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jc w:val="center"/>
        <w:keepLines w:val="0"/>
        <w:keepNext w:val="0"/>
        <w:pageBreakBefore w:val="0"/>
        <w:spacing w:line="360" w:lineRule="auto"/>
        <w:widowControl w:val="off"/>
        <w:rPr>
          <w:rFonts w:hint="eastAsia" w:ascii="宋体" w:hAnsi="宋体" w:eastAsia="宋体" w:cs="宋体"/>
          <w:b/>
          <w:sz w:val="84"/>
          <w:highlight w:val="none"/>
        </w:rPr>
      </w:pPr>
      <w:r>
        <w:rPr>
          <w:rFonts w:hint="eastAsia" w:ascii="宋体" w:hAnsi="宋体" w:eastAsia="宋体" w:cs="宋体"/>
          <w:b/>
          <w:sz w:val="84"/>
          <w:highlight w:val="none"/>
        </w:rPr>
      </w:r>
      <w:r/>
    </w:p>
    <w:p>
      <w:pPr>
        <w:ind w:left="0" w:firstLine="0"/>
        <w:jc w:val="center"/>
        <w:keepLines w:val="0"/>
        <w:keepNext w:val="0"/>
        <w:pageBreakBefore w:val="0"/>
        <w:spacing w:line="360" w:lineRule="auto"/>
        <w:widowControl w:val="off"/>
        <w:rPr>
          <w:rFonts w:hint="eastAsia" w:ascii="宋体" w:hAnsi="宋体" w:eastAsia="宋体" w:cs="宋体"/>
          <w:b/>
          <w:sz w:val="84"/>
          <w:highlight w:val="none"/>
        </w:rPr>
      </w:pPr>
      <w:r>
        <w:rPr>
          <w:rFonts w:hint="eastAsia" w:ascii="宋体" w:hAnsi="宋体" w:eastAsia="宋体" w:cs="宋体"/>
          <w:b/>
          <w:sz w:val="84"/>
          <w:highlight w:val="none"/>
        </w:rPr>
        <w:t xml:space="preserve">招   标</w:t>
      </w:r>
      <w:bookmarkStart w:id="208" w:name="_GoBack"/>
      <w:r/>
      <w:bookmarkEnd w:id="208"/>
      <w:r>
        <w:rPr>
          <w:rFonts w:hint="eastAsia" w:ascii="宋体" w:hAnsi="宋体" w:eastAsia="宋体" w:cs="宋体"/>
          <w:b/>
          <w:sz w:val="84"/>
          <w:highlight w:val="none"/>
        </w:rPr>
        <w:t xml:space="preserve">   文   件</w:t>
      </w:r>
      <w:r/>
    </w:p>
    <w:p>
      <w:pPr>
        <w:ind w:firstLine="0"/>
        <w:jc w:val="center"/>
        <w:keepLines w:val="0"/>
        <w:keepNext w:val="0"/>
        <w:pageBreakBefore w:val="0"/>
        <w:spacing w:line="360" w:lineRule="auto"/>
        <w:widowControl w:val="off"/>
        <w:rPr>
          <w:rFonts w:hint="eastAsia" w:ascii="宋体" w:hAnsi="宋体" w:eastAsia="宋体" w:cs="宋体"/>
          <w:iCs/>
          <w:sz w:val="44"/>
          <w:szCs w:val="44"/>
          <w:highlight w:val="none"/>
        </w:rPr>
      </w:pPr>
      <w:r>
        <w:rPr>
          <w:rFonts w:hint="eastAsia" w:ascii="宋体" w:hAnsi="宋体" w:eastAsia="宋体" w:cs="宋体"/>
          <w:iCs/>
          <w:sz w:val="44"/>
          <w:szCs w:val="44"/>
          <w:highlight w:val="none"/>
        </w:rPr>
        <w:t xml:space="preserve">（电子招投标）</w:t>
      </w:r>
      <w:r/>
    </w:p>
    <w:p>
      <w:pPr>
        <w:ind w:left="0" w:right="0" w:firstLine="0"/>
        <w:jc w:val="center"/>
        <w:keepLines w:val="0"/>
        <w:keepNext w:val="0"/>
        <w:pageBreakBefore w:val="0"/>
        <w:spacing w:line="360" w:lineRule="auto"/>
        <w:widowControl w:val="off"/>
        <w:rPr>
          <w:rFonts w:hint="eastAsia" w:ascii="宋体" w:hAnsi="宋体" w:eastAsia="宋体" w:cs="宋体"/>
          <w:b/>
          <w:sz w:val="36"/>
          <w:highlight w:val="none"/>
          <w:lang w:val="en-US" w:eastAsia="zh-CN"/>
        </w:rPr>
      </w:pPr>
      <w:r>
        <w:rPr>
          <w:rFonts w:hint="eastAsia" w:ascii="宋体" w:hAnsi="宋体" w:eastAsia="宋体" w:cs="宋体"/>
          <w:b/>
          <w:sz w:val="36"/>
          <w:highlight w:val="none"/>
          <w:lang w:val="en-US" w:eastAsia="zh-CN"/>
        </w:rPr>
      </w:r>
      <w:r/>
    </w:p>
    <w:p>
      <w:pPr>
        <w:ind w:left="0" w:right="0" w:firstLine="0"/>
        <w:jc w:val="center"/>
        <w:keepLines w:val="0"/>
        <w:keepNext w:val="0"/>
        <w:pageBreakBefore w:val="0"/>
        <w:spacing w:line="360" w:lineRule="auto"/>
        <w:widowControl w:val="off"/>
        <w:rPr>
          <w:rFonts w:hint="eastAsia" w:ascii="宋体" w:hAnsi="宋体" w:eastAsia="宋体" w:cs="宋体"/>
          <w:b/>
          <w:sz w:val="36"/>
          <w:highlight w:val="none"/>
          <w:lang w:val="en-US" w:eastAsia="zh-CN"/>
        </w:rPr>
      </w:pPr>
      <w:r>
        <w:rPr>
          <w:rFonts w:hint="eastAsia" w:ascii="宋体" w:hAnsi="宋体" w:eastAsia="宋体" w:cs="宋体"/>
          <w:b/>
          <w:sz w:val="36"/>
          <w:highlight w:val="none"/>
          <w:lang w:val="en-US" w:eastAsia="zh-CN"/>
        </w:rPr>
        <w:t xml:space="preserve">项目编号：</w:t>
      </w:r>
      <w:r>
        <w:rPr>
          <w:rFonts w:hint="eastAsia" w:ascii="宋体" w:hAnsi="宋体" w:cs="宋体"/>
          <w:b/>
          <w:sz w:val="36"/>
          <w:highlight w:val="none"/>
          <w:lang w:val="en-US" w:eastAsia="zh-CN"/>
        </w:rPr>
        <w:t xml:space="preserve">JSZC-321181-DYJH-G2026-0002</w:t>
      </w:r>
      <w:r/>
    </w:p>
    <w:p>
      <w:pPr>
        <w:ind w:left="0" w:right="0" w:firstLine="0"/>
        <w:jc w:val="center"/>
        <w:keepLines w:val="0"/>
        <w:keepNext w:val="0"/>
        <w:pageBreakBefore w:val="0"/>
        <w:spacing w:line="360" w:lineRule="auto"/>
        <w:widowControl w:val="off"/>
        <w:rPr>
          <w:rFonts w:hint="eastAsia" w:ascii="宋体" w:hAnsi="宋体" w:eastAsia="宋体" w:cs="宋体"/>
          <w:b/>
          <w:sz w:val="36"/>
          <w:highlight w:val="none"/>
        </w:rPr>
      </w:pPr>
      <w:r>
        <w:rPr>
          <w:rFonts w:hint="eastAsia" w:ascii="宋体" w:hAnsi="宋体" w:eastAsia="宋体" w:cs="宋体"/>
          <w:b/>
          <w:sz w:val="36"/>
          <w:highlight w:val="none"/>
        </w:rPr>
      </w:r>
      <w:r/>
    </w:p>
    <w:p>
      <w:pPr>
        <w:ind w:left="0" w:right="0" w:firstLine="0"/>
        <w:jc w:val="center"/>
        <w:keepLines w:val="0"/>
        <w:keepNext w:val="0"/>
        <w:pageBreakBefore w:val="0"/>
        <w:spacing w:line="360" w:lineRule="auto"/>
        <w:widowControl w:val="off"/>
        <w:rPr>
          <w:rFonts w:hint="eastAsia" w:ascii="宋体" w:hAnsi="宋体" w:eastAsia="宋体" w:cs="宋体"/>
          <w:b/>
          <w:sz w:val="36"/>
          <w:highlight w:val="none"/>
          <w:lang w:eastAsia="zh-CN"/>
        </w:rPr>
      </w:pPr>
      <w:r>
        <w:rPr>
          <w:rFonts w:hint="eastAsia" w:ascii="宋体" w:hAnsi="宋体" w:eastAsia="宋体" w:cs="宋体"/>
          <w:b/>
          <w:sz w:val="36"/>
          <w:highlight w:val="none"/>
        </w:rPr>
        <w:t xml:space="preserve">项目名称：</w:t>
      </w:r>
      <w:r>
        <w:rPr>
          <w:rFonts w:hint="eastAsia" w:ascii="宋体" w:hAnsi="宋体" w:cs="宋体"/>
          <w:b/>
          <w:sz w:val="36"/>
          <w:highlight w:val="none"/>
          <w:lang w:eastAsia="zh-CN"/>
        </w:rPr>
        <w:t xml:space="preserve">丹阳市区域农技综合服务中心项目（“四情”监测体系采购）</w:t>
      </w:r>
      <w:r/>
    </w:p>
    <w:p>
      <w:pPr>
        <w:ind w:left="0" w:right="0" w:firstLine="0"/>
        <w:jc w:val="center"/>
        <w:keepLines w:val="0"/>
        <w:keepNext w:val="0"/>
        <w:pageBreakBefore w:val="0"/>
        <w:spacing w:line="360" w:lineRule="auto"/>
        <w:widowControl w:val="off"/>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ind w:left="0" w:right="0" w:firstLine="0"/>
        <w:jc w:val="center"/>
        <w:keepLines w:val="0"/>
        <w:keepNext w:val="0"/>
        <w:pageBreakBefore w:val="0"/>
        <w:spacing w:line="360" w:lineRule="auto"/>
        <w:widowControl w:val="off"/>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ind w:left="0" w:right="0" w:firstLine="0"/>
        <w:jc w:val="center"/>
        <w:keepLines w:val="0"/>
        <w:keepNext w:val="0"/>
        <w:pageBreakBefore w:val="0"/>
        <w:spacing w:line="360" w:lineRule="auto"/>
        <w:widowControl w:val="off"/>
        <w:rPr>
          <w:rFonts w:hint="eastAsia" w:ascii="宋体" w:hAnsi="宋体" w:eastAsia="宋体" w:cs="宋体"/>
          <w:b/>
          <w:sz w:val="36"/>
          <w:szCs w:val="36"/>
          <w:highlight w:val="none"/>
          <w:lang w:val="en-US" w:eastAsia="zh-CN"/>
        </w:rPr>
      </w:pPr>
      <w:r>
        <w:rPr>
          <w:rFonts w:hint="eastAsia" w:ascii="宋体" w:hAnsi="宋体" w:eastAsia="宋体" w:cs="宋体"/>
          <w:b/>
          <w:sz w:val="36"/>
          <w:szCs w:val="36"/>
          <w:highlight w:val="none"/>
          <w:lang w:val="en-US" w:eastAsia="zh-CN"/>
        </w:rPr>
        <w:t xml:space="preserve">采购人：</w:t>
      </w:r>
      <w:r>
        <w:rPr>
          <w:rFonts w:hint="eastAsia" w:ascii="宋体" w:hAnsi="宋体" w:cs="宋体"/>
          <w:b/>
          <w:sz w:val="36"/>
          <w:szCs w:val="36"/>
          <w:highlight w:val="none"/>
          <w:lang w:val="en-US" w:eastAsia="zh-CN"/>
        </w:rPr>
        <w:t xml:space="preserve">丹阳市农业农村局</w:t>
      </w:r>
      <w:r/>
    </w:p>
    <w:p>
      <w:pPr>
        <w:ind w:left="0" w:right="0" w:firstLine="0"/>
        <w:jc w:val="center"/>
        <w:keepLines w:val="0"/>
        <w:keepNext w:val="0"/>
        <w:pageBreakBefore w:val="0"/>
        <w:spacing w:line="360" w:lineRule="auto"/>
        <w:widowControl w:val="off"/>
        <w:rPr>
          <w:rFonts w:hint="eastAsia" w:ascii="宋体" w:hAnsi="宋体" w:eastAsia="宋体" w:cs="宋体"/>
          <w:b/>
          <w:sz w:val="36"/>
          <w:highlight w:val="none"/>
        </w:rPr>
      </w:pPr>
      <w:r>
        <w:rPr>
          <w:rFonts w:hint="eastAsia" w:ascii="宋体" w:hAnsi="宋体" w:eastAsia="宋体" w:cs="宋体"/>
          <w:b/>
          <w:sz w:val="36"/>
          <w:highlight w:val="none"/>
        </w:rPr>
      </w:r>
      <w:r/>
    </w:p>
    <w:p>
      <w:pPr>
        <w:ind w:left="0" w:right="0" w:firstLine="0"/>
        <w:jc w:val="center"/>
        <w:keepLines w:val="0"/>
        <w:keepNext w:val="0"/>
        <w:pageBreakBefore w:val="0"/>
        <w:spacing w:line="360" w:lineRule="auto"/>
        <w:widowControl w:val="off"/>
        <w:rPr>
          <w:rFonts w:hint="eastAsia" w:ascii="宋体" w:hAnsi="宋体" w:eastAsia="宋体" w:cs="宋体"/>
          <w:b/>
          <w:color w:val="auto"/>
          <w:sz w:val="36"/>
          <w:highlight w:val="none"/>
          <w:lang w:eastAsia="zh-CN"/>
        </w:rPr>
      </w:pPr>
      <w:r>
        <w:rPr>
          <w:rFonts w:hint="eastAsia" w:ascii="宋体" w:hAnsi="宋体" w:eastAsia="宋体" w:cs="宋体"/>
          <w:b/>
          <w:color w:val="auto"/>
          <w:sz w:val="36"/>
          <w:highlight w:val="none"/>
        </w:rPr>
        <w:t xml:space="preserve">代理机构：</w:t>
      </w:r>
      <w:r>
        <w:rPr>
          <w:rFonts w:hint="eastAsia" w:ascii="宋体" w:hAnsi="宋体" w:eastAsia="宋体" w:cs="宋体"/>
          <w:b/>
          <w:color w:val="auto"/>
          <w:sz w:val="36"/>
          <w:highlight w:val="none"/>
          <w:lang w:eastAsia="zh-CN"/>
        </w:rPr>
        <w:t xml:space="preserve">江苏骏海建设工程造价咨询有限公司</w:t>
      </w:r>
      <w:r/>
    </w:p>
    <w:p>
      <w:pPr>
        <w:ind w:left="0" w:right="0" w:firstLine="0"/>
        <w:jc w:val="center"/>
        <w:keepLines w:val="0"/>
        <w:keepNext w:val="0"/>
        <w:pageBreakBefore w:val="0"/>
        <w:spacing w:line="360" w:lineRule="auto"/>
        <w:widowControl w:val="off"/>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left="0" w:right="0" w:firstLine="0"/>
        <w:jc w:val="center"/>
        <w:keepLines w:val="0"/>
        <w:keepNext w:val="0"/>
        <w:pageBreakBefore w:val="0"/>
        <w:spacing w:line="360" w:lineRule="auto"/>
        <w:widowControl w:val="off"/>
        <w:rPr>
          <w:rFonts w:hint="eastAsia" w:ascii="宋体" w:hAnsi="宋体" w:eastAsia="宋体" w:cs="宋体"/>
          <w:b/>
          <w:color w:val="auto"/>
          <w:sz w:val="36"/>
          <w:szCs w:val="36"/>
          <w:highlight w:val="none"/>
        </w:rPr>
      </w:pPr>
      <w:r>
        <w:rPr>
          <w:rFonts w:hint="eastAsia" w:ascii="宋体" w:hAnsi="宋体" w:eastAsia="宋体" w:cs="宋体"/>
          <w:b/>
          <w:color w:val="auto"/>
          <w:sz w:val="36"/>
          <w:highlight w:val="none"/>
          <w:lang w:val="en-US" w:eastAsia="zh-CN"/>
        </w:rPr>
        <w:t xml:space="preserve">日期</w:t>
      </w:r>
      <w:r>
        <w:rPr>
          <w:rFonts w:hint="eastAsia" w:ascii="宋体" w:hAnsi="宋体" w:eastAsia="宋体" w:cs="宋体"/>
          <w:b/>
          <w:color w:val="auto"/>
          <w:sz w:val="36"/>
          <w:highlight w:val="none"/>
        </w:rPr>
        <w:t xml:space="preserve">：</w:t>
      </w:r>
      <w:bookmarkStart w:id="0" w:name="EBab4a8c3bf9b646c1b861a1b4b3e1b289"/>
      <w:r>
        <w:rPr>
          <w:rFonts w:hint="eastAsia" w:ascii="宋体" w:hAnsi="宋体" w:eastAsia="宋体" w:cs="宋体"/>
          <w:b/>
          <w:color w:val="auto"/>
          <w:sz w:val="36"/>
          <w:highlight w:val="none"/>
          <w:lang w:val="en-US" w:eastAsia="zh-CN"/>
        </w:rPr>
        <w:t xml:space="preserve">2026</w:t>
      </w:r>
      <w:r>
        <w:rPr>
          <w:rFonts w:hint="eastAsia" w:ascii="宋体" w:hAnsi="宋体" w:eastAsia="宋体" w:cs="宋体"/>
          <w:b/>
          <w:color w:val="auto"/>
          <w:sz w:val="36"/>
          <w:highlight w:val="none"/>
        </w:rPr>
        <w:t xml:space="preserve">年7</w:t>
      </w:r>
      <w:r>
        <w:rPr>
          <w:rFonts w:hint="eastAsia" w:ascii="宋体" w:hAnsi="宋体" w:eastAsia="宋体" w:cs="宋体"/>
          <w:b/>
          <w:color w:val="auto"/>
          <w:sz w:val="36"/>
          <w:highlight w:val="none"/>
        </w:rPr>
        <w:t xml:space="preserve">月</w:t>
      </w:r>
      <w:r>
        <w:rPr>
          <w:rFonts w:hint="eastAsia" w:ascii="宋体" w:hAnsi="宋体" w:cs="宋体"/>
          <w:b/>
          <w:color w:val="auto"/>
          <w:sz w:val="36"/>
          <w:highlight w:val="none"/>
          <w:lang w:val="en-US" w:eastAsia="zh-CN"/>
        </w:rPr>
        <w:t xml:space="preserve">3</w:t>
      </w:r>
      <w:r>
        <w:rPr>
          <w:rFonts w:hint="eastAsia" w:ascii="宋体" w:hAnsi="宋体" w:eastAsia="宋体" w:cs="宋体"/>
          <w:b/>
          <w:color w:val="auto"/>
          <w:sz w:val="36"/>
          <w:highlight w:val="none"/>
        </w:rPr>
        <w:t xml:space="preserve">日</w:t>
      </w:r>
      <w:bookmarkEnd w:id="0"/>
      <w:r/>
      <w:r/>
    </w:p>
    <w:p>
      <w:pPr>
        <w:jc w:val="center"/>
        <w:spacing w:line="360" w:lineRule="auto"/>
        <w:rPr>
          <w:rFonts w:hint="eastAsia" w:ascii="宋体" w:hAnsi="宋体" w:eastAsia="宋体" w:cs="宋体"/>
          <w:b/>
          <w:sz w:val="44"/>
          <w:highlight w:val="none"/>
        </w:rPr>
        <w:sectPr>
          <w:footerReference w:type="default" r:id="rId11"/>
          <w:footerReference w:type="first" r:id="rId12"/>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宋体" w:hAnsi="宋体" w:eastAsia="宋体" w:cs="宋体"/>
          <w:b/>
          <w:sz w:val="44"/>
          <w:highlight w:val="none"/>
        </w:rPr>
      </w:r>
      <w:r/>
    </w:p>
    <w:sdt>
      <w:sdtPr>
        <w15:appearance w15:val="boundingBox"/>
        <w15:color w:val="dbdbdb"/>
        <w:id w:val="147482368"/>
        <w:docPartObj>
          <w:docPartGallery w:val="Table of Contents"/>
          <w:docPartUnique w:val="true"/>
        </w:docPartObj>
        <w:rPr>
          <w:rFonts w:hint="default" w:ascii="宋体" w:hAnsi="宋体" w:eastAsia="宋体" w:cs="Times New Roman"/>
          <w:b/>
          <w:bCs/>
          <w:sz w:val="36"/>
          <w:szCs w:val="36"/>
          <w:highlight w:val="none"/>
          <w:lang w:val="en-US" w:eastAsia="zh-CN" w:bidi="ar-SA"/>
        </w:rPr>
      </w:sdtPr>
      <w:sdtContent>
        <w:p>
          <w:pPr>
            <w:ind w:left="0" w:right="0" w:firstLine="0"/>
            <w:jc w:val="center"/>
            <w:spacing w:before="0" w:after="0" w:line="240" w:lineRule="auto"/>
            <w:rPr>
              <w:b/>
              <w:bCs/>
              <w:sz w:val="36"/>
              <w:szCs w:val="36"/>
              <w:highlight w:val="none"/>
            </w:rPr>
          </w:pPr>
          <w:r/>
          <w:bookmarkStart w:id="1" w:name="_Toc20732967"/>
          <w:r/>
          <w:bookmarkStart w:id="2" w:name="_Toc92167999"/>
          <w:r/>
          <w:bookmarkStart w:id="3" w:name="_Toc100386033"/>
          <w:r>
            <w:rPr>
              <w:rFonts w:ascii="宋体" w:hAnsi="宋体" w:eastAsia="宋体"/>
              <w:b/>
              <w:bCs/>
              <w:sz w:val="36"/>
              <w:szCs w:val="36"/>
              <w:highlight w:val="none"/>
            </w:rPr>
            <w:t xml:space="preserve">目</w:t>
          </w:r>
          <w:r>
            <w:rPr>
              <w:rFonts w:hint="eastAsia" w:ascii="宋体" w:hAnsi="宋体" w:eastAsia="宋体"/>
              <w:b/>
              <w:bCs/>
              <w:sz w:val="36"/>
              <w:szCs w:val="36"/>
              <w:highlight w:val="none"/>
              <w:lang w:val="en-US" w:eastAsia="zh-CN"/>
            </w:rPr>
            <w:t xml:space="preserve">  </w:t>
          </w:r>
          <w:r>
            <w:rPr>
              <w:rFonts w:ascii="宋体" w:hAnsi="宋体" w:eastAsia="宋体"/>
              <w:b/>
              <w:bCs/>
              <w:sz w:val="36"/>
              <w:szCs w:val="36"/>
              <w:highlight w:val="none"/>
            </w:rPr>
            <w:t xml:space="preserve">录</w:t>
          </w:r>
          <w:r/>
        </w:p>
        <w:p>
          <w:pPr>
            <w:pStyle w:val="944"/>
            <w:tabs>
              <w:tab w:val="right" w:pos="8306" w:leader="dot"/>
            </w:tabs>
            <w:rPr>
              <w:highlight w:val="none"/>
            </w:rPr>
          </w:pPr>
          <w:r>
            <w:rPr>
              <w:rFonts w:hint="eastAsia" w:ascii="宋体" w:hAnsi="宋体" w:eastAsia="宋体" w:cs="宋体"/>
              <w:b/>
              <w:bCs/>
              <w:color w:val="000000"/>
              <w:sz w:val="36"/>
              <w:szCs w:val="40"/>
              <w:highlight w:val="none"/>
              <w:lang w:val="en-US" w:eastAsia="zh-CN"/>
            </w:rPr>
            <w:fldChar w:fldCharType="begin"/>
          </w:r>
          <w:r>
            <w:rPr>
              <w:rFonts w:hint="eastAsia" w:ascii="宋体" w:hAnsi="宋体" w:eastAsia="宋体" w:cs="宋体"/>
              <w:b/>
              <w:bCs/>
              <w:color w:val="000000"/>
              <w:sz w:val="36"/>
              <w:szCs w:val="40"/>
              <w:highlight w:val="none"/>
              <w:lang w:val="en-US" w:eastAsia="zh-CN"/>
            </w:rPr>
            <w:instrText xml:space="preserve">TOC \o "1-2" \h \u </w:instrText>
          </w:r>
          <w:r>
            <w:rPr>
              <w:rFonts w:hint="eastAsia" w:ascii="宋体" w:hAnsi="宋体" w:eastAsia="宋体" w:cs="宋体"/>
              <w:b/>
              <w:bCs/>
              <w:color w:val="000000"/>
              <w:sz w:val="36"/>
              <w:szCs w:val="40"/>
              <w:highlight w:val="none"/>
              <w:lang w:val="en-US" w:eastAsia="zh-CN"/>
            </w:rPr>
            <w:fldChar w:fldCharType="separate"/>
          </w:r>
          <w:r>
            <w:rPr>
              <w:rFonts w:hint="eastAsia" w:ascii="宋体" w:hAnsi="宋体" w:eastAsia="宋体" w:cs="宋体"/>
              <w:bCs/>
              <w:color w:val="000000"/>
              <w:szCs w:val="40"/>
              <w:highlight w:val="none"/>
              <w:lang w:val="en-US" w:eastAsia="zh-CN"/>
            </w:rPr>
            <w:fldChar w:fldCharType="begin"/>
          </w:r>
          <w:r>
            <w:rPr>
              <w:rFonts w:hint="eastAsia" w:ascii="宋体" w:hAnsi="宋体" w:eastAsia="宋体" w:cs="宋体"/>
              <w:bCs/>
              <w:szCs w:val="40"/>
              <w:highlight w:val="none"/>
              <w:lang w:val="en-US" w:eastAsia="zh-CN"/>
            </w:rPr>
            <w:instrText xml:space="preserve"> HYPERLINK \l _Toc22397 </w:instrText>
          </w:r>
          <w:r>
            <w:rPr>
              <w:rFonts w:hint="eastAsia" w:ascii="宋体" w:hAnsi="宋体" w:eastAsia="宋体" w:cs="宋体"/>
              <w:bCs/>
              <w:szCs w:val="40"/>
              <w:highlight w:val="none"/>
              <w:lang w:val="en-US" w:eastAsia="zh-CN"/>
            </w:rPr>
            <w:fldChar w:fldCharType="separate"/>
          </w:r>
          <w:r>
            <w:rPr>
              <w:rFonts w:hint="eastAsia"/>
              <w:highlight w:val="none"/>
            </w:rPr>
            <w:t xml:space="preserve">第一部分  投标邀请</w:t>
          </w:r>
          <w:r>
            <w:rPr>
              <w:highlight w:val="none"/>
            </w:rPr>
            <w:tab/>
          </w:r>
          <w:r>
            <w:rPr>
              <w:highlight w:val="none"/>
            </w:rPr>
            <w:fldChar w:fldCharType="begin"/>
          </w:r>
          <w:r>
            <w:rPr>
              <w:highlight w:val="none"/>
            </w:rPr>
            <w:instrText xml:space="preserve"> PAGEREF _Toc22397 \h </w:instrText>
          </w:r>
          <w:r>
            <w:rPr>
              <w:highlight w:val="none"/>
            </w:rPr>
            <w:fldChar w:fldCharType="separate"/>
          </w:r>
          <w:r>
            <w:rPr>
              <w:highlight w:val="none"/>
            </w:rPr>
            <w:t xml:space="preserve">1</w:t>
          </w:r>
          <w:r>
            <w:rPr>
              <w:highlight w:val="none"/>
            </w:rPr>
            <w:fldChar w:fldCharType="end"/>
          </w:r>
          <w:r>
            <w:rPr>
              <w:rFonts w:hint="eastAsia" w:ascii="宋体" w:hAnsi="宋体" w:eastAsia="宋体" w:cs="宋体"/>
              <w:bCs/>
              <w:color w:val="000000"/>
              <w:szCs w:val="40"/>
              <w:highlight w:val="none"/>
              <w:lang w:val="en-US" w:eastAsia="zh-CN"/>
            </w:rPr>
            <w:fldChar w:fldCharType="end"/>
          </w:r>
          <w:r/>
        </w:p>
        <w:p>
          <w:pPr>
            <w:pStyle w:val="955"/>
            <w:tabs>
              <w:tab w:val="right" w:pos="8306" w:leader="dot"/>
            </w:tabs>
            <w:rPr>
              <w:highlight w:val="none"/>
            </w:rPr>
          </w:pPr>
          <w:r>
            <w:rPr>
              <w:rFonts w:hint="eastAsia" w:ascii="宋体" w:hAnsi="宋体" w:eastAsia="宋体" w:cs="宋体"/>
              <w:bCs/>
              <w:color w:val="000000"/>
              <w:szCs w:val="40"/>
              <w:highlight w:val="none"/>
              <w:lang w:val="en-US" w:eastAsia="zh-CN"/>
            </w:rPr>
            <w:fldChar w:fldCharType="begin"/>
          </w:r>
          <w:r>
            <w:rPr>
              <w:rFonts w:hint="eastAsia" w:ascii="宋体" w:hAnsi="宋体" w:eastAsia="宋体" w:cs="宋体"/>
              <w:bCs/>
              <w:szCs w:val="40"/>
              <w:highlight w:val="none"/>
              <w:lang w:val="en-US" w:eastAsia="zh-CN"/>
            </w:rPr>
            <w:instrText xml:space="preserve"> HYPERLINK \l _Toc22828 </w:instrText>
          </w:r>
          <w:r>
            <w:rPr>
              <w:rFonts w:hint="eastAsia" w:ascii="宋体" w:hAnsi="宋体" w:eastAsia="宋体" w:cs="宋体"/>
              <w:bCs/>
              <w:szCs w:val="40"/>
              <w:highlight w:val="none"/>
              <w:lang w:val="en-US" w:eastAsia="zh-CN"/>
            </w:rPr>
            <w:fldChar w:fldCharType="separate"/>
          </w:r>
          <w:r>
            <w:rPr>
              <w:rFonts w:hint="eastAsia"/>
              <w:highlight w:val="none"/>
            </w:rPr>
            <w:t xml:space="preserve">一、项目基本情况</w:t>
          </w:r>
          <w:r>
            <w:rPr>
              <w:highlight w:val="none"/>
            </w:rPr>
            <w:tab/>
          </w:r>
          <w:r>
            <w:rPr>
              <w:highlight w:val="none"/>
            </w:rPr>
            <w:fldChar w:fldCharType="begin"/>
          </w:r>
          <w:r>
            <w:rPr>
              <w:highlight w:val="none"/>
            </w:rPr>
            <w:instrText xml:space="preserve"> PAGEREF _Toc22828 \h </w:instrText>
          </w:r>
          <w:r>
            <w:rPr>
              <w:highlight w:val="none"/>
            </w:rPr>
            <w:fldChar w:fldCharType="separate"/>
          </w:r>
          <w:r>
            <w:rPr>
              <w:highlight w:val="none"/>
            </w:rPr>
            <w:t xml:space="preserve">1</w:t>
          </w:r>
          <w:r>
            <w:rPr>
              <w:highlight w:val="none"/>
            </w:rPr>
            <w:fldChar w:fldCharType="end"/>
          </w:r>
          <w:r>
            <w:rPr>
              <w:rFonts w:hint="eastAsia" w:ascii="宋体" w:hAnsi="宋体" w:eastAsia="宋体" w:cs="宋体"/>
              <w:bCs/>
              <w:color w:val="000000"/>
              <w:szCs w:val="40"/>
              <w:highlight w:val="none"/>
              <w:lang w:val="en-US" w:eastAsia="zh-CN"/>
            </w:rPr>
            <w:fldChar w:fldCharType="end"/>
          </w:r>
          <w:r/>
        </w:p>
        <w:p>
          <w:pPr>
            <w:pStyle w:val="955"/>
            <w:tabs>
              <w:tab w:val="right" w:pos="8306" w:leader="dot"/>
            </w:tabs>
            <w:rPr>
              <w:highlight w:val="none"/>
            </w:rPr>
          </w:pPr>
          <w:r>
            <w:rPr>
              <w:rFonts w:hint="eastAsia" w:ascii="宋体" w:hAnsi="宋体" w:eastAsia="宋体" w:cs="宋体"/>
              <w:bCs/>
              <w:color w:val="000000"/>
              <w:szCs w:val="40"/>
              <w:highlight w:val="none"/>
              <w:lang w:val="en-US" w:eastAsia="zh-CN"/>
            </w:rPr>
            <w:fldChar w:fldCharType="begin"/>
          </w:r>
          <w:r>
            <w:rPr>
              <w:rFonts w:hint="eastAsia" w:ascii="宋体" w:hAnsi="宋体" w:eastAsia="宋体" w:cs="宋体"/>
              <w:bCs/>
              <w:szCs w:val="40"/>
              <w:highlight w:val="none"/>
              <w:lang w:val="en-US" w:eastAsia="zh-CN"/>
            </w:rPr>
            <w:instrText xml:space="preserve"> HYPERLINK \l _Toc3065 </w:instrText>
          </w:r>
          <w:r>
            <w:rPr>
              <w:rFonts w:hint="eastAsia" w:ascii="宋体" w:hAnsi="宋体" w:eastAsia="宋体" w:cs="宋体"/>
              <w:bCs/>
              <w:szCs w:val="40"/>
              <w:highlight w:val="none"/>
              <w:lang w:val="en-US" w:eastAsia="zh-CN"/>
            </w:rPr>
            <w:fldChar w:fldCharType="separate"/>
          </w:r>
          <w:r>
            <w:rPr>
              <w:rFonts w:hint="eastAsia"/>
              <w:highlight w:val="none"/>
            </w:rPr>
            <w:t xml:space="preserve">二、申请人的资格要求</w:t>
          </w:r>
          <w:r>
            <w:rPr>
              <w:rFonts w:hint="eastAsia"/>
              <w:highlight w:val="none"/>
              <w:lang w:eastAsia="zh-CN"/>
            </w:rPr>
            <w:t xml:space="preserve">：</w:t>
          </w:r>
          <w:r>
            <w:rPr>
              <w:highlight w:val="none"/>
            </w:rPr>
            <w:tab/>
          </w:r>
          <w:r>
            <w:rPr>
              <w:highlight w:val="none"/>
            </w:rPr>
            <w:fldChar w:fldCharType="begin"/>
          </w:r>
          <w:r>
            <w:rPr>
              <w:highlight w:val="none"/>
            </w:rPr>
            <w:instrText xml:space="preserve"> PAGEREF _Toc3065 \h </w:instrText>
          </w:r>
          <w:r>
            <w:rPr>
              <w:highlight w:val="none"/>
            </w:rPr>
            <w:fldChar w:fldCharType="separate"/>
          </w:r>
          <w:r>
            <w:rPr>
              <w:highlight w:val="none"/>
            </w:rPr>
            <w:t xml:space="preserve">1</w:t>
          </w:r>
          <w:r>
            <w:rPr>
              <w:highlight w:val="none"/>
            </w:rPr>
            <w:fldChar w:fldCharType="end"/>
          </w:r>
          <w:r>
            <w:rPr>
              <w:rFonts w:hint="eastAsia" w:ascii="宋体" w:hAnsi="宋体" w:eastAsia="宋体" w:cs="宋体"/>
              <w:bCs/>
              <w:color w:val="000000"/>
              <w:szCs w:val="40"/>
              <w:highlight w:val="none"/>
              <w:lang w:val="en-US" w:eastAsia="zh-CN"/>
            </w:rPr>
            <w:fldChar w:fldCharType="end"/>
          </w:r>
          <w:r/>
        </w:p>
        <w:p>
          <w:pPr>
            <w:pStyle w:val="955"/>
            <w:tabs>
              <w:tab w:val="right" w:pos="8306" w:leader="dot"/>
            </w:tabs>
            <w:rPr>
              <w:highlight w:val="none"/>
            </w:rPr>
          </w:pPr>
          <w:r>
            <w:rPr>
              <w:rFonts w:hint="eastAsia" w:ascii="宋体" w:hAnsi="宋体" w:eastAsia="宋体" w:cs="宋体"/>
              <w:bCs/>
              <w:color w:val="000000"/>
              <w:szCs w:val="40"/>
              <w:highlight w:val="none"/>
              <w:lang w:val="en-US" w:eastAsia="zh-CN"/>
            </w:rPr>
            <w:fldChar w:fldCharType="begin"/>
          </w:r>
          <w:r>
            <w:rPr>
              <w:rFonts w:hint="eastAsia" w:ascii="宋体" w:hAnsi="宋体" w:eastAsia="宋体" w:cs="宋体"/>
              <w:bCs/>
              <w:szCs w:val="40"/>
              <w:highlight w:val="none"/>
              <w:lang w:val="en-US" w:eastAsia="zh-CN"/>
            </w:rPr>
            <w:instrText xml:space="preserve"> HYPERLINK \l _Toc22704 </w:instrText>
          </w:r>
          <w:r>
            <w:rPr>
              <w:rFonts w:hint="eastAsia" w:ascii="宋体" w:hAnsi="宋体" w:eastAsia="宋体" w:cs="宋体"/>
              <w:bCs/>
              <w:szCs w:val="40"/>
              <w:highlight w:val="none"/>
              <w:lang w:val="en-US" w:eastAsia="zh-CN"/>
            </w:rPr>
            <w:fldChar w:fldCharType="separate"/>
          </w:r>
          <w:r>
            <w:rPr>
              <w:rFonts w:hint="eastAsia"/>
              <w:highlight w:val="none"/>
            </w:rPr>
            <w:t xml:space="preserve">三、获取招标文件</w:t>
          </w:r>
          <w:r>
            <w:rPr>
              <w:highlight w:val="none"/>
            </w:rPr>
            <w:tab/>
          </w:r>
          <w:r>
            <w:rPr>
              <w:highlight w:val="none"/>
            </w:rPr>
            <w:fldChar w:fldCharType="begin"/>
          </w:r>
          <w:r>
            <w:rPr>
              <w:highlight w:val="none"/>
            </w:rPr>
            <w:instrText xml:space="preserve"> PAGEREF _Toc22704 \h </w:instrText>
          </w:r>
          <w:r>
            <w:rPr>
              <w:highlight w:val="none"/>
            </w:rPr>
            <w:fldChar w:fldCharType="separate"/>
          </w:r>
          <w:r>
            <w:rPr>
              <w:highlight w:val="none"/>
            </w:rPr>
            <w:t xml:space="preserve">2</w:t>
          </w:r>
          <w:r>
            <w:rPr>
              <w:highlight w:val="none"/>
            </w:rPr>
            <w:fldChar w:fldCharType="end"/>
          </w:r>
          <w:r>
            <w:rPr>
              <w:rFonts w:hint="eastAsia" w:ascii="宋体" w:hAnsi="宋体" w:eastAsia="宋体" w:cs="宋体"/>
              <w:bCs/>
              <w:color w:val="000000"/>
              <w:szCs w:val="40"/>
              <w:highlight w:val="none"/>
              <w:lang w:val="en-US" w:eastAsia="zh-CN"/>
            </w:rPr>
            <w:fldChar w:fldCharType="end"/>
          </w:r>
          <w:r/>
        </w:p>
        <w:p>
          <w:pPr>
            <w:pStyle w:val="955"/>
            <w:tabs>
              <w:tab w:val="right" w:pos="8306" w:leader="dot"/>
            </w:tabs>
            <w:rPr>
              <w:highlight w:val="none"/>
            </w:rPr>
          </w:pPr>
          <w:r>
            <w:rPr>
              <w:rFonts w:hint="eastAsia" w:ascii="宋体" w:hAnsi="宋体" w:eastAsia="宋体" w:cs="宋体"/>
              <w:bCs/>
              <w:color w:val="000000"/>
              <w:szCs w:val="40"/>
              <w:highlight w:val="none"/>
              <w:lang w:val="en-US" w:eastAsia="zh-CN"/>
            </w:rPr>
            <w:fldChar w:fldCharType="begin"/>
          </w:r>
          <w:r>
            <w:rPr>
              <w:rFonts w:hint="eastAsia" w:ascii="宋体" w:hAnsi="宋体" w:eastAsia="宋体" w:cs="宋体"/>
              <w:bCs/>
              <w:szCs w:val="40"/>
              <w:highlight w:val="none"/>
              <w:lang w:val="en-US" w:eastAsia="zh-CN"/>
            </w:rPr>
            <w:instrText xml:space="preserve"> HYPERLINK \l _Toc23842 </w:instrText>
          </w:r>
          <w:r>
            <w:rPr>
              <w:rFonts w:hint="eastAsia" w:ascii="宋体" w:hAnsi="宋体" w:eastAsia="宋体" w:cs="宋体"/>
              <w:bCs/>
              <w:szCs w:val="40"/>
              <w:highlight w:val="none"/>
              <w:lang w:val="en-US" w:eastAsia="zh-CN"/>
            </w:rPr>
            <w:fldChar w:fldCharType="separate"/>
          </w:r>
          <w:r>
            <w:rPr>
              <w:rFonts w:hint="eastAsia" w:ascii="宋体" w:hAnsi="宋体" w:eastAsia="宋体" w:cs="宋体"/>
              <w:bCs/>
              <w:szCs w:val="21"/>
              <w:highlight w:val="none"/>
              <w:lang w:val="en-US" w:eastAsia="zh-CN" w:bidi="ar-SA"/>
            </w:rPr>
            <w:t xml:space="preserve">四、响应文件提交</w:t>
          </w:r>
          <w:r>
            <w:rPr>
              <w:highlight w:val="none"/>
            </w:rPr>
            <w:tab/>
          </w:r>
          <w:r>
            <w:rPr>
              <w:highlight w:val="none"/>
            </w:rPr>
            <w:fldChar w:fldCharType="begin"/>
          </w:r>
          <w:r>
            <w:rPr>
              <w:highlight w:val="none"/>
            </w:rPr>
            <w:instrText xml:space="preserve"> PAGEREF _Toc23842 \h </w:instrText>
          </w:r>
          <w:r>
            <w:rPr>
              <w:highlight w:val="none"/>
            </w:rPr>
            <w:fldChar w:fldCharType="separate"/>
          </w:r>
          <w:r>
            <w:rPr>
              <w:highlight w:val="none"/>
            </w:rPr>
            <w:t xml:space="preserve">2</w:t>
          </w:r>
          <w:r>
            <w:rPr>
              <w:highlight w:val="none"/>
            </w:rPr>
            <w:fldChar w:fldCharType="end"/>
          </w:r>
          <w:r>
            <w:rPr>
              <w:rFonts w:hint="eastAsia" w:ascii="宋体" w:hAnsi="宋体" w:eastAsia="宋体" w:cs="宋体"/>
              <w:bCs/>
              <w:color w:val="000000"/>
              <w:szCs w:val="40"/>
              <w:highlight w:val="none"/>
              <w:lang w:val="en-US" w:eastAsia="zh-CN"/>
            </w:rPr>
            <w:fldChar w:fldCharType="end"/>
          </w:r>
          <w:r/>
        </w:p>
        <w:p>
          <w:pPr>
            <w:pStyle w:val="955"/>
            <w:tabs>
              <w:tab w:val="right" w:pos="8306" w:leader="dot"/>
            </w:tabs>
            <w:rPr>
              <w:highlight w:val="none"/>
            </w:rPr>
          </w:pPr>
          <w:r>
            <w:rPr>
              <w:rFonts w:hint="eastAsia" w:ascii="宋体" w:hAnsi="宋体" w:eastAsia="宋体" w:cs="宋体"/>
              <w:bCs/>
              <w:color w:val="000000"/>
              <w:szCs w:val="40"/>
              <w:highlight w:val="none"/>
              <w:lang w:val="en-US" w:eastAsia="zh-CN"/>
            </w:rPr>
            <w:fldChar w:fldCharType="begin"/>
          </w:r>
          <w:r>
            <w:rPr>
              <w:rFonts w:hint="eastAsia" w:ascii="宋体" w:hAnsi="宋体" w:eastAsia="宋体" w:cs="宋体"/>
              <w:bCs/>
              <w:szCs w:val="40"/>
              <w:highlight w:val="none"/>
              <w:lang w:val="en-US" w:eastAsia="zh-CN"/>
            </w:rPr>
            <w:instrText xml:space="preserve"> HYPERLINK \l _Toc570 </w:instrText>
          </w:r>
          <w:r>
            <w:rPr>
              <w:rFonts w:hint="eastAsia" w:ascii="宋体" w:hAnsi="宋体" w:eastAsia="宋体" w:cs="宋体"/>
              <w:bCs/>
              <w:szCs w:val="40"/>
              <w:highlight w:val="none"/>
              <w:lang w:val="en-US" w:eastAsia="zh-CN"/>
            </w:rPr>
            <w:fldChar w:fldCharType="separate"/>
          </w:r>
          <w:r>
            <w:rPr>
              <w:rFonts w:hint="eastAsia" w:ascii="宋体" w:hAnsi="宋体" w:eastAsia="宋体" w:cs="宋体"/>
              <w:bCs/>
              <w:szCs w:val="21"/>
              <w:highlight w:val="none"/>
              <w:lang w:val="en-US" w:eastAsia="zh-CN" w:bidi="ar-SA"/>
            </w:rPr>
            <w:t xml:space="preserve">五、开启</w:t>
          </w:r>
          <w:r>
            <w:rPr>
              <w:highlight w:val="none"/>
            </w:rPr>
            <w:tab/>
          </w:r>
          <w:r>
            <w:rPr>
              <w:highlight w:val="none"/>
            </w:rPr>
            <w:fldChar w:fldCharType="begin"/>
          </w:r>
          <w:r>
            <w:rPr>
              <w:highlight w:val="none"/>
            </w:rPr>
            <w:instrText xml:space="preserve"> PAGEREF _Toc570 \h </w:instrText>
          </w:r>
          <w:r>
            <w:rPr>
              <w:highlight w:val="none"/>
            </w:rPr>
            <w:fldChar w:fldCharType="separate"/>
          </w:r>
          <w:r>
            <w:rPr>
              <w:highlight w:val="none"/>
            </w:rPr>
            <w:t xml:space="preserve">2</w:t>
          </w:r>
          <w:r>
            <w:rPr>
              <w:highlight w:val="none"/>
            </w:rPr>
            <w:fldChar w:fldCharType="end"/>
          </w:r>
          <w:r>
            <w:rPr>
              <w:rFonts w:hint="eastAsia" w:ascii="宋体" w:hAnsi="宋体" w:eastAsia="宋体" w:cs="宋体"/>
              <w:bCs/>
              <w:color w:val="000000"/>
              <w:szCs w:val="40"/>
              <w:highlight w:val="none"/>
              <w:lang w:val="en-US" w:eastAsia="zh-CN"/>
            </w:rPr>
            <w:fldChar w:fldCharType="end"/>
          </w:r>
          <w:r/>
        </w:p>
        <w:p>
          <w:pPr>
            <w:pStyle w:val="955"/>
            <w:tabs>
              <w:tab w:val="right" w:pos="8306" w:leader="dot"/>
            </w:tabs>
            <w:rPr>
              <w:highlight w:val="none"/>
            </w:rPr>
          </w:pPr>
          <w:r>
            <w:rPr>
              <w:rFonts w:hint="eastAsia" w:ascii="宋体" w:hAnsi="宋体" w:eastAsia="宋体" w:cs="宋体"/>
              <w:bCs/>
              <w:color w:val="000000"/>
              <w:szCs w:val="40"/>
              <w:highlight w:val="none"/>
              <w:lang w:val="en-US" w:eastAsia="zh-CN"/>
            </w:rPr>
            <w:fldChar w:fldCharType="begin"/>
          </w:r>
          <w:r>
            <w:rPr>
              <w:rFonts w:hint="eastAsia" w:ascii="宋体" w:hAnsi="宋体" w:eastAsia="宋体" w:cs="宋体"/>
              <w:bCs/>
              <w:szCs w:val="40"/>
              <w:highlight w:val="none"/>
              <w:lang w:val="en-US" w:eastAsia="zh-CN"/>
            </w:rPr>
            <w:instrText xml:space="preserve"> HYPERLINK \l _Toc25886 </w:instrText>
          </w:r>
          <w:r>
            <w:rPr>
              <w:rFonts w:hint="eastAsia" w:ascii="宋体" w:hAnsi="宋体" w:eastAsia="宋体" w:cs="宋体"/>
              <w:bCs/>
              <w:szCs w:val="40"/>
              <w:highlight w:val="none"/>
              <w:lang w:val="en-US" w:eastAsia="zh-CN"/>
            </w:rPr>
            <w:fldChar w:fldCharType="separate"/>
          </w:r>
          <w:r>
            <w:rPr>
              <w:rFonts w:hint="eastAsia" w:ascii="宋体" w:hAnsi="宋体" w:eastAsia="宋体" w:cs="宋体"/>
              <w:bCs/>
              <w:szCs w:val="21"/>
              <w:highlight w:val="none"/>
              <w:lang w:val="en-US" w:eastAsia="zh-CN" w:bidi="ar-SA"/>
            </w:rPr>
            <w:t xml:space="preserve">六、公告期限</w:t>
          </w:r>
          <w:r>
            <w:rPr>
              <w:highlight w:val="none"/>
            </w:rPr>
            <w:tab/>
          </w:r>
          <w:r>
            <w:rPr>
              <w:highlight w:val="none"/>
            </w:rPr>
            <w:fldChar w:fldCharType="begin"/>
          </w:r>
          <w:r>
            <w:rPr>
              <w:highlight w:val="none"/>
            </w:rPr>
            <w:instrText xml:space="preserve"> PAGEREF _Toc25886 \h </w:instrText>
          </w:r>
          <w:r>
            <w:rPr>
              <w:highlight w:val="none"/>
            </w:rPr>
            <w:fldChar w:fldCharType="separate"/>
          </w:r>
          <w:r>
            <w:rPr>
              <w:highlight w:val="none"/>
            </w:rPr>
            <w:t xml:space="preserve">3</w:t>
          </w:r>
          <w:r>
            <w:rPr>
              <w:highlight w:val="none"/>
            </w:rPr>
            <w:fldChar w:fldCharType="end"/>
          </w:r>
          <w:r>
            <w:rPr>
              <w:rFonts w:hint="eastAsia" w:ascii="宋体" w:hAnsi="宋体" w:eastAsia="宋体" w:cs="宋体"/>
              <w:bCs/>
              <w:color w:val="000000"/>
              <w:szCs w:val="40"/>
              <w:highlight w:val="none"/>
              <w:lang w:val="en-US" w:eastAsia="zh-CN"/>
            </w:rPr>
            <w:fldChar w:fldCharType="end"/>
          </w:r>
          <w:r/>
        </w:p>
        <w:p>
          <w:pPr>
            <w:pStyle w:val="955"/>
            <w:tabs>
              <w:tab w:val="right" w:pos="8306" w:leader="dot"/>
            </w:tabs>
            <w:rPr>
              <w:highlight w:val="none"/>
            </w:rPr>
          </w:pPr>
          <w:r>
            <w:rPr>
              <w:rFonts w:hint="eastAsia" w:ascii="宋体" w:hAnsi="宋体" w:eastAsia="宋体" w:cs="宋体"/>
              <w:bCs/>
              <w:color w:val="000000"/>
              <w:szCs w:val="40"/>
              <w:highlight w:val="none"/>
              <w:lang w:val="en-US" w:eastAsia="zh-CN"/>
            </w:rPr>
            <w:fldChar w:fldCharType="begin"/>
          </w:r>
          <w:r>
            <w:rPr>
              <w:rFonts w:hint="eastAsia" w:ascii="宋体" w:hAnsi="宋体" w:eastAsia="宋体" w:cs="宋体"/>
              <w:bCs/>
              <w:szCs w:val="40"/>
              <w:highlight w:val="none"/>
              <w:lang w:val="en-US" w:eastAsia="zh-CN"/>
            </w:rPr>
            <w:instrText xml:space="preserve"> HYPERLINK \l _Toc18843 </w:instrText>
          </w:r>
          <w:r>
            <w:rPr>
              <w:rFonts w:hint="eastAsia" w:ascii="宋体" w:hAnsi="宋体" w:eastAsia="宋体" w:cs="宋体"/>
              <w:bCs/>
              <w:szCs w:val="40"/>
              <w:highlight w:val="none"/>
              <w:lang w:val="en-US" w:eastAsia="zh-CN"/>
            </w:rPr>
            <w:fldChar w:fldCharType="separate"/>
          </w:r>
          <w:r>
            <w:rPr>
              <w:rFonts w:hint="eastAsia" w:ascii="宋体" w:hAnsi="宋体" w:eastAsia="宋体" w:cs="宋体"/>
              <w:bCs/>
              <w:szCs w:val="21"/>
              <w:highlight w:val="none"/>
              <w:lang w:val="en-US" w:eastAsia="zh-CN" w:bidi="ar-SA"/>
            </w:rPr>
            <w:t xml:space="preserve">七、其他补充事宜</w:t>
          </w:r>
          <w:r>
            <w:rPr>
              <w:highlight w:val="none"/>
            </w:rPr>
            <w:tab/>
          </w:r>
          <w:r>
            <w:rPr>
              <w:highlight w:val="none"/>
            </w:rPr>
            <w:fldChar w:fldCharType="begin"/>
          </w:r>
          <w:r>
            <w:rPr>
              <w:highlight w:val="none"/>
            </w:rPr>
            <w:instrText xml:space="preserve"> PAGEREF _Toc18843 \h </w:instrText>
          </w:r>
          <w:r>
            <w:rPr>
              <w:highlight w:val="none"/>
            </w:rPr>
            <w:fldChar w:fldCharType="separate"/>
          </w:r>
          <w:r>
            <w:rPr>
              <w:highlight w:val="none"/>
            </w:rPr>
            <w:t xml:space="preserve">3</w:t>
          </w:r>
          <w:r>
            <w:rPr>
              <w:highlight w:val="none"/>
            </w:rPr>
            <w:fldChar w:fldCharType="end"/>
          </w:r>
          <w:r>
            <w:rPr>
              <w:rFonts w:hint="eastAsia" w:ascii="宋体" w:hAnsi="宋体" w:eastAsia="宋体" w:cs="宋体"/>
              <w:bCs/>
              <w:color w:val="000000"/>
              <w:szCs w:val="40"/>
              <w:highlight w:val="none"/>
              <w:lang w:val="en-US" w:eastAsia="zh-CN"/>
            </w:rPr>
            <w:fldChar w:fldCharType="end"/>
          </w:r>
          <w:r/>
        </w:p>
        <w:p>
          <w:pPr>
            <w:pStyle w:val="955"/>
            <w:tabs>
              <w:tab w:val="right" w:pos="8306" w:leader="dot"/>
            </w:tabs>
            <w:rPr>
              <w:highlight w:val="none"/>
            </w:rPr>
          </w:pPr>
          <w:r>
            <w:rPr>
              <w:rFonts w:hint="eastAsia" w:ascii="宋体" w:hAnsi="宋体" w:eastAsia="宋体" w:cs="宋体"/>
              <w:bCs/>
              <w:color w:val="000000"/>
              <w:szCs w:val="40"/>
              <w:highlight w:val="none"/>
              <w:lang w:val="en-US" w:eastAsia="zh-CN"/>
            </w:rPr>
            <w:fldChar w:fldCharType="begin"/>
          </w:r>
          <w:r>
            <w:rPr>
              <w:rFonts w:hint="eastAsia" w:ascii="宋体" w:hAnsi="宋体" w:eastAsia="宋体" w:cs="宋体"/>
              <w:bCs/>
              <w:szCs w:val="40"/>
              <w:highlight w:val="none"/>
              <w:lang w:val="en-US" w:eastAsia="zh-CN"/>
            </w:rPr>
            <w:instrText xml:space="preserve"> HYPERLINK \l _Toc10650 </w:instrText>
          </w:r>
          <w:r>
            <w:rPr>
              <w:rFonts w:hint="eastAsia" w:ascii="宋体" w:hAnsi="宋体" w:eastAsia="宋体" w:cs="宋体"/>
              <w:bCs/>
              <w:szCs w:val="40"/>
              <w:highlight w:val="none"/>
              <w:lang w:val="en-US" w:eastAsia="zh-CN"/>
            </w:rPr>
            <w:fldChar w:fldCharType="separate"/>
          </w:r>
          <w:r>
            <w:rPr>
              <w:rFonts w:hint="eastAsia" w:ascii="宋体" w:hAnsi="宋体" w:eastAsia="宋体" w:cs="宋体"/>
              <w:bCs/>
              <w:szCs w:val="21"/>
              <w:highlight w:val="none"/>
              <w:lang w:val="en-US" w:eastAsia="zh-CN" w:bidi="ar-SA"/>
            </w:rPr>
            <w:t xml:space="preserve">八、对本次</w:t>
          </w:r>
          <w:r>
            <w:rPr>
              <w:rFonts w:hint="eastAsia" w:ascii="宋体" w:hAnsi="宋体" w:cs="宋体"/>
              <w:bCs/>
              <w:szCs w:val="21"/>
              <w:highlight w:val="none"/>
              <w:lang w:val="en-US" w:eastAsia="zh-CN" w:bidi="ar-SA"/>
            </w:rPr>
            <w:t xml:space="preserve">招标</w:t>
          </w:r>
          <w:r>
            <w:rPr>
              <w:rFonts w:hint="eastAsia" w:ascii="宋体" w:hAnsi="宋体" w:eastAsia="宋体" w:cs="宋体"/>
              <w:bCs/>
              <w:szCs w:val="21"/>
              <w:highlight w:val="none"/>
              <w:lang w:val="en-US" w:eastAsia="zh-CN" w:bidi="ar-SA"/>
            </w:rPr>
            <w:t xml:space="preserve">提出询问，请按以下方式联系。</w:t>
          </w:r>
          <w:r>
            <w:rPr>
              <w:highlight w:val="none"/>
            </w:rPr>
            <w:tab/>
          </w:r>
          <w:r>
            <w:rPr>
              <w:highlight w:val="none"/>
            </w:rPr>
            <w:fldChar w:fldCharType="begin"/>
          </w:r>
          <w:r>
            <w:rPr>
              <w:highlight w:val="none"/>
            </w:rPr>
            <w:instrText xml:space="preserve"> PAGEREF _Toc10650 \h </w:instrText>
          </w:r>
          <w:r>
            <w:rPr>
              <w:highlight w:val="none"/>
            </w:rPr>
            <w:fldChar w:fldCharType="separate"/>
          </w:r>
          <w:r>
            <w:rPr>
              <w:highlight w:val="none"/>
            </w:rPr>
            <w:t xml:space="preserve">5</w:t>
          </w:r>
          <w:r>
            <w:rPr>
              <w:highlight w:val="none"/>
            </w:rPr>
            <w:fldChar w:fldCharType="end"/>
          </w:r>
          <w:r>
            <w:rPr>
              <w:rFonts w:hint="eastAsia" w:ascii="宋体" w:hAnsi="宋体" w:eastAsia="宋体" w:cs="宋体"/>
              <w:bCs/>
              <w:color w:val="000000"/>
              <w:szCs w:val="40"/>
              <w:highlight w:val="none"/>
              <w:lang w:val="en-US" w:eastAsia="zh-CN"/>
            </w:rPr>
            <w:fldChar w:fldCharType="end"/>
          </w:r>
          <w:r/>
        </w:p>
        <w:p>
          <w:pPr>
            <w:pStyle w:val="944"/>
            <w:tabs>
              <w:tab w:val="right" w:pos="8306" w:leader="dot"/>
            </w:tabs>
            <w:rPr>
              <w:highlight w:val="none"/>
            </w:rPr>
          </w:pPr>
          <w:r>
            <w:rPr>
              <w:rFonts w:hint="eastAsia" w:ascii="宋体" w:hAnsi="宋体" w:eastAsia="宋体" w:cs="宋体"/>
              <w:bCs/>
              <w:color w:val="000000"/>
              <w:szCs w:val="40"/>
              <w:highlight w:val="none"/>
              <w:lang w:val="en-US" w:eastAsia="zh-CN"/>
            </w:rPr>
            <w:fldChar w:fldCharType="begin"/>
          </w:r>
          <w:r>
            <w:rPr>
              <w:rFonts w:hint="eastAsia" w:ascii="宋体" w:hAnsi="宋体" w:eastAsia="宋体" w:cs="宋体"/>
              <w:bCs/>
              <w:szCs w:val="40"/>
              <w:highlight w:val="none"/>
              <w:lang w:val="en-US" w:eastAsia="zh-CN"/>
            </w:rPr>
            <w:instrText xml:space="preserve"> HYPERLINK \l _Toc616 </w:instrText>
          </w:r>
          <w:r>
            <w:rPr>
              <w:rFonts w:hint="eastAsia" w:ascii="宋体" w:hAnsi="宋体" w:eastAsia="宋体" w:cs="宋体"/>
              <w:bCs/>
              <w:szCs w:val="40"/>
              <w:highlight w:val="none"/>
              <w:lang w:val="en-US" w:eastAsia="zh-CN"/>
            </w:rPr>
            <w:fldChar w:fldCharType="separate"/>
          </w:r>
          <w:r>
            <w:rPr>
              <w:rFonts w:hint="eastAsia"/>
              <w:highlight w:val="none"/>
            </w:rPr>
            <w:t xml:space="preserve">第二部分  投标人须知</w:t>
          </w:r>
          <w:r>
            <w:rPr>
              <w:highlight w:val="none"/>
            </w:rPr>
            <w:tab/>
          </w:r>
          <w:r>
            <w:rPr>
              <w:highlight w:val="none"/>
            </w:rPr>
            <w:fldChar w:fldCharType="begin"/>
          </w:r>
          <w:r>
            <w:rPr>
              <w:highlight w:val="none"/>
            </w:rPr>
            <w:instrText xml:space="preserve"> PAGEREF _Toc616 \h </w:instrText>
          </w:r>
          <w:r>
            <w:rPr>
              <w:highlight w:val="none"/>
            </w:rPr>
            <w:fldChar w:fldCharType="separate"/>
          </w:r>
          <w:r>
            <w:rPr>
              <w:highlight w:val="none"/>
            </w:rPr>
            <w:t xml:space="preserve">6</w:t>
          </w:r>
          <w:r>
            <w:rPr>
              <w:highlight w:val="none"/>
            </w:rPr>
            <w:fldChar w:fldCharType="end"/>
          </w:r>
          <w:r>
            <w:rPr>
              <w:rFonts w:hint="eastAsia" w:ascii="宋体" w:hAnsi="宋体" w:eastAsia="宋体" w:cs="宋体"/>
              <w:bCs/>
              <w:color w:val="000000"/>
              <w:szCs w:val="40"/>
              <w:highlight w:val="none"/>
              <w:lang w:val="en-US" w:eastAsia="zh-CN"/>
            </w:rPr>
            <w:fldChar w:fldCharType="end"/>
          </w:r>
          <w:r/>
        </w:p>
        <w:p>
          <w:pPr>
            <w:pStyle w:val="955"/>
            <w:tabs>
              <w:tab w:val="right" w:pos="8306" w:leader="dot"/>
            </w:tabs>
            <w:rPr>
              <w:highlight w:val="none"/>
            </w:rPr>
          </w:pPr>
          <w:r>
            <w:rPr>
              <w:rFonts w:hint="eastAsia" w:ascii="宋体" w:hAnsi="宋体" w:eastAsia="宋体" w:cs="宋体"/>
              <w:bCs/>
              <w:color w:val="000000"/>
              <w:szCs w:val="40"/>
              <w:highlight w:val="none"/>
              <w:lang w:val="en-US" w:eastAsia="zh-CN"/>
            </w:rPr>
            <w:fldChar w:fldCharType="begin"/>
          </w:r>
          <w:r>
            <w:rPr>
              <w:rFonts w:hint="eastAsia" w:ascii="宋体" w:hAnsi="宋体" w:eastAsia="宋体" w:cs="宋体"/>
              <w:bCs/>
              <w:szCs w:val="40"/>
              <w:highlight w:val="none"/>
              <w:lang w:val="en-US" w:eastAsia="zh-CN"/>
            </w:rPr>
            <w:instrText xml:space="preserve"> HYPERLINK \l _Toc27147 </w:instrText>
          </w:r>
          <w:r>
            <w:rPr>
              <w:rFonts w:hint="eastAsia" w:ascii="宋体" w:hAnsi="宋体" w:eastAsia="宋体" w:cs="宋体"/>
              <w:bCs/>
              <w:szCs w:val="40"/>
              <w:highlight w:val="none"/>
              <w:lang w:val="en-US" w:eastAsia="zh-CN"/>
            </w:rPr>
            <w:fldChar w:fldCharType="separate"/>
          </w:r>
          <w:r>
            <w:rPr>
              <w:rFonts w:hint="eastAsia"/>
              <w:highlight w:val="none"/>
            </w:rPr>
            <w:t xml:space="preserve">前附表</w:t>
          </w:r>
          <w:r>
            <w:rPr>
              <w:highlight w:val="none"/>
            </w:rPr>
            <w:tab/>
          </w:r>
          <w:r>
            <w:rPr>
              <w:highlight w:val="none"/>
            </w:rPr>
            <w:fldChar w:fldCharType="begin"/>
          </w:r>
          <w:r>
            <w:rPr>
              <w:highlight w:val="none"/>
            </w:rPr>
            <w:instrText xml:space="preserve"> PAGEREF _Toc27147 \h </w:instrText>
          </w:r>
          <w:r>
            <w:rPr>
              <w:highlight w:val="none"/>
            </w:rPr>
            <w:fldChar w:fldCharType="separate"/>
          </w:r>
          <w:r>
            <w:rPr>
              <w:highlight w:val="none"/>
            </w:rPr>
            <w:t xml:space="preserve">6</w:t>
          </w:r>
          <w:r>
            <w:rPr>
              <w:highlight w:val="none"/>
            </w:rPr>
            <w:fldChar w:fldCharType="end"/>
          </w:r>
          <w:r>
            <w:rPr>
              <w:rFonts w:hint="eastAsia" w:ascii="宋体" w:hAnsi="宋体" w:eastAsia="宋体" w:cs="宋体"/>
              <w:bCs/>
              <w:color w:val="000000"/>
              <w:szCs w:val="40"/>
              <w:highlight w:val="none"/>
              <w:lang w:val="en-US" w:eastAsia="zh-CN"/>
            </w:rPr>
            <w:fldChar w:fldCharType="end"/>
          </w:r>
          <w:r/>
        </w:p>
        <w:p>
          <w:pPr>
            <w:pStyle w:val="955"/>
            <w:tabs>
              <w:tab w:val="right" w:pos="8306" w:leader="dot"/>
            </w:tabs>
            <w:rPr>
              <w:highlight w:val="none"/>
            </w:rPr>
          </w:pPr>
          <w:r>
            <w:rPr>
              <w:rFonts w:hint="eastAsia" w:ascii="宋体" w:hAnsi="宋体" w:eastAsia="宋体" w:cs="宋体"/>
              <w:bCs/>
              <w:color w:val="000000"/>
              <w:szCs w:val="40"/>
              <w:highlight w:val="none"/>
              <w:lang w:val="en-US" w:eastAsia="zh-CN"/>
            </w:rPr>
            <w:fldChar w:fldCharType="begin"/>
          </w:r>
          <w:r>
            <w:rPr>
              <w:rFonts w:hint="eastAsia" w:ascii="宋体" w:hAnsi="宋体" w:eastAsia="宋体" w:cs="宋体"/>
              <w:bCs/>
              <w:szCs w:val="40"/>
              <w:highlight w:val="none"/>
              <w:lang w:val="en-US" w:eastAsia="zh-CN"/>
            </w:rPr>
            <w:instrText xml:space="preserve"> HYPERLINK \l _Toc1969 </w:instrText>
          </w:r>
          <w:r>
            <w:rPr>
              <w:rFonts w:hint="eastAsia" w:ascii="宋体" w:hAnsi="宋体" w:eastAsia="宋体" w:cs="宋体"/>
              <w:bCs/>
              <w:szCs w:val="40"/>
              <w:highlight w:val="none"/>
              <w:lang w:val="en-US" w:eastAsia="zh-CN"/>
            </w:rPr>
            <w:fldChar w:fldCharType="separate"/>
          </w:r>
          <w:r>
            <w:rPr>
              <w:rFonts w:hint="eastAsia"/>
              <w:highlight w:val="none"/>
            </w:rPr>
            <w:t xml:space="preserve">一、总  则</w:t>
          </w:r>
          <w:r>
            <w:rPr>
              <w:highlight w:val="none"/>
            </w:rPr>
            <w:tab/>
          </w:r>
          <w:r>
            <w:rPr>
              <w:highlight w:val="none"/>
            </w:rPr>
            <w:fldChar w:fldCharType="begin"/>
          </w:r>
          <w:r>
            <w:rPr>
              <w:highlight w:val="none"/>
            </w:rPr>
            <w:instrText xml:space="preserve"> PAGEREF _Toc1969 \h </w:instrText>
          </w:r>
          <w:r>
            <w:rPr>
              <w:highlight w:val="none"/>
            </w:rPr>
            <w:fldChar w:fldCharType="separate"/>
          </w:r>
          <w:r>
            <w:rPr>
              <w:highlight w:val="none"/>
            </w:rPr>
            <w:t xml:space="preserve">8</w:t>
          </w:r>
          <w:r>
            <w:rPr>
              <w:highlight w:val="none"/>
            </w:rPr>
            <w:fldChar w:fldCharType="end"/>
          </w:r>
          <w:r>
            <w:rPr>
              <w:rFonts w:hint="eastAsia" w:ascii="宋体" w:hAnsi="宋体" w:eastAsia="宋体" w:cs="宋体"/>
              <w:bCs/>
              <w:color w:val="000000"/>
              <w:szCs w:val="40"/>
              <w:highlight w:val="none"/>
              <w:lang w:val="en-US" w:eastAsia="zh-CN"/>
            </w:rPr>
            <w:fldChar w:fldCharType="end"/>
          </w:r>
          <w:r/>
        </w:p>
        <w:p>
          <w:pPr>
            <w:pStyle w:val="955"/>
            <w:tabs>
              <w:tab w:val="right" w:pos="8306" w:leader="dot"/>
            </w:tabs>
            <w:rPr>
              <w:highlight w:val="none"/>
            </w:rPr>
          </w:pPr>
          <w:r>
            <w:rPr>
              <w:rFonts w:hint="eastAsia" w:ascii="宋体" w:hAnsi="宋体" w:eastAsia="宋体" w:cs="宋体"/>
              <w:bCs/>
              <w:color w:val="000000"/>
              <w:szCs w:val="40"/>
              <w:highlight w:val="none"/>
              <w:lang w:val="en-US" w:eastAsia="zh-CN"/>
            </w:rPr>
            <w:fldChar w:fldCharType="begin"/>
          </w:r>
          <w:r>
            <w:rPr>
              <w:rFonts w:hint="eastAsia" w:ascii="宋体" w:hAnsi="宋体" w:eastAsia="宋体" w:cs="宋体"/>
              <w:bCs/>
              <w:szCs w:val="40"/>
              <w:highlight w:val="none"/>
              <w:lang w:val="en-US" w:eastAsia="zh-CN"/>
            </w:rPr>
            <w:instrText xml:space="preserve"> HYPERLINK \l _Toc28929 </w:instrText>
          </w:r>
          <w:r>
            <w:rPr>
              <w:rFonts w:hint="eastAsia" w:ascii="宋体" w:hAnsi="宋体" w:eastAsia="宋体" w:cs="宋体"/>
              <w:bCs/>
              <w:szCs w:val="40"/>
              <w:highlight w:val="none"/>
              <w:lang w:val="en-US" w:eastAsia="zh-CN"/>
            </w:rPr>
            <w:fldChar w:fldCharType="separate"/>
          </w:r>
          <w:r>
            <w:rPr>
              <w:rFonts w:hint="eastAsia"/>
              <w:highlight w:val="none"/>
            </w:rPr>
            <w:t xml:space="preserve">二、招标文件</w:t>
          </w:r>
          <w:r>
            <w:rPr>
              <w:highlight w:val="none"/>
            </w:rPr>
            <w:tab/>
          </w:r>
          <w:r>
            <w:rPr>
              <w:highlight w:val="none"/>
            </w:rPr>
            <w:fldChar w:fldCharType="begin"/>
          </w:r>
          <w:r>
            <w:rPr>
              <w:highlight w:val="none"/>
            </w:rPr>
            <w:instrText xml:space="preserve"> PAGEREF _Toc28929 \h </w:instrText>
          </w:r>
          <w:r>
            <w:rPr>
              <w:highlight w:val="none"/>
            </w:rPr>
            <w:fldChar w:fldCharType="separate"/>
          </w:r>
          <w:r>
            <w:rPr>
              <w:highlight w:val="none"/>
            </w:rPr>
            <w:t xml:space="preserve">11</w:t>
          </w:r>
          <w:r>
            <w:rPr>
              <w:highlight w:val="none"/>
            </w:rPr>
            <w:fldChar w:fldCharType="end"/>
          </w:r>
          <w:r>
            <w:rPr>
              <w:rFonts w:hint="eastAsia" w:ascii="宋体" w:hAnsi="宋体" w:eastAsia="宋体" w:cs="宋体"/>
              <w:bCs/>
              <w:color w:val="000000"/>
              <w:szCs w:val="40"/>
              <w:highlight w:val="none"/>
              <w:lang w:val="en-US" w:eastAsia="zh-CN"/>
            </w:rPr>
            <w:fldChar w:fldCharType="end"/>
          </w:r>
          <w:r/>
        </w:p>
        <w:p>
          <w:pPr>
            <w:pStyle w:val="955"/>
            <w:tabs>
              <w:tab w:val="right" w:pos="8306" w:leader="dot"/>
            </w:tabs>
            <w:rPr>
              <w:highlight w:val="none"/>
            </w:rPr>
          </w:pPr>
          <w:r>
            <w:rPr>
              <w:rFonts w:hint="eastAsia" w:ascii="宋体" w:hAnsi="宋体" w:eastAsia="宋体" w:cs="宋体"/>
              <w:bCs/>
              <w:color w:val="000000"/>
              <w:szCs w:val="40"/>
              <w:highlight w:val="none"/>
              <w:lang w:val="en-US" w:eastAsia="zh-CN"/>
            </w:rPr>
            <w:fldChar w:fldCharType="begin"/>
          </w:r>
          <w:r>
            <w:rPr>
              <w:rFonts w:hint="eastAsia" w:ascii="宋体" w:hAnsi="宋体" w:eastAsia="宋体" w:cs="宋体"/>
              <w:bCs/>
              <w:szCs w:val="40"/>
              <w:highlight w:val="none"/>
              <w:lang w:val="en-US" w:eastAsia="zh-CN"/>
            </w:rPr>
            <w:instrText xml:space="preserve"> HYPERLINK \l _Toc28283 </w:instrText>
          </w:r>
          <w:r>
            <w:rPr>
              <w:rFonts w:hint="eastAsia" w:ascii="宋体" w:hAnsi="宋体" w:eastAsia="宋体" w:cs="宋体"/>
              <w:bCs/>
              <w:szCs w:val="40"/>
              <w:highlight w:val="none"/>
              <w:lang w:val="en-US" w:eastAsia="zh-CN"/>
            </w:rPr>
            <w:fldChar w:fldCharType="separate"/>
          </w:r>
          <w:r>
            <w:rPr>
              <w:rFonts w:hint="eastAsia" w:ascii="宋体" w:hAnsi="宋体" w:eastAsia="宋体"/>
              <w:highlight w:val="none"/>
            </w:rPr>
            <w:t xml:space="preserve">三、投标文件</w:t>
          </w:r>
          <w:r>
            <w:rPr>
              <w:highlight w:val="none"/>
            </w:rPr>
            <w:tab/>
          </w:r>
          <w:r>
            <w:rPr>
              <w:highlight w:val="none"/>
            </w:rPr>
            <w:fldChar w:fldCharType="begin"/>
          </w:r>
          <w:r>
            <w:rPr>
              <w:highlight w:val="none"/>
            </w:rPr>
            <w:instrText xml:space="preserve"> PAGEREF _Toc28283 \h </w:instrText>
          </w:r>
          <w:r>
            <w:rPr>
              <w:highlight w:val="none"/>
            </w:rPr>
            <w:fldChar w:fldCharType="separate"/>
          </w:r>
          <w:r>
            <w:rPr>
              <w:highlight w:val="none"/>
            </w:rPr>
            <w:t xml:space="preserve">12</w:t>
          </w:r>
          <w:r>
            <w:rPr>
              <w:highlight w:val="none"/>
            </w:rPr>
            <w:fldChar w:fldCharType="end"/>
          </w:r>
          <w:r>
            <w:rPr>
              <w:rFonts w:hint="eastAsia" w:ascii="宋体" w:hAnsi="宋体" w:eastAsia="宋体" w:cs="宋体"/>
              <w:bCs/>
              <w:color w:val="000000"/>
              <w:szCs w:val="40"/>
              <w:highlight w:val="none"/>
              <w:lang w:val="en-US" w:eastAsia="zh-CN"/>
            </w:rPr>
            <w:fldChar w:fldCharType="end"/>
          </w:r>
          <w:r/>
        </w:p>
        <w:p>
          <w:pPr>
            <w:pStyle w:val="955"/>
            <w:tabs>
              <w:tab w:val="right" w:pos="8306" w:leader="dot"/>
            </w:tabs>
            <w:rPr>
              <w:highlight w:val="none"/>
            </w:rPr>
          </w:pPr>
          <w:r>
            <w:rPr>
              <w:rFonts w:hint="eastAsia" w:ascii="宋体" w:hAnsi="宋体" w:eastAsia="宋体" w:cs="宋体"/>
              <w:bCs/>
              <w:color w:val="000000"/>
              <w:szCs w:val="40"/>
              <w:highlight w:val="none"/>
              <w:lang w:val="en-US" w:eastAsia="zh-CN"/>
            </w:rPr>
            <w:fldChar w:fldCharType="begin"/>
          </w:r>
          <w:r>
            <w:rPr>
              <w:rFonts w:hint="eastAsia" w:ascii="宋体" w:hAnsi="宋体" w:eastAsia="宋体" w:cs="宋体"/>
              <w:bCs/>
              <w:szCs w:val="40"/>
              <w:highlight w:val="none"/>
              <w:lang w:val="en-US" w:eastAsia="zh-CN"/>
            </w:rPr>
            <w:instrText xml:space="preserve"> HYPERLINK \l _Toc2369 </w:instrText>
          </w:r>
          <w:r>
            <w:rPr>
              <w:rFonts w:hint="eastAsia" w:ascii="宋体" w:hAnsi="宋体" w:eastAsia="宋体" w:cs="宋体"/>
              <w:bCs/>
              <w:szCs w:val="40"/>
              <w:highlight w:val="none"/>
              <w:lang w:val="en-US" w:eastAsia="zh-CN"/>
            </w:rPr>
            <w:fldChar w:fldCharType="separate"/>
          </w:r>
          <w:r>
            <w:rPr>
              <w:rFonts w:hint="eastAsia" w:ascii="宋体" w:hAnsi="宋体" w:eastAsia="宋体"/>
              <w:highlight w:val="none"/>
            </w:rPr>
            <w:t xml:space="preserve">四、开标及评标</w:t>
          </w:r>
          <w:r>
            <w:rPr>
              <w:highlight w:val="none"/>
            </w:rPr>
            <w:tab/>
          </w:r>
          <w:r>
            <w:rPr>
              <w:highlight w:val="none"/>
            </w:rPr>
            <w:fldChar w:fldCharType="begin"/>
          </w:r>
          <w:r>
            <w:rPr>
              <w:highlight w:val="none"/>
            </w:rPr>
            <w:instrText xml:space="preserve"> PAGEREF _Toc2369 \h </w:instrText>
          </w:r>
          <w:r>
            <w:rPr>
              <w:highlight w:val="none"/>
            </w:rPr>
            <w:fldChar w:fldCharType="separate"/>
          </w:r>
          <w:r>
            <w:rPr>
              <w:highlight w:val="none"/>
            </w:rPr>
            <w:t xml:space="preserve">15</w:t>
          </w:r>
          <w:r>
            <w:rPr>
              <w:highlight w:val="none"/>
            </w:rPr>
            <w:fldChar w:fldCharType="end"/>
          </w:r>
          <w:r>
            <w:rPr>
              <w:rFonts w:hint="eastAsia" w:ascii="宋体" w:hAnsi="宋体" w:eastAsia="宋体" w:cs="宋体"/>
              <w:bCs/>
              <w:color w:val="000000"/>
              <w:szCs w:val="40"/>
              <w:highlight w:val="none"/>
              <w:lang w:val="en-US" w:eastAsia="zh-CN"/>
            </w:rPr>
            <w:fldChar w:fldCharType="end"/>
          </w:r>
          <w:r/>
        </w:p>
        <w:p>
          <w:pPr>
            <w:pStyle w:val="955"/>
            <w:tabs>
              <w:tab w:val="right" w:pos="8306" w:leader="dot"/>
            </w:tabs>
            <w:rPr>
              <w:highlight w:val="none"/>
            </w:rPr>
          </w:pPr>
          <w:r>
            <w:rPr>
              <w:rFonts w:hint="eastAsia" w:ascii="宋体" w:hAnsi="宋体" w:eastAsia="宋体" w:cs="宋体"/>
              <w:bCs/>
              <w:color w:val="000000"/>
              <w:szCs w:val="40"/>
              <w:highlight w:val="none"/>
              <w:lang w:val="en-US" w:eastAsia="zh-CN"/>
            </w:rPr>
            <w:fldChar w:fldCharType="begin"/>
          </w:r>
          <w:r>
            <w:rPr>
              <w:rFonts w:hint="eastAsia" w:ascii="宋体" w:hAnsi="宋体" w:eastAsia="宋体" w:cs="宋体"/>
              <w:bCs/>
              <w:szCs w:val="40"/>
              <w:highlight w:val="none"/>
              <w:lang w:val="en-US" w:eastAsia="zh-CN"/>
            </w:rPr>
            <w:instrText xml:space="preserve"> HYPERLINK \l _Toc256 </w:instrText>
          </w:r>
          <w:r>
            <w:rPr>
              <w:rFonts w:hint="eastAsia" w:ascii="宋体" w:hAnsi="宋体" w:eastAsia="宋体" w:cs="宋体"/>
              <w:bCs/>
              <w:szCs w:val="40"/>
              <w:highlight w:val="none"/>
              <w:lang w:val="en-US" w:eastAsia="zh-CN"/>
            </w:rPr>
            <w:fldChar w:fldCharType="separate"/>
          </w:r>
          <w:r>
            <w:rPr>
              <w:rFonts w:hint="eastAsia" w:ascii="宋体" w:hAnsi="宋体" w:eastAsia="宋体"/>
              <w:highlight w:val="none"/>
            </w:rPr>
            <w:t xml:space="preserve">五、确定结果</w:t>
          </w:r>
          <w:r>
            <w:rPr>
              <w:highlight w:val="none"/>
            </w:rPr>
            <w:tab/>
          </w:r>
          <w:r>
            <w:rPr>
              <w:highlight w:val="none"/>
            </w:rPr>
            <w:fldChar w:fldCharType="begin"/>
          </w:r>
          <w:r>
            <w:rPr>
              <w:highlight w:val="none"/>
            </w:rPr>
            <w:instrText xml:space="preserve"> PAGEREF _Toc256 \h </w:instrText>
          </w:r>
          <w:r>
            <w:rPr>
              <w:highlight w:val="none"/>
            </w:rPr>
            <w:fldChar w:fldCharType="separate"/>
          </w:r>
          <w:r>
            <w:rPr>
              <w:highlight w:val="none"/>
            </w:rPr>
            <w:t xml:space="preserve">19</w:t>
          </w:r>
          <w:r>
            <w:rPr>
              <w:highlight w:val="none"/>
            </w:rPr>
            <w:fldChar w:fldCharType="end"/>
          </w:r>
          <w:r>
            <w:rPr>
              <w:rFonts w:hint="eastAsia" w:ascii="宋体" w:hAnsi="宋体" w:eastAsia="宋体" w:cs="宋体"/>
              <w:bCs/>
              <w:color w:val="000000"/>
              <w:szCs w:val="40"/>
              <w:highlight w:val="none"/>
              <w:lang w:val="en-US" w:eastAsia="zh-CN"/>
            </w:rPr>
            <w:fldChar w:fldCharType="end"/>
          </w:r>
          <w:r/>
        </w:p>
        <w:p>
          <w:pPr>
            <w:pStyle w:val="955"/>
            <w:tabs>
              <w:tab w:val="right" w:pos="8306" w:leader="dot"/>
            </w:tabs>
            <w:rPr>
              <w:highlight w:val="none"/>
            </w:rPr>
          </w:pPr>
          <w:r>
            <w:rPr>
              <w:rFonts w:hint="eastAsia" w:ascii="宋体" w:hAnsi="宋体" w:eastAsia="宋体" w:cs="宋体"/>
              <w:bCs/>
              <w:color w:val="000000"/>
              <w:szCs w:val="40"/>
              <w:highlight w:val="none"/>
              <w:lang w:val="en-US" w:eastAsia="zh-CN"/>
            </w:rPr>
            <w:fldChar w:fldCharType="begin"/>
          </w:r>
          <w:r>
            <w:rPr>
              <w:rFonts w:hint="eastAsia" w:ascii="宋体" w:hAnsi="宋体" w:eastAsia="宋体" w:cs="宋体"/>
              <w:bCs/>
              <w:szCs w:val="40"/>
              <w:highlight w:val="none"/>
              <w:lang w:val="en-US" w:eastAsia="zh-CN"/>
            </w:rPr>
            <w:instrText xml:space="preserve"> HYPERLINK \l _Toc31870 </w:instrText>
          </w:r>
          <w:r>
            <w:rPr>
              <w:rFonts w:hint="eastAsia" w:ascii="宋体" w:hAnsi="宋体" w:eastAsia="宋体" w:cs="宋体"/>
              <w:bCs/>
              <w:szCs w:val="40"/>
              <w:highlight w:val="none"/>
              <w:lang w:val="en-US" w:eastAsia="zh-CN"/>
            </w:rPr>
            <w:fldChar w:fldCharType="separate"/>
          </w:r>
          <w:r>
            <w:rPr>
              <w:rFonts w:hint="eastAsia" w:ascii="宋体" w:hAnsi="宋体" w:eastAsia="宋体"/>
              <w:highlight w:val="none"/>
            </w:rPr>
            <w:t xml:space="preserve">六、授予合同</w:t>
          </w:r>
          <w:r>
            <w:rPr>
              <w:highlight w:val="none"/>
            </w:rPr>
            <w:tab/>
          </w:r>
          <w:r>
            <w:rPr>
              <w:highlight w:val="none"/>
            </w:rPr>
            <w:fldChar w:fldCharType="begin"/>
          </w:r>
          <w:r>
            <w:rPr>
              <w:highlight w:val="none"/>
            </w:rPr>
            <w:instrText xml:space="preserve"> PAGEREF _Toc31870 \h </w:instrText>
          </w:r>
          <w:r>
            <w:rPr>
              <w:highlight w:val="none"/>
            </w:rPr>
            <w:fldChar w:fldCharType="separate"/>
          </w:r>
          <w:r>
            <w:rPr>
              <w:highlight w:val="none"/>
            </w:rPr>
            <w:t xml:space="preserve">20</w:t>
          </w:r>
          <w:r>
            <w:rPr>
              <w:highlight w:val="none"/>
            </w:rPr>
            <w:fldChar w:fldCharType="end"/>
          </w:r>
          <w:r>
            <w:rPr>
              <w:rFonts w:hint="eastAsia" w:ascii="宋体" w:hAnsi="宋体" w:eastAsia="宋体" w:cs="宋体"/>
              <w:bCs/>
              <w:color w:val="000000"/>
              <w:szCs w:val="40"/>
              <w:highlight w:val="none"/>
              <w:lang w:val="en-US" w:eastAsia="zh-CN"/>
            </w:rPr>
            <w:fldChar w:fldCharType="end"/>
          </w:r>
          <w:r/>
        </w:p>
        <w:p>
          <w:pPr>
            <w:pStyle w:val="955"/>
            <w:tabs>
              <w:tab w:val="right" w:pos="8306" w:leader="dot"/>
            </w:tabs>
            <w:rPr>
              <w:highlight w:val="none"/>
            </w:rPr>
          </w:pPr>
          <w:r>
            <w:rPr>
              <w:rFonts w:hint="eastAsia" w:ascii="宋体" w:hAnsi="宋体" w:eastAsia="宋体" w:cs="宋体"/>
              <w:bCs/>
              <w:color w:val="000000"/>
              <w:szCs w:val="40"/>
              <w:highlight w:val="none"/>
              <w:lang w:val="en-US" w:eastAsia="zh-CN"/>
            </w:rPr>
            <w:fldChar w:fldCharType="begin"/>
          </w:r>
          <w:r>
            <w:rPr>
              <w:rFonts w:hint="eastAsia" w:ascii="宋体" w:hAnsi="宋体" w:eastAsia="宋体" w:cs="宋体"/>
              <w:bCs/>
              <w:szCs w:val="40"/>
              <w:highlight w:val="none"/>
              <w:lang w:val="en-US" w:eastAsia="zh-CN"/>
            </w:rPr>
            <w:instrText xml:space="preserve"> HYPERLINK \l _Toc28932 </w:instrText>
          </w:r>
          <w:r>
            <w:rPr>
              <w:rFonts w:hint="eastAsia" w:ascii="宋体" w:hAnsi="宋体" w:eastAsia="宋体" w:cs="宋体"/>
              <w:bCs/>
              <w:szCs w:val="40"/>
              <w:highlight w:val="none"/>
              <w:lang w:val="en-US" w:eastAsia="zh-CN"/>
            </w:rPr>
            <w:fldChar w:fldCharType="separate"/>
          </w:r>
          <w:r>
            <w:rPr>
              <w:rFonts w:hint="eastAsia" w:ascii="宋体" w:hAnsi="宋体" w:eastAsia="宋体"/>
              <w:highlight w:val="none"/>
            </w:rPr>
            <w:t xml:space="preserve">七、询问、质疑、投诉</w:t>
          </w:r>
          <w:r>
            <w:rPr>
              <w:highlight w:val="none"/>
            </w:rPr>
            <w:tab/>
          </w:r>
          <w:r>
            <w:rPr>
              <w:highlight w:val="none"/>
            </w:rPr>
            <w:fldChar w:fldCharType="begin"/>
          </w:r>
          <w:r>
            <w:rPr>
              <w:highlight w:val="none"/>
            </w:rPr>
            <w:instrText xml:space="preserve"> PAGEREF _Toc28932 \h </w:instrText>
          </w:r>
          <w:r>
            <w:rPr>
              <w:highlight w:val="none"/>
            </w:rPr>
            <w:fldChar w:fldCharType="separate"/>
          </w:r>
          <w:r>
            <w:rPr>
              <w:highlight w:val="none"/>
            </w:rPr>
            <w:t xml:space="preserve">21</w:t>
          </w:r>
          <w:r>
            <w:rPr>
              <w:highlight w:val="none"/>
            </w:rPr>
            <w:fldChar w:fldCharType="end"/>
          </w:r>
          <w:r>
            <w:rPr>
              <w:rFonts w:hint="eastAsia" w:ascii="宋体" w:hAnsi="宋体" w:eastAsia="宋体" w:cs="宋体"/>
              <w:bCs/>
              <w:color w:val="000000"/>
              <w:szCs w:val="40"/>
              <w:highlight w:val="none"/>
              <w:lang w:val="en-US" w:eastAsia="zh-CN"/>
            </w:rPr>
            <w:fldChar w:fldCharType="end"/>
          </w:r>
          <w:r/>
        </w:p>
        <w:p>
          <w:pPr>
            <w:pStyle w:val="955"/>
            <w:tabs>
              <w:tab w:val="right" w:pos="8306" w:leader="dot"/>
            </w:tabs>
            <w:rPr>
              <w:highlight w:val="none"/>
            </w:rPr>
          </w:pPr>
          <w:r>
            <w:rPr>
              <w:rFonts w:hint="eastAsia" w:ascii="宋体" w:hAnsi="宋体" w:eastAsia="宋体" w:cs="宋体"/>
              <w:bCs/>
              <w:color w:val="000000"/>
              <w:szCs w:val="40"/>
              <w:highlight w:val="none"/>
              <w:lang w:val="en-US" w:eastAsia="zh-CN"/>
            </w:rPr>
            <w:fldChar w:fldCharType="begin"/>
          </w:r>
          <w:r>
            <w:rPr>
              <w:rFonts w:hint="eastAsia" w:ascii="宋体" w:hAnsi="宋体" w:eastAsia="宋体" w:cs="宋体"/>
              <w:bCs/>
              <w:szCs w:val="40"/>
              <w:highlight w:val="none"/>
              <w:lang w:val="en-US" w:eastAsia="zh-CN"/>
            </w:rPr>
            <w:instrText xml:space="preserve"> HYPERLINK \l _Toc28894 </w:instrText>
          </w:r>
          <w:r>
            <w:rPr>
              <w:rFonts w:hint="eastAsia" w:ascii="宋体" w:hAnsi="宋体" w:eastAsia="宋体" w:cs="宋体"/>
              <w:bCs/>
              <w:szCs w:val="40"/>
              <w:highlight w:val="none"/>
              <w:lang w:val="en-US" w:eastAsia="zh-CN"/>
            </w:rPr>
            <w:fldChar w:fldCharType="separate"/>
          </w:r>
          <w:r>
            <w:rPr>
              <w:rFonts w:hint="eastAsia" w:ascii="宋体" w:hAnsi="宋体" w:eastAsia="宋体"/>
              <w:highlight w:val="none"/>
            </w:rPr>
            <w:t xml:space="preserve">八、诚实信用和解释权</w:t>
          </w:r>
          <w:r>
            <w:rPr>
              <w:highlight w:val="none"/>
            </w:rPr>
            <w:tab/>
          </w:r>
          <w:r>
            <w:rPr>
              <w:highlight w:val="none"/>
            </w:rPr>
            <w:fldChar w:fldCharType="begin"/>
          </w:r>
          <w:r>
            <w:rPr>
              <w:highlight w:val="none"/>
            </w:rPr>
            <w:instrText xml:space="preserve"> PAGEREF _Toc28894 \h </w:instrText>
          </w:r>
          <w:r>
            <w:rPr>
              <w:highlight w:val="none"/>
            </w:rPr>
            <w:fldChar w:fldCharType="separate"/>
          </w:r>
          <w:r>
            <w:rPr>
              <w:highlight w:val="none"/>
            </w:rPr>
            <w:t xml:space="preserve">23</w:t>
          </w:r>
          <w:r>
            <w:rPr>
              <w:highlight w:val="none"/>
            </w:rPr>
            <w:fldChar w:fldCharType="end"/>
          </w:r>
          <w:r>
            <w:rPr>
              <w:rFonts w:hint="eastAsia" w:ascii="宋体" w:hAnsi="宋体" w:eastAsia="宋体" w:cs="宋体"/>
              <w:bCs/>
              <w:color w:val="000000"/>
              <w:szCs w:val="40"/>
              <w:highlight w:val="none"/>
              <w:lang w:val="en-US" w:eastAsia="zh-CN"/>
            </w:rPr>
            <w:fldChar w:fldCharType="end"/>
          </w:r>
          <w:r/>
        </w:p>
        <w:p>
          <w:pPr>
            <w:pStyle w:val="944"/>
            <w:tabs>
              <w:tab w:val="right" w:pos="8306" w:leader="dot"/>
            </w:tabs>
            <w:rPr>
              <w:highlight w:val="none"/>
            </w:rPr>
          </w:pPr>
          <w:r>
            <w:rPr>
              <w:rFonts w:hint="eastAsia" w:ascii="宋体" w:hAnsi="宋体" w:eastAsia="宋体" w:cs="宋体"/>
              <w:bCs/>
              <w:color w:val="000000"/>
              <w:szCs w:val="40"/>
              <w:highlight w:val="none"/>
              <w:lang w:val="en-US" w:eastAsia="zh-CN"/>
            </w:rPr>
            <w:fldChar w:fldCharType="begin"/>
          </w:r>
          <w:r>
            <w:rPr>
              <w:rFonts w:hint="eastAsia" w:ascii="宋体" w:hAnsi="宋体" w:eastAsia="宋体" w:cs="宋体"/>
              <w:bCs/>
              <w:szCs w:val="40"/>
              <w:highlight w:val="none"/>
              <w:lang w:val="en-US" w:eastAsia="zh-CN"/>
            </w:rPr>
            <w:instrText xml:space="preserve"> HYPERLINK \l _Toc25026 </w:instrText>
          </w:r>
          <w:r>
            <w:rPr>
              <w:rFonts w:hint="eastAsia" w:ascii="宋体" w:hAnsi="宋体" w:eastAsia="宋体" w:cs="宋体"/>
              <w:bCs/>
              <w:szCs w:val="40"/>
              <w:highlight w:val="none"/>
              <w:lang w:val="en-US" w:eastAsia="zh-CN"/>
            </w:rPr>
            <w:fldChar w:fldCharType="separate"/>
          </w:r>
          <w:r>
            <w:rPr>
              <w:rFonts w:hint="eastAsia"/>
              <w:highlight w:val="none"/>
            </w:rPr>
            <w:t xml:space="preserve">第三部分  拟签订的合同文本（货物类）</w:t>
          </w:r>
          <w:r>
            <w:rPr>
              <w:highlight w:val="none"/>
            </w:rPr>
            <w:tab/>
          </w:r>
          <w:r>
            <w:rPr>
              <w:highlight w:val="none"/>
            </w:rPr>
            <w:fldChar w:fldCharType="begin"/>
          </w:r>
          <w:r>
            <w:rPr>
              <w:highlight w:val="none"/>
            </w:rPr>
            <w:instrText xml:space="preserve"> PAGEREF _Toc25026 \h </w:instrText>
          </w:r>
          <w:r>
            <w:rPr>
              <w:highlight w:val="none"/>
            </w:rPr>
            <w:fldChar w:fldCharType="separate"/>
          </w:r>
          <w:r>
            <w:rPr>
              <w:highlight w:val="none"/>
            </w:rPr>
            <w:t xml:space="preserve">25</w:t>
          </w:r>
          <w:r>
            <w:rPr>
              <w:highlight w:val="none"/>
            </w:rPr>
            <w:fldChar w:fldCharType="end"/>
          </w:r>
          <w:r>
            <w:rPr>
              <w:rFonts w:hint="eastAsia" w:ascii="宋体" w:hAnsi="宋体" w:eastAsia="宋体" w:cs="宋体"/>
              <w:bCs/>
              <w:color w:val="000000"/>
              <w:szCs w:val="40"/>
              <w:highlight w:val="none"/>
              <w:lang w:val="en-US" w:eastAsia="zh-CN"/>
            </w:rPr>
            <w:fldChar w:fldCharType="end"/>
          </w:r>
          <w:r/>
        </w:p>
        <w:p>
          <w:pPr>
            <w:pStyle w:val="955"/>
            <w:tabs>
              <w:tab w:val="right" w:pos="8306" w:leader="dot"/>
            </w:tabs>
            <w:rPr>
              <w:highlight w:val="none"/>
            </w:rPr>
          </w:pPr>
          <w:r>
            <w:rPr>
              <w:rFonts w:hint="eastAsia" w:ascii="宋体" w:hAnsi="宋体" w:eastAsia="宋体" w:cs="宋体"/>
              <w:bCs/>
              <w:color w:val="000000"/>
              <w:szCs w:val="40"/>
              <w:highlight w:val="none"/>
              <w:lang w:val="en-US" w:eastAsia="zh-CN"/>
            </w:rPr>
            <w:fldChar w:fldCharType="begin"/>
          </w:r>
          <w:r>
            <w:rPr>
              <w:rFonts w:hint="eastAsia" w:ascii="宋体" w:hAnsi="宋体" w:eastAsia="宋体" w:cs="宋体"/>
              <w:bCs/>
              <w:szCs w:val="40"/>
              <w:highlight w:val="none"/>
              <w:lang w:val="en-US" w:eastAsia="zh-CN"/>
            </w:rPr>
            <w:instrText xml:space="preserve"> HYPERLINK \l _Toc25523 </w:instrText>
          </w:r>
          <w:r>
            <w:rPr>
              <w:rFonts w:hint="eastAsia" w:ascii="宋体" w:hAnsi="宋体" w:eastAsia="宋体" w:cs="宋体"/>
              <w:bCs/>
              <w:szCs w:val="40"/>
              <w:highlight w:val="none"/>
              <w:lang w:val="en-US" w:eastAsia="zh-CN"/>
            </w:rPr>
            <w:fldChar w:fldCharType="separate"/>
          </w:r>
          <w:r>
            <w:rPr>
              <w:rFonts w:hint="eastAsia"/>
              <w:highlight w:val="none"/>
            </w:rPr>
            <w:t xml:space="preserve">第一节 </w:t>
          </w:r>
          <w:r>
            <w:rPr>
              <w:rFonts w:hint="eastAsia"/>
              <w:highlight w:val="none"/>
              <w:lang w:val="en-US" w:eastAsia="zh-CN"/>
            </w:rPr>
            <w:t xml:space="preserve"> </w:t>
          </w:r>
          <w:r>
            <w:rPr>
              <w:rFonts w:hint="eastAsia"/>
              <w:highlight w:val="none"/>
            </w:rPr>
            <w:t xml:space="preserve">政府采购合同协议书</w:t>
          </w:r>
          <w:r>
            <w:rPr>
              <w:highlight w:val="none"/>
            </w:rPr>
            <w:tab/>
          </w:r>
          <w:r>
            <w:rPr>
              <w:highlight w:val="none"/>
            </w:rPr>
            <w:fldChar w:fldCharType="begin"/>
          </w:r>
          <w:r>
            <w:rPr>
              <w:highlight w:val="none"/>
            </w:rPr>
            <w:instrText xml:space="preserve"> PAGEREF _Toc25523 \h </w:instrText>
          </w:r>
          <w:r>
            <w:rPr>
              <w:highlight w:val="none"/>
            </w:rPr>
            <w:fldChar w:fldCharType="separate"/>
          </w:r>
          <w:r>
            <w:rPr>
              <w:highlight w:val="none"/>
            </w:rPr>
            <w:t xml:space="preserve">26</w:t>
          </w:r>
          <w:r>
            <w:rPr>
              <w:highlight w:val="none"/>
            </w:rPr>
            <w:fldChar w:fldCharType="end"/>
          </w:r>
          <w:r>
            <w:rPr>
              <w:rFonts w:hint="eastAsia" w:ascii="宋体" w:hAnsi="宋体" w:eastAsia="宋体" w:cs="宋体"/>
              <w:bCs/>
              <w:color w:val="000000"/>
              <w:szCs w:val="40"/>
              <w:highlight w:val="none"/>
              <w:lang w:val="en-US" w:eastAsia="zh-CN"/>
            </w:rPr>
            <w:fldChar w:fldCharType="end"/>
          </w:r>
          <w:r/>
        </w:p>
        <w:p>
          <w:pPr>
            <w:pStyle w:val="955"/>
            <w:tabs>
              <w:tab w:val="right" w:pos="8306" w:leader="dot"/>
            </w:tabs>
            <w:rPr>
              <w:highlight w:val="none"/>
            </w:rPr>
          </w:pPr>
          <w:r>
            <w:rPr>
              <w:rFonts w:hint="eastAsia" w:ascii="宋体" w:hAnsi="宋体" w:eastAsia="宋体" w:cs="宋体"/>
              <w:bCs/>
              <w:color w:val="000000"/>
              <w:szCs w:val="40"/>
              <w:highlight w:val="none"/>
              <w:lang w:val="en-US" w:eastAsia="zh-CN"/>
            </w:rPr>
            <w:fldChar w:fldCharType="begin"/>
          </w:r>
          <w:r>
            <w:rPr>
              <w:rFonts w:hint="eastAsia" w:ascii="宋体" w:hAnsi="宋体" w:eastAsia="宋体" w:cs="宋体"/>
              <w:bCs/>
              <w:szCs w:val="40"/>
              <w:highlight w:val="none"/>
              <w:lang w:val="en-US" w:eastAsia="zh-CN"/>
            </w:rPr>
            <w:instrText xml:space="preserve"> HYPERLINK \l _Toc11829 </w:instrText>
          </w:r>
          <w:r>
            <w:rPr>
              <w:rFonts w:hint="eastAsia" w:ascii="宋体" w:hAnsi="宋体" w:eastAsia="宋体" w:cs="宋体"/>
              <w:bCs/>
              <w:szCs w:val="40"/>
              <w:highlight w:val="none"/>
              <w:lang w:val="en-US" w:eastAsia="zh-CN"/>
            </w:rPr>
            <w:fldChar w:fldCharType="separate"/>
          </w:r>
          <w:r>
            <w:rPr>
              <w:rFonts w:hint="eastAsia" w:ascii="宋体" w:hAnsi="宋体" w:eastAsia="宋体" w:cs="宋体"/>
              <w:highlight w:val="none"/>
            </w:rPr>
            <w:t xml:space="preserve">第二节 政府采购合同通用条款</w:t>
          </w:r>
          <w:r>
            <w:rPr>
              <w:highlight w:val="none"/>
            </w:rPr>
            <w:tab/>
          </w:r>
          <w:r>
            <w:rPr>
              <w:highlight w:val="none"/>
            </w:rPr>
            <w:fldChar w:fldCharType="begin"/>
          </w:r>
          <w:r>
            <w:rPr>
              <w:highlight w:val="none"/>
            </w:rPr>
            <w:instrText xml:space="preserve"> PAGEREF _Toc11829 \h </w:instrText>
          </w:r>
          <w:r>
            <w:rPr>
              <w:highlight w:val="none"/>
            </w:rPr>
            <w:fldChar w:fldCharType="separate"/>
          </w:r>
          <w:r>
            <w:rPr>
              <w:highlight w:val="none"/>
            </w:rPr>
            <w:t xml:space="preserve">32</w:t>
          </w:r>
          <w:r>
            <w:rPr>
              <w:highlight w:val="none"/>
            </w:rPr>
            <w:fldChar w:fldCharType="end"/>
          </w:r>
          <w:r>
            <w:rPr>
              <w:rFonts w:hint="eastAsia" w:ascii="宋体" w:hAnsi="宋体" w:eastAsia="宋体" w:cs="宋体"/>
              <w:bCs/>
              <w:color w:val="000000"/>
              <w:szCs w:val="40"/>
              <w:highlight w:val="none"/>
              <w:lang w:val="en-US" w:eastAsia="zh-CN"/>
            </w:rPr>
            <w:fldChar w:fldCharType="end"/>
          </w:r>
          <w:r/>
        </w:p>
        <w:p>
          <w:pPr>
            <w:pStyle w:val="955"/>
            <w:tabs>
              <w:tab w:val="right" w:pos="8306" w:leader="dot"/>
            </w:tabs>
            <w:rPr>
              <w:highlight w:val="none"/>
            </w:rPr>
          </w:pPr>
          <w:r>
            <w:rPr>
              <w:rFonts w:hint="eastAsia" w:ascii="宋体" w:hAnsi="宋体" w:eastAsia="宋体" w:cs="宋体"/>
              <w:bCs/>
              <w:color w:val="000000"/>
              <w:szCs w:val="40"/>
              <w:highlight w:val="none"/>
              <w:lang w:val="en-US" w:eastAsia="zh-CN"/>
            </w:rPr>
            <w:fldChar w:fldCharType="begin"/>
          </w:r>
          <w:r>
            <w:rPr>
              <w:rFonts w:hint="eastAsia" w:ascii="宋体" w:hAnsi="宋体" w:eastAsia="宋体" w:cs="宋体"/>
              <w:bCs/>
              <w:szCs w:val="40"/>
              <w:highlight w:val="none"/>
              <w:lang w:val="en-US" w:eastAsia="zh-CN"/>
            </w:rPr>
            <w:instrText xml:space="preserve"> HYPERLINK \l _Toc13083 </w:instrText>
          </w:r>
          <w:r>
            <w:rPr>
              <w:rFonts w:hint="eastAsia" w:ascii="宋体" w:hAnsi="宋体" w:eastAsia="宋体" w:cs="宋体"/>
              <w:bCs/>
              <w:szCs w:val="40"/>
              <w:highlight w:val="none"/>
              <w:lang w:val="en-US" w:eastAsia="zh-CN"/>
            </w:rPr>
            <w:fldChar w:fldCharType="separate"/>
          </w:r>
          <w:r>
            <w:rPr>
              <w:rFonts w:hint="eastAsia" w:ascii="宋体" w:hAnsi="宋体" w:eastAsia="宋体" w:cs="宋体"/>
              <w:highlight w:val="none"/>
            </w:rPr>
            <w:t xml:space="preserve">第三节 政府采购合同专用条款</w:t>
          </w:r>
          <w:r>
            <w:rPr>
              <w:highlight w:val="none"/>
            </w:rPr>
            <w:tab/>
          </w:r>
          <w:r>
            <w:rPr>
              <w:highlight w:val="none"/>
            </w:rPr>
            <w:fldChar w:fldCharType="begin"/>
          </w:r>
          <w:r>
            <w:rPr>
              <w:highlight w:val="none"/>
            </w:rPr>
            <w:instrText xml:space="preserve"> PAGEREF _Toc13083 \h </w:instrText>
          </w:r>
          <w:r>
            <w:rPr>
              <w:highlight w:val="none"/>
            </w:rPr>
            <w:fldChar w:fldCharType="separate"/>
          </w:r>
          <w:r>
            <w:rPr>
              <w:highlight w:val="none"/>
            </w:rPr>
            <w:t xml:space="preserve">41</w:t>
          </w:r>
          <w:r>
            <w:rPr>
              <w:highlight w:val="none"/>
            </w:rPr>
            <w:fldChar w:fldCharType="end"/>
          </w:r>
          <w:r>
            <w:rPr>
              <w:rFonts w:hint="eastAsia" w:ascii="宋体" w:hAnsi="宋体" w:eastAsia="宋体" w:cs="宋体"/>
              <w:bCs/>
              <w:color w:val="000000"/>
              <w:szCs w:val="40"/>
              <w:highlight w:val="none"/>
              <w:lang w:val="en-US" w:eastAsia="zh-CN"/>
            </w:rPr>
            <w:fldChar w:fldCharType="end"/>
          </w:r>
          <w:r/>
        </w:p>
        <w:p>
          <w:pPr>
            <w:pStyle w:val="944"/>
            <w:tabs>
              <w:tab w:val="right" w:pos="8306" w:leader="dot"/>
            </w:tabs>
            <w:rPr>
              <w:highlight w:val="none"/>
            </w:rPr>
          </w:pPr>
          <w:r>
            <w:rPr>
              <w:rFonts w:hint="eastAsia" w:ascii="宋体" w:hAnsi="宋体" w:eastAsia="宋体" w:cs="宋体"/>
              <w:bCs/>
              <w:color w:val="000000"/>
              <w:szCs w:val="40"/>
              <w:highlight w:val="none"/>
              <w:lang w:val="en-US" w:eastAsia="zh-CN"/>
            </w:rPr>
            <w:fldChar w:fldCharType="begin"/>
          </w:r>
          <w:r>
            <w:rPr>
              <w:rFonts w:hint="eastAsia" w:ascii="宋体" w:hAnsi="宋体" w:eastAsia="宋体" w:cs="宋体"/>
              <w:bCs/>
              <w:szCs w:val="40"/>
              <w:highlight w:val="none"/>
              <w:lang w:val="en-US" w:eastAsia="zh-CN"/>
            </w:rPr>
            <w:instrText xml:space="preserve"> HYPERLINK \l _Toc14036 </w:instrText>
          </w:r>
          <w:r>
            <w:rPr>
              <w:rFonts w:hint="eastAsia" w:ascii="宋体" w:hAnsi="宋体" w:eastAsia="宋体" w:cs="宋体"/>
              <w:bCs/>
              <w:szCs w:val="40"/>
              <w:highlight w:val="none"/>
              <w:lang w:val="en-US" w:eastAsia="zh-CN"/>
            </w:rPr>
            <w:fldChar w:fldCharType="separate"/>
          </w:r>
          <w:r>
            <w:rPr>
              <w:rFonts w:hint="eastAsia"/>
              <w:highlight w:val="none"/>
            </w:rPr>
            <w:t xml:space="preserve">第四部分 采购需求</w:t>
          </w:r>
          <w:r>
            <w:rPr>
              <w:highlight w:val="none"/>
            </w:rPr>
            <w:tab/>
          </w:r>
          <w:r>
            <w:rPr>
              <w:highlight w:val="none"/>
            </w:rPr>
            <w:fldChar w:fldCharType="begin"/>
          </w:r>
          <w:r>
            <w:rPr>
              <w:highlight w:val="none"/>
            </w:rPr>
            <w:instrText xml:space="preserve"> PAGEREF _Toc14036 \h </w:instrText>
          </w:r>
          <w:r>
            <w:rPr>
              <w:highlight w:val="none"/>
            </w:rPr>
            <w:fldChar w:fldCharType="separate"/>
          </w:r>
          <w:r>
            <w:rPr>
              <w:highlight w:val="none"/>
            </w:rPr>
            <w:t xml:space="preserve">44</w:t>
          </w:r>
          <w:r>
            <w:rPr>
              <w:highlight w:val="none"/>
            </w:rPr>
            <w:fldChar w:fldCharType="end"/>
          </w:r>
          <w:r>
            <w:rPr>
              <w:rFonts w:hint="eastAsia" w:ascii="宋体" w:hAnsi="宋体" w:eastAsia="宋体" w:cs="宋体"/>
              <w:bCs/>
              <w:color w:val="000000"/>
              <w:szCs w:val="40"/>
              <w:highlight w:val="none"/>
              <w:lang w:val="en-US" w:eastAsia="zh-CN"/>
            </w:rPr>
            <w:fldChar w:fldCharType="end"/>
          </w:r>
          <w:r/>
        </w:p>
        <w:p>
          <w:pPr>
            <w:pStyle w:val="955"/>
            <w:tabs>
              <w:tab w:val="right" w:pos="8306" w:leader="dot"/>
            </w:tabs>
            <w:rPr>
              <w:highlight w:val="none"/>
            </w:rPr>
          </w:pPr>
          <w:r>
            <w:rPr>
              <w:rFonts w:hint="eastAsia" w:ascii="宋体" w:hAnsi="宋体" w:eastAsia="宋体" w:cs="宋体"/>
              <w:bCs/>
              <w:color w:val="000000"/>
              <w:szCs w:val="40"/>
              <w:highlight w:val="none"/>
              <w:lang w:val="en-US" w:eastAsia="zh-CN"/>
            </w:rPr>
            <w:fldChar w:fldCharType="begin"/>
          </w:r>
          <w:r>
            <w:rPr>
              <w:rFonts w:hint="eastAsia" w:ascii="宋体" w:hAnsi="宋体" w:eastAsia="宋体" w:cs="宋体"/>
              <w:bCs/>
              <w:szCs w:val="40"/>
              <w:highlight w:val="none"/>
              <w:lang w:val="en-US" w:eastAsia="zh-CN"/>
            </w:rPr>
            <w:instrText xml:space="preserve"> HYPERLINK \l _Toc30040 </w:instrText>
          </w:r>
          <w:r>
            <w:rPr>
              <w:rFonts w:hint="eastAsia" w:ascii="宋体" w:hAnsi="宋体" w:eastAsia="宋体" w:cs="宋体"/>
              <w:bCs/>
              <w:szCs w:val="40"/>
              <w:highlight w:val="none"/>
              <w:lang w:val="en-US" w:eastAsia="zh-CN"/>
            </w:rPr>
            <w:fldChar w:fldCharType="separate"/>
          </w:r>
          <w:r>
            <w:rPr>
              <w:rFonts w:hint="eastAsia"/>
              <w:highlight w:val="none"/>
            </w:rPr>
            <w:t xml:space="preserve">一、项目概况</w:t>
          </w:r>
          <w:r>
            <w:rPr>
              <w:highlight w:val="none"/>
            </w:rPr>
            <w:tab/>
          </w:r>
          <w:r>
            <w:rPr>
              <w:highlight w:val="none"/>
            </w:rPr>
            <w:fldChar w:fldCharType="begin"/>
          </w:r>
          <w:r>
            <w:rPr>
              <w:highlight w:val="none"/>
            </w:rPr>
            <w:instrText xml:space="preserve"> PAGEREF _Toc30040 \h </w:instrText>
          </w:r>
          <w:r>
            <w:rPr>
              <w:highlight w:val="none"/>
            </w:rPr>
            <w:fldChar w:fldCharType="separate"/>
          </w:r>
          <w:r>
            <w:rPr>
              <w:highlight w:val="none"/>
            </w:rPr>
            <w:t xml:space="preserve">44</w:t>
          </w:r>
          <w:r>
            <w:rPr>
              <w:highlight w:val="none"/>
            </w:rPr>
            <w:fldChar w:fldCharType="end"/>
          </w:r>
          <w:r>
            <w:rPr>
              <w:rFonts w:hint="eastAsia" w:ascii="宋体" w:hAnsi="宋体" w:eastAsia="宋体" w:cs="宋体"/>
              <w:bCs/>
              <w:color w:val="000000"/>
              <w:szCs w:val="40"/>
              <w:highlight w:val="none"/>
              <w:lang w:val="en-US" w:eastAsia="zh-CN"/>
            </w:rPr>
            <w:fldChar w:fldCharType="end"/>
          </w:r>
          <w:r/>
        </w:p>
        <w:p>
          <w:pPr>
            <w:pStyle w:val="955"/>
            <w:tabs>
              <w:tab w:val="right" w:pos="8306" w:leader="dot"/>
            </w:tabs>
            <w:rPr>
              <w:highlight w:val="none"/>
            </w:rPr>
          </w:pPr>
          <w:r>
            <w:rPr>
              <w:rFonts w:hint="eastAsia" w:ascii="宋体" w:hAnsi="宋体" w:eastAsia="宋体" w:cs="宋体"/>
              <w:bCs/>
              <w:color w:val="000000"/>
              <w:szCs w:val="40"/>
              <w:highlight w:val="none"/>
              <w:lang w:val="en-US" w:eastAsia="zh-CN"/>
            </w:rPr>
            <w:fldChar w:fldCharType="begin"/>
          </w:r>
          <w:r>
            <w:rPr>
              <w:rFonts w:hint="eastAsia" w:ascii="宋体" w:hAnsi="宋体" w:eastAsia="宋体" w:cs="宋体"/>
              <w:bCs/>
              <w:szCs w:val="40"/>
              <w:highlight w:val="none"/>
              <w:lang w:val="en-US" w:eastAsia="zh-CN"/>
            </w:rPr>
            <w:instrText xml:space="preserve"> HYPERLINK \l _Toc6644 </w:instrText>
          </w:r>
          <w:r>
            <w:rPr>
              <w:rFonts w:hint="eastAsia" w:ascii="宋体" w:hAnsi="宋体" w:eastAsia="宋体" w:cs="宋体"/>
              <w:bCs/>
              <w:szCs w:val="40"/>
              <w:highlight w:val="none"/>
              <w:lang w:val="en-US" w:eastAsia="zh-CN"/>
            </w:rPr>
            <w:fldChar w:fldCharType="separate"/>
          </w:r>
          <w:r>
            <w:rPr>
              <w:rFonts w:hint="eastAsia"/>
              <w:highlight w:val="none"/>
            </w:rPr>
            <w:t xml:space="preserve">二、采购标的汇总表</w:t>
          </w:r>
          <w:r>
            <w:rPr>
              <w:highlight w:val="none"/>
            </w:rPr>
            <w:tab/>
          </w:r>
          <w:r>
            <w:rPr>
              <w:highlight w:val="none"/>
            </w:rPr>
            <w:fldChar w:fldCharType="begin"/>
          </w:r>
          <w:r>
            <w:rPr>
              <w:highlight w:val="none"/>
            </w:rPr>
            <w:instrText xml:space="preserve"> PAGEREF _Toc6644 \h </w:instrText>
          </w:r>
          <w:r>
            <w:rPr>
              <w:highlight w:val="none"/>
            </w:rPr>
            <w:fldChar w:fldCharType="separate"/>
          </w:r>
          <w:r>
            <w:rPr>
              <w:highlight w:val="none"/>
            </w:rPr>
            <w:t xml:space="preserve">44</w:t>
          </w:r>
          <w:r>
            <w:rPr>
              <w:highlight w:val="none"/>
            </w:rPr>
            <w:fldChar w:fldCharType="end"/>
          </w:r>
          <w:r>
            <w:rPr>
              <w:rFonts w:hint="eastAsia" w:ascii="宋体" w:hAnsi="宋体" w:eastAsia="宋体" w:cs="宋体"/>
              <w:bCs/>
              <w:color w:val="000000"/>
              <w:szCs w:val="40"/>
              <w:highlight w:val="none"/>
              <w:lang w:val="en-US" w:eastAsia="zh-CN"/>
            </w:rPr>
            <w:fldChar w:fldCharType="end"/>
          </w:r>
          <w:r/>
        </w:p>
        <w:p>
          <w:pPr>
            <w:pStyle w:val="944"/>
            <w:tabs>
              <w:tab w:val="right" w:pos="8306" w:leader="dot"/>
            </w:tabs>
            <w:rPr>
              <w:highlight w:val="none"/>
            </w:rPr>
          </w:pPr>
          <w:r>
            <w:rPr>
              <w:rFonts w:hint="eastAsia" w:ascii="宋体" w:hAnsi="宋体" w:eastAsia="宋体" w:cs="宋体"/>
              <w:bCs/>
              <w:color w:val="000000"/>
              <w:szCs w:val="40"/>
              <w:highlight w:val="none"/>
              <w:lang w:val="en-US" w:eastAsia="zh-CN"/>
            </w:rPr>
            <w:fldChar w:fldCharType="begin"/>
          </w:r>
          <w:r>
            <w:rPr>
              <w:rFonts w:hint="eastAsia" w:ascii="宋体" w:hAnsi="宋体" w:eastAsia="宋体" w:cs="宋体"/>
              <w:bCs/>
              <w:szCs w:val="40"/>
              <w:highlight w:val="none"/>
              <w:lang w:val="en-US" w:eastAsia="zh-CN"/>
            </w:rPr>
            <w:instrText xml:space="preserve"> HYPERLINK \l _Toc5146 </w:instrText>
          </w:r>
          <w:r>
            <w:rPr>
              <w:rFonts w:hint="eastAsia" w:ascii="宋体" w:hAnsi="宋体" w:eastAsia="宋体" w:cs="宋体"/>
              <w:bCs/>
              <w:szCs w:val="40"/>
              <w:highlight w:val="none"/>
              <w:lang w:val="en-US" w:eastAsia="zh-CN"/>
            </w:rPr>
            <w:fldChar w:fldCharType="separate"/>
          </w:r>
          <w:r>
            <w:rPr>
              <w:rFonts w:hint="eastAsia" w:ascii="宋体" w:hAnsi="宋体" w:eastAsia="宋体" w:cs="宋体"/>
              <w:highlight w:val="none"/>
            </w:rPr>
            <w:t xml:space="preserve">第五部分  评标办法和标准</w:t>
          </w:r>
          <w:r>
            <w:rPr>
              <w:highlight w:val="none"/>
            </w:rPr>
            <w:tab/>
          </w:r>
          <w:r>
            <w:rPr>
              <w:highlight w:val="none"/>
            </w:rPr>
            <w:fldChar w:fldCharType="begin"/>
          </w:r>
          <w:r>
            <w:rPr>
              <w:highlight w:val="none"/>
            </w:rPr>
            <w:instrText xml:space="preserve"> PAGEREF _Toc5146 \h </w:instrText>
          </w:r>
          <w:r>
            <w:rPr>
              <w:highlight w:val="none"/>
            </w:rPr>
            <w:fldChar w:fldCharType="separate"/>
          </w:r>
          <w:r>
            <w:rPr>
              <w:highlight w:val="none"/>
            </w:rPr>
            <w:t xml:space="preserve">55</w:t>
          </w:r>
          <w:r>
            <w:rPr>
              <w:highlight w:val="none"/>
            </w:rPr>
            <w:fldChar w:fldCharType="end"/>
          </w:r>
          <w:r>
            <w:rPr>
              <w:rFonts w:hint="eastAsia" w:ascii="宋体" w:hAnsi="宋体" w:eastAsia="宋体" w:cs="宋体"/>
              <w:bCs/>
              <w:color w:val="000000"/>
              <w:szCs w:val="40"/>
              <w:highlight w:val="none"/>
              <w:lang w:val="en-US" w:eastAsia="zh-CN"/>
            </w:rPr>
            <w:fldChar w:fldCharType="end"/>
          </w:r>
          <w:r/>
        </w:p>
        <w:p>
          <w:pPr>
            <w:pStyle w:val="944"/>
            <w:tabs>
              <w:tab w:val="right" w:pos="8306" w:leader="dot"/>
            </w:tabs>
            <w:rPr>
              <w:highlight w:val="none"/>
            </w:rPr>
          </w:pPr>
          <w:r>
            <w:rPr>
              <w:rFonts w:hint="eastAsia" w:ascii="宋体" w:hAnsi="宋体" w:eastAsia="宋体" w:cs="宋体"/>
              <w:bCs/>
              <w:color w:val="000000"/>
              <w:szCs w:val="40"/>
              <w:highlight w:val="none"/>
              <w:lang w:val="en-US" w:eastAsia="zh-CN"/>
            </w:rPr>
            <w:fldChar w:fldCharType="begin"/>
          </w:r>
          <w:r>
            <w:rPr>
              <w:rFonts w:hint="eastAsia" w:ascii="宋体" w:hAnsi="宋体" w:eastAsia="宋体" w:cs="宋体"/>
              <w:bCs/>
              <w:szCs w:val="40"/>
              <w:highlight w:val="none"/>
              <w:lang w:val="en-US" w:eastAsia="zh-CN"/>
            </w:rPr>
            <w:instrText xml:space="preserve"> HYPERLINK \l _Toc5226 </w:instrText>
          </w:r>
          <w:r>
            <w:rPr>
              <w:rFonts w:hint="eastAsia" w:ascii="宋体" w:hAnsi="宋体" w:eastAsia="宋体" w:cs="宋体"/>
              <w:bCs/>
              <w:szCs w:val="40"/>
              <w:highlight w:val="none"/>
              <w:lang w:val="en-US" w:eastAsia="zh-CN"/>
            </w:rPr>
            <w:fldChar w:fldCharType="separate"/>
          </w:r>
          <w:r>
            <w:rPr>
              <w:rFonts w:hint="eastAsia"/>
              <w:highlight w:val="none"/>
            </w:rPr>
            <w:t xml:space="preserve">第六部分  投标文件（格式）</w:t>
          </w:r>
          <w:r>
            <w:rPr>
              <w:highlight w:val="none"/>
            </w:rPr>
            <w:tab/>
          </w:r>
          <w:r>
            <w:rPr>
              <w:highlight w:val="none"/>
            </w:rPr>
            <w:fldChar w:fldCharType="begin"/>
          </w:r>
          <w:r>
            <w:rPr>
              <w:highlight w:val="none"/>
            </w:rPr>
            <w:instrText xml:space="preserve"> PAGEREF _Toc5226 \h </w:instrText>
          </w:r>
          <w:r>
            <w:rPr>
              <w:highlight w:val="none"/>
            </w:rPr>
            <w:fldChar w:fldCharType="separate"/>
          </w:r>
          <w:r>
            <w:rPr>
              <w:highlight w:val="none"/>
            </w:rPr>
            <w:t xml:space="preserve">67</w:t>
          </w:r>
          <w:r>
            <w:rPr>
              <w:highlight w:val="none"/>
            </w:rPr>
            <w:fldChar w:fldCharType="end"/>
          </w:r>
          <w:r>
            <w:rPr>
              <w:rFonts w:hint="eastAsia" w:ascii="宋体" w:hAnsi="宋体" w:eastAsia="宋体" w:cs="宋体"/>
              <w:bCs/>
              <w:color w:val="000000"/>
              <w:szCs w:val="40"/>
              <w:highlight w:val="none"/>
              <w:lang w:val="en-US" w:eastAsia="zh-CN"/>
            </w:rPr>
            <w:fldChar w:fldCharType="end"/>
          </w:r>
          <w:r/>
        </w:p>
        <w:p>
          <w:pPr>
            <w:pStyle w:val="955"/>
            <w:tabs>
              <w:tab w:val="right" w:pos="8306" w:leader="dot"/>
            </w:tabs>
            <w:rPr>
              <w:highlight w:val="none"/>
            </w:rPr>
          </w:pPr>
          <w:r>
            <w:rPr>
              <w:rFonts w:hint="eastAsia" w:ascii="宋体" w:hAnsi="宋体" w:eastAsia="宋体" w:cs="宋体"/>
              <w:bCs/>
              <w:color w:val="000000"/>
              <w:szCs w:val="40"/>
              <w:highlight w:val="none"/>
              <w:lang w:val="en-US" w:eastAsia="zh-CN"/>
            </w:rPr>
            <w:fldChar w:fldCharType="begin"/>
          </w:r>
          <w:r>
            <w:rPr>
              <w:rFonts w:hint="eastAsia" w:ascii="宋体" w:hAnsi="宋体" w:eastAsia="宋体" w:cs="宋体"/>
              <w:bCs/>
              <w:szCs w:val="40"/>
              <w:highlight w:val="none"/>
              <w:lang w:val="en-US" w:eastAsia="zh-CN"/>
            </w:rPr>
            <w:instrText xml:space="preserve"> HYPERLINK \l _Toc4898 </w:instrText>
          </w:r>
          <w:r>
            <w:rPr>
              <w:rFonts w:hint="eastAsia" w:ascii="宋体" w:hAnsi="宋体" w:eastAsia="宋体" w:cs="宋体"/>
              <w:bCs/>
              <w:szCs w:val="40"/>
              <w:highlight w:val="none"/>
              <w:lang w:val="en-US" w:eastAsia="zh-CN"/>
            </w:rPr>
            <w:fldChar w:fldCharType="separate"/>
          </w:r>
          <w:r>
            <w:rPr>
              <w:rFonts w:hint="eastAsia" w:ascii="宋体" w:hAnsi="宋体" w:eastAsia="宋体" w:cs="宋体"/>
              <w:highlight w:val="none"/>
            </w:rPr>
            <w:t xml:space="preserve">基本目录</w:t>
          </w:r>
          <w:r>
            <w:rPr>
              <w:highlight w:val="none"/>
            </w:rPr>
            <w:tab/>
          </w:r>
          <w:r>
            <w:rPr>
              <w:highlight w:val="none"/>
            </w:rPr>
            <w:fldChar w:fldCharType="begin"/>
          </w:r>
          <w:r>
            <w:rPr>
              <w:highlight w:val="none"/>
            </w:rPr>
            <w:instrText xml:space="preserve"> PAGEREF _Toc4898 \h </w:instrText>
          </w:r>
          <w:r>
            <w:rPr>
              <w:highlight w:val="none"/>
            </w:rPr>
            <w:fldChar w:fldCharType="separate"/>
          </w:r>
          <w:r>
            <w:rPr>
              <w:highlight w:val="none"/>
            </w:rPr>
            <w:t xml:space="preserve">68</w:t>
          </w:r>
          <w:r>
            <w:rPr>
              <w:highlight w:val="none"/>
            </w:rPr>
            <w:fldChar w:fldCharType="end"/>
          </w:r>
          <w:r>
            <w:rPr>
              <w:rFonts w:hint="eastAsia" w:ascii="宋体" w:hAnsi="宋体" w:eastAsia="宋体" w:cs="宋体"/>
              <w:bCs/>
              <w:color w:val="000000"/>
              <w:szCs w:val="40"/>
              <w:highlight w:val="none"/>
              <w:lang w:val="en-US" w:eastAsia="zh-CN"/>
            </w:rPr>
            <w:fldChar w:fldCharType="end"/>
          </w:r>
          <w:r/>
        </w:p>
        <w:p>
          <w:pPr>
            <w:pStyle w:val="955"/>
            <w:tabs>
              <w:tab w:val="right" w:pos="8306" w:leader="dot"/>
            </w:tabs>
            <w:rPr>
              <w:highlight w:val="none"/>
            </w:rPr>
          </w:pPr>
          <w:r>
            <w:rPr>
              <w:rFonts w:hint="eastAsia" w:ascii="宋体" w:hAnsi="宋体" w:eastAsia="宋体" w:cs="宋体"/>
              <w:bCs/>
              <w:color w:val="000000"/>
              <w:szCs w:val="40"/>
              <w:highlight w:val="none"/>
              <w:lang w:val="en-US" w:eastAsia="zh-CN"/>
            </w:rPr>
            <w:fldChar w:fldCharType="begin"/>
          </w:r>
          <w:r>
            <w:rPr>
              <w:rFonts w:hint="eastAsia" w:ascii="宋体" w:hAnsi="宋体" w:eastAsia="宋体" w:cs="宋体"/>
              <w:bCs/>
              <w:szCs w:val="40"/>
              <w:highlight w:val="none"/>
              <w:lang w:val="en-US" w:eastAsia="zh-CN"/>
            </w:rPr>
            <w:instrText xml:space="preserve"> HYPERLINK \l _Toc29742 </w:instrText>
          </w:r>
          <w:r>
            <w:rPr>
              <w:rFonts w:hint="eastAsia" w:ascii="宋体" w:hAnsi="宋体" w:eastAsia="宋体" w:cs="宋体"/>
              <w:bCs/>
              <w:szCs w:val="40"/>
              <w:highlight w:val="none"/>
              <w:lang w:val="en-US" w:eastAsia="zh-CN"/>
            </w:rPr>
            <w:fldChar w:fldCharType="separate"/>
          </w:r>
          <w:r>
            <w:rPr>
              <w:rFonts w:hint="eastAsia"/>
              <w:highlight w:val="none"/>
            </w:rPr>
            <w:t xml:space="preserve">一、资格部分</w:t>
          </w:r>
          <w:r>
            <w:rPr>
              <w:highlight w:val="none"/>
            </w:rPr>
            <w:tab/>
          </w:r>
          <w:r>
            <w:rPr>
              <w:highlight w:val="none"/>
            </w:rPr>
            <w:fldChar w:fldCharType="begin"/>
          </w:r>
          <w:r>
            <w:rPr>
              <w:highlight w:val="none"/>
            </w:rPr>
            <w:instrText xml:space="preserve"> PAGEREF _Toc29742 \h </w:instrText>
          </w:r>
          <w:r>
            <w:rPr>
              <w:highlight w:val="none"/>
            </w:rPr>
            <w:fldChar w:fldCharType="separate"/>
          </w:r>
          <w:r>
            <w:rPr>
              <w:highlight w:val="none"/>
            </w:rPr>
            <w:t xml:space="preserve">71</w:t>
          </w:r>
          <w:r>
            <w:rPr>
              <w:highlight w:val="none"/>
            </w:rPr>
            <w:fldChar w:fldCharType="end"/>
          </w:r>
          <w:r>
            <w:rPr>
              <w:rFonts w:hint="eastAsia" w:ascii="宋体" w:hAnsi="宋体" w:eastAsia="宋体" w:cs="宋体"/>
              <w:bCs/>
              <w:color w:val="000000"/>
              <w:szCs w:val="40"/>
              <w:highlight w:val="none"/>
              <w:lang w:val="en-US" w:eastAsia="zh-CN"/>
            </w:rPr>
            <w:fldChar w:fldCharType="end"/>
          </w:r>
          <w:r/>
        </w:p>
        <w:p>
          <w:pPr>
            <w:pStyle w:val="955"/>
            <w:tabs>
              <w:tab w:val="right" w:pos="8306" w:leader="dot"/>
            </w:tabs>
            <w:rPr>
              <w:highlight w:val="none"/>
            </w:rPr>
          </w:pPr>
          <w:r>
            <w:rPr>
              <w:rFonts w:hint="eastAsia" w:ascii="宋体" w:hAnsi="宋体" w:eastAsia="宋体" w:cs="宋体"/>
              <w:bCs/>
              <w:color w:val="000000"/>
              <w:szCs w:val="40"/>
              <w:highlight w:val="none"/>
              <w:lang w:val="en-US" w:eastAsia="zh-CN"/>
            </w:rPr>
            <w:fldChar w:fldCharType="begin"/>
          </w:r>
          <w:r>
            <w:rPr>
              <w:rFonts w:hint="eastAsia" w:ascii="宋体" w:hAnsi="宋体" w:eastAsia="宋体" w:cs="宋体"/>
              <w:bCs/>
              <w:szCs w:val="40"/>
              <w:highlight w:val="none"/>
              <w:lang w:val="en-US" w:eastAsia="zh-CN"/>
            </w:rPr>
            <w:instrText xml:space="preserve"> HYPERLINK \l _Toc25823 </w:instrText>
          </w:r>
          <w:r>
            <w:rPr>
              <w:rFonts w:hint="eastAsia" w:ascii="宋体" w:hAnsi="宋体" w:eastAsia="宋体" w:cs="宋体"/>
              <w:bCs/>
              <w:szCs w:val="40"/>
              <w:highlight w:val="none"/>
              <w:lang w:val="en-US" w:eastAsia="zh-CN"/>
            </w:rPr>
            <w:fldChar w:fldCharType="separate"/>
          </w:r>
          <w:r>
            <w:rPr>
              <w:rFonts w:hint="eastAsia" w:ascii="宋体" w:hAnsi="宋体" w:cs="宋体"/>
              <w:bCs/>
              <w:szCs w:val="21"/>
              <w:highlight w:val="none"/>
              <w:lang w:val="en-US" w:eastAsia="zh-CN" w:bidi="ar-SA"/>
            </w:rPr>
            <w:t xml:space="preserve">二、</w:t>
          </w:r>
          <w:r>
            <w:rPr>
              <w:rFonts w:hint="eastAsia" w:ascii="宋体" w:hAnsi="宋体" w:eastAsia="宋体" w:cs="宋体"/>
              <w:bCs/>
              <w:szCs w:val="21"/>
              <w:highlight w:val="none"/>
              <w:lang w:val="en-US" w:eastAsia="zh-CN" w:bidi="ar-SA"/>
            </w:rPr>
            <w:t xml:space="preserve">符合条件</w:t>
          </w:r>
          <w:r>
            <w:rPr>
              <w:highlight w:val="none"/>
            </w:rPr>
            <w:tab/>
          </w:r>
          <w:r>
            <w:rPr>
              <w:highlight w:val="none"/>
            </w:rPr>
            <w:fldChar w:fldCharType="begin"/>
          </w:r>
          <w:r>
            <w:rPr>
              <w:highlight w:val="none"/>
            </w:rPr>
            <w:instrText xml:space="preserve"> PAGEREF _Toc25823 \h </w:instrText>
          </w:r>
          <w:r>
            <w:rPr>
              <w:highlight w:val="none"/>
            </w:rPr>
            <w:fldChar w:fldCharType="separate"/>
          </w:r>
          <w:r>
            <w:rPr>
              <w:highlight w:val="none"/>
            </w:rPr>
            <w:t xml:space="preserve">73</w:t>
          </w:r>
          <w:r>
            <w:rPr>
              <w:highlight w:val="none"/>
            </w:rPr>
            <w:fldChar w:fldCharType="end"/>
          </w:r>
          <w:r>
            <w:rPr>
              <w:rFonts w:hint="eastAsia" w:ascii="宋体" w:hAnsi="宋体" w:eastAsia="宋体" w:cs="宋体"/>
              <w:bCs/>
              <w:color w:val="000000"/>
              <w:szCs w:val="40"/>
              <w:highlight w:val="none"/>
              <w:lang w:val="en-US" w:eastAsia="zh-CN"/>
            </w:rPr>
            <w:fldChar w:fldCharType="end"/>
          </w:r>
          <w:r/>
        </w:p>
        <w:p>
          <w:pPr>
            <w:pStyle w:val="955"/>
            <w:tabs>
              <w:tab w:val="right" w:pos="8306" w:leader="dot"/>
            </w:tabs>
            <w:rPr>
              <w:highlight w:val="none"/>
            </w:rPr>
          </w:pPr>
          <w:r>
            <w:rPr>
              <w:rFonts w:hint="eastAsia" w:ascii="宋体" w:hAnsi="宋体" w:eastAsia="宋体" w:cs="宋体"/>
              <w:bCs/>
              <w:color w:val="000000"/>
              <w:szCs w:val="40"/>
              <w:highlight w:val="none"/>
              <w:lang w:val="en-US" w:eastAsia="zh-CN"/>
            </w:rPr>
            <w:fldChar w:fldCharType="begin"/>
          </w:r>
          <w:r>
            <w:rPr>
              <w:rFonts w:hint="eastAsia" w:ascii="宋体" w:hAnsi="宋体" w:eastAsia="宋体" w:cs="宋体"/>
              <w:bCs/>
              <w:szCs w:val="40"/>
              <w:highlight w:val="none"/>
              <w:lang w:val="en-US" w:eastAsia="zh-CN"/>
            </w:rPr>
            <w:instrText xml:space="preserve"> HYPERLINK \l _Toc5378 </w:instrText>
          </w:r>
          <w:r>
            <w:rPr>
              <w:rFonts w:hint="eastAsia" w:ascii="宋体" w:hAnsi="宋体" w:eastAsia="宋体" w:cs="宋体"/>
              <w:bCs/>
              <w:szCs w:val="40"/>
              <w:highlight w:val="none"/>
              <w:lang w:val="en-US" w:eastAsia="zh-CN"/>
            </w:rPr>
            <w:fldChar w:fldCharType="separate"/>
          </w:r>
          <w:r>
            <w:rPr>
              <w:rFonts w:hint="eastAsia" w:ascii="宋体" w:hAnsi="宋体" w:cs="宋体"/>
              <w:bCs/>
              <w:szCs w:val="21"/>
              <w:highlight w:val="none"/>
              <w:lang w:val="en-US" w:eastAsia="zh-CN" w:bidi="ar-SA"/>
            </w:rPr>
            <w:t xml:space="preserve">三、</w:t>
          </w:r>
          <w:r>
            <w:rPr>
              <w:rFonts w:hint="eastAsia" w:ascii="宋体" w:hAnsi="宋体" w:eastAsia="宋体" w:cs="宋体"/>
              <w:bCs/>
              <w:szCs w:val="21"/>
              <w:highlight w:val="none"/>
              <w:lang w:val="en-US" w:eastAsia="zh-CN" w:bidi="ar-SA"/>
            </w:rPr>
            <w:t xml:space="preserve">综合评审评分项</w:t>
          </w:r>
          <w:r>
            <w:rPr>
              <w:highlight w:val="none"/>
            </w:rPr>
            <w:tab/>
          </w:r>
          <w:r>
            <w:rPr>
              <w:highlight w:val="none"/>
            </w:rPr>
            <w:fldChar w:fldCharType="begin"/>
          </w:r>
          <w:r>
            <w:rPr>
              <w:highlight w:val="none"/>
            </w:rPr>
            <w:instrText xml:space="preserve"> PAGEREF _Toc5378 \h </w:instrText>
          </w:r>
          <w:r>
            <w:rPr>
              <w:highlight w:val="none"/>
            </w:rPr>
            <w:fldChar w:fldCharType="separate"/>
          </w:r>
          <w:r>
            <w:rPr>
              <w:highlight w:val="none"/>
            </w:rPr>
            <w:t xml:space="preserve">81</w:t>
          </w:r>
          <w:r>
            <w:rPr>
              <w:highlight w:val="none"/>
            </w:rPr>
            <w:fldChar w:fldCharType="end"/>
          </w:r>
          <w:r>
            <w:rPr>
              <w:rFonts w:hint="eastAsia" w:ascii="宋体" w:hAnsi="宋体" w:eastAsia="宋体" w:cs="宋体"/>
              <w:bCs/>
              <w:color w:val="000000"/>
              <w:szCs w:val="40"/>
              <w:highlight w:val="none"/>
              <w:lang w:val="en-US" w:eastAsia="zh-CN"/>
            </w:rPr>
            <w:fldChar w:fldCharType="end"/>
          </w:r>
          <w:r/>
        </w:p>
        <w:p>
          <w:pPr>
            <w:pStyle w:val="955"/>
            <w:tabs>
              <w:tab w:val="right" w:pos="8306" w:leader="dot"/>
            </w:tabs>
            <w:rPr>
              <w:highlight w:val="none"/>
            </w:rPr>
          </w:pPr>
          <w:r>
            <w:rPr>
              <w:rFonts w:hint="eastAsia" w:ascii="宋体" w:hAnsi="宋体" w:eastAsia="宋体" w:cs="宋体"/>
              <w:bCs/>
              <w:color w:val="000000"/>
              <w:szCs w:val="40"/>
              <w:highlight w:val="none"/>
              <w:lang w:val="en-US" w:eastAsia="zh-CN"/>
            </w:rPr>
            <w:fldChar w:fldCharType="begin"/>
          </w:r>
          <w:r>
            <w:rPr>
              <w:rFonts w:hint="eastAsia" w:ascii="宋体" w:hAnsi="宋体" w:eastAsia="宋体" w:cs="宋体"/>
              <w:bCs/>
              <w:szCs w:val="40"/>
              <w:highlight w:val="none"/>
              <w:lang w:val="en-US" w:eastAsia="zh-CN"/>
            </w:rPr>
            <w:instrText xml:space="preserve"> HYPERLINK \l _Toc1258 </w:instrText>
          </w:r>
          <w:r>
            <w:rPr>
              <w:rFonts w:hint="eastAsia" w:ascii="宋体" w:hAnsi="宋体" w:eastAsia="宋体" w:cs="宋体"/>
              <w:bCs/>
              <w:szCs w:val="40"/>
              <w:highlight w:val="none"/>
              <w:lang w:val="en-US" w:eastAsia="zh-CN"/>
            </w:rPr>
            <w:fldChar w:fldCharType="separate"/>
          </w:r>
          <w:r>
            <w:rPr>
              <w:rFonts w:hint="eastAsia" w:ascii="宋体" w:hAnsi="宋体" w:eastAsia="宋体" w:cs="宋体"/>
              <w:bCs/>
              <w:szCs w:val="21"/>
              <w:highlight w:val="none"/>
              <w:lang w:val="en-US" w:eastAsia="zh-CN" w:bidi="ar-SA"/>
            </w:rPr>
            <w:t xml:space="preserve">四、企业报价折扣证明</w:t>
          </w:r>
          <w:r>
            <w:rPr>
              <w:highlight w:val="none"/>
            </w:rPr>
            <w:tab/>
          </w:r>
          <w:r>
            <w:rPr>
              <w:highlight w:val="none"/>
            </w:rPr>
            <w:fldChar w:fldCharType="begin"/>
          </w:r>
          <w:r>
            <w:rPr>
              <w:highlight w:val="none"/>
            </w:rPr>
            <w:instrText xml:space="preserve"> PAGEREF _Toc1258 \h </w:instrText>
          </w:r>
          <w:r>
            <w:rPr>
              <w:highlight w:val="none"/>
            </w:rPr>
            <w:fldChar w:fldCharType="separate"/>
          </w:r>
          <w:r>
            <w:rPr>
              <w:highlight w:val="none"/>
            </w:rPr>
            <w:t xml:space="preserve">82</w:t>
          </w:r>
          <w:r>
            <w:rPr>
              <w:highlight w:val="none"/>
            </w:rPr>
            <w:fldChar w:fldCharType="end"/>
          </w:r>
          <w:r>
            <w:rPr>
              <w:rFonts w:hint="eastAsia" w:ascii="宋体" w:hAnsi="宋体" w:eastAsia="宋体" w:cs="宋体"/>
              <w:bCs/>
              <w:color w:val="000000"/>
              <w:szCs w:val="40"/>
              <w:highlight w:val="none"/>
              <w:lang w:val="en-US" w:eastAsia="zh-CN"/>
            </w:rPr>
            <w:fldChar w:fldCharType="end"/>
          </w:r>
          <w:r/>
        </w:p>
        <w:p>
          <w:pPr>
            <w:pStyle w:val="944"/>
            <w:tabs>
              <w:tab w:val="right" w:pos="8306" w:leader="dot"/>
            </w:tabs>
            <w:rPr>
              <w:highlight w:val="none"/>
            </w:rPr>
          </w:pPr>
          <w:r>
            <w:rPr>
              <w:rFonts w:hint="eastAsia" w:ascii="宋体" w:hAnsi="宋体" w:eastAsia="宋体" w:cs="宋体"/>
              <w:bCs/>
              <w:color w:val="000000"/>
              <w:szCs w:val="40"/>
              <w:highlight w:val="none"/>
              <w:lang w:val="en-US" w:eastAsia="zh-CN"/>
            </w:rPr>
            <w:fldChar w:fldCharType="begin"/>
          </w:r>
          <w:r>
            <w:rPr>
              <w:rFonts w:hint="eastAsia" w:ascii="宋体" w:hAnsi="宋体" w:eastAsia="宋体" w:cs="宋体"/>
              <w:bCs/>
              <w:szCs w:val="40"/>
              <w:highlight w:val="none"/>
              <w:lang w:val="en-US" w:eastAsia="zh-CN"/>
            </w:rPr>
            <w:instrText xml:space="preserve"> HYPERLINK \l _Toc24430 </w:instrText>
          </w:r>
          <w:r>
            <w:rPr>
              <w:rFonts w:hint="eastAsia" w:ascii="宋体" w:hAnsi="宋体" w:eastAsia="宋体" w:cs="宋体"/>
              <w:bCs/>
              <w:szCs w:val="40"/>
              <w:highlight w:val="none"/>
              <w:lang w:val="en-US" w:eastAsia="zh-CN"/>
            </w:rPr>
            <w:fldChar w:fldCharType="separate"/>
          </w:r>
          <w:r>
            <w:rPr>
              <w:rFonts w:hint="eastAsia" w:ascii="宋体" w:hAnsi="宋体" w:eastAsia="宋体" w:cs="宋体"/>
              <w:bCs/>
              <w:szCs w:val="44"/>
              <w:highlight w:val="none"/>
              <w:lang w:val="en-US" w:eastAsia="zh-CN" w:bidi="ar-SA"/>
            </w:rPr>
            <w:t xml:space="preserve">告供应商书</w:t>
          </w:r>
          <w:r>
            <w:rPr>
              <w:highlight w:val="none"/>
            </w:rPr>
            <w:tab/>
          </w:r>
          <w:r>
            <w:rPr>
              <w:highlight w:val="none"/>
            </w:rPr>
            <w:fldChar w:fldCharType="begin"/>
          </w:r>
          <w:r>
            <w:rPr>
              <w:highlight w:val="none"/>
            </w:rPr>
            <w:instrText xml:space="preserve"> PAGEREF _Toc24430 \h </w:instrText>
          </w:r>
          <w:r>
            <w:rPr>
              <w:highlight w:val="none"/>
            </w:rPr>
            <w:fldChar w:fldCharType="separate"/>
          </w:r>
          <w:r>
            <w:rPr>
              <w:highlight w:val="none"/>
            </w:rPr>
            <w:t xml:space="preserve">84</w:t>
          </w:r>
          <w:r>
            <w:rPr>
              <w:highlight w:val="none"/>
            </w:rPr>
            <w:fldChar w:fldCharType="end"/>
          </w:r>
          <w:r>
            <w:rPr>
              <w:rFonts w:hint="eastAsia" w:ascii="宋体" w:hAnsi="宋体" w:eastAsia="宋体" w:cs="宋体"/>
              <w:bCs/>
              <w:color w:val="000000"/>
              <w:szCs w:val="40"/>
              <w:highlight w:val="none"/>
              <w:lang w:val="en-US" w:eastAsia="zh-CN"/>
            </w:rPr>
            <w:fldChar w:fldCharType="end"/>
          </w:r>
          <w:r/>
        </w:p>
        <w:p>
          <w:pPr>
            <w:ind w:firstLine="0"/>
            <w:jc w:val="center"/>
            <w:keepLines w:val="0"/>
            <w:keepNext w:val="0"/>
            <w:pageBreakBefore w:val="0"/>
            <w:spacing w:line="360" w:lineRule="auto"/>
            <w:widowControl w:val="off"/>
            <w:rPr>
              <w:rFonts w:hint="eastAsia" w:ascii="宋体" w:hAnsi="宋体" w:eastAsia="宋体" w:cs="宋体"/>
              <w:bCs/>
              <w:color w:val="000000"/>
              <w:sz w:val="24"/>
              <w:szCs w:val="40"/>
              <w:highlight w:val="none"/>
              <w:lang w:val="en-US" w:eastAsia="zh-CN" w:bidi="ar-SA"/>
            </w:rPr>
          </w:pPr>
          <w:r>
            <w:rPr>
              <w:rFonts w:hint="eastAsia" w:ascii="宋体" w:hAnsi="宋体" w:eastAsia="宋体" w:cs="宋体"/>
              <w:bCs/>
              <w:color w:val="000000"/>
              <w:szCs w:val="40"/>
              <w:highlight w:val="none"/>
              <w:lang w:val="en-US" w:eastAsia="zh-CN"/>
            </w:rPr>
            <w:fldChar w:fldCharType="end"/>
          </w:r>
          <w:r/>
        </w:p>
      </w:sdtContent>
    </w:sdt>
    <w:p>
      <w:pPr>
        <w:ind w:firstLine="0"/>
        <w:jc w:val="center"/>
        <w:keepLines w:val="0"/>
        <w:keepNext w:val="0"/>
        <w:pageBreakBefore w:val="0"/>
        <w:spacing w:line="360" w:lineRule="auto"/>
        <w:widowControl w:val="off"/>
        <w:rPr>
          <w:rFonts w:hint="eastAsia" w:ascii="宋体" w:hAnsi="宋体" w:eastAsia="宋体" w:cs="宋体"/>
          <w:bCs/>
          <w:color w:val="000000"/>
          <w:sz w:val="24"/>
          <w:szCs w:val="40"/>
          <w:highlight w:val="none"/>
          <w:lang w:val="en-US" w:eastAsia="zh-CN" w:bidi="ar-SA"/>
        </w:rPr>
        <w:sectPr>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宋体" w:hAnsi="宋体" w:eastAsia="宋体" w:cs="宋体"/>
          <w:bCs/>
          <w:color w:val="000000"/>
          <w:sz w:val="24"/>
          <w:szCs w:val="40"/>
          <w:highlight w:val="none"/>
          <w:lang w:val="en-US" w:eastAsia="zh-CN" w:bidi="ar-SA"/>
        </w:rPr>
      </w:r>
      <w:r/>
    </w:p>
    <w:p>
      <w:pPr>
        <w:ind w:firstLine="0"/>
        <w:jc w:val="center"/>
        <w:keepLines w:val="0"/>
        <w:keepNext w:val="0"/>
        <w:pageBreakBefore w:val="0"/>
        <w:spacing w:line="360" w:lineRule="auto"/>
        <w:widowControl w:val="off"/>
        <w:rPr>
          <w:rFonts w:hint="eastAsia" w:ascii="宋体" w:hAnsi="宋体" w:eastAsia="宋体" w:cs="宋体"/>
          <w:b/>
          <w:bCs/>
          <w:color w:val="000000"/>
          <w:sz w:val="36"/>
          <w:szCs w:val="40"/>
          <w:highlight w:val="none"/>
          <w:lang w:val="en-US" w:eastAsia="zh-CN"/>
        </w:rPr>
      </w:pPr>
      <w:r>
        <w:rPr>
          <w:rFonts w:hint="eastAsia" w:ascii="宋体" w:hAnsi="宋体" w:eastAsia="宋体" w:cs="宋体"/>
          <w:b/>
          <w:bCs/>
          <w:color w:val="000000"/>
          <w:sz w:val="36"/>
          <w:szCs w:val="40"/>
          <w:highlight w:val="none"/>
          <w:lang w:val="en-US" w:eastAsia="zh-CN"/>
        </w:rPr>
        <w:t xml:space="preserve">提示函</w:t>
      </w:r>
      <w:r/>
    </w:p>
    <w:p>
      <w:pPr>
        <w:ind w:firstLine="480"/>
        <w:keepLines w:val="0"/>
        <w:keepNext w:val="0"/>
        <w:pageBreakBefore w:val="0"/>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各政府采购供应商：</w:t>
      </w:r>
      <w:r/>
    </w:p>
    <w:p>
      <w:pPr>
        <w:ind w:firstLine="480"/>
        <w:keepLines w:val="0"/>
        <w:keepNext w:val="0"/>
        <w:pageBreakBefore w:val="0"/>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为打造公开公平公正的政府采购营商环境，规范政府采购活动，请贵单位仔细阅读下列条款：</w:t>
      </w:r>
      <w:r/>
    </w:p>
    <w:p>
      <w:pPr>
        <w:ind w:firstLine="480"/>
        <w:keepLines w:val="0"/>
        <w:keepNext w:val="0"/>
        <w:pageBreakBefore w:val="0"/>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一、基本要求：</w:t>
      </w:r>
      <w:r/>
    </w:p>
    <w:p>
      <w:pPr>
        <w:ind w:firstLine="480"/>
        <w:keepLines w:val="0"/>
        <w:keepNext w:val="0"/>
        <w:pageBreakBefore w:val="0"/>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1.应当遵循公开、公平、公正和诚实信用原则；</w:t>
      </w:r>
      <w:r/>
    </w:p>
    <w:p>
      <w:pPr>
        <w:ind w:firstLine="480"/>
        <w:keepLines w:val="0"/>
        <w:keepNext w:val="0"/>
        <w:pageBreakBefore w:val="0"/>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2.不得有串通投标、提供虚假材料等违法违规行为；</w:t>
      </w:r>
      <w:r/>
    </w:p>
    <w:p>
      <w:pPr>
        <w:ind w:firstLine="480"/>
        <w:keepLines w:val="0"/>
        <w:keepNext w:val="0"/>
        <w:pageBreakBefore w:val="0"/>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3.不得捏造事实、提供虚假材料或者以非法手段取得证明材料进行投诉。</w:t>
      </w:r>
      <w:r/>
    </w:p>
    <w:p>
      <w:pPr>
        <w:ind w:firstLine="480"/>
        <w:keepLines w:val="0"/>
        <w:keepNext w:val="0"/>
        <w:pageBreakBefore w:val="0"/>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二、经查实有下列行为的，将依法依规严肃处理:</w:t>
      </w:r>
      <w:r/>
    </w:p>
    <w:p>
      <w:pPr>
        <w:ind w:firstLine="480"/>
        <w:keepLines w:val="0"/>
        <w:keepNext w:val="0"/>
        <w:pageBreakBefore w:val="0"/>
        <w:spacing w:line="360" w:lineRule="auto"/>
        <w:rPr>
          <w:rFonts w:hint="eastAsia" w:ascii="宋体" w:hAnsi="宋体" w:eastAsia="宋体" w:cs="宋体"/>
          <w:color w:val="000000"/>
          <w:sz w:val="24"/>
          <w:szCs w:val="28"/>
          <w:highlight w:val="none"/>
          <w:lang w:eastAsia="zh-CN"/>
        </w:rPr>
      </w:pPr>
      <w:r>
        <w:rPr>
          <w:rFonts w:hint="eastAsia" w:ascii="宋体" w:hAnsi="宋体" w:eastAsia="宋体" w:cs="宋体"/>
          <w:color w:val="000000"/>
          <w:sz w:val="24"/>
          <w:szCs w:val="28"/>
          <w:highlight w:val="none"/>
        </w:rPr>
        <w:t xml:space="preserve">1.供应商有下列情形之一的，处以采购金额千分之五以上千分之十以下的罚款，列入不良行为记录名单，在一至三年内禁止参加政府采购活动，有违法所得的，并处没收违法所得，情节严重的，由工商行政管理机关吊销营业执照</w:t>
      </w:r>
      <w:r>
        <w:rPr>
          <w:rFonts w:hint="eastAsia" w:ascii="宋体" w:hAnsi="宋体" w:eastAsia="宋体" w:cs="宋体"/>
          <w:color w:val="000000"/>
          <w:sz w:val="24"/>
          <w:szCs w:val="28"/>
          <w:highlight w:val="none"/>
          <w:lang w:eastAsia="zh-CN"/>
        </w:rPr>
        <w:t xml:space="preserve">；</w:t>
      </w:r>
      <w:r>
        <w:rPr>
          <w:rFonts w:hint="eastAsia" w:ascii="宋体" w:hAnsi="宋体" w:eastAsia="宋体" w:cs="宋体"/>
          <w:color w:val="000000"/>
          <w:sz w:val="24"/>
          <w:szCs w:val="28"/>
          <w:highlight w:val="none"/>
        </w:rPr>
        <w:t xml:space="preserve">构成犯罪的，依法追究刑事责任</w:t>
      </w:r>
      <w:r>
        <w:rPr>
          <w:rFonts w:hint="eastAsia" w:ascii="宋体" w:hAnsi="宋体" w:eastAsia="宋体" w:cs="宋体"/>
          <w:color w:val="000000"/>
          <w:sz w:val="24"/>
          <w:szCs w:val="28"/>
          <w:highlight w:val="none"/>
          <w:lang w:eastAsia="zh-CN"/>
        </w:rPr>
        <w:t xml:space="preserve">；</w:t>
      </w:r>
      <w:r/>
    </w:p>
    <w:p>
      <w:pPr>
        <w:ind w:firstLine="480"/>
        <w:keepLines w:val="0"/>
        <w:keepNext w:val="0"/>
        <w:pageBreakBefore w:val="0"/>
        <w:spacing w:line="360" w:lineRule="auto"/>
        <w:rPr>
          <w:rFonts w:hint="eastAsia" w:ascii="宋体" w:hAnsi="宋体" w:eastAsia="宋体" w:cs="宋体"/>
          <w:color w:val="000000"/>
          <w:sz w:val="24"/>
          <w:szCs w:val="28"/>
          <w:highlight w:val="none"/>
          <w:lang w:eastAsia="zh-CN"/>
        </w:rPr>
      </w:pPr>
      <w:r>
        <w:rPr>
          <w:rFonts w:hint="eastAsia" w:ascii="宋体" w:hAnsi="宋体" w:eastAsia="宋体" w:cs="宋体"/>
          <w:color w:val="000000"/>
          <w:sz w:val="24"/>
          <w:szCs w:val="28"/>
          <w:highlight w:val="none"/>
        </w:rPr>
        <w:t xml:space="preserve">(1)提供虚假材料谋取中标、成交的</w:t>
      </w:r>
      <w:r>
        <w:rPr>
          <w:rFonts w:hint="eastAsia" w:ascii="宋体" w:hAnsi="宋体" w:eastAsia="宋体" w:cs="宋体"/>
          <w:color w:val="000000"/>
          <w:sz w:val="24"/>
          <w:szCs w:val="28"/>
          <w:highlight w:val="none"/>
          <w:lang w:eastAsia="zh-CN"/>
        </w:rPr>
        <w:t xml:space="preserve">；</w:t>
      </w:r>
      <w:r/>
    </w:p>
    <w:p>
      <w:pPr>
        <w:ind w:firstLine="480"/>
        <w:keepLines w:val="0"/>
        <w:keepNext w:val="0"/>
        <w:pageBreakBefore w:val="0"/>
        <w:spacing w:line="360" w:lineRule="auto"/>
        <w:rPr>
          <w:rFonts w:hint="eastAsia" w:ascii="宋体" w:hAnsi="宋体" w:eastAsia="宋体" w:cs="宋体"/>
          <w:color w:val="000000"/>
          <w:sz w:val="24"/>
          <w:szCs w:val="28"/>
          <w:highlight w:val="none"/>
          <w:lang w:eastAsia="zh-CN"/>
        </w:rPr>
      </w:pPr>
      <w:r>
        <w:rPr>
          <w:rFonts w:hint="eastAsia" w:ascii="宋体" w:hAnsi="宋体" w:eastAsia="宋体" w:cs="宋体"/>
          <w:color w:val="000000"/>
          <w:sz w:val="24"/>
          <w:szCs w:val="28"/>
          <w:highlight w:val="none"/>
        </w:rPr>
        <w:t xml:space="preserve">(2)采取不正当手段诋毁、排挤其他供应商的</w:t>
      </w:r>
      <w:r>
        <w:rPr>
          <w:rFonts w:hint="eastAsia" w:ascii="宋体" w:hAnsi="宋体" w:eastAsia="宋体" w:cs="宋体"/>
          <w:color w:val="000000"/>
          <w:sz w:val="24"/>
          <w:szCs w:val="28"/>
          <w:highlight w:val="none"/>
          <w:lang w:eastAsia="zh-CN"/>
        </w:rPr>
        <w:t xml:space="preserve">；</w:t>
      </w:r>
      <w:r/>
    </w:p>
    <w:p>
      <w:pPr>
        <w:ind w:firstLine="480"/>
        <w:keepLines w:val="0"/>
        <w:keepNext w:val="0"/>
        <w:pageBreakBefore w:val="0"/>
        <w:spacing w:line="360" w:lineRule="auto"/>
        <w:rPr>
          <w:rFonts w:hint="eastAsia" w:ascii="宋体" w:hAnsi="宋体" w:eastAsia="宋体" w:cs="宋体"/>
          <w:color w:val="000000"/>
          <w:sz w:val="24"/>
          <w:szCs w:val="28"/>
          <w:highlight w:val="none"/>
          <w:lang w:eastAsia="zh-CN"/>
        </w:rPr>
      </w:pPr>
      <w:r>
        <w:rPr>
          <w:rFonts w:hint="eastAsia" w:ascii="宋体" w:hAnsi="宋体" w:eastAsia="宋体" w:cs="宋体"/>
          <w:color w:val="000000"/>
          <w:sz w:val="24"/>
          <w:szCs w:val="28"/>
          <w:highlight w:val="none"/>
        </w:rPr>
        <w:t xml:space="preserve">(3)与采购人、其他供应商或者采购代理机构恶意串通的</w:t>
      </w:r>
      <w:r>
        <w:rPr>
          <w:rFonts w:hint="eastAsia" w:ascii="宋体" w:hAnsi="宋体" w:eastAsia="宋体" w:cs="宋体"/>
          <w:color w:val="000000"/>
          <w:sz w:val="24"/>
          <w:szCs w:val="28"/>
          <w:highlight w:val="none"/>
          <w:lang w:eastAsia="zh-CN"/>
        </w:rPr>
        <w:t xml:space="preserve">；</w:t>
      </w:r>
      <w:r/>
    </w:p>
    <w:p>
      <w:pPr>
        <w:ind w:firstLine="480"/>
        <w:keepLines w:val="0"/>
        <w:keepNext w:val="0"/>
        <w:pageBreakBefore w:val="0"/>
        <w:spacing w:line="360" w:lineRule="auto"/>
        <w:rPr>
          <w:rFonts w:hint="eastAsia" w:ascii="宋体" w:hAnsi="宋体" w:eastAsia="宋体" w:cs="宋体"/>
          <w:color w:val="000000"/>
          <w:sz w:val="24"/>
          <w:szCs w:val="28"/>
          <w:highlight w:val="none"/>
          <w:lang w:eastAsia="zh-CN"/>
        </w:rPr>
      </w:pPr>
      <w:r>
        <w:rPr>
          <w:rFonts w:hint="eastAsia" w:ascii="宋体" w:hAnsi="宋体" w:eastAsia="宋体" w:cs="宋体"/>
          <w:color w:val="000000"/>
          <w:sz w:val="24"/>
          <w:szCs w:val="28"/>
          <w:highlight w:val="none"/>
        </w:rPr>
        <w:t xml:space="preserve">(4)向采购人、采购代理机构行贿或者提供其他不正当利益的</w:t>
      </w:r>
      <w:r>
        <w:rPr>
          <w:rFonts w:hint="eastAsia" w:ascii="宋体" w:hAnsi="宋体" w:eastAsia="宋体" w:cs="宋体"/>
          <w:color w:val="000000"/>
          <w:sz w:val="24"/>
          <w:szCs w:val="28"/>
          <w:highlight w:val="none"/>
          <w:lang w:eastAsia="zh-CN"/>
        </w:rPr>
        <w:t xml:space="preserve">；</w:t>
      </w:r>
      <w:r/>
    </w:p>
    <w:p>
      <w:pPr>
        <w:ind w:firstLine="480"/>
        <w:keepLines w:val="0"/>
        <w:keepNext w:val="0"/>
        <w:pageBreakBefore w:val="0"/>
        <w:spacing w:line="360" w:lineRule="auto"/>
        <w:rPr>
          <w:rFonts w:hint="eastAsia" w:ascii="宋体" w:hAnsi="宋体" w:eastAsia="宋体" w:cs="宋体"/>
          <w:color w:val="000000"/>
          <w:sz w:val="24"/>
          <w:szCs w:val="28"/>
          <w:highlight w:val="none"/>
          <w:lang w:eastAsia="zh-CN"/>
        </w:rPr>
      </w:pPr>
      <w:r>
        <w:rPr>
          <w:rFonts w:hint="eastAsia" w:ascii="宋体" w:hAnsi="宋体" w:eastAsia="宋体" w:cs="宋体"/>
          <w:color w:val="000000"/>
          <w:sz w:val="24"/>
          <w:szCs w:val="28"/>
          <w:highlight w:val="none"/>
        </w:rPr>
        <w:t xml:space="preserve">(5)在招标采购过程中与采购人进行协商谈判的</w:t>
      </w:r>
      <w:r>
        <w:rPr>
          <w:rFonts w:hint="eastAsia" w:ascii="宋体" w:hAnsi="宋体" w:eastAsia="宋体" w:cs="宋体"/>
          <w:color w:val="000000"/>
          <w:sz w:val="24"/>
          <w:szCs w:val="28"/>
          <w:highlight w:val="none"/>
          <w:lang w:eastAsia="zh-CN"/>
        </w:rPr>
        <w:t xml:space="preserve">；</w:t>
      </w:r>
      <w:r/>
    </w:p>
    <w:p>
      <w:pPr>
        <w:ind w:firstLine="480"/>
        <w:keepLines w:val="0"/>
        <w:keepNext w:val="0"/>
        <w:pageBreakBefore w:val="0"/>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(6)拒绝有关部门监督检查或者提供虚假情况的。</w:t>
      </w:r>
      <w:r/>
    </w:p>
    <w:p>
      <w:pPr>
        <w:ind w:firstLine="480"/>
        <w:keepLines w:val="0"/>
        <w:keepNext w:val="0"/>
        <w:pageBreakBefore w:val="0"/>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2．在“信用中国”网、中国政府采购网等相关网站有失信记录按规定被依法限制参与政府采购活动的，在规定期限内不得参加本市范围内的政府采购活动。</w:t>
      </w:r>
      <w:r/>
    </w:p>
    <w:p>
      <w:pPr>
        <w:rPr>
          <w:rFonts w:hint="eastAsia" w:ascii="宋体" w:hAnsi="宋体" w:eastAsia="宋体" w:cs="宋体"/>
          <w:highlight w:val="none"/>
          <w:lang w:val="zh-CN"/>
        </w:rPr>
        <w:sectPr>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宋体" w:hAnsi="宋体" w:eastAsia="宋体" w:cs="宋体"/>
          <w:highlight w:val="none"/>
          <w:lang w:val="zh-CN"/>
        </w:rPr>
      </w:r>
      <w:r/>
    </w:p>
    <w:p>
      <w:pPr>
        <w:pStyle w:val="897"/>
        <w:rPr>
          <w:rFonts w:hint="eastAsia"/>
          <w:highlight w:val="none"/>
        </w:rPr>
      </w:pPr>
      <w:r/>
      <w:bookmarkStart w:id="4" w:name="_Toc22397"/>
      <w:r>
        <w:rPr>
          <w:rFonts w:hint="eastAsia"/>
          <w:highlight w:val="none"/>
        </w:rPr>
        <w:t xml:space="preserve">第一部分  投标邀请</w:t>
      </w:r>
      <w:bookmarkEnd w:id="1"/>
      <w:r/>
      <w:bookmarkEnd w:id="2"/>
      <w:r/>
      <w:bookmarkEnd w:id="3"/>
      <w:r/>
      <w:bookmarkEnd w:id="4"/>
      <w:r/>
      <w:r/>
    </w:p>
    <w:tbl>
      <w:tblPr>
        <w:tblStyle w:val="965"/>
        <w:tblW w:w="89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901"/>
      </w:tblGrid>
      <w:tr>
        <w:trPr>
          <w:jc w:val="center"/>
        </w:trPr>
        <w:tc>
          <w:tcPr>
            <w:tcW w:w="8901" w:type="dxa"/>
            <w:textDirection w:val="lrTb"/>
            <w:noWrap w:val="false"/>
          </w:tcPr>
          <w:p>
            <w:pPr>
              <w:ind w:firstLine="0"/>
              <w:spacing w:line="360" w:lineRule="auto"/>
              <w:rPr>
                <w:rFonts w:hint="eastAsia" w:ascii="宋体" w:hAnsi="宋体" w:eastAsia="宋体" w:cs="宋体"/>
                <w:sz w:val="24"/>
                <w:szCs w:val="28"/>
                <w:highlight w:val="none"/>
                <w:vertAlign w:val="baseline"/>
              </w:rPr>
            </w:pPr>
            <w:r/>
            <w:bookmarkStart w:id="5" w:name="_Toc20732978"/>
            <w:r/>
            <w:bookmarkStart w:id="6" w:name="_Toc98669341"/>
            <w:r/>
            <w:bookmarkStart w:id="7" w:name="_Toc100386044"/>
            <w:r/>
            <w:bookmarkStart w:id="8" w:name="_Toc92168010"/>
            <w:r/>
            <w:bookmarkStart w:id="9" w:name="_Toc98669699"/>
            <w:r>
              <w:rPr>
                <w:rFonts w:hint="eastAsia" w:ascii="宋体" w:hAnsi="宋体" w:eastAsia="宋体" w:cs="宋体"/>
                <w:sz w:val="24"/>
                <w:szCs w:val="28"/>
                <w:highlight w:val="none"/>
                <w:vertAlign w:val="baseline"/>
              </w:rPr>
              <w:t xml:space="preserve">    项目概况</w:t>
            </w:r>
            <w:r/>
          </w:p>
          <w:p>
            <w:pPr>
              <w:ind w:firstLine="0"/>
              <w:spacing w:line="360" w:lineRule="auto"/>
              <w:rPr>
                <w:rFonts w:hint="eastAsia" w:ascii="宋体" w:hAnsi="宋体" w:eastAsia="宋体" w:cs="宋体"/>
                <w:sz w:val="24"/>
                <w:szCs w:val="28"/>
                <w:highlight w:val="none"/>
                <w:vertAlign w:val="baseline"/>
              </w:rPr>
            </w:pPr>
            <w:r>
              <w:rPr>
                <w:rFonts w:hint="eastAsia" w:ascii="宋体" w:hAnsi="宋体" w:cs="宋体"/>
                <w:color w:val="4472c4"/>
                <w:sz w:val="24"/>
                <w:szCs w:val="28"/>
                <w:highlight w:val="none"/>
                <w:u w:val="none"/>
                <w:lang w:eastAsia="zh-CN"/>
              </w:rPr>
              <w:t xml:space="preserve">    </w:t>
            </w:r>
            <w:r>
              <w:rPr>
                <w:rFonts w:hint="eastAsia" w:ascii="宋体" w:hAnsi="宋体" w:cs="宋体"/>
                <w:color w:val="4472c4"/>
                <w:sz w:val="24"/>
                <w:szCs w:val="28"/>
                <w:highlight w:val="none"/>
                <w:u w:val="single"/>
                <w:lang w:eastAsia="zh-CN"/>
              </w:rPr>
              <w:t xml:space="preserve">丹阳市区域农技综合服务中心项目（“四情”监测体系采购）</w:t>
            </w:r>
            <w:r>
              <w:rPr>
                <w:rFonts w:hint="eastAsia" w:ascii="宋体" w:hAnsi="宋体" w:eastAsia="宋体" w:cs="宋体"/>
                <w:sz w:val="24"/>
                <w:szCs w:val="28"/>
                <w:highlight w:val="none"/>
                <w:vertAlign w:val="baseline"/>
              </w:rPr>
              <w:t xml:space="preserve">的潜在投标人应在江苏政府采购网--苏采云电子交易平台http://jszfcg.jscz.gov.cn/jszc/login获取招标文件，并于</w:t>
            </w:r>
            <w:r>
              <w:rPr>
                <w:rFonts w:hint="eastAsia" w:ascii="宋体" w:hAnsi="宋体" w:cs="宋体"/>
                <w:color w:val="4472c4"/>
                <w:sz w:val="24"/>
                <w:szCs w:val="28"/>
                <w:highlight w:val="none"/>
                <w:u w:val="single"/>
                <w:lang w:eastAsia="zh-CN"/>
              </w:rPr>
              <w:t xml:space="preserve">2026年7月28日09点30分</w:t>
            </w:r>
            <w:r>
              <w:rPr>
                <w:rFonts w:hint="eastAsia" w:ascii="宋体" w:hAnsi="宋体" w:eastAsia="宋体" w:cs="宋体"/>
                <w:sz w:val="24"/>
                <w:szCs w:val="28"/>
                <w:highlight w:val="none"/>
                <w:vertAlign w:val="baseline"/>
              </w:rPr>
              <w:t xml:space="preserve">（北京时间）前按要求递交投标文件。</w:t>
            </w:r>
            <w:r/>
          </w:p>
        </w:tc>
      </w:tr>
    </w:tbl>
    <w:p>
      <w:pPr>
        <w:pStyle w:val="898"/>
        <w:rPr>
          <w:rFonts w:hint="eastAsia"/>
          <w:highlight w:val="none"/>
        </w:rPr>
      </w:pPr>
      <w:r/>
      <w:bookmarkStart w:id="10" w:name="_Toc35393790"/>
      <w:r/>
      <w:bookmarkStart w:id="11" w:name="_Toc28359079"/>
      <w:r/>
      <w:bookmarkStart w:id="12" w:name="_Toc35393621"/>
      <w:r/>
      <w:bookmarkStart w:id="13" w:name="_Toc22828"/>
      <w:r/>
      <w:bookmarkStart w:id="14" w:name="_Toc28359002"/>
      <w:r/>
      <w:bookmarkStart w:id="15" w:name="_Hlk24379207"/>
      <w:r>
        <w:rPr>
          <w:rFonts w:hint="eastAsia"/>
          <w:highlight w:val="none"/>
        </w:rPr>
        <w:t xml:space="preserve">一、项目基本情况</w:t>
      </w:r>
      <w:bookmarkEnd w:id="10"/>
      <w:r/>
      <w:bookmarkEnd w:id="11"/>
      <w:r/>
      <w:bookmarkEnd w:id="12"/>
      <w:r/>
      <w:bookmarkEnd w:id="13"/>
      <w:r/>
      <w:bookmarkEnd w:id="14"/>
      <w:r/>
      <w:r/>
    </w:p>
    <w:p>
      <w:pPr>
        <w:ind w:firstLine="480"/>
        <w:spacing w:line="360" w:lineRule="auto"/>
        <w:rPr>
          <w:rFonts w:hint="eastAsia" w:ascii="宋体" w:hAnsi="宋体" w:eastAsia="宋体" w:cs="宋体"/>
          <w:sz w:val="24"/>
          <w:szCs w:val="28"/>
          <w:highlight w:val="none"/>
          <w:lang w:eastAsia="zh-CN"/>
        </w:rPr>
      </w:pPr>
      <w:r>
        <w:rPr>
          <w:rFonts w:hint="eastAsia" w:ascii="宋体" w:hAnsi="宋体" w:eastAsia="宋体" w:cs="宋体"/>
          <w:sz w:val="24"/>
          <w:szCs w:val="28"/>
          <w:highlight w:val="none"/>
        </w:rPr>
        <w:t xml:space="preserve">项目编号：</w:t>
      </w:r>
      <w:r>
        <w:rPr>
          <w:rFonts w:hint="eastAsia" w:ascii="宋体" w:hAnsi="宋体" w:cs="宋体"/>
          <w:color w:val="4472c4"/>
          <w:sz w:val="24"/>
          <w:szCs w:val="28"/>
          <w:highlight w:val="none"/>
          <w:lang w:eastAsia="zh-CN"/>
        </w:rPr>
        <w:t xml:space="preserve">JSZC-321181-DYJH-G2026-0002</w:t>
      </w:r>
      <w:r/>
    </w:p>
    <w:p>
      <w:pPr>
        <w:ind w:firstLine="480"/>
        <w:spacing w:line="360" w:lineRule="auto"/>
        <w:rPr>
          <w:rFonts w:hint="eastAsia" w:ascii="宋体" w:hAnsi="宋体" w:eastAsia="宋体" w:cs="宋体"/>
          <w:color w:val="4472c4"/>
          <w:sz w:val="24"/>
          <w:szCs w:val="28"/>
          <w:highlight w:val="none"/>
          <w:lang w:eastAsia="zh-CN"/>
        </w:rPr>
      </w:pPr>
      <w:r>
        <w:rPr>
          <w:rFonts w:hint="eastAsia" w:ascii="宋体" w:hAnsi="宋体" w:eastAsia="宋体" w:cs="宋体"/>
          <w:sz w:val="24"/>
          <w:szCs w:val="28"/>
          <w:highlight w:val="none"/>
        </w:rPr>
        <w:t xml:space="preserve">项目名称：</w:t>
      </w:r>
      <w:bookmarkEnd w:id="15"/>
      <w:r>
        <w:rPr>
          <w:rFonts w:hint="eastAsia" w:ascii="宋体" w:hAnsi="宋体" w:cs="宋体"/>
          <w:color w:val="4472c4"/>
          <w:sz w:val="24"/>
          <w:szCs w:val="28"/>
          <w:highlight w:val="none"/>
          <w:lang w:eastAsia="zh-CN"/>
        </w:rPr>
        <w:t xml:space="preserve">丹阳市区域农技综合服务中心项目（“四情”监测体系采购）</w:t>
      </w:r>
      <w:r/>
    </w:p>
    <w:p>
      <w:pPr>
        <w:ind w:firstLine="480"/>
        <w:spacing w:line="360" w:lineRule="auto"/>
        <w:rPr>
          <w:rFonts w:hint="eastAsia" w:ascii="宋体" w:hAnsi="宋体" w:eastAsia="宋体" w:cs="宋体"/>
          <w:color w:val="4472c4"/>
          <w:sz w:val="24"/>
          <w:szCs w:val="28"/>
          <w:highlight w:val="none"/>
        </w:rPr>
      </w:pPr>
      <w:r>
        <w:rPr>
          <w:rFonts w:hint="eastAsia" w:ascii="宋体" w:hAnsi="宋体" w:eastAsia="宋体" w:cs="宋体"/>
          <w:sz w:val="24"/>
          <w:szCs w:val="28"/>
          <w:highlight w:val="none"/>
        </w:rPr>
        <w:t xml:space="preserve">预算金额：</w:t>
      </w:r>
      <w:bookmarkStart w:id="16" w:name="OLE_LINK81"/>
      <w:r/>
      <w:bookmarkStart w:id="17" w:name="OLE_LINK66"/>
      <w:r/>
      <w:bookmarkStart w:id="18" w:name="OLE_LINK68"/>
      <w:r/>
      <w:bookmarkStart w:id="19" w:name="OLE_LINK65"/>
      <w:r/>
      <w:bookmarkStart w:id="20" w:name="OLE_LINK67"/>
      <w:r>
        <w:rPr>
          <w:rFonts w:hint="eastAsia" w:ascii="宋体" w:hAnsi="宋体" w:cs="宋体"/>
          <w:color w:val="4472c4"/>
          <w:sz w:val="24"/>
          <w:szCs w:val="28"/>
          <w:highlight w:val="none"/>
          <w:lang w:val="en-US" w:eastAsia="zh-CN"/>
        </w:rPr>
        <w:t xml:space="preserve">1945000.00</w:t>
      </w:r>
      <w:r>
        <w:rPr>
          <w:rFonts w:hint="eastAsia" w:ascii="宋体" w:hAnsi="宋体" w:eastAsia="宋体" w:cs="宋体"/>
          <w:color w:val="4472c4"/>
          <w:sz w:val="24"/>
          <w:szCs w:val="28"/>
          <w:highlight w:val="none"/>
        </w:rPr>
        <w:t xml:space="preserve">元</w:t>
      </w:r>
      <w:bookmarkEnd w:id="16"/>
      <w:r/>
      <w:bookmarkEnd w:id="17"/>
      <w:r/>
      <w:bookmarkEnd w:id="18"/>
      <w:r/>
      <w:bookmarkEnd w:id="19"/>
      <w:r/>
      <w:bookmarkEnd w:id="20"/>
      <w:r/>
      <w:r/>
    </w:p>
    <w:p>
      <w:pPr>
        <w:ind w:firstLine="480"/>
        <w:spacing w:line="360" w:lineRule="auto"/>
        <w:rPr>
          <w:rFonts w:hint="eastAsia" w:ascii="宋体" w:hAnsi="宋体" w:eastAsia="宋体" w:cs="宋体"/>
          <w:color w:val="4472c4"/>
          <w:sz w:val="24"/>
          <w:szCs w:val="28"/>
          <w:highlight w:val="none"/>
        </w:rPr>
      </w:pPr>
      <w:r>
        <w:rPr>
          <w:rFonts w:hint="eastAsia" w:ascii="宋体" w:hAnsi="宋体" w:eastAsia="宋体" w:cs="宋体"/>
          <w:color w:val="4472c4"/>
          <w:sz w:val="24"/>
          <w:szCs w:val="28"/>
          <w:highlight w:val="none"/>
        </w:rPr>
        <w:t xml:space="preserve">最高限价：</w:t>
      </w:r>
      <w:bookmarkStart w:id="21" w:name="OLE_LINK18"/>
      <w:r>
        <w:rPr>
          <w:rFonts w:hint="eastAsia" w:ascii="宋体" w:hAnsi="宋体" w:cs="宋体"/>
          <w:color w:val="4472c4"/>
          <w:sz w:val="24"/>
          <w:szCs w:val="28"/>
          <w:highlight w:val="none"/>
          <w:lang w:val="en-US" w:eastAsia="zh-CN"/>
        </w:rPr>
        <w:t xml:space="preserve">1945000.00</w:t>
      </w:r>
      <w:r>
        <w:rPr>
          <w:rFonts w:hint="eastAsia" w:ascii="宋体" w:hAnsi="宋体" w:eastAsia="宋体" w:cs="宋体"/>
          <w:color w:val="4472c4"/>
          <w:sz w:val="24"/>
          <w:szCs w:val="28"/>
          <w:highlight w:val="none"/>
        </w:rPr>
        <w:t xml:space="preserve">元，投标报价超过最高限价的为无效报价，按照无效响应处理。</w:t>
      </w:r>
      <w:bookmarkEnd w:id="21"/>
      <w:r/>
      <w:r/>
    </w:p>
    <w:p>
      <w:pPr>
        <w:ind w:firstLine="480"/>
        <w:spacing w:line="360" w:lineRule="auto"/>
        <w:rPr>
          <w:rFonts w:hint="eastAsia" w:ascii="宋体" w:hAnsi="宋体" w:eastAsia="宋体" w:cs="宋体"/>
          <w:color w:val="4472c4" w:themeColor="accent1"/>
          <w:sz w:val="24"/>
          <w:szCs w:val="28"/>
          <w:highlight w:val="none"/>
          <w14:textFill>
            <w14:solidFill>
              <w14:schemeClr w14:val="accent1"/>
            </w14:solidFill>
          </w14:textFill>
        </w:rPr>
      </w:pPr>
      <w:r>
        <w:rPr>
          <w:rFonts w:hint="eastAsia" w:ascii="宋体" w:hAnsi="宋体" w:eastAsia="宋体" w:cs="宋体"/>
          <w:sz w:val="24"/>
          <w:szCs w:val="28"/>
          <w:highlight w:val="none"/>
        </w:rPr>
        <w:t xml:space="preserve">采购需求：</w:t>
      </w:r>
      <w:r>
        <w:rPr>
          <w:rFonts w:hint="eastAsia" w:ascii="宋体" w:hAnsi="宋体" w:eastAsia="宋体" w:cs="宋体"/>
          <w:color w:val="4472c4" w:themeColor="accent1"/>
          <w:sz w:val="24"/>
          <w:szCs w:val="28"/>
          <w:highlight w:val="none"/>
          <w14:textFill>
            <w14:solidFill>
              <w14:schemeClr w14:val="accent1"/>
            </w14:solidFill>
          </w14:textFill>
        </w:rPr>
        <w:t xml:space="preserve">详细内容及要求见第四部分采购需求。</w:t>
      </w:r>
      <w:r/>
    </w:p>
    <w:p>
      <w:pPr>
        <w:ind w:firstLine="480"/>
        <w:spacing w:line="360" w:lineRule="auto"/>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合同履行期限：</w:t>
      </w:r>
      <w:r>
        <w:rPr>
          <w:rFonts w:hint="eastAsia" w:ascii="宋体" w:hAnsi="宋体" w:eastAsia="宋体" w:cs="宋体"/>
          <w:color w:val="4472c4" w:themeColor="accent1"/>
          <w:sz w:val="24"/>
          <w:szCs w:val="28"/>
          <w:highlight w:val="none"/>
          <w14:textFill>
            <w14:solidFill>
              <w14:schemeClr w14:val="accent1"/>
            </w14:solidFill>
          </w14:textFill>
        </w:rPr>
        <w:t xml:space="preserve">详细内容及要求见第四部分采购需求。</w:t>
      </w:r>
      <w:r/>
    </w:p>
    <w:p>
      <w:pPr>
        <w:ind w:firstLine="480"/>
        <w:spacing w:line="360" w:lineRule="auto"/>
        <w:rPr>
          <w:rFonts w:hint="eastAsia" w:ascii="宋体" w:hAnsi="宋体" w:eastAsia="宋体" w:cs="宋体"/>
          <w:color w:val="0000ff"/>
          <w:sz w:val="24"/>
          <w:szCs w:val="28"/>
          <w:highlight w:val="none"/>
        </w:rPr>
      </w:pPr>
      <w:r>
        <w:rPr>
          <w:rFonts w:hint="eastAsia" w:ascii="宋体" w:hAnsi="宋体" w:eastAsia="宋体" w:cs="宋体"/>
          <w:color w:val="000000"/>
          <w:sz w:val="24"/>
          <w:highlight w:val="none"/>
        </w:rPr>
        <w:t xml:space="preserve">本项目是否接受联合体投标：</w:t>
      </w:r>
      <w:r>
        <w:rPr>
          <w:rFonts w:hint="eastAsia" w:ascii="宋体" w:hAnsi="宋体" w:eastAsia="宋体" w:cs="宋体"/>
          <w:color w:val="0000ff"/>
          <w:sz w:val="24"/>
          <w:szCs w:val="28"/>
          <w:highlight w:val="none"/>
        </w:rPr>
        <w:t xml:space="preserve">不接受</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本项目供应商邀请方式：</w:t>
      </w:r>
      <w:bookmarkStart w:id="22" w:name="EBe54429caf69d468a95f3de5213a680b6"/>
      <w:r>
        <w:rPr>
          <w:rFonts w:hint="eastAsia" w:ascii="宋体" w:hAnsi="宋体" w:eastAsia="宋体" w:cs="宋体"/>
          <w:color w:val="0000ff"/>
          <w:sz w:val="24"/>
          <w:szCs w:val="28"/>
          <w:highlight w:val="none"/>
        </w:rPr>
        <w:t xml:space="preserve">☑</w:t>
      </w:r>
      <w:bookmarkEnd w:id="22"/>
      <w:r/>
      <w:bookmarkStart w:id="23" w:name="EB4808d737793b46c3b9feac6e63a963d3"/>
      <w:r>
        <w:rPr>
          <w:rFonts w:hint="eastAsia" w:ascii="宋体" w:hAnsi="宋体" w:eastAsia="宋体" w:cs="宋体"/>
          <w:color w:val="0000ff"/>
          <w:sz w:val="24"/>
          <w:szCs w:val="28"/>
          <w:highlight w:val="none"/>
        </w:rPr>
        <w:t xml:space="preserve">发布公告</w:t>
      </w:r>
      <w:bookmarkEnd w:id="23"/>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本次采购确定的成交供应商数量：</w:t>
      </w:r>
      <w:bookmarkStart w:id="24" w:name="EB5c24124ec8a5472f86d055936d89b2d9"/>
      <w:r>
        <w:rPr>
          <w:rFonts w:hint="eastAsia" w:ascii="宋体" w:hAnsi="宋体" w:eastAsia="宋体" w:cs="宋体"/>
          <w:color w:val="0000ff"/>
          <w:sz w:val="24"/>
          <w:szCs w:val="28"/>
          <w:highlight w:val="none"/>
        </w:rPr>
        <w:t xml:space="preserve">1名</w:t>
      </w:r>
      <w:bookmarkEnd w:id="24"/>
      <w:r/>
      <w:r/>
    </w:p>
    <w:p>
      <w:pPr>
        <w:pStyle w:val="898"/>
        <w:rPr>
          <w:rFonts w:hint="eastAsia" w:eastAsia="宋体"/>
          <w:highlight w:val="none"/>
          <w:lang w:eastAsia="zh-CN"/>
        </w:rPr>
      </w:pPr>
      <w:r/>
      <w:bookmarkStart w:id="25" w:name="_Toc35393622"/>
      <w:r/>
      <w:bookmarkStart w:id="26" w:name="_Toc28359080"/>
      <w:r/>
      <w:bookmarkStart w:id="27" w:name="_Toc28359003"/>
      <w:r/>
      <w:bookmarkStart w:id="28" w:name="_Toc35393791"/>
      <w:r/>
      <w:bookmarkStart w:id="29" w:name="_Toc3065"/>
      <w:r>
        <w:rPr>
          <w:rFonts w:hint="eastAsia"/>
          <w:highlight w:val="none"/>
        </w:rPr>
        <w:t xml:space="preserve">二、申请人的资格要求</w:t>
      </w:r>
      <w:bookmarkEnd w:id="25"/>
      <w:r/>
      <w:bookmarkEnd w:id="26"/>
      <w:r/>
      <w:bookmarkEnd w:id="27"/>
      <w:r/>
      <w:bookmarkEnd w:id="28"/>
      <w:r>
        <w:rPr>
          <w:rFonts w:hint="eastAsia"/>
          <w:highlight w:val="none"/>
          <w:lang w:eastAsia="zh-CN"/>
        </w:rPr>
        <w:t xml:space="preserve">：</w:t>
      </w:r>
      <w:bookmarkEnd w:id="29"/>
      <w:r/>
      <w:r/>
    </w:p>
    <w:p>
      <w:pPr>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bookmarkStart w:id="30" w:name="_Toc28359081"/>
      <w:r/>
      <w:bookmarkStart w:id="31" w:name="_Toc28359004"/>
      <w:r/>
      <w:bookmarkStart w:id="32" w:name="_Toc35393623"/>
      <w:r/>
      <w:bookmarkStart w:id="33" w:name="_Toc35393792"/>
      <w:r>
        <w:rPr>
          <w:rFonts w:hint="eastAsia" w:ascii="宋体" w:hAnsi="宋体" w:eastAsia="宋体" w:cs="宋体"/>
          <w:color w:val="auto"/>
          <w:sz w:val="24"/>
          <w:szCs w:val="28"/>
          <w:highlight w:val="none"/>
          <w:lang w:val="en-US" w:eastAsia="zh-CN"/>
        </w:rPr>
        <w:t xml:space="preserve">1.满足《中华人民共和国政府采购法》第二十二条规定；</w:t>
      </w:r>
      <w:r/>
    </w:p>
    <w:p>
      <w:pPr>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bookmarkStart w:id="34" w:name="EBc1bc06189b4a41ccac26e04e92f3d69f"/>
      <w:r>
        <w:rPr>
          <w:rFonts w:hint="eastAsia" w:ascii="宋体" w:hAnsi="宋体" w:eastAsia="宋体" w:cs="宋体"/>
          <w:color w:val="auto"/>
          <w:sz w:val="24"/>
          <w:szCs w:val="28"/>
          <w:highlight w:val="none"/>
          <w:lang w:val="en-US" w:eastAsia="zh-CN"/>
        </w:rPr>
        <w:t xml:space="preserve">（1）具有独立承担民事责任的能力；</w:t>
      </w:r>
      <w:r/>
    </w:p>
    <w:p>
      <w:pPr>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（2）具有良好的商业信誉和健全的财务会计制度；</w:t>
      </w:r>
      <w:r/>
    </w:p>
    <w:p>
      <w:pPr>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（3）具有履行合同所需的设备和专业技术能力；</w:t>
      </w:r>
      <w:r/>
    </w:p>
    <w:p>
      <w:pPr>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（4）有依法缴纳税收和社会保障资金的良好记录；</w:t>
      </w:r>
      <w:r/>
    </w:p>
    <w:p>
      <w:pPr>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（5）参加本项目活动前三年内，在经营活动中没有重大违法记录；</w:t>
      </w:r>
      <w:r/>
    </w:p>
    <w:p>
      <w:pPr>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（6）法律、行政法规规定的其他条件。</w:t>
      </w:r>
      <w:r/>
    </w:p>
    <w:p>
      <w:pPr>
        <w:ind w:firstLine="480"/>
        <w:keepLines w:val="0"/>
        <w:keepNext w:val="0"/>
        <w:pageBreakBefore w:val="0"/>
        <w:spacing w:line="360" w:lineRule="auto"/>
        <w:widowControl w:val="off"/>
        <w:rPr>
          <w:rFonts w:hint="eastAsia" w:ascii="宋体" w:hAnsi="宋体" w:eastAsia="宋体" w:cs="宋体"/>
          <w:color w:val="0000ff"/>
          <w:sz w:val="24"/>
          <w:szCs w:val="28"/>
          <w:highlight w:val="none"/>
          <w:lang w:val="en-US" w:eastAsia="zh-CN"/>
        </w:rPr>
      </w:pPr>
      <w:r>
        <w:rPr>
          <w:rFonts w:hint="eastAsia" w:ascii="宋体" w:hAnsi="宋体" w:eastAsia="宋体" w:cs="宋体"/>
          <w:color w:val="auto"/>
          <w:sz w:val="24"/>
          <w:szCs w:val="28"/>
          <w:highlight w:val="none"/>
          <w:lang w:val="en-US" w:eastAsia="zh-CN"/>
        </w:rPr>
        <w:t xml:space="preserve">2.落实政府采购政策需满足的资格要求：</w:t>
      </w:r>
      <w:r>
        <w:rPr>
          <w:rFonts w:hint="eastAsia" w:ascii="宋体" w:hAnsi="宋体" w:cs="宋体"/>
          <w:color w:val="0000ff"/>
          <w:sz w:val="24"/>
          <w:szCs w:val="28"/>
          <w:highlight w:val="none"/>
          <w:lang w:val="en-US" w:eastAsia="zh-CN"/>
        </w:rPr>
        <w:t xml:space="preserve">无，</w:t>
      </w:r>
      <w:r>
        <w:rPr>
          <w:rFonts w:hint="eastAsia" w:ascii="宋体" w:hAnsi="宋体" w:eastAsia="宋体" w:cs="宋体"/>
          <w:color w:val="0000ff"/>
          <w:sz w:val="24"/>
          <w:szCs w:val="28"/>
          <w:highlight w:val="none"/>
          <w:lang w:val="en-US" w:eastAsia="zh-CN"/>
        </w:rPr>
        <w:t xml:space="preserve">本项目</w:t>
      </w:r>
      <w:r>
        <w:rPr>
          <w:rFonts w:hint="eastAsia" w:ascii="宋体" w:hAnsi="宋体" w:cs="宋体"/>
          <w:color w:val="0000ff"/>
          <w:sz w:val="24"/>
          <w:szCs w:val="28"/>
          <w:highlight w:val="none"/>
          <w:lang w:val="en-US" w:eastAsia="zh-CN"/>
        </w:rPr>
        <w:t xml:space="preserve">不</w:t>
      </w:r>
      <w:r>
        <w:rPr>
          <w:rFonts w:hint="eastAsia" w:ascii="宋体" w:hAnsi="宋体" w:eastAsia="宋体" w:cs="宋体"/>
          <w:color w:val="0000ff"/>
          <w:sz w:val="24"/>
          <w:szCs w:val="28"/>
          <w:highlight w:val="none"/>
          <w:lang w:val="en-US" w:eastAsia="zh-CN"/>
        </w:rPr>
        <w:t xml:space="preserve">属于专门面向中小企业采购的项目</w:t>
      </w:r>
      <w:r>
        <w:rPr>
          <w:rFonts w:hint="eastAsia" w:ascii="宋体" w:hAnsi="宋体" w:cs="宋体"/>
          <w:color w:val="0000ff"/>
          <w:sz w:val="24"/>
          <w:szCs w:val="28"/>
          <w:highlight w:val="none"/>
          <w:lang w:val="en-US" w:eastAsia="zh-CN"/>
        </w:rPr>
        <w:t xml:space="preserve">。</w:t>
      </w:r>
      <w:bookmarkEnd w:id="34"/>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cs="宋体"/>
          <w:color w:val="auto"/>
          <w:sz w:val="24"/>
          <w:szCs w:val="28"/>
          <w:highlight w:val="none"/>
          <w:lang w:val="en-US" w:eastAsia="zh-CN" w:bidi="ar-SA"/>
        </w:rPr>
        <w:t xml:space="preserve">3</w:t>
      </w:r>
      <w:r>
        <w:rPr>
          <w:rFonts w:hint="eastAsia" w:ascii="宋体" w:hAnsi="宋体" w:eastAsia="宋体" w:cs="宋体"/>
          <w:color w:val="auto"/>
          <w:sz w:val="24"/>
          <w:szCs w:val="28"/>
          <w:highlight w:val="none"/>
          <w:lang w:val="en-US" w:eastAsia="zh-CN" w:bidi="ar-SA"/>
        </w:rPr>
        <w:t xml:space="preserve">.</w:t>
      </w:r>
      <w:r>
        <w:rPr>
          <w:rFonts w:hint="eastAsia" w:ascii="宋体" w:hAnsi="宋体" w:eastAsia="宋体" w:cs="宋体"/>
          <w:color w:val="auto"/>
          <w:sz w:val="24"/>
          <w:szCs w:val="28"/>
          <w:highlight w:val="none"/>
          <w:lang w:val="en-US" w:eastAsia="zh-CN"/>
        </w:rPr>
        <w:t xml:space="preserve">拒绝下述供应商参加本次采购活动：</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（1）供应商单位负责人为同一人或者存在直接控股、管理关系的不同供应商，不得参加同一合同项下的政府采购活动。</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（2）凡为采购项目提供整体设计、规范编制或者项目管理、监理、检测等服务的供应商，不得再参加本项目的采购活动。</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（3）投标截止时间前，供应商被“信用中国”、“中国政府采购网”、“信用江苏”列入失信被执行人、重大税收违法案件当事人名单、政府采购严重违法失信行为记录名单，不得参加本项目的采购活动。</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（4）法律法规规定的其他情形。</w:t>
      </w:r>
      <w:r/>
    </w:p>
    <w:p>
      <w:pPr>
        <w:pStyle w:val="898"/>
        <w:rPr>
          <w:rFonts w:hint="eastAsia"/>
          <w:highlight w:val="none"/>
        </w:rPr>
      </w:pPr>
      <w:r/>
      <w:bookmarkStart w:id="35" w:name="_Toc22704"/>
      <w:r>
        <w:rPr>
          <w:rFonts w:hint="eastAsia"/>
          <w:highlight w:val="none"/>
        </w:rPr>
        <w:t xml:space="preserve">三、获取招标文件</w:t>
      </w:r>
      <w:bookmarkEnd w:id="30"/>
      <w:r/>
      <w:bookmarkEnd w:id="31"/>
      <w:r/>
      <w:bookmarkEnd w:id="32"/>
      <w:r/>
      <w:bookmarkEnd w:id="33"/>
      <w:r/>
      <w:bookmarkEnd w:id="35"/>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lang w:val="en-US" w:eastAsia="zh-CN"/>
        </w:rPr>
        <w:t xml:space="preserve">获取</w:t>
      </w:r>
      <w:r>
        <w:rPr>
          <w:rFonts w:hint="eastAsia" w:ascii="宋体" w:hAnsi="宋体" w:eastAsia="宋体" w:cs="宋体"/>
          <w:color w:val="000000"/>
          <w:sz w:val="24"/>
          <w:szCs w:val="28"/>
          <w:highlight w:val="none"/>
        </w:rPr>
        <w:t xml:space="preserve">时间：自</w:t>
      </w:r>
      <w:r>
        <w:rPr>
          <w:rFonts w:hint="eastAsia" w:ascii="宋体" w:hAnsi="宋体" w:cs="宋体"/>
          <w:color w:val="000000"/>
          <w:sz w:val="24"/>
          <w:szCs w:val="28"/>
          <w:highlight w:val="none"/>
          <w:lang w:val="en-US" w:eastAsia="zh-CN"/>
        </w:rPr>
        <w:t xml:space="preserve">招标</w:t>
      </w:r>
      <w:r>
        <w:rPr>
          <w:rFonts w:hint="eastAsia" w:ascii="宋体" w:hAnsi="宋体" w:eastAsia="宋体" w:cs="宋体"/>
          <w:color w:val="000000"/>
          <w:sz w:val="24"/>
          <w:szCs w:val="28"/>
          <w:highlight w:val="none"/>
        </w:rPr>
        <w:t xml:space="preserve">文件公告发布之日起5个工作日</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lang w:val="en-US" w:eastAsia="zh-CN"/>
        </w:rPr>
        <w:t xml:space="preserve">获取</w:t>
      </w:r>
      <w:r>
        <w:rPr>
          <w:rFonts w:hint="eastAsia" w:ascii="宋体" w:hAnsi="宋体" w:eastAsia="宋体" w:cs="宋体"/>
          <w:color w:val="000000"/>
          <w:sz w:val="24"/>
          <w:szCs w:val="28"/>
          <w:highlight w:val="none"/>
        </w:rPr>
        <w:t xml:space="preserve">地点：</w:t>
      </w:r>
      <w:r>
        <w:rPr>
          <w:rFonts w:hint="eastAsia" w:ascii="宋体" w:hAnsi="宋体" w:eastAsia="宋体" w:cs="宋体"/>
          <w:color w:val="000000"/>
          <w:sz w:val="24"/>
          <w:szCs w:val="28"/>
          <w:highlight w:val="none"/>
          <w:lang w:val="en-US" w:eastAsia="zh-CN"/>
        </w:rPr>
        <w:t xml:space="preserve">苏采云</w:t>
      </w:r>
      <w:r>
        <w:rPr>
          <w:rFonts w:hint="eastAsia" w:ascii="宋体" w:hAnsi="宋体" w:eastAsia="宋体" w:cs="宋体"/>
          <w:color w:val="000000"/>
          <w:sz w:val="24"/>
          <w:szCs w:val="28"/>
          <w:highlight w:val="none"/>
        </w:rPr>
        <w:t xml:space="preserve">-政府采购</w:t>
      </w:r>
      <w:r>
        <w:rPr>
          <w:rFonts w:hint="eastAsia" w:ascii="宋体" w:hAnsi="宋体" w:eastAsia="宋体" w:cs="宋体"/>
          <w:color w:val="000000"/>
          <w:sz w:val="24"/>
          <w:szCs w:val="28"/>
          <w:highlight w:val="none"/>
          <w:lang w:val="en-US" w:eastAsia="zh-CN"/>
        </w:rPr>
        <w:t xml:space="preserve">一体化</w:t>
      </w:r>
      <w:r>
        <w:rPr>
          <w:rFonts w:hint="eastAsia" w:ascii="宋体" w:hAnsi="宋体" w:eastAsia="宋体" w:cs="宋体"/>
          <w:color w:val="000000"/>
          <w:sz w:val="24"/>
          <w:szCs w:val="28"/>
          <w:highlight w:val="none"/>
        </w:rPr>
        <w:t xml:space="preserve">平台获取</w:t>
      </w:r>
      <w:r>
        <w:rPr>
          <w:rFonts w:hint="eastAsia" w:ascii="宋体" w:hAnsi="宋体" w:cs="宋体"/>
          <w:color w:val="000000"/>
          <w:sz w:val="24"/>
          <w:szCs w:val="28"/>
          <w:highlight w:val="none"/>
          <w:lang w:val="en-US" w:eastAsia="zh-CN"/>
        </w:rPr>
        <w:t xml:space="preserve">招标</w:t>
      </w:r>
      <w:r>
        <w:rPr>
          <w:rFonts w:hint="eastAsia" w:ascii="宋体" w:hAnsi="宋体" w:eastAsia="宋体" w:cs="宋体"/>
          <w:color w:val="000000"/>
          <w:sz w:val="24"/>
          <w:szCs w:val="28"/>
          <w:highlight w:val="none"/>
        </w:rPr>
        <w:t xml:space="preserve">文件</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lang w:val="en-US" w:eastAsia="zh-CN"/>
        </w:rPr>
        <w:t xml:space="preserve">获取</w:t>
      </w:r>
      <w:r>
        <w:rPr>
          <w:rFonts w:hint="eastAsia" w:ascii="宋体" w:hAnsi="宋体" w:eastAsia="宋体" w:cs="宋体"/>
          <w:color w:val="000000"/>
          <w:sz w:val="24"/>
          <w:szCs w:val="28"/>
          <w:highlight w:val="none"/>
        </w:rPr>
        <w:t xml:space="preserve">方式：在线获取</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lang w:val="en-US" w:eastAsia="zh-CN"/>
        </w:rPr>
        <w:t xml:space="preserve">获取</w:t>
      </w:r>
      <w:r>
        <w:rPr>
          <w:rFonts w:hint="eastAsia" w:ascii="宋体" w:hAnsi="宋体" w:eastAsia="宋体" w:cs="宋体"/>
          <w:color w:val="000000"/>
          <w:sz w:val="24"/>
          <w:szCs w:val="28"/>
          <w:highlight w:val="none"/>
        </w:rPr>
        <w:t xml:space="preserve">售价：</w:t>
      </w:r>
      <w:bookmarkStart w:id="36" w:name="EBfbf5c223f9c74f99858ac447a593fb5c"/>
      <w:r>
        <w:rPr>
          <w:rFonts w:hint="eastAsia" w:ascii="宋体" w:hAnsi="宋体" w:eastAsia="宋体" w:cs="宋体"/>
          <w:color w:val="0000ff"/>
          <w:sz w:val="24"/>
          <w:szCs w:val="28"/>
          <w:highlight w:val="none"/>
        </w:rPr>
        <w:t xml:space="preserve">免费</w:t>
      </w:r>
      <w:bookmarkEnd w:id="36"/>
      <w:r/>
      <w:bookmarkEnd w:id="5"/>
      <w:r/>
      <w:bookmarkEnd w:id="6"/>
      <w:r/>
      <w:bookmarkEnd w:id="7"/>
      <w:r/>
      <w:bookmarkEnd w:id="8"/>
      <w:r/>
      <w:bookmarkEnd w:id="9"/>
      <w:r/>
      <w:r/>
    </w:p>
    <w:p>
      <w:pPr>
        <w:ind w:firstLine="0"/>
        <w:jc w:val="both"/>
        <w:keepLines w:val="0"/>
        <w:keepNext w:val="0"/>
        <w:pageBreakBefore w:val="0"/>
        <w:spacing w:before="181" w:line="360" w:lineRule="auto"/>
        <w:widowControl w:val="off"/>
        <w:rPr>
          <w:rFonts w:hint="eastAsia" w:ascii="宋体" w:hAnsi="宋体" w:eastAsia="宋体" w:cs="宋体"/>
          <w:b/>
          <w:bCs/>
          <w:color w:val="000000"/>
          <w:sz w:val="32"/>
          <w:szCs w:val="21"/>
          <w:highlight w:val="none"/>
          <w:lang w:val="en-US" w:eastAsia="zh-CN" w:bidi="ar-SA"/>
        </w:rPr>
        <w:outlineLvl w:val="1"/>
      </w:pPr>
      <w:r/>
      <w:bookmarkStart w:id="37" w:name="_Toc29185"/>
      <w:r/>
      <w:bookmarkStart w:id="38" w:name="_Toc73364847"/>
      <w:r/>
      <w:bookmarkStart w:id="39" w:name="_Toc23842"/>
      <w:r/>
      <w:bookmarkStart w:id="40" w:name="_Toc23268"/>
      <w:r/>
      <w:bookmarkStart w:id="41" w:name="_Toc73365460"/>
      <w:r/>
      <w:bookmarkStart w:id="42" w:name="_Toc100386034"/>
      <w:r/>
      <w:bookmarkStart w:id="43" w:name="_Toc92168000"/>
      <w:r>
        <w:rPr>
          <w:rFonts w:hint="eastAsia" w:ascii="宋体" w:hAnsi="宋体" w:eastAsia="宋体" w:cs="宋体"/>
          <w:b/>
          <w:bCs/>
          <w:color w:val="000000"/>
          <w:sz w:val="32"/>
          <w:szCs w:val="21"/>
          <w:highlight w:val="none"/>
          <w:lang w:val="en-US" w:eastAsia="zh-CN" w:bidi="ar-SA"/>
        </w:rPr>
        <w:t xml:space="preserve">四、响应文件提交</w:t>
      </w:r>
      <w:bookmarkEnd w:id="37"/>
      <w:r/>
      <w:bookmarkEnd w:id="38"/>
      <w:r/>
      <w:bookmarkEnd w:id="39"/>
      <w:r/>
      <w:bookmarkEnd w:id="40"/>
      <w:r/>
      <w:bookmarkEnd w:id="41"/>
      <w:r/>
      <w:r/>
    </w:p>
    <w:p>
      <w:pPr>
        <w:ind w:firstLine="480"/>
        <w:keepLines w:val="0"/>
        <w:keepNext w:val="0"/>
        <w:pageBreakBefore w:val="0"/>
        <w:spacing w:line="360" w:lineRule="auto"/>
        <w:widowControl w:val="off"/>
        <w:rPr>
          <w:rFonts w:hint="eastAsia" w:ascii="宋体" w:hAnsi="宋体" w:eastAsia="宋体" w:cs="宋体"/>
          <w:bCs/>
          <w:color w:val="000000"/>
          <w:sz w:val="24"/>
          <w:szCs w:val="28"/>
          <w:highlight w:val="none"/>
        </w:rPr>
      </w:pPr>
      <w:r>
        <w:rPr>
          <w:rFonts w:hint="eastAsia" w:ascii="宋体" w:hAnsi="宋体" w:eastAsia="宋体" w:cs="宋体"/>
          <w:color w:val="000000"/>
          <w:sz w:val="24"/>
          <w:szCs w:val="28"/>
          <w:highlight w:val="none"/>
        </w:rPr>
        <w:t xml:space="preserve">电子响应文件</w:t>
      </w:r>
      <w:r/>
    </w:p>
    <w:p>
      <w:pPr>
        <w:ind w:firstLine="480"/>
        <w:keepLines w:val="0"/>
        <w:keepNext w:val="0"/>
        <w:pageBreakBefore w:val="0"/>
        <w:spacing w:line="360" w:lineRule="auto"/>
        <w:widowControl w:val="off"/>
        <w:rPr>
          <w:rFonts w:hint="eastAsia" w:ascii="宋体" w:hAnsi="宋体" w:eastAsia="宋体" w:cs="宋体"/>
          <w:bCs/>
          <w:color w:val="000000"/>
          <w:sz w:val="24"/>
          <w:szCs w:val="28"/>
          <w:highlight w:val="none"/>
          <w:u w:val="single"/>
        </w:rPr>
      </w:pPr>
      <w:r>
        <w:rPr>
          <w:rFonts w:hint="eastAsia" w:ascii="宋体" w:hAnsi="宋体" w:eastAsia="宋体" w:cs="宋体"/>
          <w:bCs/>
          <w:color w:val="000000"/>
          <w:sz w:val="24"/>
          <w:szCs w:val="28"/>
          <w:highlight w:val="none"/>
        </w:rPr>
        <w:t xml:space="preserve">截止时间：</w:t>
      </w:r>
      <w:r>
        <w:rPr>
          <w:rFonts w:hint="eastAsia" w:ascii="宋体" w:hAnsi="宋体" w:eastAsia="宋体" w:cs="宋体"/>
          <w:color w:val="00b050"/>
          <w:sz w:val="24"/>
          <w:szCs w:val="28"/>
          <w:highlight w:val="none"/>
          <w:u w:val="single"/>
          <w:lang w:eastAsia="zh-CN"/>
        </w:rPr>
        <w:t xml:space="preserve">2026年7月28日09点30分</w:t>
      </w:r>
      <w:r>
        <w:rPr>
          <w:rFonts w:hint="eastAsia" w:ascii="宋体" w:hAnsi="宋体" w:eastAsia="宋体" w:cs="宋体"/>
          <w:bCs/>
          <w:color w:val="000000"/>
          <w:sz w:val="24"/>
          <w:szCs w:val="28"/>
          <w:highlight w:val="none"/>
        </w:rPr>
        <w:t xml:space="preserve">（</w:t>
      </w:r>
      <w:r>
        <w:rPr>
          <w:rFonts w:hint="eastAsia" w:ascii="宋体" w:hAnsi="宋体" w:eastAsia="宋体" w:cs="宋体"/>
          <w:color w:val="000000"/>
          <w:sz w:val="24"/>
          <w:szCs w:val="28"/>
          <w:highlight w:val="none"/>
        </w:rPr>
        <w:t xml:space="preserve">截止时间</w:t>
      </w:r>
      <w:r>
        <w:rPr>
          <w:rFonts w:hint="eastAsia" w:ascii="宋体" w:hAnsi="宋体" w:eastAsia="宋体" w:cs="宋体"/>
          <w:bCs/>
          <w:color w:val="000000"/>
          <w:sz w:val="24"/>
          <w:szCs w:val="28"/>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地点：</w:t>
      </w:r>
      <w:bookmarkStart w:id="44" w:name="EB5dadb72067b4484a9157eb73618cfc06"/>
      <w:r>
        <w:rPr>
          <w:rFonts w:hint="eastAsia" w:ascii="宋体" w:hAnsi="宋体" w:eastAsia="宋体" w:cs="宋体"/>
          <w:color w:val="0000ff"/>
          <w:sz w:val="24"/>
          <w:szCs w:val="28"/>
          <w:highlight w:val="none"/>
        </w:rPr>
        <w:t xml:space="preserve">在线提交</w:t>
      </w:r>
      <w:bookmarkEnd w:id="44"/>
      <w:r/>
      <w:r/>
    </w:p>
    <w:p>
      <w:pPr>
        <w:ind w:left="0" w:firstLine="0"/>
        <w:jc w:val="both"/>
        <w:keepLines w:val="0"/>
        <w:keepNext w:val="0"/>
        <w:pageBreakBefore w:val="0"/>
        <w:spacing w:before="181" w:line="360" w:lineRule="auto"/>
        <w:widowControl w:val="off"/>
        <w:rPr>
          <w:rFonts w:hint="eastAsia" w:ascii="宋体" w:hAnsi="宋体" w:eastAsia="宋体" w:cs="宋体"/>
          <w:b/>
          <w:bCs/>
          <w:color w:val="000000"/>
          <w:sz w:val="32"/>
          <w:szCs w:val="21"/>
          <w:highlight w:val="none"/>
          <w:lang w:val="en-US" w:eastAsia="zh-CN" w:bidi="ar-SA"/>
        </w:rPr>
        <w:outlineLvl w:val="1"/>
      </w:pPr>
      <w:r/>
      <w:bookmarkStart w:id="45" w:name="_Toc570"/>
      <w:r/>
      <w:bookmarkStart w:id="46" w:name="_Toc73364848"/>
      <w:r/>
      <w:bookmarkStart w:id="47" w:name="_Toc22807"/>
      <w:r/>
      <w:bookmarkStart w:id="48" w:name="_Toc73365461"/>
      <w:r/>
      <w:bookmarkStart w:id="49" w:name="_Toc27677"/>
      <w:r>
        <w:rPr>
          <w:rFonts w:hint="eastAsia" w:ascii="宋体" w:hAnsi="宋体" w:eastAsia="宋体" w:cs="宋体"/>
          <w:b/>
          <w:bCs/>
          <w:color w:val="000000"/>
          <w:sz w:val="32"/>
          <w:szCs w:val="21"/>
          <w:highlight w:val="none"/>
          <w:lang w:val="en-US" w:eastAsia="zh-CN" w:bidi="ar-SA"/>
        </w:rPr>
        <w:t xml:space="preserve">五、开启</w:t>
      </w:r>
      <w:bookmarkEnd w:id="45"/>
      <w:r/>
      <w:bookmarkEnd w:id="46"/>
      <w:r/>
      <w:bookmarkEnd w:id="47"/>
      <w:r/>
      <w:bookmarkEnd w:id="48"/>
      <w:r/>
      <w:bookmarkEnd w:id="49"/>
      <w:r/>
      <w:r/>
    </w:p>
    <w:p>
      <w:pPr>
        <w:ind w:firstLine="480"/>
        <w:keepLines w:val="0"/>
        <w:keepNext w:val="0"/>
        <w:pageBreakBefore w:val="0"/>
        <w:spacing w:line="360" w:lineRule="auto"/>
        <w:widowControl w:val="off"/>
        <w:rPr>
          <w:rFonts w:hint="default" w:ascii="宋体" w:hAnsi="宋体" w:eastAsia="宋体" w:cs="宋体"/>
          <w:bCs/>
          <w:color w:val="000000"/>
          <w:sz w:val="24"/>
          <w:szCs w:val="28"/>
          <w:highlight w:val="none"/>
          <w:u w:val="single"/>
          <w:lang w:val="en-US"/>
        </w:rPr>
      </w:pPr>
      <w:r>
        <w:rPr>
          <w:rFonts w:hint="eastAsia" w:ascii="宋体" w:hAnsi="宋体" w:eastAsia="宋体" w:cs="宋体"/>
          <w:bCs/>
          <w:color w:val="000000"/>
          <w:sz w:val="24"/>
          <w:szCs w:val="28"/>
          <w:highlight w:val="none"/>
        </w:rPr>
        <w:t xml:space="preserve">时间：</w:t>
      </w:r>
      <w:r>
        <w:rPr>
          <w:rFonts w:hint="eastAsia" w:ascii="宋体" w:hAnsi="宋体" w:eastAsia="宋体" w:cs="宋体"/>
          <w:color w:val="00b050"/>
          <w:sz w:val="24"/>
          <w:szCs w:val="28"/>
          <w:highlight w:val="none"/>
          <w:u w:val="single"/>
          <w:lang w:eastAsia="zh-CN"/>
        </w:rPr>
        <w:t xml:space="preserve">2026年7月28日09点30分</w:t>
      </w:r>
      <w:r>
        <w:rPr>
          <w:rFonts w:hint="eastAsia" w:ascii="宋体" w:hAnsi="宋体" w:eastAsia="宋体" w:cs="宋体"/>
          <w:color w:val="00b050"/>
          <w:sz w:val="24"/>
          <w:szCs w:val="28"/>
          <w:highlight w:val="none"/>
          <w:u w:val="single"/>
          <w:lang w:val="en-US" w:eastAsia="zh-CN"/>
        </w:rPr>
      </w:r>
      <w:r/>
    </w:p>
    <w:p>
      <w:pPr>
        <w:ind w:firstLine="480"/>
        <w:keepLines w:val="0"/>
        <w:keepNext w:val="0"/>
        <w:pageBreakBefore w:val="0"/>
        <w:spacing w:line="360" w:lineRule="auto"/>
        <w:widowControl w:val="off"/>
        <w:rPr>
          <w:rFonts w:hint="eastAsia" w:ascii="宋体" w:hAnsi="宋体" w:eastAsia="宋体" w:cs="宋体"/>
          <w:bCs/>
          <w:color w:val="000000"/>
          <w:sz w:val="24"/>
          <w:szCs w:val="28"/>
          <w:highlight w:val="none"/>
          <w:u w:val="single"/>
        </w:rPr>
      </w:pPr>
      <w:r>
        <w:rPr>
          <w:rFonts w:hint="eastAsia" w:ascii="宋体" w:hAnsi="宋体" w:eastAsia="宋体" w:cs="宋体"/>
          <w:bCs/>
          <w:color w:val="000000"/>
          <w:sz w:val="24"/>
          <w:szCs w:val="28"/>
          <w:highlight w:val="none"/>
        </w:rPr>
        <w:t xml:space="preserve">地点</w:t>
      </w:r>
      <w:r>
        <w:rPr>
          <w:rFonts w:hint="eastAsia" w:ascii="宋体" w:hAnsi="宋体" w:eastAsia="宋体" w:cs="宋体"/>
          <w:color w:val="000000"/>
          <w:sz w:val="24"/>
          <w:szCs w:val="28"/>
          <w:highlight w:val="none"/>
        </w:rPr>
        <w:t xml:space="preserve">：</w:t>
      </w:r>
      <w:bookmarkStart w:id="50" w:name="EB4145f14e01174503ab8ef092850dd36f"/>
      <w:r>
        <w:rPr>
          <w:rFonts w:hint="eastAsia" w:ascii="宋体" w:hAnsi="宋体" w:eastAsia="宋体" w:cs="宋体"/>
          <w:color w:val="0000ff"/>
          <w:sz w:val="24"/>
          <w:szCs w:val="28"/>
          <w:highlight w:val="none"/>
          <w:lang w:val="en-US" w:eastAsia="zh-CN"/>
        </w:rPr>
        <w:t xml:space="preserve">苏采云</w:t>
      </w:r>
      <w:r>
        <w:rPr>
          <w:rFonts w:hint="eastAsia" w:ascii="宋体" w:hAnsi="宋体" w:eastAsia="宋体" w:cs="宋体"/>
          <w:color w:val="0000ff"/>
          <w:sz w:val="24"/>
          <w:szCs w:val="28"/>
          <w:highlight w:val="none"/>
        </w:rPr>
        <w:t xml:space="preserve">-政府采购</w:t>
      </w:r>
      <w:r>
        <w:rPr>
          <w:rFonts w:hint="eastAsia" w:ascii="宋体" w:hAnsi="宋体" w:eastAsia="宋体" w:cs="宋体"/>
          <w:color w:val="0000ff"/>
          <w:sz w:val="24"/>
          <w:szCs w:val="28"/>
          <w:highlight w:val="none"/>
          <w:lang w:val="en-US" w:eastAsia="zh-CN"/>
        </w:rPr>
        <w:t xml:space="preserve">一体化</w:t>
      </w:r>
      <w:r>
        <w:rPr>
          <w:rFonts w:hint="eastAsia" w:ascii="宋体" w:hAnsi="宋体" w:eastAsia="宋体" w:cs="宋体"/>
          <w:color w:val="0000ff"/>
          <w:sz w:val="24"/>
          <w:szCs w:val="28"/>
          <w:highlight w:val="none"/>
        </w:rPr>
        <w:t xml:space="preserve">平台</w:t>
      </w:r>
      <w:bookmarkEnd w:id="50"/>
      <w:r/>
      <w:r/>
    </w:p>
    <w:p>
      <w:pPr>
        <w:ind w:firstLine="482"/>
        <w:keepLines w:val="0"/>
        <w:keepNext w:val="0"/>
        <w:pageBreakBefore w:val="0"/>
        <w:spacing w:line="360" w:lineRule="auto"/>
        <w:widowControl w:val="off"/>
        <w:rPr>
          <w:rFonts w:hint="eastAsia" w:ascii="宋体" w:hAnsi="宋体" w:eastAsia="宋体" w:cs="宋体"/>
          <w:color w:val="0000ff"/>
          <w:sz w:val="24"/>
          <w:szCs w:val="28"/>
          <w:highlight w:val="none"/>
        </w:rPr>
      </w:pPr>
      <w:r>
        <w:rPr>
          <w:rFonts w:hint="eastAsia" w:ascii="宋体" w:hAnsi="宋体" w:eastAsia="宋体" w:cs="宋体"/>
          <w:color w:val="000000"/>
          <w:sz w:val="24"/>
          <w:szCs w:val="28"/>
          <w:highlight w:val="none"/>
        </w:rPr>
        <w:t xml:space="preserve">操作指南：</w:t>
      </w:r>
      <w:r>
        <w:rPr>
          <w:rFonts w:hint="eastAsia" w:ascii="宋体" w:hAnsi="宋体" w:eastAsia="宋体" w:cs="宋体"/>
          <w:color w:val="0000ff"/>
          <w:sz w:val="24"/>
          <w:szCs w:val="28"/>
          <w:highlight w:val="none"/>
        </w:rPr>
        <w:t xml:space="preserve">（1）本项目通过苏采云电子交易平台进行采购，供应商须根据“苏采云”系统供应商操作指南（详见江苏省政府采购网—办事指南—资料下载《江苏省政府采购管理交易系统(苏采云)供应商操作指南》，</w:t>
      </w:r>
      <w:r>
        <w:rPr>
          <w:rFonts w:hint="eastAsia" w:ascii="宋体" w:hAnsi="宋体" w:eastAsia="宋体" w:cs="宋体"/>
          <w:color w:val="0000ff"/>
          <w:sz w:val="24"/>
          <w:szCs w:val="28"/>
          <w:highlight w:val="none"/>
          <w:lang w:val="en-US" w:eastAsia="zh-CN"/>
        </w:rPr>
        <w:t xml:space="preserve">网址</w:t>
      </w:r>
      <w:r>
        <w:rPr>
          <w:rFonts w:hint="eastAsia" w:ascii="宋体" w:hAnsi="宋体" w:eastAsia="宋体" w:cs="宋体"/>
          <w:color w:val="0000ff"/>
          <w:sz w:val="24"/>
          <w:szCs w:val="28"/>
          <w:highlight w:val="none"/>
        </w:rPr>
        <w:t xml:space="preserve">http://www.ccgp-jiangsu.gov.cn/jiangsu/zlxz/ee/ee3a4bc5a3454aa2b0d9312230633ce9.html）制作并提交</w:t>
      </w:r>
      <w:r>
        <w:rPr>
          <w:rFonts w:hint="eastAsia" w:ascii="宋体" w:hAnsi="宋体" w:cs="宋体"/>
          <w:color w:val="0000ff"/>
          <w:sz w:val="24"/>
          <w:szCs w:val="28"/>
          <w:highlight w:val="none"/>
          <w:lang w:val="en-US" w:eastAsia="zh-CN"/>
        </w:rPr>
        <w:t xml:space="preserve">投标</w:t>
      </w:r>
      <w:r>
        <w:rPr>
          <w:rFonts w:hint="eastAsia" w:ascii="宋体" w:hAnsi="宋体" w:eastAsia="宋体" w:cs="宋体"/>
          <w:color w:val="0000ff"/>
          <w:sz w:val="24"/>
          <w:szCs w:val="28"/>
          <w:highlight w:val="none"/>
        </w:rPr>
        <w:t xml:space="preserve">文件。截至首次响应文件提交截止时间，电子交易平台提交通道将关闭，供应商未完成电子</w:t>
      </w:r>
      <w:r>
        <w:rPr>
          <w:rFonts w:hint="eastAsia" w:ascii="宋体" w:hAnsi="宋体" w:cs="宋体"/>
          <w:color w:val="0000ff"/>
          <w:sz w:val="24"/>
          <w:szCs w:val="28"/>
          <w:highlight w:val="none"/>
          <w:lang w:val="en-US" w:eastAsia="zh-CN"/>
        </w:rPr>
        <w:t xml:space="preserve">投标</w:t>
      </w:r>
      <w:r>
        <w:rPr>
          <w:rFonts w:hint="eastAsia" w:ascii="宋体" w:hAnsi="宋体" w:eastAsia="宋体" w:cs="宋体"/>
          <w:color w:val="0000ff"/>
          <w:sz w:val="24"/>
          <w:szCs w:val="28"/>
          <w:highlight w:val="none"/>
        </w:rPr>
        <w:t xml:space="preserve">文件有效提交的，其</w:t>
      </w:r>
      <w:r>
        <w:rPr>
          <w:rFonts w:hint="eastAsia" w:ascii="宋体" w:hAnsi="宋体" w:cs="宋体"/>
          <w:color w:val="0000ff"/>
          <w:sz w:val="24"/>
          <w:szCs w:val="28"/>
          <w:highlight w:val="none"/>
          <w:lang w:val="en-US" w:eastAsia="zh-CN"/>
        </w:rPr>
        <w:t xml:space="preserve">投标</w:t>
      </w:r>
      <w:r>
        <w:rPr>
          <w:rFonts w:hint="eastAsia" w:ascii="宋体" w:hAnsi="宋体" w:eastAsia="宋体" w:cs="宋体"/>
          <w:color w:val="0000ff"/>
          <w:sz w:val="24"/>
          <w:szCs w:val="28"/>
          <w:highlight w:val="none"/>
        </w:rPr>
        <w:t xml:space="preserve">将被拒绝。</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ff"/>
          <w:sz w:val="24"/>
          <w:szCs w:val="28"/>
          <w:highlight w:val="none"/>
        </w:rPr>
        <w:t xml:space="preserve">（2）本项目采用网上开标方式，</w:t>
      </w:r>
      <w:r>
        <w:rPr>
          <w:rFonts w:hint="eastAsia" w:ascii="宋体" w:hAnsi="宋体" w:eastAsia="宋体" w:cs="宋体"/>
          <w:b/>
          <w:bCs/>
          <w:color w:val="0000ff"/>
          <w:sz w:val="24"/>
          <w:szCs w:val="28"/>
          <w:highlight w:val="none"/>
        </w:rPr>
        <w:t xml:space="preserve">供应商须使用提交响应文件的同一数字证书进行解密并参加</w:t>
      </w:r>
      <w:r>
        <w:rPr>
          <w:rFonts w:hint="eastAsia" w:ascii="宋体" w:hAnsi="宋体" w:cs="宋体"/>
          <w:b/>
          <w:bCs/>
          <w:color w:val="0000ff"/>
          <w:sz w:val="24"/>
          <w:szCs w:val="28"/>
          <w:highlight w:val="none"/>
          <w:lang w:val="en-US" w:eastAsia="zh-CN"/>
        </w:rPr>
        <w:t xml:space="preserve">投标</w:t>
      </w:r>
      <w:r>
        <w:rPr>
          <w:rFonts w:hint="eastAsia" w:ascii="宋体" w:hAnsi="宋体" w:eastAsia="宋体" w:cs="宋体"/>
          <w:color w:val="0000ff"/>
          <w:sz w:val="24"/>
          <w:szCs w:val="28"/>
          <w:highlight w:val="none"/>
        </w:rPr>
        <w:t xml:space="preserve">。请供应商事先做好电脑环境准备，自行选择互联网连接畅通的场地，在规定的开标时间登录“苏采云”系统开标大厅进行</w:t>
      </w:r>
      <w:r>
        <w:rPr>
          <w:rFonts w:hint="eastAsia" w:ascii="宋体" w:hAnsi="宋体" w:cs="宋体"/>
          <w:color w:val="0000ff"/>
          <w:sz w:val="24"/>
          <w:szCs w:val="28"/>
          <w:highlight w:val="none"/>
          <w:lang w:val="en-US" w:eastAsia="zh-CN"/>
        </w:rPr>
        <w:t xml:space="preserve">投标</w:t>
      </w:r>
      <w:r>
        <w:rPr>
          <w:rFonts w:hint="eastAsia" w:ascii="宋体" w:hAnsi="宋体" w:eastAsia="宋体" w:cs="宋体"/>
          <w:color w:val="0000ff"/>
          <w:sz w:val="24"/>
          <w:szCs w:val="28"/>
          <w:highlight w:val="none"/>
        </w:rPr>
        <w:t xml:space="preserve">文件解密。</w:t>
      </w:r>
      <w:r/>
    </w:p>
    <w:p>
      <w:pPr>
        <w:ind w:firstLine="0"/>
        <w:jc w:val="both"/>
        <w:keepLines w:val="0"/>
        <w:keepNext w:val="0"/>
        <w:pageBreakBefore w:val="0"/>
        <w:spacing w:before="181" w:line="360" w:lineRule="auto"/>
        <w:widowControl w:val="off"/>
        <w:rPr>
          <w:rFonts w:hint="eastAsia" w:ascii="宋体" w:hAnsi="宋体" w:eastAsia="宋体" w:cs="宋体"/>
          <w:b/>
          <w:bCs/>
          <w:color w:val="000000"/>
          <w:sz w:val="32"/>
          <w:szCs w:val="21"/>
          <w:highlight w:val="none"/>
          <w:lang w:val="en-US" w:eastAsia="zh-CN" w:bidi="ar-SA"/>
        </w:rPr>
        <w:outlineLvl w:val="1"/>
      </w:pPr>
      <w:r/>
      <w:bookmarkStart w:id="51" w:name="_Toc6376"/>
      <w:r/>
      <w:bookmarkStart w:id="52" w:name="_Toc73364849"/>
      <w:r/>
      <w:bookmarkStart w:id="53" w:name="_Toc73365462"/>
      <w:r/>
      <w:bookmarkStart w:id="54" w:name="_Toc25886"/>
      <w:r/>
      <w:bookmarkStart w:id="55" w:name="_Toc2759"/>
      <w:r>
        <w:rPr>
          <w:rFonts w:hint="eastAsia" w:ascii="宋体" w:hAnsi="宋体" w:eastAsia="宋体" w:cs="宋体"/>
          <w:b/>
          <w:bCs/>
          <w:color w:val="000000"/>
          <w:sz w:val="32"/>
          <w:szCs w:val="21"/>
          <w:highlight w:val="none"/>
          <w:lang w:val="en-US" w:eastAsia="zh-CN" w:bidi="ar-SA"/>
        </w:rPr>
        <w:t xml:space="preserve">六、公告期限</w:t>
      </w:r>
      <w:bookmarkEnd w:id="51"/>
      <w:r/>
      <w:bookmarkEnd w:id="52"/>
      <w:r/>
      <w:bookmarkEnd w:id="53"/>
      <w:r/>
      <w:bookmarkEnd w:id="54"/>
      <w:r/>
      <w:bookmarkEnd w:id="55"/>
      <w:r/>
      <w:r/>
    </w:p>
    <w:p>
      <w:pPr>
        <w:ind w:firstLine="480"/>
        <w:keepLines w:val="0"/>
        <w:keepNext w:val="0"/>
        <w:pageBreakBefore w:val="0"/>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自本公告发布之日起5个工作日。</w:t>
      </w:r>
      <w:r/>
    </w:p>
    <w:p>
      <w:pPr>
        <w:ind w:left="0" w:firstLine="0"/>
        <w:jc w:val="both"/>
        <w:keepLines w:val="0"/>
        <w:keepNext w:val="0"/>
        <w:pageBreakBefore w:val="0"/>
        <w:spacing w:before="181" w:line="360" w:lineRule="auto"/>
        <w:widowControl w:val="off"/>
        <w:rPr>
          <w:rFonts w:hint="eastAsia" w:ascii="宋体" w:hAnsi="宋体" w:eastAsia="宋体" w:cs="宋体"/>
          <w:b/>
          <w:bCs/>
          <w:color w:val="000000"/>
          <w:sz w:val="32"/>
          <w:szCs w:val="21"/>
          <w:highlight w:val="none"/>
          <w:lang w:val="en-US" w:eastAsia="zh-CN" w:bidi="ar-SA"/>
        </w:rPr>
        <w:outlineLvl w:val="1"/>
      </w:pPr>
      <w:r/>
      <w:bookmarkStart w:id="56" w:name="_Toc73365463"/>
      <w:r/>
      <w:bookmarkStart w:id="57" w:name="_Toc18711"/>
      <w:r/>
      <w:bookmarkStart w:id="58" w:name="_Toc18843"/>
      <w:r/>
      <w:bookmarkStart w:id="59" w:name="_Toc22993"/>
      <w:r/>
      <w:bookmarkStart w:id="60" w:name="_Toc73364850"/>
      <w:r>
        <w:rPr>
          <w:rFonts w:hint="eastAsia" w:ascii="宋体" w:hAnsi="宋体" w:eastAsia="宋体" w:cs="宋体"/>
          <w:b/>
          <w:bCs/>
          <w:color w:val="000000"/>
          <w:sz w:val="32"/>
          <w:szCs w:val="21"/>
          <w:highlight w:val="none"/>
          <w:lang w:val="en-US" w:eastAsia="zh-CN" w:bidi="ar-SA"/>
        </w:rPr>
        <w:t xml:space="preserve">七、其他补充事宜</w:t>
      </w:r>
      <w:bookmarkEnd w:id="56"/>
      <w:r/>
      <w:bookmarkEnd w:id="57"/>
      <w:r/>
      <w:bookmarkEnd w:id="58"/>
      <w:r/>
      <w:bookmarkEnd w:id="59"/>
      <w:r/>
      <w:bookmarkEnd w:id="60"/>
      <w:r/>
      <w:r/>
    </w:p>
    <w:p>
      <w:pPr>
        <w:ind w:firstLine="480"/>
        <w:keepLines w:val="0"/>
        <w:keepNext w:val="0"/>
        <w:pageBreakBefore w:val="0"/>
        <w:spacing w:line="360" w:lineRule="auto"/>
        <w:widowControl w:val="off"/>
        <w:rPr>
          <w:rFonts w:hint="eastAsia" w:ascii="宋体" w:hAnsi="宋体" w:eastAsia="宋体" w:cs="宋体"/>
          <w:b/>
          <w:bCs/>
          <w:color w:val="000000"/>
          <w:sz w:val="24"/>
          <w:szCs w:val="28"/>
          <w:highlight w:val="none"/>
          <w:lang w:val="en-US" w:eastAsia="zh-CN"/>
        </w:rPr>
      </w:pPr>
      <w:r/>
      <w:bookmarkStart w:id="61" w:name="_Toc73365464"/>
      <w:r/>
      <w:bookmarkStart w:id="62" w:name="_Toc73364851"/>
      <w:r>
        <w:rPr>
          <w:rFonts w:hint="eastAsia" w:ascii="宋体" w:hAnsi="宋体" w:eastAsia="宋体" w:cs="宋体"/>
          <w:b/>
          <w:bCs/>
          <w:color w:val="000000"/>
          <w:sz w:val="24"/>
          <w:szCs w:val="28"/>
          <w:highlight w:val="none"/>
          <w:lang w:val="en-US" w:eastAsia="zh-CN"/>
        </w:rPr>
        <w:t xml:space="preserve">（一）采购文件获取的具体方式</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1.潜在投标人访问电子招标投标交易平台的网络地址和方法：</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（1）登录http://jszfcg.jscz.gov.cn/jszc/login首页点击“苏采云”进入系统。</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（2）获取招标文件的方式：“苏采云”系统用户注册--获取“CA数字证书”--CA绑定与登录--网上报名--下载招标文件(后缀名为.kedt”)。</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2.招标文件(后缀名为“.kedt”)、供应商操作手册及政府采购客户端工具可通过“苏采云”系统--已报名项目--报名详情页面内相应链接进行下载；供应商操作手册及政府采购客户端工具。</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3.采购代理机构将数据电文形式的招标文件加载至电子招标投标交易平台，供潜在投标人下载或者查阅，各投标人应在规定的时间内完成招标文件的下载，逾期可能会造成招标文件无法下载以及投标响应文件无法上传的情形，由此导致的后果由各投标人自行承担。</w:t>
      </w:r>
      <w:r/>
    </w:p>
    <w:p>
      <w:pPr>
        <w:ind w:firstLine="482"/>
        <w:keepLines w:val="0"/>
        <w:keepNext w:val="0"/>
        <w:pageBreakBefore w:val="0"/>
        <w:spacing w:line="360" w:lineRule="auto"/>
        <w:widowControl w:val="off"/>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4.数字认证证书办理及系统操作详细阅读《江苏省政府采购管理交易系统(苏采云)供应商操作指南》(网址：http://www.ccgp-jiangsu.gov.cn/jiangsu/zlxz/ee/ee3a4bc5a3454aa2b0d9312230633ce9.html）；投标人在使用系统进行投标的过程中如遇到涉及平台使用的任何问题，应在工作日上午9：00-11:30,下午13:30-17:30期间致电技术支持热线咨询，联系方式：0519-86722803、0519-86722802。</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5</w:t>
      </w:r>
      <w:r>
        <w:rPr>
          <w:rFonts w:hint="eastAsia" w:ascii="宋体" w:hAnsi="宋体" w:eastAsia="宋体" w:cs="宋体"/>
          <w:color w:val="000000"/>
          <w:sz w:val="24"/>
          <w:szCs w:val="28"/>
          <w:highlight w:val="none"/>
          <w:lang w:val="en-US" w:eastAsia="zh-CN"/>
        </w:rPr>
        <w:t xml:space="preserve">.投标人投标需提前办理政府采购CA数字证书及电子签章，“苏采云”系统目前仅支持“苏采云”系统下的江苏省电子政务证书认证中心CA（由江苏意源科技有限公司提供服务），电子签章为方正国际软件（北京）有限公司，省内各地区办理的“苏采云”系统下的CA全省通用。办理方式：镇江市润州区冠城路8号工人大厦7楼公共资源交易中心大厅CA窗口。工作日办公时间：9:00-12:00、13:30-17:30。联系人：邵娟，联系电话：13655287962，办理指南地址：http://jsxcmm.com/help/gys.html。</w:t>
      </w:r>
      <w:r/>
    </w:p>
    <w:p>
      <w:pPr>
        <w:ind w:firstLine="480"/>
        <w:keepLines w:val="0"/>
        <w:keepNext w:val="0"/>
        <w:pageBreakBefore w:val="0"/>
        <w:spacing w:line="360" w:lineRule="auto"/>
        <w:widowControl w:val="off"/>
        <w:rPr>
          <w:rFonts w:hint="eastAsia" w:ascii="宋体" w:hAnsi="宋体" w:eastAsia="宋体" w:cs="宋体"/>
          <w:b/>
          <w:bCs/>
          <w:color w:val="000000"/>
          <w:sz w:val="24"/>
          <w:szCs w:val="28"/>
          <w:highlight w:val="none"/>
          <w:lang w:val="en-US" w:eastAsia="zh-CN"/>
        </w:rPr>
      </w:pPr>
      <w:r>
        <w:rPr>
          <w:rFonts w:hint="eastAsia" w:ascii="宋体" w:hAnsi="宋体" w:eastAsia="宋体" w:cs="宋体"/>
          <w:b/>
          <w:bCs/>
          <w:color w:val="000000"/>
          <w:sz w:val="24"/>
          <w:szCs w:val="28"/>
          <w:highlight w:val="none"/>
          <w:lang w:val="en-US" w:eastAsia="zh-CN"/>
        </w:rPr>
        <w:t xml:space="preserve">（二）投标响应文件递交方式及不见面交易相关注意事项</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1.线上地点：将后缀名为“.kedt”的投标文件导入政府采购客户端工具--制作投标文件--导出加密的投标文件(后缀名为zip) --通过“苏采云”系统上传投标文件。具体详见《江苏省政府采购管理交易系统(苏采云)供应商操作手册》。在截止时间后送达及上传至“苏采云”系统的投标文件为无效文件，将被拒收。</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2.开标地点：“苏采云”系统（网址：http://jszfcg.jsczt.cn/）“开标大厅”进入系统“开标大厅”。</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3.本项目采用远程不见面交易模式，通过不见面交易系统及相应的配套硬件设备（摄像头、话筒、麦克风等）完成远程解密、开标现场异议及回复、开标唱标等交互环节。</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4.不见面交易相关要求和说明如下：</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（1）不见面开标项目的时间均以国家授时中心发布的时间为准；</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（2）开标当日，投标人不必抵达开标现场，仅需在任意地点通过“苏采云”系统（网址：http://jszfcg.jsczt.cn/）“开标大厅”进入系统“开标大厅”参与开标过程；</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3）未按时加入开标会议区并完成登录操作的或未能在开标会议区内全程参与交互的，视为放弃交互和放弃对开评标全过程提疑的权利，投标人将无法看到解密指令、异议回复、唱标等实时情况，并承担由此导致的一切后果；</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（4）投标文件递交截止时间后，采购人或采购代理机构将在系统内公布投标人名单然后通过开标会议区发出投标文件解密的指令，投标人在各自地点按规定时间自行实施远程解密，投标人</w:t>
      </w:r>
      <w:r>
        <w:rPr>
          <w:rFonts w:hint="eastAsia" w:ascii="宋体" w:hAnsi="宋体" w:eastAsia="宋体" w:cs="宋体"/>
          <w:color w:val="000000"/>
          <w:sz w:val="24"/>
          <w:szCs w:val="28"/>
          <w:highlight w:val="none"/>
          <w:lang w:val="en-US" w:eastAsia="zh-CN"/>
        </w:rPr>
        <w:t xml:space="preserve">解密限定在投标截止时间后30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（5）因投标人自身软硬件配备不齐全或发生故障等问题而导致在交互过程中出现不稳定或中断等情况的，由投标人自身承担一切后果。</w:t>
      </w:r>
      <w:r/>
    </w:p>
    <w:p>
      <w:pPr>
        <w:ind w:firstLine="480"/>
        <w:keepLines w:val="0"/>
        <w:keepNext w:val="0"/>
        <w:pageBreakBefore w:val="0"/>
        <w:spacing w:line="360" w:lineRule="auto"/>
        <w:widowControl w:val="off"/>
        <w:rPr>
          <w:rFonts w:hint="eastAsia" w:ascii="宋体" w:hAnsi="宋体" w:eastAsia="宋体" w:cs="宋体"/>
          <w:b/>
          <w:bCs/>
          <w:color w:val="000000"/>
          <w:sz w:val="24"/>
          <w:szCs w:val="28"/>
          <w:highlight w:val="none"/>
          <w:lang w:val="en-US" w:eastAsia="zh-CN"/>
        </w:rPr>
      </w:pPr>
      <w:r>
        <w:rPr>
          <w:rFonts w:hint="eastAsia" w:ascii="宋体" w:hAnsi="宋体" w:eastAsia="宋体" w:cs="宋体"/>
          <w:b/>
          <w:bCs/>
          <w:color w:val="000000"/>
          <w:sz w:val="24"/>
          <w:szCs w:val="28"/>
          <w:highlight w:val="none"/>
          <w:lang w:val="en-US" w:eastAsia="zh-CN"/>
        </w:rPr>
        <w:t xml:space="preserve">（三）其他注意事项</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1.本项目无需投标供应商缴纳投标保证金。</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2.采购人不统一组织现场查勘，供应商可自行联系采购人联系查勘。</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3.在投标截止前，请关注江苏省政府采购网站有无澄清公告，澄清或者修改的内容为本招标文件的组成部分。</w:t>
      </w:r>
      <w:r/>
    </w:p>
    <w:p>
      <w:pPr>
        <w:ind w:left="0" w:firstLine="0"/>
        <w:jc w:val="both"/>
        <w:keepLines w:val="0"/>
        <w:keepNext w:val="0"/>
        <w:pageBreakBefore w:val="0"/>
        <w:spacing w:before="181" w:line="360" w:lineRule="auto"/>
        <w:widowControl w:val="off"/>
        <w:rPr>
          <w:rFonts w:hint="eastAsia" w:ascii="宋体" w:hAnsi="宋体" w:eastAsia="宋体" w:cs="宋体"/>
          <w:b/>
          <w:bCs/>
          <w:color w:val="000000"/>
          <w:sz w:val="32"/>
          <w:szCs w:val="21"/>
          <w:highlight w:val="none"/>
          <w:lang w:val="en-US" w:eastAsia="zh-CN" w:bidi="ar-SA"/>
        </w:rPr>
        <w:outlineLvl w:val="1"/>
      </w:pPr>
      <w:r/>
      <w:bookmarkStart w:id="63" w:name="_Toc13711"/>
      <w:r/>
      <w:bookmarkStart w:id="64" w:name="_Toc10650"/>
      <w:r/>
      <w:bookmarkStart w:id="65" w:name="_Toc19720"/>
      <w:r>
        <w:rPr>
          <w:rFonts w:hint="eastAsia" w:ascii="宋体" w:hAnsi="宋体" w:eastAsia="宋体" w:cs="宋体"/>
          <w:b/>
          <w:bCs/>
          <w:color w:val="000000"/>
          <w:sz w:val="32"/>
          <w:szCs w:val="21"/>
          <w:highlight w:val="none"/>
          <w:lang w:val="en-US" w:eastAsia="zh-CN" w:bidi="ar-SA"/>
        </w:rPr>
        <w:t xml:space="preserve">八、对本次</w:t>
      </w:r>
      <w:r>
        <w:rPr>
          <w:rFonts w:hint="eastAsia" w:ascii="宋体" w:hAnsi="宋体" w:cs="宋体"/>
          <w:b/>
          <w:bCs/>
          <w:color w:val="000000"/>
          <w:sz w:val="32"/>
          <w:szCs w:val="21"/>
          <w:highlight w:val="none"/>
          <w:lang w:val="en-US" w:eastAsia="zh-CN" w:bidi="ar-SA"/>
        </w:rPr>
        <w:t xml:space="preserve">招标</w:t>
      </w:r>
      <w:r>
        <w:rPr>
          <w:rFonts w:hint="eastAsia" w:ascii="宋体" w:hAnsi="宋体" w:eastAsia="宋体" w:cs="宋体"/>
          <w:b/>
          <w:bCs/>
          <w:color w:val="000000"/>
          <w:sz w:val="32"/>
          <w:szCs w:val="21"/>
          <w:highlight w:val="none"/>
          <w:lang w:val="en-US" w:eastAsia="zh-CN" w:bidi="ar-SA"/>
        </w:rPr>
        <w:t xml:space="preserve">提出询问，请按以下方式联系。</w:t>
      </w:r>
      <w:bookmarkEnd w:id="61"/>
      <w:r/>
      <w:bookmarkEnd w:id="62"/>
      <w:r/>
      <w:bookmarkEnd w:id="63"/>
      <w:r/>
      <w:bookmarkEnd w:id="64"/>
      <w:r/>
      <w:bookmarkEnd w:id="65"/>
      <w:r/>
      <w:r/>
    </w:p>
    <w:p>
      <w:pPr>
        <w:ind w:firstLine="480"/>
        <w:keepLines w:val="0"/>
        <w:keepNext w:val="0"/>
        <w:pageBreakBefore w:val="0"/>
        <w:spacing w:line="360" w:lineRule="auto"/>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1.采购人信息</w:t>
      </w:r>
      <w:r/>
    </w:p>
    <w:p>
      <w:pPr>
        <w:ind w:firstLine="480"/>
        <w:keepLines w:val="0"/>
        <w:keepNext w:val="0"/>
        <w:pageBreakBefore w:val="0"/>
        <w:spacing w:line="360" w:lineRule="auto"/>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名 称：</w:t>
      </w:r>
      <w:r>
        <w:rPr>
          <w:rFonts w:hint="eastAsia" w:ascii="宋体" w:hAnsi="宋体" w:cs="宋体"/>
          <w:color w:val="000000"/>
          <w:sz w:val="24"/>
          <w:szCs w:val="28"/>
          <w:highlight w:val="none"/>
          <w:lang w:val="en-US" w:eastAsia="zh-CN"/>
        </w:rPr>
        <w:t xml:space="preserve">丹阳市农业农村局</w:t>
      </w:r>
      <w:r/>
    </w:p>
    <w:p>
      <w:pPr>
        <w:ind w:firstLine="480"/>
        <w:keepLines w:val="0"/>
        <w:keepNext w:val="0"/>
        <w:pageBreakBefore w:val="0"/>
        <w:spacing w:line="360" w:lineRule="auto"/>
        <w:rPr>
          <w:rFonts w:hint="default"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地 址：</w:t>
      </w:r>
      <w:r>
        <w:rPr>
          <w:rFonts w:hint="eastAsia" w:ascii="宋体" w:hAnsi="宋体" w:cs="宋体"/>
          <w:color w:val="000000"/>
          <w:sz w:val="24"/>
          <w:szCs w:val="28"/>
          <w:highlight w:val="none"/>
          <w:lang w:val="en-US" w:eastAsia="zh-CN"/>
        </w:rPr>
        <w:t xml:space="preserve">镇江市丹阳市丹金路356号</w:t>
      </w:r>
      <w:r/>
    </w:p>
    <w:p>
      <w:pPr>
        <w:ind w:firstLine="480"/>
        <w:keepLines w:val="0"/>
        <w:keepNext w:val="0"/>
        <w:pageBreakBefore w:val="0"/>
        <w:spacing w:line="360" w:lineRule="auto"/>
        <w:rPr>
          <w:rFonts w:hint="default"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联系方式：</w:t>
      </w:r>
      <w:r>
        <w:rPr>
          <w:rFonts w:hint="eastAsia" w:ascii="宋体" w:hAnsi="宋体" w:eastAsia="宋体" w:cs="宋体"/>
          <w:color w:val="000000"/>
          <w:sz w:val="24"/>
          <w:szCs w:val="28"/>
          <w:highlight w:val="none"/>
          <w:lang w:val="en-US" w:eastAsia="zh-CN"/>
        </w:rPr>
        <w:t xml:space="preserve">13775500090</w:t>
      </w:r>
      <w:r>
        <w:rPr>
          <w:rFonts w:hint="eastAsia" w:ascii="宋体" w:hAnsi="宋体" w:eastAsia="宋体" w:cs="宋体"/>
          <w:color w:val="000000"/>
          <w:sz w:val="24"/>
          <w:szCs w:val="28"/>
          <w:highlight w:val="none"/>
          <w:lang w:val="en-US" w:eastAsia="zh-CN"/>
        </w:rPr>
      </w:r>
      <w:r/>
    </w:p>
    <w:p>
      <w:pPr>
        <w:ind w:firstLine="480"/>
        <w:keepLines w:val="0"/>
        <w:keepNext w:val="0"/>
        <w:pageBreakBefore w:val="0"/>
        <w:spacing w:line="360" w:lineRule="auto"/>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2.采购代理机构信息</w:t>
      </w:r>
      <w:r/>
    </w:p>
    <w:p>
      <w:pPr>
        <w:ind w:firstLine="480"/>
        <w:keepLines w:val="0"/>
        <w:keepNext w:val="0"/>
        <w:pageBreakBefore w:val="0"/>
        <w:spacing w:line="360" w:lineRule="auto"/>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名 称：江苏骏海建设工程造价咨询有限公司</w:t>
      </w:r>
      <w:r/>
    </w:p>
    <w:p>
      <w:pPr>
        <w:ind w:firstLine="480"/>
        <w:keepLines w:val="0"/>
        <w:keepNext w:val="0"/>
        <w:pageBreakBefore w:val="0"/>
        <w:spacing w:line="360" w:lineRule="auto"/>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地 址：丹阳市开发区东方盛世3幢1室一楼会议室</w:t>
      </w:r>
      <w:r/>
    </w:p>
    <w:p>
      <w:pPr>
        <w:ind w:firstLine="480"/>
        <w:keepLines w:val="0"/>
        <w:keepNext w:val="0"/>
        <w:pageBreakBefore w:val="0"/>
        <w:spacing w:line="360" w:lineRule="auto"/>
        <w:rPr>
          <w:rFonts w:hint="default"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联系方式：</w:t>
      </w:r>
      <w:bookmarkStart w:id="66" w:name="EBa939caab6cd04948822c3764818af8b0"/>
      <w:r>
        <w:rPr>
          <w:rFonts w:hint="eastAsia" w:ascii="宋体" w:hAnsi="宋体" w:eastAsia="宋体" w:cs="宋体"/>
          <w:color w:val="000000"/>
          <w:sz w:val="24"/>
          <w:szCs w:val="28"/>
          <w:highlight w:val="none"/>
          <w:lang w:val="en-US" w:eastAsia="zh-CN"/>
        </w:rPr>
        <w:t xml:space="preserve">0511-</w:t>
      </w:r>
      <w:bookmarkEnd w:id="66"/>
      <w:r>
        <w:rPr>
          <w:rFonts w:hint="eastAsia" w:ascii="宋体" w:hAnsi="宋体" w:eastAsia="宋体" w:cs="宋体"/>
          <w:color w:val="000000"/>
          <w:sz w:val="24"/>
          <w:szCs w:val="28"/>
          <w:highlight w:val="none"/>
          <w:lang w:val="en-US" w:eastAsia="zh-CN"/>
        </w:rPr>
        <w:t xml:space="preserve">86669588</w:t>
      </w:r>
      <w:r/>
    </w:p>
    <w:p>
      <w:pPr>
        <w:ind w:firstLine="480"/>
        <w:keepLines w:val="0"/>
        <w:keepNext w:val="0"/>
        <w:pageBreakBefore w:val="0"/>
        <w:spacing w:line="360" w:lineRule="auto"/>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3.项目联系方式</w:t>
      </w:r>
      <w:r/>
    </w:p>
    <w:p>
      <w:pPr>
        <w:ind w:firstLine="480"/>
        <w:keepLines w:val="0"/>
        <w:keepNext w:val="0"/>
        <w:pageBreakBefore w:val="0"/>
        <w:spacing w:line="360" w:lineRule="auto"/>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项目联系人：</w:t>
      </w:r>
      <w:bookmarkStart w:id="67" w:name="EB926762f2664a4523baa3ab08079218ae"/>
      <w:r>
        <w:rPr>
          <w:rFonts w:hint="eastAsia" w:ascii="宋体" w:hAnsi="宋体" w:cs="宋体"/>
          <w:color w:val="000000"/>
          <w:sz w:val="24"/>
          <w:szCs w:val="28"/>
          <w:highlight w:val="none"/>
          <w:lang w:val="en-US" w:eastAsia="zh-CN"/>
        </w:rPr>
        <w:t xml:space="preserve">蒋</w:t>
      </w:r>
      <w:r>
        <w:rPr>
          <w:rFonts w:hint="eastAsia" w:ascii="宋体" w:hAnsi="宋体" w:eastAsia="宋体" w:cs="宋体"/>
          <w:color w:val="000000"/>
          <w:sz w:val="24"/>
          <w:szCs w:val="28"/>
          <w:highlight w:val="none"/>
          <w:lang w:val="en-US" w:eastAsia="zh-CN"/>
        </w:rPr>
        <w:t xml:space="preserve">工</w:t>
      </w:r>
      <w:bookmarkEnd w:id="67"/>
      <w:r/>
      <w:r/>
    </w:p>
    <w:p>
      <w:pPr>
        <w:ind w:firstLine="480"/>
        <w:keepLines w:val="0"/>
        <w:keepNext w:val="0"/>
        <w:pageBreakBefore w:val="0"/>
        <w:spacing w:line="360" w:lineRule="auto"/>
        <w:rPr>
          <w:rFonts w:hint="default" w:ascii="宋体" w:hAnsi="宋体" w:eastAsia="宋体" w:cs="宋体"/>
          <w:color w:val="000000"/>
          <w:sz w:val="24"/>
          <w:szCs w:val="28"/>
          <w:highlight w:val="none"/>
          <w:lang w:val="en-US"/>
        </w:rPr>
      </w:pPr>
      <w:r>
        <w:rPr>
          <w:rFonts w:hint="eastAsia" w:ascii="宋体" w:hAnsi="宋体" w:eastAsia="宋体" w:cs="宋体"/>
          <w:color w:val="000000"/>
          <w:sz w:val="24"/>
          <w:szCs w:val="28"/>
          <w:highlight w:val="none"/>
          <w:lang w:val="en-US" w:eastAsia="zh-CN"/>
        </w:rPr>
        <w:t xml:space="preserve">电话：</w:t>
      </w:r>
      <w:bookmarkStart w:id="68" w:name="EB0f9b763653ed4295bf5cde8cd65af332"/>
      <w:r>
        <w:rPr>
          <w:rFonts w:hint="eastAsia" w:ascii="宋体" w:hAnsi="宋体" w:eastAsia="宋体" w:cs="宋体"/>
          <w:color w:val="000000"/>
          <w:sz w:val="24"/>
          <w:szCs w:val="28"/>
          <w:highlight w:val="none"/>
          <w:lang w:val="en-US" w:eastAsia="zh-CN"/>
        </w:rPr>
        <w:t xml:space="preserve">0511-</w:t>
      </w:r>
      <w:bookmarkEnd w:id="68"/>
      <w:r>
        <w:rPr>
          <w:rFonts w:hint="eastAsia" w:ascii="宋体" w:hAnsi="宋体" w:eastAsia="宋体" w:cs="宋体"/>
          <w:color w:val="000000"/>
          <w:sz w:val="24"/>
          <w:szCs w:val="28"/>
          <w:highlight w:val="none"/>
          <w:lang w:val="en-US" w:eastAsia="zh-CN"/>
        </w:rPr>
        <w:t xml:space="preserve">86669588</w:t>
      </w:r>
      <w:r/>
    </w:p>
    <w:p>
      <w:pPr>
        <w:rPr>
          <w:rFonts w:hint="eastAsia" w:ascii="宋体" w:hAnsi="宋体" w:eastAsia="宋体" w:cs="宋体"/>
          <w:highlight w:val="none"/>
        </w:rPr>
        <w:sectPr>
          <w:headerReference w:type="default" r:id="rId9"/>
          <w:footerReference w:type="default" r:id="rId13"/>
          <w:footerReference w:type="first" r:id="rId14"/>
          <w:footnotePr/>
          <w:endnotePr/>
          <w:type w:val="nextPage"/>
          <w:pgSz w:w="11906" w:h="16838" w:orient="portrait"/>
          <w:pgMar w:top="1440" w:right="1800" w:bottom="1440" w:left="1800" w:header="851" w:footer="992" w:gutter="0"/>
          <w:pgNumType w:start="1"/>
          <w:cols w:num="1" w:sep="0" w:space="720" w:equalWidth="1"/>
          <w:docGrid w:linePitch="360"/>
          <w:titlePg/>
        </w:sectPr>
      </w:pPr>
      <w:r>
        <w:rPr>
          <w:rFonts w:hint="eastAsia" w:ascii="宋体" w:hAnsi="宋体" w:eastAsia="宋体" w:cs="宋体"/>
          <w:highlight w:val="none"/>
        </w:rPr>
      </w:r>
      <w:r/>
    </w:p>
    <w:p>
      <w:pPr>
        <w:pStyle w:val="897"/>
        <w:rPr>
          <w:rFonts w:hint="eastAsia"/>
          <w:highlight w:val="none"/>
        </w:rPr>
      </w:pPr>
      <w:r/>
      <w:bookmarkStart w:id="69" w:name="_Toc616"/>
      <w:r>
        <w:rPr>
          <w:rFonts w:hint="eastAsia"/>
          <w:highlight w:val="none"/>
        </w:rPr>
        <w:t xml:space="preserve">第二部分  投标人须知</w:t>
      </w:r>
      <w:bookmarkEnd w:id="69"/>
      <w:r/>
      <w:r/>
    </w:p>
    <w:p>
      <w:pPr>
        <w:pStyle w:val="898"/>
        <w:jc w:val="center"/>
        <w:rPr>
          <w:rFonts w:hint="eastAsia"/>
          <w:highlight w:val="none"/>
        </w:rPr>
      </w:pPr>
      <w:r/>
      <w:bookmarkStart w:id="70" w:name="_Toc27147"/>
      <w:r>
        <w:rPr>
          <w:rFonts w:hint="eastAsia"/>
          <w:highlight w:val="none"/>
        </w:rPr>
        <w:t xml:space="preserve">前附表</w:t>
      </w:r>
      <w:bookmarkEnd w:id="70"/>
      <w:r/>
      <w:r/>
    </w:p>
    <w:tbl>
      <w:tblPr>
        <w:tblStyle w:val="96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7"/>
        <w:gridCol w:w="956"/>
        <w:gridCol w:w="6730"/>
      </w:tblGrid>
      <w:tr>
        <w:trPr>
          <w:jc w:val="center"/>
          <w:trHeight w:val="567"/>
        </w:trPr>
        <w:tc>
          <w:tcPr>
            <w:tcW w:w="83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W w:w="95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事项</w:t>
            </w:r>
            <w:r/>
          </w:p>
        </w:tc>
        <w:tc>
          <w:tcPr>
            <w:tcW w:w="0" w:type="auto"/>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本项目规定</w:t>
            </w:r>
            <w:r/>
          </w:p>
        </w:tc>
      </w:tr>
      <w:tr>
        <w:trPr>
          <w:jc w:val="center"/>
          <w:trHeight w:val="567"/>
        </w:trPr>
        <w:tc>
          <w:tcPr>
            <w:tcW w:w="837" w:type="dxa"/>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956" w:type="dxa"/>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报价要求</w:t>
            </w:r>
            <w:r/>
          </w:p>
        </w:tc>
        <w:tc>
          <w:tcPr>
            <w:tcW w:w="0" w:type="auto"/>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投标应以人民币报价（保留至小数点后 2 位，四舍五入）。</w:t>
            </w:r>
            <w:r/>
          </w:p>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投标人应按招标文件所提供的各报价表格式报价。投标人应对招标文件内所要采购的全部内容进行报价，只投其中部分内容者，其标书将被拒绝。</w:t>
            </w:r>
            <w:r/>
          </w:p>
          <w:p>
            <w:pPr>
              <w:ind w:firstLine="0"/>
              <w:keepLines w:val="0"/>
              <w:keepNext w:val="0"/>
              <w:pageBreakBefore w:val="0"/>
              <w:spacing w:line="240" w:lineRule="auto"/>
              <w:widowControl w:val="off"/>
              <w:rPr>
                <w:rFonts w:hint="eastAsia" w:ascii="宋体" w:hAnsi="宋体" w:eastAsia="宋体" w:cs="宋体"/>
                <w:sz w:val="24"/>
                <w:szCs w:val="24"/>
                <w:highlight w:val="none"/>
              </w:rPr>
            </w:pPr>
            <w:r/>
            <w:bookmarkStart w:id="71" w:name="OLE_LINK157"/>
            <w:r/>
            <w:bookmarkStart w:id="72" w:name="OLE_LINK156"/>
            <w:r>
              <w:rPr>
                <w:rFonts w:hint="eastAsia" w:ascii="宋体" w:hAnsi="宋体" w:eastAsia="宋体" w:cs="宋体"/>
                <w:sz w:val="24"/>
                <w:szCs w:val="24"/>
                <w:highlight w:val="none"/>
              </w:rPr>
              <w:t xml:space="preserve">投标人应对本项目报出最具有竞争力的价格，除非合同中另有规定，投标人对“第四部分 采购需求”中的全部内容的报价应包括招标文件所确定的招标范围内全部货物、辅助材料、备品备件、包装、运输、仓储、装卸、质量检验、安装调试、测试、人工、管理、维护（包括质保期内的一切维修、保养、更换零部件、人工等）、耗材、培训、技术服务、售后服务、网络调整、专用工具、保险、税费、按采购人指定地点供货及政策性文件规定及合同包含的所有风险、责任等各项应有费用</w:t>
            </w:r>
            <w:bookmarkEnd w:id="71"/>
            <w:r/>
            <w:bookmarkEnd w:id="72"/>
            <w:r>
              <w:rPr>
                <w:rFonts w:hint="eastAsia" w:ascii="宋体" w:hAnsi="宋体" w:eastAsia="宋体" w:cs="宋体"/>
                <w:sz w:val="24"/>
                <w:szCs w:val="24"/>
                <w:highlight w:val="none"/>
              </w:rPr>
              <w:t xml:space="preserve">，采购人不再支付其他任何费用。安装、调试、验收过程中，如发现有漏项、缺件，成交供应商应无条件、无偿补齐，所发生的一切费用，视为已包含在供应商的报价之中，且并不因此而影响交付实际使用人的时间。同时，除非合同条款中另有规定，否则，此部分投标人所报价格在合同实施期间不因市场变化因素而变动。</w:t>
            </w:r>
            <w:r/>
          </w:p>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一项投标内容只允许一个报价，采购代理机构不接受任何有选择性的投标报价。</w:t>
            </w:r>
            <w:r/>
          </w:p>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最低投标报价不能作为中标的唯一保证。</w:t>
            </w:r>
            <w:r/>
          </w:p>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中标价即为合同签约价。</w:t>
            </w:r>
            <w:r/>
          </w:p>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如出现报价前后不一致的，将按招标文件第五部分“评标办法和标准”第 5 项规定进行修正。</w:t>
            </w:r>
            <w:r/>
          </w:p>
        </w:tc>
      </w:tr>
      <w:tr>
        <w:trPr>
          <w:jc w:val="center"/>
          <w:trHeight w:val="567"/>
        </w:trPr>
        <w:tc>
          <w:tcPr>
            <w:tcW w:w="837" w:type="dxa"/>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956" w:type="dxa"/>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转包及分包</w:t>
            </w:r>
            <w:r/>
          </w:p>
        </w:tc>
        <w:tc>
          <w:tcPr>
            <w:tcW w:w="0" w:type="auto"/>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项目依法不得转包</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w:t>
            </w:r>
            <w:r>
              <w:rPr>
                <w:rFonts w:ascii="SimSun" w:hAnsi="SimSun" w:eastAsia="SimSun" w:cs="SimSun"/>
                <w:color w:val="000000"/>
                <w:sz w:val="24"/>
              </w:rPr>
              <w:t xml:space="preserve">本项目不同意分包。</w:t>
            </w:r>
            <w:r/>
          </w:p>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ascii="SimSun" w:hAnsi="SimSun" w:eastAsia="SimSun" w:cs="SimSun"/>
                <w:color w:val="000000"/>
                <w:spacing w:val="1"/>
                <w:sz w:val="24"/>
              </w:rPr>
              <w:t xml:space="preserve">□</w:t>
            </w:r>
            <w:r>
              <w:rPr>
                <w:rFonts w:ascii="SimSun" w:hAnsi="SimSun" w:eastAsia="SimSun" w:cs="SimSun"/>
                <w:color w:val="000000"/>
                <w:sz w:val="24"/>
              </w:rPr>
              <w:t xml:space="preserve">同意将非主体、非关键性的工作分包。投标人应当在投标文件中载明分包承担主体，分包承担主体应当具备相应资质条件且不得再次分包。享受中小企业扶持政策获得政府采购合同的，小微企业不得将合同分包给大中型企业，中型企业不得将合同分包给大型企业。（提醒：采购人允许采用分包方式履行合同的，应当在采购文件中明确可以分包履行的具体内容、金额或者比例，分包承担主体所需要具有的资质。） </w:t>
            </w:r>
            <w:r/>
            <w:r>
              <w:rPr>
                <w:rFonts w:hint="eastAsia" w:ascii="宋体" w:hAnsi="宋体" w:eastAsia="宋体" w:cs="宋体"/>
                <w:sz w:val="24"/>
                <w:szCs w:val="24"/>
                <w:highlight w:val="none"/>
              </w:rPr>
            </w:r>
            <w:r/>
          </w:p>
        </w:tc>
      </w:tr>
      <w:tr>
        <w:trPr>
          <w:jc w:val="center"/>
          <w:trHeight w:val="567"/>
        </w:trPr>
        <w:tc>
          <w:tcPr>
            <w:tcW w:w="837" w:type="dxa"/>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W w:w="956" w:type="dxa"/>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开标前答疑会</w:t>
            </w:r>
            <w:r/>
          </w:p>
        </w:tc>
        <w:tc>
          <w:tcPr>
            <w:tcW w:w="0" w:type="auto"/>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bookmarkStart w:id="74" w:name="OLE_LINK11"/>
            <w:r>
              <w:rPr>
                <w:rFonts w:hint="eastAsia" w:ascii="宋体" w:hAnsi="宋体" w:eastAsia="宋体" w:cs="宋体"/>
                <w:sz w:val="24"/>
                <w:szCs w:val="24"/>
                <w:highlight w:val="none"/>
              </w:rPr>
              <w:t xml:space="preserve"></w:t>
            </w:r>
            <w:bookmarkEnd w:id="74"/>
            <w:r>
              <w:rPr>
                <w:rFonts w:hint="eastAsia" w:ascii="宋体" w:hAnsi="宋体" w:eastAsia="宋体" w:cs="宋体"/>
                <w:sz w:val="24"/>
                <w:szCs w:val="24"/>
                <w:highlight w:val="none"/>
              </w:rPr>
              <w:t xml:space="preserve">不组织</w:t>
            </w:r>
            <w:r/>
          </w:p>
        </w:tc>
      </w:tr>
      <w:tr>
        <w:trPr>
          <w:jc w:val="center"/>
          <w:trHeight w:val="567"/>
        </w:trPr>
        <w:tc>
          <w:tcPr>
            <w:tcW w:w="837" w:type="dxa"/>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W w:w="956" w:type="dxa"/>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现场踏勘</w:t>
            </w:r>
            <w:r/>
          </w:p>
        </w:tc>
        <w:tc>
          <w:tcPr>
            <w:tcW w:w="0" w:type="auto"/>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不统一组织</w:t>
            </w:r>
            <w:r/>
          </w:p>
        </w:tc>
      </w:tr>
      <w:tr>
        <w:trPr>
          <w:jc w:val="center"/>
          <w:trHeight w:val="567"/>
        </w:trPr>
        <w:tc>
          <w:tcPr>
            <w:tcW w:w="837" w:type="dxa"/>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W w:w="956" w:type="dxa"/>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演示</w:t>
            </w:r>
            <w:r/>
          </w:p>
        </w:tc>
        <w:tc>
          <w:tcPr>
            <w:tcW w:w="0" w:type="auto"/>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lang w:val="en-US" w:eastAsia="zh-CN"/>
              </w:rPr>
            </w:pPr>
            <w:r/>
            <w:bookmarkStart w:id="75" w:name="OLE_LINK26"/>
            <w:r/>
            <w:bookmarkStart w:id="76" w:name="OLE_LINK25"/>
            <w:r>
              <w:rPr>
                <w:rFonts w:hint="eastAsia" w:ascii="宋体" w:hAnsi="宋体" w:eastAsia="宋体" w:cs="宋体"/>
                <w:sz w:val="24"/>
                <w:szCs w:val="24"/>
                <w:highlight w:val="none"/>
              </w:rPr>
              <w:t xml:space="preserve"></w:t>
            </w:r>
            <w:bookmarkEnd w:id="75"/>
            <w:r/>
            <w:bookmarkEnd w:id="76"/>
            <w:r>
              <w:rPr>
                <w:rFonts w:hint="eastAsia" w:ascii="宋体" w:hAnsi="宋体" w:cs="宋体"/>
                <w:sz w:val="24"/>
                <w:szCs w:val="24"/>
                <w:highlight w:val="none"/>
                <w:lang w:val="en-US" w:eastAsia="zh-CN"/>
              </w:rPr>
              <w:t xml:space="preserve">有</w:t>
            </w:r>
            <w:r/>
          </w:p>
        </w:tc>
      </w:tr>
      <w:tr>
        <w:trPr>
          <w:jc w:val="center"/>
          <w:trHeight w:val="567"/>
        </w:trPr>
        <w:tc>
          <w:tcPr>
            <w:tcW w:w="837" w:type="dxa"/>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p>
        </w:tc>
        <w:tc>
          <w:tcPr>
            <w:tcW w:w="956" w:type="dxa"/>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样品</w:t>
            </w:r>
            <w:r/>
          </w:p>
        </w:tc>
        <w:tc>
          <w:tcPr>
            <w:tcW w:w="0" w:type="auto"/>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A不要求提供。</w:t>
            </w:r>
            <w:r/>
          </w:p>
        </w:tc>
      </w:tr>
      <w:tr>
        <w:trPr>
          <w:jc w:val="center"/>
          <w:trHeight w:val="567"/>
        </w:trPr>
        <w:tc>
          <w:tcPr>
            <w:tcW w:w="837" w:type="dxa"/>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r/>
          </w:p>
        </w:tc>
        <w:tc>
          <w:tcPr>
            <w:tcW w:w="956" w:type="dxa"/>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是否允许采购进口产品</w:t>
            </w:r>
            <w:r/>
          </w:p>
        </w:tc>
        <w:tc>
          <w:tcPr>
            <w:tcW w:w="0" w:type="auto"/>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A本项目不允许采购进口产品。</w:t>
            </w:r>
            <w:r/>
          </w:p>
        </w:tc>
      </w:tr>
      <w:tr>
        <w:trPr>
          <w:jc w:val="center"/>
          <w:trHeight w:val="567"/>
        </w:trPr>
        <w:tc>
          <w:tcPr>
            <w:tcW w:w="837" w:type="dxa"/>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w:t>
            </w:r>
            <w:r/>
          </w:p>
        </w:tc>
        <w:tc>
          <w:tcPr>
            <w:tcW w:w="956" w:type="dxa"/>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项目属性与核心产品</w:t>
            </w:r>
            <w:r/>
          </w:p>
        </w:tc>
        <w:tc>
          <w:tcPr>
            <w:tcW w:w="0" w:type="auto"/>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A货物类。</w:t>
            </w:r>
            <w:r/>
          </w:p>
          <w:p>
            <w:pPr>
              <w:ind w:firstLine="24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本项目核心产品为：</w:t>
            </w:r>
            <w:r>
              <w:rPr>
                <w:rFonts w:hint="eastAsia" w:ascii="宋体" w:hAnsi="宋体" w:eastAsia="宋体" w:cs="宋体"/>
                <w:sz w:val="24"/>
                <w:szCs w:val="24"/>
                <w:highlight w:val="none"/>
                <w:u w:val="single"/>
                <w:lang w:val="en-US" w:eastAsia="zh-CN"/>
              </w:rPr>
              <w:t xml:space="preserve">  巡田无人机巣  </w:t>
            </w:r>
            <w:r>
              <w:rPr>
                <w:rFonts w:hint="eastAsia" w:ascii="宋体" w:hAnsi="宋体" w:eastAsia="宋体" w:cs="宋体"/>
                <w:sz w:val="24"/>
                <w:szCs w:val="24"/>
                <w:highlight w:val="none"/>
              </w:rPr>
              <w:t xml:space="preserve">。</w:t>
            </w:r>
            <w:r/>
          </w:p>
        </w:tc>
      </w:tr>
      <w:tr>
        <w:trPr>
          <w:jc w:val="center"/>
          <w:trHeight w:val="567"/>
        </w:trPr>
        <w:tc>
          <w:tcPr>
            <w:tcW w:w="837" w:type="dxa"/>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w:t>
            </w:r>
            <w:r/>
          </w:p>
        </w:tc>
        <w:tc>
          <w:tcPr>
            <w:tcW w:w="956" w:type="dxa"/>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采购标的对应的中小企业划分标准所属行业</w:t>
            </w:r>
            <w:r/>
          </w:p>
        </w:tc>
        <w:tc>
          <w:tcPr>
            <w:tcW w:w="0" w:type="auto"/>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（1）标的：详见采购标的汇总表，属于</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工业</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行业。</w:t>
            </w:r>
            <w:r/>
          </w:p>
        </w:tc>
      </w:tr>
      <w:tr>
        <w:trPr>
          <w:jc w:val="center"/>
          <w:trHeight w:val="567"/>
        </w:trPr>
        <w:tc>
          <w:tcPr>
            <w:tcW w:w="837" w:type="dxa"/>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p>
        </w:tc>
        <w:tc>
          <w:tcPr>
            <w:tcW w:w="956" w:type="dxa"/>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节能产品、环境标志产品</w:t>
            </w:r>
            <w:r/>
          </w:p>
        </w:tc>
        <w:tc>
          <w:tcPr>
            <w:tcW w:w="0" w:type="auto"/>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jc w:val="center"/>
          <w:trHeight w:val="567"/>
        </w:trPr>
        <w:tc>
          <w:tcPr>
            <w:tcW w:w="837" w:type="dxa"/>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w:t>
            </w:r>
            <w:r/>
          </w:p>
        </w:tc>
        <w:tc>
          <w:tcPr>
            <w:tcW w:w="956" w:type="dxa"/>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中小企业信用融资</w:t>
            </w:r>
            <w:r/>
          </w:p>
        </w:tc>
        <w:tc>
          <w:tcPr>
            <w:tcW w:w="0" w:type="auto"/>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为进一步发挥政府采购政策导向作用，有效缓解企业融资难题，推进完善应收账款融资服务平台的融资服务功能，促进中小微企业平稳健康发展，</w:t>
            </w:r>
            <w:bookmarkStart w:id="77" w:name="_Hlk136445673"/>
            <w:r>
              <w:rPr>
                <w:rFonts w:hint="eastAsia" w:ascii="宋体" w:hAnsi="宋体" w:eastAsia="宋体" w:cs="宋体"/>
                <w:sz w:val="24"/>
                <w:szCs w:val="24"/>
                <w:highlight w:val="none"/>
              </w:rPr>
              <w:t xml:space="preserve">镇江市财政局和中国人民银行镇江市中心支行联合印发《关于转发〈关于深入推进政府采购线上合同信用融资工作的通知〉的通知》</w:t>
            </w:r>
            <w:bookmarkEnd w:id="77"/>
            <w:r>
              <w:rPr>
                <w:rFonts w:hint="eastAsia" w:ascii="宋体" w:hAnsi="宋体" w:eastAsia="宋体" w:cs="宋体"/>
                <w:sz w:val="24"/>
                <w:szCs w:val="24"/>
                <w:highlight w:val="none"/>
              </w:rPr>
              <w:t xml:space="preserve">，</w:t>
            </w:r>
            <w:bookmarkStart w:id="78" w:name="_Hlk136444446"/>
            <w:r>
              <w:rPr>
                <w:rFonts w:hint="eastAsia" w:ascii="宋体" w:hAnsi="宋体" w:eastAsia="宋体" w:cs="宋体"/>
                <w:sz w:val="24"/>
                <w:szCs w:val="24"/>
                <w:highlight w:val="none"/>
              </w:rPr>
              <w:t xml:space="preserve">采购项目中标人如有融资需求，可在签订政府采购合同时向采购人说明融资需求，由采购人在录入合同时标注融资需求后，凭政府采购合同在相关金融机构办理无抵押、低利率授信申请。</w:t>
            </w:r>
            <w:bookmarkEnd w:id="78"/>
            <w:r>
              <w:rPr>
                <w:rFonts w:hint="eastAsia" w:ascii="宋体" w:hAnsi="宋体" w:eastAsia="宋体" w:cs="宋体"/>
                <w:sz w:val="24"/>
                <w:szCs w:val="24"/>
                <w:highlight w:val="none"/>
              </w:rPr>
              <w:t xml:space="preserve">办理流程详见江苏政府采购网“政采贷”栏目，网址：http://www.ccgp-jiangsu.gov.cn/jiangsu/paying.html咨询电话：丹阳市财政局政府采购科0511-86521852。</w:t>
            </w:r>
            <w:r/>
          </w:p>
        </w:tc>
      </w:tr>
      <w:tr>
        <w:trPr>
          <w:jc w:val="center"/>
          <w:trHeight w:val="567"/>
        </w:trPr>
        <w:tc>
          <w:tcPr>
            <w:tcW w:w="837" w:type="dxa"/>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w:t>
            </w:r>
            <w:r/>
          </w:p>
        </w:tc>
        <w:tc>
          <w:tcPr>
            <w:tcW w:w="956" w:type="dxa"/>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特别说明</w:t>
            </w:r>
            <w:r/>
          </w:p>
        </w:tc>
        <w:tc>
          <w:tcPr>
            <w:tcW w:w="0" w:type="auto"/>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无</w:t>
            </w:r>
            <w:r/>
          </w:p>
        </w:tc>
      </w:tr>
    </w:tbl>
    <w:p>
      <w:pPr>
        <w:pStyle w:val="908"/>
        <w:rPr>
          <w:rFonts w:hint="eastAsia" w:ascii="宋体" w:hAnsi="宋体" w:eastAsia="宋体" w:cs="宋体"/>
          <w:highlight w:val="none"/>
        </w:rPr>
      </w:pPr>
      <w:r>
        <w:rPr>
          <w:rFonts w:hint="eastAsia" w:ascii="宋体" w:hAnsi="宋体" w:eastAsia="宋体" w:cs="宋体"/>
          <w:highlight w:val="none"/>
        </w:rPr>
      </w:r>
      <w:r/>
    </w:p>
    <w:p>
      <w:pPr>
        <w:pStyle w:val="898"/>
        <w:jc w:val="center"/>
        <w:rPr>
          <w:rFonts w:hint="eastAsia"/>
          <w:highlight w:val="none"/>
        </w:rPr>
        <w:sectPr>
          <w:headerReference w:type="default" r:id="rId10"/>
          <w:footerReference w:type="default" r:id="rId15"/>
          <w:footnotePr/>
          <w:endnotePr/>
          <w:type w:val="nextPage"/>
          <w:pgSz w:w="11907" w:h="16840" w:orient="portrait"/>
          <w:pgMar w:top="1440" w:right="1800" w:bottom="1440" w:left="1800" w:header="851" w:footer="851" w:gutter="0"/>
          <w:cols w:num="1" w:sep="0" w:space="720" w:equalWidth="1"/>
          <w:docGrid w:linePitch="360"/>
        </w:sectPr>
      </w:pPr>
      <w:r>
        <w:rPr>
          <w:rFonts w:hint="eastAsia"/>
          <w:highlight w:val="none"/>
        </w:rPr>
      </w:r>
      <w:r/>
    </w:p>
    <w:p>
      <w:pPr>
        <w:pStyle w:val="898"/>
        <w:jc w:val="center"/>
        <w:rPr>
          <w:rFonts w:hint="eastAsia"/>
          <w:highlight w:val="none"/>
        </w:rPr>
      </w:pPr>
      <w:r/>
      <w:bookmarkStart w:id="79" w:name="_Toc1969"/>
      <w:r>
        <w:rPr>
          <w:rFonts w:hint="eastAsia"/>
          <w:highlight w:val="none"/>
        </w:rPr>
        <w:t xml:space="preserve">一、总  则</w:t>
      </w:r>
      <w:bookmarkEnd w:id="42"/>
      <w:r/>
      <w:bookmarkEnd w:id="43"/>
      <w:r/>
      <w:bookmarkEnd w:id="79"/>
      <w:r/>
      <w:r/>
    </w:p>
    <w:p>
      <w:pPr>
        <w:pStyle w:val="899"/>
        <w:rPr>
          <w:rFonts w:hint="eastAsia"/>
          <w:highlight w:val="none"/>
        </w:rPr>
      </w:pPr>
      <w:r/>
      <w:bookmarkStart w:id="80" w:name="_Toc100386035"/>
      <w:r/>
      <w:bookmarkStart w:id="81" w:name="_Toc92168001"/>
      <w:r>
        <w:rPr>
          <w:rFonts w:hint="eastAsia"/>
          <w:highlight w:val="none"/>
        </w:rPr>
        <w:t xml:space="preserve">1．适用范围</w:t>
      </w:r>
      <w:bookmarkEnd w:id="80"/>
      <w:r/>
      <w:bookmarkEnd w:id="81"/>
      <w:r/>
      <w:r/>
    </w:p>
    <w:p>
      <w:pPr>
        <w:ind w:firstLine="482"/>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1.1 本招标文件仅适用于</w:t>
      </w:r>
      <w:r>
        <w:rPr>
          <w:rFonts w:hint="eastAsia" w:ascii="宋体" w:hAnsi="宋体" w:cs="宋体"/>
          <w:color w:val="4f81bd"/>
          <w:sz w:val="24"/>
          <w:highlight w:val="none"/>
          <w:lang w:eastAsia="zh-CN"/>
        </w:rPr>
        <w:t xml:space="preserve">丹阳市区域农技综合服务中心项目（“四情”监测体系采购）</w:t>
      </w:r>
      <w:r>
        <w:rPr>
          <w:rFonts w:hint="eastAsia" w:ascii="宋体" w:hAnsi="宋体" w:eastAsia="宋体" w:cs="宋体"/>
          <w:sz w:val="24"/>
          <w:highlight w:val="none"/>
        </w:rPr>
        <w:t xml:space="preserve">。</w:t>
      </w:r>
      <w:r/>
    </w:p>
    <w:p>
      <w:pPr>
        <w:pStyle w:val="899"/>
        <w:ind w:firstLine="1687"/>
        <w:rPr>
          <w:rFonts w:hint="eastAsia" w:ascii="宋体" w:hAnsi="宋体" w:eastAsia="宋体"/>
          <w:highlight w:val="none"/>
        </w:rPr>
      </w:pPr>
      <w:r/>
      <w:bookmarkStart w:id="82" w:name="_Toc92168002"/>
      <w:r/>
      <w:bookmarkStart w:id="83" w:name="_Toc100386036"/>
      <w:r>
        <w:rPr>
          <w:rFonts w:hint="eastAsia" w:ascii="宋体" w:hAnsi="宋体" w:eastAsia="宋体"/>
          <w:highlight w:val="none"/>
        </w:rPr>
        <w:t xml:space="preserve">2．定义</w:t>
      </w:r>
      <w:bookmarkEnd w:id="82"/>
      <w:r/>
      <w:bookmarkEnd w:id="83"/>
      <w:r/>
      <w:r/>
    </w:p>
    <w:p>
      <w:pPr>
        <w:ind w:firstLine="480"/>
        <w:spacing w:line="360" w:lineRule="auto"/>
        <w:rPr>
          <w:rFonts w:hint="eastAsia" w:ascii="宋体" w:hAnsi="宋体" w:eastAsia="宋体" w:cs="宋体"/>
          <w:sz w:val="24"/>
          <w:highlight w:val="none"/>
        </w:rPr>
      </w:pPr>
      <w:r/>
      <w:bookmarkStart w:id="84" w:name="_Toc92168004"/>
      <w:r/>
      <w:bookmarkStart w:id="85" w:name="_Toc20732971"/>
      <w:r/>
      <w:bookmarkStart w:id="86" w:name="_Toc98669335"/>
      <w:r/>
      <w:bookmarkStart w:id="87" w:name="_Toc98669693"/>
      <w:r/>
      <w:bookmarkStart w:id="88" w:name="_Toc100386038"/>
      <w:r>
        <w:rPr>
          <w:rFonts w:hint="eastAsia" w:ascii="宋体" w:hAnsi="宋体" w:eastAsia="宋体" w:cs="宋体"/>
          <w:sz w:val="24"/>
          <w:highlight w:val="none"/>
        </w:rPr>
        <w:t xml:space="preserve">招标文件中下列术语应解释为：</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2.1 “采购人”系指依法进行政府采购的国家机关、事业单位、团体组织，即：</w:t>
      </w:r>
      <w:r>
        <w:rPr>
          <w:rFonts w:hint="eastAsia" w:ascii="宋体" w:hAnsi="宋体" w:cs="宋体"/>
          <w:color w:val="4f81bd"/>
          <w:sz w:val="24"/>
          <w:highlight w:val="none"/>
          <w:lang w:eastAsia="zh-CN"/>
        </w:rPr>
        <w:t xml:space="preserve">丹阳市农业农村局</w:t>
      </w:r>
      <w:r>
        <w:rPr>
          <w:rFonts w:hint="eastAsia" w:ascii="宋体" w:hAnsi="宋体" w:eastAsia="宋体" w:cs="宋体"/>
          <w:sz w:val="24"/>
          <w:highlight w:val="none"/>
        </w:rPr>
        <w:t xml:space="preserve">。</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2.2 “投标人”系指响应招标、参加投标竞争的法人、其他组织或者自然人。</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2.3 “采购代理机构”系指组织本次采购活动的单位，即：</w:t>
      </w:r>
      <w:r>
        <w:rPr>
          <w:rFonts w:hint="eastAsia" w:ascii="宋体" w:hAnsi="宋体" w:eastAsia="宋体" w:cs="宋体"/>
          <w:color w:val="4f81bd"/>
          <w:sz w:val="24"/>
          <w:highlight w:val="none"/>
          <w:lang w:eastAsia="zh-CN"/>
        </w:rPr>
        <w:t xml:space="preserve">江苏骏海建设工程造价咨询有限公司</w:t>
      </w:r>
      <w:r>
        <w:rPr>
          <w:rFonts w:hint="eastAsia" w:ascii="宋体" w:hAnsi="宋体" w:eastAsia="宋体" w:cs="宋体"/>
          <w:sz w:val="24"/>
          <w:highlight w:val="none"/>
        </w:rPr>
        <w:t xml:space="preserve">。</w:t>
      </w:r>
      <w:r/>
    </w:p>
    <w:p>
      <w:pPr>
        <w:ind w:firstLine="480"/>
        <w:spacing w:line="360" w:lineRule="auto"/>
        <w:rPr>
          <w:rFonts w:hint="default" w:ascii="宋体" w:hAnsi="宋体" w:eastAsia="宋体" w:cs="宋体"/>
          <w:sz w:val="24"/>
          <w:highlight w:val="none"/>
          <w:lang w:val="en-US" w:eastAsia="zh-CN"/>
        </w:rPr>
      </w:pPr>
      <w:r>
        <w:rPr>
          <w:rFonts w:hint="eastAsia" w:ascii="宋体" w:hAnsi="宋体" w:eastAsia="宋体" w:cs="宋体"/>
          <w:sz w:val="24"/>
          <w:highlight w:val="none"/>
        </w:rPr>
        <w:t xml:space="preserve">2.4</w:t>
      </w:r>
      <w:r>
        <w:rPr>
          <w:rFonts w:hint="eastAsia" w:ascii="宋体" w:hAnsi="宋体" w:eastAsia="宋体" w:cs="宋体"/>
          <w:color w:val="000000"/>
          <w:sz w:val="24"/>
          <w:highlight w:val="none"/>
        </w:rPr>
        <w:t xml:space="preserve"> </w:t>
      </w:r>
      <w:r>
        <w:rPr>
          <w:rFonts w:hint="eastAsia" w:ascii="宋体" w:hAnsi="宋体" w:eastAsia="宋体" w:cs="宋体"/>
          <w:sz w:val="24"/>
          <w:highlight w:val="none"/>
        </w:rPr>
        <w:t xml:space="preserve">“货物”</w:t>
      </w:r>
      <w:r>
        <w:rPr>
          <w:rFonts w:hint="eastAsia" w:ascii="宋体" w:hAnsi="宋体" w:eastAsia="宋体" w:cs="宋体"/>
          <w:color w:val="000000"/>
          <w:sz w:val="24"/>
          <w:highlight w:val="none"/>
        </w:rPr>
        <w:t xml:space="preserve">系指本招标文件所述采购标的涉及的各种形态和种类的物品，即：</w:t>
      </w:r>
      <w:r>
        <w:rPr>
          <w:rFonts w:hint="eastAsia" w:ascii="宋体" w:hAnsi="宋体" w:cs="宋体"/>
          <w:color w:val="4f81bd"/>
          <w:sz w:val="24"/>
          <w:highlight w:val="none"/>
          <w:lang w:val="en-US" w:eastAsia="zh-CN"/>
        </w:rPr>
        <w:t xml:space="preserve">详见本项目采购需求清单。</w:t>
      </w:r>
      <w:r/>
    </w:p>
    <w:p>
      <w:pPr>
        <w:ind w:firstLine="480"/>
        <w:spacing w:line="360" w:lineRule="auto"/>
        <w:rPr>
          <w:rFonts w:hint="eastAsia" w:ascii="宋体" w:hAnsi="宋体" w:eastAsia="宋体" w:cs="宋体"/>
          <w:color w:val="4f81bd"/>
          <w:sz w:val="24"/>
          <w:highlight w:val="none"/>
        </w:rPr>
      </w:pPr>
      <w:r>
        <w:rPr>
          <w:rFonts w:hint="eastAsia" w:ascii="宋体" w:hAnsi="宋体" w:eastAsia="宋体" w:cs="宋体"/>
          <w:sz w:val="24"/>
          <w:highlight w:val="none"/>
        </w:rPr>
        <w:t xml:space="preserve">2.5“</w:t>
      </w:r>
      <w:r>
        <w:rPr>
          <w:rFonts w:hint="eastAsia" w:ascii="宋体" w:hAnsi="宋体" w:eastAsia="宋体" w:cs="宋体"/>
          <w:color w:val="000000"/>
          <w:sz w:val="24"/>
          <w:highlight w:val="none"/>
        </w:rPr>
        <w:t xml:space="preserve">服务</w:t>
      </w:r>
      <w:r>
        <w:rPr>
          <w:rFonts w:hint="eastAsia" w:ascii="宋体" w:hAnsi="宋体" w:eastAsia="宋体" w:cs="宋体"/>
          <w:sz w:val="24"/>
          <w:highlight w:val="none"/>
        </w:rPr>
        <w:t xml:space="preserve">”</w:t>
      </w:r>
      <w:r>
        <w:rPr>
          <w:rFonts w:hint="eastAsia" w:ascii="宋体" w:hAnsi="宋体" w:eastAsia="宋体" w:cs="宋体"/>
          <w:color w:val="000000"/>
          <w:sz w:val="24"/>
          <w:highlight w:val="none"/>
        </w:rPr>
        <w:t xml:space="preserve">系指本招标文件所述投标人应该履行的承诺和义务，</w:t>
      </w:r>
      <w:r>
        <w:rPr>
          <w:rFonts w:hint="eastAsia" w:ascii="宋体" w:hAnsi="宋体" w:eastAsia="宋体" w:cs="宋体"/>
          <w:color w:val="4472c4" w:themeColor="accent1"/>
          <w:sz w:val="24"/>
          <w:highlight w:val="none"/>
          <w14:textFill>
            <w14:solidFill>
              <w14:schemeClr w14:val="accent1"/>
            </w14:solidFill>
          </w14:textFill>
        </w:rPr>
        <w:t xml:space="preserve">即</w:t>
      </w:r>
      <w:bookmarkStart w:id="89" w:name="EB7728260902a547e79013ee5f24516f6b"/>
      <w:r>
        <w:rPr>
          <w:rFonts w:hint="eastAsia" w:ascii="宋体" w:hAnsi="宋体" w:eastAsia="宋体" w:cs="宋体"/>
          <w:color w:val="4472c4" w:themeColor="accent1"/>
          <w:sz w:val="24"/>
          <w:highlight w:val="none"/>
          <w14:textFill>
            <w14:solidFill>
              <w14:schemeClr w14:val="accent1"/>
            </w14:solidFill>
          </w14:textFill>
        </w:rPr>
        <w:t xml:space="preserve">系指按合同规定投标人必须承担的项目实</w:t>
      </w:r>
      <w:bookmarkStart w:id="90" w:name="OLE_LINK4"/>
      <w:r/>
      <w:bookmarkStart w:id="91" w:name="OLE_LINK5"/>
      <w:r/>
      <w:bookmarkStart w:id="92" w:name="OLE_LINK3"/>
      <w:r>
        <w:rPr>
          <w:rFonts w:hint="eastAsia" w:ascii="宋体" w:hAnsi="宋体" w:eastAsia="宋体" w:cs="宋体"/>
          <w:color w:val="4472c4" w:themeColor="accent1"/>
          <w:sz w:val="24"/>
          <w:highlight w:val="none"/>
          <w14:textFill>
            <w14:solidFill>
              <w14:schemeClr w14:val="accent1"/>
            </w14:solidFill>
          </w14:textFill>
        </w:rPr>
        <w:t xml:space="preserve">施、技术指导、培训、质保等以及其他类似的承诺。服务亦包括招标文件中特别描述的其它</w:t>
      </w:r>
      <w:bookmarkEnd w:id="90"/>
      <w:r/>
      <w:bookmarkEnd w:id="91"/>
      <w:r/>
      <w:bookmarkEnd w:id="92"/>
      <w:r>
        <w:rPr>
          <w:rFonts w:hint="eastAsia" w:ascii="宋体" w:hAnsi="宋体" w:eastAsia="宋体" w:cs="宋体"/>
          <w:color w:val="4472c4" w:themeColor="accent1"/>
          <w:sz w:val="24"/>
          <w:highlight w:val="none"/>
          <w14:textFill>
            <w14:solidFill>
              <w14:schemeClr w14:val="accent1"/>
            </w14:solidFill>
          </w14:textFill>
        </w:rPr>
        <w:t xml:space="preserve">形式的服务。</w:t>
      </w:r>
      <w:bookmarkEnd w:id="89"/>
      <w:r/>
      <w:r/>
    </w:p>
    <w:p>
      <w:pPr>
        <w:pStyle w:val="899"/>
        <w:ind w:firstLine="1687"/>
        <w:rPr>
          <w:rFonts w:hint="eastAsia" w:ascii="宋体" w:hAnsi="宋体" w:eastAsia="宋体"/>
          <w:highlight w:val="none"/>
        </w:rPr>
      </w:pPr>
      <w:r>
        <w:rPr>
          <w:rFonts w:hint="eastAsia" w:ascii="宋体" w:hAnsi="宋体" w:eastAsia="宋体"/>
          <w:highlight w:val="none"/>
        </w:rPr>
        <w:t xml:space="preserve">3．采购方式</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3.1 本次采购采取公开招标方式</w:t>
      </w:r>
      <w:r>
        <w:rPr>
          <w:rFonts w:hint="eastAsia" w:ascii="宋体" w:hAnsi="宋体" w:eastAsia="宋体" w:cs="宋体"/>
          <w:color w:val="2e75b6" w:themeColor="accent5" w:themeShade="BF"/>
          <w:sz w:val="24"/>
          <w:szCs w:val="28"/>
          <w:highlight w:val="none"/>
        </w:rPr>
        <w:t xml:space="preserve">☑综合评分法</w:t>
      </w:r>
      <w:r>
        <w:rPr>
          <w:rFonts w:hint="eastAsia" w:ascii="宋体" w:hAnsi="宋体" w:eastAsia="宋体" w:cs="宋体"/>
          <w:sz w:val="24"/>
          <w:highlight w:val="none"/>
        </w:rPr>
        <w:t xml:space="preserve">。</w:t>
      </w:r>
      <w:r/>
    </w:p>
    <w:p>
      <w:pPr>
        <w:ind w:firstLine="480"/>
        <w:spacing w:line="360" w:lineRule="auto"/>
        <w:rPr>
          <w:rFonts w:hint="eastAsia" w:ascii="宋体" w:hAnsi="宋体" w:eastAsia="宋体" w:cs="宋体"/>
          <w:color w:val="00b050"/>
          <w:sz w:val="24"/>
          <w:szCs w:val="28"/>
          <w:highlight w:val="none"/>
        </w:rPr>
      </w:pPr>
      <w:r>
        <w:rPr>
          <w:rFonts w:hint="eastAsia" w:ascii="宋体" w:hAnsi="宋体" w:eastAsia="宋体" w:cs="宋体"/>
          <w:sz w:val="24"/>
          <w:szCs w:val="28"/>
          <w:highlight w:val="none"/>
        </w:rPr>
        <w:t xml:space="preserve">3.2 本项目资格审查方式</w:t>
      </w:r>
      <w:r>
        <w:rPr>
          <w:rFonts w:hint="eastAsia" w:ascii="宋体" w:hAnsi="宋体" w:eastAsia="宋体" w:cs="宋体"/>
          <w:color w:val="2e75b6" w:themeColor="accent5" w:themeShade="BF"/>
          <w:sz w:val="24"/>
          <w:szCs w:val="28"/>
          <w:highlight w:val="none"/>
        </w:rPr>
        <w:t xml:space="preserve">：</w:t>
      </w:r>
      <w:bookmarkStart w:id="93" w:name="_Hlk153372652"/>
      <w:r>
        <w:rPr>
          <w:rFonts w:hint="eastAsia" w:ascii="宋体" w:hAnsi="宋体" w:eastAsia="宋体" w:cs="宋体"/>
          <w:color w:val="2e75b6" w:themeColor="accent5" w:themeShade="BF"/>
          <w:sz w:val="24"/>
          <w:szCs w:val="28"/>
          <w:highlight w:val="none"/>
        </w:rPr>
        <w:t xml:space="preserve">☑</w:t>
      </w:r>
      <w:bookmarkEnd w:id="93"/>
      <w:r>
        <w:rPr>
          <w:rFonts w:hint="eastAsia" w:ascii="宋体" w:hAnsi="宋体" w:eastAsia="宋体" w:cs="宋体"/>
          <w:color w:val="2e75b6" w:themeColor="accent5" w:themeShade="BF"/>
          <w:sz w:val="24"/>
          <w:szCs w:val="28"/>
          <w:highlight w:val="none"/>
        </w:rPr>
        <w:t xml:space="preserve">资格后审</w:t>
      </w:r>
      <w:r/>
    </w:p>
    <w:p>
      <w:pPr>
        <w:ind w:firstLine="480"/>
        <w:spacing w:line="360" w:lineRule="auto"/>
        <w:rPr>
          <w:rFonts w:hint="eastAsia" w:ascii="宋体" w:hAnsi="宋体" w:eastAsia="宋体" w:cs="宋体"/>
          <w:color w:val="2e75b6" w:themeColor="accent5" w:themeShade="BF"/>
          <w:sz w:val="24"/>
          <w:szCs w:val="28"/>
          <w:highlight w:val="none"/>
        </w:rPr>
      </w:pPr>
      <w:r>
        <w:rPr>
          <w:rFonts w:hint="eastAsia" w:ascii="宋体" w:hAnsi="宋体" w:eastAsia="宋体" w:cs="宋体"/>
          <w:sz w:val="24"/>
          <w:szCs w:val="28"/>
          <w:highlight w:val="none"/>
        </w:rPr>
        <w:t xml:space="preserve">3.3 本次采购确定的中标人数量：</w:t>
      </w:r>
      <w:r>
        <w:rPr>
          <w:rFonts w:hint="eastAsia" w:ascii="宋体" w:hAnsi="宋体" w:eastAsia="宋体" w:cs="宋体"/>
          <w:color w:val="2e75b6" w:themeColor="accent5" w:themeShade="BF"/>
          <w:sz w:val="24"/>
          <w:szCs w:val="28"/>
          <w:highlight w:val="none"/>
        </w:rPr>
        <w:t xml:space="preserve">1名</w:t>
      </w:r>
      <w:r/>
    </w:p>
    <w:p>
      <w:pPr>
        <w:pStyle w:val="899"/>
        <w:rPr>
          <w:rFonts w:hint="eastAsia"/>
          <w:highlight w:val="none"/>
        </w:rPr>
      </w:pPr>
      <w:r>
        <w:rPr>
          <w:rFonts w:hint="eastAsia"/>
          <w:highlight w:val="none"/>
        </w:rPr>
        <w:t xml:space="preserve">4．投标费用</w:t>
      </w:r>
      <w:bookmarkEnd w:id="84"/>
      <w:r/>
      <w:bookmarkEnd w:id="85"/>
      <w:r/>
      <w:bookmarkEnd w:id="86"/>
      <w:r/>
      <w:bookmarkEnd w:id="87"/>
      <w:r/>
      <w:bookmarkEnd w:id="88"/>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sz w:val="24"/>
          <w:highlight w:val="none"/>
        </w:rPr>
        <w:t xml:space="preserve">4.1 投标人应自行承担所有与参加投标有关的费用</w:t>
      </w:r>
      <w:r>
        <w:rPr>
          <w:rFonts w:hint="eastAsia" w:ascii="宋体" w:hAnsi="宋体" w:eastAsia="宋体" w:cs="宋体"/>
          <w:b/>
          <w:sz w:val="24"/>
          <w:highlight w:val="none"/>
        </w:rPr>
        <w:t xml:space="preserve">。</w:t>
      </w:r>
      <w:r>
        <w:rPr>
          <w:rFonts w:hint="eastAsia" w:ascii="宋体" w:hAnsi="宋体" w:cs="宋体"/>
          <w:b/>
          <w:sz w:val="24"/>
          <w:highlight w:val="none"/>
          <w:lang w:val="en-US" w:eastAsia="zh-CN"/>
        </w:rPr>
        <w:t xml:space="preserve">为</w:t>
      </w:r>
      <w:r>
        <w:rPr>
          <w:rFonts w:hint="eastAsia" w:ascii="宋体" w:hAnsi="宋体" w:eastAsia="宋体" w:cs="宋体"/>
          <w:b/>
          <w:sz w:val="24"/>
          <w:highlight w:val="none"/>
        </w:rPr>
        <w:t xml:space="preserve">简化资金结算流程、提高招标执行效率，投标人应自行承担以下列明的与参加本次招标有关的费用，并将有关费用计入报价成本中</w:t>
      </w:r>
      <w:r>
        <w:rPr>
          <w:rFonts w:hint="eastAsia" w:ascii="宋体" w:hAnsi="宋体" w:cs="宋体"/>
          <w:b/>
          <w:sz w:val="24"/>
          <w:highlight w:val="none"/>
          <w:lang w:eastAsia="zh-CN"/>
        </w:rPr>
        <w:t xml:space="preserve">。</w:t>
      </w:r>
      <w:bookmarkStart w:id="94" w:name="EB43d98a67a624490d81135a7e75760740"/>
      <w:r>
        <w:rPr>
          <w:rFonts w:hint="eastAsia" w:ascii="宋体" w:hAnsi="宋体" w:eastAsia="宋体" w:cs="宋体"/>
          <w:b/>
          <w:color w:val="0000ff"/>
          <w:sz w:val="24"/>
          <w:highlight w:val="none"/>
          <w:lang w:eastAsia="zh-CN"/>
        </w:rPr>
        <w:t xml:space="preserve">中标人在领取中标通知书前须向招标代理机构支付招标代理费(具体以最终结算为准)</w:t>
      </w:r>
      <w:r>
        <w:rPr>
          <w:rFonts w:hint="eastAsia" w:ascii="宋体" w:hAnsi="宋体" w:eastAsia="宋体" w:cs="宋体"/>
          <w:b w:val="0"/>
          <w:bCs/>
          <w:color w:val="0000ff"/>
          <w:sz w:val="24"/>
          <w:highlight w:val="none"/>
        </w:rPr>
        <w:t xml:space="preserve">。</w:t>
      </w:r>
      <w:r/>
    </w:p>
    <w:p>
      <w:pPr>
        <w:ind w:firstLine="950"/>
        <w:spacing w:line="360" w:lineRule="auto"/>
        <w:rPr>
          <w:rFonts w:hint="eastAsia" w:ascii="宋体" w:hAnsi="宋体" w:eastAsia="宋体" w:cs="宋体"/>
          <w:b w:val="0"/>
          <w:bCs/>
          <w:color w:val="0000ff"/>
          <w:sz w:val="24"/>
          <w:highlight w:val="none"/>
          <w:lang w:eastAsia="zh-CN"/>
        </w:rPr>
      </w:pPr>
      <w:r>
        <w:rPr>
          <w:rFonts w:hint="eastAsia" w:ascii="宋体" w:hAnsi="宋体" w:eastAsia="宋体" w:cs="宋体"/>
          <w:b w:val="0"/>
          <w:bCs/>
          <w:color w:val="0000ff"/>
          <w:sz w:val="24"/>
          <w:highlight w:val="none"/>
        </w:rPr>
        <w:t xml:space="preserve">收费标准：苏招协【2022】002号</w:t>
      </w:r>
      <w:r>
        <w:rPr>
          <w:rFonts w:hint="eastAsia" w:ascii="宋体" w:hAnsi="宋体" w:eastAsia="宋体" w:cs="宋体"/>
          <w:b w:val="0"/>
          <w:bCs/>
          <w:color w:val="0000ff"/>
          <w:sz w:val="24"/>
          <w:highlight w:val="none"/>
          <w:lang w:val="en-US" w:eastAsia="zh-CN"/>
        </w:rPr>
        <w:t xml:space="preserve">文</w:t>
      </w:r>
      <w:r>
        <w:rPr>
          <w:rFonts w:hint="eastAsia" w:ascii="宋体" w:hAnsi="宋体" w:eastAsia="宋体" w:cs="宋体"/>
          <w:b w:val="0"/>
          <w:bCs/>
          <w:color w:val="0000ff"/>
          <w:sz w:val="24"/>
          <w:highlight w:val="none"/>
          <w:lang w:eastAsia="zh-CN"/>
        </w:rPr>
        <w:t xml:space="preserve">；</w:t>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代理费用收款信息：</w:t>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收款单位：</w:t>
      </w:r>
      <w:r>
        <w:rPr>
          <w:rFonts w:hint="eastAsia" w:ascii="宋体" w:hAnsi="宋体" w:eastAsia="宋体" w:cs="宋体"/>
          <w:b w:val="0"/>
          <w:bCs/>
          <w:color w:val="0000ff"/>
          <w:sz w:val="24"/>
          <w:highlight w:val="none"/>
          <w:lang w:eastAsia="zh-CN"/>
        </w:rPr>
        <w:t xml:space="preserve">江苏骏海建设工程造价咨询有限公司</w:t>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收款账号：382003603013000167567</w:t>
      </w:r>
      <w:r/>
    </w:p>
    <w:p>
      <w:pPr>
        <w:ind w:firstLine="950"/>
        <w:spacing w:line="360" w:lineRule="auto"/>
        <w:rPr>
          <w:rFonts w:hint="eastAsia" w:ascii="宋体" w:hAnsi="宋体" w:eastAsia="宋体" w:cs="宋体"/>
          <w:b w:val="0"/>
          <w:bCs/>
          <w:color w:val="0000ff"/>
          <w:sz w:val="24"/>
          <w:highlight w:val="none"/>
          <w:lang w:eastAsia="zh-CN"/>
        </w:rPr>
      </w:pPr>
      <w:r>
        <w:rPr>
          <w:rFonts w:hint="eastAsia" w:ascii="宋体" w:hAnsi="宋体" w:eastAsia="宋体" w:cs="宋体"/>
          <w:b w:val="0"/>
          <w:bCs/>
          <w:color w:val="0000ff"/>
          <w:sz w:val="24"/>
          <w:highlight w:val="none"/>
          <w:lang w:eastAsia="zh-CN"/>
        </w:rPr>
        <w:t xml:space="preserve">开户银行：</w:t>
      </w:r>
      <w:bookmarkEnd w:id="94"/>
      <w:r>
        <w:rPr>
          <w:rFonts w:hint="eastAsia" w:ascii="宋体" w:hAnsi="宋体" w:eastAsia="宋体" w:cs="宋体"/>
          <w:b w:val="0"/>
          <w:bCs/>
          <w:color w:val="0000ff"/>
          <w:sz w:val="24"/>
          <w:highlight w:val="none"/>
          <w:lang w:eastAsia="zh-CN"/>
        </w:rPr>
        <w:t xml:space="preserve">交通银行股份有限公司镇江丹阳丹凤路支行</w:t>
      </w:r>
      <w:r/>
    </w:p>
    <w:p>
      <w:pPr>
        <w:ind w:firstLine="950"/>
        <w:spacing w:line="360" w:lineRule="auto"/>
        <w:rPr>
          <w:rFonts w:hint="eastAsia" w:ascii="宋体" w:hAnsi="宋体" w:eastAsia="宋体" w:cs="宋体"/>
          <w:b w:val="0"/>
          <w:bCs/>
          <w:color w:val="0000ff"/>
          <w:sz w:val="24"/>
          <w:highlight w:val="none"/>
          <w:lang w:eastAsia="zh-CN"/>
        </w:rPr>
      </w:pPr>
      <w:r>
        <w:rPr>
          <w:rFonts w:hint="eastAsia" w:ascii="宋体" w:hAnsi="宋体" w:eastAsia="宋体" w:cs="宋体"/>
          <w:b w:val="0"/>
          <w:bCs/>
          <w:color w:val="0000ff"/>
          <w:sz w:val="24"/>
          <w:highlight w:val="none"/>
          <w:lang w:eastAsia="zh-CN"/>
        </w:rPr>
        <w:t xml:space="preserve">其他费用：按实支付</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4.2不论投标的结果如何，采购人和采购代理机构在任何情况下均无义务和责任承担上述费用。</w:t>
      </w:r>
      <w:r/>
    </w:p>
    <w:p>
      <w:pPr>
        <w:pStyle w:val="899"/>
        <w:rPr>
          <w:rFonts w:hint="eastAsia"/>
          <w:highlight w:val="none"/>
        </w:rPr>
      </w:pPr>
      <w:r/>
      <w:bookmarkStart w:id="95" w:name="_Toc98669694"/>
      <w:r/>
      <w:bookmarkStart w:id="96" w:name="_Toc92168005"/>
      <w:r/>
      <w:bookmarkStart w:id="97" w:name="_Toc100386039"/>
      <w:r/>
      <w:bookmarkStart w:id="98" w:name="_Toc98669336"/>
      <w:r/>
      <w:bookmarkStart w:id="99" w:name="_Toc20732973"/>
      <w:r>
        <w:rPr>
          <w:rFonts w:hint="eastAsia"/>
          <w:highlight w:val="none"/>
        </w:rPr>
        <w:t xml:space="preserve">5．政策功能</w:t>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5.1支持中小企业发展</w:t>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符合中小企业划分标准的个体工商户，在政府采购活动中视同中小企业。</w:t>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5.1.2在政府采购活动中，投标人提供的货物、工程或者服务符合下列情形的，享受中小企业扶持政策：</w:t>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5.1.2.1在货物采购项目中，货物由中小企业制造，即货物由中小企业生产且使用该中小企业商号或者注册商标；</w:t>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5.1.2.2在工程采购项目中，工程由中小企业承建，即工程施工单位为中小企业；</w:t>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5.1.2.3在服务采购项目中，服务由中小企业承接，即提供服务的人员为中小企业依照《中华人民共和国劳动合同法》订立劳动合同的从业人员。</w:t>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在货物采购项目中，投标人提供的货物既有中小企业制造货物，也有大型企业制造货物的，不享受中小企业扶持政策。</w:t>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以联合体形式参加政府采购活动，联合体各方均为中小企业的，联合体视同中小企业。其中，联合体各方均为小微企业的，联合体视同小微企业。</w:t>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5.1.3</w:t>
      </w:r>
      <w:r>
        <w:rPr>
          <w:rFonts w:hint="eastAsia" w:ascii="宋体" w:hAnsi="宋体" w:eastAsia="宋体" w:cs="宋体"/>
          <w:b/>
          <w:bCs w:val="0"/>
          <w:color w:val="0000ff"/>
          <w:sz w:val="24"/>
          <w:highlight w:val="none"/>
          <w:u w:val="single"/>
          <w:lang w:val="en-US" w:eastAsia="zh-CN"/>
        </w:rPr>
        <w:t xml:space="preserve">本项目不专门面向中小企业采购，</w:t>
      </w:r>
      <w:r>
        <w:rPr>
          <w:rFonts w:hint="eastAsia" w:ascii="宋体" w:hAnsi="宋体" w:eastAsia="宋体" w:cs="宋体"/>
          <w:b w:val="0"/>
          <w:bCs/>
          <w:color w:val="0000ff"/>
          <w:sz w:val="24"/>
          <w:highlight w:val="none"/>
          <w:lang w:val="en-US" w:eastAsia="zh-CN"/>
        </w:rPr>
        <w:t xml:space="preserve">本</w:t>
      </w:r>
      <w:r>
        <w:rPr>
          <w:rFonts w:hint="eastAsia" w:ascii="宋体" w:hAnsi="宋体" w:eastAsia="宋体" w:cs="宋体"/>
          <w:color w:val="0000ff"/>
          <w:sz w:val="24"/>
          <w:szCs w:val="28"/>
          <w:highlight w:val="none"/>
          <w:lang w:val="en-US" w:eastAsia="zh-CN"/>
        </w:rPr>
        <w:t xml:space="preserve">项目所属行业为</w:t>
      </w:r>
      <w:r>
        <w:rPr>
          <w:rFonts w:hint="eastAsia" w:ascii="宋体" w:hAnsi="宋体" w:eastAsia="宋体" w:cs="宋体"/>
          <w:color w:val="0000ff"/>
          <w:sz w:val="24"/>
          <w:szCs w:val="28"/>
          <w:highlight w:val="none"/>
          <w:u w:val="single"/>
          <w:lang w:val="en-US" w:eastAsia="zh-CN"/>
        </w:rPr>
        <w:t xml:space="preserve">  </w:t>
      </w:r>
      <w:r>
        <w:rPr>
          <w:rFonts w:hint="eastAsia" w:ascii="宋体" w:hAnsi="宋体" w:eastAsia="宋体" w:cs="宋体"/>
          <w:b/>
          <w:bCs/>
          <w:color w:val="0000ff"/>
          <w:sz w:val="24"/>
          <w:szCs w:val="28"/>
          <w:highlight w:val="none"/>
          <w:u w:val="single"/>
          <w:lang w:val="en-US" w:eastAsia="zh-CN"/>
        </w:rPr>
        <w:t xml:space="preserve">工业  </w:t>
      </w:r>
      <w:r>
        <w:rPr>
          <w:rFonts w:hint="eastAsia" w:ascii="等线" w:hAnsi="等线" w:eastAsia="等线" w:cs="等线"/>
          <w:b/>
          <w:bCs/>
          <w:color w:val="0000ff"/>
          <w:sz w:val="24"/>
          <w:szCs w:val="28"/>
          <w:highlight w:val="none"/>
          <w:u w:val="none"/>
          <w:lang w:val="en-US" w:eastAsia="zh-CN"/>
        </w:rPr>
        <w:t xml:space="preserve">，</w:t>
      </w:r>
      <w:r>
        <w:rPr>
          <w:rFonts w:hint="eastAsia" w:ascii="宋体" w:hAnsi="宋体" w:eastAsia="宋体" w:cs="宋体"/>
          <w:b w:val="0"/>
          <w:bCs/>
          <w:color w:val="0000ff"/>
          <w:sz w:val="24"/>
          <w:highlight w:val="none"/>
        </w:rPr>
        <w:t xml:space="preserve">根据《政府采购促进</w:t>
      </w:r>
      <w:r>
        <w:rPr>
          <w:rFonts w:hint="eastAsia" w:ascii="宋体" w:hAnsi="宋体" w:eastAsia="宋体" w:cs="宋体"/>
          <w:b w:val="0"/>
          <w:bCs/>
          <w:color w:val="0000ff"/>
          <w:sz w:val="24"/>
          <w:highlight w:val="none"/>
        </w:rPr>
        <w:t xml:space="preserve">中小企业发展管理办法》要求，对于未预留份额专门面向中小企业的政府采购货物或服务项目，以及预留份额政府采购货物或服务项目中的非预留部分标项，对小型和微型企业的投标报价给予10%的扣除，用扣除后的价格参与评审。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5.1.6中小企业享受扶持政策获得政府采购合同的，小微企业不得将合同分包给大中型企业，中型企业不得将合同分包给大型企业。</w:t>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5.2强制采购信息安全产品</w:t>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信息安全产品指国家质检总局国家认监委《信息安全产品强制性认证目录》，并获得强制性产品认证证书的产品。</w:t>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5.3支持绿色发展</w:t>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5.3.2本项目中涉及商品包装和快递包装的，参考《财政部办公厅关于印发《商品包装政府采购需求标准（试行）》、《快递包装政府采购需求标准（试行）》的通知》（财办库〔2020〕123号）规定的包装需求标准。</w:t>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5.3.4采购人采购数据中心相关设备、运维服务，按照《绿色数据中心政府采购需求标准（试行）》实施相关采购活动。</w:t>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5.4 根据国家扶持中小企业的有关政策，采购项目中标人在履约过程中如遇到资金困难，凭政府采购合同在相关金融机构办理授信申请，相关事宜请查阅“江苏政府采购网---政采贷”网站。</w:t>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5.5支持创新发展</w:t>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5.5.1采购人优先采购被认定为重点推广应用、首台（套）重大装备、重点领域首版次软件的自主创新产品。</w:t>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5.6平等对待内外资企业和符合条件的破产重整企业</w:t>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5.6.1平等对待内外资企业和符合条件的破产重整企业，切实保障企业公平竞争，平等维护企业的合法利益。</w:t>
      </w:r>
      <w:bookmarkEnd w:id="95"/>
      <w:r/>
      <w:bookmarkEnd w:id="96"/>
      <w:r/>
      <w:bookmarkEnd w:id="97"/>
      <w:r/>
      <w:bookmarkEnd w:id="98"/>
      <w:r/>
      <w:bookmarkEnd w:id="99"/>
      <w:r/>
      <w:r/>
    </w:p>
    <w:p>
      <w:pPr>
        <w:ind w:firstLine="950"/>
        <w:spacing w:line="360" w:lineRule="auto"/>
        <w:rPr>
          <w:rFonts w:hint="eastAsia" w:ascii="宋体" w:hAnsi="宋体" w:eastAsia="宋体" w:cs="宋体"/>
          <w:b w:val="0"/>
          <w:bCs/>
          <w:color w:val="0000ff"/>
          <w:sz w:val="24"/>
          <w:highlight w:val="none"/>
          <w:lang w:val="en-US" w:eastAsia="zh-CN"/>
        </w:rPr>
      </w:pPr>
      <w:r>
        <w:rPr>
          <w:rFonts w:hint="eastAsia" w:ascii="宋体" w:hAnsi="宋体" w:eastAsia="宋体" w:cs="宋体"/>
          <w:b w:val="0"/>
          <w:bCs/>
          <w:color w:val="0000ff"/>
          <w:sz w:val="24"/>
          <w:highlight w:val="none"/>
          <w:lang w:val="en-US" w:eastAsia="zh-CN"/>
        </w:rPr>
        <w:t xml:space="preserve">5.7 财政部 农业农村部 国家乡村振兴局关于运用政府采购政策支持乡村产业振兴的通知</w:t>
      </w:r>
      <w:r/>
    </w:p>
    <w:p>
      <w:pPr>
        <w:ind w:firstLine="950"/>
        <w:spacing w:line="360" w:lineRule="auto"/>
        <w:rPr>
          <w:rFonts w:hint="eastAsia" w:ascii="宋体" w:hAnsi="宋体" w:eastAsia="宋体" w:cs="宋体"/>
          <w:b w:val="0"/>
          <w:bCs/>
          <w:color w:val="0000ff"/>
          <w:sz w:val="24"/>
          <w:highlight w:val="none"/>
          <w:lang w:val="en-US" w:eastAsia="zh-CN"/>
        </w:rPr>
      </w:pPr>
      <w:r>
        <w:rPr>
          <w:rFonts w:hint="eastAsia" w:ascii="宋体" w:hAnsi="宋体" w:eastAsia="宋体" w:cs="宋体"/>
          <w:b w:val="0"/>
          <w:bCs/>
          <w:color w:val="0000ff"/>
          <w:sz w:val="24"/>
          <w:highlight w:val="none"/>
          <w:lang w:val="en-US" w:eastAsia="zh-CN"/>
        </w:rPr>
        <w:t xml:space="preserve">5.8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r/>
    </w:p>
    <w:p>
      <w:pPr>
        <w:ind w:firstLine="950"/>
        <w:spacing w:line="360" w:lineRule="auto"/>
        <w:rPr>
          <w:rFonts w:hint="eastAsia" w:ascii="宋体" w:hAnsi="宋体" w:eastAsia="宋体" w:cs="宋体"/>
          <w:b w:val="0"/>
          <w:bCs/>
          <w:color w:val="0000ff"/>
          <w:sz w:val="24"/>
          <w:highlight w:val="none"/>
          <w:lang w:val="en-US" w:eastAsia="zh-CN"/>
        </w:rPr>
      </w:pPr>
      <w:r>
        <w:rPr>
          <w:rFonts w:hint="eastAsia" w:ascii="宋体" w:hAnsi="宋体" w:eastAsia="宋体" w:cs="宋体"/>
          <w:b w:val="0"/>
          <w:bCs/>
          <w:color w:val="0000ff"/>
          <w:sz w:val="24"/>
          <w:highlight w:val="none"/>
          <w:lang w:val="en-US" w:eastAsia="zh-CN"/>
        </w:rPr>
        <w:t xml:space="preserve">5.9《国务院办公厅关于在政府采购中实施本国产品标准及相关政策的通知》（国办发〔2025〕34号）。</w:t>
      </w:r>
      <w:r/>
    </w:p>
    <w:p>
      <w:pPr>
        <w:pStyle w:val="898"/>
        <w:jc w:val="center"/>
        <w:rPr>
          <w:rFonts w:hint="eastAsia"/>
          <w:highlight w:val="none"/>
        </w:rPr>
      </w:pPr>
      <w:r/>
      <w:bookmarkStart w:id="100" w:name="_Toc28929"/>
      <w:r>
        <w:rPr>
          <w:rFonts w:hint="eastAsia"/>
          <w:highlight w:val="none"/>
        </w:rPr>
        <w:t xml:space="preserve">二、招标文件</w:t>
      </w:r>
      <w:bookmarkEnd w:id="100"/>
      <w:r/>
      <w:r/>
    </w:p>
    <w:p>
      <w:pPr>
        <w:pStyle w:val="899"/>
        <w:rPr>
          <w:rFonts w:hint="eastAsia"/>
          <w:highlight w:val="none"/>
        </w:rPr>
      </w:pPr>
      <w:r/>
      <w:bookmarkStart w:id="101" w:name="_Toc98669697"/>
      <w:r/>
      <w:bookmarkStart w:id="102" w:name="_Toc92168008"/>
      <w:r/>
      <w:bookmarkStart w:id="103" w:name="_Toc20732976"/>
      <w:r/>
      <w:bookmarkStart w:id="104" w:name="_Toc98669339"/>
      <w:r/>
      <w:bookmarkStart w:id="105" w:name="_Toc100386042"/>
      <w:r>
        <w:rPr>
          <w:rFonts w:hint="eastAsia"/>
          <w:highlight w:val="none"/>
        </w:rPr>
        <w:t xml:space="preserve">6.招标文件组成</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6.1 </w:t>
      </w:r>
      <w:r>
        <w:rPr>
          <w:rFonts w:hint="eastAsia" w:ascii="宋体" w:hAnsi="宋体" w:eastAsia="宋体" w:cs="宋体"/>
          <w:color w:val="000000"/>
          <w:sz w:val="24"/>
          <w:highlight w:val="none"/>
        </w:rPr>
        <w:t xml:space="preserve">招标文件包括：</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（1）投标邀请</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（2）投标人须知</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（3）拟签订的合同文本</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（4）采购需求</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（5）评标办法和标准</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（6）投标文件（格式）</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6.2 投标人获取本文件后，应认真阅读本文件中所有的事项、格式条款和规范等要求。</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6.3 </w:t>
      </w:r>
      <w:r>
        <w:rPr>
          <w:rFonts w:hint="eastAsia" w:ascii="宋体" w:hAnsi="宋体" w:eastAsia="宋体" w:cs="宋体"/>
          <w:b/>
          <w:sz w:val="24"/>
          <w:highlight w:val="none"/>
          <w:u w:val="single"/>
        </w:rPr>
        <w:t xml:space="preserve">除非有特殊要求，招标文件不单独提供招标标的所在地自然环境、气象条件、公用设施等情况，投标人被视为熟悉上述与签订和履行合同有关的一切情况</w:t>
      </w:r>
      <w:r>
        <w:rPr>
          <w:rFonts w:hint="eastAsia" w:ascii="宋体" w:hAnsi="宋体" w:eastAsia="宋体" w:cs="宋体"/>
          <w:sz w:val="24"/>
          <w:highlight w:val="none"/>
        </w:rPr>
        <w:t xml:space="preserve">。</w:t>
      </w:r>
      <w:r/>
    </w:p>
    <w:p>
      <w:pPr>
        <w:pStyle w:val="899"/>
        <w:ind w:firstLine="1687"/>
        <w:rPr>
          <w:rFonts w:hint="eastAsia" w:ascii="宋体" w:hAnsi="宋体" w:eastAsia="宋体"/>
          <w:highlight w:val="none"/>
        </w:rPr>
      </w:pPr>
      <w:r>
        <w:rPr>
          <w:rFonts w:hint="eastAsia" w:ascii="宋体" w:hAnsi="宋体" w:eastAsia="宋体"/>
          <w:highlight w:val="none"/>
        </w:rPr>
        <w:t xml:space="preserve">7．招标文件的澄清</w:t>
      </w:r>
      <w:bookmarkEnd w:id="101"/>
      <w:r/>
      <w:bookmarkEnd w:id="102"/>
      <w:r/>
      <w:bookmarkEnd w:id="103"/>
      <w:r/>
      <w:bookmarkEnd w:id="104"/>
      <w:r/>
      <w:bookmarkEnd w:id="105"/>
      <w:r/>
      <w:bookmarkStart w:id="106" w:name="_Toc100386043"/>
      <w:r/>
      <w:bookmarkStart w:id="107" w:name="_Toc20732977"/>
      <w:r/>
      <w:bookmarkStart w:id="108" w:name="_Toc98669340"/>
      <w:r/>
      <w:bookmarkStart w:id="109" w:name="_Toc98669698"/>
      <w:r/>
      <w:bookmarkStart w:id="110" w:name="_Toc92168009"/>
      <w:r>
        <w:rPr>
          <w:rFonts w:hint="eastAsia" w:ascii="宋体" w:hAnsi="宋体" w:eastAsia="宋体"/>
          <w:highlight w:val="none"/>
        </w:rPr>
        <w:t xml:space="preserve">和修改</w:t>
      </w:r>
      <w:bookmarkEnd w:id="106"/>
      <w:r/>
      <w:bookmarkEnd w:id="107"/>
      <w:r/>
      <w:bookmarkEnd w:id="108"/>
      <w:r/>
      <w:bookmarkEnd w:id="109"/>
      <w:r/>
      <w:bookmarkEnd w:id="110"/>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7.1 任何要求对招标文件进行澄清的潜在投标人，应及时联系项目联系人。</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7.2 </w:t>
      </w:r>
      <w:r>
        <w:rPr>
          <w:rFonts w:hint="eastAsia" w:ascii="宋体" w:hAnsi="宋体" w:eastAsia="宋体" w:cs="宋体"/>
          <w:b/>
          <w:sz w:val="24"/>
          <w:highlight w:val="none"/>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7.3 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w:t>
      </w:r>
      <w:r>
        <w:rPr>
          <w:rFonts w:hint="eastAsia" w:ascii="宋体" w:hAnsi="宋体" w:eastAsia="宋体" w:cs="宋体"/>
          <w:color w:val="000000"/>
          <w:sz w:val="24"/>
          <w:highlight w:val="none"/>
        </w:rPr>
        <w:t xml:space="preserve">投标人应及时自行登录系统查看相应内容。</w:t>
      </w:r>
      <w:r/>
    </w:p>
    <w:p>
      <w:pPr>
        <w:rPr>
          <w:rFonts w:hint="eastAsia"/>
          <w:b/>
          <w:bCs/>
          <w:highlight w:val="none"/>
        </w:rPr>
      </w:pPr>
      <w:r>
        <w:rPr>
          <w:rFonts w:hint="eastAsia"/>
          <w:b/>
          <w:bCs/>
          <w:highlight w:val="none"/>
        </w:rPr>
        <w:t xml:space="preserve">7.5 如澄清或修改公告有重新发布招标文件的，投标人应下载最新发布的招标文件制作投标文件。因投标人自身原因未能及时获取的，一切后果由投标人自行承担。</w:t>
      </w:r>
      <w:r/>
    </w:p>
    <w:p>
      <w:pPr>
        <w:pStyle w:val="898"/>
        <w:jc w:val="center"/>
        <w:rPr>
          <w:rFonts w:hint="eastAsia" w:ascii="宋体" w:hAnsi="宋体" w:eastAsia="宋体"/>
          <w:highlight w:val="none"/>
        </w:rPr>
      </w:pPr>
      <w:r/>
      <w:bookmarkStart w:id="111" w:name="_Toc28283"/>
      <w:r>
        <w:rPr>
          <w:rFonts w:hint="eastAsia" w:ascii="宋体" w:hAnsi="宋体" w:eastAsia="宋体"/>
          <w:highlight w:val="none"/>
        </w:rPr>
        <w:t xml:space="preserve">三、投标文件</w:t>
      </w:r>
      <w:bookmarkEnd w:id="111"/>
      <w:r/>
      <w:r/>
    </w:p>
    <w:p>
      <w:pPr>
        <w:pStyle w:val="899"/>
        <w:ind w:firstLine="1687"/>
        <w:rPr>
          <w:rFonts w:hint="eastAsia" w:ascii="宋体" w:hAnsi="宋体" w:eastAsia="宋体"/>
          <w:highlight w:val="none"/>
        </w:rPr>
      </w:pPr>
      <w:r>
        <w:rPr>
          <w:rFonts w:hint="eastAsia" w:ascii="宋体" w:hAnsi="宋体" w:eastAsia="宋体"/>
          <w:highlight w:val="none"/>
        </w:rPr>
        <w:t xml:space="preserve">8.编制投标文件的工具</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8.1 投标人须通过江苏政府采购网-苏采云提供的最新响应文件制作软件编制投标文件。</w:t>
      </w:r>
      <w:r/>
    </w:p>
    <w:p>
      <w:pPr>
        <w:pStyle w:val="899"/>
        <w:ind w:firstLine="1687"/>
        <w:rPr>
          <w:rFonts w:hint="eastAsia" w:ascii="宋体" w:hAnsi="宋体" w:eastAsia="宋体"/>
          <w:highlight w:val="none"/>
        </w:rPr>
      </w:pPr>
      <w:r>
        <w:rPr>
          <w:rFonts w:hint="eastAsia" w:ascii="宋体" w:hAnsi="宋体" w:eastAsia="宋体"/>
          <w:highlight w:val="none"/>
        </w:rPr>
        <w:t xml:space="preserve">9.投标文件语言及度量衡单位</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9.2 投标文件中所使用的计量单位除招标文件中另有特殊规定外，一律使用法定计量单位。</w:t>
      </w:r>
      <w:r/>
    </w:p>
    <w:p>
      <w:pPr>
        <w:pStyle w:val="899"/>
        <w:ind w:firstLine="1687"/>
        <w:rPr>
          <w:rFonts w:hint="eastAsia" w:ascii="宋体" w:hAnsi="宋体" w:eastAsia="宋体"/>
          <w:highlight w:val="none"/>
        </w:rPr>
      </w:pPr>
      <w:r>
        <w:rPr>
          <w:rFonts w:hint="eastAsia" w:ascii="宋体" w:hAnsi="宋体" w:eastAsia="宋体"/>
          <w:highlight w:val="none"/>
        </w:rPr>
        <w:t xml:space="preserve">10.投标文件的构成</w:t>
      </w:r>
      <w:r/>
    </w:p>
    <w:p>
      <w:pPr>
        <w:pStyle w:val="2068"/>
        <w:ind w:firstLine="425"/>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10.1 投标文件分为资格部分、商务部分、技术部分和价格部分。</w:t>
      </w:r>
      <w:r/>
    </w:p>
    <w:p>
      <w:pPr>
        <w:pStyle w:val="2068"/>
        <w:ind w:firstLine="425"/>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10.2 资格部分系指投标人提交的证明其有资格参加投标的文件。</w:t>
      </w:r>
      <w:r/>
    </w:p>
    <w:p>
      <w:pPr>
        <w:pStyle w:val="2068"/>
        <w:ind w:firstLine="425"/>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10.2 商务部分系指投标人提交的证明其中标后有能力履行合同的文件。</w:t>
      </w:r>
      <w:r/>
    </w:p>
    <w:p>
      <w:pPr>
        <w:pStyle w:val="2068"/>
        <w:ind w:firstLine="425"/>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10.3 技术部分系指投标人提交的能够证明投标人提供的货物（服务）符合招标文件规定的文件。</w:t>
      </w:r>
      <w:r/>
    </w:p>
    <w:p>
      <w:pPr>
        <w:pStyle w:val="2068"/>
        <w:ind w:firstLine="425"/>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10.4 具体填写格式详见招标文件第六部分。</w:t>
      </w:r>
      <w:r/>
    </w:p>
    <w:p>
      <w:pPr>
        <w:pStyle w:val="899"/>
        <w:ind w:firstLine="1687"/>
        <w:rPr>
          <w:rFonts w:hint="eastAsia" w:ascii="宋体" w:hAnsi="宋体" w:eastAsia="宋体"/>
          <w:highlight w:val="none"/>
        </w:rPr>
      </w:pPr>
      <w:r>
        <w:rPr>
          <w:rFonts w:hint="eastAsia" w:ascii="宋体" w:hAnsi="宋体" w:eastAsia="宋体"/>
          <w:highlight w:val="none"/>
        </w:rPr>
        <w:t xml:space="preserve">11．投标文件的编制</w:t>
      </w:r>
      <w:r/>
    </w:p>
    <w:p>
      <w:pPr>
        <w:ind w:left="1" w:firstLine="480"/>
        <w:spacing w:line="360" w:lineRule="auto"/>
        <w:rPr>
          <w:rFonts w:hint="eastAsia" w:ascii="宋体" w:hAnsi="宋体" w:eastAsia="宋体" w:cs="宋体"/>
          <w:b/>
          <w:sz w:val="24"/>
          <w:highlight w:val="none"/>
        </w:rPr>
      </w:pPr>
      <w:r>
        <w:rPr>
          <w:rFonts w:hint="eastAsia" w:ascii="宋体" w:hAnsi="宋体" w:eastAsia="宋体" w:cs="宋体"/>
          <w:sz w:val="24"/>
          <w:highlight w:val="none"/>
        </w:rPr>
        <w:t xml:space="preserve">11.1 投标人应仔细阅读招标文件，按照招标文件的要求编制投标文件。投标文件应当对招标文件提出的要求和条件作出明确响应。</w:t>
      </w:r>
      <w:r/>
    </w:p>
    <w:p>
      <w:pPr>
        <w:ind w:left="1" w:firstLine="480"/>
        <w:spacing w:line="360" w:lineRule="auto"/>
        <w:rPr>
          <w:rFonts w:hint="eastAsia" w:ascii="宋体" w:hAnsi="宋体" w:eastAsia="宋体" w:cs="宋体"/>
          <w:b/>
          <w:sz w:val="24"/>
          <w:highlight w:val="none"/>
        </w:rPr>
      </w:pPr>
      <w:r>
        <w:rPr>
          <w:rFonts w:hint="eastAsia" w:ascii="宋体" w:hAnsi="宋体" w:eastAsia="宋体" w:cs="宋体"/>
          <w:sz w:val="24"/>
          <w:highlight w:val="none"/>
        </w:rPr>
        <w:t xml:space="preserve">11.2 </w:t>
      </w:r>
      <w:r>
        <w:rPr>
          <w:rFonts w:hint="eastAsia" w:ascii="宋体" w:hAnsi="宋体" w:eastAsia="宋体" w:cs="宋体"/>
          <w:b/>
          <w:sz w:val="24"/>
          <w:highlight w:val="none"/>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hint="eastAsia" w:ascii="宋体" w:hAnsi="宋体" w:eastAsia="宋体" w:cs="宋体"/>
          <w:b/>
          <w:sz w:val="24"/>
          <w:highlight w:val="none"/>
        </w:rPr>
      </w:pPr>
      <w:r>
        <w:rPr>
          <w:rFonts w:hint="eastAsia" w:ascii="宋体" w:hAnsi="宋体" w:eastAsia="宋体" w:cs="宋体"/>
          <w:sz w:val="24"/>
          <w:highlight w:val="none"/>
        </w:rPr>
        <w:t xml:space="preserve">11.4 </w:t>
      </w:r>
      <w:r>
        <w:rPr>
          <w:rFonts w:hint="eastAsia" w:ascii="宋体" w:hAnsi="宋体" w:eastAsia="宋体" w:cs="宋体"/>
          <w:b/>
          <w:sz w:val="24"/>
          <w:highlight w:val="none"/>
        </w:rPr>
        <w:t xml:space="preserve">投标人必须保证投标文件所提供的全部资料合法、真实、可靠。</w:t>
      </w:r>
      <w:r/>
    </w:p>
    <w:p>
      <w:pPr>
        <w:pStyle w:val="899"/>
        <w:ind w:firstLine="1687"/>
        <w:rPr>
          <w:rFonts w:hint="eastAsia" w:ascii="宋体" w:hAnsi="宋体" w:eastAsia="宋体"/>
          <w:highlight w:val="none"/>
        </w:rPr>
      </w:pPr>
      <w:r>
        <w:rPr>
          <w:rFonts w:hint="eastAsia" w:ascii="宋体" w:hAnsi="宋体" w:eastAsia="宋体"/>
          <w:highlight w:val="none"/>
        </w:rPr>
        <w:t xml:space="preserve">12．投标报价</w:t>
      </w:r>
      <w:r/>
    </w:p>
    <w:p>
      <w:pPr>
        <w:ind w:left="2" w:firstLine="480"/>
        <w:spacing w:line="360" w:lineRule="auto"/>
        <w:rPr>
          <w:rFonts w:hint="eastAsia" w:ascii="宋体" w:hAnsi="宋体" w:eastAsia="宋体" w:cs="宋体"/>
          <w:sz w:val="24"/>
          <w:highlight w:val="none"/>
        </w:rPr>
      </w:pPr>
      <w:r/>
      <w:bookmarkStart w:id="112" w:name="EB46b5484d4fa1479cac1b028480042d83"/>
      <w:r/>
      <w:bookmarkStart w:id="113" w:name="_Hlk143438434"/>
      <w:r>
        <w:rPr>
          <w:rFonts w:hint="eastAsia" w:ascii="宋体" w:hAnsi="宋体" w:eastAsia="宋体" w:cs="宋体"/>
          <w:sz w:val="24"/>
          <w:highlight w:val="none"/>
        </w:rPr>
        <w:t xml:space="preserve">12.1 投标应以人民币报价（保留至小数点后2位，四舍五入）。</w:t>
      </w:r>
      <w:r/>
    </w:p>
    <w:p>
      <w:pPr>
        <w:ind w:left="2"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12.2 投标人应按招标文件所提供的各报价表格式报价。</w:t>
      </w:r>
      <w:bookmarkStart w:id="114" w:name="_Hlk144484408"/>
      <w:r>
        <w:rPr>
          <w:rFonts w:hint="eastAsia" w:ascii="宋体" w:hAnsi="宋体" w:eastAsia="宋体" w:cs="宋体"/>
          <w:sz w:val="24"/>
          <w:highlight w:val="none"/>
        </w:rPr>
        <w:t xml:space="preserve">投标人应对招标文件内所要采购的全部内容进行报价，只投其中部分内容者，其标书将被拒绝。</w:t>
      </w:r>
      <w:bookmarkEnd w:id="114"/>
      <w:r/>
      <w:r/>
    </w:p>
    <w:p>
      <w:pPr>
        <w:ind w:left="2"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12.3</w:t>
      </w:r>
      <w:bookmarkStart w:id="115" w:name="OLE_LINK14"/>
      <w:r>
        <w:rPr>
          <w:rFonts w:hint="eastAsia" w:ascii="宋体" w:hAnsi="宋体" w:eastAsia="宋体" w:cs="宋体"/>
          <w:sz w:val="24"/>
          <w:highlight w:val="none"/>
        </w:rPr>
        <w:t xml:space="preserve">投标人应对本项目报出最具有竞争力的价格，除非合同中另有规定，投标人对“第四部分 采购需求”中的全部内容的报价应包括招标文件所确定的招标范围内全部货物、辅助材料、备品备件、包装、运输、仓储、装卸、质量检验、安装调试、测试、人工、管理、维护（包括质保期内的一切维修、保养、更换零部件、人工等）、耗材、培训、技术服务、售后服务、网络调整、专用工具、保险、税费、按采购人指定地点供货及政策性文件规定及合同包含的所有风险、责任等各项应有费用，</w:t>
      </w:r>
      <w:bookmarkStart w:id="116" w:name="OLE_LINK9"/>
      <w:r/>
      <w:bookmarkStart w:id="117" w:name="OLE_LINK10"/>
      <w:r>
        <w:rPr>
          <w:rFonts w:hint="eastAsia" w:ascii="宋体" w:hAnsi="宋体" w:eastAsia="宋体" w:cs="宋体"/>
          <w:sz w:val="24"/>
          <w:highlight w:val="none"/>
        </w:rPr>
        <w:t xml:space="preserve">采购人不再支付其他任何费用。安装、调试、验收过程中，如发现有漏项、缺件，成交供应商应无条件、无偿补齐，所发生的一切费用，视为已包含在供应商的报价之中，且并不因此而影响交付实际使用人的时间。同时，除非合同条款中另有规定，否则，此部分投标人所报价格在合同实施期间不因市场变化因素而变动。</w:t>
      </w:r>
      <w:bookmarkEnd w:id="115"/>
      <w:r/>
      <w:bookmarkEnd w:id="116"/>
      <w:r/>
      <w:bookmarkEnd w:id="117"/>
      <w:r/>
      <w:r/>
    </w:p>
    <w:p>
      <w:pPr>
        <w:ind w:left="2" w:firstLine="480"/>
        <w:spacing w:line="360" w:lineRule="auto"/>
        <w:rPr>
          <w:rFonts w:hint="eastAsia" w:ascii="宋体" w:hAnsi="宋体" w:eastAsia="宋体" w:cs="宋体"/>
          <w:sz w:val="24"/>
          <w:highlight w:val="none"/>
        </w:rPr>
      </w:pPr>
      <w:r/>
      <w:bookmarkStart w:id="118" w:name="_Hlk144484508"/>
      <w:r>
        <w:rPr>
          <w:rFonts w:hint="eastAsia" w:ascii="宋体" w:hAnsi="宋体" w:eastAsia="宋体" w:cs="宋体"/>
          <w:sz w:val="24"/>
          <w:highlight w:val="none"/>
        </w:rPr>
        <w:t xml:space="preserve">12.4 一项投标内容只允许一个报价，采购代理机构不接受任何有选择性的投标报价。</w:t>
      </w:r>
      <w:bookmarkEnd w:id="118"/>
      <w:r/>
      <w:r/>
    </w:p>
    <w:p>
      <w:pPr>
        <w:ind w:left="2"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12.5 最低投标报价不能作为中标的唯一保证。</w:t>
      </w:r>
      <w:r/>
    </w:p>
    <w:p>
      <w:pPr>
        <w:ind w:left="2"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12.6 中标价即为合同签约价。</w:t>
      </w:r>
      <w:r/>
    </w:p>
    <w:p>
      <w:pPr>
        <w:ind w:left="2" w:firstLine="480"/>
        <w:spacing w:line="360" w:lineRule="auto"/>
        <w:rPr>
          <w:rFonts w:hint="eastAsia" w:ascii="宋体" w:hAnsi="宋体" w:eastAsia="宋体" w:cs="宋体"/>
          <w:sz w:val="24"/>
          <w:highlight w:val="none"/>
        </w:rPr>
      </w:pPr>
      <w:r/>
      <w:bookmarkStart w:id="119" w:name="OLE_LINK35"/>
      <w:r>
        <w:rPr>
          <w:rFonts w:hint="eastAsia" w:ascii="宋体" w:hAnsi="宋体" w:eastAsia="宋体" w:cs="宋体"/>
          <w:sz w:val="24"/>
          <w:highlight w:val="none"/>
        </w:rPr>
        <w:t xml:space="preserve">12.7 如出现报价前后不一致的，将按招标文件第五部分“评标办法和标准”第5项规定进行修正。</w:t>
      </w:r>
      <w:bookmarkEnd w:id="112"/>
      <w:r/>
      <w:bookmarkEnd w:id="113"/>
      <w:r/>
      <w:bookmarkEnd w:id="119"/>
      <w:r/>
      <w:r/>
    </w:p>
    <w:p>
      <w:pPr>
        <w:pStyle w:val="899"/>
        <w:ind w:firstLine="1687"/>
        <w:rPr>
          <w:rFonts w:hint="eastAsia" w:ascii="宋体" w:hAnsi="宋体" w:eastAsia="宋体"/>
          <w:highlight w:val="none"/>
        </w:rPr>
      </w:pPr>
      <w:r>
        <w:rPr>
          <w:rFonts w:hint="eastAsia" w:ascii="宋体" w:hAnsi="宋体" w:eastAsia="宋体"/>
          <w:highlight w:val="none"/>
        </w:rPr>
        <w:t xml:space="preserve">13．投标保证金</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13.1 本项目不收投标保证金。</w:t>
      </w:r>
      <w:r/>
    </w:p>
    <w:p>
      <w:pPr>
        <w:pStyle w:val="899"/>
        <w:ind w:firstLine="1687"/>
        <w:rPr>
          <w:rFonts w:hint="eastAsia" w:ascii="宋体" w:hAnsi="宋体" w:eastAsia="宋体"/>
          <w:highlight w:val="none"/>
        </w:rPr>
      </w:pPr>
      <w:r>
        <w:rPr>
          <w:rFonts w:hint="eastAsia" w:ascii="宋体" w:hAnsi="宋体" w:eastAsia="宋体"/>
          <w:highlight w:val="none"/>
        </w:rPr>
        <w:t xml:space="preserve">14．投标有效期</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14.1 投标有效期为：投标文件自</w:t>
      </w:r>
      <w:r>
        <w:rPr>
          <w:rFonts w:hint="eastAsia" w:ascii="宋体" w:hAnsi="宋体" w:eastAsia="宋体" w:cs="宋体"/>
          <w:sz w:val="24"/>
          <w:szCs w:val="28"/>
          <w:highlight w:val="none"/>
        </w:rPr>
        <w:t xml:space="preserve">提交投标文件截止时间</w:t>
      </w:r>
      <w:r>
        <w:rPr>
          <w:rFonts w:hint="eastAsia" w:ascii="宋体" w:hAnsi="宋体" w:eastAsia="宋体" w:cs="宋体"/>
          <w:sz w:val="24"/>
          <w:highlight w:val="none"/>
        </w:rPr>
        <w:t xml:space="preserve">之日起</w:t>
      </w:r>
      <w:r>
        <w:rPr>
          <w:rFonts w:hint="eastAsia" w:ascii="宋体" w:hAnsi="宋体" w:eastAsia="宋体" w:cs="宋体"/>
          <w:color w:val="5b9bd5" w:themeColor="accent5"/>
          <w:sz w:val="24"/>
          <w:highlight w:val="none"/>
          <w14:textFill>
            <w14:solidFill>
              <w14:schemeClr w14:val="accent5"/>
            </w14:solidFill>
          </w14:textFill>
        </w:rPr>
        <w:t xml:space="preserve">90天</w:t>
      </w:r>
      <w:r>
        <w:rPr>
          <w:rFonts w:hint="eastAsia" w:ascii="宋体" w:hAnsi="宋体" w:eastAsia="宋体" w:cs="宋体"/>
          <w:sz w:val="24"/>
          <w:highlight w:val="none"/>
        </w:rPr>
        <w:t xml:space="preserve">内有效。投标人一旦获取了本招标文件并参加投标，即被认为接受了投标有效期的约定。</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pStyle w:val="899"/>
        <w:ind w:firstLine="1687"/>
        <w:rPr>
          <w:rFonts w:hint="eastAsia" w:ascii="宋体" w:hAnsi="宋体" w:eastAsia="宋体"/>
          <w:highlight w:val="none"/>
        </w:rPr>
      </w:pPr>
      <w:r>
        <w:rPr>
          <w:rFonts w:hint="eastAsia" w:ascii="宋体" w:hAnsi="宋体" w:eastAsia="宋体"/>
          <w:highlight w:val="none"/>
        </w:rPr>
        <w:t xml:space="preserve">15.投标文件的式样和签署</w:t>
      </w:r>
      <w:r/>
    </w:p>
    <w:p>
      <w:pPr>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15.1 投标人应通过响应文件制作软件使用数字认证证书对投标文件进行合成、电子签章及加密打包。</w:t>
      </w:r>
      <w:r/>
    </w:p>
    <w:p>
      <w:pPr>
        <w:pStyle w:val="899"/>
        <w:ind w:firstLine="1687"/>
        <w:rPr>
          <w:rFonts w:hint="eastAsia" w:ascii="宋体" w:hAnsi="宋体" w:eastAsia="宋体"/>
          <w:highlight w:val="none"/>
        </w:rPr>
      </w:pPr>
      <w:r>
        <w:rPr>
          <w:rFonts w:hint="eastAsia" w:ascii="宋体" w:hAnsi="宋体" w:eastAsia="宋体"/>
          <w:highlight w:val="none"/>
        </w:rPr>
        <w:t xml:space="preserve">16．投标文件的提交</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16.1 投标文件提交</w:t>
      </w:r>
      <w:r/>
    </w:p>
    <w:p>
      <w:pPr>
        <w:ind w:left="1" w:firstLine="480"/>
        <w:spacing w:line="360" w:lineRule="auto"/>
        <w:rPr>
          <w:rFonts w:hint="eastAsia" w:ascii="宋体" w:hAnsi="宋体" w:eastAsia="宋体" w:cs="宋体"/>
          <w:b/>
          <w:sz w:val="24"/>
          <w:highlight w:val="none"/>
          <w:u w:val="single"/>
        </w:rPr>
      </w:pPr>
      <w:r>
        <w:rPr>
          <w:rFonts w:hint="eastAsia" w:ascii="宋体" w:hAnsi="宋体" w:eastAsia="宋体" w:cs="宋体"/>
          <w:sz w:val="24"/>
          <w:highlight w:val="none"/>
        </w:rPr>
        <w:t xml:space="preserve">16.1.1 投标人须在招标文件规定的截止时间前，通过响应文件编制软件或登录电子交易平台在规定时间内完成提交，提交成功后系统将发送投标回执。</w:t>
      </w:r>
      <w:r>
        <w:rPr>
          <w:rFonts w:hint="eastAsia" w:ascii="宋体" w:hAnsi="宋体" w:eastAsia="宋体" w:cs="宋体"/>
          <w:b/>
          <w:sz w:val="24"/>
          <w:highlight w:val="none"/>
          <w:u w:val="single"/>
        </w:rPr>
        <w:t xml:space="preserve">时间以电子交易平台时间为准。</w:t>
      </w:r>
      <w:r/>
    </w:p>
    <w:p>
      <w:pPr>
        <w:ind w:left="1" w:firstLine="480"/>
        <w:spacing w:line="360" w:lineRule="auto"/>
        <w:rPr>
          <w:rFonts w:hint="eastAsia" w:ascii="宋体" w:hAnsi="宋体" w:eastAsia="宋体" w:cs="宋体"/>
          <w:b/>
          <w:sz w:val="24"/>
          <w:highlight w:val="none"/>
          <w:u w:val="single"/>
        </w:rPr>
      </w:pPr>
      <w:r>
        <w:rPr>
          <w:rFonts w:hint="eastAsia" w:ascii="宋体" w:hAnsi="宋体" w:eastAsia="宋体" w:cs="宋体"/>
          <w:sz w:val="24"/>
          <w:highlight w:val="none"/>
        </w:rPr>
        <w:t xml:space="preserve">16.1.2 </w:t>
      </w:r>
      <w:r>
        <w:rPr>
          <w:rFonts w:hint="eastAsia" w:ascii="宋体" w:hAnsi="宋体" w:eastAsia="宋体" w:cs="宋体"/>
          <w:b/>
          <w:sz w:val="24"/>
          <w:highlight w:val="none"/>
          <w:u w:val="single"/>
        </w:rPr>
        <w:t xml:space="preserve">截止时间以后提交的投标文件，电子交易平台将拒绝接收。投标人应充分考虑网络环境、网络带宽等风险因素。</w:t>
      </w:r>
      <w:r/>
    </w:p>
    <w:p>
      <w:pPr>
        <w:ind w:firstLine="480"/>
        <w:spacing w:line="360" w:lineRule="auto"/>
        <w:rPr>
          <w:rFonts w:hint="eastAsia" w:ascii="宋体" w:hAnsi="宋体" w:eastAsia="宋体" w:cs="宋体"/>
          <w:b/>
          <w:sz w:val="24"/>
          <w:szCs w:val="20"/>
          <w:highlight w:val="none"/>
          <w:u w:val="single"/>
        </w:rPr>
      </w:pPr>
      <w:r>
        <w:rPr>
          <w:rFonts w:hint="eastAsia" w:ascii="宋体" w:hAnsi="宋体" w:eastAsia="宋体" w:cs="宋体"/>
          <w:sz w:val="24"/>
          <w:highlight w:val="none"/>
        </w:rPr>
        <w:t xml:space="preserve">16.1.3 </w:t>
      </w:r>
      <w:r>
        <w:rPr>
          <w:rFonts w:hint="eastAsia" w:ascii="宋体" w:hAnsi="宋体" w:eastAsia="宋体" w:cs="宋体"/>
          <w:b/>
          <w:sz w:val="24"/>
          <w:szCs w:val="20"/>
          <w:highlight w:val="none"/>
          <w:u w:val="single"/>
        </w:rPr>
        <w:t xml:space="preserve">提交投标文件时，投标人须使用制作该投标文件的同一数字认证证书进行提交操作。</w:t>
      </w:r>
      <w:r/>
    </w:p>
    <w:p>
      <w:pPr>
        <w:ind w:firstLine="480"/>
        <w:spacing w:line="360" w:lineRule="auto"/>
        <w:rPr>
          <w:rFonts w:hint="eastAsia" w:ascii="宋体" w:hAnsi="宋体" w:eastAsia="宋体" w:cs="宋体"/>
          <w:b/>
          <w:sz w:val="24"/>
          <w:highlight w:val="none"/>
          <w:u w:val="single"/>
        </w:rPr>
      </w:pPr>
      <w:r>
        <w:rPr>
          <w:rFonts w:hint="eastAsia" w:ascii="宋体" w:hAnsi="宋体" w:eastAsia="宋体" w:cs="宋体"/>
          <w:sz w:val="24"/>
          <w:highlight w:val="none"/>
        </w:rPr>
        <w:t xml:space="preserve">16.1.4</w:t>
      </w:r>
      <w:r>
        <w:rPr>
          <w:rFonts w:hint="eastAsia" w:ascii="宋体" w:hAnsi="宋体" w:eastAsia="宋体" w:cs="宋体"/>
          <w:b/>
          <w:sz w:val="24"/>
          <w:highlight w:val="none"/>
          <w:u w:val="single"/>
        </w:rPr>
        <w:t xml:space="preserve">提交完成后至解密前，</w:t>
      </w:r>
      <w:r>
        <w:rPr>
          <w:rFonts w:hint="eastAsia" w:ascii="宋体" w:hAnsi="宋体" w:eastAsia="宋体" w:cs="宋体"/>
          <w:b/>
          <w:sz w:val="24"/>
          <w:szCs w:val="20"/>
          <w:highlight w:val="none"/>
          <w:u w:val="single"/>
        </w:rPr>
        <w:t xml:space="preserve">投标人</w:t>
      </w:r>
      <w:r>
        <w:rPr>
          <w:rFonts w:hint="eastAsia" w:ascii="宋体" w:hAnsi="宋体" w:eastAsia="宋体" w:cs="宋体"/>
          <w:b/>
          <w:sz w:val="24"/>
          <w:highlight w:val="none"/>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16.1.5因不可抗力事件造成的投标文件的损坏、丢失的，采购代理机构不承担责任。</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16.2 采购代理机构可以通过修改招标文件自行酌情延长提交截止时间，在此情况下，推迟的提交截止时间将在系统中以书面形式通知已获取招标文件的潜在投标人，并在</w:t>
      </w:r>
      <w:r>
        <w:rPr>
          <w:rFonts w:hint="eastAsia" w:ascii="宋体" w:hAnsi="宋体" w:eastAsia="宋体" w:cs="宋体"/>
          <w:sz w:val="24"/>
          <w:highlight w:val="none"/>
        </w:rPr>
        <w:t xml:space="preserve">原公告媒体</w:t>
      </w:r>
      <w:r>
        <w:rPr>
          <w:rFonts w:hint="eastAsia" w:ascii="宋体" w:hAnsi="宋体" w:eastAsia="宋体" w:cs="宋体"/>
          <w:color w:val="000000"/>
          <w:sz w:val="24"/>
          <w:highlight w:val="none"/>
        </w:rPr>
        <w:t xml:space="preserve">上发布公告。投标人应及时自行登录系统查看相应内容。</w:t>
      </w:r>
      <w:r/>
    </w:p>
    <w:p>
      <w:pPr>
        <w:pStyle w:val="899"/>
        <w:ind w:firstLine="1687"/>
        <w:rPr>
          <w:rFonts w:hint="eastAsia" w:ascii="宋体" w:hAnsi="宋体" w:eastAsia="宋体"/>
          <w:highlight w:val="none"/>
        </w:rPr>
      </w:pPr>
      <w:r>
        <w:rPr>
          <w:rFonts w:hint="eastAsia" w:ascii="宋体" w:hAnsi="宋体" w:eastAsia="宋体"/>
          <w:highlight w:val="none"/>
        </w:rPr>
        <w:t xml:space="preserve">17．投标文件的补充、修改或者撤回</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17.1 在提交截止时间前，投标人可以对所提交的投标文件进行补充、修改或者撤回。</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17.2 投标人在提交截止时间前需要对投标文件进行补充、修改的，应当使用响应文件制作软件重新制作并提交。</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17.3 在提交截止时间之后，投标人不得对其投标文件作任何修改或撤回。</w:t>
      </w:r>
      <w:r/>
    </w:p>
    <w:p>
      <w:pPr>
        <w:rPr>
          <w:rFonts w:hint="eastAsia"/>
          <w:b/>
          <w:bCs/>
          <w:highlight w:val="none"/>
        </w:rPr>
      </w:pPr>
      <w:r>
        <w:rPr>
          <w:rFonts w:hint="eastAsia"/>
          <w:b/>
          <w:bCs/>
          <w:highlight w:val="none"/>
        </w:rPr>
        <w:t xml:space="preserve">17.4 在提交截止时间至招标文件中规定的投标有效期满之间，投标人不得撤回其投标。</w:t>
      </w:r>
      <w:r/>
    </w:p>
    <w:p>
      <w:pPr>
        <w:pStyle w:val="898"/>
        <w:jc w:val="center"/>
        <w:rPr>
          <w:rFonts w:hint="eastAsia" w:ascii="宋体" w:hAnsi="宋体" w:eastAsia="宋体"/>
          <w:highlight w:val="none"/>
        </w:rPr>
      </w:pPr>
      <w:r/>
      <w:bookmarkStart w:id="120" w:name="_Toc2369"/>
      <w:r>
        <w:rPr>
          <w:rFonts w:hint="eastAsia" w:ascii="宋体" w:hAnsi="宋体" w:eastAsia="宋体"/>
          <w:highlight w:val="none"/>
        </w:rPr>
        <w:t xml:space="preserve">四、开标及评标</w:t>
      </w:r>
      <w:bookmarkEnd w:id="120"/>
      <w:r/>
      <w:r/>
    </w:p>
    <w:p>
      <w:pPr>
        <w:pStyle w:val="899"/>
        <w:ind w:firstLine="1687"/>
        <w:rPr>
          <w:rFonts w:hint="eastAsia" w:ascii="宋体" w:hAnsi="宋体" w:eastAsia="宋体"/>
          <w:highlight w:val="none"/>
        </w:rPr>
      </w:pPr>
      <w:r>
        <w:rPr>
          <w:rFonts w:hint="eastAsia" w:ascii="宋体" w:hAnsi="宋体" w:eastAsia="宋体"/>
          <w:highlight w:val="none"/>
        </w:rPr>
        <w:t xml:space="preserve">18．开标</w:t>
      </w:r>
      <w:r/>
    </w:p>
    <w:p>
      <w:pPr>
        <w:ind w:left="1"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18.1 采购代理机构将按招标文件规定的时间、地点主持开标。</w:t>
      </w:r>
      <w:r/>
    </w:p>
    <w:p>
      <w:pPr>
        <w:ind w:left="1"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18.2 投标人应当在开标前做好充分准备，使用制作该投标文件的同一数字认证证书准时参加开标。</w:t>
      </w:r>
      <w:r/>
    </w:p>
    <w:p>
      <w:pPr>
        <w:ind w:left="1" w:firstLine="482"/>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18.3 投标人不足3家，不进入解密程序。</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color w:val="000000"/>
          <w:sz w:val="24"/>
          <w:highlight w:val="none"/>
        </w:rPr>
        <w:t xml:space="preserve">18.4</w:t>
      </w:r>
      <w:r>
        <w:rPr>
          <w:rFonts w:hint="eastAsia" w:ascii="宋体" w:hAnsi="宋体" w:eastAsia="宋体" w:cs="宋体"/>
          <w:sz w:val="24"/>
          <w:highlight w:val="none"/>
        </w:rPr>
        <w:t xml:space="preserve"> 开标时，采购代理机构将在系统内发出解密的指令，投标人自行实施解密，限定在主持人发布解密指令后</w:t>
      </w:r>
      <w:r>
        <w:rPr>
          <w:rFonts w:hint="eastAsia" w:ascii="宋体" w:hAnsi="宋体" w:eastAsia="宋体" w:cs="宋体"/>
          <w:color w:val="4472c4" w:themeColor="accent1"/>
          <w:sz w:val="24"/>
          <w:highlight w:val="none"/>
          <w:u w:val="single"/>
          <w14:textFill>
            <w14:solidFill>
              <w14:schemeClr w14:val="accent1"/>
            </w14:solidFill>
          </w14:textFill>
        </w:rPr>
        <w:t xml:space="preserve">30</w:t>
      </w:r>
      <w:r>
        <w:rPr>
          <w:rFonts w:hint="eastAsia" w:ascii="宋体" w:hAnsi="宋体" w:eastAsia="宋体" w:cs="宋体"/>
          <w:sz w:val="24"/>
          <w:highlight w:val="none"/>
        </w:rPr>
        <w:t xml:space="preserve">分钟内完成。解密时，投标人必须使用与制作投标文件时同一数字认证证书对投标文件进行解密，否则解密将会失败。</w:t>
      </w:r>
      <w:r/>
    </w:p>
    <w:p>
      <w:pPr>
        <w:ind w:left="2" w:firstLine="480"/>
        <w:spacing w:line="360" w:lineRule="auto"/>
        <w:rPr>
          <w:rFonts w:hint="eastAsia" w:ascii="宋体" w:hAnsi="宋体" w:eastAsia="宋体" w:cs="宋体"/>
          <w:sz w:val="24"/>
          <w:highlight w:val="none"/>
        </w:rPr>
      </w:pPr>
      <w:r>
        <w:rPr>
          <w:rFonts w:hint="eastAsia" w:ascii="宋体" w:hAnsi="宋体" w:eastAsia="宋体" w:cs="宋体"/>
          <w:color w:val="000000"/>
          <w:sz w:val="24"/>
          <w:highlight w:val="none"/>
        </w:rPr>
        <w:t xml:space="preserve">18.</w:t>
      </w:r>
      <w:r>
        <w:rPr>
          <w:rFonts w:hint="eastAsia" w:ascii="宋体" w:hAnsi="宋体" w:eastAsia="宋体" w:cs="宋体"/>
          <w:sz w:val="24"/>
          <w:highlight w:val="none"/>
        </w:rPr>
        <w:t xml:space="preserve">5 因投标人原因造成投标文件规定时间未解密或解密失败或无法正常打开投标文件的，采购代理机构将拒绝其投标。部分投标人投标文件未解密或解密失败的，程序可以继续进行。</w:t>
      </w:r>
      <w:r>
        <w:rPr>
          <w:rFonts w:hint="eastAsia" w:ascii="宋体" w:hAnsi="宋体" w:eastAsia="宋体" w:cs="宋体"/>
          <w:b/>
          <w:sz w:val="24"/>
          <w:highlight w:val="none"/>
        </w:rPr>
        <w:t xml:space="preserve">若解密成功的投标人不足三家，不进入后续程序。</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18.6本项目在限定的解密时间内，只要有任一家投标人解密成功，即视为电子交易平台运行无故障。</w:t>
      </w:r>
      <w:r/>
    </w:p>
    <w:p>
      <w:pPr>
        <w:ind w:left="1" w:firstLine="480"/>
        <w:spacing w:line="360" w:lineRule="auto"/>
        <w:rPr>
          <w:rFonts w:hint="eastAsia" w:ascii="宋体" w:hAnsi="宋体" w:eastAsia="宋体" w:cs="宋体"/>
          <w:color w:val="5b9bd5" w:themeColor="accent5"/>
          <w:sz w:val="24"/>
          <w:highlight w:val="none"/>
          <w14:textFill>
            <w14:solidFill>
              <w14:schemeClr w14:val="accent5"/>
            </w14:solidFill>
          </w14:textFill>
        </w:rPr>
      </w:pPr>
      <w:r>
        <w:rPr>
          <w:rFonts w:hint="eastAsia" w:ascii="宋体" w:hAnsi="宋体" w:eastAsia="宋体" w:cs="宋体"/>
          <w:color w:val="000000"/>
          <w:sz w:val="24"/>
          <w:highlight w:val="none"/>
        </w:rPr>
        <w:t xml:space="preserve">18.7 </w:t>
      </w:r>
      <w:r>
        <w:rPr>
          <w:rFonts w:hint="eastAsia" w:ascii="宋体" w:hAnsi="宋体" w:eastAsia="宋体" w:cs="宋体"/>
          <w:sz w:val="24"/>
          <w:highlight w:val="none"/>
        </w:rPr>
        <w:t xml:space="preserve">电子投标文件解密全部完成后，按</w:t>
      </w:r>
      <w:r>
        <w:rPr>
          <w:rFonts w:hint="eastAsia" w:ascii="宋体" w:hAnsi="宋体" w:eastAsia="宋体" w:cs="宋体"/>
          <w:b/>
          <w:sz w:val="24"/>
          <w:highlight w:val="none"/>
        </w:rPr>
        <w:t xml:space="preserve">投标文件解密成功顺序</w:t>
      </w:r>
      <w:r>
        <w:rPr>
          <w:rFonts w:hint="eastAsia" w:ascii="宋体" w:hAnsi="宋体" w:eastAsia="宋体" w:cs="宋体"/>
          <w:sz w:val="24"/>
          <w:highlight w:val="none"/>
        </w:rPr>
        <w:t xml:space="preserve">向所有投标人宣布投标人名称、投标价格以及招标文件规定的其他内容。</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color w:val="000000"/>
          <w:sz w:val="24"/>
          <w:highlight w:val="none"/>
        </w:rPr>
        <w:t xml:space="preserve">18.8 </w:t>
      </w:r>
      <w:r>
        <w:rPr>
          <w:rFonts w:hint="eastAsia" w:ascii="宋体" w:hAnsi="宋体" w:eastAsia="宋体" w:cs="宋体"/>
          <w:sz w:val="24"/>
          <w:highlight w:val="none"/>
        </w:rPr>
        <w:t xml:space="preserve">电子交易平台自动记录开标过程，由参加开标的各投标人代表和相关工作人员确认开标结果。</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color w:val="000000"/>
          <w:sz w:val="24"/>
          <w:highlight w:val="none"/>
        </w:rPr>
        <w:t xml:space="preserve">18.9</w:t>
      </w:r>
      <w:r>
        <w:rPr>
          <w:rFonts w:hint="eastAsia" w:ascii="宋体" w:hAnsi="宋体" w:eastAsia="宋体" w:cs="宋体"/>
          <w:sz w:val="24"/>
          <w:highlight w:val="none"/>
        </w:rPr>
        <w:t xml:space="preserve"> 投标人代表如对开标过程和开标记录有疑义，以及认为采购人、采购代理机构相关工作人员有需要回避的情形的，应在主持人发布确认指令后</w:t>
      </w:r>
      <w:r>
        <w:rPr>
          <w:rFonts w:hint="eastAsia" w:ascii="宋体" w:hAnsi="宋体" w:eastAsia="宋体" w:cs="宋体"/>
          <w:color w:val="2e75b6" w:themeColor="accent5" w:themeShade="BF"/>
          <w:sz w:val="24"/>
          <w:highlight w:val="none"/>
        </w:rPr>
        <w:t xml:space="preserve">3分钟内线上提出</w:t>
      </w:r>
      <w:r>
        <w:rPr>
          <w:rFonts w:hint="eastAsia" w:ascii="宋体" w:hAnsi="宋体" w:eastAsia="宋体" w:cs="宋体"/>
          <w:sz w:val="24"/>
          <w:highlight w:val="none"/>
        </w:rPr>
        <w:t xml:space="preserve">询问或者回避申请。采购人、采购代理机构将及时处理投标人代表提出的询问或者回避申请。如在规定时间内未提出，视同认可开标结果。</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color w:val="000000"/>
          <w:sz w:val="24"/>
          <w:highlight w:val="none"/>
        </w:rPr>
        <w:t xml:space="preserve">18.10</w:t>
      </w:r>
      <w:r>
        <w:rPr>
          <w:rFonts w:hint="eastAsia" w:ascii="宋体" w:hAnsi="宋体" w:eastAsia="宋体" w:cs="宋体"/>
          <w:sz w:val="24"/>
          <w:highlight w:val="none"/>
        </w:rPr>
        <w:t xml:space="preserve"> 投标人须配合开标工作，否则一切后果由投标人自行承担。</w:t>
      </w:r>
      <w:r/>
    </w:p>
    <w:p>
      <w:pPr>
        <w:pStyle w:val="899"/>
        <w:ind w:firstLine="1687"/>
        <w:rPr>
          <w:rFonts w:hint="eastAsia" w:ascii="宋体" w:hAnsi="宋体" w:eastAsia="宋体"/>
          <w:highlight w:val="none"/>
        </w:rPr>
      </w:pPr>
      <w:r>
        <w:rPr>
          <w:rFonts w:hint="eastAsia" w:ascii="宋体" w:hAnsi="宋体" w:eastAsia="宋体"/>
          <w:highlight w:val="none"/>
        </w:rPr>
        <w:t xml:space="preserve">19.投标人资格审查</w:t>
      </w:r>
      <w:r/>
    </w:p>
    <w:p>
      <w:pPr>
        <w:pStyle w:val="908"/>
        <w:ind w:firstLine="480"/>
        <w:spacing w:line="360" w:lineRule="auto"/>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19.1 开标结束后，采购人或者采购代理机构将依法对投标人的资格进行审查。</w:t>
      </w:r>
      <w:r>
        <w:rPr>
          <w:rFonts w:hint="eastAsia" w:ascii="宋体" w:hAnsi="宋体" w:eastAsia="宋体" w:cs="宋体"/>
          <w:b/>
          <w:color w:val="000000"/>
          <w:sz w:val="24"/>
          <w:highlight w:val="none"/>
        </w:rPr>
        <w:t xml:space="preserve">合格投标人不足3家的，不进入后续程序。</w:t>
      </w:r>
      <w:r/>
    </w:p>
    <w:p>
      <w:pPr>
        <w:pStyle w:val="899"/>
        <w:ind w:firstLine="1687"/>
        <w:rPr>
          <w:rFonts w:hint="eastAsia" w:ascii="宋体" w:hAnsi="宋体" w:eastAsia="宋体"/>
          <w:highlight w:val="none"/>
        </w:rPr>
      </w:pPr>
      <w:r>
        <w:rPr>
          <w:rFonts w:hint="eastAsia" w:ascii="宋体" w:hAnsi="宋体" w:eastAsia="宋体"/>
          <w:highlight w:val="none"/>
        </w:rPr>
        <w:t xml:space="preserve">20．评标委员会组成</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20.1 评标委员会由采购人代表和评审专家组成，成员人数应当为5人以上单数，其中评审专家不得少于成员总数的三分之二。</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采购项目符合下列情形之一的，评标委员会成员人数应当为7人以上单数：</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（一）采购预算金额在1000万元以上；</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（二）技术复杂；</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（三）社会影响较大。</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hint="eastAsia" w:ascii="宋体" w:hAnsi="宋体" w:eastAsia="宋体" w:cs="宋体"/>
          <w:color w:val="ff0000"/>
          <w:sz w:val="24"/>
          <w:highlight w:val="none"/>
        </w:rPr>
      </w:pPr>
      <w:r>
        <w:rPr>
          <w:rFonts w:hint="eastAsia" w:ascii="宋体" w:hAnsi="宋体" w:eastAsia="宋体" w:cs="宋体"/>
          <w:sz w:val="24"/>
          <w:highlight w:val="none"/>
        </w:rPr>
        <w:t xml:space="preserve">评标委员会成员名单在评标结果公告前应当保密。</w:t>
      </w:r>
      <w:r/>
    </w:p>
    <w:p>
      <w:pPr>
        <w:pStyle w:val="899"/>
        <w:ind w:firstLine="1687"/>
        <w:rPr>
          <w:rFonts w:hint="eastAsia" w:ascii="宋体" w:hAnsi="宋体" w:eastAsia="宋体"/>
          <w:highlight w:val="none"/>
        </w:rPr>
      </w:pPr>
      <w:r>
        <w:rPr>
          <w:rFonts w:hint="eastAsia" w:ascii="宋体" w:hAnsi="宋体" w:eastAsia="宋体"/>
          <w:highlight w:val="none"/>
        </w:rPr>
        <w:t xml:space="preserve">21.投标人符合性审查</w:t>
      </w:r>
      <w:r/>
    </w:p>
    <w:p>
      <w:pPr>
        <w:pStyle w:val="908"/>
        <w:ind w:firstLine="480"/>
        <w:spacing w:line="360" w:lineRule="auto"/>
        <w:rPr>
          <w:rFonts w:hint="eastAsia" w:ascii="宋体" w:hAnsi="宋体" w:eastAsia="宋体" w:cs="宋体"/>
          <w:b/>
          <w:sz w:val="24"/>
          <w:highlight w:val="none"/>
        </w:rPr>
      </w:pPr>
      <w:r>
        <w:rPr>
          <w:rFonts w:hint="eastAsia" w:ascii="宋体" w:hAnsi="宋体" w:eastAsia="宋体" w:cs="宋体"/>
          <w:sz w:val="24"/>
          <w:highlight w:val="none"/>
        </w:rPr>
        <w:t xml:space="preserve">21.1 评标委员会将按照招标文件第五部分“评标办法和标准”第7项规定对通过资格审查的投标人的投标文件进行符合性审查，以确定是否满足招标文件的实质性要求。</w:t>
      </w:r>
      <w:r>
        <w:rPr>
          <w:rFonts w:hint="eastAsia" w:ascii="宋体" w:hAnsi="宋体" w:eastAsia="宋体" w:cs="宋体"/>
          <w:b/>
          <w:sz w:val="24"/>
          <w:highlight w:val="none"/>
        </w:rPr>
        <w:t xml:space="preserve">符合性审查合格投标人不足3家的，不进入详细评审环节。</w:t>
      </w:r>
      <w:r/>
    </w:p>
    <w:p>
      <w:pPr>
        <w:rPr>
          <w:rFonts w:hint="eastAsia"/>
          <w:b w:val="0"/>
          <w:bCs w:val="0"/>
          <w:highlight w:val="none"/>
        </w:rPr>
      </w:pPr>
      <w:r>
        <w:rPr>
          <w:rFonts w:hint="eastAsia"/>
          <w:b w:val="0"/>
          <w:bCs w:val="0"/>
          <w:highlight w:val="none"/>
        </w:rPr>
        <w:t xml:space="preserve">21.</w:t>
      </w:r>
      <w:r>
        <w:rPr>
          <w:rFonts w:hint="eastAsia"/>
          <w:b w:val="0"/>
          <w:bCs w:val="0"/>
          <w:highlight w:val="none"/>
          <w:lang w:val="en-US" w:eastAsia="zh-CN"/>
        </w:rPr>
        <w:t xml:space="preserve">2</w:t>
      </w:r>
      <w:r>
        <w:rPr>
          <w:rFonts w:hint="eastAsia"/>
          <w:b w:val="0"/>
          <w:bCs w:val="0"/>
          <w:highlight w:val="none"/>
        </w:rPr>
        <w:t xml:space="preserve"> 投标文件澄清</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21.</w:t>
      </w:r>
      <w:r>
        <w:rPr>
          <w:rFonts w:hint="eastAsia" w:ascii="宋体" w:hAnsi="宋体" w:cs="宋体"/>
          <w:sz w:val="24"/>
          <w:highlight w:val="none"/>
          <w:lang w:val="en-US" w:eastAsia="zh-CN"/>
        </w:rPr>
        <w:t xml:space="preserve">2</w:t>
      </w:r>
      <w:r>
        <w:rPr>
          <w:rFonts w:hint="eastAsia" w:ascii="宋体" w:hAnsi="宋体" w:eastAsia="宋体" w:cs="宋体"/>
          <w:sz w:val="24"/>
          <w:highlight w:val="none"/>
        </w:rPr>
        <w:t xml:space="preserve">.1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21.</w:t>
      </w:r>
      <w:r>
        <w:rPr>
          <w:rFonts w:hint="eastAsia" w:ascii="宋体" w:hAnsi="宋体" w:cs="宋体"/>
          <w:sz w:val="24"/>
          <w:highlight w:val="none"/>
          <w:lang w:val="en-US" w:eastAsia="zh-CN"/>
        </w:rPr>
        <w:t xml:space="preserve">2</w:t>
      </w:r>
      <w:r>
        <w:rPr>
          <w:rFonts w:hint="eastAsia" w:ascii="宋体" w:hAnsi="宋体" w:eastAsia="宋体" w:cs="宋体"/>
          <w:sz w:val="24"/>
          <w:highlight w:val="none"/>
        </w:rPr>
        <w:t xml:space="preserve">.2投标人的澄清应登录电子交易平台进入“澄清事项”模块进行。</w:t>
      </w:r>
      <w:r/>
    </w:p>
    <w:p>
      <w:pPr>
        <w:ind w:firstLine="480"/>
        <w:spacing w:line="360" w:lineRule="auto"/>
        <w:rPr>
          <w:rFonts w:hint="eastAsia" w:ascii="宋体" w:hAnsi="宋体" w:eastAsia="宋体" w:cs="宋体"/>
          <w:b/>
          <w:sz w:val="24"/>
          <w:highlight w:val="none"/>
        </w:rPr>
      </w:pPr>
      <w:r>
        <w:rPr>
          <w:rFonts w:hint="eastAsia" w:ascii="宋体" w:hAnsi="宋体" w:eastAsia="宋体" w:cs="宋体"/>
          <w:sz w:val="24"/>
          <w:highlight w:val="none"/>
        </w:rPr>
        <w:t xml:space="preserve">21.</w:t>
      </w:r>
      <w:r>
        <w:rPr>
          <w:rFonts w:hint="eastAsia" w:ascii="宋体" w:hAnsi="宋体" w:cs="宋体"/>
          <w:sz w:val="24"/>
          <w:highlight w:val="none"/>
          <w:lang w:val="en-US" w:eastAsia="zh-CN"/>
        </w:rPr>
        <w:t xml:space="preserve">3</w:t>
      </w:r>
      <w:r>
        <w:rPr>
          <w:rFonts w:hint="eastAsia" w:ascii="宋体" w:hAnsi="宋体" w:eastAsia="宋体" w:cs="宋体"/>
          <w:sz w:val="24"/>
          <w:highlight w:val="none"/>
        </w:rPr>
        <w:t xml:space="preserve"> 开标至评标结束期间，投标人应保持系统在线，如因</w:t>
      </w:r>
      <w:r>
        <w:rPr>
          <w:rFonts w:hint="eastAsia" w:ascii="宋体" w:hAnsi="宋体" w:eastAsia="宋体" w:cs="宋体"/>
          <w:b/>
          <w:bCs/>
          <w:sz w:val="24"/>
          <w:highlight w:val="none"/>
        </w:rPr>
        <w:t xml:space="preserve">投标人自身原因</w:t>
      </w:r>
      <w:r>
        <w:rPr>
          <w:rFonts w:hint="eastAsia" w:ascii="宋体" w:hAnsi="宋体" w:eastAsia="宋体" w:cs="宋体"/>
          <w:b/>
          <w:sz w:val="24"/>
          <w:highlight w:val="none"/>
        </w:rPr>
        <w:t xml:space="preserve">未在规定时间内按评标委员会要求进行澄清、说明或者补正的，一切后果由投标人自行承担。</w:t>
      </w:r>
      <w:r/>
    </w:p>
    <w:p>
      <w:pPr>
        <w:pStyle w:val="899"/>
        <w:ind w:firstLine="1687"/>
        <w:rPr>
          <w:rFonts w:hint="eastAsia" w:ascii="宋体" w:hAnsi="宋体" w:eastAsia="宋体"/>
          <w:highlight w:val="none"/>
        </w:rPr>
      </w:pPr>
      <w:r>
        <w:rPr>
          <w:rFonts w:hint="eastAsia" w:ascii="宋体" w:hAnsi="宋体" w:eastAsia="宋体"/>
          <w:highlight w:val="none"/>
        </w:rPr>
        <w:t xml:space="preserve">22．无效投标的情形</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22.1 投标人存在下列情况之一的，其投标无效：</w:t>
      </w:r>
      <w:r/>
    </w:p>
    <w:p>
      <w:pPr>
        <w:ind w:firstLine="482"/>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（1）投标文件未按招标文件要求进行有效签章的；</w:t>
      </w:r>
      <w:r/>
    </w:p>
    <w:p>
      <w:pPr>
        <w:ind w:left="1" w:firstLine="482"/>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（2）报价超过招标文件中规定的预算金额或最高限价的；</w:t>
      </w:r>
      <w:r/>
    </w:p>
    <w:p>
      <w:pPr>
        <w:ind w:left="1" w:firstLine="482"/>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（4）投标文件含有采购人不能接受的附加条件的;</w:t>
      </w:r>
      <w:r/>
    </w:p>
    <w:p>
      <w:pPr>
        <w:ind w:left="1" w:firstLine="482"/>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（5）如有委托代理人，未提供投标人为其缴纳社保证明材料的；</w:t>
      </w:r>
      <w:r/>
    </w:p>
    <w:p>
      <w:pPr>
        <w:ind w:left="1" w:firstLine="482"/>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6）符合招标文件规定的异常低价投标情形，或评审委员会认定的供应商报价过低、有可能影响产品质量或者不能诚信履约的其他情形，评审委员会已启动异常低价投标审查程序，要求相关供应商在评标现场合理时间内提供项目具体成本测算等与报价合理性相关的书面说明及相关证明材料对投标价格作出解释，而供应商不提供书面说明、证明材料，或者提供的书面说明、证明材料不能证明其报价合理性的；</w:t>
      </w:r>
      <w:r/>
    </w:p>
    <w:p>
      <w:pPr>
        <w:ind w:left="1" w:firstLine="482"/>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（7）投标人对根据修正原则修正后的报价不确认的；</w:t>
      </w:r>
      <w:r/>
    </w:p>
    <w:p>
      <w:pPr>
        <w:ind w:left="1" w:firstLine="482"/>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（8）投标文件中提供了虚假或失实资料的；</w:t>
      </w:r>
      <w:r/>
    </w:p>
    <w:p>
      <w:pPr>
        <w:ind w:left="1" w:firstLine="482"/>
        <w:spacing w:line="360" w:lineRule="auto"/>
        <w:rPr>
          <w:rFonts w:hint="eastAsia" w:ascii="宋体" w:hAnsi="宋体" w:eastAsia="宋体" w:cs="宋体"/>
          <w:b/>
          <w:bCs/>
          <w:sz w:val="24"/>
          <w:highlight w:val="none"/>
          <w:u w:val="single"/>
        </w:rPr>
      </w:pPr>
      <w:r>
        <w:rPr>
          <w:rFonts w:hint="eastAsia" w:ascii="宋体" w:hAnsi="宋体" w:eastAsia="宋体" w:cs="宋体"/>
          <w:b/>
          <w:bCs/>
          <w:sz w:val="24"/>
          <w:highlight w:val="none"/>
          <w:u w:val="single"/>
        </w:rPr>
        <w:t xml:space="preserve">（9）不同投标人的电子投标文件出自同一台电脑；</w:t>
      </w:r>
      <w:r/>
    </w:p>
    <w:p>
      <w:pPr>
        <w:ind w:left="1" w:firstLine="482"/>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（10）投标人存在串通投标情形的；</w:t>
      </w:r>
      <w:r/>
    </w:p>
    <w:p>
      <w:pPr>
        <w:ind w:left="1" w:firstLine="482"/>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（11）为本项目提供整体设计、规范编制或者项目管理、监理、检测等服务的；</w:t>
      </w:r>
      <w:r/>
    </w:p>
    <w:p>
      <w:pPr>
        <w:ind w:left="1" w:firstLine="482"/>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（12）不同投标人的法定代表人或单位负责人为同一个人或者存在直接控股、管理关系的；</w:t>
      </w:r>
      <w:r/>
    </w:p>
    <w:p>
      <w:pPr>
        <w:ind w:left="1" w:firstLine="482"/>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（13）投标文件不满足招标文件的其它实质性要求的；</w:t>
      </w:r>
      <w:r/>
    </w:p>
    <w:p>
      <w:pPr>
        <w:ind w:left="1" w:firstLine="482"/>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（14）法律、法规、规章（适用本市的）及省级以上规范性文件（适用本市的）规定的其他无效情形。</w:t>
      </w:r>
      <w:r/>
    </w:p>
    <w:p>
      <w:pPr>
        <w:ind w:left="1" w:firstLine="482"/>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（15）加“★”项有负偏离的或参数部分负偏离程度过大或过多，经评委会认定影响采购人实际使用的。</w:t>
      </w:r>
      <w:r/>
    </w:p>
    <w:p>
      <w:pPr>
        <w:ind w:left="1" w:firstLine="482"/>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（16） 投标人在苏采云系统规定的时间内未成功解密电子投标文件的；</w:t>
      </w:r>
      <w:r/>
    </w:p>
    <w:p>
      <w:pPr>
        <w:ind w:left="1" w:firstLine="482"/>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（17）投标人未按照招标文件要求上传电子投标文件的；</w:t>
      </w:r>
      <w:r/>
    </w:p>
    <w:p>
      <w:pPr>
        <w:ind w:left="1" w:firstLine="482"/>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（18）同一投标人提交两个（含两个）以上不同的投标报价的；</w:t>
      </w:r>
      <w:r/>
    </w:p>
    <w:p>
      <w:pPr>
        <w:ind w:left="1" w:firstLine="482"/>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（19）投标人不具备招标文件中规定资格要求的；</w:t>
      </w:r>
      <w:r/>
    </w:p>
    <w:p>
      <w:pPr>
        <w:ind w:left="1" w:firstLine="482"/>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（20）未通过符合性审查的；</w:t>
      </w:r>
      <w:r/>
    </w:p>
    <w:p>
      <w:pPr>
        <w:ind w:left="1" w:firstLine="482"/>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（21）不符合招标文件中规定的实质性要求和条件的。</w:t>
      </w:r>
      <w:r/>
    </w:p>
    <w:p>
      <w:pPr>
        <w:ind w:left="0" w:firstLine="480"/>
        <w:keepLines w:val="0"/>
        <w:keepNext w:val="0"/>
        <w:pageBreakBefore w:val="0"/>
        <w:spacing w:line="360" w:lineRule="auto"/>
        <w:widowControl w:val="off"/>
        <w:rPr>
          <w:rFonts w:hint="eastAsia" w:ascii="宋体" w:hAnsi="宋体" w:eastAsia="宋体" w:cs="宋体"/>
          <w:b/>
          <w:bCs/>
          <w:color w:val="auto"/>
          <w:sz w:val="24"/>
          <w:szCs w:val="28"/>
          <w:highlight w:val="none"/>
          <w:u w:val="single"/>
        </w:rPr>
      </w:pPr>
      <w:r>
        <w:rPr>
          <w:rFonts w:hint="eastAsia" w:ascii="宋体" w:hAnsi="宋体" w:eastAsia="宋体" w:cs="宋体"/>
          <w:b/>
          <w:bCs/>
          <w:color w:val="auto"/>
          <w:sz w:val="24"/>
          <w:szCs w:val="28"/>
          <w:highlight w:val="none"/>
          <w:u w:val="single"/>
          <w:lang w:eastAsia="zh-CN"/>
        </w:rPr>
        <w:t xml:space="preserve">（</w:t>
      </w:r>
      <w:r>
        <w:rPr>
          <w:rFonts w:hint="eastAsia" w:ascii="宋体" w:hAnsi="宋体" w:eastAsia="宋体" w:cs="宋体"/>
          <w:b/>
          <w:bCs/>
          <w:color w:val="auto"/>
          <w:sz w:val="24"/>
          <w:szCs w:val="28"/>
          <w:highlight w:val="none"/>
          <w:u w:val="single"/>
          <w:lang w:val="en-US" w:eastAsia="zh-CN"/>
        </w:rPr>
        <w:t xml:space="preserve">22</w:t>
      </w:r>
      <w:r>
        <w:rPr>
          <w:rFonts w:hint="eastAsia" w:ascii="宋体" w:hAnsi="宋体" w:eastAsia="宋体" w:cs="宋体"/>
          <w:b/>
          <w:bCs/>
          <w:color w:val="auto"/>
          <w:sz w:val="24"/>
          <w:szCs w:val="28"/>
          <w:highlight w:val="none"/>
          <w:u w:val="single"/>
          <w:lang w:eastAsia="zh-CN"/>
        </w:rPr>
        <w:t xml:space="preserve">）</w:t>
      </w:r>
      <w:r>
        <w:rPr>
          <w:rFonts w:hint="eastAsia" w:ascii="宋体" w:hAnsi="宋体" w:eastAsia="宋体" w:cs="宋体"/>
          <w:b/>
          <w:bCs/>
          <w:color w:val="auto"/>
          <w:sz w:val="24"/>
          <w:szCs w:val="28"/>
          <w:highlight w:val="none"/>
          <w:u w:val="single"/>
          <w:lang w:val="en-US" w:eastAsia="zh-CN"/>
        </w:rPr>
        <w:t xml:space="preserve">供</w:t>
      </w:r>
      <w:r>
        <w:rPr>
          <w:rFonts w:hint="eastAsia" w:ascii="宋体" w:hAnsi="宋体" w:eastAsia="宋体" w:cs="宋体"/>
          <w:b/>
          <w:bCs/>
          <w:color w:val="auto"/>
          <w:sz w:val="24"/>
          <w:szCs w:val="28"/>
          <w:highlight w:val="none"/>
          <w:u w:val="single"/>
        </w:rPr>
        <w:t xml:space="preserve">应商因违法经营受到刑事处罚或者企业经营异常名录中被责令停产停业、吊销许可证或者执照，或者对经营活动中的违法行为处以 200 万元及以上数额罚款的信用记录。处罚生效日至递交（响应）文件日未满三年的；</w:t>
      </w:r>
      <w:r/>
    </w:p>
    <w:p>
      <w:pPr>
        <w:pStyle w:val="899"/>
        <w:ind w:firstLine="1687"/>
        <w:rPr>
          <w:rFonts w:hint="eastAsia" w:ascii="宋体" w:hAnsi="宋体" w:eastAsia="宋体"/>
          <w:highlight w:val="none"/>
        </w:rPr>
      </w:pPr>
      <w:r>
        <w:rPr>
          <w:rFonts w:hint="eastAsia" w:ascii="宋体" w:hAnsi="宋体" w:eastAsia="宋体"/>
          <w:highlight w:val="none"/>
        </w:rPr>
        <w:t xml:space="preserve">23. 串通投标的情形</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23.1 有下列情形之一的，视为投标人串通投标，投标无效：</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（1）不同投标人的投标文件由同一单位或者个人编制； </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（2）不同投标人委托同一单位或者个人办理投标事宜；</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（3）不同投标人的投标文件载明的项目管理成员或者联系人员为同一人；</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（4）不同投标人的投标文件异常一致或者投标报价呈规律性差异；</w:t>
      </w:r>
      <w:r/>
    </w:p>
    <w:p>
      <w:pPr>
        <w:ind w:firstLine="480"/>
        <w:spacing w:line="360" w:lineRule="auto"/>
        <w:rPr>
          <w:rFonts w:hint="eastAsia" w:ascii="宋体" w:hAnsi="宋体" w:eastAsia="宋体" w:cs="宋体"/>
          <w:highlight w:val="none"/>
        </w:rPr>
      </w:pPr>
      <w:r>
        <w:rPr>
          <w:rFonts w:hint="eastAsia" w:ascii="宋体" w:hAnsi="宋体" w:eastAsia="宋体" w:cs="宋体"/>
          <w:sz w:val="24"/>
          <w:highlight w:val="none"/>
        </w:rPr>
        <w:t xml:space="preserve">（5）不同投标人的投标文件相互混装。</w:t>
      </w:r>
      <w:r/>
    </w:p>
    <w:p>
      <w:pPr>
        <w:pStyle w:val="899"/>
        <w:ind w:firstLine="1687"/>
        <w:rPr>
          <w:rFonts w:hint="eastAsia" w:ascii="宋体" w:hAnsi="宋体" w:eastAsia="宋体"/>
          <w:highlight w:val="none"/>
        </w:rPr>
      </w:pPr>
      <w:r>
        <w:rPr>
          <w:rFonts w:hint="eastAsia" w:ascii="宋体" w:hAnsi="宋体" w:eastAsia="宋体"/>
          <w:highlight w:val="none"/>
        </w:rPr>
        <w:t xml:space="preserve">24.投标文件详细评审</w:t>
      </w:r>
      <w:r/>
    </w:p>
    <w:p>
      <w:pPr>
        <w:pStyle w:val="908"/>
        <w:ind w:firstLine="480"/>
        <w:spacing w:line="360" w:lineRule="auto"/>
        <w:rPr>
          <w:rFonts w:hint="eastAsia" w:ascii="宋体" w:hAnsi="宋体" w:eastAsia="宋体" w:cs="宋体"/>
          <w:highlight w:val="none"/>
        </w:rPr>
      </w:pPr>
      <w:r>
        <w:rPr>
          <w:rFonts w:hint="eastAsia" w:ascii="宋体" w:hAnsi="宋体" w:eastAsia="宋体" w:cs="宋体"/>
          <w:sz w:val="24"/>
          <w:highlight w:val="none"/>
        </w:rPr>
        <w:t xml:space="preserve">24.1 评标委员会将按照招标文件第五部分“评标办法和标准”第8项规定，对符合性审查合格的投标文件进行商务、技术和价格评估，综合比较与评价。</w:t>
      </w:r>
      <w:r/>
    </w:p>
    <w:p>
      <w:pPr>
        <w:pStyle w:val="899"/>
        <w:ind w:firstLine="1687"/>
        <w:rPr>
          <w:rFonts w:hint="eastAsia" w:ascii="宋体" w:hAnsi="宋体" w:eastAsia="宋体"/>
          <w:highlight w:val="none"/>
        </w:rPr>
      </w:pPr>
      <w:r>
        <w:rPr>
          <w:rFonts w:hint="eastAsia" w:ascii="宋体" w:hAnsi="宋体" w:eastAsia="宋体"/>
          <w:highlight w:val="none"/>
        </w:rPr>
        <w:t xml:space="preserve">25.评标过程的保密</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25.1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25.2 </w:t>
      </w:r>
      <w:r>
        <w:rPr>
          <w:rFonts w:hint="eastAsia" w:ascii="宋体" w:hAnsi="宋体" w:eastAsia="宋体" w:cs="宋体"/>
          <w:b/>
          <w:sz w:val="24"/>
          <w:highlight w:val="non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899"/>
        <w:ind w:firstLine="1687"/>
        <w:rPr>
          <w:rFonts w:hint="eastAsia" w:ascii="宋体" w:hAnsi="宋体" w:eastAsia="宋体"/>
          <w:highlight w:val="none"/>
        </w:rPr>
      </w:pPr>
      <w:r>
        <w:rPr>
          <w:rFonts w:hint="eastAsia" w:ascii="宋体" w:hAnsi="宋体" w:eastAsia="宋体"/>
          <w:highlight w:val="none"/>
        </w:rPr>
        <w:t xml:space="preserve">26．废标的情形</w:t>
      </w:r>
      <w:r/>
    </w:p>
    <w:p>
      <w:pPr>
        <w:ind w:left="1"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26.1 出现下列情形之一的，将予废标：</w:t>
      </w:r>
      <w:r/>
    </w:p>
    <w:p>
      <w:pPr>
        <w:ind w:left="1"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（1）符合专业条件的供应商或者对招标文件作实质响应的供应商不足三家的；  </w:t>
      </w:r>
      <w:r/>
    </w:p>
    <w:p>
      <w:pPr>
        <w:ind w:left="1"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（2）出现影响采购公正的违法、违规行为的；</w:t>
      </w:r>
      <w:r/>
    </w:p>
    <w:p>
      <w:pPr>
        <w:ind w:left="1"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（3）投标人的报价均超过了采购预算，采购人不能支付的；</w:t>
      </w:r>
      <w:r/>
    </w:p>
    <w:p>
      <w:pPr>
        <w:ind w:left="1"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（4）因重大变故，采购任务取消的； </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废标后，采购人应当将废标理由通知所有投标人。</w:t>
      </w:r>
      <w:r/>
    </w:p>
    <w:p>
      <w:pPr>
        <w:pStyle w:val="898"/>
        <w:jc w:val="center"/>
        <w:rPr>
          <w:rFonts w:hint="eastAsia" w:ascii="宋体" w:hAnsi="宋体" w:eastAsia="宋体"/>
          <w:highlight w:val="none"/>
        </w:rPr>
      </w:pPr>
      <w:r/>
      <w:bookmarkStart w:id="121" w:name="_Toc256"/>
      <w:r>
        <w:rPr>
          <w:rFonts w:hint="eastAsia" w:ascii="宋体" w:hAnsi="宋体" w:eastAsia="宋体"/>
          <w:highlight w:val="none"/>
        </w:rPr>
        <w:t xml:space="preserve">五、确定结果</w:t>
      </w:r>
      <w:bookmarkEnd w:id="121"/>
      <w:r/>
      <w:r/>
    </w:p>
    <w:p>
      <w:pPr>
        <w:pStyle w:val="899"/>
        <w:ind w:firstLine="1687"/>
        <w:rPr>
          <w:rFonts w:hint="eastAsia" w:ascii="宋体" w:hAnsi="宋体" w:eastAsia="宋体"/>
          <w:highlight w:val="none"/>
        </w:rPr>
      </w:pPr>
      <w:r>
        <w:rPr>
          <w:rFonts w:hint="eastAsia" w:ascii="宋体" w:hAnsi="宋体" w:eastAsia="宋体"/>
          <w:highlight w:val="none"/>
        </w:rPr>
        <w:t xml:space="preserve">27.确定中标人</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27.1采购代理机构在评标结束后2个工作日内将评标报告送采购人。</w:t>
      </w:r>
      <w:r/>
    </w:p>
    <w:p>
      <w:pPr>
        <w:ind w:firstLine="480"/>
        <w:spacing w:line="360" w:lineRule="auto"/>
        <w:rPr>
          <w:rFonts w:hint="eastAsia" w:ascii="宋体" w:hAnsi="宋体" w:eastAsia="宋体" w:cs="宋体"/>
          <w:sz w:val="24"/>
          <w:highlight w:val="none"/>
        </w:rPr>
      </w:pPr>
      <w:r/>
      <w:bookmarkStart w:id="122" w:name="_Hlk132702541"/>
      <w:r/>
      <w:bookmarkStart w:id="123" w:name="_Hlk132702790"/>
      <w:r>
        <w:rPr>
          <w:rFonts w:hint="eastAsia" w:ascii="宋体" w:hAnsi="宋体" w:eastAsia="宋体" w:cs="宋体"/>
          <w:sz w:val="24"/>
          <w:highlight w:val="none"/>
        </w:rPr>
        <w:t xml:space="preserve">27.</w:t>
      </w:r>
      <w:bookmarkEnd w:id="122"/>
      <w:r>
        <w:rPr>
          <w:rFonts w:hint="eastAsia" w:ascii="宋体" w:hAnsi="宋体" w:eastAsia="宋体" w:cs="宋体"/>
          <w:sz w:val="24"/>
          <w:highlight w:val="none"/>
        </w:rPr>
        <w:t xml:space="preserve">2</w:t>
      </w:r>
      <w:bookmarkEnd w:id="123"/>
      <w:r>
        <w:rPr>
          <w:rFonts w:hint="eastAsia" w:ascii="宋体" w:hAnsi="宋体" w:eastAsia="宋体" w:cs="宋体"/>
          <w:sz w:val="24"/>
          <w:highlight w:val="none"/>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898"/>
        <w:jc w:val="center"/>
        <w:rPr>
          <w:rFonts w:hint="eastAsia" w:ascii="宋体" w:hAnsi="宋体" w:eastAsia="宋体"/>
          <w:highlight w:val="none"/>
        </w:rPr>
      </w:pPr>
      <w:r/>
      <w:bookmarkStart w:id="124" w:name="_Toc31870"/>
      <w:r>
        <w:rPr>
          <w:rFonts w:hint="eastAsia" w:ascii="宋体" w:hAnsi="宋体" w:eastAsia="宋体"/>
          <w:highlight w:val="none"/>
        </w:rPr>
        <w:t xml:space="preserve">六、授予合同</w:t>
      </w:r>
      <w:bookmarkEnd w:id="124"/>
      <w:r/>
      <w:r/>
    </w:p>
    <w:p>
      <w:pPr>
        <w:pStyle w:val="899"/>
        <w:ind w:firstLine="1687"/>
        <w:rPr>
          <w:rFonts w:hint="eastAsia" w:ascii="宋体" w:hAnsi="宋体" w:eastAsia="宋体"/>
          <w:highlight w:val="none"/>
        </w:rPr>
      </w:pPr>
      <w:r>
        <w:rPr>
          <w:rFonts w:hint="eastAsia" w:ascii="宋体" w:hAnsi="宋体" w:eastAsia="宋体"/>
          <w:highlight w:val="none"/>
        </w:rPr>
        <w:t xml:space="preserve">28．中标通知书</w:t>
      </w:r>
      <w:r/>
    </w:p>
    <w:p>
      <w:pPr>
        <w:rPr>
          <w:rFonts w:hint="eastAsia"/>
          <w:highlight w:val="none"/>
        </w:rPr>
      </w:pPr>
      <w:r>
        <w:rPr>
          <w:rFonts w:hint="eastAsia"/>
          <w:highlight w:val="none"/>
        </w:rPr>
        <w:t xml:space="preserve">28.1 自中标人确定之日起2个工作日内，采购代理机构向中标人发出中标通知书，同时编制发布采购结果公告。</w:t>
      </w:r>
      <w:r/>
    </w:p>
    <w:p>
      <w:pPr>
        <w:rPr>
          <w:rFonts w:hint="eastAsia"/>
          <w:highlight w:val="none"/>
        </w:rPr>
      </w:pPr>
      <w:r>
        <w:rPr>
          <w:rFonts w:hint="eastAsia"/>
          <w:highlight w:val="none"/>
        </w:rPr>
        <w:t xml:space="preserve">28.2中标通知书发出后，采购人不得违法改变中标结果，中标人无正当理由不得放弃中标。</w:t>
      </w:r>
      <w:r/>
    </w:p>
    <w:p>
      <w:pPr>
        <w:pStyle w:val="899"/>
        <w:ind w:firstLine="1687"/>
        <w:rPr>
          <w:rFonts w:hint="eastAsia" w:ascii="宋体" w:hAnsi="宋体" w:eastAsia="宋体"/>
          <w:highlight w:val="none"/>
        </w:rPr>
      </w:pPr>
      <w:r>
        <w:rPr>
          <w:rFonts w:hint="eastAsia" w:ascii="宋体" w:hAnsi="宋体" w:eastAsia="宋体"/>
          <w:highlight w:val="none"/>
        </w:rPr>
        <w:t xml:space="preserve">29.履约保证金</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29.1</w:t>
      </w:r>
      <w:r>
        <w:rPr>
          <w:rFonts w:ascii="SimSun" w:hAnsi="SimSun" w:eastAsia="SimSun" w:cs="SimSun"/>
          <w:color w:val="000000"/>
          <w:sz w:val="24"/>
        </w:rPr>
        <w:t xml:space="preserve">☑</w:t>
      </w:r>
      <w:r>
        <w:rPr>
          <w:rFonts w:hint="eastAsia" w:ascii="宋体" w:hAnsi="宋体" w:eastAsia="宋体" w:cs="宋体"/>
          <w:sz w:val="24"/>
          <w:highlight w:val="none"/>
        </w:rPr>
        <w:t xml:space="preserve">本项目不收取履约保证金。</w:t>
      </w:r>
      <w:r/>
    </w:p>
    <w:p>
      <w:pPr>
        <w:ind w:firstLine="480"/>
        <w:spacing w:line="360" w:lineRule="auto"/>
        <w:rPr>
          <w:rFonts w:hint="eastAsia" w:ascii="宋体" w:hAnsi="宋体" w:eastAsia="宋体" w:cs="宋体"/>
          <w:sz w:val="24"/>
          <w:highlight w:val="none"/>
        </w:rPr>
      </w:pP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本项目中标供应商应提交合同金额</w:t>
      </w:r>
      <w:r>
        <w:rPr>
          <w:rFonts w:hint="eastAsia" w:ascii="宋体" w:hAnsi="宋体" w:eastAsia="宋体" w:cs="宋体"/>
          <w:sz w:val="24"/>
          <w:highlight w:val="none"/>
          <w:u w:val="single"/>
        </w:rPr>
        <w:t xml:space="preserve">10%</w:t>
      </w:r>
      <w:r>
        <w:rPr>
          <w:rFonts w:hint="eastAsia" w:ascii="宋体" w:hAnsi="宋体" w:eastAsia="宋体" w:cs="宋体"/>
          <w:sz w:val="24"/>
          <w:highlight w:val="none"/>
        </w:rPr>
        <w:t xml:space="preserve">的履约保证金（不得超过政府采购合同金额的10%），履约保证金应以支票、汇票、银行电汇、本票、保函、保险保单等非现金形式缴纳或提交。</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履约保证金退还的方式：以</w:t>
      </w:r>
      <w:bookmarkStart w:id="125" w:name="OLE_LINK24"/>
      <w:r>
        <w:rPr>
          <w:rFonts w:hint="eastAsia" w:ascii="宋体" w:hAnsi="宋体" w:eastAsia="宋体" w:cs="宋体"/>
          <w:sz w:val="24"/>
          <w:highlight w:val="none"/>
        </w:rPr>
        <w:t xml:space="preserve">银行电汇、</w:t>
      </w:r>
      <w:bookmarkEnd w:id="125"/>
      <w:r>
        <w:rPr>
          <w:rFonts w:hint="eastAsia" w:ascii="宋体" w:hAnsi="宋体" w:eastAsia="宋体" w:cs="宋体"/>
          <w:sz w:val="24"/>
          <w:highlight w:val="none"/>
        </w:rPr>
        <w:t xml:space="preserve">网上银行、数字人民币形式缴纳履约保证金的，退回至</w:t>
      </w:r>
      <w:bookmarkStart w:id="126" w:name="_Hlk173927124"/>
      <w:r>
        <w:rPr>
          <w:rFonts w:hint="eastAsia" w:ascii="宋体" w:hAnsi="宋体" w:eastAsia="宋体" w:cs="宋体"/>
          <w:sz w:val="24"/>
          <w:highlight w:val="none"/>
        </w:rPr>
        <w:t xml:space="preserve">供应商</w:t>
      </w:r>
      <w:bookmarkEnd w:id="126"/>
      <w:r>
        <w:rPr>
          <w:rFonts w:hint="eastAsia" w:ascii="宋体" w:hAnsi="宋体" w:eastAsia="宋体" w:cs="宋体"/>
          <w:sz w:val="24"/>
          <w:highlight w:val="none"/>
        </w:rPr>
        <w:t xml:space="preserve">存款账户或供应商数字人民币账户；以保函、担保、保险等形式缴纳履约保证金的，在保函、担保、保险约定的保证期限届满之日起自行失效；</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履约保证金退还的条件： </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货物类项目，项目验收合格，出具验收报告及履约保证金收据申请退付；</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履约保证金退还时间：采购单位收到供应商退付申请后5个工作日内退还；</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履约保证金不予退还情形：除不可抗力外，供应商不履行与采购人订立的采购合同的，履约保证金不予退还，给采购人造成的损失超过履约保证金数额的，还应当对超过部分予以赔偿；</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逾期退还履约保证金的违约责任：除应当退还履约保证金外，还应当按中国人民银行同期贷款基准利率上浮 20％后的利率支付超期资金占用费，但因供应商自身原因导致无法及时退还的除外。</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支持和鼓励中标人自愿使用履约（保函）保险代替缴纳履约保证金。省财政厅已上线政府采购电子履约保函（保险）平台，平台可通过域名 www.jsdzbh.com 直接访问，也可通过江苏省政府采购网、“苏采云”系统链接访问。</w:t>
      </w:r>
      <w:r/>
    </w:p>
    <w:p>
      <w:pPr>
        <w:pStyle w:val="899"/>
        <w:ind w:firstLine="1687"/>
        <w:rPr>
          <w:rFonts w:hint="eastAsia" w:ascii="宋体" w:hAnsi="宋体" w:eastAsia="宋体"/>
          <w:highlight w:val="none"/>
        </w:rPr>
      </w:pPr>
      <w:r>
        <w:rPr>
          <w:rFonts w:hint="eastAsia" w:ascii="宋体" w:hAnsi="宋体" w:eastAsia="宋体"/>
          <w:highlight w:val="none"/>
        </w:rPr>
        <w:t xml:space="preserve">30．签订合同</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30.1 采购人应当自中标通知书发出之日起</w:t>
      </w:r>
      <w:r>
        <w:rPr>
          <w:rFonts w:hint="eastAsia" w:ascii="宋体" w:hAnsi="宋体" w:eastAsia="宋体" w:cs="宋体"/>
          <w:color w:val="2e75b6" w:themeColor="accent5" w:themeShade="BF"/>
          <w:sz w:val="24"/>
          <w:highlight w:val="none"/>
          <w:u w:val="single"/>
        </w:rPr>
        <w:t xml:space="preserve">15</w:t>
      </w:r>
      <w:r>
        <w:rPr>
          <w:rFonts w:hint="eastAsia" w:ascii="宋体" w:hAnsi="宋体" w:eastAsia="宋体" w:cs="宋体"/>
          <w:color w:val="2e75b6" w:themeColor="accent5" w:themeShade="BF"/>
          <w:sz w:val="24"/>
          <w:highlight w:val="none"/>
        </w:rPr>
        <w:t xml:space="preserve">日</w:t>
      </w:r>
      <w:r>
        <w:rPr>
          <w:rFonts w:hint="eastAsia" w:ascii="宋体" w:hAnsi="宋体" w:eastAsia="宋体" w:cs="宋体"/>
          <w:sz w:val="24"/>
          <w:highlight w:val="none"/>
        </w:rPr>
        <w:t xml:space="preserve">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30.3 政府采购合同应当包括采购人与中标人的名称和住所、标的、数量、质量、价款或者报酬、履行期限及地点和方式、验收要求、违约责任、解决争议的方法等内容。</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30.4采购人应当自采购合同签订之日起2个工作日内，将政府采购合同在政府采购指定媒体予以公告。</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30.6采购人与中标人应当根据合同的约定依法履行合同义务。政府采购合同的履行、违约责任和解决争议的方法等适用《中华人民共和国民法典》。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w:t>
      </w:r>
      <w:r/>
    </w:p>
    <w:p>
      <w:pPr>
        <w:pStyle w:val="898"/>
        <w:jc w:val="center"/>
        <w:rPr>
          <w:rFonts w:hint="eastAsia" w:ascii="宋体" w:hAnsi="宋体" w:eastAsia="宋体"/>
          <w:highlight w:val="none"/>
        </w:rPr>
      </w:pPr>
      <w:r/>
      <w:bookmarkStart w:id="127" w:name="_Toc28932"/>
      <w:r>
        <w:rPr>
          <w:rFonts w:hint="eastAsia" w:ascii="宋体" w:hAnsi="宋体" w:eastAsia="宋体"/>
          <w:highlight w:val="none"/>
        </w:rPr>
        <w:t xml:space="preserve">七、询问、质疑、投诉</w:t>
      </w:r>
      <w:bookmarkEnd w:id="127"/>
      <w:r/>
      <w:r/>
    </w:p>
    <w:p>
      <w:pPr>
        <w:pStyle w:val="899"/>
        <w:ind w:firstLine="1687"/>
        <w:rPr>
          <w:rFonts w:hint="eastAsia" w:ascii="宋体" w:hAnsi="宋体" w:eastAsia="宋体"/>
          <w:highlight w:val="none"/>
        </w:rPr>
      </w:pPr>
      <w:r>
        <w:rPr>
          <w:rFonts w:hint="eastAsia" w:ascii="宋体" w:hAnsi="宋体" w:eastAsia="宋体"/>
          <w:highlight w:val="none"/>
        </w:rPr>
        <w:t xml:space="preserve">31．询问</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31.1供应商对招标活动事项有疑问的，可以向采购人或采购代理机构提出询问，采购人或采购代理机构将在3个工作日内对供应商依法提出的询问作出答复，但答复的内容不得涉及商业秘密。</w:t>
      </w:r>
      <w:r/>
    </w:p>
    <w:p>
      <w:pPr>
        <w:pStyle w:val="899"/>
        <w:ind w:firstLine="1687"/>
        <w:rPr>
          <w:rFonts w:hint="eastAsia" w:ascii="宋体" w:hAnsi="宋体" w:eastAsia="宋体"/>
          <w:highlight w:val="none"/>
        </w:rPr>
      </w:pPr>
      <w:r>
        <w:rPr>
          <w:rFonts w:hint="eastAsia" w:ascii="宋体" w:hAnsi="宋体" w:eastAsia="宋体"/>
          <w:highlight w:val="none"/>
        </w:rPr>
        <w:t xml:space="preserve">32．质疑</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32.1提出质疑的供应商应当是参与所质疑项目采购活动的供应商。供应商认为</w:t>
      </w:r>
      <w:r>
        <w:rPr>
          <w:rFonts w:hint="eastAsia" w:ascii="宋体" w:hAnsi="宋体" w:cs="宋体"/>
          <w:color w:val="000000"/>
          <w:sz w:val="24"/>
          <w:szCs w:val="28"/>
          <w:highlight w:val="none"/>
          <w:lang w:val="en-US" w:eastAsia="zh-CN"/>
        </w:rPr>
        <w:t xml:space="preserve">招标</w:t>
      </w:r>
      <w:r>
        <w:rPr>
          <w:rFonts w:hint="eastAsia" w:ascii="宋体" w:hAnsi="宋体" w:eastAsia="宋体" w:cs="宋体"/>
          <w:color w:val="000000"/>
          <w:sz w:val="24"/>
          <w:szCs w:val="28"/>
          <w:highlight w:val="none"/>
        </w:rPr>
        <w:t xml:space="preserve">文件、采购过程和成交结果使自己的合法权益受到损害的，可以在知道或者应知其权益受到损害之日起七个工作日内，将质疑文件</w:t>
      </w:r>
      <w:r>
        <w:rPr>
          <w:rFonts w:hint="eastAsia" w:ascii="宋体" w:hAnsi="宋体" w:eastAsia="宋体" w:cs="宋体"/>
          <w:b/>
          <w:bCs/>
          <w:color w:val="000000"/>
          <w:sz w:val="24"/>
          <w:szCs w:val="28"/>
          <w:highlight w:val="none"/>
          <w:lang w:val="en-US" w:eastAsia="zh-CN"/>
        </w:rPr>
        <w:t xml:space="preserve">纸质</w:t>
      </w:r>
      <w:r>
        <w:rPr>
          <w:rFonts w:hint="eastAsia" w:ascii="宋体" w:hAnsi="宋体" w:eastAsia="宋体" w:cs="宋体"/>
          <w:b/>
          <w:bCs/>
          <w:color w:val="000000"/>
          <w:sz w:val="24"/>
          <w:szCs w:val="28"/>
          <w:highlight w:val="none"/>
        </w:rPr>
        <w:t xml:space="preserve">原件</w:t>
      </w:r>
      <w:r>
        <w:rPr>
          <w:rFonts w:hint="eastAsia" w:ascii="宋体" w:hAnsi="宋体" w:eastAsia="宋体" w:cs="宋体"/>
          <w:b/>
          <w:bCs/>
          <w:color w:val="000000"/>
          <w:sz w:val="24"/>
          <w:szCs w:val="28"/>
          <w:highlight w:val="none"/>
          <w:lang w:eastAsia="zh-CN"/>
        </w:rPr>
        <w:t xml:space="preserve">（</w:t>
      </w:r>
      <w:r>
        <w:rPr>
          <w:rFonts w:hint="eastAsia" w:ascii="宋体" w:hAnsi="宋体" w:eastAsia="宋体" w:cs="宋体"/>
          <w:b/>
          <w:bCs/>
          <w:color w:val="000000"/>
          <w:sz w:val="24"/>
          <w:szCs w:val="28"/>
          <w:highlight w:val="none"/>
          <w:lang w:val="en-US" w:eastAsia="zh-CN"/>
        </w:rPr>
        <w:t xml:space="preserve">本项目不接受未填写快递运单的快件</w:t>
      </w:r>
      <w:r>
        <w:rPr>
          <w:rFonts w:hint="eastAsia" w:ascii="宋体" w:hAnsi="宋体" w:eastAsia="宋体" w:cs="宋体"/>
          <w:b/>
          <w:bCs/>
          <w:color w:val="000000"/>
          <w:sz w:val="24"/>
          <w:szCs w:val="28"/>
          <w:highlight w:val="none"/>
          <w:lang w:eastAsia="zh-CN"/>
        </w:rPr>
        <w:t xml:space="preserve">）</w:t>
      </w:r>
      <w:r>
        <w:rPr>
          <w:rFonts w:hint="eastAsia" w:ascii="宋体" w:hAnsi="宋体" w:eastAsia="宋体" w:cs="宋体"/>
          <w:color w:val="000000"/>
          <w:sz w:val="24"/>
          <w:szCs w:val="28"/>
          <w:highlight w:val="none"/>
        </w:rPr>
        <w:t xml:space="preserve">送达采购人，同时送达一份至</w:t>
      </w:r>
      <w:r>
        <w:rPr>
          <w:rFonts w:hint="eastAsia" w:ascii="宋体" w:hAnsi="宋体" w:cs="宋体"/>
          <w:color w:val="000000"/>
          <w:sz w:val="24"/>
          <w:szCs w:val="28"/>
          <w:highlight w:val="none"/>
          <w:lang w:val="en-US" w:eastAsia="zh-CN"/>
        </w:rPr>
        <w:t xml:space="preserve">招标</w:t>
      </w:r>
      <w:r>
        <w:rPr>
          <w:rFonts w:hint="eastAsia" w:ascii="宋体" w:hAnsi="宋体" w:eastAsia="宋体" w:cs="宋体"/>
          <w:color w:val="000000"/>
          <w:sz w:val="24"/>
          <w:szCs w:val="28"/>
          <w:highlight w:val="none"/>
        </w:rPr>
        <w:t xml:space="preserve">组织方。</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以上规定的供应商应知其权益受到损害之日，是指：</w:t>
      </w:r>
      <w:r/>
    </w:p>
    <w:p>
      <w:pPr>
        <w:ind w:firstLine="36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（1）对可以质疑的</w:t>
      </w:r>
      <w:r>
        <w:rPr>
          <w:rFonts w:hint="eastAsia" w:ascii="宋体" w:hAnsi="宋体" w:cs="宋体"/>
          <w:color w:val="000000"/>
          <w:sz w:val="24"/>
          <w:szCs w:val="28"/>
          <w:highlight w:val="none"/>
          <w:lang w:val="en-US" w:eastAsia="zh-CN"/>
        </w:rPr>
        <w:t xml:space="preserve">招标</w:t>
      </w:r>
      <w:r>
        <w:rPr>
          <w:rFonts w:hint="eastAsia" w:ascii="宋体" w:hAnsi="宋体" w:eastAsia="宋体" w:cs="宋体"/>
          <w:color w:val="000000"/>
          <w:sz w:val="24"/>
          <w:szCs w:val="28"/>
          <w:highlight w:val="none"/>
        </w:rPr>
        <w:t xml:space="preserve">文件提出质疑的，为收到</w:t>
      </w:r>
      <w:r>
        <w:rPr>
          <w:rFonts w:hint="eastAsia" w:ascii="宋体" w:hAnsi="宋体" w:cs="宋体"/>
          <w:color w:val="000000"/>
          <w:sz w:val="24"/>
          <w:szCs w:val="28"/>
          <w:highlight w:val="none"/>
          <w:lang w:val="en-US" w:eastAsia="zh-CN"/>
        </w:rPr>
        <w:t xml:space="preserve">招标</w:t>
      </w:r>
      <w:r>
        <w:rPr>
          <w:rFonts w:hint="eastAsia" w:ascii="宋体" w:hAnsi="宋体" w:eastAsia="宋体" w:cs="宋体"/>
          <w:color w:val="000000"/>
          <w:sz w:val="24"/>
          <w:szCs w:val="28"/>
          <w:highlight w:val="none"/>
        </w:rPr>
        <w:t xml:space="preserve">文件之日或者</w:t>
      </w:r>
      <w:r>
        <w:rPr>
          <w:rFonts w:hint="eastAsia" w:ascii="宋体" w:hAnsi="宋体" w:cs="宋体"/>
          <w:color w:val="000000"/>
          <w:sz w:val="24"/>
          <w:szCs w:val="28"/>
          <w:highlight w:val="none"/>
          <w:lang w:val="en-US" w:eastAsia="zh-CN"/>
        </w:rPr>
        <w:t xml:space="preserve">招标</w:t>
      </w:r>
      <w:r>
        <w:rPr>
          <w:rFonts w:hint="eastAsia" w:ascii="宋体" w:hAnsi="宋体" w:eastAsia="宋体" w:cs="宋体"/>
          <w:color w:val="000000"/>
          <w:sz w:val="24"/>
          <w:szCs w:val="28"/>
          <w:highlight w:val="none"/>
        </w:rPr>
        <w:t xml:space="preserve">文件公告期限届满之日；</w:t>
      </w:r>
      <w:r/>
    </w:p>
    <w:p>
      <w:pPr>
        <w:ind w:firstLine="36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（2）对采购过程提出质疑的，为各采购程序环节结束之日；</w:t>
      </w:r>
      <w:r/>
    </w:p>
    <w:p>
      <w:pPr>
        <w:ind w:firstLine="36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（3）对成交结果提出质疑的，为结果公告期限届满之日。</w:t>
      </w:r>
      <w:r/>
    </w:p>
    <w:p>
      <w:pPr>
        <w:ind w:firstLine="36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32.2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w:t>
      </w:r>
      <w:r>
        <w:rPr>
          <w:rFonts w:hint="eastAsia" w:ascii="宋体" w:hAnsi="宋体" w:cs="宋体"/>
          <w:color w:val="000000"/>
          <w:sz w:val="24"/>
          <w:szCs w:val="28"/>
          <w:highlight w:val="none"/>
          <w:lang w:val="en-US" w:eastAsia="zh-CN"/>
        </w:rPr>
        <w:t xml:space="preserve">招标</w:t>
      </w:r>
      <w:r>
        <w:rPr>
          <w:rFonts w:hint="eastAsia" w:ascii="宋体" w:hAnsi="宋体" w:eastAsia="宋体" w:cs="宋体"/>
          <w:color w:val="000000"/>
          <w:sz w:val="24"/>
          <w:szCs w:val="28"/>
          <w:highlight w:val="none"/>
        </w:rPr>
        <w:t xml:space="preserve">组织方将提请财政部门将其列入不良行为记录名单，并依法予以处罚。</w:t>
      </w:r>
      <w:r/>
    </w:p>
    <w:p>
      <w:pPr>
        <w:ind w:firstLine="360"/>
        <w:keepLines w:val="0"/>
        <w:keepNext w:val="0"/>
        <w:pageBreakBefore w:val="0"/>
        <w:spacing w:line="360" w:lineRule="auto"/>
        <w:widowControl w:val="off"/>
        <w:rPr>
          <w:rFonts w:hint="eastAsia" w:ascii="宋体" w:hAnsi="宋体" w:eastAsia="宋体" w:cs="宋体"/>
          <w:b/>
          <w:color w:val="000000"/>
          <w:sz w:val="24"/>
          <w:szCs w:val="28"/>
          <w:highlight w:val="none"/>
        </w:rPr>
      </w:pPr>
      <w:r>
        <w:rPr>
          <w:rFonts w:hint="eastAsia" w:ascii="宋体" w:hAnsi="宋体" w:eastAsia="宋体" w:cs="宋体"/>
          <w:color w:val="000000"/>
          <w:sz w:val="24"/>
          <w:szCs w:val="28"/>
          <w:highlight w:val="none"/>
        </w:rPr>
        <w:t xml:space="preserve">32.3</w:t>
      </w:r>
      <w:r>
        <w:rPr>
          <w:rFonts w:hint="eastAsia" w:ascii="宋体" w:hAnsi="宋体" w:eastAsia="宋体" w:cs="宋体"/>
          <w:b/>
          <w:bCs/>
          <w:color w:val="000000"/>
          <w:sz w:val="24"/>
          <w:szCs w:val="28"/>
          <w:highlight w:val="none"/>
        </w:rPr>
        <w:t xml:space="preserve">供应商应当在法定质疑期内一次性提出针对同一采购程序环节的质疑。供应商如在法定期限内对同一采购程序环节提出多次质疑的，将只对供应商第一次质疑作出答复。</w:t>
      </w:r>
      <w:r>
        <w:rPr>
          <w:rFonts w:hint="eastAsia" w:ascii="宋体" w:hAnsi="宋体" w:eastAsia="宋体" w:cs="宋体"/>
          <w:b/>
          <w:color w:val="000000"/>
          <w:sz w:val="24"/>
          <w:szCs w:val="28"/>
          <w:highlight w:val="none"/>
        </w:rPr>
        <w:t xml:space="preserve">供应商如对采购需求提出质疑，除向采购人递交质疑文件外，同时向</w:t>
      </w:r>
      <w:r>
        <w:rPr>
          <w:rFonts w:hint="eastAsia" w:ascii="宋体" w:hAnsi="宋体" w:cs="宋体"/>
          <w:b/>
          <w:color w:val="000000"/>
          <w:sz w:val="24"/>
          <w:szCs w:val="28"/>
          <w:highlight w:val="none"/>
          <w:lang w:val="en-US" w:eastAsia="zh-CN"/>
        </w:rPr>
        <w:t xml:space="preserve">招标</w:t>
      </w:r>
      <w:r>
        <w:rPr>
          <w:rFonts w:hint="eastAsia" w:ascii="宋体" w:hAnsi="宋体" w:eastAsia="宋体" w:cs="宋体"/>
          <w:b/>
          <w:color w:val="000000"/>
          <w:sz w:val="24"/>
          <w:szCs w:val="28"/>
          <w:highlight w:val="none"/>
        </w:rPr>
        <w:t xml:space="preserve">组织方递交质疑文件，采购人负责处理和答复涉及采购需求的质疑内容。</w:t>
      </w:r>
      <w:r/>
    </w:p>
    <w:p>
      <w:pPr>
        <w:ind w:firstLine="480"/>
        <w:keepLines w:val="0"/>
        <w:keepNext w:val="0"/>
        <w:pageBreakBefore w:val="0"/>
        <w:spacing w:line="360" w:lineRule="auto"/>
        <w:widowControl w:val="off"/>
        <w:rPr>
          <w:rFonts w:hint="eastAsia" w:ascii="宋体" w:hAnsi="宋体" w:eastAsia="宋体" w:cs="宋体"/>
          <w:b/>
          <w:color w:val="000000"/>
          <w:sz w:val="24"/>
          <w:szCs w:val="28"/>
          <w:highlight w:val="none"/>
        </w:rPr>
      </w:pPr>
      <w:r>
        <w:rPr>
          <w:rFonts w:hint="eastAsia" w:ascii="宋体" w:hAnsi="宋体" w:eastAsia="宋体" w:cs="宋体"/>
          <w:color w:val="000000"/>
          <w:sz w:val="24"/>
          <w:szCs w:val="28"/>
          <w:highlight w:val="none"/>
        </w:rPr>
        <w:t xml:space="preserve">32.4</w:t>
      </w:r>
      <w:bookmarkStart w:id="128" w:name="EB5edbbd8b303840bdb3b55af5a67538d7"/>
      <w:r>
        <w:rPr>
          <w:rFonts w:hint="eastAsia" w:ascii="宋体" w:hAnsi="宋体" w:eastAsia="宋体" w:cs="宋体"/>
          <w:color w:val="0000ff"/>
          <w:sz w:val="24"/>
          <w:szCs w:val="28"/>
          <w:highlight w:val="none"/>
        </w:rPr>
        <w:t xml:space="preserve">供应商提出质疑应当提交质疑函和必要的证明材料。质疑函应当包括下列内容，否则，采购代理机构或</w:t>
      </w:r>
      <w:r>
        <w:rPr>
          <w:rFonts w:hint="eastAsia" w:ascii="宋体" w:hAnsi="宋体" w:eastAsia="宋体" w:cs="宋体"/>
          <w:color w:val="0000ff"/>
          <w:sz w:val="24"/>
          <w:szCs w:val="28"/>
          <w:highlight w:val="none"/>
          <w:lang w:eastAsia="zh-CN"/>
        </w:rPr>
        <w:t xml:space="preserve">采购人</w:t>
      </w:r>
      <w:r>
        <w:rPr>
          <w:rFonts w:hint="eastAsia" w:ascii="宋体" w:hAnsi="宋体" w:eastAsia="宋体" w:cs="宋体"/>
          <w:color w:val="0000ff"/>
          <w:sz w:val="24"/>
          <w:szCs w:val="28"/>
          <w:highlight w:val="none"/>
        </w:rPr>
        <w:t xml:space="preserve">不予受理：</w:t>
      </w:r>
      <w:r/>
    </w:p>
    <w:p>
      <w:pPr>
        <w:ind w:firstLine="480"/>
        <w:keepLines w:val="0"/>
        <w:keepNext w:val="0"/>
        <w:pageBreakBefore w:val="0"/>
        <w:spacing w:line="360" w:lineRule="auto"/>
        <w:widowControl w:val="off"/>
        <w:rPr>
          <w:rFonts w:hint="eastAsia" w:ascii="宋体" w:hAnsi="宋体" w:eastAsia="宋体" w:cs="宋体"/>
          <w:color w:val="0000ff"/>
          <w:sz w:val="24"/>
          <w:szCs w:val="28"/>
          <w:highlight w:val="none"/>
        </w:rPr>
      </w:pPr>
      <w:r>
        <w:rPr>
          <w:rFonts w:hint="eastAsia" w:ascii="宋体" w:hAnsi="宋体" w:eastAsia="宋体" w:cs="宋体"/>
          <w:color w:val="0000ff"/>
          <w:sz w:val="24"/>
          <w:szCs w:val="28"/>
          <w:highlight w:val="none"/>
        </w:rPr>
        <w:t xml:space="preserve">（1）供应商的姓名或者名称、地址、邮编、联系人及联系电话；</w:t>
      </w:r>
      <w:r/>
    </w:p>
    <w:p>
      <w:pPr>
        <w:ind w:firstLine="480"/>
        <w:keepLines w:val="0"/>
        <w:keepNext w:val="0"/>
        <w:pageBreakBefore w:val="0"/>
        <w:spacing w:line="360" w:lineRule="auto"/>
        <w:widowControl w:val="off"/>
        <w:rPr>
          <w:rFonts w:hint="eastAsia" w:ascii="宋体" w:hAnsi="宋体" w:eastAsia="宋体" w:cs="宋体"/>
          <w:color w:val="0000ff"/>
          <w:sz w:val="24"/>
          <w:szCs w:val="28"/>
          <w:highlight w:val="none"/>
        </w:rPr>
      </w:pPr>
      <w:r>
        <w:rPr>
          <w:rFonts w:hint="eastAsia" w:ascii="宋体" w:hAnsi="宋体" w:eastAsia="宋体" w:cs="宋体"/>
          <w:color w:val="0000ff"/>
          <w:sz w:val="24"/>
          <w:szCs w:val="28"/>
          <w:highlight w:val="none"/>
        </w:rPr>
        <w:t xml:space="preserve">（2）质疑项目名称、编号；</w:t>
      </w:r>
      <w:r/>
    </w:p>
    <w:p>
      <w:pPr>
        <w:ind w:firstLine="480"/>
        <w:keepLines w:val="0"/>
        <w:keepNext w:val="0"/>
        <w:pageBreakBefore w:val="0"/>
        <w:spacing w:line="360" w:lineRule="auto"/>
        <w:widowControl w:val="off"/>
        <w:rPr>
          <w:rFonts w:hint="eastAsia" w:ascii="宋体" w:hAnsi="宋体" w:eastAsia="宋体" w:cs="宋体"/>
          <w:color w:val="0000ff"/>
          <w:sz w:val="24"/>
          <w:szCs w:val="28"/>
          <w:highlight w:val="none"/>
        </w:rPr>
      </w:pPr>
      <w:r>
        <w:rPr>
          <w:rFonts w:hint="eastAsia" w:ascii="宋体" w:hAnsi="宋体" w:eastAsia="宋体" w:cs="宋体"/>
          <w:color w:val="0000ff"/>
          <w:sz w:val="24"/>
          <w:szCs w:val="28"/>
          <w:highlight w:val="none"/>
        </w:rPr>
        <w:t xml:space="preserve">（3）具体、明确的质疑事项和与质疑事项相关的请求；</w:t>
      </w:r>
      <w:r/>
    </w:p>
    <w:p>
      <w:pPr>
        <w:ind w:firstLine="480"/>
        <w:keepLines w:val="0"/>
        <w:keepNext w:val="0"/>
        <w:pageBreakBefore w:val="0"/>
        <w:spacing w:line="360" w:lineRule="auto"/>
        <w:widowControl w:val="off"/>
        <w:rPr>
          <w:rFonts w:hint="eastAsia" w:ascii="宋体" w:hAnsi="宋体" w:eastAsia="宋体" w:cs="宋体"/>
          <w:color w:val="0000ff"/>
          <w:sz w:val="24"/>
          <w:szCs w:val="28"/>
          <w:highlight w:val="none"/>
        </w:rPr>
      </w:pPr>
      <w:r>
        <w:rPr>
          <w:rFonts w:hint="eastAsia" w:ascii="宋体" w:hAnsi="宋体" w:eastAsia="宋体" w:cs="宋体"/>
          <w:color w:val="0000ff"/>
          <w:sz w:val="24"/>
          <w:szCs w:val="28"/>
          <w:highlight w:val="none"/>
        </w:rPr>
        <w:t xml:space="preserve">（4）事实依据；</w:t>
      </w:r>
      <w:r/>
    </w:p>
    <w:p>
      <w:pPr>
        <w:ind w:firstLine="480"/>
        <w:keepLines w:val="0"/>
        <w:keepNext w:val="0"/>
        <w:pageBreakBefore w:val="0"/>
        <w:spacing w:line="360" w:lineRule="auto"/>
        <w:widowControl w:val="off"/>
        <w:rPr>
          <w:rFonts w:hint="eastAsia" w:ascii="宋体" w:hAnsi="宋体" w:eastAsia="宋体" w:cs="宋体"/>
          <w:color w:val="0000ff"/>
          <w:sz w:val="24"/>
          <w:szCs w:val="28"/>
          <w:highlight w:val="none"/>
        </w:rPr>
      </w:pPr>
      <w:r>
        <w:rPr>
          <w:rFonts w:hint="eastAsia" w:ascii="宋体" w:hAnsi="宋体" w:eastAsia="宋体" w:cs="宋体"/>
          <w:color w:val="0000ff"/>
          <w:sz w:val="24"/>
          <w:szCs w:val="28"/>
          <w:highlight w:val="none"/>
        </w:rPr>
        <w:t xml:space="preserve">（5）必要的法律依据；</w:t>
      </w:r>
      <w:r/>
    </w:p>
    <w:p>
      <w:pPr>
        <w:ind w:firstLine="480"/>
        <w:keepLines w:val="0"/>
        <w:keepNext w:val="0"/>
        <w:pageBreakBefore w:val="0"/>
        <w:spacing w:line="360" w:lineRule="auto"/>
        <w:widowControl w:val="off"/>
        <w:rPr>
          <w:rFonts w:hint="eastAsia" w:ascii="宋体" w:hAnsi="宋体" w:eastAsia="宋体" w:cs="宋体"/>
          <w:color w:val="0000ff"/>
          <w:sz w:val="24"/>
          <w:szCs w:val="28"/>
          <w:highlight w:val="none"/>
        </w:rPr>
      </w:pPr>
      <w:r>
        <w:rPr>
          <w:rFonts w:hint="eastAsia" w:ascii="宋体" w:hAnsi="宋体" w:eastAsia="宋体" w:cs="宋体"/>
          <w:color w:val="0000ff"/>
          <w:sz w:val="24"/>
          <w:szCs w:val="28"/>
          <w:highlight w:val="none"/>
        </w:rPr>
        <w:t xml:space="preserve">（6）提出质疑的日期。</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ff"/>
          <w:sz w:val="24"/>
          <w:szCs w:val="28"/>
          <w:highlight w:val="none"/>
        </w:rPr>
        <w:t xml:space="preserve">供应商为自然人的，应当由本人签字并附有效身份证明；供应商为法人或者其他组织的，应当由法定代表人签字（或加盖印章）并加盖单位公章。代理人提出质疑，须提交供应商签署的授权委托书，其授权委托书应当载明代理人的姓名或者名称、代理事项、具体权限、期限和相关事项。</w:t>
      </w:r>
      <w:bookmarkEnd w:id="128"/>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32.5 </w:t>
      </w:r>
      <w:r>
        <w:rPr>
          <w:rFonts w:hint="eastAsia" w:ascii="宋体" w:hAnsi="宋体" w:eastAsia="宋体" w:cs="宋体"/>
          <w:b/>
          <w:bCs/>
          <w:color w:val="0000ff"/>
          <w:szCs w:val="28"/>
          <w:highlight w:val="none"/>
        </w:rPr>
        <w:t xml:space="preserve">本项目只接收以纸质原件形式送达的质疑。</w:t>
      </w:r>
      <w:r>
        <w:rPr>
          <w:rFonts w:hint="eastAsia" w:ascii="宋体" w:hAnsi="宋体" w:eastAsia="宋体" w:cs="宋体"/>
          <w:color w:val="000000"/>
          <w:szCs w:val="28"/>
          <w:highlight w:val="none"/>
        </w:rPr>
        <w:t xml:space="preserve">（不接受未填写快递运单的快件）</w:t>
      </w:r>
      <w:r>
        <w:rPr>
          <w:rFonts w:hint="eastAsia" w:ascii="宋体" w:hAnsi="宋体" w:eastAsia="宋体" w:cs="宋体"/>
          <w:color w:val="7030a0"/>
          <w:sz w:val="24"/>
          <w:szCs w:val="28"/>
          <w:highlight w:val="none"/>
          <w:lang w:val="en-US" w:eastAsia="zh-CN"/>
        </w:rPr>
        <w:t xml:space="preserve">以下情形的质疑不予受理</w:t>
      </w:r>
      <w:r>
        <w:rPr>
          <w:rFonts w:hint="eastAsia" w:ascii="宋体" w:hAnsi="宋体" w:eastAsia="宋体" w:cs="宋体"/>
          <w:color w:val="000000"/>
          <w:sz w:val="24"/>
          <w:szCs w:val="28"/>
          <w:highlight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u w:val="single"/>
          <w:lang w:val="en-US" w:eastAsia="zh-CN"/>
        </w:rPr>
      </w:pPr>
      <w:r>
        <w:rPr>
          <w:rFonts w:hint="eastAsia" w:ascii="宋体" w:hAnsi="宋体" w:eastAsia="宋体" w:cs="宋体"/>
          <w:color w:val="000000"/>
          <w:sz w:val="24"/>
          <w:szCs w:val="28"/>
          <w:highlight w:val="none"/>
          <w:u w:val="single"/>
          <w:lang w:val="en-US" w:eastAsia="zh-CN"/>
        </w:rPr>
        <w:t xml:space="preserve">（1）内容不符合《政府采购质疑和投诉办法》第十二条规定的质疑。</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u w:val="single"/>
          <w:lang w:val="en-US" w:eastAsia="zh-CN"/>
        </w:rPr>
      </w:pPr>
      <w:r>
        <w:rPr>
          <w:rFonts w:hint="eastAsia" w:ascii="宋体" w:hAnsi="宋体" w:eastAsia="宋体" w:cs="宋体"/>
          <w:color w:val="000000"/>
          <w:sz w:val="24"/>
          <w:szCs w:val="28"/>
          <w:highlight w:val="none"/>
          <w:u w:val="single"/>
          <w:lang w:val="en-US" w:eastAsia="zh-CN"/>
        </w:rPr>
        <w:t xml:space="preserve">（2）超出政府采购法定期限的质疑。</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u w:val="single"/>
          <w:lang w:val="en-US" w:eastAsia="zh-CN"/>
        </w:rPr>
      </w:pPr>
      <w:r>
        <w:rPr>
          <w:rFonts w:hint="eastAsia" w:ascii="宋体" w:hAnsi="宋体" w:eastAsia="宋体" w:cs="宋体"/>
          <w:color w:val="000000"/>
          <w:sz w:val="24"/>
          <w:szCs w:val="28"/>
          <w:highlight w:val="none"/>
          <w:u w:val="single"/>
          <w:lang w:val="en-US" w:eastAsia="zh-CN"/>
        </w:rPr>
        <w:t xml:space="preserve">（3）</w:t>
      </w:r>
      <w:r>
        <w:rPr>
          <w:rFonts w:hint="eastAsia" w:ascii="宋体" w:hAnsi="宋体" w:eastAsia="宋体" w:cs="宋体"/>
          <w:color w:val="0000ff"/>
          <w:sz w:val="24"/>
          <w:szCs w:val="28"/>
          <w:highlight w:val="none"/>
          <w:u w:val="single"/>
          <w:lang w:val="en-US" w:eastAsia="zh-CN"/>
        </w:rPr>
        <w:t xml:space="preserve">以传真、电子邮件等方式递交的非原件形式的质疑</w:t>
      </w:r>
      <w:r>
        <w:rPr>
          <w:rFonts w:hint="eastAsia" w:ascii="宋体" w:hAnsi="宋体" w:eastAsia="宋体" w:cs="宋体"/>
          <w:color w:val="000000"/>
          <w:sz w:val="24"/>
          <w:szCs w:val="28"/>
          <w:highlight w:val="none"/>
          <w:u w:val="single"/>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u w:val="single"/>
          <w:lang w:val="en-US" w:eastAsia="zh-CN"/>
        </w:rPr>
      </w:pPr>
      <w:r>
        <w:rPr>
          <w:rFonts w:hint="eastAsia" w:ascii="宋体" w:hAnsi="宋体" w:eastAsia="宋体" w:cs="宋体"/>
          <w:color w:val="000000"/>
          <w:sz w:val="24"/>
          <w:szCs w:val="28"/>
          <w:highlight w:val="none"/>
          <w:u w:val="single"/>
          <w:lang w:val="en-US" w:eastAsia="zh-CN"/>
        </w:rPr>
        <w:t xml:space="preserve">（4）未参加投标活动的供应商或在投标活动中自身权益未受到损害的供应商所提出的质疑。</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u w:val="single"/>
          <w:lang w:val="en-US" w:eastAsia="zh-CN"/>
        </w:rPr>
      </w:pPr>
      <w:r>
        <w:rPr>
          <w:rFonts w:hint="eastAsia" w:ascii="宋体" w:hAnsi="宋体" w:eastAsia="宋体" w:cs="宋体"/>
          <w:color w:val="000000"/>
          <w:sz w:val="24"/>
          <w:szCs w:val="28"/>
          <w:highlight w:val="none"/>
          <w:u w:val="single"/>
          <w:lang w:val="en-US" w:eastAsia="zh-CN"/>
        </w:rPr>
        <w:t xml:space="preserve">（5）供应商组成联合体参加投标，联合体中任何一方或多方未按要求签字、盖章、加盖公章的质疑。</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32.</w:t>
      </w:r>
      <w:r>
        <w:rPr>
          <w:rFonts w:hint="eastAsia" w:ascii="宋体" w:hAnsi="宋体" w:eastAsia="宋体" w:cs="宋体"/>
          <w:color w:val="000000"/>
          <w:sz w:val="24"/>
          <w:szCs w:val="28"/>
          <w:highlight w:val="none"/>
          <w:lang w:val="en-US" w:eastAsia="zh-CN"/>
        </w:rPr>
        <w:t xml:space="preserve">6采购人或</w:t>
      </w:r>
      <w:r>
        <w:rPr>
          <w:rFonts w:hint="eastAsia" w:ascii="宋体" w:hAnsi="宋体" w:cs="宋体"/>
          <w:color w:val="000000"/>
          <w:sz w:val="24"/>
          <w:szCs w:val="28"/>
          <w:highlight w:val="none"/>
          <w:lang w:val="en-US" w:eastAsia="zh-CN"/>
        </w:rPr>
        <w:t xml:space="preserve">招标</w:t>
      </w:r>
      <w:r>
        <w:rPr>
          <w:rFonts w:hint="eastAsia" w:ascii="宋体" w:hAnsi="宋体" w:eastAsia="宋体" w:cs="宋体"/>
          <w:color w:val="000000"/>
          <w:sz w:val="24"/>
          <w:szCs w:val="28"/>
          <w:highlight w:val="none"/>
          <w:lang w:val="en-US" w:eastAsia="zh-CN"/>
        </w:rPr>
        <w:t xml:space="preserve">组织方不得拒收质疑供应商在法定质疑期内发出的质疑函，</w:t>
      </w:r>
      <w:r>
        <w:rPr>
          <w:rFonts w:hint="eastAsia" w:ascii="宋体" w:hAnsi="宋体" w:eastAsia="宋体" w:cs="宋体"/>
          <w:color w:val="000000"/>
          <w:sz w:val="24"/>
          <w:szCs w:val="28"/>
          <w:highlight w:val="none"/>
        </w:rPr>
        <w:t xml:space="preserve">采购人或</w:t>
      </w:r>
      <w:r>
        <w:rPr>
          <w:rFonts w:hint="eastAsia" w:ascii="宋体" w:hAnsi="宋体" w:cs="宋体"/>
          <w:color w:val="000000"/>
          <w:sz w:val="24"/>
          <w:szCs w:val="28"/>
          <w:highlight w:val="none"/>
          <w:lang w:val="en-US" w:eastAsia="zh-CN"/>
        </w:rPr>
        <w:t xml:space="preserve">招标</w:t>
      </w:r>
      <w:r>
        <w:rPr>
          <w:rFonts w:hint="eastAsia" w:ascii="宋体" w:hAnsi="宋体" w:eastAsia="宋体" w:cs="宋体"/>
          <w:color w:val="000000"/>
          <w:sz w:val="24"/>
          <w:szCs w:val="28"/>
          <w:highlight w:val="none"/>
        </w:rPr>
        <w:t xml:space="preserve">组织方在收到供应商的书面质疑后将及时组织调查核实，在七个工作日内作出答复，并以书面或在网站公告形式通知质疑供应商和其他有关供应商，答复的内容不涉及商业秘密。</w:t>
      </w:r>
      <w:r/>
    </w:p>
    <w:p>
      <w:pPr>
        <w:pStyle w:val="899"/>
        <w:ind w:firstLine="1687"/>
        <w:rPr>
          <w:rFonts w:hint="eastAsia" w:ascii="宋体" w:hAnsi="宋体" w:eastAsia="宋体"/>
          <w:highlight w:val="none"/>
        </w:rPr>
      </w:pPr>
      <w:r>
        <w:rPr>
          <w:rFonts w:hint="eastAsia" w:ascii="宋体" w:hAnsi="宋体" w:eastAsia="宋体"/>
          <w:highlight w:val="none"/>
        </w:rPr>
        <w:t xml:space="preserve">33．投诉</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33.1质疑供应商对采购人、</w:t>
      </w:r>
      <w:r>
        <w:rPr>
          <w:rFonts w:hint="eastAsia" w:ascii="宋体" w:hAnsi="宋体" w:cs="宋体"/>
          <w:sz w:val="24"/>
          <w:highlight w:val="none"/>
          <w:lang w:val="en-US" w:eastAsia="zh-CN"/>
        </w:rPr>
        <w:t xml:space="preserve">招标</w:t>
      </w:r>
      <w:r>
        <w:rPr>
          <w:rFonts w:hint="eastAsia" w:ascii="宋体" w:hAnsi="宋体" w:eastAsia="宋体" w:cs="宋体"/>
          <w:sz w:val="24"/>
          <w:highlight w:val="none"/>
        </w:rPr>
        <w:t xml:space="preserve">组织方的答复不满意，或者采购人、</w:t>
      </w:r>
      <w:r>
        <w:rPr>
          <w:rFonts w:hint="eastAsia" w:ascii="宋体" w:hAnsi="宋体" w:cs="宋体"/>
          <w:sz w:val="24"/>
          <w:highlight w:val="none"/>
          <w:lang w:val="en-US" w:eastAsia="zh-CN"/>
        </w:rPr>
        <w:t xml:space="preserve">招标</w:t>
      </w:r>
      <w:r>
        <w:rPr>
          <w:rFonts w:hint="eastAsia" w:ascii="宋体" w:hAnsi="宋体" w:eastAsia="宋体" w:cs="宋体"/>
          <w:sz w:val="24"/>
          <w:highlight w:val="none"/>
        </w:rPr>
        <w:t xml:space="preserve">组织方未在规定的时间内作出答复的，可以在答复期满后十五个工作日内向采购项目同级财政部门投诉。</w:t>
      </w:r>
      <w:r/>
    </w:p>
    <w:p>
      <w:pPr>
        <w:pStyle w:val="898"/>
        <w:jc w:val="center"/>
        <w:rPr>
          <w:rFonts w:hint="eastAsia" w:ascii="宋体" w:hAnsi="宋体" w:eastAsia="宋体"/>
          <w:highlight w:val="none"/>
        </w:rPr>
      </w:pPr>
      <w:r/>
      <w:bookmarkStart w:id="129" w:name="_Toc28894"/>
      <w:r>
        <w:rPr>
          <w:rFonts w:hint="eastAsia" w:ascii="宋体" w:hAnsi="宋体" w:eastAsia="宋体"/>
          <w:highlight w:val="none"/>
        </w:rPr>
        <w:t xml:space="preserve">八、诚实信用和解释权</w:t>
      </w:r>
      <w:bookmarkEnd w:id="129"/>
      <w:r/>
      <w:r/>
    </w:p>
    <w:p>
      <w:pPr>
        <w:pStyle w:val="899"/>
        <w:ind w:firstLine="1687"/>
        <w:rPr>
          <w:rFonts w:hint="eastAsia" w:ascii="宋体" w:hAnsi="宋体" w:eastAsia="宋体"/>
          <w:highlight w:val="none"/>
        </w:rPr>
      </w:pPr>
      <w:r>
        <w:rPr>
          <w:rFonts w:hint="eastAsia" w:ascii="宋体" w:hAnsi="宋体" w:eastAsia="宋体"/>
          <w:highlight w:val="none"/>
        </w:rPr>
        <w:t xml:space="preserve">34．诚实信用</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34.1投标人应当遵循公平竞争的原则，不得恶意串通，不得妨碍其他投标人的竞争行为，不得损害采购人或者其他投标人的合法权益。</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34.2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34.3 供应商不得虚假承诺，否则，按照提供虚假材料谋取中标处理。</w:t>
      </w:r>
      <w:r/>
    </w:p>
    <w:p>
      <w:pPr>
        <w:ind w:left="2"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34.4 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34.5 根据《财政部关于在政府采购活动中查询及使用信息记录有关问题的通知》（财库〔2016〕125号）、江苏省财政厅《关于做好政府采购信用信息查询使用及登记等工作的通知》（苏财购〔2016〕50号）等文件精神，</w:t>
      </w:r>
      <w:r>
        <w:rPr>
          <w:rFonts w:hint="eastAsia" w:ascii="宋体" w:hAnsi="宋体" w:eastAsia="宋体" w:cs="宋体"/>
          <w:color w:val="5b9bd5" w:themeColor="accent5"/>
          <w:sz w:val="24"/>
          <w:highlight w:val="none"/>
          <w14:textFill>
            <w14:solidFill>
              <w14:schemeClr w14:val="accent5"/>
            </w14:solidFill>
          </w14:textFill>
        </w:rPr>
        <w:t xml:space="preserve">采购人或采购代理机构</w:t>
      </w:r>
      <w:r>
        <w:rPr>
          <w:rFonts w:hint="eastAsia" w:ascii="宋体" w:hAnsi="宋体" w:eastAsia="宋体" w:cs="宋体"/>
          <w:sz w:val="24"/>
          <w:highlight w:val="none"/>
        </w:rPr>
        <w:t xml:space="preserve">在项目资格审查时对参加本项目的各供应商进行信用记录查询，信用记录查询渠道为“信用中国”网站（www.creditchina.gov.cn ）、中国政府采购网（www.ccgp.gov.cn ）、“信用江苏”网站（http://www.jscredit.gov.cn ），</w:t>
      </w:r>
      <w:r>
        <w:rPr>
          <w:rFonts w:hint="eastAsia" w:ascii="宋体" w:hAnsi="宋体" w:eastAsia="宋体" w:cs="宋体"/>
          <w:color w:val="5b9bd5" w:themeColor="accent5"/>
          <w:sz w:val="24"/>
          <w:highlight w:val="none"/>
          <w14:textFill>
            <w14:solidFill>
              <w14:schemeClr w14:val="accent5"/>
            </w14:solidFill>
          </w14:textFill>
        </w:rPr>
        <w:t xml:space="preserve">信用记录查询截止时间为项目资格审查结束时</w:t>
      </w:r>
      <w:r>
        <w:rPr>
          <w:rFonts w:hint="eastAsia" w:ascii="宋体" w:hAnsi="宋体" w:eastAsia="宋体" w:cs="宋体"/>
          <w:sz w:val="24"/>
          <w:highlight w:val="none"/>
        </w:rPr>
        <w:t xml:space="preserve">，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899"/>
        <w:ind w:firstLine="1687"/>
        <w:rPr>
          <w:rFonts w:hint="eastAsia" w:ascii="宋体" w:hAnsi="宋体" w:eastAsia="宋体"/>
          <w:highlight w:val="none"/>
        </w:rPr>
      </w:pPr>
      <w:r>
        <w:rPr>
          <w:rFonts w:hint="eastAsia" w:ascii="宋体" w:hAnsi="宋体" w:eastAsia="宋体"/>
          <w:highlight w:val="none"/>
        </w:rPr>
        <w:t xml:space="preserve">36.适用法律及约束力</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36.1 </w:t>
      </w:r>
      <w:r>
        <w:rPr>
          <w:rFonts w:hint="eastAsia" w:ascii="宋体" w:hAnsi="宋体" w:eastAsia="宋体" w:cs="宋体"/>
          <w:b/>
          <w:sz w:val="24"/>
          <w:highlight w:val="none"/>
        </w:rPr>
        <w:t xml:space="preserve">投标人一旦获取了本招标文件并参加投标，即被认为接受了本招标文件的规定和约束。</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36.2 本次招标及由本次招标产生的合同受中华人民共和国法律制约和保护。</w:t>
      </w:r>
      <w:r/>
    </w:p>
    <w:p>
      <w:pPr>
        <w:pStyle w:val="899"/>
        <w:ind w:firstLine="1687"/>
        <w:rPr>
          <w:rFonts w:hint="eastAsia" w:ascii="宋体" w:hAnsi="宋体" w:eastAsia="宋体"/>
          <w:highlight w:val="none"/>
        </w:rPr>
      </w:pPr>
      <w:r>
        <w:rPr>
          <w:rFonts w:hint="eastAsia" w:ascii="宋体" w:hAnsi="宋体" w:eastAsia="宋体"/>
          <w:highlight w:val="none"/>
        </w:rPr>
        <w:t xml:space="preserve">37．解释权</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37.1 除相关法律、法规规定外，本招标文件的解释权归采购代理机构所有。</w:t>
      </w:r>
      <w:r/>
    </w:p>
    <w:p>
      <w:pPr>
        <w:ind w:firstLine="480"/>
        <w:spacing w:line="360" w:lineRule="auto"/>
        <w:rPr>
          <w:rFonts w:hint="eastAsia" w:ascii="宋体" w:hAnsi="宋体" w:eastAsia="宋体" w:cs="宋体"/>
          <w:b/>
          <w:sz w:val="30"/>
          <w:highlight w:val="none"/>
        </w:rPr>
      </w:pPr>
      <w:r>
        <w:rPr>
          <w:rFonts w:hint="eastAsia" w:ascii="宋体" w:hAnsi="宋体" w:eastAsia="宋体" w:cs="宋体"/>
          <w:b/>
          <w:sz w:val="30"/>
          <w:highlight w:val="none"/>
        </w:rPr>
        <w:br w:type="page" w:clear="all"/>
      </w:r>
      <w:r/>
    </w:p>
    <w:p>
      <w:pPr>
        <w:pStyle w:val="897"/>
        <w:rPr>
          <w:rFonts w:hint="eastAsia"/>
          <w:highlight w:val="none"/>
        </w:rPr>
      </w:pPr>
      <w:r/>
      <w:bookmarkStart w:id="130" w:name="_Toc25026"/>
      <w:r>
        <w:rPr>
          <w:rFonts w:hint="eastAsia"/>
          <w:highlight w:val="none"/>
        </w:rPr>
        <w:t xml:space="preserve">第三部分  拟签订的合同文本（货物类）</w:t>
      </w:r>
      <w:bookmarkEnd w:id="130"/>
      <w:r/>
      <w:r/>
    </w:p>
    <w:p>
      <w:pPr>
        <w:rPr>
          <w:rFonts w:hint="eastAsia"/>
          <w:highlight w:val="none"/>
        </w:rPr>
      </w:pPr>
      <w:r/>
      <w:bookmarkStart w:id="131" w:name="_Toc22000633"/>
      <w:r/>
      <w:bookmarkEnd w:id="131"/>
      <w:r/>
      <w:r/>
    </w:p>
    <w:p>
      <w:pPr>
        <w:rPr>
          <w:rFonts w:hint="eastAsia"/>
          <w:highlight w:val="none"/>
        </w:rPr>
      </w:pPr>
      <w:r>
        <w:rPr>
          <w:rFonts w:hint="eastAsia"/>
          <w:highlight w:val="none"/>
        </w:rPr>
      </w:r>
      <w:r/>
    </w:p>
    <w:p>
      <w:pPr>
        <w:rPr>
          <w:rFonts w:hint="eastAsia"/>
          <w:highlight w:val="none"/>
        </w:rPr>
      </w:pPr>
      <w:r>
        <w:rPr>
          <w:rFonts w:hint="eastAsia"/>
          <w:highlight w:val="none"/>
        </w:rPr>
      </w:r>
      <w:r/>
    </w:p>
    <w:p>
      <w:pPr>
        <w:ind w:firstLine="0"/>
        <w:jc w:val="center"/>
        <w:keepLines w:val="0"/>
        <w:keepNext w:val="0"/>
        <w:pageBreakBefore w:val="0"/>
        <w:widowControl w:val="off"/>
        <w:rPr>
          <w:rFonts w:hint="eastAsia"/>
          <w:b/>
          <w:bCs/>
          <w:sz w:val="44"/>
          <w:szCs w:val="44"/>
          <w:highlight w:val="none"/>
        </w:rPr>
      </w:pPr>
      <w:r>
        <w:rPr>
          <w:rFonts w:hint="eastAsia"/>
          <w:b/>
          <w:bCs/>
          <w:sz w:val="44"/>
          <w:szCs w:val="44"/>
          <w:highlight w:val="none"/>
        </w:rPr>
        <w:t xml:space="preserve">政府采购合同参考范本</w:t>
      </w:r>
      <w:r/>
    </w:p>
    <w:p>
      <w:pPr>
        <w:ind w:firstLine="0"/>
        <w:jc w:val="center"/>
        <w:keepLines w:val="0"/>
        <w:keepNext w:val="0"/>
        <w:pageBreakBefore w:val="0"/>
        <w:widowControl w:val="off"/>
        <w:rPr>
          <w:rFonts w:hint="eastAsia"/>
          <w:b/>
          <w:bCs/>
          <w:sz w:val="44"/>
          <w:szCs w:val="44"/>
          <w:highlight w:val="none"/>
        </w:rPr>
      </w:pPr>
      <w:r>
        <w:rPr>
          <w:rFonts w:hint="eastAsia"/>
          <w:b/>
          <w:bCs/>
          <w:sz w:val="44"/>
          <w:szCs w:val="44"/>
          <w:highlight w:val="none"/>
        </w:rPr>
        <w:t xml:space="preserve">（货物类）</w:t>
      </w:r>
      <w:r/>
    </w:p>
    <w:p>
      <w:pPr>
        <w:ind w:firstLine="0"/>
        <w:jc w:val="center"/>
        <w:keepLines w:val="0"/>
        <w:keepNext w:val="0"/>
        <w:pageBreakBefore w:val="0"/>
        <w:widowControl w:val="off"/>
        <w:rPr>
          <w:rFonts w:hint="eastAsia"/>
          <w:b/>
          <w:bCs/>
          <w:sz w:val="44"/>
          <w:szCs w:val="44"/>
          <w:highlight w:val="none"/>
        </w:rPr>
      </w:pPr>
      <w:r>
        <w:rPr>
          <w:rFonts w:hint="eastAsia"/>
          <w:b/>
          <w:bCs/>
          <w:sz w:val="44"/>
          <w:szCs w:val="44"/>
          <w:highlight w:val="none"/>
        </w:rPr>
      </w:r>
      <w:r/>
    </w:p>
    <w:p>
      <w:pPr>
        <w:ind w:firstLine="0"/>
        <w:jc w:val="center"/>
        <w:keepLines w:val="0"/>
        <w:keepNext w:val="0"/>
        <w:pageBreakBefore w:val="0"/>
        <w:widowControl w:val="off"/>
        <w:rPr>
          <w:rFonts w:hint="eastAsia"/>
          <w:b/>
          <w:bCs/>
          <w:sz w:val="44"/>
          <w:szCs w:val="44"/>
          <w:highlight w:val="none"/>
        </w:rPr>
      </w:pPr>
      <w:r>
        <w:rPr>
          <w:rFonts w:hint="eastAsia"/>
          <w:b/>
          <w:bCs/>
          <w:sz w:val="44"/>
          <w:szCs w:val="44"/>
          <w:highlight w:val="none"/>
        </w:rPr>
      </w:r>
      <w:r/>
    </w:p>
    <w:p>
      <w:pPr>
        <w:ind w:firstLine="0"/>
        <w:jc w:val="center"/>
        <w:keepLines w:val="0"/>
        <w:keepNext w:val="0"/>
        <w:pageBreakBefore w:val="0"/>
        <w:widowControl w:val="off"/>
        <w:rPr>
          <w:rFonts w:hint="eastAsia"/>
          <w:b/>
          <w:bCs/>
          <w:sz w:val="44"/>
          <w:szCs w:val="44"/>
          <w:highlight w:val="none"/>
        </w:rPr>
      </w:pPr>
      <w:r>
        <w:rPr>
          <w:rFonts w:hint="eastAsia"/>
          <w:b/>
          <w:bCs/>
          <w:sz w:val="44"/>
          <w:szCs w:val="44"/>
          <w:highlight w:val="none"/>
        </w:rPr>
      </w:r>
      <w:r/>
    </w:p>
    <w:p>
      <w:pPr>
        <w:ind w:firstLine="0"/>
        <w:jc w:val="center"/>
        <w:keepLines w:val="0"/>
        <w:keepNext w:val="0"/>
        <w:pageBreakBefore w:val="0"/>
        <w:widowControl w:val="off"/>
        <w:rPr>
          <w:rFonts w:hint="eastAsia"/>
          <w:b/>
          <w:bCs/>
          <w:sz w:val="44"/>
          <w:szCs w:val="44"/>
          <w:highlight w:val="none"/>
        </w:rPr>
      </w:pPr>
      <w:r>
        <w:rPr>
          <w:rFonts w:hint="eastAsia"/>
          <w:b/>
          <w:bCs/>
          <w:sz w:val="44"/>
          <w:szCs w:val="44"/>
          <w:highlight w:val="none"/>
        </w:rPr>
      </w:r>
      <w:r/>
    </w:p>
    <w:p>
      <w:pPr>
        <w:rPr>
          <w:rFonts w:hint="eastAsia"/>
          <w:sz w:val="32"/>
          <w:szCs w:val="32"/>
          <w:highlight w:val="none"/>
        </w:rPr>
      </w:pPr>
      <w:r>
        <w:rPr>
          <w:rFonts w:hint="eastAsia"/>
          <w:sz w:val="32"/>
          <w:szCs w:val="32"/>
          <w:highlight w:val="none"/>
        </w:rPr>
        <w:t xml:space="preserve">项目名称：</w:t>
      </w:r>
      <w:r>
        <w:rPr>
          <w:rFonts w:hint="eastAsia"/>
          <w:sz w:val="32"/>
          <w:szCs w:val="32"/>
          <w:highlight w:val="none"/>
          <w:u w:val="single"/>
        </w:rPr>
        <w:t xml:space="preserve">                                   </w:t>
      </w:r>
      <w:r/>
    </w:p>
    <w:p>
      <w:pPr>
        <w:rPr>
          <w:rFonts w:hint="eastAsia"/>
          <w:sz w:val="32"/>
          <w:szCs w:val="32"/>
          <w:highlight w:val="none"/>
        </w:rPr>
      </w:pPr>
      <w:r>
        <w:rPr>
          <w:rFonts w:hint="eastAsia"/>
          <w:sz w:val="32"/>
          <w:szCs w:val="32"/>
          <w:highlight w:val="none"/>
        </w:rPr>
      </w:r>
      <w:r/>
    </w:p>
    <w:p>
      <w:pPr>
        <w:rPr>
          <w:rFonts w:hint="eastAsia"/>
          <w:sz w:val="32"/>
          <w:szCs w:val="32"/>
          <w:highlight w:val="none"/>
        </w:rPr>
      </w:pPr>
      <w:r>
        <w:rPr>
          <w:rFonts w:hint="eastAsia"/>
          <w:sz w:val="32"/>
          <w:szCs w:val="32"/>
          <w:highlight w:val="none"/>
        </w:rPr>
        <w:t xml:space="preserve">项目编号：</w:t>
      </w:r>
      <w:r>
        <w:rPr>
          <w:rFonts w:hint="eastAsia"/>
          <w:sz w:val="32"/>
          <w:szCs w:val="32"/>
          <w:highlight w:val="none"/>
          <w:u w:val="single"/>
        </w:rPr>
        <w:t xml:space="preserve">                                   </w:t>
      </w:r>
      <w:r/>
    </w:p>
    <w:p>
      <w:pPr>
        <w:rPr>
          <w:rFonts w:hint="eastAsia"/>
          <w:sz w:val="32"/>
          <w:szCs w:val="32"/>
          <w:highlight w:val="none"/>
        </w:rPr>
      </w:pPr>
      <w:r>
        <w:rPr>
          <w:rFonts w:hint="eastAsia"/>
          <w:sz w:val="32"/>
          <w:szCs w:val="32"/>
          <w:highlight w:val="none"/>
        </w:rPr>
      </w:r>
      <w:r/>
    </w:p>
    <w:p>
      <w:pPr>
        <w:rPr>
          <w:rFonts w:hint="eastAsia"/>
          <w:sz w:val="32"/>
          <w:szCs w:val="32"/>
          <w:highlight w:val="none"/>
        </w:rPr>
      </w:pPr>
      <w:r>
        <w:rPr>
          <w:rFonts w:hint="eastAsia"/>
          <w:sz w:val="32"/>
          <w:szCs w:val="32"/>
          <w:highlight w:val="none"/>
        </w:rPr>
        <w:t xml:space="preserve">甲方</w:t>
      </w:r>
      <w:r>
        <w:rPr>
          <w:rFonts w:hint="eastAsia"/>
          <w:sz w:val="32"/>
          <w:szCs w:val="32"/>
          <w:highlight w:val="none"/>
          <w:lang w:eastAsia="zh-CN"/>
        </w:rPr>
        <w:t xml:space="preserve">（</w:t>
      </w:r>
      <w:r>
        <w:rPr>
          <w:rFonts w:hint="eastAsia"/>
          <w:sz w:val="32"/>
          <w:szCs w:val="32"/>
          <w:highlight w:val="none"/>
          <w:lang w:val="en-US" w:eastAsia="zh-CN"/>
        </w:rPr>
        <w:t xml:space="preserve">采购人</w:t>
      </w:r>
      <w:r>
        <w:rPr>
          <w:rFonts w:hint="eastAsia"/>
          <w:sz w:val="32"/>
          <w:szCs w:val="32"/>
          <w:highlight w:val="none"/>
          <w:lang w:eastAsia="zh-CN"/>
        </w:rPr>
        <w:t xml:space="preserve">）</w:t>
      </w:r>
      <w:r>
        <w:rPr>
          <w:rFonts w:hint="eastAsia"/>
          <w:sz w:val="32"/>
          <w:szCs w:val="32"/>
          <w:highlight w:val="none"/>
        </w:rPr>
        <w:t xml:space="preserve">：</w:t>
      </w:r>
      <w:r>
        <w:rPr>
          <w:rFonts w:hint="eastAsia"/>
          <w:sz w:val="32"/>
          <w:szCs w:val="32"/>
          <w:highlight w:val="none"/>
          <w:u w:val="single"/>
        </w:rPr>
        <w:t xml:space="preserve">                             </w:t>
      </w:r>
      <w:r/>
    </w:p>
    <w:p>
      <w:pPr>
        <w:rPr>
          <w:rFonts w:hint="eastAsia"/>
          <w:sz w:val="32"/>
          <w:szCs w:val="32"/>
          <w:highlight w:val="none"/>
        </w:rPr>
      </w:pPr>
      <w:r>
        <w:rPr>
          <w:rFonts w:hint="eastAsia"/>
          <w:sz w:val="32"/>
          <w:szCs w:val="32"/>
          <w:highlight w:val="none"/>
        </w:rPr>
      </w:r>
      <w:r/>
    </w:p>
    <w:p>
      <w:pPr>
        <w:rPr>
          <w:rFonts w:hint="eastAsia"/>
          <w:sz w:val="32"/>
          <w:szCs w:val="32"/>
          <w:highlight w:val="none"/>
          <w:u w:val="single"/>
        </w:rPr>
      </w:pPr>
      <w:r>
        <w:rPr>
          <w:rFonts w:hint="eastAsia"/>
          <w:sz w:val="32"/>
          <w:szCs w:val="32"/>
          <w:highlight w:val="none"/>
        </w:rPr>
        <w:t xml:space="preserve">乙方</w:t>
      </w:r>
      <w:r>
        <w:rPr>
          <w:rFonts w:hint="eastAsia"/>
          <w:sz w:val="32"/>
          <w:szCs w:val="32"/>
          <w:highlight w:val="none"/>
          <w:lang w:eastAsia="zh-CN"/>
        </w:rPr>
        <w:t xml:space="preserve">（</w:t>
      </w:r>
      <w:r>
        <w:rPr>
          <w:rFonts w:hint="eastAsia"/>
          <w:sz w:val="32"/>
          <w:szCs w:val="32"/>
          <w:highlight w:val="none"/>
          <w:lang w:val="en-US" w:eastAsia="zh-CN"/>
        </w:rPr>
        <w:t xml:space="preserve">供应商</w:t>
      </w:r>
      <w:r>
        <w:rPr>
          <w:rFonts w:hint="eastAsia"/>
          <w:sz w:val="32"/>
          <w:szCs w:val="32"/>
          <w:highlight w:val="none"/>
          <w:lang w:eastAsia="zh-CN"/>
        </w:rPr>
        <w:t xml:space="preserve">）</w:t>
      </w:r>
      <w:r>
        <w:rPr>
          <w:rFonts w:hint="eastAsia"/>
          <w:sz w:val="32"/>
          <w:szCs w:val="32"/>
          <w:highlight w:val="none"/>
        </w:rPr>
        <w:t xml:space="preserve">：</w:t>
      </w:r>
      <w:r>
        <w:rPr>
          <w:rFonts w:hint="eastAsia"/>
          <w:sz w:val="32"/>
          <w:szCs w:val="32"/>
          <w:highlight w:val="none"/>
          <w:u w:val="single"/>
        </w:rPr>
        <w:t xml:space="preserve">                              </w:t>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sectPr>
          <w:footnotePr/>
          <w:endnotePr/>
          <w:type w:val="nextPage"/>
          <w:pgSz w:w="11907" w:h="16840" w:orient="portrait"/>
          <w:pgMar w:top="1440" w:right="1800" w:bottom="1440" w:left="1800" w:header="851" w:footer="851" w:gutter="0"/>
          <w:cols w:num="1" w:sep="0" w:space="720" w:equalWidth="1"/>
          <w:docGrid w:linePitch="360"/>
        </w:sectPr>
      </w:pPr>
      <w:r>
        <w:rPr>
          <w:rFonts w:hint="eastAsia"/>
          <w:highlight w:val="none"/>
        </w:rPr>
      </w:r>
      <w:r/>
    </w:p>
    <w:p>
      <w:pPr>
        <w:pStyle w:val="898"/>
        <w:ind w:left="0" w:firstLine="0"/>
        <w:jc w:val="center"/>
        <w:rPr>
          <w:rFonts w:hint="default"/>
          <w:highlight w:val="none"/>
        </w:rPr>
      </w:pPr>
      <w:r/>
      <w:bookmarkStart w:id="132" w:name="_Toc25523"/>
      <w:r>
        <w:rPr>
          <w:rFonts w:hint="eastAsia"/>
          <w:highlight w:val="none"/>
        </w:rPr>
        <w:t xml:space="preserve">第一节 </w:t>
      </w:r>
      <w:r>
        <w:rPr>
          <w:rFonts w:hint="eastAsia"/>
          <w:highlight w:val="none"/>
          <w:lang w:val="en-US" w:eastAsia="zh-CN"/>
        </w:rPr>
        <w:t xml:space="preserve"> </w:t>
      </w:r>
      <w:r>
        <w:rPr>
          <w:rFonts w:hint="eastAsia"/>
          <w:highlight w:val="none"/>
        </w:rPr>
        <w:t xml:space="preserve">政府采购合同协议书</w:t>
      </w:r>
      <w:bookmarkEnd w:id="132"/>
      <w:r/>
      <w:r/>
    </w:p>
    <w:p>
      <w:pPr>
        <w:ind w:left="0" w:firstLine="0"/>
        <w:jc w:val="both"/>
        <w:pageBreakBefore w:val="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甲方（全称）：（采购人）</w:t>
      </w:r>
      <w:r>
        <w:rPr>
          <w:rFonts w:hint="eastAsia" w:ascii="宋体" w:hAnsi="宋体" w:eastAsia="宋体" w:cs="宋体"/>
          <w:sz w:val="24"/>
          <w:szCs w:val="24"/>
          <w:highlight w:val="none"/>
          <w:u w:val="single"/>
          <w:lang w:val="en-US" w:eastAsia="zh-CN"/>
        </w:rPr>
        <w:t xml:space="preserve">                      </w:t>
      </w:r>
      <w:r/>
    </w:p>
    <w:p>
      <w:pPr>
        <w:ind w:left="0" w:firstLine="0"/>
        <w:jc w:val="both"/>
        <w:pageBreakBefore w:val="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乙方（全称）：（供应商）</w:t>
      </w:r>
      <w:r>
        <w:rPr>
          <w:rFonts w:hint="eastAsia" w:ascii="宋体" w:hAnsi="宋体" w:eastAsia="宋体" w:cs="宋体"/>
          <w:sz w:val="24"/>
          <w:szCs w:val="24"/>
          <w:highlight w:val="none"/>
          <w:u w:val="single"/>
          <w:lang w:val="en-US" w:eastAsia="zh-CN"/>
        </w:rPr>
        <w:t xml:space="preserve">                      </w:t>
      </w:r>
      <w:r/>
    </w:p>
    <w:p>
      <w:pPr>
        <w:ind w:left="0" w:firstLine="480"/>
        <w:jc w:val="both"/>
        <w:pageBreakBefore w:val="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w:t>
      </w:r>
      <w:r/>
    </w:p>
    <w:p>
      <w:pPr>
        <w:numPr>
          <w:ilvl w:val="0"/>
          <w:numId w:val="1"/>
        </w:numPr>
        <w:ind w:left="0" w:firstLine="482"/>
        <w:jc w:val="both"/>
        <w:pageBreakBefore w:val="0"/>
        <w:spacing w:line="360" w:lineRule="auto"/>
        <w:rPr>
          <w:rFonts w:hint="default" w:ascii="宋体" w:hAnsi="宋体" w:eastAsia="宋体" w:cs="宋体"/>
          <w:b/>
          <w:sz w:val="24"/>
          <w:szCs w:val="24"/>
          <w:highlight w:val="none"/>
        </w:rPr>
      </w:pPr>
      <w:r>
        <w:rPr>
          <w:rFonts w:hint="eastAsia" w:ascii="宋体" w:hAnsi="宋体" w:eastAsia="宋体" w:cs="宋体"/>
          <w:b/>
          <w:sz w:val="24"/>
          <w:szCs w:val="24"/>
          <w:highlight w:val="none"/>
        </w:rPr>
        <w:t xml:space="preserve">项目信息</w:t>
      </w:r>
      <w:r/>
    </w:p>
    <w:p>
      <w:pPr>
        <w:numPr>
          <w:ilvl w:val="0"/>
          <w:numId w:val="0"/>
        </w:numPr>
        <w:ind w:left="0" w:firstLine="480"/>
        <w:jc w:val="both"/>
        <w:pageBreakBefore w:val="0"/>
        <w:spacing w:line="360" w:lineRule="auto"/>
        <w:rPr>
          <w:rFonts w:hint="default" w:ascii="宋体" w:hAnsi="宋体" w:eastAsia="宋体" w:cs="宋体"/>
          <w:sz w:val="24"/>
          <w:szCs w:val="24"/>
          <w:highlight w:val="none"/>
          <w:u w:val="single"/>
          <w:lang w:val="en-US" w:eastAsia="zh-CN"/>
        </w:rPr>
      </w:pPr>
      <w:r>
        <w:rPr>
          <w:rFonts w:hint="default" w:ascii="宋体" w:hAnsi="宋体" w:eastAsia="宋体" w:cs="宋体"/>
          <w:sz w:val="24"/>
          <w:szCs w:val="24"/>
          <w:highlight w:val="none"/>
          <w:lang w:val="en-US" w:eastAsia="zh-CN" w:bidi="ar-SA"/>
        </w:rPr>
        <w:t xml:space="preserve">（1）</w:t>
      </w:r>
      <w:r>
        <w:rPr>
          <w:rFonts w:hint="eastAsia" w:ascii="宋体" w:hAnsi="宋体" w:eastAsia="宋体" w:cs="宋体"/>
          <w:sz w:val="24"/>
          <w:szCs w:val="24"/>
          <w:highlight w:val="none"/>
        </w:rPr>
        <w:t xml:space="preserve">采购项目名称：</w:t>
      </w:r>
      <w:r>
        <w:rPr>
          <w:rFonts w:hint="eastAsia" w:ascii="宋体" w:hAnsi="宋体" w:eastAsia="宋体" w:cs="宋体"/>
          <w:sz w:val="24"/>
          <w:szCs w:val="24"/>
          <w:highlight w:val="none"/>
          <w:u w:val="single"/>
          <w:lang w:val="en-US" w:eastAsia="zh-CN"/>
        </w:rPr>
        <w:t xml:space="preserve">                      </w:t>
      </w:r>
      <w:r/>
    </w:p>
    <w:p>
      <w:pPr>
        <w:ind w:left="0" w:firstLine="0"/>
        <w:jc w:val="both"/>
        <w:pageBreakBefore w:val="0"/>
        <w:spacing w:line="360" w:lineRule="auto"/>
        <w:tabs>
          <w:tab w:val="left" w:pos="999" w:leader="none"/>
        </w:tabs>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         采购项目编号：</w:t>
      </w:r>
      <w:r>
        <w:rPr>
          <w:rFonts w:hint="eastAsia" w:ascii="宋体" w:hAnsi="宋体" w:eastAsia="宋体" w:cs="宋体"/>
          <w:sz w:val="24"/>
          <w:szCs w:val="24"/>
          <w:highlight w:val="none"/>
          <w:u w:val="single"/>
          <w:lang w:val="en-US" w:eastAsia="zh-CN"/>
        </w:rPr>
        <w:t xml:space="preserve">                      </w:t>
      </w:r>
      <w:r/>
    </w:p>
    <w:p>
      <w:pPr>
        <w:ind w:left="0" w:firstLine="480"/>
        <w:jc w:val="both"/>
        <w:pageBreakBefore w:val="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（2）采购计划编号：</w:t>
      </w:r>
      <w:r/>
    </w:p>
    <w:p>
      <w:pPr>
        <w:ind w:left="0" w:firstLine="480"/>
        <w:jc w:val="both"/>
        <w:pageBreakBefore w:val="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（3）项目内容：</w:t>
      </w:r>
      <w:r/>
    </w:p>
    <w:p>
      <w:pPr>
        <w:ind w:left="0" w:firstLine="480"/>
        <w:jc w:val="both"/>
        <w:pageBreakBefore w:val="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     采购标的及数量（台/套/个/架/组等）：</w:t>
      </w:r>
      <w:r/>
    </w:p>
    <w:p>
      <w:pPr>
        <w:ind w:left="0" w:firstLine="480"/>
        <w:jc w:val="both"/>
        <w:pageBreakBefore w:val="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     品牌：规格型号：</w:t>
      </w:r>
      <w:r/>
    </w:p>
    <w:p>
      <w:pPr>
        <w:ind w:left="0" w:firstLine="1080"/>
        <w:jc w:val="both"/>
        <w:pageBreakBefore w:val="0"/>
        <w:spacing w:line="360" w:lineRule="auto"/>
        <w:rPr>
          <w:rFonts w:hint="default" w:ascii="宋体" w:hAnsi="宋体" w:eastAsia="宋体" w:cs="宋体"/>
          <w:sz w:val="24"/>
          <w:szCs w:val="24"/>
          <w:highlight w:val="none"/>
          <w:u w:val="single"/>
        </w:rPr>
      </w:pPr>
      <w:r>
        <w:rPr>
          <w:rFonts w:hint="eastAsia" w:ascii="宋体" w:hAnsi="宋体" w:eastAsia="宋体" w:cs="宋体"/>
          <w:sz w:val="24"/>
          <w:szCs w:val="24"/>
          <w:highlight w:val="none"/>
        </w:rPr>
        <w:t xml:space="preserve">采购标的的技术要求、商务要求具体见附件。</w:t>
      </w:r>
      <w:r/>
    </w:p>
    <w:p>
      <w:pPr>
        <w:ind w:left="0" w:firstLine="1080"/>
        <w:jc w:val="both"/>
        <w:pageBreakBefore w:val="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①涉及信息类产品，请填写该产品关键部件的品牌、型号：</w:t>
      </w:r>
      <w:r/>
    </w:p>
    <w:p>
      <w:pPr>
        <w:ind w:left="0" w:firstLine="480"/>
        <w:jc w:val="both"/>
        <w:pageBreakBefore w:val="0"/>
        <w:spacing w:line="360" w:lineRule="auto"/>
        <w:rPr>
          <w:rFonts w:hint="default" w:ascii="宋体" w:hAnsi="宋体" w:eastAsia="宋体" w:cs="宋体"/>
          <w:sz w:val="24"/>
          <w:szCs w:val="24"/>
          <w:highlight w:val="none"/>
          <w:u w:val="single"/>
        </w:rPr>
      </w:pPr>
      <w:r>
        <w:rPr>
          <w:rFonts w:hint="eastAsia" w:ascii="宋体" w:hAnsi="宋体" w:eastAsia="宋体" w:cs="宋体"/>
          <w:sz w:val="24"/>
          <w:szCs w:val="24"/>
          <w:highlight w:val="none"/>
        </w:rPr>
        <w:t xml:space="preserve">     标的名称：</w:t>
      </w:r>
      <w:r/>
    </w:p>
    <w:p>
      <w:pPr>
        <w:ind w:left="0" w:firstLine="480"/>
        <w:jc w:val="both"/>
        <w:pageBreakBefore w:val="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     关键部件： 品牌： 型号：</w:t>
      </w:r>
      <w:r/>
    </w:p>
    <w:p>
      <w:pPr>
        <w:ind w:left="0" w:firstLine="480"/>
        <w:jc w:val="both"/>
        <w:pageBreakBefore w:val="0"/>
        <w:spacing w:line="360" w:lineRule="auto"/>
        <w:widowControl/>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     关键部件： 品牌： 型号：</w:t>
      </w:r>
      <w:r/>
    </w:p>
    <w:p>
      <w:pPr>
        <w:ind w:left="0" w:firstLine="480"/>
        <w:jc w:val="both"/>
        <w:pageBreakBefore w:val="0"/>
        <w:spacing w:line="360" w:lineRule="auto"/>
        <w:widowControl/>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     关键部件： 品牌： 型号：</w:t>
      </w:r>
      <w:r/>
    </w:p>
    <w:p>
      <w:pPr>
        <w:ind w:left="0" w:firstLine="0"/>
        <w:jc w:val="both"/>
        <w:pageBreakBefore w:val="0"/>
        <w:spacing w:line="360" w:lineRule="auto"/>
        <w:widowControl/>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ind w:left="0" w:firstLine="0"/>
        <w:jc w:val="both"/>
        <w:pageBreakBefore w:val="0"/>
        <w:spacing w:line="360" w:lineRule="auto"/>
        <w:widowControl/>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         ②涉及车辆采购，请填写是否属于新能源汽车：</w:t>
      </w:r>
      <w:r/>
    </w:p>
    <w:p>
      <w:pPr>
        <w:ind w:left="0" w:firstLine="0"/>
        <w:jc w:val="both"/>
        <w:pageBreakBefore w:val="0"/>
        <w:spacing w:line="360" w:lineRule="auto"/>
        <w:widowControl/>
        <w:rPr>
          <w:rFonts w:hint="default" w:ascii="宋体" w:hAnsi="宋体" w:eastAsia="宋体" w:cs="宋体"/>
          <w:sz w:val="24"/>
          <w:szCs w:val="24"/>
          <w:highlight w:val="none"/>
        </w:rPr>
      </w:pPr>
      <w:r>
        <w:rPr>
          <w:rFonts w:hint="default"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是，《政府采购品目分类目录》底级品目名称： 数量： 金额：</w:t>
      </w:r>
      <w:r/>
    </w:p>
    <w:p>
      <w:pPr>
        <w:ind w:left="0" w:firstLine="0"/>
        <w:jc w:val="both"/>
        <w:pageBreakBefore w:val="0"/>
        <w:spacing w:line="360" w:lineRule="auto"/>
        <w:widowControl/>
        <w:rPr>
          <w:rFonts w:hint="default" w:ascii="宋体" w:hAnsi="宋体" w:eastAsia="宋体" w:cs="宋体"/>
          <w:sz w:val="24"/>
          <w:szCs w:val="24"/>
          <w:highlight w:val="none"/>
        </w:rPr>
      </w:pPr>
      <w:r>
        <w:rPr>
          <w:rFonts w:hint="default"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否</w:t>
      </w:r>
      <w:r/>
    </w:p>
    <w:p>
      <w:pPr>
        <w:ind w:left="0" w:firstLine="0"/>
        <w:jc w:val="both"/>
        <w:pageBreakBefore w:val="0"/>
        <w:spacing w:line="360" w:lineRule="auto"/>
        <w:widowControl/>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    （4）政府采购组织形式：</w:t>
      </w:r>
      <w:r>
        <w:rPr>
          <w:rFonts w:hint="default"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政府集中采购  </w:t>
      </w:r>
      <w:r>
        <w:rPr>
          <w:rFonts w:hint="default"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部门集中采购  </w:t>
      </w:r>
      <w:r>
        <w:rPr>
          <w:rFonts w:ascii="Wingdings" w:hAnsi="Wingdings" w:eastAsia="Wingdings" w:cs="Wingdings"/>
          <w:sz w:val="24"/>
          <w:szCs w:val="24"/>
          <w:highlight w:val="none"/>
        </w:rPr>
        <w:t xml:space="preserve">þ</w:t>
      </w:r>
      <w:r>
        <w:rPr>
          <w:rFonts w:hint="eastAsia" w:ascii="宋体" w:hAnsi="宋体" w:eastAsia="宋体" w:cs="宋体"/>
          <w:sz w:val="24"/>
          <w:szCs w:val="24"/>
          <w:highlight w:val="none"/>
        </w:rPr>
        <w:t xml:space="preserve">分散采购</w:t>
      </w:r>
      <w:r/>
    </w:p>
    <w:p>
      <w:pPr>
        <w:ind w:left="0" w:firstLine="420"/>
        <w:jc w:val="both"/>
        <w:pageBreakBefore w:val="0"/>
        <w:spacing w:line="360" w:lineRule="auto"/>
        <w:widowControl/>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（5）政府采购方式：</w:t>
      </w:r>
      <w:r>
        <w:rPr>
          <w:rFonts w:ascii="Wingdings" w:hAnsi="Wingdings" w:eastAsia="Wingdings" w:cs="Wingdings"/>
          <w:sz w:val="24"/>
          <w:szCs w:val="24"/>
          <w:highlight w:val="none"/>
        </w:rPr>
        <w:t xml:space="preserve">þ</w:t>
      </w:r>
      <w:r>
        <w:rPr>
          <w:rFonts w:hint="eastAsia" w:ascii="宋体" w:hAnsi="宋体" w:eastAsia="宋体" w:cs="宋体"/>
          <w:sz w:val="24"/>
          <w:szCs w:val="24"/>
          <w:highlight w:val="none"/>
        </w:rPr>
        <w:t xml:space="preserve">公开招标 </w:t>
      </w:r>
      <w:r>
        <w:rPr>
          <w:rFonts w:hint="default"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邀请招标 </w:t>
      </w:r>
      <w:r>
        <w:rPr>
          <w:rFonts w:hint="default"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竞争性谈判 </w:t>
      </w:r>
      <w:r>
        <w:rPr>
          <w:rFonts w:hint="default"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竞争性磋商</w:t>
      </w:r>
      <w:r/>
    </w:p>
    <w:p>
      <w:pPr>
        <w:ind w:left="0" w:firstLine="420"/>
        <w:jc w:val="both"/>
        <w:pageBreakBefore w:val="0"/>
        <w:spacing w:line="360" w:lineRule="auto"/>
        <w:widowControl/>
        <w:rPr>
          <w:rFonts w:hint="default" w:ascii="宋体" w:hAnsi="宋体" w:eastAsia="宋体" w:cs="宋体"/>
          <w:sz w:val="24"/>
          <w:szCs w:val="24"/>
          <w:highlight w:val="none"/>
          <w:u w:val="single"/>
        </w:rPr>
      </w:pPr>
      <w:r>
        <w:rPr>
          <w:rFonts w:hint="default"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询价 </w:t>
      </w:r>
      <w:r>
        <w:rPr>
          <w:rFonts w:hint="default"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单一来源 </w:t>
      </w:r>
      <w:r>
        <w:rPr>
          <w:rFonts w:hint="default"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框架协议 </w:t>
      </w:r>
      <w:r>
        <w:rPr>
          <w:rFonts w:hint="default"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其他：</w:t>
      </w:r>
      <w:r/>
    </w:p>
    <w:p>
      <w:pPr>
        <w:ind w:left="0" w:firstLine="420"/>
        <w:jc w:val="both"/>
        <w:pageBreakBefore w:val="0"/>
        <w:spacing w:line="360" w:lineRule="auto"/>
        <w:widowControl/>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（注：在框架协议采购的第二阶段，可选择使用该合同文本）</w:t>
      </w:r>
      <w:r/>
    </w:p>
    <w:p>
      <w:pPr>
        <w:ind w:left="0" w:firstLine="240"/>
        <w:jc w:val="both"/>
        <w:pageBreakBefore w:val="0"/>
        <w:spacing w:line="360" w:lineRule="auto"/>
        <w:widowControl/>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 （6）中标（成交）采购标的制造商是否为中小企业：</w:t>
      </w:r>
      <w:r>
        <w:rPr>
          <w:rFonts w:hint="default"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是      </w:t>
      </w:r>
      <w:r>
        <w:rPr>
          <w:rFonts w:hint="default"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否</w:t>
      </w:r>
      <w:r/>
    </w:p>
    <w:p>
      <w:pPr>
        <w:ind w:left="0" w:firstLine="0"/>
        <w:jc w:val="both"/>
        <w:pageBreakBefore w:val="0"/>
        <w:spacing w:line="360" w:lineRule="auto"/>
        <w:rPr>
          <w:rFonts w:hint="default" w:ascii="宋体" w:hAnsi="宋体" w:eastAsia="宋体" w:cs="宋体"/>
          <w:iCs/>
          <w:sz w:val="24"/>
          <w:szCs w:val="24"/>
          <w:highlight w:val="none"/>
        </w:rPr>
      </w:pPr>
      <w:r>
        <w:rPr>
          <w:rFonts w:hint="eastAsia" w:ascii="宋体" w:hAnsi="宋体" w:eastAsia="宋体" w:cs="宋体"/>
          <w:sz w:val="24"/>
          <w:szCs w:val="24"/>
          <w:highlight w:val="none"/>
        </w:rPr>
        <w:t xml:space="preserve">         本合同是否为专门面向中小企业的采购合同（中小企业预留合同）：</w:t>
      </w:r>
      <w:r>
        <w:rPr>
          <w:rFonts w:hint="default"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是    </w:t>
      </w:r>
      <w:r>
        <w:rPr>
          <w:rFonts w:hint="default"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否</w:t>
      </w:r>
      <w:r/>
    </w:p>
    <w:p>
      <w:pPr>
        <w:ind w:left="0" w:firstLine="0"/>
        <w:jc w:val="both"/>
        <w:pageBreakBefore w:val="0"/>
        <w:spacing w:line="360" w:lineRule="auto"/>
        <w:rPr>
          <w:rFonts w:hint="default" w:ascii="宋体" w:hAnsi="宋体" w:eastAsia="宋体" w:cs="宋体"/>
          <w:iCs/>
          <w:sz w:val="24"/>
          <w:szCs w:val="24"/>
          <w:highlight w:val="none"/>
        </w:rPr>
      </w:pPr>
      <w:r>
        <w:rPr>
          <w:rFonts w:hint="eastAsia" w:ascii="宋体" w:hAnsi="宋体" w:eastAsia="宋体" w:cs="宋体"/>
          <w:sz w:val="24"/>
          <w:szCs w:val="24"/>
          <w:highlight w:val="none"/>
        </w:rPr>
        <w:t xml:space="preserve">         若本项目不专门面向中小企业采购，是否给予小微企业评审优惠：</w:t>
      </w:r>
      <w:r>
        <w:rPr>
          <w:rFonts w:hint="default"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是   </w:t>
      </w:r>
      <w:r>
        <w:rPr>
          <w:rFonts w:hint="default"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否</w:t>
      </w:r>
      <w:r/>
    </w:p>
    <w:p>
      <w:pPr>
        <w:ind w:left="0" w:firstLine="0"/>
        <w:jc w:val="both"/>
        <w:pageBreakBefore w:val="0"/>
        <w:spacing w:line="360" w:lineRule="auto"/>
        <w:rPr>
          <w:rFonts w:hint="default" w:ascii="宋体" w:hAnsi="宋体" w:eastAsia="宋体" w:cs="宋体"/>
          <w:iCs/>
          <w:sz w:val="24"/>
          <w:szCs w:val="24"/>
          <w:highlight w:val="none"/>
        </w:rPr>
      </w:pPr>
      <w:r>
        <w:rPr>
          <w:rFonts w:hint="eastAsia" w:ascii="宋体" w:hAnsi="宋体" w:eastAsia="宋体" w:cs="宋体"/>
          <w:sz w:val="24"/>
          <w:szCs w:val="24"/>
          <w:highlight w:val="none"/>
        </w:rPr>
        <w:t xml:space="preserve">         中标（成交）采购标的制造商是否为残疾人福利性单位：</w:t>
      </w:r>
      <w:r>
        <w:rPr>
          <w:rFonts w:hint="default"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是   </w:t>
      </w:r>
      <w:r>
        <w:rPr>
          <w:rFonts w:hint="default"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否</w:t>
      </w:r>
      <w:r/>
    </w:p>
    <w:p>
      <w:pPr>
        <w:ind w:left="0" w:firstLine="0"/>
        <w:jc w:val="both"/>
        <w:pageBreakBefore w:val="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         中标（成交）采购标的制造商是否为监狱企业：</w:t>
      </w:r>
      <w:r>
        <w:rPr>
          <w:rFonts w:hint="default"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是       </w:t>
      </w:r>
      <w:r>
        <w:rPr>
          <w:rFonts w:hint="default"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否</w:t>
      </w:r>
      <w:r/>
    </w:p>
    <w:p>
      <w:pPr>
        <w:ind w:left="0" w:firstLine="480"/>
        <w:jc w:val="both"/>
        <w:pageBreakBefore w:val="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（7）合同是否分包：</w:t>
      </w:r>
      <w:r>
        <w:rPr>
          <w:rFonts w:hint="default"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是       </w:t>
      </w:r>
      <w:r>
        <w:rPr>
          <w:rFonts w:hint="default"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否</w:t>
      </w:r>
      <w:r/>
    </w:p>
    <w:p>
      <w:pPr>
        <w:ind w:left="0" w:firstLine="960"/>
        <w:jc w:val="both"/>
        <w:pageBreakBefore w:val="0"/>
        <w:spacing w:line="360" w:lineRule="auto"/>
        <w:rPr>
          <w:rFonts w:hint="default" w:ascii="宋体" w:hAnsi="宋体" w:eastAsia="宋体" w:cs="宋体"/>
          <w:sz w:val="24"/>
          <w:szCs w:val="24"/>
          <w:highlight w:val="none"/>
          <w:u w:val="single"/>
        </w:rPr>
      </w:pPr>
      <w:r>
        <w:rPr>
          <w:rFonts w:hint="eastAsia" w:ascii="宋体" w:hAnsi="宋体" w:eastAsia="宋体" w:cs="宋体"/>
          <w:sz w:val="24"/>
          <w:szCs w:val="24"/>
          <w:highlight w:val="none"/>
        </w:rPr>
        <w:t xml:space="preserve">分包主要内容：</w:t>
      </w:r>
      <w:r/>
    </w:p>
    <w:p>
      <w:pPr>
        <w:ind w:left="0" w:firstLine="960"/>
        <w:jc w:val="both"/>
        <w:pageBreakBefore w:val="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分包供应商/制造商名称（如供应商和制造商不同，请分别填写）：</w:t>
      </w:r>
      <w:r/>
    </w:p>
    <w:p>
      <w:pPr>
        <w:ind w:left="0" w:firstLine="960"/>
        <w:jc w:val="both"/>
        <w:pageBreakBefore w:val="0"/>
        <w:spacing w:line="360" w:lineRule="auto"/>
        <w:rPr>
          <w:rFonts w:hint="default" w:ascii="宋体" w:hAnsi="宋体" w:eastAsia="宋体" w:cs="宋体"/>
          <w:sz w:val="24"/>
          <w:szCs w:val="24"/>
          <w:highlight w:val="none"/>
          <w:u w:val="single"/>
        </w:rPr>
      </w:pPr>
      <w:r>
        <w:rPr>
          <w:rFonts w:hint="default" w:ascii="宋体" w:hAnsi="宋体" w:eastAsia="宋体" w:cs="宋体"/>
          <w:sz w:val="24"/>
          <w:szCs w:val="24"/>
          <w:highlight w:val="none"/>
          <w:u w:val="single"/>
        </w:rPr>
      </w:r>
      <w:r/>
    </w:p>
    <w:p>
      <w:pPr>
        <w:ind w:left="0" w:firstLine="960"/>
        <w:jc w:val="both"/>
        <w:pageBreakBefore w:val="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分包供应商/制造商类型（如果供应商和制造商不同，只填写制造商类型）：</w:t>
      </w:r>
      <w:r/>
    </w:p>
    <w:p>
      <w:pPr>
        <w:ind w:left="0" w:firstLine="960"/>
        <w:jc w:val="both"/>
        <w:pageBreakBefore w:val="0"/>
        <w:spacing w:line="360" w:lineRule="auto"/>
        <w:rPr>
          <w:rFonts w:hint="default" w:ascii="宋体" w:hAnsi="宋体" w:eastAsia="宋体" w:cs="宋体"/>
          <w:iCs/>
          <w:sz w:val="24"/>
          <w:szCs w:val="24"/>
          <w:highlight w:val="none"/>
        </w:rPr>
      </w:pPr>
      <w:r>
        <w:rPr>
          <w:rFonts w:hint="default"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大型企业  </w:t>
      </w:r>
      <w:r>
        <w:rPr>
          <w:rFonts w:hint="default"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中型企业  </w:t>
      </w:r>
      <w:r>
        <w:rPr>
          <w:rFonts w:hint="default"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小微型企业  </w:t>
      </w:r>
      <w:r/>
    </w:p>
    <w:p>
      <w:pPr>
        <w:ind w:left="0" w:firstLine="960"/>
        <w:jc w:val="both"/>
        <w:pageBreakBefore w:val="0"/>
        <w:spacing w:line="360" w:lineRule="auto"/>
        <w:rPr>
          <w:rFonts w:hint="default" w:ascii="宋体" w:hAnsi="宋体" w:eastAsia="宋体" w:cs="宋体"/>
          <w:sz w:val="24"/>
          <w:szCs w:val="24"/>
          <w:highlight w:val="none"/>
        </w:rPr>
      </w:pPr>
      <w:r>
        <w:rPr>
          <w:rFonts w:hint="default"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残疾人福利性单位 </w:t>
      </w:r>
      <w:r>
        <w:rPr>
          <w:rFonts w:hint="default"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监狱企业 </w:t>
      </w:r>
      <w:r>
        <w:rPr>
          <w:rFonts w:hint="default"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其他</w:t>
      </w:r>
      <w:r/>
    </w:p>
    <w:p>
      <w:pPr>
        <w:ind w:left="0" w:firstLine="0"/>
        <w:jc w:val="both"/>
        <w:pageBreakBefore w:val="0"/>
        <w:spacing w:line="360" w:lineRule="auto"/>
        <w:rPr>
          <w:rFonts w:hint="default" w:ascii="宋体" w:hAnsi="宋体" w:eastAsia="宋体" w:cs="宋体"/>
          <w:iCs/>
          <w:sz w:val="24"/>
          <w:szCs w:val="24"/>
          <w:highlight w:val="none"/>
        </w:rPr>
      </w:pPr>
      <w:r>
        <w:rPr>
          <w:rFonts w:hint="eastAsia" w:ascii="宋体" w:hAnsi="宋体" w:eastAsia="宋体" w:cs="宋体"/>
          <w:sz w:val="24"/>
          <w:szCs w:val="24"/>
          <w:highlight w:val="none"/>
        </w:rPr>
        <w:t xml:space="preserve">    （8）中标（成交）供应商是否为外商投资企业：</w:t>
      </w:r>
      <w:r>
        <w:rPr>
          <w:rFonts w:hint="default"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是       </w:t>
      </w:r>
      <w:r>
        <w:rPr>
          <w:rFonts w:hint="default"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否</w:t>
      </w:r>
      <w:r/>
    </w:p>
    <w:p>
      <w:pPr>
        <w:ind w:left="0" w:firstLine="480"/>
        <w:jc w:val="both"/>
        <w:pageBreakBefore w:val="0"/>
        <w:spacing w:line="360" w:lineRule="auto"/>
        <w:widowControl/>
        <w:tabs>
          <w:tab w:val="left" w:pos="1340" w:leader="none"/>
        </w:tabs>
        <w:rPr>
          <w:rFonts w:hint="default" w:ascii="宋体" w:hAnsi="宋体" w:eastAsia="宋体" w:cs="宋体"/>
          <w:sz w:val="24"/>
          <w:szCs w:val="24"/>
          <w:highlight w:val="none"/>
          <w:u w:val="single"/>
        </w:rPr>
      </w:pPr>
      <w:r>
        <w:rPr>
          <w:rFonts w:hint="eastAsia" w:ascii="宋体" w:hAnsi="宋体" w:eastAsia="宋体" w:cs="宋体"/>
          <w:sz w:val="24"/>
          <w:szCs w:val="24"/>
          <w:highlight w:val="none"/>
        </w:rPr>
        <w:t xml:space="preserve">     外商投资企业类型：</w:t>
      </w:r>
      <w:r>
        <w:rPr>
          <w:rFonts w:hint="default" w:ascii="Wingdings" w:hAnsi="Wingdings" w:eastAsia="Wingdings" w:cs="Wingdings"/>
          <w:iCs/>
          <w:sz w:val="24"/>
          <w:szCs w:val="24"/>
          <w:highlight w:val="none"/>
        </w:rPr>
        <w:t xml:space="preserve"></w:t>
      </w:r>
      <w:r>
        <w:rPr>
          <w:rFonts w:hint="eastAsia" w:ascii="宋体" w:hAnsi="宋体" w:eastAsia="宋体" w:cs="宋体"/>
          <w:sz w:val="24"/>
          <w:szCs w:val="24"/>
          <w:highlight w:val="none"/>
        </w:rPr>
        <w:t xml:space="preserve">全部由外国投资者投资  </w:t>
      </w:r>
      <w:r>
        <w:rPr>
          <w:rFonts w:hint="default"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部分由外国投资者投资</w:t>
      </w:r>
      <w:r/>
    </w:p>
    <w:p>
      <w:pPr>
        <w:ind w:left="0" w:firstLine="480"/>
        <w:jc w:val="both"/>
        <w:pageBreakBefore w:val="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（9）是否涉及进口产品：</w:t>
      </w:r>
      <w:r/>
    </w:p>
    <w:p>
      <w:pPr>
        <w:ind w:left="0" w:firstLine="960"/>
        <w:jc w:val="both"/>
        <w:pageBreakBefore w:val="0"/>
        <w:spacing w:line="360" w:lineRule="auto"/>
        <w:rPr>
          <w:rFonts w:hint="default" w:ascii="宋体" w:hAnsi="宋体" w:eastAsia="宋体" w:cs="宋体"/>
          <w:sz w:val="24"/>
          <w:szCs w:val="24"/>
          <w:highlight w:val="none"/>
          <w:u w:val="single"/>
        </w:rPr>
      </w:pPr>
      <w:r>
        <w:rPr>
          <w:rFonts w:hint="default"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是，《政府采购品目分类目录》底级品目名称： 金额：</w:t>
      </w:r>
      <w:r/>
    </w:p>
    <w:p>
      <w:pPr>
        <w:ind w:left="0" w:firstLine="960"/>
        <w:jc w:val="both"/>
        <w:pageBreakBefore w:val="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        国别： 品牌： 规格型号：</w:t>
      </w:r>
      <w:r/>
    </w:p>
    <w:p>
      <w:pPr>
        <w:ind w:left="0" w:firstLine="960"/>
        <w:jc w:val="both"/>
        <w:pageBreakBefore w:val="0"/>
        <w:spacing w:line="360" w:lineRule="auto"/>
        <w:rPr>
          <w:rFonts w:hint="default" w:ascii="宋体" w:hAnsi="宋体" w:eastAsia="宋体" w:cs="宋体"/>
          <w:sz w:val="24"/>
          <w:szCs w:val="24"/>
          <w:highlight w:val="none"/>
        </w:rPr>
      </w:pPr>
      <w:r>
        <w:rPr>
          <w:rFonts w:hint="default"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否</w:t>
      </w:r>
      <w:r/>
    </w:p>
    <w:p>
      <w:pPr>
        <w:ind w:left="0" w:firstLine="0"/>
        <w:jc w:val="both"/>
        <w:pageBreakBefore w:val="0"/>
        <w:spacing w:line="360" w:lineRule="auto"/>
        <w:tabs>
          <w:tab w:val="left" w:pos="740" w:leader="none"/>
        </w:tabs>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    （10）是否涉及节能产品：</w:t>
      </w:r>
      <w:r/>
    </w:p>
    <w:p>
      <w:pPr>
        <w:ind w:left="0" w:firstLine="0"/>
        <w:jc w:val="both"/>
        <w:pageBreakBefore w:val="0"/>
        <w:spacing w:line="360" w:lineRule="auto"/>
        <w:tabs>
          <w:tab w:val="left" w:pos="740" w:leader="none"/>
        </w:tabs>
        <w:rPr>
          <w:rFonts w:hint="default" w:ascii="宋体" w:hAnsi="宋体" w:eastAsia="宋体" w:cs="宋体"/>
          <w:iCs/>
          <w:sz w:val="24"/>
          <w:szCs w:val="24"/>
          <w:highlight w:val="none"/>
        </w:rPr>
      </w:pPr>
      <w:r>
        <w:rPr>
          <w:rFonts w:hint="default"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是，《节能产品政府采购品目清单》的底级品目名称：</w:t>
      </w:r>
      <w:r/>
    </w:p>
    <w:p>
      <w:pPr>
        <w:ind w:left="0" w:firstLine="0"/>
        <w:jc w:val="both"/>
        <w:pageBreakBefore w:val="0"/>
        <w:spacing w:line="360" w:lineRule="auto"/>
        <w:tabs>
          <w:tab w:val="left" w:pos="740" w:leader="none"/>
        </w:tabs>
        <w:rPr>
          <w:rFonts w:hint="default" w:ascii="宋体" w:hAnsi="宋体" w:eastAsia="宋体" w:cs="宋体"/>
          <w:iCs/>
          <w:sz w:val="24"/>
          <w:szCs w:val="24"/>
          <w:highlight w:val="none"/>
        </w:rPr>
      </w:pPr>
      <w:r>
        <w:rPr>
          <w:rFonts w:hint="default"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强制采购       </w:t>
      </w:r>
      <w:r>
        <w:rPr>
          <w:rFonts w:hint="default"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优先采购    </w:t>
      </w:r>
      <w:r/>
    </w:p>
    <w:p>
      <w:pPr>
        <w:ind w:left="0" w:firstLine="0"/>
        <w:jc w:val="both"/>
        <w:pageBreakBefore w:val="0"/>
        <w:spacing w:line="360" w:lineRule="auto"/>
        <w:tabs>
          <w:tab w:val="left" w:pos="740" w:leader="none"/>
        </w:tabs>
        <w:rPr>
          <w:rFonts w:hint="default" w:ascii="宋体" w:hAnsi="宋体" w:eastAsia="宋体" w:cs="宋体"/>
          <w:sz w:val="24"/>
          <w:szCs w:val="24"/>
          <w:highlight w:val="none"/>
        </w:rPr>
      </w:pPr>
      <w:r>
        <w:rPr>
          <w:rFonts w:hint="default"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否</w:t>
      </w:r>
      <w:r/>
    </w:p>
    <w:p>
      <w:pPr>
        <w:ind w:left="0" w:firstLine="0"/>
        <w:jc w:val="both"/>
        <w:pageBreakBefore w:val="0"/>
        <w:spacing w:line="360" w:lineRule="auto"/>
        <w:tabs>
          <w:tab w:val="left" w:pos="740" w:leader="none"/>
        </w:tabs>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          是否涉及环境标志产品：</w:t>
      </w:r>
      <w:r/>
    </w:p>
    <w:p>
      <w:pPr>
        <w:ind w:left="0" w:firstLine="0"/>
        <w:jc w:val="both"/>
        <w:pageBreakBefore w:val="0"/>
        <w:spacing w:line="360" w:lineRule="auto"/>
        <w:tabs>
          <w:tab w:val="left" w:pos="740" w:leader="none"/>
        </w:tabs>
        <w:rPr>
          <w:rFonts w:hint="default" w:ascii="宋体" w:hAnsi="宋体" w:eastAsia="宋体" w:cs="宋体"/>
          <w:sz w:val="24"/>
          <w:szCs w:val="24"/>
          <w:highlight w:val="none"/>
        </w:rPr>
      </w:pPr>
      <w:r>
        <w:rPr>
          <w:rFonts w:hint="default"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是，《环境标志产品政府采购品目清单》的底级品目名称：</w:t>
      </w:r>
      <w:r/>
    </w:p>
    <w:p>
      <w:pPr>
        <w:ind w:left="0" w:firstLine="0"/>
        <w:jc w:val="both"/>
        <w:pageBreakBefore w:val="0"/>
        <w:spacing w:line="360" w:lineRule="auto"/>
        <w:tabs>
          <w:tab w:val="left" w:pos="740" w:leader="none"/>
        </w:tabs>
        <w:rPr>
          <w:rFonts w:hint="default" w:ascii="宋体" w:hAnsi="宋体" w:eastAsia="宋体" w:cs="宋体"/>
          <w:iCs/>
          <w:sz w:val="24"/>
          <w:szCs w:val="24"/>
          <w:highlight w:val="none"/>
        </w:rPr>
      </w:pPr>
      <w:r>
        <w:rPr>
          <w:rFonts w:hint="default"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强制采购       </w:t>
      </w:r>
      <w:r>
        <w:rPr>
          <w:rFonts w:hint="default"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优先采购    </w:t>
      </w:r>
      <w:r/>
    </w:p>
    <w:p>
      <w:pPr>
        <w:ind w:left="0" w:firstLine="0"/>
        <w:jc w:val="both"/>
        <w:pageBreakBefore w:val="0"/>
        <w:spacing w:line="360" w:lineRule="auto"/>
        <w:tabs>
          <w:tab w:val="left" w:pos="740" w:leader="none"/>
        </w:tabs>
        <w:rPr>
          <w:rFonts w:hint="default" w:ascii="宋体" w:hAnsi="宋体" w:eastAsia="宋体" w:cs="宋体"/>
          <w:sz w:val="24"/>
          <w:szCs w:val="24"/>
          <w:highlight w:val="none"/>
        </w:rPr>
      </w:pPr>
      <w:r>
        <w:rPr>
          <w:rFonts w:hint="default"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否</w:t>
      </w:r>
      <w:r/>
    </w:p>
    <w:p>
      <w:pPr>
        <w:ind w:left="0" w:firstLine="0"/>
        <w:jc w:val="both"/>
        <w:pageBreakBefore w:val="0"/>
        <w:spacing w:line="360" w:lineRule="auto"/>
        <w:widowControl/>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          是否涉及绿色产品： </w:t>
      </w:r>
      <w:r/>
    </w:p>
    <w:p>
      <w:pPr>
        <w:ind w:left="0" w:firstLine="420"/>
        <w:jc w:val="both"/>
        <w:pageBreakBefore w:val="0"/>
        <w:spacing w:line="360" w:lineRule="auto"/>
        <w:widowControl/>
        <w:rPr>
          <w:rFonts w:hint="default" w:ascii="宋体" w:hAnsi="宋体" w:eastAsia="宋体" w:cs="宋体"/>
          <w:sz w:val="24"/>
          <w:szCs w:val="24"/>
          <w:highlight w:val="none"/>
          <w:u w:val="single"/>
        </w:rPr>
      </w:pPr>
      <w:r>
        <w:rPr>
          <w:rFonts w:hint="default"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是，绿色产品政府采购相关政策确定的底级品目名称：</w:t>
      </w:r>
      <w:r/>
    </w:p>
    <w:p>
      <w:pPr>
        <w:ind w:left="0" w:firstLine="0"/>
        <w:jc w:val="both"/>
        <w:pageBreakBefore w:val="0"/>
        <w:spacing w:line="360" w:lineRule="auto"/>
        <w:tabs>
          <w:tab w:val="left" w:pos="740" w:leader="none"/>
        </w:tabs>
        <w:rPr>
          <w:rFonts w:hint="default" w:ascii="宋体" w:hAnsi="宋体" w:eastAsia="宋体" w:cs="宋体"/>
          <w:iCs/>
          <w:sz w:val="24"/>
          <w:szCs w:val="24"/>
          <w:highlight w:val="none"/>
        </w:rPr>
      </w:pPr>
      <w:r>
        <w:rPr>
          <w:rFonts w:hint="default"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强制采购       </w:t>
      </w:r>
      <w:r>
        <w:rPr>
          <w:rFonts w:hint="default"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优先采购    </w:t>
      </w:r>
      <w:r/>
    </w:p>
    <w:p>
      <w:pPr>
        <w:ind w:left="0" w:firstLine="420"/>
        <w:jc w:val="both"/>
        <w:pageBreakBefore w:val="0"/>
        <w:spacing w:line="360" w:lineRule="auto"/>
        <w:widowControl/>
        <w:rPr>
          <w:rFonts w:hint="default" w:ascii="宋体" w:hAnsi="宋体" w:eastAsia="宋体" w:cs="宋体"/>
          <w:sz w:val="24"/>
          <w:szCs w:val="24"/>
          <w:highlight w:val="none"/>
        </w:rPr>
      </w:pPr>
      <w:r>
        <w:rPr>
          <w:rFonts w:hint="default"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否</w:t>
      </w:r>
      <w:r/>
    </w:p>
    <w:p>
      <w:pPr>
        <w:ind w:left="0" w:firstLine="0"/>
        <w:jc w:val="both"/>
        <w:pageBreakBefore w:val="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    （11）涉及商品包装和快递包装的，是否参考《商品包装政府采购需求标准（试行）》、《快递包装政府采购需求标准（试行）》明确产品及相关快递服务的具体包装要求：</w:t>
      </w:r>
      <w:r/>
    </w:p>
    <w:p>
      <w:pPr>
        <w:ind w:left="0" w:firstLine="960"/>
        <w:jc w:val="both"/>
        <w:pageBreakBefore w:val="0"/>
        <w:spacing w:line="360" w:lineRule="auto"/>
        <w:rPr>
          <w:rFonts w:hint="default" w:ascii="宋体" w:hAnsi="宋体" w:eastAsia="宋体" w:cs="宋体"/>
          <w:sz w:val="24"/>
          <w:szCs w:val="24"/>
          <w:highlight w:val="none"/>
        </w:rPr>
      </w:pPr>
      <w:r>
        <w:rPr>
          <w:rFonts w:hint="default"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是       </w:t>
      </w:r>
      <w:r>
        <w:rPr>
          <w:rFonts w:hint="default"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否      </w:t>
      </w:r>
      <w:r>
        <w:rPr>
          <w:rFonts w:hint="default"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不涉及</w:t>
      </w:r>
      <w:r/>
    </w:p>
    <w:p>
      <w:pPr>
        <w:numPr>
          <w:ilvl w:val="0"/>
          <w:numId w:val="1"/>
        </w:numPr>
        <w:ind w:left="0" w:firstLine="482"/>
        <w:jc w:val="both"/>
        <w:pageBreakBefore w:val="0"/>
        <w:spacing w:line="360" w:lineRule="auto"/>
        <w:rPr>
          <w:rFonts w:hint="default" w:ascii="宋体" w:hAnsi="宋体" w:eastAsia="宋体" w:cs="宋体"/>
          <w:b/>
          <w:sz w:val="24"/>
          <w:szCs w:val="24"/>
          <w:highlight w:val="none"/>
        </w:rPr>
      </w:pPr>
      <w:r>
        <w:rPr>
          <w:rFonts w:hint="eastAsia" w:ascii="宋体" w:hAnsi="宋体" w:eastAsia="宋体" w:cs="宋体"/>
          <w:b/>
          <w:sz w:val="24"/>
          <w:szCs w:val="24"/>
          <w:highlight w:val="none"/>
        </w:rPr>
        <w:t xml:space="preserve">合同金额</w:t>
      </w:r>
      <w:r/>
    </w:p>
    <w:p>
      <w:pPr>
        <w:ind w:left="0" w:firstLine="480"/>
        <w:jc w:val="both"/>
        <w:pageBreakBefore w:val="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（1）合同金额小写：</w:t>
      </w:r>
      <w:r/>
    </w:p>
    <w:p>
      <w:pPr>
        <w:ind w:left="0" w:firstLine="0"/>
        <w:jc w:val="both"/>
        <w:pageBreakBefore w:val="0"/>
        <w:spacing w:line="360" w:lineRule="auto"/>
        <w:rPr>
          <w:rFonts w:hint="default" w:ascii="宋体" w:hAnsi="宋体" w:eastAsia="宋体" w:cs="宋体"/>
          <w:sz w:val="24"/>
          <w:szCs w:val="24"/>
          <w:highlight w:val="none"/>
          <w:u w:val="single"/>
        </w:rPr>
      </w:pPr>
      <w:r>
        <w:rPr>
          <w:rFonts w:hint="eastAsia" w:ascii="宋体" w:hAnsi="宋体" w:eastAsia="宋体" w:cs="宋体"/>
          <w:sz w:val="24"/>
          <w:szCs w:val="24"/>
          <w:highlight w:val="none"/>
        </w:rPr>
        <w:t xml:space="preserve">                 大写：</w:t>
      </w:r>
      <w:r/>
    </w:p>
    <w:p>
      <w:pPr>
        <w:ind w:left="0" w:firstLine="0"/>
        <w:jc w:val="both"/>
        <w:pageBreakBefore w:val="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         分包金额（如有）小写：</w:t>
      </w:r>
      <w:r/>
    </w:p>
    <w:p>
      <w:pPr>
        <w:ind w:left="0" w:firstLine="0"/>
        <w:jc w:val="both"/>
        <w:pageBreakBefore w:val="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 大写：</w:t>
      </w:r>
      <w:r/>
    </w:p>
    <w:p>
      <w:pPr>
        <w:numPr>
          <w:ilvl w:val="0"/>
          <w:numId w:val="0"/>
        </w:numPr>
        <w:ind w:left="0" w:firstLine="480"/>
        <w:jc w:val="both"/>
        <w:pageBreakBefore w:val="0"/>
        <w:spacing w:line="360" w:lineRule="auto"/>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xml:space="preserve">（2）合同定价方式（采用组合定价方式的，可以勾选多项）：</w:t>
      </w:r>
      <w:r/>
    </w:p>
    <w:p>
      <w:pPr>
        <w:numPr>
          <w:ilvl w:val="0"/>
          <w:numId w:val="0"/>
        </w:numPr>
        <w:ind w:left="0" w:firstLine="480"/>
        <w:jc w:val="both"/>
        <w:pageBreakBefore w:val="0"/>
        <w:spacing w:line="360" w:lineRule="auto"/>
        <w:rPr>
          <w:rFonts w:hint="default" w:ascii="宋体" w:hAnsi="宋体" w:eastAsia="宋体" w:cs="宋体"/>
          <w:sz w:val="24"/>
          <w:szCs w:val="24"/>
          <w:highlight w:val="none"/>
          <w:lang w:val="en-US" w:eastAsia="zh-CN" w:bidi="ar-SA"/>
        </w:rPr>
      </w:pPr>
      <w:r>
        <w:rPr>
          <w:rFonts w:ascii="Wingdings" w:hAnsi="Wingdings" w:eastAsia="Wingdings" w:cs="Wingdings"/>
          <w:sz w:val="24"/>
          <w:szCs w:val="24"/>
          <w:highlight w:val="none"/>
          <w:lang w:val="en-US" w:eastAsia="zh-CN" w:bidi="ar-SA"/>
        </w:rPr>
        <w:t xml:space="preserve">¨</w:t>
      </w:r>
      <w:r>
        <w:rPr>
          <w:rFonts w:hint="default" w:ascii="宋体" w:hAnsi="宋体" w:eastAsia="宋体" w:cs="宋体"/>
          <w:sz w:val="24"/>
          <w:szCs w:val="24"/>
          <w:highlight w:val="none"/>
          <w:lang w:val="en-US" w:eastAsia="zh-CN" w:bidi="ar-SA"/>
        </w:rPr>
        <w:t xml:space="preserve">固定总价 </w:t>
      </w:r>
      <w:r>
        <w:rPr>
          <w:rFonts w:ascii="Wingdings" w:hAnsi="Wingdings" w:eastAsia="Wingdings" w:cs="Wingdings"/>
          <w:sz w:val="24"/>
          <w:szCs w:val="24"/>
          <w:highlight w:val="none"/>
          <w:lang w:val="en-US" w:eastAsia="zh-CN" w:bidi="ar-SA"/>
        </w:rPr>
        <w:t xml:space="preserve">þ</w:t>
      </w:r>
      <w:r>
        <w:rPr>
          <w:rFonts w:hint="default" w:ascii="宋体" w:hAnsi="宋体" w:eastAsia="宋体" w:cs="宋体"/>
          <w:sz w:val="24"/>
          <w:szCs w:val="24"/>
          <w:highlight w:val="none"/>
          <w:lang w:val="en-US" w:eastAsia="zh-CN" w:bidi="ar-SA"/>
        </w:rPr>
        <w:t xml:space="preserve">固定单价 </w:t>
      </w:r>
      <w:r>
        <w:rPr>
          <w:rFonts w:ascii="Wingdings" w:hAnsi="Wingdings" w:eastAsia="Wingdings" w:cs="Wingdings"/>
          <w:sz w:val="24"/>
          <w:szCs w:val="24"/>
          <w:highlight w:val="none"/>
          <w:lang w:val="en-US" w:eastAsia="zh-CN" w:bidi="ar-SA"/>
        </w:rPr>
        <w:t xml:space="preserve">¨</w:t>
      </w:r>
      <w:r>
        <w:rPr>
          <w:rFonts w:hint="default" w:ascii="宋体" w:hAnsi="宋体" w:eastAsia="宋体" w:cs="宋体"/>
          <w:sz w:val="24"/>
          <w:szCs w:val="24"/>
          <w:highlight w:val="none"/>
          <w:lang w:val="en-US" w:eastAsia="zh-CN" w:bidi="ar-SA"/>
        </w:rPr>
        <w:t xml:space="preserve">固定费率 </w:t>
      </w:r>
      <w:r>
        <w:rPr>
          <w:rFonts w:ascii="Wingdings" w:hAnsi="Wingdings" w:eastAsia="Wingdings" w:cs="Wingdings"/>
          <w:sz w:val="24"/>
          <w:szCs w:val="24"/>
          <w:highlight w:val="none"/>
          <w:lang w:val="en-US" w:eastAsia="zh-CN" w:bidi="ar-SA"/>
        </w:rPr>
        <w:t xml:space="preserve">¨</w:t>
      </w:r>
      <w:r>
        <w:rPr>
          <w:rFonts w:hint="default" w:ascii="宋体" w:hAnsi="宋体" w:eastAsia="宋体" w:cs="宋体"/>
          <w:sz w:val="24"/>
          <w:szCs w:val="24"/>
          <w:highlight w:val="none"/>
          <w:lang w:val="en-US" w:eastAsia="zh-CN" w:bidi="ar-SA"/>
        </w:rPr>
        <w:t xml:space="preserve">成本补偿 </w:t>
      </w:r>
      <w:r>
        <w:rPr>
          <w:rFonts w:ascii="Wingdings" w:hAnsi="Wingdings" w:eastAsia="Wingdings" w:cs="Wingdings"/>
          <w:sz w:val="24"/>
          <w:szCs w:val="24"/>
          <w:highlight w:val="none"/>
          <w:lang w:val="en-US" w:eastAsia="zh-CN" w:bidi="ar-SA"/>
        </w:rPr>
        <w:t xml:space="preserve">¨</w:t>
      </w:r>
      <w:r>
        <w:rPr>
          <w:rFonts w:hint="default" w:ascii="宋体" w:hAnsi="宋体" w:eastAsia="宋体" w:cs="宋体"/>
          <w:sz w:val="24"/>
          <w:szCs w:val="24"/>
          <w:highlight w:val="none"/>
          <w:lang w:val="en-US" w:eastAsia="zh-CN" w:bidi="ar-SA"/>
        </w:rPr>
        <w:t xml:space="preserve">绩效激励 </w:t>
      </w:r>
      <w:r>
        <w:rPr>
          <w:rFonts w:ascii="Wingdings" w:hAnsi="Wingdings" w:eastAsia="Wingdings" w:cs="Wingdings"/>
          <w:sz w:val="24"/>
          <w:szCs w:val="24"/>
          <w:highlight w:val="none"/>
          <w:lang w:val="en-US" w:eastAsia="zh-CN" w:bidi="ar-SA"/>
        </w:rPr>
        <w:t xml:space="preserve">¨</w:t>
      </w:r>
      <w:r>
        <w:rPr>
          <w:rFonts w:hint="default" w:ascii="宋体" w:hAnsi="宋体" w:eastAsia="宋体" w:cs="宋体"/>
          <w:sz w:val="24"/>
          <w:szCs w:val="24"/>
          <w:highlight w:val="none"/>
          <w:lang w:val="en-US" w:eastAsia="zh-CN" w:bidi="ar-SA"/>
        </w:rPr>
        <w:t xml:space="preserve">其他</w:t>
      </w:r>
      <w:r/>
    </w:p>
    <w:p>
      <w:pPr>
        <w:numPr>
          <w:ilvl w:val="0"/>
          <w:numId w:val="0"/>
        </w:numPr>
        <w:ind w:left="0" w:firstLine="480"/>
        <w:jc w:val="both"/>
        <w:pageBreakBefore w:val="0"/>
        <w:spacing w:line="360" w:lineRule="auto"/>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xml:space="preserve">（3）付款方式（按项目实际勾选填写）：</w:t>
      </w:r>
      <w:r/>
    </w:p>
    <w:p>
      <w:pPr>
        <w:numPr>
          <w:ilvl w:val="0"/>
          <w:numId w:val="0"/>
        </w:numPr>
        <w:ind w:left="0" w:firstLine="480"/>
        <w:jc w:val="both"/>
        <w:pageBreakBefore w:val="0"/>
        <w:spacing w:line="360" w:lineRule="auto"/>
        <w:rPr>
          <w:rFonts w:hint="default" w:ascii="宋体" w:hAnsi="宋体" w:eastAsia="宋体" w:cs="宋体"/>
          <w:sz w:val="24"/>
          <w:szCs w:val="24"/>
          <w:highlight w:val="none"/>
          <w:lang w:val="en-US" w:eastAsia="zh-CN" w:bidi="ar-SA"/>
        </w:rPr>
      </w:pPr>
      <w:r>
        <w:rPr>
          <w:rFonts w:ascii="Wingdings" w:hAnsi="Wingdings" w:eastAsia="Wingdings" w:cs="Wingdings"/>
          <w:sz w:val="24"/>
          <w:szCs w:val="24"/>
          <w:highlight w:val="none"/>
          <w:lang w:val="en-US" w:eastAsia="zh-CN" w:bidi="ar-SA"/>
        </w:rPr>
        <w:t xml:space="preserve">¨</w:t>
      </w:r>
      <w:r>
        <w:rPr>
          <w:rFonts w:hint="default" w:ascii="宋体" w:hAnsi="宋体" w:eastAsia="宋体" w:cs="宋体"/>
          <w:sz w:val="24"/>
          <w:szCs w:val="24"/>
          <w:highlight w:val="none"/>
          <w:lang w:val="en-US" w:eastAsia="zh-CN" w:bidi="ar-SA"/>
        </w:rPr>
        <w:t xml:space="preserve">全额付款：</w:t>
      </w:r>
      <w:r>
        <w:rPr>
          <w:rFonts w:hint="default" w:ascii="宋体" w:hAnsi="宋体" w:eastAsia="宋体" w:cs="宋体"/>
          <w:sz w:val="24"/>
          <w:szCs w:val="24"/>
          <w:highlight w:val="none"/>
          <w:u w:val="single"/>
          <w:lang w:val="en-US" w:eastAsia="zh-CN" w:bidi="ar-SA"/>
        </w:rPr>
        <w:t xml:space="preserve">     （应明确一次性支付合同款项的条件）               </w:t>
      </w:r>
      <w:r>
        <w:rPr>
          <w:rFonts w:hint="default" w:ascii="宋体" w:hAnsi="宋体" w:eastAsia="宋体" w:cs="宋体"/>
          <w:sz w:val="24"/>
          <w:szCs w:val="24"/>
          <w:highlight w:val="none"/>
          <w:lang w:val="en-US" w:eastAsia="zh-CN" w:bidi="ar-SA"/>
        </w:rPr>
        <w:t xml:space="preserve">     </w:t>
      </w:r>
      <w:r/>
    </w:p>
    <w:p>
      <w:pPr>
        <w:numPr>
          <w:ilvl w:val="0"/>
          <w:numId w:val="0"/>
        </w:numPr>
        <w:ind w:left="0" w:firstLine="480"/>
        <w:jc w:val="both"/>
        <w:pageBreakBefore w:val="0"/>
        <w:spacing w:line="360" w:lineRule="auto"/>
        <w:rPr>
          <w:rFonts w:hint="default" w:ascii="宋体" w:hAnsi="宋体" w:eastAsia="宋体" w:cs="宋体"/>
          <w:sz w:val="24"/>
          <w:szCs w:val="24"/>
          <w:highlight w:val="none"/>
          <w:lang w:val="en-US" w:eastAsia="zh-CN" w:bidi="ar-SA"/>
        </w:rPr>
      </w:pPr>
      <w:r>
        <w:rPr>
          <w:rFonts w:ascii="Wingdings" w:hAnsi="Wingdings" w:eastAsia="Wingdings" w:cs="Wingdings"/>
          <w:sz w:val="24"/>
          <w:szCs w:val="24"/>
          <w:highlight w:val="none"/>
          <w:lang w:val="en-US" w:eastAsia="zh-CN" w:bidi="ar-SA"/>
        </w:rPr>
        <w:t xml:space="preserve">þ</w:t>
      </w:r>
      <w:r>
        <w:rPr>
          <w:rFonts w:hint="default" w:ascii="宋体" w:hAnsi="宋体" w:eastAsia="宋体" w:cs="宋体"/>
          <w:sz w:val="24"/>
          <w:szCs w:val="24"/>
          <w:highlight w:val="none"/>
          <w:lang w:val="en-US" w:eastAsia="zh-CN" w:bidi="ar-SA"/>
        </w:rPr>
        <w:t xml:space="preserve">分期付款：</w:t>
      </w:r>
      <w:r>
        <w:rPr>
          <w:rFonts w:ascii="Wingdings" w:hAnsi="Wingdings" w:eastAsia="Wingdings" w:cs="Wingdings"/>
          <w:color w:val="0000ff"/>
          <w:sz w:val="24"/>
          <w:szCs w:val="24"/>
          <w:highlight w:val="none"/>
          <w:u w:val="single"/>
          <w:lang w:val="en-US" w:eastAsia="zh-CN" w:bidi="ar-SA"/>
        </w:rPr>
        <w:t xml:space="preserve">¨</w:t>
      </w:r>
      <w:r>
        <w:rPr>
          <w:rFonts w:hint="default" w:ascii="宋体" w:hAnsi="宋体" w:eastAsia="宋体" w:cs="宋体"/>
          <w:color w:val="0000ff"/>
          <w:sz w:val="24"/>
          <w:szCs w:val="24"/>
          <w:highlight w:val="none"/>
          <w:u w:val="single"/>
          <w:lang w:val="en-US" w:eastAsia="zh-CN" w:bidi="ar-SA"/>
        </w:rPr>
        <w:t xml:space="preserve">合同签订后，在收到乙方发票后10个工作日内支付合同价30%的预付款/   </w:t>
      </w:r>
      <w:r>
        <w:rPr>
          <w:rFonts w:ascii="Wingdings" w:hAnsi="Wingdings" w:eastAsia="Wingdings" w:cs="Wingdings"/>
          <w:color w:val="0000ff"/>
          <w:sz w:val="24"/>
          <w:szCs w:val="24"/>
          <w:highlight w:val="none"/>
          <w:u w:val="single"/>
          <w:lang w:val="en-US" w:eastAsia="zh-CN" w:bidi="ar-SA"/>
        </w:rPr>
        <w:t xml:space="preserve">¨</w:t>
      </w:r>
      <w:r>
        <w:rPr>
          <w:rFonts w:hint="default" w:ascii="宋体" w:hAnsi="宋体" w:eastAsia="宋体" w:cs="宋体"/>
          <w:color w:val="0000ff"/>
          <w:sz w:val="24"/>
          <w:szCs w:val="24"/>
          <w:highlight w:val="none"/>
          <w:u w:val="single"/>
          <w:lang w:val="en-US" w:eastAsia="zh-CN" w:bidi="ar-SA"/>
        </w:rPr>
        <w:t xml:space="preserve">乙方自愿放弃预付款。</w:t>
      </w:r>
      <w:r/>
    </w:p>
    <w:p>
      <w:pPr>
        <w:numPr>
          <w:ilvl w:val="0"/>
          <w:numId w:val="0"/>
        </w:numPr>
        <w:ind w:left="0" w:firstLine="480"/>
        <w:jc w:val="both"/>
        <w:pageBreakBefore w:val="0"/>
        <w:spacing w:line="360" w:lineRule="auto"/>
        <w:rPr>
          <w:rFonts w:hint="default" w:ascii="宋体" w:hAnsi="宋体" w:eastAsia="宋体" w:cs="宋体"/>
          <w:sz w:val="24"/>
          <w:szCs w:val="24"/>
          <w:highlight w:val="none"/>
          <w:lang w:val="en-US" w:eastAsia="zh-CN" w:bidi="ar-SA"/>
        </w:rPr>
      </w:pPr>
      <w:r>
        <w:rPr>
          <w:rFonts w:hint="default" w:ascii="宋体" w:hAnsi="宋体" w:eastAsia="宋体" w:cs="宋体"/>
          <w:color w:val="0000ff"/>
          <w:sz w:val="24"/>
          <w:szCs w:val="24"/>
          <w:highlight w:val="none"/>
          <w:u w:val="single"/>
          <w:lang w:val="en-US" w:eastAsia="zh-CN" w:bidi="ar-SA"/>
        </w:rPr>
        <w:t xml:space="preserve">供货结束并经采购人验收合格后，采购人收到中标人提供的相应金额的正规发票后10个工作日内付清余款。</w:t>
      </w:r>
      <w:r/>
    </w:p>
    <w:p>
      <w:pPr>
        <w:numPr>
          <w:ilvl w:val="0"/>
          <w:numId w:val="0"/>
        </w:numPr>
        <w:ind w:left="0" w:firstLine="480"/>
        <w:jc w:val="both"/>
        <w:pageBreakBefore w:val="0"/>
        <w:spacing w:line="360" w:lineRule="auto"/>
        <w:rPr>
          <w:rFonts w:hint="default" w:ascii="宋体" w:hAnsi="宋体" w:eastAsia="宋体" w:cs="宋体"/>
          <w:sz w:val="24"/>
          <w:szCs w:val="24"/>
          <w:highlight w:val="none"/>
          <w:lang w:val="en-US" w:eastAsia="zh-CN" w:bidi="ar-SA"/>
        </w:rPr>
      </w:pPr>
      <w:r>
        <w:rPr>
          <w:rFonts w:ascii="Wingdings" w:hAnsi="Wingdings" w:eastAsia="Wingdings" w:cs="Wingdings"/>
          <w:sz w:val="24"/>
          <w:szCs w:val="24"/>
          <w:highlight w:val="none"/>
          <w:lang w:val="en-US" w:eastAsia="zh-CN" w:bidi="ar-SA"/>
        </w:rPr>
        <w:t xml:space="preserve">¨</w:t>
      </w:r>
      <w:r>
        <w:rPr>
          <w:rFonts w:hint="default" w:ascii="宋体" w:hAnsi="宋体" w:eastAsia="宋体" w:cs="宋体"/>
          <w:sz w:val="24"/>
          <w:szCs w:val="24"/>
          <w:highlight w:val="none"/>
          <w:lang w:val="en-US" w:eastAsia="zh-CN" w:bidi="ar-SA"/>
        </w:rPr>
        <w:t xml:space="preserve">成本补偿：</w:t>
      </w:r>
      <w:r>
        <w:rPr>
          <w:rFonts w:hint="default" w:ascii="宋体" w:hAnsi="宋体" w:eastAsia="宋体" w:cs="宋体"/>
          <w:sz w:val="24"/>
          <w:szCs w:val="24"/>
          <w:highlight w:val="none"/>
          <w:u w:val="single"/>
          <w:lang w:val="en-US" w:eastAsia="zh-CN" w:bidi="ar-SA"/>
        </w:rPr>
        <w:t xml:space="preserve">      （应明确按照成本补偿方式的支付方式和支付条件）   </w:t>
      </w:r>
      <w:r/>
    </w:p>
    <w:p>
      <w:pPr>
        <w:ind w:left="0" w:firstLine="480"/>
        <w:jc w:val="both"/>
        <w:pageBreakBefore w:val="0"/>
        <w:spacing w:line="360" w:lineRule="auto"/>
        <w:rPr>
          <w:rFonts w:hint="default" w:ascii="Calibri" w:hAnsi="Calibri" w:eastAsia="宋体" w:cs="Times New Roman"/>
          <w:sz w:val="24"/>
          <w:szCs w:val="24"/>
          <w:highlight w:val="none"/>
        </w:rPr>
      </w:pPr>
      <w:r>
        <w:rPr>
          <w:rFonts w:ascii="Wingdings" w:hAnsi="Wingdings" w:eastAsia="Wingdings" w:cs="Wingdings"/>
          <w:sz w:val="24"/>
          <w:szCs w:val="24"/>
          <w:highlight w:val="none"/>
          <w:lang w:val="en-US" w:eastAsia="zh-CN" w:bidi="ar-SA"/>
        </w:rPr>
        <w:t xml:space="preserve">¨</w:t>
      </w:r>
      <w:r>
        <w:rPr>
          <w:rFonts w:hint="default" w:ascii="宋体" w:hAnsi="宋体" w:eastAsia="宋体" w:cs="宋体"/>
          <w:sz w:val="24"/>
          <w:szCs w:val="24"/>
          <w:highlight w:val="none"/>
          <w:lang w:val="en-US" w:eastAsia="zh-CN" w:bidi="ar-SA"/>
        </w:rPr>
        <w:t xml:space="preserve">绩效激励：</w:t>
      </w:r>
      <w:r>
        <w:rPr>
          <w:rFonts w:hint="default" w:ascii="宋体" w:hAnsi="宋体" w:eastAsia="宋体" w:cs="宋体"/>
          <w:sz w:val="24"/>
          <w:szCs w:val="24"/>
          <w:highlight w:val="none"/>
          <w:u w:val="single"/>
          <w:lang w:val="en-US" w:eastAsia="zh-CN" w:bidi="ar-SA"/>
        </w:rPr>
        <w:t xml:space="preserve">      （应明确按照绩效激励方式的支付方式和支付条件）  </w:t>
      </w:r>
      <w:r>
        <w:rPr>
          <w:rFonts w:hint="default" w:ascii="宋体" w:hAnsi="宋体" w:eastAsia="宋体" w:cs="宋体"/>
          <w:sz w:val="24"/>
          <w:szCs w:val="24"/>
          <w:highlight w:val="none"/>
          <w:lang w:val="en-US" w:eastAsia="zh-CN" w:bidi="ar-SA"/>
        </w:rPr>
        <w:t xml:space="preserve"> </w:t>
      </w:r>
      <w:r/>
    </w:p>
    <w:p>
      <w:pPr>
        <w:numPr>
          <w:ilvl w:val="0"/>
          <w:numId w:val="1"/>
        </w:numPr>
        <w:ind w:left="0" w:firstLine="482"/>
        <w:jc w:val="both"/>
        <w:pageBreakBefore w:val="0"/>
        <w:spacing w:line="360" w:lineRule="auto"/>
        <w:rPr>
          <w:rFonts w:hint="default" w:ascii="宋体" w:hAnsi="宋体" w:eastAsia="宋体" w:cs="宋体"/>
          <w:b/>
          <w:sz w:val="24"/>
          <w:szCs w:val="24"/>
          <w:highlight w:val="none"/>
          <w:u w:val="single"/>
        </w:rPr>
      </w:pPr>
      <w:r>
        <w:rPr>
          <w:rFonts w:hint="eastAsia" w:ascii="宋体" w:hAnsi="宋体" w:eastAsia="宋体" w:cs="宋体"/>
          <w:b/>
          <w:sz w:val="24"/>
          <w:szCs w:val="24"/>
          <w:highlight w:val="none"/>
        </w:rPr>
        <w:t xml:space="preserve">合同履行</w:t>
      </w:r>
      <w:r/>
    </w:p>
    <w:p>
      <w:pPr>
        <w:ind w:left="0" w:firstLine="480"/>
        <w:jc w:val="both"/>
        <w:pageBreakBefore w:val="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（1）起始日期：</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日，完成日期：</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日。</w:t>
      </w:r>
      <w:r/>
    </w:p>
    <w:p>
      <w:pPr>
        <w:ind w:left="0" w:firstLine="480"/>
        <w:jc w:val="both"/>
        <w:pageBreakBefore w:val="0"/>
        <w:spacing w:line="360" w:lineRule="auto"/>
        <w:rPr>
          <w:rFonts w:hint="default" w:ascii="宋体" w:hAnsi="宋体" w:eastAsia="宋体" w:cs="宋体"/>
          <w:sz w:val="24"/>
          <w:szCs w:val="24"/>
          <w:highlight w:val="none"/>
          <w:u w:val="single"/>
        </w:rPr>
      </w:pPr>
      <w:r>
        <w:rPr>
          <w:rFonts w:hint="eastAsia" w:ascii="宋体" w:hAnsi="宋体" w:eastAsia="宋体" w:cs="宋体"/>
          <w:sz w:val="24"/>
          <w:szCs w:val="24"/>
          <w:highlight w:val="none"/>
        </w:rPr>
        <w:t xml:space="preserve">（2）履约地点</w:t>
      </w:r>
      <w:r>
        <w:rPr>
          <w:rFonts w:hint="eastAsia" w:ascii="宋体" w:hAnsi="宋体" w:eastAsia="宋体" w:cs="宋体"/>
          <w:bCs/>
          <w:sz w:val="24"/>
          <w:szCs w:val="24"/>
          <w:highlight w:val="none"/>
        </w:rPr>
        <w:t xml:space="preserve">：</w:t>
      </w:r>
      <w:r/>
    </w:p>
    <w:p>
      <w:pPr>
        <w:ind w:left="0" w:firstLine="480"/>
        <w:jc w:val="both"/>
        <w:pageBreakBefore w:val="0"/>
        <w:spacing w:line="360" w:lineRule="auto"/>
        <w:rPr>
          <w:rFonts w:hint="default" w:ascii="宋体" w:hAnsi="宋体" w:eastAsia="宋体" w:cs="宋体"/>
          <w:sz w:val="24"/>
          <w:szCs w:val="24"/>
          <w:highlight w:val="none"/>
        </w:rPr>
      </w:pPr>
      <w:r>
        <w:rPr>
          <w:rFonts w:hint="eastAsia" w:ascii="宋体" w:hAnsi="宋体" w:eastAsia="宋体" w:cs="宋体"/>
          <w:bCs/>
          <w:sz w:val="24"/>
          <w:szCs w:val="24"/>
          <w:highlight w:val="none"/>
        </w:rPr>
        <w:t xml:space="preserve">（3）履约担保：</w:t>
      </w:r>
      <w:r>
        <w:rPr>
          <w:rFonts w:hint="eastAsia" w:ascii="宋体" w:hAnsi="宋体" w:eastAsia="宋体" w:cs="宋体"/>
          <w:sz w:val="24"/>
          <w:szCs w:val="24"/>
          <w:highlight w:val="none"/>
        </w:rPr>
        <w:t xml:space="preserve">是否收取履约保证金：</w:t>
      </w:r>
      <w:r>
        <w:rPr>
          <w:rFonts w:hint="default"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是    </w:t>
      </w:r>
      <w:r>
        <w:rPr>
          <w:rFonts w:hint="default"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否</w:t>
      </w:r>
      <w:r/>
    </w:p>
    <w:p>
      <w:pPr>
        <w:ind w:left="0" w:firstLine="480"/>
        <w:jc w:val="both"/>
        <w:pageBreakBefore w:val="0"/>
        <w:spacing w:line="360" w:lineRule="auto"/>
        <w:widowControl/>
        <w:rPr>
          <w:rFonts w:hint="default" w:ascii="宋体" w:hAnsi="宋体" w:eastAsia="宋体" w:cs="宋体"/>
          <w:sz w:val="24"/>
          <w:szCs w:val="24"/>
          <w:highlight w:val="none"/>
          <w:u w:val="single"/>
          <w:lang w:val="en-US" w:eastAsia="zh-CN"/>
        </w:rPr>
      </w:pPr>
      <w:r>
        <w:rPr>
          <w:rFonts w:hint="eastAsia" w:ascii="宋体" w:hAnsi="宋体" w:eastAsia="宋体" w:cs="宋体"/>
          <w:sz w:val="24"/>
          <w:szCs w:val="24"/>
          <w:highlight w:val="none"/>
        </w:rPr>
        <w:t xml:space="preserve">  收取履约保证金形式：</w:t>
      </w:r>
      <w:r>
        <w:rPr>
          <w:rFonts w:hint="eastAsia" w:ascii="宋体" w:hAnsi="宋体" w:eastAsia="宋体" w:cs="宋体"/>
          <w:sz w:val="24"/>
          <w:szCs w:val="24"/>
          <w:highlight w:val="none"/>
          <w:u w:val="single"/>
          <w:lang w:val="en-US" w:eastAsia="zh-CN"/>
        </w:rPr>
        <w:t xml:space="preserve">               </w:t>
      </w:r>
      <w:r/>
    </w:p>
    <w:p>
      <w:pPr>
        <w:ind w:left="0" w:firstLine="480"/>
        <w:jc w:val="both"/>
        <w:pageBreakBefore w:val="0"/>
        <w:spacing w:line="360" w:lineRule="auto"/>
        <w:widowControl/>
        <w:rPr>
          <w:rFonts w:hint="default" w:ascii="宋体" w:hAnsi="宋体" w:eastAsia="宋体" w:cs="宋体"/>
          <w:sz w:val="24"/>
          <w:szCs w:val="24"/>
          <w:highlight w:val="none"/>
          <w:u w:val="single"/>
          <w:lang w:val="en-US" w:eastAsia="zh-CN"/>
        </w:rPr>
      </w:pPr>
      <w:r>
        <w:rPr>
          <w:rFonts w:hint="eastAsia" w:ascii="宋体" w:hAnsi="宋体" w:eastAsia="宋体" w:cs="宋体"/>
          <w:sz w:val="24"/>
          <w:szCs w:val="24"/>
          <w:highlight w:val="none"/>
        </w:rPr>
        <w:t xml:space="preserve">    收取履约保证金金额：</w:t>
      </w:r>
      <w:r>
        <w:rPr>
          <w:rFonts w:hint="eastAsia" w:ascii="宋体" w:hAnsi="宋体" w:eastAsia="宋体" w:cs="宋体"/>
          <w:sz w:val="24"/>
          <w:szCs w:val="24"/>
          <w:highlight w:val="none"/>
          <w:u w:val="single"/>
          <w:lang w:val="en-US" w:eastAsia="zh-CN"/>
        </w:rPr>
        <w:t xml:space="preserve">                   </w:t>
      </w:r>
      <w:r/>
    </w:p>
    <w:p>
      <w:pPr>
        <w:ind w:left="0" w:firstLine="480"/>
        <w:jc w:val="both"/>
        <w:pageBreakBefore w:val="0"/>
        <w:spacing w:line="360" w:lineRule="auto"/>
        <w:rPr>
          <w:rFonts w:hint="default" w:ascii="宋体" w:hAnsi="宋体" w:eastAsia="宋体" w:cs="宋体"/>
          <w:sz w:val="24"/>
          <w:szCs w:val="24"/>
          <w:highlight w:val="none"/>
          <w:u w:val="single"/>
          <w:lang w:val="en-US" w:eastAsia="zh-CN"/>
        </w:rPr>
      </w:pPr>
      <w:r>
        <w:rPr>
          <w:rFonts w:hint="eastAsia" w:ascii="宋体" w:hAnsi="宋体" w:eastAsia="宋体" w:cs="宋体"/>
          <w:bCs/>
          <w:sz w:val="24"/>
          <w:szCs w:val="24"/>
          <w:highlight w:val="none"/>
        </w:rPr>
        <w:t xml:space="preserve">    履约担保期限：</w:t>
      </w:r>
      <w:r>
        <w:rPr>
          <w:rFonts w:hint="eastAsia" w:ascii="宋体" w:hAnsi="宋体" w:eastAsia="宋体" w:cs="宋体"/>
          <w:bCs/>
          <w:sz w:val="24"/>
          <w:szCs w:val="24"/>
          <w:highlight w:val="none"/>
          <w:u w:val="single"/>
          <w:lang w:val="en-US" w:eastAsia="zh-CN"/>
        </w:rPr>
        <w:t xml:space="preserve">                  </w:t>
      </w:r>
      <w:r/>
    </w:p>
    <w:p>
      <w:pPr>
        <w:ind w:left="0" w:firstLine="480"/>
        <w:jc w:val="both"/>
        <w:pageBreakBefore w:val="0"/>
        <w:spacing w:line="360" w:lineRule="auto"/>
        <w:rPr>
          <w:rFonts w:hint="default" w:ascii="宋体" w:hAnsi="宋体" w:eastAsia="宋体" w:cs="宋体"/>
          <w:bCs/>
          <w:sz w:val="24"/>
          <w:szCs w:val="24"/>
          <w:highlight w:val="none"/>
          <w:u w:val="single"/>
          <w:lang w:val="en-US" w:eastAsia="zh-CN"/>
        </w:rPr>
      </w:pPr>
      <w:r>
        <w:rPr>
          <w:rFonts w:hint="eastAsia" w:ascii="宋体" w:hAnsi="宋体" w:eastAsia="宋体" w:cs="宋体"/>
          <w:bCs/>
          <w:sz w:val="24"/>
          <w:szCs w:val="24"/>
          <w:highlight w:val="none"/>
        </w:rPr>
        <w:t xml:space="preserve">（4）分期履行要求：</w:t>
      </w:r>
      <w:r>
        <w:rPr>
          <w:rFonts w:hint="eastAsia" w:ascii="宋体" w:hAnsi="宋体" w:eastAsia="宋体" w:cs="宋体"/>
          <w:bCs/>
          <w:sz w:val="24"/>
          <w:szCs w:val="24"/>
          <w:highlight w:val="none"/>
          <w:u w:val="single"/>
          <w:lang w:val="en-US" w:eastAsia="zh-CN"/>
        </w:rPr>
        <w:t xml:space="preserve">                    </w:t>
      </w:r>
      <w:r/>
    </w:p>
    <w:p>
      <w:pPr>
        <w:ind w:left="0" w:firstLine="480"/>
        <w:jc w:val="both"/>
        <w:pageBreakBefore w:val="0"/>
        <w:spacing w:line="360" w:lineRule="auto"/>
        <w:rPr>
          <w:rFonts w:hint="default" w:ascii="宋体" w:hAnsi="宋体" w:eastAsia="宋体" w:cs="宋体"/>
          <w:sz w:val="24"/>
          <w:szCs w:val="24"/>
          <w:highlight w:val="none"/>
          <w:u w:val="single"/>
          <w:lang w:val="en-US" w:eastAsia="zh-CN"/>
        </w:rPr>
      </w:pPr>
      <w:r>
        <w:rPr>
          <w:rFonts w:hint="eastAsia" w:ascii="宋体" w:hAnsi="宋体" w:eastAsia="宋体" w:cs="宋体"/>
          <w:bCs/>
          <w:sz w:val="24"/>
          <w:szCs w:val="24"/>
          <w:highlight w:val="none"/>
        </w:rPr>
        <w:t xml:space="preserve">（5）风险处置措施和替代方案：</w:t>
      </w:r>
      <w:r>
        <w:rPr>
          <w:rFonts w:hint="eastAsia" w:ascii="宋体" w:hAnsi="宋体" w:eastAsia="宋体" w:cs="宋体"/>
          <w:bCs/>
          <w:sz w:val="24"/>
          <w:szCs w:val="24"/>
          <w:highlight w:val="none"/>
          <w:u w:val="single"/>
          <w:lang w:val="en-US" w:eastAsia="zh-CN"/>
        </w:rPr>
        <w:t xml:space="preserve">                       </w:t>
      </w:r>
      <w:r/>
    </w:p>
    <w:p>
      <w:pPr>
        <w:numPr>
          <w:ilvl w:val="0"/>
          <w:numId w:val="1"/>
        </w:numPr>
        <w:ind w:left="0" w:firstLine="482"/>
        <w:jc w:val="both"/>
        <w:pageBreakBefore w:val="0"/>
        <w:spacing w:line="360" w:lineRule="auto"/>
        <w:rPr>
          <w:rFonts w:hint="default" w:ascii="宋体" w:hAnsi="宋体" w:eastAsia="宋体" w:cs="宋体"/>
          <w:b/>
          <w:sz w:val="24"/>
          <w:szCs w:val="24"/>
          <w:highlight w:val="none"/>
        </w:rPr>
      </w:pPr>
      <w:r>
        <w:rPr>
          <w:rFonts w:hint="eastAsia" w:ascii="宋体" w:hAnsi="宋体" w:eastAsia="宋体" w:cs="宋体"/>
          <w:b/>
          <w:sz w:val="24"/>
          <w:szCs w:val="24"/>
          <w:highlight w:val="none"/>
        </w:rPr>
        <w:t xml:space="preserve">合同验收</w:t>
      </w:r>
      <w:r/>
    </w:p>
    <w:p>
      <w:pPr>
        <w:numPr>
          <w:ilvl w:val="0"/>
          <w:numId w:val="2"/>
        </w:numPr>
        <w:ind w:left="0" w:firstLine="480"/>
        <w:jc w:val="both"/>
        <w:pageBreakBefore w:val="0"/>
        <w:spacing w:line="360" w:lineRule="auto"/>
        <w:rPr>
          <w:rFonts w:hint="default" w:ascii="宋体" w:hAnsi="宋体" w:eastAsia="宋体" w:cs="宋体"/>
          <w:bCs/>
          <w:sz w:val="24"/>
          <w:szCs w:val="24"/>
          <w:highlight w:val="none"/>
        </w:rPr>
      </w:pPr>
      <w:r>
        <w:rPr>
          <w:rFonts w:hint="eastAsia" w:ascii="宋体" w:hAnsi="宋体" w:eastAsia="宋体" w:cs="宋体"/>
          <w:bCs/>
          <w:sz w:val="24"/>
          <w:szCs w:val="24"/>
          <w:highlight w:val="none"/>
        </w:rPr>
        <w:t xml:space="preserve">验收组织方式：</w:t>
      </w:r>
      <w:r>
        <w:rPr>
          <w:rFonts w:hint="default" w:ascii="Wingdings" w:hAnsi="Wingdings" w:eastAsia="Wingdings" w:cs="Wingdings"/>
          <w:sz w:val="24"/>
          <w:szCs w:val="24"/>
          <w:highlight w:val="none"/>
        </w:rPr>
        <w:t xml:space="preserve"></w:t>
      </w:r>
      <w:r>
        <w:rPr>
          <w:rFonts w:hint="eastAsia" w:ascii="宋体" w:hAnsi="宋体" w:eastAsia="宋体" w:cs="宋体"/>
          <w:bCs/>
          <w:sz w:val="24"/>
          <w:szCs w:val="24"/>
          <w:highlight w:val="none"/>
        </w:rPr>
        <w:t xml:space="preserve">自行组织 </w:t>
      </w:r>
      <w:r>
        <w:rPr>
          <w:rFonts w:hint="default" w:ascii="Wingdings" w:hAnsi="Wingdings" w:eastAsia="Wingdings" w:cs="Wingdings"/>
          <w:sz w:val="24"/>
          <w:szCs w:val="24"/>
          <w:highlight w:val="none"/>
        </w:rPr>
        <w:t xml:space="preserve"></w:t>
      </w:r>
      <w:r>
        <w:rPr>
          <w:rFonts w:hint="eastAsia" w:ascii="宋体" w:hAnsi="宋体" w:eastAsia="宋体" w:cs="宋体"/>
          <w:bCs/>
          <w:sz w:val="24"/>
          <w:szCs w:val="24"/>
          <w:highlight w:val="none"/>
        </w:rPr>
        <w:t xml:space="preserve">委托第三方组织</w:t>
      </w:r>
      <w:r/>
    </w:p>
    <w:p>
      <w:pPr>
        <w:ind w:left="0" w:firstLine="0"/>
        <w:jc w:val="both"/>
        <w:pageBreakBefore w:val="0"/>
        <w:spacing w:line="360" w:lineRule="auto"/>
        <w:rPr>
          <w:rFonts w:hint="default" w:ascii="宋体" w:hAnsi="宋体" w:eastAsia="宋体" w:cs="宋体"/>
          <w:bCs/>
          <w:sz w:val="24"/>
          <w:szCs w:val="24"/>
          <w:highlight w:val="none"/>
        </w:rPr>
      </w:pPr>
      <w:r>
        <w:rPr>
          <w:rFonts w:hint="eastAsia" w:ascii="宋体" w:hAnsi="宋体" w:eastAsia="宋体" w:cs="宋体"/>
          <w:bCs/>
          <w:sz w:val="24"/>
          <w:szCs w:val="24"/>
          <w:highlight w:val="none"/>
        </w:rPr>
        <w:t xml:space="preserve">        验收主体：</w:t>
      </w:r>
      <w:r/>
    </w:p>
    <w:p>
      <w:pPr>
        <w:ind w:left="0" w:firstLine="0"/>
        <w:jc w:val="both"/>
        <w:pageBreakBefore w:val="0"/>
        <w:spacing w:line="360" w:lineRule="auto"/>
        <w:rPr>
          <w:rFonts w:hint="default" w:ascii="宋体" w:hAnsi="宋体" w:eastAsia="宋体" w:cs="宋体"/>
          <w:bCs/>
          <w:sz w:val="24"/>
          <w:szCs w:val="24"/>
          <w:highlight w:val="none"/>
        </w:rPr>
      </w:pPr>
      <w:r>
        <w:rPr>
          <w:rFonts w:hint="eastAsia" w:ascii="宋体" w:hAnsi="宋体" w:eastAsia="宋体" w:cs="宋体"/>
          <w:bCs/>
          <w:sz w:val="24"/>
          <w:szCs w:val="24"/>
          <w:highlight w:val="none"/>
        </w:rPr>
        <w:t xml:space="preserve">        是否邀请本项目的其他供应商参加验收：</w:t>
      </w:r>
      <w:r>
        <w:rPr>
          <w:rFonts w:hint="default" w:ascii="Wingdings" w:hAnsi="Wingdings" w:eastAsia="Wingdings" w:cs="Wingdings"/>
          <w:sz w:val="24"/>
          <w:szCs w:val="24"/>
          <w:highlight w:val="none"/>
        </w:rPr>
        <w:t xml:space="preserve"></w:t>
      </w:r>
      <w:r>
        <w:rPr>
          <w:rFonts w:hint="eastAsia" w:ascii="宋体" w:hAnsi="宋体" w:eastAsia="宋体" w:cs="宋体"/>
          <w:bCs/>
          <w:sz w:val="24"/>
          <w:szCs w:val="24"/>
          <w:highlight w:val="none"/>
        </w:rPr>
        <w:t xml:space="preserve">是  </w:t>
      </w:r>
      <w:r>
        <w:rPr>
          <w:rFonts w:hint="default" w:ascii="Wingdings" w:hAnsi="Wingdings" w:eastAsia="Wingdings" w:cs="Wingdings"/>
          <w:sz w:val="24"/>
          <w:szCs w:val="24"/>
          <w:highlight w:val="none"/>
        </w:rPr>
        <w:t xml:space="preserve"></w:t>
      </w:r>
      <w:r>
        <w:rPr>
          <w:rFonts w:hint="eastAsia" w:ascii="宋体" w:hAnsi="宋体" w:eastAsia="宋体" w:cs="宋体"/>
          <w:bCs/>
          <w:sz w:val="24"/>
          <w:szCs w:val="24"/>
          <w:highlight w:val="none"/>
        </w:rPr>
        <w:t xml:space="preserve">否</w:t>
      </w:r>
      <w:r/>
    </w:p>
    <w:p>
      <w:pPr>
        <w:ind w:left="0" w:firstLine="960"/>
        <w:jc w:val="both"/>
        <w:pageBreakBefore w:val="0"/>
        <w:spacing w:line="360" w:lineRule="auto"/>
        <w:rPr>
          <w:rFonts w:hint="default" w:ascii="宋体" w:hAnsi="宋体" w:eastAsia="宋体" w:cs="宋体"/>
          <w:bCs/>
          <w:sz w:val="24"/>
          <w:szCs w:val="24"/>
          <w:highlight w:val="none"/>
        </w:rPr>
      </w:pPr>
      <w:r>
        <w:rPr>
          <w:rFonts w:hint="eastAsia" w:ascii="宋体" w:hAnsi="宋体" w:eastAsia="宋体" w:cs="宋体"/>
          <w:bCs/>
          <w:sz w:val="24"/>
          <w:szCs w:val="24"/>
          <w:highlight w:val="none"/>
        </w:rPr>
        <w:t xml:space="preserve">是否邀请专家参加验收：</w:t>
      </w:r>
      <w:r>
        <w:rPr>
          <w:rFonts w:hint="default" w:ascii="Wingdings" w:hAnsi="Wingdings" w:eastAsia="Wingdings" w:cs="Wingdings"/>
          <w:sz w:val="24"/>
          <w:szCs w:val="24"/>
          <w:highlight w:val="none"/>
        </w:rPr>
        <w:t xml:space="preserve"></w:t>
      </w:r>
      <w:r>
        <w:rPr>
          <w:rFonts w:hint="eastAsia" w:ascii="宋体" w:hAnsi="宋体" w:eastAsia="宋体" w:cs="宋体"/>
          <w:bCs/>
          <w:sz w:val="24"/>
          <w:szCs w:val="24"/>
          <w:highlight w:val="none"/>
        </w:rPr>
        <w:t xml:space="preserve">是  </w:t>
      </w:r>
      <w:r>
        <w:rPr>
          <w:rFonts w:hint="default" w:ascii="Wingdings" w:hAnsi="Wingdings" w:eastAsia="Wingdings" w:cs="Wingdings"/>
          <w:sz w:val="24"/>
          <w:szCs w:val="24"/>
          <w:highlight w:val="none"/>
        </w:rPr>
        <w:t xml:space="preserve"></w:t>
      </w:r>
      <w:r>
        <w:rPr>
          <w:rFonts w:hint="eastAsia" w:ascii="宋体" w:hAnsi="宋体" w:eastAsia="宋体" w:cs="宋体"/>
          <w:bCs/>
          <w:sz w:val="24"/>
          <w:szCs w:val="24"/>
          <w:highlight w:val="none"/>
        </w:rPr>
        <w:t xml:space="preserve">否</w:t>
      </w:r>
      <w:r/>
    </w:p>
    <w:p>
      <w:pPr>
        <w:ind w:left="0" w:firstLine="960"/>
        <w:jc w:val="both"/>
        <w:pageBreakBefore w:val="0"/>
        <w:spacing w:line="360" w:lineRule="auto"/>
        <w:rPr>
          <w:rFonts w:hint="default" w:ascii="宋体" w:hAnsi="宋体" w:eastAsia="宋体" w:cs="宋体"/>
          <w:bCs/>
          <w:sz w:val="24"/>
          <w:szCs w:val="24"/>
          <w:highlight w:val="none"/>
        </w:rPr>
      </w:pPr>
      <w:r>
        <w:rPr>
          <w:rFonts w:hint="eastAsia" w:ascii="宋体" w:hAnsi="宋体" w:eastAsia="宋体" w:cs="宋体"/>
          <w:bCs/>
          <w:sz w:val="24"/>
          <w:szCs w:val="24"/>
          <w:highlight w:val="none"/>
        </w:rPr>
        <w:t xml:space="preserve">是否邀请服务对象参加验收：</w:t>
      </w:r>
      <w:r>
        <w:rPr>
          <w:rFonts w:hint="default" w:ascii="Wingdings" w:hAnsi="Wingdings" w:eastAsia="Wingdings" w:cs="Wingdings"/>
          <w:sz w:val="24"/>
          <w:szCs w:val="24"/>
          <w:highlight w:val="none"/>
        </w:rPr>
        <w:t xml:space="preserve"></w:t>
      </w:r>
      <w:r>
        <w:rPr>
          <w:rFonts w:hint="eastAsia" w:ascii="宋体" w:hAnsi="宋体" w:eastAsia="宋体" w:cs="宋体"/>
          <w:bCs/>
          <w:sz w:val="24"/>
          <w:szCs w:val="24"/>
          <w:highlight w:val="none"/>
        </w:rPr>
        <w:t xml:space="preserve">是  </w:t>
      </w:r>
      <w:r>
        <w:rPr>
          <w:rFonts w:hint="default" w:ascii="Wingdings" w:hAnsi="Wingdings" w:eastAsia="Wingdings" w:cs="Wingdings"/>
          <w:sz w:val="24"/>
          <w:szCs w:val="24"/>
          <w:highlight w:val="none"/>
        </w:rPr>
        <w:t xml:space="preserve"></w:t>
      </w:r>
      <w:r>
        <w:rPr>
          <w:rFonts w:hint="eastAsia" w:ascii="宋体" w:hAnsi="宋体" w:eastAsia="宋体" w:cs="宋体"/>
          <w:bCs/>
          <w:sz w:val="24"/>
          <w:szCs w:val="24"/>
          <w:highlight w:val="none"/>
        </w:rPr>
        <w:t xml:space="preserve">否</w:t>
      </w:r>
      <w:r/>
    </w:p>
    <w:p>
      <w:pPr>
        <w:ind w:left="0" w:firstLine="960"/>
        <w:jc w:val="both"/>
        <w:pageBreakBefore w:val="0"/>
        <w:spacing w:line="360" w:lineRule="auto"/>
        <w:rPr>
          <w:rFonts w:hint="default" w:ascii="宋体" w:hAnsi="宋体" w:eastAsia="宋体" w:cs="宋体"/>
          <w:bCs/>
          <w:sz w:val="24"/>
          <w:szCs w:val="24"/>
          <w:highlight w:val="none"/>
        </w:rPr>
      </w:pPr>
      <w:r>
        <w:rPr>
          <w:rFonts w:hint="eastAsia" w:ascii="宋体" w:hAnsi="宋体" w:eastAsia="宋体" w:cs="宋体"/>
          <w:bCs/>
          <w:sz w:val="24"/>
          <w:szCs w:val="24"/>
          <w:highlight w:val="none"/>
        </w:rPr>
        <w:t xml:space="preserve">是否邀请第三方检测机构参加验收：</w:t>
      </w:r>
      <w:r>
        <w:rPr>
          <w:rFonts w:hint="default" w:ascii="Wingdings" w:hAnsi="Wingdings" w:eastAsia="Wingdings" w:cs="Wingdings"/>
          <w:sz w:val="24"/>
          <w:szCs w:val="24"/>
          <w:highlight w:val="none"/>
        </w:rPr>
        <w:t xml:space="preserve"></w:t>
      </w:r>
      <w:r>
        <w:rPr>
          <w:rFonts w:hint="eastAsia" w:ascii="宋体" w:hAnsi="宋体" w:eastAsia="宋体" w:cs="宋体"/>
          <w:bCs/>
          <w:sz w:val="24"/>
          <w:szCs w:val="24"/>
          <w:highlight w:val="none"/>
        </w:rPr>
        <w:t xml:space="preserve">是  </w:t>
      </w:r>
      <w:r>
        <w:rPr>
          <w:rFonts w:hint="default" w:ascii="Wingdings" w:hAnsi="Wingdings" w:eastAsia="Wingdings" w:cs="Wingdings"/>
          <w:sz w:val="24"/>
          <w:szCs w:val="24"/>
          <w:highlight w:val="none"/>
        </w:rPr>
        <w:t xml:space="preserve"></w:t>
      </w:r>
      <w:r>
        <w:rPr>
          <w:rFonts w:hint="eastAsia" w:ascii="宋体" w:hAnsi="宋体" w:eastAsia="宋体" w:cs="宋体"/>
          <w:bCs/>
          <w:sz w:val="24"/>
          <w:szCs w:val="24"/>
          <w:highlight w:val="none"/>
        </w:rPr>
        <w:t xml:space="preserve">否</w:t>
      </w:r>
      <w:r/>
    </w:p>
    <w:p>
      <w:pPr>
        <w:ind w:left="0" w:firstLine="960"/>
        <w:jc w:val="both"/>
        <w:pageBreakBefore w:val="0"/>
        <w:spacing w:line="360" w:lineRule="auto"/>
        <w:rPr>
          <w:rFonts w:hint="default" w:ascii="宋体" w:hAnsi="宋体" w:eastAsia="宋体" w:cs="宋体"/>
          <w:bCs/>
          <w:sz w:val="24"/>
          <w:szCs w:val="24"/>
          <w:highlight w:val="none"/>
        </w:rPr>
      </w:pPr>
      <w:r>
        <w:rPr>
          <w:rFonts w:hint="eastAsia" w:ascii="宋体" w:hAnsi="宋体" w:eastAsia="宋体" w:cs="宋体"/>
          <w:bCs/>
          <w:sz w:val="24"/>
          <w:szCs w:val="24"/>
          <w:highlight w:val="none"/>
        </w:rPr>
        <w:t xml:space="preserve">是否进行抽查检测：</w:t>
      </w:r>
      <w:r>
        <w:rPr>
          <w:rFonts w:hint="default" w:ascii="Wingdings" w:hAnsi="Wingdings" w:eastAsia="Wingdings" w:cs="Wingdings"/>
          <w:sz w:val="24"/>
          <w:szCs w:val="24"/>
          <w:highlight w:val="none"/>
        </w:rPr>
        <w:t xml:space="preserve"></w:t>
      </w:r>
      <w:r>
        <w:rPr>
          <w:rFonts w:hint="eastAsia" w:ascii="宋体" w:hAnsi="宋体" w:eastAsia="宋体" w:cs="宋体"/>
          <w:bCs/>
          <w:sz w:val="24"/>
          <w:szCs w:val="24"/>
          <w:highlight w:val="none"/>
        </w:rPr>
        <w:t xml:space="preserve">是，抽查比例：</w:t>
      </w:r>
      <w:r>
        <w:rPr>
          <w:rFonts w:hint="default" w:ascii="Wingdings" w:hAnsi="Wingdings" w:eastAsia="Wingdings" w:cs="Wingdings"/>
          <w:sz w:val="24"/>
          <w:szCs w:val="24"/>
          <w:highlight w:val="none"/>
        </w:rPr>
        <w:t xml:space="preserve"></w:t>
      </w:r>
      <w:r>
        <w:rPr>
          <w:rFonts w:hint="eastAsia" w:ascii="宋体" w:hAnsi="宋体" w:eastAsia="宋体" w:cs="宋体"/>
          <w:bCs/>
          <w:sz w:val="24"/>
          <w:szCs w:val="24"/>
          <w:highlight w:val="none"/>
        </w:rPr>
        <w:t xml:space="preserve">否</w:t>
      </w:r>
      <w:r/>
    </w:p>
    <w:p>
      <w:pPr>
        <w:ind w:left="0" w:firstLine="960"/>
        <w:jc w:val="both"/>
        <w:pageBreakBefore w:val="0"/>
        <w:spacing w:line="360" w:lineRule="auto"/>
        <w:rPr>
          <w:rFonts w:hint="default" w:ascii="宋体" w:hAnsi="宋体" w:eastAsia="宋体" w:cs="宋体"/>
          <w:bCs/>
          <w:sz w:val="24"/>
          <w:szCs w:val="24"/>
          <w:highlight w:val="none"/>
          <w:u w:val="single"/>
        </w:rPr>
      </w:pPr>
      <w:r>
        <w:rPr>
          <w:rFonts w:hint="eastAsia" w:ascii="宋体" w:hAnsi="宋体" w:eastAsia="宋体" w:cs="宋体"/>
          <w:bCs/>
          <w:sz w:val="24"/>
          <w:szCs w:val="24"/>
          <w:highlight w:val="none"/>
        </w:rPr>
        <w:t xml:space="preserve">是否存在破坏性检测：</w:t>
      </w:r>
      <w:r>
        <w:rPr>
          <w:rFonts w:hint="default" w:ascii="Wingdings" w:hAnsi="Wingdings" w:eastAsia="Wingdings" w:cs="Wingdings"/>
          <w:sz w:val="24"/>
          <w:szCs w:val="24"/>
          <w:highlight w:val="none"/>
        </w:rPr>
        <w:t xml:space="preserve"></w:t>
      </w:r>
      <w:r>
        <w:rPr>
          <w:rFonts w:hint="eastAsia" w:ascii="宋体" w:hAnsi="宋体" w:eastAsia="宋体" w:cs="宋体"/>
          <w:bCs/>
          <w:sz w:val="24"/>
          <w:szCs w:val="24"/>
          <w:highlight w:val="none"/>
        </w:rPr>
        <w:t xml:space="preserve">是，</w:t>
      </w:r>
      <w:r>
        <w:rPr>
          <w:rFonts w:hint="eastAsia" w:ascii="宋体" w:hAnsi="宋体" w:eastAsia="宋体" w:cs="宋体"/>
          <w:bCs/>
          <w:sz w:val="24"/>
          <w:szCs w:val="24"/>
          <w:highlight w:val="none"/>
          <w:u w:val="single"/>
        </w:rPr>
        <w:t xml:space="preserve">（应明确对被破坏的检测产品的处理方式）</w:t>
      </w:r>
      <w:r/>
    </w:p>
    <w:p>
      <w:pPr>
        <w:ind w:left="0" w:firstLine="960"/>
        <w:jc w:val="both"/>
        <w:pageBreakBefore w:val="0"/>
        <w:spacing w:line="360" w:lineRule="auto"/>
        <w:rPr>
          <w:rFonts w:hint="default" w:ascii="宋体" w:hAnsi="宋体" w:eastAsia="宋体" w:cs="宋体"/>
          <w:bCs/>
          <w:sz w:val="24"/>
          <w:szCs w:val="24"/>
          <w:highlight w:val="none"/>
        </w:rPr>
      </w:pPr>
      <w:r>
        <w:rPr>
          <w:rFonts w:hint="default" w:ascii="Wingdings" w:hAnsi="Wingdings" w:eastAsia="Wingdings" w:cs="Wingdings"/>
          <w:sz w:val="24"/>
          <w:szCs w:val="24"/>
          <w:highlight w:val="none"/>
        </w:rPr>
        <w:t xml:space="preserve"></w:t>
      </w:r>
      <w:r>
        <w:rPr>
          <w:rFonts w:hint="eastAsia" w:ascii="宋体" w:hAnsi="宋体" w:eastAsia="宋体" w:cs="宋体"/>
          <w:bCs/>
          <w:sz w:val="24"/>
          <w:szCs w:val="24"/>
          <w:highlight w:val="none"/>
        </w:rPr>
        <w:t xml:space="preserve">否</w:t>
      </w:r>
      <w:r/>
    </w:p>
    <w:p>
      <w:pPr>
        <w:ind w:left="0" w:firstLine="960"/>
        <w:jc w:val="both"/>
        <w:pageBreakBefore w:val="0"/>
        <w:spacing w:line="360" w:lineRule="auto"/>
        <w:rPr>
          <w:rFonts w:hint="default" w:ascii="宋体" w:hAnsi="宋体" w:eastAsia="宋体" w:cs="宋体"/>
          <w:bCs/>
          <w:sz w:val="24"/>
          <w:szCs w:val="24"/>
          <w:highlight w:val="none"/>
          <w:u w:val="single"/>
          <w:lang w:val="en-US" w:eastAsia="zh-CN"/>
        </w:rPr>
      </w:pPr>
      <w:r>
        <w:rPr>
          <w:rFonts w:hint="eastAsia" w:ascii="宋体" w:hAnsi="宋体" w:eastAsia="宋体" w:cs="宋体"/>
          <w:bCs/>
          <w:sz w:val="24"/>
          <w:szCs w:val="24"/>
          <w:highlight w:val="none"/>
        </w:rPr>
        <w:t xml:space="preserve">验收组织的其他事项：</w:t>
      </w:r>
      <w:r>
        <w:rPr>
          <w:rFonts w:hint="eastAsia" w:ascii="宋体" w:hAnsi="宋体" w:eastAsia="宋体" w:cs="宋体"/>
          <w:bCs/>
          <w:sz w:val="24"/>
          <w:szCs w:val="24"/>
          <w:highlight w:val="none"/>
          <w:u w:val="single"/>
          <w:lang w:val="en-US" w:eastAsia="zh-CN"/>
        </w:rPr>
        <w:t xml:space="preserve">  甲方按照合同约定的技术、服务、安全标准，组织对每一项技术、服务、安全标准的履约情况组织验收后，出具验收书。验收方成员应当在验收书上签字，并承担相应的法律责任。  </w:t>
      </w:r>
      <w:r/>
    </w:p>
    <w:p>
      <w:pPr>
        <w:ind w:left="0" w:firstLine="480"/>
        <w:jc w:val="both"/>
        <w:pageBreakBefore w:val="0"/>
        <w:spacing w:line="360" w:lineRule="auto"/>
        <w:rPr>
          <w:rFonts w:hint="default" w:ascii="宋体" w:hAnsi="宋体" w:eastAsia="宋体" w:cs="宋体"/>
          <w:bCs/>
          <w:sz w:val="24"/>
          <w:szCs w:val="24"/>
          <w:highlight w:val="none"/>
          <w:u w:val="single"/>
        </w:rPr>
      </w:pPr>
      <w:r>
        <w:rPr>
          <w:rFonts w:hint="eastAsia" w:ascii="宋体" w:hAnsi="宋体" w:eastAsia="宋体" w:cs="宋体"/>
          <w:bCs/>
          <w:sz w:val="24"/>
          <w:szCs w:val="24"/>
          <w:highlight w:val="none"/>
        </w:rPr>
        <w:t xml:space="preserve">（2）履约验收时间：</w:t>
      </w:r>
      <w:r>
        <w:rPr>
          <w:rFonts w:hint="eastAsia" w:ascii="宋体" w:hAnsi="宋体" w:eastAsia="宋体" w:cs="宋体"/>
          <w:bCs/>
          <w:sz w:val="24"/>
          <w:szCs w:val="24"/>
          <w:highlight w:val="none"/>
          <w:u w:val="single"/>
        </w:rPr>
        <w:t xml:space="preserve">（计划于何时验收/供应商提出验收申请之日起   日内组织验收） </w:t>
      </w:r>
      <w:r/>
    </w:p>
    <w:p>
      <w:pPr>
        <w:ind w:left="0" w:firstLine="480"/>
        <w:jc w:val="both"/>
        <w:pageBreakBefore w:val="0"/>
        <w:spacing w:line="360" w:lineRule="auto"/>
        <w:rPr>
          <w:rFonts w:hint="default" w:ascii="宋体" w:hAnsi="宋体" w:eastAsia="宋体" w:cs="宋体"/>
          <w:bCs/>
          <w:sz w:val="24"/>
          <w:szCs w:val="24"/>
          <w:highlight w:val="none"/>
        </w:rPr>
      </w:pPr>
      <w:r>
        <w:rPr>
          <w:rFonts w:hint="eastAsia" w:ascii="宋体" w:hAnsi="宋体" w:eastAsia="宋体" w:cs="宋体"/>
          <w:bCs/>
          <w:sz w:val="24"/>
          <w:szCs w:val="24"/>
          <w:highlight w:val="none"/>
        </w:rPr>
        <w:t xml:space="preserve">（3）履约验收方式：</w:t>
      </w:r>
      <w:r>
        <w:rPr>
          <w:rFonts w:hint="default" w:ascii="Wingdings" w:hAnsi="Wingdings" w:eastAsia="Wingdings" w:cs="Wingdings"/>
          <w:sz w:val="24"/>
          <w:szCs w:val="24"/>
          <w:highlight w:val="none"/>
        </w:rPr>
        <w:t xml:space="preserve"></w:t>
      </w:r>
      <w:r>
        <w:rPr>
          <w:rFonts w:hint="eastAsia" w:ascii="宋体" w:hAnsi="宋体" w:eastAsia="宋体" w:cs="宋体"/>
          <w:bCs/>
          <w:sz w:val="24"/>
          <w:szCs w:val="24"/>
          <w:highlight w:val="none"/>
        </w:rPr>
        <w:t xml:space="preserve">一次性验收         </w:t>
      </w:r>
      <w:r/>
    </w:p>
    <w:p>
      <w:pPr>
        <w:ind w:left="0" w:firstLine="1440"/>
        <w:jc w:val="both"/>
        <w:pageBreakBefore w:val="0"/>
        <w:spacing w:line="360" w:lineRule="auto"/>
        <w:rPr>
          <w:rFonts w:hint="default" w:ascii="宋体" w:hAnsi="宋体" w:eastAsia="宋体" w:cs="宋体"/>
          <w:bCs/>
          <w:sz w:val="24"/>
          <w:szCs w:val="24"/>
          <w:highlight w:val="none"/>
        </w:rPr>
      </w:pPr>
      <w:r>
        <w:rPr>
          <w:rFonts w:hint="default" w:ascii="Wingdings" w:hAnsi="Wingdings" w:eastAsia="Wingdings" w:cs="Wingdings"/>
          <w:sz w:val="24"/>
          <w:szCs w:val="24"/>
          <w:highlight w:val="none"/>
        </w:rPr>
        <w:t xml:space="preserve"></w:t>
      </w:r>
      <w:r>
        <w:rPr>
          <w:rFonts w:hint="eastAsia" w:ascii="宋体" w:hAnsi="宋体" w:eastAsia="宋体" w:cs="宋体"/>
          <w:bCs/>
          <w:sz w:val="24"/>
          <w:szCs w:val="24"/>
          <w:highlight w:val="none"/>
        </w:rPr>
        <w:t xml:space="preserve">分期/分项验收：</w:t>
      </w:r>
      <w:r>
        <w:rPr>
          <w:rFonts w:hint="eastAsia" w:ascii="宋体" w:hAnsi="宋体" w:eastAsia="宋体" w:cs="宋体"/>
          <w:bCs/>
          <w:sz w:val="24"/>
          <w:szCs w:val="24"/>
          <w:highlight w:val="none"/>
          <w:u w:val="single"/>
        </w:rPr>
        <w:t xml:space="preserve"> （应明确分期/分项验收的工作安排）  </w:t>
      </w:r>
      <w:r/>
    </w:p>
    <w:p>
      <w:pPr>
        <w:ind w:left="0" w:firstLine="480"/>
        <w:jc w:val="both"/>
        <w:pageBreakBefore w:val="0"/>
        <w:spacing w:line="360" w:lineRule="auto"/>
        <w:rPr>
          <w:rFonts w:hint="eastAsia" w:ascii="宋体" w:hAnsi="宋体" w:eastAsia="宋体" w:cs="宋体"/>
          <w:bCs/>
          <w:sz w:val="24"/>
          <w:szCs w:val="24"/>
          <w:highlight w:val="none"/>
          <w:u w:val="single"/>
          <w:lang w:val="en-US" w:eastAsia="zh-CN"/>
        </w:rPr>
      </w:pPr>
      <w:r>
        <w:rPr>
          <w:rFonts w:hint="eastAsia" w:ascii="宋体" w:hAnsi="宋体" w:eastAsia="宋体" w:cs="宋体"/>
          <w:bCs/>
          <w:sz w:val="24"/>
          <w:szCs w:val="24"/>
          <w:highlight w:val="none"/>
        </w:rPr>
        <w:t xml:space="preserve">（4）履约验收程序：</w:t>
      </w:r>
      <w:r>
        <w:rPr>
          <w:rFonts w:hint="eastAsia" w:ascii="宋体" w:hAnsi="宋体" w:eastAsia="宋体" w:cs="宋体"/>
          <w:bCs/>
          <w:sz w:val="24"/>
          <w:szCs w:val="24"/>
          <w:highlight w:val="none"/>
          <w:u w:val="single"/>
          <w:lang w:val="en-US" w:eastAsia="zh-CN"/>
        </w:rPr>
        <w:t xml:space="preserve"> ①在货物到达甲方指定地点后，乙方应在 2个工作日内派负责人到达现场配合甲方共同对所有货物进行开箱检查。乙方应保证所有货物是全新、未使用过的原装合格正品，符合国家有关规定，完全符合采购需求规定的质量和性能的要求。所提供产品具有合法的版权或使用权，如在本项目范围内使用过程中出现版权或使用权纠纷，应由乙方负责，甲方不承担责任。乙方提供的货物发生非人为因素严重故障时，应当免费在7日内将补充或者更换的货物运抵发生故障的货物所在地，由此产生的一切相关费用由供货方承担。</w:t>
      </w:r>
      <w:r/>
    </w:p>
    <w:p>
      <w:pPr>
        <w:ind w:left="0" w:firstLine="480"/>
        <w:jc w:val="both"/>
        <w:pageBreakBefore w:val="0"/>
        <w:spacing w:line="360" w:lineRule="auto"/>
        <w:rPr>
          <w:rFonts w:hint="default" w:ascii="宋体" w:hAnsi="宋体" w:eastAsia="宋体" w:cs="宋体"/>
          <w:bCs/>
          <w:sz w:val="24"/>
          <w:szCs w:val="24"/>
          <w:highlight w:val="none"/>
          <w:u w:val="single"/>
          <w:lang w:val="en-US" w:eastAsia="zh-CN"/>
        </w:rPr>
      </w:pPr>
      <w:r>
        <w:rPr>
          <w:rFonts w:hint="eastAsia" w:ascii="宋体" w:hAnsi="宋体" w:eastAsia="宋体" w:cs="宋体"/>
          <w:bCs/>
          <w:sz w:val="24"/>
          <w:szCs w:val="24"/>
          <w:highlight w:val="none"/>
          <w:u w:val="single"/>
          <w:lang w:val="en-US" w:eastAsia="zh-CN"/>
        </w:rPr>
        <w:t xml:space="preserve">②乙方负责货物的安装调试，设备安装完成后，由乙方制定验收方案并经甲方确认后，甲方组织验收小组对产品的性能和配置进行验收，并形成验收报告。如验收中出现不符合甲方招标文件、乙方投标文件及相关国家行业标准规范时，甲方给予乙方15天（包含非工作日）时间进行整改并再次验收，若验收再次不合格，甲方有权利单方面终止合同，并保留索赔权利，随即将相关情况提交政府采购监督管理部门。   </w:t>
      </w:r>
      <w:r/>
    </w:p>
    <w:p>
      <w:pPr>
        <w:ind w:left="0" w:firstLine="480"/>
        <w:jc w:val="both"/>
        <w:pageBreakBefore w:val="0"/>
        <w:spacing w:line="360" w:lineRule="auto"/>
        <w:rPr>
          <w:rFonts w:hint="default" w:ascii="宋体" w:hAnsi="宋体" w:eastAsia="宋体" w:cs="宋体"/>
          <w:bCs/>
          <w:sz w:val="24"/>
          <w:szCs w:val="24"/>
          <w:highlight w:val="none"/>
          <w:u w:val="single"/>
        </w:rPr>
      </w:pPr>
      <w:r>
        <w:rPr>
          <w:rFonts w:hint="eastAsia" w:ascii="宋体" w:hAnsi="宋体" w:eastAsia="宋体" w:cs="宋体"/>
          <w:bCs/>
          <w:sz w:val="24"/>
          <w:szCs w:val="24"/>
          <w:highlight w:val="none"/>
        </w:rPr>
        <w:t xml:space="preserve">（5）履约验收的内容：</w:t>
      </w:r>
      <w:r>
        <w:rPr>
          <w:rFonts w:hint="eastAsia" w:ascii="宋体" w:hAnsi="宋体" w:eastAsia="宋体" w:cs="宋体"/>
          <w:bCs/>
          <w:sz w:val="24"/>
          <w:szCs w:val="24"/>
          <w:highlight w:val="none"/>
          <w:u w:val="single"/>
        </w:rPr>
        <w:t xml:space="preserve"> （应当包括每一项技术和商务要求的履约情况，特别是落实政府采购扶持中小企业，支持绿色发展和乡村振兴等政策情况）         </w:t>
      </w:r>
      <w:r/>
    </w:p>
    <w:p>
      <w:pPr>
        <w:ind w:left="0" w:firstLine="480"/>
        <w:jc w:val="both"/>
        <w:pageBreakBefore w:val="0"/>
        <w:spacing w:line="360" w:lineRule="auto"/>
        <w:rPr>
          <w:rFonts w:hint="default" w:ascii="宋体" w:hAnsi="宋体" w:eastAsia="宋体" w:cs="宋体"/>
          <w:bCs/>
          <w:sz w:val="24"/>
          <w:szCs w:val="24"/>
          <w:highlight w:val="none"/>
          <w:u w:val="single"/>
          <w:lang w:val="en-US" w:eastAsia="zh-CN"/>
        </w:rPr>
      </w:pPr>
      <w:r>
        <w:rPr>
          <w:rFonts w:hint="eastAsia" w:ascii="宋体" w:hAnsi="宋体" w:eastAsia="宋体" w:cs="宋体"/>
          <w:bCs/>
          <w:sz w:val="24"/>
          <w:szCs w:val="24"/>
          <w:highlight w:val="none"/>
        </w:rPr>
        <w:t xml:space="preserve">（6）履约验收标准：</w:t>
      </w:r>
      <w:r>
        <w:rPr>
          <w:rFonts w:hint="eastAsia" w:ascii="宋体" w:hAnsi="宋体" w:eastAsia="宋体" w:cs="宋体"/>
          <w:bCs/>
          <w:sz w:val="24"/>
          <w:szCs w:val="24"/>
          <w:highlight w:val="none"/>
          <w:u w:val="single"/>
          <w:lang w:val="en-US" w:eastAsia="zh-CN"/>
        </w:rPr>
        <w:t xml:space="preserve">  合格  </w:t>
      </w:r>
      <w:r/>
    </w:p>
    <w:p>
      <w:pPr>
        <w:ind w:left="0" w:firstLine="480"/>
        <w:jc w:val="both"/>
        <w:pageBreakBefore w:val="0"/>
        <w:spacing w:line="360" w:lineRule="auto"/>
        <w:widowControl/>
        <w:rPr>
          <w:rFonts w:hint="default" w:ascii="宋体" w:hAnsi="宋体" w:eastAsia="宋体" w:cs="宋体"/>
          <w:sz w:val="24"/>
          <w:szCs w:val="24"/>
          <w:highlight w:val="none"/>
        </w:rPr>
      </w:pPr>
      <w:r>
        <w:rPr>
          <w:rFonts w:hint="eastAsia" w:ascii="宋体" w:hAnsi="宋体" w:eastAsia="宋体" w:cs="宋体"/>
          <w:bCs/>
          <w:sz w:val="24"/>
          <w:szCs w:val="24"/>
          <w:highlight w:val="none"/>
        </w:rPr>
        <w:t xml:space="preserve">（7）是否以采购活动中供应商提供的样品作为参考：</w:t>
      </w:r>
      <w:r>
        <w:rPr>
          <w:rFonts w:hint="default" w:ascii="Wingdings" w:hAnsi="Wingdings" w:eastAsia="Wingdings" w:cs="Wingdings"/>
          <w:sz w:val="24"/>
          <w:szCs w:val="24"/>
          <w:highlight w:val="none"/>
        </w:rPr>
        <w:t xml:space="preserve"></w:t>
      </w:r>
      <w:r>
        <w:rPr>
          <w:rFonts w:hint="eastAsia" w:ascii="宋体" w:hAnsi="宋体" w:eastAsia="宋体" w:cs="宋体"/>
          <w:bCs/>
          <w:sz w:val="24"/>
          <w:szCs w:val="24"/>
          <w:highlight w:val="none"/>
        </w:rPr>
        <w:t xml:space="preserve">是  </w:t>
      </w:r>
      <w:r>
        <w:rPr>
          <w:rFonts w:ascii="Wingdings" w:hAnsi="Wingdings" w:eastAsia="Wingdings" w:cs="Wingdings"/>
          <w:sz w:val="24"/>
          <w:szCs w:val="24"/>
          <w:highlight w:val="none"/>
        </w:rPr>
        <w:t xml:space="preserve">þ</w:t>
      </w:r>
      <w:r>
        <w:rPr>
          <w:rFonts w:hint="eastAsia" w:ascii="宋体" w:hAnsi="宋体" w:eastAsia="宋体" w:cs="宋体"/>
          <w:bCs/>
          <w:sz w:val="24"/>
          <w:szCs w:val="24"/>
          <w:highlight w:val="none"/>
        </w:rPr>
        <w:t xml:space="preserve">否</w:t>
      </w:r>
      <w:r/>
    </w:p>
    <w:p>
      <w:pPr>
        <w:ind w:left="0" w:firstLine="480"/>
        <w:jc w:val="both"/>
        <w:pageBreakBefore w:val="0"/>
        <w:spacing w:line="360" w:lineRule="auto"/>
        <w:rPr>
          <w:rFonts w:hint="default" w:ascii="宋体" w:hAnsi="宋体" w:eastAsia="宋体" w:cs="宋体"/>
          <w:bCs/>
          <w:sz w:val="24"/>
          <w:szCs w:val="24"/>
          <w:highlight w:val="none"/>
          <w:u w:val="single"/>
        </w:rPr>
      </w:pPr>
      <w:r>
        <w:rPr>
          <w:rFonts w:hint="eastAsia" w:ascii="宋体" w:hAnsi="宋体" w:eastAsia="宋体" w:cs="宋体"/>
          <w:bCs/>
          <w:sz w:val="24"/>
          <w:szCs w:val="24"/>
          <w:highlight w:val="none"/>
        </w:rPr>
        <w:t xml:space="preserve">（8）履约验收其他事项：</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u w:val="single"/>
          <w:lang w:val="en-US" w:eastAsia="zh-CN"/>
        </w:rPr>
        <w:t xml:space="preserve">/</w:t>
      </w:r>
      <w:r>
        <w:rPr>
          <w:rFonts w:hint="eastAsia" w:ascii="宋体" w:hAnsi="宋体" w:eastAsia="宋体" w:cs="宋体"/>
          <w:bCs/>
          <w:sz w:val="24"/>
          <w:szCs w:val="24"/>
          <w:highlight w:val="none"/>
          <w:u w:val="single"/>
        </w:rPr>
        <w:t xml:space="preserve">    （产权过户登记等）          </w:t>
      </w:r>
      <w:r/>
    </w:p>
    <w:p>
      <w:pPr>
        <w:numPr>
          <w:ilvl w:val="0"/>
          <w:numId w:val="1"/>
        </w:numPr>
        <w:ind w:left="0" w:firstLine="482"/>
        <w:jc w:val="both"/>
        <w:pageBreakBefore w:val="0"/>
        <w:spacing w:line="360" w:lineRule="auto"/>
        <w:rPr>
          <w:rFonts w:hint="default" w:ascii="宋体" w:hAnsi="宋体" w:eastAsia="宋体" w:cs="宋体"/>
          <w:b/>
          <w:sz w:val="24"/>
          <w:szCs w:val="24"/>
          <w:highlight w:val="none"/>
        </w:rPr>
      </w:pPr>
      <w:r>
        <w:rPr>
          <w:rFonts w:hint="eastAsia" w:ascii="宋体" w:hAnsi="宋体" w:eastAsia="宋体" w:cs="宋体"/>
          <w:b/>
          <w:sz w:val="24"/>
          <w:szCs w:val="24"/>
          <w:highlight w:val="none"/>
        </w:rPr>
        <w:t xml:space="preserve">组成合同的文件</w:t>
      </w:r>
      <w:r/>
    </w:p>
    <w:p>
      <w:pPr>
        <w:ind w:left="0" w:firstLine="480"/>
        <w:jc w:val="both"/>
        <w:pageBreakBefore w:val="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本协议书与下列文件一起构成合同文件，如下述文件之间有任何抵触、矛盾或歧义，应按以下顺序解释：</w:t>
      </w:r>
      <w:r/>
    </w:p>
    <w:p>
      <w:pPr>
        <w:ind w:left="0" w:firstLine="480"/>
        <w:jc w:val="both"/>
        <w:pageBreakBefore w:val="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（1）政府采购合同协议书及其变更、补充协议</w:t>
      </w:r>
      <w:r/>
    </w:p>
    <w:p>
      <w:pPr>
        <w:ind w:left="0" w:firstLine="480"/>
        <w:jc w:val="both"/>
        <w:pageBreakBefore w:val="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（2）政府采购合同专用条款</w:t>
      </w:r>
      <w:r/>
    </w:p>
    <w:p>
      <w:pPr>
        <w:ind w:left="0" w:firstLine="480"/>
        <w:jc w:val="both"/>
        <w:pageBreakBefore w:val="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（3）政府采购合同通用条款</w:t>
      </w:r>
      <w:r/>
    </w:p>
    <w:p>
      <w:pPr>
        <w:ind w:left="0" w:firstLine="480"/>
        <w:jc w:val="both"/>
        <w:pageBreakBefore w:val="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（4）中标（成交）通知书</w:t>
      </w:r>
      <w:r/>
    </w:p>
    <w:p>
      <w:pPr>
        <w:ind w:left="0" w:firstLine="480"/>
        <w:jc w:val="both"/>
        <w:pageBreakBefore w:val="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（5）投标（响应）文件</w:t>
      </w:r>
      <w:r/>
    </w:p>
    <w:p>
      <w:pPr>
        <w:ind w:left="0" w:firstLine="480"/>
        <w:jc w:val="both"/>
        <w:pageBreakBefore w:val="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（6）采购文件</w:t>
      </w:r>
      <w:r/>
    </w:p>
    <w:p>
      <w:pPr>
        <w:ind w:left="0" w:firstLine="480"/>
        <w:jc w:val="both"/>
        <w:pageBreakBefore w:val="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（7）有关技术文件，图纸</w:t>
      </w:r>
      <w:r/>
    </w:p>
    <w:p>
      <w:pPr>
        <w:ind w:left="0" w:firstLine="480"/>
        <w:jc w:val="both"/>
        <w:pageBreakBefore w:val="0"/>
        <w:spacing w:line="360" w:lineRule="auto"/>
        <w:widowControl/>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（8）</w:t>
      </w:r>
      <w:r>
        <w:rPr>
          <w:rFonts w:hint="eastAsia" w:ascii="宋体" w:hAnsi="宋体" w:eastAsia="宋体" w:cs="宋体"/>
          <w:color w:val="000000"/>
          <w:sz w:val="24"/>
          <w:szCs w:val="24"/>
          <w:highlight w:val="none"/>
        </w:rPr>
        <w:t xml:space="preserve">国家法律、行政法规和规章制度规定或合同约定的作为合同组成部分的其他文件</w:t>
      </w:r>
      <w:r/>
    </w:p>
    <w:p>
      <w:pPr>
        <w:numPr>
          <w:ilvl w:val="0"/>
          <w:numId w:val="1"/>
        </w:numPr>
        <w:ind w:left="0" w:firstLine="482"/>
        <w:jc w:val="both"/>
        <w:pageBreakBefore w:val="0"/>
        <w:spacing w:line="360" w:lineRule="auto"/>
        <w:rPr>
          <w:rFonts w:hint="default" w:ascii="宋体" w:hAnsi="宋体" w:eastAsia="宋体" w:cs="宋体"/>
          <w:b/>
          <w:sz w:val="24"/>
          <w:szCs w:val="24"/>
          <w:highlight w:val="none"/>
        </w:rPr>
      </w:pPr>
      <w:r>
        <w:rPr>
          <w:rFonts w:hint="eastAsia" w:ascii="宋体" w:hAnsi="宋体" w:eastAsia="宋体" w:cs="宋体"/>
          <w:b/>
          <w:sz w:val="24"/>
          <w:szCs w:val="24"/>
          <w:highlight w:val="none"/>
        </w:rPr>
        <w:t xml:space="preserve">合同生效</w:t>
      </w:r>
      <w:r/>
    </w:p>
    <w:p>
      <w:pPr>
        <w:ind w:left="0" w:firstLine="480"/>
        <w:jc w:val="both"/>
        <w:pageBreakBefore w:val="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本合同自</w:t>
      </w:r>
      <w:r>
        <w:rPr>
          <w:rFonts w:hint="eastAsia" w:ascii="宋体" w:hAnsi="宋体" w:eastAsia="宋体" w:cs="宋体"/>
          <w:sz w:val="24"/>
          <w:szCs w:val="24"/>
          <w:highlight w:val="none"/>
          <w:u w:val="single"/>
          <w:lang w:val="en-US" w:eastAsia="zh-CN"/>
        </w:rPr>
        <w:t xml:space="preserve">   双方当事人签字盖章时   </w:t>
      </w:r>
      <w:r>
        <w:rPr>
          <w:rFonts w:hint="eastAsia" w:ascii="宋体" w:hAnsi="宋体" w:eastAsia="宋体" w:cs="宋体"/>
          <w:sz w:val="24"/>
          <w:szCs w:val="24"/>
          <w:highlight w:val="none"/>
        </w:rPr>
        <w:t xml:space="preserve">生效。</w:t>
      </w:r>
      <w:r/>
    </w:p>
    <w:p>
      <w:pPr>
        <w:numPr>
          <w:ilvl w:val="0"/>
          <w:numId w:val="1"/>
        </w:numPr>
        <w:ind w:left="0" w:firstLine="482"/>
        <w:jc w:val="both"/>
        <w:pageBreakBefore w:val="0"/>
        <w:spacing w:line="360" w:lineRule="auto"/>
        <w:rPr>
          <w:rFonts w:hint="default" w:ascii="宋体" w:hAnsi="宋体" w:eastAsia="宋体" w:cs="宋体"/>
          <w:b/>
          <w:sz w:val="24"/>
          <w:szCs w:val="24"/>
          <w:highlight w:val="none"/>
        </w:rPr>
      </w:pPr>
      <w:r>
        <w:rPr>
          <w:rFonts w:hint="eastAsia" w:ascii="宋体" w:hAnsi="宋体" w:eastAsia="宋体" w:cs="宋体"/>
          <w:b/>
          <w:sz w:val="24"/>
          <w:szCs w:val="24"/>
          <w:highlight w:val="none"/>
        </w:rPr>
        <w:t xml:space="preserve">合同份数</w:t>
      </w:r>
      <w:r/>
    </w:p>
    <w:p>
      <w:pPr>
        <w:ind w:left="0" w:firstLine="480"/>
        <w:jc w:val="both"/>
        <w:pageBreakBefore w:val="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本合同一式</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份，甲方执</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份，乙方执</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份，</w:t>
      </w:r>
      <w:r>
        <w:rPr>
          <w:rFonts w:hint="eastAsia" w:ascii="宋体" w:hAnsi="宋体" w:eastAsia="宋体" w:cs="宋体"/>
          <w:highlight w:val="none"/>
          <w:lang w:val="en-US" w:eastAsia="en-US"/>
        </w:rPr>
        <w:t xml:space="preserve">财政监督管理部门</w:t>
      </w:r>
      <w:r>
        <w:rPr>
          <w:rFonts w:hint="eastAsia" w:ascii="宋体" w:hAnsi="宋体" w:eastAsia="宋体" w:cs="宋体"/>
          <w:highlight w:val="none"/>
          <w:u w:val="single"/>
          <w:lang w:val="en-US" w:eastAsia="en-US"/>
        </w:rPr>
        <w:t xml:space="preserve"> 1 </w:t>
      </w:r>
      <w:r>
        <w:rPr>
          <w:rFonts w:hint="eastAsia" w:ascii="宋体" w:hAnsi="宋体" w:eastAsia="宋体" w:cs="宋体"/>
          <w:highlight w:val="none"/>
          <w:lang w:val="en-US" w:eastAsia="en-US"/>
        </w:rPr>
        <w:t xml:space="preserve">份</w:t>
      </w:r>
      <w:r>
        <w:rPr>
          <w:rFonts w:hint="eastAsia" w:ascii="宋体" w:hAnsi="宋体" w:eastAsia="宋体" w:cs="宋体"/>
          <w:sz w:val="24"/>
          <w:szCs w:val="24"/>
          <w:highlight w:val="none"/>
        </w:rPr>
        <w:t xml:space="preserve">均具有同等法律效力。</w:t>
      </w:r>
      <w:r/>
    </w:p>
    <w:p>
      <w:pPr>
        <w:ind w:left="0" w:firstLine="480"/>
        <w:jc w:val="both"/>
        <w:pageBreakBefore w:val="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合同订立时间：年</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日</w:t>
      </w:r>
      <w:r/>
    </w:p>
    <w:p>
      <w:pPr>
        <w:ind w:left="0" w:firstLine="480"/>
        <w:jc w:val="both"/>
        <w:pageBreakBefore w:val="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合同订立地点：</w:t>
      </w:r>
      <w:r/>
    </w:p>
    <w:p>
      <w:pPr>
        <w:ind w:left="0" w:firstLine="480"/>
        <w:jc w:val="both"/>
        <w:pageBreakBefore w:val="0"/>
        <w:spacing w:line="360" w:lineRule="auto"/>
        <w:rPr>
          <w:rFonts w:hint="default" w:ascii="Times New Roman" w:hAnsi="Times New Roman" w:eastAsia="宋体" w:cs="Times New Roman"/>
          <w:sz w:val="24"/>
          <w:szCs w:val="24"/>
          <w:highlight w:val="none"/>
        </w:rPr>
      </w:pPr>
      <w:r>
        <w:rPr>
          <w:rFonts w:hint="eastAsia" w:ascii="宋体" w:hAnsi="宋体" w:eastAsia="宋体" w:cs="宋体"/>
          <w:sz w:val="24"/>
          <w:szCs w:val="24"/>
          <w:highlight w:val="none"/>
        </w:rPr>
        <w:t xml:space="preserve">附件：具体标的及其技术要求和商务要求、联合协议、分包意向协议等。</w:t>
      </w:r>
      <w:r/>
    </w:p>
    <w:p>
      <w:pPr>
        <w:ind w:left="0" w:firstLine="420"/>
        <w:jc w:val="both"/>
        <w:pageBreakBefore w:val="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r>
      <w:r/>
    </w:p>
    <w:tbl>
      <w:tblPr>
        <w:tblStyle w:val="907"/>
        <w:tblW w:w="4927" w:type="pct"/>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891"/>
        <w:gridCol w:w="2412"/>
        <w:gridCol w:w="1979"/>
        <w:gridCol w:w="2117"/>
      </w:tblGrid>
      <w:tr>
        <w:trPr>
          <w:trHeight w:val="490"/>
        </w:trPr>
        <w:tc>
          <w:tcPr>
            <w:gridSpan w:val="2"/>
            <w:tcBorders>
              <w:bottom w:val="single" w:color="000000" w:sz="2" w:space="0"/>
              <w:right w:val="single" w:color="000000" w:sz="2" w:space="0"/>
            </w:tcBorders>
            <w:tcW w:w="2562" w:type="pct"/>
            <w:vAlign w:val="center"/>
            <w:textDirection w:val="lrTb"/>
            <w:noWrap w:val="false"/>
          </w:tcPr>
          <w:p>
            <w:pPr>
              <w:ind w:firstLine="0"/>
              <w:jc w:val="center"/>
              <w:spacing w:line="300" w:lineRule="exact"/>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甲方（采购人、受采购人委托签订合同的单位或采购文件约定的合同甲方）</w:t>
            </w:r>
            <w:r/>
          </w:p>
        </w:tc>
        <w:tc>
          <w:tcPr>
            <w:gridSpan w:val="2"/>
            <w:tcBorders>
              <w:left w:val="single" w:color="000000" w:sz="2" w:space="0"/>
              <w:bottom w:val="single" w:color="000000" w:sz="2" w:space="0"/>
            </w:tcBorders>
            <w:tcW w:w="2437" w:type="pct"/>
            <w:vAlign w:val="center"/>
            <w:textDirection w:val="lrTb"/>
            <w:noWrap w:val="false"/>
          </w:tcPr>
          <w:p>
            <w:pPr>
              <w:ind w:firstLine="0"/>
              <w:jc w:val="center"/>
              <w:spacing w:line="300" w:lineRule="exact"/>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乙方（供应商）</w:t>
            </w:r>
            <w:r/>
          </w:p>
        </w:tc>
      </w:tr>
      <w:tr>
        <w:trPr>
          <w:trHeight w:val="917"/>
        </w:trPr>
        <w:tc>
          <w:tcPr>
            <w:tcBorders>
              <w:top w:val="single" w:color="000000" w:sz="2" w:space="0"/>
              <w:bottom w:val="single" w:color="000000" w:sz="2" w:space="0"/>
              <w:right w:val="single" w:color="000000" w:sz="2" w:space="0"/>
            </w:tcBorders>
            <w:tcW w:w="1126" w:type="pct"/>
            <w:vAlign w:val="center"/>
            <w:textDirection w:val="lrTb"/>
            <w:noWrap w:val="false"/>
          </w:tcPr>
          <w:p>
            <w:pPr>
              <w:ind w:firstLine="0"/>
              <w:jc w:val="center"/>
              <w:spacing w:line="300" w:lineRule="exact"/>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单位名称（公章或合同章）</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ind w:firstLine="0"/>
              <w:jc w:val="center"/>
              <w:spacing w:line="300" w:lineRule="exact"/>
              <w:rPr>
                <w:rFonts w:hint="default" w:ascii="宋体" w:hAnsi="宋体" w:eastAsia="宋体" w:cs="宋体"/>
                <w:sz w:val="24"/>
                <w:szCs w:val="24"/>
                <w:highlight w:val="none"/>
              </w:rPr>
            </w:pPr>
            <w:r>
              <w:rPr>
                <w:rFonts w:hint="default" w:ascii="宋体" w:hAnsi="宋体" w:eastAsia="宋体" w:cs="宋体"/>
                <w:sz w:val="24"/>
                <w:szCs w:val="24"/>
                <w:highlight w:val="none"/>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ind w:firstLine="0"/>
              <w:jc w:val="center"/>
              <w:spacing w:line="300" w:lineRule="exact"/>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单位名称（公章或合同章）</w:t>
            </w:r>
            <w:r/>
          </w:p>
        </w:tc>
        <w:tc>
          <w:tcPr>
            <w:tcBorders>
              <w:top w:val="single" w:color="000000" w:sz="2" w:space="0"/>
              <w:left w:val="single" w:color="000000" w:sz="2" w:space="0"/>
              <w:bottom w:val="single" w:color="000000" w:sz="2" w:space="0"/>
            </w:tcBorders>
            <w:tcW w:w="1259" w:type="pct"/>
            <w:vAlign w:val="center"/>
            <w:textDirection w:val="lrTb"/>
            <w:noWrap w:val="false"/>
          </w:tcPr>
          <w:p>
            <w:pPr>
              <w:ind w:firstLine="0"/>
              <w:jc w:val="center"/>
              <w:spacing w:line="300" w:lineRule="exact"/>
              <w:rPr>
                <w:rFonts w:hint="default" w:ascii="宋体" w:hAnsi="宋体" w:eastAsia="宋体" w:cs="宋体"/>
                <w:spacing w:val="20"/>
                <w:sz w:val="24"/>
                <w:szCs w:val="24"/>
                <w:highlight w:val="none"/>
              </w:rPr>
            </w:pPr>
            <w:r>
              <w:rPr>
                <w:rFonts w:hint="default" w:ascii="宋体" w:hAnsi="宋体" w:eastAsia="宋体" w:cs="宋体"/>
                <w:spacing w:val="20"/>
                <w:sz w:val="24"/>
                <w:szCs w:val="24"/>
                <w:highlight w:val="none"/>
              </w:rPr>
            </w:r>
            <w:r/>
          </w:p>
        </w:tc>
      </w:tr>
      <w:tr>
        <w:trPr>
          <w:cantSplit/>
          <w:trHeight w:val="1171"/>
        </w:trPr>
        <w:tc>
          <w:tcPr>
            <w:tcBorders>
              <w:top w:val="single" w:color="000000" w:sz="2" w:space="0"/>
              <w:right w:val="single" w:color="000000" w:sz="2" w:space="0"/>
            </w:tcBorders>
            <w:tcW w:w="1126" w:type="pct"/>
            <w:vAlign w:val="center"/>
            <w:vMerge w:val="restart"/>
            <w:textDirection w:val="lrTb"/>
            <w:noWrap w:val="false"/>
          </w:tcPr>
          <w:p>
            <w:pPr>
              <w:ind w:firstLine="0"/>
              <w:jc w:val="center"/>
              <w:spacing w:line="300" w:lineRule="exact"/>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法定代表人</w:t>
            </w:r>
            <w:r/>
          </w:p>
          <w:p>
            <w:pPr>
              <w:ind w:firstLine="115"/>
              <w:jc w:val="center"/>
              <w:spacing w:line="300" w:lineRule="exact"/>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或其委托代理人（签章）</w:t>
            </w:r>
            <w:r/>
          </w:p>
        </w:tc>
        <w:tc>
          <w:tcPr>
            <w:tcBorders>
              <w:top w:val="single" w:color="000000" w:sz="2" w:space="0"/>
              <w:left w:val="single" w:color="000000" w:sz="2" w:space="0"/>
              <w:right w:val="single" w:color="000000" w:sz="2" w:space="0"/>
            </w:tcBorders>
            <w:tcW w:w="1436" w:type="pct"/>
            <w:vAlign w:val="center"/>
            <w:vMerge w:val="restart"/>
            <w:textDirection w:val="lrTb"/>
            <w:noWrap w:val="false"/>
          </w:tcPr>
          <w:p>
            <w:pPr>
              <w:ind w:firstLine="0"/>
              <w:jc w:val="center"/>
              <w:spacing w:line="300" w:lineRule="exact"/>
              <w:rPr>
                <w:rFonts w:hint="default" w:ascii="宋体" w:hAnsi="宋体" w:eastAsia="宋体" w:cs="宋体"/>
                <w:sz w:val="24"/>
                <w:szCs w:val="24"/>
                <w:highlight w:val="none"/>
              </w:rPr>
            </w:pPr>
            <w:r>
              <w:rPr>
                <w:rFonts w:hint="default" w:ascii="宋体" w:hAnsi="宋体" w:eastAsia="宋体" w:cs="宋体"/>
                <w:sz w:val="24"/>
                <w:szCs w:val="24"/>
                <w:highlight w:val="none"/>
              </w:rPr>
            </w:r>
            <w:r/>
          </w:p>
        </w:tc>
        <w:tc>
          <w:tcPr>
            <w:tcBorders>
              <w:top w:val="single" w:color="000000" w:sz="2" w:space="0"/>
              <w:left w:val="single" w:color="000000" w:sz="2" w:space="0"/>
              <w:right w:val="single" w:color="000000" w:sz="2" w:space="0"/>
            </w:tcBorders>
            <w:tcW w:w="1178" w:type="pct"/>
            <w:vAlign w:val="center"/>
            <w:textDirection w:val="lrTb"/>
            <w:noWrap w:val="false"/>
          </w:tcPr>
          <w:p>
            <w:pPr>
              <w:ind w:firstLine="0"/>
              <w:jc w:val="center"/>
              <w:spacing w:line="300" w:lineRule="exact"/>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法定代表人</w:t>
            </w:r>
            <w:r/>
          </w:p>
          <w:p>
            <w:pPr>
              <w:ind w:firstLine="0"/>
              <w:jc w:val="center"/>
              <w:spacing w:line="300" w:lineRule="exact"/>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或其委托代理人（签章）</w:t>
            </w:r>
            <w:r/>
          </w:p>
        </w:tc>
        <w:tc>
          <w:tcPr>
            <w:tcBorders>
              <w:top w:val="single" w:color="000000" w:sz="2" w:space="0"/>
              <w:left w:val="single" w:color="000000" w:sz="2" w:space="0"/>
              <w:bottom w:val="single" w:color="000000" w:sz="2" w:space="0"/>
            </w:tcBorders>
            <w:tcW w:w="1259" w:type="pct"/>
            <w:vAlign w:val="center"/>
            <w:textDirection w:val="lrTb"/>
            <w:noWrap w:val="false"/>
          </w:tcPr>
          <w:p>
            <w:pPr>
              <w:ind w:firstLine="0"/>
              <w:jc w:val="center"/>
              <w:spacing w:line="300" w:lineRule="exact"/>
              <w:rPr>
                <w:rFonts w:hint="default" w:ascii="宋体" w:hAnsi="宋体" w:eastAsia="宋体" w:cs="宋体"/>
                <w:sz w:val="24"/>
                <w:szCs w:val="24"/>
                <w:highlight w:val="none"/>
              </w:rPr>
            </w:pPr>
            <w:r>
              <w:rPr>
                <w:rFonts w:hint="default" w:ascii="宋体" w:hAnsi="宋体" w:eastAsia="宋体" w:cs="宋体"/>
                <w:sz w:val="24"/>
                <w:szCs w:val="24"/>
                <w:highlight w:val="none"/>
              </w:rPr>
            </w:r>
            <w:r/>
          </w:p>
        </w:tc>
      </w:tr>
      <w:tr>
        <w:trPr>
          <w:cantSplit/>
          <w:trHeight w:val="483"/>
        </w:trPr>
        <w:tc>
          <w:tcPr>
            <w:tcBorders>
              <w:bottom w:val="single" w:color="000000" w:sz="2" w:space="0"/>
              <w:right w:val="single" w:color="000000" w:sz="2" w:space="0"/>
            </w:tcBorders>
            <w:tcW w:w="1126" w:type="pct"/>
            <w:vAlign w:val="center"/>
            <w:vMerge w:val="continue"/>
            <w:textDirection w:val="lrTb"/>
            <w:noWrap w:val="false"/>
          </w:tcPr>
          <w:p>
            <w:pPr>
              <w:ind w:firstLine="0"/>
              <w:jc w:val="center"/>
              <w:spacing w:line="300" w:lineRule="exact"/>
              <w:rPr>
                <w:rFonts w:hint="default" w:ascii="宋体" w:hAnsi="宋体" w:eastAsia="宋体" w:cs="宋体"/>
                <w:sz w:val="24"/>
                <w:szCs w:val="24"/>
                <w:highlight w:val="none"/>
              </w:rPr>
            </w:pPr>
            <w:r>
              <w:rPr>
                <w:rFonts w:hint="default" w:ascii="宋体" w:hAnsi="宋体" w:eastAsia="宋体" w:cs="宋体"/>
                <w:sz w:val="24"/>
                <w:szCs w:val="24"/>
                <w:highlight w:val="none"/>
              </w:rPr>
            </w:r>
            <w:r/>
          </w:p>
        </w:tc>
        <w:tc>
          <w:tcPr>
            <w:tcBorders>
              <w:left w:val="single" w:color="000000" w:sz="2" w:space="0"/>
              <w:bottom w:val="single" w:color="000000" w:sz="2" w:space="0"/>
              <w:right w:val="single" w:color="000000" w:sz="2" w:space="0"/>
            </w:tcBorders>
            <w:tcW w:w="1436" w:type="pct"/>
            <w:vAlign w:val="center"/>
            <w:vMerge w:val="continue"/>
            <w:textDirection w:val="lrTb"/>
            <w:noWrap w:val="false"/>
          </w:tcPr>
          <w:p>
            <w:pPr>
              <w:ind w:firstLine="0"/>
              <w:jc w:val="center"/>
              <w:spacing w:line="300" w:lineRule="exact"/>
              <w:rPr>
                <w:rFonts w:hint="default" w:ascii="宋体" w:hAnsi="宋体" w:eastAsia="宋体" w:cs="宋体"/>
                <w:sz w:val="24"/>
                <w:szCs w:val="24"/>
                <w:highlight w:val="none"/>
              </w:rPr>
            </w:pPr>
            <w:r>
              <w:rPr>
                <w:rFonts w:hint="default" w:ascii="宋体" w:hAnsi="宋体" w:eastAsia="宋体" w:cs="宋体"/>
                <w:sz w:val="24"/>
                <w:szCs w:val="24"/>
                <w:highlight w:val="none"/>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ind w:firstLine="0"/>
              <w:jc w:val="center"/>
              <w:spacing w:line="300" w:lineRule="exact"/>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拥有者性别</w:t>
            </w:r>
            <w:r/>
          </w:p>
        </w:tc>
        <w:tc>
          <w:tcPr>
            <w:tcBorders>
              <w:top w:val="single" w:color="000000" w:sz="2" w:space="0"/>
              <w:left w:val="single" w:color="000000" w:sz="2" w:space="0"/>
              <w:bottom w:val="single" w:color="000000" w:sz="2" w:space="0"/>
            </w:tcBorders>
            <w:tcW w:w="1259" w:type="pct"/>
            <w:vAlign w:val="center"/>
            <w:textDirection w:val="lrTb"/>
            <w:noWrap w:val="false"/>
          </w:tcPr>
          <w:p>
            <w:pPr>
              <w:ind w:firstLine="0"/>
              <w:jc w:val="center"/>
              <w:spacing w:line="300" w:lineRule="exact"/>
              <w:rPr>
                <w:rFonts w:hint="default" w:ascii="宋体" w:hAnsi="宋体" w:eastAsia="宋体" w:cs="宋体"/>
                <w:spacing w:val="20"/>
                <w:sz w:val="24"/>
                <w:szCs w:val="24"/>
                <w:highlight w:val="none"/>
              </w:rPr>
            </w:pPr>
            <w:r>
              <w:rPr>
                <w:rFonts w:hint="default" w:ascii="宋体" w:hAnsi="宋体" w:eastAsia="宋体" w:cs="宋体"/>
                <w:spacing w:val="20"/>
                <w:sz w:val="24"/>
                <w:szCs w:val="24"/>
                <w:highlight w:val="none"/>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ind w:firstLine="0"/>
              <w:jc w:val="center"/>
              <w:spacing w:line="300" w:lineRule="exact"/>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住  所</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ind w:firstLine="0"/>
              <w:jc w:val="center"/>
              <w:spacing w:line="300" w:lineRule="exact"/>
              <w:rPr>
                <w:rFonts w:hint="default" w:ascii="宋体" w:hAnsi="宋体" w:eastAsia="宋体" w:cs="宋体"/>
                <w:sz w:val="24"/>
                <w:szCs w:val="24"/>
                <w:highlight w:val="none"/>
              </w:rPr>
            </w:pPr>
            <w:r>
              <w:rPr>
                <w:rFonts w:hint="default" w:ascii="宋体" w:hAnsi="宋体" w:eastAsia="宋体" w:cs="宋体"/>
                <w:sz w:val="24"/>
                <w:szCs w:val="24"/>
                <w:highlight w:val="none"/>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ind w:firstLine="0"/>
              <w:jc w:val="center"/>
              <w:spacing w:line="300" w:lineRule="exact"/>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住  所</w:t>
            </w:r>
            <w:r/>
          </w:p>
        </w:tc>
        <w:tc>
          <w:tcPr>
            <w:tcBorders>
              <w:top w:val="single" w:color="000000" w:sz="2" w:space="0"/>
              <w:left w:val="single" w:color="000000" w:sz="2" w:space="0"/>
              <w:bottom w:val="single" w:color="000000" w:sz="2" w:space="0"/>
            </w:tcBorders>
            <w:tcW w:w="1259" w:type="pct"/>
            <w:vAlign w:val="center"/>
            <w:textDirection w:val="lrTb"/>
            <w:noWrap w:val="false"/>
          </w:tcPr>
          <w:p>
            <w:pPr>
              <w:ind w:firstLine="0"/>
              <w:jc w:val="center"/>
              <w:spacing w:line="300" w:lineRule="exact"/>
              <w:rPr>
                <w:rFonts w:hint="default" w:ascii="宋体" w:hAnsi="宋体" w:eastAsia="宋体" w:cs="宋体"/>
                <w:spacing w:val="20"/>
                <w:sz w:val="24"/>
                <w:szCs w:val="24"/>
                <w:highlight w:val="none"/>
              </w:rPr>
            </w:pPr>
            <w:r>
              <w:rPr>
                <w:rFonts w:hint="default" w:ascii="宋体" w:hAnsi="宋体" w:eastAsia="宋体" w:cs="宋体"/>
                <w:spacing w:val="20"/>
                <w:sz w:val="24"/>
                <w:szCs w:val="24"/>
                <w:highlight w:val="none"/>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ind w:firstLine="0"/>
              <w:jc w:val="center"/>
              <w:spacing w:line="300" w:lineRule="exact"/>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联 系 人</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ind w:firstLine="0"/>
              <w:jc w:val="center"/>
              <w:spacing w:line="300" w:lineRule="exact"/>
              <w:rPr>
                <w:rFonts w:hint="default" w:ascii="宋体" w:hAnsi="宋体" w:eastAsia="宋体" w:cs="宋体"/>
                <w:sz w:val="24"/>
                <w:szCs w:val="24"/>
                <w:highlight w:val="none"/>
              </w:rPr>
            </w:pPr>
            <w:r>
              <w:rPr>
                <w:rFonts w:hint="default" w:ascii="宋体" w:hAnsi="宋体" w:eastAsia="宋体" w:cs="宋体"/>
                <w:sz w:val="24"/>
                <w:szCs w:val="24"/>
                <w:highlight w:val="none"/>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ind w:firstLine="0"/>
              <w:jc w:val="center"/>
              <w:spacing w:line="300" w:lineRule="exact"/>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联 系 人</w:t>
            </w:r>
            <w:r/>
          </w:p>
        </w:tc>
        <w:tc>
          <w:tcPr>
            <w:tcBorders>
              <w:top w:val="single" w:color="000000" w:sz="2" w:space="0"/>
              <w:left w:val="single" w:color="000000" w:sz="2" w:space="0"/>
              <w:bottom w:val="single" w:color="000000" w:sz="2" w:space="0"/>
            </w:tcBorders>
            <w:tcW w:w="1259" w:type="pct"/>
            <w:vAlign w:val="center"/>
            <w:textDirection w:val="lrTb"/>
            <w:noWrap w:val="false"/>
          </w:tcPr>
          <w:p>
            <w:pPr>
              <w:ind w:firstLine="0"/>
              <w:jc w:val="center"/>
              <w:spacing w:line="300" w:lineRule="exact"/>
              <w:rPr>
                <w:rFonts w:hint="default" w:ascii="宋体" w:hAnsi="宋体" w:eastAsia="宋体" w:cs="宋体"/>
                <w:spacing w:val="20"/>
                <w:sz w:val="24"/>
                <w:szCs w:val="24"/>
                <w:highlight w:val="none"/>
              </w:rPr>
            </w:pPr>
            <w:r>
              <w:rPr>
                <w:rFonts w:hint="default" w:ascii="宋体" w:hAnsi="宋体" w:eastAsia="宋体" w:cs="宋体"/>
                <w:spacing w:val="20"/>
                <w:sz w:val="24"/>
                <w:szCs w:val="24"/>
                <w:highlight w:val="none"/>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ind w:firstLine="0"/>
              <w:jc w:val="center"/>
              <w:spacing w:line="300" w:lineRule="exact"/>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联系电话</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ind w:firstLine="0"/>
              <w:jc w:val="center"/>
              <w:spacing w:line="300" w:lineRule="exact"/>
              <w:rPr>
                <w:rFonts w:hint="default" w:ascii="宋体" w:hAnsi="宋体" w:eastAsia="宋体" w:cs="宋体"/>
                <w:sz w:val="24"/>
                <w:szCs w:val="24"/>
                <w:highlight w:val="none"/>
              </w:rPr>
            </w:pPr>
            <w:r>
              <w:rPr>
                <w:rFonts w:hint="default" w:ascii="宋体" w:hAnsi="宋体" w:eastAsia="宋体" w:cs="宋体"/>
                <w:sz w:val="24"/>
                <w:szCs w:val="24"/>
                <w:highlight w:val="none"/>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ind w:firstLine="0"/>
              <w:jc w:val="center"/>
              <w:spacing w:line="300" w:lineRule="exact"/>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联系电话</w:t>
            </w:r>
            <w:r/>
          </w:p>
        </w:tc>
        <w:tc>
          <w:tcPr>
            <w:tcBorders>
              <w:top w:val="single" w:color="000000" w:sz="2" w:space="0"/>
              <w:left w:val="single" w:color="000000" w:sz="2" w:space="0"/>
              <w:bottom w:val="single" w:color="000000" w:sz="2" w:space="0"/>
            </w:tcBorders>
            <w:tcW w:w="1259" w:type="pct"/>
            <w:vAlign w:val="center"/>
            <w:textDirection w:val="lrTb"/>
            <w:noWrap w:val="false"/>
          </w:tcPr>
          <w:p>
            <w:pPr>
              <w:ind w:firstLine="0"/>
              <w:jc w:val="center"/>
              <w:spacing w:line="300" w:lineRule="exact"/>
              <w:rPr>
                <w:rFonts w:hint="default" w:ascii="宋体" w:hAnsi="宋体" w:eastAsia="宋体" w:cs="宋体"/>
                <w:spacing w:val="20"/>
                <w:sz w:val="24"/>
                <w:szCs w:val="24"/>
                <w:highlight w:val="none"/>
              </w:rPr>
            </w:pPr>
            <w:r>
              <w:rPr>
                <w:rFonts w:hint="default" w:ascii="宋体" w:hAnsi="宋体" w:eastAsia="宋体" w:cs="宋体"/>
                <w:spacing w:val="20"/>
                <w:sz w:val="24"/>
                <w:szCs w:val="24"/>
                <w:highlight w:val="none"/>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ind w:firstLine="0"/>
              <w:jc w:val="center"/>
              <w:spacing w:line="300" w:lineRule="exact"/>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通信地址</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ind w:firstLine="0"/>
              <w:jc w:val="center"/>
              <w:spacing w:line="300" w:lineRule="exact"/>
              <w:rPr>
                <w:rFonts w:hint="default" w:ascii="宋体" w:hAnsi="宋体" w:eastAsia="宋体" w:cs="宋体"/>
                <w:sz w:val="24"/>
                <w:szCs w:val="24"/>
                <w:highlight w:val="none"/>
              </w:rPr>
            </w:pPr>
            <w:r>
              <w:rPr>
                <w:rFonts w:hint="default" w:ascii="宋体" w:hAnsi="宋体" w:eastAsia="宋体" w:cs="宋体"/>
                <w:sz w:val="24"/>
                <w:szCs w:val="24"/>
                <w:highlight w:val="none"/>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ind w:firstLine="0"/>
              <w:jc w:val="center"/>
              <w:spacing w:line="300" w:lineRule="exact"/>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通信地址</w:t>
            </w:r>
            <w:r/>
          </w:p>
        </w:tc>
        <w:tc>
          <w:tcPr>
            <w:tcBorders>
              <w:top w:val="single" w:color="000000" w:sz="2" w:space="0"/>
              <w:left w:val="single" w:color="000000" w:sz="2" w:space="0"/>
              <w:bottom w:val="single" w:color="000000" w:sz="2" w:space="0"/>
            </w:tcBorders>
            <w:tcW w:w="1259" w:type="pct"/>
            <w:vAlign w:val="center"/>
            <w:textDirection w:val="lrTb"/>
            <w:noWrap w:val="false"/>
          </w:tcPr>
          <w:p>
            <w:pPr>
              <w:ind w:firstLine="0"/>
              <w:jc w:val="center"/>
              <w:spacing w:line="300" w:lineRule="exact"/>
              <w:rPr>
                <w:rFonts w:hint="default" w:ascii="宋体" w:hAnsi="宋体" w:eastAsia="宋体" w:cs="宋体"/>
                <w:spacing w:val="20"/>
                <w:sz w:val="24"/>
                <w:szCs w:val="24"/>
                <w:highlight w:val="none"/>
              </w:rPr>
            </w:pPr>
            <w:r>
              <w:rPr>
                <w:rFonts w:hint="default" w:ascii="宋体" w:hAnsi="宋体" w:eastAsia="宋体" w:cs="宋体"/>
                <w:spacing w:val="20"/>
                <w:sz w:val="24"/>
                <w:szCs w:val="24"/>
                <w:highlight w:val="none"/>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ind w:firstLine="0"/>
              <w:jc w:val="center"/>
              <w:spacing w:line="300" w:lineRule="exact"/>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邮政编码</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ind w:firstLine="0"/>
              <w:jc w:val="center"/>
              <w:spacing w:line="300" w:lineRule="exact"/>
              <w:rPr>
                <w:rFonts w:hint="default" w:ascii="宋体" w:hAnsi="宋体" w:eastAsia="宋体" w:cs="宋体"/>
                <w:sz w:val="24"/>
                <w:szCs w:val="24"/>
                <w:highlight w:val="none"/>
              </w:rPr>
            </w:pPr>
            <w:r>
              <w:rPr>
                <w:rFonts w:hint="default" w:ascii="宋体" w:hAnsi="宋体" w:eastAsia="宋体" w:cs="宋体"/>
                <w:sz w:val="24"/>
                <w:szCs w:val="24"/>
                <w:highlight w:val="none"/>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ind w:firstLine="0"/>
              <w:jc w:val="center"/>
              <w:spacing w:line="300" w:lineRule="exact"/>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邮政编码</w:t>
            </w:r>
            <w:r/>
          </w:p>
        </w:tc>
        <w:tc>
          <w:tcPr>
            <w:tcBorders>
              <w:top w:val="single" w:color="000000" w:sz="2" w:space="0"/>
              <w:left w:val="single" w:color="000000" w:sz="2" w:space="0"/>
              <w:bottom w:val="single" w:color="000000" w:sz="2" w:space="0"/>
            </w:tcBorders>
            <w:tcW w:w="1259" w:type="pct"/>
            <w:vAlign w:val="center"/>
            <w:textDirection w:val="lrTb"/>
            <w:noWrap w:val="false"/>
          </w:tcPr>
          <w:p>
            <w:pPr>
              <w:ind w:firstLine="0"/>
              <w:jc w:val="center"/>
              <w:spacing w:line="300" w:lineRule="exact"/>
              <w:rPr>
                <w:rFonts w:hint="default" w:ascii="宋体" w:hAnsi="宋体" w:eastAsia="宋体" w:cs="宋体"/>
                <w:spacing w:val="20"/>
                <w:sz w:val="24"/>
                <w:szCs w:val="24"/>
                <w:highlight w:val="none"/>
              </w:rPr>
            </w:pPr>
            <w:r>
              <w:rPr>
                <w:rFonts w:hint="default" w:ascii="宋体" w:hAnsi="宋体" w:eastAsia="宋体" w:cs="宋体"/>
                <w:spacing w:val="20"/>
                <w:sz w:val="24"/>
                <w:szCs w:val="24"/>
                <w:highlight w:val="none"/>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ind w:firstLine="0"/>
              <w:jc w:val="center"/>
              <w:spacing w:line="300" w:lineRule="exact"/>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电子邮箱</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ind w:firstLine="0"/>
              <w:jc w:val="center"/>
              <w:spacing w:line="300" w:lineRule="exact"/>
              <w:rPr>
                <w:rFonts w:hint="default" w:ascii="宋体" w:hAnsi="宋体" w:eastAsia="宋体" w:cs="宋体"/>
                <w:sz w:val="24"/>
                <w:szCs w:val="24"/>
                <w:highlight w:val="none"/>
              </w:rPr>
            </w:pPr>
            <w:r>
              <w:rPr>
                <w:rFonts w:hint="default" w:ascii="宋体" w:hAnsi="宋体" w:eastAsia="宋体" w:cs="宋体"/>
                <w:sz w:val="24"/>
                <w:szCs w:val="24"/>
                <w:highlight w:val="none"/>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ind w:firstLine="0"/>
              <w:jc w:val="center"/>
              <w:spacing w:line="300" w:lineRule="exact"/>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电子邮箱</w:t>
            </w:r>
            <w:r/>
          </w:p>
        </w:tc>
        <w:tc>
          <w:tcPr>
            <w:tcBorders>
              <w:top w:val="single" w:color="000000" w:sz="2" w:space="0"/>
              <w:left w:val="single" w:color="000000" w:sz="2" w:space="0"/>
              <w:bottom w:val="single" w:color="000000" w:sz="2" w:space="0"/>
            </w:tcBorders>
            <w:tcW w:w="1259" w:type="pct"/>
            <w:vAlign w:val="center"/>
            <w:textDirection w:val="lrTb"/>
            <w:noWrap w:val="false"/>
          </w:tcPr>
          <w:p>
            <w:pPr>
              <w:ind w:firstLine="0"/>
              <w:jc w:val="center"/>
              <w:spacing w:line="300" w:lineRule="exact"/>
              <w:rPr>
                <w:rFonts w:hint="default" w:ascii="宋体" w:hAnsi="宋体" w:eastAsia="宋体" w:cs="宋体"/>
                <w:spacing w:val="20"/>
                <w:sz w:val="24"/>
                <w:szCs w:val="24"/>
                <w:highlight w:val="none"/>
              </w:rPr>
            </w:pPr>
            <w:r>
              <w:rPr>
                <w:rFonts w:hint="default" w:ascii="宋体" w:hAnsi="宋体" w:eastAsia="宋体" w:cs="宋体"/>
                <w:spacing w:val="20"/>
                <w:sz w:val="24"/>
                <w:szCs w:val="24"/>
                <w:highlight w:val="none"/>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ind w:firstLine="0"/>
              <w:jc w:val="center"/>
              <w:spacing w:line="300" w:lineRule="exact"/>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统一社会信用代码</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ind w:firstLine="0"/>
              <w:jc w:val="center"/>
              <w:spacing w:line="300" w:lineRule="exact"/>
              <w:rPr>
                <w:rFonts w:hint="default" w:ascii="宋体" w:hAnsi="宋体" w:eastAsia="宋体" w:cs="宋体"/>
                <w:sz w:val="24"/>
                <w:szCs w:val="24"/>
                <w:highlight w:val="none"/>
              </w:rPr>
            </w:pPr>
            <w:r>
              <w:rPr>
                <w:rFonts w:hint="default" w:ascii="宋体" w:hAnsi="宋体" w:eastAsia="宋体" w:cs="宋体"/>
                <w:sz w:val="24"/>
                <w:szCs w:val="24"/>
                <w:highlight w:val="none"/>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ind w:firstLine="0"/>
              <w:jc w:val="center"/>
              <w:spacing w:line="300" w:lineRule="exact"/>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统一社会信用代码</w:t>
            </w:r>
            <w:r/>
          </w:p>
        </w:tc>
        <w:tc>
          <w:tcPr>
            <w:tcBorders>
              <w:top w:val="single" w:color="000000" w:sz="2" w:space="0"/>
              <w:left w:val="single" w:color="000000" w:sz="2" w:space="0"/>
              <w:bottom w:val="single" w:color="000000" w:sz="2" w:space="0"/>
            </w:tcBorders>
            <w:tcW w:w="1259" w:type="pct"/>
            <w:vAlign w:val="center"/>
            <w:textDirection w:val="lrTb"/>
            <w:noWrap w:val="false"/>
          </w:tcPr>
          <w:p>
            <w:pPr>
              <w:ind w:firstLine="0"/>
              <w:jc w:val="center"/>
              <w:spacing w:line="300" w:lineRule="exact"/>
              <w:rPr>
                <w:rFonts w:hint="default" w:ascii="宋体" w:hAnsi="宋体" w:eastAsia="宋体" w:cs="宋体"/>
                <w:spacing w:val="20"/>
                <w:sz w:val="24"/>
                <w:szCs w:val="24"/>
                <w:highlight w:val="none"/>
              </w:rPr>
            </w:pPr>
            <w:r>
              <w:rPr>
                <w:rFonts w:hint="default" w:ascii="宋体" w:hAnsi="宋体" w:eastAsia="宋体" w:cs="宋体"/>
                <w:spacing w:val="20"/>
                <w:sz w:val="24"/>
                <w:szCs w:val="24"/>
                <w:highlight w:val="none"/>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ind w:firstLine="0"/>
              <w:jc w:val="center"/>
              <w:spacing w:line="300" w:lineRule="exact"/>
              <w:rPr>
                <w:rFonts w:hint="default" w:ascii="宋体" w:hAnsi="宋体" w:eastAsia="宋体" w:cs="宋体"/>
                <w:sz w:val="24"/>
                <w:szCs w:val="24"/>
                <w:highlight w:val="none"/>
              </w:rPr>
            </w:pPr>
            <w:r>
              <w:rPr>
                <w:rFonts w:hint="default" w:ascii="宋体" w:hAnsi="宋体" w:eastAsia="宋体" w:cs="宋体"/>
                <w:sz w:val="24"/>
                <w:szCs w:val="24"/>
                <w:highlight w:val="none"/>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ind w:firstLine="0"/>
              <w:jc w:val="center"/>
              <w:spacing w:line="300" w:lineRule="exact"/>
              <w:rPr>
                <w:rFonts w:hint="default" w:ascii="宋体" w:hAnsi="宋体" w:eastAsia="宋体" w:cs="宋体"/>
                <w:sz w:val="24"/>
                <w:szCs w:val="24"/>
                <w:highlight w:val="none"/>
              </w:rPr>
            </w:pPr>
            <w:r>
              <w:rPr>
                <w:rFonts w:hint="default" w:ascii="宋体" w:hAnsi="宋体" w:eastAsia="宋体" w:cs="宋体"/>
                <w:sz w:val="24"/>
                <w:szCs w:val="24"/>
                <w:highlight w:val="none"/>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ind w:firstLine="0"/>
              <w:jc w:val="center"/>
              <w:spacing w:line="300" w:lineRule="exact"/>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开户名称</w:t>
            </w:r>
            <w:r/>
          </w:p>
        </w:tc>
        <w:tc>
          <w:tcPr>
            <w:tcBorders>
              <w:top w:val="single" w:color="000000" w:sz="2" w:space="0"/>
              <w:left w:val="single" w:color="000000" w:sz="2" w:space="0"/>
              <w:bottom w:val="single" w:color="000000" w:sz="2" w:space="0"/>
            </w:tcBorders>
            <w:tcW w:w="1259" w:type="pct"/>
            <w:vAlign w:val="center"/>
            <w:textDirection w:val="lrTb"/>
            <w:noWrap w:val="false"/>
          </w:tcPr>
          <w:p>
            <w:pPr>
              <w:ind w:firstLine="0"/>
              <w:jc w:val="center"/>
              <w:spacing w:line="300" w:lineRule="exact"/>
              <w:rPr>
                <w:rFonts w:hint="default" w:ascii="宋体" w:hAnsi="宋体" w:eastAsia="宋体" w:cs="宋体"/>
                <w:spacing w:val="20"/>
                <w:sz w:val="24"/>
                <w:szCs w:val="24"/>
                <w:highlight w:val="none"/>
              </w:rPr>
            </w:pPr>
            <w:r>
              <w:rPr>
                <w:rFonts w:hint="default" w:ascii="宋体" w:hAnsi="宋体" w:eastAsia="宋体" w:cs="宋体"/>
                <w:spacing w:val="20"/>
                <w:sz w:val="24"/>
                <w:szCs w:val="24"/>
                <w:highlight w:val="none"/>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ind w:firstLine="0"/>
              <w:jc w:val="center"/>
              <w:spacing w:line="300" w:lineRule="exact"/>
              <w:rPr>
                <w:rFonts w:hint="default" w:ascii="宋体" w:hAnsi="宋体" w:eastAsia="宋体" w:cs="宋体"/>
                <w:sz w:val="24"/>
                <w:szCs w:val="24"/>
                <w:highlight w:val="none"/>
              </w:rPr>
            </w:pPr>
            <w:r>
              <w:rPr>
                <w:rFonts w:hint="default" w:ascii="宋体" w:hAnsi="宋体" w:eastAsia="宋体" w:cs="宋体"/>
                <w:sz w:val="24"/>
                <w:szCs w:val="24"/>
                <w:highlight w:val="none"/>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ind w:firstLine="0"/>
              <w:jc w:val="center"/>
              <w:spacing w:line="300" w:lineRule="exact"/>
              <w:rPr>
                <w:rFonts w:hint="default" w:ascii="宋体" w:hAnsi="宋体" w:eastAsia="宋体" w:cs="宋体"/>
                <w:sz w:val="24"/>
                <w:szCs w:val="24"/>
                <w:highlight w:val="none"/>
              </w:rPr>
            </w:pPr>
            <w:r>
              <w:rPr>
                <w:rFonts w:hint="default" w:ascii="宋体" w:hAnsi="宋体" w:eastAsia="宋体" w:cs="宋体"/>
                <w:sz w:val="24"/>
                <w:szCs w:val="24"/>
                <w:highlight w:val="none"/>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ind w:firstLine="0"/>
              <w:jc w:val="center"/>
              <w:spacing w:line="300" w:lineRule="exact"/>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开户银行</w:t>
            </w:r>
            <w:r/>
          </w:p>
        </w:tc>
        <w:tc>
          <w:tcPr>
            <w:tcBorders>
              <w:top w:val="single" w:color="000000" w:sz="2" w:space="0"/>
              <w:left w:val="single" w:color="000000" w:sz="2" w:space="0"/>
              <w:bottom w:val="single" w:color="000000" w:sz="2" w:space="0"/>
            </w:tcBorders>
            <w:tcW w:w="1259" w:type="pct"/>
            <w:vAlign w:val="center"/>
            <w:textDirection w:val="lrTb"/>
            <w:noWrap w:val="false"/>
          </w:tcPr>
          <w:p>
            <w:pPr>
              <w:ind w:firstLine="0"/>
              <w:jc w:val="center"/>
              <w:spacing w:line="300" w:lineRule="exact"/>
              <w:rPr>
                <w:rFonts w:hint="default" w:ascii="宋体" w:hAnsi="宋体" w:eastAsia="宋体" w:cs="宋体"/>
                <w:spacing w:val="20"/>
                <w:sz w:val="24"/>
                <w:szCs w:val="24"/>
                <w:highlight w:val="none"/>
              </w:rPr>
            </w:pPr>
            <w:r>
              <w:rPr>
                <w:rFonts w:hint="default" w:ascii="宋体" w:hAnsi="宋体" w:eastAsia="宋体" w:cs="宋体"/>
                <w:spacing w:val="20"/>
                <w:sz w:val="24"/>
                <w:szCs w:val="24"/>
                <w:highlight w:val="none"/>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ind w:firstLine="0"/>
              <w:jc w:val="center"/>
              <w:spacing w:line="300" w:lineRule="exact"/>
              <w:rPr>
                <w:rFonts w:hint="default" w:ascii="宋体" w:hAnsi="宋体" w:eastAsia="宋体" w:cs="宋体"/>
                <w:sz w:val="24"/>
                <w:szCs w:val="24"/>
                <w:highlight w:val="none"/>
              </w:rPr>
            </w:pPr>
            <w:r>
              <w:rPr>
                <w:rFonts w:hint="default" w:ascii="宋体" w:hAnsi="宋体" w:eastAsia="宋体" w:cs="宋体"/>
                <w:sz w:val="24"/>
                <w:szCs w:val="24"/>
                <w:highlight w:val="none"/>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ind w:firstLine="0"/>
              <w:jc w:val="center"/>
              <w:spacing w:line="300" w:lineRule="exact"/>
              <w:rPr>
                <w:rFonts w:hint="default" w:ascii="宋体" w:hAnsi="宋体" w:eastAsia="宋体" w:cs="宋体"/>
                <w:sz w:val="24"/>
                <w:szCs w:val="24"/>
                <w:highlight w:val="none"/>
              </w:rPr>
            </w:pPr>
            <w:r>
              <w:rPr>
                <w:rFonts w:hint="default" w:ascii="宋体" w:hAnsi="宋体" w:eastAsia="宋体" w:cs="宋体"/>
                <w:sz w:val="24"/>
                <w:szCs w:val="24"/>
                <w:highlight w:val="none"/>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ind w:firstLine="0"/>
              <w:jc w:val="center"/>
              <w:spacing w:line="300" w:lineRule="exact"/>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银行账号</w:t>
            </w:r>
            <w:r/>
          </w:p>
        </w:tc>
        <w:tc>
          <w:tcPr>
            <w:tcBorders>
              <w:top w:val="single" w:color="000000" w:sz="2" w:space="0"/>
              <w:left w:val="single" w:color="000000" w:sz="2" w:space="0"/>
              <w:bottom w:val="single" w:color="000000" w:sz="2" w:space="0"/>
            </w:tcBorders>
            <w:tcW w:w="1259" w:type="pct"/>
            <w:vAlign w:val="center"/>
            <w:textDirection w:val="lrTb"/>
            <w:noWrap w:val="false"/>
          </w:tcPr>
          <w:p>
            <w:pPr>
              <w:ind w:firstLine="0"/>
              <w:jc w:val="center"/>
              <w:spacing w:line="300" w:lineRule="exact"/>
              <w:rPr>
                <w:rFonts w:hint="default" w:ascii="宋体" w:hAnsi="宋体" w:eastAsia="宋体" w:cs="宋体"/>
                <w:spacing w:val="20"/>
                <w:sz w:val="24"/>
                <w:szCs w:val="24"/>
                <w:highlight w:val="none"/>
              </w:rPr>
            </w:pPr>
            <w:r>
              <w:rPr>
                <w:rFonts w:hint="default" w:ascii="宋体" w:hAnsi="宋体" w:eastAsia="宋体" w:cs="宋体"/>
                <w:spacing w:val="20"/>
                <w:sz w:val="24"/>
                <w:szCs w:val="24"/>
                <w:highlight w:val="none"/>
              </w:rPr>
            </w:r>
            <w:r/>
          </w:p>
        </w:tc>
      </w:tr>
      <w:tr>
        <w:trPr>
          <w:trHeight w:val="586"/>
        </w:trPr>
        <w:tc>
          <w:tcPr>
            <w:gridSpan w:val="4"/>
            <w:tcBorders>
              <w:top w:val="single" w:color="000000" w:sz="2" w:space="0"/>
            </w:tcBorders>
            <w:tcW w:w="5000" w:type="pct"/>
            <w:vAlign w:val="center"/>
            <w:textDirection w:val="lrTb"/>
            <w:noWrap w:val="false"/>
          </w:tcPr>
          <w:p>
            <w:pPr>
              <w:ind w:firstLine="645"/>
              <w:jc w:val="left"/>
              <w:spacing w:before="120" w:line="360" w:lineRule="auto"/>
              <w:rPr>
                <w:rFonts w:hint="default" w:ascii="宋体" w:hAnsi="宋体" w:eastAsia="宋体" w:cs="宋体"/>
                <w:spacing w:val="20"/>
                <w:sz w:val="24"/>
                <w:szCs w:val="24"/>
                <w:highlight w:val="none"/>
              </w:rPr>
            </w:pPr>
            <w:r>
              <w:rPr>
                <w:rFonts w:hint="eastAsia" w:ascii="宋体" w:hAnsi="宋体" w:eastAsia="宋体" w:cs="宋体"/>
                <w:sz w:val="24"/>
                <w:szCs w:val="24"/>
                <w:highlight w:val="none"/>
              </w:rPr>
              <w:t xml:space="preserve">注：涉及联合体或其他合同主体的信息应按上表格式加列。</w:t>
            </w:r>
            <w:r/>
          </w:p>
        </w:tc>
      </w:tr>
    </w:tbl>
    <w:p>
      <w:pPr>
        <w:rPr>
          <w:rFonts w:hint="default"/>
          <w:highlight w:val="none"/>
        </w:rPr>
      </w:pPr>
      <w:r>
        <w:rPr>
          <w:rFonts w:hint="default"/>
          <w:highlight w:val="none"/>
        </w:rPr>
      </w:r>
      <w:r/>
    </w:p>
    <w:p>
      <w:pPr>
        <w:rPr>
          <w:rFonts w:hint="eastAsia" w:ascii="宋体" w:hAnsi="宋体" w:eastAsia="宋体" w:cs="宋体"/>
          <w:szCs w:val="30"/>
          <w:highlight w:val="none"/>
        </w:rPr>
        <w:sectPr>
          <w:footerReference w:type="default" r:id="rId16"/>
          <w:footerReference w:type="first" r:id="rId17"/>
          <w:footnotePr/>
          <w:endnotePr/>
          <w:type w:val="nextPage"/>
          <w:pgSz w:w="11907" w:h="16840" w:orient="portrait"/>
          <w:pgMar w:top="1440" w:right="1800" w:bottom="1440" w:left="1800" w:header="851" w:footer="992" w:gutter="0"/>
          <w:cols w:num="1" w:sep="0" w:space="720" w:equalWidth="1"/>
          <w:docGrid w:linePitch="360"/>
          <w:titlePg/>
        </w:sectPr>
      </w:pPr>
      <w:r/>
      <w:bookmarkStart w:id="133" w:name="_Toc27624"/>
      <w:r/>
      <w:r/>
    </w:p>
    <w:p>
      <w:pPr>
        <w:pStyle w:val="898"/>
        <w:ind w:left="0" w:firstLine="0"/>
        <w:jc w:val="center"/>
        <w:rPr>
          <w:rFonts w:hint="default" w:ascii="宋体" w:hAnsi="宋体" w:eastAsia="宋体" w:cs="宋体"/>
          <w:highlight w:val="none"/>
        </w:rPr>
      </w:pPr>
      <w:r/>
      <w:bookmarkStart w:id="134" w:name="_Toc11829"/>
      <w:r>
        <w:rPr>
          <w:rFonts w:hint="eastAsia" w:ascii="宋体" w:hAnsi="宋体" w:eastAsia="宋体" w:cs="宋体"/>
          <w:highlight w:val="none"/>
        </w:rPr>
        <w:t xml:space="preserve">第二节 政府采购合同通用条款</w:t>
      </w:r>
      <w:bookmarkEnd w:id="133"/>
      <w:r/>
      <w:bookmarkEnd w:id="134"/>
      <w:r/>
      <w:r/>
    </w:p>
    <w:p>
      <w:pPr>
        <w:ind w:firstLine="0"/>
        <w:jc w:val="both"/>
        <w:keepLines w:val="0"/>
        <w:keepNext w:val="0"/>
        <w:pageBreakBefore w:val="0"/>
        <w:spacing w:line="360" w:lineRule="auto"/>
        <w:widowControl w:val="off"/>
        <w:tabs>
          <w:tab w:val="left" w:pos="8820" w:leader="none"/>
          <w:tab w:val="left" w:pos="9345" w:leader="none"/>
          <w:tab w:val="left" w:pos="9765" w:leader="none"/>
        </w:tabs>
        <w:rPr>
          <w:rFonts w:hint="default" w:ascii="宋体" w:hAnsi="宋体" w:eastAsia="宋体" w:cs="宋体"/>
          <w:b/>
          <w:bCs/>
          <w:sz w:val="24"/>
          <w:szCs w:val="24"/>
          <w:highlight w:val="none"/>
        </w:rPr>
        <w:outlineLvl w:val="9"/>
      </w:pPr>
      <w:r>
        <w:rPr>
          <w:rFonts w:hint="eastAsia" w:ascii="宋体" w:hAnsi="宋体" w:eastAsia="宋体" w:cs="宋体"/>
          <w:b/>
          <w:sz w:val="24"/>
          <w:szCs w:val="24"/>
          <w:highlight w:val="none"/>
        </w:rPr>
        <w:t xml:space="preserve">1. </w:t>
      </w:r>
      <w:r>
        <w:rPr>
          <w:rFonts w:hint="eastAsia" w:ascii="宋体" w:hAnsi="宋体" w:eastAsia="宋体" w:cs="宋体"/>
          <w:b/>
          <w:bCs/>
          <w:sz w:val="24"/>
          <w:szCs w:val="24"/>
          <w:highlight w:val="none"/>
        </w:rPr>
        <w:t xml:space="preserve">定义</w:t>
      </w:r>
      <w:r/>
    </w:p>
    <w:p>
      <w:pPr>
        <w:ind w:firstLine="480"/>
        <w:jc w:val="both"/>
        <w:keepLines w:val="0"/>
        <w:keepNext w:val="0"/>
        <w:pageBreakBefore w:val="0"/>
        <w:spacing w:line="360" w:lineRule="auto"/>
        <w:widowControl w:val="off"/>
        <w:rPr>
          <w:rFonts w:hint="default"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1.1合同当事人</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（1）采购人（以下称甲方）是指使用财政性资金，通过政府采购方式向供应商购买货物及其相关服务的国家机关、事业单位、团体组织。</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（2）供应商（以下称乙方）是指参加政府采购活动并且中标（成交），向采购人提供合同约定的货物及其相关服务的法人、非法人组织或者自然人。</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（3）其他合同主体是指除采购人和供应商以外，</w:t>
      </w:r>
      <w:r>
        <w:rPr>
          <w:rFonts w:hint="eastAsia" w:ascii="宋体" w:hAnsi="宋体" w:eastAsia="宋体" w:cs="宋体"/>
          <w:bCs/>
          <w:color w:val="000000"/>
          <w:sz w:val="24"/>
          <w:szCs w:val="24"/>
          <w:highlight w:val="none"/>
        </w:rPr>
        <w:t xml:space="preserve">依法参与合同缔结或履行，享有权利、承担义务的合同当事人</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tabs>
          <w:tab w:val="left" w:pos="570" w:leader="none"/>
          <w:tab w:val="left" w:pos="9240" w:leader="none"/>
          <w:tab w:val="left" w:pos="9555" w:leader="none"/>
        </w:tabs>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1.2本合同下列术语应解释为：</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（1）“合同”系指</w:t>
      </w:r>
      <w:r>
        <w:rPr>
          <w:rFonts w:hint="eastAsia" w:ascii="宋体" w:hAnsi="宋体" w:eastAsia="宋体" w:cs="宋体"/>
          <w:bCs/>
          <w:color w:val="000000"/>
          <w:sz w:val="24"/>
          <w:szCs w:val="24"/>
          <w:highlight w:val="none"/>
        </w:rPr>
        <w:t xml:space="preserve">合同当事人意思表示达成一致的任何协议，包括签署的</w:t>
      </w:r>
      <w:r>
        <w:rPr>
          <w:rFonts w:hint="eastAsia" w:ascii="宋体" w:hAnsi="宋体" w:eastAsia="宋体" w:cs="宋体"/>
          <w:sz w:val="24"/>
          <w:szCs w:val="24"/>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eastAsia="宋体" w:cs="宋体"/>
          <w:color w:val="000000"/>
          <w:sz w:val="24"/>
          <w:szCs w:val="24"/>
          <w:highlight w:val="none"/>
        </w:rPr>
        <w:t xml:space="preserve">国家法律、行政法规和规章制度规定或合同约定的作为合同组成部分的其他文件</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tabs>
          <w:tab w:val="left" w:pos="570" w:leader="none"/>
          <w:tab w:val="left" w:pos="9240" w:leader="none"/>
          <w:tab w:val="left" w:pos="9555" w:leader="none"/>
        </w:tabs>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（2）“合同价款”系指根据本合同规定乙方在全面履行合同义务后甲方应支付给乙方的价款。</w:t>
      </w:r>
      <w:r/>
    </w:p>
    <w:p>
      <w:pPr>
        <w:ind w:firstLine="480"/>
        <w:jc w:val="both"/>
        <w:keepLines w:val="0"/>
        <w:keepNext w:val="0"/>
        <w:pageBreakBefore w:val="0"/>
        <w:spacing w:line="360" w:lineRule="auto"/>
        <w:widowControl w:val="off"/>
        <w:tabs>
          <w:tab w:val="left" w:pos="570" w:leader="none"/>
          <w:tab w:val="left" w:pos="9240" w:leader="none"/>
          <w:tab w:val="left" w:pos="9555" w:leader="none"/>
        </w:tabs>
        <w:rPr>
          <w:rFonts w:hint="default" w:ascii="宋体" w:hAnsi="宋体" w:eastAsia="宋体" w:cs="宋体"/>
          <w:color w:val="000000"/>
          <w:sz w:val="24"/>
          <w:szCs w:val="24"/>
          <w:highlight w:val="none"/>
        </w:rPr>
        <w:outlineLvl w:val="9"/>
      </w:pPr>
      <w:r>
        <w:rPr>
          <w:rFonts w:hint="eastAsia" w:ascii="宋体" w:hAnsi="宋体" w:eastAsia="宋体" w:cs="宋体"/>
          <w:sz w:val="24"/>
          <w:szCs w:val="24"/>
          <w:highlight w:val="none"/>
        </w:rPr>
        <w:t xml:space="preserve">（3）“货物”系指乙方根据本合同规定须向甲方提供的各种形态和种类的物品，包括原材料、设备、产品（</w:t>
      </w:r>
      <w:r>
        <w:rPr>
          <w:rFonts w:hint="eastAsia" w:ascii="宋体" w:hAnsi="宋体" w:eastAsia="宋体" w:cs="宋体"/>
          <w:color w:val="000000"/>
          <w:sz w:val="24"/>
          <w:szCs w:val="24"/>
          <w:highlight w:val="none"/>
        </w:rPr>
        <w:t xml:space="preserve">包括软件）及相关的其备品备件、工具、手册及其他技术资料和材料等。</w:t>
      </w:r>
      <w:r/>
    </w:p>
    <w:p>
      <w:pPr>
        <w:ind w:firstLine="480"/>
        <w:jc w:val="both"/>
        <w:keepLines w:val="0"/>
        <w:keepNext w:val="0"/>
        <w:pageBreakBefore w:val="0"/>
        <w:spacing w:line="360" w:lineRule="auto"/>
        <w:widowControl w:val="off"/>
        <w:rPr>
          <w:rFonts w:hint="default"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w:t>
      </w:r>
      <w:r>
        <w:rPr>
          <w:rFonts w:hint="eastAsia" w:ascii="宋体" w:hAnsi="宋体" w:eastAsia="宋体" w:cs="宋体"/>
          <w:sz w:val="24"/>
          <w:szCs w:val="24"/>
          <w:highlight w:val="none"/>
        </w:rPr>
        <w:t xml:space="preserve">相关</w:t>
      </w:r>
      <w:r>
        <w:rPr>
          <w:rFonts w:hint="eastAsia" w:ascii="宋体" w:hAnsi="宋体" w:eastAsia="宋体" w:cs="宋体"/>
          <w:color w:val="000000"/>
          <w:sz w:val="24"/>
          <w:szCs w:val="24"/>
          <w:highlight w:val="none"/>
        </w:rPr>
        <w:t xml:space="preserve">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480"/>
        <w:jc w:val="both"/>
        <w:keepLines w:val="0"/>
        <w:keepNext w:val="0"/>
        <w:pageBreakBefore w:val="0"/>
        <w:spacing w:line="360" w:lineRule="auto"/>
        <w:widowControl w:val="off"/>
        <w:rPr>
          <w:rFonts w:hint="default"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80"/>
        <w:jc w:val="both"/>
        <w:keepLines w:val="0"/>
        <w:keepNext w:val="0"/>
        <w:pageBreakBefore w:val="0"/>
        <w:spacing w:line="360" w:lineRule="auto"/>
        <w:widowControl w:val="off"/>
        <w:tabs>
          <w:tab w:val="left" w:pos="570" w:leader="none"/>
          <w:tab w:val="left" w:pos="9240" w:leader="none"/>
          <w:tab w:val="left" w:pos="9555" w:leader="none"/>
        </w:tabs>
        <w:rPr>
          <w:rFonts w:hint="default"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（6）</w:t>
      </w:r>
      <w:r>
        <w:rPr>
          <w:rFonts w:hint="eastAsia" w:ascii="宋体" w:hAnsi="宋体" w:eastAsia="宋体" w:cs="宋体"/>
          <w:sz w:val="24"/>
          <w:szCs w:val="24"/>
          <w:highlight w:val="none"/>
        </w:rPr>
        <w:t xml:space="preserve">“联合体”系指由两个以上的自然人、法人或者非法人组织组成，以一个供应商的身份共同参加政府采购的主体</w:t>
      </w:r>
      <w:r>
        <w:rPr>
          <w:rFonts w:hint="eastAsia" w:ascii="宋体" w:hAnsi="宋体" w:eastAsia="宋体" w:cs="宋体"/>
          <w:color w:val="000000"/>
          <w:sz w:val="24"/>
          <w:szCs w:val="24"/>
          <w:highlight w:val="none"/>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000000"/>
          <w:sz w:val="24"/>
          <w:szCs w:val="24"/>
          <w:highlight w:val="none"/>
        </w:rPr>
        <w:t xml:space="preserve">政府采购合同专用条款</w:t>
      </w:r>
      <w:r>
        <w:rPr>
          <w:rFonts w:hint="eastAsia" w:ascii="宋体" w:hAnsi="宋体" w:eastAsia="宋体" w:cs="宋体"/>
          <w:color w:val="000000"/>
          <w:sz w:val="24"/>
          <w:szCs w:val="24"/>
          <w:highlight w:val="none"/>
        </w:rPr>
        <w:t xml:space="preserve">】。</w:t>
      </w:r>
      <w:r/>
    </w:p>
    <w:p>
      <w:pPr>
        <w:ind w:firstLine="480"/>
        <w:jc w:val="both"/>
        <w:keepLines w:val="0"/>
        <w:keepNext w:val="0"/>
        <w:pageBreakBefore w:val="0"/>
        <w:spacing w:line="360" w:lineRule="auto"/>
        <w:widowControl w:val="off"/>
        <w:tabs>
          <w:tab w:val="left" w:pos="570" w:leader="none"/>
          <w:tab w:val="left" w:pos="9240" w:leader="none"/>
          <w:tab w:val="left" w:pos="9555" w:leader="none"/>
        </w:tabs>
        <w:rPr>
          <w:rFonts w:hint="default"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（7）其他术语解释，见【</w:t>
      </w:r>
      <w:r>
        <w:rPr>
          <w:rFonts w:hint="eastAsia" w:ascii="宋体" w:hAnsi="宋体" w:eastAsia="宋体" w:cs="宋体"/>
          <w:b/>
          <w:bCs/>
          <w:color w:val="000000"/>
          <w:sz w:val="24"/>
          <w:szCs w:val="24"/>
          <w:highlight w:val="none"/>
        </w:rPr>
        <w:t xml:space="preserve">政府采购合同专用条款</w:t>
      </w:r>
      <w:r>
        <w:rPr>
          <w:rFonts w:hint="eastAsia" w:ascii="宋体" w:hAnsi="宋体" w:eastAsia="宋体" w:cs="宋体"/>
          <w:color w:val="000000"/>
          <w:sz w:val="24"/>
          <w:szCs w:val="24"/>
          <w:highlight w:val="none"/>
        </w:rPr>
        <w:t xml:space="preserve">】。</w:t>
      </w:r>
      <w:r/>
    </w:p>
    <w:p>
      <w:pPr>
        <w:ind w:firstLine="0"/>
        <w:jc w:val="both"/>
        <w:keepLines w:val="0"/>
        <w:keepNext w:val="0"/>
        <w:pageBreakBefore w:val="0"/>
        <w:spacing w:line="360" w:lineRule="auto"/>
        <w:widowControl w:val="off"/>
        <w:rPr>
          <w:rFonts w:hint="default" w:ascii="宋体" w:hAnsi="宋体" w:eastAsia="宋体" w:cs="宋体"/>
          <w:b/>
          <w:bCs/>
          <w:color w:val="000000"/>
          <w:sz w:val="24"/>
          <w:szCs w:val="24"/>
          <w:highlight w:val="none"/>
        </w:rPr>
        <w:outlineLvl w:val="9"/>
      </w:pPr>
      <w:r>
        <w:rPr>
          <w:rFonts w:hint="default" w:ascii="宋体" w:hAnsi="宋体" w:eastAsia="宋体" w:cs="宋体"/>
          <w:b/>
          <w:bCs/>
          <w:color w:val="000000"/>
          <w:sz w:val="24"/>
          <w:szCs w:val="24"/>
          <w:highlight w:val="none"/>
        </w:rPr>
        <w:t xml:space="preserve">2.</w:t>
      </w:r>
      <w:r>
        <w:rPr>
          <w:rFonts w:hint="eastAsia" w:ascii="宋体" w:hAnsi="宋体" w:eastAsia="宋体" w:cs="宋体"/>
          <w:b/>
          <w:color w:val="000000"/>
          <w:sz w:val="24"/>
          <w:szCs w:val="24"/>
          <w:highlight w:val="none"/>
        </w:rPr>
        <w:t xml:space="preserve">合同标的及金额</w:t>
      </w:r>
      <w:r/>
    </w:p>
    <w:p>
      <w:pPr>
        <w:ind w:firstLine="480"/>
        <w:jc w:val="both"/>
        <w:keepLines w:val="0"/>
        <w:keepNext w:val="0"/>
        <w:pageBreakBefore w:val="0"/>
        <w:spacing w:line="360" w:lineRule="auto"/>
        <w:widowControl w:val="off"/>
        <w:rPr>
          <w:rFonts w:hint="default" w:ascii="宋体" w:hAnsi="宋体" w:eastAsia="宋体" w:cs="宋体"/>
          <w:b/>
          <w:bCs/>
          <w:i/>
          <w:iCs/>
          <w:color w:val="000000"/>
          <w:sz w:val="24"/>
          <w:szCs w:val="24"/>
          <w:highlight w:val="none"/>
        </w:rPr>
        <w:outlineLvl w:val="9"/>
      </w:pPr>
      <w:r>
        <w:rPr>
          <w:rFonts w:hint="eastAsia" w:ascii="宋体" w:hAnsi="宋体" w:eastAsia="宋体" w:cs="宋体"/>
          <w:color w:val="000000"/>
          <w:sz w:val="24"/>
          <w:szCs w:val="24"/>
          <w:highlight w:val="none"/>
        </w:rPr>
        <w:t xml:space="preserve">2.1 合同标的及金额应与中标（成交）结果一致。乙方为履行本合同而发生的所有费用均应包含在合同价款中，甲方不再另行支付其他任何费用。</w:t>
      </w:r>
      <w:r/>
    </w:p>
    <w:p>
      <w:pPr>
        <w:ind w:firstLine="0"/>
        <w:jc w:val="both"/>
        <w:keepLines w:val="0"/>
        <w:keepNext w:val="0"/>
        <w:pageBreakBefore w:val="0"/>
        <w:spacing w:line="360" w:lineRule="auto"/>
        <w:widowControl w:val="off"/>
        <w:rPr>
          <w:rFonts w:hint="default"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3. 履行合同的时间、地点和方式</w:t>
      </w:r>
      <w:r/>
    </w:p>
    <w:p>
      <w:pPr>
        <w:ind w:firstLine="480"/>
        <w:jc w:val="both"/>
        <w:keepLines w:val="0"/>
        <w:keepNext w:val="0"/>
        <w:pageBreakBefore w:val="0"/>
        <w:spacing w:line="360" w:lineRule="auto"/>
        <w:widowControl w:val="off"/>
        <w:rPr>
          <w:rFonts w:hint="default"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3.1 </w:t>
      </w:r>
      <w:r>
        <w:rPr>
          <w:rFonts w:hint="eastAsia" w:ascii="宋体" w:hAnsi="宋体" w:eastAsia="宋体" w:cs="宋体"/>
          <w:sz w:val="24"/>
          <w:szCs w:val="24"/>
          <w:highlight w:val="none"/>
        </w:rPr>
        <w:t xml:space="preserve">乙方应当在约定的时间、地点，按照约定方式履行合同。</w:t>
      </w:r>
      <w:r/>
    </w:p>
    <w:p>
      <w:pPr>
        <w:ind w:firstLine="0"/>
        <w:jc w:val="both"/>
        <w:keepLines w:val="0"/>
        <w:keepNext w:val="0"/>
        <w:pageBreakBefore w:val="0"/>
        <w:spacing w:line="360" w:lineRule="auto"/>
        <w:widowControl w:val="off"/>
        <w:rPr>
          <w:rFonts w:hint="default"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4. 甲方的权利和义务</w:t>
      </w:r>
      <w:r/>
    </w:p>
    <w:p>
      <w:pPr>
        <w:ind w:firstLine="480"/>
        <w:jc w:val="both"/>
        <w:keepLines w:val="0"/>
        <w:keepNext w:val="0"/>
        <w:pageBreakBefore w:val="0"/>
        <w:spacing w:line="360" w:lineRule="auto"/>
        <w:widowControl w:val="off"/>
        <w:rPr>
          <w:rFonts w:hint="default"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80"/>
        <w:jc w:val="both"/>
        <w:keepLines w:val="0"/>
        <w:keepNext w:val="0"/>
        <w:pageBreakBefore w:val="0"/>
        <w:spacing w:line="360" w:lineRule="auto"/>
        <w:widowControl w:val="off"/>
        <w:rPr>
          <w:rFonts w:hint="default"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4.2 甲方有权要求乙方按时提交各阶段有关安排计划，并有权定期核对乙方提供货物数量、规格、质量等内容。甲方有权督促乙方工作并要求乙方更换不符合要求的货物。</w:t>
      </w:r>
      <w:r/>
    </w:p>
    <w:p>
      <w:pPr>
        <w:ind w:firstLine="480"/>
        <w:jc w:val="both"/>
        <w:keepLines w:val="0"/>
        <w:keepNext w:val="0"/>
        <w:pageBreakBefore w:val="0"/>
        <w:spacing w:line="360" w:lineRule="auto"/>
        <w:widowControl w:val="off"/>
        <w:rPr>
          <w:rFonts w:hint="default"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4.3 甲方有权要求乙方对缺陷部分予以修复，并按合同约定享有货物保修及其他合同约定的权利。</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color w:val="000000"/>
          <w:sz w:val="24"/>
          <w:szCs w:val="24"/>
          <w:highlight w:val="none"/>
        </w:rPr>
        <w:t xml:space="preserve">4.4 甲方应当按照合同约定及时对交付的货物进行验收，</w:t>
      </w:r>
      <w:r>
        <w:rPr>
          <w:rFonts w:hint="eastAsia" w:ascii="宋体" w:hAnsi="宋体" w:eastAsia="宋体" w:cs="宋体"/>
          <w:sz w:val="24"/>
          <w:szCs w:val="24"/>
          <w:highlight w:val="none"/>
        </w:rPr>
        <w:t xml:space="preserve">未</w:t>
      </w:r>
      <w:r>
        <w:rPr>
          <w:rFonts w:hint="eastAsia" w:ascii="宋体" w:hAnsi="宋体" w:eastAsia="宋体" w:cs="宋体"/>
          <w:color w:val="000000"/>
          <w:sz w:val="24"/>
          <w:szCs w:val="24"/>
          <w:highlight w:val="none"/>
        </w:rPr>
        <w:t xml:space="preserve">在</w:t>
      </w:r>
      <w:r>
        <w:rPr>
          <w:rFonts w:hint="eastAsia" w:ascii="宋体" w:hAnsi="宋体" w:eastAsia="宋体" w:cs="宋体"/>
          <w:b/>
          <w:bCs/>
          <w:sz w:val="24"/>
          <w:szCs w:val="24"/>
          <w:highlight w:val="none"/>
        </w:rPr>
        <w:t xml:space="preserve">【政府采购合同专用条款】</w:t>
      </w:r>
      <w:r>
        <w:rPr>
          <w:rFonts w:hint="eastAsia" w:ascii="宋体" w:hAnsi="宋体" w:eastAsia="宋体" w:cs="宋体"/>
          <w:sz w:val="24"/>
          <w:szCs w:val="24"/>
          <w:highlight w:val="none"/>
        </w:rPr>
        <w:t xml:space="preserve">约定的期限内对乙方履约提出任何异议或者向乙方作出任何说明的，</w:t>
      </w:r>
      <w:r>
        <w:rPr>
          <w:rFonts w:hint="eastAsia" w:ascii="宋体" w:hAnsi="宋体" w:eastAsia="宋体" w:cs="宋体"/>
          <w:color w:val="000000"/>
          <w:sz w:val="24"/>
          <w:szCs w:val="24"/>
          <w:highlight w:val="none"/>
        </w:rPr>
        <w:t xml:space="preserve">视为验收通过。</w:t>
      </w:r>
      <w:r/>
    </w:p>
    <w:p>
      <w:pPr>
        <w:ind w:firstLine="480"/>
        <w:jc w:val="both"/>
        <w:keepLines w:val="0"/>
        <w:keepNext w:val="0"/>
        <w:pageBreakBefore w:val="0"/>
        <w:spacing w:line="360" w:lineRule="auto"/>
        <w:widowControl w:val="off"/>
        <w:rPr>
          <w:rFonts w:hint="default"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4.5 甲方应当根据合同约定及时向乙方支付合同价款，不得以内部人员变更、履行内部付款流程等为由，拒绝或迟延支付。</w:t>
      </w:r>
      <w:r/>
    </w:p>
    <w:p>
      <w:pPr>
        <w:ind w:firstLine="480"/>
        <w:jc w:val="both"/>
        <w:keepLines w:val="0"/>
        <w:keepNext w:val="0"/>
        <w:pageBreakBefore w:val="0"/>
        <w:spacing w:line="360" w:lineRule="auto"/>
        <w:widowControl w:val="off"/>
        <w:rPr>
          <w:rFonts w:hint="default"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4.6 国家法律法规规定及</w:t>
      </w:r>
      <w:r>
        <w:rPr>
          <w:rFonts w:hint="eastAsia" w:ascii="宋体" w:hAnsi="宋体" w:eastAsia="宋体" w:cs="宋体"/>
          <w:b/>
          <w:bCs/>
          <w:sz w:val="24"/>
          <w:szCs w:val="24"/>
          <w:highlight w:val="none"/>
        </w:rPr>
        <w:t xml:space="preserve">【政府采购合同专用条款】</w:t>
      </w:r>
      <w:r>
        <w:rPr>
          <w:rFonts w:hint="eastAsia" w:ascii="宋体" w:hAnsi="宋体" w:eastAsia="宋体" w:cs="宋体"/>
          <w:color w:val="000000"/>
          <w:sz w:val="24"/>
          <w:szCs w:val="24"/>
          <w:highlight w:val="none"/>
        </w:rPr>
        <w:t xml:space="preserve">约定应由甲方承担的其他义务和责任。</w:t>
      </w:r>
      <w:r/>
    </w:p>
    <w:p>
      <w:pPr>
        <w:ind w:firstLine="0"/>
        <w:jc w:val="both"/>
        <w:keepLines w:val="0"/>
        <w:keepNext w:val="0"/>
        <w:pageBreakBefore w:val="0"/>
        <w:spacing w:line="360" w:lineRule="auto"/>
        <w:widowControl w:val="off"/>
        <w:rPr>
          <w:rFonts w:hint="default"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5. 乙方的权利和义务</w:t>
      </w:r>
      <w:r/>
    </w:p>
    <w:p>
      <w:pPr>
        <w:ind w:firstLine="480"/>
        <w:jc w:val="both"/>
        <w:keepLines w:val="0"/>
        <w:keepNext w:val="0"/>
        <w:pageBreakBefore w:val="0"/>
        <w:spacing w:line="360" w:lineRule="auto"/>
        <w:widowControl w:val="off"/>
        <w:rPr>
          <w:rFonts w:hint="default"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5.1 签署合同后，乙方应确定项目负责人（或项目联系人），负责与本合同有关的事务。</w:t>
      </w:r>
      <w:r/>
    </w:p>
    <w:p>
      <w:pPr>
        <w:ind w:firstLine="480"/>
        <w:jc w:val="both"/>
        <w:keepLines w:val="0"/>
        <w:keepNext w:val="0"/>
        <w:pageBreakBefore w:val="0"/>
        <w:spacing w:line="360" w:lineRule="auto"/>
        <w:widowControl w:val="off"/>
        <w:rPr>
          <w:rFonts w:hint="default"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22"/>
        <w:jc w:val="both"/>
        <w:keepLines w:val="0"/>
        <w:keepNext w:val="0"/>
        <w:pageBreakBefore w:val="0"/>
        <w:spacing w:line="360" w:lineRule="auto"/>
        <w:widowControl w:val="off"/>
        <w:rPr>
          <w:rFonts w:hint="default"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5.3乙方有权根据合同约定向甲方收取合同价款。</w:t>
      </w:r>
      <w:r/>
    </w:p>
    <w:p>
      <w:pPr>
        <w:ind w:firstLine="422"/>
        <w:jc w:val="both"/>
        <w:keepLines w:val="0"/>
        <w:keepNext w:val="0"/>
        <w:pageBreakBefore w:val="0"/>
        <w:spacing w:line="360" w:lineRule="auto"/>
        <w:widowControl w:val="off"/>
        <w:rPr>
          <w:rFonts w:hint="default"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5.4国家法律法规规定及</w:t>
      </w:r>
      <w:r>
        <w:rPr>
          <w:rFonts w:hint="eastAsia" w:ascii="宋体" w:hAnsi="宋体" w:eastAsia="宋体" w:cs="宋体"/>
          <w:b/>
          <w:bCs/>
          <w:sz w:val="24"/>
          <w:szCs w:val="24"/>
          <w:highlight w:val="none"/>
        </w:rPr>
        <w:t xml:space="preserve">【政府采购合同专用条款】</w:t>
      </w:r>
      <w:r>
        <w:rPr>
          <w:rFonts w:hint="eastAsia" w:ascii="宋体" w:hAnsi="宋体" w:eastAsia="宋体" w:cs="宋体"/>
          <w:sz w:val="24"/>
          <w:szCs w:val="24"/>
          <w:highlight w:val="none"/>
        </w:rPr>
        <w:t xml:space="preserve">约定应</w:t>
      </w:r>
      <w:r>
        <w:rPr>
          <w:rFonts w:hint="eastAsia" w:ascii="宋体" w:hAnsi="宋体" w:eastAsia="宋体" w:cs="宋体"/>
          <w:color w:val="000000"/>
          <w:sz w:val="24"/>
          <w:szCs w:val="24"/>
          <w:highlight w:val="none"/>
        </w:rPr>
        <w:t xml:space="preserve">由乙方承担的其他义务和责任。</w:t>
      </w:r>
      <w:r/>
    </w:p>
    <w:p>
      <w:pPr>
        <w:ind w:firstLine="0"/>
        <w:jc w:val="both"/>
        <w:keepLines w:val="0"/>
        <w:keepNext w:val="0"/>
        <w:pageBreakBefore w:val="0"/>
        <w:spacing w:line="360" w:lineRule="auto"/>
        <w:widowControl w:val="off"/>
        <w:rPr>
          <w:rFonts w:hint="default" w:ascii="宋体" w:hAnsi="宋体" w:eastAsia="宋体" w:cs="宋体"/>
          <w:b/>
          <w:bCs/>
          <w:color w:val="000000"/>
          <w:sz w:val="24"/>
          <w:szCs w:val="24"/>
          <w:highlight w:val="none"/>
        </w:rPr>
        <w:outlineLvl w:val="9"/>
      </w:pPr>
      <w:r>
        <w:rPr>
          <w:rFonts w:hint="default" w:ascii="宋体" w:hAnsi="宋体" w:eastAsia="宋体" w:cs="宋体"/>
          <w:b/>
          <w:bCs/>
          <w:color w:val="000000"/>
          <w:sz w:val="24"/>
          <w:szCs w:val="24"/>
          <w:highlight w:val="none"/>
        </w:rPr>
        <w:t xml:space="preserve">6.</w:t>
      </w:r>
      <w:r>
        <w:rPr>
          <w:rFonts w:hint="eastAsia" w:ascii="宋体" w:hAnsi="宋体" w:eastAsia="宋体" w:cs="宋体"/>
          <w:b/>
          <w:bCs/>
          <w:color w:val="000000"/>
          <w:sz w:val="24"/>
          <w:szCs w:val="24"/>
          <w:highlight w:val="none"/>
        </w:rPr>
        <w:t xml:space="preserve">合同履行</w:t>
      </w:r>
      <w:r/>
    </w:p>
    <w:p>
      <w:pPr>
        <w:ind w:firstLine="480"/>
        <w:jc w:val="both"/>
        <w:keepLines w:val="0"/>
        <w:keepNext w:val="0"/>
        <w:pageBreakBefore w:val="0"/>
        <w:spacing w:line="360" w:lineRule="auto"/>
        <w:widowControl w:val="off"/>
        <w:rPr>
          <w:rFonts w:hint="default"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6.1 甲乙双方应当按照</w:t>
      </w:r>
      <w:r>
        <w:rPr>
          <w:rFonts w:hint="eastAsia" w:ascii="宋体" w:hAnsi="宋体" w:eastAsia="宋体" w:cs="宋体"/>
          <w:b/>
          <w:bCs/>
          <w:sz w:val="24"/>
          <w:szCs w:val="24"/>
          <w:highlight w:val="none"/>
        </w:rPr>
        <w:t xml:space="preserve">【政府采购合同专用条款】</w:t>
      </w:r>
      <w:r>
        <w:rPr>
          <w:rFonts w:hint="eastAsia" w:ascii="宋体" w:hAnsi="宋体" w:eastAsia="宋体" w:cs="宋体"/>
          <w:color w:val="000000"/>
          <w:sz w:val="24"/>
          <w:szCs w:val="24"/>
          <w:highlight w:val="none"/>
        </w:rPr>
        <w:t xml:space="preserve">约定顺序履行合同义务；如果没有先后顺序的，应当同时履行。</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color w:val="000000"/>
          <w:sz w:val="24"/>
          <w:szCs w:val="24"/>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0"/>
        <w:jc w:val="both"/>
        <w:keepLines w:val="0"/>
        <w:keepNext w:val="0"/>
        <w:pageBreakBefore w:val="0"/>
        <w:spacing w:line="360" w:lineRule="auto"/>
        <w:widowControl w:val="off"/>
        <w:rPr>
          <w:rFonts w:hint="default"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7. 货物包装、运输、保险和交付要求</w:t>
      </w:r>
      <w:r/>
    </w:p>
    <w:p>
      <w:pPr>
        <w:ind w:firstLine="480"/>
        <w:jc w:val="both"/>
        <w:keepLines w:val="0"/>
        <w:keepNext w:val="0"/>
        <w:pageBreakBefore w:val="0"/>
        <w:spacing w:line="360" w:lineRule="auto"/>
        <w:widowControl w:val="off"/>
        <w:rPr>
          <w:rFonts w:hint="default"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7.1 本合同</w:t>
      </w:r>
      <w:r>
        <w:rPr>
          <w:rFonts w:hint="eastAsia" w:ascii="宋体" w:hAnsi="宋体" w:eastAsia="宋体" w:cs="宋体"/>
          <w:bCs/>
          <w:color w:val="000000"/>
          <w:sz w:val="24"/>
          <w:szCs w:val="24"/>
          <w:highlight w:val="none"/>
        </w:rPr>
        <w:t xml:space="preserve">涉及商品包装、快递包装的，</w:t>
      </w:r>
      <w:r>
        <w:rPr>
          <w:rFonts w:hint="eastAsia" w:ascii="宋体" w:hAnsi="宋体" w:eastAsia="宋体" w:cs="宋体"/>
          <w:color w:val="000000"/>
          <w:sz w:val="24"/>
          <w:szCs w:val="24"/>
          <w:highlight w:val="none"/>
        </w:rPr>
        <w:t xml:space="preserve">除</w:t>
      </w:r>
      <w:r>
        <w:rPr>
          <w:rFonts w:hint="eastAsia" w:ascii="宋体" w:hAnsi="宋体" w:eastAsia="宋体" w:cs="宋体"/>
          <w:b/>
          <w:color w:val="000000"/>
          <w:sz w:val="24"/>
          <w:szCs w:val="24"/>
          <w:highlight w:val="none"/>
        </w:rPr>
        <w:t xml:space="preserve">【政府采购合同专用条款】</w:t>
      </w:r>
      <w:r>
        <w:rPr>
          <w:rFonts w:hint="eastAsia" w:ascii="宋体" w:hAnsi="宋体" w:eastAsia="宋体" w:cs="宋体"/>
          <w:bCs/>
          <w:color w:val="000000"/>
          <w:sz w:val="24"/>
          <w:szCs w:val="24"/>
          <w:highlight w:val="none"/>
        </w:rPr>
        <w:t xml:space="preserve">另有约定外，</w:t>
      </w:r>
      <w:r>
        <w:rPr>
          <w:rFonts w:hint="eastAsia" w:ascii="宋体" w:hAnsi="宋体" w:eastAsia="宋体" w:cs="宋体"/>
          <w:color w:val="000000"/>
          <w:sz w:val="24"/>
          <w:szCs w:val="24"/>
          <w:highlight w:val="none"/>
        </w:rPr>
        <w:t xml:space="preserve">包装应适应远距离运输、防潮、防震、防锈和防野蛮装卸等要求，确保货物安全无损地运抵</w:t>
      </w:r>
      <w:r>
        <w:rPr>
          <w:rFonts w:hint="eastAsia" w:ascii="宋体" w:hAnsi="宋体" w:eastAsia="宋体" w:cs="宋体"/>
          <w:b/>
          <w:color w:val="000000"/>
          <w:sz w:val="24"/>
          <w:szCs w:val="24"/>
          <w:highlight w:val="none"/>
        </w:rPr>
        <w:t xml:space="preserve">【政府采购合同专用条款】</w:t>
      </w:r>
      <w:r>
        <w:rPr>
          <w:rFonts w:hint="eastAsia" w:ascii="宋体" w:hAnsi="宋体" w:eastAsia="宋体" w:cs="宋体"/>
          <w:bCs/>
          <w:color w:val="000000"/>
          <w:sz w:val="24"/>
          <w:szCs w:val="24"/>
          <w:highlight w:val="none"/>
        </w:rPr>
        <w:t xml:space="preserve">约定的</w:t>
      </w:r>
      <w:r>
        <w:rPr>
          <w:rFonts w:hint="eastAsia" w:ascii="宋体" w:hAnsi="宋体" w:eastAsia="宋体" w:cs="宋体"/>
          <w:color w:val="000000"/>
          <w:sz w:val="24"/>
          <w:szCs w:val="24"/>
          <w:highlight w:val="none"/>
        </w:rPr>
        <w:t xml:space="preserve">指定现场。</w:t>
      </w:r>
      <w:r/>
    </w:p>
    <w:p>
      <w:pPr>
        <w:ind w:firstLine="480"/>
        <w:jc w:val="both"/>
        <w:keepLines w:val="0"/>
        <w:keepNext w:val="0"/>
        <w:pageBreakBefore w:val="0"/>
        <w:spacing w:line="360" w:lineRule="auto"/>
        <w:widowControl w:val="off"/>
        <w:rPr>
          <w:rFonts w:hint="default"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7.2 除</w:t>
      </w:r>
      <w:r>
        <w:rPr>
          <w:rFonts w:hint="eastAsia" w:ascii="宋体" w:hAnsi="宋体" w:eastAsia="宋体" w:cs="宋体"/>
          <w:b/>
          <w:color w:val="000000"/>
          <w:sz w:val="24"/>
          <w:szCs w:val="24"/>
          <w:highlight w:val="none"/>
        </w:rPr>
        <w:t xml:space="preserve">【政府采购合同专用条款】</w:t>
      </w:r>
      <w:r>
        <w:rPr>
          <w:rFonts w:hint="eastAsia" w:ascii="宋体" w:hAnsi="宋体" w:eastAsia="宋体" w:cs="宋体"/>
          <w:bCs/>
          <w:color w:val="000000"/>
          <w:sz w:val="24"/>
          <w:szCs w:val="24"/>
          <w:highlight w:val="none"/>
        </w:rPr>
        <w:t xml:space="preserve">另有约定外，</w:t>
      </w:r>
      <w:r>
        <w:rPr>
          <w:rFonts w:hint="eastAsia" w:ascii="宋体" w:hAnsi="宋体" w:eastAsia="宋体" w:cs="宋体"/>
          <w:color w:val="000000"/>
          <w:sz w:val="24"/>
          <w:szCs w:val="24"/>
          <w:highlight w:val="none"/>
        </w:rPr>
        <w:t xml:space="preserve">乙方负责办理将货物运抵本合同规定的交货地点，并装卸、交付至甲方的一切运输事项，相关费用应包含在合同价款中。</w:t>
      </w:r>
      <w:r/>
    </w:p>
    <w:p>
      <w:pPr>
        <w:ind w:firstLine="480"/>
        <w:jc w:val="both"/>
        <w:keepLines w:val="0"/>
        <w:keepNext w:val="0"/>
        <w:pageBreakBefore w:val="0"/>
        <w:spacing w:line="360" w:lineRule="auto"/>
        <w:widowControl w:val="off"/>
        <w:rPr>
          <w:rFonts w:hint="default"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7.3 货物保险要求按</w:t>
      </w:r>
      <w:r>
        <w:rPr>
          <w:rFonts w:hint="eastAsia" w:ascii="宋体" w:hAnsi="宋体" w:eastAsia="宋体" w:cs="宋体"/>
          <w:b/>
          <w:color w:val="000000"/>
          <w:sz w:val="24"/>
          <w:szCs w:val="24"/>
          <w:highlight w:val="none"/>
        </w:rPr>
        <w:t xml:space="preserve">【政府采购合同专用条款】</w:t>
      </w:r>
      <w:r>
        <w:rPr>
          <w:rFonts w:hint="eastAsia" w:ascii="宋体" w:hAnsi="宋体" w:eastAsia="宋体" w:cs="宋体"/>
          <w:bCs/>
          <w:color w:val="000000"/>
          <w:sz w:val="24"/>
          <w:szCs w:val="24"/>
          <w:highlight w:val="none"/>
        </w:rPr>
        <w:t xml:space="preserve">规定执行</w:t>
      </w:r>
      <w:r>
        <w:rPr>
          <w:rFonts w:hint="eastAsia" w:ascii="宋体" w:hAnsi="宋体" w:eastAsia="宋体" w:cs="宋体"/>
          <w:color w:val="000000"/>
          <w:sz w:val="24"/>
          <w:szCs w:val="24"/>
          <w:highlight w:val="none"/>
        </w:rPr>
        <w:t xml:space="preserve">。</w:t>
      </w:r>
      <w:r/>
    </w:p>
    <w:p>
      <w:pPr>
        <w:ind w:firstLine="480"/>
        <w:jc w:val="both"/>
        <w:keepLines w:val="0"/>
        <w:keepNext w:val="0"/>
        <w:pageBreakBefore w:val="0"/>
        <w:spacing w:line="360" w:lineRule="auto"/>
        <w:widowControl w:val="off"/>
        <w:rPr>
          <w:rFonts w:hint="default"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0"/>
        <w:jc w:val="both"/>
        <w:keepLines w:val="0"/>
        <w:keepNext w:val="0"/>
        <w:pageBreakBefore w:val="0"/>
        <w:spacing w:line="360" w:lineRule="auto"/>
        <w:widowControl w:val="off"/>
        <w:rPr>
          <w:rFonts w:hint="default"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7.5 乙方在运输到达之前应提前通知甲方，并提示货物运输装卸的注意事项，甲方配合乙方做好货物的接收工作。</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color w:val="000000"/>
          <w:sz w:val="24"/>
          <w:szCs w:val="24"/>
          <w:highlight w:val="none"/>
        </w:rPr>
        <w:t xml:space="preserve">7.6 如因包装、运输问题导致货物损毁、丢失或者品质下降，甲方有权要求降价、换货、拒收部分或整批货物，由此产生的费用和损失，均由乙方承担。</w:t>
      </w:r>
      <w:r/>
    </w:p>
    <w:p>
      <w:pPr>
        <w:ind w:firstLine="0"/>
        <w:jc w:val="both"/>
        <w:keepLines w:val="0"/>
        <w:keepNext w:val="0"/>
        <w:pageBreakBefore w:val="0"/>
        <w:spacing w:line="360" w:lineRule="auto"/>
        <w:widowControl w:val="off"/>
        <w:rPr>
          <w:rFonts w:hint="default" w:ascii="宋体" w:hAnsi="宋体" w:eastAsia="宋体" w:cs="宋体"/>
          <w:b/>
          <w:sz w:val="24"/>
          <w:szCs w:val="24"/>
          <w:highlight w:val="none"/>
        </w:rPr>
        <w:outlineLvl w:val="9"/>
      </w:pPr>
      <w:r>
        <w:rPr>
          <w:rFonts w:hint="eastAsia" w:ascii="宋体" w:hAnsi="宋体" w:eastAsia="宋体" w:cs="宋体"/>
          <w:b/>
          <w:color w:val="000000"/>
          <w:sz w:val="24"/>
          <w:szCs w:val="24"/>
          <w:highlight w:val="none"/>
        </w:rPr>
        <w:t xml:space="preserve">8. </w:t>
      </w:r>
      <w:r>
        <w:rPr>
          <w:rFonts w:hint="eastAsia" w:ascii="宋体" w:hAnsi="宋体" w:eastAsia="宋体" w:cs="宋体"/>
          <w:b/>
          <w:sz w:val="24"/>
          <w:szCs w:val="24"/>
          <w:highlight w:val="none"/>
        </w:rPr>
        <w:t xml:space="preserve">质量标准和保证</w:t>
      </w:r>
      <w:r/>
    </w:p>
    <w:p>
      <w:pPr>
        <w:ind w:firstLine="480"/>
        <w:jc w:val="both"/>
        <w:keepLines w:val="0"/>
        <w:keepNext w:val="0"/>
        <w:pageBreakBefore w:val="0"/>
        <w:spacing w:line="360" w:lineRule="auto"/>
        <w:widowControl w:val="off"/>
        <w:rPr>
          <w:rFonts w:hint="default" w:ascii="宋体" w:hAnsi="宋体" w:eastAsia="宋体" w:cs="宋体"/>
          <w:b/>
          <w:sz w:val="24"/>
          <w:szCs w:val="24"/>
          <w:highlight w:val="none"/>
        </w:rPr>
        <w:outlineLvl w:val="9"/>
      </w:pPr>
      <w:r>
        <w:rPr>
          <w:rFonts w:hint="eastAsia" w:ascii="宋体" w:hAnsi="宋体" w:eastAsia="宋体" w:cs="宋体"/>
          <w:sz w:val="24"/>
          <w:szCs w:val="24"/>
          <w:highlight w:val="none"/>
        </w:rPr>
        <w:t xml:space="preserve">8.1 质量标准</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（1）本合同下提供的货物应符合合同</w:t>
      </w:r>
      <w:r>
        <w:rPr>
          <w:rFonts w:hint="eastAsia" w:ascii="宋体" w:hAnsi="宋体" w:eastAsia="宋体" w:cs="宋体"/>
          <w:color w:val="000000"/>
          <w:sz w:val="24"/>
          <w:szCs w:val="24"/>
          <w:highlight w:val="none"/>
        </w:rPr>
        <w:t xml:space="preserve">约定的</w:t>
      </w:r>
      <w:r>
        <w:rPr>
          <w:rFonts w:hint="eastAsia" w:ascii="宋体" w:hAnsi="宋体" w:eastAsia="宋体" w:cs="宋体"/>
          <w:sz w:val="24"/>
          <w:szCs w:val="24"/>
          <w:highlight w:val="none"/>
        </w:rPr>
        <w:t xml:space="preserve">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（2）采用中华人民共和国法定计量单位。</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（3）乙方所提供的货物应符合国家有关安全、环保、卫生的规定。</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8.2 保证</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sz w:val="24"/>
          <w:szCs w:val="24"/>
          <w:highlight w:val="none"/>
        </w:rPr>
        <w:t xml:space="preserve">【政府采购合同专用条款】</w:t>
      </w:r>
      <w:r>
        <w:rPr>
          <w:rFonts w:hint="eastAsia" w:ascii="宋体" w:hAnsi="宋体" w:eastAsia="宋体" w:cs="宋体"/>
          <w:sz w:val="24"/>
          <w:szCs w:val="24"/>
          <w:highlight w:val="none"/>
        </w:rPr>
        <w:t xml:space="preserve">规定或乙方书面承诺（两者以较长的为准）的质量保证期内，本保证保持有效。</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（2）在质量保证期内所发现的缺陷，甲方应尽快以书面形式通知乙方。</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（3）乙方收到通知后，应在</w:t>
      </w:r>
      <w:r>
        <w:rPr>
          <w:rFonts w:hint="eastAsia" w:ascii="宋体" w:hAnsi="宋体" w:eastAsia="宋体" w:cs="宋体"/>
          <w:b/>
          <w:sz w:val="24"/>
          <w:szCs w:val="24"/>
          <w:highlight w:val="none"/>
        </w:rPr>
        <w:t xml:space="preserve">【政府采购合同专用条款】</w:t>
      </w:r>
      <w:r>
        <w:rPr>
          <w:rFonts w:hint="eastAsia" w:ascii="宋体" w:hAnsi="宋体" w:eastAsia="宋体" w:cs="宋体"/>
          <w:sz w:val="24"/>
          <w:szCs w:val="24"/>
          <w:highlight w:val="none"/>
        </w:rPr>
        <w:t xml:space="preserve">规定的响应时间内以合理的速度免费维修或更换有缺陷的货物或部件。</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eastAsia="宋体" w:cs="宋体"/>
          <w:color w:val="000000"/>
          <w:sz w:val="24"/>
          <w:szCs w:val="24"/>
          <w:highlight w:val="none"/>
        </w:rPr>
        <w:t xml:space="preserve">5</w:t>
      </w:r>
      <w:r>
        <w:rPr>
          <w:rFonts w:hint="eastAsia" w:ascii="宋体" w:hAnsi="宋体" w:eastAsia="宋体" w:cs="宋体"/>
          <w:sz w:val="24"/>
          <w:szCs w:val="24"/>
          <w:highlight w:val="none"/>
        </w:rPr>
        <w:t xml:space="preserve">.1条规定以书面形式</w:t>
      </w:r>
      <w:r>
        <w:rPr>
          <w:rFonts w:hint="eastAsia" w:ascii="宋体" w:hAnsi="宋体" w:eastAsia="宋体" w:cs="宋体"/>
          <w:color w:val="000000"/>
          <w:sz w:val="24"/>
          <w:szCs w:val="24"/>
          <w:highlight w:val="none"/>
        </w:rPr>
        <w:t xml:space="preserve">追究</w:t>
      </w:r>
      <w:r>
        <w:rPr>
          <w:rFonts w:hint="eastAsia" w:ascii="宋体" w:hAnsi="宋体" w:eastAsia="宋体" w:cs="宋体"/>
          <w:sz w:val="24"/>
          <w:szCs w:val="24"/>
          <w:highlight w:val="none"/>
        </w:rPr>
        <w:t xml:space="preserve">乙方</w:t>
      </w:r>
      <w:r>
        <w:rPr>
          <w:rFonts w:hint="eastAsia" w:ascii="宋体" w:hAnsi="宋体" w:eastAsia="宋体" w:cs="宋体"/>
          <w:color w:val="000000"/>
          <w:sz w:val="24"/>
          <w:szCs w:val="24"/>
          <w:highlight w:val="none"/>
        </w:rPr>
        <w:t xml:space="preserve">的违约责任</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（5）乙方在约定的时间内未能弥补缺陷，甲方可采取必要的补救措施，但其风险和费用将由乙方承担，甲方根据合同约定对乙方行使的其他权利不受影响。</w:t>
      </w:r>
      <w:r/>
    </w:p>
    <w:p>
      <w:pPr>
        <w:ind w:firstLine="0"/>
        <w:jc w:val="both"/>
        <w:keepLines w:val="0"/>
        <w:keepNext w:val="0"/>
        <w:pageBreakBefore w:val="0"/>
        <w:spacing w:line="360" w:lineRule="auto"/>
        <w:widowControl w:val="off"/>
        <w:rPr>
          <w:rFonts w:hint="default" w:ascii="宋体" w:hAnsi="宋体" w:eastAsia="宋体" w:cs="宋体"/>
          <w:b/>
          <w:bCs/>
          <w:sz w:val="24"/>
          <w:szCs w:val="24"/>
          <w:highlight w:val="none"/>
        </w:rPr>
        <w:outlineLvl w:val="9"/>
      </w:pPr>
      <w:r>
        <w:rPr>
          <w:rFonts w:hint="eastAsia" w:ascii="宋体" w:hAnsi="宋体" w:eastAsia="宋体" w:cs="宋体"/>
          <w:b/>
          <w:bCs/>
          <w:color w:val="000000"/>
          <w:sz w:val="24"/>
          <w:szCs w:val="24"/>
          <w:highlight w:val="none"/>
        </w:rPr>
        <w:t xml:space="preserve">9</w:t>
      </w:r>
      <w:r>
        <w:rPr>
          <w:rFonts w:hint="eastAsia" w:ascii="宋体" w:hAnsi="宋体" w:eastAsia="宋体" w:cs="宋体"/>
          <w:b/>
          <w:bCs/>
          <w:sz w:val="24"/>
          <w:szCs w:val="24"/>
          <w:highlight w:val="none"/>
        </w:rPr>
        <w:t xml:space="preserve">.权利瑕疵担保</w:t>
      </w:r>
      <w:r/>
    </w:p>
    <w:p>
      <w:pPr>
        <w:ind w:firstLine="480"/>
        <w:jc w:val="both"/>
        <w:keepLines w:val="0"/>
        <w:keepNext w:val="0"/>
        <w:pageBreakBefore w:val="0"/>
        <w:spacing w:line="360" w:lineRule="auto"/>
        <w:widowControl w:val="off"/>
        <w:rPr>
          <w:rFonts w:hint="default"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9.1 乙方保证对其出售的货物享有合法的权利。</w:t>
      </w:r>
      <w:r/>
    </w:p>
    <w:p>
      <w:pPr>
        <w:ind w:firstLine="480"/>
        <w:jc w:val="both"/>
        <w:keepLines w:val="0"/>
        <w:keepNext w:val="0"/>
        <w:pageBreakBefore w:val="0"/>
        <w:spacing w:line="360" w:lineRule="auto"/>
        <w:widowControl w:val="off"/>
        <w:rPr>
          <w:rFonts w:hint="default"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9.2 </w:t>
      </w:r>
      <w:r>
        <w:rPr>
          <w:rFonts w:hint="eastAsia" w:ascii="宋体" w:hAnsi="宋体" w:eastAsia="宋体" w:cs="宋体"/>
          <w:sz w:val="24"/>
          <w:szCs w:val="24"/>
          <w:highlight w:val="none"/>
        </w:rPr>
        <w:t xml:space="preserve">乙方保证在交付的货物上不存在抵押权等担保物权。</w:t>
      </w:r>
      <w:r/>
    </w:p>
    <w:p>
      <w:pPr>
        <w:ind w:firstLine="480"/>
        <w:jc w:val="both"/>
        <w:keepLines w:val="0"/>
        <w:keepNext w:val="0"/>
        <w:pageBreakBefore w:val="0"/>
        <w:spacing w:line="360" w:lineRule="auto"/>
        <w:widowControl w:val="off"/>
        <w:rPr>
          <w:rFonts w:hint="default"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9.3 如甲方使用上述货物构成对第三人侵权的，则由乙方承担全部责任。</w:t>
      </w:r>
      <w:r/>
    </w:p>
    <w:p>
      <w:pPr>
        <w:ind w:firstLine="0"/>
        <w:jc w:val="both"/>
        <w:keepLines w:val="0"/>
        <w:keepNext w:val="0"/>
        <w:pageBreakBefore w:val="0"/>
        <w:spacing w:line="360" w:lineRule="auto"/>
        <w:widowControl w:val="off"/>
        <w:rPr>
          <w:rFonts w:hint="default"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10. 知识产权保护</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color w:val="000000"/>
          <w:sz w:val="24"/>
          <w:szCs w:val="24"/>
          <w:highlight w:val="none"/>
        </w:rPr>
        <w:t xml:space="preserve">10.1 乙方对其所销售的货物应当享有知识产权或经权利人合法授权，保证没有侵犯任</w:t>
      </w:r>
      <w:r>
        <w:rPr>
          <w:rFonts w:hint="eastAsia" w:ascii="宋体" w:hAnsi="宋体" w:eastAsia="宋体" w:cs="宋体"/>
          <w:sz w:val="24"/>
          <w:szCs w:val="24"/>
          <w:highlight w:val="none"/>
        </w:rPr>
        <w:t xml:space="preserve">何第三人的知识产权等权利。</w:t>
      </w:r>
      <w:bookmarkStart w:id="135" w:name="_Hlk163047038"/>
      <w:r>
        <w:rPr>
          <w:rFonts w:hint="eastAsia" w:ascii="宋体" w:hAnsi="宋体" w:eastAsia="宋体" w:cs="宋体"/>
          <w:sz w:val="24"/>
          <w:szCs w:val="24"/>
          <w:highlight w:val="none"/>
        </w:rPr>
        <w:t xml:space="preserve">因违反前述约定对第三人构成侵权的，应当由乙方向第三人承担法律责任；甲方依法向第三人赔偿后，有权向乙方追偿。甲方有其他损失的，乙方应当赔偿</w:t>
      </w:r>
      <w:bookmarkEnd w:id="135"/>
      <w:r>
        <w:rPr>
          <w:rFonts w:hint="eastAsia" w:ascii="宋体" w:hAnsi="宋体" w:eastAsia="宋体" w:cs="宋体"/>
          <w:sz w:val="24"/>
          <w:szCs w:val="24"/>
          <w:highlight w:val="none"/>
        </w:rPr>
        <w:t xml:space="preserve">。</w:t>
      </w:r>
      <w:r/>
    </w:p>
    <w:p>
      <w:pPr>
        <w:ind w:firstLine="0"/>
        <w:jc w:val="both"/>
        <w:keepLines w:val="0"/>
        <w:keepNext w:val="0"/>
        <w:pageBreakBefore w:val="0"/>
        <w:spacing w:line="360" w:lineRule="auto"/>
        <w:widowControl w:val="off"/>
        <w:rPr>
          <w:rFonts w:hint="default"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11. 保密义务</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sz w:val="24"/>
          <w:szCs w:val="24"/>
          <w:highlight w:val="none"/>
        </w:rPr>
        <w:t xml:space="preserve">【政府采购合同专用条款】</w:t>
      </w:r>
      <w:r>
        <w:rPr>
          <w:rFonts w:hint="eastAsia" w:ascii="宋体" w:hAnsi="宋体" w:eastAsia="宋体" w:cs="宋体"/>
          <w:sz w:val="24"/>
          <w:szCs w:val="24"/>
          <w:highlight w:val="none"/>
        </w:rPr>
        <w:t xml:space="preserve">中约定。</w:t>
      </w:r>
      <w:r/>
    </w:p>
    <w:p>
      <w:pPr>
        <w:ind w:firstLine="0"/>
        <w:jc w:val="both"/>
        <w:keepLines w:val="0"/>
        <w:keepNext w:val="0"/>
        <w:pageBreakBefore w:val="0"/>
        <w:spacing w:line="360" w:lineRule="auto"/>
        <w:widowControl w:val="off"/>
        <w:rPr>
          <w:rFonts w:hint="default"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12. 合同价款支付</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12.1 合同价款支付按照国库集中支付制度及财政管理相关规定执行。</w:t>
      </w:r>
      <w:r/>
    </w:p>
    <w:p>
      <w:pPr>
        <w:ind w:firstLine="480"/>
        <w:jc w:val="both"/>
        <w:keepLines w:val="0"/>
        <w:keepNext w:val="0"/>
        <w:pageBreakBefore w:val="0"/>
        <w:spacing w:line="360" w:lineRule="auto"/>
        <w:widowControl w:val="off"/>
        <w:rPr>
          <w:rFonts w:hint="default" w:ascii="宋体" w:hAnsi="宋体" w:eastAsia="宋体" w:cs="宋体"/>
          <w:b/>
          <w:bCs/>
          <w:sz w:val="24"/>
          <w:szCs w:val="24"/>
          <w:highlight w:val="none"/>
        </w:rPr>
        <w:outlineLvl w:val="9"/>
      </w:pPr>
      <w:r>
        <w:rPr>
          <w:rFonts w:hint="eastAsia" w:ascii="宋体" w:hAnsi="宋体" w:eastAsia="宋体" w:cs="宋体"/>
          <w:sz w:val="24"/>
          <w:szCs w:val="24"/>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宋体"/>
          <w:b/>
          <w:bCs/>
          <w:sz w:val="24"/>
          <w:szCs w:val="24"/>
          <w:highlight w:val="none"/>
        </w:rPr>
        <w:t xml:space="preserve">政府采购合同专用条款</w:t>
      </w:r>
      <w:r>
        <w:rPr>
          <w:rFonts w:hint="eastAsia" w:ascii="宋体" w:hAnsi="宋体" w:eastAsia="宋体" w:cs="宋体"/>
          <w:sz w:val="24"/>
          <w:szCs w:val="24"/>
          <w:highlight w:val="none"/>
        </w:rPr>
        <w:t xml:space="preserve">】中约定。</w:t>
      </w:r>
      <w:r/>
    </w:p>
    <w:p>
      <w:pPr>
        <w:ind w:firstLine="0"/>
        <w:jc w:val="both"/>
        <w:keepLines w:val="0"/>
        <w:keepNext w:val="0"/>
        <w:pageBreakBefore w:val="0"/>
        <w:spacing w:line="360" w:lineRule="auto"/>
        <w:widowControl w:val="off"/>
        <w:rPr>
          <w:rFonts w:hint="default"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13. 履约保证金</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13.1 乙方应当以支票、汇票、本票或者金融机构、担保机构出具的保函等非现金形式提交。</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13.2 如果乙方出现</w:t>
      </w:r>
      <w:r>
        <w:rPr>
          <w:rFonts w:hint="eastAsia" w:ascii="宋体" w:hAnsi="宋体" w:eastAsia="宋体" w:cs="宋体"/>
          <w:b/>
          <w:bCs/>
          <w:sz w:val="24"/>
          <w:szCs w:val="24"/>
          <w:highlight w:val="none"/>
        </w:rPr>
        <w:t xml:space="preserve">【政府采购合同专用条款】</w:t>
      </w:r>
      <w:r>
        <w:rPr>
          <w:rFonts w:hint="eastAsia" w:ascii="宋体" w:hAnsi="宋体" w:eastAsia="宋体" w:cs="宋体"/>
          <w:sz w:val="24"/>
          <w:szCs w:val="24"/>
          <w:highlight w:val="none"/>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firstLine="42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13.3 甲方在项目通过验收后按照</w:t>
      </w:r>
      <w:r>
        <w:rPr>
          <w:rFonts w:hint="eastAsia" w:ascii="宋体" w:hAnsi="宋体" w:eastAsia="宋体" w:cs="宋体"/>
          <w:b/>
          <w:sz w:val="24"/>
          <w:szCs w:val="24"/>
          <w:highlight w:val="none"/>
        </w:rPr>
        <w:t xml:space="preserve">【政府采购合同专用条款】</w:t>
      </w:r>
      <w:r>
        <w:rPr>
          <w:rFonts w:hint="eastAsia" w:ascii="宋体" w:hAnsi="宋体" w:eastAsia="宋体" w:cs="宋体"/>
          <w:sz w:val="24"/>
          <w:szCs w:val="24"/>
          <w:highlight w:val="none"/>
        </w:rPr>
        <w:t xml:space="preserve">规定的时间内将履约保证金退还乙方；逾期退还的，乙方可要求甲方支付违约金，违约金按照</w:t>
      </w:r>
      <w:r>
        <w:rPr>
          <w:rFonts w:hint="eastAsia" w:ascii="宋体" w:hAnsi="宋体" w:eastAsia="宋体" w:cs="宋体"/>
          <w:b/>
          <w:sz w:val="24"/>
          <w:szCs w:val="24"/>
          <w:highlight w:val="none"/>
        </w:rPr>
        <w:t xml:space="preserve">【政府采购合同专用条款】</w:t>
      </w:r>
      <w:r>
        <w:rPr>
          <w:rFonts w:hint="eastAsia" w:ascii="宋体" w:hAnsi="宋体" w:eastAsia="宋体" w:cs="宋体"/>
          <w:sz w:val="24"/>
          <w:szCs w:val="24"/>
          <w:highlight w:val="none"/>
        </w:rPr>
        <w:t xml:space="preserve">规定支付。</w:t>
      </w:r>
      <w:r/>
    </w:p>
    <w:p>
      <w:pPr>
        <w:ind w:firstLine="0"/>
        <w:jc w:val="both"/>
        <w:keepLines w:val="0"/>
        <w:keepNext w:val="0"/>
        <w:pageBreakBefore w:val="0"/>
        <w:spacing w:line="360" w:lineRule="auto"/>
        <w:widowControl w:val="off"/>
        <w:rPr>
          <w:rFonts w:hint="default" w:ascii="宋体" w:hAnsi="宋体" w:eastAsia="宋体" w:cs="宋体"/>
          <w:b/>
          <w:sz w:val="24"/>
          <w:szCs w:val="24"/>
          <w:highlight w:val="none"/>
        </w:rPr>
        <w:outlineLvl w:val="9"/>
      </w:pPr>
      <w:r>
        <w:rPr>
          <w:rFonts w:hint="eastAsia" w:ascii="宋体" w:hAnsi="宋体" w:eastAsia="宋体" w:cs="宋体"/>
          <w:b/>
          <w:bCs/>
          <w:sz w:val="24"/>
          <w:szCs w:val="24"/>
          <w:highlight w:val="none"/>
        </w:rPr>
        <w:t xml:space="preserve">14. </w:t>
      </w:r>
      <w:r>
        <w:rPr>
          <w:rFonts w:hint="eastAsia" w:ascii="宋体" w:hAnsi="宋体" w:eastAsia="宋体" w:cs="宋体"/>
          <w:b/>
          <w:sz w:val="24"/>
          <w:szCs w:val="24"/>
          <w:highlight w:val="none"/>
        </w:rPr>
        <w:t xml:space="preserve">售后服务</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14.1 除项目不涉及或采购活动中明确约定无须承担外，乙方还应提供下列服务：</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（1）货物的现场移动、安装、调试、启动监督及技术支持；</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（2）提供货物组装和维修所需的专用工具和辅助材料；</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（3）在</w:t>
      </w:r>
      <w:r>
        <w:rPr>
          <w:rFonts w:hint="eastAsia" w:ascii="宋体" w:hAnsi="宋体" w:eastAsia="宋体" w:cs="宋体"/>
          <w:b/>
          <w:bCs/>
          <w:sz w:val="24"/>
          <w:szCs w:val="24"/>
          <w:highlight w:val="none"/>
        </w:rPr>
        <w:t xml:space="preserve">【政府采购合同专用条款】</w:t>
      </w:r>
      <w:r>
        <w:rPr>
          <w:rFonts w:hint="eastAsia" w:ascii="宋体" w:hAnsi="宋体" w:eastAsia="宋体" w:cs="宋体"/>
          <w:sz w:val="24"/>
          <w:szCs w:val="24"/>
          <w:highlight w:val="none"/>
        </w:rPr>
        <w:t xml:space="preserve">约定的期限内对所有的货物实施运行监督、维修，但前提条件是该服务并不能免除乙方在质量保证期内所承担的义务；</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（4）在制造商所在地或指定现场就货物的安装、启动、运营、维护、废弃处置等对甲方操作人员进行培训；</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（5）依照法律、行政法规的规定或者按照</w:t>
      </w:r>
      <w:r>
        <w:rPr>
          <w:rFonts w:hint="eastAsia" w:ascii="宋体" w:hAnsi="宋体" w:eastAsia="宋体" w:cs="宋体"/>
          <w:b/>
          <w:bCs/>
          <w:sz w:val="24"/>
          <w:szCs w:val="24"/>
          <w:highlight w:val="none"/>
        </w:rPr>
        <w:t xml:space="preserve">【政府采购合同专用条款】</w:t>
      </w:r>
      <w:r>
        <w:rPr>
          <w:rFonts w:hint="eastAsia" w:ascii="宋体" w:hAnsi="宋体" w:eastAsia="宋体" w:cs="宋体"/>
          <w:sz w:val="24"/>
          <w:szCs w:val="24"/>
          <w:highlight w:val="none"/>
        </w:rPr>
        <w:t xml:space="preserve">约定，货物在有效使用年限届满后应予回收的，乙方负有自行或者委托第三人对货物予以回收的义务；</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（6）</w:t>
      </w:r>
      <w:r>
        <w:rPr>
          <w:rFonts w:hint="eastAsia" w:ascii="宋体" w:hAnsi="宋体" w:eastAsia="宋体" w:cs="宋体"/>
          <w:b/>
          <w:sz w:val="24"/>
          <w:szCs w:val="24"/>
          <w:highlight w:val="none"/>
        </w:rPr>
        <w:t xml:space="preserve">【政府采购合同专用条款】</w:t>
      </w:r>
      <w:r>
        <w:rPr>
          <w:rFonts w:hint="eastAsia" w:ascii="宋体" w:hAnsi="宋体" w:eastAsia="宋体" w:cs="宋体"/>
          <w:sz w:val="24"/>
          <w:szCs w:val="24"/>
          <w:highlight w:val="none"/>
        </w:rPr>
        <w:t xml:space="preserve">规定由乙方提供的其他服务。</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14.2 乙方提供的售后服务的费用已包含在合同价款中，甲方不再另行支付。</w:t>
      </w:r>
      <w:r/>
    </w:p>
    <w:p>
      <w:pPr>
        <w:ind w:firstLine="0"/>
        <w:jc w:val="both"/>
        <w:keepLines w:val="0"/>
        <w:keepNext w:val="0"/>
        <w:pageBreakBefore w:val="0"/>
        <w:spacing w:line="360" w:lineRule="auto"/>
        <w:widowControl w:val="off"/>
        <w:rPr>
          <w:rFonts w:hint="default"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15. 违约责任</w:t>
      </w:r>
      <w:r/>
    </w:p>
    <w:p>
      <w:pPr>
        <w:ind w:firstLine="480"/>
        <w:jc w:val="both"/>
        <w:keepLines w:val="0"/>
        <w:keepNext w:val="0"/>
        <w:pageBreakBefore w:val="0"/>
        <w:spacing w:line="360" w:lineRule="auto"/>
        <w:widowControl w:val="off"/>
        <w:rPr>
          <w:rFonts w:hint="default"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15.1质量瑕疵的违约责任</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乙方提供的产品不符合合同约定的质量标准或存在产品质量缺陷，甲方有权要求乙方根据</w:t>
      </w:r>
      <w:r>
        <w:rPr>
          <w:rFonts w:hint="eastAsia" w:ascii="宋体" w:hAnsi="宋体" w:eastAsia="宋体" w:cs="宋体"/>
          <w:b/>
          <w:sz w:val="24"/>
          <w:szCs w:val="24"/>
          <w:highlight w:val="none"/>
        </w:rPr>
        <w:t xml:space="preserve">【政府采购合同专用条款】</w:t>
      </w:r>
      <w:r>
        <w:rPr>
          <w:rFonts w:hint="eastAsia" w:ascii="宋体" w:hAnsi="宋体" w:eastAsia="宋体" w:cs="宋体"/>
          <w:bCs/>
          <w:sz w:val="24"/>
          <w:szCs w:val="24"/>
          <w:highlight w:val="none"/>
        </w:rPr>
        <w:t xml:space="preserve">要求</w:t>
      </w:r>
      <w:r>
        <w:rPr>
          <w:rFonts w:hint="eastAsia" w:ascii="宋体" w:hAnsi="宋体" w:eastAsia="宋体" w:cs="宋体"/>
          <w:sz w:val="24"/>
          <w:szCs w:val="24"/>
          <w:highlight w:val="none"/>
        </w:rPr>
        <w:t xml:space="preserve">及时修理、重作、更换，并承担由此给甲方造成的损失。</w:t>
      </w:r>
      <w:r/>
    </w:p>
    <w:p>
      <w:pPr>
        <w:ind w:firstLine="480"/>
        <w:jc w:val="both"/>
        <w:keepLines w:val="0"/>
        <w:keepNext w:val="0"/>
        <w:pageBreakBefore w:val="0"/>
        <w:spacing w:line="360" w:lineRule="auto"/>
        <w:widowControl w:val="off"/>
        <w:rPr>
          <w:rFonts w:hint="default"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15.2 迟延交货的违约责任</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宋体"/>
          <w:b/>
          <w:sz w:val="24"/>
          <w:szCs w:val="24"/>
          <w:highlight w:val="none"/>
        </w:rPr>
        <w:t xml:space="preserve">【政府采购合同专用条款】</w:t>
      </w:r>
      <w:r>
        <w:rPr>
          <w:rFonts w:hint="eastAsia" w:ascii="宋体" w:hAnsi="宋体" w:eastAsia="宋体" w:cs="宋体"/>
          <w:sz w:val="24"/>
          <w:szCs w:val="24"/>
          <w:highlight w:val="none"/>
        </w:rPr>
        <w:t xml:space="preserve">规定执行。如果涉及公共利益，且赔偿金额无法弥补公共利益损失，甲方可要求继续履行或者采取其他补救措施。</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15.3 迟延支付的违约责任</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甲方存在迟延支付乙方合同款项的，应当承担</w:t>
      </w:r>
      <w:r>
        <w:rPr>
          <w:rFonts w:hint="eastAsia" w:ascii="宋体" w:hAnsi="宋体" w:eastAsia="宋体" w:cs="宋体"/>
          <w:b/>
          <w:bCs/>
          <w:sz w:val="24"/>
          <w:szCs w:val="24"/>
          <w:highlight w:val="none"/>
        </w:rPr>
        <w:t xml:space="preserve">【政府采购合同专用条款】</w:t>
      </w:r>
      <w:r>
        <w:rPr>
          <w:rFonts w:hint="eastAsia" w:ascii="宋体" w:hAnsi="宋体" w:eastAsia="宋体" w:cs="宋体"/>
          <w:sz w:val="24"/>
          <w:szCs w:val="24"/>
          <w:highlight w:val="none"/>
        </w:rPr>
        <w:t xml:space="preserve">规定的逾期付款利息。</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bCs/>
          <w:sz w:val="24"/>
          <w:szCs w:val="24"/>
          <w:highlight w:val="none"/>
        </w:rPr>
        <w:t xml:space="preserve">15.4其他违约责任根据项目实际需要按</w:t>
      </w:r>
      <w:r>
        <w:rPr>
          <w:rFonts w:hint="eastAsia" w:ascii="宋体" w:hAnsi="宋体" w:eastAsia="宋体" w:cs="宋体"/>
          <w:b/>
          <w:bCs/>
          <w:sz w:val="24"/>
          <w:szCs w:val="24"/>
          <w:highlight w:val="none"/>
        </w:rPr>
        <w:t xml:space="preserve">【政府采购合同专用条款】</w:t>
      </w:r>
      <w:r>
        <w:rPr>
          <w:rFonts w:hint="eastAsia" w:ascii="宋体" w:hAnsi="宋体" w:eastAsia="宋体" w:cs="宋体"/>
          <w:sz w:val="24"/>
          <w:szCs w:val="24"/>
          <w:highlight w:val="none"/>
        </w:rPr>
        <w:t xml:space="preserve">规定执行。</w:t>
      </w:r>
      <w:r/>
    </w:p>
    <w:p>
      <w:pPr>
        <w:numPr>
          <w:ilvl w:val="0"/>
          <w:numId w:val="3"/>
        </w:numPr>
        <w:ind w:firstLine="0"/>
        <w:jc w:val="both"/>
        <w:keepLines w:val="0"/>
        <w:keepNext w:val="0"/>
        <w:pageBreakBefore w:val="0"/>
        <w:spacing w:line="360" w:lineRule="auto"/>
        <w:widowControl w:val="off"/>
        <w:rPr>
          <w:rFonts w:hint="default" w:ascii="宋体" w:hAnsi="宋体" w:eastAsia="宋体" w:cs="宋体"/>
          <w:b/>
          <w:sz w:val="24"/>
          <w:szCs w:val="24"/>
          <w:highlight w:val="none"/>
        </w:rPr>
        <w:outlineLvl w:val="9"/>
      </w:pPr>
      <w:r>
        <w:rPr>
          <w:rFonts w:hint="eastAsia" w:ascii="宋体" w:hAnsi="宋体" w:eastAsia="宋体" w:cs="宋体"/>
          <w:b/>
          <w:sz w:val="24"/>
          <w:szCs w:val="24"/>
          <w:highlight w:val="none"/>
        </w:rPr>
        <w:t xml:space="preserve">合同变更、中止与终止</w:t>
      </w:r>
      <w:r/>
    </w:p>
    <w:p>
      <w:pPr>
        <w:ind w:firstLine="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    16.1合同的变更</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政府采购合同履行中，在不改变合同其他条款的前提下，甲方可以在合同价款10%的范围内追加与合同标的相同的货物，并就此与乙方协商一致后签订补充协议。</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16.2合同的中止</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（1）合同履行过程中因供应商就采购文件、采购过程或结果提起投诉的，甲方认为有必要的，可以中止合同的履行。</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（4）甲方不得以行政区划调整、政府换届、机构或者职能调整以及相关责任人更替为由中止合同。</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16.3合同的终止</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（1）合同因有效期限届满而终止；</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（2）乙方未按合同约定履行，构成根本性违约的，甲方有权终止合同，并追究乙方的违约责任。</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16.4 涉及国家利益、社会公共利益的情形</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ind w:firstLine="0"/>
        <w:jc w:val="both"/>
        <w:keepLines w:val="0"/>
        <w:keepNext w:val="0"/>
        <w:pageBreakBefore w:val="0"/>
        <w:spacing w:line="360" w:lineRule="auto"/>
        <w:widowControl w:val="off"/>
        <w:rPr>
          <w:rFonts w:hint="default"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17. 合同分包</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17.1 乙方不得将合同转包给其他供应商。涉及合同分包的，乙方应根据采购文件和投标（响应）文件规定进行合同分包。</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17.2 乙方执行政府采购政策向中小企业依法分包的，乙方应当按采购文件和投标（响应）文件签订分包意向协议，分包意向协议属于本合同组成部分。</w:t>
      </w:r>
      <w:r/>
    </w:p>
    <w:p>
      <w:pPr>
        <w:ind w:firstLine="0"/>
        <w:jc w:val="both"/>
        <w:keepLines w:val="0"/>
        <w:keepNext w:val="0"/>
        <w:pageBreakBefore w:val="0"/>
        <w:spacing w:line="360" w:lineRule="auto"/>
        <w:widowControl w:val="off"/>
        <w:rPr>
          <w:rFonts w:hint="default"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18. 不可抗力</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18.1 不可抗力是指合同双方不能预见、不能避免且不能克服的客观情况。</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18.2 任何一方对由于不可抗力造成的部分或全部不能履行合同不承担违约责任。但迟延履行后发生不可抗力的，不能免除责任。</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0"/>
        <w:jc w:val="both"/>
        <w:keepLines w:val="0"/>
        <w:keepNext w:val="0"/>
        <w:pageBreakBefore w:val="0"/>
        <w:spacing w:line="360" w:lineRule="auto"/>
        <w:widowControl w:val="off"/>
        <w:rPr>
          <w:rFonts w:hint="default"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19. 解决争议的方法</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19.2 选择仲裁的，应在</w:t>
      </w:r>
      <w:r>
        <w:rPr>
          <w:rFonts w:hint="eastAsia" w:ascii="宋体" w:hAnsi="宋体" w:eastAsia="宋体" w:cs="宋体"/>
          <w:b/>
          <w:bCs/>
          <w:sz w:val="24"/>
          <w:szCs w:val="24"/>
          <w:highlight w:val="none"/>
        </w:rPr>
        <w:t xml:space="preserve">【政府采购合同专用条款】</w:t>
      </w:r>
      <w:r>
        <w:rPr>
          <w:rFonts w:hint="eastAsia" w:ascii="宋体" w:hAnsi="宋体" w:eastAsia="宋体" w:cs="宋体"/>
          <w:sz w:val="24"/>
          <w:szCs w:val="24"/>
          <w:highlight w:val="none"/>
        </w:rPr>
        <w:t xml:space="preserve">中明确仲裁机构及仲裁地；通过诉讼方式解决的，可以在</w:t>
      </w:r>
      <w:r>
        <w:rPr>
          <w:rFonts w:hint="eastAsia" w:ascii="宋体" w:hAnsi="宋体" w:eastAsia="宋体" w:cs="宋体"/>
          <w:b/>
          <w:bCs/>
          <w:sz w:val="24"/>
          <w:szCs w:val="24"/>
          <w:highlight w:val="none"/>
        </w:rPr>
        <w:t xml:space="preserve">【政府采购合同专用条款】</w:t>
      </w:r>
      <w:r>
        <w:rPr>
          <w:rFonts w:hint="eastAsia" w:ascii="宋体" w:hAnsi="宋体" w:eastAsia="宋体" w:cs="宋体"/>
          <w:sz w:val="24"/>
          <w:szCs w:val="24"/>
          <w:highlight w:val="none"/>
        </w:rPr>
        <w:t xml:space="preserve">中进一步约定选择与争议有实际联系的地点的人民法院管辖，但管辖法院的约定不得违反级别管辖和专属管辖的规定。</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19.3 如甲乙双方有争议的事项不影响合同其他部分的履行，在争议解决期间，合同其他部分应当继续履行。</w:t>
      </w:r>
      <w:r/>
    </w:p>
    <w:p>
      <w:pPr>
        <w:ind w:firstLine="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b/>
          <w:sz w:val="24"/>
          <w:szCs w:val="24"/>
          <w:highlight w:val="none"/>
        </w:rPr>
        <w:t xml:space="preserve">20. 政府采购政策</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20.1 </w:t>
      </w:r>
      <w:r>
        <w:rPr>
          <w:rFonts w:hint="eastAsia" w:ascii="宋体" w:hAnsi="宋体" w:eastAsia="宋体" w:cs="宋体"/>
          <w:sz w:val="24"/>
          <w:szCs w:val="24"/>
          <w:highlight w:val="none"/>
          <w:lang w:val="en-GB"/>
        </w:rPr>
        <w:t xml:space="preserve">本合同应当按照规定执行政府采购政策。</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20.2 本合同依法执行政府采购政策的方式和内容，属于合同履约验收的范围。甲乙双方</w:t>
      </w:r>
      <w:r>
        <w:rPr>
          <w:rFonts w:hint="eastAsia" w:ascii="宋体" w:hAnsi="宋体" w:eastAsia="宋体" w:cs="宋体"/>
          <w:sz w:val="24"/>
          <w:szCs w:val="24"/>
          <w:highlight w:val="none"/>
          <w:lang w:val="en-GB"/>
        </w:rPr>
        <w:t xml:space="preserve">未按规定要求执行政府采购政策造成损失的</w:t>
      </w:r>
      <w:r>
        <w:rPr>
          <w:rFonts w:hint="eastAsia" w:ascii="宋体" w:hAnsi="宋体" w:eastAsia="宋体" w:cs="宋体"/>
          <w:sz w:val="24"/>
          <w:szCs w:val="24"/>
          <w:highlight w:val="none"/>
        </w:rPr>
        <w:t xml:space="preserve">，有过错的一方应当承担赔偿责任，双方都有过错的，各自承担相应的责任。</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0"/>
        <w:jc w:val="both"/>
        <w:keepLines w:val="0"/>
        <w:keepNext w:val="0"/>
        <w:pageBreakBefore w:val="0"/>
        <w:spacing w:line="360" w:lineRule="auto"/>
        <w:widowControl w:val="off"/>
        <w:rPr>
          <w:rFonts w:hint="default" w:ascii="宋体" w:hAnsi="宋体" w:eastAsia="宋体" w:cs="宋体"/>
          <w:b/>
          <w:sz w:val="24"/>
          <w:szCs w:val="24"/>
          <w:highlight w:val="none"/>
        </w:rPr>
        <w:outlineLvl w:val="9"/>
      </w:pPr>
      <w:r>
        <w:rPr>
          <w:rFonts w:hint="eastAsia" w:ascii="宋体" w:hAnsi="宋体" w:eastAsia="宋体" w:cs="宋体"/>
          <w:b/>
          <w:sz w:val="24"/>
          <w:szCs w:val="24"/>
          <w:highlight w:val="none"/>
        </w:rPr>
        <w:t xml:space="preserve">21. 法律适用</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21.1 本合同的订立、生效、解释、履行及与本合同有关的争议解决，均适用法律、行政法规。</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21.2 本合同条款与法律、行政法规的强制性规定不一致的，双方当事人应按照法律、行政法规的强制性规定修改本合同的相关条款。</w:t>
      </w:r>
      <w:r/>
    </w:p>
    <w:p>
      <w:pPr>
        <w:ind w:firstLine="0"/>
        <w:jc w:val="both"/>
        <w:keepLines w:val="0"/>
        <w:keepNext w:val="0"/>
        <w:pageBreakBefore w:val="0"/>
        <w:spacing w:line="360" w:lineRule="auto"/>
        <w:widowControl w:val="off"/>
        <w:rPr>
          <w:rFonts w:hint="default" w:ascii="宋体" w:hAnsi="宋体" w:eastAsia="宋体" w:cs="宋体"/>
          <w:b/>
          <w:sz w:val="24"/>
          <w:szCs w:val="24"/>
          <w:highlight w:val="none"/>
        </w:rPr>
        <w:outlineLvl w:val="9"/>
      </w:pPr>
      <w:r>
        <w:rPr>
          <w:rFonts w:hint="eastAsia" w:ascii="宋体" w:hAnsi="宋体" w:eastAsia="宋体" w:cs="宋体"/>
          <w:b/>
          <w:sz w:val="24"/>
          <w:szCs w:val="24"/>
          <w:highlight w:val="none"/>
        </w:rPr>
        <w:t xml:space="preserve">22. 通知</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22.1 本合同任何一方向对方发出的通知、信件、数据电文等，应当发送至本合同第一部分《政府采购合同协议书》所约定的通讯地址、联系人、联系电话或电子邮箱。</w:t>
      </w:r>
      <w:r/>
    </w:p>
    <w:p>
      <w:pPr>
        <w:ind w:firstLine="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    22.2 一方当事人变更名称、住所、联系人、联系电话或电子邮箱等信息的，应当在变更后3日内及时书面通知对方，对方实际收到变更通知前的送达仍为有效送达。</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22.3本合同一方给另一方的通知均应采用书面形式，传真或快递送到本合同中规定的对方的地址和办理签收手续。</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sz w:val="24"/>
          <w:szCs w:val="24"/>
          <w:highlight w:val="none"/>
        </w:rPr>
        <w:t xml:space="preserve">22.4通知以送达之日或通知书中规定的生效之日起生效，两者中以较迟之日为准。</w:t>
      </w:r>
      <w:r/>
    </w:p>
    <w:p>
      <w:pPr>
        <w:numPr>
          <w:ilvl w:val="0"/>
          <w:numId w:val="4"/>
        </w:numPr>
        <w:ind w:firstLine="0"/>
        <w:jc w:val="both"/>
        <w:keepLines w:val="0"/>
        <w:keepNext w:val="0"/>
        <w:pageBreakBefore w:val="0"/>
        <w:spacing w:line="360" w:lineRule="auto"/>
        <w:widowControl w:val="off"/>
        <w:rPr>
          <w:rFonts w:hint="default"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合同未尽事项</w:t>
      </w:r>
      <w:r/>
    </w:p>
    <w:p>
      <w:pPr>
        <w:ind w:firstLine="480"/>
        <w:jc w:val="both"/>
        <w:keepLines w:val="0"/>
        <w:keepNext w:val="0"/>
        <w:pageBreakBefore w:val="0"/>
        <w:spacing w:line="360" w:lineRule="auto"/>
        <w:widowControl w:val="off"/>
        <w:rPr>
          <w:rFonts w:hint="default"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23.1合同未尽事项见</w:t>
      </w:r>
      <w:r>
        <w:rPr>
          <w:rFonts w:hint="eastAsia" w:ascii="宋体" w:hAnsi="宋体" w:eastAsia="宋体" w:cs="宋体"/>
          <w:b/>
          <w:sz w:val="24"/>
          <w:szCs w:val="24"/>
          <w:highlight w:val="none"/>
        </w:rPr>
        <w:t xml:space="preserve">【政府采购合同专用条款】</w:t>
      </w:r>
      <w:r>
        <w:rPr>
          <w:rFonts w:hint="eastAsia" w:ascii="宋体" w:hAnsi="宋体" w:eastAsia="宋体" w:cs="宋体"/>
          <w:bCs/>
          <w:sz w:val="24"/>
          <w:szCs w:val="24"/>
          <w:highlight w:val="none"/>
        </w:rPr>
        <w:t xml:space="preserve">。</w:t>
      </w:r>
      <w:r/>
    </w:p>
    <w:p>
      <w:pPr>
        <w:ind w:firstLine="0"/>
        <w:jc w:val="both"/>
        <w:keepLines w:val="0"/>
        <w:keepNext w:val="0"/>
        <w:pageBreakBefore w:val="0"/>
        <w:spacing w:line="360" w:lineRule="auto"/>
        <w:widowControl w:val="off"/>
        <w:rPr>
          <w:rFonts w:hint="default" w:ascii="宋体" w:hAnsi="宋体" w:eastAsia="宋体" w:cs="宋体"/>
          <w:sz w:val="24"/>
          <w:szCs w:val="24"/>
          <w:highlight w:val="none"/>
        </w:rPr>
        <w:outlineLvl w:val="9"/>
      </w:pPr>
      <w:r>
        <w:rPr>
          <w:rFonts w:hint="eastAsia" w:ascii="宋体" w:hAnsi="宋体" w:eastAsia="宋体" w:cs="宋体"/>
          <w:bCs/>
          <w:sz w:val="24"/>
          <w:szCs w:val="24"/>
          <w:highlight w:val="none"/>
        </w:rPr>
        <w:t xml:space="preserve">    23.2 合同附件与合同正文具有同等的法律效力。</w:t>
      </w:r>
      <w:r/>
    </w:p>
    <w:p>
      <w:pPr>
        <w:ind w:firstLine="0"/>
        <w:jc w:val="center"/>
        <w:keepLines/>
        <w:keepNext/>
        <w:spacing w:line="360" w:lineRule="auto"/>
        <w:rPr>
          <w:rFonts w:hint="eastAsia" w:ascii="宋体" w:hAnsi="宋体" w:eastAsia="宋体" w:cs="宋体"/>
          <w:b/>
          <w:bCs/>
          <w:sz w:val="30"/>
          <w:szCs w:val="30"/>
          <w:highlight w:val="none"/>
        </w:rPr>
        <w:sectPr>
          <w:footnotePr/>
          <w:endnotePr/>
          <w:type w:val="nextPage"/>
          <w:pgSz w:w="11907" w:h="16840" w:orient="portrait"/>
          <w:pgMar w:top="1440" w:right="1800" w:bottom="1440" w:left="1800" w:header="851" w:footer="992" w:gutter="0"/>
          <w:cols w:num="1" w:sep="0" w:space="720" w:equalWidth="1"/>
          <w:docGrid w:linePitch="360"/>
          <w:titlePg/>
        </w:sectPr>
        <w:outlineLvl w:val="1"/>
      </w:pPr>
      <w:r>
        <w:rPr>
          <w:rFonts w:hint="eastAsia" w:ascii="宋体" w:hAnsi="宋体" w:eastAsia="宋体" w:cs="宋体"/>
          <w:b/>
          <w:bCs/>
          <w:sz w:val="30"/>
          <w:szCs w:val="30"/>
          <w:highlight w:val="none"/>
        </w:rPr>
      </w:r>
      <w:r/>
    </w:p>
    <w:p>
      <w:pPr>
        <w:pStyle w:val="898"/>
        <w:ind w:left="0" w:firstLine="0"/>
        <w:jc w:val="center"/>
        <w:rPr>
          <w:rFonts w:hint="default" w:ascii="宋体" w:hAnsi="宋体" w:eastAsia="宋体" w:cs="宋体"/>
          <w:highlight w:val="none"/>
        </w:rPr>
      </w:pPr>
      <w:r/>
      <w:bookmarkStart w:id="136" w:name="_Toc13083"/>
      <w:r>
        <w:rPr>
          <w:rFonts w:hint="eastAsia" w:ascii="宋体" w:hAnsi="宋体" w:eastAsia="宋体" w:cs="宋体"/>
          <w:highlight w:val="none"/>
        </w:rPr>
        <w:t xml:space="preserve">第三节 政府采购合同专用条款</w:t>
      </w:r>
      <w:bookmarkEnd w:id="136"/>
      <w:r/>
      <w:r/>
    </w:p>
    <w:tbl>
      <w:tblPr>
        <w:tblStyle w:val="907"/>
        <w:tblW w:w="851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第二节</w:t>
            </w:r>
            <w:r/>
          </w:p>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第1.2（6）项</w:t>
            </w:r>
            <w:r/>
          </w:p>
        </w:tc>
        <w:tc>
          <w:tcPr>
            <w:tcW w:w="174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联合体具体要求</w:t>
            </w:r>
            <w:r/>
          </w:p>
        </w:tc>
        <w:tc>
          <w:tcPr>
            <w:tcW w:w="517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本项目不接受联合体投标</w:t>
            </w:r>
            <w:r/>
          </w:p>
        </w:tc>
      </w:tr>
      <w:tr>
        <w:trPr>
          <w:trHeight w:val="604"/>
        </w:trPr>
        <w:tc>
          <w:tcPr>
            <w:tcW w:w="160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第二节</w:t>
            </w:r>
            <w:r/>
          </w:p>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第1.2（7）项</w:t>
            </w:r>
            <w:r/>
          </w:p>
        </w:tc>
        <w:tc>
          <w:tcPr>
            <w:tcW w:w="174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其他术语解释</w:t>
            </w:r>
            <w:r/>
          </w:p>
        </w:tc>
        <w:tc>
          <w:tcPr>
            <w:tcW w:w="517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w:t>
            </w:r>
            <w:r/>
          </w:p>
        </w:tc>
      </w:tr>
      <w:tr>
        <w:trPr>
          <w:trHeight w:val="736"/>
        </w:trPr>
        <w:tc>
          <w:tcPr>
            <w:tcW w:w="160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第二节</w:t>
            </w:r>
            <w:r/>
          </w:p>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第4.4款</w:t>
            </w:r>
            <w:r/>
          </w:p>
        </w:tc>
        <w:tc>
          <w:tcPr>
            <w:tcW w:w="174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履约验收中甲方提出异议或作出说明的期限</w:t>
            </w:r>
            <w:r/>
          </w:p>
        </w:tc>
        <w:tc>
          <w:tcPr>
            <w:shd w:val="clear" w:color="auto" w:fill="auto"/>
            <w:tcW w:w="5170" w:type="dxa"/>
            <w:vAlign w:val="center"/>
            <w:textDirection w:val="lrTb"/>
            <w:noWrap w:val="false"/>
          </w:tcPr>
          <w:p>
            <w:pPr>
              <w:ind w:firstLine="240"/>
              <w:jc w:val="both"/>
              <w:keepLines w:val="0"/>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甲方有权在其认为必要时，对乙方是否能够按照合同约定交付货物或服务进行履约检查，以确保乙方所交付的货物能够依约满足甲方之项目需求，但不得因履约检查妨碍乙方的正常工作，乙方应予积极配合</w:t>
            </w:r>
            <w:r/>
          </w:p>
        </w:tc>
      </w:tr>
      <w:tr>
        <w:trPr>
          <w:trHeight w:val="736"/>
        </w:trPr>
        <w:tc>
          <w:tcPr>
            <w:tcW w:w="160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第二节</w:t>
            </w:r>
            <w:r/>
          </w:p>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第4.6款</w:t>
            </w:r>
            <w:r/>
          </w:p>
        </w:tc>
        <w:tc>
          <w:tcPr>
            <w:tcW w:w="174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约定甲方承担的其他义务和责任</w:t>
            </w:r>
            <w:r/>
          </w:p>
        </w:tc>
        <w:tc>
          <w:tcPr>
            <w:shd w:val="clear" w:color="auto" w:fill="auto"/>
            <w:tcW w:w="5170" w:type="dxa"/>
            <w:vAlign w:val="center"/>
            <w:textDirection w:val="lrTb"/>
            <w:noWrap w:val="false"/>
          </w:tcPr>
          <w:p>
            <w:pPr>
              <w:ind w:firstLine="240"/>
              <w:jc w:val="both"/>
              <w:keepLines w:val="0"/>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合同履行期间，甲方有权将履行过程中出现的问题反馈给乙方，双方当事人应以书面形式约定需要完善和改进的内容。</w:t>
            </w:r>
            <w:r/>
          </w:p>
        </w:tc>
      </w:tr>
      <w:tr>
        <w:trPr>
          <w:trHeight w:val="736"/>
        </w:trPr>
        <w:tc>
          <w:tcPr>
            <w:tcW w:w="160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第二节</w:t>
            </w:r>
            <w:r/>
          </w:p>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第5.4款</w:t>
            </w:r>
            <w:r/>
          </w:p>
        </w:tc>
        <w:tc>
          <w:tcPr>
            <w:tcW w:w="174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约定乙方承担的其他义务和责任</w:t>
            </w:r>
            <w:r/>
          </w:p>
        </w:tc>
        <w:tc>
          <w:tcPr>
            <w:tcW w:w="5170" w:type="dxa"/>
            <w:vAlign w:val="center"/>
            <w:textDirection w:val="lrTb"/>
            <w:noWrap w:val="false"/>
          </w:tcPr>
          <w:p>
            <w:pPr>
              <w:ind w:firstLine="240"/>
              <w:jc w:val="both"/>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tc>
      </w:tr>
      <w:tr>
        <w:trPr>
          <w:trHeight w:val="736"/>
        </w:trPr>
        <w:tc>
          <w:tcPr>
            <w:tcW w:w="160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第二节</w:t>
            </w:r>
            <w:r/>
          </w:p>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第6.1款</w:t>
            </w:r>
            <w:r/>
          </w:p>
        </w:tc>
        <w:tc>
          <w:tcPr>
            <w:tcW w:w="174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履行合同义务的顺序</w:t>
            </w:r>
            <w:r/>
          </w:p>
        </w:tc>
        <w:tc>
          <w:tcPr>
            <w:tcW w:w="517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w:t>
            </w:r>
            <w:r/>
          </w:p>
        </w:tc>
      </w:tr>
      <w:tr>
        <w:trPr>
          <w:cantSplit/>
          <w:trHeight w:val="667"/>
        </w:trPr>
        <w:tc>
          <w:tcPr>
            <w:tcW w:w="1607" w:type="dxa"/>
            <w:vAlign w:val="center"/>
            <w:vMerge w:val="restart"/>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第二节</w:t>
            </w:r>
            <w:r/>
          </w:p>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第7.1款</w:t>
            </w:r>
            <w:r/>
          </w:p>
        </w:tc>
        <w:tc>
          <w:tcPr>
            <w:tcW w:w="174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包装特殊要求</w:t>
            </w:r>
            <w:r/>
          </w:p>
        </w:tc>
        <w:tc>
          <w:tcPr>
            <w:tcW w:w="517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667"/>
        </w:trPr>
        <w:tc>
          <w:tcPr>
            <w:tcW w:w="1607" w:type="dxa"/>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4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指定现场</w:t>
            </w:r>
            <w:r/>
          </w:p>
        </w:tc>
        <w:tc>
          <w:tcPr>
            <w:tcW w:w="517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采购人指定现场</w:t>
            </w:r>
            <w:r/>
          </w:p>
        </w:tc>
      </w:tr>
      <w:tr>
        <w:trPr>
          <w:trHeight w:val="772"/>
        </w:trPr>
        <w:tc>
          <w:tcPr>
            <w:tcW w:w="160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第二节</w:t>
            </w:r>
            <w:r/>
          </w:p>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第7.2款</w:t>
            </w:r>
            <w:r/>
          </w:p>
        </w:tc>
        <w:tc>
          <w:tcPr>
            <w:tcW w:w="174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运输特殊要求</w:t>
            </w:r>
            <w:r/>
          </w:p>
        </w:tc>
        <w:tc>
          <w:tcPr>
            <w:tcW w:w="517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667"/>
        </w:trPr>
        <w:tc>
          <w:tcPr>
            <w:tcW w:w="160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第二节</w:t>
            </w:r>
            <w:r/>
          </w:p>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第7.3款</w:t>
            </w:r>
            <w:r/>
          </w:p>
        </w:tc>
        <w:tc>
          <w:tcPr>
            <w:tcW w:w="174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保险要求</w:t>
            </w:r>
            <w:r/>
          </w:p>
        </w:tc>
        <w:tc>
          <w:tcPr>
            <w:tcW w:w="517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736"/>
        </w:trPr>
        <w:tc>
          <w:tcPr>
            <w:tcW w:w="160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第二节</w:t>
            </w:r>
            <w:r/>
          </w:p>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第8.2（1）项</w:t>
            </w:r>
            <w:r/>
          </w:p>
        </w:tc>
        <w:tc>
          <w:tcPr>
            <w:tcW w:w="174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质量保证期</w:t>
            </w:r>
            <w:r/>
          </w:p>
        </w:tc>
        <w:tc>
          <w:tcPr>
            <w:tcW w:w="517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免费质保期3年</w:t>
            </w:r>
            <w:r/>
          </w:p>
        </w:tc>
      </w:tr>
      <w:tr>
        <w:trPr>
          <w:trHeight w:val="736"/>
        </w:trPr>
        <w:tc>
          <w:tcPr>
            <w:tcW w:w="160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第二节</w:t>
            </w:r>
            <w:r/>
          </w:p>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第8.2（3）项</w:t>
            </w:r>
            <w:r/>
          </w:p>
        </w:tc>
        <w:tc>
          <w:tcPr>
            <w:tcW w:w="174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货物质量缺陷</w:t>
            </w:r>
            <w:r/>
          </w:p>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响应时间</w:t>
            </w:r>
            <w:r/>
          </w:p>
        </w:tc>
        <w:tc>
          <w:tcPr>
            <w:tcW w:w="5170" w:type="dxa"/>
            <w:vAlign w:val="center"/>
            <w:textDirection w:val="lrTb"/>
            <w:noWrap w:val="false"/>
          </w:tcPr>
          <w:p>
            <w:pPr>
              <w:ind w:firstLine="240"/>
              <w:jc w:val="both"/>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如设备出现故障，投标人在接到电话后，应在半小时内响应，</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小时以内到现场处理，现场不能修复的，必须无偿提供采购物品的备用件或整机等，以保证采购人的正常使用。</w:t>
            </w:r>
            <w:r/>
          </w:p>
        </w:tc>
      </w:tr>
      <w:tr>
        <w:trPr>
          <w:trHeight w:val="736"/>
        </w:trPr>
        <w:tc>
          <w:tcPr>
            <w:tcW w:w="160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第二节</w:t>
            </w:r>
            <w:r/>
          </w:p>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第11.1款</w:t>
            </w:r>
            <w:r/>
          </w:p>
        </w:tc>
        <w:tc>
          <w:tcPr>
            <w:tcW w:w="174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其他应当保密的信息</w:t>
            </w:r>
            <w:r/>
          </w:p>
        </w:tc>
        <w:tc>
          <w:tcPr>
            <w:tcW w:w="517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697"/>
        </w:trPr>
        <w:tc>
          <w:tcPr>
            <w:tcW w:w="160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第二节</w:t>
            </w:r>
            <w:r/>
          </w:p>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第12.2款</w:t>
            </w:r>
            <w:r/>
          </w:p>
        </w:tc>
        <w:tc>
          <w:tcPr>
            <w:tcW w:w="174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合同价款支付时间</w:t>
            </w:r>
            <w:r/>
          </w:p>
        </w:tc>
        <w:tc>
          <w:tcPr>
            <w:tcW w:w="517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在收到乙方发票后10个工作日内支付</w:t>
            </w:r>
            <w:r/>
          </w:p>
        </w:tc>
      </w:tr>
      <w:tr>
        <w:trPr>
          <w:trHeight w:val="697"/>
        </w:trPr>
        <w:tc>
          <w:tcPr>
            <w:tcW w:w="160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第二节</w:t>
            </w:r>
            <w:r/>
          </w:p>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第13.2款</w:t>
            </w:r>
            <w:r/>
          </w:p>
        </w:tc>
        <w:tc>
          <w:tcPr>
            <w:tcW w:w="174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履约保证金不予退还的情形</w:t>
            </w:r>
            <w:r/>
          </w:p>
        </w:tc>
        <w:tc>
          <w:tcPr>
            <w:tcW w:w="517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736"/>
        </w:trPr>
        <w:tc>
          <w:tcPr>
            <w:tcW w:w="160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第二节</w:t>
            </w:r>
            <w:r/>
          </w:p>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第13.3款</w:t>
            </w:r>
            <w:r/>
          </w:p>
        </w:tc>
        <w:tc>
          <w:tcPr>
            <w:tcW w:w="174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履约保证金退还时间及逾期退还的违约金</w:t>
            </w:r>
            <w:r/>
          </w:p>
        </w:tc>
        <w:tc>
          <w:tcPr>
            <w:tcW w:w="517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784"/>
        </w:trPr>
        <w:tc>
          <w:tcPr>
            <w:tcW w:w="160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第二节</w:t>
            </w:r>
            <w:r/>
          </w:p>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第14.1（3）项</w:t>
            </w:r>
            <w:r/>
          </w:p>
        </w:tc>
        <w:tc>
          <w:tcPr>
            <w:tcW w:w="174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运行监督、维修期限</w:t>
            </w:r>
            <w:r/>
          </w:p>
        </w:tc>
        <w:tc>
          <w:tcPr>
            <w:tcW w:w="517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免费质保期3年</w:t>
            </w:r>
            <w:r/>
          </w:p>
        </w:tc>
      </w:tr>
      <w:tr>
        <w:trPr>
          <w:trHeight w:val="784"/>
        </w:trPr>
        <w:tc>
          <w:tcPr>
            <w:tcW w:w="160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第二节</w:t>
            </w:r>
            <w:r/>
          </w:p>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第14.1（5）项</w:t>
            </w:r>
            <w:r/>
          </w:p>
        </w:tc>
        <w:tc>
          <w:tcPr>
            <w:tcW w:w="174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货物回收的约定</w:t>
            </w:r>
            <w:r/>
          </w:p>
        </w:tc>
        <w:tc>
          <w:tcPr>
            <w:tcW w:w="517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w:t>
            </w:r>
            <w:r/>
          </w:p>
        </w:tc>
      </w:tr>
      <w:tr>
        <w:trPr>
          <w:trHeight w:val="736"/>
        </w:trPr>
        <w:tc>
          <w:tcPr>
            <w:tcW w:w="160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第二节</w:t>
            </w:r>
            <w:r/>
          </w:p>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第14.1（6）项</w:t>
            </w:r>
            <w:r/>
          </w:p>
        </w:tc>
        <w:tc>
          <w:tcPr>
            <w:tcW w:w="174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乙方提供的其他服务</w:t>
            </w:r>
            <w:r/>
          </w:p>
        </w:tc>
        <w:tc>
          <w:tcPr>
            <w:tcW w:w="517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736"/>
        </w:trPr>
        <w:tc>
          <w:tcPr>
            <w:tcW w:w="160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第二节</w:t>
            </w:r>
            <w:r/>
          </w:p>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第15.1款</w:t>
            </w:r>
            <w:r/>
          </w:p>
        </w:tc>
        <w:tc>
          <w:tcPr>
            <w:tcW w:w="174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修理、重作、更换相关具体规定</w:t>
            </w:r>
            <w:r/>
          </w:p>
        </w:tc>
        <w:tc>
          <w:tcPr>
            <w:tcW w:w="517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736"/>
        </w:trPr>
        <w:tc>
          <w:tcPr>
            <w:tcW w:w="160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第二节</w:t>
            </w:r>
            <w:r/>
          </w:p>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第15.2（2）项</w:t>
            </w:r>
            <w:r/>
          </w:p>
        </w:tc>
        <w:tc>
          <w:tcPr>
            <w:tcW w:w="174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迟延交货赔偿费</w:t>
            </w:r>
            <w:r/>
          </w:p>
        </w:tc>
        <w:tc>
          <w:tcPr>
            <w:tcW w:w="5170" w:type="dxa"/>
            <w:vAlign w:val="center"/>
            <w:textDirection w:val="lrTb"/>
            <w:noWrap w:val="false"/>
          </w:tcPr>
          <w:p>
            <w:pPr>
              <w:ind w:firstLine="240"/>
              <w:jc w:val="both"/>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除不可抗力外，如果乙方没有按照本合同约定的期限、地点和方式交付货物或服务，那么甲方可要求乙方支付违约金，每延迟一日，违约金按合同金额的</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%/计算，最高限额为本合同金额的</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%；迟延交付货物或服务的违约金计算数额达到前述最高限额之日起，甲方有权在要求乙方支付违约金的同时，书面通知乙方解除本合同。</w:t>
            </w:r>
            <w:r/>
          </w:p>
        </w:tc>
      </w:tr>
      <w:tr>
        <w:trPr>
          <w:trHeight w:val="736"/>
        </w:trPr>
        <w:tc>
          <w:tcPr>
            <w:tcW w:w="160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第二节</w:t>
            </w:r>
            <w:r/>
          </w:p>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第15.3款</w:t>
            </w:r>
            <w:r/>
          </w:p>
        </w:tc>
        <w:tc>
          <w:tcPr>
            <w:tcW w:w="174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逾期付款利息</w:t>
            </w:r>
            <w:r/>
          </w:p>
        </w:tc>
        <w:tc>
          <w:tcPr>
            <w:tcW w:w="5170" w:type="dxa"/>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w:t>
            </w:r>
            <w:r/>
          </w:p>
        </w:tc>
      </w:tr>
      <w:tr>
        <w:trPr>
          <w:trHeight w:val="876"/>
        </w:trPr>
        <w:tc>
          <w:tcPr>
            <w:tcBorders>
              <w:bottom w:val="single" w:color="000000" w:sz="2" w:space="0"/>
              <w:right w:val="single" w:color="000000" w:sz="2" w:space="0"/>
            </w:tcBorders>
            <w:tcW w:w="160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第二节</w:t>
            </w:r>
            <w:r/>
          </w:p>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第15.4款</w:t>
            </w:r>
            <w:r/>
          </w:p>
        </w:tc>
        <w:tc>
          <w:tcPr>
            <w:tcBorders>
              <w:left w:val="single" w:color="000000" w:sz="2" w:space="0"/>
              <w:bottom w:val="single" w:color="000000" w:sz="2" w:space="0"/>
              <w:right w:val="single" w:color="000000" w:sz="2" w:space="0"/>
            </w:tcBorders>
            <w:tcW w:w="174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其他违约责任</w:t>
            </w:r>
            <w:r/>
          </w:p>
        </w:tc>
        <w:tc>
          <w:tcPr>
            <w:tcBorders>
              <w:left w:val="single" w:color="000000" w:sz="2" w:space="0"/>
              <w:bottom w:val="single" w:color="000000" w:sz="2" w:space="0"/>
            </w:tcBorders>
            <w:tcW w:w="5170" w:type="dxa"/>
            <w:vAlign w:val="center"/>
            <w:textDirection w:val="lrTb"/>
            <w:noWrap w:val="false"/>
          </w:tcPr>
          <w:p>
            <w:pPr>
              <w:ind w:firstLine="240"/>
              <w:jc w:val="both"/>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240"/>
              <w:jc w:val="both"/>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240"/>
              <w:jc w:val="both"/>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如果出现政府采购监督管理部门在处理投诉事项期间，书面通知甲方暂停采购活动的情形，或者询问或质疑事项可能影响中标或者成交结果的，导致甲方中止履行合同的情形，均不视为甲方违约。</w:t>
            </w:r>
            <w:r/>
          </w:p>
          <w:p>
            <w:pPr>
              <w:ind w:firstLine="240"/>
              <w:jc w:val="both"/>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90"/>
        </w:trPr>
        <w:tc>
          <w:tcPr>
            <w:tcBorders>
              <w:top w:val="single" w:color="000000" w:sz="2" w:space="0"/>
              <w:right w:val="single" w:color="000000" w:sz="2" w:space="0"/>
            </w:tcBorders>
            <w:tcW w:w="160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第二节</w:t>
            </w:r>
            <w:r/>
          </w:p>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第19.2款</w:t>
            </w:r>
            <w:r/>
          </w:p>
        </w:tc>
        <w:tc>
          <w:tcPr>
            <w:tcBorders>
              <w:top w:val="single" w:color="000000" w:sz="2" w:space="0"/>
              <w:left w:val="single" w:color="000000" w:sz="2" w:space="0"/>
              <w:right w:val="single" w:color="000000" w:sz="2" w:space="0"/>
            </w:tcBorders>
            <w:tcW w:w="174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解决争议的方法</w:t>
            </w:r>
            <w:r/>
          </w:p>
        </w:tc>
        <w:tc>
          <w:tcPr>
            <w:tcBorders>
              <w:top w:val="single" w:color="000000" w:sz="2" w:space="0"/>
              <w:left w:val="single" w:color="000000" w:sz="2" w:space="0"/>
            </w:tcBorders>
            <w:tcW w:w="5170" w:type="dxa"/>
            <w:vAlign w:val="center"/>
            <w:textDirection w:val="lrTb"/>
            <w:noWrap w:val="false"/>
          </w:tcPr>
          <w:p>
            <w:pPr>
              <w:ind w:firstLine="240"/>
              <w:jc w:val="both"/>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本合同履行过程中发生的任何争议，双方当事人均可通过和解或者调解解决；不愿和解、调解或者和解、调解不成的，向甲方所在地人民法院起诉</w:t>
            </w:r>
            <w:r/>
          </w:p>
        </w:tc>
      </w:tr>
      <w:tr>
        <w:trPr>
          <w:trHeight w:val="4014"/>
        </w:trPr>
        <w:tc>
          <w:tcPr>
            <w:tcW w:w="160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第二节</w:t>
            </w:r>
            <w:r/>
          </w:p>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第23.1款</w:t>
            </w:r>
            <w:r/>
          </w:p>
        </w:tc>
        <w:tc>
          <w:tcPr>
            <w:tcW w:w="174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其他专用条款</w:t>
            </w:r>
            <w:r/>
          </w:p>
        </w:tc>
        <w:tc>
          <w:tcPr>
            <w:tcW w:w="5170" w:type="dxa"/>
            <w:vAlign w:val="center"/>
            <w:textDirection w:val="lrTb"/>
            <w:noWrap w:val="false"/>
          </w:tcPr>
          <w:p>
            <w:pPr>
              <w:ind w:firstLine="240"/>
              <w:jc w:val="both"/>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（1）乙方项目负责人（项目联系人）：</w:t>
            </w:r>
            <w:r/>
          </w:p>
          <w:p>
            <w:pPr>
              <w:ind w:firstLine="240"/>
              <w:jc w:val="both"/>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（2）本合同生效之后，任何一方违反本合同规定，除了承担违约金外还应承担守约方向违约方追究违约责任所产生的一切费用包括但不限于（律师费，诉讼费，保全费，公告费，鉴定费，交通费，食宿费等）。</w:t>
            </w:r>
            <w:r/>
          </w:p>
          <w:p>
            <w:pPr>
              <w:ind w:firstLine="240"/>
              <w:jc w:val="both"/>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240"/>
              <w:jc w:val="both"/>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税费</w:t>
            </w:r>
            <w:r/>
          </w:p>
          <w:p>
            <w:pPr>
              <w:ind w:firstLine="240"/>
              <w:jc w:val="both"/>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①中国政府根据现行税法规定对甲方征收的、与本合同有关的一切税费，均由甲方负担，招标文件另有规定的除外。</w:t>
            </w:r>
            <w:r/>
          </w:p>
          <w:p>
            <w:pPr>
              <w:ind w:firstLine="240"/>
              <w:jc w:val="both"/>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②中国政府根据现行税法规定对乙方征收的、与本合同有关的一切税费，均由乙方负担。</w:t>
            </w:r>
            <w:r/>
          </w:p>
        </w:tc>
      </w:tr>
    </w:tbl>
    <w:p>
      <w:pPr>
        <w:ind w:firstLine="420"/>
        <w:spacing w:line="240" w:lineRule="auto"/>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p>
      <w:pPr>
        <w:ind w:firstLine="0"/>
        <w:jc w:val="center"/>
        <w:spacing w:line="360" w:lineRule="auto"/>
        <w:widowControl/>
        <w:rPr>
          <w:rFonts w:hint="default" w:ascii="宋体" w:hAnsi="宋体" w:eastAsia="宋体" w:cs="楷体"/>
          <w:b/>
          <w:sz w:val="30"/>
          <w:szCs w:val="30"/>
          <w:highlight w:val="none"/>
        </w:rPr>
      </w:pPr>
      <w:r>
        <w:rPr>
          <w:rFonts w:hint="default" w:ascii="宋体" w:hAnsi="宋体" w:eastAsia="宋体" w:cs="楷体"/>
          <w:b/>
          <w:sz w:val="30"/>
          <w:szCs w:val="30"/>
          <w:highlight w:val="none"/>
        </w:rPr>
      </w:r>
      <w:r/>
    </w:p>
    <w:p>
      <w:pPr>
        <w:keepLines w:val="0"/>
        <w:keepNext w:val="0"/>
        <w:pageBreakBefore w:val="0"/>
        <w:widowControl w:val="off"/>
        <w:rPr>
          <w:rFonts w:hint="eastAsia" w:ascii="宋体" w:hAnsi="宋体" w:eastAsia="宋体" w:cs="宋体"/>
          <w:highlight w:val="none"/>
          <w:lang w:val="zh-CN"/>
        </w:rPr>
      </w:pPr>
      <w:r>
        <w:rPr>
          <w:rFonts w:hint="eastAsia" w:ascii="宋体" w:hAnsi="宋体" w:eastAsia="宋体" w:cs="宋体"/>
          <w:highlight w:val="none"/>
          <w:lang w:val="zh-CN"/>
        </w:rPr>
      </w:r>
      <w:r/>
    </w:p>
    <w:p>
      <w:pPr>
        <w:keepLines w:val="0"/>
        <w:keepNext w:val="0"/>
        <w:pageBreakBefore w:val="0"/>
        <w:widowControl w:val="off"/>
        <w:rPr>
          <w:rFonts w:hint="eastAsia" w:ascii="宋体" w:hAnsi="宋体" w:eastAsia="宋体" w:cs="宋体"/>
          <w:highlight w:val="none"/>
          <w:lang w:val="zh-CN"/>
        </w:rPr>
        <w:sectPr>
          <w:footnotePr/>
          <w:endnotePr/>
          <w:type w:val="nextPage"/>
          <w:pgSz w:w="11907" w:h="16840" w:orient="portrait"/>
          <w:pgMar w:top="1440" w:right="1800" w:bottom="1440" w:left="1800" w:header="851" w:footer="992" w:gutter="0"/>
          <w:cols w:num="1" w:sep="0" w:space="720" w:equalWidth="1"/>
          <w:docGrid w:linePitch="360"/>
          <w:titlePg/>
        </w:sectPr>
      </w:pPr>
      <w:r>
        <w:rPr>
          <w:rFonts w:hint="eastAsia" w:ascii="宋体" w:hAnsi="宋体" w:eastAsia="宋体" w:cs="宋体"/>
          <w:highlight w:val="none"/>
          <w:lang w:val="zh-CN"/>
        </w:rPr>
      </w:r>
      <w:r/>
    </w:p>
    <w:p>
      <w:pPr>
        <w:pStyle w:val="897"/>
        <w:ind w:firstLine="0"/>
        <w:keepLines w:val="0"/>
        <w:keepNext w:val="0"/>
        <w:pageBreakBefore w:val="0"/>
        <w:widowControl w:val="off"/>
        <w:rPr>
          <w:rFonts w:hint="eastAsia"/>
          <w:highlight w:val="none"/>
        </w:rPr>
      </w:pPr>
      <w:r/>
      <w:bookmarkStart w:id="137" w:name="OLE_LINK49"/>
      <w:r/>
      <w:bookmarkStart w:id="138" w:name="_Toc14036"/>
      <w:r>
        <w:rPr>
          <w:rFonts w:hint="eastAsia"/>
          <w:highlight w:val="none"/>
        </w:rPr>
        <w:t xml:space="preserve">第四部分 采购需求</w:t>
      </w:r>
      <w:bookmarkEnd w:id="137"/>
      <w:r/>
      <w:bookmarkEnd w:id="138"/>
      <w:r/>
      <w:r/>
    </w:p>
    <w:p>
      <w:pPr>
        <w:pStyle w:val="898"/>
        <w:rPr>
          <w:rFonts w:hint="eastAsia"/>
          <w:highlight w:val="none"/>
        </w:rPr>
      </w:pPr>
      <w:r/>
      <w:bookmarkStart w:id="139" w:name="_Toc30040"/>
      <w:r/>
      <w:bookmarkStart w:id="140" w:name="OLE_LINK90"/>
      <w:r/>
      <w:bookmarkStart w:id="141" w:name="OLE_LINK89"/>
      <w:r>
        <w:rPr>
          <w:rFonts w:hint="eastAsia"/>
          <w:highlight w:val="none"/>
        </w:rPr>
        <w:t xml:space="preserve">一、项目概况</w:t>
      </w:r>
      <w:bookmarkEnd w:id="139"/>
      <w:r/>
      <w:r/>
    </w:p>
    <w:p>
      <w:pPr>
        <w:ind w:firstLine="495"/>
        <w:spacing w:line="360" w:lineRule="auto"/>
        <w:rPr>
          <w:rFonts w:hint="eastAsia" w:ascii="宋体" w:hAnsi="宋体" w:eastAsia="宋体" w:cs="宋体"/>
          <w:color w:val="ff0000"/>
          <w:sz w:val="24"/>
          <w:highlight w:val="none"/>
        </w:rPr>
      </w:pPr>
      <w:r>
        <w:rPr>
          <w:rFonts w:hint="eastAsia" w:ascii="宋体" w:hAnsi="宋体" w:eastAsia="宋体" w:cs="宋体"/>
          <w:sz w:val="24"/>
          <w:highlight w:val="none"/>
        </w:rPr>
        <w:t xml:space="preserve">本项目为</w:t>
      </w:r>
      <w:r>
        <w:rPr>
          <w:rFonts w:hint="eastAsia" w:ascii="宋体" w:hAnsi="宋体" w:cs="宋体"/>
          <w:sz w:val="24"/>
          <w:highlight w:val="none"/>
          <w:lang w:eastAsia="zh-CN"/>
        </w:rPr>
        <w:t xml:space="preserve">丹阳市区域农技综合服务中心项目（“四情”监测体系采购）</w:t>
      </w:r>
      <w:r>
        <w:rPr>
          <w:rFonts w:hint="eastAsia" w:ascii="宋体" w:hAnsi="宋体" w:eastAsia="宋体" w:cs="宋体"/>
          <w:sz w:val="24"/>
          <w:highlight w:val="none"/>
        </w:rPr>
        <w:t xml:space="preserve">。</w:t>
      </w:r>
      <w:r/>
    </w:p>
    <w:p>
      <w:pPr>
        <w:ind w:firstLine="495"/>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项目所属行业：工业。</w:t>
      </w:r>
      <w:r/>
    </w:p>
    <w:p>
      <w:pPr>
        <w:pStyle w:val="898"/>
        <w:rPr>
          <w:rFonts w:hint="eastAsia"/>
          <w:highlight w:val="none"/>
        </w:rPr>
      </w:pPr>
      <w:r/>
      <w:bookmarkStart w:id="142" w:name="_Toc6644"/>
      <w:r>
        <w:rPr>
          <w:rFonts w:hint="eastAsia"/>
          <w:highlight w:val="none"/>
        </w:rPr>
        <w:t xml:space="preserve">二、采购标的汇总表</w:t>
      </w:r>
      <w:bookmarkEnd w:id="142"/>
      <w:r/>
      <w:r/>
    </w:p>
    <w:p>
      <w:pPr>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货物类标的：</w:t>
      </w:r>
      <w:r/>
    </w:p>
    <w:tbl>
      <w:tblPr>
        <w:tblStyle w:val="965"/>
        <w:tblW w:w="527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4"/>
        <w:gridCol w:w="898"/>
        <w:gridCol w:w="6236"/>
        <w:gridCol w:w="1133"/>
      </w:tblGrid>
      <w:tr>
        <w:trPr>
          <w:jc w:val="center"/>
          <w:trHeight w:val="567"/>
        </w:trPr>
        <w:tc>
          <w:tcPr>
            <w:tcW w:w="40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序号</w:t>
            </w:r>
            <w:r/>
          </w:p>
        </w:tc>
        <w:tc>
          <w:tcPr>
            <w:tcW w:w="49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名称</w:t>
            </w:r>
            <w:r/>
          </w:p>
        </w:tc>
        <w:tc>
          <w:tcPr>
            <w:tcW w:w="346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参数</w:t>
            </w:r>
            <w:r/>
          </w:p>
        </w:tc>
        <w:tc>
          <w:tcPr>
            <w:tcW w:w="63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数量</w:t>
            </w:r>
            <w:r/>
          </w:p>
        </w:tc>
      </w:tr>
      <w:tr>
        <w:trPr>
          <w:jc w:val="center"/>
          <w:trHeight w:val="567"/>
        </w:trPr>
        <w:tc>
          <w:tcPr>
            <w:tcW w:w="40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49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土壤墒情监测设备</w:t>
            </w:r>
            <w:r/>
          </w:p>
        </w:tc>
        <w:tc>
          <w:tcPr>
            <w:tcW w:w="3467" w:type="pct"/>
            <w:vAlign w:val="center"/>
            <w:textDirection w:val="lrTb"/>
            <w:noWrap w:val="false"/>
          </w:tcPr>
          <w:p>
            <w:pPr>
              <w:ind w:firstLine="241"/>
              <w:jc w:val="both"/>
              <w:keepLines w:val="0"/>
              <w:keepNext w:val="0"/>
              <w:pageBreakBefore w:val="0"/>
              <w:spacing w:line="288"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1.土壤墒情监测功能及技术要求：</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（1）监测内容：土壤含水量(体积含水量，不少于4层，0cm~20cm、20cm~40cm、40cm~60cm、60cm~100cm，敏感原件的中心点安装位置需分别对应10cm、30cm、50cm和80cm)、土壤温度(层次要求同土壤含水量)、土壤EC（电导率）。</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（2）参数测量范围、分辨率、精度：土壤温度：测量范围-40～85℃、分辨率0.1℃、精度±0.2℃；土壤湿度：测量范围0-100%、分辨率0.1%、精度0.5%；土壤电导率：测量范围0-5dS/m。</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（3）设备能够通过对传感器监测数据的二次计算输出ET0(参考作物蒸发蒸腾量)。</w:t>
            </w:r>
            <w:r/>
          </w:p>
          <w:p>
            <w:pPr>
              <w:ind w:firstLine="241"/>
              <w:jc w:val="both"/>
              <w:keepLines w:val="0"/>
              <w:keepNext w:val="0"/>
              <w:pageBreakBefore w:val="0"/>
              <w:spacing w:line="288"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2.气象监测功能及技术要求：</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（1）监测内容：降雨量、空气温度、空气相对湿度、总辐射、风向、风速、大气压、作物长势。</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（2）参数测量范围、</w:t>
            </w:r>
            <w:r>
              <w:rPr>
                <w:rFonts w:hint="eastAsia" w:ascii="宋体" w:hAnsi="宋体" w:eastAsia="宋体" w:cs="宋体"/>
                <w:sz w:val="24"/>
                <w:szCs w:val="24"/>
                <w:highlight w:val="none"/>
              </w:rPr>
              <w:t xml:space="preserve">分辨率、精度：降雨量：测量范围0～4mm/min、分辨率0.1mm、精度≤±3%；空气温度：测量范围-60℃-70℃、分辨率0.1℃、精度±0.2℃；空气相对湿度：测量范围0-100%RH、分辨率0.1%RH、精度±3%RH；总辐射：测量范围0-2000W/M2、分辨率1W/M2、精度±3%；风向：测量范围0～360°、分辨率1°、精度±3°；风速：测量范围0～60m/s、分辨率0.1m/s、精度±（0.3＋0.03V）m/s；大气压：测量范围600~1100hPa、分辨率0.1hPa、精度±0.5hPa。</w:t>
            </w:r>
            <w:r/>
          </w:p>
          <w:p>
            <w:pPr>
              <w:ind w:firstLine="241"/>
              <w:jc w:val="both"/>
              <w:keepLines w:val="0"/>
              <w:keepNext w:val="0"/>
              <w:pageBreakBefore w:val="0"/>
              <w:spacing w:line="288"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3.苗情监测功能及技术要求：</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（1）像素：400万；（2）立杆高：6m。</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（3）补光灯类型：红外补光。</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（4）补光灯距离：100m。</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（5）防护等级：IP66。</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（6）具有除雾及加热功能。</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（7）支持三码流技术，每路码流可独立配置分辨率及帧率。</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（8）支持3D数字降噪，支持真宽动态。</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（9）具有多角度实时定位苗情监测记录功能，可实现作物全生命周期时间序列分析。</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（10）可360度旋转无死角，上下旋转角度-15°~90°自动翻转。</w:t>
            </w:r>
            <w:r/>
          </w:p>
        </w:tc>
        <w:tc>
          <w:tcPr>
            <w:tcW w:w="63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1套</w:t>
            </w:r>
            <w:r/>
          </w:p>
        </w:tc>
      </w:tr>
      <w:tr>
        <w:trPr>
          <w:jc w:val="center"/>
          <w:trHeight w:val="567"/>
        </w:trPr>
        <w:tc>
          <w:tcPr>
            <w:tcW w:w="40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49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虫情智能监测设备</w:t>
            </w:r>
            <w:r/>
          </w:p>
        </w:tc>
        <w:tc>
          <w:tcPr>
            <w:tcW w:w="3467" w:type="pct"/>
            <w:vAlign w:val="center"/>
            <w:textDirection w:val="lrTb"/>
            <w:noWrap w:val="false"/>
          </w:tcPr>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▲1、设备符合《GB/T24689.1-2009植物保护机械虫情测报灯》国家标准。（提供国家权威机构出具的检测报告原件扫描件</w:t>
            </w:r>
            <w:r>
              <w:rPr>
                <w:rFonts w:hint="eastAsia" w:ascii="宋体" w:hAnsi="宋体" w:eastAsia="宋体" w:cs="宋体"/>
                <w:color w:val="000000"/>
                <w:sz w:val="24"/>
                <w:szCs w:val="24"/>
                <w:highlight w:val="none"/>
              </w:rPr>
              <w:t xml:space="preserve">加盖公章</w:t>
            </w:r>
            <w:r>
              <w:rPr>
                <w:rFonts w:hint="eastAsia" w:ascii="宋体" w:hAnsi="宋体" w:eastAsia="宋体" w:cs="宋体"/>
                <w:color w:val="000000"/>
                <w:sz w:val="24"/>
                <w:szCs w:val="24"/>
                <w:highlight w:val="none"/>
              </w:rPr>
              <w:t xml:space="preserve">）</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2、设备应能</w:t>
            </w:r>
            <w:r>
              <w:rPr>
                <w:rFonts w:hint="eastAsia" w:ascii="宋体" w:hAnsi="宋体" w:eastAsia="宋体" w:cs="宋体"/>
                <w:color w:val="000000"/>
                <w:sz w:val="24"/>
                <w:szCs w:val="24"/>
                <w:highlight w:val="none"/>
                <w:lang w:val="en-US" w:eastAsia="zh-CN"/>
              </w:rPr>
              <w:t xml:space="preserve">监测</w:t>
            </w:r>
            <w:r>
              <w:rPr>
                <w:rFonts w:hint="eastAsia" w:ascii="宋体" w:hAnsi="宋体" w:eastAsia="宋体" w:cs="宋体"/>
                <w:color w:val="000000"/>
                <w:sz w:val="24"/>
                <w:szCs w:val="24"/>
                <w:highlight w:val="none"/>
              </w:rPr>
              <w:t xml:space="preserve">包括但不限于稻纵卷叶螟、玉米螟、二化螟、大螟、粘虫、棉铃虫、斜纹夜蛾、甜菜夜蛾、草地贪夜蛾等主要害虫。设备实时监测数据可对接到电脑端数据分析平台。</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3、电脑端数据分析平台具有，设备统计预览、设备分布、害虫预警设置、害虫监测、害虫趋势分析。</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4、APP可查看时间段、每月、单日、每小时诱虫量数据。</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5、害虫诱捕装置：诱捕器为</w:t>
            </w:r>
            <w:r>
              <w:rPr>
                <w:rFonts w:hint="eastAsia" w:ascii="宋体" w:hAnsi="宋体" w:eastAsia="宋体" w:cs="宋体"/>
                <w:color w:val="000000"/>
                <w:sz w:val="24"/>
                <w:szCs w:val="24"/>
                <w:highlight w:val="none"/>
                <w:lang w:val="en-US" w:eastAsia="zh-CN"/>
              </w:rPr>
              <w:t xml:space="preserve">不锈钢喷塑</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结构为反向三漏斗飞蛾类诱捕器。增加反向三漏斗蛾子防逃逸结构。</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6、设备可通过手机APP查看实时数据、历史数据。</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支持Harmony鸿蒙、iOS苹果和Android安卓系统。</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sz w:val="24"/>
                <w:szCs w:val="24"/>
                <w:highlight w:val="none"/>
                <w:lang w:eastAsia="zh-CN"/>
              </w:rPr>
              <w:t xml:space="preserve">、</w:t>
            </w:r>
            <w:r>
              <w:rPr>
                <w:rFonts w:hint="eastAsia" w:ascii="宋体" w:hAnsi="宋体" w:eastAsia="宋体" w:cs="宋体"/>
                <w:color w:val="000000"/>
                <w:sz w:val="24"/>
                <w:szCs w:val="24"/>
                <w:highlight w:val="none"/>
              </w:rPr>
              <w:t xml:space="preserve">具有卵、幼虫各龄期的短期预测：依据未来15天气象数据的平均值和昆虫发育之间的关系，建立数学模型，预测下一代卵和幼虫各龄期的发生动态，并指导释放天敌和施药。（提供具有资质的</w:t>
            </w:r>
            <w:r>
              <w:rPr>
                <w:rFonts w:hint="eastAsia" w:ascii="宋体" w:hAnsi="宋体" w:eastAsia="宋体" w:cs="宋体"/>
                <w:color w:val="000000"/>
                <w:sz w:val="24"/>
                <w:szCs w:val="24"/>
                <w:highlight w:val="none"/>
                <w:lang w:val="en-US" w:eastAsia="zh-CN"/>
              </w:rPr>
              <w:t xml:space="preserve">第三方检测</w:t>
            </w:r>
            <w:r>
              <w:rPr>
                <w:rFonts w:hint="eastAsia" w:ascii="宋体" w:hAnsi="宋体" w:eastAsia="宋体" w:cs="宋体"/>
                <w:color w:val="000000"/>
                <w:sz w:val="24"/>
                <w:szCs w:val="24"/>
                <w:highlight w:val="none"/>
              </w:rPr>
              <w:t xml:space="preserve">机构出具的检测报告原件扫描件</w:t>
            </w:r>
            <w:r>
              <w:rPr>
                <w:rFonts w:hint="eastAsia" w:ascii="宋体" w:hAnsi="宋体" w:eastAsia="宋体" w:cs="宋体"/>
                <w:color w:val="000000"/>
                <w:sz w:val="24"/>
                <w:szCs w:val="24"/>
                <w:highlight w:val="none"/>
                <w:lang w:eastAsia="zh-CN"/>
              </w:rPr>
              <w:t xml:space="preserve">加盖公章</w:t>
            </w:r>
            <w:r>
              <w:rPr>
                <w:rFonts w:hint="eastAsia" w:ascii="宋体" w:hAnsi="宋体" w:eastAsia="宋体" w:cs="宋体"/>
                <w:color w:val="000000"/>
                <w:sz w:val="24"/>
                <w:szCs w:val="24"/>
                <w:highlight w:val="none"/>
              </w:rPr>
              <w:t xml:space="preserve">）</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田间成虫量的预测：基于该设备诱捕的雄成虫数量数据以及性比，自动推算、预测田间实际的成虫总数量及相应的雌成虫数量。（提供具有资质的</w:t>
            </w:r>
            <w:r>
              <w:rPr>
                <w:rFonts w:hint="eastAsia" w:ascii="宋体" w:hAnsi="宋体" w:eastAsia="宋体" w:cs="宋体"/>
                <w:color w:val="000000"/>
                <w:sz w:val="24"/>
                <w:szCs w:val="24"/>
                <w:highlight w:val="none"/>
                <w:lang w:val="en-US" w:eastAsia="zh-CN"/>
              </w:rPr>
              <w:t xml:space="preserve">第三方检测</w:t>
            </w:r>
            <w:r>
              <w:rPr>
                <w:rFonts w:hint="eastAsia" w:ascii="宋体" w:hAnsi="宋体" w:eastAsia="宋体" w:cs="宋体"/>
                <w:color w:val="000000"/>
                <w:sz w:val="24"/>
                <w:szCs w:val="24"/>
                <w:highlight w:val="none"/>
              </w:rPr>
              <w:t xml:space="preserve">机构出具的检测报告原件扫描件</w:t>
            </w:r>
            <w:r>
              <w:rPr>
                <w:rFonts w:hint="eastAsia" w:ascii="宋体" w:hAnsi="宋体" w:eastAsia="宋体" w:cs="宋体"/>
                <w:color w:val="000000"/>
                <w:sz w:val="24"/>
                <w:szCs w:val="24"/>
                <w:highlight w:val="none"/>
                <w:lang w:eastAsia="zh-CN"/>
              </w:rPr>
              <w:t xml:space="preserve">加盖公章</w:t>
            </w:r>
            <w:r>
              <w:rPr>
                <w:rFonts w:hint="eastAsia" w:ascii="宋体" w:hAnsi="宋体" w:eastAsia="宋体" w:cs="宋体"/>
                <w:color w:val="000000"/>
                <w:sz w:val="24"/>
                <w:szCs w:val="24"/>
                <w:highlight w:val="none"/>
              </w:rPr>
              <w:t xml:space="preserve">）</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具有灯诱数据换算：基于数学算法模型，提供性诱与传统测报灯（灯下诱虫量）的换算功能。</w:t>
            </w:r>
            <w:r/>
          </w:p>
          <w:p>
            <w:pPr>
              <w:ind w:firstLine="240"/>
              <w:jc w:val="both"/>
              <w:keepLines w:val="0"/>
              <w:keepNext w:val="0"/>
              <w:pageBreakBefore w:val="0"/>
              <w:spacing w:line="288" w:lineRule="auto"/>
              <w:widowControl w:val="off"/>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、设备可通过</w:t>
            </w:r>
            <w:r>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t xml:space="preserve">微信小程序查看实时虫情、历史记录，并就行预警管理，不受设备及系统限制，无需下载APP。</w:t>
            </w:r>
            <w:r/>
          </w:p>
          <w:p>
            <w:pPr>
              <w:ind w:firstLine="240"/>
              <w:jc w:val="both"/>
              <w:keepLines w:val="0"/>
              <w:keepNext w:val="0"/>
              <w:pageBreakBefore w:val="0"/>
              <w:spacing w:line="288" w:lineRule="auto"/>
              <w:widowControl w:val="off"/>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、设备可查看预测未来2个月次代诱虫量，及发生动态，包括卵期、一二低龄龄幼虫期；具有田间成虫量的预测及灯诱数据换算等功能。</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、设备具有定位及导航、诱芯到期提醒等功能。</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rPr>
              <w:t xml:space="preserve">、双计数系统：上下集虫器各带一套对红外计数装置，自动计数进入集虫器的昆虫，计算总数后上传到服务器数据库。</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、自动计数功能：害虫经过红外感应器时，自动计数+1，间隔时间＜1S。</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、设备自动计数准确度不低于95%。</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、终端储存发送功能：实时记录和存储诱捕器监测数据，储存时间≥12月。定时定向发送监测数据，同时具有自检、纠错功能。</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、设备采用太阳能板供电，单晶硅材质；功率：≥55W，可在-40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-80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气温下工作。</w:t>
            </w:r>
            <w:r>
              <w:rPr>
                <w:rFonts w:hint="eastAsia" w:ascii="宋体" w:hAnsi="宋体" w:eastAsia="宋体" w:cs="宋体"/>
                <w:color w:val="000000"/>
                <w:sz w:val="24"/>
                <w:szCs w:val="24"/>
                <w:highlight w:val="none"/>
              </w:rPr>
              <w:t xml:space="preserve">蓄电池为锂电池</w:t>
            </w:r>
            <w:r>
              <w:rPr>
                <w:rFonts w:hint="eastAsia" w:ascii="宋体" w:hAnsi="宋体" w:eastAsia="宋体" w:cs="宋体"/>
                <w:color w:val="000000"/>
                <w:sz w:val="24"/>
                <w:szCs w:val="24"/>
                <w:highlight w:val="none"/>
              </w:rPr>
              <w:t xml:space="preserve">，规格：12V,≥60Ah；整体高度不低于300CM，配防电机箱，外标防电标识，具有防尘、防水功能。</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19</w:t>
            </w:r>
            <w:r>
              <w:rPr>
                <w:rFonts w:hint="eastAsia" w:ascii="宋体" w:hAnsi="宋体" w:eastAsia="宋体" w:cs="宋体"/>
                <w:color w:val="000000"/>
                <w:sz w:val="24"/>
                <w:szCs w:val="24"/>
                <w:highlight w:val="none"/>
              </w:rPr>
              <w:t xml:space="preserve">、避雷装置：产品应具有防雷击功能，当结构设计不能保证有效避雷时，应安装避雷装置。</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rPr>
              <w:t xml:space="preserve">控制器：控制器能有效采集、处理并储存信息，并能控制计时等工作。（提供具有资质的</w:t>
            </w:r>
            <w:r>
              <w:rPr>
                <w:rFonts w:hint="eastAsia" w:ascii="宋体" w:hAnsi="宋体" w:eastAsia="宋体" w:cs="宋体"/>
                <w:color w:val="000000"/>
                <w:sz w:val="24"/>
                <w:szCs w:val="24"/>
                <w:highlight w:val="none"/>
                <w:lang w:val="en-US" w:eastAsia="zh-CN"/>
              </w:rPr>
              <w:t xml:space="preserve">第三方检测</w:t>
            </w:r>
            <w:r>
              <w:rPr>
                <w:rFonts w:hint="eastAsia" w:ascii="宋体" w:hAnsi="宋体" w:eastAsia="宋体" w:cs="宋体"/>
                <w:color w:val="000000"/>
                <w:sz w:val="24"/>
                <w:szCs w:val="24"/>
                <w:highlight w:val="none"/>
              </w:rPr>
              <w:t xml:space="preserve">机构出具的检测报告原件扫描件</w:t>
            </w:r>
            <w:r>
              <w:rPr>
                <w:rFonts w:hint="eastAsia" w:ascii="宋体" w:hAnsi="宋体" w:eastAsia="宋体" w:cs="宋体"/>
                <w:color w:val="000000"/>
                <w:sz w:val="24"/>
                <w:szCs w:val="24"/>
                <w:highlight w:val="none"/>
                <w:lang w:eastAsia="zh-CN"/>
              </w:rPr>
              <w:t xml:space="preserve">加盖公章</w:t>
            </w:r>
            <w:r>
              <w:rPr>
                <w:rFonts w:hint="eastAsia" w:ascii="宋体" w:hAnsi="宋体" w:eastAsia="宋体" w:cs="宋体"/>
                <w:color w:val="000000"/>
                <w:sz w:val="24"/>
                <w:szCs w:val="24"/>
                <w:highlight w:val="none"/>
              </w:rPr>
              <w:t xml:space="preserve">）</w:t>
            </w:r>
            <w:r/>
          </w:p>
        </w:tc>
        <w:tc>
          <w:tcPr>
            <w:tcW w:w="63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4套（每套含稻纵卷叶螟、二化螟、大螟</w:t>
            </w:r>
            <w:r>
              <w:rPr>
                <w:rFonts w:hint="eastAsia" w:ascii="宋体" w:hAnsi="宋体" w:eastAsia="宋体" w:cs="宋体"/>
                <w:sz w:val="24"/>
                <w:szCs w:val="24"/>
                <w:highlight w:val="none"/>
                <w:lang w:val="en-US" w:eastAsia="zh-CN"/>
              </w:rPr>
              <w:t xml:space="preserve">性诱芯</w:t>
            </w:r>
            <w:r>
              <w:rPr>
                <w:rFonts w:hint="eastAsia" w:ascii="宋体" w:hAnsi="宋体" w:eastAsia="宋体" w:cs="宋体"/>
                <w:sz w:val="24"/>
                <w:szCs w:val="24"/>
                <w:highlight w:val="none"/>
              </w:rPr>
              <w:t xml:space="preserve">各一个）</w:t>
            </w:r>
            <w:r/>
          </w:p>
        </w:tc>
      </w:tr>
      <w:tr>
        <w:trPr>
          <w:jc w:val="center"/>
          <w:trHeight w:val="567"/>
        </w:trPr>
        <w:tc>
          <w:tcPr>
            <w:tcW w:w="40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W w:w="49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巡田无人机</w:t>
            </w:r>
            <w:r>
              <w:rPr>
                <w:rFonts w:hint="eastAsia" w:ascii="宋体" w:hAnsi="宋体" w:eastAsia="宋体" w:cs="宋体"/>
                <w:sz w:val="24"/>
                <w:szCs w:val="24"/>
                <w:highlight w:val="none"/>
                <w:lang w:val="en-US" w:eastAsia="zh-CN"/>
              </w:rPr>
              <w:t xml:space="preserve">巣</w:t>
            </w:r>
            <w:r/>
          </w:p>
        </w:tc>
        <w:tc>
          <w:tcPr>
            <w:tcW w:w="3467" w:type="pct"/>
            <w:vAlign w:val="center"/>
            <w:textDirection w:val="lrTb"/>
            <w:noWrap w:val="false"/>
          </w:tcPr>
          <w:p>
            <w:pPr>
              <w:ind w:firstLine="241"/>
              <w:jc w:val="both"/>
              <w:keepLines w:val="0"/>
              <w:keepNext w:val="0"/>
              <w:pageBreakBefore w:val="0"/>
              <w:spacing w:line="288"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1.无人机功能及技术要求：</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起飞重量（含电池、普通桨叶和microSD卡、无配件）：不超过2000g</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最大起飞重量：不超过2500g</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折叠后尺寸（长×宽×高）：不超过长400毫米，宽450毫米，高250毫米</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对角线轴距：不超过550mm</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最大信号有效距离（无干扰、无遮挡）：不低于15km</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最长飞行时间：不低于</w:t>
            </w: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分钟</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最大可抗风速：不小于5级风，10m/s</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全向感知系统：需支持全向双目视觉系统，辅以机身底部红外传感器</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定位：需支持GNSS GPS+BeiDou+Galileo多种定位技术</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需支持支持执行航点航线、面状航线等各类航线任务。</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工作环境温度 ：工作温度范围至少覆盖-</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至</w:t>
            </w:r>
            <w:r>
              <w:rPr>
                <w:rFonts w:hint="eastAsia" w:ascii="宋体" w:hAnsi="宋体" w:eastAsia="宋体" w:cs="宋体"/>
                <w:color w:val="000000"/>
                <w:sz w:val="24"/>
                <w:szCs w:val="24"/>
                <w:highlight w:val="none"/>
                <w:lang w:val="en-US" w:eastAsia="zh-CN"/>
              </w:rPr>
              <w:t xml:space="preserve">45</w:t>
            </w:r>
            <w:r>
              <w:rPr>
                <w:rFonts w:hint="eastAsia" w:ascii="宋体" w:hAnsi="宋体" w:eastAsia="宋体" w:cs="宋体"/>
                <w:color w:val="000000"/>
                <w:sz w:val="24"/>
                <w:szCs w:val="24"/>
                <w:highlight w:val="none"/>
                <w:lang w:eastAsia="zh-CN"/>
              </w:rPr>
              <w:t xml:space="preserve">℃</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防护等级：需达到IP55级别</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GNSS定位悬停精度：垂直：≤±</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m，水平：≤±</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m</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RTK定位悬停精度 ：垂直：≤± 0.5 m，水平：≤± 0.5</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m</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最大上升速度（配合遥控器）：≥8m/s，运动档</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16</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最大下降速度（配合遥控器）：≥5m/s，运动档</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最大水平飞行速度（配合遥控器）：前飞≥</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18 米/秒，后飞≥ 18 米/秒，侧飞≥ 12 米/秒，运动档</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最大上升速度（配合机场）≥5m/s，普通档</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19</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最大下降速度（配合机场）≥5m/s，普通档</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最大水平飞行速度（配合机场）前飞≥18 米/秒，后飞≥ 18 米/秒，侧飞≥ 12 米/秒，普通档</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最大起飞海拔高度≥4500 米</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RTK需集成在无人机上</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可见光</w:t>
            </w:r>
            <w:r>
              <w:rPr>
                <w:rFonts w:hint="eastAsia" w:ascii="宋体" w:hAnsi="宋体" w:eastAsia="宋体" w:cs="宋体"/>
                <w:color w:val="000000"/>
                <w:sz w:val="24"/>
                <w:szCs w:val="24"/>
                <w:highlight w:val="none"/>
              </w:rPr>
              <w:t xml:space="preserve">相机CMOS至少具备4/3英寸广角相机</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可见光</w:t>
            </w:r>
            <w:r>
              <w:rPr>
                <w:rFonts w:hint="eastAsia" w:ascii="宋体" w:hAnsi="宋体" w:eastAsia="宋体" w:cs="宋体"/>
                <w:color w:val="000000"/>
                <w:sz w:val="24"/>
                <w:szCs w:val="24"/>
                <w:highlight w:val="none"/>
              </w:rPr>
              <w:t xml:space="preserve">相机像素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具备广角相机，有效像素不低于1800万</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快门速度：</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可见光</w:t>
            </w:r>
            <w:r>
              <w:rPr>
                <w:rFonts w:hint="eastAsia" w:ascii="宋体" w:hAnsi="宋体" w:eastAsia="宋体" w:cs="宋体"/>
                <w:color w:val="000000"/>
                <w:sz w:val="24"/>
                <w:szCs w:val="24"/>
                <w:highlight w:val="none"/>
              </w:rPr>
              <w:t xml:space="preserve">相机:电子快门：需支持</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秒-1/</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000秒机械快门：需支持</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秒至1/1</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00秒</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（26）</w:t>
            </w:r>
            <w:r>
              <w:rPr>
                <w:rFonts w:hint="eastAsia" w:ascii="宋体" w:hAnsi="宋体" w:eastAsia="宋体" w:cs="宋体"/>
                <w:color w:val="000000"/>
                <w:sz w:val="24"/>
                <w:szCs w:val="24"/>
                <w:highlight w:val="none"/>
              </w:rPr>
              <w:t xml:space="preserve">最小拍照间隔：≤</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秒</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（27）</w:t>
            </w:r>
            <w:r>
              <w:rPr>
                <w:rFonts w:hint="eastAsia" w:ascii="宋体" w:hAnsi="宋体" w:eastAsia="宋体" w:cs="宋体"/>
                <w:color w:val="000000"/>
                <w:sz w:val="24"/>
                <w:szCs w:val="24"/>
                <w:highlight w:val="none"/>
              </w:rPr>
              <w:t xml:space="preserve">稳定系统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具备三轴机械增稳云台（俯仰、横滚、平移）</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（28）</w:t>
            </w:r>
            <w:r>
              <w:rPr>
                <w:rFonts w:hint="eastAsia" w:ascii="宋体" w:hAnsi="宋体" w:eastAsia="宋体" w:cs="宋体"/>
                <w:color w:val="000000"/>
                <w:sz w:val="24"/>
                <w:szCs w:val="24"/>
                <w:highlight w:val="none"/>
              </w:rPr>
              <w:t xml:space="preserve">可见光相机视频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可见光相机需支持4k30p视频录制</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（29）</w:t>
            </w:r>
            <w:r>
              <w:rPr>
                <w:rFonts w:hint="eastAsia" w:ascii="宋体" w:hAnsi="宋体" w:eastAsia="宋体" w:cs="宋体"/>
                <w:color w:val="000000"/>
                <w:sz w:val="24"/>
                <w:szCs w:val="24"/>
                <w:highlight w:val="none"/>
              </w:rPr>
              <w:t xml:space="preserve">云台俯仰</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需支持-90°至</w:t>
            </w:r>
            <w:r>
              <w:rPr>
                <w:rFonts w:hint="eastAsia" w:ascii="宋体" w:hAnsi="宋体" w:eastAsia="宋体" w:cs="宋体"/>
                <w:color w:val="000000"/>
                <w:sz w:val="24"/>
                <w:szCs w:val="24"/>
                <w:highlight w:val="none"/>
                <w:lang w:val="en-US" w:eastAsia="zh-CN"/>
              </w:rPr>
              <w:t xml:space="preserve">35</w:t>
            </w:r>
            <w:r>
              <w:rPr>
                <w:rFonts w:hint="eastAsia" w:ascii="宋体" w:hAnsi="宋体" w:eastAsia="宋体" w:cs="宋体"/>
                <w:color w:val="000000"/>
                <w:sz w:val="24"/>
                <w:szCs w:val="24"/>
                <w:highlight w:val="none"/>
              </w:rPr>
              <w:t xml:space="preserve">°；</w:t>
            </w:r>
            <w:r/>
          </w:p>
          <w:p>
            <w:pPr>
              <w:ind w:firstLine="241"/>
              <w:jc w:val="both"/>
              <w:keepLines w:val="0"/>
              <w:keepNext w:val="0"/>
              <w:pageBreakBefore w:val="0"/>
              <w:spacing w:line="288"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w:t>
            </w:r>
            <w:r>
              <w:rPr>
                <w:rFonts w:hint="eastAsia" w:ascii="宋体" w:hAnsi="宋体" w:eastAsia="宋体" w:cs="宋体"/>
                <w:b/>
                <w:sz w:val="24"/>
                <w:szCs w:val="24"/>
                <w:highlight w:val="none"/>
                <w:lang w:val="en-US" w:eastAsia="zh-CN"/>
              </w:rPr>
              <w:t xml:space="preserve">.</w:t>
            </w:r>
            <w:r>
              <w:rPr>
                <w:rFonts w:hint="eastAsia" w:ascii="宋体" w:hAnsi="宋体" w:eastAsia="宋体" w:cs="宋体"/>
                <w:b/>
                <w:sz w:val="24"/>
                <w:szCs w:val="24"/>
                <w:highlight w:val="none"/>
              </w:rPr>
              <w:t xml:space="preserve">机场功能及技术要求：</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整机重量：</w:t>
            </w:r>
            <w:r>
              <w:rPr>
                <w:rFonts w:hint="eastAsia" w:ascii="宋体" w:hAnsi="宋体" w:eastAsia="宋体" w:cs="宋体"/>
                <w:color w:val="000000"/>
                <w:sz w:val="24"/>
                <w:szCs w:val="24"/>
                <w:highlight w:val="none"/>
                <w:lang w:val="en-US" w:eastAsia="zh-CN"/>
              </w:rPr>
              <w:t xml:space="preserve">≥55千克</w:t>
            </w:r>
            <w:r>
              <w:rPr>
                <w:rFonts w:hint="eastAsia" w:ascii="宋体" w:hAnsi="宋体" w:eastAsia="宋体" w:cs="宋体"/>
                <w:color w:val="000000"/>
                <w:sz w:val="24"/>
                <w:szCs w:val="24"/>
                <w:highlight w:val="none"/>
              </w:rPr>
              <w:t xml:space="preserve">（不含飞行器）</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外形尺寸：长</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 1</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00 毫米，宽</w:t>
            </w:r>
            <w:r>
              <w:rPr>
                <w:rFonts w:hint="eastAsia" w:ascii="宋体" w:hAnsi="宋体" w:eastAsia="宋体" w:cs="宋体"/>
                <w:color w:val="000000"/>
                <w:sz w:val="24"/>
                <w:szCs w:val="24"/>
                <w:highlight w:val="none"/>
                <w:lang w:bidi="ar"/>
              </w:rPr>
              <w:t xml:space="preserve">≥</w:t>
            </w:r>
            <w:r>
              <w:rPr>
                <w:rFonts w:hint="eastAsia" w:ascii="宋体" w:hAnsi="宋体" w:eastAsia="宋体" w:cs="宋体"/>
                <w:color w:val="000000"/>
                <w:sz w:val="24"/>
                <w:szCs w:val="24"/>
                <w:highlight w:val="none"/>
              </w:rPr>
              <w:t xml:space="preserve"> 600 毫米，高 </w:t>
            </w:r>
            <w:r>
              <w:rPr>
                <w:rFonts w:hint="eastAsia" w:ascii="宋体" w:hAnsi="宋体" w:eastAsia="宋体" w:cs="宋体"/>
                <w:color w:val="000000"/>
                <w:sz w:val="24"/>
                <w:szCs w:val="24"/>
                <w:highlight w:val="none"/>
                <w:lang w:bidi="ar"/>
              </w:rPr>
              <w:t xml:space="preserve">≥</w:t>
            </w:r>
            <w:r>
              <w:rPr>
                <w:rFonts w:hint="eastAsia" w:ascii="宋体" w:hAnsi="宋体" w:eastAsia="宋体" w:cs="宋体"/>
                <w:color w:val="000000"/>
                <w:sz w:val="24"/>
                <w:szCs w:val="24"/>
                <w:highlight w:val="none"/>
              </w:rPr>
              <w:t xml:space="preserve">400 毫米</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输入规格：电压100-240伏（交流电），50-60Hz；</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最大输入功率：700-900瓦</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工作环境温度：至少覆盖-15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至 45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；（提供具有资质的第三方检测机构出具的检测报告原件扫描件加盖公章）</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防护等级：</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rPr>
              <w:t xml:space="preserve">IP5</w:t>
            </w: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；（提供具有资质的第三方检测机构出具的检测报告原件扫描件加盖公章）</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最大运行海拔：至少达到4000米</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运行性能可收纳：1台无人机；</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最大允许降落风速：需要超过10米/秒；</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RTK基站定位精度：至少水平2厘米+1ppm（RMS），垂直3厘米+1ppm（RMS）</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充电性能：30分钟至少充电60%</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风速传感器：需支持</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雨量传感器：需支持</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环境温度传感器：需支持</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水浸传感器：需支持</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16</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舱内温度传感器：需支持</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舱内湿度传感器：需支持</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舱外监控：分辨率1920×1080；视角范围（FOV）需要超过120°</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（19）</w:t>
            </w:r>
            <w:r>
              <w:rPr>
                <w:rFonts w:hint="eastAsia" w:ascii="宋体" w:hAnsi="宋体" w:eastAsia="宋体" w:cs="宋体"/>
                <w:color w:val="000000"/>
                <w:sz w:val="24"/>
                <w:szCs w:val="24"/>
                <w:highlight w:val="none"/>
              </w:rPr>
              <w:t xml:space="preserve">机库同步具备气象参数数据采集功能，同时支持自定义云设置；（提供具有资质的第三方检测机构出具的检测报告原件扫描件加盖公章）</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rPr>
              <w:t xml:space="preserve">图传延时：≤2.0秒；（提供具有资质的第三方检测机构出具的检测报告原件扫描件加盖公章）</w:t>
            </w:r>
            <w:r/>
          </w:p>
          <w:p>
            <w:pPr>
              <w:numPr>
                <w:ilvl w:val="0"/>
                <w:numId w:val="0"/>
              </w:numPr>
              <w:ind w:firstLine="241"/>
              <w:jc w:val="both"/>
              <w:keepLines w:val="0"/>
              <w:keepNext w:val="0"/>
              <w:pageBreakBefore w:val="0"/>
              <w:spacing w:line="288"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bidi="ar-SA"/>
              </w:rPr>
              <w:t xml:space="preserve">3.</w:t>
            </w:r>
            <w:r>
              <w:rPr>
                <w:rFonts w:hint="eastAsia" w:ascii="宋体" w:hAnsi="宋体" w:eastAsia="宋体" w:cs="宋体"/>
                <w:b/>
                <w:sz w:val="24"/>
                <w:szCs w:val="24"/>
                <w:highlight w:val="none"/>
              </w:rPr>
              <w:t xml:space="preserve">多光谱镜头功能及技术要求：</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组配方式：需支持</w:t>
            </w:r>
            <w:r>
              <w:rPr>
                <w:rFonts w:hint="eastAsia" w:ascii="宋体" w:hAnsi="宋体" w:eastAsia="宋体" w:cs="宋体"/>
                <w:color w:val="000000"/>
                <w:sz w:val="24"/>
                <w:szCs w:val="24"/>
                <w:highlight w:val="none"/>
                <w:lang w:val="en-US" w:eastAsia="zh-CN"/>
              </w:rPr>
              <w:t xml:space="preserve">不少于4</w:t>
            </w:r>
            <w:r>
              <w:rPr>
                <w:rFonts w:hint="eastAsia" w:ascii="宋体" w:hAnsi="宋体" w:eastAsia="宋体" w:cs="宋体"/>
                <w:color w:val="000000"/>
                <w:sz w:val="24"/>
                <w:szCs w:val="24"/>
                <w:highlight w:val="none"/>
              </w:rPr>
              <w:t xml:space="preserve">波段成像多光谱；</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靶面大小：≥1/2.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有效像素：≥</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00万；</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快门类型：</w:t>
            </w:r>
            <w:r>
              <w:rPr>
                <w:rFonts w:hint="eastAsia" w:ascii="宋体" w:hAnsi="宋体" w:eastAsia="宋体" w:cs="宋体"/>
                <w:color w:val="000000"/>
                <w:sz w:val="24"/>
                <w:szCs w:val="24"/>
                <w:highlight w:val="none"/>
                <w:lang w:val="en-US" w:eastAsia="zh-CN"/>
              </w:rPr>
              <w:t xml:space="preserve">电子快门</w:t>
            </w:r>
            <w:r>
              <w:rPr>
                <w:rFonts w:hint="eastAsia" w:ascii="宋体" w:hAnsi="宋体" w:eastAsia="宋体" w:cs="宋体"/>
                <w:color w:val="000000"/>
                <w:sz w:val="24"/>
                <w:szCs w:val="24"/>
                <w:highlight w:val="none"/>
              </w:rPr>
              <w:t xml:space="preserve">；</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量化位数：≤1</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bit；</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视场：≥45°×35°；</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地面分辨率：最高原始分辨率：≥2.6cm@h120m；</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覆盖宽度：≥105m×79m@h120m；</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光谱波：需至少支持5</w:t>
            </w:r>
            <w:r>
              <w:rPr>
                <w:rFonts w:hint="eastAsia" w:ascii="宋体" w:hAnsi="宋体" w:eastAsia="宋体" w:cs="宋体"/>
                <w:color w:val="000000"/>
                <w:sz w:val="24"/>
                <w:szCs w:val="24"/>
                <w:highlight w:val="none"/>
                <w:lang w:val="en-US" w:eastAsia="zh-CN"/>
              </w:rPr>
              <w:t xml:space="preserve">60</w:t>
            </w:r>
            <w:r>
              <w:rPr>
                <w:rFonts w:hint="eastAsia" w:ascii="宋体" w:hAnsi="宋体" w:eastAsia="宋体" w:cs="宋体"/>
                <w:color w:val="000000"/>
                <w:sz w:val="24"/>
                <w:szCs w:val="24"/>
                <w:highlight w:val="none"/>
              </w:rPr>
              <w:t xml:space="preserve">nm@</w:t>
            </w:r>
            <w:r>
              <w:rPr>
                <w:rFonts w:hint="eastAsia" w:ascii="宋体" w:hAnsi="宋体" w:eastAsia="宋体" w:cs="宋体"/>
                <w:color w:val="000000"/>
                <w:sz w:val="24"/>
                <w:szCs w:val="24"/>
                <w:highlight w:val="none"/>
                <w:lang w:val="en-US" w:eastAsia="zh-CN"/>
              </w:rPr>
              <w:t xml:space="preserve">16</w:t>
            </w:r>
            <w:r>
              <w:rPr>
                <w:rFonts w:hint="eastAsia" w:ascii="宋体" w:hAnsi="宋体" w:eastAsia="宋体" w:cs="宋体"/>
                <w:color w:val="000000"/>
                <w:sz w:val="24"/>
                <w:szCs w:val="24"/>
                <w:highlight w:val="none"/>
              </w:rPr>
              <w:t xml:space="preserve">nm</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0nm@</w:t>
            </w:r>
            <w:r>
              <w:rPr>
                <w:rFonts w:hint="eastAsia" w:ascii="宋体" w:hAnsi="宋体" w:eastAsia="宋体" w:cs="宋体"/>
                <w:color w:val="000000"/>
                <w:sz w:val="24"/>
                <w:szCs w:val="24"/>
                <w:highlight w:val="none"/>
                <w:lang w:val="en-US" w:eastAsia="zh-CN"/>
              </w:rPr>
              <w:t xml:space="preserve">16</w:t>
            </w:r>
            <w:r>
              <w:rPr>
                <w:rFonts w:hint="eastAsia" w:ascii="宋体" w:hAnsi="宋体" w:eastAsia="宋体" w:cs="宋体"/>
                <w:color w:val="000000"/>
                <w:sz w:val="24"/>
                <w:szCs w:val="24"/>
                <w:highlight w:val="none"/>
              </w:rPr>
              <w:t xml:space="preserve">nm</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0nm@</w:t>
            </w:r>
            <w:r>
              <w:rPr>
                <w:rFonts w:hint="eastAsia" w:ascii="宋体" w:hAnsi="宋体" w:eastAsia="宋体" w:cs="宋体"/>
                <w:color w:val="000000"/>
                <w:sz w:val="24"/>
                <w:szCs w:val="24"/>
                <w:highlight w:val="none"/>
                <w:lang w:val="en-US" w:eastAsia="zh-CN"/>
              </w:rPr>
              <w:t xml:space="preserve">16</w:t>
            </w:r>
            <w:r>
              <w:rPr>
                <w:rFonts w:hint="eastAsia" w:ascii="宋体" w:hAnsi="宋体" w:eastAsia="宋体" w:cs="宋体"/>
                <w:color w:val="000000"/>
                <w:sz w:val="24"/>
                <w:szCs w:val="24"/>
                <w:highlight w:val="none"/>
              </w:rPr>
              <w:t xml:space="preserve">nm</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0nm@</w:t>
            </w:r>
            <w:r>
              <w:rPr>
                <w:rFonts w:hint="eastAsia" w:ascii="宋体" w:hAnsi="宋体" w:eastAsia="宋体" w:cs="宋体"/>
                <w:color w:val="000000"/>
                <w:sz w:val="24"/>
                <w:szCs w:val="24"/>
                <w:highlight w:val="none"/>
                <w:lang w:val="en-US" w:eastAsia="zh-CN"/>
              </w:rPr>
              <w:t xml:space="preserve">26</w:t>
            </w:r>
            <w:r>
              <w:rPr>
                <w:rFonts w:hint="eastAsia" w:ascii="宋体" w:hAnsi="宋体" w:eastAsia="宋体" w:cs="宋体"/>
                <w:color w:val="000000"/>
                <w:sz w:val="24"/>
                <w:szCs w:val="24"/>
                <w:highlight w:val="none"/>
              </w:rPr>
              <w:t xml:space="preserve">nm；</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图片存储格式：需支持16bit原始TIFF；</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图片分辨率：</w:t>
            </w:r>
            <w:r>
              <w:rPr>
                <w:rFonts w:hint="eastAsia" w:ascii="宋体" w:hAnsi="宋体" w:eastAsia="宋体" w:cs="宋体"/>
                <w:color w:val="000000"/>
                <w:sz w:val="24"/>
                <w:szCs w:val="24"/>
                <w:highlight w:val="none"/>
                <w:lang w:val="en-US" w:eastAsia="zh-CN"/>
              </w:rPr>
              <w:t xml:space="preserve">2592</w:t>
            </w:r>
            <w:r>
              <w:rPr>
                <w:rFonts w:hint="eastAsia" w:ascii="宋体" w:hAnsi="宋体" w:eastAsia="宋体" w:cs="宋体"/>
                <w:color w:val="000000"/>
                <w:sz w:val="24"/>
                <w:szCs w:val="24"/>
                <w:highlight w:val="none"/>
                <w:lang w:val="en-US"/>
              </w:rPr>
              <w:t xml:space="preserve">×</w:t>
            </w:r>
            <w:r>
              <w:rPr>
                <w:rFonts w:hint="eastAsia" w:ascii="宋体" w:hAnsi="宋体" w:eastAsia="宋体" w:cs="宋体"/>
                <w:color w:val="000000"/>
                <w:sz w:val="24"/>
                <w:szCs w:val="24"/>
                <w:highlight w:val="none"/>
                <w:lang w:val="en-US" w:eastAsia="zh-CN"/>
              </w:rPr>
              <w:t xml:space="preserve">1944</w:t>
            </w:r>
            <w:r>
              <w:rPr>
                <w:rFonts w:hint="eastAsia" w:ascii="宋体" w:hAnsi="宋体" w:eastAsia="宋体" w:cs="宋体"/>
                <w:color w:val="000000"/>
                <w:sz w:val="24"/>
                <w:szCs w:val="24"/>
                <w:highlight w:val="none"/>
              </w:rPr>
              <w:t xml:space="preserve">；</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存储介质：至少64GB内置；</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处理软件：国产自主软件；</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触发方式：定时触发、重叠率触发；</w:t>
            </w:r>
            <w:r/>
          </w:p>
          <w:p>
            <w:pPr>
              <w:ind w:firstLine="241"/>
              <w:jc w:val="both"/>
              <w:keepLines w:val="0"/>
              <w:keepNext w:val="0"/>
              <w:pageBreakBefore w:val="0"/>
              <w:spacing w:line="288"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4</w:t>
            </w:r>
            <w:r>
              <w:rPr>
                <w:rFonts w:hint="eastAsia" w:ascii="宋体" w:hAnsi="宋体" w:eastAsia="宋体" w:cs="宋体"/>
                <w:b/>
                <w:sz w:val="24"/>
                <w:szCs w:val="24"/>
                <w:highlight w:val="none"/>
                <w:lang w:val="en-US" w:eastAsia="zh-CN"/>
              </w:rPr>
              <w:t xml:space="preserve">.</w:t>
            </w:r>
            <w:r>
              <w:rPr>
                <w:rFonts w:hint="eastAsia" w:ascii="宋体" w:hAnsi="宋体" w:eastAsia="宋体" w:cs="宋体"/>
                <w:b/>
                <w:sz w:val="24"/>
                <w:szCs w:val="24"/>
                <w:highlight w:val="none"/>
              </w:rPr>
              <w:t xml:space="preserve">飞控系统功能及技术要求：</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飞行控制：需要支持对无人机机巢进行航线设置，飞行任务设置，</w:t>
            </w:r>
            <w:r>
              <w:rPr>
                <w:rFonts w:hint="eastAsia" w:ascii="宋体" w:hAnsi="宋体" w:eastAsia="宋体" w:cs="宋体"/>
                <w:color w:val="000000"/>
                <w:sz w:val="24"/>
                <w:szCs w:val="24"/>
                <w:highlight w:val="none"/>
                <w:lang w:val="en-US" w:eastAsia="zh-CN"/>
              </w:rPr>
              <w:t xml:space="preserve">可见光和多光谱</w:t>
            </w:r>
            <w:r>
              <w:rPr>
                <w:rFonts w:hint="eastAsia" w:ascii="宋体" w:hAnsi="宋体" w:eastAsia="宋体" w:cs="宋体"/>
                <w:color w:val="000000"/>
                <w:sz w:val="24"/>
                <w:szCs w:val="24"/>
                <w:highlight w:val="none"/>
              </w:rPr>
              <w:t xml:space="preserve">数据</w:t>
            </w:r>
            <w:r>
              <w:rPr>
                <w:rFonts w:hint="eastAsia" w:ascii="宋体" w:hAnsi="宋体" w:eastAsia="宋体" w:cs="宋体"/>
                <w:color w:val="000000"/>
                <w:sz w:val="24"/>
                <w:szCs w:val="24"/>
                <w:highlight w:val="none"/>
                <w:lang w:val="en-US" w:eastAsia="zh-CN"/>
              </w:rPr>
              <w:t xml:space="preserve">全部</w:t>
            </w:r>
            <w:r>
              <w:rPr>
                <w:rFonts w:hint="eastAsia" w:ascii="宋体" w:hAnsi="宋体" w:eastAsia="宋体" w:cs="宋体"/>
                <w:color w:val="000000"/>
                <w:sz w:val="24"/>
                <w:szCs w:val="24"/>
                <w:highlight w:val="none"/>
              </w:rPr>
              <w:t xml:space="preserve">自动回传，实现无人机的值守作业。</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数据重建服务：支持可见光、多光谱数据重建服务，生成可见光图像、多光谱NDVI等指数图。</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精准种植：需支持产量预测算法、长势分析算法、倒伏分析算法、</w:t>
            </w:r>
            <w:r>
              <w:rPr>
                <w:rFonts w:hint="eastAsia" w:ascii="宋体" w:hAnsi="宋体" w:eastAsia="宋体" w:cs="宋体"/>
                <w:color w:val="000000"/>
                <w:sz w:val="24"/>
                <w:szCs w:val="24"/>
                <w:highlight w:val="none"/>
                <w:lang w:val="en-US" w:eastAsia="zh-CN"/>
              </w:rPr>
              <w:t xml:space="preserve">苗情分类算法，</w:t>
            </w:r>
            <w:r>
              <w:rPr>
                <w:rFonts w:hint="eastAsia" w:ascii="宋体" w:hAnsi="宋体" w:eastAsia="宋体" w:cs="宋体"/>
                <w:color w:val="000000"/>
                <w:sz w:val="24"/>
                <w:szCs w:val="24"/>
                <w:highlight w:val="none"/>
              </w:rPr>
              <w:t xml:space="preserve">需支持生成</w:t>
            </w:r>
            <w:r>
              <w:rPr>
                <w:rFonts w:hint="eastAsia" w:ascii="宋体" w:hAnsi="宋体" w:eastAsia="宋体" w:cs="宋体"/>
                <w:color w:val="000000"/>
                <w:sz w:val="24"/>
                <w:szCs w:val="24"/>
                <w:highlight w:val="none"/>
                <w:lang w:val="en-US" w:eastAsia="zh-CN"/>
              </w:rPr>
              <w:t xml:space="preserve">作物监测报告</w:t>
            </w:r>
            <w:r>
              <w:rPr>
                <w:rFonts w:hint="eastAsia" w:ascii="宋体" w:hAnsi="宋体" w:eastAsia="宋体" w:cs="宋体"/>
                <w:color w:val="000000"/>
                <w:sz w:val="24"/>
                <w:szCs w:val="24"/>
                <w:highlight w:val="none"/>
              </w:rPr>
              <w:t xml:space="preserve">。</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需支持将</w:t>
            </w:r>
            <w:r>
              <w:rPr>
                <w:rFonts w:hint="eastAsia" w:ascii="宋体" w:hAnsi="宋体" w:eastAsia="宋体" w:cs="宋体"/>
                <w:color w:val="000000"/>
                <w:sz w:val="24"/>
                <w:szCs w:val="24"/>
                <w:highlight w:val="none"/>
                <w:lang w:val="en-US" w:eastAsia="zh-CN"/>
              </w:rPr>
              <w:t xml:space="preserve">作物监测报告</w:t>
            </w:r>
            <w:r>
              <w:rPr>
                <w:rFonts w:hint="eastAsia" w:ascii="宋体" w:hAnsi="宋体" w:eastAsia="宋体" w:cs="宋体"/>
                <w:color w:val="000000"/>
                <w:sz w:val="24"/>
                <w:szCs w:val="24"/>
                <w:highlight w:val="none"/>
              </w:rPr>
              <w:t xml:space="preserve">推送给</w:t>
            </w:r>
            <w:r>
              <w:rPr>
                <w:rFonts w:hint="eastAsia" w:ascii="宋体" w:hAnsi="宋体" w:eastAsia="宋体" w:cs="宋体"/>
                <w:color w:val="000000"/>
                <w:sz w:val="24"/>
                <w:szCs w:val="24"/>
                <w:highlight w:val="none"/>
                <w:lang w:val="en-US" w:eastAsia="zh-CN"/>
              </w:rPr>
              <w:t xml:space="preserve">区域农服农技人员</w:t>
            </w:r>
            <w:r>
              <w:rPr>
                <w:rFonts w:hint="eastAsia" w:ascii="宋体" w:hAnsi="宋体" w:eastAsia="宋体" w:cs="宋体"/>
                <w:color w:val="000000"/>
                <w:sz w:val="24"/>
                <w:szCs w:val="24"/>
                <w:highlight w:val="none"/>
              </w:rPr>
              <w:t xml:space="preserve">。</w:t>
            </w:r>
            <w:r/>
          </w:p>
          <w:p>
            <w:p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需支持数据比对功能、支持比对同一片区域不同时间段的图像指数进行时空比对。</w:t>
            </w:r>
            <w:r/>
          </w:p>
          <w:p>
            <w:pPr>
              <w:ind w:firstLine="240"/>
              <w:jc w:val="both"/>
              <w:keepLines w:val="0"/>
              <w:keepNext w:val="0"/>
              <w:pageBreakBefore w:val="0"/>
              <w:spacing w:line="288" w:lineRule="auto"/>
              <w:widowControl w:val="off"/>
              <w:rPr>
                <w:rFonts w:hint="eastAsia" w:ascii="宋体" w:hAnsi="宋体" w:eastAsia="宋体" w:cs="宋体"/>
                <w:b w:val="0"/>
                <w:bCs w:val="0"/>
                <w:color w:val="000000"/>
                <w:sz w:val="24"/>
                <w:szCs w:val="24"/>
                <w:highlight w:val="none"/>
                <w:lang w:eastAsia="zh-CN" w:bidi="ar"/>
              </w:rPr>
            </w:pPr>
            <w:r>
              <w:rPr>
                <w:rFonts w:hint="eastAsia" w:ascii="宋体" w:hAnsi="宋体" w:eastAsia="宋体" w:cs="宋体"/>
                <w:b w:val="0"/>
                <w:bCs w:val="0"/>
                <w:color w:val="000000"/>
                <w:sz w:val="24"/>
                <w:szCs w:val="24"/>
                <w:highlight w:val="none"/>
                <w:lang w:bidi="ar"/>
              </w:rPr>
              <w:t xml:space="preserve">▲</w:t>
            </w:r>
            <w:r>
              <w:rPr>
                <w:rFonts w:hint="eastAsia" w:ascii="宋体" w:hAnsi="宋体" w:eastAsia="宋体" w:cs="宋体"/>
                <w:b w:val="0"/>
                <w:bCs w:val="0"/>
                <w:color w:val="000000"/>
                <w:sz w:val="24"/>
                <w:szCs w:val="24"/>
                <w:highlight w:val="none"/>
                <w:lang w:val="en-US" w:eastAsia="zh-CN" w:bidi="ar"/>
              </w:rPr>
              <w:t xml:space="preserve">（6）</w:t>
            </w:r>
            <w:r>
              <w:rPr>
                <w:rFonts w:hint="eastAsia" w:ascii="宋体" w:hAnsi="宋体" w:eastAsia="宋体" w:cs="宋体"/>
                <w:b w:val="0"/>
                <w:bCs w:val="0"/>
                <w:color w:val="000000"/>
                <w:sz w:val="24"/>
                <w:szCs w:val="24"/>
                <w:highlight w:val="none"/>
                <w:lang w:bidi="ar"/>
              </w:rPr>
              <w:t xml:space="preserve">支持飞行控制、航线规划等功能及航拍图像、制图结果等数据与省级管控平台（“苏农云”）实现接口级对接（提供承诺函原件</w:t>
            </w:r>
            <w:r>
              <w:rPr>
                <w:rFonts w:hint="eastAsia" w:ascii="宋体" w:hAnsi="宋体" w:eastAsia="宋体" w:cs="宋体"/>
                <w:b w:val="0"/>
                <w:bCs w:val="0"/>
                <w:color w:val="000000"/>
                <w:sz w:val="24"/>
                <w:szCs w:val="24"/>
                <w:highlight w:val="none"/>
                <w:lang w:bidi="ar"/>
              </w:rPr>
              <w:t xml:space="preserve">加盖公章</w:t>
            </w:r>
            <w:r>
              <w:rPr>
                <w:rFonts w:hint="eastAsia" w:ascii="宋体" w:hAnsi="宋体" w:eastAsia="宋体" w:cs="宋体"/>
                <w:b w:val="0"/>
                <w:bCs w:val="0"/>
                <w:color w:val="000000"/>
                <w:sz w:val="24"/>
                <w:szCs w:val="24"/>
                <w:highlight w:val="none"/>
                <w:lang w:eastAsia="zh-CN" w:bidi="ar"/>
              </w:rPr>
              <w:t xml:space="preserve">，</w:t>
            </w:r>
            <w:r>
              <w:rPr>
                <w:rFonts w:hint="eastAsia" w:ascii="宋体" w:hAnsi="宋体" w:eastAsia="宋体" w:cs="宋体"/>
                <w:b w:val="0"/>
                <w:bCs w:val="0"/>
                <w:color w:val="000000"/>
                <w:sz w:val="24"/>
                <w:szCs w:val="24"/>
                <w:highlight w:val="none"/>
                <w:lang w:val="en-US" w:eastAsia="zh-CN" w:bidi="ar"/>
              </w:rPr>
              <w:t xml:space="preserve">格式自拟</w:t>
            </w:r>
            <w:r>
              <w:rPr>
                <w:rFonts w:hint="eastAsia" w:ascii="宋体" w:hAnsi="宋体" w:eastAsia="宋体" w:cs="宋体"/>
                <w:b w:val="0"/>
                <w:bCs w:val="0"/>
                <w:color w:val="000000"/>
                <w:sz w:val="24"/>
                <w:szCs w:val="24"/>
                <w:highlight w:val="none"/>
                <w:lang w:bidi="ar"/>
              </w:rPr>
              <w:t xml:space="preserve">）；</w:t>
            </w:r>
            <w:r/>
          </w:p>
          <w:p>
            <w:pPr>
              <w:ind w:firstLine="240"/>
              <w:jc w:val="both"/>
              <w:keepLines w:val="0"/>
              <w:keepNext w:val="0"/>
              <w:pageBreakBefore w:val="0"/>
              <w:spacing w:line="288" w:lineRule="auto"/>
              <w:widowControl w:val="off"/>
              <w:rPr>
                <w:rFonts w:hint="eastAsia" w:ascii="宋体" w:hAnsi="宋体" w:eastAsia="宋体" w:cs="宋体"/>
                <w:b w:val="0"/>
                <w:bCs w:val="0"/>
                <w:color w:val="000000"/>
                <w:sz w:val="24"/>
                <w:szCs w:val="24"/>
                <w:highlight w:val="none"/>
                <w:lang w:bidi="ar"/>
              </w:rPr>
            </w:pPr>
            <w:r>
              <w:rPr>
                <w:rFonts w:hint="eastAsia" w:ascii="宋体" w:hAnsi="宋体" w:eastAsia="宋体" w:cs="宋体"/>
                <w:b w:val="0"/>
                <w:bCs w:val="0"/>
                <w:color w:val="000000"/>
                <w:sz w:val="24"/>
                <w:szCs w:val="24"/>
                <w:highlight w:val="none"/>
                <w:lang w:bidi="ar"/>
              </w:rPr>
              <w:t xml:space="preserve">▲</w:t>
            </w:r>
            <w:r>
              <w:rPr>
                <w:rFonts w:hint="eastAsia" w:ascii="宋体" w:hAnsi="宋体" w:eastAsia="宋体" w:cs="宋体"/>
                <w:b w:val="0"/>
                <w:bCs w:val="0"/>
                <w:color w:val="000000"/>
                <w:sz w:val="24"/>
                <w:szCs w:val="24"/>
                <w:highlight w:val="none"/>
                <w:lang w:val="en-US" w:eastAsia="zh-CN" w:bidi="ar"/>
              </w:rPr>
              <w:t xml:space="preserve">（7）</w:t>
            </w:r>
            <w:r>
              <w:rPr>
                <w:rFonts w:hint="eastAsia" w:ascii="宋体" w:hAnsi="宋体" w:eastAsia="宋体" w:cs="宋体"/>
                <w:b w:val="0"/>
                <w:bCs w:val="0"/>
                <w:color w:val="000000"/>
                <w:sz w:val="24"/>
                <w:szCs w:val="24"/>
                <w:highlight w:val="none"/>
                <w:lang w:bidi="ar"/>
              </w:rPr>
              <w:t xml:space="preserve">飞行控制、航线规划、图像拼接、农情（长势、苗情、产量、倒伏等）分析等功能需同一平台内（提供系统截图</w:t>
            </w:r>
            <w:r>
              <w:rPr>
                <w:rFonts w:hint="eastAsia" w:ascii="宋体" w:hAnsi="宋体" w:eastAsia="宋体" w:cs="宋体"/>
                <w:b w:val="0"/>
                <w:bCs w:val="0"/>
                <w:color w:val="000000"/>
                <w:sz w:val="24"/>
                <w:szCs w:val="24"/>
                <w:highlight w:val="none"/>
                <w:lang w:val="en-US" w:eastAsia="zh-CN" w:bidi="ar"/>
              </w:rPr>
              <w:t xml:space="preserve">等相关证明材料</w:t>
            </w:r>
            <w:r>
              <w:rPr>
                <w:rFonts w:hint="eastAsia" w:ascii="宋体" w:hAnsi="宋体" w:eastAsia="宋体" w:cs="宋体"/>
                <w:b w:val="0"/>
                <w:bCs w:val="0"/>
                <w:color w:val="000000"/>
                <w:sz w:val="24"/>
                <w:szCs w:val="24"/>
                <w:highlight w:val="none"/>
                <w:lang w:bidi="ar"/>
              </w:rPr>
              <w:t xml:space="preserve">加盖公章</w:t>
            </w:r>
            <w:r>
              <w:rPr>
                <w:rFonts w:hint="eastAsia" w:ascii="宋体" w:hAnsi="宋体" w:eastAsia="宋体" w:cs="宋体"/>
                <w:b w:val="0"/>
                <w:bCs w:val="0"/>
                <w:color w:val="000000"/>
                <w:sz w:val="24"/>
                <w:szCs w:val="24"/>
                <w:highlight w:val="none"/>
                <w:lang w:bidi="ar"/>
              </w:rPr>
              <w:t xml:space="preserve">）；</w:t>
            </w:r>
            <w:r/>
          </w:p>
          <w:p>
            <w:pPr>
              <w:ind w:firstLine="241"/>
              <w:jc w:val="both"/>
              <w:keepLines w:val="0"/>
              <w:keepNext w:val="0"/>
              <w:pageBreakBefore w:val="0"/>
              <w:spacing w:line="288"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5.</w:t>
            </w:r>
            <w:r>
              <w:rPr>
                <w:rFonts w:hint="eastAsia" w:ascii="宋体" w:hAnsi="宋体" w:eastAsia="宋体" w:cs="宋体"/>
                <w:b/>
                <w:sz w:val="24"/>
                <w:szCs w:val="24"/>
                <w:highlight w:val="none"/>
              </w:rPr>
              <w:t xml:space="preserve">运维服务：</w:t>
            </w:r>
            <w:r/>
          </w:p>
          <w:p>
            <w:pPr>
              <w:numPr>
                <w:ilvl w:val="0"/>
                <w:numId w:val="0"/>
              </w:num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rPr>
              <w:t xml:space="preserve">运维服务、电/网络配套；配套安装需要的电线、套管、支架等辅材材料,设置有线专线（上行不低于50M）</w:t>
            </w:r>
            <w:r/>
          </w:p>
          <w:p>
            <w:pPr>
              <w:numPr>
                <w:ilvl w:val="0"/>
                <w:numId w:val="0"/>
              </w:numPr>
              <w:ind w:firstLine="240"/>
              <w:jc w:val="both"/>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rPr>
              <w:t xml:space="preserve">保险（机身+100万三责）；</w:t>
            </w:r>
            <w:r/>
          </w:p>
        </w:tc>
        <w:tc>
          <w:tcPr>
            <w:tcW w:w="63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4套</w:t>
            </w:r>
            <w:r/>
          </w:p>
        </w:tc>
      </w:tr>
      <w:tr>
        <w:trPr>
          <w:jc w:val="center"/>
          <w:trHeight w:val="567"/>
        </w:trPr>
        <w:tc>
          <w:tcPr>
            <w:tcW w:w="40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W w:w="49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固定高</w:t>
            </w:r>
            <w:r>
              <w:rPr>
                <w:rFonts w:hint="eastAsia" w:ascii="宋体" w:hAnsi="宋体" w:eastAsia="宋体" w:cs="宋体"/>
                <w:sz w:val="24"/>
                <w:szCs w:val="24"/>
                <w:highlight w:val="none"/>
                <w:lang w:val="en-US" w:eastAsia="zh-CN"/>
              </w:rPr>
              <w:t xml:space="preserve">空全景</w:t>
            </w:r>
            <w:r>
              <w:rPr>
                <w:rFonts w:hint="eastAsia" w:ascii="宋体" w:hAnsi="宋体" w:eastAsia="宋体" w:cs="宋体"/>
                <w:sz w:val="24"/>
                <w:szCs w:val="24"/>
                <w:highlight w:val="none"/>
              </w:rPr>
              <w:t xml:space="preserve">摄像头</w:t>
            </w:r>
            <w:r/>
          </w:p>
        </w:tc>
        <w:tc>
          <w:tcPr>
            <w:tcW w:w="3467" w:type="pct"/>
            <w:vAlign w:val="center"/>
            <w:textDirection w:val="lrTb"/>
            <w:noWrap w:val="false"/>
          </w:tcPr>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1、1600万像素180°高</w:t>
            </w:r>
            <w:r>
              <w:rPr>
                <w:rFonts w:hint="eastAsia" w:ascii="宋体" w:hAnsi="宋体" w:eastAsia="宋体" w:cs="宋体"/>
                <w:sz w:val="24"/>
                <w:szCs w:val="24"/>
                <w:highlight w:val="none"/>
                <w:lang w:val="en-US" w:eastAsia="zh-CN"/>
              </w:rPr>
              <w:t xml:space="preserve">空全景</w:t>
            </w:r>
            <w:r>
              <w:rPr>
                <w:rFonts w:hint="eastAsia" w:ascii="宋体" w:hAnsi="宋体" w:eastAsia="宋体" w:cs="宋体"/>
                <w:sz w:val="24"/>
                <w:szCs w:val="24"/>
                <w:highlight w:val="none"/>
              </w:rPr>
              <w:t xml:space="preserve">_400万40倍；采用4个高性能400万像素1/1.8英寸CMOS图像传感器。最大单路可输出1600万(5520×2700)@25/30fps；</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2、视场角：水平：1×180°，竖直：103°；</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3、最低照度：0.001Lux F1.4（彩色模式）；0.0005Lux F1.4（黑白模式）；0Lux（红外灯开启）；</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4、旋转范围：水平:0°-360°连续旋转，垂直:-11°～+90°自动翻转180°后连续监视；</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5、球机内置高效红外补光灯，最大红外监控距离400米；</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6、支持三码流功能，两路高清视频显示；</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7、支持H.265编码，压缩比高，实现超低码流传输；</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8、支持宽动态，3D降噪，强光抑制，背光补偿，适用不同监控环境；</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9、支持DC36V供电方式，支持12V电源返送，最大电流165mA；</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10、工作温湿度：-40℃-70℃;湿度≤95%；</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、最大功耗≤90W</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、防护等级≥IP66（防尘防水），支持防雷击（≥6KV）、防浪涌；</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、支持区域入侵、越界侦测、进入/离开区域、徘徊检测、停车检测、物品遗留/搬移。</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、支持报警7进3出，音频2进2出，1路BNC，1路RS485功能（可设置波特率），最大支持512G Micro SD卡。</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、支持无SD卡、SD卡空间不足、SD卡出错、网络断开、IP冲突等事件报警。</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、全景通道内置4个镜头、靶面尺寸不小于1/1.8英寸的CMOS传感器，细节通道内置1个镜头，靶面尺寸不小于1/1.8英寸的CMOS传感器。</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、设备支持画中画功能，可通过IE浏览器在全景视频图像中叠加细节图像进行预览。</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18、设备支持画中画功能，可通过IE浏览器在</w:t>
            </w:r>
            <w:r>
              <w:rPr>
                <w:rFonts w:hint="eastAsia" w:ascii="宋体" w:hAnsi="宋体" w:eastAsia="宋体" w:cs="宋体"/>
                <w:sz w:val="24"/>
                <w:szCs w:val="24"/>
                <w:highlight w:val="none"/>
                <w:lang w:val="en-US" w:eastAsia="zh-CN"/>
              </w:rPr>
              <w:t xml:space="preserve">全景</w:t>
            </w:r>
            <w:r>
              <w:rPr>
                <w:rFonts w:hint="eastAsia" w:ascii="宋体" w:hAnsi="宋体" w:eastAsia="宋体" w:cs="宋体"/>
                <w:sz w:val="24"/>
                <w:szCs w:val="24"/>
                <w:highlight w:val="none"/>
              </w:rPr>
              <w:t xml:space="preserve">图像中叠加</w:t>
            </w:r>
            <w:r>
              <w:rPr>
                <w:rFonts w:hint="eastAsia" w:ascii="宋体" w:hAnsi="宋体" w:eastAsia="宋体" w:cs="宋体"/>
                <w:sz w:val="24"/>
                <w:szCs w:val="24"/>
                <w:highlight w:val="none"/>
                <w:lang w:val="en-US" w:eastAsia="zh-CN"/>
              </w:rPr>
              <w:t xml:space="preserve">细节</w:t>
            </w:r>
            <w:r>
              <w:rPr>
                <w:rFonts w:hint="eastAsia" w:ascii="宋体" w:hAnsi="宋体" w:eastAsia="宋体" w:cs="宋体"/>
                <w:sz w:val="24"/>
                <w:szCs w:val="24"/>
                <w:highlight w:val="none"/>
              </w:rPr>
              <w:t xml:space="preserve">视频图像进行预览。</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、结合高空</w:t>
            </w:r>
            <w:r>
              <w:rPr>
                <w:rFonts w:hint="eastAsia" w:ascii="宋体" w:hAnsi="宋体" w:eastAsia="宋体" w:cs="宋体"/>
                <w:sz w:val="24"/>
                <w:szCs w:val="24"/>
                <w:highlight w:val="none"/>
                <w:lang w:val="en-US" w:eastAsia="zh-CN"/>
              </w:rPr>
              <w:t xml:space="preserve">全景</w:t>
            </w:r>
            <w:r>
              <w:rPr>
                <w:rFonts w:hint="eastAsia" w:ascii="宋体" w:hAnsi="宋体" w:eastAsia="宋体" w:cs="宋体"/>
                <w:sz w:val="24"/>
                <w:szCs w:val="24"/>
                <w:highlight w:val="none"/>
              </w:rPr>
              <w:t xml:space="preserve">摄像头监测作物长势，可自动分析出苗率，壮苗率，受灾比例等，为后续的救灾决策和生产安排提供有力支持。</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19</w:t>
            </w:r>
            <w:r>
              <w:rPr>
                <w:rFonts w:hint="eastAsia" w:ascii="宋体" w:hAnsi="宋体" w:eastAsia="宋体" w:cs="宋体"/>
                <w:sz w:val="24"/>
                <w:szCs w:val="24"/>
                <w:highlight w:val="none"/>
              </w:rPr>
              <w:t xml:space="preserve">、视频流量、存储：视频流量≥200G/月，视频存储不少于14天（保证1600万像素）。注：如SD卡是满足不了存储要求，可使用超脑+硬盘存储、视频传输建议用专线或5G自由选择，用5G流量不少于200G/月</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rPr>
              <w:t xml:space="preserve">、监控柜：定制：耐腐蚀防水设计（含内部插座、空开等电器件）；</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、支架等辅材：定制支架以及电线、线管等辅材，供电方式：光电/市电(选配)；</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、立杆：定制立杆，高度≥9米，主杆壁厚≥8mm；</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、混凝土基础：立杆水泥地基，含地笼等预埋件，设备安装稳固，无安全隐患，抗风能力达10级以上；</w:t>
            </w:r>
            <w:r/>
          </w:p>
        </w:tc>
        <w:tc>
          <w:tcPr>
            <w:tcW w:w="63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12套（每个站点3个）</w:t>
            </w:r>
            <w:r/>
          </w:p>
        </w:tc>
      </w:tr>
      <w:tr>
        <w:trPr>
          <w:jc w:val="center"/>
          <w:trHeight w:val="567"/>
        </w:trPr>
        <w:tc>
          <w:tcPr>
            <w:tcW w:w="40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W w:w="49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设备操作平台</w:t>
            </w:r>
            <w:r/>
          </w:p>
        </w:tc>
        <w:tc>
          <w:tcPr>
            <w:tcW w:w="3467" w:type="pct"/>
            <w:vAlign w:val="center"/>
            <w:textDirection w:val="lrTb"/>
            <w:noWrap w:val="false"/>
          </w:tcPr>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建设塑木设备平台，每个平台约为6平方米左右，根据各个点实际进行调整，离地高度根据现场情况定，平台上方设计造型，用镀锌方管做基础、防腐木龙骨，具体参数如下：</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塑木过道：宽1.2米，长</w:t>
            </w:r>
            <w:r>
              <w:rPr>
                <w:rFonts w:hint="eastAsia" w:ascii="宋体" w:hAnsi="宋体" w:eastAsia="宋体" w:cs="宋体"/>
                <w:sz w:val="24"/>
                <w:szCs w:val="24"/>
                <w:highlight w:val="none"/>
                <w:lang w:val="en-US" w:eastAsia="zh-CN"/>
              </w:rPr>
              <w:t xml:space="preserve">度</w:t>
            </w:r>
            <w:r>
              <w:rPr>
                <w:rFonts w:hint="eastAsia" w:ascii="宋体" w:hAnsi="宋体" w:eastAsia="宋体" w:cs="宋体"/>
                <w:sz w:val="24"/>
                <w:szCs w:val="24"/>
                <w:highlight w:val="none"/>
              </w:rPr>
              <w:t xml:space="preserve">视情况而定</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材质：塑木厚度2.5厘米，二代共挤板</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骨架：镀锌方管60*40*2</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防腐木龙骨：40*40樟子松防腐木龙骨</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配件：金属卡扣+地板螺钉</w:t>
            </w:r>
            <w:r/>
          </w:p>
          <w:p>
            <w:pPr>
              <w:ind w:firstLine="24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围栏：四周使用高1.5米镀锌结构塑钢栅栏,栏间距15cm左右。</w:t>
            </w:r>
            <w:r/>
          </w:p>
        </w:tc>
        <w:tc>
          <w:tcPr>
            <w:tcW w:w="63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5个</w:t>
            </w:r>
            <w:r/>
          </w:p>
        </w:tc>
      </w:tr>
      <w:tr>
        <w:trPr>
          <w:jc w:val="center"/>
          <w:trHeight w:val="567"/>
        </w:trPr>
        <w:tc>
          <w:tcPr>
            <w:tcW w:w="40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6</w:t>
            </w:r>
            <w:r/>
          </w:p>
        </w:tc>
        <w:tc>
          <w:tcPr>
            <w:shd w:val="clear" w:color="auto" w:fill="auto"/>
            <w:tcW w:w="49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售后服务</w:t>
            </w:r>
            <w:r/>
          </w:p>
        </w:tc>
        <w:tc>
          <w:tcPr>
            <w:shd w:val="clear" w:color="auto" w:fill="auto"/>
            <w:tcW w:w="3467" w:type="pct"/>
            <w:vAlign w:val="center"/>
            <w:textDirection w:val="lrTb"/>
            <w:noWrap w:val="false"/>
          </w:tcPr>
          <w:p>
            <w:pPr>
              <w:ind w:firstLine="240"/>
              <w:jc w:val="both"/>
              <w:keepLines w:val="0"/>
              <w:keepNext w:val="0"/>
              <w:pageBreakBefore w:val="0"/>
              <w:spacing w:line="288"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质保3年，7×24小时响应，2小时反馈，48小时到场。保障数据、飞控对接至江苏省“苏农云”信息平台所需要的各项软硬件条件</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设备和数据与丹阳市级管控平台（丹阳市智慧农业综合服务平台）实现接口对接。</w:t>
            </w:r>
            <w:r/>
          </w:p>
        </w:tc>
        <w:tc>
          <w:tcPr>
            <w:tcW w:w="63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rPr>
          <w:rFonts w:hint="eastAsia"/>
          <w:b/>
          <w:bCs/>
          <w:highlight w:val="none"/>
        </w:rPr>
      </w:pPr>
      <w:r>
        <w:rPr>
          <w:rFonts w:hint="eastAsia"/>
          <w:b/>
          <w:bCs/>
          <w:highlight w:val="none"/>
        </w:rPr>
      </w:r>
      <w:r/>
    </w:p>
    <w:p>
      <w:pPr>
        <w:ind w:firstLine="562"/>
        <w:keepLines w:val="0"/>
        <w:keepNext w:val="0"/>
        <w:pageBreakBefore w:val="0"/>
        <w:spacing w:line="360" w:lineRule="auto"/>
        <w:widowControl w:val="off"/>
        <w:rPr>
          <w:rFonts w:hint="eastAsia" w:ascii="宋体" w:hAnsi="宋体" w:eastAsia="宋体" w:cs="宋体"/>
          <w:b/>
          <w:bCs/>
          <w:sz w:val="28"/>
          <w:szCs w:val="28"/>
          <w:highlight w:val="none"/>
        </w:rPr>
      </w:pPr>
      <w:r/>
      <w:bookmarkStart w:id="143" w:name="OLE_LINK186"/>
      <w:r/>
      <w:bookmarkStart w:id="144" w:name="OLE_LINK185"/>
      <w:r>
        <w:rPr>
          <w:rFonts w:hint="eastAsia" w:ascii="宋体" w:hAnsi="宋体" w:eastAsia="宋体" w:cs="宋体"/>
          <w:b/>
          <w:bCs/>
          <w:sz w:val="28"/>
          <w:szCs w:val="28"/>
          <w:highlight w:val="none"/>
          <w:lang w:val="en-US" w:eastAsia="zh-CN"/>
        </w:rPr>
        <w:t xml:space="preserve">三</w:t>
      </w:r>
      <w:r>
        <w:rPr>
          <w:rFonts w:hint="eastAsia" w:ascii="宋体" w:hAnsi="宋体" w:eastAsia="宋体" w:cs="宋体"/>
          <w:b/>
          <w:bCs/>
          <w:sz w:val="28"/>
          <w:szCs w:val="28"/>
          <w:highlight w:val="none"/>
        </w:rPr>
        <w:t xml:space="preserve">、质量标准</w:t>
      </w:r>
      <w:r/>
    </w:p>
    <w:p>
      <w:pPr>
        <w:ind w:firstLine="560"/>
        <w:keepLines w:val="0"/>
        <w:keepNext w:val="0"/>
        <w:pageBreakBefore w:val="0"/>
        <w:spacing w:line="36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成交供应商应保证货物是全新、未使用过的原装合格正品，并完全符合采购文件及本合同规定的质量、规格和性能的要求。验收过程中发现产品不符合上述要求的，将视作不合格产品，采购人有权终止合同，造成的一切损失由成交供应商承担。</w:t>
      </w:r>
      <w:r/>
    </w:p>
    <w:p>
      <w:pPr>
        <w:ind w:firstLine="560"/>
        <w:keepLines w:val="0"/>
        <w:keepNext w:val="0"/>
        <w:pageBreakBefore w:val="0"/>
        <w:spacing w:line="36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2.成交供应商应保证提供的产品不得侵犯第三方专利权、商标权和设计权、版权等。否则，成交供应商应负全部责任，并承担由此引起的一切后果。</w:t>
      </w:r>
      <w:r/>
    </w:p>
    <w:p>
      <w:pPr>
        <w:ind w:firstLine="560"/>
        <w:keepLines w:val="0"/>
        <w:keepNext w:val="0"/>
        <w:pageBreakBefore w:val="0"/>
        <w:spacing w:line="36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3.成交供应商应保证其货物在正确安装、正常使用下，在其使用寿命期内应具有满意的性能。</w:t>
      </w:r>
      <w:r/>
    </w:p>
    <w:p>
      <w:pPr>
        <w:ind w:firstLine="560"/>
        <w:keepLines w:val="0"/>
        <w:keepNext w:val="0"/>
        <w:pageBreakBefore w:val="0"/>
        <w:spacing w:line="36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4.成交供应商应采取必要的安全措施保证货物的运输及安装的安全，并承担货物的运输及安装过程中产生的风险。</w:t>
      </w:r>
      <w:r/>
    </w:p>
    <w:p>
      <w:pPr>
        <w:ind w:firstLine="560"/>
        <w:keepLines w:val="0"/>
        <w:keepNext w:val="0"/>
        <w:pageBreakBefore w:val="0"/>
        <w:spacing w:line="36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5.成交供应商必须保证所提供的产品符合国家相应质量要求，供货时必须随产品提供出厂材料，包括但不限于检验报告（复印件）、产品合格证（原件）以及设备的测试、运行、保养手册。</w:t>
      </w:r>
      <w:r/>
    </w:p>
    <w:p>
      <w:pPr>
        <w:ind w:firstLine="560"/>
        <w:keepLines w:val="0"/>
        <w:keepNext w:val="0"/>
        <w:pageBreakBefore w:val="0"/>
        <w:spacing w:line="36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6.成交供应商所供货物最终验收后，成交供应商应对由于设计、工艺或材料的缺陷而发生的任何不足或故障负责，并承担由此引起的一切后果。</w:t>
      </w:r>
      <w:r/>
    </w:p>
    <w:p>
      <w:pPr>
        <w:ind w:firstLine="560"/>
        <w:keepLines w:val="0"/>
        <w:keepNext w:val="0"/>
        <w:pageBreakBefore w:val="0"/>
        <w:spacing w:line="36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7.响应供应商须提供质量保证，成交产品的技术标准按国家标准执行，在质量保证期内该产品出现质量问题（人为除外），无条件更换。</w:t>
      </w:r>
      <w:r/>
    </w:p>
    <w:p>
      <w:pPr>
        <w:ind w:firstLine="560"/>
        <w:keepLines w:val="0"/>
        <w:keepNext w:val="0"/>
        <w:pageBreakBefore w:val="0"/>
        <w:spacing w:line="36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8.“四情”设备需对接“苏农云”平台和丹阳市智慧农业综合服务平台，质保期内每月日常巡检不低于1次等,接入丹阳市智慧农业综合服务平台的设备以数据可视化的形式展示。</w:t>
      </w:r>
      <w:r/>
    </w:p>
    <w:p>
      <w:pPr>
        <w:ind w:firstLine="560"/>
        <w:keepLines w:val="0"/>
        <w:keepNext w:val="0"/>
        <w:pageBreakBefore w:val="0"/>
        <w:spacing w:line="36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9.结合展示基地作物提供作物长势监测服务，水稻3次/年（6-8月）、小麦3次/年（2-4月），包括苗情、叶面积指数（LAI）、叶片氮含量、地上部生物量及各自的诊断评估结果。</w:t>
      </w:r>
      <w:r/>
    </w:p>
    <w:p>
      <w:pPr>
        <w:ind w:firstLine="560"/>
        <w:keepLines w:val="0"/>
        <w:keepNext w:val="0"/>
        <w:pageBreakBefore w:val="0"/>
        <w:spacing w:line="36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10.结合展示基地作物实现对作物苗情期进行监测，并进行等级划分（一类苗、二类苗、三类苗），可提供出苗率及分级数据。水稻3次/年（ 6月30号、7月20号、8月10号），小麦3次/年（12月20号、2月20号、3月10号）。</w:t>
      </w:r>
      <w:r/>
    </w:p>
    <w:p>
      <w:pPr>
        <w:ind w:firstLine="560"/>
        <w:keepLines w:val="0"/>
        <w:keepNext w:val="0"/>
        <w:pageBreakBefore w:val="0"/>
        <w:spacing w:line="36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11.水稻害虫智能性诱监测设备运行维护，大螟、二化螟每年4月初安装诱芯开始监测，稻纵卷叶螟每年6月初安装诱芯开始监测；在监测过程中需每月更换一次诱芯，以确保诱芯的诱集效果；稻纵卷叶螟测报需将诱捕器安装到水稻田间，并根据水稻株高调整诱虫口距离水稻叶尖的高度，一般为5cm左右（田间具体操作对接植保植检站，各类诱芯均确保冷冻保存）。</w:t>
      </w:r>
      <w:r/>
    </w:p>
    <w:p>
      <w:pPr>
        <w:ind w:firstLine="560"/>
        <w:keepLines w:val="0"/>
        <w:keepNext w:val="0"/>
        <w:pageBreakBefore w:val="0"/>
        <w:spacing w:line="36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12.所有成交产品的技术标准按国家标准执行，无国家标准的，按行业标准执行，无国家和行业标准的，按企业标准执行；但在采购文件中有特别要求的，按采购文件中规定的要求执行，并且符合相关法律、法规规定的要求。</w:t>
      </w:r>
      <w:r/>
    </w:p>
    <w:p>
      <w:pPr>
        <w:ind w:firstLine="560"/>
        <w:keepLines w:val="0"/>
        <w:keepNext w:val="0"/>
        <w:pageBreakBefore w:val="0"/>
        <w:spacing w:line="36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13.在项目采购或实施过程中，如国家标准修改，应按照新国家标准实施；如本采购文件规定高于国家标准，无论新旧标准，均按本采购文件规定实施；如本采购文件规定低于国家标准，无论新旧标准，均按国家标准规定实施。如本采购文件内有内容相互矛盾，以高标准高要求的为准。以上有关风险等由供应商自行考虑并承担。</w:t>
      </w:r>
      <w:r/>
    </w:p>
    <w:p>
      <w:pPr>
        <w:ind w:firstLine="562"/>
        <w:keepLines w:val="0"/>
        <w:keepNext w:val="0"/>
        <w:pageBreakBefore w:val="0"/>
        <w:spacing w:line="360" w:lineRule="auto"/>
        <w:widowControl w:val="off"/>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四</w:t>
      </w:r>
      <w:r>
        <w:rPr>
          <w:rFonts w:hint="eastAsia" w:ascii="宋体" w:hAnsi="宋体" w:eastAsia="宋体" w:cs="宋体"/>
          <w:b/>
          <w:bCs/>
          <w:sz w:val="28"/>
          <w:szCs w:val="28"/>
          <w:highlight w:val="none"/>
        </w:rPr>
        <w:t xml:space="preserve">、供货与安装周期：</w:t>
      </w:r>
      <w:r>
        <w:rPr>
          <w:rFonts w:hint="eastAsia" w:ascii="宋体" w:hAnsi="宋体" w:eastAsia="宋体" w:cs="宋体"/>
          <w:sz w:val="28"/>
          <w:szCs w:val="28"/>
          <w:highlight w:val="none"/>
        </w:rPr>
        <w:t xml:space="preserve">成交供应商须在202</w:t>
      </w:r>
      <w:r>
        <w:rPr>
          <w:rFonts w:hint="eastAsia" w:ascii="宋体" w:hAnsi="宋体" w:eastAsia="宋体" w:cs="宋体"/>
          <w:sz w:val="28"/>
          <w:szCs w:val="28"/>
          <w:highlight w:val="none"/>
          <w:lang w:val="en-US" w:eastAsia="zh-CN"/>
        </w:rPr>
        <w:t xml:space="preserve">6</w:t>
      </w:r>
      <w:r>
        <w:rPr>
          <w:rFonts w:hint="eastAsia" w:ascii="宋体" w:hAnsi="宋体" w:eastAsia="宋体" w:cs="宋体"/>
          <w:sz w:val="28"/>
          <w:szCs w:val="28"/>
          <w:highlight w:val="none"/>
        </w:rPr>
        <w:t xml:space="preserve">年</w:t>
      </w:r>
      <w:r>
        <w:rPr>
          <w:rFonts w:hint="eastAsia" w:ascii="宋体" w:hAnsi="宋体" w:eastAsia="宋体" w:cs="宋体"/>
          <w:sz w:val="28"/>
          <w:szCs w:val="28"/>
          <w:highlight w:val="none"/>
          <w:lang w:val="en-US" w:eastAsia="zh-CN"/>
        </w:rPr>
        <w:t xml:space="preserve">8</w:t>
      </w:r>
      <w:r>
        <w:rPr>
          <w:rFonts w:hint="eastAsia" w:ascii="宋体" w:hAnsi="宋体" w:eastAsia="宋体" w:cs="宋体"/>
          <w:sz w:val="28"/>
          <w:szCs w:val="28"/>
          <w:highlight w:val="none"/>
        </w:rPr>
        <w:t xml:space="preserve">月底前将产品全部按名单送至各镇实施主体并安装调试完成，成交供应商不得以路途远、批量小为由拒绝送货安装服务，具体供货安装调试时间以采购人通知为准。</w:t>
      </w:r>
      <w:r/>
    </w:p>
    <w:p>
      <w:pPr>
        <w:ind w:firstLine="562"/>
        <w:keepLines w:val="0"/>
        <w:keepNext w:val="0"/>
        <w:pageBreakBefore w:val="0"/>
        <w:spacing w:line="360" w:lineRule="auto"/>
        <w:widowControl w:val="off"/>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五</w:t>
      </w:r>
      <w:r>
        <w:rPr>
          <w:rFonts w:hint="eastAsia" w:ascii="宋体" w:hAnsi="宋体" w:eastAsia="宋体" w:cs="宋体"/>
          <w:b/>
          <w:bCs/>
          <w:sz w:val="28"/>
          <w:szCs w:val="28"/>
          <w:highlight w:val="none"/>
        </w:rPr>
        <w:t xml:space="preserve">、质量保证期限</w:t>
      </w:r>
      <w:r/>
    </w:p>
    <w:p>
      <w:pPr>
        <w:ind w:firstLine="560"/>
        <w:keepLines w:val="0"/>
        <w:keepNext w:val="0"/>
        <w:pageBreakBefore w:val="0"/>
        <w:spacing w:line="36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项目质保期1年，维保期2年（含设备物联网流量费用及配件耗材费用），软件升级终生免费；保修期自验收合格之日起计算。</w:t>
      </w:r>
      <w:r/>
    </w:p>
    <w:p>
      <w:pPr>
        <w:ind w:firstLine="562"/>
        <w:keepLines w:val="0"/>
        <w:keepNext w:val="0"/>
        <w:pageBreakBefore w:val="0"/>
        <w:spacing w:line="360" w:lineRule="auto"/>
        <w:widowControl w:val="off"/>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六</w:t>
      </w:r>
      <w:r>
        <w:rPr>
          <w:rFonts w:hint="eastAsia" w:ascii="宋体" w:hAnsi="宋体" w:eastAsia="宋体" w:cs="宋体"/>
          <w:b/>
          <w:bCs/>
          <w:sz w:val="28"/>
          <w:szCs w:val="28"/>
          <w:highlight w:val="none"/>
        </w:rPr>
        <w:t xml:space="preserve">、售后服务</w:t>
      </w:r>
      <w:r/>
    </w:p>
    <w:p>
      <w:pPr>
        <w:ind w:firstLine="560"/>
        <w:keepLines w:val="0"/>
        <w:keepNext w:val="0"/>
        <w:pageBreakBefore w:val="0"/>
        <w:spacing w:line="36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一）货物交付并经采购人验收合格之日起计，在规定的质量保证期内，成交供应商应对其产品由于设计、制造工艺、设备的缺陷或安装工艺而造成的任何工程缺陷或故障负责。出现上述情况，成交供应商应免费负责更换有缺陷的产品。对由于直接责任造成的损失采购人保留索赔的权利。</w:t>
      </w:r>
      <w:r/>
    </w:p>
    <w:p>
      <w:pPr>
        <w:ind w:firstLine="560"/>
        <w:keepLines w:val="0"/>
        <w:keepNext w:val="0"/>
        <w:pageBreakBefore w:val="0"/>
        <w:spacing w:line="36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（二）质保期内硬件设备（非人为因素损坏）免费上门保修、更换零配件，供应商每年须对设备进行不少于一次巡检，免费提供 </w:t>
      </w:r>
      <w:bookmarkStart w:id="145" w:name="OLE_LINK1"/>
      <w:r>
        <w:rPr>
          <w:rFonts w:hint="eastAsia" w:ascii="宋体" w:hAnsi="宋体" w:eastAsia="宋体" w:cs="宋体"/>
          <w:sz w:val="28"/>
          <w:szCs w:val="28"/>
          <w:highlight w:val="none"/>
        </w:rPr>
        <w:t xml:space="preserve">7*24 小时技术服务；如在使用过程中发生质量问题，在接到通知或设备预警后48小时内维修工程师到达现场维修。</w:t>
      </w:r>
      <w:bookmarkEnd w:id="143"/>
      <w:r/>
      <w:bookmarkEnd w:id="144"/>
      <w:r/>
      <w:bookmarkEnd w:id="145"/>
      <w:r/>
      <w:r/>
    </w:p>
    <w:p>
      <w:pPr>
        <w:pStyle w:val="2457"/>
        <w:ind w:firstLine="480"/>
        <w:jc w:val="both"/>
        <w:rPr>
          <w:rFonts w:hint="eastAsia" w:ascii="宋体" w:hAnsi="宋体" w:eastAsia="宋体" w:cs="宋体"/>
          <w:color w:val="ff0000"/>
          <w:highlight w:val="none"/>
        </w:rPr>
      </w:pPr>
      <w:r>
        <w:rPr>
          <w:rFonts w:hint="eastAsia" w:ascii="宋体" w:hAnsi="宋体" w:eastAsia="宋体" w:cs="宋体"/>
          <w:color w:val="ff0000"/>
          <w:highlight w:val="none"/>
        </w:rPr>
        <w:t xml:space="preserve">注：对采购需求部分的询问、质疑请向采购人提出，询问、质疑由采购人负责解释。</w:t>
      </w:r>
      <w:r/>
    </w:p>
    <w:p>
      <w:pPr>
        <w:pStyle w:val="2457"/>
        <w:ind w:firstLine="480"/>
        <w:jc w:val="both"/>
        <w:spacing w:after="750"/>
        <w:rPr>
          <w:rFonts w:hint="eastAsia" w:ascii="宋体" w:hAnsi="宋体" w:eastAsia="宋体" w:cs="宋体"/>
          <w:b/>
          <w:sz w:val="30"/>
          <w:highlight w:val="none"/>
        </w:rPr>
      </w:pPr>
      <w:r>
        <w:rPr>
          <w:rFonts w:hint="eastAsia" w:ascii="宋体" w:hAnsi="宋体" w:eastAsia="宋体" w:cs="宋体"/>
          <w:color w:val="ff0000"/>
          <w:highlight w:val="none"/>
        </w:rPr>
        <w:t xml:space="preserve">本部分标注“★”实质性要求，必须响应，不允许负偏离，否则作为无效投标处理。</w:t>
      </w:r>
      <w:bookmarkEnd w:id="140"/>
      <w:r/>
      <w:bookmarkEnd w:id="141"/>
      <w:r>
        <w:rPr>
          <w:rFonts w:hint="eastAsia" w:ascii="宋体" w:hAnsi="宋体" w:eastAsia="宋体" w:cs="宋体"/>
          <w:b/>
          <w:sz w:val="30"/>
          <w:highlight w:val="none"/>
        </w:rPr>
        <w:br w:type="page" w:clear="all"/>
      </w:r>
      <w:r/>
    </w:p>
    <w:p>
      <w:pPr>
        <w:pStyle w:val="897"/>
        <w:rPr>
          <w:rFonts w:hint="eastAsia" w:ascii="宋体" w:hAnsi="宋体" w:eastAsia="宋体" w:cs="宋体"/>
          <w:highlight w:val="none"/>
        </w:rPr>
      </w:pPr>
      <w:r/>
      <w:bookmarkStart w:id="146" w:name="OLE_LINK52"/>
      <w:r/>
      <w:bookmarkStart w:id="147" w:name="_Toc5146"/>
      <w:r>
        <w:rPr>
          <w:rFonts w:hint="eastAsia" w:ascii="宋体" w:hAnsi="宋体" w:eastAsia="宋体" w:cs="宋体"/>
          <w:highlight w:val="none"/>
        </w:rPr>
        <w:t xml:space="preserve">第五部分  </w:t>
      </w:r>
      <w:bookmarkStart w:id="148" w:name="_Toc100386076"/>
      <w:r/>
      <w:bookmarkStart w:id="149" w:name="_Toc76955302"/>
      <w:r/>
      <w:bookmarkStart w:id="150" w:name="_Toc98669730"/>
      <w:r/>
      <w:bookmarkStart w:id="151" w:name="_Toc20821546"/>
      <w:r/>
      <w:bookmarkStart w:id="152" w:name="_Toc98669372"/>
      <w:r>
        <w:rPr>
          <w:rFonts w:hint="eastAsia" w:ascii="宋体" w:hAnsi="宋体" w:eastAsia="宋体" w:cs="宋体"/>
          <w:highlight w:val="none"/>
        </w:rPr>
        <w:t xml:space="preserve">评标办法和标准</w:t>
      </w:r>
      <w:bookmarkEnd w:id="146"/>
      <w:r/>
      <w:bookmarkEnd w:id="147"/>
      <w:r/>
      <w:r/>
    </w:p>
    <w:p>
      <w:pPr>
        <w:pStyle w:val="899"/>
        <w:rPr>
          <w:rFonts w:hint="eastAsia"/>
          <w:highlight w:val="none"/>
        </w:rPr>
      </w:pPr>
      <w:r>
        <w:rPr>
          <w:rFonts w:hint="eastAsia"/>
          <w:highlight w:val="none"/>
        </w:rPr>
        <w:t xml:space="preserve">1.采购代理机构职责</w:t>
      </w:r>
      <w:r/>
    </w:p>
    <w:p>
      <w:pPr>
        <w:pStyle w:val="908"/>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 采购代理机构负责组织评标工作，并履行下列职责：</w:t>
      </w:r>
      <w:r/>
    </w:p>
    <w:p>
      <w:pPr>
        <w:pStyle w:val="908"/>
        <w:ind w:firstLine="36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（1）核对评审专家身份和采购人代表授权函，对评审专家在政府采购活动中的职责履行情况予以记录，并及时将有关违法违规行为</w:t>
      </w:r>
      <w:r>
        <w:rPr>
          <w:rFonts w:hint="eastAsia" w:ascii="宋体" w:hAnsi="宋体" w:eastAsia="宋体" w:cs="宋体"/>
          <w:sz w:val="24"/>
          <w:highlight w:val="none"/>
        </w:rPr>
        <w:t xml:space="preserve">向政府采购监管部门</w:t>
      </w:r>
      <w:r>
        <w:rPr>
          <w:rFonts w:hint="eastAsia" w:ascii="宋体" w:hAnsi="宋体" w:eastAsia="宋体" w:cs="宋体"/>
          <w:color w:val="000000"/>
          <w:sz w:val="24"/>
          <w:highlight w:val="none"/>
        </w:rPr>
        <w:t xml:space="preserve">报告；</w:t>
      </w:r>
      <w:r/>
    </w:p>
    <w:p>
      <w:pPr>
        <w:pStyle w:val="908"/>
        <w:ind w:firstLine="36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（2）宣布评标纪律；</w:t>
      </w:r>
      <w:r/>
    </w:p>
    <w:p>
      <w:pPr>
        <w:pStyle w:val="908"/>
        <w:ind w:firstLine="36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（3）公布投标人名单，告知评审专家应当回避的情形；</w:t>
      </w:r>
      <w:r/>
    </w:p>
    <w:p>
      <w:pPr>
        <w:pStyle w:val="908"/>
        <w:ind w:firstLine="36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（4）组织评标委员会推选评标组长，采购人代表不得担任组长；</w:t>
      </w:r>
      <w:r/>
    </w:p>
    <w:p>
      <w:pPr>
        <w:pStyle w:val="908"/>
        <w:ind w:firstLine="36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（5）在评标期间采取必要的通讯管理措施，保证评标活动不受外界干扰；</w:t>
      </w:r>
      <w:r/>
    </w:p>
    <w:p>
      <w:pPr>
        <w:pStyle w:val="908"/>
        <w:ind w:firstLine="36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（6）根据评标委员会的要求介绍政府采购相关政策法规、招标文件；</w:t>
      </w:r>
      <w:r/>
    </w:p>
    <w:p>
      <w:pPr>
        <w:pStyle w:val="908"/>
        <w:ind w:firstLine="36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（7）维护评标秩序，监督评标委员会依照招标文件规定的评标程序、方法和标准进行独立评审，及时制止和纠正采购人代表、评审专家的倾向性言论或者违法违规行为；</w:t>
      </w:r>
      <w:r/>
    </w:p>
    <w:p>
      <w:pPr>
        <w:pStyle w:val="908"/>
        <w:ind w:firstLine="360"/>
        <w:spacing w:line="360" w:lineRule="auto"/>
        <w:rPr>
          <w:rFonts w:hint="eastAsia" w:ascii="宋体" w:hAnsi="宋体" w:eastAsia="宋体" w:cs="宋体"/>
          <w:sz w:val="24"/>
          <w:highlight w:val="none"/>
        </w:rPr>
      </w:pPr>
      <w:r>
        <w:rPr>
          <w:rFonts w:hint="eastAsia" w:ascii="宋体" w:hAnsi="宋体" w:eastAsia="宋体" w:cs="宋体"/>
          <w:color w:val="000000"/>
          <w:sz w:val="24"/>
          <w:highlight w:val="none"/>
        </w:rPr>
        <w:t xml:space="preserve">（8）核对评标结果，有《政府采购货物和服务招标投标管理办法》</w:t>
      </w:r>
      <w:r>
        <w:rPr>
          <w:rFonts w:hint="eastAsia" w:ascii="宋体" w:hAnsi="宋体" w:eastAsia="宋体" w:cs="宋体"/>
          <w:sz w:val="24"/>
          <w:highlight w:val="none"/>
        </w:rPr>
        <w:t xml:space="preserve">（财政部87号令）</w:t>
      </w:r>
      <w:r>
        <w:rPr>
          <w:rFonts w:hint="eastAsia" w:ascii="宋体" w:hAnsi="宋体" w:eastAsia="宋体" w:cs="宋体"/>
          <w:color w:val="000000"/>
          <w:sz w:val="24"/>
          <w:highlight w:val="none"/>
        </w:rPr>
        <w:t xml:space="preserve">第六十四条规定情形的，要</w:t>
      </w:r>
      <w:r>
        <w:rPr>
          <w:rFonts w:hint="eastAsia" w:ascii="宋体" w:hAnsi="宋体" w:eastAsia="宋体" w:cs="宋体"/>
          <w:sz w:val="24"/>
          <w:highlight w:val="none"/>
        </w:rPr>
        <w:t xml:space="preserve">求评标委员会复核或者书面说明理由，评标委员会拒绝的，应予记录并向本级政府采购监管部门报告；</w:t>
      </w:r>
      <w:r/>
    </w:p>
    <w:p>
      <w:pPr>
        <w:pStyle w:val="908"/>
        <w:ind w:firstLine="360"/>
        <w:spacing w:line="360" w:lineRule="auto"/>
        <w:rPr>
          <w:rFonts w:hint="eastAsia" w:ascii="宋体" w:hAnsi="宋体" w:eastAsia="宋体" w:cs="宋体"/>
          <w:color w:val="000000"/>
          <w:sz w:val="24"/>
          <w:highlight w:val="none"/>
        </w:rPr>
      </w:pPr>
      <w:r>
        <w:rPr>
          <w:rFonts w:hint="eastAsia" w:ascii="宋体" w:hAnsi="宋体" w:eastAsia="宋体" w:cs="宋体"/>
          <w:sz w:val="24"/>
          <w:highlight w:val="none"/>
        </w:rPr>
        <w:t xml:space="preserve">（9）评审工作完成后，按照规定向评</w:t>
      </w:r>
      <w:r>
        <w:rPr>
          <w:rFonts w:hint="eastAsia" w:ascii="宋体" w:hAnsi="宋体" w:eastAsia="宋体" w:cs="宋体"/>
          <w:color w:val="000000"/>
          <w:sz w:val="24"/>
          <w:highlight w:val="none"/>
        </w:rPr>
        <w:t xml:space="preserve">审专家支付劳务报酬和异地评审差旅费，不得向评审专家以外的其他人员支付评审劳务报酬；</w:t>
      </w:r>
      <w:r/>
    </w:p>
    <w:p>
      <w:pPr>
        <w:pStyle w:val="908"/>
        <w:ind w:firstLine="36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（10）处理与评标有关的其他事项。</w:t>
      </w:r>
      <w:r/>
    </w:p>
    <w:p>
      <w:pPr>
        <w:pStyle w:val="899"/>
        <w:rPr>
          <w:rFonts w:hint="eastAsia"/>
          <w:highlight w:val="none"/>
        </w:rPr>
      </w:pPr>
      <w:r>
        <w:rPr>
          <w:rFonts w:hint="eastAsia"/>
          <w:highlight w:val="none"/>
        </w:rPr>
        <w:t xml:space="preserve">2.评标委员会职责</w:t>
      </w:r>
      <w:r/>
    </w:p>
    <w:p>
      <w:pPr>
        <w:pStyle w:val="899"/>
        <w:rPr>
          <w:rFonts w:hint="eastAsia"/>
          <w:highlight w:val="none"/>
        </w:rPr>
      </w:pPr>
      <w:r>
        <w:rPr>
          <w:rFonts w:hint="eastAsia"/>
          <w:highlight w:val="none"/>
        </w:rPr>
        <w:t xml:space="preserve">2.1 评标委员会负责具体评标事务，并独立履行下列职责：  </w:t>
      </w:r>
      <w:r/>
    </w:p>
    <w:p>
      <w:pPr>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（1）审查、评价投标文件是否符合招标文件的商务、技术等实质性要求；  </w:t>
      </w:r>
      <w:r/>
    </w:p>
    <w:p>
      <w:pPr>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（2）要求投标人对投标文件有关事项作出澄清或者说明；  </w:t>
      </w:r>
      <w:r/>
    </w:p>
    <w:p>
      <w:pPr>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（3）对投标文件进行比较和评价；  </w:t>
      </w:r>
      <w:r/>
    </w:p>
    <w:p>
      <w:pPr>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（4）确定中标候选人名单，以及根据采购人委托直接确定中标人；  </w:t>
      </w:r>
      <w:r/>
    </w:p>
    <w:p>
      <w:pPr>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（5）向采购人、采购代理机构或者有关部门报告评标中发现的违法行为。</w:t>
      </w:r>
      <w:r/>
    </w:p>
    <w:p>
      <w:pPr>
        <w:pStyle w:val="899"/>
        <w:rPr>
          <w:rFonts w:hint="eastAsia"/>
          <w:highlight w:val="none"/>
        </w:rPr>
      </w:pPr>
      <w:r>
        <w:rPr>
          <w:rFonts w:hint="eastAsia"/>
          <w:highlight w:val="none"/>
        </w:rPr>
        <w:t xml:space="preserve">3.评标注意事项</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3.1评标时，评标委员会各成员应当独立对每个投标人的投标文件进行评价，并汇总每个投标人的得分。</w:t>
      </w:r>
      <w:r/>
    </w:p>
    <w:p>
      <w:pPr>
        <w:ind w:left="1" w:firstLine="480"/>
        <w:spacing w:line="360" w:lineRule="auto"/>
        <w:rPr>
          <w:rFonts w:hint="eastAsia" w:ascii="宋体" w:hAnsi="宋体" w:eastAsia="宋体" w:cs="宋体"/>
          <w:b/>
          <w:sz w:val="24"/>
          <w:highlight w:val="none"/>
          <w:u w:val="single"/>
        </w:rPr>
      </w:pPr>
      <w:r>
        <w:rPr>
          <w:rFonts w:hint="eastAsia" w:ascii="宋体" w:hAnsi="宋体" w:eastAsia="宋体" w:cs="宋体"/>
          <w:sz w:val="24"/>
          <w:highlight w:val="none"/>
        </w:rPr>
        <w:t xml:space="preserve">3.2</w:t>
      </w:r>
      <w:r>
        <w:rPr>
          <w:rFonts w:hint="eastAsia" w:ascii="宋体" w:hAnsi="宋体" w:eastAsia="宋体" w:cs="宋体"/>
          <w:b/>
          <w:sz w:val="24"/>
          <w:highlight w:val="none"/>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3.5评标委员会及其成员不得有下列行为：</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（1）确定参与评标至评标结束前私自接触投标人；</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（3）违反评标纪律发表倾向性意见或者征询采购人的倾向性意见；</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（4）对需要专业判断的主观评审因素协商评分；</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（5）在评标过程中擅离职守，影响评标程序正常进行；</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（6）记录、复制或者带走任何评标资料；</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（7）其他不遵守评标纪律的行为。</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评标委员会成员有上述第（1）至（5）项行为之一的，其评审意见无效，并不得获取评审劳务报酬和报销异地评审差旅费。</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899"/>
        <w:rPr>
          <w:rFonts w:hint="eastAsia"/>
          <w:highlight w:val="none"/>
        </w:rPr>
      </w:pPr>
      <w:r>
        <w:rPr>
          <w:rFonts w:hint="eastAsia"/>
          <w:highlight w:val="none"/>
        </w:rPr>
        <w:t xml:space="preserve">4.评标过程的保密</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4.3</w:t>
      </w:r>
      <w:r>
        <w:rPr>
          <w:rFonts w:hint="eastAsia" w:ascii="宋体" w:hAnsi="宋体" w:eastAsia="宋体" w:cs="宋体"/>
          <w:b/>
          <w:sz w:val="24"/>
          <w:highlight w:val="non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899"/>
        <w:rPr>
          <w:rFonts w:hint="eastAsia"/>
          <w:highlight w:val="none"/>
        </w:rPr>
      </w:pPr>
      <w:r>
        <w:rPr>
          <w:rFonts w:hint="eastAsia"/>
          <w:highlight w:val="none"/>
        </w:rPr>
        <w:t xml:space="preserve">5.报价前后不一致的处理原则</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5.1投标文件报价出现前后不一致的，按照下列规定修正：</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（1）投标文件中开标一览表内容与投标文件中相应内容不一致的，以开标一览表为准；</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（2）大写金额和小写金额不一致的，以大写金额为准；</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（3）单价金额小数点或者百分比有明显错位的，以开标一览表的总价为准，并修改单价；</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（4）总价金额与按单价汇总金额不一致的，以单价金额计算结果为准。</w:t>
      </w:r>
      <w:r/>
    </w:p>
    <w:p>
      <w:pPr>
        <w:ind w:left="1" w:firstLine="482"/>
        <w:spacing w:line="360" w:lineRule="auto"/>
        <w:rPr>
          <w:rFonts w:hint="eastAsia" w:ascii="宋体" w:hAnsi="宋体" w:eastAsia="宋体" w:cs="宋体"/>
          <w:sz w:val="24"/>
          <w:highlight w:val="none"/>
        </w:rPr>
      </w:pPr>
      <w:r>
        <w:rPr>
          <w:rFonts w:hint="eastAsia" w:ascii="宋体" w:hAnsi="宋体" w:eastAsia="宋体" w:cs="宋体"/>
          <w:b/>
          <w:sz w:val="24"/>
          <w:highlight w:val="none"/>
        </w:rPr>
        <w:t xml:space="preserve">同时出现两种以上不一致的，按上述规定排序在先的原则进行修正</w:t>
      </w:r>
      <w:r>
        <w:rPr>
          <w:rFonts w:hint="eastAsia" w:ascii="宋体" w:hAnsi="宋体" w:eastAsia="宋体" w:cs="宋体"/>
          <w:sz w:val="24"/>
          <w:highlight w:val="none"/>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hint="eastAsia" w:ascii="宋体" w:hAnsi="宋体" w:eastAsia="宋体" w:cs="宋体"/>
          <w:b/>
          <w:sz w:val="30"/>
          <w:szCs w:val="30"/>
          <w:highlight w:val="none"/>
        </w:rPr>
      </w:pPr>
      <w:r>
        <w:rPr>
          <w:rFonts w:hint="eastAsia" w:ascii="宋体" w:hAnsi="宋体" w:eastAsia="宋体" w:cs="宋体"/>
          <w:b/>
          <w:sz w:val="30"/>
          <w:szCs w:val="30"/>
          <w:highlight w:val="none"/>
        </w:rPr>
        <w:t xml:space="preserve">6.投标人资格审查</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szCs w:val="28"/>
          <w:highlight w:val="none"/>
        </w:rPr>
        <w:t xml:space="preserve"></w:t>
      </w:r>
      <w:r>
        <w:rPr>
          <w:rFonts w:hint="eastAsia" w:ascii="宋体" w:hAnsi="宋体" w:eastAsia="宋体" w:cs="宋体"/>
          <w:color w:val="auto"/>
          <w:sz w:val="24"/>
          <w:highlight w:val="none"/>
        </w:rPr>
        <w:t xml:space="preserve">6.1 采用资格后审方式</w:t>
      </w:r>
      <w:r/>
    </w:p>
    <w:p>
      <w:pPr>
        <w:ind w:firstLine="480"/>
        <w:jc w:val="left"/>
        <w:spacing w:line="360" w:lineRule="auto"/>
        <w:widowControl/>
        <w:rPr>
          <w:rFonts w:hint="eastAsia" w:ascii="宋体" w:hAnsi="宋体" w:eastAsia="宋体" w:cs="宋体"/>
          <w:b/>
          <w:sz w:val="24"/>
          <w:highlight w:val="none"/>
        </w:rPr>
      </w:pPr>
      <w:r>
        <w:rPr>
          <w:rFonts w:hint="eastAsia" w:ascii="宋体" w:hAnsi="宋体" w:eastAsia="宋体" w:cs="宋体"/>
          <w:sz w:val="24"/>
          <w:highlight w:val="none"/>
        </w:rPr>
        <w:t xml:space="preserve">开标结束后，采购人或代理机构将依法对投标人的资格进行审查。资格审查的内容如下：</w:t>
      </w:r>
      <w:r/>
    </w:p>
    <w:tbl>
      <w:tblPr>
        <w:tblStyle w:val="90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8"/>
        <w:gridCol w:w="2915"/>
        <w:gridCol w:w="4779"/>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86" w:type="pct"/>
            <w:vAlign w:val="center"/>
            <w:textDirection w:val="lrTb"/>
            <w:noWrap w:val="false"/>
          </w:tcPr>
          <w:p>
            <w:pPr>
              <w:pStyle w:val="2467"/>
              <w:jc w:val="center"/>
              <w:rPr>
                <w:rStyle w:val="906"/>
                <w:rFonts w:hint="eastAsia" w:ascii="宋体" w:hAnsi="宋体" w:eastAsia="宋体" w:cs="宋体"/>
                <w:b w:val="0"/>
                <w:sz w:val="24"/>
                <w:szCs w:val="24"/>
                <w:highlight w:val="none"/>
              </w:rPr>
            </w:pPr>
            <w:r/>
            <w:bookmarkStart w:id="153" w:name="EB26dcd70bebb54979b7a4b621de125d2f"/>
            <w:r>
              <w:rPr>
                <w:rStyle w:val="906"/>
                <w:rFonts w:hint="eastAsia" w:ascii="宋体" w:hAnsi="宋体" w:eastAsia="宋体" w:cs="宋体"/>
                <w:b w:val="0"/>
                <w:sz w:val="24"/>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710" w:type="pct"/>
            <w:vAlign w:val="center"/>
            <w:textDirection w:val="lrTb"/>
            <w:noWrap w:val="false"/>
          </w:tcPr>
          <w:p>
            <w:pPr>
              <w:pStyle w:val="2467"/>
              <w:jc w:val="center"/>
              <w:rPr>
                <w:rStyle w:val="906"/>
                <w:rFonts w:hint="eastAsia" w:ascii="宋体" w:hAnsi="宋体" w:eastAsia="宋体" w:cs="宋体"/>
                <w:b w:val="0"/>
                <w:sz w:val="24"/>
                <w:szCs w:val="24"/>
                <w:highlight w:val="none"/>
              </w:rPr>
            </w:pPr>
            <w:r>
              <w:rPr>
                <w:rStyle w:val="906"/>
                <w:rFonts w:hint="eastAsia" w:ascii="宋体" w:hAnsi="宋体" w:eastAsia="宋体" w:cs="宋体"/>
                <w:b w:val="0"/>
                <w:sz w:val="24"/>
                <w:szCs w:val="24"/>
                <w:highlight w:val="none"/>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803" w:type="pct"/>
            <w:vAlign w:val="center"/>
            <w:textDirection w:val="lrTb"/>
            <w:noWrap w:val="false"/>
          </w:tcPr>
          <w:p>
            <w:pPr>
              <w:pStyle w:val="2467"/>
              <w:jc w:val="center"/>
              <w:rPr>
                <w:rStyle w:val="906"/>
                <w:rFonts w:hint="eastAsia" w:ascii="宋体" w:hAnsi="宋体" w:eastAsia="宋体" w:cs="宋体"/>
                <w:b w:val="0"/>
                <w:sz w:val="24"/>
                <w:szCs w:val="24"/>
                <w:highlight w:val="none"/>
              </w:rPr>
            </w:pPr>
            <w:r>
              <w:rPr>
                <w:rStyle w:val="906"/>
                <w:rFonts w:hint="eastAsia" w:ascii="宋体" w:hAnsi="宋体" w:eastAsia="宋体" w:cs="宋体"/>
                <w:b w:val="0"/>
                <w:sz w:val="24"/>
                <w:szCs w:val="24"/>
                <w:highlight w:val="none"/>
              </w:rPr>
              <w:t xml:space="preserve">审查内容</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86" w:type="pct"/>
            <w:vAlign w:val="center"/>
            <w:textDirection w:val="lrTb"/>
            <w:noWrap w:val="false"/>
          </w:tcPr>
          <w:p>
            <w:pPr>
              <w:pStyle w:val="2467"/>
              <w:jc w:val="center"/>
              <w:rPr>
                <w:rStyle w:val="906"/>
                <w:rFonts w:hint="eastAsia" w:ascii="宋体" w:hAnsi="宋体" w:eastAsia="宋体" w:cs="宋体"/>
                <w:b w:val="0"/>
                <w:sz w:val="24"/>
                <w:szCs w:val="24"/>
                <w:highlight w:val="none"/>
              </w:rPr>
            </w:pPr>
            <w:r>
              <w:rPr>
                <w:rStyle w:val="906"/>
                <w:rFonts w:hint="eastAsia" w:ascii="宋体" w:hAnsi="宋体" w:eastAsia="宋体" w:cs="宋体"/>
                <w:b w:val="0"/>
                <w:sz w:val="24"/>
                <w:szCs w:val="24"/>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710" w:type="pct"/>
            <w:vAlign w:val="center"/>
            <w:textDirection w:val="lrTb"/>
            <w:noWrap w:val="false"/>
          </w:tcPr>
          <w:p>
            <w:pPr>
              <w:pStyle w:val="2467"/>
              <w:jc w:val="center"/>
              <w:rPr>
                <w:rStyle w:val="906"/>
                <w:rFonts w:hint="eastAsia" w:ascii="宋体" w:hAnsi="宋体" w:eastAsia="宋体" w:cs="宋体"/>
                <w:b w:val="0"/>
                <w:sz w:val="24"/>
                <w:szCs w:val="24"/>
                <w:highlight w:val="none"/>
              </w:rPr>
            </w:pPr>
            <w:r>
              <w:rPr>
                <w:rStyle w:val="906"/>
                <w:rFonts w:hint="eastAsia" w:ascii="宋体" w:hAnsi="宋体" w:eastAsia="宋体" w:cs="宋体"/>
                <w:b w:val="0"/>
                <w:sz w:val="24"/>
                <w:szCs w:val="24"/>
                <w:highlight w:val="none"/>
              </w:rPr>
              <w:t xml:space="preserve">具有独立承担民事责任的能力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803" w:type="pct"/>
            <w:vAlign w:val="center"/>
            <w:textDirection w:val="lrTb"/>
            <w:noWrap w:val="false"/>
          </w:tcPr>
          <w:p>
            <w:pPr>
              <w:pStyle w:val="2467"/>
              <w:jc w:val="center"/>
              <w:rPr>
                <w:rStyle w:val="906"/>
                <w:rFonts w:hint="eastAsia" w:ascii="宋体" w:hAnsi="宋体" w:eastAsia="宋体" w:cs="宋体"/>
                <w:b w:val="0"/>
                <w:sz w:val="24"/>
                <w:szCs w:val="24"/>
                <w:highlight w:val="none"/>
                <w:lang w:val="en-US" w:eastAsia="zh-CN"/>
              </w:rPr>
            </w:pPr>
            <w:r>
              <w:rPr>
                <w:rStyle w:val="906"/>
                <w:rFonts w:hint="eastAsia" w:ascii="宋体" w:hAnsi="宋体" w:eastAsia="宋体" w:cs="宋体"/>
                <w:b w:val="0"/>
                <w:sz w:val="24"/>
                <w:szCs w:val="24"/>
                <w:highlight w:val="none"/>
                <w:lang w:val="en-US" w:eastAsia="zh-CN"/>
              </w:rPr>
              <w:t xml:space="preserve">提供营业执照等证明文件。</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86" w:type="pct"/>
            <w:vAlign w:val="center"/>
            <w:textDirection w:val="lrTb"/>
            <w:noWrap w:val="false"/>
          </w:tcPr>
          <w:p>
            <w:pPr>
              <w:pStyle w:val="2467"/>
              <w:jc w:val="center"/>
              <w:rPr>
                <w:rStyle w:val="906"/>
                <w:rFonts w:hint="eastAsia" w:ascii="宋体" w:hAnsi="宋体" w:eastAsia="宋体" w:cs="宋体"/>
                <w:b w:val="0"/>
                <w:sz w:val="24"/>
                <w:szCs w:val="24"/>
                <w:highlight w:val="none"/>
              </w:rPr>
            </w:pPr>
            <w:r>
              <w:rPr>
                <w:rStyle w:val="906"/>
                <w:rFonts w:hint="eastAsia" w:ascii="宋体" w:hAnsi="宋体" w:eastAsia="宋体" w:cs="宋体"/>
                <w:b w:val="0"/>
                <w:sz w:val="24"/>
                <w:szCs w:val="24"/>
                <w:highlight w:val="none"/>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710" w:type="pct"/>
            <w:vAlign w:val="center"/>
            <w:textDirection w:val="lrTb"/>
            <w:noWrap w:val="false"/>
          </w:tcPr>
          <w:p>
            <w:pPr>
              <w:pStyle w:val="2467"/>
              <w:jc w:val="center"/>
              <w:rPr>
                <w:rStyle w:val="906"/>
                <w:rFonts w:hint="eastAsia" w:ascii="宋体" w:hAnsi="宋体" w:eastAsia="宋体" w:cs="宋体"/>
                <w:b w:val="0"/>
                <w:sz w:val="24"/>
                <w:szCs w:val="24"/>
                <w:highlight w:val="none"/>
              </w:rPr>
            </w:pPr>
            <w:r>
              <w:rPr>
                <w:rStyle w:val="906"/>
                <w:rFonts w:hint="eastAsia" w:ascii="宋体" w:hAnsi="宋体" w:eastAsia="宋体" w:cs="宋体"/>
                <w:b w:val="0"/>
                <w:sz w:val="24"/>
                <w:szCs w:val="24"/>
                <w:highlight w:val="none"/>
              </w:rPr>
              <w:t xml:space="preserve">具有良好的商业信誉和健全的财务会计制度、具有履行合同所必需的设备和专业技术能力、有依法缴纳税收和社会保障资金的良好记录、参加政府采购活动前三年内，在经营活动中没有重大违法记录</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803" w:type="pct"/>
            <w:vAlign w:val="center"/>
            <w:textDirection w:val="lrTb"/>
            <w:noWrap w:val="false"/>
          </w:tcPr>
          <w:p>
            <w:pPr>
              <w:pStyle w:val="2467"/>
              <w:jc w:val="center"/>
              <w:rPr>
                <w:rStyle w:val="906"/>
                <w:rFonts w:hint="eastAsia" w:ascii="宋体" w:hAnsi="宋体" w:eastAsia="宋体" w:cs="宋体"/>
                <w:b w:val="0"/>
                <w:sz w:val="24"/>
                <w:szCs w:val="24"/>
                <w:highlight w:val="none"/>
              </w:rPr>
            </w:pPr>
            <w:r>
              <w:rPr>
                <w:rStyle w:val="906"/>
                <w:rFonts w:hint="eastAsia" w:ascii="宋体" w:hAnsi="宋体" w:eastAsia="宋体" w:cs="宋体"/>
                <w:b w:val="0"/>
                <w:sz w:val="24"/>
                <w:szCs w:val="24"/>
                <w:highlight w:val="none"/>
              </w:rPr>
              <w:t xml:space="preserve">提供资格承诺函</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86" w:type="pct"/>
            <w:vAlign w:val="center"/>
            <w:textDirection w:val="lrTb"/>
            <w:noWrap w:val="false"/>
          </w:tcPr>
          <w:p>
            <w:pPr>
              <w:pStyle w:val="2467"/>
              <w:jc w:val="center"/>
              <w:rPr>
                <w:rStyle w:val="906"/>
                <w:rFonts w:hint="eastAsia" w:ascii="宋体" w:hAnsi="宋体" w:eastAsia="宋体" w:cs="宋体"/>
                <w:b w:val="0"/>
                <w:sz w:val="24"/>
                <w:szCs w:val="24"/>
                <w:highlight w:val="none"/>
                <w:lang w:val="en-US" w:eastAsia="zh-CN"/>
              </w:rPr>
            </w:pPr>
            <w:r>
              <w:rPr>
                <w:rStyle w:val="906"/>
                <w:rFonts w:hint="eastAsia" w:ascii="宋体" w:hAnsi="宋体" w:eastAsia="宋体" w:cs="宋体"/>
                <w:b w:val="0"/>
                <w:sz w:val="24"/>
                <w:szCs w:val="24"/>
                <w:highlight w:val="none"/>
                <w:lang w:val="en-US" w:eastAsia="zh-CN"/>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710" w:type="pct"/>
            <w:vAlign w:val="center"/>
            <w:textDirection w:val="lrTb"/>
            <w:noWrap w:val="false"/>
          </w:tcPr>
          <w:p>
            <w:pPr>
              <w:pStyle w:val="2467"/>
              <w:jc w:val="center"/>
              <w:rPr>
                <w:rStyle w:val="906"/>
                <w:rFonts w:hint="eastAsia" w:ascii="宋体" w:hAnsi="宋体" w:eastAsia="宋体" w:cs="宋体"/>
                <w:b w:val="0"/>
                <w:sz w:val="24"/>
                <w:szCs w:val="24"/>
                <w:highlight w:val="none"/>
                <w:lang w:val="en-US" w:eastAsia="zh-CN"/>
              </w:rPr>
            </w:pPr>
            <w:r>
              <w:rPr>
                <w:rStyle w:val="906"/>
                <w:rFonts w:hint="eastAsia" w:ascii="宋体" w:hAnsi="宋体" w:eastAsia="宋体" w:cs="宋体"/>
                <w:b w:val="0"/>
                <w:sz w:val="24"/>
                <w:szCs w:val="24"/>
                <w:highlight w:val="none"/>
              </w:rPr>
              <w:t xml:space="preserve">落实政府采购政策需满足的资格要求</w:t>
            </w:r>
            <w:bookmarkEnd w:id="153"/>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803" w:type="pct"/>
            <w:vAlign w:val="center"/>
            <w:textDirection w:val="lrTb"/>
            <w:noWrap w:val="false"/>
          </w:tcPr>
          <w:p>
            <w:pPr>
              <w:pStyle w:val="2467"/>
              <w:jc w:val="both"/>
              <w:rPr>
                <w:rFonts w:hint="eastAsia" w:ascii="宋体" w:hAnsi="宋体" w:eastAsia="宋体" w:cs="宋体"/>
                <w:sz w:val="24"/>
                <w:szCs w:val="24"/>
                <w:highlight w:val="none"/>
                <w:lang w:val="en-US" w:eastAsia="zh-CN"/>
              </w:rPr>
            </w:pPr>
            <w:r>
              <w:rPr>
                <w:rStyle w:val="906"/>
                <w:rFonts w:hint="eastAsia" w:ascii="宋体" w:hAnsi="宋体" w:eastAsia="宋体" w:cs="宋体"/>
                <w:b w:val="0"/>
                <w:sz w:val="24"/>
                <w:szCs w:val="24"/>
                <w:highlight w:val="none"/>
                <w:lang w:val="en-US" w:eastAsia="zh-CN"/>
              </w:rPr>
              <w:t xml:space="preserve">无</w:t>
            </w:r>
            <w:r/>
          </w:p>
        </w:tc>
      </w:tr>
    </w:tbl>
    <w:p>
      <w:pPr>
        <w:ind w:firstLine="446"/>
        <w:jc w:val="left"/>
        <w:spacing w:before="200" w:after="200" w:line="360" w:lineRule="auto"/>
        <w:widowControl/>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7.投标人符合性审查</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7.1 评标委员会将对符合资格的投标人的投标文件进行符合性审查，审查内容主要是投标文件的有效性和对招标文件的响应程度，以确定是否满足招标文件的实质性要求。</w:t>
      </w:r>
      <w:r/>
    </w:p>
    <w:tbl>
      <w:tblPr>
        <w:tblStyle w:val="907"/>
        <w:tblW w:w="497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850"/>
        <w:gridCol w:w="1725"/>
        <w:gridCol w:w="5904"/>
      </w:tblGrid>
      <w:tr>
        <w:trPr>
          <w:jc w:val="center"/>
        </w:trPr>
        <w:tc>
          <w:tcPr>
            <w:tcMar>
              <w:top w:w="100" w:type="dxa"/>
              <w:bottom w:w="100" w:type="dxa"/>
            </w:tcMar>
            <w:tcW w:w="91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rPr>
            </w:pPr>
            <w:r/>
            <w:bookmarkStart w:id="154" w:name="_Toc73365517"/>
            <w:r/>
            <w:bookmarkStart w:id="155" w:name="_Toc73364904"/>
            <w:r/>
            <w:bookmarkStart w:id="156" w:name="_Hlk144485380"/>
            <w:r>
              <w:rPr>
                <w:rFonts w:hint="eastAsia" w:ascii="宋体" w:hAnsi="宋体" w:eastAsia="宋体" w:cs="宋体"/>
                <w:b/>
                <w:bCs/>
                <w:sz w:val="24"/>
                <w:szCs w:val="24"/>
                <w:highlight w:val="none"/>
              </w:rPr>
              <w:t xml:space="preserve">序号</w:t>
            </w:r>
            <w:r/>
          </w:p>
        </w:tc>
        <w:tc>
          <w:tcPr>
            <w:tcMar>
              <w:top w:w="100" w:type="dxa"/>
              <w:bottom w:w="100" w:type="dxa"/>
            </w:tcMar>
            <w:tcW w:w="189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审查要素</w:t>
            </w:r>
            <w:r/>
          </w:p>
        </w:tc>
        <w:tc>
          <w:tcPr>
            <w:tcMar>
              <w:top w:w="100" w:type="dxa"/>
              <w:bottom w:w="100" w:type="dxa"/>
            </w:tcMar>
            <w:tcW w:w="672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审查内容</w:t>
            </w:r>
            <w:r/>
          </w:p>
        </w:tc>
      </w:tr>
      <w:tr>
        <w:trPr>
          <w:jc w:val="center"/>
        </w:trPr>
        <w:tc>
          <w:tcPr>
            <w:gridSpan w:val="3"/>
            <w:tcMar>
              <w:top w:w="100" w:type="dxa"/>
              <w:bottom w:w="100" w:type="dxa"/>
            </w:tcMar>
            <w:tcW w:w="953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报价要求</w:t>
            </w:r>
            <w:r/>
          </w:p>
        </w:tc>
      </w:tr>
      <w:tr>
        <w:trPr>
          <w:jc w:val="center"/>
        </w:trPr>
        <w:tc>
          <w:tcPr>
            <w:tcMar>
              <w:top w:w="100" w:type="dxa"/>
              <w:bottom w:w="100" w:type="dxa"/>
            </w:tcMar>
            <w:tcW w:w="91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Mar>
              <w:top w:w="100" w:type="dxa"/>
              <w:bottom w:w="100" w:type="dxa"/>
            </w:tcMar>
            <w:tcW w:w="189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报价</w:t>
            </w:r>
            <w:r/>
          </w:p>
        </w:tc>
        <w:tc>
          <w:tcPr>
            <w:tcMar>
              <w:top w:w="100" w:type="dxa"/>
              <w:bottom w:w="100" w:type="dxa"/>
            </w:tcMar>
            <w:tcW w:w="672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报价</w:t>
            </w:r>
            <w:r>
              <w:rPr>
                <w:rFonts w:hint="eastAsia" w:ascii="宋体" w:hAnsi="宋体" w:eastAsia="宋体" w:cs="宋体"/>
                <w:sz w:val="24"/>
                <w:szCs w:val="24"/>
                <w:highlight w:val="none"/>
                <w:lang w:val="en-US" w:eastAsia="zh-CN"/>
              </w:rPr>
              <w:t xml:space="preserve">不</w:t>
            </w:r>
            <w:r>
              <w:rPr>
                <w:rFonts w:hint="eastAsia" w:ascii="宋体" w:hAnsi="宋体" w:eastAsia="宋体" w:cs="宋体"/>
                <w:sz w:val="24"/>
                <w:szCs w:val="24"/>
                <w:highlight w:val="none"/>
              </w:rPr>
              <w:t xml:space="preserve">超过预算（限价），</w:t>
            </w:r>
            <w:r>
              <w:rPr>
                <w:rFonts w:hint="eastAsia" w:ascii="宋体" w:hAnsi="宋体" w:eastAsia="宋体" w:cs="宋体"/>
                <w:sz w:val="24"/>
                <w:szCs w:val="24"/>
                <w:highlight w:val="none"/>
                <w:lang w:eastAsia="zh-CN"/>
              </w:rPr>
              <w:t xml:space="preserve">报价表</w:t>
            </w:r>
            <w:r>
              <w:rPr>
                <w:rFonts w:hint="eastAsia" w:ascii="宋体" w:hAnsi="宋体" w:eastAsia="宋体" w:cs="宋体"/>
                <w:sz w:val="24"/>
                <w:szCs w:val="24"/>
                <w:highlight w:val="none"/>
              </w:rPr>
              <w:t xml:space="preserve">按规定要求进行报价盖章（含签字等）。报价合理性。</w:t>
            </w:r>
            <w:r/>
          </w:p>
        </w:tc>
      </w:tr>
      <w:tr>
        <w:trPr>
          <w:jc w:val="center"/>
        </w:trPr>
        <w:tc>
          <w:tcPr>
            <w:gridSpan w:val="3"/>
            <w:tcMar>
              <w:top w:w="100" w:type="dxa"/>
              <w:bottom w:w="100" w:type="dxa"/>
            </w:tcMar>
            <w:tcW w:w="953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商务要求</w:t>
            </w:r>
            <w:r/>
          </w:p>
        </w:tc>
      </w:tr>
      <w:tr>
        <w:trPr>
          <w:jc w:val="center"/>
        </w:trPr>
        <w:tc>
          <w:tcPr>
            <w:tcMar>
              <w:top w:w="100" w:type="dxa"/>
              <w:bottom w:w="100" w:type="dxa"/>
            </w:tcMar>
            <w:tcW w:w="91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r/>
          </w:p>
        </w:tc>
        <w:tc>
          <w:tcPr>
            <w:tcMar>
              <w:top w:w="100" w:type="dxa"/>
              <w:bottom w:w="100" w:type="dxa"/>
            </w:tcMar>
            <w:tcW w:w="189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投标</w:t>
            </w:r>
            <w:r>
              <w:rPr>
                <w:rFonts w:hint="eastAsia" w:ascii="宋体" w:hAnsi="宋体" w:eastAsia="宋体" w:cs="宋体"/>
                <w:sz w:val="24"/>
                <w:szCs w:val="24"/>
                <w:highlight w:val="none"/>
              </w:rPr>
              <w:t xml:space="preserve">函</w:t>
            </w:r>
            <w:r/>
          </w:p>
        </w:tc>
        <w:tc>
          <w:tcPr>
            <w:tcMar>
              <w:top w:w="100" w:type="dxa"/>
              <w:bottom w:w="100" w:type="dxa"/>
            </w:tcMar>
            <w:tcW w:w="672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按照采购文件要求提供材料且盖章（含签字）等</w:t>
            </w:r>
            <w:r/>
          </w:p>
        </w:tc>
      </w:tr>
      <w:tr>
        <w:trPr>
          <w:jc w:val="center"/>
        </w:trPr>
        <w:tc>
          <w:tcPr>
            <w:tcMar>
              <w:top w:w="100" w:type="dxa"/>
              <w:bottom w:w="100" w:type="dxa"/>
            </w:tcMar>
            <w:tcW w:w="91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w:t>
            </w:r>
            <w:r/>
          </w:p>
        </w:tc>
        <w:tc>
          <w:tcPr>
            <w:tcMar>
              <w:top w:w="100" w:type="dxa"/>
              <w:bottom w:w="100" w:type="dxa"/>
            </w:tcMar>
            <w:tcW w:w="189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信用查询</w:t>
            </w:r>
            <w:r/>
          </w:p>
        </w:tc>
        <w:tc>
          <w:tcPr>
            <w:tcMar>
              <w:top w:w="100" w:type="dxa"/>
              <w:bottom w:w="100" w:type="dxa"/>
            </w:tcMar>
            <w:tcW w:w="672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未被“信用中国”网站、中国政府采购网列为失信被执行人名单、重大税收违法案件当事人名单、政府采购严重违法失信行为名单</w:t>
            </w:r>
            <w:r/>
          </w:p>
        </w:tc>
      </w:tr>
      <w:tr>
        <w:trPr>
          <w:jc w:val="center"/>
        </w:trPr>
        <w:tc>
          <w:tcPr>
            <w:tcMar>
              <w:top w:w="100" w:type="dxa"/>
              <w:bottom w:w="100" w:type="dxa"/>
            </w:tcMar>
            <w:tcW w:w="91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w:t>
            </w:r>
            <w:r/>
          </w:p>
        </w:tc>
        <w:tc>
          <w:tcPr>
            <w:tcMar>
              <w:top w:w="100" w:type="dxa"/>
              <w:bottom w:w="100" w:type="dxa"/>
            </w:tcMar>
            <w:tcW w:w="189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法定代表人身份证明书</w:t>
            </w:r>
            <w:r/>
          </w:p>
        </w:tc>
        <w:tc>
          <w:tcPr>
            <w:tcMar>
              <w:top w:w="100" w:type="dxa"/>
              <w:bottom w:w="100" w:type="dxa"/>
            </w:tcMar>
            <w:tcW w:w="672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按照采购文件要求提供材料且盖章等</w:t>
            </w:r>
            <w:r/>
          </w:p>
        </w:tc>
      </w:tr>
      <w:tr>
        <w:trPr>
          <w:jc w:val="center"/>
        </w:trPr>
        <w:tc>
          <w:tcPr>
            <w:tcMar>
              <w:top w:w="100" w:type="dxa"/>
              <w:bottom w:w="100" w:type="dxa"/>
            </w:tcMar>
            <w:tcW w:w="91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w:t>
            </w:r>
            <w:r/>
          </w:p>
        </w:tc>
        <w:tc>
          <w:tcPr>
            <w:tcMar>
              <w:top w:w="100" w:type="dxa"/>
              <w:bottom w:w="100" w:type="dxa"/>
            </w:tcMar>
            <w:tcW w:w="189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委托代理人</w:t>
            </w:r>
            <w:r>
              <w:rPr>
                <w:rFonts w:hint="eastAsia" w:ascii="宋体" w:hAnsi="宋体" w:eastAsia="宋体" w:cs="宋体"/>
                <w:sz w:val="24"/>
                <w:szCs w:val="24"/>
                <w:highlight w:val="none"/>
                <w:lang w:val="en-US" w:eastAsia="zh-CN"/>
              </w:rPr>
              <w:t xml:space="preserve">授权委托书及</w:t>
            </w:r>
            <w:r>
              <w:rPr>
                <w:rFonts w:hint="eastAsia" w:ascii="宋体" w:hAnsi="宋体" w:eastAsia="宋体" w:cs="宋体"/>
                <w:sz w:val="24"/>
                <w:szCs w:val="24"/>
                <w:highlight w:val="none"/>
              </w:rPr>
              <w:t xml:space="preserve">社保</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如有</w:t>
            </w:r>
            <w:r>
              <w:rPr>
                <w:rFonts w:hint="eastAsia" w:ascii="宋体" w:hAnsi="宋体" w:eastAsia="宋体" w:cs="宋体"/>
                <w:sz w:val="24"/>
                <w:szCs w:val="24"/>
                <w:highlight w:val="none"/>
                <w:lang w:eastAsia="zh-CN"/>
              </w:rPr>
              <w:t xml:space="preserve">）</w:t>
            </w:r>
            <w:r/>
          </w:p>
        </w:tc>
        <w:tc>
          <w:tcPr>
            <w:tcMar>
              <w:top w:w="100" w:type="dxa"/>
              <w:bottom w:w="100" w:type="dxa"/>
            </w:tcMar>
            <w:tcW w:w="672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如有委托代理人，提供</w:t>
            </w:r>
            <w:r>
              <w:rPr>
                <w:rFonts w:hint="eastAsia" w:ascii="宋体" w:hAnsi="宋体" w:eastAsia="宋体" w:cs="宋体"/>
                <w:sz w:val="24"/>
                <w:szCs w:val="24"/>
                <w:highlight w:val="none"/>
                <w:lang w:val="en-US" w:eastAsia="zh-CN"/>
              </w:rPr>
              <w:t xml:space="preserve">授权委托书及</w:t>
            </w:r>
            <w:r>
              <w:rPr>
                <w:rFonts w:hint="eastAsia" w:ascii="宋体" w:hAnsi="宋体" w:eastAsia="宋体" w:cs="宋体"/>
                <w:sz w:val="24"/>
                <w:szCs w:val="24"/>
                <w:highlight w:val="none"/>
              </w:rPr>
              <w:t xml:space="preserve">供应商为其缴纳社保</w:t>
            </w:r>
            <w:r>
              <w:rPr>
                <w:rFonts w:hint="eastAsia" w:ascii="宋体" w:hAnsi="宋体" w:eastAsia="宋体" w:cs="宋体"/>
                <w:sz w:val="24"/>
                <w:szCs w:val="24"/>
                <w:highlight w:val="none"/>
                <w:lang w:val="en-US" w:eastAsia="zh-CN"/>
              </w:rPr>
              <w:t xml:space="preserve">的</w:t>
            </w:r>
            <w:r>
              <w:rPr>
                <w:rFonts w:hint="eastAsia" w:ascii="宋体" w:hAnsi="宋体" w:eastAsia="宋体" w:cs="宋体"/>
                <w:sz w:val="24"/>
                <w:szCs w:val="24"/>
                <w:highlight w:val="none"/>
              </w:rPr>
              <w:t xml:space="preserve">证明材料</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按照采购文件要求格式签字盖章。</w:t>
            </w:r>
            <w:r/>
          </w:p>
        </w:tc>
      </w:tr>
      <w:tr>
        <w:trPr>
          <w:jc w:val="center"/>
        </w:trPr>
        <w:tc>
          <w:tcPr>
            <w:gridSpan w:val="3"/>
            <w:tcMar>
              <w:top w:w="100" w:type="dxa"/>
              <w:bottom w:w="100" w:type="dxa"/>
            </w:tcMar>
            <w:tcW w:w="953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技术要求</w:t>
            </w:r>
            <w:r/>
          </w:p>
        </w:tc>
      </w:tr>
      <w:tr>
        <w:trPr>
          <w:jc w:val="center"/>
        </w:trPr>
        <w:tc>
          <w:tcPr>
            <w:tcMar>
              <w:top w:w="100" w:type="dxa"/>
              <w:bottom w:w="100" w:type="dxa"/>
            </w:tcMar>
            <w:tcW w:w="91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w:t>
            </w:r>
            <w:r/>
          </w:p>
        </w:tc>
        <w:tc>
          <w:tcPr>
            <w:tcMar>
              <w:top w:w="100" w:type="dxa"/>
              <w:bottom w:w="100" w:type="dxa"/>
            </w:tcMar>
            <w:tcW w:w="189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偏离表</w:t>
            </w:r>
            <w:r/>
          </w:p>
        </w:tc>
        <w:tc>
          <w:tcPr>
            <w:tcMar>
              <w:top w:w="100" w:type="dxa"/>
              <w:bottom w:w="100" w:type="dxa"/>
            </w:tcMar>
            <w:tcW w:w="672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采购需求中</w:t>
            </w:r>
            <w:r>
              <w:rPr>
                <w:rFonts w:hint="eastAsia" w:ascii="宋体" w:hAnsi="宋体" w:eastAsia="宋体" w:cs="宋体"/>
                <w:sz w:val="24"/>
                <w:szCs w:val="24"/>
                <w:highlight w:val="none"/>
              </w:rPr>
              <w:t xml:space="preserve">实质性技术、商务条款（参数）未有负偏离</w:t>
            </w:r>
            <w:r/>
          </w:p>
        </w:tc>
      </w:tr>
      <w:tr>
        <w:trPr>
          <w:jc w:val="center"/>
        </w:trPr>
        <w:tc>
          <w:tcPr>
            <w:tcMar>
              <w:top w:w="100" w:type="dxa"/>
              <w:bottom w:w="100" w:type="dxa"/>
            </w:tcMar>
            <w:tcW w:w="91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w:t>
            </w:r>
            <w:r/>
          </w:p>
        </w:tc>
        <w:tc>
          <w:tcPr>
            <w:tcMar>
              <w:top w:w="100" w:type="dxa"/>
              <w:bottom w:w="100" w:type="dxa"/>
            </w:tcMar>
            <w:tcW w:w="189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投标文件有效性和完整性</w:t>
            </w:r>
            <w:r/>
          </w:p>
        </w:tc>
        <w:tc>
          <w:tcPr>
            <w:tcMar>
              <w:top w:w="100" w:type="dxa"/>
              <w:bottom w:w="100" w:type="dxa"/>
            </w:tcMar>
            <w:tcW w:w="672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按照招标文件的</w:t>
            </w:r>
            <w:r>
              <w:rPr>
                <w:rFonts w:hint="eastAsia" w:ascii="宋体" w:hAnsi="宋体" w:eastAsia="宋体" w:cs="宋体"/>
                <w:sz w:val="24"/>
                <w:szCs w:val="24"/>
                <w:highlight w:val="none"/>
                <w:lang w:val="en-US" w:eastAsia="zh-CN"/>
              </w:rPr>
              <w:t xml:space="preserve">格式</w:t>
            </w:r>
            <w:r>
              <w:rPr>
                <w:rFonts w:hint="eastAsia" w:ascii="宋体" w:hAnsi="宋体" w:eastAsia="宋体" w:cs="宋体"/>
                <w:sz w:val="24"/>
                <w:szCs w:val="24"/>
                <w:highlight w:val="none"/>
              </w:rPr>
              <w:t xml:space="preserve">盖章签字等，投标文件内容完整性、齐全性、正确无误性。未发现属无效响应的情形。</w:t>
            </w:r>
            <w:bookmarkEnd w:id="154"/>
            <w:r/>
            <w:bookmarkEnd w:id="155"/>
            <w:r/>
            <w:bookmarkEnd w:id="156"/>
            <w:r/>
            <w:r/>
          </w:p>
        </w:tc>
      </w:tr>
    </w:tbl>
    <w:p>
      <w:pPr>
        <w:rPr>
          <w:rFonts w:hint="eastAsia" w:ascii="宋体" w:hAnsi="宋体" w:eastAsia="宋体" w:cs="宋体"/>
          <w:color w:val="000080"/>
          <w:sz w:val="24"/>
          <w:highlight w:val="none"/>
        </w:rPr>
      </w:pPr>
      <w:r>
        <w:rPr>
          <w:rFonts w:hint="eastAsia" w:ascii="宋体" w:hAnsi="宋体" w:eastAsia="宋体" w:cs="宋体"/>
          <w:color w:val="000080"/>
          <w:sz w:val="24"/>
          <w:highlight w:val="none"/>
        </w:rPr>
      </w:r>
      <w:r/>
    </w:p>
    <w:p>
      <w:pPr>
        <w:ind w:firstLine="480"/>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注：根据《关于推动解决政府采购异常低价问题的通知》财</w:t>
      </w:r>
      <w:r>
        <w:rPr>
          <w:rFonts w:hint="eastAsia" w:ascii="宋体" w:hAnsi="宋体" w:eastAsia="宋体" w:cs="宋体"/>
          <w:color w:val="0000ff"/>
          <w:sz w:val="24"/>
          <w:szCs w:val="24"/>
          <w:highlight w:val="none"/>
          <w:lang w:val="en-US" w:eastAsia="zh-CN"/>
        </w:rPr>
        <w:t xml:space="preserve">库</w:t>
      </w:r>
      <w:r>
        <w:rPr>
          <w:rFonts w:hint="eastAsia" w:ascii="宋体" w:hAnsi="宋体" w:eastAsia="宋体" w:cs="宋体"/>
          <w:color w:val="0000ff"/>
          <w:sz w:val="24"/>
          <w:szCs w:val="24"/>
          <w:highlight w:val="none"/>
        </w:rPr>
        <w:t xml:space="preserve">〔202</w:t>
      </w:r>
      <w:r>
        <w:rPr>
          <w:rFonts w:hint="eastAsia" w:ascii="宋体" w:hAnsi="宋体" w:eastAsia="宋体" w:cs="宋体"/>
          <w:color w:val="0000ff"/>
          <w:sz w:val="24"/>
          <w:szCs w:val="24"/>
          <w:highlight w:val="none"/>
          <w:lang w:val="en-US" w:eastAsia="zh-CN"/>
        </w:rPr>
        <w:t xml:space="preserve">6</w:t>
      </w:r>
      <w:r>
        <w:rPr>
          <w:rFonts w:hint="eastAsia" w:ascii="宋体" w:hAnsi="宋体" w:eastAsia="宋体" w:cs="宋体"/>
          <w:color w:val="0000ff"/>
          <w:sz w:val="24"/>
          <w:szCs w:val="24"/>
          <w:highlight w:val="none"/>
        </w:rPr>
        <w:t xml:space="preserve">〕2号的要求，政府采购评审中出现下列情形之一的，评审委员会应当启动异常低价投标（响应）审查程序：</w:t>
      </w:r>
      <w:r/>
    </w:p>
    <w:p>
      <w:pPr>
        <w:ind w:firstLine="480"/>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480"/>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480"/>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3.投标（响应）报价低于采购项目最高限价45%的，即投标（响应）报价&lt;采购项目最高限价×45%；</w:t>
      </w:r>
      <w:r/>
    </w:p>
    <w:p>
      <w:pPr>
        <w:ind w:firstLine="480"/>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4.评审委员会基于专业判断，认为供应商报价过低，有可能影响产品质量或者不能诚信履约的其他情形。</w:t>
      </w:r>
      <w:r/>
    </w:p>
    <w:p>
      <w:pPr>
        <w:ind w:firstLine="480"/>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采购人可以结合具体项目实际情况，提高上述第1项至第3项中启动异常低价投标（响应）审查的数值标准，但是最高不得超过65%。</w:t>
      </w:r>
      <w:r/>
    </w:p>
    <w:p>
      <w:pPr>
        <w:ind w:firstLine="480"/>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相关法律法规对供应商报价有规定的，从其规定。</w:t>
      </w:r>
      <w:r/>
    </w:p>
    <w:p>
      <w:pPr>
        <w:ind w:firstLine="480"/>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投标（响应）供应商不提供书面说明、证明材料，或者提供的书面说明、证明材料不能证明其报价合理性的，评审委员会应当将其作为无效投标（响应）处理。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审查投标文件与招标文件要求的主要条款、条件和技术规格是否相符，是否存在重大偏离或保留。所谓重大偏离或保留系指影响到招标文件规定的服务范围、质量和性能的，或者在实质上与招标文件不一致，有限制采购人权利和投标人义务的规定，而纠正这些偏离或保留将会对其他实质上响应招标文件的投标人的竞争地位产生不公正的影响（重大偏离或保留的认定须经评标委员会半数以上同意）。评标委员会决定投标文件的响应性只根据投标文件本身的内容，而不寻求外部的证据。</w:t>
      </w:r>
      <w:r/>
    </w:p>
    <w:p>
      <w:pPr>
        <w:ind w:firstLine="446"/>
        <w:jc w:val="left"/>
        <w:spacing w:before="200" w:after="200" w:line="360" w:lineRule="auto"/>
        <w:widowControl/>
        <w:rPr>
          <w:rFonts w:hint="eastAsia" w:ascii="宋体" w:hAnsi="宋体" w:eastAsia="宋体" w:cs="宋体"/>
          <w:b/>
          <w:sz w:val="28"/>
          <w:szCs w:val="28"/>
          <w:highlight w:val="none"/>
        </w:rPr>
      </w:pPr>
      <w:r/>
      <w:bookmarkStart w:id="157" w:name="OLE_LINK53"/>
      <w:r>
        <w:rPr>
          <w:rFonts w:hint="eastAsia" w:ascii="宋体" w:hAnsi="宋体" w:eastAsia="宋体" w:cs="宋体"/>
          <w:b/>
          <w:sz w:val="28"/>
          <w:szCs w:val="28"/>
          <w:highlight w:val="none"/>
        </w:rPr>
        <w:t xml:space="preserve">8.商务和技术评估</w:t>
      </w:r>
      <w:bookmarkEnd w:id="157"/>
      <w:r/>
      <w:r/>
    </w:p>
    <w:p>
      <w:pPr>
        <w:ind w:firstLine="420"/>
        <w:jc w:val="left"/>
        <w:spacing w:line="360" w:lineRule="auto"/>
        <w:widowControl/>
        <w:rPr>
          <w:rFonts w:hint="eastAsia" w:ascii="宋体" w:hAnsi="宋体" w:eastAsia="宋体" w:cs="宋体"/>
          <w:color w:val="5b9bd5" w:themeColor="accent5"/>
          <w:sz w:val="24"/>
          <w:highlight w:val="none"/>
          <w14:textFill>
            <w14:solidFill>
              <w14:schemeClr w14:val="accent5"/>
            </w14:solidFill>
          </w14:textFill>
        </w:rPr>
      </w:pPr>
      <w:r>
        <w:rPr>
          <w:rFonts w:hint="eastAsia" w:ascii="宋体" w:hAnsi="宋体" w:eastAsia="宋体" w:cs="宋体"/>
          <w:color w:val="00b050"/>
          <w:sz w:val="24"/>
          <w:highlight w:val="none"/>
        </w:rPr>
        <w:t xml:space="preserve"></w:t>
      </w:r>
      <w:r>
        <w:rPr>
          <w:rFonts w:hint="eastAsia" w:ascii="宋体" w:hAnsi="宋体" w:eastAsia="宋体" w:cs="宋体"/>
          <w:sz w:val="24"/>
          <w:highlight w:val="none"/>
        </w:rPr>
        <w:t xml:space="preserve">8.1 </w:t>
      </w:r>
      <w:r>
        <w:rPr>
          <w:rFonts w:hint="eastAsia" w:ascii="宋体" w:hAnsi="宋体" w:eastAsia="宋体" w:cs="宋体"/>
          <w:b/>
          <w:sz w:val="24"/>
          <w:highlight w:val="none"/>
        </w:rPr>
        <w:t xml:space="preserve">本项目采用综合评分法。</w:t>
      </w:r>
      <w:r/>
    </w:p>
    <w:tbl>
      <w:tblPr>
        <w:tblStyle w:val="907"/>
        <w:tblW w:w="4999"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2066"/>
        <w:gridCol w:w="2026"/>
        <w:gridCol w:w="1973"/>
        <w:gridCol w:w="2255"/>
      </w:tblGrid>
      <w:tr>
        <w:trPr>
          <w:trHeight w:val="567"/>
        </w:trPr>
        <w:tc>
          <w:tcPr>
            <w:tcBorders>
              <w:top w:val="single" w:color="auto" w:sz="6" w:space="0"/>
              <w:left w:val="single" w:color="auto" w:sz="6" w:space="0"/>
              <w:bottom w:val="single" w:color="auto" w:sz="6" w:space="0"/>
              <w:right w:val="single" w:color="auto" w:sz="6" w:space="0"/>
            </w:tcBorders>
            <w:tcW w:w="124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评分项目</w:t>
            </w:r>
            <w:r/>
          </w:p>
        </w:tc>
        <w:tc>
          <w:tcPr>
            <w:tcBorders>
              <w:top w:val="single" w:color="auto" w:sz="6" w:space="0"/>
              <w:left w:val="single" w:color="auto" w:sz="6" w:space="0"/>
              <w:bottom w:val="single" w:color="auto" w:sz="6" w:space="0"/>
              <w:right w:val="single" w:color="auto" w:sz="6" w:space="0"/>
            </w:tcBorders>
            <w:tcW w:w="121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技术评估</w:t>
            </w:r>
            <w:r/>
          </w:p>
        </w:tc>
        <w:tc>
          <w:tcPr>
            <w:tcBorders>
              <w:top w:val="single" w:color="auto" w:sz="6" w:space="0"/>
              <w:left w:val="single" w:color="auto" w:sz="6" w:space="0"/>
              <w:bottom w:val="single" w:color="auto" w:sz="6" w:space="0"/>
              <w:right w:val="single" w:color="auto" w:sz="6" w:space="0"/>
            </w:tcBorders>
            <w:tcW w:w="118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商务评估</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价格评估</w:t>
            </w:r>
            <w:r/>
          </w:p>
        </w:tc>
      </w:tr>
      <w:tr>
        <w:trPr>
          <w:trHeight w:val="567"/>
        </w:trPr>
        <w:tc>
          <w:tcPr>
            <w:tcBorders>
              <w:top w:val="single" w:color="auto" w:sz="6" w:space="0"/>
              <w:left w:val="single" w:color="auto" w:sz="6" w:space="0"/>
              <w:bottom w:val="single" w:color="auto" w:sz="6" w:space="0"/>
              <w:right w:val="single" w:color="auto" w:sz="6" w:space="0"/>
            </w:tcBorders>
            <w:tcW w:w="124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分值</w:t>
            </w:r>
            <w:r/>
          </w:p>
        </w:tc>
        <w:tc>
          <w:tcPr>
            <w:tcBorders>
              <w:top w:val="single" w:color="auto" w:sz="6" w:space="0"/>
              <w:left w:val="single" w:color="auto" w:sz="6" w:space="0"/>
              <w:bottom w:val="single" w:color="auto" w:sz="6" w:space="0"/>
              <w:right w:val="single" w:color="auto" w:sz="6" w:space="0"/>
            </w:tcBorders>
            <w:tcW w:w="1217"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b/>
                <w:sz w:val="24"/>
                <w:highlight w:val="none"/>
                <w:lang w:val="en-US" w:eastAsia="zh-CN"/>
              </w:rPr>
            </w:pPr>
            <w:r>
              <w:rPr>
                <w:rFonts w:hint="eastAsia" w:ascii="宋体" w:hAnsi="宋体" w:cs="宋体"/>
                <w:b/>
                <w:sz w:val="24"/>
                <w:highlight w:val="none"/>
                <w:lang w:val="en-US" w:eastAsia="zh-CN"/>
              </w:rPr>
              <w:t xml:space="preserve">53</w:t>
            </w:r>
            <w:r/>
          </w:p>
        </w:tc>
        <w:tc>
          <w:tcPr>
            <w:tcBorders>
              <w:top w:val="single" w:color="auto" w:sz="6" w:space="0"/>
              <w:left w:val="single" w:color="auto" w:sz="6" w:space="0"/>
              <w:bottom w:val="single" w:color="auto" w:sz="6" w:space="0"/>
              <w:right w:val="single" w:color="auto" w:sz="6" w:space="0"/>
            </w:tcBorders>
            <w:tcW w:w="1185"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b/>
                <w:sz w:val="24"/>
                <w:highlight w:val="none"/>
                <w:lang w:val="en-US" w:eastAsia="zh-CN"/>
              </w:rPr>
            </w:pPr>
            <w:r>
              <w:rPr>
                <w:rFonts w:hint="eastAsia" w:ascii="宋体" w:hAnsi="宋体" w:cs="宋体"/>
                <w:b/>
                <w:sz w:val="24"/>
                <w:highlight w:val="none"/>
                <w:lang w:val="en-US" w:eastAsia="zh-CN"/>
              </w:rPr>
              <w:t xml:space="preserve">17</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b/>
                <w:sz w:val="24"/>
                <w:highlight w:val="none"/>
                <w:lang w:val="en-US" w:eastAsia="zh-CN"/>
              </w:rPr>
            </w:pPr>
            <w:r>
              <w:rPr>
                <w:rFonts w:hint="eastAsia" w:ascii="宋体" w:hAnsi="宋体" w:cs="宋体"/>
                <w:b/>
                <w:sz w:val="24"/>
                <w:highlight w:val="none"/>
                <w:lang w:val="en-US" w:eastAsia="zh-CN"/>
              </w:rPr>
              <w:t xml:space="preserve">30</w:t>
            </w:r>
            <w:r/>
          </w:p>
        </w:tc>
      </w:tr>
    </w:tbl>
    <w:p>
      <w:pPr>
        <w:jc w:val="left"/>
        <w:spacing w:line="360" w:lineRule="auto"/>
        <w:widowControl/>
        <w:rPr>
          <w:rFonts w:hint="eastAsia" w:ascii="宋体" w:hAnsi="宋体" w:eastAsia="宋体" w:cs="宋体"/>
          <w:b/>
          <w:sz w:val="24"/>
          <w:highlight w:val="none"/>
        </w:rPr>
      </w:pPr>
      <w:r>
        <w:rPr>
          <w:rFonts w:hint="eastAsia" w:ascii="宋体" w:hAnsi="宋体" w:eastAsia="宋体" w:cs="宋体"/>
          <w:b/>
          <w:sz w:val="24"/>
          <w:highlight w:val="none"/>
        </w:rPr>
        <w:t xml:space="preserve">（一）技术评估</w:t>
      </w:r>
      <w:r/>
    </w:p>
    <w:tbl>
      <w:tblPr>
        <w:tblStyle w:val="907"/>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8"/>
        <w:gridCol w:w="1163"/>
        <w:gridCol w:w="5682"/>
        <w:gridCol w:w="759"/>
      </w:tblGrid>
      <w:tr>
        <w:trPr>
          <w:jc w:val="center"/>
          <w:trHeight w:val="567"/>
        </w:trPr>
        <w:tc>
          <w:tcPr>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评审细则</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分值</w:t>
            </w:r>
            <w:r/>
          </w:p>
        </w:tc>
      </w:tr>
      <w:tr>
        <w:trPr>
          <w:jc w:val="center"/>
          <w:trHeight w:val="567"/>
        </w:trPr>
        <w:tc>
          <w:tcPr>
            <w:gridSpan w:val="3"/>
            <w:tcBorders>
              <w:top w:val="single" w:color="000000" w:sz="4" w:space="0"/>
              <w:left w:val="single" w:color="000000" w:sz="4" w:space="0"/>
              <w:bottom w:val="single" w:color="000000" w:sz="4" w:space="0"/>
              <w:right w:val="single" w:color="000000" w:sz="4" w:space="0"/>
            </w:tcBorders>
            <w:tcW w:w="4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技术及服务水平</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b/>
                <w:sz w:val="24"/>
                <w:highlight w:val="none"/>
                <w:lang w:val="en-US" w:eastAsia="zh-CN"/>
              </w:rPr>
            </w:pPr>
            <w:r>
              <w:rPr>
                <w:rFonts w:hint="eastAsia" w:ascii="宋体" w:hAnsi="宋体" w:cs="宋体"/>
                <w:b/>
                <w:sz w:val="24"/>
                <w:highlight w:val="none"/>
                <w:lang w:val="en-US" w:eastAsia="zh-CN"/>
              </w:rPr>
              <w:t xml:space="preserve">53</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ind w:firstLine="0"/>
              <w:jc w:val="center"/>
              <w:keepLines w:val="0"/>
              <w:keepNext w:val="0"/>
              <w:pageBreakBefore w:val="0"/>
              <w:widowControl w:val="off"/>
              <w:rPr>
                <w:rFonts w:hint="eastAsia" w:ascii="宋体" w:hAnsi="宋体" w:eastAsia="宋体" w:cs="宋体"/>
                <w:sz w:val="24"/>
                <w:highlight w:val="none"/>
                <w:lang w:val="en-US" w:eastAsia="zh-CN"/>
              </w:rPr>
            </w:pPr>
            <w:r/>
            <w:bookmarkStart w:id="158" w:name="OLE_LINK70"/>
            <w:r/>
            <w:bookmarkStart w:id="159" w:name="OLE_LINK71"/>
            <w:r>
              <w:rPr>
                <w:rFonts w:hint="eastAsia" w:ascii="宋体" w:hAnsi="宋体" w:cs="宋体"/>
                <w:sz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bCs/>
                <w:sz w:val="24"/>
                <w:highlight w:val="none"/>
                <w:lang w:val="en-US" w:eastAsia="zh-CN"/>
              </w:rPr>
            </w:pPr>
            <w:r>
              <w:rPr>
                <w:rFonts w:hint="eastAsia" w:ascii="宋体" w:hAnsi="宋体" w:cs="宋体"/>
                <w:bCs/>
                <w:sz w:val="24"/>
                <w:highlight w:val="none"/>
                <w:lang w:val="en-US" w:eastAsia="zh-CN"/>
              </w:rPr>
              <w:t xml:space="preserve">技术参数评价</w:t>
            </w:r>
            <w:r/>
          </w:p>
        </w:tc>
        <w:tc>
          <w:tcPr>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ind w:firstLine="240"/>
              <w:keepLines w:val="0"/>
              <w:keepNext w:val="0"/>
              <w:pageBreakBefore w:val="0"/>
              <w:spacing w:line="288"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 xml:space="preserve">采购需求技术参数标注“▲”为重要性能指标，有一项负偏离扣</w:t>
            </w:r>
            <w:r>
              <w:rPr>
                <w:rFonts w:hint="eastAsia" w:ascii="宋体" w:hAnsi="宋体" w:cs="宋体"/>
                <w:sz w:val="24"/>
                <w:szCs w:val="24"/>
                <w:highlight w:val="none"/>
                <w:lang w:val="en-US" w:eastAsia="zh-CN"/>
              </w:rPr>
              <w:t xml:space="preserve">2</w:t>
            </w:r>
            <w:r>
              <w:rPr>
                <w:rFonts w:hint="default" w:ascii="宋体" w:hAnsi="宋体" w:eastAsia="宋体" w:cs="宋体"/>
                <w:sz w:val="24"/>
                <w:szCs w:val="24"/>
                <w:highlight w:val="none"/>
                <w:lang w:val="en-US" w:eastAsia="zh-CN"/>
              </w:rPr>
              <w:t xml:space="preserve">分，扣完为止。满分20分。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ind w:firstLine="0"/>
              <w:jc w:val="center"/>
              <w:keepLines w:val="0"/>
              <w:keepNext w:val="0"/>
              <w:pageBreakBefore w:val="0"/>
              <w:widowControl w:val="off"/>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 xml:space="preserve">20</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sz w:val="24"/>
                <w:highlight w:val="none"/>
                <w:lang w:val="en-US" w:eastAsia="zh-CN"/>
              </w:rPr>
            </w:pPr>
            <w:r>
              <w:rPr>
                <w:rFonts w:hint="eastAsia" w:ascii="宋体" w:hAnsi="宋体" w:cs="宋体"/>
                <w:bCs/>
                <w:sz w:val="24"/>
                <w:highlight w:val="none"/>
                <w:lang w:val="en-US" w:eastAsia="zh-CN"/>
              </w:rPr>
              <w:t xml:space="preserve">项目理解</w:t>
            </w:r>
            <w:r/>
          </w:p>
        </w:tc>
        <w:tc>
          <w:tcPr>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ind w:firstLine="240"/>
              <w:keepLines w:val="0"/>
              <w:keepNext w:val="0"/>
              <w:pageBreakBefore w:val="0"/>
              <w:spacing w:line="288"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根据投标人提供的项目理解方案进行综合打分，方案内容包括但不限于：①</w:t>
            </w:r>
            <w:r>
              <w:rPr>
                <w:rFonts w:hint="eastAsia" w:ascii="宋体" w:hAnsi="宋体" w:eastAsia="宋体" w:cs="宋体"/>
                <w:sz w:val="24"/>
                <w:szCs w:val="24"/>
                <w:highlight w:val="none"/>
                <w:lang w:val="en-US" w:eastAsia="zh-CN"/>
              </w:rPr>
              <w:t xml:space="preserve">针对本项目现状</w:t>
            </w:r>
            <w:r>
              <w:rPr>
                <w:rFonts w:hint="eastAsia" w:ascii="宋体" w:hAnsi="宋体" w:cs="宋体"/>
                <w:sz w:val="24"/>
                <w:szCs w:val="24"/>
                <w:highlight w:val="none"/>
                <w:lang w:val="en-US" w:eastAsia="zh-CN"/>
              </w:rPr>
              <w:t xml:space="preserve">分析</w:t>
            </w:r>
            <w:r>
              <w:rPr>
                <w:rFonts w:hint="eastAsia" w:ascii="宋体" w:hAnsi="宋体" w:eastAsia="宋体" w:cs="宋体"/>
                <w:sz w:val="24"/>
                <w:szCs w:val="24"/>
                <w:highlight w:val="none"/>
                <w:lang w:val="en-US" w:eastAsia="zh-CN"/>
              </w:rPr>
              <w:t xml:space="preserve">与项目需求的理解；②针对本项目的</w:t>
            </w:r>
            <w:r>
              <w:rPr>
                <w:rFonts w:hint="eastAsia" w:ascii="宋体" w:hAnsi="宋体" w:cs="宋体"/>
                <w:sz w:val="24"/>
                <w:szCs w:val="24"/>
                <w:highlight w:val="none"/>
                <w:lang w:val="en-US" w:eastAsia="zh-CN"/>
              </w:rPr>
              <w:t xml:space="preserve">项目实施现存短板</w:t>
            </w: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③针对本项目的建设痛点；</w:t>
            </w:r>
            <w:r/>
          </w:p>
          <w:p>
            <w:pPr>
              <w:ind w:firstLine="240"/>
              <w:keepLines w:val="0"/>
              <w:keepNext w:val="0"/>
              <w:pageBreakBefore w:val="0"/>
              <w:spacing w:line="288" w:lineRule="auto"/>
              <w:widowControl w:val="off"/>
              <w:rPr>
                <w:rFonts w:hint="default" w:ascii="宋体" w:hAnsi="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方案完全包含上述要点的得</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分，有缺项或未提供方案的不得分。内容完整详实，语句表达准确清晰的加</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分；针对采购项目内容要求而细化制定的加</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分。本项最高得</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ind w:firstLine="0"/>
              <w:jc w:val="center"/>
              <w:keepLines w:val="0"/>
              <w:keepNext w:val="0"/>
              <w:pageBreakBefore w:val="0"/>
              <w:widowControl w:val="off"/>
              <w:rPr>
                <w:rFonts w:hint="default" w:ascii="宋体" w:hAnsi="宋体" w:cs="宋体"/>
                <w:sz w:val="24"/>
                <w:highlight w:val="none"/>
                <w:lang w:val="en-US" w:eastAsia="zh-CN"/>
              </w:rPr>
            </w:pPr>
            <w:r>
              <w:rPr>
                <w:rFonts w:hint="eastAsia" w:ascii="宋体" w:hAnsi="宋体" w:cs="宋体"/>
                <w:sz w:val="24"/>
                <w:highlight w:val="none"/>
                <w:lang w:val="en-US" w:eastAsia="zh-CN"/>
              </w:rPr>
              <w:t xml:space="preserve">3</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bCs/>
                <w:sz w:val="24"/>
                <w:highlight w:val="none"/>
                <w:lang w:val="en-US" w:eastAsia="zh-CN"/>
              </w:rPr>
            </w:pPr>
            <w:r>
              <w:rPr>
                <w:rFonts w:hint="eastAsia" w:ascii="宋体" w:hAnsi="宋体" w:cs="宋体"/>
                <w:bCs/>
                <w:sz w:val="24"/>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sz w:val="24"/>
                <w:highlight w:val="none"/>
                <w:lang w:val="en-US" w:eastAsia="zh-CN"/>
              </w:rPr>
            </w:pPr>
            <w:r>
              <w:rPr>
                <w:rFonts w:hint="eastAsia" w:ascii="宋体" w:hAnsi="宋体" w:cs="宋体"/>
                <w:bCs/>
                <w:sz w:val="24"/>
                <w:highlight w:val="none"/>
                <w:lang w:val="en-US" w:eastAsia="zh-CN"/>
              </w:rPr>
              <w:t xml:space="preserve">项目实施方案</w:t>
            </w:r>
            <w:r/>
          </w:p>
        </w:tc>
        <w:tc>
          <w:tcPr>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ind w:firstLine="240"/>
              <w:keepLines w:val="0"/>
              <w:keepNext w:val="0"/>
              <w:pageBreakBefore w:val="0"/>
              <w:spacing w:line="288"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根据投标人提供的项目实施方案进行综合打分，方案内容包括但不限于：①实施计划；②重难点分析及解决办法；③针对整个项目系统的供货方案、系统的安装、调试、验收方案；④针对本项目实施过程中存在的实施风险及对应的控制措施；</w:t>
            </w:r>
            <w:r/>
          </w:p>
          <w:p>
            <w:pPr>
              <w:ind w:firstLine="240"/>
              <w:keepLines w:val="0"/>
              <w:keepNext w:val="0"/>
              <w:pageBreakBefore w:val="0"/>
              <w:spacing w:line="288" w:lineRule="auto"/>
              <w:widowControl w:val="off"/>
              <w:rPr>
                <w:rFonts w:hint="default" w:ascii="宋体" w:hAnsi="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方案完全包含上述要点的得</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分，有缺项或未提供方案的不得分。内容完整详实，语句表达准确清晰的加</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分；针对采购项目内容要求而细化制定的加</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分。本项最高得</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lang w:val="en-US" w:eastAsia="zh-CN"/>
              </w:rPr>
              <w:t xml:space="preserve">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ind w:firstLine="0"/>
              <w:jc w:val="center"/>
              <w:keepLines w:val="0"/>
              <w:keepNext w:val="0"/>
              <w:pageBreakBefore w:val="0"/>
              <w:widowControl w:val="off"/>
              <w:rPr>
                <w:rFonts w:hint="default" w:ascii="宋体" w:hAnsi="宋体" w:cs="宋体"/>
                <w:sz w:val="24"/>
                <w:highlight w:val="none"/>
                <w:lang w:val="en-US" w:eastAsia="zh-CN"/>
              </w:rPr>
            </w:pPr>
            <w:r>
              <w:rPr>
                <w:rFonts w:hint="eastAsia" w:ascii="宋体" w:hAnsi="宋体" w:cs="宋体"/>
                <w:sz w:val="24"/>
                <w:highlight w:val="none"/>
                <w:lang w:val="en-US" w:eastAsia="zh-CN"/>
              </w:rPr>
              <w:t xml:space="preserve">5</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bCs/>
                <w:sz w:val="24"/>
                <w:highlight w:val="none"/>
                <w:lang w:val="en-US" w:eastAsia="zh-CN"/>
              </w:rPr>
            </w:pPr>
            <w:r>
              <w:rPr>
                <w:rFonts w:hint="eastAsia" w:ascii="宋体" w:hAnsi="宋体" w:cs="宋体"/>
                <w:bCs/>
                <w:sz w:val="24"/>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highlight w:val="none"/>
              </w:rPr>
              <w:t xml:space="preserve">质量保证方案</w:t>
            </w:r>
            <w:r/>
          </w:p>
        </w:tc>
        <w:tc>
          <w:tcPr>
            <w:shd w:val="clear" w:color="auto" w:fill="auto"/>
            <w:tcBorders>
              <w:top w:val="single" w:color="000000" w:sz="4" w:space="0"/>
              <w:left w:val="single" w:color="000000" w:sz="4" w:space="0"/>
              <w:bottom w:val="single" w:color="000000" w:sz="4" w:space="0"/>
              <w:right w:val="single" w:color="000000" w:sz="4" w:space="0"/>
            </w:tcBorders>
            <w:tcW w:w="3332" w:type="pct"/>
            <w:vAlign w:val="top"/>
            <w:textDirection w:val="lrTb"/>
            <w:noWrap w:val="false"/>
          </w:tcPr>
          <w:p>
            <w:pPr>
              <w:ind w:firstLine="240"/>
              <w:keepLines w:val="0"/>
              <w:keepNext w:val="0"/>
              <w:pageBreakBefore w:val="0"/>
              <w:spacing w:line="288"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根据投标人提供的质量保证方案进行综合打分，方案内容包括但不限于：①质量保障措施；②安全保障措施；</w:t>
            </w:r>
            <w:r/>
          </w:p>
          <w:p>
            <w:pPr>
              <w:ind w:firstLine="240"/>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方案完全包含上述要点的得</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分，有缺项或未提供方案的不得分。内容完整详实，语句表达准确清晰的加</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分；针对采购项目内容要求而细化制定的加</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分。本项最高得</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lang w:val="en-US" w:eastAsia="zh-CN"/>
              </w:rPr>
              <w:t xml:space="preserve">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ind w:firstLine="0"/>
              <w:jc w:val="center"/>
              <w:keepLines w:val="0"/>
              <w:keepNext w:val="0"/>
              <w:pageBreakBefore w:val="0"/>
              <w:widowControl w:val="off"/>
              <w:rPr>
                <w:rFonts w:hint="default" w:ascii="宋体" w:hAnsi="宋体" w:cs="宋体"/>
                <w:sz w:val="24"/>
                <w:highlight w:val="none"/>
                <w:lang w:val="en-US" w:eastAsia="zh-CN"/>
              </w:rPr>
            </w:pPr>
            <w:r>
              <w:rPr>
                <w:rFonts w:hint="eastAsia" w:ascii="宋体" w:hAnsi="宋体" w:cs="宋体"/>
                <w:sz w:val="24"/>
                <w:highlight w:val="none"/>
                <w:lang w:val="en-US" w:eastAsia="zh-CN"/>
              </w:rPr>
              <w:t xml:space="preserve">4</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bCs/>
                <w:sz w:val="24"/>
                <w:highlight w:val="none"/>
                <w:lang w:val="en-US" w:eastAsia="zh-CN"/>
              </w:rPr>
            </w:pPr>
            <w:r>
              <w:rPr>
                <w:rFonts w:hint="eastAsia" w:ascii="宋体" w:hAnsi="宋体" w:cs="宋体"/>
                <w:bCs/>
                <w:sz w:val="24"/>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bCs/>
                <w:sz w:val="24"/>
                <w:highlight w:val="none"/>
                <w:lang w:val="en-US" w:eastAsia="zh-CN"/>
              </w:rPr>
            </w:pPr>
            <w:r>
              <w:rPr>
                <w:rFonts w:hint="eastAsia" w:ascii="宋体" w:hAnsi="宋体" w:cs="宋体"/>
                <w:bCs/>
                <w:sz w:val="24"/>
                <w:highlight w:val="none"/>
                <w:lang w:val="en-US" w:eastAsia="zh-CN"/>
              </w:rPr>
              <w:t xml:space="preserve">售后服务方案</w:t>
            </w:r>
            <w:r/>
          </w:p>
        </w:tc>
        <w:tc>
          <w:tcPr>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ind w:firstLine="240"/>
              <w:keepLines w:val="0"/>
              <w:keepNext w:val="0"/>
              <w:pageBreakBefore w:val="0"/>
              <w:spacing w:line="288"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根据投标人提供的售后服务方案进行综合打分，方案内容包括但不限于：①售后服务组织架构；②日常维护计划及方案；③故障响应时间和处理流程；④重大故障的应急预案和处理措施；⑤备品备件供应方案。</w:t>
            </w:r>
            <w:r/>
          </w:p>
          <w:p>
            <w:pPr>
              <w:ind w:firstLine="240"/>
              <w:keepLines w:val="0"/>
              <w:keepNext w:val="0"/>
              <w:pageBreakBefore w:val="0"/>
              <w:spacing w:line="288"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方案完全包含上述要点的得</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分，有缺项或未提供方案的不得分。内容完整详实，语句表达准确清晰的加</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分；针对采购项目内容要求而细化制定的加</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分。本项最高得5</w:t>
            </w:r>
            <w:r>
              <w:rPr>
                <w:rFonts w:hint="eastAsia" w:ascii="宋体" w:hAnsi="宋体" w:eastAsia="宋体" w:cs="宋体"/>
                <w:sz w:val="24"/>
                <w:szCs w:val="24"/>
                <w:highlight w:val="none"/>
                <w:lang w:val="en-US" w:eastAsia="zh-CN"/>
              </w:rPr>
              <w:t xml:space="preserve">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ind w:firstLine="0"/>
              <w:jc w:val="center"/>
              <w:keepLines w:val="0"/>
              <w:keepNext w:val="0"/>
              <w:pageBreakBefore w:val="0"/>
              <w:widowControl w:val="off"/>
              <w:rPr>
                <w:rFonts w:hint="default" w:ascii="宋体" w:hAnsi="宋体" w:cs="宋体"/>
                <w:sz w:val="24"/>
                <w:highlight w:val="none"/>
                <w:lang w:val="en-US" w:eastAsia="zh-CN"/>
              </w:rPr>
            </w:pPr>
            <w:r>
              <w:rPr>
                <w:rFonts w:hint="eastAsia" w:ascii="宋体" w:hAnsi="宋体" w:cs="宋体"/>
                <w:sz w:val="24"/>
                <w:highlight w:val="none"/>
                <w:lang w:val="en-US" w:eastAsia="zh-CN"/>
              </w:rPr>
              <w:t xml:space="preserve">5</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bCs/>
                <w:sz w:val="24"/>
                <w:highlight w:val="none"/>
                <w:lang w:val="en-US" w:eastAsia="zh-CN"/>
              </w:rPr>
            </w:pPr>
            <w:r>
              <w:rPr>
                <w:rFonts w:hint="eastAsia" w:ascii="宋体" w:hAnsi="宋体" w:cs="宋体"/>
                <w:bCs/>
                <w:sz w:val="24"/>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sz w:val="24"/>
                <w:highlight w:val="none"/>
                <w:lang w:val="en-US" w:eastAsia="zh-CN"/>
              </w:rPr>
            </w:pPr>
            <w:r>
              <w:rPr>
                <w:rFonts w:hint="eastAsia" w:ascii="宋体" w:hAnsi="宋体" w:cs="宋体"/>
                <w:bCs/>
                <w:sz w:val="24"/>
                <w:highlight w:val="none"/>
                <w:lang w:val="en-US" w:eastAsia="zh-CN"/>
              </w:rPr>
              <w:t xml:space="preserve">培训计划</w:t>
            </w:r>
            <w:r/>
          </w:p>
        </w:tc>
        <w:tc>
          <w:tcPr>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ind w:firstLine="240"/>
              <w:keepLines w:val="0"/>
              <w:keepNext w:val="0"/>
              <w:pageBreakBefore w:val="0"/>
              <w:spacing w:line="288"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根据投标人提供的培训计划安排进行综合打分，方案内容包括但不限于：①培训内容概述；②培训计划安排</w:t>
            </w:r>
            <w:r>
              <w:rPr>
                <w:rFonts w:hint="eastAsia" w:ascii="宋体" w:hAnsi="宋体" w:cs="宋体"/>
                <w:sz w:val="24"/>
                <w:szCs w:val="24"/>
                <w:highlight w:val="none"/>
                <w:lang w:val="en-US" w:eastAsia="zh-CN"/>
              </w:rPr>
              <w:t xml:space="preserve">；</w:t>
            </w:r>
            <w:r/>
          </w:p>
          <w:p>
            <w:pPr>
              <w:ind w:firstLine="240"/>
              <w:keepLines w:val="0"/>
              <w:keepNext w:val="0"/>
              <w:pageBreakBefore w:val="0"/>
              <w:spacing w:line="288"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方案完全包含上述要点的得</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分，有缺项或未提供方案的不得分。内容完整详实，语句表达准确清晰的加</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分；针对采购项目内容要求而细化制定的加</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分。本项最高得</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lang w:val="en-US" w:eastAsia="zh-CN"/>
              </w:rPr>
              <w:t xml:space="preserve">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ind w:firstLine="0"/>
              <w:jc w:val="center"/>
              <w:keepLines w:val="0"/>
              <w:keepNext w:val="0"/>
              <w:pageBreakBefore w:val="0"/>
              <w:widowControl w:val="off"/>
              <w:rPr>
                <w:rFonts w:hint="default" w:ascii="宋体" w:hAnsi="宋体" w:cs="宋体"/>
                <w:sz w:val="24"/>
                <w:highlight w:val="none"/>
                <w:lang w:val="en-US" w:eastAsia="zh-CN"/>
              </w:rPr>
            </w:pPr>
            <w:r>
              <w:rPr>
                <w:rFonts w:hint="eastAsia" w:ascii="宋体" w:hAnsi="宋体" w:cs="宋体"/>
                <w:sz w:val="24"/>
                <w:highlight w:val="none"/>
                <w:lang w:val="en-US" w:eastAsia="zh-CN"/>
              </w:rPr>
              <w:t xml:space="preserve">4</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cs="宋体"/>
                <w:sz w:val="24"/>
                <w:highlight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sz w:val="24"/>
                <w:szCs w:val="24"/>
                <w:highlight w:val="none"/>
                <w:lang w:val="en-US" w:eastAsia="zh-CN" w:bidi="ar-SA"/>
              </w:rPr>
            </w:pPr>
            <w:r>
              <w:rPr>
                <w:rFonts w:hint="eastAsia" w:ascii="宋体" w:hAnsi="宋体" w:cs="宋体"/>
                <w:bCs/>
                <w:sz w:val="24"/>
                <w:highlight w:val="none"/>
                <w:lang w:val="en-US" w:eastAsia="zh-CN"/>
              </w:rPr>
              <w:t xml:space="preserve">系统演示</w:t>
            </w:r>
            <w:r/>
          </w:p>
        </w:tc>
        <w:tc>
          <w:tcPr>
            <w:shd w:val="clear" w:color="auto" w:fill="auto"/>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ind w:firstLine="240"/>
              <w:keepLines w:val="0"/>
              <w:keepNext w:val="0"/>
              <w:pageBreakBefore w:val="0"/>
              <w:spacing w:line="288"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根据投标人线上系统演示情况进行评分，演示时间不超过10分钟，满分12分。</w:t>
            </w:r>
            <w:r/>
          </w:p>
          <w:p>
            <w:pPr>
              <w:ind w:firstLine="241"/>
              <w:keepLines w:val="0"/>
              <w:keepNext w:val="0"/>
              <w:pageBreakBefore w:val="0"/>
              <w:spacing w:line="288" w:lineRule="auto"/>
              <w:widowControl w:val="off"/>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一、多屏总览（3分）</w:t>
            </w:r>
            <w:r/>
          </w:p>
          <w:p>
            <w:pPr>
              <w:ind w:firstLine="240"/>
              <w:keepLines w:val="0"/>
              <w:keepNext w:val="0"/>
              <w:pageBreakBefore w:val="0"/>
              <w:spacing w:line="288"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平台综合大屏实现无人机、自动机巢全域可视化集中管控，围绕设备统一调度、基础信息维护、可视化界面交互三大维度，从功能完整性、操作可行性、页面布局合理性开展综合评分。</w:t>
            </w:r>
            <w:r/>
          </w:p>
          <w:p>
            <w:pPr>
              <w:ind w:firstLine="240"/>
              <w:keepLines w:val="0"/>
              <w:keepNext w:val="0"/>
              <w:pageBreakBefore w:val="0"/>
              <w:spacing w:line="288"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①大屏可分屏展示辖区内所有无人机、无人机巢实时监控视频；可直观展示设备在线/离线、作业等状态；支持点击任一监控画面一键跳转至对应机巢独立控制操作页面；整体功能覆盖全域总览、状态监测、快速调度、详情操控全流程，页面布局清晰直观，操作流程简洁可行，可完全满足日常一体化管理需求的得3分；</w:t>
            </w:r>
            <w:r/>
          </w:p>
          <w:p>
            <w:pPr>
              <w:ind w:firstLine="240"/>
              <w:keepLines w:val="0"/>
              <w:keepNext w:val="0"/>
              <w:pageBreakBefore w:val="0"/>
              <w:spacing w:line="288"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②大屏仅地图标注无人机、机巢地理部署点位，仅支持设备基础信息检索、开关机/电量等核心运行状态简易监测；仅具备基础设备查看能力，缺少实时监控视频集中展示、一键跳转操控等核心功能，功能覆盖存在明显缺失，界面布局、交互逻辑优化空间较大得得1.5分；</w:t>
            </w:r>
            <w:r/>
          </w:p>
          <w:p>
            <w:pPr>
              <w:ind w:firstLine="240"/>
              <w:keepLines w:val="0"/>
              <w:keepNext w:val="0"/>
              <w:pageBreakBefore w:val="0"/>
              <w:spacing w:line="288"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③其他情形不得分。</w:t>
            </w:r>
            <w:r/>
          </w:p>
          <w:p>
            <w:pPr>
              <w:ind w:firstLine="241"/>
              <w:keepLines w:val="0"/>
              <w:keepNext w:val="0"/>
              <w:pageBreakBefore w:val="0"/>
              <w:spacing w:line="288" w:lineRule="auto"/>
              <w:widowControl w:val="off"/>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二、远程控制（3分）</w:t>
            </w:r>
            <w:r/>
          </w:p>
          <w:p>
            <w:pPr>
              <w:ind w:firstLine="240"/>
              <w:keepLines w:val="0"/>
              <w:keepNext w:val="0"/>
              <w:pageBreakBefore w:val="0"/>
              <w:spacing w:line="288"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平台具备航线规划、任务执行、飞行操控与应急处置能力，实现飞行控制、数据采集的高效化、自动化、智能化；对控制功能、操作可行性、应急响应及界面展示进行评价。</w:t>
            </w:r>
            <w:r/>
          </w:p>
          <w:p>
            <w:pPr>
              <w:ind w:firstLine="240"/>
              <w:keepLines w:val="0"/>
              <w:keepNext w:val="0"/>
              <w:pageBreakBefore w:val="0"/>
              <w:spacing w:line="288"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①支持地图指定区域航线规划与任务下发，可一键起飞、可手动操控无人机与云台相机，具备远程关舱、紧急返航等应急处置，具备平台控制无人机悬停、移动、拍照等功能；平台同步直播巡飞视频与作业数据回传，功能完整、响应及时、流程顺畅的，得3分；</w:t>
            </w:r>
            <w:r/>
          </w:p>
          <w:p>
            <w:pPr>
              <w:ind w:firstLine="240"/>
              <w:keepLines w:val="0"/>
              <w:keepNext w:val="0"/>
              <w:pageBreakBefore w:val="0"/>
              <w:spacing w:line="288"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②仅可进行简易航线规划与基础飞行控制，实现部分数据回传与应急操作，满足基本使用需求，但智能化与流畅度有待优化的，得1.5分；</w:t>
            </w:r>
            <w:r/>
          </w:p>
          <w:p>
            <w:pPr>
              <w:ind w:firstLine="240"/>
              <w:keepLines w:val="0"/>
              <w:keepNext w:val="0"/>
              <w:pageBreakBefore w:val="0"/>
              <w:spacing w:line="288"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③其他情形不得分。</w:t>
            </w:r>
            <w:r/>
          </w:p>
          <w:p>
            <w:pPr>
              <w:ind w:firstLine="241"/>
              <w:keepLines w:val="0"/>
              <w:keepNext w:val="0"/>
              <w:pageBreakBefore w:val="0"/>
              <w:spacing w:line="288" w:lineRule="auto"/>
              <w:widowControl w:val="off"/>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三、实时监控与数据回传（3分）</w:t>
            </w:r>
            <w:r/>
          </w:p>
          <w:p>
            <w:pPr>
              <w:ind w:firstLine="240"/>
              <w:keepLines w:val="0"/>
              <w:keepNext w:val="0"/>
              <w:pageBreakBefore w:val="0"/>
              <w:spacing w:line="288"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平台实现无人机巡飞画面直播、作业数据回传、轨迹与拍摄位置展示；对直播稳定性、回传实时性、展示效果及功能完整性进行评价。</w:t>
            </w:r>
            <w:r/>
          </w:p>
          <w:p>
            <w:pPr>
              <w:ind w:firstLine="240"/>
              <w:keepLines w:val="0"/>
              <w:keepNext w:val="0"/>
              <w:pageBreakBefore w:val="0"/>
              <w:spacing w:line="288"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①无人机巡飞画面实时直播，支持无人机监控与机舱外监控同步展示，5波段照片自动回传；可直观展示指定区域巡飞轨迹与照片拍摄位置，数据准确、展示清晰，完全满足监控需求的，得3分；</w:t>
            </w:r>
            <w:r/>
          </w:p>
          <w:p>
            <w:pPr>
              <w:ind w:firstLine="240"/>
              <w:keepLines w:val="0"/>
              <w:keepNext w:val="0"/>
              <w:pageBreakBefore w:val="0"/>
              <w:spacing w:line="288"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②仅可实现基础巡飞直播与部分数据回传，能简单展示轨迹信息，满足核心查看需求，但效果与完整性有待优化的，得1.5分；</w:t>
            </w:r>
            <w:r/>
          </w:p>
          <w:p>
            <w:pPr>
              <w:ind w:firstLine="240"/>
              <w:keepLines w:val="0"/>
              <w:keepNext w:val="0"/>
              <w:pageBreakBefore w:val="0"/>
              <w:spacing w:line="288"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③其他情形不得分。</w:t>
            </w:r>
            <w:r/>
          </w:p>
          <w:p>
            <w:pPr>
              <w:ind w:firstLine="241"/>
              <w:keepLines w:val="0"/>
              <w:keepNext w:val="0"/>
              <w:pageBreakBefore w:val="0"/>
              <w:spacing w:line="288" w:lineRule="auto"/>
              <w:widowControl w:val="off"/>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四、影像制图与AI算法分析服务模块（3分）</w:t>
            </w:r>
            <w:r/>
          </w:p>
          <w:p>
            <w:pPr>
              <w:ind w:firstLine="240"/>
              <w:keepLines w:val="0"/>
              <w:keepNext w:val="0"/>
              <w:pageBreakBefore w:val="0"/>
              <w:spacing w:line="288"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平台支持多光谱图像拼接与作物AI分析，自动生成分析报告；对制图精度、算法覆盖、结果展示、场景适配及界面效果进行评价。</w:t>
            </w:r>
            <w:r/>
          </w:p>
          <w:p>
            <w:pPr>
              <w:ind w:firstLine="240"/>
              <w:keepLines w:val="0"/>
              <w:keepNext w:val="0"/>
              <w:pageBreakBefore w:val="0"/>
              <w:spacing w:line="288"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①一键发起可见光、NDVI、OSAVI等多光谱图像拼接，算法可靠、精度达标、无明显失真；全面覆盖稻麦苗情、长势、倒伏、产量等AI分析，自动生成完整报告并支持下载，功能一体化、实用性强的，得3分；</w:t>
            </w:r>
            <w:r/>
          </w:p>
          <w:p>
            <w:pPr>
              <w:ind w:firstLine="240"/>
              <w:keepLines w:val="0"/>
              <w:keepNext w:val="0"/>
              <w:pageBreakBefore w:val="0"/>
              <w:spacing w:line="288"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②仅可完成可见光图像拼接与部分AI分析，生成基础分析报告，满足核心需求，但精度、覆盖度仍有优化空间的，得1.5分；</w:t>
            </w:r>
            <w:r/>
          </w:p>
          <w:p>
            <w:pPr>
              <w:ind w:firstLine="240"/>
              <w:keepLines w:val="0"/>
              <w:keepNext w:val="0"/>
              <w:pageBreakBefore w:val="0"/>
              <w:spacing w:line="288"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③其他情形不得分。</w:t>
            </w:r>
            <w:r/>
          </w:p>
          <w:p>
            <w:pPr>
              <w:ind w:firstLine="240"/>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rPr>
              <w:t xml:space="preserve">注：供应商采用真实系统演示，所有演示内容须在同一平台（原生网页系统）进行，未演示、未在同一平台演示的不得分，满分12分。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ind w:firstLine="0"/>
              <w:jc w:val="center"/>
              <w:keepLines w:val="0"/>
              <w:keepNext w:val="0"/>
              <w:pageBreakBefore w:val="0"/>
              <w:widowControl w:val="off"/>
              <w:rPr>
                <w:rFonts w:hint="default" w:ascii="宋体" w:hAnsi="宋体" w:cs="宋体"/>
                <w:sz w:val="24"/>
                <w:highlight w:val="none"/>
                <w:lang w:val="en-US" w:eastAsia="zh-CN"/>
              </w:rPr>
            </w:pPr>
            <w:r>
              <w:rPr>
                <w:rFonts w:hint="eastAsia" w:ascii="宋体" w:hAnsi="宋体" w:cs="宋体"/>
                <w:sz w:val="24"/>
                <w:highlight w:val="none"/>
                <w:lang w:val="en-US" w:eastAsia="zh-CN"/>
              </w:rPr>
              <w:t xml:space="preserve">12</w:t>
            </w:r>
            <w:bookmarkEnd w:id="158"/>
            <w:r/>
            <w:bookmarkEnd w:id="159"/>
            <w:r/>
            <w:r/>
          </w:p>
        </w:tc>
      </w:tr>
    </w:tbl>
    <w:p>
      <w:pPr>
        <w:jc w:val="left"/>
        <w:widowControl/>
        <w:rPr>
          <w:rFonts w:hint="eastAsia" w:ascii="宋体" w:hAnsi="宋体" w:eastAsia="宋体" w:cs="宋体"/>
          <w:b/>
          <w:sz w:val="24"/>
          <w:highlight w:val="none"/>
        </w:rPr>
      </w:pPr>
      <w:r>
        <w:rPr>
          <w:rFonts w:hint="eastAsia" w:ascii="宋体" w:hAnsi="宋体" w:eastAsia="宋体" w:cs="宋体"/>
          <w:b/>
          <w:sz w:val="24"/>
          <w:highlight w:val="none"/>
        </w:rPr>
        <w:t xml:space="preserve">（二）商务评估</w:t>
      </w:r>
      <w:r/>
    </w:p>
    <w:tbl>
      <w:tblPr>
        <w:tblStyle w:val="907"/>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9"/>
        <w:gridCol w:w="1086"/>
        <w:gridCol w:w="5714"/>
        <w:gridCol w:w="723"/>
      </w:tblGrid>
      <w:tr>
        <w:trPr>
          <w:trHeight w:val="567"/>
        </w:trPr>
        <w:tc>
          <w:tcPr>
            <w:tcBorders>
              <w:top w:val="single" w:color="000000" w:sz="4" w:space="0"/>
              <w:left w:val="single" w:color="000000" w:sz="4" w:space="0"/>
              <w:bottom w:val="single" w:color="000000" w:sz="4" w:space="0"/>
              <w:right w:val="single" w:color="auto" w:sz="4" w:space="0"/>
            </w:tcBorders>
            <w:tcW w:w="58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序号</w:t>
            </w:r>
            <w:r/>
          </w:p>
        </w:tc>
        <w:tc>
          <w:tcPr>
            <w:tcBorders>
              <w:top w:val="single" w:color="000000" w:sz="4" w:space="0"/>
              <w:left w:val="single" w:color="000000" w:sz="4" w:space="0"/>
              <w:bottom w:val="single" w:color="000000" w:sz="4" w:space="0"/>
              <w:right w:val="single" w:color="auto" w:sz="4" w:space="0"/>
            </w:tcBorders>
            <w:tcW w:w="63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评审因素</w:t>
            </w:r>
            <w:r/>
          </w:p>
        </w:tc>
        <w:tc>
          <w:tcPr>
            <w:tcBorders>
              <w:top w:val="single" w:color="000000" w:sz="4" w:space="0"/>
              <w:left w:val="single" w:color="000000" w:sz="4" w:space="0"/>
              <w:bottom w:val="single" w:color="000000" w:sz="4" w:space="0"/>
              <w:right w:val="single" w:color="auto" w:sz="4" w:space="0"/>
            </w:tcBorders>
            <w:tcW w:w="335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评审细则</w:t>
            </w:r>
            <w:r/>
          </w:p>
        </w:tc>
        <w:tc>
          <w:tcPr>
            <w:tcBorders>
              <w:top w:val="single" w:color="000000" w:sz="4" w:space="0"/>
              <w:left w:val="single" w:color="auto" w:sz="4" w:space="0"/>
              <w:bottom w:val="single" w:color="000000" w:sz="4" w:space="0"/>
              <w:right w:val="single" w:color="000000" w:sz="4" w:space="0"/>
            </w:tcBorders>
            <w:tcW w:w="42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分值</w:t>
            </w:r>
            <w:r/>
          </w:p>
        </w:tc>
      </w:tr>
      <w:tr>
        <w:trPr>
          <w:trHeight w:val="567"/>
        </w:trPr>
        <w:tc>
          <w:tcPr>
            <w:gridSpan w:val="3"/>
            <w:tcBorders>
              <w:top w:val="single" w:color="000000" w:sz="4" w:space="0"/>
              <w:left w:val="single" w:color="000000" w:sz="4" w:space="0"/>
              <w:bottom w:val="single" w:color="000000" w:sz="4" w:space="0"/>
              <w:right w:val="single" w:color="auto" w:sz="4" w:space="0"/>
            </w:tcBorders>
            <w:tcW w:w="457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履约能力</w:t>
            </w:r>
            <w:r/>
          </w:p>
        </w:tc>
        <w:tc>
          <w:tcPr>
            <w:tcBorders>
              <w:top w:val="single" w:color="000000" w:sz="4" w:space="0"/>
              <w:left w:val="single" w:color="auto" w:sz="4" w:space="0"/>
              <w:bottom w:val="single" w:color="000000" w:sz="4" w:space="0"/>
              <w:right w:val="single" w:color="000000" w:sz="4" w:space="0"/>
            </w:tcBorders>
            <w:tcW w:w="424"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b/>
                <w:sz w:val="24"/>
                <w:highlight w:val="none"/>
                <w:lang w:val="en-US" w:eastAsia="zh-CN"/>
              </w:rPr>
            </w:pPr>
            <w:r>
              <w:rPr>
                <w:rFonts w:hint="eastAsia" w:ascii="宋体" w:hAnsi="宋体" w:cs="宋体"/>
                <w:b/>
                <w:sz w:val="24"/>
                <w:highlight w:val="none"/>
                <w:lang w:val="en-US" w:eastAsia="zh-CN"/>
              </w:rPr>
              <w:t xml:space="preserve">17</w:t>
            </w:r>
            <w:r/>
          </w:p>
        </w:tc>
      </w:tr>
      <w:tr>
        <w:trPr>
          <w:trHeight w:val="567"/>
        </w:trPr>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sz w:val="24"/>
                <w:highlight w:val="none"/>
                <w:lang w:val="en-US" w:eastAsia="zh-CN"/>
              </w:rPr>
            </w:pPr>
            <w:r>
              <w:rPr>
                <w:rFonts w:hint="eastAsia" w:ascii="宋体" w:hAnsi="宋体" w:eastAsia="宋体" w:cs="宋体"/>
                <w:bCs/>
                <w:sz w:val="24"/>
                <w:highlight w:val="none"/>
              </w:rPr>
              <w:t xml:space="preserve">业绩</w:t>
            </w:r>
            <w:r/>
          </w:p>
        </w:tc>
        <w:tc>
          <w:tcPr>
            <w:shd w:val="clear" w:color="auto" w:fill="auto"/>
            <w:tcBorders>
              <w:top w:val="single" w:color="000000" w:sz="4" w:space="0"/>
              <w:left w:val="single" w:color="000000" w:sz="4" w:space="0"/>
              <w:bottom w:val="single" w:color="000000" w:sz="4" w:space="0"/>
              <w:right w:val="single" w:color="000000" w:sz="4" w:space="0"/>
            </w:tcBorders>
            <w:tcW w:w="3352" w:type="pct"/>
            <w:vAlign w:val="center"/>
            <w:textDirection w:val="lrTb"/>
            <w:noWrap w:val="false"/>
          </w:tcPr>
          <w:p>
            <w:pPr>
              <w:ind w:firstLine="240"/>
              <w:keepLines w:val="0"/>
              <w:keepNext w:val="0"/>
              <w:pageBreakBefore w:val="0"/>
              <w:spacing w:line="288"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投标人自202</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年1月至今以来实施过类似项目的成功案例，每提供一项业绩得</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分，满分</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分。</w:t>
            </w:r>
            <w:r/>
          </w:p>
          <w:p>
            <w:pPr>
              <w:ind w:firstLine="240"/>
              <w:keepLines w:val="0"/>
              <w:keepNext w:val="0"/>
              <w:pageBreakBefore w:val="0"/>
              <w:spacing w:line="288"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注：（1）时间以合同签订为准</w:t>
            </w:r>
            <w:r/>
          </w:p>
          <w:p>
            <w:pPr>
              <w:ind w:firstLine="240"/>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（2）需提供合同所有页原件扫描件为证明材料，未提供或提供不全不得分。</w:t>
            </w:r>
            <w:r/>
          </w:p>
        </w:tc>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 xml:space="preserve">2</w:t>
            </w:r>
            <w:r/>
          </w:p>
        </w:tc>
      </w:tr>
      <w:tr>
        <w:trPr>
          <w:trHeight w:val="567"/>
        </w:trPr>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637"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bCs/>
                <w:sz w:val="24"/>
                <w:highlight w:val="none"/>
                <w:lang w:val="en-US" w:eastAsia="zh-CN"/>
              </w:rPr>
            </w:pPr>
            <w:r>
              <w:rPr>
                <w:rFonts w:hint="eastAsia" w:ascii="宋体" w:hAnsi="宋体" w:cs="宋体"/>
                <w:bCs/>
                <w:sz w:val="24"/>
                <w:highlight w:val="none"/>
                <w:lang w:val="en-US" w:eastAsia="zh-CN"/>
              </w:rPr>
              <w:t xml:space="preserve">企业能力</w:t>
            </w:r>
            <w:r/>
          </w:p>
        </w:tc>
        <w:tc>
          <w:tcPr>
            <w:tcBorders>
              <w:top w:val="single" w:color="000000" w:sz="4" w:space="0"/>
              <w:left w:val="single" w:color="000000" w:sz="4" w:space="0"/>
              <w:bottom w:val="single" w:color="000000" w:sz="4" w:space="0"/>
              <w:right w:val="single" w:color="000000" w:sz="4" w:space="0"/>
            </w:tcBorders>
            <w:tcW w:w="3352" w:type="pct"/>
            <w:vAlign w:val="center"/>
            <w:textDirection w:val="lrTb"/>
            <w:noWrap w:val="false"/>
          </w:tcPr>
          <w:p>
            <w:pPr>
              <w:ind w:firstLine="240"/>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投标人具有有效期内的民用航空管理部门颁发的民用无人驾驶航空器运营合格证的得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满2分</w:t>
            </w:r>
            <w:r>
              <w:rPr>
                <w:rFonts w:hint="eastAsia" w:ascii="宋体" w:hAnsi="宋体" w:eastAsia="宋体" w:cs="宋体"/>
                <w:color w:val="000000"/>
                <w:sz w:val="24"/>
                <w:szCs w:val="24"/>
                <w:highlight w:val="none"/>
              </w:rPr>
              <w:t xml:space="preserve">。</w:t>
            </w:r>
            <w:r/>
          </w:p>
          <w:p>
            <w:pPr>
              <w:ind w:firstLine="240"/>
              <w:keepLines w:val="0"/>
              <w:keepNext w:val="0"/>
              <w:pageBreakBefore w:val="0"/>
              <w:spacing w:line="288" w:lineRule="auto"/>
              <w:widowControl w:val="off"/>
              <w:rPr>
                <w:rFonts w:hint="default" w:ascii="宋体" w:hAnsi="宋体" w:eastAsia="宋体" w:cs="宋体"/>
                <w:sz w:val="24"/>
                <w:szCs w:val="24"/>
                <w:highlight w:val="none"/>
                <w:lang w:val="en-US" w:eastAsia="zh-CN"/>
              </w:rPr>
            </w:pPr>
            <w:r>
              <w:rPr>
                <w:rFonts w:hint="eastAsia" w:ascii="宋体" w:hAnsi="宋体" w:cs="宋体"/>
                <w:color w:val="000000"/>
                <w:sz w:val="24"/>
                <w:szCs w:val="24"/>
                <w:highlight w:val="none"/>
                <w:lang w:val="en-US" w:eastAsia="zh-CN"/>
              </w:rPr>
              <w:t xml:space="preserve">注：提供证书原件扫描件加盖公章</w:t>
            </w:r>
            <w:r/>
          </w:p>
        </w:tc>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 xml:space="preserve">2</w:t>
            </w:r>
            <w:r/>
          </w:p>
        </w:tc>
      </w:tr>
      <w:tr>
        <w:trPr>
          <w:trHeight w:val="567"/>
        </w:trPr>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cs="宋体"/>
                <w:sz w:val="24"/>
                <w:highlight w:val="none"/>
                <w:lang w:val="en-US" w:eastAsia="zh-CN"/>
              </w:rPr>
            </w:pPr>
            <w:r>
              <w:rPr>
                <w:rFonts w:hint="eastAsia" w:ascii="宋体" w:hAnsi="宋体" w:cs="宋体"/>
                <w:sz w:val="24"/>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637"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cs="宋体"/>
                <w:bCs/>
                <w:sz w:val="24"/>
                <w:highlight w:val="none"/>
                <w:lang w:val="en-US" w:eastAsia="zh-CN"/>
              </w:rPr>
            </w:pPr>
            <w:r>
              <w:rPr>
                <w:rFonts w:hint="eastAsia" w:ascii="宋体" w:hAnsi="宋体" w:cs="宋体"/>
                <w:bCs/>
                <w:sz w:val="24"/>
                <w:highlight w:val="none"/>
                <w:lang w:val="en-US" w:eastAsia="zh-CN"/>
              </w:rPr>
              <w:t xml:space="preserve">拟派项目负责人</w:t>
            </w:r>
            <w:r/>
          </w:p>
        </w:tc>
        <w:tc>
          <w:tcPr>
            <w:tcBorders>
              <w:top w:val="single" w:color="000000" w:sz="4" w:space="0"/>
              <w:left w:val="single" w:color="000000" w:sz="4" w:space="0"/>
              <w:bottom w:val="single" w:color="000000" w:sz="4" w:space="0"/>
              <w:right w:val="single" w:color="000000" w:sz="4" w:space="0"/>
            </w:tcBorders>
            <w:tcW w:w="3352" w:type="pct"/>
            <w:vAlign w:val="center"/>
            <w:textDirection w:val="lrTb"/>
            <w:noWrap w:val="false"/>
          </w:tcPr>
          <w:p>
            <w:pPr>
              <w:ind w:firstLine="240"/>
              <w:keepLines w:val="0"/>
              <w:keepNext w:val="0"/>
              <w:pageBreakBefore w:val="0"/>
              <w:spacing w:line="288"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拟派项目负责人具备系统分析师、信息系统项目管理师、信息安全保障人员认证（CISAW），每提供一种证书得1分，满分3分。</w:t>
            </w:r>
            <w:r/>
          </w:p>
          <w:p>
            <w:pPr>
              <w:ind w:firstLine="240"/>
              <w:keepLines w:val="0"/>
              <w:keepNext w:val="0"/>
              <w:pageBreakBefore w:val="0"/>
              <w:spacing w:line="288" w:lineRule="auto"/>
              <w:widowControl w:val="off"/>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注：提供人员证书和投标人为其缴纳的最近一个月（招标公告发布日期前一个月，不含当月）的社保证明材料，提供不全或未提供不得分。</w:t>
            </w:r>
            <w:r/>
          </w:p>
        </w:tc>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cs="宋体"/>
                <w:sz w:val="24"/>
                <w:highlight w:val="none"/>
                <w:lang w:val="en-US" w:eastAsia="zh-CN"/>
              </w:rPr>
            </w:pPr>
            <w:r>
              <w:rPr>
                <w:rFonts w:hint="eastAsia" w:ascii="宋体" w:hAnsi="宋体" w:cs="宋体"/>
                <w:sz w:val="24"/>
                <w:highlight w:val="none"/>
                <w:lang w:val="en-US" w:eastAsia="zh-CN"/>
              </w:rPr>
              <w:t xml:space="preserve">3</w:t>
            </w:r>
            <w:r/>
          </w:p>
        </w:tc>
      </w:tr>
      <w:tr>
        <w:trPr>
          <w:trHeight w:val="567"/>
        </w:trPr>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cs="宋体"/>
                <w:sz w:val="24"/>
                <w:highlight w:val="none"/>
                <w:lang w:val="en-US" w:eastAsia="zh-CN"/>
              </w:rPr>
            </w:pPr>
            <w:r>
              <w:rPr>
                <w:rFonts w:hint="eastAsia" w:ascii="宋体" w:hAnsi="宋体" w:cs="宋体"/>
                <w:sz w:val="24"/>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637"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cs="宋体"/>
                <w:bCs/>
                <w:sz w:val="24"/>
                <w:highlight w:val="none"/>
                <w:lang w:val="en-US" w:eastAsia="zh-CN"/>
              </w:rPr>
            </w:pPr>
            <w:r>
              <w:rPr>
                <w:rFonts w:hint="eastAsia" w:ascii="宋体" w:hAnsi="宋体" w:cs="宋体"/>
                <w:bCs/>
                <w:sz w:val="24"/>
                <w:highlight w:val="none"/>
                <w:lang w:val="en-US" w:eastAsia="zh-CN"/>
              </w:rPr>
              <w:t xml:space="preserve">拟派项目组成员（不含项目负责人）</w:t>
            </w:r>
            <w:r/>
          </w:p>
        </w:tc>
        <w:tc>
          <w:tcPr>
            <w:tcBorders>
              <w:top w:val="single" w:color="000000" w:sz="4" w:space="0"/>
              <w:left w:val="single" w:color="000000" w:sz="4" w:space="0"/>
              <w:bottom w:val="single" w:color="000000" w:sz="4" w:space="0"/>
              <w:right w:val="single" w:color="000000" w:sz="4" w:space="0"/>
            </w:tcBorders>
            <w:tcW w:w="3352" w:type="pct"/>
            <w:vAlign w:val="center"/>
            <w:textDirection w:val="lrTb"/>
            <w:noWrap w:val="false"/>
          </w:tcPr>
          <w:p>
            <w:pPr>
              <w:ind w:firstLine="240"/>
              <w:keepLines w:val="0"/>
              <w:keepNext w:val="0"/>
              <w:pageBreakBefore w:val="0"/>
              <w:spacing w:line="288"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（1）项目组成员具有高级及以上职称证书的，每有1人得1分，具有中级职称证书的，每有1人得0.5分，满分2分；</w:t>
            </w:r>
            <w:r/>
          </w:p>
          <w:p>
            <w:pPr>
              <w:ind w:firstLine="240"/>
              <w:keepLines w:val="0"/>
              <w:keepNext w:val="0"/>
              <w:pageBreakBefore w:val="0"/>
              <w:spacing w:line="288"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（2）项目组成员具有有效期内的中国民用航空局颁发的民用无人驾驶航空器操控员执照的，每有一人得2分，满分2分。</w:t>
            </w:r>
            <w:r/>
          </w:p>
          <w:p>
            <w:pPr>
              <w:ind w:firstLine="240"/>
              <w:keepLines w:val="0"/>
              <w:keepNext w:val="0"/>
              <w:pageBreakBefore w:val="0"/>
              <w:spacing w:line="288" w:lineRule="auto"/>
              <w:widowControl w:val="off"/>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注：同一人员有多个证书不重复得分，按最高分计；提供人员证书和投标人为其缴纳的最近一个月（招标公告发布日期前一个月，不含当月）的社保证明材料，提供不全或未提供不得分。</w:t>
            </w:r>
            <w:r/>
          </w:p>
        </w:tc>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cs="宋体"/>
                <w:sz w:val="24"/>
                <w:highlight w:val="none"/>
                <w:lang w:val="en-US" w:eastAsia="zh-CN"/>
              </w:rPr>
            </w:pPr>
            <w:r>
              <w:rPr>
                <w:rFonts w:hint="eastAsia" w:ascii="宋体" w:hAnsi="宋体" w:cs="宋体"/>
                <w:sz w:val="24"/>
                <w:highlight w:val="none"/>
                <w:lang w:val="en-US" w:eastAsia="zh-CN"/>
              </w:rPr>
              <w:t xml:space="preserve">4</w:t>
            </w:r>
            <w:r/>
          </w:p>
        </w:tc>
      </w:tr>
      <w:tr>
        <w:trPr>
          <w:trHeight w:val="567"/>
        </w:trPr>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cs="宋体"/>
                <w:sz w:val="24"/>
                <w:highlight w:val="none"/>
                <w:lang w:val="en-US" w:eastAsia="zh-CN"/>
              </w:rPr>
            </w:pPr>
            <w:r>
              <w:rPr>
                <w:rFonts w:hint="eastAsia" w:ascii="宋体" w:hAnsi="宋体" w:cs="宋体"/>
                <w:sz w:val="24"/>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bCs/>
                <w:sz w:val="24"/>
                <w:highlight w:val="none"/>
                <w:lang w:val="en-US" w:eastAsia="zh-CN"/>
              </w:rPr>
            </w:pPr>
            <w:r>
              <w:rPr>
                <w:rFonts w:hint="eastAsia" w:ascii="宋体" w:hAnsi="宋体" w:cs="宋体"/>
                <w:bCs/>
                <w:sz w:val="24"/>
                <w:highlight w:val="none"/>
                <w:lang w:val="en-US" w:eastAsia="zh-CN"/>
              </w:rPr>
              <w:t xml:space="preserve">履约能力</w:t>
            </w:r>
            <w:r/>
          </w:p>
        </w:tc>
        <w:tc>
          <w:tcPr>
            <w:shd w:val="clear" w:color="auto" w:fill="auto"/>
            <w:tcBorders>
              <w:top w:val="single" w:color="000000" w:sz="4" w:space="0"/>
              <w:left w:val="single" w:color="000000" w:sz="4" w:space="0"/>
              <w:bottom w:val="single" w:color="000000" w:sz="4" w:space="0"/>
              <w:right w:val="single" w:color="000000" w:sz="4" w:space="0"/>
            </w:tcBorders>
            <w:tcW w:w="3352" w:type="pct"/>
            <w:vAlign w:val="center"/>
            <w:textDirection w:val="lrTb"/>
            <w:noWrap w:val="false"/>
          </w:tcPr>
          <w:p>
            <w:pPr>
              <w:numPr>
                <w:ilvl w:val="0"/>
                <w:numId w:val="0"/>
              </w:numPr>
              <w:ind w:firstLine="240"/>
              <w:keepLines w:val="0"/>
              <w:keepNext w:val="0"/>
              <w:pageBreakBefore w:val="0"/>
              <w:spacing w:line="288" w:lineRule="auto"/>
              <w:widowControl w:val="off"/>
              <w:rPr>
                <w:rFonts w:hint="eastAsia" w:ascii="宋体" w:hAnsi="宋体" w:cs="宋体"/>
                <w:sz w:val="24"/>
                <w:szCs w:val="24"/>
                <w:highlight w:val="none"/>
                <w:lang w:val="en-US" w:eastAsia="zh-CN"/>
              </w:rPr>
            </w:pPr>
            <w:r>
              <w:rPr>
                <w:rFonts w:hint="eastAsia" w:ascii="宋体" w:hAnsi="宋体" w:eastAsia="宋体" w:cs="宋体"/>
                <w:sz w:val="24"/>
                <w:szCs w:val="24"/>
                <w:highlight w:val="none"/>
                <w:lang w:val="en-US" w:eastAsia="zh-CN" w:bidi="ar-SA"/>
              </w:rPr>
              <w:t xml:space="preserve">（1）</w:t>
            </w:r>
            <w:r>
              <w:rPr>
                <w:rFonts w:hint="eastAsia" w:ascii="宋体" w:hAnsi="宋体" w:cs="宋体"/>
                <w:sz w:val="24"/>
                <w:szCs w:val="24"/>
                <w:highlight w:val="none"/>
                <w:lang w:val="en-US" w:eastAsia="zh-CN"/>
              </w:rPr>
              <w:t xml:space="preserve">投标人或所投产品生产厂家具有农田智能巡检、无人机巢管控相关功能的计算机软件著作权证书（证书与无人机巡田、无人机巢自动管控业务匹配即可），每提供1个得2分，本项最高4分；</w:t>
            </w:r>
            <w:r/>
          </w:p>
          <w:p>
            <w:pPr>
              <w:ind w:firstLine="240"/>
              <w:keepLines w:val="0"/>
              <w:keepNext w:val="0"/>
              <w:pageBreakBefore w:val="0"/>
              <w:spacing w:line="288"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（2）投标人或所投产品生产厂家具有与本项目无人机巢技术领域相关的有效专利证书（证书与无人机巢相关即可），每提供1项有效证书得2分，本项最高2分；</w:t>
            </w:r>
            <w:r/>
          </w:p>
          <w:p>
            <w:pPr>
              <w:ind w:firstLine="240"/>
              <w:keepLines w:val="0"/>
              <w:keepNext w:val="0"/>
              <w:pageBreakBefore w:val="0"/>
              <w:spacing w:line="288"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注：需提供有效期内证书并加盖公章。</w:t>
            </w:r>
            <w:r/>
          </w:p>
        </w:tc>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cs="宋体"/>
                <w:sz w:val="24"/>
                <w:highlight w:val="none"/>
                <w:lang w:val="en-US" w:eastAsia="zh-CN"/>
              </w:rPr>
            </w:pPr>
            <w:r>
              <w:rPr>
                <w:rFonts w:hint="eastAsia" w:ascii="宋体" w:hAnsi="宋体" w:cs="宋体"/>
                <w:sz w:val="24"/>
                <w:highlight w:val="none"/>
                <w:lang w:val="en-US" w:eastAsia="zh-CN"/>
              </w:rPr>
              <w:t xml:space="preserve">6</w:t>
            </w:r>
            <w:r/>
          </w:p>
        </w:tc>
      </w:tr>
    </w:tbl>
    <w:p>
      <w:pPr>
        <w:jc w:val="left"/>
        <w:widowControl/>
        <w:rPr>
          <w:rFonts w:hint="eastAsia" w:ascii="宋体" w:hAnsi="宋体" w:eastAsia="宋体" w:cs="宋体"/>
          <w:b/>
          <w:sz w:val="24"/>
          <w:highlight w:val="none"/>
        </w:rPr>
      </w:pPr>
      <w:r>
        <w:rPr>
          <w:rFonts w:hint="eastAsia" w:ascii="宋体" w:hAnsi="宋体" w:eastAsia="宋体" w:cs="宋体"/>
          <w:b/>
          <w:sz w:val="24"/>
          <w:highlight w:val="none"/>
        </w:rPr>
        <w:t xml:space="preserve">（三）价格评估</w:t>
      </w:r>
      <w:r/>
    </w:p>
    <w:tbl>
      <w:tblPr>
        <w:tblStyle w:val="907"/>
        <w:tblpPr w:horzAnchor="text" w:tblpXSpec="left" w:vertAnchor="text" w:tblpY="1" w:leftFromText="180" w:topFromText="0" w:rightFromText="180" w:bottomFromText="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5"/>
        <w:gridCol w:w="1176"/>
        <w:gridCol w:w="5662"/>
        <w:gridCol w:w="759"/>
      </w:tblGrid>
      <w:tr>
        <w:trPr>
          <w:trHeight w:val="567"/>
        </w:trPr>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33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评审细则</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分值</w:t>
            </w:r>
            <w:r/>
          </w:p>
        </w:tc>
      </w:tr>
      <w:tr>
        <w:trPr>
          <w:trHeight w:val="567"/>
        </w:trPr>
        <w:tc>
          <w:tcPr>
            <w:gridSpan w:val="3"/>
            <w:tcBorders>
              <w:top w:val="single" w:color="000000" w:sz="4" w:space="0"/>
              <w:left w:val="single" w:color="000000" w:sz="4" w:space="0"/>
              <w:bottom w:val="single" w:color="000000" w:sz="4" w:space="0"/>
              <w:right w:val="single" w:color="auto" w:sz="4" w:space="0"/>
            </w:tcBorders>
            <w:tcW w:w="4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sz w:val="24"/>
                <w:highlight w:val="none"/>
                <w:lang w:val="en-US" w:eastAsia="zh-CN"/>
              </w:rPr>
            </w:pPr>
            <w:r>
              <w:rPr>
                <w:rFonts w:hint="eastAsia" w:ascii="宋体" w:hAnsi="宋体" w:eastAsia="宋体" w:cs="宋体"/>
                <w:b/>
                <w:sz w:val="24"/>
                <w:highlight w:val="none"/>
              </w:rPr>
              <w:t xml:space="preserve">投标报价</w:t>
            </w:r>
            <w:r>
              <w:rPr>
                <w:rFonts w:hint="eastAsia" w:ascii="宋体" w:hAnsi="宋体" w:cs="宋体"/>
                <w:b/>
                <w:sz w:val="24"/>
                <w:highlight w:val="none"/>
                <w:lang w:val="en-US" w:eastAsia="zh-CN"/>
              </w:rPr>
              <w:t xml:space="preserve">得分</w:t>
            </w:r>
            <w:r/>
          </w:p>
        </w:tc>
        <w:tc>
          <w:tcPr>
            <w:tcBorders>
              <w:top w:val="single" w:color="000000" w:sz="4" w:space="0"/>
              <w:left w:val="single" w:color="auto" w:sz="4" w:space="0"/>
              <w:bottom w:val="single" w:color="000000" w:sz="4" w:space="0"/>
              <w:right w:val="single" w:color="000000" w:sz="4" w:space="0"/>
            </w:tcBorders>
            <w:tcW w:w="445"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b/>
                <w:sz w:val="24"/>
                <w:highlight w:val="none"/>
                <w:lang w:val="en-US" w:eastAsia="zh-CN"/>
              </w:rPr>
            </w:pPr>
            <w:r>
              <w:rPr>
                <w:rFonts w:hint="eastAsia" w:ascii="宋体" w:hAnsi="宋体" w:cs="宋体"/>
                <w:b/>
                <w:sz w:val="24"/>
                <w:highlight w:val="none"/>
                <w:lang w:val="en-US" w:eastAsia="zh-CN"/>
              </w:rPr>
              <w:t xml:space="preserve">20</w:t>
            </w:r>
            <w:r/>
          </w:p>
        </w:tc>
      </w:tr>
      <w:tr>
        <w:trPr>
          <w:trHeight w:val="567"/>
        </w:trPr>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 xml:space="preserve">投标报价</w:t>
            </w:r>
            <w:r/>
          </w:p>
        </w:tc>
        <w:tc>
          <w:tcPr>
            <w:tcBorders>
              <w:top w:val="single" w:color="000000" w:sz="4" w:space="0"/>
              <w:left w:val="single" w:color="000000" w:sz="4" w:space="0"/>
              <w:bottom w:val="single" w:color="000000" w:sz="4" w:space="0"/>
              <w:right w:val="single" w:color="000000" w:sz="4" w:space="0"/>
            </w:tcBorders>
            <w:tcW w:w="3321" w:type="pct"/>
            <w:vAlign w:val="center"/>
            <w:textDirection w:val="lrTb"/>
            <w:noWrap w:val="false"/>
          </w:tcPr>
          <w:p>
            <w:pPr>
              <w:ind w:firstLine="240"/>
              <w:jc w:val="both"/>
              <w:keepLines w:val="0"/>
              <w:keepNext w:val="0"/>
              <w:pageBreakBefore w:val="0"/>
              <w:spacing w:line="288" w:lineRule="auto"/>
              <w:widowControl w:val="off"/>
              <w:rPr>
                <w:rFonts w:hint="eastAsia" w:ascii="宋体" w:hAnsi="宋体" w:eastAsia="宋体" w:cs="宋体"/>
                <w:highlight w:val="none"/>
              </w:rPr>
            </w:pPr>
            <w:r>
              <w:rPr>
                <w:rFonts w:hint="eastAsia" w:ascii="宋体" w:hAnsi="宋体" w:eastAsia="宋体" w:cs="宋体"/>
                <w:highlight w:val="none"/>
              </w:rPr>
              <w:t xml:space="preserve">综合评分法中的价格分采用低价优先法计算，即满足招标文件要求且投标价格最低的投标报价为评标基准价，其价格分为满分</w:t>
            </w:r>
            <w:r>
              <w:rPr>
                <w:rFonts w:hint="eastAsia" w:ascii="宋体" w:hAnsi="宋体" w:cs="宋体"/>
                <w:highlight w:val="none"/>
                <w:lang w:val="en-US" w:eastAsia="zh-CN"/>
              </w:rPr>
              <w:t xml:space="preserve">30</w:t>
            </w:r>
            <w:r>
              <w:rPr>
                <w:rFonts w:hint="eastAsia" w:ascii="宋体" w:hAnsi="宋体" w:eastAsia="宋体" w:cs="宋体"/>
                <w:highlight w:val="none"/>
              </w:rPr>
              <w:t xml:space="preserve">分。其他投标人的价格分统一按照下列公式计算：</w:t>
            </w:r>
            <w:r/>
          </w:p>
          <w:p>
            <w:pPr>
              <w:ind w:firstLine="240"/>
              <w:jc w:val="both"/>
              <w:keepLines w:val="0"/>
              <w:keepNext w:val="0"/>
              <w:pageBreakBefore w:val="0"/>
              <w:spacing w:line="288" w:lineRule="auto"/>
              <w:widowControl w:val="off"/>
              <w:rPr>
                <w:rFonts w:hint="eastAsia" w:ascii="宋体" w:hAnsi="宋体" w:eastAsia="宋体" w:cs="宋体"/>
                <w:b w:val="0"/>
                <w:highlight w:val="none"/>
              </w:rPr>
            </w:pPr>
            <w:r>
              <w:rPr>
                <w:rFonts w:hint="eastAsia" w:ascii="宋体" w:hAnsi="宋体" w:eastAsia="宋体" w:cs="宋体"/>
                <w:highlight w:val="none"/>
              </w:rPr>
              <w:t xml:space="preserve">投标报价得分= (评标基准价／投标报价)×</w:t>
            </w:r>
            <w:r>
              <w:rPr>
                <w:rFonts w:hint="eastAsia" w:ascii="宋体" w:hAnsi="宋体" w:cs="宋体"/>
                <w:highlight w:val="none"/>
                <w:lang w:val="en-US" w:eastAsia="zh-CN"/>
              </w:rPr>
              <w:t xml:space="preserve">30</w:t>
            </w:r>
            <w:r>
              <w:rPr>
                <w:rFonts w:hint="eastAsia" w:ascii="宋体" w:hAnsi="宋体" w:eastAsia="宋体" w:cs="宋体"/>
                <w:highlight w:val="none"/>
              </w:rPr>
              <w:t xml:space="preserve">。(四舍五入后保留2位小数)</w:t>
            </w:r>
            <w:bookmarkEnd w:id="148"/>
            <w:r/>
            <w:bookmarkEnd w:id="149"/>
            <w:r/>
            <w:bookmarkEnd w:id="150"/>
            <w:r/>
            <w:bookmarkEnd w:id="151"/>
            <w:r/>
            <w:bookmarkEnd w:id="152"/>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 xml:space="preserve">30</w:t>
            </w:r>
            <w:r/>
          </w:p>
        </w:tc>
      </w:tr>
    </w:tbl>
    <w:p>
      <w:pPr>
        <w:ind w:firstLine="480"/>
        <w:jc w:val="left"/>
        <w:spacing w:line="360" w:lineRule="auto"/>
        <w:widowControl/>
        <w:rPr>
          <w:rFonts w:hint="eastAsia" w:ascii="宋体" w:hAnsi="宋体" w:eastAsia="宋体" w:cs="宋体"/>
          <w:color w:val="00b050"/>
          <w:sz w:val="24"/>
          <w:highlight w:val="none"/>
        </w:rPr>
      </w:pPr>
      <w:r>
        <w:rPr>
          <w:rFonts w:hint="eastAsia" w:ascii="宋体" w:hAnsi="宋体" w:eastAsia="宋体" w:cs="宋体"/>
          <w:color w:val="00b050"/>
          <w:sz w:val="24"/>
          <w:highlight w:val="none"/>
        </w:rPr>
      </w:r>
      <w:r/>
    </w:p>
    <w:p>
      <w:pPr>
        <w:pStyle w:val="899"/>
        <w:rPr>
          <w:rFonts w:hint="eastAsia"/>
          <w:highlight w:val="none"/>
        </w:rPr>
      </w:pPr>
      <w:r>
        <w:rPr>
          <w:rFonts w:hint="eastAsia"/>
          <w:highlight w:val="none"/>
        </w:rPr>
        <w:t xml:space="preserve">9.相同品牌产品的处理原则</w:t>
      </w:r>
      <w:r/>
    </w:p>
    <w:p>
      <w:pPr>
        <w:rPr>
          <w:rFonts w:hint="eastAsia"/>
          <w:highlight w:val="none"/>
        </w:rPr>
      </w:pPr>
      <w:r>
        <w:rPr>
          <w:rFonts w:hint="eastAsia"/>
          <w:highlight w:val="none"/>
        </w:rPr>
        <w:t xml:space="preserve">9.1非单一产品采购项目，采购人应当根据采购项目技术构成、产品价格比重等合理确定核心产品。本项目核心产品见投标人须知前附表。</w:t>
      </w:r>
      <w:r/>
    </w:p>
    <w:p>
      <w:pPr>
        <w:rPr>
          <w:rFonts w:hint="eastAsia"/>
          <w:highlight w:val="none"/>
        </w:rPr>
      </w:pPr>
      <w:r>
        <w:rPr>
          <w:rFonts w:hint="eastAsia"/>
          <w:highlight w:val="none"/>
        </w:rPr>
        <w:t xml:space="preserve">9.2使用综合评分法的采购项目，核心产品提供相同品牌产品且通过资格审查、符合性审查的不同投标人参加同一合同项下投标的，按一家投标</w:t>
      </w:r>
      <w:r>
        <w:rPr>
          <w:rFonts w:hint="eastAsia"/>
          <w:highlight w:val="none"/>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899"/>
        <w:rPr>
          <w:rFonts w:hint="eastAsia"/>
          <w:highlight w:val="none"/>
        </w:rPr>
      </w:pPr>
      <w:r>
        <w:rPr>
          <w:rFonts w:hint="eastAsia"/>
          <w:highlight w:val="none"/>
        </w:rPr>
        <w:t xml:space="preserve">10.允许修改评标结果的情形</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10.1评标结果汇总完成后，除下列情形外，任何人不得修改评标结果：</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（1）分值汇总计算错误的；</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（2）分项评分超出评分标准范围的；</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（3）评标委员会成员对客观评审因素评分不一致的；</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（4）经评标委员会认定评分畸高、畸低的。</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160" w:name="_Toc20732998"/>
      <w:r/>
      <w:bookmarkEnd w:id="160"/>
      <w:r/>
      <w:bookmarkStart w:id="161" w:name="_Toc98669719"/>
      <w:r/>
      <w:bookmarkEnd w:id="161"/>
      <w:r/>
      <w:bookmarkStart w:id="162" w:name="_Toc100386064"/>
      <w:r/>
      <w:bookmarkEnd w:id="162"/>
      <w:r/>
      <w:bookmarkStart w:id="163" w:name="_Toc98669361"/>
      <w:r/>
      <w:bookmarkEnd w:id="163"/>
      <w:r/>
      <w:bookmarkStart w:id="164" w:name="_Toc92168030"/>
      <w:r/>
      <w:bookmarkEnd w:id="164"/>
      <w:r/>
      <w:r/>
    </w:p>
    <w:p>
      <w:pPr>
        <w:pStyle w:val="899"/>
        <w:rPr>
          <w:rFonts w:hint="eastAsia"/>
          <w:highlight w:val="none"/>
        </w:rPr>
      </w:pPr>
      <w:r>
        <w:rPr>
          <w:rFonts w:hint="eastAsia"/>
          <w:highlight w:val="none"/>
        </w:rPr>
        <w:t xml:space="preserve">11.推荐中标候选人</w:t>
      </w:r>
      <w:r/>
    </w:p>
    <w:p>
      <w:pPr>
        <w:ind w:firstLine="420"/>
        <w:jc w:val="left"/>
        <w:spacing w:line="360" w:lineRule="auto"/>
        <w:widowControl/>
        <w:rPr>
          <w:rFonts w:hint="eastAsia" w:ascii="宋体" w:hAnsi="宋体" w:eastAsia="宋体" w:cs="宋体"/>
          <w:color w:val="4472c4" w:themeColor="accent1"/>
          <w:sz w:val="24"/>
          <w:highlight w:val="none"/>
          <w14:textFill>
            <w14:solidFill>
              <w14:schemeClr w14:val="accent1"/>
            </w14:solidFill>
          </w14:textFill>
        </w:rPr>
      </w:pPr>
      <w:r>
        <w:rPr>
          <w:rFonts w:hint="eastAsia" w:ascii="宋体" w:hAnsi="宋体" w:eastAsia="宋体" w:cs="宋体"/>
          <w:color w:val="00b050"/>
          <w:sz w:val="24"/>
          <w:highlight w:val="none"/>
        </w:rPr>
        <w:t xml:space="preserve"></w:t>
      </w:r>
      <w:r>
        <w:rPr>
          <w:rFonts w:hint="eastAsia" w:ascii="宋体" w:hAnsi="宋体" w:eastAsia="宋体" w:cs="宋体"/>
          <w:sz w:val="24"/>
          <w:highlight w:val="none"/>
        </w:rPr>
        <w:t xml:space="preserve">11.1</w:t>
      </w:r>
      <w:r>
        <w:rPr>
          <w:rFonts w:hint="eastAsia" w:ascii="宋体" w:hAnsi="宋体" w:eastAsia="宋体" w:cs="宋体"/>
          <w:color w:val="4472c4" w:themeColor="accent1"/>
          <w:sz w:val="24"/>
          <w:highlight w:val="none"/>
          <w14:textFill>
            <w14:solidFill>
              <w14:schemeClr w14:val="accent1"/>
            </w14:solidFill>
          </w14:textFill>
        </w:rPr>
        <w:t xml:space="preserve">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jc w:val="left"/>
        <w:spacing w:line="360" w:lineRule="auto"/>
        <w:widowControl/>
        <w:rPr>
          <w:rFonts w:hint="eastAsia" w:ascii="宋体" w:hAnsi="宋体" w:eastAsia="宋体" w:cs="宋体"/>
          <w:color w:val="4472c4" w:themeColor="accent1"/>
          <w:sz w:val="24"/>
          <w:highlight w:val="none"/>
          <w14:textFill>
            <w14:solidFill>
              <w14:schemeClr w14:val="accent1"/>
            </w14:solidFill>
          </w14:textFill>
        </w:rPr>
      </w:pPr>
      <w:r>
        <w:rPr>
          <w:rFonts w:hint="eastAsia" w:ascii="宋体" w:hAnsi="宋体" w:eastAsia="宋体" w:cs="宋体"/>
          <w:sz w:val="24"/>
          <w:highlight w:val="none"/>
        </w:rPr>
        <w:br w:type="page" w:clear="all"/>
      </w:r>
      <w:r/>
    </w:p>
    <w:p>
      <w:pPr>
        <w:pStyle w:val="897"/>
        <w:rPr>
          <w:rFonts w:hint="eastAsia"/>
          <w:highlight w:val="none"/>
        </w:rPr>
      </w:pPr>
      <w:r/>
      <w:bookmarkStart w:id="165" w:name="_Toc5226"/>
      <w:r>
        <w:rPr>
          <w:rFonts w:hint="eastAsia"/>
          <w:highlight w:val="none"/>
        </w:rPr>
        <w:t xml:space="preserve">第六部分  投标文件（格式）</w:t>
      </w:r>
      <w:bookmarkEnd w:id="165"/>
      <w:r/>
      <w:r/>
    </w:p>
    <w:p>
      <w:pPr>
        <w:jc w:val="center"/>
        <w:spacing w:line="360" w:lineRule="auto"/>
        <w:rPr>
          <w:rFonts w:hint="eastAsia" w:ascii="宋体" w:hAnsi="宋体" w:eastAsia="宋体" w:cs="宋体"/>
          <w:b/>
          <w:sz w:val="72"/>
          <w:highlight w:val="none"/>
        </w:rPr>
      </w:pPr>
      <w:r>
        <w:rPr>
          <w:rFonts w:hint="eastAsia" w:ascii="宋体" w:hAnsi="宋体" w:eastAsia="宋体" w:cs="宋体"/>
          <w:b/>
          <w:sz w:val="72"/>
          <w:highlight w:val="none"/>
        </w:rPr>
      </w:r>
      <w:r/>
    </w:p>
    <w:p>
      <w:pPr>
        <w:jc w:val="center"/>
        <w:spacing w:line="360" w:lineRule="auto"/>
        <w:rPr>
          <w:rFonts w:hint="eastAsia" w:ascii="宋体" w:hAnsi="宋体" w:eastAsia="宋体" w:cs="宋体"/>
          <w:sz w:val="72"/>
          <w:highlight w:val="none"/>
        </w:rPr>
      </w:pPr>
      <w:r>
        <w:rPr>
          <w:rFonts w:hint="eastAsia" w:ascii="宋体" w:hAnsi="宋体" w:eastAsia="宋体" w:cs="宋体"/>
          <w:b/>
          <w:sz w:val="72"/>
          <w:highlight w:val="none"/>
        </w:rPr>
        <w:t xml:space="preserve">投   标   文   件</w:t>
      </w:r>
      <w:r/>
    </w:p>
    <w:p>
      <w:pPr>
        <w:ind w:firstLine="723"/>
        <w:jc w:val="center"/>
        <w:spacing w:line="360" w:lineRule="auto"/>
        <w:rPr>
          <w:rFonts w:hint="eastAsia" w:ascii="宋体" w:hAnsi="宋体" w:eastAsia="宋体" w:cs="宋体"/>
          <w:b/>
          <w:sz w:val="36"/>
          <w:highlight w:val="none"/>
        </w:rPr>
      </w:pPr>
      <w:r>
        <w:rPr>
          <w:rFonts w:hint="eastAsia" w:ascii="宋体" w:hAnsi="宋体" w:eastAsia="宋体" w:cs="宋体"/>
          <w:b/>
          <w:sz w:val="36"/>
          <w:highlight w:val="none"/>
        </w:rPr>
      </w:r>
      <w:r/>
    </w:p>
    <w:p>
      <w:pPr>
        <w:ind w:firstLine="643"/>
        <w:spacing w:line="360" w:lineRule="auto"/>
        <w:rPr>
          <w:rFonts w:hint="eastAsia" w:ascii="宋体" w:hAnsi="宋体" w:eastAsia="宋体" w:cs="宋体"/>
          <w:b/>
          <w:sz w:val="32"/>
          <w:highlight w:val="none"/>
        </w:rPr>
      </w:pPr>
      <w:r>
        <w:rPr>
          <w:rFonts w:hint="eastAsia" w:ascii="宋体" w:hAnsi="宋体" w:eastAsia="宋体" w:cs="宋体"/>
          <w:b/>
          <w:sz w:val="32"/>
          <w:highlight w:val="none"/>
        </w:rPr>
      </w:r>
      <w:r/>
    </w:p>
    <w:p>
      <w:pPr>
        <w:ind w:firstLine="643"/>
        <w:spacing w:line="360" w:lineRule="auto"/>
        <w:rPr>
          <w:rFonts w:hint="eastAsia" w:ascii="宋体" w:hAnsi="宋体" w:eastAsia="宋体" w:cs="宋体"/>
          <w:b/>
          <w:sz w:val="32"/>
          <w:highlight w:val="none"/>
        </w:rPr>
      </w:pPr>
      <w:r>
        <w:rPr>
          <w:rFonts w:hint="eastAsia" w:ascii="宋体" w:hAnsi="宋体" w:eastAsia="宋体" w:cs="宋体"/>
          <w:b/>
          <w:sz w:val="32"/>
          <w:highlight w:val="none"/>
        </w:rPr>
      </w:r>
      <w:r/>
    </w:p>
    <w:p>
      <w:pPr>
        <w:jc w:val="center"/>
        <w:spacing w:line="360" w:lineRule="auto"/>
        <w:rPr>
          <w:rFonts w:hint="eastAsia" w:ascii="宋体" w:hAnsi="宋体" w:eastAsia="宋体" w:cs="宋体"/>
          <w:b/>
          <w:sz w:val="32"/>
          <w:highlight w:val="none"/>
        </w:rPr>
      </w:pPr>
      <w:r>
        <w:rPr>
          <w:rFonts w:hint="eastAsia" w:ascii="宋体" w:hAnsi="宋体" w:eastAsia="宋体" w:cs="宋体"/>
          <w:b/>
          <w:sz w:val="32"/>
          <w:highlight w:val="none"/>
        </w:rPr>
        <w:t xml:space="preserve">项目编号：</w:t>
      </w:r>
      <w:r>
        <w:rPr>
          <w:rFonts w:hint="eastAsia" w:ascii="宋体" w:hAnsi="宋体" w:eastAsia="宋体" w:cs="宋体"/>
          <w:b/>
          <w:color w:val="6600ff"/>
          <w:sz w:val="24"/>
          <w:highlight w:val="none"/>
          <w:u w:val="single"/>
        </w:rPr>
        <w:t xml:space="preserve">××××</w:t>
      </w:r>
      <w:r/>
    </w:p>
    <w:p>
      <w:pPr>
        <w:ind w:firstLine="560"/>
        <w:jc w:val="center"/>
        <w:spacing w:line="360" w:lineRule="auto"/>
        <w:rPr>
          <w:rFonts w:hint="eastAsia" w:ascii="宋体" w:hAnsi="宋体" w:eastAsia="宋体" w:cs="宋体"/>
          <w:sz w:val="28"/>
          <w:highlight w:val="none"/>
        </w:rPr>
      </w:pPr>
      <w:r>
        <w:rPr>
          <w:rFonts w:hint="eastAsia" w:ascii="宋体" w:hAnsi="宋体" w:eastAsia="宋体" w:cs="宋体"/>
          <w:sz w:val="28"/>
          <w:highlight w:val="none"/>
        </w:rPr>
      </w:r>
      <w:r/>
    </w:p>
    <w:p>
      <w:pPr>
        <w:ind w:firstLine="560"/>
        <w:jc w:val="center"/>
        <w:spacing w:line="360" w:lineRule="auto"/>
        <w:rPr>
          <w:rFonts w:hint="eastAsia" w:ascii="宋体" w:hAnsi="宋体" w:eastAsia="宋体" w:cs="宋体"/>
          <w:sz w:val="28"/>
          <w:highlight w:val="none"/>
        </w:rPr>
      </w:pPr>
      <w:r>
        <w:rPr>
          <w:rFonts w:hint="eastAsia" w:ascii="宋体" w:hAnsi="宋体" w:eastAsia="宋体" w:cs="宋体"/>
          <w:sz w:val="28"/>
          <w:highlight w:val="none"/>
        </w:rPr>
      </w:r>
      <w:r/>
    </w:p>
    <w:p>
      <w:pPr>
        <w:ind w:firstLine="560"/>
        <w:jc w:val="center"/>
        <w:spacing w:line="360" w:lineRule="auto"/>
        <w:rPr>
          <w:rFonts w:hint="eastAsia" w:ascii="宋体" w:hAnsi="宋体" w:eastAsia="宋体" w:cs="宋体"/>
          <w:sz w:val="28"/>
          <w:highlight w:val="none"/>
        </w:rPr>
      </w:pPr>
      <w:r>
        <w:rPr>
          <w:rFonts w:hint="eastAsia" w:ascii="宋体" w:hAnsi="宋体" w:eastAsia="宋体" w:cs="宋体"/>
          <w:sz w:val="28"/>
          <w:highlight w:val="none"/>
        </w:rPr>
      </w:r>
      <w:r/>
    </w:p>
    <w:p>
      <w:pPr>
        <w:ind w:firstLine="562"/>
        <w:jc w:val="center"/>
        <w:spacing w:line="360" w:lineRule="auto"/>
        <w:rPr>
          <w:rFonts w:hint="eastAsia" w:ascii="宋体" w:hAnsi="宋体" w:eastAsia="宋体" w:cs="宋体"/>
          <w:b/>
          <w:sz w:val="28"/>
          <w:highlight w:val="none"/>
        </w:rPr>
      </w:pPr>
      <w:r>
        <w:rPr>
          <w:rFonts w:hint="eastAsia" w:ascii="宋体" w:hAnsi="宋体" w:eastAsia="宋体" w:cs="宋体"/>
          <w:b/>
          <w:sz w:val="28"/>
          <w:highlight w:val="none"/>
        </w:rPr>
      </w:r>
      <w:r/>
    </w:p>
    <w:p>
      <w:pPr>
        <w:jc w:val="center"/>
        <w:spacing w:line="360" w:lineRule="auto"/>
        <w:rPr>
          <w:rFonts w:hint="eastAsia" w:ascii="宋体" w:hAnsi="宋体" w:eastAsia="宋体" w:cs="宋体"/>
          <w:b/>
          <w:sz w:val="32"/>
          <w:szCs w:val="32"/>
          <w:highlight w:val="none"/>
        </w:rPr>
      </w:pPr>
      <w:r>
        <w:rPr>
          <w:rFonts w:hint="eastAsia" w:ascii="宋体" w:hAnsi="宋体" w:eastAsia="宋体" w:cs="宋体"/>
          <w:b/>
          <w:sz w:val="32"/>
          <w:szCs w:val="32"/>
          <w:highlight w:val="none"/>
        </w:rPr>
        <w:t xml:space="preserve">项目名称：</w:t>
      </w:r>
      <w:r>
        <w:rPr>
          <w:rFonts w:hint="eastAsia" w:ascii="宋体" w:hAnsi="宋体" w:eastAsia="宋体" w:cs="宋体"/>
          <w:b/>
          <w:color w:val="6600ff"/>
          <w:sz w:val="24"/>
          <w:highlight w:val="none"/>
          <w:u w:val="single"/>
        </w:rPr>
        <w:t xml:space="preserve">××××</w:t>
      </w:r>
      <w:r/>
    </w:p>
    <w:p>
      <w:pPr>
        <w:pStyle w:val="951"/>
        <w:ind w:firstLine="643"/>
        <w:spacing w:line="360" w:lineRule="auto"/>
        <w:rPr>
          <w:rFonts w:hint="eastAsia" w:ascii="宋体" w:hAnsi="宋体" w:eastAsia="宋体" w:cs="宋体"/>
          <w:b/>
          <w:sz w:val="32"/>
          <w:highlight w:val="none"/>
        </w:rPr>
      </w:pPr>
      <w:r>
        <w:rPr>
          <w:rFonts w:hint="eastAsia" w:ascii="宋体" w:hAnsi="宋体" w:eastAsia="宋体" w:cs="宋体"/>
          <w:b/>
          <w:sz w:val="32"/>
          <w:highlight w:val="none"/>
        </w:rPr>
      </w:r>
      <w:r/>
    </w:p>
    <w:p>
      <w:pPr>
        <w:pStyle w:val="951"/>
        <w:ind w:firstLine="643"/>
        <w:spacing w:line="360" w:lineRule="auto"/>
        <w:rPr>
          <w:rFonts w:hint="eastAsia" w:ascii="宋体" w:hAnsi="宋体" w:eastAsia="宋体" w:cs="宋体"/>
          <w:b/>
          <w:sz w:val="32"/>
          <w:highlight w:val="none"/>
        </w:rPr>
      </w:pPr>
      <w:r>
        <w:rPr>
          <w:rFonts w:hint="eastAsia" w:ascii="宋体" w:hAnsi="宋体" w:eastAsia="宋体" w:cs="宋体"/>
          <w:b/>
          <w:sz w:val="32"/>
          <w:highlight w:val="none"/>
        </w:rPr>
      </w:r>
      <w:r/>
    </w:p>
    <w:p>
      <w:pPr>
        <w:jc w:val="center"/>
        <w:spacing w:line="360" w:lineRule="auto"/>
        <w:rPr>
          <w:rFonts w:hint="eastAsia" w:ascii="宋体" w:hAnsi="宋体" w:eastAsia="宋体" w:cs="宋体"/>
          <w:b/>
          <w:sz w:val="32"/>
          <w:highlight w:val="none"/>
        </w:rPr>
      </w:pPr>
      <w:r>
        <w:rPr>
          <w:rFonts w:hint="eastAsia" w:ascii="宋体" w:hAnsi="宋体" w:eastAsia="宋体" w:cs="宋体"/>
          <w:b/>
          <w:sz w:val="32"/>
          <w:highlight w:val="none"/>
        </w:rPr>
        <w:t xml:space="preserve">投 标 人（公章）：</w:t>
      </w:r>
      <w:r>
        <w:rPr>
          <w:rFonts w:hint="eastAsia" w:ascii="宋体" w:hAnsi="宋体" w:eastAsia="宋体" w:cs="宋体"/>
          <w:b/>
          <w:color w:val="6600ff"/>
          <w:sz w:val="24"/>
          <w:highlight w:val="none"/>
          <w:u w:val="single"/>
        </w:rPr>
        <w:t xml:space="preserve">××××</w:t>
      </w:r>
      <w:r/>
    </w:p>
    <w:p>
      <w:pPr>
        <w:ind w:firstLine="723"/>
        <w:jc w:val="center"/>
        <w:spacing w:line="360" w:lineRule="auto"/>
        <w:rPr>
          <w:rFonts w:hint="eastAsia" w:ascii="宋体" w:hAnsi="宋体" w:eastAsia="宋体" w:cs="宋体"/>
          <w:b/>
          <w:sz w:val="36"/>
          <w:highlight w:val="none"/>
        </w:rPr>
      </w:pPr>
      <w:r>
        <w:rPr>
          <w:rFonts w:hint="eastAsia" w:ascii="宋体" w:hAnsi="宋体" w:eastAsia="宋体" w:cs="宋体"/>
          <w:b/>
          <w:sz w:val="36"/>
          <w:highlight w:val="none"/>
        </w:rPr>
      </w:r>
      <w:r/>
    </w:p>
    <w:p>
      <w:pPr>
        <w:ind w:firstLine="723"/>
        <w:jc w:val="center"/>
        <w:spacing w:line="360" w:lineRule="auto"/>
        <w:rPr>
          <w:rFonts w:hint="eastAsia" w:ascii="宋体" w:hAnsi="宋体" w:eastAsia="宋体" w:cs="宋体"/>
          <w:b/>
          <w:sz w:val="36"/>
          <w:highlight w:val="none"/>
        </w:rPr>
      </w:pPr>
      <w:r>
        <w:rPr>
          <w:rFonts w:hint="eastAsia" w:ascii="宋体" w:hAnsi="宋体" w:eastAsia="宋体" w:cs="宋体"/>
          <w:b/>
          <w:sz w:val="36"/>
          <w:highlight w:val="none"/>
        </w:rPr>
      </w:r>
      <w:r/>
    </w:p>
    <w:p>
      <w:pPr>
        <w:ind w:firstLine="723"/>
        <w:jc w:val="center"/>
        <w:spacing w:line="360" w:lineRule="auto"/>
        <w:rPr>
          <w:rFonts w:hint="eastAsia" w:ascii="宋体" w:hAnsi="宋体" w:eastAsia="宋体" w:cs="宋体"/>
          <w:b/>
          <w:sz w:val="36"/>
          <w:highlight w:val="none"/>
        </w:rPr>
      </w:pPr>
      <w:r>
        <w:rPr>
          <w:rFonts w:hint="eastAsia" w:ascii="宋体" w:hAnsi="宋体" w:eastAsia="宋体" w:cs="宋体"/>
          <w:b/>
          <w:sz w:val="36"/>
          <w:highlight w:val="none"/>
        </w:rPr>
      </w:r>
      <w:r/>
    </w:p>
    <w:p>
      <w:pPr>
        <w:jc w:val="center"/>
        <w:spacing w:line="360" w:lineRule="auto"/>
        <w:rPr>
          <w:rFonts w:hint="eastAsia" w:ascii="宋体" w:hAnsi="宋体" w:eastAsia="宋体" w:cs="宋体"/>
          <w:b/>
          <w:sz w:val="32"/>
          <w:highlight w:val="none"/>
        </w:rPr>
      </w:pPr>
      <w:r>
        <w:rPr>
          <w:rFonts w:hint="eastAsia" w:ascii="宋体" w:hAnsi="宋体" w:eastAsia="宋体" w:cs="宋体"/>
          <w:b/>
          <w:color w:val="6600ff"/>
          <w:sz w:val="24"/>
          <w:highlight w:val="none"/>
          <w:u w:val="single"/>
        </w:rPr>
        <w:t xml:space="preserve">××××</w:t>
      </w:r>
      <w:r>
        <w:rPr>
          <w:rFonts w:hint="eastAsia" w:ascii="宋体" w:hAnsi="宋体" w:eastAsia="宋体" w:cs="宋体"/>
          <w:b/>
          <w:sz w:val="32"/>
          <w:highlight w:val="none"/>
        </w:rPr>
        <w:t xml:space="preserve">年</w:t>
      </w:r>
      <w:r>
        <w:rPr>
          <w:rFonts w:hint="eastAsia" w:ascii="宋体" w:hAnsi="宋体" w:eastAsia="宋体" w:cs="宋体"/>
          <w:b/>
          <w:color w:val="6600ff"/>
          <w:sz w:val="24"/>
          <w:highlight w:val="none"/>
          <w:u w:val="single"/>
        </w:rPr>
        <w:t xml:space="preserve">××</w:t>
      </w:r>
      <w:r>
        <w:rPr>
          <w:rFonts w:hint="eastAsia" w:ascii="宋体" w:hAnsi="宋体" w:eastAsia="宋体" w:cs="宋体"/>
          <w:b/>
          <w:sz w:val="32"/>
          <w:highlight w:val="none"/>
        </w:rPr>
        <w:t xml:space="preserve">月</w:t>
      </w:r>
      <w:r>
        <w:rPr>
          <w:rFonts w:hint="eastAsia" w:ascii="宋体" w:hAnsi="宋体" w:eastAsia="宋体" w:cs="宋体"/>
          <w:b/>
          <w:color w:val="6600ff"/>
          <w:sz w:val="24"/>
          <w:highlight w:val="none"/>
          <w:u w:val="single"/>
        </w:rPr>
        <w:t xml:space="preserve">××</w:t>
      </w:r>
      <w:r>
        <w:rPr>
          <w:rFonts w:hint="eastAsia" w:ascii="宋体" w:hAnsi="宋体" w:eastAsia="宋体" w:cs="宋体"/>
          <w:b/>
          <w:sz w:val="32"/>
          <w:highlight w:val="none"/>
        </w:rPr>
        <w:t xml:space="preserve">日</w:t>
      </w:r>
      <w:r/>
    </w:p>
    <w:p>
      <w:pPr>
        <w:pStyle w:val="898"/>
        <w:rPr>
          <w:rFonts w:hint="eastAsia" w:ascii="宋体" w:hAnsi="宋体" w:eastAsia="宋体" w:cs="宋体"/>
          <w:highlight w:val="none"/>
        </w:rPr>
      </w:pPr>
      <w:r/>
      <w:bookmarkStart w:id="166" w:name="_Toc23027"/>
      <w:r/>
      <w:bookmarkStart w:id="167" w:name="_Toc23853"/>
      <w:r/>
      <w:bookmarkStart w:id="168" w:name="_Toc4898"/>
      <w:r>
        <w:rPr>
          <w:rFonts w:hint="eastAsia" w:ascii="宋体" w:hAnsi="宋体" w:eastAsia="宋体" w:cs="宋体"/>
          <w:highlight w:val="none"/>
        </w:rPr>
        <w:t xml:space="preserve">基本目录</w:t>
      </w:r>
      <w:bookmarkEnd w:id="166"/>
      <w:r/>
      <w:bookmarkEnd w:id="167"/>
      <w:r/>
      <w:bookmarkEnd w:id="168"/>
      <w:r/>
      <w:r/>
    </w:p>
    <w:p>
      <w:pPr>
        <w:rPr>
          <w:rFonts w:hint="eastAsia" w:ascii="宋体" w:hAnsi="宋体" w:eastAsia="宋体" w:cs="宋体"/>
          <w:highlight w:val="none"/>
        </w:rPr>
      </w:pPr>
      <w:r/>
      <w:bookmarkStart w:id="169" w:name="_Toc26340"/>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eastAsia="宋体" w:cs="宋体"/>
          <w:highlight w:val="none"/>
        </w:rPr>
      </w:r>
      <w:r/>
    </w:p>
    <w:p>
      <w:pPr>
        <w:pStyle w:val="899"/>
        <w:jc w:val="center"/>
        <w:rPr>
          <w:rFonts w:hint="eastAsia" w:ascii="宋体" w:hAnsi="宋体" w:eastAsia="宋体" w:cs="宋体"/>
          <w:highlight w:val="none"/>
          <w:lang w:eastAsia="zh-CN"/>
        </w:rPr>
      </w:pPr>
      <w:r/>
      <w:bookmarkStart w:id="170" w:name="_Toc13680"/>
      <w:r>
        <w:rPr>
          <w:rFonts w:hint="eastAsia" w:ascii="宋体" w:hAnsi="宋体" w:eastAsia="宋体" w:cs="宋体"/>
          <w:highlight w:val="none"/>
        </w:rPr>
        <w:t xml:space="preserve">(</w:t>
      </w:r>
      <w:r>
        <w:rPr>
          <w:rFonts w:hint="eastAsia" w:ascii="宋体" w:hAnsi="宋体" w:eastAsia="宋体" w:cs="宋体"/>
          <w:highlight w:val="none"/>
          <w:lang w:val="en-US"/>
        </w:rPr>
        <w:t xml:space="preserve">一</w:t>
      </w:r>
      <w:r>
        <w:rPr>
          <w:rFonts w:hint="eastAsia" w:ascii="宋体" w:hAnsi="宋体" w:eastAsia="宋体" w:cs="宋体"/>
          <w:highlight w:val="none"/>
        </w:rPr>
        <w:t xml:space="preserve">)</w:t>
      </w:r>
      <w:r>
        <w:rPr>
          <w:rFonts w:hint="eastAsia" w:ascii="宋体" w:hAnsi="宋体" w:eastAsia="宋体" w:cs="宋体"/>
          <w:highlight w:val="none"/>
          <w:lang w:val="en-US" w:eastAsia="zh-CN"/>
        </w:rPr>
        <w:t xml:space="preserve">目录</w:t>
      </w:r>
      <w:bookmarkEnd w:id="169"/>
      <w:r/>
      <w:bookmarkEnd w:id="170"/>
      <w:r/>
      <w:r/>
    </w:p>
    <w:p>
      <w:pPr>
        <w:rPr>
          <w:rFonts w:hint="eastAsia" w:ascii="宋体" w:hAnsi="宋体" w:eastAsia="宋体" w:cs="宋体"/>
          <w:highlight w:val="none"/>
        </w:rPr>
      </w:pPr>
      <w:r/>
      <w:bookmarkStart w:id="171" w:name="_Toc298"/>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eastAsia="宋体" w:cs="宋体"/>
          <w:highlight w:val="none"/>
        </w:rPr>
      </w:r>
      <w:r/>
    </w:p>
    <w:p>
      <w:pPr>
        <w:pStyle w:val="899"/>
        <w:ind w:firstLine="1687"/>
        <w:jc w:val="center"/>
        <w:rPr>
          <w:rFonts w:hint="eastAsia" w:ascii="宋体" w:hAnsi="宋体" w:eastAsia="宋体" w:cs="宋体"/>
          <w:highlight w:val="none"/>
        </w:rPr>
      </w:pPr>
      <w:r/>
      <w:bookmarkStart w:id="172" w:name="_Toc20515"/>
      <w:r>
        <w:rPr>
          <w:rFonts w:hint="eastAsia" w:ascii="宋体" w:hAnsi="宋体" w:eastAsia="宋体" w:cs="宋体"/>
          <w:highlight w:val="none"/>
        </w:rPr>
        <w:t xml:space="preserve">(</w:t>
      </w:r>
      <w:r>
        <w:rPr>
          <w:rFonts w:hint="eastAsia" w:ascii="宋体" w:hAnsi="宋体" w:eastAsia="宋体" w:cs="宋体"/>
          <w:highlight w:val="none"/>
          <w:lang w:val="en-US" w:eastAsia="zh-CN"/>
        </w:rPr>
        <w:t xml:space="preserve">二</w:t>
      </w:r>
      <w:r>
        <w:rPr>
          <w:rFonts w:hint="eastAsia" w:ascii="宋体" w:hAnsi="宋体" w:eastAsia="宋体" w:cs="宋体"/>
          <w:highlight w:val="none"/>
        </w:rPr>
        <w:t xml:space="preserve">)</w:t>
      </w:r>
      <w:bookmarkEnd w:id="171"/>
      <w:r/>
      <w:bookmarkEnd w:id="172"/>
      <w:r>
        <w:rPr>
          <w:rFonts w:hint="eastAsia" w:ascii="宋体" w:hAnsi="宋体" w:eastAsia="宋体" w:cs="宋体"/>
          <w:highlight w:val="none"/>
          <w:lang w:val="en-US" w:eastAsia="zh-CN"/>
        </w:rPr>
        <w:t xml:space="preserve">开标一览表</w:t>
      </w:r>
      <w:r/>
    </w:p>
    <w:p>
      <w:pPr>
        <w:rPr>
          <w:rFonts w:hint="eastAsia" w:ascii="宋体" w:hAnsi="宋体" w:eastAsia="宋体" w:cs="宋体"/>
          <w:highlight w:val="none"/>
        </w:rPr>
      </w:pPr>
      <w:r>
        <w:rPr>
          <w:rStyle w:val="2473"/>
          <w:rFonts w:hint="eastAsia" w:ascii="宋体" w:hAnsi="宋体" w:eastAsia="宋体" w:cs="宋体"/>
          <w:highlight w:val="none"/>
        </w:rPr>
        <w:t xml:space="preserve">﻿</w:t>
      </w:r>
      <w:r/>
    </w:p>
    <w:p>
      <w:pPr>
        <w:rPr>
          <w:rFonts w:hint="eastAsia" w:ascii="宋体" w:hAnsi="宋体" w:eastAsia="宋体" w:cs="宋体"/>
          <w:highlight w:val="none"/>
        </w:rPr>
      </w:pPr>
      <w:r>
        <w:rPr>
          <w:rFonts w:hint="eastAsia" w:ascii="宋体" w:hAnsi="宋体" w:eastAsia="宋体" w:cs="宋体"/>
          <w:highlight w:val="none"/>
        </w:rPr>
        <w:t xml:space="preserve">货币单位：人民币元</w:t>
      </w:r>
      <w:r/>
    </w:p>
    <w:p>
      <w:pPr>
        <w:rPr>
          <w:rFonts w:hint="eastAsia" w:ascii="宋体" w:hAnsi="宋体" w:eastAsia="宋体" w:cs="宋体"/>
          <w:highlight w:val="none"/>
        </w:rPr>
      </w:pPr>
      <w:r>
        <w:rPr>
          <w:rFonts w:hint="eastAsia" w:ascii="宋体" w:hAnsi="宋体" w:eastAsia="宋体" w:cs="宋体"/>
          <w:highlight w:val="none"/>
        </w:rPr>
        <w:t xml:space="preserve">项目编号：</w:t>
      </w:r>
      <w:r/>
    </w:p>
    <w:tbl>
      <w:tblPr>
        <w:tblStyle w:val="907"/>
        <w:tblW w:w="0" w:type="auto"/>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150"/>
        <w:gridCol w:w="2159"/>
        <w:gridCol w:w="4042"/>
      </w:tblGrid>
      <w:tr>
        <w:trPr>
          <w:trHeight w:val="1167"/>
        </w:trPr>
        <w:tc>
          <w:tcPr>
            <w:tcW w:w="3330" w:type="dxa"/>
            <w:vAlign w:val="center"/>
            <w:textDirection w:val="lrTb"/>
            <w:noWrap w:val="false"/>
          </w:tcPr>
          <w:p>
            <w:pPr>
              <w:pStyle w:val="2000"/>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项目名称</w:t>
            </w:r>
            <w:r/>
          </w:p>
        </w:tc>
        <w:tc>
          <w:tcPr>
            <w:tcW w:w="3345" w:type="dxa"/>
            <w:vAlign w:val="center"/>
            <w:textDirection w:val="lrTb"/>
            <w:noWrap w:val="false"/>
          </w:tcPr>
          <w:p>
            <w:pPr>
              <w:pStyle w:val="2000"/>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项目内容</w:t>
            </w:r>
            <w:r/>
          </w:p>
        </w:tc>
        <w:tc>
          <w:tcPr>
            <w:tcW w:w="4980" w:type="dxa"/>
            <w:vAlign w:val="center"/>
            <w:textDirection w:val="lrTb"/>
            <w:noWrap w:val="false"/>
          </w:tcPr>
          <w:p>
            <w:pPr>
              <w:pStyle w:val="2000"/>
              <w:keepLines w:val="0"/>
              <w:keepNext w:val="0"/>
              <w:widowControl/>
              <w:rPr>
                <w:rFonts w:hint="eastAsia" w:ascii="宋体" w:hAnsi="宋体" w:eastAsia="宋体" w:cs="宋体"/>
                <w:sz w:val="24"/>
                <w:szCs w:val="24"/>
                <w:highlight w:val="none"/>
              </w:rPr>
              <w:suppressLineNumbers w:val="0"/>
            </w:pPr>
            <w:r>
              <w:rPr>
                <w:rFonts w:hint="eastAsia" w:cs="宋体"/>
                <w:sz w:val="24"/>
                <w:szCs w:val="24"/>
                <w:highlight w:val="none"/>
                <w:lang w:val="en-US" w:eastAsia="zh-CN"/>
              </w:rPr>
              <w:t xml:space="preserve">总价</w:t>
            </w:r>
            <w:r>
              <w:rPr>
                <w:rFonts w:hint="eastAsia" w:ascii="宋体" w:hAnsi="宋体" w:eastAsia="宋体" w:cs="宋体"/>
                <w:sz w:val="24"/>
                <w:szCs w:val="24"/>
                <w:highlight w:val="none"/>
              </w:rPr>
              <w:t xml:space="preserve">（小写）</w:t>
            </w:r>
            <w:r/>
          </w:p>
        </w:tc>
      </w:tr>
      <w:tr>
        <w:trPr>
          <w:trHeight w:val="1258"/>
        </w:trPr>
        <w:tc>
          <w:tcPr>
            <w:tcW w:w="3330" w:type="dxa"/>
            <w:vAlign w:val="center"/>
            <w:textDirection w:val="lrTb"/>
            <w:noWrap w:val="false"/>
          </w:tcPr>
          <w:p>
            <w:pPr>
              <w:pStyle w:val="2000"/>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tcW w:w="3345" w:type="dxa"/>
            <w:vAlign w:val="center"/>
            <w:textDirection w:val="lrTb"/>
            <w:noWrap w:val="false"/>
          </w:tcPr>
          <w:p>
            <w:pPr>
              <w:pStyle w:val="2000"/>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详见响应文件</w:t>
            </w:r>
            <w:r/>
          </w:p>
        </w:tc>
        <w:tc>
          <w:tcPr>
            <w:tcW w:w="4980" w:type="dxa"/>
            <w:vAlign w:val="center"/>
            <w:textDirection w:val="lrTb"/>
            <w:noWrap w:val="false"/>
          </w:tcPr>
          <w:p>
            <w:pPr>
              <w:pStyle w:val="2000"/>
              <w:ind w:firstLine="2640"/>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元</w:t>
            </w:r>
            <w:r/>
          </w:p>
        </w:tc>
      </w:tr>
      <w:tr>
        <w:trPr>
          <w:trHeight w:val="1080"/>
        </w:trPr>
        <w:tc>
          <w:tcPr>
            <w:tcW w:w="3330" w:type="dxa"/>
            <w:vAlign w:val="center"/>
            <w:textDirection w:val="lrTb"/>
            <w:noWrap w:val="false"/>
          </w:tcPr>
          <w:p>
            <w:pPr>
              <w:pStyle w:val="2000"/>
              <w:keepLines w:val="0"/>
              <w:keepNext w:val="0"/>
              <w:widowControl/>
              <w:rPr>
                <w:rFonts w:hint="eastAsia" w:ascii="宋体" w:hAnsi="宋体" w:eastAsia="宋体" w:cs="宋体"/>
                <w:sz w:val="24"/>
                <w:szCs w:val="24"/>
                <w:highlight w:val="none"/>
              </w:rPr>
              <w:suppressLineNumbers w:val="0"/>
            </w:pPr>
            <w:r>
              <w:rPr>
                <w:rFonts w:hint="eastAsia" w:cs="宋体"/>
                <w:sz w:val="24"/>
                <w:szCs w:val="24"/>
                <w:highlight w:val="none"/>
                <w:lang w:val="en-US" w:eastAsia="zh-CN"/>
              </w:rPr>
              <w:t xml:space="preserve">总价</w:t>
            </w:r>
            <w:r>
              <w:rPr>
                <w:rFonts w:hint="eastAsia" w:ascii="宋体" w:hAnsi="宋体" w:eastAsia="宋体" w:cs="宋体"/>
                <w:sz w:val="24"/>
                <w:szCs w:val="24"/>
                <w:highlight w:val="none"/>
              </w:rPr>
              <w:t xml:space="preserve">（大写）：</w:t>
            </w:r>
            <w:r/>
          </w:p>
        </w:tc>
        <w:tc>
          <w:tcPr>
            <w:gridSpan w:val="2"/>
            <w:tcW w:w="8340" w:type="dxa"/>
            <w:vAlign w:val="center"/>
            <w:textDirection w:val="lrTb"/>
            <w:noWrap w:val="false"/>
          </w:tcPr>
          <w:p>
            <w:pPr>
              <w:pStyle w:val="2000"/>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r>
    </w:tbl>
    <w:p>
      <w:pPr>
        <w:pStyle w:val="2000"/>
        <w:keepLines w:val="0"/>
        <w:keepNext w:val="0"/>
        <w:pageBreakBefore w:val="0"/>
        <w:spacing w:before="0" w:beforeAutospacing="0" w:after="0" w:afterAutospacing="0" w:line="480" w:lineRule="auto"/>
        <w:widowControl/>
        <w:rPr>
          <w:rFonts w:hint="eastAsia" w:ascii="宋体" w:hAnsi="宋体" w:eastAsia="宋体" w:cs="宋体"/>
          <w:sz w:val="24"/>
          <w:szCs w:val="24"/>
          <w:highlight w:val="none"/>
        </w:rPr>
        <w:outlineLvl w:val="9"/>
        <w:suppressLineNumbers w:val="0"/>
      </w:pPr>
      <w:r>
        <w:rPr>
          <w:rFonts w:hint="eastAsia" w:ascii="宋体" w:hAnsi="宋体" w:eastAsia="宋体" w:cs="宋体"/>
          <w:sz w:val="24"/>
          <w:szCs w:val="24"/>
          <w:highlight w:val="none"/>
        </w:rPr>
      </w:r>
      <w:r/>
    </w:p>
    <w:p>
      <w:pPr>
        <w:pStyle w:val="2000"/>
        <w:keepLines w:val="0"/>
        <w:keepNext w:val="0"/>
        <w:pageBreakBefore w:val="0"/>
        <w:spacing w:before="0" w:beforeAutospacing="0" w:after="0" w:afterAutospacing="0" w:line="480" w:lineRule="auto"/>
        <w:widowControl/>
        <w:rPr>
          <w:rFonts w:hint="eastAsia" w:ascii="宋体" w:hAnsi="宋体" w:eastAsia="宋体" w:cs="宋体"/>
          <w:sz w:val="24"/>
          <w:szCs w:val="24"/>
          <w:highlight w:val="none"/>
        </w:rPr>
        <w:outlineLvl w:val="9"/>
        <w:suppressLineNumbers w:val="0"/>
      </w:pPr>
      <w:r>
        <w:rPr>
          <w:rFonts w:hint="eastAsia" w:ascii="宋体" w:hAnsi="宋体" w:eastAsia="宋体" w:cs="宋体"/>
          <w:sz w:val="24"/>
          <w:szCs w:val="24"/>
          <w:highlight w:val="none"/>
        </w:rPr>
        <w:t xml:space="preserve">响应单位（公章）：</w:t>
      </w:r>
      <w:bookmarkStart w:id="173" w:name="_Toc87"/>
      <w:r/>
      <w:bookmarkEnd w:id="173"/>
      <w:r/>
      <w:r/>
    </w:p>
    <w:p>
      <w:pPr>
        <w:pStyle w:val="2474"/>
        <w:jc w:val="right"/>
        <w:keepLines w:val="0"/>
        <w:keepNext w:val="0"/>
        <w:pageBreakBefore w:val="0"/>
        <w:spacing w:beforeAutospacing="0" w:afterAutospacing="0" w:line="480" w:lineRule="auto"/>
        <w:widowControl/>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日期：  年   月   日</w:t>
      </w:r>
      <w:r/>
    </w:p>
    <w:p>
      <w:pPr>
        <w:pStyle w:val="2474"/>
        <w:jc w:val="both"/>
        <w:keepLines w:val="0"/>
        <w:keepNext w:val="0"/>
        <w:pageBreakBefore w:val="0"/>
        <w:spacing w:beforeAutospacing="0" w:afterAutospacing="0" w:line="480" w:lineRule="auto"/>
        <w:widowControl/>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r>
      <w:r/>
    </w:p>
    <w:p>
      <w:pPr>
        <w:pStyle w:val="2475"/>
        <w:jc w:val="both"/>
        <w:keepLines w:val="0"/>
        <w:keepNext w:val="0"/>
        <w:pageBreakBefore w:val="0"/>
        <w:spacing w:before="181" w:line="360" w:lineRule="auto"/>
        <w:widowControl/>
        <w:rPr>
          <w:rStyle w:val="1158"/>
          <w:rFonts w:hint="eastAsia" w:ascii="宋体" w:hAnsi="宋体" w:eastAsia="宋体" w:cs="宋体"/>
          <w:highlight w:val="none"/>
          <w:lang w:val="en-US" w:eastAsia="zh-CN"/>
        </w:rPr>
        <w:sectPr>
          <w:footnotePr/>
          <w:endnotePr/>
          <w:type w:val="nextPage"/>
          <w:pgSz w:w="11906" w:h="16838" w:orient="portrait"/>
          <w:pgMar w:top="1440" w:right="1800" w:bottom="1440" w:left="1800" w:header="851" w:footer="992" w:gutter="0"/>
          <w:cols w:num="1" w:sep="0" w:space="720" w:equalWidth="1"/>
          <w:docGrid w:linePitch="360"/>
          <w:titlePg/>
        </w:sectPr>
        <w:outlineLvl w:val="1"/>
      </w:pPr>
      <w:r>
        <w:rPr>
          <w:rFonts w:hint="eastAsia" w:ascii="宋体" w:hAnsi="宋体" w:eastAsia="宋体" w:cs="宋体"/>
          <w:highlight w:val="none"/>
          <w:lang w:val="en-US" w:eastAsia="zh-CN"/>
        </w:rPr>
      </w:r>
      <w:r/>
    </w:p>
    <w:p>
      <w:pPr>
        <w:pStyle w:val="898"/>
        <w:rPr>
          <w:rFonts w:hint="eastAsia"/>
          <w:highlight w:val="none"/>
        </w:rPr>
      </w:pPr>
      <w:r/>
      <w:bookmarkStart w:id="174" w:name="_Toc29742"/>
      <w:r>
        <w:rPr>
          <w:rFonts w:hint="eastAsia"/>
          <w:highlight w:val="none"/>
        </w:rPr>
        <w:t xml:space="preserve">一、资格部分</w:t>
      </w:r>
      <w:bookmarkEnd w:id="174"/>
      <w:r/>
      <w:r/>
    </w:p>
    <w:p>
      <w:pPr>
        <w:pStyle w:val="899"/>
        <w:ind w:firstLine="1687"/>
        <w:jc w:val="center"/>
        <w:rPr>
          <w:rFonts w:hint="eastAsia" w:ascii="宋体" w:hAnsi="宋体" w:eastAsia="宋体" w:cs="宋体"/>
          <w:highlight w:val="none"/>
          <w:lang w:val="en-US" w:eastAsia="zh-CN"/>
        </w:rPr>
      </w:pPr>
      <w:r/>
      <w:bookmarkStart w:id="175" w:name="_Toc32049"/>
      <w:r>
        <w:rPr>
          <w:rFonts w:hint="eastAsia" w:ascii="宋体" w:hAnsi="宋体" w:eastAsia="宋体" w:cs="宋体"/>
          <w:highlight w:val="none"/>
          <w:lang w:val="en-US" w:eastAsia="zh-CN"/>
        </w:rPr>
        <w:t xml:space="preserve">(一)具有独立承担民事责任的能力</w:t>
      </w:r>
      <w:bookmarkEnd w:id="175"/>
      <w:r/>
      <w:r/>
    </w:p>
    <w:p>
      <w:pPr>
        <w:ind w:firstLine="480"/>
        <w:keepLines w:val="0"/>
        <w:keepNext w:val="0"/>
        <w:pageBreakBefore w:val="0"/>
        <w:rPr>
          <w:rFonts w:hint="eastAsia" w:ascii="宋体" w:hAnsi="宋体" w:eastAsia="宋体" w:cs="宋体"/>
          <w:color w:val="000000"/>
          <w:szCs w:val="28"/>
          <w:highlight w:val="none"/>
        </w:rPr>
      </w:pPr>
      <w:r/>
      <w:bookmarkStart w:id="176" w:name="_Toc1607"/>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r>
      <w:r/>
    </w:p>
    <w:p>
      <w:pPr>
        <w:rPr>
          <w:rFonts w:hint="eastAsia" w:ascii="宋体" w:hAnsi="宋体" w:eastAsia="宋体" w:cs="宋体"/>
          <w:highlight w:val="non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eastAsia="宋体" w:cs="宋体"/>
          <w:highlight w:val="none"/>
        </w:rPr>
      </w:r>
      <w:r/>
    </w:p>
    <w:p>
      <w:pPr>
        <w:ind w:firstLine="444"/>
        <w:jc w:val="both"/>
        <w:keepLines w:val="0"/>
        <w:keepNext w:val="0"/>
        <w:pageBreakBefore w:val="0"/>
        <w:spacing w:line="360" w:lineRule="auto"/>
        <w:widowControl w:val="off"/>
        <w:rPr>
          <w:rFonts w:hint="eastAsia" w:ascii="宋体" w:hAnsi="宋体" w:eastAsia="宋体" w:cs="宋体"/>
          <w:b/>
          <w:bCs/>
          <w:color w:val="000000"/>
          <w:sz w:val="28"/>
          <w:szCs w:val="28"/>
          <w:highlight w:val="none"/>
          <w:lang w:val="en-US" w:eastAsia="zh-CN" w:bidi="ar-SA"/>
        </w:rPr>
        <w:outlineLvl w:val="2"/>
      </w:pPr>
      <w:r/>
      <w:bookmarkStart w:id="177" w:name="_Toc21557"/>
      <w:r>
        <w:rPr>
          <w:rFonts w:hint="eastAsia" w:ascii="宋体" w:hAnsi="宋体" w:eastAsia="宋体" w:cs="宋体"/>
          <w:b/>
          <w:bCs/>
          <w:color w:val="000000"/>
          <w:sz w:val="28"/>
          <w:szCs w:val="28"/>
          <w:highlight w:val="none"/>
          <w:lang w:val="en-US" w:eastAsia="zh-CN" w:bidi="ar-SA"/>
        </w:rPr>
        <w:t xml:space="preserve">(二)具有良好的商业信誉和健全的财务会计制度、具有履行合同所必需的设备和专业技术能力、有依法缴纳税收和社会保障资金的良好记录、参加政府采购活动前三年内，在经营活动中没有重大违法记录</w:t>
      </w:r>
      <w:bookmarkEnd w:id="176"/>
      <w:r/>
      <w:bookmarkEnd w:id="177"/>
      <w:r/>
      <w:r/>
    </w:p>
    <w:p>
      <w:pPr>
        <w:ind w:firstLine="0"/>
        <w:jc w:val="center"/>
        <w:keepLines w:val="0"/>
        <w:keepNext w:val="0"/>
        <w:pageBreakBefore w:val="0"/>
        <w:spacing w:before="361" w:after="181"/>
        <w:widowControl w:val="off"/>
        <w:rPr>
          <w:rFonts w:hint="eastAsia" w:ascii="宋体" w:hAnsi="宋体" w:eastAsia="宋体" w:cs="宋体"/>
          <w:color w:val="000000"/>
          <w:sz w:val="28"/>
          <w:szCs w:val="32"/>
          <w:highlight w:val="none"/>
        </w:rPr>
      </w:pPr>
      <w:r>
        <w:rPr>
          <w:rFonts w:hint="eastAsia" w:ascii="宋体" w:hAnsi="宋体" w:eastAsia="宋体" w:cs="宋体"/>
          <w:color w:val="000000"/>
          <w:sz w:val="28"/>
          <w:szCs w:val="32"/>
          <w:highlight w:val="none"/>
        </w:rPr>
        <w:t xml:space="preserve">资格承诺函</w:t>
      </w:r>
      <w:r/>
    </w:p>
    <w:p>
      <w:pPr>
        <w:ind w:left="0" w:firstLine="0"/>
        <w:keepLines w:val="0"/>
        <w:keepNext w:val="0"/>
        <w:pageBreakBefore w:val="0"/>
        <w:rPr>
          <w:rFonts w:hint="eastAsia" w:ascii="宋体" w:hAnsi="宋体" w:eastAsia="宋体" w:cs="宋体"/>
          <w:color w:val="000000"/>
          <w:szCs w:val="28"/>
          <w:highlight w:val="none"/>
        </w:rPr>
      </w:pPr>
      <w:r/>
      <w:bookmarkStart w:id="178" w:name="书签4"/>
      <w:r/>
      <w:bookmarkEnd w:id="178"/>
      <w:r>
        <w:rPr>
          <w:rFonts w:hint="eastAsia" w:ascii="宋体" w:hAnsi="宋体" w:eastAsia="宋体" w:cs="宋体"/>
          <w:color w:val="000000"/>
          <w:szCs w:val="28"/>
          <w:highlight w:val="none"/>
        </w:rPr>
        <w:t xml:space="preserve">致：</w:t>
      </w:r>
      <w:r>
        <w:rPr>
          <w:rFonts w:hint="eastAsia" w:ascii="宋体" w:hAnsi="宋体" w:eastAsia="宋体" w:cs="宋体"/>
          <w:color w:val="000000"/>
          <w:szCs w:val="28"/>
          <w:highlight w:val="none"/>
          <w:u w:val="single"/>
        </w:rPr>
        <w:t xml:space="preserve">       （采购人、采购代理机构）       </w:t>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t xml:space="preserve">我单位参与</w:t>
      </w:r>
      <w:r>
        <w:rPr>
          <w:rFonts w:hint="eastAsia" w:ascii="宋体" w:hAnsi="宋体" w:eastAsia="宋体" w:cs="宋体"/>
          <w:color w:val="000000"/>
          <w:szCs w:val="28"/>
          <w:highlight w:val="none"/>
          <w:u w:val="single"/>
        </w:rPr>
        <w:t xml:space="preserve">     （项目名称）  （项目编号：      ）  </w:t>
      </w:r>
      <w:r>
        <w:rPr>
          <w:rFonts w:hint="eastAsia" w:ascii="宋体" w:hAnsi="宋体" w:eastAsia="宋体" w:cs="宋体"/>
          <w:color w:val="000000"/>
          <w:szCs w:val="28"/>
          <w:highlight w:val="none"/>
        </w:rPr>
        <w:t xml:space="preserve">项目的政府采购活动，现承诺如下：</w:t>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t xml:space="preserve">我方具有良好的商业信誉和健全的财务会计制度。</w:t>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t xml:space="preserve">我方具有履行合同所必需的设备和专业技术能力。</w:t>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t xml:space="preserve">我方具有依法缴纳税收和社会保障资金的良好记录。</w:t>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t xml:space="preserve">我方参加本项目采购活动前三年内，在经营活动中没有重大违法记录。</w:t>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t xml:space="preserve">若我单位承诺不实，自愿</w:t>
      </w:r>
      <w:r>
        <w:rPr>
          <w:rFonts w:hint="eastAsia" w:ascii="宋体" w:hAnsi="宋体" w:eastAsia="宋体" w:cs="宋体"/>
          <w:color w:val="000000"/>
          <w:szCs w:val="28"/>
          <w:highlight w:val="none"/>
          <w:lang w:val="en-US" w:eastAsia="zh-CN"/>
        </w:rPr>
        <w:t xml:space="preserve">承担</w:t>
      </w:r>
      <w:r>
        <w:rPr>
          <w:rFonts w:hint="eastAsia" w:ascii="宋体" w:hAnsi="宋体" w:eastAsia="宋体" w:cs="宋体"/>
          <w:color w:val="000000"/>
          <w:szCs w:val="28"/>
          <w:highlight w:val="none"/>
        </w:rPr>
        <w:t xml:space="preserve">提供虚假材料谋取中标、成交的法律责任。</w:t>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t xml:space="preserve">投标（响应）供应商（盖章）：</w:t>
      </w:r>
      <w:r>
        <w:rPr>
          <w:rFonts w:hint="eastAsia" w:ascii="宋体" w:hAnsi="宋体" w:eastAsia="宋体" w:cs="宋体"/>
          <w:color w:val="000000"/>
          <w:szCs w:val="28"/>
          <w:highlight w:val="none"/>
          <w:u w:val="single"/>
        </w:rPr>
        <w:t xml:space="preserve">       </w:t>
      </w:r>
      <w:r>
        <w:rPr>
          <w:rFonts w:hint="eastAsia" w:ascii="宋体" w:hAnsi="宋体" w:eastAsia="宋体" w:cs="宋体"/>
          <w:color w:val="000000"/>
          <w:szCs w:val="28"/>
          <w:highlight w:val="none"/>
          <w:u w:val="single"/>
          <w:lang w:val="en-US" w:eastAsia="zh-CN"/>
        </w:rPr>
        <w:t xml:space="preserve">   </w:t>
      </w:r>
      <w:r>
        <w:rPr>
          <w:rFonts w:hint="eastAsia" w:ascii="宋体" w:hAnsi="宋体" w:eastAsia="宋体" w:cs="宋体"/>
          <w:color w:val="000000"/>
          <w:szCs w:val="28"/>
          <w:highlight w:val="none"/>
          <w:u w:val="single"/>
        </w:rPr>
        <w:t xml:space="preserve">   </w:t>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t xml:space="preserve">供应商法定代表人或授权代表（签字或签章）：</w:t>
      </w:r>
      <w:r>
        <w:rPr>
          <w:rFonts w:hint="eastAsia" w:ascii="宋体" w:hAnsi="宋体" w:eastAsia="宋体" w:cs="宋体"/>
          <w:color w:val="000000"/>
          <w:szCs w:val="28"/>
          <w:highlight w:val="none"/>
          <w:u w:val="single"/>
        </w:rPr>
        <w:t xml:space="preserve">   </w:t>
      </w:r>
      <w:r>
        <w:rPr>
          <w:rFonts w:hint="eastAsia" w:ascii="宋体" w:hAnsi="宋体" w:eastAsia="宋体" w:cs="宋体"/>
          <w:color w:val="000000"/>
          <w:szCs w:val="28"/>
          <w:highlight w:val="none"/>
          <w:u w:val="single"/>
          <w:lang w:val="en-US" w:eastAsia="zh-CN"/>
        </w:rPr>
        <w:t xml:space="preserve">     </w:t>
      </w:r>
      <w:r>
        <w:rPr>
          <w:rFonts w:hint="eastAsia" w:ascii="宋体" w:hAnsi="宋体" w:eastAsia="宋体" w:cs="宋体"/>
          <w:color w:val="000000"/>
          <w:szCs w:val="28"/>
          <w:highlight w:val="none"/>
          <w:u w:val="single"/>
        </w:rPr>
        <w:t xml:space="preserve">     </w:t>
      </w:r>
      <w:r/>
    </w:p>
    <w:p>
      <w:pPr>
        <w:ind w:firstLine="480"/>
        <w:keepLines w:val="0"/>
        <w:keepNext w:val="0"/>
        <w:pageBreakBefore w:val="0"/>
        <w:rPr>
          <w:rFonts w:hint="eastAsia" w:ascii="宋体" w:hAnsi="宋体" w:eastAsia="宋体" w:cs="宋体"/>
          <w:color w:val="000000"/>
          <w:szCs w:val="28"/>
          <w:highlight w:val="none"/>
          <w:lang w:val="en-US" w:eastAsia="zh-CN"/>
        </w:rPr>
      </w:pPr>
      <w:r>
        <w:rPr>
          <w:rFonts w:hint="eastAsia" w:ascii="宋体" w:hAnsi="宋体" w:eastAsia="宋体" w:cs="宋体"/>
          <w:color w:val="000000"/>
          <w:szCs w:val="28"/>
          <w:highlight w:val="none"/>
          <w:lang w:val="en-US" w:eastAsia="zh-CN"/>
        </w:rPr>
        <w:t xml:space="preserve">日期：</w:t>
      </w:r>
      <w:r>
        <w:rPr>
          <w:rFonts w:hint="eastAsia" w:ascii="宋体" w:hAnsi="宋体" w:eastAsia="宋体" w:cs="宋体"/>
          <w:color w:val="000000"/>
          <w:szCs w:val="28"/>
          <w:highlight w:val="none"/>
          <w:u w:val="single"/>
          <w:lang w:val="en-US" w:eastAsia="zh-CN"/>
        </w:rPr>
        <w:t xml:space="preserve">             </w:t>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r>
      <w:r/>
    </w:p>
    <w:p>
      <w:p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注：</w:t>
      </w:r>
      <w:r>
        <w:rPr>
          <w:rFonts w:hint="eastAsia" w:ascii="宋体" w:hAnsi="宋体" w:eastAsia="宋体" w:cs="宋体"/>
          <w:b/>
          <w:bCs/>
          <w:color w:val="auto"/>
          <w:sz w:val="24"/>
          <w:szCs w:val="24"/>
          <w:highlight w:val="none"/>
        </w:rPr>
        <w:t xml:space="preserve">政府采购法第二十二条第一款第五项所称重大违法记录，是指供应商因违法经营受到刑事处罚或者责令停产停业、吊销许可证或者执照、较大数额罚款等行政处罚。</w:t>
      </w:r>
      <w:r/>
    </w:p>
    <w:p>
      <w:p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供应商在参加政府采购活动前3年内因违法经营被禁止在一定期限内参加政府采购活动，期限届满的，可以参加政府采购活动。</w:t>
      </w:r>
      <w:r/>
    </w:p>
    <w:p>
      <w:p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《中华人民共和国政府采购法实施条例》第十九条第一款规定的“较大数额罚款”认定为</w:t>
      </w:r>
      <w:r>
        <w:rPr>
          <w:rFonts w:hint="eastAsia" w:ascii="宋体" w:hAnsi="宋体" w:eastAsia="宋体" w:cs="宋体"/>
          <w:b/>
          <w:bCs/>
          <w:color w:val="auto"/>
          <w:sz w:val="24"/>
          <w:szCs w:val="24"/>
          <w:highlight w:val="none"/>
          <w:lang w:val="en-US"/>
        </w:rPr>
        <w:t xml:space="preserve">200</w:t>
      </w:r>
      <w:r>
        <w:rPr>
          <w:rFonts w:hint="eastAsia" w:ascii="宋体" w:hAnsi="宋体" w:eastAsia="宋体" w:cs="宋体"/>
          <w:b/>
          <w:bCs/>
          <w:color w:val="auto"/>
          <w:sz w:val="24"/>
          <w:szCs w:val="24"/>
          <w:highlight w:val="none"/>
        </w:rPr>
        <w:t xml:space="preserve">万元以上的罚款，法律、行政法规以及国务院有关部门明确规定相关领域“较大数额罚款”标准高于</w:t>
      </w:r>
      <w:r>
        <w:rPr>
          <w:rFonts w:hint="eastAsia" w:ascii="宋体" w:hAnsi="宋体" w:eastAsia="宋体" w:cs="宋体"/>
          <w:b/>
          <w:bCs/>
          <w:color w:val="auto"/>
          <w:sz w:val="24"/>
          <w:szCs w:val="24"/>
          <w:highlight w:val="none"/>
          <w:lang w:val="en-US"/>
        </w:rPr>
        <w:t xml:space="preserve">200</w:t>
      </w:r>
      <w:r>
        <w:rPr>
          <w:rFonts w:hint="eastAsia" w:ascii="宋体" w:hAnsi="宋体" w:eastAsia="宋体" w:cs="宋体"/>
          <w:b/>
          <w:bCs/>
          <w:color w:val="auto"/>
          <w:sz w:val="24"/>
          <w:szCs w:val="24"/>
          <w:highlight w:val="none"/>
        </w:rPr>
        <w:t xml:space="preserve">万元的，从其规定。</w:t>
      </w:r>
      <w:r/>
    </w:p>
    <w:p>
      <w:pPr>
        <w:jc w:val="center"/>
        <w:rPr>
          <w:rFonts w:hint="eastAsia" w:ascii="宋体" w:hAnsi="宋体" w:eastAsia="宋体" w:cs="宋体"/>
          <w:b w:val="0"/>
          <w:sz w:val="28"/>
          <w:highlight w:val="none"/>
        </w:rPr>
        <w:sectPr>
          <w:footnotePr/>
          <w:endnotePr/>
          <w:type w:val="nextPage"/>
          <w:pgSz w:w="11906" w:h="16838" w:orient="portrait"/>
          <w:pgMar w:top="1440" w:right="1800" w:bottom="1440" w:left="1800" w:header="851" w:footer="992" w:gutter="0"/>
          <w:cols w:num="1" w:sep="0" w:space="720" w:equalWidth="1"/>
          <w:docGrid w:linePitch="360"/>
          <w:titlePg/>
        </w:sectPr>
        <w:outlineLvl w:val="2"/>
      </w:pPr>
      <w:r>
        <w:rPr>
          <w:rFonts w:hint="eastAsia" w:ascii="宋体" w:hAnsi="宋体" w:eastAsia="宋体" w:cs="宋体"/>
          <w:b w:val="0"/>
          <w:sz w:val="28"/>
          <w:highlight w:val="none"/>
        </w:rPr>
      </w:r>
      <w:r/>
    </w:p>
    <w:p>
      <w:pPr>
        <w:ind w:firstLine="0"/>
        <w:jc w:val="both"/>
        <w:keepLines w:val="0"/>
        <w:keepNext w:val="0"/>
        <w:pageBreakBefore w:val="0"/>
        <w:spacing w:before="181" w:line="360" w:lineRule="auto"/>
        <w:widowControl w:val="off"/>
        <w:rPr>
          <w:rFonts w:hint="eastAsia" w:ascii="宋体" w:hAnsi="宋体" w:eastAsia="宋体" w:cs="宋体"/>
          <w:b/>
          <w:bCs/>
          <w:color w:val="000000"/>
          <w:sz w:val="32"/>
          <w:szCs w:val="21"/>
          <w:highlight w:val="none"/>
          <w:lang w:val="en-US" w:eastAsia="zh-CN" w:bidi="ar-SA"/>
        </w:rPr>
        <w:outlineLvl w:val="1"/>
      </w:pPr>
      <w:r/>
      <w:bookmarkStart w:id="179" w:name="_Toc9976"/>
      <w:r/>
      <w:bookmarkStart w:id="180" w:name="_Toc19830"/>
      <w:r/>
      <w:bookmarkStart w:id="181" w:name="_Toc6952"/>
      <w:r/>
      <w:bookmarkStart w:id="182" w:name="_Toc25823"/>
      <w:r>
        <w:rPr>
          <w:rFonts w:hint="eastAsia" w:ascii="宋体" w:hAnsi="宋体" w:cs="宋体"/>
          <w:b/>
          <w:bCs/>
          <w:color w:val="000000"/>
          <w:sz w:val="32"/>
          <w:szCs w:val="21"/>
          <w:highlight w:val="none"/>
          <w:lang w:val="en-US" w:eastAsia="zh-CN" w:bidi="ar-SA"/>
        </w:rPr>
        <w:t xml:space="preserve">二、</w:t>
      </w:r>
      <w:r>
        <w:rPr>
          <w:rFonts w:hint="eastAsia" w:ascii="宋体" w:hAnsi="宋体" w:eastAsia="宋体" w:cs="宋体"/>
          <w:b/>
          <w:bCs/>
          <w:color w:val="000000"/>
          <w:sz w:val="32"/>
          <w:szCs w:val="21"/>
          <w:highlight w:val="none"/>
          <w:lang w:val="en-US" w:eastAsia="zh-CN" w:bidi="ar-SA"/>
        </w:rPr>
        <w:t xml:space="preserve">符合条件</w:t>
      </w:r>
      <w:bookmarkEnd w:id="179"/>
      <w:r/>
      <w:bookmarkEnd w:id="180"/>
      <w:r/>
      <w:bookmarkEnd w:id="181"/>
      <w:r/>
      <w:bookmarkEnd w:id="182"/>
      <w:r/>
      <w:r/>
    </w:p>
    <w:p>
      <w:pPr>
        <w:ind w:firstLine="480"/>
        <w:keepLines w:val="0"/>
        <w:keepNext w:val="0"/>
        <w:pageBreakBefore w:val="0"/>
        <w:rPr>
          <w:rFonts w:hint="eastAsia" w:ascii="宋体" w:hAnsi="宋体" w:eastAsia="宋体" w:cs="宋体"/>
          <w:color w:val="000000"/>
          <w:szCs w:val="28"/>
          <w:highlight w:val="none"/>
          <w:lang w:val="en-US" w:eastAsia="zh-CN"/>
        </w:rPr>
      </w:pPr>
      <w:r>
        <w:rPr>
          <w:rFonts w:hint="eastAsia" w:ascii="宋体" w:hAnsi="宋体" w:eastAsia="宋体" w:cs="宋体"/>
          <w:color w:val="000000"/>
          <w:szCs w:val="28"/>
          <w:highlight w:val="none"/>
          <w:lang w:val="en-US" w:eastAsia="zh-CN"/>
        </w:rPr>
      </w:r>
      <w:r/>
    </w:p>
    <w:p>
      <w:pPr>
        <w:ind w:firstLine="480"/>
        <w:keepLines w:val="0"/>
        <w:keepNext w:val="0"/>
        <w:pageBreakBefore w:val="0"/>
        <w:rPr>
          <w:rFonts w:hint="eastAsia" w:ascii="宋体" w:hAnsi="宋体" w:eastAsia="宋体" w:cs="宋体"/>
          <w:color w:val="000000"/>
          <w:szCs w:val="28"/>
          <w:highlight w:val="none"/>
          <w:lang w:val="en-US" w:eastAsia="zh-CN"/>
        </w:rPr>
      </w:pPr>
      <w:r>
        <w:rPr>
          <w:rFonts w:hint="eastAsia" w:ascii="宋体" w:hAnsi="宋体" w:eastAsia="宋体" w:cs="宋体"/>
          <w:color w:val="000000"/>
          <w:szCs w:val="28"/>
          <w:highlight w:val="none"/>
          <w:lang w:val="en-US" w:eastAsia="zh-CN"/>
        </w:rPr>
      </w:r>
      <w:r/>
    </w:p>
    <w:p>
      <w:pPr>
        <w:rPr>
          <w:rFonts w:hint="eastAsia" w:ascii="宋体" w:hAnsi="宋体" w:eastAsia="宋体" w:cs="宋体"/>
          <w:highlight w:val="none"/>
          <w:lang w:val="en-US" w:eastAsia="zh-CN"/>
        </w:rPr>
        <w:sectPr>
          <w:footnotePr/>
          <w:endnotePr/>
          <w:type w:val="nextPage"/>
          <w:pgSz w:w="11906" w:h="16838" w:orient="portrait"/>
          <w:pgMar w:top="1440" w:right="1800" w:bottom="1440" w:left="1800" w:header="851" w:footer="992" w:gutter="0"/>
          <w:cols w:num="1" w:sep="0" w:space="720" w:equalWidth="1"/>
          <w:docGrid w:linePitch="360"/>
          <w:titlePg/>
        </w:sectPr>
      </w:pPr>
      <w:r/>
      <w:bookmarkStart w:id="183" w:name="_Toc24397"/>
      <w:r/>
      <w:r/>
    </w:p>
    <w:p>
      <w:pPr>
        <w:pStyle w:val="899"/>
        <w:ind w:firstLine="1687"/>
        <w:jc w:val="center"/>
        <w:rPr>
          <w:rFonts w:hint="eastAsia" w:ascii="宋体" w:hAnsi="宋体" w:eastAsia="宋体" w:cs="宋体"/>
          <w:highlight w:val="none"/>
          <w:lang w:val="en-US" w:eastAsia="zh-CN"/>
        </w:rPr>
      </w:pPr>
      <w:r/>
      <w:bookmarkStart w:id="184" w:name="_Toc26975"/>
      <w:r>
        <w:rPr>
          <w:rFonts w:hint="eastAsia" w:ascii="宋体" w:hAnsi="宋体" w:eastAsia="宋体" w:cs="宋体"/>
          <w:highlight w:val="none"/>
          <w:lang w:val="en-US" w:eastAsia="zh-CN"/>
        </w:rPr>
        <w:t xml:space="preserve">(一)报价</w:t>
      </w:r>
      <w:bookmarkEnd w:id="183"/>
      <w:r/>
      <w:bookmarkEnd w:id="184"/>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t xml:space="preserve">注：</w:t>
      </w:r>
      <w:r>
        <w:rPr>
          <w:rFonts w:hint="eastAsia" w:ascii="宋体" w:hAnsi="宋体" w:eastAsia="宋体" w:cs="宋体"/>
          <w:color w:val="000000"/>
          <w:szCs w:val="28"/>
          <w:highlight w:val="none"/>
          <w:u w:val="single"/>
        </w:rPr>
        <w:t xml:space="preserve">1、</w:t>
      </w:r>
      <w:r>
        <w:rPr>
          <w:rFonts w:hint="eastAsia" w:ascii="宋体" w:hAnsi="宋体" w:eastAsia="宋体" w:cs="宋体"/>
          <w:color w:val="000000"/>
          <w:szCs w:val="28"/>
          <w:highlight w:val="none"/>
          <w:u w:val="single"/>
          <w:lang w:eastAsia="zh-CN"/>
        </w:rPr>
        <w:t xml:space="preserve">供应商</w:t>
      </w:r>
      <w:r>
        <w:rPr>
          <w:rFonts w:hint="eastAsia" w:ascii="宋体" w:hAnsi="宋体" w:eastAsia="宋体" w:cs="宋体"/>
          <w:color w:val="000000"/>
          <w:szCs w:val="28"/>
          <w:highlight w:val="none"/>
          <w:u w:val="single"/>
        </w:rPr>
        <w:t xml:space="preserve">应当按照招标文件采购需求及相关报价</w:t>
      </w:r>
      <w:r>
        <w:rPr>
          <w:rFonts w:hint="eastAsia" w:ascii="宋体" w:hAnsi="宋体" w:eastAsia="宋体" w:cs="宋体"/>
          <w:color w:val="000000"/>
          <w:szCs w:val="28"/>
          <w:highlight w:val="none"/>
          <w:u w:val="single"/>
          <w:lang w:val="en-US" w:eastAsia="zh-CN"/>
        </w:rPr>
        <w:t xml:space="preserve">要求</w:t>
      </w:r>
      <w:r>
        <w:rPr>
          <w:rFonts w:hint="eastAsia" w:ascii="宋体" w:hAnsi="宋体" w:eastAsia="宋体" w:cs="宋体"/>
          <w:color w:val="000000"/>
          <w:szCs w:val="28"/>
          <w:highlight w:val="none"/>
          <w:u w:val="single"/>
          <w:lang w:eastAsia="zh-CN"/>
        </w:rPr>
        <w:t xml:space="preserve">、</w:t>
      </w:r>
      <w:r>
        <w:rPr>
          <w:rFonts w:hint="eastAsia" w:ascii="宋体" w:hAnsi="宋体" w:eastAsia="宋体" w:cs="宋体"/>
          <w:color w:val="000000"/>
          <w:szCs w:val="28"/>
          <w:highlight w:val="none"/>
          <w:u w:val="single"/>
          <w:lang w:val="en-US" w:eastAsia="zh-CN"/>
        </w:rPr>
        <w:t xml:space="preserve">自身经验</w:t>
      </w:r>
      <w:r>
        <w:rPr>
          <w:rFonts w:hint="eastAsia" w:ascii="宋体" w:hAnsi="宋体" w:eastAsia="宋体" w:cs="宋体"/>
          <w:color w:val="000000"/>
          <w:szCs w:val="28"/>
          <w:highlight w:val="none"/>
          <w:u w:val="single"/>
        </w:rPr>
        <w:t xml:space="preserve">填写。</w:t>
      </w:r>
      <w:r/>
    </w:p>
    <w:p>
      <w:pPr>
        <w:ind w:firstLine="480"/>
        <w:keepLines w:val="0"/>
        <w:keepNext w:val="0"/>
        <w:pageBreakBefore w:val="0"/>
        <w:rPr>
          <w:rFonts w:hint="eastAsia" w:ascii="宋体" w:hAnsi="宋体" w:eastAsia="宋体" w:cs="宋体"/>
          <w:color w:val="000000"/>
          <w:szCs w:val="28"/>
          <w:highlight w:val="none"/>
          <w:u w:val="single"/>
        </w:rPr>
      </w:pPr>
      <w:r>
        <w:rPr>
          <w:rFonts w:hint="eastAsia" w:ascii="宋体" w:hAnsi="宋体" w:eastAsia="宋体" w:cs="宋体"/>
          <w:color w:val="000000"/>
          <w:szCs w:val="28"/>
          <w:highlight w:val="none"/>
          <w:u w:val="single"/>
        </w:rPr>
        <w:t xml:space="preserve">2、</w:t>
      </w:r>
      <w:r>
        <w:rPr>
          <w:rFonts w:hint="eastAsia" w:ascii="宋体" w:hAnsi="宋体" w:eastAsia="宋体" w:cs="宋体"/>
          <w:color w:val="000000"/>
          <w:szCs w:val="28"/>
          <w:highlight w:val="none"/>
          <w:u w:val="single"/>
          <w:lang w:val="en-US" w:eastAsia="zh-CN"/>
        </w:rPr>
        <w:t xml:space="preserve">报价要求：报价均以人民币报价，全部内容报价应包括上述采购需求（本项目合同履行期限内）包含的所有设备、服务、人员、住宿、交通、加班、培训、会议、审批、招标代理费服务费、政策性文件规定及合同包含的所有风险、责任、管理、保险、利润、税金等各项应有费用。项目实施时，不再增加任何费用，供应商应确保本项目能安全、正常运行并达到采购要求。</w:t>
      </w:r>
      <w:r/>
    </w:p>
    <w:p>
      <w:pPr>
        <w:ind w:firstLine="480"/>
        <w:keepLines w:val="0"/>
        <w:keepNext w:val="0"/>
        <w:pageBreakBefore w:val="0"/>
        <w:rPr>
          <w:rFonts w:hint="eastAsia" w:ascii="宋体" w:hAnsi="宋体" w:eastAsia="宋体" w:cs="宋体"/>
          <w:color w:val="000000"/>
          <w:szCs w:val="28"/>
          <w:highlight w:val="none"/>
          <w:u w:val="single"/>
        </w:rPr>
      </w:pPr>
      <w:r>
        <w:rPr>
          <w:rFonts w:hint="eastAsia" w:ascii="宋体" w:hAnsi="宋体" w:eastAsia="宋体" w:cs="宋体"/>
          <w:color w:val="000000"/>
          <w:szCs w:val="28"/>
          <w:highlight w:val="none"/>
          <w:u w:val="single"/>
        </w:rPr>
        <w:t xml:space="preserve">3、</w:t>
      </w:r>
      <w:r>
        <w:rPr>
          <w:rFonts w:hint="eastAsia" w:ascii="宋体" w:hAnsi="宋体" w:eastAsia="宋体" w:cs="宋体"/>
          <w:color w:val="000000"/>
          <w:szCs w:val="28"/>
          <w:highlight w:val="none"/>
          <w:u w:val="single"/>
          <w:lang w:val="en-US" w:eastAsia="zh-CN"/>
        </w:rPr>
        <w:t xml:space="preserve">此部分合计总</w:t>
      </w:r>
      <w:r>
        <w:rPr>
          <w:rFonts w:hint="eastAsia" w:ascii="宋体" w:hAnsi="宋体" w:eastAsia="宋体" w:cs="宋体"/>
          <w:color w:val="000000"/>
          <w:szCs w:val="28"/>
          <w:highlight w:val="none"/>
          <w:u w:val="single"/>
        </w:rPr>
        <w:t xml:space="preserve">报价应与</w:t>
      </w:r>
      <w:r>
        <w:rPr>
          <w:rFonts w:hint="eastAsia" w:ascii="宋体" w:hAnsi="宋体" w:cs="宋体"/>
          <w:color w:val="000000"/>
          <w:szCs w:val="28"/>
          <w:highlight w:val="none"/>
          <w:u w:val="single"/>
          <w:lang w:val="en-US" w:eastAsia="zh-CN"/>
        </w:rPr>
        <w:t xml:space="preserve">开标一览表</w:t>
      </w:r>
      <w:r>
        <w:rPr>
          <w:rFonts w:hint="eastAsia" w:ascii="宋体" w:hAnsi="宋体" w:eastAsia="宋体" w:cs="宋体"/>
          <w:color w:val="000000"/>
          <w:szCs w:val="28"/>
          <w:highlight w:val="none"/>
          <w:u w:val="single"/>
        </w:rPr>
        <w:t xml:space="preserve">中报价保持一致。</w:t>
      </w:r>
      <w:r/>
    </w:p>
    <w:p>
      <w:pPr>
        <w:ind w:firstLine="480"/>
        <w:keepLines w:val="0"/>
        <w:keepNext w:val="0"/>
        <w:pageBreakBefore w:val="0"/>
        <w:rPr>
          <w:rFonts w:hint="eastAsia" w:ascii="宋体" w:hAnsi="宋体" w:eastAsia="宋体" w:cs="宋体"/>
          <w:color w:val="000000"/>
          <w:szCs w:val="28"/>
          <w:highlight w:val="none"/>
          <w:u w:val="single"/>
        </w:rPr>
      </w:pPr>
      <w:r>
        <w:rPr>
          <w:rFonts w:hint="eastAsia" w:ascii="宋体" w:hAnsi="宋体" w:eastAsia="宋体" w:cs="宋体"/>
          <w:color w:val="000000"/>
          <w:szCs w:val="28"/>
          <w:highlight w:val="none"/>
          <w:u w:val="single"/>
        </w:rPr>
      </w:r>
      <w:r/>
    </w:p>
    <w:p>
      <w:pPr>
        <w:jc w:val="center"/>
        <w:rPr>
          <w:rFonts w:hint="eastAsia" w:ascii="宋体" w:hAnsi="宋体" w:eastAsia="宋体" w:cs="宋体"/>
          <w:b w:val="0"/>
          <w:sz w:val="28"/>
          <w:szCs w:val="28"/>
          <w:highlight w:val="none"/>
        </w:rPr>
        <w:sectPr>
          <w:footnotePr/>
          <w:endnotePr/>
          <w:type w:val="nextPage"/>
          <w:pgSz w:w="11906" w:h="16838" w:orient="portrait"/>
          <w:pgMar w:top="1440" w:right="1800" w:bottom="1440" w:left="1800" w:header="851" w:footer="992" w:gutter="0"/>
          <w:cols w:num="1" w:sep="0" w:space="720" w:equalWidth="1"/>
          <w:docGrid w:linePitch="360"/>
          <w:titlePg/>
        </w:sectPr>
        <w:outlineLvl w:val="2"/>
      </w:pPr>
      <w:r/>
      <w:bookmarkStart w:id="185" w:name="_Toc1605"/>
      <w:r/>
      <w:r/>
    </w:p>
    <w:p>
      <w:pPr>
        <w:pStyle w:val="899"/>
        <w:ind w:firstLine="1687"/>
        <w:jc w:val="center"/>
        <w:rPr>
          <w:rFonts w:hint="eastAsia" w:ascii="宋体" w:hAnsi="宋体" w:eastAsia="宋体" w:cs="宋体"/>
          <w:highlight w:val="none"/>
        </w:rPr>
      </w:pPr>
      <w:r/>
      <w:bookmarkStart w:id="186" w:name="_Toc6455"/>
      <w:r>
        <w:rPr>
          <w:rFonts w:hint="eastAsia" w:ascii="宋体" w:hAnsi="宋体" w:eastAsia="宋体" w:cs="宋体"/>
          <w:highlight w:val="none"/>
          <w:lang w:val="en-US" w:eastAsia="zh-CN"/>
        </w:rPr>
        <w:t xml:space="preserve">(二)</w:t>
      </w:r>
      <w:bookmarkEnd w:id="186"/>
      <w:r>
        <w:rPr>
          <w:rFonts w:hint="eastAsia" w:ascii="宋体" w:hAnsi="宋体" w:eastAsia="宋体" w:cs="宋体"/>
          <w:highlight w:val="none"/>
        </w:rPr>
        <w:t xml:space="preserve">投标函</w:t>
      </w:r>
      <w:r/>
    </w:p>
    <w:p>
      <w:pPr>
        <w:spacing w:line="360" w:lineRule="auto"/>
        <w:rPr>
          <w:rFonts w:hint="eastAsia" w:ascii="宋体" w:hAnsi="宋体" w:eastAsia="宋体" w:cs="宋体"/>
          <w:b/>
          <w:bCs/>
          <w:sz w:val="24"/>
          <w:highlight w:val="none"/>
        </w:rPr>
      </w:pPr>
      <w:r>
        <w:rPr>
          <w:rFonts w:hint="eastAsia" w:ascii="宋体" w:hAnsi="宋体" w:eastAsia="宋体" w:cs="宋体"/>
          <w:b/>
          <w:sz w:val="24"/>
          <w:highlight w:val="none"/>
          <w:u w:val="single"/>
        </w:rPr>
        <w:t xml:space="preserve">致</w:t>
      </w:r>
      <w:r>
        <w:rPr>
          <w:rFonts w:hint="eastAsia" w:ascii="宋体" w:hAnsi="宋体" w:eastAsia="宋体" w:cs="宋体"/>
          <w:b/>
          <w:color w:val="6600ff"/>
          <w:sz w:val="24"/>
          <w:highlight w:val="none"/>
          <w:u w:val="single"/>
        </w:rPr>
        <w:t xml:space="preserve">××××（采购代理机构）</w:t>
      </w:r>
      <w:r>
        <w:rPr>
          <w:rFonts w:hint="eastAsia" w:ascii="宋体" w:hAnsi="宋体" w:eastAsia="宋体" w:cs="宋体"/>
          <w:b/>
          <w:bCs/>
          <w:sz w:val="24"/>
          <w:highlight w:val="none"/>
        </w:rPr>
        <w:t xml:space="preserve">：</w:t>
      </w:r>
      <w:r/>
    </w:p>
    <w:p>
      <w:pPr>
        <w:pStyle w:val="951"/>
        <w:ind w:left="0" w:firstLine="560"/>
        <w:jc w:val="both"/>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根据贵方关于</w:t>
      </w:r>
      <w:r>
        <w:rPr>
          <w:rFonts w:hint="eastAsia" w:ascii="宋体" w:hAnsi="宋体" w:eastAsia="宋体" w:cs="宋体"/>
          <w:b/>
          <w:color w:val="6600ff"/>
          <w:sz w:val="24"/>
          <w:szCs w:val="24"/>
          <w:highlight w:val="none"/>
          <w:u w:val="single"/>
        </w:rPr>
        <w:t xml:space="preserve">××××（项目名称）（项目编号：××××）</w:t>
      </w:r>
      <w:r>
        <w:rPr>
          <w:rFonts w:hint="eastAsia" w:ascii="宋体" w:hAnsi="宋体" w:eastAsia="宋体" w:cs="宋体"/>
          <w:sz w:val="24"/>
          <w:szCs w:val="24"/>
          <w:highlight w:val="none"/>
        </w:rPr>
        <w:t xml:space="preserve">的投标邀请，我方已完全理解招标文件的所有内容。</w:t>
      </w:r>
      <w:r/>
    </w:p>
    <w:p>
      <w:pPr>
        <w:pStyle w:val="925"/>
        <w:ind w:left="1" w:firstLine="5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据此函，我方兹宣布同意如下：</w:t>
      </w:r>
      <w:r/>
    </w:p>
    <w:p>
      <w:pPr>
        <w:ind w:firstLine="560"/>
        <w:spacing w:line="360" w:lineRule="auto"/>
        <w:tabs>
          <w:tab w:val="left" w:pos="1125" w:leader="none"/>
        </w:tabs>
        <w:rPr>
          <w:rFonts w:hint="eastAsia" w:ascii="宋体" w:hAnsi="宋体" w:eastAsia="宋体" w:cs="宋体"/>
          <w:sz w:val="24"/>
          <w:highlight w:val="none"/>
        </w:rPr>
      </w:pPr>
      <w:r>
        <w:rPr>
          <w:rFonts w:hint="eastAsia" w:ascii="宋体" w:hAnsi="宋体" w:eastAsia="宋体" w:cs="宋体"/>
          <w:sz w:val="24"/>
          <w:highlight w:val="none"/>
        </w:rPr>
        <w:t xml:space="preserve">1．按招标文件规定提供货物（服务）的唯一投标报价见开标一览表。</w:t>
      </w:r>
      <w:r/>
    </w:p>
    <w:p>
      <w:pPr>
        <w:ind w:firstLine="560"/>
        <w:spacing w:line="360" w:lineRule="auto"/>
        <w:tabs>
          <w:tab w:val="left" w:pos="1125" w:leader="none"/>
        </w:tabs>
        <w:rPr>
          <w:rFonts w:hint="eastAsia" w:ascii="宋体" w:hAnsi="宋体" w:eastAsia="宋体" w:cs="宋体"/>
          <w:sz w:val="24"/>
          <w:highlight w:val="none"/>
        </w:rPr>
      </w:pPr>
      <w:r>
        <w:rPr>
          <w:rFonts w:hint="eastAsia" w:ascii="宋体" w:hAnsi="宋体" w:eastAsia="宋体" w:cs="宋体"/>
          <w:sz w:val="24"/>
          <w:highlight w:val="none"/>
        </w:rPr>
        <w:t xml:space="preserve">2．我方承诺根据招标文件的规定，完成合同义务，并承担责任（如有偏离，在投标文件中另作说明）。</w:t>
      </w:r>
      <w:r/>
    </w:p>
    <w:p>
      <w:pPr>
        <w:ind w:firstLine="560"/>
        <w:spacing w:line="360" w:lineRule="auto"/>
        <w:tabs>
          <w:tab w:val="left" w:pos="1125" w:leader="none"/>
        </w:tabs>
        <w:rPr>
          <w:rFonts w:hint="eastAsia" w:ascii="宋体" w:hAnsi="宋体" w:eastAsia="宋体" w:cs="宋体"/>
          <w:sz w:val="24"/>
          <w:highlight w:val="none"/>
        </w:rPr>
      </w:pPr>
      <w:r>
        <w:rPr>
          <w:rFonts w:hint="eastAsia" w:ascii="宋体" w:hAnsi="宋体" w:eastAsia="宋体" w:cs="宋体"/>
          <w:sz w:val="24"/>
          <w:highlight w:val="none"/>
        </w:rPr>
        <w:t xml:space="preserve">3．我方已详读全部招标文件，包括招标文件书面修改通知（如果有的话），我方完全理解并同意放弃对这方面不明及误解的权利。</w:t>
      </w:r>
      <w:r/>
    </w:p>
    <w:p>
      <w:pPr>
        <w:ind w:firstLine="560"/>
        <w:spacing w:line="360" w:lineRule="auto"/>
        <w:tabs>
          <w:tab w:val="left" w:pos="1125" w:leader="none"/>
        </w:tabs>
        <w:rPr>
          <w:rFonts w:hint="eastAsia" w:ascii="宋体" w:hAnsi="宋体" w:eastAsia="宋体" w:cs="宋体"/>
          <w:sz w:val="24"/>
          <w:highlight w:val="none"/>
        </w:rPr>
      </w:pPr>
      <w:r>
        <w:rPr>
          <w:rFonts w:hint="eastAsia" w:ascii="宋体" w:hAnsi="宋体" w:eastAsia="宋体" w:cs="宋体"/>
          <w:sz w:val="24"/>
          <w:highlight w:val="none"/>
        </w:rPr>
        <w:t xml:space="preserve">4．我方已详读全部投标文件，保证提供的投标文件及所有材料的完整、真实、合法、有效性并对其负责，承诺在评审期间，如评标委员会对我方提出澄清要求，将及时作出响应，否则自行承担后果。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hint="eastAsia" w:ascii="宋体" w:hAnsi="宋体" w:eastAsia="宋体" w:cs="宋体"/>
          <w:sz w:val="24"/>
          <w:highlight w:val="none"/>
        </w:rPr>
      </w:pPr>
      <w:r>
        <w:rPr>
          <w:rFonts w:hint="eastAsia" w:ascii="宋体" w:hAnsi="宋体" w:eastAsia="宋体" w:cs="宋体"/>
          <w:sz w:val="24"/>
          <w:highlight w:val="none"/>
        </w:rPr>
        <w:t xml:space="preserve">5．我方同意从规定的招标日期起遵循本招标文件，并在规定的投标有效期期满之前均具有约束力。</w:t>
      </w:r>
      <w:r/>
    </w:p>
    <w:p>
      <w:pPr>
        <w:ind w:firstLine="560"/>
        <w:spacing w:line="360" w:lineRule="auto"/>
        <w:tabs>
          <w:tab w:val="left" w:pos="1125" w:leader="none"/>
        </w:tabs>
        <w:rPr>
          <w:rFonts w:hint="eastAsia" w:ascii="宋体" w:hAnsi="宋体" w:eastAsia="宋体" w:cs="宋体"/>
          <w:sz w:val="24"/>
          <w:highlight w:val="none"/>
        </w:rPr>
      </w:pPr>
      <w:r>
        <w:rPr>
          <w:rFonts w:hint="eastAsia" w:ascii="宋体" w:hAnsi="宋体" w:eastAsia="宋体" w:cs="宋体"/>
          <w:sz w:val="24"/>
          <w:highlight w:val="none"/>
        </w:rPr>
        <w:t xml:space="preserve">6．我方同意向贵方提供贵方可能要求的与本投标有关的任何证据或资料。</w:t>
      </w:r>
      <w:r/>
    </w:p>
    <w:p>
      <w:pPr>
        <w:ind w:firstLine="560"/>
        <w:spacing w:line="360" w:lineRule="auto"/>
        <w:tabs>
          <w:tab w:val="left" w:pos="1125" w:leader="none"/>
        </w:tabs>
        <w:rPr>
          <w:rFonts w:hint="eastAsia" w:ascii="宋体" w:hAnsi="宋体" w:eastAsia="宋体" w:cs="宋体"/>
          <w:sz w:val="24"/>
          <w:highlight w:val="none"/>
        </w:rPr>
      </w:pPr>
      <w:r>
        <w:rPr>
          <w:rFonts w:hint="eastAsia" w:ascii="宋体" w:hAnsi="宋体" w:eastAsia="宋体" w:cs="宋体"/>
          <w:sz w:val="24"/>
          <w:highlight w:val="none"/>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hint="eastAsia" w:ascii="宋体" w:hAnsi="宋体" w:eastAsia="宋体" w:cs="宋体"/>
          <w:sz w:val="24"/>
          <w:highlight w:val="none"/>
        </w:rPr>
      </w:pPr>
      <w:r>
        <w:rPr>
          <w:rFonts w:hint="eastAsia" w:ascii="宋体" w:hAnsi="宋体" w:eastAsia="宋体" w:cs="宋体"/>
          <w:sz w:val="24"/>
          <w:highlight w:val="none"/>
        </w:rPr>
        <w:t xml:space="preserve">8．我方承诺：参加政府采购活动前三年内，在经营活动中没有重大违法记录。</w:t>
      </w:r>
      <w:r/>
    </w:p>
    <w:p>
      <w:pPr>
        <w:ind w:firstLine="560"/>
        <w:spacing w:line="360" w:lineRule="auto"/>
        <w:tabs>
          <w:tab w:val="left" w:pos="1125" w:leader="none"/>
        </w:tabs>
        <w:rPr>
          <w:rFonts w:hint="eastAsia" w:ascii="宋体" w:hAnsi="宋体" w:eastAsia="宋体" w:cs="宋体"/>
          <w:sz w:val="24"/>
          <w:highlight w:val="none"/>
        </w:rPr>
      </w:pPr>
      <w:r>
        <w:rPr>
          <w:rFonts w:hint="eastAsia" w:ascii="宋体" w:hAnsi="宋体" w:eastAsia="宋体" w:cs="宋体"/>
          <w:sz w:val="24"/>
          <w:highlight w:val="none"/>
        </w:rPr>
        <w:t xml:space="preserve">9．本次投标文件内容与招标文件内容偏离情况见偏离说明（如果有）。</w:t>
      </w:r>
      <w:r/>
    </w:p>
    <w:p>
      <w:pPr>
        <w:ind w:firstLine="560"/>
        <w:spacing w:line="360" w:lineRule="auto"/>
        <w:tabs>
          <w:tab w:val="left" w:pos="1125" w:leader="none"/>
        </w:tabs>
        <w:rPr>
          <w:rFonts w:hint="eastAsia" w:ascii="宋体" w:hAnsi="宋体" w:eastAsia="宋体" w:cs="宋体"/>
          <w:sz w:val="24"/>
          <w:highlight w:val="none"/>
        </w:rPr>
      </w:pPr>
      <w:r>
        <w:rPr>
          <w:rFonts w:hint="eastAsia" w:ascii="宋体" w:hAnsi="宋体" w:eastAsia="宋体" w:cs="宋体"/>
          <w:sz w:val="24"/>
          <w:highlight w:val="none"/>
        </w:rPr>
        <w:t xml:space="preserve">10．遵守招标文件中要求的收费项目和标准。</w:t>
      </w:r>
      <w:r/>
    </w:p>
    <w:p>
      <w:pPr>
        <w:ind w:firstLine="560"/>
        <w:spacing w:line="360" w:lineRule="auto"/>
        <w:tabs>
          <w:tab w:val="left" w:pos="1125" w:leader="none"/>
        </w:tabs>
        <w:rPr>
          <w:rFonts w:hint="eastAsia" w:ascii="宋体" w:hAnsi="宋体" w:eastAsia="宋体" w:cs="宋体"/>
          <w:sz w:val="24"/>
          <w:highlight w:val="none"/>
        </w:rPr>
      </w:pPr>
      <w:r>
        <w:rPr>
          <w:rFonts w:hint="eastAsia" w:ascii="宋体" w:hAnsi="宋体" w:eastAsia="宋体" w:cs="宋体"/>
          <w:sz w:val="24"/>
          <w:highlight w:val="none"/>
        </w:rPr>
        <w:t xml:space="preserve">11．与本投标有关的一切正式往来通讯请寄：</w:t>
      </w:r>
      <w:r/>
    </w:p>
    <w:p>
      <w:pPr>
        <w:pStyle w:val="925"/>
        <w:ind w:firstLine="5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 </w:t>
      </w:r>
      <w:r>
        <w:rPr>
          <w:rFonts w:hint="eastAsia" w:ascii="宋体" w:hAnsi="宋体" w:eastAsia="宋体" w:cs="宋体"/>
          <w:b/>
          <w:color w:val="5b9bd5" w:themeColor="accent5"/>
          <w:sz w:val="24"/>
          <w:szCs w:val="24"/>
          <w:highlight w:val="none"/>
          <w:u w:val="single"/>
          <w14:textFill>
            <w14:solidFill>
              <w14:schemeClr w14:val="accent5"/>
            </w14:solidFill>
          </w14:textFill>
        </w:rPr>
        <w:t xml:space="preserve">××</w:t>
      </w:r>
      <w:r>
        <w:rPr>
          <w:rFonts w:hint="eastAsia" w:ascii="宋体" w:hAnsi="宋体" w:eastAsia="宋体" w:cs="宋体"/>
          <w:sz w:val="24"/>
          <w:szCs w:val="24"/>
          <w:highlight w:val="none"/>
        </w:rPr>
        <w:t xml:space="preserve">                  电话： </w:t>
      </w:r>
      <w:r>
        <w:rPr>
          <w:rFonts w:hint="eastAsia" w:ascii="宋体" w:hAnsi="宋体" w:eastAsia="宋体" w:cs="宋体"/>
          <w:b/>
          <w:color w:val="5b9bd5" w:themeColor="accent5"/>
          <w:sz w:val="24"/>
          <w:szCs w:val="24"/>
          <w:highlight w:val="none"/>
          <w:u w:val="single"/>
          <w14:textFill>
            <w14:solidFill>
              <w14:schemeClr w14:val="accent5"/>
            </w14:solidFill>
          </w14:textFill>
        </w:rPr>
        <w:t xml:space="preserve">××</w:t>
      </w:r>
      <w:r>
        <w:rPr>
          <w:rFonts w:hint="eastAsia" w:ascii="宋体" w:hAnsi="宋体" w:eastAsia="宋体" w:cs="宋体"/>
          <w:sz w:val="24"/>
          <w:szCs w:val="24"/>
          <w:highlight w:val="none"/>
        </w:rPr>
        <w:t xml:space="preserve">  </w:t>
      </w:r>
      <w:r/>
    </w:p>
    <w:p>
      <w:pPr>
        <w:pStyle w:val="925"/>
        <w:ind w:firstLine="5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传真：</w:t>
      </w:r>
      <w:r>
        <w:rPr>
          <w:rFonts w:hint="eastAsia" w:ascii="宋体" w:hAnsi="宋体" w:eastAsia="宋体" w:cs="宋体"/>
          <w:b/>
          <w:color w:val="5b9bd5" w:themeColor="accent5"/>
          <w:sz w:val="24"/>
          <w:szCs w:val="24"/>
          <w:highlight w:val="none"/>
          <w:u w:val="single"/>
          <w14:textFill>
            <w14:solidFill>
              <w14:schemeClr w14:val="accent5"/>
            </w14:solidFill>
          </w14:textFill>
        </w:rPr>
        <w:t xml:space="preserve">××</w:t>
      </w:r>
      <w:r>
        <w:rPr>
          <w:rFonts w:hint="eastAsia" w:ascii="宋体" w:hAnsi="宋体" w:eastAsia="宋体" w:cs="宋体"/>
          <w:color w:val="5b9bd5" w:themeColor="accent5"/>
          <w:sz w:val="24"/>
          <w:szCs w:val="24"/>
          <w:highlight w:val="none"/>
          <w14:textFill>
            <w14:solidFill>
              <w14:schemeClr w14:val="accent5"/>
            </w14:solidFill>
          </w14:textFill>
        </w:rPr>
        <w:t xml:space="preserve">  </w:t>
      </w:r>
      <w:r>
        <w:rPr>
          <w:rFonts w:hint="eastAsia" w:ascii="宋体" w:hAnsi="宋体" w:eastAsia="宋体" w:cs="宋体"/>
          <w:sz w:val="24"/>
          <w:szCs w:val="24"/>
          <w:highlight w:val="none"/>
        </w:rPr>
        <w:t xml:space="preserve">                 邮政编码：</w:t>
      </w:r>
      <w:r>
        <w:rPr>
          <w:rFonts w:hint="eastAsia" w:ascii="宋体" w:hAnsi="宋体" w:eastAsia="宋体" w:cs="宋体"/>
          <w:b/>
          <w:color w:val="5b9bd5" w:themeColor="accent5"/>
          <w:sz w:val="24"/>
          <w:szCs w:val="24"/>
          <w:highlight w:val="none"/>
          <w:u w:val="single"/>
          <w14:textFill>
            <w14:solidFill>
              <w14:schemeClr w14:val="accent5"/>
            </w14:solidFill>
          </w14:textFill>
        </w:rPr>
        <w:t xml:space="preserve">××</w:t>
      </w:r>
      <w:r/>
    </w:p>
    <w:p>
      <w:pPr>
        <w:pStyle w:val="925"/>
        <w:ind w:firstLine="5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投标人（公章）：</w:t>
      </w:r>
      <w:r>
        <w:rPr>
          <w:rFonts w:hint="eastAsia" w:ascii="宋体" w:hAnsi="宋体" w:eastAsia="宋体" w:cs="宋体"/>
          <w:b/>
          <w:color w:val="5b9bd5" w:themeColor="accent5"/>
          <w:sz w:val="24"/>
          <w:szCs w:val="24"/>
          <w:highlight w:val="none"/>
          <w:u w:val="single"/>
          <w14:textFill>
            <w14:solidFill>
              <w14:schemeClr w14:val="accent5"/>
            </w14:solidFill>
          </w14:textFill>
        </w:rPr>
        <w:t xml:space="preserve">××</w:t>
      </w:r>
      <w:r/>
    </w:p>
    <w:p>
      <w:pPr>
        <w:pStyle w:val="925"/>
        <w:ind w:firstLine="5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法定代表人签字或盖章： </w:t>
      </w:r>
      <w:r>
        <w:rPr>
          <w:rFonts w:hint="eastAsia" w:ascii="宋体" w:hAnsi="宋体" w:eastAsia="宋体" w:cs="宋体"/>
          <w:b/>
          <w:color w:val="5b9bd5" w:themeColor="accent5"/>
          <w:sz w:val="24"/>
          <w:szCs w:val="24"/>
          <w:highlight w:val="none"/>
          <w:u w:val="single"/>
          <w14:textFill>
            <w14:solidFill>
              <w14:schemeClr w14:val="accent5"/>
            </w14:solidFill>
          </w14:textFill>
        </w:rPr>
        <w:t xml:space="preserve">××   </w:t>
      </w:r>
      <w:r/>
    </w:p>
    <w:p>
      <w:pPr>
        <w:keepLines w:val="0"/>
        <w:keepNext w:val="0"/>
        <w:pageBreakBefore w:val="0"/>
        <w:widowControl w:val="off"/>
        <w:rPr>
          <w:rFonts w:hint="eastAsia" w:ascii="宋体" w:hAnsi="宋体" w:eastAsia="宋体" w:cs="宋体"/>
          <w:color w:val="000000"/>
          <w:szCs w:val="28"/>
          <w:highlight w:val="none"/>
        </w:rPr>
      </w:pPr>
      <w:r>
        <w:rPr>
          <w:rFonts w:hint="eastAsia" w:ascii="宋体" w:hAnsi="宋体" w:eastAsia="宋体" w:cs="宋体"/>
          <w:sz w:val="24"/>
          <w:szCs w:val="24"/>
          <w:highlight w:val="none"/>
        </w:rPr>
        <w:t xml:space="preserve">日期： </w:t>
      </w:r>
      <w:r>
        <w:rPr>
          <w:rFonts w:hint="eastAsia" w:ascii="宋体" w:hAnsi="宋体" w:eastAsia="宋体" w:cs="宋体"/>
          <w:b/>
          <w:color w:val="5b9bd5" w:themeColor="accent5"/>
          <w:sz w:val="24"/>
          <w:szCs w:val="24"/>
          <w:highlight w:val="none"/>
          <w:u w:val="single"/>
          <w14:textFill>
            <w14:solidFill>
              <w14:schemeClr w14:val="accent5"/>
            </w14:solidFill>
          </w14:textFill>
        </w:rPr>
        <w:t xml:space="preserve">××××</w:t>
      </w:r>
      <w:r>
        <w:rPr>
          <w:rFonts w:hint="eastAsia" w:ascii="宋体" w:hAnsi="宋体" w:eastAsia="宋体" w:cs="宋体"/>
          <w:sz w:val="24"/>
          <w:szCs w:val="24"/>
          <w:highlight w:val="none"/>
        </w:rPr>
        <w:t xml:space="preserve">年</w:t>
      </w:r>
      <w:r>
        <w:rPr>
          <w:rFonts w:hint="eastAsia" w:ascii="宋体" w:hAnsi="宋体" w:eastAsia="宋体" w:cs="宋体"/>
          <w:b/>
          <w:color w:val="5b9bd5" w:themeColor="accent5"/>
          <w:sz w:val="24"/>
          <w:szCs w:val="24"/>
          <w:highlight w:val="none"/>
          <w:u w:val="single"/>
          <w14:textFill>
            <w14:solidFill>
              <w14:schemeClr w14:val="accent5"/>
            </w14:solidFill>
          </w14:textFill>
        </w:rPr>
        <w:t xml:space="preserve">××</w:t>
      </w:r>
      <w:r>
        <w:rPr>
          <w:rFonts w:hint="eastAsia" w:ascii="宋体" w:hAnsi="宋体" w:eastAsia="宋体" w:cs="宋体"/>
          <w:sz w:val="24"/>
          <w:szCs w:val="24"/>
          <w:highlight w:val="none"/>
        </w:rPr>
        <w:t xml:space="preserve">月</w:t>
      </w:r>
      <w:r>
        <w:rPr>
          <w:rFonts w:hint="eastAsia" w:ascii="宋体" w:hAnsi="宋体" w:eastAsia="宋体" w:cs="宋体"/>
          <w:b/>
          <w:color w:val="5b9bd5" w:themeColor="accent5"/>
          <w:sz w:val="24"/>
          <w:szCs w:val="24"/>
          <w:highlight w:val="none"/>
          <w:u w:val="single"/>
          <w14:textFill>
            <w14:solidFill>
              <w14:schemeClr w14:val="accent5"/>
            </w14:solidFill>
          </w14:textFill>
        </w:rPr>
        <w:t xml:space="preserve">××</w:t>
      </w:r>
      <w:r>
        <w:rPr>
          <w:rFonts w:hint="eastAsia" w:ascii="宋体" w:hAnsi="宋体" w:eastAsia="宋体" w:cs="宋体"/>
          <w:sz w:val="24"/>
          <w:szCs w:val="24"/>
          <w:highlight w:val="none"/>
        </w:rPr>
        <w:t xml:space="preserve">日</w:t>
      </w:r>
      <w:r/>
    </w:p>
    <w:p>
      <w:pPr>
        <w:jc w:val="center"/>
        <w:rPr>
          <w:rFonts w:hint="eastAsia" w:ascii="宋体" w:hAnsi="宋体" w:eastAsia="宋体" w:cs="宋体"/>
          <w:sz w:val="28"/>
          <w:szCs w:val="28"/>
          <w:highlight w:val="none"/>
          <w:lang w:val="en-US" w:eastAsia="zh-CN"/>
        </w:rPr>
        <w:sectPr>
          <w:footnotePr/>
          <w:endnotePr/>
          <w:type w:val="nextPage"/>
          <w:pgSz w:w="11906" w:h="16838" w:orient="portrait"/>
          <w:pgMar w:top="1440" w:right="1800" w:bottom="1440" w:left="1800" w:header="851" w:footer="992" w:gutter="0"/>
          <w:cols w:num="1" w:sep="0" w:space="720" w:equalWidth="1"/>
          <w:docGrid w:linePitch="360"/>
          <w:titlePg/>
        </w:sectPr>
        <w:outlineLvl w:val="1"/>
      </w:pPr>
      <w:r>
        <w:rPr>
          <w:rFonts w:hint="eastAsia" w:ascii="宋体" w:hAnsi="宋体" w:eastAsia="宋体" w:cs="宋体"/>
          <w:sz w:val="28"/>
          <w:szCs w:val="28"/>
          <w:highlight w:val="none"/>
          <w:lang w:val="en-US" w:eastAsia="zh-CN"/>
        </w:rPr>
      </w:r>
      <w:r/>
    </w:p>
    <w:p>
      <w:pPr>
        <w:pStyle w:val="899"/>
        <w:ind w:firstLine="1687"/>
        <w:jc w:val="center"/>
        <w:rPr>
          <w:rFonts w:hint="eastAsia" w:ascii="宋体" w:hAnsi="宋体" w:eastAsia="宋体" w:cs="宋体"/>
          <w:highlight w:val="none"/>
          <w:lang w:val="en-US" w:eastAsia="zh-CN"/>
        </w:rPr>
      </w:pPr>
      <w:r/>
      <w:bookmarkStart w:id="187" w:name="_Toc18998"/>
      <w:r>
        <w:rPr>
          <w:rFonts w:hint="eastAsia" w:ascii="宋体" w:hAnsi="宋体" w:eastAsia="宋体" w:cs="宋体"/>
          <w:highlight w:val="none"/>
          <w:lang w:val="en-US" w:eastAsia="zh-CN"/>
        </w:rPr>
        <w:t xml:space="preserve">(三)信用查询</w:t>
      </w:r>
      <w:bookmarkEnd w:id="185"/>
      <w:r/>
      <w:bookmarkEnd w:id="187"/>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r>
      <w:r/>
    </w:p>
    <w:p>
      <w:pPr>
        <w:rPr>
          <w:rFonts w:hint="eastAsia" w:ascii="宋体" w:hAnsi="宋体" w:eastAsia="宋体" w:cs="宋体"/>
          <w:highlight w:val="none"/>
          <w:lang w:val="en-US" w:eastAsia="zh-CN"/>
        </w:rPr>
        <w:sectPr>
          <w:footnotePr/>
          <w:endnotePr/>
          <w:type w:val="nextPage"/>
          <w:pgSz w:w="11906" w:h="16838" w:orient="portrait"/>
          <w:pgMar w:top="1440" w:right="1800" w:bottom="1440" w:left="1800" w:header="851" w:footer="992" w:gutter="0"/>
          <w:cols w:num="1" w:sep="0" w:space="720" w:equalWidth="1"/>
          <w:docGrid w:linePitch="360"/>
          <w:titlePg/>
        </w:sectPr>
      </w:pPr>
      <w:r/>
      <w:bookmarkStart w:id="188" w:name="_Toc917"/>
      <w:r/>
      <w:r/>
    </w:p>
    <w:p>
      <w:pPr>
        <w:pStyle w:val="899"/>
        <w:ind w:firstLine="1687"/>
        <w:jc w:val="center"/>
        <w:rPr>
          <w:rFonts w:hint="eastAsia" w:ascii="宋体" w:hAnsi="宋体" w:eastAsia="宋体" w:cs="宋体"/>
          <w:highlight w:val="none"/>
          <w:lang w:val="en-US" w:eastAsia="zh-CN"/>
        </w:rPr>
      </w:pPr>
      <w:r/>
      <w:bookmarkStart w:id="189" w:name="_Toc17557"/>
      <w:r>
        <w:rPr>
          <w:rFonts w:hint="eastAsia" w:ascii="宋体" w:hAnsi="宋体" w:eastAsia="宋体" w:cs="宋体"/>
          <w:highlight w:val="none"/>
          <w:lang w:val="en-US" w:eastAsia="zh-CN"/>
        </w:rPr>
        <w:t xml:space="preserve">(四)法定代表人身份证明书</w:t>
      </w:r>
      <w:bookmarkEnd w:id="189"/>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t xml:space="preserve">兹证明</w:t>
      </w:r>
      <w:r>
        <w:rPr>
          <w:rFonts w:hint="eastAsia" w:ascii="宋体" w:hAnsi="宋体" w:eastAsia="宋体" w:cs="宋体"/>
          <w:color w:val="000000"/>
          <w:szCs w:val="28"/>
          <w:highlight w:val="none"/>
          <w:u w:val="single"/>
        </w:rPr>
        <w:t xml:space="preserve"> （姓名） </w:t>
      </w:r>
      <w:r>
        <w:rPr>
          <w:rFonts w:hint="eastAsia" w:ascii="宋体" w:hAnsi="宋体" w:eastAsia="宋体" w:cs="宋体"/>
          <w:color w:val="000000"/>
          <w:szCs w:val="28"/>
          <w:highlight w:val="none"/>
        </w:rPr>
        <w:t xml:space="preserve">同志，性别</w:t>
      </w:r>
      <w:r>
        <w:rPr>
          <w:rFonts w:hint="eastAsia" w:ascii="宋体" w:hAnsi="宋体" w:eastAsia="宋体" w:cs="宋体"/>
          <w:color w:val="000000"/>
          <w:szCs w:val="28"/>
          <w:highlight w:val="none"/>
          <w:u w:val="single"/>
        </w:rPr>
        <w:t xml:space="preserve"> （男/女） </w:t>
      </w:r>
      <w:r>
        <w:rPr>
          <w:rFonts w:hint="eastAsia" w:ascii="宋体" w:hAnsi="宋体" w:eastAsia="宋体" w:cs="宋体"/>
          <w:color w:val="000000"/>
          <w:szCs w:val="28"/>
          <w:highlight w:val="none"/>
        </w:rPr>
        <w:t xml:space="preserve">，居民身份证号</w:t>
      </w:r>
      <w:r>
        <w:rPr>
          <w:rFonts w:hint="eastAsia" w:ascii="宋体" w:hAnsi="宋体" w:eastAsia="宋体" w:cs="宋体"/>
          <w:color w:val="000000"/>
          <w:szCs w:val="28"/>
          <w:highlight w:val="none"/>
          <w:u w:val="single"/>
        </w:rPr>
        <w:t xml:space="preserve"> （身份证号码） </w:t>
      </w:r>
      <w:r>
        <w:rPr>
          <w:rFonts w:hint="eastAsia" w:ascii="宋体" w:hAnsi="宋体" w:eastAsia="宋体" w:cs="宋体"/>
          <w:color w:val="000000"/>
          <w:szCs w:val="28"/>
          <w:highlight w:val="none"/>
        </w:rPr>
        <w:t xml:space="preserve">，在我单位任</w:t>
      </w:r>
      <w:r>
        <w:rPr>
          <w:rFonts w:hint="eastAsia" w:ascii="宋体" w:hAnsi="宋体" w:eastAsia="宋体" w:cs="宋体"/>
          <w:color w:val="000000"/>
          <w:szCs w:val="28"/>
          <w:highlight w:val="none"/>
          <w:u w:val="single"/>
        </w:rPr>
        <w:t xml:space="preserve"> （职务） </w:t>
      </w:r>
      <w:r>
        <w:rPr>
          <w:rFonts w:hint="eastAsia" w:ascii="宋体" w:hAnsi="宋体" w:eastAsia="宋体" w:cs="宋体"/>
          <w:color w:val="000000"/>
          <w:szCs w:val="28"/>
          <w:highlight w:val="none"/>
        </w:rPr>
        <w:t xml:space="preserve">，系我单位主要负责人即法定代表人。</w:t>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r>
      <w:r/>
    </w:p>
    <w:p>
      <w:pPr>
        <w:ind w:firstLine="480"/>
        <w:keepLines w:val="0"/>
        <w:keepNext w:val="0"/>
        <w:pageBreakBefore w:val="0"/>
        <w:rPr>
          <w:rFonts w:hint="eastAsia" w:ascii="宋体" w:hAnsi="宋体" w:eastAsia="宋体" w:cs="宋体"/>
          <w:color w:val="000000"/>
          <w:szCs w:val="28"/>
          <w:highlight w:val="none"/>
          <w:lang w:val="en-US" w:eastAsia="zh-CN"/>
        </w:rPr>
      </w:pPr>
      <w:r>
        <w:rPr>
          <w:rFonts w:hint="eastAsia" w:ascii="宋体" w:hAnsi="宋体" w:eastAsia="宋体" w:cs="宋体"/>
          <w:color w:val="000000"/>
          <w:szCs w:val="28"/>
          <w:highlight w:val="none"/>
        </w:rPr>
        <w:t xml:space="preserve">单位地址：</w:t>
      </w:r>
      <w:r>
        <w:rPr>
          <w:rFonts w:hint="eastAsia" w:ascii="宋体" w:hAnsi="宋体" w:eastAsia="宋体" w:cs="宋体"/>
          <w:color w:val="000000"/>
          <w:szCs w:val="28"/>
          <w:highlight w:val="none"/>
          <w:u w:val="single"/>
          <w:lang w:val="en-US" w:eastAsia="zh-CN"/>
        </w:rPr>
        <w:t xml:space="preserve">             </w:t>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r>
      <w:r/>
    </w:p>
    <w:p>
      <w:pPr>
        <w:ind w:firstLine="480"/>
        <w:keepLines w:val="0"/>
        <w:keepNext w:val="0"/>
        <w:pageBreakBefore w:val="0"/>
        <w:rPr>
          <w:rFonts w:hint="eastAsia" w:ascii="宋体" w:hAnsi="宋体" w:eastAsia="宋体" w:cs="宋体"/>
          <w:color w:val="000000"/>
          <w:szCs w:val="28"/>
          <w:highlight w:val="none"/>
          <w:lang w:val="en-US" w:eastAsia="zh-CN"/>
        </w:rPr>
      </w:pPr>
      <w:r>
        <w:rPr>
          <w:rFonts w:hint="eastAsia" w:ascii="宋体" w:hAnsi="宋体" w:eastAsia="宋体" w:cs="宋体"/>
          <w:color w:val="000000"/>
          <w:szCs w:val="28"/>
          <w:highlight w:val="none"/>
        </w:rPr>
        <w:t xml:space="preserve">电    话：</w:t>
      </w:r>
      <w:r>
        <w:rPr>
          <w:rFonts w:hint="eastAsia" w:ascii="宋体" w:hAnsi="宋体" w:eastAsia="宋体" w:cs="宋体"/>
          <w:color w:val="000000"/>
          <w:szCs w:val="28"/>
          <w:highlight w:val="none"/>
          <w:u w:val="single"/>
          <w:lang w:val="en-US" w:eastAsia="zh-CN"/>
        </w:rPr>
        <w:t xml:space="preserve">              </w:t>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r>
      <w:r/>
    </w:p>
    <w:p>
      <w:pPr>
        <w:ind w:firstLine="480"/>
        <w:keepLines w:val="0"/>
        <w:keepNext w:val="0"/>
        <w:pageBreakBefore w:val="0"/>
        <w:rPr>
          <w:rFonts w:hint="eastAsia" w:ascii="宋体" w:hAnsi="宋体" w:eastAsia="宋体" w:cs="宋体"/>
          <w:color w:val="000000"/>
          <w:szCs w:val="28"/>
          <w:highlight w:val="none"/>
          <w:lang w:val="en-US" w:eastAsia="zh-CN"/>
        </w:rPr>
      </w:pPr>
      <w:r>
        <w:rPr>
          <w:rFonts w:hint="eastAsia" w:ascii="宋体" w:hAnsi="宋体" w:eastAsia="宋体" w:cs="宋体"/>
          <w:color w:val="000000"/>
          <w:szCs w:val="28"/>
          <w:highlight w:val="none"/>
        </w:rPr>
        <w:t xml:space="preserve">单位全称：</w:t>
      </w:r>
      <w:r>
        <w:rPr>
          <w:rFonts w:hint="eastAsia" w:ascii="宋体" w:hAnsi="宋体" w:eastAsia="宋体" w:cs="宋体"/>
          <w:color w:val="000000"/>
          <w:szCs w:val="28"/>
          <w:highlight w:val="none"/>
          <w:u w:val="single"/>
          <w:lang w:val="en-US" w:eastAsia="zh-CN"/>
        </w:rPr>
        <w:t xml:space="preserve">              </w:t>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r>
      <w:r/>
    </w:p>
    <w:p>
      <w:pPr>
        <w:ind w:firstLine="480"/>
        <w:keepLines w:val="0"/>
        <w:keepNext w:val="0"/>
        <w:pageBreakBefore w:val="0"/>
        <w:rPr>
          <w:rFonts w:hint="eastAsia" w:ascii="宋体" w:hAnsi="宋体" w:eastAsia="宋体" w:cs="宋体"/>
          <w:color w:val="000000"/>
          <w:szCs w:val="28"/>
          <w:highlight w:val="none"/>
          <w:lang w:val="en-US" w:eastAsia="zh-CN"/>
        </w:rPr>
      </w:pPr>
      <w:r>
        <w:rPr>
          <w:rFonts w:hint="eastAsia" w:ascii="宋体" w:hAnsi="宋体" w:eastAsia="宋体" w:cs="宋体"/>
          <w:color w:val="000000"/>
          <w:szCs w:val="28"/>
          <w:highlight w:val="none"/>
        </w:rPr>
        <w:t xml:space="preserve">单位盖章：</w:t>
      </w:r>
      <w:r>
        <w:rPr>
          <w:rFonts w:hint="eastAsia" w:ascii="宋体" w:hAnsi="宋体" w:eastAsia="宋体" w:cs="宋体"/>
          <w:color w:val="000000"/>
          <w:szCs w:val="28"/>
          <w:highlight w:val="none"/>
          <w:u w:val="single"/>
          <w:lang w:val="en-US" w:eastAsia="zh-CN"/>
        </w:rPr>
        <w:t xml:space="preserve">              </w:t>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r>
      <w:r/>
    </w:p>
    <w:p>
      <w:pPr>
        <w:ind w:firstLine="480"/>
        <w:jc w:val="both"/>
        <w:spacing w:line="360" w:lineRule="auto"/>
        <w:widowControl w:val="off"/>
        <w:tabs>
          <w:tab w:val="left" w:pos="7290"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日    期：</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年</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月</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日</w:t>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r>
      <w:r/>
    </w:p>
    <w:p>
      <w:pPr>
        <w:ind w:firstLine="480"/>
        <w:keepLines w:val="0"/>
        <w:keepNext w:val="0"/>
        <w:pageBreakBefore w:val="0"/>
        <w:rPr>
          <w:rFonts w:hint="eastAsia" w:ascii="宋体" w:hAnsi="宋体" w:eastAsia="宋体" w:cs="宋体"/>
          <w:b/>
          <w:bCs/>
          <w:color w:val="000000"/>
          <w:szCs w:val="28"/>
          <w:highlight w:val="none"/>
        </w:rPr>
      </w:pPr>
      <w:r>
        <w:rPr>
          <w:rFonts w:hint="eastAsia" w:ascii="宋体" w:hAnsi="宋体" w:eastAsia="宋体" w:cs="宋体"/>
          <w:b/>
          <w:bCs/>
          <w:color w:val="000000"/>
          <w:szCs w:val="28"/>
          <w:highlight w:val="none"/>
        </w:rPr>
        <w:t xml:space="preserve">附：法定代表人居民身份证</w:t>
      </w:r>
      <w:r>
        <w:rPr>
          <w:rFonts w:hint="eastAsia" w:ascii="宋体" w:hAnsi="宋体" w:eastAsia="宋体" w:cs="宋体"/>
          <w:b/>
          <w:bCs/>
          <w:color w:val="000000"/>
          <w:szCs w:val="28"/>
          <w:highlight w:val="none"/>
          <w:lang w:val="en-US" w:eastAsia="zh-CN"/>
        </w:rPr>
        <w:t xml:space="preserve">正反面</w:t>
      </w:r>
      <w:r>
        <w:rPr>
          <w:rFonts w:hint="eastAsia" w:ascii="宋体" w:hAnsi="宋体" w:eastAsia="宋体" w:cs="宋体"/>
          <w:b/>
          <w:bCs/>
          <w:color w:val="000000"/>
          <w:szCs w:val="28"/>
          <w:highlight w:val="none"/>
        </w:rPr>
        <w:t xml:space="preserve">扫描件</w:t>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t xml:space="preserve">注：1.“法定代表人”直接参加</w:t>
      </w:r>
      <w:r>
        <w:rPr>
          <w:rFonts w:hint="eastAsia" w:ascii="宋体" w:hAnsi="宋体" w:cs="宋体"/>
          <w:color w:val="000000"/>
          <w:szCs w:val="28"/>
          <w:highlight w:val="none"/>
          <w:lang w:val="en-US" w:eastAsia="zh-CN"/>
        </w:rPr>
        <w:t xml:space="preserve">招投标</w:t>
      </w:r>
      <w:r>
        <w:rPr>
          <w:rFonts w:hint="eastAsia" w:ascii="宋体" w:hAnsi="宋体" w:eastAsia="宋体" w:cs="宋体"/>
          <w:color w:val="000000"/>
          <w:szCs w:val="28"/>
          <w:highlight w:val="none"/>
        </w:rPr>
        <w:t xml:space="preserve">活动的仅需填写本身份证明。</w:t>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r>
      <w:r/>
    </w:p>
    <w:p>
      <w:pPr>
        <w:rPr>
          <w:rFonts w:hint="eastAsia" w:ascii="宋体" w:hAnsi="宋体" w:eastAsia="宋体" w:cs="宋体"/>
          <w:highlight w:val="none"/>
          <w:lang w:val="en-US" w:eastAsia="zh-CN"/>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eastAsia="宋体" w:cs="宋体"/>
          <w:highlight w:val="none"/>
          <w:lang w:val="en-US" w:eastAsia="zh-CN"/>
        </w:rPr>
      </w:r>
      <w:r/>
    </w:p>
    <w:p>
      <w:pPr>
        <w:pStyle w:val="899"/>
        <w:ind w:firstLine="1687"/>
        <w:jc w:val="center"/>
        <w:rPr>
          <w:rFonts w:hint="eastAsia" w:ascii="宋体" w:hAnsi="宋体" w:eastAsia="宋体" w:cs="宋体"/>
          <w:highlight w:val="none"/>
          <w:lang w:val="en-US" w:eastAsia="zh-CN"/>
        </w:rPr>
      </w:pPr>
      <w:r/>
      <w:bookmarkStart w:id="190" w:name="_Toc150"/>
      <w:r>
        <w:rPr>
          <w:rFonts w:hint="eastAsia" w:ascii="宋体" w:hAnsi="宋体" w:eastAsia="宋体" w:cs="宋体"/>
          <w:highlight w:val="none"/>
          <w:lang w:val="en-US" w:eastAsia="zh-CN"/>
        </w:rPr>
        <w:t xml:space="preserve">(五)委托代理人授权委托书及社保（如有）</w:t>
      </w:r>
      <w:bookmarkEnd w:id="188"/>
      <w:r/>
      <w:bookmarkEnd w:id="190"/>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r>
      <w:r/>
    </w:p>
    <w:p>
      <w:pPr>
        <w:ind w:firstLine="480"/>
        <w:keepLines w:val="0"/>
        <w:keepNext w:val="0"/>
        <w:pageBreakBefore w:val="0"/>
        <w:widowControl w:val="off"/>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t xml:space="preserve">本授权书声明：</w:t>
      </w:r>
      <w:r>
        <w:rPr>
          <w:rFonts w:hint="eastAsia" w:ascii="宋体" w:hAnsi="宋体" w:eastAsia="宋体" w:cs="宋体"/>
          <w:color w:val="000000"/>
          <w:szCs w:val="28"/>
          <w:highlight w:val="none"/>
          <w:u w:val="single"/>
        </w:rPr>
        <w:t xml:space="preserve"> </w:t>
      </w:r>
      <w:r>
        <w:rPr>
          <w:rFonts w:hint="eastAsia" w:ascii="宋体" w:hAnsi="宋体" w:eastAsia="宋体" w:cs="宋体"/>
          <w:color w:val="000000"/>
          <w:szCs w:val="28"/>
          <w:highlight w:val="none"/>
          <w:u w:val="single"/>
          <w:lang w:val="en-US" w:eastAsia="zh-CN"/>
        </w:rPr>
        <w:t xml:space="preserve"> </w:t>
      </w:r>
      <w:r>
        <w:rPr>
          <w:rFonts w:hint="eastAsia" w:ascii="宋体" w:hAnsi="宋体" w:eastAsia="宋体" w:cs="宋体"/>
          <w:color w:val="000000"/>
          <w:szCs w:val="28"/>
          <w:highlight w:val="none"/>
          <w:u w:val="single"/>
        </w:rPr>
        <w:t xml:space="preserve">（供应商名称）</w:t>
      </w:r>
      <w:r>
        <w:rPr>
          <w:rFonts w:hint="eastAsia" w:ascii="宋体" w:hAnsi="宋体" w:eastAsia="宋体" w:cs="宋体"/>
          <w:color w:val="000000"/>
          <w:szCs w:val="28"/>
          <w:highlight w:val="none"/>
          <w:u w:val="single"/>
          <w:lang w:val="en-US" w:eastAsia="zh-CN"/>
        </w:rPr>
        <w:t xml:space="preserve"> </w:t>
      </w:r>
      <w:r>
        <w:rPr>
          <w:rFonts w:hint="eastAsia" w:ascii="宋体" w:hAnsi="宋体" w:eastAsia="宋体" w:cs="宋体"/>
          <w:color w:val="000000"/>
          <w:szCs w:val="28"/>
          <w:highlight w:val="none"/>
          <w:u w:val="single"/>
        </w:rPr>
        <w:t xml:space="preserve"> </w:t>
      </w:r>
      <w:r>
        <w:rPr>
          <w:rFonts w:hint="eastAsia" w:ascii="宋体" w:hAnsi="宋体" w:eastAsia="宋体" w:cs="宋体"/>
          <w:color w:val="000000"/>
          <w:szCs w:val="28"/>
          <w:highlight w:val="none"/>
        </w:rPr>
        <w:t xml:space="preserve">法定代表人（负责人）</w:t>
      </w:r>
      <w:r>
        <w:rPr>
          <w:rFonts w:hint="eastAsia" w:ascii="宋体" w:hAnsi="宋体" w:eastAsia="宋体" w:cs="宋体"/>
          <w:color w:val="000000"/>
          <w:szCs w:val="28"/>
          <w:highlight w:val="none"/>
          <w:u w:val="single"/>
        </w:rPr>
        <w:t xml:space="preserve"> </w:t>
      </w:r>
      <w:r>
        <w:rPr>
          <w:rFonts w:hint="eastAsia" w:ascii="宋体" w:hAnsi="宋体" w:eastAsia="宋体" w:cs="宋体"/>
          <w:color w:val="000000"/>
          <w:szCs w:val="28"/>
          <w:highlight w:val="none"/>
          <w:u w:val="single"/>
          <w:lang w:val="en-US" w:eastAsia="zh-CN"/>
        </w:rPr>
        <w:t xml:space="preserve"> </w:t>
      </w:r>
      <w:r>
        <w:rPr>
          <w:rFonts w:hint="eastAsia" w:ascii="宋体" w:hAnsi="宋体" w:eastAsia="宋体" w:cs="宋体"/>
          <w:color w:val="000000"/>
          <w:szCs w:val="28"/>
          <w:highlight w:val="none"/>
          <w:u w:val="single"/>
        </w:rPr>
        <w:t xml:space="preserve">（姓名）</w:t>
      </w:r>
      <w:r>
        <w:rPr>
          <w:rFonts w:hint="eastAsia" w:ascii="宋体" w:hAnsi="宋体" w:eastAsia="宋体" w:cs="宋体"/>
          <w:color w:val="000000"/>
          <w:szCs w:val="28"/>
          <w:highlight w:val="none"/>
          <w:u w:val="single"/>
          <w:lang w:val="en-US" w:eastAsia="zh-CN"/>
        </w:rPr>
        <w:t xml:space="preserve"> </w:t>
      </w:r>
      <w:r>
        <w:rPr>
          <w:rFonts w:hint="eastAsia" w:ascii="宋体" w:hAnsi="宋体" w:eastAsia="宋体" w:cs="宋体"/>
          <w:color w:val="000000"/>
          <w:szCs w:val="28"/>
          <w:highlight w:val="none"/>
          <w:u w:val="single"/>
        </w:rPr>
        <w:t xml:space="preserve"> </w:t>
      </w:r>
      <w:r>
        <w:rPr>
          <w:rFonts w:hint="eastAsia" w:ascii="宋体" w:hAnsi="宋体" w:eastAsia="宋体" w:cs="宋体"/>
          <w:color w:val="000000"/>
          <w:szCs w:val="28"/>
          <w:highlight w:val="none"/>
        </w:rPr>
        <w:t xml:space="preserve">授权</w:t>
      </w:r>
      <w:r>
        <w:rPr>
          <w:rFonts w:hint="eastAsia" w:ascii="宋体" w:hAnsi="宋体" w:eastAsia="宋体" w:cs="宋体"/>
          <w:color w:val="000000"/>
          <w:szCs w:val="28"/>
          <w:highlight w:val="none"/>
          <w:u w:val="single"/>
          <w:lang w:val="en-US" w:eastAsia="zh-CN"/>
        </w:rPr>
        <w:t xml:space="preserve">  </w:t>
      </w:r>
      <w:r>
        <w:rPr>
          <w:rFonts w:hint="eastAsia" w:ascii="宋体" w:hAnsi="宋体" w:eastAsia="宋体" w:cs="宋体"/>
          <w:color w:val="000000"/>
          <w:szCs w:val="28"/>
          <w:highlight w:val="none"/>
          <w:u w:val="single"/>
        </w:rPr>
        <w:t xml:space="preserve">（委托代理人的姓名、职务）</w:t>
      </w:r>
      <w:r>
        <w:rPr>
          <w:rFonts w:hint="eastAsia" w:ascii="宋体" w:hAnsi="宋体" w:eastAsia="宋体" w:cs="宋体"/>
          <w:color w:val="000000"/>
          <w:szCs w:val="28"/>
          <w:highlight w:val="none"/>
          <w:u w:val="single"/>
          <w:lang w:val="en-US" w:eastAsia="zh-CN"/>
        </w:rPr>
        <w:t xml:space="preserve">  </w:t>
      </w:r>
      <w:r>
        <w:rPr>
          <w:rFonts w:hint="eastAsia" w:ascii="宋体" w:hAnsi="宋体" w:eastAsia="宋体" w:cs="宋体"/>
          <w:color w:val="000000"/>
          <w:szCs w:val="28"/>
          <w:highlight w:val="none"/>
        </w:rPr>
        <w:t xml:space="preserve">为我方就</w:t>
      </w:r>
      <w:r>
        <w:rPr>
          <w:rFonts w:hint="eastAsia" w:ascii="宋体" w:hAnsi="宋体" w:eastAsia="宋体" w:cs="宋体"/>
          <w:color w:val="000000"/>
          <w:szCs w:val="28"/>
          <w:highlight w:val="none"/>
          <w:u w:val="single"/>
          <w:lang w:val="en-US" w:eastAsia="zh-CN"/>
        </w:rPr>
        <w:t xml:space="preserve">  </w:t>
      </w:r>
      <w:r>
        <w:rPr>
          <w:rFonts w:hint="eastAsia" w:ascii="宋体" w:hAnsi="宋体" w:eastAsia="宋体" w:cs="宋体"/>
          <w:color w:val="000000"/>
          <w:szCs w:val="28"/>
          <w:highlight w:val="none"/>
          <w:u w:val="single"/>
        </w:rPr>
        <w:t xml:space="preserve">（代理机构）</w:t>
      </w:r>
      <w:r>
        <w:rPr>
          <w:rFonts w:hint="eastAsia" w:ascii="宋体" w:hAnsi="宋体" w:eastAsia="宋体" w:cs="宋体"/>
          <w:color w:val="000000"/>
          <w:szCs w:val="28"/>
          <w:highlight w:val="none"/>
          <w:u w:val="single"/>
          <w:lang w:val="en-US" w:eastAsia="zh-CN"/>
        </w:rPr>
        <w:t xml:space="preserve">  </w:t>
      </w:r>
      <w:r>
        <w:rPr>
          <w:rFonts w:hint="eastAsia" w:ascii="宋体" w:hAnsi="宋体" w:eastAsia="宋体" w:cs="宋体"/>
          <w:color w:val="000000"/>
          <w:szCs w:val="28"/>
          <w:highlight w:val="none"/>
        </w:rPr>
        <w:t xml:space="preserve">代理的</w:t>
      </w:r>
      <w:r>
        <w:rPr>
          <w:rFonts w:hint="eastAsia" w:ascii="宋体" w:hAnsi="宋体" w:eastAsia="宋体" w:cs="宋体"/>
          <w:color w:val="000000"/>
          <w:szCs w:val="28"/>
          <w:highlight w:val="none"/>
          <w:u w:val="single"/>
          <w:lang w:val="en-US" w:eastAsia="zh-CN"/>
        </w:rPr>
        <w:t xml:space="preserve">  （</w:t>
      </w:r>
      <w:r>
        <w:rPr>
          <w:rFonts w:hint="eastAsia" w:ascii="宋体" w:hAnsi="宋体" w:eastAsia="宋体" w:cs="宋体"/>
          <w:color w:val="000000"/>
          <w:szCs w:val="28"/>
          <w:highlight w:val="none"/>
          <w:u w:val="single"/>
        </w:rPr>
        <w:t xml:space="preserve">项目名称</w:t>
      </w:r>
      <w:r>
        <w:rPr>
          <w:rFonts w:hint="eastAsia" w:ascii="宋体" w:hAnsi="宋体" w:eastAsia="宋体" w:cs="宋体"/>
          <w:color w:val="000000"/>
          <w:szCs w:val="28"/>
          <w:highlight w:val="none"/>
          <w:u w:val="single"/>
          <w:lang w:eastAsia="zh-CN"/>
        </w:rPr>
        <w:t xml:space="preserve">）</w:t>
      </w:r>
      <w:r>
        <w:rPr>
          <w:rFonts w:hint="eastAsia" w:ascii="宋体" w:hAnsi="宋体" w:eastAsia="宋体" w:cs="宋体"/>
          <w:color w:val="000000"/>
          <w:szCs w:val="28"/>
          <w:highlight w:val="none"/>
          <w:u w:val="single"/>
          <w:lang w:val="en-US" w:eastAsia="zh-CN"/>
        </w:rPr>
        <w:t xml:space="preserve">    </w:t>
      </w:r>
      <w:r>
        <w:rPr>
          <w:rFonts w:hint="eastAsia" w:ascii="宋体" w:hAnsi="宋体" w:eastAsia="宋体" w:cs="宋体"/>
          <w:color w:val="000000"/>
          <w:szCs w:val="28"/>
          <w:highlight w:val="none"/>
          <w:u w:val="single"/>
        </w:rPr>
        <w:t xml:space="preserve">（项目编号）</w:t>
      </w:r>
      <w:r>
        <w:rPr>
          <w:rFonts w:hint="eastAsia" w:ascii="宋体" w:hAnsi="宋体" w:eastAsia="宋体" w:cs="宋体"/>
          <w:color w:val="000000"/>
          <w:szCs w:val="28"/>
          <w:highlight w:val="none"/>
          <w:u w:val="single"/>
          <w:lang w:val="en-US" w:eastAsia="zh-CN"/>
        </w:rPr>
        <w:t xml:space="preserve">  </w:t>
      </w:r>
      <w:r>
        <w:rPr>
          <w:rFonts w:hint="eastAsia" w:ascii="宋体" w:hAnsi="宋体" w:eastAsia="宋体" w:cs="宋体"/>
          <w:color w:val="000000"/>
          <w:szCs w:val="28"/>
          <w:highlight w:val="none"/>
        </w:rPr>
        <w:t xml:space="preserve">项目的</w:t>
      </w:r>
      <w:r>
        <w:rPr>
          <w:rFonts w:hint="eastAsia" w:ascii="宋体" w:hAnsi="宋体" w:cs="宋体"/>
          <w:color w:val="000000"/>
          <w:szCs w:val="28"/>
          <w:highlight w:val="none"/>
          <w:lang w:val="en-US" w:eastAsia="zh-CN"/>
        </w:rPr>
        <w:t xml:space="preserve">招标</w:t>
      </w:r>
      <w:r>
        <w:rPr>
          <w:rFonts w:hint="eastAsia" w:ascii="宋体" w:hAnsi="宋体" w:eastAsia="宋体" w:cs="宋体"/>
          <w:color w:val="000000"/>
          <w:szCs w:val="28"/>
          <w:highlight w:val="none"/>
        </w:rPr>
        <w:t xml:space="preserve">活动的合法代理人，以本单位名义全权处理一切与该项目</w:t>
      </w:r>
      <w:r>
        <w:rPr>
          <w:rFonts w:hint="eastAsia" w:ascii="宋体" w:hAnsi="宋体" w:cs="宋体"/>
          <w:color w:val="000000"/>
          <w:szCs w:val="28"/>
          <w:highlight w:val="none"/>
          <w:lang w:val="en-US" w:eastAsia="zh-CN"/>
        </w:rPr>
        <w:t xml:space="preserve">招投标</w:t>
      </w:r>
      <w:r>
        <w:rPr>
          <w:rFonts w:hint="eastAsia" w:ascii="宋体" w:hAnsi="宋体" w:eastAsia="宋体" w:cs="宋体"/>
          <w:color w:val="000000"/>
          <w:szCs w:val="28"/>
          <w:highlight w:val="none"/>
        </w:rPr>
        <w:t xml:space="preserve">有关的事务（含合同签订）。</w:t>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t xml:space="preserve">本授权委托书于</w:t>
      </w:r>
      <w:r>
        <w:rPr>
          <w:rFonts w:hint="eastAsia" w:ascii="宋体" w:hAnsi="宋体" w:eastAsia="宋体" w:cs="宋体"/>
          <w:color w:val="000000"/>
          <w:szCs w:val="28"/>
          <w:highlight w:val="none"/>
          <w:u w:val="single"/>
        </w:rPr>
        <w:t xml:space="preserve">  </w:t>
      </w:r>
      <w:r>
        <w:rPr>
          <w:rFonts w:hint="eastAsia" w:ascii="宋体" w:hAnsi="宋体" w:eastAsia="宋体" w:cs="宋体"/>
          <w:color w:val="000000"/>
          <w:szCs w:val="28"/>
          <w:highlight w:val="none"/>
          <w:u w:val="single"/>
          <w:lang w:val="en-US" w:eastAsia="zh-CN"/>
        </w:rPr>
        <w:t xml:space="preserve">   </w:t>
      </w:r>
      <w:r>
        <w:rPr>
          <w:rFonts w:hint="eastAsia" w:ascii="宋体" w:hAnsi="宋体" w:eastAsia="宋体" w:cs="宋体"/>
          <w:color w:val="000000"/>
          <w:szCs w:val="28"/>
          <w:highlight w:val="none"/>
        </w:rPr>
        <w:t xml:space="preserve">年</w:t>
      </w:r>
      <w:r>
        <w:rPr>
          <w:rFonts w:hint="eastAsia" w:ascii="宋体" w:hAnsi="宋体" w:eastAsia="宋体" w:cs="宋体"/>
          <w:color w:val="000000"/>
          <w:szCs w:val="28"/>
          <w:highlight w:val="none"/>
          <w:u w:val="single"/>
        </w:rPr>
        <w:t xml:space="preserve">  </w:t>
      </w:r>
      <w:r>
        <w:rPr>
          <w:rFonts w:hint="eastAsia" w:ascii="宋体" w:hAnsi="宋体" w:eastAsia="宋体" w:cs="宋体"/>
          <w:color w:val="000000"/>
          <w:szCs w:val="28"/>
          <w:highlight w:val="none"/>
          <w:u w:val="single"/>
          <w:lang w:val="en-US" w:eastAsia="zh-CN"/>
        </w:rPr>
        <w:t xml:space="preserve">   </w:t>
      </w:r>
      <w:r>
        <w:rPr>
          <w:rFonts w:hint="eastAsia" w:ascii="宋体" w:hAnsi="宋体" w:eastAsia="宋体" w:cs="宋体"/>
          <w:color w:val="000000"/>
          <w:szCs w:val="28"/>
          <w:highlight w:val="none"/>
        </w:rPr>
        <w:t xml:space="preserve">月</w:t>
      </w:r>
      <w:r>
        <w:rPr>
          <w:rFonts w:hint="eastAsia" w:ascii="宋体" w:hAnsi="宋体" w:eastAsia="宋体" w:cs="宋体"/>
          <w:color w:val="000000"/>
          <w:szCs w:val="28"/>
          <w:highlight w:val="none"/>
          <w:u w:val="single"/>
        </w:rPr>
        <w:t xml:space="preserve"> </w:t>
      </w:r>
      <w:r>
        <w:rPr>
          <w:rFonts w:hint="eastAsia" w:ascii="宋体" w:hAnsi="宋体" w:eastAsia="宋体" w:cs="宋体"/>
          <w:color w:val="000000"/>
          <w:szCs w:val="28"/>
          <w:highlight w:val="none"/>
          <w:u w:val="single"/>
          <w:lang w:val="en-US" w:eastAsia="zh-CN"/>
        </w:rPr>
        <w:t xml:space="preserve">  </w:t>
      </w:r>
      <w:r>
        <w:rPr>
          <w:rFonts w:hint="eastAsia" w:ascii="宋体" w:hAnsi="宋体" w:eastAsia="宋体" w:cs="宋体"/>
          <w:color w:val="000000"/>
          <w:szCs w:val="28"/>
          <w:highlight w:val="none"/>
          <w:u w:val="single"/>
        </w:rPr>
        <w:t xml:space="preserve"> </w:t>
      </w:r>
      <w:r>
        <w:rPr>
          <w:rFonts w:hint="eastAsia" w:ascii="宋体" w:hAnsi="宋体" w:eastAsia="宋体" w:cs="宋体"/>
          <w:color w:val="000000"/>
          <w:szCs w:val="28"/>
          <w:highlight w:val="none"/>
        </w:rPr>
        <w:t xml:space="preserve">日在相应位置签字或盖章后生效，特此声明。</w:t>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t xml:space="preserve">委托代理人身份证号码：</w:t>
      </w:r>
      <w:r>
        <w:rPr>
          <w:rFonts w:hint="eastAsia" w:ascii="宋体" w:hAnsi="宋体" w:eastAsia="宋体" w:cs="宋体"/>
          <w:color w:val="000000"/>
          <w:szCs w:val="28"/>
          <w:highlight w:val="none"/>
          <w:u w:val="single"/>
        </w:rPr>
        <w:t xml:space="preserve">                              </w:t>
      </w:r>
      <w:r/>
    </w:p>
    <w:p>
      <w:pPr>
        <w:ind w:firstLine="480"/>
        <w:keepLines w:val="0"/>
        <w:keepNext w:val="0"/>
        <w:pageBreakBefore w:val="0"/>
        <w:rPr>
          <w:rFonts w:hint="eastAsia" w:ascii="宋体" w:hAnsi="宋体" w:eastAsia="宋体" w:cs="宋体"/>
          <w:color w:val="000000"/>
          <w:szCs w:val="28"/>
          <w:highlight w:val="none"/>
          <w:lang w:val="en-US" w:eastAsia="zh-CN"/>
        </w:rPr>
      </w:pPr>
      <w:r>
        <w:rPr>
          <w:rFonts w:hint="eastAsia" w:ascii="宋体" w:hAnsi="宋体" w:eastAsia="宋体" w:cs="宋体"/>
          <w:color w:val="000000"/>
          <w:szCs w:val="28"/>
          <w:highlight w:val="none"/>
        </w:rPr>
        <w:t xml:space="preserve">委托代理人联系电话：（手机）</w:t>
      </w:r>
      <w:r>
        <w:rPr>
          <w:rFonts w:hint="eastAsia" w:ascii="宋体" w:hAnsi="宋体" w:eastAsia="宋体" w:cs="宋体"/>
          <w:color w:val="000000"/>
          <w:szCs w:val="28"/>
          <w:highlight w:val="none"/>
          <w:u w:val="single"/>
        </w:rPr>
        <w:t xml:space="preserve">                        </w:t>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t xml:space="preserve">法定代表人（负责人）签章：</w:t>
      </w:r>
      <w:r>
        <w:rPr>
          <w:rFonts w:hint="eastAsia" w:ascii="宋体" w:hAnsi="宋体" w:eastAsia="宋体" w:cs="宋体"/>
          <w:color w:val="000000"/>
          <w:szCs w:val="28"/>
          <w:highlight w:val="none"/>
          <w:u w:val="single"/>
        </w:rPr>
        <w:t xml:space="preserve">                   </w:t>
      </w:r>
      <w:r>
        <w:rPr>
          <w:rFonts w:hint="eastAsia" w:ascii="宋体" w:hAnsi="宋体" w:eastAsia="宋体" w:cs="宋体"/>
          <w:color w:val="000000"/>
          <w:szCs w:val="28"/>
          <w:highlight w:val="none"/>
          <w:u w:val="single"/>
          <w:lang w:val="en-US" w:eastAsia="zh-CN"/>
        </w:rPr>
        <w:t xml:space="preserve">  </w:t>
      </w:r>
      <w:r>
        <w:rPr>
          <w:rFonts w:hint="eastAsia" w:ascii="宋体" w:hAnsi="宋体" w:eastAsia="宋体" w:cs="宋体"/>
          <w:color w:val="000000"/>
          <w:szCs w:val="28"/>
          <w:highlight w:val="none"/>
          <w:u w:val="single"/>
        </w:rPr>
        <w:t xml:space="preserve">     </w:t>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t xml:space="preserve">供应商名称（公章）：</w:t>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t xml:space="preserve">日     期：</w:t>
      </w:r>
      <w:r/>
    </w:p>
    <w:p>
      <w:pPr>
        <w:ind w:firstLine="480"/>
        <w:jc w:val="both"/>
        <w:keepLines w:val="0"/>
        <w:keepNext w:val="0"/>
        <w:pageBreakBefore w:val="0"/>
        <w:spacing w:line="360" w:lineRule="auto"/>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ind w:firstLine="480"/>
        <w:keepLines w:val="0"/>
        <w:keepNext w:val="0"/>
        <w:pageBreakBefore w:val="0"/>
        <w:rPr>
          <w:rFonts w:hint="eastAsia" w:ascii="宋体" w:hAnsi="宋体" w:eastAsia="宋体" w:cs="宋体"/>
          <w:b/>
          <w:bCs/>
          <w:color w:val="000000"/>
          <w:szCs w:val="28"/>
          <w:highlight w:val="none"/>
        </w:rPr>
      </w:pPr>
      <w:r>
        <w:rPr>
          <w:rFonts w:hint="eastAsia" w:ascii="宋体" w:hAnsi="宋体" w:eastAsia="宋体" w:cs="宋体"/>
          <w:b/>
          <w:bCs/>
          <w:color w:val="000000"/>
          <w:szCs w:val="28"/>
          <w:highlight w:val="none"/>
        </w:rPr>
        <w:t xml:space="preserve">附：委托代理人居民身份证</w:t>
      </w:r>
      <w:r>
        <w:rPr>
          <w:rFonts w:hint="eastAsia" w:ascii="宋体" w:hAnsi="宋体" w:eastAsia="宋体" w:cs="宋体"/>
          <w:b/>
          <w:bCs/>
          <w:color w:val="000000"/>
          <w:szCs w:val="28"/>
          <w:highlight w:val="none"/>
          <w:lang w:val="en-US" w:eastAsia="zh-CN"/>
        </w:rPr>
        <w:t xml:space="preserve">正反面</w:t>
      </w:r>
      <w:r>
        <w:rPr>
          <w:rFonts w:hint="eastAsia" w:ascii="宋体" w:hAnsi="宋体" w:eastAsia="宋体" w:cs="宋体"/>
          <w:b/>
          <w:bCs/>
          <w:color w:val="000000"/>
          <w:szCs w:val="28"/>
          <w:highlight w:val="none"/>
        </w:rPr>
        <w:t xml:space="preserve">扫描件</w:t>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t xml:space="preserve">注：</w:t>
      </w:r>
      <w:r>
        <w:rPr>
          <w:rFonts w:hint="eastAsia" w:ascii="宋体" w:hAnsi="宋体" w:eastAsia="宋体" w:cs="宋体"/>
          <w:b w:val="0"/>
          <w:bCs w:val="0"/>
          <w:color w:val="000000"/>
          <w:szCs w:val="28"/>
          <w:highlight w:val="none"/>
          <w:u w:val="single"/>
        </w:rPr>
        <w:t xml:space="preserve">“法定代表人（负责人）”授权委托其他人（必须为供应商正式员工，证明材料：</w:t>
      </w:r>
      <w:r>
        <w:rPr>
          <w:rFonts w:hint="eastAsia" w:ascii="宋体" w:hAnsi="宋体" w:eastAsia="宋体" w:cs="宋体"/>
          <w:b/>
          <w:bCs/>
          <w:color w:val="7030a0"/>
          <w:szCs w:val="28"/>
          <w:highlight w:val="none"/>
          <w:u w:val="single"/>
          <w:lang w:val="en-US" w:eastAsia="zh-CN"/>
        </w:rPr>
        <w:t xml:space="preserve">供应商提供为其缴纳的最近1个月的社会保险证明（招标公告发布日期前一个月，不包含当月</w:t>
      </w:r>
      <w:r>
        <w:rPr>
          <w:rFonts w:hint="eastAsia" w:ascii="宋体" w:hAnsi="宋体" w:eastAsia="宋体" w:cs="宋体"/>
          <w:b/>
          <w:bCs/>
          <w:color w:val="7030a0"/>
          <w:szCs w:val="28"/>
          <w:highlight w:val="none"/>
          <w:u w:val="single"/>
        </w:rPr>
        <w:t xml:space="preserve">）</w:t>
      </w:r>
      <w:r>
        <w:rPr>
          <w:rFonts w:hint="eastAsia" w:ascii="宋体" w:hAnsi="宋体" w:eastAsia="宋体" w:cs="宋体"/>
          <w:b w:val="0"/>
          <w:bCs w:val="0"/>
          <w:color w:val="000000"/>
          <w:szCs w:val="28"/>
          <w:highlight w:val="none"/>
          <w:u w:val="single"/>
          <w:lang w:val="en-US" w:eastAsia="zh-CN"/>
        </w:rPr>
        <w:t xml:space="preserve">投标</w:t>
      </w:r>
      <w:r>
        <w:rPr>
          <w:rFonts w:hint="eastAsia" w:ascii="宋体" w:hAnsi="宋体" w:eastAsia="宋体" w:cs="宋体"/>
          <w:b w:val="0"/>
          <w:bCs w:val="0"/>
          <w:color w:val="000000"/>
          <w:szCs w:val="28"/>
          <w:highlight w:val="none"/>
          <w:u w:val="single"/>
        </w:rPr>
        <w:t xml:space="preserve">的，须填写法定代表人身份证明书和本授权委托书。</w:t>
      </w:r>
      <w:r/>
    </w:p>
    <w:p>
      <w:pPr>
        <w:ind w:firstLine="480"/>
        <w:keepLines w:val="0"/>
        <w:keepNext w:val="0"/>
        <w:pageBreakBefore w:val="0"/>
        <w:rPr>
          <w:rFonts w:hint="eastAsia" w:ascii="宋体" w:hAnsi="宋体" w:eastAsia="宋体" w:cs="宋体"/>
          <w:color w:val="000000"/>
          <w:szCs w:val="28"/>
          <w:highlight w:val="none"/>
          <w:lang w:val="en-US" w:eastAsia="zh-CN"/>
        </w:rPr>
      </w:pPr>
      <w:r/>
      <w:bookmarkStart w:id="191" w:name="_Toc4014"/>
      <w:r/>
      <w:r/>
    </w:p>
    <w:p>
      <w:pPr>
        <w:rPr>
          <w:rFonts w:hint="eastAsia" w:ascii="宋体" w:hAnsi="宋体" w:eastAsia="宋体" w:cs="宋体"/>
          <w:highlight w:val="none"/>
          <w:lang w:val="en-US" w:eastAsia="zh-CN"/>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eastAsia="宋体" w:cs="宋体"/>
          <w:highlight w:val="none"/>
          <w:lang w:val="en-US" w:eastAsia="zh-CN"/>
        </w:rPr>
      </w:r>
      <w:r/>
    </w:p>
    <w:p>
      <w:pPr>
        <w:pStyle w:val="899"/>
        <w:ind w:firstLine="1687"/>
        <w:jc w:val="center"/>
        <w:rPr>
          <w:rFonts w:hint="eastAsia" w:ascii="宋体" w:hAnsi="宋体" w:eastAsia="宋体" w:cs="宋体"/>
          <w:highlight w:val="none"/>
          <w:lang w:val="en-US" w:eastAsia="zh-CN"/>
        </w:rPr>
      </w:pPr>
      <w:r/>
      <w:bookmarkStart w:id="192" w:name="_Toc4517"/>
      <w:r>
        <w:rPr>
          <w:rFonts w:hint="eastAsia" w:ascii="宋体" w:hAnsi="宋体" w:eastAsia="宋体" w:cs="宋体"/>
          <w:highlight w:val="none"/>
          <w:lang w:val="en-US" w:eastAsia="zh-CN"/>
        </w:rPr>
        <w:t xml:space="preserve">(六)</w:t>
      </w:r>
      <w:bookmarkEnd w:id="191"/>
      <w:r>
        <w:rPr>
          <w:rFonts w:hint="eastAsia" w:ascii="宋体" w:hAnsi="宋体" w:eastAsia="宋体" w:cs="宋体"/>
          <w:highlight w:val="none"/>
          <w:lang w:val="en-US" w:eastAsia="zh-CN"/>
        </w:rPr>
        <w:t xml:space="preserve">偏离表</w:t>
      </w:r>
      <w:bookmarkEnd w:id="192"/>
      <w:r/>
      <w:r/>
    </w:p>
    <w:tbl>
      <w:tblPr>
        <w:tblStyle w:val="907"/>
        <w:tblW w:w="94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21"/>
        <w:gridCol w:w="2721"/>
        <w:gridCol w:w="2721"/>
        <w:gridCol w:w="1779"/>
        <w:gridCol w:w="1127"/>
      </w:tblGrid>
      <w:tr>
        <w:trPr>
          <w:jc w:val="center"/>
          <w:trHeight w:val="567"/>
        </w:trPr>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招标文件要求</w:t>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投标文件响应</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偏离情况</w:t>
            </w:r>
            <w:r/>
          </w:p>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（偏离/符合）</w:t>
            </w:r>
            <w:r/>
          </w:p>
        </w:tc>
        <w:tc>
          <w:tcPr>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备注</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bl>
    <w:p>
      <w:pPr>
        <w:ind w:firstLine="480"/>
        <w:keepLines w:val="0"/>
        <w:keepNext w:val="0"/>
        <w:pageBreakBefore w:val="0"/>
        <w:rPr>
          <w:rFonts w:hint="eastAsia" w:ascii="宋体" w:hAnsi="宋体" w:eastAsia="宋体" w:cs="宋体"/>
          <w:color w:val="000000"/>
          <w:szCs w:val="28"/>
          <w:highlight w:val="none"/>
          <w:lang w:val="en-US" w:eastAsia="zh-CN"/>
        </w:rPr>
      </w:pPr>
      <w:r>
        <w:rPr>
          <w:rFonts w:hint="eastAsia" w:ascii="宋体" w:hAnsi="宋体" w:eastAsia="宋体" w:cs="宋体"/>
          <w:color w:val="000000"/>
          <w:szCs w:val="28"/>
          <w:highlight w:val="none"/>
          <w:lang w:val="en-US" w:eastAsia="zh-CN"/>
        </w:rPr>
      </w:r>
      <w:r/>
    </w:p>
    <w:p>
      <w:pPr>
        <w:ind w:firstLine="480"/>
        <w:keepLines w:val="0"/>
        <w:keepNext w:val="0"/>
        <w:pageBreakBefore w:val="0"/>
        <w:rPr>
          <w:rFonts w:hint="eastAsia" w:ascii="宋体" w:hAnsi="宋体" w:eastAsia="宋体" w:cs="宋体"/>
          <w:b/>
          <w:bCs/>
          <w:color w:val="000000"/>
          <w:szCs w:val="28"/>
          <w:highlight w:val="none"/>
          <w:lang w:val="en-US" w:eastAsia="zh-CN"/>
        </w:rPr>
      </w:pPr>
      <w:r>
        <w:rPr>
          <w:rFonts w:hint="eastAsia" w:ascii="宋体" w:hAnsi="宋体" w:eastAsia="宋体" w:cs="宋体"/>
          <w:b/>
          <w:bCs/>
          <w:color w:val="000000"/>
          <w:szCs w:val="28"/>
          <w:highlight w:val="none"/>
          <w:lang w:val="en-US" w:eastAsia="zh-CN"/>
        </w:rPr>
        <w:t xml:space="preserve">法定代表人（或授权代表）签字或签章：</w:t>
      </w:r>
      <w:r/>
    </w:p>
    <w:p>
      <w:pPr>
        <w:ind w:firstLine="480"/>
        <w:keepLines w:val="0"/>
        <w:keepNext w:val="0"/>
        <w:pageBreakBefore w:val="0"/>
        <w:rPr>
          <w:rFonts w:hint="eastAsia" w:ascii="宋体" w:hAnsi="宋体" w:eastAsia="宋体" w:cs="宋体"/>
          <w:b/>
          <w:bCs/>
          <w:color w:val="000000"/>
          <w:szCs w:val="28"/>
          <w:highlight w:val="none"/>
          <w:lang w:val="en-US" w:eastAsia="zh-CN"/>
        </w:rPr>
      </w:pPr>
      <w:r>
        <w:rPr>
          <w:rFonts w:hint="eastAsia" w:ascii="宋体" w:hAnsi="宋体" w:eastAsia="宋体" w:cs="宋体"/>
          <w:b/>
          <w:bCs/>
          <w:color w:val="000000"/>
          <w:szCs w:val="28"/>
          <w:highlight w:val="none"/>
          <w:lang w:val="en-US" w:eastAsia="zh-CN"/>
        </w:rPr>
        <w:t xml:space="preserve">供应商名称（盖章）：</w:t>
      </w:r>
      <w:r/>
    </w:p>
    <w:p>
      <w:pPr>
        <w:ind w:firstLine="480"/>
        <w:keepLines w:val="0"/>
        <w:keepNext w:val="0"/>
        <w:pageBreakBefore w:val="0"/>
        <w:rPr>
          <w:rFonts w:hint="eastAsia" w:ascii="宋体" w:hAnsi="宋体" w:eastAsia="宋体" w:cs="宋体"/>
          <w:b/>
          <w:bCs/>
          <w:color w:val="000000"/>
          <w:szCs w:val="28"/>
          <w:highlight w:val="none"/>
        </w:rPr>
      </w:pPr>
      <w:r>
        <w:rPr>
          <w:rFonts w:hint="eastAsia" w:ascii="宋体" w:hAnsi="宋体" w:eastAsia="宋体" w:cs="宋体"/>
          <w:b/>
          <w:bCs/>
          <w:color w:val="000000"/>
          <w:szCs w:val="28"/>
          <w:highlight w:val="none"/>
          <w:lang w:val="en-US" w:eastAsia="zh-CN"/>
        </w:rPr>
        <w:t xml:space="preserve">日期：    年    月    日</w:t>
      </w:r>
      <w:r/>
    </w:p>
    <w:p>
      <w:pPr>
        <w:ind w:firstLine="480"/>
        <w:keepLines w:val="0"/>
        <w:keepNext w:val="0"/>
        <w:pageBreakBefore w:val="0"/>
        <w:rPr>
          <w:rFonts w:hint="eastAsia" w:ascii="宋体" w:hAnsi="宋体" w:eastAsia="宋体" w:cs="宋体"/>
          <w:color w:val="000000"/>
          <w:szCs w:val="28"/>
          <w:highlight w:val="none"/>
          <w:u w:val="none"/>
          <w:lang w:val="en-US" w:eastAsia="zh-CN"/>
        </w:rPr>
      </w:pPr>
      <w:r>
        <w:rPr>
          <w:rFonts w:hint="eastAsia" w:ascii="宋体" w:hAnsi="宋体" w:eastAsia="宋体" w:cs="宋体"/>
          <w:color w:val="000000"/>
          <w:szCs w:val="28"/>
          <w:highlight w:val="none"/>
          <w:u w:val="none"/>
          <w:lang w:val="en-US" w:eastAsia="zh-CN"/>
        </w:rPr>
      </w:r>
      <w:r/>
    </w:p>
    <w:p>
      <w:pPr>
        <w:ind w:firstLine="480"/>
        <w:keepLines w:val="0"/>
        <w:keepNext w:val="0"/>
        <w:pageBreakBefore w:val="0"/>
        <w:rPr>
          <w:rFonts w:hint="eastAsia" w:ascii="宋体" w:hAnsi="宋体" w:eastAsia="宋体" w:cs="宋体"/>
          <w:color w:val="000000"/>
          <w:szCs w:val="28"/>
          <w:highlight w:val="none"/>
          <w:u w:val="none"/>
          <w:lang w:val="en-US" w:eastAsia="zh-CN"/>
        </w:rPr>
      </w:pPr>
      <w:r>
        <w:rPr>
          <w:rFonts w:hint="eastAsia" w:ascii="宋体" w:hAnsi="宋体" w:eastAsia="宋体" w:cs="宋体"/>
          <w:color w:val="000000"/>
          <w:szCs w:val="28"/>
          <w:highlight w:val="none"/>
          <w:u w:val="none"/>
          <w:lang w:val="en-US" w:eastAsia="zh-CN"/>
        </w:rPr>
      </w:r>
      <w:r/>
    </w:p>
    <w:p>
      <w:pPr>
        <w:ind w:firstLine="480"/>
        <w:keepLines w:val="0"/>
        <w:keepNext w:val="0"/>
        <w:pageBreakBefore w:val="0"/>
        <w:rPr>
          <w:rFonts w:hint="eastAsia" w:ascii="宋体" w:hAnsi="宋体" w:eastAsia="宋体" w:cs="宋体"/>
          <w:color w:val="000000"/>
          <w:szCs w:val="28"/>
          <w:highlight w:val="none"/>
          <w:u w:val="single"/>
        </w:rPr>
      </w:pPr>
      <w:r>
        <w:rPr>
          <w:rFonts w:hint="eastAsia" w:ascii="宋体" w:hAnsi="宋体" w:eastAsia="宋体" w:cs="宋体"/>
          <w:color w:val="000000"/>
          <w:szCs w:val="28"/>
          <w:highlight w:val="none"/>
          <w:u w:val="none"/>
          <w:lang w:val="en-US" w:eastAsia="zh-CN"/>
        </w:rPr>
        <w:t xml:space="preserve">注：</w:t>
      </w:r>
      <w:r>
        <w:rPr>
          <w:rFonts w:hint="eastAsia" w:ascii="宋体" w:hAnsi="宋体" w:eastAsia="宋体" w:cs="宋体"/>
          <w:color w:val="000000"/>
          <w:szCs w:val="28"/>
          <w:highlight w:val="none"/>
          <w:u w:val="single"/>
          <w:lang w:val="en-US"/>
        </w:rPr>
        <w:t xml:space="preserve">1.</w:t>
      </w:r>
      <w:r>
        <w:rPr>
          <w:rFonts w:hint="eastAsia" w:ascii="宋体" w:hAnsi="宋体" w:eastAsia="宋体" w:cs="宋体"/>
          <w:color w:val="000000"/>
          <w:szCs w:val="28"/>
          <w:highlight w:val="none"/>
          <w:u w:val="single"/>
        </w:rPr>
        <w:t xml:space="preserve">请供应商仔细阅读采购需求部分（</w:t>
      </w:r>
      <w:r>
        <w:rPr>
          <w:rFonts w:hint="eastAsia" w:ascii="宋体" w:hAnsi="宋体" w:eastAsia="宋体" w:cs="宋体"/>
          <w:color w:val="000000"/>
          <w:szCs w:val="28"/>
          <w:highlight w:val="none"/>
          <w:u w:val="single"/>
          <w:lang w:val="en-US"/>
        </w:rPr>
        <w:t xml:space="preserve">包含但不限于</w:t>
      </w:r>
      <w:r>
        <w:rPr>
          <w:rFonts w:hint="eastAsia" w:ascii="宋体" w:hAnsi="宋体" w:eastAsia="宋体" w:cs="宋体"/>
          <w:color w:val="000000"/>
          <w:szCs w:val="28"/>
          <w:highlight w:val="none"/>
          <w:u w:val="single"/>
        </w:rPr>
        <w:t xml:space="preserve">）内容，并对技术、商务条款（参数）</w:t>
      </w:r>
      <w:r>
        <w:rPr>
          <w:rFonts w:hint="eastAsia" w:ascii="宋体" w:hAnsi="宋体" w:eastAsia="宋体" w:cs="宋体"/>
          <w:color w:val="000000"/>
          <w:szCs w:val="28"/>
          <w:highlight w:val="none"/>
          <w:u w:val="single"/>
          <w:lang w:val="en-US"/>
        </w:rPr>
        <w:t xml:space="preserve">等</w:t>
      </w:r>
      <w:r>
        <w:rPr>
          <w:rFonts w:hint="eastAsia" w:ascii="宋体" w:hAnsi="宋体" w:eastAsia="宋体" w:cs="宋体"/>
          <w:color w:val="000000"/>
          <w:szCs w:val="28"/>
          <w:highlight w:val="none"/>
          <w:u w:val="single"/>
        </w:rPr>
        <w:t xml:space="preserve">要求做出响应。</w:t>
      </w:r>
      <w:r/>
    </w:p>
    <w:p>
      <w:pPr>
        <w:ind w:firstLine="480"/>
        <w:keepLines w:val="0"/>
        <w:keepNext w:val="0"/>
        <w:pageBreakBefore w:val="0"/>
        <w:rPr>
          <w:rFonts w:hint="eastAsia" w:ascii="宋体" w:hAnsi="宋体" w:eastAsia="宋体" w:cs="宋体"/>
          <w:color w:val="000000"/>
          <w:szCs w:val="28"/>
          <w:highlight w:val="none"/>
          <w:u w:val="single"/>
          <w:lang w:val="en-US" w:eastAsia="zh-CN"/>
        </w:rPr>
      </w:pPr>
      <w:r>
        <w:rPr>
          <w:rFonts w:hint="eastAsia" w:ascii="宋体" w:hAnsi="宋体" w:eastAsia="宋体" w:cs="宋体"/>
          <w:color w:val="000000"/>
          <w:szCs w:val="28"/>
          <w:highlight w:val="none"/>
          <w:u w:val="single"/>
          <w:lang w:val="en-US"/>
        </w:rPr>
        <w:t xml:space="preserve">2.</w:t>
      </w:r>
      <w:r>
        <w:rPr>
          <w:rFonts w:hint="eastAsia" w:ascii="宋体" w:hAnsi="宋体" w:eastAsia="宋体" w:cs="宋体"/>
          <w:color w:val="000000"/>
          <w:szCs w:val="28"/>
          <w:highlight w:val="none"/>
          <w:u w:val="single"/>
          <w:lang w:val="en-US" w:eastAsia="zh-CN"/>
        </w:rPr>
        <w:t xml:space="preserve">如实填写上表，行数不够可自行添加。如有偏离，请供应商在“偏离情况”一栏详细描述存在正偏离或负偏离，并标明偏离情况。</w:t>
      </w:r>
      <w:r/>
    </w:p>
    <w:p>
      <w:pPr>
        <w:ind w:firstLine="480"/>
        <w:keepLines w:val="0"/>
        <w:keepNext w:val="0"/>
        <w:pageBreakBefore w:val="0"/>
        <w:rPr>
          <w:rFonts w:hint="eastAsia" w:ascii="宋体" w:hAnsi="宋体" w:eastAsia="宋体" w:cs="宋体"/>
          <w:color w:val="000000"/>
          <w:szCs w:val="28"/>
          <w:highlight w:val="none"/>
          <w:u w:val="single"/>
          <w:lang w:val="en-US" w:eastAsia="zh-CN"/>
        </w:rPr>
      </w:pPr>
      <w:r>
        <w:rPr>
          <w:rFonts w:hint="eastAsia" w:ascii="宋体" w:hAnsi="宋体" w:eastAsia="宋体" w:cs="宋体"/>
          <w:color w:val="000000"/>
          <w:szCs w:val="28"/>
          <w:highlight w:val="none"/>
          <w:u w:val="single"/>
          <w:lang w:val="en-US" w:eastAsia="zh-CN"/>
        </w:rPr>
        <w:t xml:space="preserve">3.如招标文件中要求提供证明材料的，请将证明材料附后，并做好标识，以便评委正确评审，如要求提供证明材料未提供的则视为负偏离。</w:t>
      </w:r>
      <w:r/>
    </w:p>
    <w:p>
      <w:pPr>
        <w:ind w:firstLine="480"/>
        <w:keepLines w:val="0"/>
        <w:keepNext w:val="0"/>
        <w:pageBreakBefore w:val="0"/>
        <w:rPr>
          <w:rFonts w:hint="eastAsia" w:ascii="宋体" w:hAnsi="宋体" w:eastAsia="宋体" w:cs="宋体"/>
          <w:color w:val="000000"/>
          <w:szCs w:val="28"/>
          <w:highlight w:val="none"/>
          <w:u w:val="single"/>
          <w:lang w:val="en-US" w:eastAsia="zh-CN"/>
        </w:rPr>
      </w:pPr>
      <w:r>
        <w:rPr>
          <w:rFonts w:hint="eastAsia" w:ascii="宋体" w:hAnsi="宋体" w:eastAsia="宋体" w:cs="宋体"/>
          <w:color w:val="000000"/>
          <w:szCs w:val="28"/>
          <w:highlight w:val="none"/>
          <w:u w:val="single"/>
          <w:lang w:val="en-US" w:eastAsia="zh-CN"/>
        </w:rPr>
        <w:t xml:space="preserve">4.供应商不得虚假承诺，否则将按照提供虚假材料谋取中标、成交的情形处理。</w:t>
      </w:r>
      <w:r/>
    </w:p>
    <w:p>
      <w:pPr>
        <w:jc w:val="center"/>
        <w:rPr>
          <w:rFonts w:hint="eastAsia" w:ascii="宋体" w:hAnsi="宋体" w:eastAsia="宋体" w:cs="宋体"/>
          <w:highlight w:val="none"/>
          <w:lang w:val="en-US" w:eastAsia="zh-CN"/>
        </w:rPr>
        <w:sectPr>
          <w:footnotePr/>
          <w:endnotePr/>
          <w:type w:val="nextPage"/>
          <w:pgSz w:w="11906" w:h="16838" w:orient="portrait"/>
          <w:pgMar w:top="1440" w:right="1800" w:bottom="1440" w:left="1800" w:header="851" w:footer="992" w:gutter="0"/>
          <w:cols w:num="1" w:sep="0" w:space="720" w:equalWidth="1"/>
          <w:docGrid w:linePitch="360"/>
          <w:titlePg/>
        </w:sectPr>
        <w:outlineLvl w:val="1"/>
      </w:pPr>
      <w:r/>
      <w:bookmarkStart w:id="193" w:name="_Toc3889"/>
      <w:r/>
      <w:r/>
    </w:p>
    <w:p>
      <w:pPr>
        <w:pStyle w:val="899"/>
        <w:ind w:firstLine="1687"/>
        <w:jc w:val="center"/>
        <w:rPr>
          <w:rFonts w:hint="eastAsia" w:ascii="宋体" w:hAnsi="宋体" w:eastAsia="宋体" w:cs="宋体"/>
          <w:highlight w:val="none"/>
          <w:lang w:val="en-US" w:eastAsia="zh-CN"/>
        </w:rPr>
      </w:pPr>
      <w:r/>
      <w:bookmarkStart w:id="194" w:name="_Toc31726"/>
      <w:r>
        <w:rPr>
          <w:rFonts w:hint="eastAsia" w:ascii="宋体" w:hAnsi="宋体" w:eastAsia="宋体" w:cs="宋体"/>
          <w:highlight w:val="none"/>
          <w:lang w:val="en-US" w:eastAsia="zh-CN"/>
        </w:rPr>
        <w:t xml:space="preserve">(七)投标文件有效性和完整性</w:t>
      </w:r>
      <w:bookmarkEnd w:id="193"/>
      <w:r/>
      <w:bookmarkEnd w:id="194"/>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r>
      <w:r/>
    </w:p>
    <w:p>
      <w:pPr>
        <w:ind w:firstLine="480"/>
        <w:keepLines w:val="0"/>
        <w:keepNext w:val="0"/>
        <w:pageBreakBefore w:val="0"/>
        <w:rPr>
          <w:rFonts w:hint="eastAsia" w:ascii="宋体" w:hAnsi="宋体" w:eastAsia="宋体" w:cs="宋体"/>
          <w:color w:val="000000"/>
          <w:szCs w:val="28"/>
          <w:highlight w:val="none"/>
          <w:lang w:val="en-US" w:eastAsia="zh-CN"/>
        </w:rPr>
      </w:pPr>
      <w:r>
        <w:rPr>
          <w:rFonts w:hint="eastAsia" w:ascii="宋体" w:hAnsi="宋体" w:eastAsia="宋体" w:cs="宋体"/>
          <w:color w:val="000000"/>
          <w:szCs w:val="28"/>
          <w:highlight w:val="none"/>
          <w:lang w:val="en-US" w:eastAsia="zh-CN"/>
        </w:rPr>
        <w:t xml:space="preserve">此部分无须提供具体材料</w:t>
      </w:r>
      <w:r/>
    </w:p>
    <w:p>
      <w:pPr>
        <w:rPr>
          <w:rFonts w:hint="eastAsia" w:ascii="宋体" w:hAnsi="宋体" w:eastAsia="宋体" w:cs="宋体"/>
          <w:highlight w:val="none"/>
          <w:lang w:val="en-US" w:eastAsia="zh-CN"/>
        </w:rPr>
        <w:sectPr>
          <w:footnotePr/>
          <w:endnotePr/>
          <w:type w:val="nextPage"/>
          <w:pgSz w:w="11906" w:h="16838" w:orient="portrait"/>
          <w:pgMar w:top="1440" w:right="1800" w:bottom="1440" w:left="1800" w:header="851" w:footer="992" w:gutter="0"/>
          <w:cols w:num="1" w:sep="0" w:space="720" w:equalWidth="1"/>
          <w:docGrid w:linePitch="360"/>
          <w:titlePg/>
        </w:sectPr>
      </w:pPr>
      <w:r/>
      <w:bookmarkStart w:id="195" w:name="_Toc21870"/>
      <w:r/>
      <w:r/>
    </w:p>
    <w:p>
      <w:pPr>
        <w:ind w:firstLine="0"/>
        <w:jc w:val="both"/>
        <w:keepLines w:val="0"/>
        <w:keepNext w:val="0"/>
        <w:pageBreakBefore w:val="0"/>
        <w:spacing w:before="181" w:line="360" w:lineRule="auto"/>
        <w:widowControl w:val="off"/>
        <w:rPr>
          <w:rFonts w:hint="eastAsia" w:ascii="宋体" w:hAnsi="宋体" w:eastAsia="宋体" w:cs="宋体"/>
          <w:b/>
          <w:bCs/>
          <w:color w:val="000000"/>
          <w:sz w:val="32"/>
          <w:szCs w:val="21"/>
          <w:highlight w:val="none"/>
          <w:lang w:val="en-US" w:eastAsia="zh-CN" w:bidi="ar-SA"/>
        </w:rPr>
        <w:outlineLvl w:val="1"/>
      </w:pPr>
      <w:r/>
      <w:bookmarkStart w:id="196" w:name="_Toc29484"/>
      <w:r/>
      <w:bookmarkStart w:id="197" w:name="_Toc5378"/>
      <w:r/>
      <w:bookmarkStart w:id="198" w:name="_Toc24227"/>
      <w:r>
        <w:rPr>
          <w:rFonts w:hint="eastAsia" w:ascii="宋体" w:hAnsi="宋体" w:cs="宋体"/>
          <w:b/>
          <w:bCs/>
          <w:color w:val="000000"/>
          <w:sz w:val="32"/>
          <w:szCs w:val="21"/>
          <w:highlight w:val="none"/>
          <w:lang w:val="en-US" w:eastAsia="zh-CN" w:bidi="ar-SA"/>
        </w:rPr>
        <w:t xml:space="preserve">三、</w:t>
      </w:r>
      <w:r>
        <w:rPr>
          <w:rFonts w:hint="eastAsia" w:ascii="宋体" w:hAnsi="宋体" w:eastAsia="宋体" w:cs="宋体"/>
          <w:b/>
          <w:bCs/>
          <w:color w:val="000000"/>
          <w:sz w:val="32"/>
          <w:szCs w:val="21"/>
          <w:highlight w:val="none"/>
          <w:lang w:val="en-US" w:eastAsia="zh-CN" w:bidi="ar-SA"/>
        </w:rPr>
        <w:t xml:space="preserve">综合评审评分项</w:t>
      </w:r>
      <w:bookmarkEnd w:id="195"/>
      <w:r/>
      <w:bookmarkEnd w:id="196"/>
      <w:r/>
      <w:bookmarkEnd w:id="197"/>
      <w:r/>
      <w:bookmarkEnd w:id="198"/>
      <w:r/>
      <w:r/>
    </w:p>
    <w:p>
      <w:pPr>
        <w:ind w:firstLine="480"/>
        <w:keepLines w:val="0"/>
        <w:keepNext w:val="0"/>
        <w:pageBreakBefore w:val="0"/>
        <w:rPr>
          <w:rFonts w:hint="eastAsia" w:ascii="宋体" w:hAnsi="宋体" w:eastAsia="宋体" w:cs="宋体"/>
          <w:color w:val="000000"/>
          <w:szCs w:val="28"/>
          <w:highlight w:val="none"/>
          <w:lang w:val="en-US" w:eastAsia="zh-CN"/>
        </w:rPr>
      </w:pPr>
      <w:r>
        <w:rPr>
          <w:rFonts w:hint="eastAsia" w:ascii="宋体" w:hAnsi="宋体" w:eastAsia="宋体" w:cs="宋体"/>
          <w:color w:val="000000"/>
          <w:szCs w:val="28"/>
          <w:highlight w:val="none"/>
          <w:lang w:val="en-US" w:eastAsia="zh-CN"/>
        </w:rPr>
      </w:r>
      <w:r/>
    </w:p>
    <w:p>
      <w:pPr>
        <w:ind w:firstLine="480"/>
        <w:keepLines w:val="0"/>
        <w:keepNext w:val="0"/>
        <w:pageBreakBefore w:val="0"/>
        <w:rPr>
          <w:rFonts w:hint="eastAsia" w:ascii="宋体" w:hAnsi="宋体" w:eastAsia="宋体" w:cs="宋体"/>
          <w:color w:val="000000"/>
          <w:szCs w:val="28"/>
          <w:highlight w:val="none"/>
          <w:lang w:val="en-US" w:eastAsia="zh-CN"/>
        </w:rPr>
      </w:pPr>
      <w:r>
        <w:rPr>
          <w:rFonts w:hint="eastAsia" w:ascii="宋体" w:hAnsi="宋体" w:eastAsia="宋体" w:cs="宋体"/>
          <w:color w:val="000000"/>
          <w:szCs w:val="28"/>
          <w:highlight w:val="none"/>
          <w:lang w:val="en-US" w:eastAsia="zh-CN"/>
        </w:rPr>
        <w:t xml:space="preserve">具体详见评分及系统电子投标文件格式</w:t>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r>
      <w:r/>
    </w:p>
    <w:p>
      <w:pPr>
        <w:rPr>
          <w:rFonts w:hint="eastAsia" w:ascii="宋体" w:hAnsi="宋体" w:eastAsia="宋体" w:cs="宋体"/>
          <w:highlight w:val="non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eastAsia="宋体" w:cs="宋体"/>
          <w:highlight w:val="none"/>
        </w:rPr>
      </w:r>
      <w:r/>
    </w:p>
    <w:p>
      <w:pPr>
        <w:ind w:firstLine="0"/>
        <w:jc w:val="both"/>
        <w:keepLines w:val="0"/>
        <w:keepNext w:val="0"/>
        <w:pageBreakBefore w:val="0"/>
        <w:spacing w:before="181" w:line="360" w:lineRule="auto"/>
        <w:widowControl w:val="off"/>
        <w:rPr>
          <w:rFonts w:hint="eastAsia" w:ascii="宋体" w:hAnsi="宋体" w:eastAsia="宋体" w:cs="宋体"/>
          <w:b/>
          <w:bCs/>
          <w:color w:val="000000"/>
          <w:sz w:val="32"/>
          <w:szCs w:val="21"/>
          <w:highlight w:val="none"/>
          <w:lang w:val="en-US" w:eastAsia="zh-CN" w:bidi="ar-SA"/>
        </w:rPr>
        <w:outlineLvl w:val="1"/>
      </w:pPr>
      <w:r/>
      <w:bookmarkStart w:id="199" w:name="_Toc1258"/>
      <w:r/>
      <w:bookmarkStart w:id="200" w:name="_Toc12539"/>
      <w:r/>
      <w:bookmarkStart w:id="201" w:name="_Toc980"/>
      <w:r>
        <w:rPr>
          <w:rFonts w:hint="eastAsia" w:ascii="宋体" w:hAnsi="宋体" w:eastAsia="宋体" w:cs="宋体"/>
          <w:b/>
          <w:bCs/>
          <w:color w:val="000000"/>
          <w:sz w:val="32"/>
          <w:szCs w:val="21"/>
          <w:highlight w:val="none"/>
          <w:lang w:val="en-US" w:eastAsia="zh-CN" w:bidi="ar-SA"/>
        </w:rPr>
        <w:t xml:space="preserve">四、企业报价折扣证明</w:t>
      </w:r>
      <w:bookmarkEnd w:id="199"/>
      <w:r/>
      <w:r/>
    </w:p>
    <w:p>
      <w:pPr>
        <w:shd w:val="clear" w:color="auto"/>
        <w:rPr>
          <w:rFonts w:hint="eastAsia"/>
          <w:highlight w:val="none"/>
        </w:rPr>
      </w:pPr>
      <w:r>
        <w:rPr>
          <w:rFonts w:hint="eastAsia"/>
          <w:highlight w:val="none"/>
        </w:rPr>
        <w:t xml:space="preserve">（未按招标文件要求格式提供《中小企业声明函》、投标人投标时修改了招标文件中规定的所属行业、不按照要求提供材料等情形不享受价格扣除政策）</w:t>
      </w:r>
      <w:r/>
    </w:p>
    <w:p>
      <w:pPr>
        <w:pStyle w:val="908"/>
        <w:ind w:firstLine="480"/>
        <w:jc w:val="center"/>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中小企业声明函（货物类）</w:t>
      </w:r>
      <w:r/>
    </w:p>
    <w:p>
      <w:pPr>
        <w:pStyle w:val="908"/>
        <w:ind w:firstLine="504"/>
        <w:jc w:val="left"/>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本公司郑重声明，根据《政府采购促进中小企业发展管理办法》（财库﹝2020﹞46 号）的规定，本公司参加</w:t>
      </w:r>
      <w:r>
        <w:rPr>
          <w:rFonts w:hint="eastAsia" w:ascii="宋体" w:hAnsi="宋体" w:eastAsia="宋体" w:cs="宋体"/>
          <w:spacing w:val="6"/>
          <w:sz w:val="24"/>
          <w:highlight w:val="none"/>
          <w:u w:val="single"/>
        </w:rPr>
        <w:t xml:space="preserve">（采购人名称）</w:t>
      </w:r>
      <w:r>
        <w:rPr>
          <w:rFonts w:hint="eastAsia" w:ascii="宋体" w:hAnsi="宋体" w:eastAsia="宋体" w:cs="宋体"/>
          <w:spacing w:val="6"/>
          <w:sz w:val="24"/>
          <w:highlight w:val="none"/>
        </w:rPr>
        <w:t xml:space="preserve">的</w:t>
      </w:r>
      <w:r>
        <w:rPr>
          <w:rFonts w:hint="eastAsia" w:ascii="宋体" w:hAnsi="宋体" w:eastAsia="宋体" w:cs="宋体"/>
          <w:spacing w:val="6"/>
          <w:sz w:val="24"/>
          <w:highlight w:val="none"/>
          <w:u w:val="single"/>
        </w:rPr>
        <w:t xml:space="preserve">（项目名称）</w:t>
      </w:r>
      <w:r>
        <w:rPr>
          <w:rFonts w:hint="eastAsia" w:ascii="宋体" w:hAnsi="宋体" w:eastAsia="宋体" w:cs="宋体"/>
          <w:spacing w:val="6"/>
          <w:sz w:val="24"/>
          <w:highlight w:val="none"/>
        </w:rPr>
        <w:t xml:space="preserve">采购活动，提供的货物全部由符合政策要求的中小企业制造。相关企业（含联合体中的中小企业、签订分包意向协议的中小企业）的具体情况如下：  </w:t>
      </w:r>
      <w:r/>
    </w:p>
    <w:p>
      <w:pPr>
        <w:pStyle w:val="908"/>
        <w:ind w:firstLine="504"/>
        <w:jc w:val="left"/>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1.</w:t>
      </w:r>
      <w:r>
        <w:rPr>
          <w:rFonts w:hint="eastAsia" w:ascii="宋体" w:hAnsi="宋体" w:eastAsia="宋体" w:cs="宋体"/>
          <w:spacing w:val="6"/>
          <w:sz w:val="24"/>
          <w:highlight w:val="none"/>
          <w:u w:val="single"/>
        </w:rPr>
        <w:t xml:space="preserve">（标的名称）</w:t>
      </w:r>
      <w:r>
        <w:rPr>
          <w:rFonts w:hint="eastAsia" w:ascii="宋体" w:hAnsi="宋体" w:eastAsia="宋体" w:cs="宋体"/>
          <w:spacing w:val="6"/>
          <w:sz w:val="24"/>
          <w:highlight w:val="none"/>
        </w:rPr>
        <w:t xml:space="preserve">，属于</w:t>
      </w:r>
      <w:r>
        <w:rPr>
          <w:rFonts w:hint="eastAsia" w:ascii="宋体" w:hAnsi="宋体" w:eastAsia="宋体" w:cs="宋体"/>
          <w:spacing w:val="6"/>
          <w:sz w:val="24"/>
          <w:highlight w:val="none"/>
          <w:u w:val="single"/>
        </w:rPr>
        <w:t xml:space="preserve">（采购文件中明确的所属行业）</w:t>
      </w:r>
      <w:r>
        <w:rPr>
          <w:rFonts w:hint="eastAsia" w:ascii="宋体" w:hAnsi="宋体" w:eastAsia="宋体" w:cs="宋体"/>
          <w:spacing w:val="6"/>
          <w:sz w:val="24"/>
          <w:highlight w:val="none"/>
        </w:rPr>
        <w:t xml:space="preserve">行业；制造商为</w:t>
      </w:r>
      <w:r>
        <w:rPr>
          <w:rFonts w:hint="eastAsia" w:ascii="宋体" w:hAnsi="宋体" w:eastAsia="宋体" w:cs="宋体"/>
          <w:spacing w:val="6"/>
          <w:sz w:val="24"/>
          <w:highlight w:val="none"/>
          <w:u w:val="single"/>
        </w:rPr>
        <w:t xml:space="preserve">（企业名称）</w:t>
      </w:r>
      <w:r>
        <w:rPr>
          <w:rFonts w:hint="eastAsia" w:ascii="宋体" w:hAnsi="宋体" w:eastAsia="宋体" w:cs="宋体"/>
          <w:spacing w:val="6"/>
          <w:sz w:val="24"/>
          <w:highlight w:val="none"/>
        </w:rPr>
        <w:t xml:space="preserve">，从业人员</w:t>
      </w:r>
      <w:r>
        <w:rPr>
          <w:rFonts w:hint="eastAsia" w:ascii="宋体" w:hAnsi="宋体" w:cs="宋体"/>
          <w:spacing w:val="6"/>
          <w:sz w:val="24"/>
          <w:highlight w:val="none"/>
          <w:u w:val="single"/>
          <w:lang w:val="en-US" w:eastAsia="zh-CN"/>
        </w:rPr>
        <w:t xml:space="preserve">   </w:t>
      </w:r>
      <w:r>
        <w:rPr>
          <w:rFonts w:hint="eastAsia" w:ascii="宋体" w:hAnsi="宋体" w:eastAsia="宋体" w:cs="宋体"/>
          <w:spacing w:val="6"/>
          <w:sz w:val="24"/>
          <w:highlight w:val="none"/>
        </w:rPr>
        <w:t xml:space="preserve">人，营业收入为</w:t>
      </w:r>
      <w:r>
        <w:rPr>
          <w:rFonts w:hint="eastAsia" w:ascii="宋体" w:hAnsi="宋体" w:cs="宋体"/>
          <w:spacing w:val="6"/>
          <w:sz w:val="24"/>
          <w:highlight w:val="none"/>
          <w:u w:val="single"/>
          <w:lang w:val="en-US" w:eastAsia="zh-CN"/>
        </w:rPr>
        <w:t xml:space="preserve">   </w:t>
      </w:r>
      <w:r>
        <w:rPr>
          <w:rFonts w:hint="eastAsia" w:ascii="宋体" w:hAnsi="宋体" w:eastAsia="宋体" w:cs="宋体"/>
          <w:spacing w:val="6"/>
          <w:sz w:val="24"/>
          <w:highlight w:val="none"/>
        </w:rPr>
        <w:t xml:space="preserve">万元，资产总额为</w:t>
      </w:r>
      <w:r>
        <w:rPr>
          <w:rFonts w:hint="eastAsia" w:ascii="宋体" w:hAnsi="宋体" w:cs="宋体"/>
          <w:spacing w:val="6"/>
          <w:sz w:val="24"/>
          <w:highlight w:val="none"/>
          <w:u w:val="single"/>
          <w:lang w:val="en-US" w:eastAsia="zh-CN"/>
        </w:rPr>
        <w:t xml:space="preserve">   </w:t>
      </w:r>
      <w:r>
        <w:rPr>
          <w:rFonts w:hint="eastAsia" w:ascii="宋体" w:hAnsi="宋体" w:eastAsia="宋体" w:cs="宋体"/>
          <w:spacing w:val="6"/>
          <w:sz w:val="24"/>
          <w:highlight w:val="none"/>
        </w:rPr>
        <w:t xml:space="preserve">万元，属于</w:t>
      </w:r>
      <w:bookmarkStart w:id="202" w:name="_Hlk133157441"/>
      <w:r>
        <w:rPr>
          <w:rFonts w:hint="eastAsia" w:ascii="宋体" w:hAnsi="宋体" w:eastAsia="宋体" w:cs="宋体"/>
          <w:spacing w:val="6"/>
          <w:sz w:val="24"/>
          <w:highlight w:val="none"/>
          <w:u w:val="single"/>
        </w:rPr>
        <w:t xml:space="preserve">（中型企业、小型企业、微型企业）</w:t>
      </w:r>
      <w:bookmarkEnd w:id="202"/>
      <w:r>
        <w:rPr>
          <w:rFonts w:hint="eastAsia" w:ascii="宋体" w:hAnsi="宋体" w:eastAsia="宋体" w:cs="宋体"/>
          <w:spacing w:val="6"/>
          <w:sz w:val="24"/>
          <w:highlight w:val="none"/>
        </w:rPr>
        <w:t xml:space="preserve">；  </w:t>
      </w:r>
      <w:r/>
    </w:p>
    <w:p>
      <w:pPr>
        <w:pStyle w:val="908"/>
        <w:ind w:firstLine="504"/>
        <w:jc w:val="left"/>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2.</w:t>
      </w:r>
      <w:r>
        <w:rPr>
          <w:rFonts w:hint="eastAsia" w:ascii="宋体" w:hAnsi="宋体" w:eastAsia="宋体" w:cs="宋体"/>
          <w:spacing w:val="6"/>
          <w:sz w:val="24"/>
          <w:highlight w:val="none"/>
          <w:u w:val="single"/>
        </w:rPr>
        <w:t xml:space="preserve"> （标的名称）</w:t>
      </w:r>
      <w:r>
        <w:rPr>
          <w:rFonts w:hint="eastAsia" w:ascii="宋体" w:hAnsi="宋体" w:eastAsia="宋体" w:cs="宋体"/>
          <w:spacing w:val="6"/>
          <w:sz w:val="24"/>
          <w:highlight w:val="none"/>
        </w:rPr>
        <w:t xml:space="preserve">，属于</w:t>
      </w:r>
      <w:r>
        <w:rPr>
          <w:rFonts w:hint="eastAsia" w:ascii="宋体" w:hAnsi="宋体" w:eastAsia="宋体" w:cs="宋体"/>
          <w:spacing w:val="6"/>
          <w:sz w:val="24"/>
          <w:highlight w:val="none"/>
          <w:u w:val="single"/>
        </w:rPr>
        <w:t xml:space="preserve">（</w:t>
      </w:r>
      <w:bookmarkStart w:id="203" w:name="_Hlk136503202"/>
      <w:r>
        <w:rPr>
          <w:rFonts w:hint="eastAsia" w:ascii="宋体" w:hAnsi="宋体" w:eastAsia="宋体" w:cs="宋体"/>
          <w:spacing w:val="6"/>
          <w:sz w:val="24"/>
          <w:highlight w:val="none"/>
          <w:u w:val="single"/>
        </w:rPr>
        <w:t xml:space="preserve">采购文件中明确的所属行业</w:t>
      </w:r>
      <w:bookmarkEnd w:id="203"/>
      <w:r>
        <w:rPr>
          <w:rFonts w:hint="eastAsia" w:ascii="宋体" w:hAnsi="宋体" w:eastAsia="宋体" w:cs="宋体"/>
          <w:spacing w:val="6"/>
          <w:sz w:val="24"/>
          <w:highlight w:val="none"/>
          <w:u w:val="single"/>
        </w:rPr>
        <w:t xml:space="preserve">）</w:t>
      </w:r>
      <w:r>
        <w:rPr>
          <w:rFonts w:hint="eastAsia" w:ascii="宋体" w:hAnsi="宋体" w:eastAsia="宋体" w:cs="宋体"/>
          <w:spacing w:val="6"/>
          <w:sz w:val="24"/>
          <w:highlight w:val="none"/>
        </w:rPr>
        <w:t xml:space="preserve">行业；制造商为</w:t>
      </w:r>
      <w:r>
        <w:rPr>
          <w:rFonts w:hint="eastAsia" w:ascii="宋体" w:hAnsi="宋体" w:eastAsia="宋体" w:cs="宋体"/>
          <w:spacing w:val="6"/>
          <w:sz w:val="24"/>
          <w:highlight w:val="none"/>
          <w:u w:val="single"/>
        </w:rPr>
        <w:t xml:space="preserve">（企业名称）</w:t>
      </w:r>
      <w:r>
        <w:rPr>
          <w:rFonts w:hint="eastAsia" w:ascii="宋体" w:hAnsi="宋体" w:eastAsia="宋体" w:cs="宋体"/>
          <w:spacing w:val="6"/>
          <w:sz w:val="24"/>
          <w:highlight w:val="none"/>
        </w:rPr>
        <w:t xml:space="preserve">，从业人员</w:t>
      </w:r>
      <w:r>
        <w:rPr>
          <w:rFonts w:hint="eastAsia" w:ascii="宋体" w:hAnsi="宋体" w:cs="宋体"/>
          <w:spacing w:val="6"/>
          <w:sz w:val="24"/>
          <w:highlight w:val="none"/>
          <w:u w:val="single"/>
          <w:lang w:val="en-US" w:eastAsia="zh-CN"/>
        </w:rPr>
        <w:t xml:space="preserve">   </w:t>
      </w:r>
      <w:r>
        <w:rPr>
          <w:rFonts w:hint="eastAsia" w:ascii="宋体" w:hAnsi="宋体" w:eastAsia="宋体" w:cs="宋体"/>
          <w:spacing w:val="6"/>
          <w:sz w:val="24"/>
          <w:highlight w:val="none"/>
        </w:rPr>
        <w:t xml:space="preserve">人，营业收入为</w:t>
      </w:r>
      <w:r>
        <w:rPr>
          <w:rFonts w:hint="eastAsia" w:ascii="宋体" w:hAnsi="宋体" w:cs="宋体"/>
          <w:spacing w:val="6"/>
          <w:sz w:val="24"/>
          <w:highlight w:val="none"/>
          <w:u w:val="single"/>
          <w:lang w:val="en-US" w:eastAsia="zh-CN"/>
        </w:rPr>
        <w:t xml:space="preserve">   </w:t>
      </w:r>
      <w:r>
        <w:rPr>
          <w:rFonts w:hint="eastAsia" w:ascii="宋体" w:hAnsi="宋体" w:eastAsia="宋体" w:cs="宋体"/>
          <w:spacing w:val="6"/>
          <w:sz w:val="24"/>
          <w:highlight w:val="none"/>
        </w:rPr>
        <w:t xml:space="preserve">万元，资产总额为</w:t>
      </w:r>
      <w:r>
        <w:rPr>
          <w:rFonts w:hint="eastAsia" w:ascii="宋体" w:hAnsi="宋体" w:cs="宋体"/>
          <w:spacing w:val="6"/>
          <w:sz w:val="24"/>
          <w:highlight w:val="none"/>
          <w:u w:val="single"/>
          <w:lang w:val="en-US" w:eastAsia="zh-CN"/>
        </w:rPr>
        <w:t xml:space="preserve">   </w:t>
      </w:r>
      <w:r>
        <w:rPr>
          <w:rFonts w:hint="eastAsia" w:ascii="宋体" w:hAnsi="宋体" w:eastAsia="宋体" w:cs="宋体"/>
          <w:spacing w:val="6"/>
          <w:sz w:val="24"/>
          <w:highlight w:val="none"/>
        </w:rPr>
        <w:t xml:space="preserve">万元，属于</w:t>
      </w:r>
      <w:r>
        <w:rPr>
          <w:rFonts w:hint="eastAsia" w:ascii="宋体" w:hAnsi="宋体" w:eastAsia="宋体" w:cs="宋体"/>
          <w:spacing w:val="6"/>
          <w:sz w:val="24"/>
          <w:highlight w:val="none"/>
          <w:u w:val="single"/>
        </w:rPr>
        <w:t xml:space="preserve">（中型企业、小型企业、微型企业）</w:t>
      </w:r>
      <w:r>
        <w:rPr>
          <w:rFonts w:hint="eastAsia" w:ascii="宋体" w:hAnsi="宋体" w:eastAsia="宋体" w:cs="宋体"/>
          <w:spacing w:val="6"/>
          <w:sz w:val="24"/>
          <w:highlight w:val="none"/>
        </w:rPr>
        <w:t xml:space="preserve">；</w:t>
      </w:r>
      <w:r/>
    </w:p>
    <w:p>
      <w:pPr>
        <w:pStyle w:val="908"/>
        <w:ind w:firstLine="504"/>
        <w:jc w:val="left"/>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  ……  </w:t>
      </w:r>
      <w:r/>
    </w:p>
    <w:p>
      <w:pPr>
        <w:pStyle w:val="908"/>
        <w:ind w:firstLine="504"/>
        <w:jc w:val="left"/>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以上企业，不属于大企业的分支机构，不存在控股股东为大企业的情形，也不存在与大企业的负责人为同一人的情形。</w:t>
      </w:r>
      <w:r/>
    </w:p>
    <w:p>
      <w:pPr>
        <w:pStyle w:val="908"/>
        <w:ind w:firstLine="504"/>
        <w:jc w:val="left"/>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本企业对上述声明内容的真实性负责。如有虚假，将依法承担相应责任。  </w:t>
      </w:r>
      <w:r/>
    </w:p>
    <w:p>
      <w:pPr>
        <w:pStyle w:val="908"/>
        <w:ind w:firstLine="504"/>
        <w:jc w:val="left"/>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企业名称（盖章）：  </w:t>
      </w:r>
      <w:r/>
    </w:p>
    <w:p>
      <w:pPr>
        <w:pStyle w:val="908"/>
        <w:ind w:firstLine="504"/>
        <w:jc w:val="left"/>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日 期：</w:t>
      </w:r>
      <w:r/>
    </w:p>
    <w:p>
      <w:pPr>
        <w:pStyle w:val="908"/>
        <w:ind w:firstLine="504"/>
        <w:jc w:val="left"/>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注：</w:t>
      </w:r>
      <w:bookmarkStart w:id="204" w:name="_Hlk136448448"/>
      <w:r>
        <w:rPr>
          <w:rFonts w:hint="eastAsia" w:ascii="宋体" w:hAnsi="宋体" w:eastAsia="宋体" w:cs="宋体"/>
          <w:spacing w:val="6"/>
          <w:sz w:val="24"/>
          <w:highlight w:val="none"/>
        </w:rPr>
        <w:t xml:space="preserve">1.从业人员、营业收入、资产总额填报上一年度数据，无上一年度数据的新成立企业可不填报。</w:t>
      </w:r>
      <w:bookmarkEnd w:id="204"/>
      <w:r/>
      <w:r/>
    </w:p>
    <w:p>
      <w:pPr>
        <w:pStyle w:val="908"/>
        <w:ind w:firstLine="504"/>
        <w:jc w:val="left"/>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2.本声明函中“属于（中型企业、小型企业、微型企业）”的内容，必须且只能选择其中之一填写。</w:t>
      </w:r>
      <w:r/>
    </w:p>
    <w:p>
      <w:pPr>
        <w:ind w:firstLine="480"/>
        <w:keepLines w:val="0"/>
        <w:keepNext w:val="0"/>
        <w:pageBreakBefore w:val="0"/>
        <w:rPr>
          <w:rFonts w:hint="eastAsia" w:ascii="宋体" w:hAnsi="宋体" w:eastAsia="宋体" w:cs="宋体"/>
          <w:color w:val="000000"/>
          <w:szCs w:val="28"/>
          <w:highlight w:val="none"/>
        </w:rPr>
      </w:pPr>
      <w:r/>
      <w:bookmarkStart w:id="205" w:name="_Hlk136448662"/>
      <w:r>
        <w:rPr>
          <w:rFonts w:hint="eastAsia" w:ascii="宋体" w:hAnsi="宋体" w:eastAsia="宋体" w:cs="宋体"/>
          <w:spacing w:val="6"/>
          <w:sz w:val="24"/>
          <w:highlight w:val="none"/>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bookmarkEnd w:id="205"/>
      <w:r/>
      <w:r/>
    </w:p>
    <w:p>
      <w:pPr>
        <w:jc w:val="center"/>
        <w:keepLines w:val="0"/>
        <w:keepNext w:val="0"/>
        <w:pageBreakBefore w:val="0"/>
        <w:spacing w:line="360" w:lineRule="auto"/>
        <w:rPr>
          <w:rFonts w:hint="eastAsia" w:ascii="宋体" w:hAnsi="宋体" w:eastAsia="宋体" w:cs="宋体"/>
          <w:b w:val="0"/>
          <w:sz w:val="24"/>
          <w:szCs w:val="24"/>
          <w:highlight w:val="none"/>
        </w:rPr>
        <w:sectPr>
          <w:footnotePr/>
          <w:endnotePr/>
          <w:type w:val="nextPage"/>
          <w:pgSz w:w="11906" w:h="16838" w:orient="portrait"/>
          <w:pgMar w:top="1440" w:right="1800" w:bottom="1440" w:left="1800" w:header="851" w:footer="992" w:gutter="0"/>
          <w:cols w:num="1" w:sep="0" w:space="720" w:equalWidth="1"/>
          <w:docGrid w:linePitch="360"/>
          <w:titlePg/>
        </w:sectPr>
        <w:outlineLvl w:val="9"/>
      </w:pPr>
      <w:r>
        <w:rPr>
          <w:rFonts w:hint="eastAsia" w:ascii="宋体" w:hAnsi="宋体" w:eastAsia="宋体" w:cs="宋体"/>
          <w:b w:val="0"/>
          <w:sz w:val="24"/>
          <w:szCs w:val="24"/>
          <w:highlight w:val="none"/>
        </w:rPr>
      </w:r>
      <w:r/>
    </w:p>
    <w:p>
      <w:pPr>
        <w:ind w:firstLine="0"/>
        <w:jc w:val="center"/>
        <w:keepLines w:val="0"/>
        <w:keepNext w:val="0"/>
        <w:pageBreakBefore w:val="0"/>
        <w:spacing w:before="361" w:after="181"/>
        <w:widowControl w:val="off"/>
        <w:rPr>
          <w:rFonts w:hint="eastAsia" w:ascii="宋体" w:hAnsi="宋体" w:eastAsia="宋体" w:cs="宋体"/>
          <w:color w:val="000000"/>
          <w:sz w:val="28"/>
          <w:szCs w:val="32"/>
          <w:highlight w:val="none"/>
          <w:lang w:eastAsia="zh-CN"/>
        </w:rPr>
      </w:pPr>
      <w:r>
        <w:rPr>
          <w:rFonts w:hint="eastAsia" w:ascii="宋体" w:hAnsi="宋体" w:eastAsia="宋体" w:cs="宋体"/>
          <w:color w:val="000000"/>
          <w:sz w:val="28"/>
          <w:szCs w:val="32"/>
          <w:highlight w:val="none"/>
          <w:lang w:val="en-US" w:eastAsia="zh-CN"/>
        </w:rPr>
        <w:t xml:space="preserve">残疾人福利性单位声明函</w:t>
      </w:r>
      <w:r>
        <w:rPr>
          <w:rFonts w:hint="eastAsia" w:ascii="宋体" w:hAnsi="宋体" w:eastAsia="宋体" w:cs="宋体"/>
          <w:b/>
          <w:bCs/>
          <w:color w:val="7030a0"/>
          <w:sz w:val="28"/>
          <w:szCs w:val="32"/>
          <w:highlight w:val="none"/>
          <w:lang w:eastAsia="zh-CN"/>
        </w:rPr>
        <w:t xml:space="preserve">（</w:t>
      </w:r>
      <w:r>
        <w:rPr>
          <w:rFonts w:hint="eastAsia" w:ascii="宋体" w:hAnsi="宋体" w:eastAsia="宋体" w:cs="宋体"/>
          <w:b/>
          <w:bCs/>
          <w:color w:val="7030a0"/>
          <w:sz w:val="28"/>
          <w:szCs w:val="32"/>
          <w:highlight w:val="none"/>
          <w:lang w:val="en-US" w:eastAsia="zh-CN"/>
        </w:rPr>
        <w:t xml:space="preserve">此项按照实际情况填写，声明须真实</w:t>
      </w:r>
      <w:r>
        <w:rPr>
          <w:rFonts w:hint="eastAsia" w:ascii="宋体" w:hAnsi="宋体" w:eastAsia="宋体" w:cs="宋体"/>
          <w:b/>
          <w:bCs/>
          <w:color w:val="7030a0"/>
          <w:sz w:val="28"/>
          <w:szCs w:val="32"/>
          <w:highlight w:val="none"/>
          <w:lang w:eastAsia="zh-CN"/>
        </w:rPr>
        <w:t xml:space="preserve">）</w:t>
      </w:r>
      <w:r/>
    </w:p>
    <w:p>
      <w:pPr>
        <w:ind w:firstLine="480"/>
        <w:keepLines w:val="0"/>
        <w:keepNext w:val="0"/>
        <w:pageBreakBefore w:val="0"/>
        <w:rPr>
          <w:rFonts w:hint="eastAsia" w:ascii="宋体" w:hAnsi="宋体" w:eastAsia="宋体" w:cs="宋体"/>
          <w:color w:val="000000"/>
          <w:szCs w:val="28"/>
          <w:highlight w:val="none"/>
        </w:rPr>
      </w:pPr>
      <w:r/>
      <w:bookmarkStart w:id="206" w:name="书签4_0"/>
      <w:r/>
      <w:bookmarkEnd w:id="206"/>
      <w:r>
        <w:rPr>
          <w:rFonts w:hint="eastAsia" w:ascii="宋体" w:hAnsi="宋体" w:eastAsia="宋体" w:cs="宋体"/>
          <w:color w:val="000000"/>
          <w:szCs w:val="28"/>
          <w:highlight w:val="none"/>
        </w:rPr>
        <w:t xml:space="preserve">本单位郑重声明，根据《财政部 民政部 中国残疾人联合会关于促进残疾人就业政府采购政策的通知》（财库〔2017〕141 号） 的规定，本单位为符合条件的残疾人福利性单位，且本单位参加</w:t>
      </w:r>
      <w:r>
        <w:rPr>
          <w:rFonts w:hint="eastAsia" w:ascii="宋体" w:hAnsi="宋体" w:eastAsia="宋体" w:cs="宋体"/>
          <w:color w:val="000000"/>
          <w:szCs w:val="28"/>
          <w:highlight w:val="none"/>
          <w:u w:val="single"/>
        </w:rPr>
        <w:t xml:space="preserve">    （采购人名称）     </w:t>
      </w:r>
      <w:r>
        <w:rPr>
          <w:rFonts w:hint="eastAsia" w:ascii="宋体" w:hAnsi="宋体" w:eastAsia="宋体" w:cs="宋体"/>
          <w:color w:val="000000"/>
          <w:szCs w:val="28"/>
          <w:highlight w:val="none"/>
        </w:rPr>
        <w:t xml:space="preserve">单位的</w:t>
      </w:r>
      <w:r>
        <w:rPr>
          <w:rFonts w:hint="eastAsia" w:ascii="宋体" w:hAnsi="宋体" w:eastAsia="宋体" w:cs="宋体"/>
          <w:color w:val="000000"/>
          <w:szCs w:val="28"/>
          <w:highlight w:val="none"/>
          <w:u w:val="single"/>
        </w:rPr>
        <w:t xml:space="preserve">   （项目名称）      </w:t>
      </w:r>
      <w:r>
        <w:rPr>
          <w:rFonts w:hint="eastAsia" w:ascii="宋体" w:hAnsi="宋体" w:eastAsia="宋体" w:cs="宋体"/>
          <w:color w:val="000000"/>
          <w:szCs w:val="28"/>
          <w:highlight w:val="none"/>
        </w:rPr>
        <w:t xml:space="preserve">项目采购活动提供本单位制造的货物（由本单位承担工程/提供服务），或者提供其他残疾人福利性单位制造的货物</w:t>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t xml:space="preserve">（不包括使用非残疾人福利性单位注册商标的货物）。</w:t>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t xml:space="preserve">本单位对上述声明的真实性负责。如有虚</w:t>
      </w:r>
      <w:r>
        <w:rPr>
          <w:rFonts w:hint="eastAsia" w:ascii="宋体" w:hAnsi="宋体" w:eastAsia="宋体" w:cs="宋体"/>
          <w:color w:val="000000"/>
          <w:szCs w:val="28"/>
          <w:highlight w:val="none"/>
          <w:lang w:val="en-US" w:eastAsia="zh-CN"/>
        </w:rPr>
        <w:t xml:space="preserve">假，将依法</w:t>
      </w:r>
      <w:r>
        <w:rPr>
          <w:rFonts w:hint="eastAsia" w:ascii="宋体" w:hAnsi="宋体" w:eastAsia="宋体" w:cs="宋体"/>
          <w:color w:val="000000"/>
          <w:szCs w:val="28"/>
          <w:highlight w:val="none"/>
        </w:rPr>
        <w:t xml:space="preserve">承担相应责任。</w:t>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t xml:space="preserve">单位名称（盖章）：</w:t>
      </w:r>
      <w:r/>
    </w:p>
    <w:p>
      <w:pPr>
        <w:ind w:firstLine="480"/>
        <w:keepLines w:val="0"/>
        <w:keepNext w:val="0"/>
        <w:pageBreakBefore w:val="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t xml:space="preserve">日</w:t>
      </w:r>
      <w:r>
        <w:rPr>
          <w:rFonts w:hint="eastAsia" w:ascii="宋体" w:hAnsi="宋体" w:eastAsia="宋体" w:cs="宋体"/>
          <w:color w:val="000000"/>
          <w:szCs w:val="28"/>
          <w:highlight w:val="none"/>
        </w:rPr>
        <w:tab/>
      </w:r>
      <w:r>
        <w:rPr>
          <w:rFonts w:hint="eastAsia" w:ascii="宋体" w:hAnsi="宋体" w:eastAsia="宋体" w:cs="宋体"/>
          <w:color w:val="000000"/>
          <w:szCs w:val="28"/>
          <w:highlight w:val="none"/>
        </w:rPr>
        <w:t xml:space="preserve">期：</w:t>
      </w:r>
      <w:r/>
    </w:p>
    <w:p>
      <w:pPr>
        <w:rPr>
          <w:rFonts w:hint="eastAsia" w:ascii="宋体" w:hAnsi="宋体" w:eastAsia="宋体" w:cs="宋体"/>
          <w:highlight w:val="non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eastAsia="宋体" w:cs="宋体"/>
          <w:highlight w:val="none"/>
        </w:rPr>
      </w:r>
      <w:r/>
    </w:p>
    <w:p>
      <w:pPr>
        <w:ind w:firstLine="0"/>
        <w:jc w:val="center"/>
        <w:keepLines w:val="0"/>
        <w:keepNext w:val="0"/>
        <w:pageBreakBefore w:val="0"/>
        <w:spacing w:before="361" w:after="181" w:line="360" w:lineRule="auto"/>
        <w:widowControl w:val="off"/>
        <w:rPr>
          <w:rFonts w:hint="eastAsia" w:ascii="宋体" w:hAnsi="宋体" w:eastAsia="宋体" w:cs="宋体"/>
          <w:b/>
          <w:bCs/>
          <w:color w:val="000000"/>
          <w:sz w:val="36"/>
          <w:szCs w:val="44"/>
          <w:highlight w:val="none"/>
          <w:lang w:val="en-US" w:eastAsia="zh-CN" w:bidi="ar-SA"/>
        </w:rPr>
        <w:outlineLvl w:val="0"/>
      </w:pPr>
      <w:r/>
      <w:bookmarkStart w:id="207" w:name="_Toc24430"/>
      <w:r>
        <w:rPr>
          <w:rFonts w:hint="eastAsia" w:ascii="宋体" w:hAnsi="宋体" w:eastAsia="宋体" w:cs="宋体"/>
          <w:b/>
          <w:bCs/>
          <w:color w:val="000000"/>
          <w:sz w:val="36"/>
          <w:szCs w:val="44"/>
          <w:highlight w:val="none"/>
          <w:lang w:val="en-US" w:eastAsia="zh-CN" w:bidi="ar-SA"/>
        </w:rPr>
        <w:t xml:space="preserve">告供应商书</w:t>
      </w:r>
      <w:bookmarkEnd w:id="200"/>
      <w:r/>
      <w:bookmarkEnd w:id="201"/>
      <w:r/>
      <w:bookmarkEnd w:id="207"/>
      <w:r/>
      <w:r/>
    </w:p>
    <w:p>
      <w:pPr>
        <w:ind w:firstLine="480"/>
        <w:keepLines w:val="0"/>
        <w:keepNext w:val="0"/>
        <w:pageBreakBefore w:val="0"/>
        <w:widowControl w:val="off"/>
        <w:rPr>
          <w:rFonts w:hint="eastAsia" w:ascii="宋体" w:hAnsi="宋体" w:eastAsia="宋体" w:cs="宋体"/>
          <w:color w:val="000000"/>
          <w:szCs w:val="28"/>
          <w:highlight w:val="none"/>
          <w:lang w:val="en-US" w:eastAsia="zh-CN"/>
        </w:rPr>
      </w:pPr>
      <w:r>
        <w:rPr>
          <w:rFonts w:hint="eastAsia" w:ascii="宋体" w:hAnsi="宋体" w:eastAsia="宋体" w:cs="宋体"/>
          <w:color w:val="000000"/>
          <w:szCs w:val="28"/>
          <w:highlight w:val="none"/>
          <w:lang w:val="en-US" w:eastAsia="zh-CN"/>
        </w:rPr>
        <w:t xml:space="preserve">中标（成交）供应商：</w:t>
      </w:r>
      <w:r/>
    </w:p>
    <w:p>
      <w:pPr>
        <w:ind w:firstLine="480"/>
        <w:keepLines w:val="0"/>
        <w:keepNext w:val="0"/>
        <w:pageBreakBefore w:val="0"/>
        <w:widowControl w:val="off"/>
        <w:rPr>
          <w:rFonts w:hint="eastAsia" w:ascii="宋体" w:hAnsi="宋体" w:eastAsia="宋体" w:cs="宋体"/>
          <w:color w:val="000000"/>
          <w:szCs w:val="28"/>
          <w:highlight w:val="none"/>
          <w:lang w:val="en-US" w:eastAsia="zh-CN"/>
        </w:rPr>
      </w:pPr>
      <w:r>
        <w:rPr>
          <w:rFonts w:hint="eastAsia" w:ascii="宋体" w:hAnsi="宋体" w:eastAsia="宋体" w:cs="宋体"/>
          <w:color w:val="000000"/>
          <w:szCs w:val="28"/>
          <w:highlight w:val="none"/>
          <w:lang w:val="en-US" w:eastAsia="zh-CN"/>
        </w:rPr>
        <w:t xml:space="preserve">恭喜您成功中标（成交），为我市采购人提供优质产品及服务。为优化政府采购营商环境，发挥政府采购政策功能，缓解企业融资难题，我省已推出政府采购线上合同信用融资贷款业务，特此告知如下：</w:t>
      </w:r>
      <w:r/>
    </w:p>
    <w:p>
      <w:pPr>
        <w:ind w:firstLine="480"/>
        <w:keepLines w:val="0"/>
        <w:keepNext w:val="0"/>
        <w:pageBreakBefore w:val="0"/>
        <w:widowControl w:val="off"/>
        <w:rPr>
          <w:rFonts w:hint="eastAsia" w:ascii="宋体" w:hAnsi="宋体" w:eastAsia="宋体" w:cs="宋体"/>
          <w:color w:val="000000"/>
          <w:szCs w:val="28"/>
          <w:highlight w:val="none"/>
          <w:lang w:val="en-US" w:eastAsia="zh-CN"/>
        </w:rPr>
      </w:pPr>
      <w:r>
        <w:rPr>
          <w:rFonts w:hint="eastAsia" w:ascii="宋体" w:hAnsi="宋体" w:eastAsia="宋体" w:cs="宋体"/>
          <w:color w:val="000000"/>
          <w:szCs w:val="28"/>
          <w:highlight w:val="none"/>
          <w:lang w:val="en-US" w:eastAsia="zh-CN"/>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r/>
    </w:p>
    <w:p>
      <w:pPr>
        <w:ind w:firstLine="480"/>
        <w:keepLines w:val="0"/>
        <w:keepNext w:val="0"/>
        <w:pageBreakBefore w:val="0"/>
        <w:widowControl w:val="off"/>
        <w:rPr>
          <w:rFonts w:hint="eastAsia" w:ascii="宋体" w:hAnsi="宋体" w:eastAsia="宋体" w:cs="宋体"/>
          <w:color w:val="000000"/>
          <w:szCs w:val="28"/>
          <w:highlight w:val="none"/>
          <w:lang w:val="en-US" w:eastAsia="zh-CN"/>
        </w:rPr>
      </w:pPr>
      <w:r>
        <w:rPr>
          <w:rFonts w:hint="eastAsia" w:ascii="宋体" w:hAnsi="宋体" w:eastAsia="宋体" w:cs="宋体"/>
          <w:color w:val="000000"/>
          <w:szCs w:val="28"/>
          <w:highlight w:val="none"/>
          <w:lang w:val="en-US" w:eastAsia="zh-CN"/>
        </w:rPr>
        <w:t xml:space="preserve">如您需要帮助，请致电镇江市财政局政府采购管理处，电话：0511-80909958。我们将竭诚为您服务！</w:t>
      </w:r>
      <w:r/>
    </w:p>
    <w:p>
      <w:pPr>
        <w:ind w:firstLine="480"/>
        <w:keepLines w:val="0"/>
        <w:keepNext w:val="0"/>
        <w:pageBreakBefore w:val="0"/>
        <w:widowControl w:val="off"/>
        <w:rPr>
          <w:rFonts w:hint="eastAsia" w:ascii="宋体" w:hAnsi="宋体" w:eastAsia="宋体" w:cs="宋体"/>
          <w:color w:val="000000"/>
          <w:szCs w:val="28"/>
          <w:highlight w:val="none"/>
          <w:lang w:val="en-US" w:eastAsia="zh-CN"/>
        </w:rPr>
      </w:pPr>
      <w:r>
        <w:rPr>
          <w:rFonts w:hint="eastAsia" w:ascii="宋体" w:hAnsi="宋体" w:eastAsia="宋体" w:cs="宋体"/>
          <w:color w:val="000000"/>
          <w:szCs w:val="28"/>
          <w:highlight w:val="none"/>
          <w:lang w:val="en-US" w:eastAsia="zh-CN"/>
        </w:rPr>
      </w:r>
      <w:r/>
    </w:p>
    <w:p>
      <w:pPr>
        <w:ind w:firstLine="480"/>
        <w:jc w:val="right"/>
        <w:keepLines w:val="0"/>
        <w:keepNext w:val="0"/>
        <w:pageBreakBefore w:val="0"/>
        <w:widowControl w:val="off"/>
        <w:rPr>
          <w:rFonts w:hint="eastAsia" w:ascii="宋体" w:hAnsi="宋体" w:eastAsia="宋体" w:cs="宋体"/>
          <w:color w:val="000000"/>
          <w:szCs w:val="28"/>
          <w:highlight w:val="none"/>
          <w:lang w:eastAsia="zh-CN"/>
        </w:rPr>
      </w:pPr>
      <w:r>
        <w:rPr>
          <w:rFonts w:hint="eastAsia" w:ascii="宋体" w:hAnsi="宋体" w:eastAsia="宋体" w:cs="宋体"/>
          <w:color w:val="000000"/>
          <w:szCs w:val="28"/>
          <w:highlight w:val="none"/>
          <w:lang w:val="en-US" w:eastAsia="zh-CN"/>
        </w:rPr>
        <w:t xml:space="preserve">镇江市财政局</w:t>
      </w:r>
      <w:r/>
    </w:p>
    <w:p>
      <w:pPr>
        <w:jc w:val="left"/>
        <w:widowControl/>
        <w:rPr>
          <w:rFonts w:hint="eastAsia" w:ascii="宋体" w:hAnsi="宋体" w:eastAsia="宋体" w:cs="宋体"/>
          <w:sz w:val="44"/>
          <w:szCs w:val="44"/>
          <w:highlight w:val="none"/>
        </w:rPr>
      </w:pPr>
      <w:r>
        <w:rPr>
          <w:rFonts w:hint="eastAsia" w:ascii="宋体" w:hAnsi="宋体" w:eastAsia="宋体" w:cs="宋体"/>
          <w:sz w:val="44"/>
          <w:szCs w:val="44"/>
          <w:highlight w:val="none"/>
        </w:rPr>
      </w:r>
      <w:r/>
    </w:p>
    <w:sectPr>
      <w:footerReference w:type="first" r:id="rId18"/>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480"/>
        <w:spacing w:line="240" w:lineRule="auto"/>
      </w:pPr>
      <w:r>
        <w:separator/>
      </w:r>
      <w:r/>
    </w:p>
  </w:endnote>
  <w:endnote w:type="continuationSeparator" w:id="0">
    <w:p>
      <w:pPr>
        <w:ind w:firstLine="48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Palatino Linotype">
    <w:panose1 w:val="02040502050505030304"/>
  </w:font>
  <w:font w:name="Symbol">
    <w:panose1 w:val="05050102010706020507"/>
  </w:font>
  <w:font w:name="新宋体">
    <w:panose1 w:val="02010609030101010101"/>
  </w:font>
  <w:font w:name="Microsoft Sans Serif">
    <w:panose1 w:val="020B0604020202020204"/>
  </w:font>
  <w:font w:name="长城仿宋">
    <w:panose1 w:val="020B0503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等线 Light">
    <w:panose1 w:val="02010600030101010101"/>
  </w:font>
  <w:font w:name="仿宋">
    <w:panose1 w:val="02010609060101010101"/>
  </w:font>
  <w:font w:name="ˎ̥">
    <w:panose1 w:val="020B0503020202020204"/>
  </w:font>
  <w:font w:name="楷体_GB2312">
    <w:panose1 w:val="02010609060101010101"/>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微软雅黑">
    <w:panose1 w:val="020B0503020204020204"/>
  </w:font>
  <w:font w:name="Calibri">
    <w:panose1 w:val="020F0502020204030204"/>
  </w:font>
  <w:font w:name="仿宋_GB2312">
    <w:panose1 w:val="02010609060101010101"/>
  </w:font>
  <w:font w:name="Verdana">
    <w:panose1 w:val="020B0604030504040204"/>
  </w:font>
  <w:font w:name="Taipei">
    <w:panose1 w:val="020B0503020202020204"/>
  </w:font>
  <w:font w:name="幼圆">
    <w:panose1 w:val="0201050906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0"/>
      <w:keepLines w:val="0"/>
      <w:keepNext w:val="0"/>
      <w:pageBreakBefore w:val="0"/>
      <w:spacing w:line="360" w:lineRule="auto"/>
      <w:tabs>
        <w:tab w:val="center" w:pos="7143" w:leader="none"/>
        <w:tab w:val="right" w:pos="14287" w:leader="none"/>
      </w:tabs>
      <w:rPr>
        <w:rFonts w:ascii="仿宋" w:hAnsi="仿宋" w:eastAsia="仿宋" w:cs="仿宋"/>
        <w:color w:val="000000"/>
        <w:sz w:val="24"/>
        <w:szCs w:val="28"/>
        <w:highlight w:val="white"/>
      </w:rPr>
    </w:pPr>
    <w:r>
      <w:rPr>
        <w:rFonts w:ascii="仿宋" w:hAnsi="仿宋" w:eastAsia="仿宋" w:cs="仿宋"/>
        <w:color w:val="000000"/>
        <w:sz w:val="24"/>
        <w:szCs w:val="28"/>
        <w:highlight w:val="white"/>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0"/>
      <w:keepLines w:val="0"/>
      <w:keepNext w:val="0"/>
      <w:pageBreakBefore w:val="0"/>
      <w:spacing w:line="360" w:lineRule="auto"/>
      <w:tabs>
        <w:tab w:val="center" w:pos="7143" w:leader="none"/>
        <w:tab w:val="right" w:pos="14287" w:leader="none"/>
      </w:tabs>
      <w:rPr>
        <w:rFonts w:ascii="仿宋" w:hAnsi="仿宋" w:eastAsia="仿宋" w:cs="仿宋"/>
        <w:color w:val="000000"/>
        <w:sz w:val="24"/>
        <w:szCs w:val="28"/>
        <w:highlight w:val="white"/>
      </w:rPr>
    </w:pPr>
    <w:r>
      <w:rPr>
        <w:rFonts w:ascii="仿宋" w:hAnsi="仿宋" w:eastAsia="仿宋" w:cs="仿宋"/>
        <w:color w:val="000000"/>
        <w:sz w:val="21"/>
        <w:szCs w:val="28"/>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ind w:firstLine="480"/>
                            <w:keepLines w:val="0"/>
                            <w:keepNext w:val="0"/>
                            <w:pageBreakBefore w:val="0"/>
                            <w:spacing w:line="360" w:lineRule="auto"/>
                            <w:tabs>
                              <w:tab w:val="center" w:pos="7143" w:leader="none"/>
                              <w:tab w:val="right" w:pos="14287" w:leader="none"/>
                            </w:tabs>
                            <w:rPr>
                              <w:rFonts w:ascii="仿宋" w:hAnsi="仿宋" w:eastAsia="仿宋" w:cs="仿宋"/>
                              <w:color w:val="000000"/>
                              <w:sz w:val="24"/>
                              <w:szCs w:val="28"/>
                              <w:highlight w:val="white"/>
                            </w:rPr>
                          </w:pPr>
                          <w:r>
                            <w:rPr>
                              <w:rFonts w:ascii="仿宋" w:hAnsi="仿宋" w:eastAsia="仿宋" w:cs="仿宋"/>
                              <w:color w:val="000000"/>
                              <w:sz w:val="24"/>
                              <w:szCs w:val="28"/>
                              <w:highlight w:val="white"/>
                            </w:rPr>
                            <w:fldChar w:fldCharType="begin"/>
                          </w:r>
                          <w:r>
                            <w:rPr>
                              <w:rFonts w:ascii="仿宋" w:hAnsi="仿宋" w:eastAsia="仿宋" w:cs="仿宋"/>
                              <w:color w:val="000000"/>
                              <w:sz w:val="24"/>
                              <w:szCs w:val="28"/>
                              <w:highlight w:val="white"/>
                            </w:rPr>
                            <w:instrText xml:space="preserve"> PAGE  \* MERGEFORMAT </w:instrText>
                          </w:r>
                          <w:r>
                            <w:rPr>
                              <w:rFonts w:ascii="仿宋" w:hAnsi="仿宋" w:eastAsia="仿宋" w:cs="仿宋"/>
                              <w:color w:val="000000"/>
                              <w:sz w:val="24"/>
                              <w:szCs w:val="28"/>
                              <w:highlight w:val="white"/>
                            </w:rPr>
                            <w:fldChar w:fldCharType="separate"/>
                          </w:r>
                          <w:r>
                            <w:rPr>
                              <w:rFonts w:ascii="仿宋" w:hAnsi="仿宋" w:eastAsia="仿宋" w:cs="仿宋"/>
                              <w:color w:val="000000"/>
                              <w:sz w:val="24"/>
                              <w:szCs w:val="28"/>
                              <w:highlight w:val="white"/>
                            </w:rPr>
                            <w:t xml:space="preserve">0</w:t>
                          </w:r>
                          <w:r>
                            <w:rPr>
                              <w:rFonts w:ascii="仿宋" w:hAnsi="仿宋" w:eastAsia="仿宋" w:cs="仿宋"/>
                              <w:color w:val="000000"/>
                              <w:sz w:val="24"/>
                              <w:szCs w:val="28"/>
                              <w:highlight w:val="white"/>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ind w:firstLine="480"/>
                      <w:keepLines w:val="0"/>
                      <w:keepNext w:val="0"/>
                      <w:pageBreakBefore w:val="0"/>
                      <w:spacing w:line="360" w:lineRule="auto"/>
                      <w:tabs>
                        <w:tab w:val="center" w:pos="7143" w:leader="none"/>
                        <w:tab w:val="right" w:pos="14287" w:leader="none"/>
                      </w:tabs>
                      <w:rPr>
                        <w:rFonts w:ascii="仿宋" w:hAnsi="仿宋" w:eastAsia="仿宋" w:cs="仿宋"/>
                        <w:color w:val="000000"/>
                        <w:sz w:val="24"/>
                        <w:szCs w:val="28"/>
                        <w:highlight w:val="white"/>
                      </w:rPr>
                    </w:pPr>
                    <w:r>
                      <w:rPr>
                        <w:rFonts w:ascii="仿宋" w:hAnsi="仿宋" w:eastAsia="仿宋" w:cs="仿宋"/>
                        <w:color w:val="000000"/>
                        <w:sz w:val="24"/>
                        <w:szCs w:val="28"/>
                        <w:highlight w:val="white"/>
                      </w:rPr>
                      <w:fldChar w:fldCharType="begin"/>
                    </w:r>
                    <w:r>
                      <w:rPr>
                        <w:rFonts w:ascii="仿宋" w:hAnsi="仿宋" w:eastAsia="仿宋" w:cs="仿宋"/>
                        <w:color w:val="000000"/>
                        <w:sz w:val="24"/>
                        <w:szCs w:val="28"/>
                        <w:highlight w:val="white"/>
                      </w:rPr>
                      <w:instrText xml:space="preserve"> PAGE  \* MERGEFORMAT </w:instrText>
                    </w:r>
                    <w:r>
                      <w:rPr>
                        <w:rFonts w:ascii="仿宋" w:hAnsi="仿宋" w:eastAsia="仿宋" w:cs="仿宋"/>
                        <w:color w:val="000000"/>
                        <w:sz w:val="24"/>
                        <w:szCs w:val="28"/>
                        <w:highlight w:val="white"/>
                      </w:rPr>
                      <w:fldChar w:fldCharType="separate"/>
                    </w:r>
                    <w:r>
                      <w:rPr>
                        <w:rFonts w:ascii="仿宋" w:hAnsi="仿宋" w:eastAsia="仿宋" w:cs="仿宋"/>
                        <w:color w:val="000000"/>
                        <w:sz w:val="24"/>
                        <w:szCs w:val="28"/>
                        <w:highlight w:val="white"/>
                      </w:rPr>
                      <w:t xml:space="preserve">0</w:t>
                    </w:r>
                    <w:r>
                      <w:rPr>
                        <w:rFonts w:ascii="仿宋" w:hAnsi="仿宋" w:eastAsia="仿宋" w:cs="仿宋"/>
                        <w:color w:val="000000"/>
                        <w:sz w:val="24"/>
                        <w:szCs w:val="28"/>
                        <w:highlight w:val="white"/>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0"/>
      <w:jc w:val="left"/>
      <w:keepLines w:val="0"/>
      <w:keepNext w:val="0"/>
      <w:pageBreakBefore w:val="0"/>
      <w:spacing w:line="240" w:lineRule="atLeast"/>
      <w:widowControl w:val="off"/>
      <w:tabs>
        <w:tab w:val="center" w:pos="4153" w:leader="none"/>
        <w:tab w:val="right" w:pos="8306" w:leader="none"/>
      </w:tabs>
      <w:rPr>
        <w:rFonts w:hint="default" w:ascii="仿宋" w:hAnsi="仿宋" w:eastAsia="仿宋" w:cs="仿宋"/>
        <w:color w:val="000000"/>
        <w:sz w:val="18"/>
        <w:szCs w:val="18"/>
        <w:highlight w:val="white"/>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2"/>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2"/>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0"/>
      <w:jc w:val="left"/>
      <w:keepLines w:val="0"/>
      <w:keepNext w:val="0"/>
      <w:pageBreakBefore w:val="0"/>
      <w:spacing w:line="240" w:lineRule="atLeast"/>
      <w:widowControl w:val="off"/>
      <w:tabs>
        <w:tab w:val="center" w:pos="4153" w:leader="none"/>
        <w:tab w:val="right" w:pos="8306" w:leader="none"/>
      </w:tabs>
      <w:rPr>
        <w:rFonts w:hint="default" w:ascii="仿宋" w:hAnsi="仿宋" w:eastAsia="仿宋" w:cs="仿宋"/>
        <w:color w:val="000000"/>
        <w:sz w:val="18"/>
        <w:szCs w:val="18"/>
        <w:highlight w:val="white"/>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7143" w:leader="none"/>
        <w:tab w:val="right" w:pos="14287" w:leader="none"/>
      </w:tabs>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2"/>
                          </w:pPr>
                          <w:r>
                            <w:fldChar w:fldCharType="begin"/>
                          </w:r>
                          <w:r>
                            <w:instrText xml:space="preserve"> PAGE  \* MERGEFORMAT </w:instrText>
                          </w:r>
                          <w:r>
                            <w:fldChar w:fldCharType="separate"/>
                          </w:r>
                          <w:r>
                            <w:t xml:space="preserve">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2"/>
                    </w:pPr>
                    <w:r>
                      <w:fldChar w:fldCharType="begin"/>
                    </w:r>
                    <w:r>
                      <w:instrText xml:space="preserve"> PAGE  \* MERGEFORMAT </w:instrText>
                    </w:r>
                    <w:r>
                      <w:fldChar w:fldCharType="separate"/>
                    </w:r>
                    <w:r>
                      <w:t xml:space="preserve">6</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2"/>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2"/>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2"/>
                          </w:pPr>
                          <w:r>
                            <w:fldChar w:fldCharType="begin"/>
                          </w:r>
                          <w:r>
                            <w:instrText xml:space="preserve"> PAGE  \* MERGEFORMAT </w:instrText>
                          </w:r>
                          <w:r>
                            <w:fldChar w:fldCharType="separate"/>
                          </w:r>
                          <w:r>
                            <w:t xml:space="preserve">26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2"/>
                    </w:pPr>
                    <w:r>
                      <w:fldChar w:fldCharType="begin"/>
                    </w:r>
                    <w:r>
                      <w:instrText xml:space="preserve"> PAGE  \* MERGEFORMAT </w:instrText>
                    </w:r>
                    <w:r>
                      <w:fldChar w:fldCharType="separate"/>
                    </w:r>
                    <w:r>
                      <w:t xml:space="preserve">26</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jc w:val="center"/>
    </w:pPr>
    <w:r>
      <w:fldChar w:fldCharType="begin"/>
    </w:r>
    <w:r>
      <w:rPr>
        <w:rStyle w:val="970"/>
      </w:rPr>
      <w:instrText xml:space="preserve"> PAGE </w:instrText>
    </w:r>
    <w:r>
      <w:fldChar w:fldCharType="separate"/>
    </w:r>
    <w:r>
      <w:rPr>
        <w:rStyle w:val="970"/>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480"/>
        <w:spacing w:line="360" w:lineRule="auto"/>
      </w:pPr>
      <w:r>
        <w:separator/>
      </w:r>
      <w:r/>
    </w:p>
  </w:footnote>
  <w:footnote w:type="continuationSeparator" w:id="0">
    <w:p>
      <w:pPr>
        <w:ind w:firstLine="480"/>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0"/>
      <w:jc w:val="left"/>
      <w:keepLines w:val="0"/>
      <w:keepNext w:val="0"/>
      <w:pageBreakBefore w:val="0"/>
      <w:spacing w:line="240" w:lineRule="atLeast"/>
      <w:widowControl w:val="off"/>
      <w:tabs>
        <w:tab w:val="center" w:pos="4153" w:leader="none"/>
        <w:tab w:val="right" w:pos="8306" w:leader="none"/>
      </w:tabs>
      <w:rPr>
        <w:rFonts w:hint="eastAsia" w:ascii="仿宋" w:hAnsi="仿宋" w:eastAsia="仿宋" w:cs="仿宋"/>
        <w:color w:val="000000"/>
        <w:sz w:val="18"/>
        <w:szCs w:val="18"/>
        <w:highlight w:val="white"/>
        <w:lang w:val="en-US" w:eastAsia="zh-CN" w:bidi="ar-SA"/>
      </w:rPr>
      <w:pBdr>
        <w:bottom w:val="none" w:color="auto" w:sz="0" w:space="1"/>
      </w:pBdr>
    </w:pPr>
    <w:r>
      <w:rPr>
        <w:rFonts w:hint="eastAsia" w:ascii="仿宋" w:hAnsi="仿宋" w:eastAsia="仿宋" w:cs="仿宋"/>
        <w:color w:val="000000"/>
        <w:sz w:val="18"/>
        <w:szCs w:val="18"/>
        <w:highlight w:val="white"/>
        <w:lang w:val="en-US" w:eastAsia="zh-CN" w:bidi="ar-S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jc w:val="left"/>
      <w:rPr>
        <w:rFonts w:hint="eastAsia"/>
        <w:lang w:eastAsia="zh-CN"/>
      </w:rPr>
      <w:pBdr>
        <w:bottom w:val="none" w:color="auto" w:sz="0" w:space="1"/>
      </w:pBdr>
    </w:pPr>
    <w:r>
      <w:rPr>
        <w:rFonts w:hint="eastAsia"/>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6" w:default="1">
    <w:name w:val="Normal"/>
    <w:link w:val="1492"/>
    <w:uiPriority w:val="0"/>
    <w:qFormat/>
    <w:pPr>
      <w:ind w:firstLine="1687"/>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897">
    <w:name w:val="Heading 1"/>
    <w:basedOn w:val="896"/>
    <w:next w:val="896"/>
    <w:link w:val="1184"/>
    <w:uiPriority w:val="0"/>
    <w:qFormat/>
    <w:pPr>
      <w:jc w:val="center"/>
      <w:spacing w:before="50" w:line="360" w:lineRule="auto"/>
      <w:outlineLvl w:val="0"/>
    </w:pPr>
    <w:rPr>
      <w:rFonts w:ascii="宋体" w:hAnsi="宋体" w:eastAsia="宋体" w:cs="宋体"/>
      <w:b/>
      <w:bCs/>
      <w:color w:val="000000"/>
      <w:sz w:val="36"/>
      <w:szCs w:val="44"/>
      <w:highlight w:val="none"/>
    </w:rPr>
  </w:style>
  <w:style w:type="paragraph" w:styleId="898">
    <w:name w:val="Heading 2"/>
    <w:basedOn w:val="896"/>
    <w:next w:val="896"/>
    <w:link w:val="1158"/>
    <w:uiPriority w:val="0"/>
    <w:qFormat/>
    <w:pPr>
      <w:spacing w:before="50" w:line="360" w:lineRule="auto"/>
      <w:outlineLvl w:val="1"/>
    </w:pPr>
    <w:rPr>
      <w:rFonts w:ascii="宋体" w:hAnsi="宋体" w:eastAsia="宋体" w:cs="宋体"/>
      <w:b/>
      <w:bCs/>
      <w:color w:val="000000"/>
      <w:sz w:val="32"/>
      <w:szCs w:val="21"/>
      <w:highlight w:val="none"/>
    </w:rPr>
  </w:style>
  <w:style w:type="paragraph" w:styleId="899">
    <w:name w:val="Heading 3"/>
    <w:basedOn w:val="896"/>
    <w:next w:val="896"/>
    <w:link w:val="1187"/>
    <w:uiPriority w:val="0"/>
    <w:qFormat/>
    <w:pPr>
      <w:ind w:firstLine="1687"/>
      <w:spacing w:before="50" w:line="360" w:lineRule="auto"/>
      <w:outlineLvl w:val="2"/>
    </w:pPr>
    <w:rPr>
      <w:rFonts w:ascii="宋体" w:hAnsi="宋体" w:eastAsia="宋体" w:cs="宋体"/>
      <w:b/>
      <w:bCs/>
      <w:color w:val="000000"/>
      <w:sz w:val="28"/>
      <w:szCs w:val="28"/>
      <w:highlight w:val="none"/>
    </w:rPr>
  </w:style>
  <w:style w:type="paragraph" w:styleId="900">
    <w:name w:val="Heading 4"/>
    <w:basedOn w:val="896"/>
    <w:next w:val="896"/>
    <w:link w:val="1188"/>
    <w:uiPriority w:val="0"/>
    <w:qFormat/>
    <w:pPr>
      <w:keepLines/>
      <w:keepNext/>
      <w:spacing w:before="280" w:after="290" w:line="376" w:lineRule="auto"/>
      <w:outlineLvl w:val="3"/>
    </w:pPr>
    <w:rPr>
      <w:rFonts w:ascii="Arial" w:hAnsi="Arial" w:eastAsia="黑体"/>
      <w:b/>
      <w:bCs/>
      <w:sz w:val="28"/>
      <w:szCs w:val="28"/>
    </w:rPr>
  </w:style>
  <w:style w:type="paragraph" w:styleId="901">
    <w:name w:val="Heading 5"/>
    <w:basedOn w:val="896"/>
    <w:next w:val="908"/>
    <w:link w:val="1189"/>
    <w:uiPriority w:val="0"/>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902">
    <w:name w:val="Heading 6"/>
    <w:basedOn w:val="896"/>
    <w:next w:val="908"/>
    <w:link w:val="1175"/>
    <w:uiPriority w:val="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903">
    <w:name w:val="Heading 7"/>
    <w:basedOn w:val="896"/>
    <w:next w:val="908"/>
    <w:link w:val="1183"/>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904">
    <w:name w:val="Heading 8"/>
    <w:basedOn w:val="896"/>
    <w:next w:val="908"/>
    <w:link w:val="1182"/>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905">
    <w:name w:val="Heading 9"/>
    <w:basedOn w:val="896"/>
    <w:next w:val="908"/>
    <w:link w:val="1177"/>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906" w:default="1">
    <w:name w:val="Default Paragraph Font"/>
    <w:uiPriority w:val="1"/>
    <w:semiHidden/>
    <w:unhideWhenUsed/>
    <w:qFormat/>
  </w:style>
  <w:style w:type="table" w:styleId="907" w:default="1">
    <w:name w:val="Normal Table"/>
    <w:uiPriority w:val="99"/>
    <w:semiHidden/>
    <w:unhideWhenUsed/>
    <w:qFormat/>
    <w:tblPr>
      <w:tblCellMar>
        <w:left w:w="108" w:type="dxa"/>
        <w:top w:w="0" w:type="dxa"/>
        <w:right w:w="108" w:type="dxa"/>
        <w:bottom w:w="0" w:type="dxa"/>
      </w:tblCellMar>
    </w:tblPr>
  </w:style>
  <w:style w:type="paragraph" w:styleId="908">
    <w:name w:val="Normal Indent"/>
    <w:basedOn w:val="896"/>
    <w:link w:val="1185"/>
    <w:uiPriority w:val="0"/>
    <w:unhideWhenUsed/>
    <w:qFormat/>
    <w:pPr>
      <w:ind w:firstLine="420"/>
    </w:pPr>
  </w:style>
  <w:style w:type="paragraph" w:styleId="909">
    <w:name w:val="toc 7"/>
    <w:basedOn w:val="896"/>
    <w:next w:val="896"/>
    <w:uiPriority w:val="39"/>
    <w:unhideWhenUsed/>
    <w:qFormat/>
    <w:pPr>
      <w:ind w:left="1701"/>
      <w:spacing w:after="57"/>
    </w:pPr>
  </w:style>
  <w:style w:type="paragraph" w:styleId="910">
    <w:name w:val="List Number 2"/>
    <w:basedOn w:val="896"/>
    <w:uiPriority w:val="0"/>
    <w:unhideWhenUsed/>
    <w:qFormat/>
    <w:pPr>
      <w:ind w:left="425" w:hanging="425"/>
      <w:spacing w:line="300" w:lineRule="auto"/>
      <w:tabs>
        <w:tab w:val="left" w:pos="425" w:leader="none"/>
        <w:tab w:val="left" w:pos="567" w:leader="none"/>
      </w:tabs>
    </w:pPr>
    <w:rPr>
      <w:sz w:val="28"/>
      <w:szCs w:val="20"/>
    </w:rPr>
  </w:style>
  <w:style w:type="paragraph" w:styleId="911">
    <w:name w:val="Note Heading"/>
    <w:basedOn w:val="896"/>
    <w:next w:val="896"/>
    <w:link w:val="1724"/>
    <w:uiPriority w:val="0"/>
    <w:qFormat/>
    <w:pPr>
      <w:jc w:val="center"/>
    </w:pPr>
    <w:rPr>
      <w:rFonts w:asciiTheme="minorHAnsi" w:hAnsiTheme="minorHAnsi" w:eastAsiaTheme="minorEastAsia" w:cstheme="minorBidi"/>
    </w:rPr>
  </w:style>
  <w:style w:type="paragraph" w:styleId="912">
    <w:name w:val="index 8"/>
    <w:basedOn w:val="896"/>
    <w:next w:val="896"/>
    <w:uiPriority w:val="0"/>
    <w:qFormat/>
    <w:pPr>
      <w:ind w:left="1680" w:hanging="210"/>
      <w:jc w:val="left"/>
    </w:pPr>
    <w:rPr>
      <w:rFonts w:ascii="Calibri" w:hAnsi="Calibri"/>
      <w:sz w:val="20"/>
      <w:szCs w:val="20"/>
    </w:rPr>
  </w:style>
  <w:style w:type="paragraph" w:styleId="913">
    <w:name w:val="List Number"/>
    <w:basedOn w:val="914"/>
    <w:uiPriority w:val="0"/>
    <w:qFormat/>
    <w:pPr>
      <w:ind w:left="720" w:right="720" w:hanging="360"/>
      <w:spacing w:before="120" w:after="240" w:line="240" w:lineRule="atLeast"/>
      <w:widowControl/>
    </w:pPr>
    <w:rPr>
      <w:rFonts w:ascii="宋体" w:hAnsi="Garamond"/>
      <w:spacing w:val="-5"/>
      <w:sz w:val="24"/>
      <w:szCs w:val="20"/>
    </w:rPr>
  </w:style>
  <w:style w:type="paragraph" w:styleId="914">
    <w:name w:val="List"/>
    <w:basedOn w:val="896"/>
    <w:uiPriority w:val="0"/>
    <w:qFormat/>
    <w:pPr>
      <w:ind w:left="200" w:hanging="200"/>
    </w:pPr>
  </w:style>
  <w:style w:type="paragraph" w:styleId="915">
    <w:name w:val="Caption"/>
    <w:basedOn w:val="896"/>
    <w:next w:val="896"/>
    <w:link w:val="1304"/>
    <w:uiPriority w:val="0"/>
    <w:qFormat/>
    <w:rPr>
      <w:rFonts w:ascii="Cambria" w:hAnsi="Cambria" w:eastAsia="黑体" w:cstheme="minorBidi"/>
      <w:szCs w:val="22"/>
    </w:rPr>
  </w:style>
  <w:style w:type="paragraph" w:styleId="916">
    <w:name w:val="index 5"/>
    <w:basedOn w:val="896"/>
    <w:next w:val="896"/>
    <w:uiPriority w:val="0"/>
    <w:qFormat/>
    <w:pPr>
      <w:ind w:left="1050" w:hanging="210"/>
      <w:jc w:val="left"/>
    </w:pPr>
    <w:rPr>
      <w:rFonts w:ascii="Calibri" w:hAnsi="Calibri"/>
      <w:sz w:val="20"/>
      <w:szCs w:val="20"/>
    </w:rPr>
  </w:style>
  <w:style w:type="paragraph" w:styleId="917">
    <w:name w:val="List Bullet"/>
    <w:basedOn w:val="896"/>
    <w:uiPriority w:val="99"/>
    <w:unhideWhenUsed/>
    <w:qFormat/>
    <w:pPr>
      <w:contextualSpacing/>
      <w:ind w:left="1236" w:hanging="1236"/>
      <w:tabs>
        <w:tab w:val="left" w:pos="360" w:leader="none"/>
      </w:tabs>
    </w:pPr>
    <w:rPr>
      <w:rFonts w:ascii="Calibri" w:hAnsi="Calibri"/>
      <w:szCs w:val="22"/>
    </w:rPr>
  </w:style>
  <w:style w:type="paragraph" w:styleId="918">
    <w:name w:val="Document Map"/>
    <w:basedOn w:val="896"/>
    <w:link w:val="1712"/>
    <w:uiPriority w:val="99"/>
    <w:qFormat/>
    <w:rPr>
      <w:rFonts w:ascii="宋体" w:hAnsiTheme="minorHAnsi" w:eastAsiaTheme="minorEastAsia" w:cstheme="minorBidi"/>
      <w:sz w:val="18"/>
      <w:szCs w:val="18"/>
    </w:rPr>
  </w:style>
  <w:style w:type="paragraph" w:styleId="919">
    <w:name w:val="annotation text"/>
    <w:basedOn w:val="896"/>
    <w:link w:val="1718"/>
    <w:uiPriority w:val="0"/>
    <w:qFormat/>
    <w:pPr>
      <w:jc w:val="left"/>
    </w:pPr>
    <w:rPr>
      <w:rFonts w:ascii="Calibri" w:hAnsi="Calibri" w:eastAsiaTheme="minorEastAsia" w:cstheme="minorBidi"/>
      <w:szCs w:val="22"/>
    </w:rPr>
  </w:style>
  <w:style w:type="paragraph" w:styleId="920">
    <w:name w:val="index 6"/>
    <w:basedOn w:val="896"/>
    <w:next w:val="896"/>
    <w:uiPriority w:val="0"/>
    <w:qFormat/>
    <w:pPr>
      <w:ind w:left="1260" w:hanging="210"/>
      <w:jc w:val="left"/>
    </w:pPr>
    <w:rPr>
      <w:rFonts w:ascii="Calibri" w:hAnsi="Calibri"/>
      <w:sz w:val="20"/>
      <w:szCs w:val="20"/>
    </w:rPr>
  </w:style>
  <w:style w:type="paragraph" w:styleId="921">
    <w:name w:val="Salutation"/>
    <w:basedOn w:val="896"/>
    <w:next w:val="896"/>
    <w:link w:val="1728"/>
    <w:uiPriority w:val="0"/>
    <w:unhideWhenUsed/>
    <w:qFormat/>
    <w:pPr>
      <w:ind w:firstLine="560"/>
      <w:spacing w:line="500" w:lineRule="exact"/>
    </w:pPr>
    <w:rPr>
      <w:rFonts w:ascii="Arial" w:hAnsi="Arial" w:eastAsia="方正仿宋_GBK" w:cs="Arial"/>
      <w:szCs w:val="22"/>
    </w:rPr>
  </w:style>
  <w:style w:type="paragraph" w:styleId="922">
    <w:name w:val="Body Text 3"/>
    <w:basedOn w:val="896"/>
    <w:link w:val="1722"/>
    <w:uiPriority w:val="0"/>
    <w:qFormat/>
    <w:rPr>
      <w:rFonts w:ascii="仿宋_GB2312" w:hAnsi="Arial" w:eastAsia="仿宋_GB2312" w:cstheme="minorBidi"/>
      <w:sz w:val="32"/>
      <w:szCs w:val="22"/>
    </w:rPr>
  </w:style>
  <w:style w:type="paragraph" w:styleId="923">
    <w:name w:val="List Bullet 3"/>
    <w:basedOn w:val="896"/>
    <w:uiPriority w:val="99"/>
    <w:unhideWhenUsed/>
    <w:qFormat/>
    <w:pPr>
      <w:contextualSpacing/>
      <w:ind w:left="1236" w:hanging="1236"/>
      <w:tabs>
        <w:tab w:val="left" w:pos="1200" w:leader="none"/>
      </w:tabs>
    </w:pPr>
  </w:style>
  <w:style w:type="paragraph" w:styleId="924">
    <w:name w:val="Body Text"/>
    <w:basedOn w:val="896"/>
    <w:link w:val="1720"/>
    <w:uiPriority w:val="0"/>
    <w:qFormat/>
    <w:rPr>
      <w:rFonts w:ascii="楷体_GB2312" w:hAnsi="Arial" w:eastAsia="楷体_GB2312" w:cstheme="minorBidi"/>
      <w:sz w:val="28"/>
      <w:szCs w:val="22"/>
    </w:rPr>
  </w:style>
  <w:style w:type="paragraph" w:styleId="925">
    <w:name w:val="Body Text Indent"/>
    <w:basedOn w:val="896"/>
    <w:link w:val="1719"/>
    <w:uiPriority w:val="0"/>
    <w:qFormat/>
    <w:pPr>
      <w:ind w:firstLine="645"/>
    </w:pPr>
    <w:rPr>
      <w:rFonts w:ascii="楷体_GB2312" w:eastAsia="楷体_GB2312" w:hAnsiTheme="minorHAnsi" w:cstheme="minorBidi"/>
      <w:sz w:val="32"/>
      <w:szCs w:val="22"/>
    </w:rPr>
  </w:style>
  <w:style w:type="paragraph" w:styleId="926">
    <w:name w:val="List Number 3"/>
    <w:basedOn w:val="896"/>
    <w:uiPriority w:val="0"/>
    <w:qFormat/>
    <w:pPr>
      <w:ind w:left="720" w:hanging="720"/>
      <w:tabs>
        <w:tab w:val="left" w:pos="1200" w:leader="none"/>
      </w:tabs>
    </w:pPr>
  </w:style>
  <w:style w:type="paragraph" w:styleId="927">
    <w:name w:val="List 2"/>
    <w:basedOn w:val="896"/>
    <w:uiPriority w:val="0"/>
    <w:unhideWhenUsed/>
    <w:qFormat/>
    <w:pPr>
      <w:ind w:left="100" w:hanging="200"/>
      <w:spacing w:line="500" w:lineRule="exact"/>
    </w:pPr>
    <w:rPr>
      <w:rFonts w:ascii="Arial" w:hAnsi="Arial" w:eastAsia="仿宋" w:cs="Arial"/>
      <w:sz w:val="28"/>
    </w:rPr>
  </w:style>
  <w:style w:type="paragraph" w:styleId="928">
    <w:name w:val="Block Text"/>
    <w:basedOn w:val="896"/>
    <w:uiPriority w:val="0"/>
    <w:qFormat/>
    <w:pPr>
      <w:ind w:left="630" w:right="630"/>
      <w:jc w:val="center"/>
    </w:pPr>
    <w:rPr>
      <w:rFonts w:ascii="宋体"/>
      <w:b/>
      <w:sz w:val="32"/>
    </w:rPr>
  </w:style>
  <w:style w:type="paragraph" w:styleId="929">
    <w:name w:val="List Bullet 2"/>
    <w:basedOn w:val="896"/>
    <w:uiPriority w:val="0"/>
    <w:qFormat/>
    <w:pPr>
      <w:ind w:left="1236" w:hanging="1236"/>
      <w:tabs>
        <w:tab w:val="left" w:pos="780" w:leader="none"/>
      </w:tabs>
    </w:pPr>
  </w:style>
  <w:style w:type="paragraph" w:styleId="930">
    <w:name w:val="HTML Address"/>
    <w:basedOn w:val="896"/>
    <w:link w:val="1714"/>
    <w:uiPriority w:val="0"/>
    <w:qFormat/>
    <w:rPr>
      <w:rFonts w:asciiTheme="minorHAnsi" w:hAnsiTheme="minorHAnsi" w:eastAsiaTheme="minorEastAsia" w:cstheme="minorBidi"/>
      <w:i/>
      <w:iCs/>
    </w:rPr>
  </w:style>
  <w:style w:type="paragraph" w:styleId="931">
    <w:name w:val="index 4"/>
    <w:basedOn w:val="896"/>
    <w:next w:val="896"/>
    <w:uiPriority w:val="0"/>
    <w:unhideWhenUsed/>
    <w:qFormat/>
    <w:pPr>
      <w:ind w:left="600"/>
    </w:pPr>
  </w:style>
  <w:style w:type="paragraph" w:styleId="932">
    <w:name w:val="toc 5"/>
    <w:basedOn w:val="896"/>
    <w:next w:val="896"/>
    <w:uiPriority w:val="39"/>
    <w:unhideWhenUsed/>
    <w:qFormat/>
    <w:pPr>
      <w:ind w:left="1134"/>
      <w:spacing w:after="57"/>
    </w:pPr>
  </w:style>
  <w:style w:type="paragraph" w:styleId="933">
    <w:name w:val="toc 3"/>
    <w:basedOn w:val="896"/>
    <w:next w:val="896"/>
    <w:uiPriority w:val="39"/>
    <w:semiHidden/>
    <w:unhideWhenUsed/>
    <w:qFormat/>
    <w:pPr>
      <w:ind w:left="840"/>
    </w:pPr>
  </w:style>
  <w:style w:type="paragraph" w:styleId="934">
    <w:name w:val="Plain Text"/>
    <w:basedOn w:val="896"/>
    <w:link w:val="1715"/>
    <w:uiPriority w:val="0"/>
    <w:qFormat/>
    <w:rPr>
      <w:rFonts w:ascii="宋体" w:hAnsi="Courier New" w:cs="Courier New" w:eastAsiaTheme="minorEastAsia"/>
      <w:szCs w:val="21"/>
    </w:rPr>
  </w:style>
  <w:style w:type="paragraph" w:styleId="935">
    <w:name w:val="List Bullet 5"/>
    <w:basedOn w:val="896"/>
    <w:uiPriority w:val="0"/>
    <w:qFormat/>
    <w:pPr>
      <w:spacing w:line="312" w:lineRule="atLeast"/>
    </w:pPr>
    <w:rPr>
      <w:szCs w:val="20"/>
    </w:rPr>
  </w:style>
  <w:style w:type="paragraph" w:styleId="936">
    <w:name w:val="toc 8"/>
    <w:basedOn w:val="896"/>
    <w:next w:val="896"/>
    <w:uiPriority w:val="39"/>
    <w:unhideWhenUsed/>
    <w:qFormat/>
    <w:pPr>
      <w:ind w:left="1984"/>
      <w:spacing w:after="57"/>
    </w:pPr>
  </w:style>
  <w:style w:type="paragraph" w:styleId="937">
    <w:name w:val="index 3"/>
    <w:basedOn w:val="896"/>
    <w:next w:val="896"/>
    <w:uiPriority w:val="0"/>
    <w:qFormat/>
    <w:pPr>
      <w:ind w:left="630" w:hanging="210"/>
      <w:jc w:val="left"/>
    </w:pPr>
    <w:rPr>
      <w:rFonts w:ascii="Calibri" w:hAnsi="Calibri"/>
      <w:sz w:val="20"/>
      <w:szCs w:val="20"/>
    </w:rPr>
  </w:style>
  <w:style w:type="paragraph" w:styleId="938">
    <w:name w:val="Date"/>
    <w:basedOn w:val="896"/>
    <w:next w:val="896"/>
    <w:link w:val="1713"/>
    <w:uiPriority w:val="0"/>
    <w:qFormat/>
    <w:pPr>
      <w:ind w:left="100"/>
    </w:pPr>
    <w:rPr>
      <w:rFonts w:ascii="仿宋_GB2312" w:eastAsia="仿宋_GB2312" w:hAnsiTheme="minorHAnsi" w:cstheme="minorBidi"/>
      <w:b/>
      <w:sz w:val="36"/>
    </w:rPr>
  </w:style>
  <w:style w:type="paragraph" w:styleId="939">
    <w:name w:val="Body Text Indent 2"/>
    <w:basedOn w:val="896"/>
    <w:link w:val="1721"/>
    <w:uiPriority w:val="0"/>
    <w:qFormat/>
    <w:pPr>
      <w:ind w:firstLine="560"/>
      <w:spacing w:line="520" w:lineRule="exact"/>
    </w:pPr>
    <w:rPr>
      <w:rFonts w:ascii="楷体_GB2312" w:eastAsia="楷体_GB2312" w:hAnsiTheme="minorHAnsi" w:cstheme="minorBidi"/>
      <w:sz w:val="28"/>
      <w:szCs w:val="28"/>
    </w:rPr>
  </w:style>
  <w:style w:type="paragraph" w:styleId="940">
    <w:name w:val="endnote text"/>
    <w:basedOn w:val="896"/>
    <w:link w:val="1730"/>
    <w:uiPriority w:val="0"/>
    <w:qFormat/>
    <w:pPr>
      <w:jc w:val="left"/>
    </w:pPr>
    <w:rPr>
      <w:rFonts w:asciiTheme="minorHAnsi" w:hAnsiTheme="minorHAnsi" w:eastAsiaTheme="minorEastAsia" w:cstheme="minorBidi"/>
      <w:lang w:val="zh-CN"/>
    </w:rPr>
  </w:style>
  <w:style w:type="paragraph" w:styleId="941">
    <w:name w:val="Balloon Text"/>
    <w:basedOn w:val="896"/>
    <w:link w:val="1726"/>
    <w:uiPriority w:val="0"/>
    <w:qFormat/>
    <w:rPr>
      <w:rFonts w:asciiTheme="minorHAnsi" w:hAnsiTheme="minorHAnsi" w:eastAsiaTheme="minorEastAsia" w:cstheme="minorBidi"/>
      <w:sz w:val="18"/>
      <w:szCs w:val="18"/>
    </w:rPr>
  </w:style>
  <w:style w:type="paragraph" w:styleId="942">
    <w:name w:val="Footer"/>
    <w:basedOn w:val="896"/>
    <w:link w:val="1154"/>
    <w:uiPriority w:val="99"/>
    <w:unhideWhenUsed/>
    <w:qFormat/>
    <w:pPr>
      <w:jc w:val="left"/>
      <w:tabs>
        <w:tab w:val="center" w:pos="4153" w:leader="none"/>
        <w:tab w:val="right" w:pos="8306" w:leader="none"/>
      </w:tabs>
    </w:pPr>
    <w:rPr>
      <w:sz w:val="18"/>
      <w:szCs w:val="18"/>
    </w:rPr>
  </w:style>
  <w:style w:type="paragraph" w:styleId="943">
    <w:name w:val="Header"/>
    <w:basedOn w:val="896"/>
    <w:link w:val="1153"/>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44">
    <w:name w:val="toc 1"/>
    <w:next w:val="896"/>
    <w:uiPriority w:val="39"/>
    <w:unhideWhenUsed/>
    <w:qFormat/>
    <w:pPr>
      <w:spacing w:line="360" w:lineRule="auto"/>
      <w:widowControl w:val="off"/>
    </w:pPr>
    <w:rPr>
      <w:rFonts w:ascii="Times New Roman" w:hAnsi="Times New Roman" w:eastAsia="宋体" w:cs="Times New Roman"/>
      <w:b/>
      <w:sz w:val="28"/>
    </w:rPr>
  </w:style>
  <w:style w:type="paragraph" w:styleId="945">
    <w:name w:val="toc 4"/>
    <w:basedOn w:val="896"/>
    <w:next w:val="896"/>
    <w:uiPriority w:val="39"/>
    <w:unhideWhenUsed/>
    <w:qFormat/>
    <w:pPr>
      <w:ind w:left="850"/>
      <w:spacing w:after="57"/>
    </w:pPr>
  </w:style>
  <w:style w:type="paragraph" w:styleId="946">
    <w:name w:val="index heading"/>
    <w:basedOn w:val="896"/>
    <w:next w:val="947"/>
    <w:uiPriority w:val="0"/>
    <w:unhideWhenUsed/>
    <w:qFormat/>
    <w:pPr>
      <w:spacing w:line="300" w:lineRule="auto"/>
    </w:pPr>
    <w:rPr>
      <w:rFonts w:eastAsia="楷体_GB2312"/>
      <w:sz w:val="24"/>
    </w:rPr>
  </w:style>
  <w:style w:type="paragraph" w:styleId="947">
    <w:name w:val="index 1"/>
    <w:basedOn w:val="896"/>
    <w:next w:val="896"/>
    <w:uiPriority w:val="0"/>
    <w:unhideWhenUsed/>
    <w:qFormat/>
  </w:style>
  <w:style w:type="paragraph" w:styleId="948">
    <w:name w:val="Subtitle"/>
    <w:basedOn w:val="896"/>
    <w:next w:val="896"/>
    <w:link w:val="1729"/>
    <w:uiPriority w:val="0"/>
    <w:qFormat/>
    <w:pPr>
      <w:jc w:val="center"/>
      <w:spacing w:before="240" w:after="60" w:line="312" w:lineRule="auto"/>
      <w:outlineLvl w:val="1"/>
    </w:pPr>
    <w:rPr>
      <w:rFonts w:asciiTheme="minorHAnsi" w:hAnsiTheme="minorHAnsi" w:eastAsiaTheme="minorEastAsia" w:cstheme="minorBidi"/>
      <w:b/>
      <w:bCs/>
      <w:sz w:val="32"/>
      <w:szCs w:val="32"/>
    </w:rPr>
  </w:style>
  <w:style w:type="paragraph" w:styleId="949">
    <w:name w:val="footnote text"/>
    <w:basedOn w:val="896"/>
    <w:link w:val="1717"/>
    <w:uiPriority w:val="0"/>
    <w:unhideWhenUsed/>
    <w:qFormat/>
    <w:pPr>
      <w:jc w:val="left"/>
    </w:pPr>
    <w:rPr>
      <w:rFonts w:ascii="Calibri" w:hAnsi="Calibri" w:eastAsiaTheme="minorEastAsia" w:cstheme="minorBidi"/>
      <w:sz w:val="18"/>
      <w:szCs w:val="18"/>
    </w:rPr>
  </w:style>
  <w:style w:type="paragraph" w:styleId="950">
    <w:name w:val="toc 6"/>
    <w:basedOn w:val="896"/>
    <w:next w:val="896"/>
    <w:uiPriority w:val="39"/>
    <w:unhideWhenUsed/>
    <w:qFormat/>
    <w:pPr>
      <w:ind w:left="1417"/>
      <w:spacing w:after="57"/>
    </w:pPr>
  </w:style>
  <w:style w:type="paragraph" w:styleId="951">
    <w:name w:val="Body Text Indent 3"/>
    <w:basedOn w:val="896"/>
    <w:link w:val="1723"/>
    <w:uiPriority w:val="0"/>
    <w:qFormat/>
    <w:pPr>
      <w:ind w:left="520" w:firstLine="425"/>
      <w:jc w:val="center"/>
    </w:pPr>
    <w:rPr>
      <w:rFonts w:ascii="方正行楷简体" w:hAnsi="Arial" w:eastAsia="方正行楷简体" w:cstheme="minorBidi"/>
      <w:sz w:val="36"/>
      <w:szCs w:val="22"/>
    </w:rPr>
  </w:style>
  <w:style w:type="paragraph" w:styleId="952">
    <w:name w:val="index 7"/>
    <w:basedOn w:val="896"/>
    <w:next w:val="896"/>
    <w:uiPriority w:val="0"/>
    <w:qFormat/>
    <w:pPr>
      <w:ind w:left="1470" w:hanging="210"/>
      <w:jc w:val="left"/>
    </w:pPr>
    <w:rPr>
      <w:rFonts w:ascii="Calibri" w:hAnsi="Calibri"/>
      <w:sz w:val="20"/>
      <w:szCs w:val="20"/>
    </w:rPr>
  </w:style>
  <w:style w:type="paragraph" w:styleId="953">
    <w:name w:val="index 9"/>
    <w:basedOn w:val="896"/>
    <w:next w:val="896"/>
    <w:uiPriority w:val="0"/>
    <w:qFormat/>
    <w:pPr>
      <w:ind w:left="1890" w:hanging="210"/>
      <w:jc w:val="left"/>
    </w:pPr>
    <w:rPr>
      <w:rFonts w:ascii="Calibri" w:hAnsi="Calibri"/>
      <w:sz w:val="20"/>
      <w:szCs w:val="20"/>
    </w:rPr>
  </w:style>
  <w:style w:type="paragraph" w:styleId="954">
    <w:name w:val="table of figures"/>
    <w:basedOn w:val="896"/>
    <w:next w:val="896"/>
    <w:uiPriority w:val="0"/>
    <w:unhideWhenUsed/>
    <w:qFormat/>
    <w:pPr>
      <w:ind w:left="420" w:hanging="420"/>
      <w:jc w:val="left"/>
      <w:spacing w:line="500" w:lineRule="exact"/>
    </w:pPr>
    <w:rPr>
      <w:rFonts w:ascii="Calibri" w:hAnsi="Calibri" w:eastAsia="仿宋"/>
      <w:smallCaps/>
      <w:sz w:val="20"/>
      <w:szCs w:val="20"/>
    </w:rPr>
  </w:style>
  <w:style w:type="paragraph" w:styleId="955">
    <w:name w:val="toc 2"/>
    <w:next w:val="896"/>
    <w:uiPriority w:val="39"/>
    <w:semiHidden/>
    <w:unhideWhenUsed/>
    <w:qFormat/>
    <w:pPr>
      <w:ind w:left="0" w:firstLine="1687"/>
      <w:widowControl w:val="off"/>
    </w:pPr>
    <w:rPr>
      <w:rFonts w:ascii="Times New Roman" w:hAnsi="Times New Roman" w:eastAsia="宋体" w:cs="Times New Roman"/>
      <w:sz w:val="24"/>
    </w:rPr>
  </w:style>
  <w:style w:type="paragraph" w:styleId="956">
    <w:name w:val="toc 9"/>
    <w:basedOn w:val="896"/>
    <w:next w:val="896"/>
    <w:uiPriority w:val="39"/>
    <w:semiHidden/>
    <w:unhideWhenUsed/>
    <w:qFormat/>
    <w:pPr>
      <w:ind w:left="3360"/>
    </w:pPr>
  </w:style>
  <w:style w:type="paragraph" w:styleId="957">
    <w:name w:val="Body Text 2"/>
    <w:basedOn w:val="896"/>
    <w:link w:val="1727"/>
    <w:uiPriority w:val="0"/>
    <w:qFormat/>
    <w:pPr>
      <w:spacing w:after="120" w:line="480" w:lineRule="auto"/>
    </w:pPr>
    <w:rPr>
      <w:rFonts w:asciiTheme="minorHAnsi" w:hAnsiTheme="minorHAnsi" w:eastAsiaTheme="minorEastAsia" w:cstheme="minorBidi"/>
    </w:rPr>
  </w:style>
  <w:style w:type="paragraph" w:styleId="958">
    <w:name w:val="HTML Preformatted"/>
    <w:basedOn w:val="896"/>
    <w:link w:val="1716"/>
    <w:uiPriority w:val="0"/>
    <w:qFormat/>
    <w:rPr>
      <w:rFonts w:ascii="Courier New" w:hAnsi="Courier New" w:cs="Courier New" w:eastAsiaTheme="minorEastAsia"/>
      <w:szCs w:val="22"/>
    </w:rPr>
  </w:style>
  <w:style w:type="paragraph" w:styleId="959">
    <w:name w:val="Normal (Web)"/>
    <w:basedOn w:val="896"/>
    <w:link w:val="1310"/>
    <w:uiPriority w:val="0"/>
    <w:qFormat/>
    <w:pPr>
      <w:jc w:val="left"/>
      <w:spacing w:before="100" w:beforeAutospacing="1" w:after="100" w:afterAutospacing="1"/>
      <w:widowControl/>
    </w:pPr>
    <w:rPr>
      <w:rFonts w:ascii="宋体" w:hAnsi="宋体" w:cs="宋体" w:eastAsiaTheme="minorEastAsia"/>
      <w:color w:val="000000"/>
      <w:sz w:val="24"/>
    </w:rPr>
  </w:style>
  <w:style w:type="paragraph" w:styleId="960">
    <w:name w:val="index 2"/>
    <w:basedOn w:val="896"/>
    <w:next w:val="896"/>
    <w:uiPriority w:val="0"/>
    <w:qFormat/>
    <w:pPr>
      <w:ind w:left="420" w:hanging="210"/>
      <w:jc w:val="left"/>
    </w:pPr>
    <w:rPr>
      <w:rFonts w:ascii="Calibri" w:hAnsi="Calibri"/>
      <w:sz w:val="20"/>
      <w:szCs w:val="20"/>
    </w:rPr>
  </w:style>
  <w:style w:type="paragraph" w:styleId="961">
    <w:name w:val="Title"/>
    <w:basedOn w:val="896"/>
    <w:next w:val="896"/>
    <w:link w:val="1711"/>
    <w:uiPriority w:val="10"/>
    <w:qFormat/>
    <w:pPr>
      <w:jc w:val="center"/>
      <w:spacing w:before="240" w:after="60"/>
      <w:outlineLvl w:val="0"/>
    </w:pPr>
    <w:rPr>
      <w:rFonts w:ascii="Cambria" w:hAnsi="Cambria" w:eastAsiaTheme="minorEastAsia" w:cstheme="minorBidi"/>
      <w:b/>
      <w:bCs/>
      <w:sz w:val="32"/>
      <w:szCs w:val="32"/>
    </w:rPr>
  </w:style>
  <w:style w:type="paragraph" w:styleId="962">
    <w:name w:val="annotation subject"/>
    <w:basedOn w:val="919"/>
    <w:next w:val="919"/>
    <w:link w:val="1725"/>
    <w:uiPriority w:val="99"/>
    <w:qFormat/>
    <w:rPr>
      <w:b/>
      <w:bCs/>
    </w:rPr>
  </w:style>
  <w:style w:type="paragraph" w:styleId="963">
    <w:name w:val="Body Text First Indent"/>
    <w:basedOn w:val="924"/>
    <w:link w:val="2442"/>
    <w:uiPriority w:val="0"/>
    <w:semiHidden/>
    <w:unhideWhenUsed/>
    <w:qFormat/>
    <w:pPr>
      <w:ind w:firstLine="420"/>
      <w:spacing w:after="120"/>
    </w:pPr>
    <w:rPr>
      <w:rFonts w:ascii="Arial" w:eastAsiaTheme="minorEastAsia"/>
      <w:sz w:val="21"/>
      <w:szCs w:val="21"/>
    </w:rPr>
  </w:style>
  <w:style w:type="paragraph" w:styleId="964">
    <w:name w:val="Body Text First Indent 2"/>
    <w:basedOn w:val="925"/>
    <w:link w:val="2441"/>
    <w:uiPriority w:val="0"/>
    <w:semiHidden/>
    <w:unhideWhenUsed/>
    <w:qFormat/>
    <w:pPr>
      <w:ind w:left="420" w:firstLine="420"/>
      <w:spacing w:after="120"/>
    </w:pPr>
    <w:rPr>
      <w:rFonts w:ascii="Arial" w:hAnsi="Arial" w:eastAsia="方正仿宋_GBK" w:cs="Arial"/>
      <w:sz w:val="21"/>
      <w:szCs w:val="24"/>
    </w:rPr>
  </w:style>
  <w:style w:type="table" w:styleId="965">
    <w:name w:val="Table Grid"/>
    <w:basedOn w:val="907"/>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66">
    <w:name w:val="Table Theme"/>
    <w:basedOn w:val="90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67">
    <w:name w:val="Table Elegant"/>
    <w:basedOn w:val="907"/>
    <w:uiPriority w:val="0"/>
    <w:unhideWhenUsed/>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968">
    <w:name w:val="Strong"/>
    <w:uiPriority w:val="0"/>
    <w:qFormat/>
    <w:rPr>
      <w:b/>
      <w:bCs/>
    </w:rPr>
  </w:style>
  <w:style w:type="character" w:styleId="969">
    <w:name w:val="endnote reference"/>
    <w:uiPriority w:val="0"/>
    <w:qFormat/>
    <w:rPr>
      <w:vertAlign w:val="superscript"/>
    </w:rPr>
  </w:style>
  <w:style w:type="character" w:styleId="970">
    <w:name w:val="page number"/>
    <w:basedOn w:val="906"/>
    <w:uiPriority w:val="0"/>
    <w:qFormat/>
  </w:style>
  <w:style w:type="character" w:styleId="971">
    <w:name w:val="FollowedHyperlink"/>
    <w:basedOn w:val="906"/>
    <w:uiPriority w:val="99"/>
    <w:semiHidden/>
    <w:unhideWhenUsed/>
    <w:qFormat/>
    <w:rPr>
      <w:color w:val="954f72" w:themeColor="followedHyperlink"/>
      <w:u w:val="single"/>
      <w14:textFill>
        <w14:solidFill>
          <w14:schemeClr w14:val="folHlink"/>
        </w14:solidFill>
      </w14:textFill>
    </w:rPr>
  </w:style>
  <w:style w:type="character" w:styleId="972">
    <w:name w:val="Emphasis"/>
    <w:uiPriority w:val="20"/>
    <w:qFormat/>
    <w:rPr>
      <w:color w:val="cc0000"/>
    </w:rPr>
  </w:style>
  <w:style w:type="character" w:styleId="973">
    <w:name w:val="HTML Definition"/>
    <w:basedOn w:val="906"/>
    <w:uiPriority w:val="0"/>
    <w:unhideWhenUsed/>
    <w:qFormat/>
  </w:style>
  <w:style w:type="character" w:styleId="974">
    <w:name w:val="HTML Typewriter"/>
    <w:uiPriority w:val="0"/>
    <w:unhideWhenUsed/>
    <w:qFormat/>
    <w:rPr>
      <w:rFonts w:hint="default" w:ascii="Courier New" w:hAnsi="Courier New" w:eastAsia="Courier New" w:cs="Courier New"/>
      <w:sz w:val="24"/>
      <w:szCs w:val="24"/>
    </w:rPr>
  </w:style>
  <w:style w:type="character" w:styleId="975">
    <w:name w:val="HTML Acronym"/>
    <w:basedOn w:val="906"/>
    <w:uiPriority w:val="0"/>
    <w:qFormat/>
  </w:style>
  <w:style w:type="character" w:styleId="976">
    <w:name w:val="HTML Variable"/>
    <w:basedOn w:val="906"/>
    <w:uiPriority w:val="0"/>
    <w:unhideWhenUsed/>
    <w:qFormat/>
  </w:style>
  <w:style w:type="character" w:styleId="977">
    <w:name w:val="Hyperlink"/>
    <w:basedOn w:val="906"/>
    <w:uiPriority w:val="99"/>
    <w:qFormat/>
    <w:rPr>
      <w:color w:val="0000ff"/>
      <w:u w:val="none"/>
    </w:rPr>
  </w:style>
  <w:style w:type="character" w:styleId="978">
    <w:name w:val="HTML Code"/>
    <w:uiPriority w:val="0"/>
    <w:unhideWhenUsed/>
    <w:qFormat/>
    <w:rPr>
      <w:rFonts w:hint="default" w:ascii="Courier New" w:hAnsi="Courier New" w:eastAsia="Courier New" w:cs="Courier New"/>
      <w:sz w:val="24"/>
      <w:szCs w:val="24"/>
    </w:rPr>
  </w:style>
  <w:style w:type="character" w:styleId="979">
    <w:name w:val="annotation reference"/>
    <w:uiPriority w:val="0"/>
    <w:qFormat/>
    <w:rPr>
      <w:sz w:val="21"/>
      <w:szCs w:val="21"/>
    </w:rPr>
  </w:style>
  <w:style w:type="character" w:styleId="980">
    <w:name w:val="HTML Cite"/>
    <w:basedOn w:val="906"/>
    <w:uiPriority w:val="0"/>
    <w:unhideWhenUsed/>
    <w:qFormat/>
  </w:style>
  <w:style w:type="character" w:styleId="981">
    <w:name w:val="footnote reference"/>
    <w:uiPriority w:val="0"/>
    <w:unhideWhenUsed/>
    <w:qFormat/>
    <w:rPr>
      <w:vertAlign w:val="superscript"/>
    </w:rPr>
  </w:style>
  <w:style w:type="character" w:styleId="982">
    <w:name w:val="HTML Keyboard"/>
    <w:uiPriority w:val="0"/>
    <w:unhideWhenUsed/>
    <w:qFormat/>
    <w:rPr>
      <w:rFonts w:hint="default" w:ascii="Courier New" w:hAnsi="Courier New" w:eastAsia="Courier New" w:cs="Courier New"/>
      <w:sz w:val="24"/>
      <w:szCs w:val="24"/>
    </w:rPr>
  </w:style>
  <w:style w:type="character" w:styleId="983">
    <w:name w:val="HTML Sample"/>
    <w:uiPriority w:val="0"/>
    <w:unhideWhenUsed/>
    <w:qFormat/>
    <w:rPr>
      <w:rFonts w:hint="default" w:ascii="Courier New" w:hAnsi="Courier New" w:eastAsia="Courier New" w:cs="Courier New"/>
    </w:rPr>
  </w:style>
  <w:style w:type="paragraph" w:styleId="984" w:customStyle="1">
    <w:name w:val="信息标题1"/>
    <w:basedOn w:val="896"/>
    <w:next w:val="896"/>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cs="Arial"/>
    </w:rPr>
  </w:style>
  <w:style w:type="character" w:styleId="985" w:customStyle="1">
    <w:name w:val="Quote Char"/>
    <w:uiPriority w:val="29"/>
    <w:qFormat/>
    <w:rPr>
      <w:i/>
    </w:rPr>
  </w:style>
  <w:style w:type="character" w:styleId="986" w:customStyle="1">
    <w:name w:val="Intense Quote Char"/>
    <w:uiPriority w:val="30"/>
    <w:qFormat/>
    <w:rPr>
      <w:i/>
    </w:rPr>
  </w:style>
  <w:style w:type="table" w:styleId="987" w:customStyle="1">
    <w:name w:val="Plain Table 1"/>
    <w:basedOn w:val="90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8" w:customStyle="1">
    <w:name w:val="Plain Table 2"/>
    <w:basedOn w:val="90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9" w:customStyle="1">
    <w:name w:val="Plain Table 3"/>
    <w:basedOn w:val="90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90" w:customStyle="1">
    <w:name w:val="Plain Table 4"/>
    <w:basedOn w:val="90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91" w:customStyle="1">
    <w:name w:val="Plain Table 5"/>
    <w:basedOn w:val="90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92" w:customStyle="1">
    <w:name w:val="Grid Table 1 Light"/>
    <w:basedOn w:val="90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93" w:customStyle="1">
    <w:name w:val="Grid Table 2"/>
    <w:basedOn w:val="90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94" w:customStyle="1">
    <w:name w:val="Grid Table 3"/>
    <w:basedOn w:val="90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5" w:customStyle="1">
    <w:name w:val="Grid Table 4"/>
    <w:basedOn w:val="90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6" w:customStyle="1">
    <w:name w:val="Grid Table 5 Dark"/>
    <w:basedOn w:val="9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97" w:customStyle="1">
    <w:name w:val="Grid Table 6 Colorful"/>
    <w:basedOn w:val="90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98" w:customStyle="1">
    <w:name w:val="Grid Table 7 Colorful"/>
    <w:basedOn w:val="90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9" w:customStyle="1">
    <w:name w:val="List Table 1 Light"/>
    <w:basedOn w:val="90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0" w:customStyle="1">
    <w:name w:val="List Table 2"/>
    <w:basedOn w:val="90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01" w:customStyle="1">
    <w:name w:val="List Table 3"/>
    <w:basedOn w:val="90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2" w:customStyle="1">
    <w:name w:val="List Table 4"/>
    <w:basedOn w:val="90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3" w:customStyle="1">
    <w:name w:val="List Table 5 Dark"/>
    <w:basedOn w:val="90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4" w:customStyle="1">
    <w:name w:val="List Table 6 Colorful"/>
    <w:basedOn w:val="90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05" w:customStyle="1">
    <w:name w:val="List Table 7 Colorful"/>
    <w:basedOn w:val="90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1006" w:customStyle="1">
    <w:name w:val="TOC Heading"/>
    <w:uiPriority w:val="39"/>
    <w:unhideWhenUsed/>
    <w:qFormat/>
    <w:rPr>
      <w:rFonts w:hint="default" w:ascii="Times New Roman" w:hAnsi="Times New Roman" w:eastAsia="宋体" w:cs="Times New Roman"/>
    </w:rPr>
  </w:style>
  <w:style w:type="character" w:styleId="1007" w:customStyle="1">
    <w:name w:val="Heading 1 Char"/>
    <w:basedOn w:val="906"/>
    <w:uiPriority w:val="9"/>
    <w:qFormat/>
    <w:rPr>
      <w:rFonts w:ascii="Arial" w:hAnsi="Arial" w:eastAsia="Arial" w:cs="Arial"/>
      <w:sz w:val="40"/>
      <w:szCs w:val="40"/>
    </w:rPr>
  </w:style>
  <w:style w:type="character" w:styleId="1008" w:customStyle="1">
    <w:name w:val="Heading 2 Char"/>
    <w:basedOn w:val="906"/>
    <w:uiPriority w:val="9"/>
    <w:qFormat/>
    <w:rPr>
      <w:rFonts w:ascii="Arial" w:hAnsi="Arial" w:eastAsia="Arial" w:cs="Arial"/>
      <w:sz w:val="34"/>
    </w:rPr>
  </w:style>
  <w:style w:type="character" w:styleId="1009" w:customStyle="1">
    <w:name w:val="Heading 3 Char"/>
    <w:basedOn w:val="906"/>
    <w:uiPriority w:val="9"/>
    <w:qFormat/>
    <w:rPr>
      <w:rFonts w:ascii="Arial" w:hAnsi="Arial" w:eastAsia="Arial" w:cs="Arial"/>
      <w:sz w:val="30"/>
      <w:szCs w:val="30"/>
    </w:rPr>
  </w:style>
  <w:style w:type="character" w:styleId="1010" w:customStyle="1">
    <w:name w:val="Heading 4 Char"/>
    <w:basedOn w:val="906"/>
    <w:uiPriority w:val="9"/>
    <w:qFormat/>
    <w:rPr>
      <w:rFonts w:ascii="Arial" w:hAnsi="Arial" w:eastAsia="Arial" w:cs="Arial"/>
      <w:b/>
      <w:bCs/>
      <w:sz w:val="26"/>
      <w:szCs w:val="26"/>
    </w:rPr>
  </w:style>
  <w:style w:type="character" w:styleId="1011" w:customStyle="1">
    <w:name w:val="Heading 5 Char"/>
    <w:basedOn w:val="906"/>
    <w:uiPriority w:val="9"/>
    <w:qFormat/>
    <w:rPr>
      <w:rFonts w:ascii="Arial" w:hAnsi="Arial" w:eastAsia="Arial" w:cs="Arial"/>
      <w:b/>
      <w:bCs/>
      <w:sz w:val="24"/>
      <w:szCs w:val="24"/>
    </w:rPr>
  </w:style>
  <w:style w:type="character" w:styleId="1012" w:customStyle="1">
    <w:name w:val="Heading 6 Char"/>
    <w:basedOn w:val="906"/>
    <w:uiPriority w:val="9"/>
    <w:qFormat/>
    <w:rPr>
      <w:rFonts w:ascii="Arial" w:hAnsi="Arial" w:eastAsia="Arial" w:cs="Arial"/>
      <w:b/>
      <w:bCs/>
      <w:sz w:val="22"/>
      <w:szCs w:val="22"/>
    </w:rPr>
  </w:style>
  <w:style w:type="character" w:styleId="1013" w:customStyle="1">
    <w:name w:val="Heading 7 Char"/>
    <w:basedOn w:val="906"/>
    <w:uiPriority w:val="9"/>
    <w:qFormat/>
    <w:rPr>
      <w:rFonts w:ascii="Arial" w:hAnsi="Arial" w:eastAsia="Arial" w:cs="Arial"/>
      <w:b/>
      <w:bCs/>
      <w:i/>
      <w:iCs/>
      <w:sz w:val="22"/>
      <w:szCs w:val="22"/>
    </w:rPr>
  </w:style>
  <w:style w:type="character" w:styleId="1014" w:customStyle="1">
    <w:name w:val="Heading 8 Char"/>
    <w:basedOn w:val="906"/>
    <w:uiPriority w:val="9"/>
    <w:qFormat/>
    <w:rPr>
      <w:rFonts w:ascii="Arial" w:hAnsi="Arial" w:eastAsia="Arial" w:cs="Arial"/>
      <w:i/>
      <w:iCs/>
      <w:sz w:val="22"/>
      <w:szCs w:val="22"/>
    </w:rPr>
  </w:style>
  <w:style w:type="character" w:styleId="1015" w:customStyle="1">
    <w:name w:val="Heading 9 Char"/>
    <w:basedOn w:val="906"/>
    <w:uiPriority w:val="9"/>
    <w:qFormat/>
    <w:rPr>
      <w:rFonts w:ascii="Arial" w:hAnsi="Arial" w:eastAsia="Arial" w:cs="Arial"/>
      <w:i/>
      <w:iCs/>
      <w:sz w:val="21"/>
      <w:szCs w:val="21"/>
    </w:rPr>
  </w:style>
  <w:style w:type="character" w:styleId="1016" w:customStyle="1">
    <w:name w:val="Title Char"/>
    <w:basedOn w:val="906"/>
    <w:uiPriority w:val="10"/>
    <w:qFormat/>
    <w:rPr>
      <w:sz w:val="48"/>
      <w:szCs w:val="48"/>
    </w:rPr>
  </w:style>
  <w:style w:type="character" w:styleId="1017" w:customStyle="1">
    <w:name w:val="Subtitle Char"/>
    <w:basedOn w:val="906"/>
    <w:uiPriority w:val="11"/>
    <w:qFormat/>
    <w:rPr>
      <w:sz w:val="24"/>
      <w:szCs w:val="24"/>
    </w:rPr>
  </w:style>
  <w:style w:type="paragraph" w:styleId="1018">
    <w:name w:val="Quote"/>
    <w:basedOn w:val="896"/>
    <w:next w:val="896"/>
    <w:link w:val="1019"/>
    <w:uiPriority w:val="29"/>
    <w:qFormat/>
    <w:pPr>
      <w:ind w:left="720" w:right="720"/>
    </w:pPr>
    <w:rPr>
      <w:i/>
    </w:rPr>
  </w:style>
  <w:style w:type="character" w:styleId="1019" w:customStyle="1">
    <w:name w:val="引用 Char3"/>
    <w:link w:val="1018"/>
    <w:uiPriority w:val="29"/>
    <w:qFormat/>
    <w:rPr>
      <w:i/>
    </w:rPr>
  </w:style>
  <w:style w:type="paragraph" w:styleId="1020">
    <w:name w:val="Intense Quote"/>
    <w:basedOn w:val="896"/>
    <w:next w:val="896"/>
    <w:link w:val="102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21" w:customStyle="1">
    <w:name w:val="明显引用 Char"/>
    <w:link w:val="1020"/>
    <w:uiPriority w:val="30"/>
    <w:qFormat/>
    <w:rPr>
      <w:i/>
    </w:rPr>
  </w:style>
  <w:style w:type="character" w:styleId="1022" w:customStyle="1">
    <w:name w:val="Header Char"/>
    <w:basedOn w:val="906"/>
    <w:uiPriority w:val="99"/>
    <w:qFormat/>
  </w:style>
  <w:style w:type="character" w:styleId="1023" w:customStyle="1">
    <w:name w:val="Footer Char"/>
    <w:basedOn w:val="906"/>
    <w:uiPriority w:val="99"/>
    <w:qFormat/>
  </w:style>
  <w:style w:type="character" w:styleId="1024" w:customStyle="1">
    <w:name w:val="Caption Char"/>
    <w:uiPriority w:val="99"/>
    <w:qFormat/>
  </w:style>
  <w:style w:type="table" w:styleId="1025" w:customStyle="1">
    <w:name w:val="Table Grid Light"/>
    <w:basedOn w:val="90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26" w:customStyle="1">
    <w:name w:val="无格式表格 11"/>
    <w:basedOn w:val="90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27" w:customStyle="1">
    <w:name w:val="无格式表格 21"/>
    <w:basedOn w:val="90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28" w:customStyle="1">
    <w:name w:val="无格式表格 31"/>
    <w:basedOn w:val="90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29" w:customStyle="1">
    <w:name w:val="无格式表格 41"/>
    <w:basedOn w:val="90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30" w:customStyle="1">
    <w:name w:val="无格式表格 51"/>
    <w:basedOn w:val="90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31" w:customStyle="1">
    <w:name w:val="网格表 1 浅色1"/>
    <w:basedOn w:val="90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32" w:customStyle="1">
    <w:name w:val="Grid Table 1 Light - Accent 1"/>
    <w:basedOn w:val="907"/>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1033" w:customStyle="1">
    <w:name w:val="Grid Table 1 Light - Accent 2"/>
    <w:basedOn w:val="90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034" w:customStyle="1">
    <w:name w:val="Grid Table 1 Light - Accent 3"/>
    <w:basedOn w:val="90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035" w:customStyle="1">
    <w:name w:val="Grid Table 1 Light - Accent 4"/>
    <w:basedOn w:val="90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036" w:customStyle="1">
    <w:name w:val="Grid Table 1 Light - Accent 5"/>
    <w:basedOn w:val="907"/>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1037" w:customStyle="1">
    <w:name w:val="Grid Table 1 Light - Accent 6"/>
    <w:basedOn w:val="90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038" w:customStyle="1">
    <w:name w:val="网格表 21"/>
    <w:basedOn w:val="90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39" w:customStyle="1">
    <w:name w:val="Grid Table 2 - Accent 1"/>
    <w:basedOn w:val="907"/>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1040" w:customStyle="1">
    <w:name w:val="Grid Table 2 - Accent 2"/>
    <w:basedOn w:val="90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041" w:customStyle="1">
    <w:name w:val="Grid Table 2 - Accent 3"/>
    <w:basedOn w:val="90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042" w:customStyle="1">
    <w:name w:val="Grid Table 2 - Accent 4"/>
    <w:basedOn w:val="90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043" w:customStyle="1">
    <w:name w:val="Grid Table 2 - Accent 5"/>
    <w:basedOn w:val="907"/>
    <w:uiPriority w:val="99"/>
    <w:qFormat/>
    <w:tblPr>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1044" w:customStyle="1">
    <w:name w:val="Grid Table 2 - Accent 6"/>
    <w:basedOn w:val="907"/>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045" w:customStyle="1">
    <w:name w:val="网格表 31"/>
    <w:basedOn w:val="90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6" w:customStyle="1">
    <w:name w:val="Grid Table 3 - Accent 1"/>
    <w:basedOn w:val="907"/>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7" w:customStyle="1">
    <w:name w:val="Grid Table 3 - Accent 2"/>
    <w:basedOn w:val="90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8" w:customStyle="1">
    <w:name w:val="Grid Table 3 - Accent 3"/>
    <w:basedOn w:val="90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9" w:customStyle="1">
    <w:name w:val="Grid Table 3 - Accent 4"/>
    <w:basedOn w:val="90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0" w:customStyle="1">
    <w:name w:val="Grid Table 3 - Accent 5"/>
    <w:basedOn w:val="907"/>
    <w:uiPriority w:val="99"/>
    <w:qFormat/>
    <w:tblPr>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1" w:customStyle="1">
    <w:name w:val="Grid Table 3 - Accent 6"/>
    <w:basedOn w:val="907"/>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2" w:customStyle="1">
    <w:name w:val="网格表 41"/>
    <w:basedOn w:val="90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53" w:customStyle="1">
    <w:name w:val="Grid Table 4 - Accent 1"/>
    <w:basedOn w:val="907"/>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1054" w:customStyle="1">
    <w:name w:val="Grid Table 4 - Accent 2"/>
    <w:basedOn w:val="907"/>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055" w:customStyle="1">
    <w:name w:val="Grid Table 4 - Accent 3"/>
    <w:basedOn w:val="907"/>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056" w:customStyle="1">
    <w:name w:val="Grid Table 4 - Accent 4"/>
    <w:basedOn w:val="907"/>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057" w:customStyle="1">
    <w:name w:val="Grid Table 4 - Accent 5"/>
    <w:basedOn w:val="907"/>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1058" w:customStyle="1">
    <w:name w:val="Grid Table 4 - Accent 6"/>
    <w:basedOn w:val="907"/>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059" w:customStyle="1">
    <w:name w:val="网格表 5 深色1"/>
    <w:basedOn w:val="9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60" w:customStyle="1">
    <w:name w:val="Grid Table 5 Dark- Accent 1"/>
    <w:basedOn w:val="9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1061" w:customStyle="1">
    <w:name w:val="Grid Table 5 Dark - Accent 2"/>
    <w:basedOn w:val="9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062" w:customStyle="1">
    <w:name w:val="Grid Table 5 Dark - Accent 3"/>
    <w:basedOn w:val="9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063" w:customStyle="1">
    <w:name w:val="Grid Table 5 Dark- Accent 4"/>
    <w:basedOn w:val="9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064" w:customStyle="1">
    <w:name w:val="Grid Table 5 Dark - Accent 5"/>
    <w:basedOn w:val="9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1065" w:customStyle="1">
    <w:name w:val="Grid Table 5 Dark - Accent 6"/>
    <w:basedOn w:val="9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066" w:customStyle="1">
    <w:name w:val="网格表 6 彩色1"/>
    <w:basedOn w:val="90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67" w:customStyle="1">
    <w:name w:val="Grid Table 6 Colorful - Accent 1"/>
    <w:basedOn w:val="907"/>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108" w:type="dxa"/>
        <w:top w:w="0" w:type="dxa"/>
        <w:right w:w="108" w:type="dxa"/>
        <w:bottom w:w="0" w:type="dxa"/>
      </w:tblCellMar>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1068" w:customStyle="1">
    <w:name w:val="Grid Table 6 Colorful - Accent 2"/>
    <w:basedOn w:val="90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069" w:customStyle="1">
    <w:name w:val="Grid Table 6 Colorful - Accent 3"/>
    <w:basedOn w:val="907"/>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1070" w:customStyle="1">
    <w:name w:val="Grid Table 6 Colorful - Accent 4"/>
    <w:basedOn w:val="90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071" w:customStyle="1">
    <w:name w:val="Grid Table 6 Colorful - Accent 5"/>
    <w:basedOn w:val="907"/>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072" w:customStyle="1">
    <w:name w:val="Grid Table 6 Colorful - Accent 6"/>
    <w:basedOn w:val="907"/>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073" w:customStyle="1">
    <w:name w:val="网格表 7 彩色1"/>
    <w:basedOn w:val="90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74" w:customStyle="1">
    <w:name w:val="Grid Table 7 Colorful - Accent 1"/>
    <w:basedOn w:val="907"/>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108" w:type="dxa"/>
        <w:top w:w="0" w:type="dxa"/>
        <w:right w:w="108" w:type="dxa"/>
        <w:bottom w:w="0" w:type="dxa"/>
      </w:tblCellMar>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1075" w:customStyle="1">
    <w:name w:val="Grid Table 7 Colorful - Accent 2"/>
    <w:basedOn w:val="907"/>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76" w:customStyle="1">
    <w:name w:val="Grid Table 7 Colorful - Accent 3"/>
    <w:basedOn w:val="907"/>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77" w:customStyle="1">
    <w:name w:val="Grid Table 7 Colorful - Accent 4"/>
    <w:basedOn w:val="907"/>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78" w:customStyle="1">
    <w:name w:val="Grid Table 7 Colorful - Accent 5"/>
    <w:basedOn w:val="907"/>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1079" w:customStyle="1">
    <w:name w:val="Grid Table 7 Colorful - Accent 6"/>
    <w:basedOn w:val="907"/>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80" w:customStyle="1">
    <w:name w:val="清单表 1 浅色1"/>
    <w:basedOn w:val="907"/>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81" w:customStyle="1">
    <w:name w:val="List Table 1 Light - Accent 1"/>
    <w:basedOn w:val="907"/>
    <w:uiPriority w:val="99"/>
    <w:qFormat/>
    <w:tblPr>
      <w:tblCellMar>
        <w:left w:w="108" w:type="dxa"/>
        <w:top w:w="0" w:type="dxa"/>
        <w:right w:w="108" w:type="dxa"/>
        <w:bottom w:w="0" w:type="dxa"/>
      </w:tblCellMa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082" w:customStyle="1">
    <w:name w:val="List Table 1 Light - Accent 2"/>
    <w:basedOn w:val="907"/>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83" w:customStyle="1">
    <w:name w:val="List Table 1 Light - Accent 3"/>
    <w:basedOn w:val="907"/>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84" w:customStyle="1">
    <w:name w:val="List Table 1 Light - Accent 4"/>
    <w:basedOn w:val="907"/>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85" w:customStyle="1">
    <w:name w:val="List Table 1 Light - Accent 5"/>
    <w:basedOn w:val="907"/>
    <w:uiPriority w:val="99"/>
    <w:qFormat/>
    <w:tblPr>
      <w:tblCellMar>
        <w:left w:w="108" w:type="dxa"/>
        <w:top w:w="0" w:type="dxa"/>
        <w:right w:w="108" w:type="dxa"/>
        <w:bottom w:w="0" w:type="dxa"/>
      </w:tblCellMa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086" w:customStyle="1">
    <w:name w:val="List Table 1 Light - Accent 6"/>
    <w:basedOn w:val="907"/>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87" w:customStyle="1">
    <w:name w:val="清单表 21"/>
    <w:basedOn w:val="90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88" w:customStyle="1">
    <w:name w:val="List Table 2 - Accent 1"/>
    <w:basedOn w:val="907"/>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089" w:customStyle="1">
    <w:name w:val="List Table 2 - Accent 2"/>
    <w:basedOn w:val="907"/>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90" w:customStyle="1">
    <w:name w:val="List Table 2 - Accent 3"/>
    <w:basedOn w:val="907"/>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91" w:customStyle="1">
    <w:name w:val="List Table 2 - Accent 4"/>
    <w:basedOn w:val="907"/>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92" w:customStyle="1">
    <w:name w:val="List Table 2 - Accent 5"/>
    <w:basedOn w:val="907"/>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093" w:customStyle="1">
    <w:name w:val="List Table 2 - Accent 6"/>
    <w:basedOn w:val="907"/>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94" w:customStyle="1">
    <w:name w:val="清单表 31"/>
    <w:basedOn w:val="90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95" w:customStyle="1">
    <w:name w:val="List Table 3 - Accent 1"/>
    <w:basedOn w:val="907"/>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96" w:customStyle="1">
    <w:name w:val="List Table 3 - Accent 2"/>
    <w:basedOn w:val="90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97" w:customStyle="1">
    <w:name w:val="List Table 3 - Accent 3"/>
    <w:basedOn w:val="907"/>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98" w:customStyle="1">
    <w:name w:val="List Table 3 - Accent 4"/>
    <w:basedOn w:val="90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99" w:customStyle="1">
    <w:name w:val="List Table 3 - Accent 5"/>
    <w:basedOn w:val="907"/>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100" w:customStyle="1">
    <w:name w:val="List Table 3 - Accent 6"/>
    <w:basedOn w:val="907"/>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101" w:customStyle="1">
    <w:name w:val="清单表 41"/>
    <w:basedOn w:val="90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02" w:customStyle="1">
    <w:name w:val="List Table 4 - Accent 1"/>
    <w:basedOn w:val="907"/>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103" w:customStyle="1">
    <w:name w:val="List Table 4 - Accent 2"/>
    <w:basedOn w:val="907"/>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104" w:customStyle="1">
    <w:name w:val="List Table 4 - Accent 3"/>
    <w:basedOn w:val="907"/>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105" w:customStyle="1">
    <w:name w:val="List Table 4 - Accent 4"/>
    <w:basedOn w:val="907"/>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106" w:customStyle="1">
    <w:name w:val="List Table 4 - Accent 5"/>
    <w:basedOn w:val="907"/>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107" w:customStyle="1">
    <w:name w:val="List Table 4 - Accent 6"/>
    <w:basedOn w:val="907"/>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108" w:customStyle="1">
    <w:name w:val="清单表 5 深色1"/>
    <w:basedOn w:val="90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9" w:customStyle="1">
    <w:name w:val="List Table 5 Dark - Accent 1"/>
    <w:basedOn w:val="907"/>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CellMar>
        <w:left w:w="108" w:type="dxa"/>
        <w:top w:w="0" w:type="dxa"/>
        <w:right w:w="108" w:type="dxa"/>
        <w:bottom w:w="0" w:type="dxa"/>
      </w:tblCellMar>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0" w:customStyle="1">
    <w:name w:val="List Table 5 Dark - Accent 2"/>
    <w:basedOn w:val="907"/>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1" w:customStyle="1">
    <w:name w:val="List Table 5 Dark - Accent 3"/>
    <w:basedOn w:val="907"/>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2" w:customStyle="1">
    <w:name w:val="List Table 5 Dark - Accent 4"/>
    <w:basedOn w:val="907"/>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3" w:customStyle="1">
    <w:name w:val="List Table 5 Dark - Accent 5"/>
    <w:basedOn w:val="907"/>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CellMar>
        <w:left w:w="108" w:type="dxa"/>
        <w:top w:w="0" w:type="dxa"/>
        <w:right w:w="108" w:type="dxa"/>
        <w:bottom w:w="0" w:type="dxa"/>
      </w:tblCellMar>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4" w:customStyle="1">
    <w:name w:val="List Table 5 Dark - Accent 6"/>
    <w:basedOn w:val="907"/>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5" w:customStyle="1">
    <w:name w:val="清单表 6 彩色1"/>
    <w:basedOn w:val="907"/>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16" w:customStyle="1">
    <w:name w:val="List Table 6 Colorful - Accent 1"/>
    <w:basedOn w:val="907"/>
    <w:uiPriority w:val="99"/>
    <w:qFormat/>
    <w:tblPr>
      <w:tblBorders>
        <w:top w:val="single" w:color="4472C4" w:themeColor="accent1" w:sz="4" w:space="0"/>
        <w:bottom w:val="single" w:color="4472C4" w:themeColor="accent1" w:sz="4" w:space="0"/>
      </w:tblBorders>
      <w:tblCellMar>
        <w:left w:w="108" w:type="dxa"/>
        <w:top w:w="0" w:type="dxa"/>
        <w:right w:w="108"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1117" w:customStyle="1">
    <w:name w:val="List Table 6 Colorful - Accent 2"/>
    <w:basedOn w:val="907"/>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118" w:customStyle="1">
    <w:name w:val="List Table 6 Colorful - Accent 3"/>
    <w:basedOn w:val="907"/>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119" w:customStyle="1">
    <w:name w:val="List Table 6 Colorful - Accent 4"/>
    <w:basedOn w:val="907"/>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120" w:customStyle="1">
    <w:name w:val="List Table 6 Colorful - Accent 5"/>
    <w:basedOn w:val="907"/>
    <w:uiPriority w:val="99"/>
    <w:qFormat/>
    <w:tblPr>
      <w:tblBorders>
        <w:top w:val="single" w:color="9BC2E5" w:themeColor="accent5" w:themeTint="9A" w:sz="4" w:space="0"/>
        <w:bottom w:val="single" w:color="9BC2E5" w:themeColor="accent5" w:themeTint="9A" w:sz="4" w:space="0"/>
      </w:tblBorders>
      <w:tblCellMar>
        <w:left w:w="108" w:type="dxa"/>
        <w:top w:w="0" w:type="dxa"/>
        <w:right w:w="108"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121" w:customStyle="1">
    <w:name w:val="List Table 6 Colorful - Accent 6"/>
    <w:basedOn w:val="907"/>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122" w:customStyle="1">
    <w:name w:val="清单表 7 彩色1"/>
    <w:basedOn w:val="907"/>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23" w:customStyle="1">
    <w:name w:val="List Table 7 Colorful - Accent 1"/>
    <w:basedOn w:val="907"/>
    <w:uiPriority w:val="99"/>
    <w:qFormat/>
    <w:tblPr>
      <w:tblBorders>
        <w:right w:val="single" w:color="4472C4" w:themeColor="accent1" w:sz="4" w:space="0"/>
      </w:tblBorders>
      <w:tblCellMar>
        <w:left w:w="108" w:type="dxa"/>
        <w:top w:w="0" w:type="dxa"/>
        <w:right w:w="108"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124" w:customStyle="1">
    <w:name w:val="List Table 7 Colorful - Accent 2"/>
    <w:basedOn w:val="907"/>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125" w:customStyle="1">
    <w:name w:val="List Table 7 Colorful - Accent 3"/>
    <w:basedOn w:val="907"/>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126" w:customStyle="1">
    <w:name w:val="List Table 7 Colorful - Accent 4"/>
    <w:basedOn w:val="907"/>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127" w:customStyle="1">
    <w:name w:val="List Table 7 Colorful - Accent 5"/>
    <w:basedOn w:val="907"/>
    <w:uiPriority w:val="99"/>
    <w:qFormat/>
    <w:tblPr>
      <w:tblBorders>
        <w:right w:val="single" w:color="9BC2E5" w:themeColor="accent5" w:themeTint="9A" w:sz="4" w:space="0"/>
      </w:tblBorders>
      <w:tblCellMar>
        <w:left w:w="108" w:type="dxa"/>
        <w:top w:w="0" w:type="dxa"/>
        <w:right w:w="108"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128" w:customStyle="1">
    <w:name w:val="List Table 7 Colorful - Accent 6"/>
    <w:basedOn w:val="907"/>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129" w:customStyle="1">
    <w:name w:val="Lined - Accent"/>
    <w:basedOn w:val="90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30" w:customStyle="1">
    <w:name w:val="Lined - Accent 1"/>
    <w:basedOn w:val="90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131" w:customStyle="1">
    <w:name w:val="Lined - Accent 2"/>
    <w:basedOn w:val="90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132" w:customStyle="1">
    <w:name w:val="Lined - Accent 3"/>
    <w:basedOn w:val="90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33" w:customStyle="1">
    <w:name w:val="Lined - Accent 4"/>
    <w:basedOn w:val="90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34" w:customStyle="1">
    <w:name w:val="Lined - Accent 5"/>
    <w:basedOn w:val="90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135" w:customStyle="1">
    <w:name w:val="Lined - Accent 6"/>
    <w:basedOn w:val="90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36" w:customStyle="1">
    <w:name w:val="Bordered &amp; Lined - Accent"/>
    <w:basedOn w:val="90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37" w:customStyle="1">
    <w:name w:val="Bordered &amp; Lined - Accent 1"/>
    <w:basedOn w:val="907"/>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138" w:customStyle="1">
    <w:name w:val="Bordered &amp; Lined - Accent 2"/>
    <w:basedOn w:val="907"/>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139" w:customStyle="1">
    <w:name w:val="Bordered &amp; Lined - Accent 3"/>
    <w:basedOn w:val="907"/>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40" w:customStyle="1">
    <w:name w:val="Bordered &amp; Lined - Accent 4"/>
    <w:basedOn w:val="907"/>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41" w:customStyle="1">
    <w:name w:val="Bordered &amp; Lined - Accent 5"/>
    <w:basedOn w:val="907"/>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142" w:customStyle="1">
    <w:name w:val="Bordered &amp; Lined - Accent 6"/>
    <w:basedOn w:val="907"/>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43" w:customStyle="1">
    <w:name w:val="Bordered"/>
    <w:basedOn w:val="90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44" w:customStyle="1">
    <w:name w:val="Bordered - Accent 1"/>
    <w:basedOn w:val="907"/>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145" w:customStyle="1">
    <w:name w:val="Bordered - Accent 2"/>
    <w:basedOn w:val="90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146" w:customStyle="1">
    <w:name w:val="Bordered - Accent 3"/>
    <w:basedOn w:val="90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147" w:customStyle="1">
    <w:name w:val="Bordered - Accent 4"/>
    <w:basedOn w:val="90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148" w:customStyle="1">
    <w:name w:val="Bordered - Accent 5"/>
    <w:basedOn w:val="907"/>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149" w:customStyle="1">
    <w:name w:val="Bordered - Accent 6"/>
    <w:basedOn w:val="90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150" w:customStyle="1">
    <w:name w:val="Footnote Text Char"/>
    <w:uiPriority w:val="99"/>
    <w:qFormat/>
    <w:rPr>
      <w:sz w:val="18"/>
    </w:rPr>
  </w:style>
  <w:style w:type="character" w:styleId="1151" w:customStyle="1">
    <w:name w:val="Endnote Text Char"/>
    <w:uiPriority w:val="99"/>
    <w:qFormat/>
    <w:rPr>
      <w:sz w:val="20"/>
    </w:rPr>
  </w:style>
  <w:style w:type="paragraph" w:styleId="1152" w:customStyle="1">
    <w:name w:val="TOC 标题1"/>
    <w:uiPriority w:val="39"/>
    <w:unhideWhenUsed/>
    <w:qFormat/>
    <w:rPr>
      <w:rFonts w:hint="default" w:ascii="Times New Roman" w:hAnsi="Times New Roman" w:eastAsia="宋体" w:cs="Times New Roman"/>
      <w:lang w:val="en-US" w:eastAsia="zh-CN" w:bidi="ar-SA"/>
    </w:rPr>
  </w:style>
  <w:style w:type="character" w:styleId="1153" w:customStyle="1">
    <w:name w:val="页眉 Char"/>
    <w:basedOn w:val="906"/>
    <w:link w:val="943"/>
    <w:uiPriority w:val="99"/>
    <w:qFormat/>
    <w:rPr>
      <w:rFonts w:ascii="Times New Roman" w:hAnsi="Times New Roman" w:eastAsia="宋体" w:cs="Times New Roman"/>
      <w:sz w:val="18"/>
      <w:szCs w:val="18"/>
    </w:rPr>
  </w:style>
  <w:style w:type="character" w:styleId="1154" w:customStyle="1">
    <w:name w:val="页脚 Char"/>
    <w:basedOn w:val="906"/>
    <w:link w:val="942"/>
    <w:uiPriority w:val="99"/>
    <w:qFormat/>
    <w:rPr>
      <w:rFonts w:ascii="Times New Roman" w:hAnsi="Times New Roman" w:eastAsia="宋体" w:cs="Times New Roman"/>
      <w:sz w:val="18"/>
      <w:szCs w:val="18"/>
    </w:rPr>
  </w:style>
  <w:style w:type="paragraph" w:styleId="1155">
    <w:name w:val="List Paragraph"/>
    <w:basedOn w:val="896"/>
    <w:link w:val="1156"/>
    <w:uiPriority w:val="34"/>
    <w:qFormat/>
    <w:pPr>
      <w:ind w:firstLine="420"/>
    </w:pPr>
  </w:style>
  <w:style w:type="character" w:styleId="1156" w:customStyle="1">
    <w:name w:val="列出段落 Char"/>
    <w:link w:val="1155"/>
    <w:uiPriority w:val="34"/>
    <w:qFormat/>
    <w:rPr>
      <w:rFonts w:ascii="Times New Roman" w:hAnsi="Times New Roman" w:eastAsia="宋体" w:cs="Times New Roman"/>
      <w:szCs w:val="24"/>
    </w:rPr>
  </w:style>
  <w:style w:type="paragraph" w:styleId="1157" w:customStyle="1">
    <w:name w:val="_Style 18"/>
    <w:basedOn w:val="896"/>
    <w:next w:val="1155"/>
    <w:uiPriority w:val="34"/>
    <w:qFormat/>
    <w:pPr>
      <w:ind w:firstLine="420"/>
    </w:pPr>
    <w:rPr>
      <w:rFonts w:ascii="Calibri" w:hAnsi="Calibri"/>
      <w:szCs w:val="22"/>
    </w:rPr>
  </w:style>
  <w:style w:type="character" w:styleId="1158" w:customStyle="1">
    <w:name w:val="标题 2 Char"/>
    <w:link w:val="898"/>
    <w:uiPriority w:val="9"/>
    <w:qFormat/>
    <w:rPr>
      <w:rFonts w:ascii="宋体" w:hAnsi="宋体" w:eastAsia="宋体" w:cs="宋体"/>
      <w:b/>
      <w:bCs/>
      <w:color w:val="000000"/>
      <w:sz w:val="32"/>
      <w:szCs w:val="21"/>
      <w:highlight w:val="none"/>
      <w:lang w:val="en-US" w:eastAsia="zh-CN" w:bidi="ar-SA"/>
    </w:rPr>
  </w:style>
  <w:style w:type="character" w:styleId="1159" w:customStyle="1">
    <w:name w:val="htd0"/>
    <w:basedOn w:val="906"/>
    <w:uiPriority w:val="0"/>
    <w:qFormat/>
  </w:style>
  <w:style w:type="character" w:styleId="1160" w:customStyle="1">
    <w:name w:val="标题 1 Char"/>
    <w:basedOn w:val="906"/>
    <w:uiPriority w:val="9"/>
    <w:qFormat/>
    <w:rPr>
      <w:rFonts w:ascii="Times New Roman" w:hAnsi="Times New Roman" w:eastAsia="宋体" w:cs="Times New Roman"/>
      <w:b/>
      <w:bCs/>
      <w:sz w:val="44"/>
      <w:szCs w:val="44"/>
    </w:rPr>
  </w:style>
  <w:style w:type="character" w:styleId="1161" w:customStyle="1">
    <w:name w:val="标题 3 Char"/>
    <w:basedOn w:val="906"/>
    <w:link w:val="899"/>
    <w:uiPriority w:val="9"/>
    <w:qFormat/>
    <w:rPr>
      <w:rFonts w:ascii="Times New Roman" w:hAnsi="Times New Roman" w:eastAsia="宋体" w:cs="Times New Roman"/>
      <w:b/>
      <w:bCs/>
      <w:sz w:val="32"/>
      <w:szCs w:val="32"/>
    </w:rPr>
  </w:style>
  <w:style w:type="character" w:styleId="1162" w:customStyle="1">
    <w:name w:val="标题 4 Char"/>
    <w:basedOn w:val="906"/>
    <w:uiPriority w:val="9"/>
    <w:semiHidden/>
    <w:qFormat/>
    <w:rPr>
      <w:rFonts w:asciiTheme="majorHAnsi" w:hAnsiTheme="majorHAnsi" w:eastAsiaTheme="majorEastAsia" w:cstheme="majorBidi"/>
      <w:b/>
      <w:bCs/>
      <w:sz w:val="28"/>
      <w:szCs w:val="28"/>
    </w:rPr>
  </w:style>
  <w:style w:type="character" w:styleId="1163" w:customStyle="1">
    <w:name w:val="标题 5 Char"/>
    <w:basedOn w:val="906"/>
    <w:uiPriority w:val="9"/>
    <w:semiHidden/>
    <w:qFormat/>
    <w:rPr>
      <w:rFonts w:ascii="Times New Roman" w:hAnsi="Times New Roman" w:eastAsia="宋体" w:cs="Times New Roman"/>
      <w:b/>
      <w:bCs/>
      <w:sz w:val="28"/>
      <w:szCs w:val="28"/>
    </w:rPr>
  </w:style>
  <w:style w:type="character" w:styleId="1164" w:customStyle="1">
    <w:name w:val="标题 6 Char"/>
    <w:basedOn w:val="906"/>
    <w:uiPriority w:val="9"/>
    <w:semiHidden/>
    <w:qFormat/>
    <w:rPr>
      <w:rFonts w:asciiTheme="majorHAnsi" w:hAnsiTheme="majorHAnsi" w:eastAsiaTheme="majorEastAsia" w:cstheme="majorBidi"/>
      <w:b/>
      <w:bCs/>
      <w:sz w:val="24"/>
      <w:szCs w:val="24"/>
    </w:rPr>
  </w:style>
  <w:style w:type="character" w:styleId="1165" w:customStyle="1">
    <w:name w:val="标题 7 Char"/>
    <w:basedOn w:val="906"/>
    <w:uiPriority w:val="9"/>
    <w:semiHidden/>
    <w:qFormat/>
    <w:rPr>
      <w:rFonts w:ascii="Times New Roman" w:hAnsi="Times New Roman" w:eastAsia="宋体" w:cs="Times New Roman"/>
      <w:b/>
      <w:bCs/>
      <w:sz w:val="24"/>
      <w:szCs w:val="24"/>
    </w:rPr>
  </w:style>
  <w:style w:type="character" w:styleId="1166" w:customStyle="1">
    <w:name w:val="标题 8 Char"/>
    <w:basedOn w:val="906"/>
    <w:uiPriority w:val="9"/>
    <w:semiHidden/>
    <w:qFormat/>
    <w:rPr>
      <w:rFonts w:asciiTheme="majorHAnsi" w:hAnsiTheme="majorHAnsi" w:eastAsiaTheme="majorEastAsia" w:cstheme="majorBidi"/>
      <w:sz w:val="24"/>
      <w:szCs w:val="24"/>
    </w:rPr>
  </w:style>
  <w:style w:type="character" w:styleId="1167" w:customStyle="1">
    <w:name w:val="标题 9 Char"/>
    <w:basedOn w:val="906"/>
    <w:uiPriority w:val="9"/>
    <w:semiHidden/>
    <w:qFormat/>
    <w:rPr>
      <w:rFonts w:asciiTheme="majorHAnsi" w:hAnsiTheme="majorHAnsi" w:eastAsiaTheme="majorEastAsia" w:cstheme="majorBidi"/>
      <w:szCs w:val="21"/>
    </w:rPr>
  </w:style>
  <w:style w:type="paragraph" w:styleId="1168" w:customStyle="1">
    <w:name w:val="_Style 31"/>
    <w:basedOn w:val="896"/>
    <w:next w:val="1155"/>
    <w:uiPriority w:val="34"/>
    <w:qFormat/>
    <w:pPr>
      <w:ind w:firstLine="420"/>
    </w:pPr>
    <w:rPr>
      <w:rFonts w:ascii="Calibri" w:hAnsi="Calibri"/>
      <w:szCs w:val="22"/>
    </w:rPr>
  </w:style>
  <w:style w:type="character" w:styleId="1169" w:customStyle="1">
    <w:name w:val="style31"/>
    <w:uiPriority w:val="0"/>
    <w:qFormat/>
    <w:rPr>
      <w:sz w:val="21"/>
      <w:szCs w:val="21"/>
    </w:rPr>
  </w:style>
  <w:style w:type="character" w:styleId="1170" w:customStyle="1">
    <w:name w:val="页脚 字符"/>
    <w:uiPriority w:val="99"/>
    <w:qFormat/>
    <w:rPr>
      <w:sz w:val="18"/>
    </w:rPr>
  </w:style>
  <w:style w:type="character" w:styleId="1171" w:customStyle="1">
    <w:name w:val="正文文本缩进 Char4"/>
    <w:uiPriority w:val="0"/>
    <w:qFormat/>
    <w:rPr>
      <w:rFonts w:ascii="楷体_GB2312" w:eastAsia="楷体_GB2312"/>
      <w:sz w:val="32"/>
    </w:rPr>
  </w:style>
  <w:style w:type="character" w:styleId="1172" w:customStyle="1">
    <w:name w:val="普通文字 Char Char Char"/>
    <w:uiPriority w:val="0"/>
    <w:qFormat/>
    <w:rPr>
      <w:rFonts w:ascii="宋体" w:hAnsi="Courier New" w:eastAsia="宋体" w:cs="Courier New"/>
      <w:sz w:val="21"/>
      <w:szCs w:val="21"/>
      <w:lang w:val="en-US" w:eastAsia="zh-CN" w:bidi="ar-SA"/>
    </w:rPr>
  </w:style>
  <w:style w:type="character" w:styleId="1173" w:customStyle="1">
    <w:name w:val="段落 Char1"/>
    <w:link w:val="1174"/>
    <w:uiPriority w:val="0"/>
    <w:qFormat/>
    <w:rPr>
      <w:rFonts w:eastAsia="仿宋_GB2312"/>
      <w:sz w:val="24"/>
      <w:szCs w:val="24"/>
    </w:rPr>
  </w:style>
  <w:style w:type="paragraph" w:styleId="1174" w:customStyle="1">
    <w:name w:val="段落"/>
    <w:link w:val="1173"/>
    <w:uiPriority w:val="0"/>
    <w:qFormat/>
    <w:pPr>
      <w:ind w:firstLine="420"/>
      <w:jc w:val="both"/>
      <w:spacing w:before="120" w:after="120" w:line="360" w:lineRule="auto"/>
    </w:pPr>
    <w:rPr>
      <w:rFonts w:hint="default" w:eastAsia="仿宋_GB2312" w:asciiTheme="minorHAnsi" w:hAnsiTheme="minorHAnsi" w:cstheme="minorBidi"/>
      <w:sz w:val="24"/>
      <w:szCs w:val="24"/>
      <w:lang w:val="en-US" w:eastAsia="zh-CN" w:bidi="ar-SA"/>
    </w:rPr>
  </w:style>
  <w:style w:type="character" w:styleId="1175" w:customStyle="1">
    <w:name w:val="标题 6 Char3"/>
    <w:link w:val="902"/>
    <w:uiPriority w:val="0"/>
    <w:qFormat/>
    <w:rPr>
      <w:rFonts w:ascii="Arial" w:hAnsi="Arial" w:eastAsia="黑体" w:cs="Times New Roman"/>
      <w:b/>
      <w:spacing w:val="-2"/>
      <w:position w:val="-6"/>
      <w:sz w:val="24"/>
      <w:szCs w:val="20"/>
    </w:rPr>
  </w:style>
  <w:style w:type="character" w:styleId="1176" w:customStyle="1">
    <w:name w:val="批注框文本 Char4"/>
    <w:uiPriority w:val="0"/>
    <w:qFormat/>
    <w:rPr>
      <w:sz w:val="18"/>
      <w:szCs w:val="18"/>
    </w:rPr>
  </w:style>
  <w:style w:type="character" w:styleId="1177" w:customStyle="1">
    <w:name w:val="标题 9 Char3"/>
    <w:link w:val="905"/>
    <w:uiPriority w:val="0"/>
    <w:qFormat/>
    <w:rPr>
      <w:rFonts w:ascii="Arial" w:hAnsi="Arial" w:eastAsia="黑体" w:cs="Times New Roman"/>
      <w:spacing w:val="-2"/>
      <w:position w:val="-6"/>
      <w:sz w:val="28"/>
      <w:szCs w:val="20"/>
    </w:rPr>
  </w:style>
  <w:style w:type="character" w:styleId="1178" w:customStyle="1">
    <w:name w:val="纯文本 Char3"/>
    <w:uiPriority w:val="0"/>
    <w:qFormat/>
    <w:rPr>
      <w:rFonts w:ascii="宋体" w:hAnsi="Courier New" w:cs="Courier New"/>
      <w:szCs w:val="21"/>
    </w:rPr>
  </w:style>
  <w:style w:type="character" w:styleId="1179" w:customStyle="1">
    <w:name w:val="_正文段落 Char Char"/>
    <w:link w:val="1180"/>
    <w:uiPriority w:val="0"/>
    <w:qFormat/>
    <w:rPr>
      <w:rFonts w:ascii="宋体" w:hAnsi="宋体"/>
      <w:sz w:val="24"/>
      <w:szCs w:val="28"/>
    </w:rPr>
  </w:style>
  <w:style w:type="paragraph" w:styleId="1180" w:customStyle="1">
    <w:name w:val="_正文段落"/>
    <w:basedOn w:val="896"/>
    <w:link w:val="1179"/>
    <w:uiPriority w:val="0"/>
    <w:qFormat/>
    <w:pPr>
      <w:ind w:firstLine="480"/>
      <w:spacing w:line="360" w:lineRule="auto"/>
    </w:pPr>
    <w:rPr>
      <w:rFonts w:ascii="宋体" w:hAnsi="宋体" w:eastAsiaTheme="minorEastAsia" w:cstheme="minorBidi"/>
      <w:sz w:val="24"/>
      <w:szCs w:val="28"/>
    </w:rPr>
  </w:style>
  <w:style w:type="character" w:styleId="1181" w:customStyle="1">
    <w:name w:val="正文文本 Char4"/>
    <w:uiPriority w:val="0"/>
    <w:qFormat/>
    <w:rPr>
      <w:rFonts w:ascii="楷体_GB2312" w:hAnsi="Arial" w:eastAsia="楷体_GB2312"/>
      <w:sz w:val="28"/>
    </w:rPr>
  </w:style>
  <w:style w:type="character" w:styleId="1182" w:customStyle="1">
    <w:name w:val="标题 8 Char2"/>
    <w:link w:val="904"/>
    <w:uiPriority w:val="0"/>
    <w:qFormat/>
    <w:rPr>
      <w:rFonts w:ascii="Arial" w:hAnsi="Arial" w:eastAsia="黑体" w:cs="Times New Roman"/>
      <w:spacing w:val="-2"/>
      <w:position w:val="-6"/>
      <w:sz w:val="24"/>
      <w:szCs w:val="20"/>
    </w:rPr>
  </w:style>
  <w:style w:type="character" w:styleId="1183" w:customStyle="1">
    <w:name w:val="标题 7 Char3"/>
    <w:link w:val="903"/>
    <w:uiPriority w:val="0"/>
    <w:qFormat/>
    <w:rPr>
      <w:rFonts w:ascii="宋体" w:hAnsi="Times New Roman" w:eastAsia="宋体" w:cs="Times New Roman"/>
      <w:b/>
      <w:spacing w:val="-2"/>
      <w:position w:val="-6"/>
      <w:sz w:val="24"/>
      <w:szCs w:val="20"/>
    </w:rPr>
  </w:style>
  <w:style w:type="character" w:styleId="1184" w:customStyle="1">
    <w:name w:val="标题 1 Char3"/>
    <w:link w:val="897"/>
    <w:uiPriority w:val="0"/>
    <w:qFormat/>
    <w:rPr>
      <w:rFonts w:ascii="宋体" w:hAnsi="宋体" w:eastAsia="宋体" w:cs="宋体"/>
      <w:b/>
      <w:bCs/>
      <w:color w:val="000000"/>
      <w:sz w:val="36"/>
      <w:szCs w:val="44"/>
      <w:highlight w:val="none"/>
    </w:rPr>
  </w:style>
  <w:style w:type="character" w:styleId="1185" w:customStyle="1">
    <w:name w:val="正文缩进 Char1"/>
    <w:link w:val="908"/>
    <w:uiPriority w:val="0"/>
    <w:qFormat/>
    <w:rPr>
      <w:rFonts w:ascii="Times New Roman" w:hAnsi="Times New Roman" w:eastAsia="宋体" w:cs="Times New Roman"/>
      <w:szCs w:val="24"/>
    </w:rPr>
  </w:style>
  <w:style w:type="character" w:styleId="1186" w:customStyle="1">
    <w:name w:val="标题 2 字符"/>
    <w:uiPriority w:val="0"/>
    <w:qFormat/>
    <w:rPr>
      <w:rFonts w:ascii="幼圆" w:hAnsi="Arial" w:eastAsia="楷体_GB2312"/>
      <w:b/>
      <w:sz w:val="44"/>
    </w:rPr>
  </w:style>
  <w:style w:type="character" w:styleId="1187" w:customStyle="1">
    <w:name w:val="标题 3 Char3"/>
    <w:link w:val="899"/>
    <w:uiPriority w:val="0"/>
    <w:qFormat/>
    <w:rPr>
      <w:rFonts w:ascii="宋体" w:hAnsi="宋体" w:eastAsia="宋体" w:cs="宋体"/>
      <w:b/>
      <w:bCs/>
      <w:color w:val="000000"/>
      <w:sz w:val="28"/>
      <w:szCs w:val="28"/>
      <w:highlight w:val="none"/>
      <w:lang w:val="en-US" w:eastAsia="zh-CN" w:bidi="ar-SA"/>
    </w:rPr>
  </w:style>
  <w:style w:type="character" w:styleId="1188" w:customStyle="1">
    <w:name w:val="标题 4 Char3"/>
    <w:link w:val="900"/>
    <w:uiPriority w:val="0"/>
    <w:qFormat/>
    <w:rPr>
      <w:rFonts w:ascii="Arial" w:hAnsi="Arial" w:eastAsia="黑体" w:cs="Times New Roman"/>
      <w:b/>
      <w:bCs/>
      <w:sz w:val="28"/>
      <w:szCs w:val="28"/>
    </w:rPr>
  </w:style>
  <w:style w:type="character" w:styleId="1189" w:customStyle="1">
    <w:name w:val="标题 5 Char3"/>
    <w:link w:val="901"/>
    <w:uiPriority w:val="0"/>
    <w:qFormat/>
    <w:rPr>
      <w:rFonts w:ascii="宋体" w:hAnsi="Times New Roman" w:eastAsia="宋体" w:cs="Times New Roman"/>
      <w:b/>
      <w:spacing w:val="-2"/>
      <w:position w:val="-6"/>
      <w:sz w:val="28"/>
      <w:szCs w:val="20"/>
    </w:rPr>
  </w:style>
  <w:style w:type="character" w:styleId="1190" w:customStyle="1">
    <w:name w:val="font"/>
    <w:basedOn w:val="906"/>
    <w:uiPriority w:val="0"/>
    <w:qFormat/>
  </w:style>
  <w:style w:type="character" w:styleId="1191" w:customStyle="1">
    <w:name w:val="pt9-hui-line201"/>
    <w:uiPriority w:val="0"/>
    <w:qFormat/>
    <w:rPr>
      <w:color w:val="333333"/>
      <w:spacing w:val="300"/>
      <w:sz w:val="18"/>
      <w:szCs w:val="18"/>
      <w:u w:val="none"/>
    </w:rPr>
  </w:style>
  <w:style w:type="character" w:styleId="1192" w:customStyle="1">
    <w:name w:val="正文文本缩进 2 Char4"/>
    <w:uiPriority w:val="0"/>
    <w:qFormat/>
    <w:rPr>
      <w:rFonts w:ascii="楷体_GB2312" w:eastAsia="楷体_GB2312"/>
      <w:sz w:val="28"/>
      <w:szCs w:val="28"/>
    </w:rPr>
  </w:style>
  <w:style w:type="character" w:styleId="1193" w:customStyle="1">
    <w:name w:val="批注主题 Char4"/>
    <w:uiPriority w:val="99"/>
    <w:qFormat/>
    <w:rPr>
      <w:rFonts w:ascii="Calibri" w:hAnsi="Calibri"/>
      <w:b/>
      <w:bCs/>
    </w:rPr>
  </w:style>
  <w:style w:type="character" w:styleId="1194" w:customStyle="1">
    <w:name w:val="批注文字 Char4"/>
    <w:uiPriority w:val="99"/>
    <w:qFormat/>
    <w:rPr>
      <w:rFonts w:ascii="Calibri" w:hAnsi="Calibri"/>
    </w:rPr>
  </w:style>
  <w:style w:type="character" w:styleId="1195" w:customStyle="1">
    <w:name w:val="样式 正文文本缩进 + 左  0 字符 Char Char"/>
    <w:link w:val="1196"/>
    <w:uiPriority w:val="0"/>
    <w:qFormat/>
    <w:rPr>
      <w:rFonts w:cs="宋体"/>
      <w:sz w:val="24"/>
    </w:rPr>
  </w:style>
  <w:style w:type="paragraph" w:styleId="1196" w:customStyle="1">
    <w:name w:val="样式 正文文本缩进 + 左  0 字符"/>
    <w:basedOn w:val="925"/>
    <w:link w:val="1195"/>
    <w:uiPriority w:val="0"/>
    <w:qFormat/>
    <w:pPr>
      <w:ind w:firstLine="250"/>
      <w:spacing w:line="360" w:lineRule="auto"/>
    </w:pPr>
    <w:rPr>
      <w:rFonts w:cs="宋体" w:asciiTheme="minorHAnsi" w:eastAsiaTheme="minorEastAsia"/>
      <w:sz w:val="24"/>
    </w:rPr>
  </w:style>
  <w:style w:type="character" w:styleId="1197" w:customStyle="1">
    <w:name w:val="带缩进的正文 Char Char"/>
    <w:link w:val="1198"/>
    <w:uiPriority w:val="0"/>
    <w:qFormat/>
    <w:rPr>
      <w:rFonts w:ascii="Calibri" w:hAnsi="Calibri"/>
      <w:sz w:val="24"/>
    </w:rPr>
  </w:style>
  <w:style w:type="paragraph" w:styleId="1198" w:customStyle="1">
    <w:name w:val="带缩进的正文"/>
    <w:basedOn w:val="896"/>
    <w:link w:val="1197"/>
    <w:uiPriority w:val="0"/>
    <w:qFormat/>
    <w:pPr>
      <w:ind w:firstLine="480"/>
      <w:spacing w:line="360" w:lineRule="auto"/>
    </w:pPr>
    <w:rPr>
      <w:rFonts w:ascii="Calibri" w:hAnsi="Calibri" w:eastAsiaTheme="minorEastAsia" w:cstheme="minorBidi"/>
      <w:sz w:val="24"/>
      <w:szCs w:val="22"/>
    </w:rPr>
  </w:style>
  <w:style w:type="character" w:styleId="1199" w:customStyle="1">
    <w:name w:val="bodybold1"/>
    <w:uiPriority w:val="0"/>
    <w:qFormat/>
    <w:rPr>
      <w:rFonts w:hint="default" w:ascii="Taipei" w:hAnsi="Taipei"/>
      <w:b/>
      <w:bCs/>
      <w:color w:val="0066ff"/>
      <w:sz w:val="26"/>
      <w:szCs w:val="26"/>
      <w:u w:val="none"/>
    </w:rPr>
  </w:style>
  <w:style w:type="character" w:styleId="1200" w:customStyle="1">
    <w:name w:val="flname8"/>
    <w:basedOn w:val="906"/>
    <w:uiPriority w:val="0"/>
    <w:qFormat/>
  </w:style>
  <w:style w:type="character" w:styleId="1201" w:customStyle="1">
    <w:name w:val="正文（首行缩进两字） Char Char"/>
    <w:uiPriority w:val="0"/>
    <w:qFormat/>
    <w:rPr>
      <w:rFonts w:eastAsia="宋体"/>
      <w:sz w:val="24"/>
      <w:lang w:val="en-US" w:eastAsia="zh-CN" w:bidi="ar-SA"/>
    </w:rPr>
  </w:style>
  <w:style w:type="character" w:styleId="1202" w:customStyle="1">
    <w:name w:val="标题 3 Char Char"/>
    <w:uiPriority w:val="0"/>
    <w:qFormat/>
    <w:rPr>
      <w:rFonts w:eastAsia="宋体"/>
      <w:b/>
      <w:sz w:val="32"/>
      <w:lang w:val="en-US" w:eastAsia="zh-CN" w:bidi="ar-SA"/>
    </w:rPr>
  </w:style>
  <w:style w:type="character" w:styleId="1203" w:customStyle="1">
    <w:name w:val="样式6 Char Char"/>
    <w:link w:val="1204"/>
    <w:uiPriority w:val="0"/>
    <w:qFormat/>
    <w:rPr>
      <w:rFonts w:ascii="宋体" w:hAnsi="宋体"/>
      <w:sz w:val="28"/>
      <w:szCs w:val="28"/>
    </w:rPr>
  </w:style>
  <w:style w:type="paragraph" w:styleId="1204" w:customStyle="1">
    <w:name w:val="样式6"/>
    <w:basedOn w:val="896"/>
    <w:link w:val="1203"/>
    <w:uiPriority w:val="0"/>
    <w:qFormat/>
    <w:pPr>
      <w:ind w:left="980" w:hanging="420"/>
      <w:spacing w:line="360" w:lineRule="auto"/>
    </w:pPr>
    <w:rPr>
      <w:rFonts w:ascii="宋体" w:hAnsi="宋体" w:eastAsiaTheme="minorEastAsia" w:cstheme="minorBidi"/>
      <w:sz w:val="28"/>
      <w:szCs w:val="28"/>
    </w:rPr>
  </w:style>
  <w:style w:type="character" w:styleId="1205" w:customStyle="1">
    <w:name w:val="页眉 字符"/>
    <w:uiPriority w:val="99"/>
    <w:qFormat/>
    <w:rPr>
      <w:sz w:val="18"/>
      <w:szCs w:val="18"/>
    </w:rPr>
  </w:style>
  <w:style w:type="character" w:styleId="1206" w:customStyle="1">
    <w:name w:val="WW8Num11z1"/>
    <w:uiPriority w:val="0"/>
    <w:qFormat/>
    <w:rPr>
      <w:rFonts w:ascii="Wingdings" w:hAnsi="Wingdings"/>
    </w:rPr>
  </w:style>
  <w:style w:type="character" w:styleId="1207" w:customStyle="1">
    <w:name w:val="样式 正文缩进 + 首行缩进:  2 字符 Char Char"/>
    <w:link w:val="1208"/>
    <w:uiPriority w:val="0"/>
    <w:qFormat/>
    <w:rPr>
      <w:rFonts w:cs="宋体"/>
      <w:sz w:val="24"/>
    </w:rPr>
  </w:style>
  <w:style w:type="paragraph" w:styleId="1208" w:customStyle="1">
    <w:name w:val="样式 正文缩进 + 首行缩进:  2 字符"/>
    <w:basedOn w:val="908"/>
    <w:link w:val="1207"/>
    <w:uiPriority w:val="0"/>
    <w:qFormat/>
    <w:pPr>
      <w:ind w:firstLine="200"/>
      <w:spacing w:line="360" w:lineRule="auto"/>
    </w:pPr>
    <w:rPr>
      <w:rFonts w:cs="宋体" w:asciiTheme="minorHAnsi" w:hAnsiTheme="minorHAnsi" w:eastAsiaTheme="minorEastAsia"/>
      <w:sz w:val="24"/>
      <w:szCs w:val="22"/>
    </w:rPr>
  </w:style>
  <w:style w:type="character" w:styleId="1209" w:customStyle="1">
    <w:name w:val="彩色网格 - 强调文字颜色 1 Char"/>
    <w:link w:val="1210"/>
    <w:uiPriority w:val="0"/>
    <w:qFormat/>
    <w:rPr>
      <w:rFonts w:eastAsia="方正仿宋_GBK"/>
      <w:i/>
      <w:iCs/>
      <w:color w:val="000000"/>
      <w:szCs w:val="24"/>
    </w:rPr>
  </w:style>
  <w:style w:type="paragraph" w:styleId="1210" w:customStyle="1">
    <w:name w:val="彩色网格 - 强调文字颜色 11"/>
    <w:basedOn w:val="896"/>
    <w:next w:val="896"/>
    <w:link w:val="1209"/>
    <w:uiPriority w:val="0"/>
    <w:qFormat/>
    <w:pPr>
      <w:ind w:firstLine="560"/>
      <w:spacing w:line="360" w:lineRule="auto"/>
    </w:pPr>
    <w:rPr>
      <w:rFonts w:eastAsia="方正仿宋_GBK" w:asciiTheme="minorHAnsi" w:hAnsiTheme="minorHAnsi" w:cstheme="minorBidi"/>
      <w:i/>
      <w:iCs/>
      <w:color w:val="000000"/>
    </w:rPr>
  </w:style>
  <w:style w:type="character" w:styleId="1211" w:customStyle="1">
    <w:name w:val="文档结构图 Char3"/>
    <w:uiPriority w:val="99"/>
    <w:qFormat/>
    <w:rPr>
      <w:rFonts w:ascii="宋体"/>
      <w:sz w:val="18"/>
      <w:szCs w:val="18"/>
    </w:rPr>
  </w:style>
  <w:style w:type="character" w:styleId="1212" w:customStyle="1">
    <w:name w:val="正文首行缩进 2 Char3"/>
    <w:uiPriority w:val="0"/>
    <w:semiHidden/>
    <w:qFormat/>
    <w:rPr>
      <w:rFonts w:ascii="Arial" w:hAnsi="Arial" w:eastAsia="方正仿宋_GBK" w:cs="Arial"/>
      <w:szCs w:val="24"/>
    </w:rPr>
  </w:style>
  <w:style w:type="character" w:styleId="1213" w:customStyle="1">
    <w:name w:val="样式7 Char Char"/>
    <w:link w:val="1214"/>
    <w:uiPriority w:val="0"/>
    <w:qFormat/>
    <w:rPr>
      <w:rFonts w:ascii="宋体" w:hAnsi="宋体"/>
      <w:sz w:val="28"/>
      <w:szCs w:val="28"/>
    </w:rPr>
  </w:style>
  <w:style w:type="paragraph" w:styleId="1214" w:customStyle="1">
    <w:name w:val="样式7"/>
    <w:basedOn w:val="896"/>
    <w:link w:val="1213"/>
    <w:uiPriority w:val="0"/>
    <w:qFormat/>
    <w:pPr>
      <w:ind w:left="980" w:hanging="420"/>
      <w:spacing w:line="360" w:lineRule="auto"/>
    </w:pPr>
    <w:rPr>
      <w:rFonts w:ascii="宋体" w:hAnsi="宋体" w:eastAsiaTheme="minorEastAsia" w:cstheme="minorBidi"/>
      <w:sz w:val="28"/>
      <w:szCs w:val="28"/>
    </w:rPr>
  </w:style>
  <w:style w:type="character" w:styleId="1215" w:customStyle="1">
    <w:name w:val="WW-Absatz-Standardschriftart11"/>
    <w:uiPriority w:val="0"/>
    <w:qFormat/>
  </w:style>
  <w:style w:type="character" w:styleId="1216" w:customStyle="1">
    <w:name w:val="正文文本 3 Char3"/>
    <w:uiPriority w:val="0"/>
    <w:qFormat/>
    <w:rPr>
      <w:rFonts w:ascii="仿宋_GB2312" w:hAnsi="Arial" w:eastAsia="仿宋_GB2312"/>
      <w:sz w:val="32"/>
    </w:rPr>
  </w:style>
  <w:style w:type="character" w:styleId="1217" w:customStyle="1">
    <w:name w:val="WW8Num34z2"/>
    <w:uiPriority w:val="0"/>
    <w:qFormat/>
    <w:rPr>
      <w:rFonts w:ascii="StarSymbol" w:hAnsi="StarSymbol" w:cs="StarSymbol"/>
      <w:sz w:val="18"/>
      <w:szCs w:val="18"/>
    </w:rPr>
  </w:style>
  <w:style w:type="character" w:styleId="1218" w:customStyle="1">
    <w:name w:val="日期 Char4"/>
    <w:uiPriority w:val="0"/>
    <w:qFormat/>
    <w:rPr>
      <w:rFonts w:ascii="仿宋_GB2312" w:eastAsia="仿宋_GB2312"/>
      <w:b/>
      <w:sz w:val="36"/>
      <w:szCs w:val="24"/>
    </w:rPr>
  </w:style>
  <w:style w:type="character" w:styleId="1219" w:customStyle="1">
    <w:name w:val="正文文本缩进 3 字符1"/>
    <w:uiPriority w:val="99"/>
    <w:qFormat/>
    <w:rPr>
      <w:rFonts w:ascii="宋体" w:hAnsi="Times New Roman" w:eastAsia="方正仿宋_GBK" w:cs="Times New Roman"/>
      <w:sz w:val="16"/>
      <w:szCs w:val="16"/>
    </w:rPr>
  </w:style>
  <w:style w:type="character" w:styleId="1220" w:customStyle="1">
    <w:name w:val="正文文本缩进 3 Char3"/>
    <w:uiPriority w:val="0"/>
    <w:qFormat/>
    <w:rPr>
      <w:rFonts w:ascii="方正行楷简体" w:hAnsi="Arial" w:eastAsia="方正行楷简体"/>
      <w:sz w:val="36"/>
    </w:rPr>
  </w:style>
  <w:style w:type="character" w:styleId="1221" w:customStyle="1">
    <w:name w:val="WW8Num6z1"/>
    <w:uiPriority w:val="0"/>
    <w:qFormat/>
    <w:rPr>
      <w:rFonts w:ascii="Wingdings" w:hAnsi="Wingdings"/>
    </w:rPr>
  </w:style>
  <w:style w:type="character" w:styleId="1222" w:customStyle="1">
    <w:name w:val="正文文本 2 Char3"/>
    <w:uiPriority w:val="0"/>
    <w:qFormat/>
    <w:rPr>
      <w:szCs w:val="24"/>
    </w:rPr>
  </w:style>
  <w:style w:type="character" w:styleId="1223" w:customStyle="1">
    <w:name w:val="WW8Num32z2"/>
    <w:uiPriority w:val="0"/>
    <w:qFormat/>
    <w:rPr>
      <w:rFonts w:ascii="StarSymbol" w:hAnsi="StarSymbol" w:cs="StarSymbol"/>
      <w:sz w:val="18"/>
      <w:szCs w:val="18"/>
    </w:rPr>
  </w:style>
  <w:style w:type="character" w:styleId="1224" w:customStyle="1">
    <w:name w:val="列表段落 字符1"/>
    <w:uiPriority w:val="34"/>
    <w:qFormat/>
    <w:rPr>
      <w:rFonts w:ascii="Calibri" w:hAnsi="Calibri"/>
      <w:sz w:val="21"/>
      <w:szCs w:val="22"/>
    </w:rPr>
  </w:style>
  <w:style w:type="character" w:styleId="1225" w:customStyle="1">
    <w:name w:val="WW8Num28z0"/>
    <w:uiPriority w:val="0"/>
    <w:qFormat/>
    <w:rPr>
      <w:rFonts w:ascii="Wingdings" w:hAnsi="Wingdings" w:cs="StarSymbol"/>
      <w:sz w:val="18"/>
      <w:szCs w:val="18"/>
    </w:rPr>
  </w:style>
  <w:style w:type="character" w:styleId="1226" w:customStyle="1">
    <w:name w:val="WW8Num2z2"/>
    <w:uiPriority w:val="0"/>
    <w:qFormat/>
    <w:rPr>
      <w:rFonts w:ascii="StarSymbol" w:hAnsi="StarSymbol" w:cs="StarSymbol"/>
      <w:sz w:val="18"/>
      <w:szCs w:val="18"/>
    </w:rPr>
  </w:style>
  <w:style w:type="character" w:styleId="1227" w:customStyle="1">
    <w:name w:val="apple-converted-space"/>
    <w:basedOn w:val="906"/>
    <w:uiPriority w:val="0"/>
    <w:qFormat/>
  </w:style>
  <w:style w:type="character" w:styleId="1228" w:customStyle="1">
    <w:name w:val="WW8Num35z2"/>
    <w:uiPriority w:val="0"/>
    <w:qFormat/>
    <w:rPr>
      <w:rFonts w:ascii="StarSymbol" w:hAnsi="StarSymbol" w:cs="StarSymbol"/>
      <w:sz w:val="18"/>
      <w:szCs w:val="18"/>
    </w:rPr>
  </w:style>
  <w:style w:type="character" w:styleId="1229" w:customStyle="1">
    <w:name w:val="标题 Char3"/>
    <w:uiPriority w:val="10"/>
    <w:qFormat/>
    <w:rPr>
      <w:rFonts w:ascii="Cambria" w:hAnsi="Cambria"/>
      <w:b/>
      <w:bCs/>
      <w:sz w:val="32"/>
      <w:szCs w:val="32"/>
    </w:rPr>
  </w:style>
  <w:style w:type="character" w:styleId="1230" w:customStyle="1">
    <w:name w:val="WW8Num10z0"/>
    <w:uiPriority w:val="0"/>
    <w:qFormat/>
    <w:rPr>
      <w:rFonts w:ascii="Wingdings" w:hAnsi="Wingdings" w:cs="StarSymbol"/>
      <w:sz w:val="18"/>
      <w:szCs w:val="18"/>
    </w:rPr>
  </w:style>
  <w:style w:type="character" w:styleId="1231" w:customStyle="1">
    <w:name w:val="正文首行缩进 Char5"/>
    <w:uiPriority w:val="0"/>
    <w:semiHidden/>
    <w:qFormat/>
    <w:rPr>
      <w:rFonts w:ascii="Arial" w:hAnsi="Arial"/>
      <w:szCs w:val="21"/>
    </w:rPr>
  </w:style>
  <w:style w:type="character" w:styleId="1232" w:customStyle="1">
    <w:name w:val="WW8Num32z0"/>
    <w:uiPriority w:val="0"/>
    <w:qFormat/>
    <w:rPr>
      <w:rFonts w:ascii="Wingdings" w:hAnsi="Wingdings" w:cs="StarSymbol"/>
      <w:sz w:val="18"/>
      <w:szCs w:val="18"/>
    </w:rPr>
  </w:style>
  <w:style w:type="character" w:styleId="1233" w:customStyle="1">
    <w:name w:val="正文首行缩进 Char1"/>
    <w:uiPriority w:val="0"/>
    <w:qFormat/>
    <w:rPr>
      <w:rFonts w:ascii="Times New Roman" w:hAnsi="Times New Roman" w:eastAsia="宋体" w:cs="Times New Roman"/>
      <w:szCs w:val="24"/>
    </w:rPr>
  </w:style>
  <w:style w:type="character" w:styleId="1234" w:customStyle="1">
    <w:name w:val="标题 3 字符1"/>
    <w:uiPriority w:val="0"/>
    <w:qFormat/>
    <w:rPr>
      <w:rFonts w:ascii="仿宋" w:eastAsia="仿宋"/>
      <w:b/>
      <w:sz w:val="32"/>
      <w:szCs w:val="32"/>
    </w:rPr>
  </w:style>
  <w:style w:type="character" w:styleId="1235" w:customStyle="1">
    <w:name w:val="正文首行缩进 Char2"/>
    <w:uiPriority w:val="0"/>
    <w:qFormat/>
    <w:rPr>
      <w:rFonts w:ascii="楷体_GB2312" w:hAnsi="Arial" w:eastAsia="楷体_GB2312"/>
      <w:sz w:val="21"/>
      <w:szCs w:val="24"/>
    </w:rPr>
  </w:style>
  <w:style w:type="character" w:styleId="1236" w:customStyle="1">
    <w:name w:val="正文文本 2 字符1"/>
    <w:uiPriority w:val="99"/>
    <w:semiHidden/>
    <w:qFormat/>
    <w:rPr>
      <w:rFonts w:ascii="Times New Roman" w:hAnsi="Times New Roman" w:eastAsia="方正仿宋_GBK" w:cs="Times New Roman"/>
      <w:sz w:val="24"/>
      <w:szCs w:val="24"/>
    </w:rPr>
  </w:style>
  <w:style w:type="character" w:styleId="1237" w:customStyle="1">
    <w:name w:val="Table Heading Char1"/>
    <w:link w:val="1238"/>
    <w:uiPriority w:val="0"/>
    <w:qFormat/>
    <w:rPr>
      <w:rFonts w:ascii="Book Antiqua" w:hAnsi="Book Antiqua" w:eastAsia="黑体" w:cs="Book Antiqua"/>
      <w:bCs/>
      <w:szCs w:val="21"/>
    </w:rPr>
  </w:style>
  <w:style w:type="paragraph" w:styleId="1238" w:customStyle="1">
    <w:name w:val="Table Heading"/>
    <w:basedOn w:val="896"/>
    <w:link w:val="1237"/>
    <w:uiPriority w:val="0"/>
    <w:qFormat/>
    <w:pPr>
      <w:jc w:val="left"/>
      <w:keepNext/>
      <w:spacing w:before="80" w:after="80" w:line="240" w:lineRule="atLeast"/>
    </w:pPr>
    <w:rPr>
      <w:rFonts w:ascii="Book Antiqua" w:hAnsi="Book Antiqua" w:eastAsia="黑体" w:cs="Book Antiqua"/>
      <w:bCs/>
      <w:szCs w:val="21"/>
    </w:rPr>
  </w:style>
  <w:style w:type="character" w:styleId="1239" w:customStyle="1">
    <w:name w:val="二级采标题 字符"/>
    <w:link w:val="1240"/>
    <w:uiPriority w:val="0"/>
    <w:qFormat/>
    <w:rPr>
      <w:rFonts w:ascii="Calibri" w:hAnsi="Calibri"/>
    </w:rPr>
  </w:style>
  <w:style w:type="paragraph" w:styleId="1240" w:customStyle="1">
    <w:name w:val="二级采标题"/>
    <w:next w:val="1241"/>
    <w:link w:val="1239"/>
    <w:uiPriority w:val="0"/>
    <w:qFormat/>
    <w:pPr>
      <w:ind w:left="1134" w:hanging="1134"/>
    </w:pPr>
    <w:rPr>
      <w:rFonts w:hint="default" w:ascii="Calibri" w:hAnsi="Calibri" w:eastAsiaTheme="minorEastAsia" w:cstheme="minorBidi"/>
      <w:sz w:val="21"/>
      <w:szCs w:val="22"/>
      <w:lang w:val="en-US" w:eastAsia="zh-CN" w:bidi="ar-SA"/>
    </w:rPr>
  </w:style>
  <w:style w:type="paragraph" w:styleId="1241" w:customStyle="1">
    <w:name w:val="段"/>
    <w:uiPriority w:val="0"/>
    <w:qFormat/>
    <w:pPr>
      <w:ind w:firstLine="200"/>
      <w:jc w:val="both"/>
    </w:pPr>
    <w:rPr>
      <w:rFonts w:hint="default" w:ascii="宋体" w:hAnsi="Times New Roman" w:eastAsia="宋体" w:cs="Times New Roman"/>
      <w:sz w:val="21"/>
      <w:lang w:val="en-US" w:eastAsia="zh-CN" w:bidi="ar-SA"/>
    </w:rPr>
  </w:style>
  <w:style w:type="character" w:styleId="1242" w:customStyle="1">
    <w:name w:val="Table Text Char"/>
    <w:link w:val="1243"/>
    <w:uiPriority w:val="0"/>
    <w:qFormat/>
    <w:rPr>
      <w:rFonts w:cs="Arial"/>
      <w:szCs w:val="21"/>
    </w:rPr>
  </w:style>
  <w:style w:type="paragraph" w:styleId="1243" w:customStyle="1">
    <w:name w:val="Table Text"/>
    <w:basedOn w:val="896"/>
    <w:link w:val="1242"/>
    <w:uiPriority w:val="0"/>
    <w:qFormat/>
    <w:pPr>
      <w:jc w:val="left"/>
      <w:spacing w:before="80" w:after="80" w:line="240" w:lineRule="atLeast"/>
    </w:pPr>
    <w:rPr>
      <w:rFonts w:cs="Arial" w:asciiTheme="minorHAnsi" w:hAnsiTheme="minorHAnsi" w:eastAsiaTheme="minorEastAsia"/>
      <w:szCs w:val="21"/>
    </w:rPr>
  </w:style>
  <w:style w:type="character" w:styleId="1244" w:customStyle="1">
    <w:name w:val="WW8Num28z2"/>
    <w:uiPriority w:val="0"/>
    <w:qFormat/>
    <w:rPr>
      <w:rFonts w:ascii="StarSymbol" w:hAnsi="StarSymbol" w:cs="StarSymbol"/>
      <w:sz w:val="18"/>
      <w:szCs w:val="18"/>
    </w:rPr>
  </w:style>
  <w:style w:type="character" w:styleId="1245" w:customStyle="1">
    <w:name w:val="标题2 Char"/>
    <w:link w:val="1246"/>
    <w:uiPriority w:val="0"/>
    <w:qFormat/>
    <w:rPr>
      <w:rFonts w:ascii="宋体" w:hAnsi="宋体"/>
      <w:b/>
      <w:bCs/>
      <w:sz w:val="28"/>
      <w:szCs w:val="28"/>
    </w:rPr>
  </w:style>
  <w:style w:type="paragraph" w:styleId="1246" w:customStyle="1">
    <w:name w:val="标题2"/>
    <w:basedOn w:val="898"/>
    <w:next w:val="896"/>
    <w:link w:val="1245"/>
    <w:uiPriority w:val="0"/>
    <w:qFormat/>
    <w:pPr>
      <w:ind w:left="425"/>
      <w:jc w:val="left"/>
      <w:spacing w:before="0" w:after="0" w:line="360" w:lineRule="auto"/>
    </w:pPr>
    <w:rPr>
      <w:rFonts w:ascii="宋体" w:hAnsi="宋体" w:eastAsiaTheme="minorEastAsia" w:cstheme="minorBidi"/>
      <w:sz w:val="28"/>
      <w:szCs w:val="28"/>
    </w:rPr>
  </w:style>
  <w:style w:type="character" w:styleId="1247" w:customStyle="1">
    <w:name w:val="WW8Num17z1"/>
    <w:uiPriority w:val="0"/>
    <w:qFormat/>
    <w:rPr>
      <w:rFonts w:ascii="Wingdings 2" w:hAnsi="Wingdings 2" w:cs="StarSymbol"/>
      <w:sz w:val="18"/>
      <w:szCs w:val="18"/>
    </w:rPr>
  </w:style>
  <w:style w:type="character" w:styleId="1248" w:customStyle="1">
    <w:name w:val="font01"/>
    <w:uiPriority w:val="0"/>
    <w:qFormat/>
    <w:rPr>
      <w:rFonts w:hint="eastAsia" w:ascii="楷体" w:hAnsi="楷体" w:eastAsia="楷体" w:cs="楷体"/>
      <w:color w:val="ff0000"/>
      <w:sz w:val="22"/>
      <w:szCs w:val="22"/>
      <w:u w:val="none"/>
    </w:rPr>
  </w:style>
  <w:style w:type="character" w:styleId="1249" w:customStyle="1">
    <w:name w:val="WW8Num23z0"/>
    <w:uiPriority w:val="0"/>
    <w:qFormat/>
    <w:rPr>
      <w:rFonts w:ascii="Wingdings" w:hAnsi="Wingdings" w:cs="StarSymbol"/>
      <w:sz w:val="18"/>
      <w:szCs w:val="18"/>
    </w:rPr>
  </w:style>
  <w:style w:type="character" w:styleId="1250" w:customStyle="1">
    <w:name w:val="font21"/>
    <w:uiPriority w:val="0"/>
    <w:qFormat/>
    <w:rPr>
      <w:rFonts w:hint="eastAsia" w:ascii="楷体" w:hAnsi="楷体" w:eastAsia="楷体" w:cs="楷体"/>
      <w:color w:val="000000"/>
      <w:sz w:val="22"/>
      <w:szCs w:val="22"/>
      <w:u w:val="none"/>
    </w:rPr>
  </w:style>
  <w:style w:type="character" w:styleId="1251" w:customStyle="1">
    <w:name w:val="Absatz-Standardschriftart"/>
    <w:uiPriority w:val="0"/>
    <w:qFormat/>
  </w:style>
  <w:style w:type="character" w:styleId="1252" w:customStyle="1">
    <w:name w:val="批注文字 Char1"/>
    <w:uiPriority w:val="0"/>
    <w:qFormat/>
    <w:rPr>
      <w:rFonts w:ascii="Times New Roman" w:hAnsi="Times New Roman" w:eastAsia="宋体" w:cs="Times New Roman"/>
      <w:szCs w:val="24"/>
    </w:rPr>
  </w:style>
  <w:style w:type="character" w:styleId="1253" w:customStyle="1">
    <w:name w:val="WW8Num20z1"/>
    <w:uiPriority w:val="0"/>
    <w:qFormat/>
    <w:rPr>
      <w:rFonts w:ascii="Wingdings 2" w:hAnsi="Wingdings 2" w:cs="StarSymbol"/>
      <w:sz w:val="18"/>
      <w:szCs w:val="18"/>
    </w:rPr>
  </w:style>
  <w:style w:type="character" w:styleId="1254" w:customStyle="1">
    <w:name w:val="font31"/>
    <w:basedOn w:val="906"/>
    <w:uiPriority w:val="0"/>
    <w:qFormat/>
    <w:rPr>
      <w:rFonts w:hint="eastAsia" w:ascii="宋体" w:hAnsi="宋体" w:eastAsia="宋体" w:cs="宋体"/>
      <w:b/>
      <w:color w:val="000000"/>
      <w:sz w:val="24"/>
      <w:szCs w:val="24"/>
      <w:u w:val="none"/>
    </w:rPr>
  </w:style>
  <w:style w:type="character" w:styleId="1255" w:customStyle="1">
    <w:name w:val="金宏发行正文 Char Char Char"/>
    <w:uiPriority w:val="0"/>
    <w:qFormat/>
    <w:rPr>
      <w:rFonts w:hint="eastAsia" w:ascii="仿宋_GB2312" w:eastAsia="仿宋_GB2312" w:cs="宋体"/>
      <w:sz w:val="28"/>
    </w:rPr>
  </w:style>
  <w:style w:type="character" w:styleId="1256" w:customStyle="1">
    <w:name w:val="se11"/>
    <w:uiPriority w:val="0"/>
    <w:qFormat/>
    <w:rPr>
      <w:rFonts w:ascii="Tahoma" w:hAnsi="Tahoma" w:cs="Times New Roman"/>
      <w:color w:val="000000"/>
      <w:sz w:val="24"/>
      <w:lang w:bidi="ar-SA"/>
    </w:rPr>
  </w:style>
  <w:style w:type="character" w:styleId="1257" w:customStyle="1">
    <w:name w:val="WW8Num6z2"/>
    <w:uiPriority w:val="0"/>
    <w:qFormat/>
    <w:rPr>
      <w:rFonts w:ascii="StarSymbol" w:hAnsi="StarSymbol" w:cs="StarSymbol"/>
      <w:sz w:val="18"/>
      <w:szCs w:val="18"/>
    </w:rPr>
  </w:style>
  <w:style w:type="character" w:styleId="1258" w:customStyle="1">
    <w:name w:val="模板正文 Char"/>
    <w:link w:val="1259"/>
    <w:uiPriority w:val="0"/>
    <w:qFormat/>
    <w:rPr>
      <w:rFonts w:ascii="Calibri" w:hAnsi="Calibri"/>
      <w:sz w:val="28"/>
      <w:szCs w:val="21"/>
    </w:rPr>
  </w:style>
  <w:style w:type="paragraph" w:styleId="1259" w:customStyle="1">
    <w:name w:val="模板正文"/>
    <w:basedOn w:val="896"/>
    <w:link w:val="1258"/>
    <w:uiPriority w:val="0"/>
    <w:qFormat/>
    <w:pPr>
      <w:ind w:firstLine="200"/>
      <w:spacing w:line="360" w:lineRule="auto"/>
    </w:pPr>
    <w:rPr>
      <w:rFonts w:ascii="Calibri" w:hAnsi="Calibri" w:eastAsiaTheme="minorEastAsia" w:cstheme="minorBidi"/>
      <w:sz w:val="28"/>
      <w:szCs w:val="21"/>
    </w:rPr>
  </w:style>
  <w:style w:type="character" w:styleId="1260" w:customStyle="1">
    <w:name w:val="批注框文本 字符1"/>
    <w:uiPriority w:val="99"/>
    <w:qFormat/>
    <w:rPr>
      <w:rFonts w:ascii="Times New Roman" w:hAnsi="Times New Roman" w:eastAsia="方正仿宋_GBK" w:cs="Times New Roman"/>
      <w:sz w:val="18"/>
      <w:szCs w:val="18"/>
    </w:rPr>
  </w:style>
  <w:style w:type="character" w:styleId="1261" w:customStyle="1">
    <w:name w:val="标书正文 Char"/>
    <w:link w:val="1262"/>
    <w:uiPriority w:val="0"/>
    <w:qFormat/>
    <w:rPr>
      <w:rFonts w:ascii="Calibri" w:hAnsi="Calibri"/>
    </w:rPr>
  </w:style>
  <w:style w:type="paragraph" w:styleId="1262" w:customStyle="1">
    <w:name w:val="标书正文"/>
    <w:basedOn w:val="896"/>
    <w:link w:val="1261"/>
    <w:uiPriority w:val="0"/>
    <w:qFormat/>
    <w:pPr>
      <w:ind w:firstLine="200"/>
      <w:spacing w:before="120" w:line="360" w:lineRule="auto"/>
    </w:pPr>
    <w:rPr>
      <w:rFonts w:ascii="Calibri" w:hAnsi="Calibri" w:eastAsiaTheme="minorEastAsia" w:cstheme="minorBidi"/>
      <w:szCs w:val="22"/>
    </w:rPr>
  </w:style>
  <w:style w:type="character" w:styleId="1263" w:customStyle="1">
    <w:name w:val="二级条标题 字符"/>
    <w:link w:val="1264"/>
    <w:uiPriority w:val="0"/>
    <w:qFormat/>
    <w:rPr>
      <w:rFonts w:ascii="黑体" w:eastAsia="黑体"/>
    </w:rPr>
  </w:style>
  <w:style w:type="paragraph" w:styleId="1264" w:customStyle="1">
    <w:name w:val="二级条标题"/>
    <w:basedOn w:val="1265"/>
    <w:next w:val="1241"/>
    <w:link w:val="1263"/>
    <w:uiPriority w:val="0"/>
    <w:qFormat/>
    <w:pPr>
      <w:ind w:left="630"/>
      <w:tabs>
        <w:tab w:val="left" w:pos="567" w:leader="none"/>
        <w:tab w:val="left" w:pos="780" w:leader="none"/>
      </w:tabs>
      <w:outlineLvl w:val="3"/>
    </w:pPr>
  </w:style>
  <w:style w:type="paragraph" w:styleId="1265" w:customStyle="1">
    <w:name w:val="一级条标题"/>
    <w:basedOn w:val="1266"/>
    <w:next w:val="1241"/>
    <w:link w:val="1379"/>
    <w:uiPriority w:val="0"/>
    <w:qFormat/>
    <w:pPr>
      <w:ind w:left="420" w:hanging="420"/>
      <w:tabs>
        <w:tab w:val="left" w:pos="567" w:leader="none"/>
        <w:tab w:val="left" w:pos="780" w:leader="none"/>
      </w:tabs>
      <w:outlineLvl w:val="2"/>
    </w:pPr>
  </w:style>
  <w:style w:type="paragraph" w:styleId="1266" w:customStyle="1">
    <w:name w:val="章标题"/>
    <w:next w:val="1241"/>
    <w:link w:val="1587"/>
    <w:uiPriority w:val="0"/>
    <w:qFormat/>
    <w:pPr>
      <w:ind w:left="780" w:hanging="360"/>
      <w:jc w:val="both"/>
      <w:tabs>
        <w:tab w:val="left" w:pos="567" w:leader="none"/>
        <w:tab w:val="left" w:pos="780" w:leader="none"/>
      </w:tabs>
      <w:outlineLvl w:val="1"/>
    </w:pPr>
    <w:rPr>
      <w:rFonts w:hint="default" w:ascii="黑体" w:eastAsia="黑体" w:hAnsiTheme="minorHAnsi" w:cstheme="minorBidi"/>
      <w:sz w:val="21"/>
      <w:szCs w:val="22"/>
      <w:lang w:val="en-US" w:eastAsia="zh-CN" w:bidi="ar-SA"/>
    </w:rPr>
  </w:style>
  <w:style w:type="character" w:styleId="1267" w:customStyle="1">
    <w:name w:val="页脚 Char1"/>
    <w:uiPriority w:val="0"/>
    <w:qFormat/>
    <w:rPr>
      <w:sz w:val="18"/>
      <w:szCs w:val="18"/>
    </w:rPr>
  </w:style>
  <w:style w:type="character" w:styleId="1268" w:customStyle="1">
    <w:name w:val="WW8Num15z1"/>
    <w:uiPriority w:val="0"/>
    <w:qFormat/>
    <w:rPr>
      <w:rFonts w:ascii="Wingdings 2" w:hAnsi="Wingdings 2" w:cs="StarSymbol"/>
      <w:sz w:val="18"/>
      <w:szCs w:val="18"/>
    </w:rPr>
  </w:style>
  <w:style w:type="character" w:styleId="1269" w:customStyle="1">
    <w:name w:val="n正文 Char"/>
    <w:link w:val="1270"/>
    <w:uiPriority w:val="0"/>
    <w:qFormat/>
    <w:rPr>
      <w:rFonts w:eastAsia="仿宋_GB2312"/>
      <w:color w:val="000000"/>
      <w:sz w:val="28"/>
      <w:szCs w:val="28"/>
    </w:rPr>
  </w:style>
  <w:style w:type="paragraph" w:styleId="1270" w:customStyle="1">
    <w:name w:val="n正文"/>
    <w:link w:val="1269"/>
    <w:uiPriority w:val="0"/>
    <w:qFormat/>
    <w:pPr>
      <w:ind w:firstLine="200"/>
      <w:spacing w:line="360" w:lineRule="auto"/>
    </w:pPr>
    <w:rPr>
      <w:rFonts w:hint="default" w:eastAsia="仿宋_GB2312" w:asciiTheme="minorHAnsi" w:hAnsiTheme="minorHAnsi" w:cstheme="minorBidi"/>
      <w:color w:val="000000"/>
      <w:sz w:val="28"/>
      <w:szCs w:val="28"/>
      <w:lang w:val="en-US" w:eastAsia="zh-CN" w:bidi="ar-SA"/>
    </w:rPr>
  </w:style>
  <w:style w:type="character" w:styleId="1271" w:customStyle="1">
    <w:name w:val="Table Text Char1"/>
    <w:uiPriority w:val="0"/>
    <w:qFormat/>
    <w:rPr>
      <w:sz w:val="21"/>
      <w:szCs w:val="21"/>
    </w:rPr>
  </w:style>
  <w:style w:type="character" w:styleId="1272" w:customStyle="1">
    <w:name w:val="正文文本缩进 Char1"/>
    <w:uiPriority w:val="0"/>
    <w:qFormat/>
    <w:rPr>
      <w:rFonts w:ascii="Calibri" w:hAnsi="Calibri" w:eastAsia="宋体" w:cs="Times New Roman"/>
    </w:rPr>
  </w:style>
  <w:style w:type="character" w:styleId="1273" w:customStyle="1">
    <w:name w:val="文章正文 Char"/>
    <w:uiPriority w:val="0"/>
    <w:qFormat/>
    <w:rPr>
      <w:rFonts w:hint="default" w:ascii="Calibri" w:hAnsi="Calibri"/>
      <w:sz w:val="21"/>
      <w:szCs w:val="24"/>
    </w:rPr>
  </w:style>
  <w:style w:type="character" w:styleId="1274" w:customStyle="1">
    <w:name w:val="GEO正文 Char"/>
    <w:link w:val="1275"/>
    <w:uiPriority w:val="0"/>
    <w:qFormat/>
    <w:rPr>
      <w:rFonts w:eastAsia="仿宋_GB2312"/>
      <w:sz w:val="28"/>
    </w:rPr>
  </w:style>
  <w:style w:type="paragraph" w:styleId="1275" w:customStyle="1">
    <w:name w:val="GEO正文"/>
    <w:basedOn w:val="896"/>
    <w:link w:val="1274"/>
    <w:uiPriority w:val="0"/>
    <w:qFormat/>
    <w:pPr>
      <w:ind w:firstLine="200"/>
      <w:spacing w:line="360" w:lineRule="auto"/>
    </w:pPr>
    <w:rPr>
      <w:rFonts w:eastAsia="仿宋_GB2312" w:asciiTheme="minorHAnsi" w:hAnsiTheme="minorHAnsi" w:cstheme="minorBidi"/>
      <w:sz w:val="28"/>
      <w:szCs w:val="22"/>
    </w:rPr>
  </w:style>
  <w:style w:type="character" w:styleId="1276" w:customStyle="1">
    <w:name w:val="WW8Num35z1"/>
    <w:uiPriority w:val="0"/>
    <w:qFormat/>
    <w:rPr>
      <w:rFonts w:ascii="Wingdings 2" w:hAnsi="Wingdings 2" w:cs="StarSymbol"/>
      <w:sz w:val="18"/>
      <w:szCs w:val="18"/>
    </w:rPr>
  </w:style>
  <w:style w:type="character" w:styleId="1277" w:customStyle="1">
    <w:name w:val="页眉 Char1"/>
    <w:uiPriority w:val="0"/>
    <w:qFormat/>
    <w:rPr>
      <w:sz w:val="18"/>
      <w:szCs w:val="18"/>
    </w:rPr>
  </w:style>
  <w:style w:type="character" w:styleId="1278" w:customStyle="1">
    <w:name w:val="WW8Num34z1"/>
    <w:uiPriority w:val="0"/>
    <w:qFormat/>
    <w:rPr>
      <w:rFonts w:ascii="Wingdings 2" w:hAnsi="Wingdings 2" w:cs="StarSymbol"/>
      <w:sz w:val="18"/>
      <w:szCs w:val="18"/>
    </w:rPr>
  </w:style>
  <w:style w:type="character" w:styleId="1279" w:customStyle="1">
    <w:name w:val="文档结构图 Char1"/>
    <w:uiPriority w:val="0"/>
    <w:qFormat/>
    <w:rPr>
      <w:rFonts w:ascii="宋体" w:hAnsi="Calibri" w:eastAsia="宋体" w:cs="Times New Roman"/>
      <w:sz w:val="18"/>
      <w:szCs w:val="18"/>
    </w:rPr>
  </w:style>
  <w:style w:type="character" w:styleId="1280" w:customStyle="1">
    <w:name w:val="WW8Num21z0"/>
    <w:uiPriority w:val="0"/>
    <w:qFormat/>
    <w:rPr>
      <w:rFonts w:ascii="Wingdings" w:hAnsi="Wingdings" w:cs="StarSymbol"/>
      <w:sz w:val="18"/>
      <w:szCs w:val="18"/>
    </w:rPr>
  </w:style>
  <w:style w:type="character" w:styleId="1281" w:customStyle="1">
    <w:name w:val="页脚 Char2"/>
    <w:uiPriority w:val="99"/>
    <w:qFormat/>
    <w:rPr>
      <w:sz w:val="18"/>
      <w:szCs w:val="18"/>
    </w:rPr>
  </w:style>
  <w:style w:type="character" w:styleId="1282" w:customStyle="1">
    <w:name w:val="WW8Num1z1"/>
    <w:uiPriority w:val="0"/>
    <w:qFormat/>
    <w:rPr>
      <w:rFonts w:ascii="Wingdings" w:hAnsi="Wingdings"/>
    </w:rPr>
  </w:style>
  <w:style w:type="character" w:styleId="1283" w:customStyle="1">
    <w:name w:val="批注主题 Char1"/>
    <w:uiPriority w:val="0"/>
    <w:qFormat/>
    <w:rPr>
      <w:rFonts w:ascii="Calibri" w:hAnsi="Calibri" w:eastAsia="宋体" w:cs="Times New Roman"/>
      <w:b/>
      <w:bCs/>
      <w:sz w:val="21"/>
      <w:szCs w:val="22"/>
    </w:rPr>
  </w:style>
  <w:style w:type="character" w:styleId="1284" w:customStyle="1">
    <w:name w:val="我的图表标题 Char"/>
    <w:uiPriority w:val="0"/>
    <w:qFormat/>
    <w:rPr>
      <w:rFonts w:hint="default" w:ascii="Cambria" w:hAnsi="Cambria" w:eastAsia="黑体" w:cs="宋体"/>
      <w:sz w:val="24"/>
    </w:rPr>
  </w:style>
  <w:style w:type="character" w:styleId="1285" w:customStyle="1">
    <w:name w:val="页眉 Char2"/>
    <w:uiPriority w:val="99"/>
    <w:qFormat/>
    <w:rPr>
      <w:sz w:val="18"/>
      <w:szCs w:val="18"/>
    </w:rPr>
  </w:style>
  <w:style w:type="character" w:styleId="1286" w:customStyle="1">
    <w:name w:val="WW8Num14z2"/>
    <w:uiPriority w:val="0"/>
    <w:qFormat/>
    <w:rPr>
      <w:rFonts w:ascii="StarSymbol" w:hAnsi="StarSymbol" w:cs="StarSymbol"/>
      <w:sz w:val="18"/>
      <w:szCs w:val="18"/>
    </w:rPr>
  </w:style>
  <w:style w:type="character" w:styleId="1287" w:customStyle="1">
    <w:name w:val="正文文本缩进 2 Char1"/>
    <w:uiPriority w:val="0"/>
    <w:qFormat/>
    <w:rPr>
      <w:rFonts w:ascii="Calibri" w:hAnsi="Calibri" w:eastAsia="宋体" w:cs="Times New Roman"/>
    </w:rPr>
  </w:style>
  <w:style w:type="character" w:styleId="1288" w:customStyle="1">
    <w:name w:val="不明显强调1"/>
    <w:uiPriority w:val="0"/>
    <w:qFormat/>
    <w:rPr>
      <w:i/>
      <w:iCs/>
      <w:color w:val="808080"/>
    </w:rPr>
  </w:style>
  <w:style w:type="character" w:styleId="1289" w:customStyle="1">
    <w:name w:val="正文文本缩进 3 Char1"/>
    <w:uiPriority w:val="0"/>
    <w:qFormat/>
    <w:rPr>
      <w:rFonts w:ascii="Calibri" w:hAnsi="Calibri" w:eastAsia="宋体" w:cs="Times New Roman"/>
      <w:sz w:val="16"/>
      <w:szCs w:val="16"/>
    </w:rPr>
  </w:style>
  <w:style w:type="character" w:styleId="1290" w:customStyle="1">
    <w:name w:val="批注文字 字符1"/>
    <w:uiPriority w:val="0"/>
    <w:qFormat/>
    <w:rPr>
      <w:rFonts w:ascii="Times New Roman" w:hAnsi="Times New Roman" w:eastAsia="方正仿宋_GBK" w:cs="Times New Roman"/>
      <w:sz w:val="24"/>
      <w:szCs w:val="24"/>
    </w:rPr>
  </w:style>
  <w:style w:type="character" w:styleId="1291" w:customStyle="1">
    <w:name w:val="纯文本 Char2"/>
    <w:uiPriority w:val="0"/>
    <w:qFormat/>
    <w:rPr>
      <w:rFonts w:ascii="宋体" w:hAnsi="Courier New" w:eastAsia="宋体" w:cs="Courier New"/>
      <w:szCs w:val="21"/>
    </w:rPr>
  </w:style>
  <w:style w:type="character" w:styleId="1292" w:customStyle="1">
    <w:name w:val="WW8Num19z1"/>
    <w:uiPriority w:val="0"/>
    <w:qFormat/>
    <w:rPr>
      <w:rFonts w:ascii="Wingdings" w:hAnsi="Wingdings"/>
    </w:rPr>
  </w:style>
  <w:style w:type="character" w:styleId="1293" w:customStyle="1">
    <w:name w:val="正文文本缩进 Char2"/>
    <w:uiPriority w:val="99"/>
    <w:semiHidden/>
    <w:qFormat/>
    <w:rPr>
      <w:sz w:val="21"/>
      <w:szCs w:val="22"/>
    </w:rPr>
  </w:style>
  <w:style w:type="character" w:styleId="1294" w:customStyle="1">
    <w:name w:val="WW8Num14z7"/>
    <w:uiPriority w:val="0"/>
    <w:qFormat/>
    <w:rPr>
      <w:rFonts w:ascii="Wingdings" w:hAnsi="Wingdings"/>
    </w:rPr>
  </w:style>
  <w:style w:type="character" w:styleId="1295" w:customStyle="1">
    <w:name w:val="正文文本缩进 2 Char2"/>
    <w:uiPriority w:val="99"/>
    <w:semiHidden/>
    <w:qFormat/>
    <w:rPr>
      <w:sz w:val="21"/>
      <w:szCs w:val="22"/>
    </w:rPr>
  </w:style>
  <w:style w:type="character" w:styleId="1296" w:customStyle="1">
    <w:name w:val="WW8Num23z1"/>
    <w:uiPriority w:val="0"/>
    <w:qFormat/>
    <w:rPr>
      <w:rFonts w:ascii="Wingdings 2" w:hAnsi="Wingdings 2" w:cs="StarSymbol"/>
      <w:sz w:val="18"/>
      <w:szCs w:val="18"/>
    </w:rPr>
  </w:style>
  <w:style w:type="character" w:styleId="1297" w:customStyle="1">
    <w:name w:val="批注框文本 Char1"/>
    <w:uiPriority w:val="0"/>
    <w:qFormat/>
    <w:rPr>
      <w:sz w:val="18"/>
      <w:szCs w:val="18"/>
    </w:rPr>
  </w:style>
  <w:style w:type="character" w:styleId="1298" w:customStyle="1">
    <w:name w:val="WW8Num3z2"/>
    <w:uiPriority w:val="0"/>
    <w:qFormat/>
    <w:rPr>
      <w:rFonts w:ascii="StarSymbol" w:hAnsi="StarSymbol" w:cs="StarSymbol"/>
      <w:sz w:val="18"/>
      <w:szCs w:val="18"/>
    </w:rPr>
  </w:style>
  <w:style w:type="character" w:styleId="1299" w:customStyle="1">
    <w:name w:val="文档结构图 Char2"/>
    <w:uiPriority w:val="99"/>
    <w:qFormat/>
    <w:rPr>
      <w:rFonts w:ascii="宋体"/>
      <w:sz w:val="18"/>
      <w:szCs w:val="18"/>
    </w:rPr>
  </w:style>
  <w:style w:type="character" w:styleId="1300" w:customStyle="1">
    <w:name w:val="样式 InfoBlue + 倾斜 Char"/>
    <w:uiPriority w:val="0"/>
    <w:qFormat/>
    <w:rPr>
      <w:color w:val="0000ff"/>
      <w:sz w:val="21"/>
    </w:rPr>
  </w:style>
  <w:style w:type="character" w:styleId="1301" w:customStyle="1">
    <w:name w:val="批注文字 Char2"/>
    <w:uiPriority w:val="0"/>
    <w:qFormat/>
    <w:rPr>
      <w:sz w:val="21"/>
      <w:szCs w:val="22"/>
    </w:rPr>
  </w:style>
  <w:style w:type="character" w:styleId="1302" w:customStyle="1">
    <w:name w:val="批注主题 Char2"/>
    <w:uiPriority w:val="0"/>
    <w:qFormat/>
    <w:rPr>
      <w:b/>
      <w:bCs/>
      <w:sz w:val="21"/>
      <w:szCs w:val="22"/>
    </w:rPr>
  </w:style>
  <w:style w:type="character" w:styleId="1303" w:customStyle="1">
    <w:name w:val="Char Char6"/>
    <w:uiPriority w:val="0"/>
    <w:qFormat/>
    <w:rPr>
      <w:b/>
      <w:bCs/>
      <w:sz w:val="44"/>
      <w:szCs w:val="44"/>
    </w:rPr>
  </w:style>
  <w:style w:type="character" w:styleId="1304" w:customStyle="1">
    <w:name w:val="题注 Char"/>
    <w:link w:val="915"/>
    <w:uiPriority w:val="0"/>
    <w:qFormat/>
    <w:rPr>
      <w:rFonts w:ascii="Cambria" w:hAnsi="Cambria" w:eastAsia="黑体"/>
    </w:rPr>
  </w:style>
  <w:style w:type="character" w:styleId="1305" w:customStyle="1">
    <w:name w:val="p0 Char"/>
    <w:link w:val="1306"/>
    <w:uiPriority w:val="0"/>
    <w:qFormat/>
    <w:rPr>
      <w:szCs w:val="21"/>
    </w:rPr>
  </w:style>
  <w:style w:type="paragraph" w:styleId="1306" w:customStyle="1">
    <w:name w:val="p0"/>
    <w:basedOn w:val="896"/>
    <w:link w:val="1305"/>
    <w:uiPriority w:val="0"/>
    <w:qFormat/>
    <w:pPr>
      <w:widowControl/>
    </w:pPr>
    <w:rPr>
      <w:rFonts w:asciiTheme="minorHAnsi" w:hAnsiTheme="minorHAnsi" w:eastAsiaTheme="minorEastAsia" w:cstheme="minorBidi"/>
      <w:szCs w:val="21"/>
    </w:rPr>
  </w:style>
  <w:style w:type="character" w:styleId="1307" w:customStyle="1">
    <w:name w:val="脚注文本 Char3"/>
    <w:uiPriority w:val="0"/>
    <w:qFormat/>
    <w:rPr>
      <w:rFonts w:ascii="Calibri" w:hAnsi="Calibri"/>
      <w:sz w:val="18"/>
      <w:szCs w:val="18"/>
    </w:rPr>
  </w:style>
  <w:style w:type="character" w:styleId="1308" w:customStyle="1">
    <w:name w:val="标准文本 Char"/>
    <w:link w:val="1309"/>
    <w:uiPriority w:val="0"/>
    <w:qFormat/>
    <w:rPr>
      <w:rFonts w:cs="宋体"/>
      <w:szCs w:val="21"/>
    </w:rPr>
  </w:style>
  <w:style w:type="paragraph" w:styleId="1309" w:customStyle="1">
    <w:name w:val="标准文本"/>
    <w:basedOn w:val="896"/>
    <w:link w:val="1308"/>
    <w:uiPriority w:val="0"/>
    <w:qFormat/>
    <w:pPr>
      <w:ind w:firstLine="420"/>
      <w:spacing w:line="360" w:lineRule="auto"/>
    </w:pPr>
    <w:rPr>
      <w:rFonts w:cs="宋体" w:asciiTheme="minorHAnsi" w:hAnsiTheme="minorHAnsi" w:eastAsiaTheme="minorEastAsia"/>
      <w:szCs w:val="21"/>
    </w:rPr>
  </w:style>
  <w:style w:type="character" w:styleId="1310" w:customStyle="1">
    <w:name w:val="普通(网站) Char1"/>
    <w:link w:val="959"/>
    <w:uiPriority w:val="0"/>
    <w:qFormat/>
    <w:rPr>
      <w:rFonts w:ascii="宋体" w:hAnsi="宋体" w:cs="宋体"/>
      <w:color w:val="000000"/>
      <w:sz w:val="24"/>
      <w:szCs w:val="24"/>
    </w:rPr>
  </w:style>
  <w:style w:type="character" w:styleId="1311" w:customStyle="1">
    <w:name w:val="无间隔 Char"/>
    <w:link w:val="1312"/>
    <w:uiPriority w:val="0"/>
    <w:qFormat/>
    <w:rPr>
      <w:rFonts w:ascii="Calibri" w:hAnsi="Calibri"/>
    </w:rPr>
  </w:style>
  <w:style w:type="paragraph" w:styleId="1312">
    <w:name w:val="No Spacing"/>
    <w:link w:val="1311"/>
    <w:uiPriority w:val="0"/>
    <w:qFormat/>
    <w:pPr>
      <w:jc w:val="both"/>
      <w:widowControl w:val="off"/>
    </w:pPr>
    <w:rPr>
      <w:rFonts w:hint="default" w:ascii="Calibri" w:hAnsi="Calibri" w:eastAsiaTheme="minorEastAsia" w:cstheme="minorBidi"/>
      <w:sz w:val="21"/>
      <w:szCs w:val="22"/>
      <w:lang w:val="en-US" w:eastAsia="zh-CN" w:bidi="ar-SA"/>
    </w:rPr>
  </w:style>
  <w:style w:type="character" w:styleId="1313" w:customStyle="1">
    <w:name w:val="页码1"/>
    <w:basedOn w:val="906"/>
    <w:uiPriority w:val="0"/>
    <w:qFormat/>
  </w:style>
  <w:style w:type="character" w:styleId="1314" w:customStyle="1">
    <w:name w:val="11111 Char"/>
    <w:uiPriority w:val="0"/>
    <w:qFormat/>
    <w:rPr>
      <w:rFonts w:hint="eastAsia" w:ascii="宋体" w:hAnsi="宋体" w:eastAsia="宋体" w:cs="宋体"/>
      <w:color w:val="000000"/>
      <w:sz w:val="24"/>
      <w:szCs w:val="24"/>
      <w:lang w:val="zh-CN"/>
    </w:rPr>
  </w:style>
  <w:style w:type="character" w:styleId="1315" w:customStyle="1">
    <w:name w:val="正文文本 Char1"/>
    <w:uiPriority w:val="0"/>
    <w:qFormat/>
    <w:rPr>
      <w:rFonts w:ascii="Times New Roman" w:hAnsi="Times New Roman" w:eastAsia="宋体" w:cs="Times New Roman"/>
      <w:szCs w:val="24"/>
    </w:rPr>
  </w:style>
  <w:style w:type="character" w:styleId="1316" w:customStyle="1">
    <w:name w:val="WW8Num26z1"/>
    <w:uiPriority w:val="0"/>
    <w:qFormat/>
    <w:rPr>
      <w:rFonts w:ascii="Wingdings 2" w:hAnsi="Wingdings 2" w:cs="StarSymbol"/>
      <w:sz w:val="18"/>
      <w:szCs w:val="18"/>
    </w:rPr>
  </w:style>
  <w:style w:type="character" w:styleId="1317" w:customStyle="1">
    <w:name w:val="font51"/>
    <w:uiPriority w:val="0"/>
    <w:qFormat/>
    <w:rPr>
      <w:rFonts w:hint="default" w:ascii="Arial" w:hAnsi="Arial" w:cs="Arial"/>
      <w:color w:val="000000"/>
      <w:sz w:val="20"/>
      <w:szCs w:val="20"/>
      <w:u w:val="none"/>
    </w:rPr>
  </w:style>
  <w:style w:type="character" w:styleId="1318" w:customStyle="1">
    <w:name w:val="WW8Num25z0"/>
    <w:uiPriority w:val="0"/>
    <w:qFormat/>
    <w:rPr>
      <w:rFonts w:ascii="Wingdings" w:hAnsi="Wingdings" w:cs="StarSymbol"/>
      <w:sz w:val="18"/>
      <w:szCs w:val="18"/>
    </w:rPr>
  </w:style>
  <w:style w:type="character" w:styleId="1319" w:customStyle="1">
    <w:name w:val="paramlista1"/>
    <w:uiPriority w:val="0"/>
    <w:qFormat/>
    <w:rPr>
      <w:rFonts w:ascii="Calibri" w:hAnsi="Calibri" w:eastAsia="宋体" w:cs="Times New Roman"/>
      <w:sz w:val="18"/>
      <w:szCs w:val="18"/>
    </w:rPr>
  </w:style>
  <w:style w:type="character" w:styleId="1320" w:customStyle="1">
    <w:name w:val="high-light-bg4"/>
    <w:uiPriority w:val="0"/>
    <w:qFormat/>
  </w:style>
  <w:style w:type="character" w:styleId="1321" w:customStyle="1">
    <w:name w:val="Char Char201"/>
    <w:uiPriority w:val="0"/>
    <w:qFormat/>
    <w:rPr>
      <w:rFonts w:ascii="楷体_GB2312" w:eastAsia="楷体_GB2312"/>
      <w:sz w:val="28"/>
    </w:rPr>
  </w:style>
  <w:style w:type="character" w:styleId="1322" w:customStyle="1">
    <w:name w:val="页脚 字符1"/>
    <w:uiPriority w:val="99"/>
    <w:qFormat/>
    <w:rPr>
      <w:rFonts w:ascii="Times New Roman" w:hAnsi="Times New Roman" w:eastAsia="方正仿宋_GBK" w:cs="Times New Roman"/>
      <w:sz w:val="18"/>
      <w:szCs w:val="18"/>
    </w:rPr>
  </w:style>
  <w:style w:type="character" w:styleId="1323" w:customStyle="1">
    <w:name w:val="font41"/>
    <w:uiPriority w:val="0"/>
    <w:qFormat/>
    <w:rPr>
      <w:rFonts w:hint="eastAsia" w:ascii="宋体" w:hAnsi="宋体" w:eastAsia="宋体" w:cs="宋体"/>
      <w:color w:val="000000"/>
      <w:sz w:val="20"/>
      <w:szCs w:val="20"/>
      <w:u w:val="none"/>
    </w:rPr>
  </w:style>
  <w:style w:type="character" w:styleId="1324" w:customStyle="1">
    <w:name w:val="WW8Num38z0"/>
    <w:uiPriority w:val="0"/>
    <w:qFormat/>
    <w:rPr>
      <w:rFonts w:ascii="Wingdings" w:hAnsi="Wingdings" w:cs="StarSymbol"/>
      <w:sz w:val="18"/>
      <w:szCs w:val="18"/>
    </w:rPr>
  </w:style>
  <w:style w:type="character" w:styleId="1325" w:customStyle="1">
    <w:name w:val="+正文 Char3"/>
    <w:link w:val="1326"/>
    <w:uiPriority w:val="0"/>
    <w:qFormat/>
    <w:rPr>
      <w:sz w:val="28"/>
    </w:rPr>
  </w:style>
  <w:style w:type="paragraph" w:styleId="1326" w:customStyle="1">
    <w:name w:val="+正文"/>
    <w:basedOn w:val="896"/>
    <w:link w:val="1325"/>
    <w:uiPriority w:val="0"/>
    <w:qFormat/>
    <w:pPr>
      <w:ind w:firstLine="200"/>
      <w:spacing w:line="360" w:lineRule="auto"/>
    </w:pPr>
    <w:rPr>
      <w:rFonts w:asciiTheme="minorHAnsi" w:hAnsiTheme="minorHAnsi" w:eastAsiaTheme="minorEastAsia" w:cstheme="minorBidi"/>
      <w:sz w:val="28"/>
      <w:szCs w:val="22"/>
    </w:rPr>
  </w:style>
  <w:style w:type="character" w:styleId="1327" w:customStyle="1">
    <w:name w:val="正文文本 3 字符1"/>
    <w:uiPriority w:val="99"/>
    <w:qFormat/>
    <w:rPr>
      <w:rFonts w:ascii="Times New Roman" w:hAnsi="Times New Roman" w:eastAsia="方正仿宋_GBK" w:cs="Times New Roman"/>
      <w:sz w:val="16"/>
      <w:szCs w:val="16"/>
    </w:rPr>
  </w:style>
  <w:style w:type="character" w:styleId="1328" w:customStyle="1">
    <w:name w:val="Char Char171"/>
    <w:uiPriority w:val="0"/>
    <w:qFormat/>
    <w:rPr>
      <w:rFonts w:ascii="Arial" w:hAnsi="Arial" w:eastAsia="黑体"/>
      <w:b/>
      <w:spacing w:val="-2"/>
      <w:position w:val="-6"/>
      <w:sz w:val="24"/>
    </w:rPr>
  </w:style>
  <w:style w:type="character" w:styleId="1329" w:customStyle="1">
    <w:name w:val="style241"/>
    <w:uiPriority w:val="0"/>
    <w:qFormat/>
    <w:rPr>
      <w:rFonts w:hint="eastAsia" w:ascii="宋体" w:hAnsi="宋体" w:eastAsia="宋体"/>
      <w:color w:val="333333"/>
      <w:lang w:val="en-US" w:eastAsia="zh-CN" w:bidi="ar-SA"/>
    </w:rPr>
  </w:style>
  <w:style w:type="character" w:styleId="1330" w:customStyle="1">
    <w:name w:val="fontstyle01"/>
    <w:uiPriority w:val="0"/>
    <w:qFormat/>
    <w:rPr>
      <w:rFonts w:hint="default" w:ascii="楷体" w:hAnsi="楷体"/>
      <w:color w:val="000000"/>
      <w:sz w:val="24"/>
      <w:szCs w:val="24"/>
    </w:rPr>
  </w:style>
  <w:style w:type="character" w:styleId="1331" w:customStyle="1">
    <w:name w:val="Numbering Symbols"/>
    <w:uiPriority w:val="0"/>
    <w:qFormat/>
  </w:style>
  <w:style w:type="character" w:styleId="1332" w:customStyle="1">
    <w:name w:val="标题 1 Char1"/>
    <w:uiPriority w:val="0"/>
    <w:qFormat/>
    <w:rPr>
      <w:b/>
      <w:sz w:val="44"/>
    </w:rPr>
  </w:style>
  <w:style w:type="character" w:styleId="1333" w:customStyle="1">
    <w:name w:val="引用 Char1"/>
    <w:uiPriority w:val="29"/>
    <w:qFormat/>
    <w:rPr>
      <w:i/>
      <w:iCs/>
      <w:color w:val="404040"/>
      <w:sz w:val="21"/>
    </w:rPr>
  </w:style>
  <w:style w:type="character" w:styleId="1334" w:customStyle="1">
    <w:name w:val="Char Char181"/>
    <w:uiPriority w:val="0"/>
    <w:qFormat/>
    <w:rPr>
      <w:rFonts w:ascii="宋体"/>
      <w:b/>
      <w:spacing w:val="-2"/>
      <w:position w:val="-6"/>
      <w:sz w:val="28"/>
    </w:rPr>
  </w:style>
  <w:style w:type="character" w:styleId="1335" w:customStyle="1">
    <w:name w:val="Table Heading Char"/>
    <w:uiPriority w:val="0"/>
    <w:qFormat/>
    <w:rPr>
      <w:rFonts w:hint="default" w:ascii="Book Antiqua" w:hAnsi="Book Antiqua" w:eastAsia="黑体"/>
      <w:bCs/>
      <w:sz w:val="21"/>
      <w:szCs w:val="21"/>
    </w:rPr>
  </w:style>
  <w:style w:type="character" w:styleId="1336" w:customStyle="1">
    <w:name w:val="Char Char151"/>
    <w:uiPriority w:val="0"/>
    <w:qFormat/>
    <w:rPr>
      <w:rFonts w:ascii="Arial" w:hAnsi="Arial" w:eastAsia="黑体"/>
      <w:spacing w:val="-2"/>
      <w:position w:val="-6"/>
      <w:sz w:val="24"/>
    </w:rPr>
  </w:style>
  <w:style w:type="character" w:styleId="1337" w:customStyle="1">
    <w:name w:val="WW8Num14z1"/>
    <w:uiPriority w:val="0"/>
    <w:qFormat/>
    <w:rPr>
      <w:rFonts w:ascii="Wingdings 2" w:hAnsi="Wingdings 2" w:cs="StarSymbol"/>
      <w:sz w:val="18"/>
      <w:szCs w:val="18"/>
    </w:rPr>
  </w:style>
  <w:style w:type="character" w:styleId="1338" w:customStyle="1">
    <w:name w:val="font111"/>
    <w:uiPriority w:val="0"/>
    <w:qFormat/>
    <w:rPr>
      <w:rFonts w:hint="eastAsia" w:ascii="宋体" w:hAnsi="宋体" w:eastAsia="宋体" w:cs="宋体"/>
      <w:color w:val="000000"/>
      <w:sz w:val="21"/>
      <w:szCs w:val="21"/>
      <w:u w:val="none"/>
    </w:rPr>
  </w:style>
  <w:style w:type="character" w:styleId="1339" w:customStyle="1">
    <w:name w:val="样式2 Char"/>
    <w:uiPriority w:val="0"/>
    <w:qFormat/>
    <w:rPr>
      <w:rFonts w:hint="eastAsia" w:ascii="方正仿宋_GBK" w:eastAsia="方正仿宋_GBK"/>
      <w:bCs/>
      <w:sz w:val="32"/>
      <w:szCs w:val="24"/>
    </w:rPr>
  </w:style>
  <w:style w:type="character" w:styleId="1340" w:customStyle="1">
    <w:name w:val="Char Char18"/>
    <w:uiPriority w:val="0"/>
    <w:qFormat/>
    <w:rPr>
      <w:rFonts w:ascii="宋体"/>
      <w:b/>
      <w:spacing w:val="-2"/>
      <w:position w:val="-6"/>
      <w:sz w:val="28"/>
    </w:rPr>
  </w:style>
  <w:style w:type="character" w:styleId="1341" w:customStyle="1">
    <w:name w:val="WW8Num25z7"/>
    <w:uiPriority w:val="0"/>
    <w:qFormat/>
    <w:rPr>
      <w:rFonts w:ascii="Wingdings" w:hAnsi="Wingdings"/>
    </w:rPr>
  </w:style>
  <w:style w:type="character" w:styleId="1342" w:customStyle="1">
    <w:name w:val="font71"/>
    <w:uiPriority w:val="0"/>
    <w:qFormat/>
    <w:rPr>
      <w:rFonts w:hint="default" w:ascii="Arial" w:hAnsi="Arial" w:cs="Arial"/>
      <w:color w:val="000000"/>
      <w:sz w:val="20"/>
      <w:szCs w:val="20"/>
      <w:u w:val="none"/>
    </w:rPr>
  </w:style>
  <w:style w:type="character" w:styleId="1343" w:customStyle="1">
    <w:name w:val="WW8Num8z0"/>
    <w:uiPriority w:val="0"/>
    <w:qFormat/>
    <w:rPr>
      <w:rFonts w:ascii="Wingdings" w:hAnsi="Wingdings" w:cs="StarSymbol"/>
      <w:sz w:val="18"/>
      <w:szCs w:val="18"/>
    </w:rPr>
  </w:style>
  <w:style w:type="character" w:styleId="1344" w:customStyle="1">
    <w:name w:val="页码2"/>
    <w:basedOn w:val="906"/>
    <w:uiPriority w:val="0"/>
    <w:qFormat/>
  </w:style>
  <w:style w:type="character" w:styleId="1345" w:customStyle="1">
    <w:name w:val="WW8Num12z0"/>
    <w:uiPriority w:val="0"/>
    <w:qFormat/>
    <w:rPr>
      <w:rFonts w:ascii="Wingdings" w:hAnsi="Wingdings" w:cs="StarSymbol"/>
      <w:sz w:val="18"/>
      <w:szCs w:val="18"/>
    </w:rPr>
  </w:style>
  <w:style w:type="character" w:styleId="1346" w:customStyle="1">
    <w:name w:val="方案文档 Char"/>
    <w:link w:val="1347"/>
    <w:uiPriority w:val="0"/>
    <w:qFormat/>
    <w:rPr>
      <w:sz w:val="24"/>
      <w:szCs w:val="24"/>
    </w:rPr>
  </w:style>
  <w:style w:type="paragraph" w:styleId="1347" w:customStyle="1">
    <w:name w:val="方案文档"/>
    <w:link w:val="1346"/>
    <w:uiPriority w:val="0"/>
    <w:qFormat/>
    <w:pPr>
      <w:ind w:firstLine="200"/>
      <w:spacing w:line="360" w:lineRule="auto"/>
    </w:pPr>
    <w:rPr>
      <w:rFonts w:hint="default" w:asciiTheme="minorHAnsi" w:hAnsiTheme="minorHAnsi" w:eastAsiaTheme="minorEastAsia" w:cstheme="minorBidi"/>
      <w:sz w:val="24"/>
      <w:szCs w:val="24"/>
      <w:lang w:val="en-US" w:eastAsia="zh-CN" w:bidi="ar-SA"/>
    </w:rPr>
  </w:style>
  <w:style w:type="character" w:styleId="1348" w:customStyle="1">
    <w:name w:val="称呼 Char3"/>
    <w:uiPriority w:val="0"/>
    <w:qFormat/>
    <w:rPr>
      <w:rFonts w:ascii="Arial" w:hAnsi="Arial" w:eastAsia="方正仿宋_GBK" w:cs="Arial"/>
    </w:rPr>
  </w:style>
  <w:style w:type="character" w:styleId="1349" w:customStyle="1">
    <w:name w:val="font141"/>
    <w:uiPriority w:val="0"/>
    <w:qFormat/>
    <w:rPr>
      <w:rFonts w:hint="eastAsia" w:ascii="宋体" w:hAnsi="宋体" w:eastAsia="宋体" w:cs="宋体"/>
      <w:color w:val="000000"/>
      <w:sz w:val="20"/>
      <w:szCs w:val="20"/>
      <w:u w:val="none"/>
    </w:rPr>
  </w:style>
  <w:style w:type="character" w:styleId="1350" w:customStyle="1">
    <w:name w:val="WW8Num13z2"/>
    <w:uiPriority w:val="0"/>
    <w:qFormat/>
    <w:rPr>
      <w:rFonts w:ascii="StarSymbol" w:hAnsi="StarSymbol" w:cs="StarSymbol"/>
      <w:sz w:val="18"/>
      <w:szCs w:val="18"/>
    </w:rPr>
  </w:style>
  <w:style w:type="character" w:styleId="1351" w:customStyle="1">
    <w:name w:val="项目编号B Char"/>
    <w:link w:val="1352"/>
    <w:uiPriority w:val="0"/>
    <w:qFormat/>
    <w:rPr>
      <w:sz w:val="24"/>
      <w:szCs w:val="24"/>
    </w:rPr>
  </w:style>
  <w:style w:type="paragraph" w:styleId="1352" w:customStyle="1">
    <w:name w:val="项目编号B"/>
    <w:link w:val="1351"/>
    <w:uiPriority w:val="0"/>
    <w:qFormat/>
    <w:pPr>
      <w:ind w:firstLine="400"/>
      <w:spacing w:line="360" w:lineRule="auto"/>
      <w:tabs>
        <w:tab w:val="left" w:pos="432" w:leader="none"/>
        <w:tab w:val="left" w:pos="960" w:leader="none"/>
        <w:tab w:val="left" w:pos="1120" w:leader="none"/>
        <w:tab w:val="left" w:pos="1260" w:leader="none"/>
      </w:tabs>
    </w:pPr>
    <w:rPr>
      <w:rFonts w:hint="default" w:asciiTheme="minorHAnsi" w:hAnsiTheme="minorHAnsi" w:eastAsiaTheme="minorEastAsia" w:cstheme="minorBidi"/>
      <w:sz w:val="24"/>
      <w:szCs w:val="24"/>
      <w:lang w:val="en-US" w:eastAsia="zh-CN" w:bidi="ar-SA"/>
    </w:rPr>
  </w:style>
  <w:style w:type="character" w:styleId="1353" w:customStyle="1">
    <w:name w:val="WW8Num33z1"/>
    <w:uiPriority w:val="0"/>
    <w:qFormat/>
    <w:rPr>
      <w:rFonts w:ascii="Wingdings 2" w:hAnsi="Wingdings 2" w:cs="StarSymbol"/>
      <w:sz w:val="18"/>
      <w:szCs w:val="18"/>
    </w:rPr>
  </w:style>
  <w:style w:type="character" w:styleId="1354" w:customStyle="1">
    <w:name w:val="项目编号A Char Char"/>
    <w:link w:val="1355"/>
    <w:uiPriority w:val="0"/>
    <w:qFormat/>
    <w:rPr>
      <w:sz w:val="24"/>
      <w:szCs w:val="24"/>
    </w:rPr>
  </w:style>
  <w:style w:type="paragraph" w:styleId="1355" w:customStyle="1">
    <w:name w:val="项目编号A"/>
    <w:link w:val="1354"/>
    <w:uiPriority w:val="0"/>
    <w:qFormat/>
    <w:pPr>
      <w:spacing w:line="360" w:lineRule="auto"/>
      <w:tabs>
        <w:tab w:val="left" w:pos="840" w:leader="none"/>
      </w:tabs>
    </w:pPr>
    <w:rPr>
      <w:rFonts w:hint="default" w:asciiTheme="minorHAnsi" w:hAnsiTheme="minorHAnsi" w:eastAsiaTheme="minorEastAsia" w:cstheme="minorBidi"/>
      <w:sz w:val="24"/>
      <w:szCs w:val="24"/>
      <w:lang w:val="en-US" w:eastAsia="zh-CN" w:bidi="ar-SA"/>
    </w:rPr>
  </w:style>
  <w:style w:type="character" w:styleId="1356" w:customStyle="1">
    <w:name w:val="style11"/>
    <w:uiPriority w:val="0"/>
    <w:qFormat/>
    <w:rPr>
      <w:color w:val="ff0000"/>
    </w:rPr>
  </w:style>
  <w:style w:type="character" w:styleId="1357" w:customStyle="1">
    <w:name w:val="Char Char15"/>
    <w:uiPriority w:val="0"/>
    <w:qFormat/>
    <w:rPr>
      <w:rFonts w:ascii="Arial" w:hAnsi="Arial" w:eastAsia="黑体"/>
      <w:spacing w:val="-2"/>
      <w:position w:val="-6"/>
      <w:sz w:val="24"/>
    </w:rPr>
  </w:style>
  <w:style w:type="character" w:styleId="1358" w:customStyle="1">
    <w:name w:val="WW8Num14z0"/>
    <w:uiPriority w:val="0"/>
    <w:qFormat/>
    <w:rPr>
      <w:rFonts w:ascii="Wingdings" w:hAnsi="Wingdings" w:cs="StarSymbol"/>
      <w:sz w:val="18"/>
      <w:szCs w:val="18"/>
    </w:rPr>
  </w:style>
  <w:style w:type="character" w:styleId="1359" w:customStyle="1">
    <w:name w:val="Char Char17"/>
    <w:uiPriority w:val="0"/>
    <w:qFormat/>
    <w:rPr>
      <w:rFonts w:ascii="Arial" w:hAnsi="Arial" w:eastAsia="黑体"/>
      <w:b/>
      <w:spacing w:val="-2"/>
      <w:position w:val="-6"/>
      <w:sz w:val="24"/>
    </w:rPr>
  </w:style>
  <w:style w:type="character" w:styleId="1360" w:customStyle="1">
    <w:name w:val="表格内容 Char"/>
    <w:uiPriority w:val="0"/>
    <w:qFormat/>
    <w:rPr>
      <w:rFonts w:hint="eastAsia" w:ascii="微软雅黑" w:hAnsi="微软雅黑" w:eastAsia="微软雅黑"/>
      <w:sz w:val="18"/>
      <w:szCs w:val="24"/>
      <w:lang w:val="en-GB"/>
    </w:rPr>
  </w:style>
  <w:style w:type="character" w:styleId="1361" w:customStyle="1">
    <w:name w:val="武汉表格 Char"/>
    <w:link w:val="1362"/>
    <w:uiPriority w:val="0"/>
    <w:qFormat/>
    <w:rPr>
      <w:rFonts w:eastAsia="黑体"/>
      <w:szCs w:val="21"/>
    </w:rPr>
  </w:style>
  <w:style w:type="paragraph" w:styleId="1362" w:customStyle="1">
    <w:name w:val="武汉表格"/>
    <w:basedOn w:val="896"/>
    <w:link w:val="1361"/>
    <w:uiPriority w:val="0"/>
    <w:qFormat/>
    <w:rPr>
      <w:rFonts w:eastAsia="黑体" w:asciiTheme="minorHAnsi" w:hAnsiTheme="minorHAnsi" w:cstheme="minorBidi"/>
      <w:szCs w:val="21"/>
    </w:rPr>
  </w:style>
  <w:style w:type="character" w:styleId="1363" w:customStyle="1">
    <w:name w:val="WW8Num12z1"/>
    <w:uiPriority w:val="0"/>
    <w:qFormat/>
    <w:rPr>
      <w:rFonts w:ascii="Wingdings 2" w:hAnsi="Wingdings 2" w:cs="StarSymbol"/>
      <w:sz w:val="18"/>
      <w:szCs w:val="18"/>
    </w:rPr>
  </w:style>
  <w:style w:type="character" w:styleId="1364" w:customStyle="1">
    <w:name w:val="Char Char20"/>
    <w:uiPriority w:val="0"/>
    <w:qFormat/>
    <w:rPr>
      <w:rFonts w:ascii="楷体_GB2312" w:eastAsia="楷体_GB2312"/>
      <w:sz w:val="28"/>
    </w:rPr>
  </w:style>
  <w:style w:type="character" w:styleId="1365" w:customStyle="1">
    <w:name w:val="con_text1"/>
    <w:uiPriority w:val="0"/>
    <w:qFormat/>
  </w:style>
  <w:style w:type="character" w:styleId="1366" w:customStyle="1">
    <w:name w:val="批注引用2"/>
    <w:uiPriority w:val="0"/>
    <w:qFormat/>
    <w:rPr>
      <w:sz w:val="21"/>
      <w:szCs w:val="21"/>
    </w:rPr>
  </w:style>
  <w:style w:type="character" w:styleId="1367" w:customStyle="1">
    <w:name w:val="WW8Num5z2"/>
    <w:uiPriority w:val="0"/>
    <w:qFormat/>
    <w:rPr>
      <w:rFonts w:ascii="StarSymbol" w:hAnsi="StarSymbol" w:cs="StarSymbol"/>
      <w:sz w:val="18"/>
      <w:szCs w:val="18"/>
    </w:rPr>
  </w:style>
  <w:style w:type="character" w:styleId="1368" w:customStyle="1">
    <w:name w:val="正文缩进 Char2"/>
    <w:uiPriority w:val="0"/>
    <w:qFormat/>
    <w:rPr>
      <w:rFonts w:eastAsia="宋体"/>
      <w:sz w:val="21"/>
      <w:lang w:val="en-US" w:eastAsia="zh-CN" w:bidi="ar-SA"/>
    </w:rPr>
  </w:style>
  <w:style w:type="character" w:styleId="1369" w:customStyle="1">
    <w:name w:val="正文首行缩进 Char2 Char1 Char Char1 Char2 Char Char Char Char Char Char Char Char Char Char Char"/>
    <w:uiPriority w:val="0"/>
    <w:qFormat/>
    <w:rPr>
      <w:rFonts w:hint="default" w:ascii="Arial" w:hAnsi="Arial" w:eastAsia="宋体" w:cs="Arial"/>
      <w:b/>
      <w:sz w:val="21"/>
      <w:szCs w:val="21"/>
      <w:lang w:val="en-US" w:eastAsia="zh-CN" w:bidi="ar-SA"/>
    </w:rPr>
  </w:style>
  <w:style w:type="character" w:styleId="1370" w:customStyle="1">
    <w:name w:val="Char Char16"/>
    <w:uiPriority w:val="0"/>
    <w:qFormat/>
    <w:rPr>
      <w:rFonts w:ascii="宋体"/>
      <w:b/>
      <w:spacing w:val="-2"/>
      <w:position w:val="-6"/>
      <w:sz w:val="24"/>
    </w:rPr>
  </w:style>
  <w:style w:type="character" w:styleId="1371" w:customStyle="1">
    <w:name w:val="批注主题 字符1"/>
    <w:uiPriority w:val="99"/>
    <w:qFormat/>
    <w:rPr>
      <w:rFonts w:ascii="Times New Roman" w:hAnsi="Times New Roman" w:eastAsia="方正仿宋_GBK" w:cs="Times New Roman"/>
      <w:b/>
      <w:bCs/>
      <w:sz w:val="24"/>
      <w:szCs w:val="24"/>
    </w:rPr>
  </w:style>
  <w:style w:type="character" w:styleId="1372" w:customStyle="1">
    <w:name w:val="Char Char161"/>
    <w:uiPriority w:val="0"/>
    <w:qFormat/>
    <w:rPr>
      <w:rFonts w:ascii="宋体"/>
      <w:b/>
      <w:spacing w:val="-2"/>
      <w:position w:val="-6"/>
      <w:sz w:val="24"/>
    </w:rPr>
  </w:style>
  <w:style w:type="character" w:styleId="1373" w:customStyle="1">
    <w:name w:val="引用 Char"/>
    <w:uiPriority w:val="0"/>
    <w:qFormat/>
    <w:rPr>
      <w:rFonts w:ascii="Times New Roman" w:hAnsi="Times New Roman" w:eastAsia="方正仿宋_GBK" w:cs="Times New Roman"/>
      <w:i/>
      <w:iCs/>
      <w:color w:val="000000"/>
      <w:sz w:val="24"/>
      <w:szCs w:val="20"/>
    </w:rPr>
  </w:style>
  <w:style w:type="character" w:styleId="1374" w:customStyle="1">
    <w:name w:val="标题 3 Char1"/>
    <w:uiPriority w:val="0"/>
    <w:qFormat/>
    <w:rPr>
      <w:b/>
      <w:sz w:val="32"/>
    </w:rPr>
  </w:style>
  <w:style w:type="character" w:styleId="1375" w:customStyle="1">
    <w:name w:val="InfoBlue Char"/>
    <w:uiPriority w:val="0"/>
    <w:qFormat/>
    <w:rPr>
      <w:color w:val="0000ff"/>
      <w:sz w:val="21"/>
    </w:rPr>
  </w:style>
  <w:style w:type="character" w:styleId="1376" w:customStyle="1">
    <w:name w:val="副标题 Char3"/>
    <w:uiPriority w:val="0"/>
    <w:qFormat/>
    <w:rPr>
      <w:b/>
      <w:bCs/>
      <w:sz w:val="32"/>
      <w:szCs w:val="32"/>
    </w:rPr>
  </w:style>
  <w:style w:type="character" w:styleId="1377" w:customStyle="1">
    <w:name w:val="title_orange1"/>
    <w:uiPriority w:val="0"/>
    <w:qFormat/>
    <w:rPr>
      <w:b/>
      <w:bCs/>
      <w:color w:val="cc6600"/>
      <w:sz w:val="33"/>
      <w:szCs w:val="33"/>
      <w:u w:val="none"/>
    </w:rPr>
  </w:style>
  <w:style w:type="character" w:styleId="1378" w:customStyle="1">
    <w:name w:val="font61"/>
    <w:uiPriority w:val="0"/>
    <w:qFormat/>
    <w:rPr>
      <w:rFonts w:hint="default" w:ascii="Arial" w:hAnsi="Arial" w:cs="Arial"/>
      <w:b/>
      <w:color w:val="000000"/>
      <w:sz w:val="20"/>
      <w:szCs w:val="20"/>
      <w:u w:val="none"/>
    </w:rPr>
  </w:style>
  <w:style w:type="character" w:styleId="1379" w:customStyle="1">
    <w:name w:val="一级条标题 Char Char"/>
    <w:link w:val="1265"/>
    <w:uiPriority w:val="0"/>
    <w:qFormat/>
    <w:rPr>
      <w:rFonts w:ascii="黑体" w:eastAsia="黑体"/>
    </w:rPr>
  </w:style>
  <w:style w:type="character" w:styleId="1380" w:customStyle="1">
    <w:name w:val="Char Char191"/>
    <w:uiPriority w:val="0"/>
    <w:qFormat/>
    <w:rPr>
      <w:rFonts w:ascii="Arial" w:hAnsi="Arial" w:eastAsia="黑体"/>
      <w:b/>
      <w:bCs/>
      <w:sz w:val="28"/>
      <w:szCs w:val="28"/>
    </w:rPr>
  </w:style>
  <w:style w:type="character" w:styleId="1381" w:customStyle="1">
    <w:name w:val="WW8Num33z0"/>
    <w:uiPriority w:val="0"/>
    <w:qFormat/>
    <w:rPr>
      <w:rFonts w:ascii="Wingdings" w:hAnsi="Wingdings" w:cs="StarSymbol"/>
      <w:sz w:val="18"/>
      <w:szCs w:val="18"/>
    </w:rPr>
  </w:style>
  <w:style w:type="character" w:styleId="1382" w:customStyle="1">
    <w:name w:val="font91"/>
    <w:uiPriority w:val="0"/>
    <w:qFormat/>
    <w:rPr>
      <w:rFonts w:hint="eastAsia" w:ascii="宋体" w:hAnsi="宋体" w:eastAsia="宋体" w:cs="宋体"/>
      <w:color w:val="000000"/>
      <w:sz w:val="20"/>
      <w:szCs w:val="20"/>
      <w:u w:val="none"/>
    </w:rPr>
  </w:style>
  <w:style w:type="character" w:styleId="1383" w:customStyle="1">
    <w:name w:val="op_dict_text21"/>
    <w:uiPriority w:val="0"/>
    <w:qFormat/>
  </w:style>
  <w:style w:type="character" w:styleId="1384" w:customStyle="1">
    <w:name w:val="normal91"/>
    <w:uiPriority w:val="0"/>
    <w:qFormat/>
    <w:rPr>
      <w:rFonts w:ascii="Calibri" w:hAnsi="Calibri" w:eastAsia="宋体" w:cs="Times New Roman"/>
      <w:sz w:val="20"/>
      <w:szCs w:val="20"/>
    </w:rPr>
  </w:style>
  <w:style w:type="character" w:styleId="1385" w:customStyle="1">
    <w:name w:val="WW8Num18z1"/>
    <w:uiPriority w:val="0"/>
    <w:qFormat/>
    <w:rPr>
      <w:rFonts w:ascii="Wingdings 2" w:hAnsi="Wingdings 2" w:cs="StarSymbol"/>
      <w:sz w:val="18"/>
      <w:szCs w:val="18"/>
    </w:rPr>
  </w:style>
  <w:style w:type="character" w:styleId="1386" w:customStyle="1">
    <w:name w:val="font121"/>
    <w:uiPriority w:val="0"/>
    <w:qFormat/>
    <w:rPr>
      <w:rFonts w:hint="eastAsia" w:ascii="宋体" w:hAnsi="宋体" w:eastAsia="宋体" w:cs="宋体"/>
      <w:b/>
      <w:color w:val="000000"/>
      <w:sz w:val="20"/>
      <w:szCs w:val="20"/>
      <w:u w:val="none"/>
    </w:rPr>
  </w:style>
  <w:style w:type="character" w:styleId="1387" w:customStyle="1">
    <w:name w:val="标题 4 Char1"/>
    <w:uiPriority w:val="0"/>
    <w:qFormat/>
    <w:rPr>
      <w:rFonts w:hint="default" w:ascii="Cambria" w:hAnsi="Cambria" w:eastAsia="宋体" w:cs="Times New Roman"/>
      <w:b/>
      <w:bCs/>
      <w:sz w:val="28"/>
      <w:szCs w:val="28"/>
    </w:rPr>
  </w:style>
  <w:style w:type="character" w:styleId="1388" w:customStyle="1">
    <w:name w:val="Char Char19"/>
    <w:uiPriority w:val="0"/>
    <w:qFormat/>
    <w:rPr>
      <w:rFonts w:ascii="Arial" w:hAnsi="Arial" w:eastAsia="黑体"/>
      <w:b/>
      <w:bCs/>
      <w:sz w:val="28"/>
      <w:szCs w:val="28"/>
    </w:rPr>
  </w:style>
  <w:style w:type="character" w:styleId="1389" w:customStyle="1">
    <w:name w:val="标题 9 字符1"/>
    <w:uiPriority w:val="9"/>
    <w:qFormat/>
    <w:rPr>
      <w:rFonts w:ascii="Arial" w:hAnsi="Arial" w:eastAsia="黑体" w:cs="Times New Roman"/>
      <w:sz w:val="24"/>
      <w:szCs w:val="21"/>
    </w:rPr>
  </w:style>
  <w:style w:type="character" w:styleId="1390" w:customStyle="1">
    <w:name w:val="font131"/>
    <w:uiPriority w:val="0"/>
    <w:qFormat/>
    <w:rPr>
      <w:rFonts w:hint="eastAsia" w:ascii="宋体" w:hAnsi="宋体" w:eastAsia="宋体" w:cs="宋体"/>
      <w:color w:val="000000"/>
      <w:sz w:val="18"/>
      <w:szCs w:val="18"/>
      <w:u w:val="none"/>
    </w:rPr>
  </w:style>
  <w:style w:type="character" w:styleId="1391" w:customStyle="1">
    <w:name w:val="标题G Char"/>
    <w:uiPriority w:val="0"/>
    <w:qFormat/>
    <w:rPr>
      <w:rFonts w:hint="eastAsia" w:ascii="方正小标宋_GBK" w:hAnsi="方正小标宋_GBK" w:eastAsia="方正小标宋_GBK"/>
      <w:color w:val="000000"/>
      <w:spacing w:val="-20"/>
      <w:sz w:val="44"/>
      <w:szCs w:val="52"/>
    </w:rPr>
  </w:style>
  <w:style w:type="character" w:styleId="1392" w:customStyle="1">
    <w:name w:val="批注引用1"/>
    <w:uiPriority w:val="0"/>
    <w:qFormat/>
    <w:rPr>
      <w:sz w:val="21"/>
      <w:szCs w:val="21"/>
    </w:rPr>
  </w:style>
  <w:style w:type="character" w:styleId="1393" w:customStyle="1">
    <w:name w:val="WW-Absatz-Standardschriftart111"/>
    <w:uiPriority w:val="0"/>
    <w:qFormat/>
  </w:style>
  <w:style w:type="character" w:styleId="1394" w:customStyle="1">
    <w:name w:val="font81"/>
    <w:uiPriority w:val="0"/>
    <w:qFormat/>
    <w:rPr>
      <w:rFonts w:hint="eastAsia" w:ascii="宋体" w:hAnsi="宋体" w:eastAsia="宋体" w:cs="宋体"/>
      <w:b/>
      <w:color w:val="000000"/>
      <w:sz w:val="20"/>
      <w:szCs w:val="20"/>
      <w:u w:val="none"/>
    </w:rPr>
  </w:style>
  <w:style w:type="character" w:styleId="1395" w:customStyle="1">
    <w:name w:val="m1"/>
    <w:uiPriority w:val="0"/>
    <w:qFormat/>
    <w:rPr>
      <w:rFonts w:hint="eastAsia" w:ascii="宋体" w:hAnsi="宋体" w:eastAsia="宋体"/>
      <w:color w:val="0000ff"/>
      <w:lang w:val="en-US" w:eastAsia="zh-CN" w:bidi="ar-SA"/>
    </w:rPr>
  </w:style>
  <w:style w:type="character" w:styleId="1396" w:customStyle="1">
    <w:name w:val="表格 Char Char"/>
    <w:link w:val="1397"/>
    <w:uiPriority w:val="0"/>
    <w:qFormat/>
    <w:rPr>
      <w:rFonts w:ascii="Arial" w:hAnsi="Arial"/>
      <w:sz w:val="24"/>
      <w:szCs w:val="24"/>
    </w:rPr>
  </w:style>
  <w:style w:type="paragraph" w:styleId="1397" w:customStyle="1">
    <w:name w:val="表格"/>
    <w:basedOn w:val="896"/>
    <w:link w:val="1396"/>
    <w:uiPriority w:val="0"/>
    <w:qFormat/>
    <w:rPr>
      <w:rFonts w:ascii="Arial" w:hAnsi="Arial" w:eastAsiaTheme="minorEastAsia" w:cstheme="minorBidi"/>
      <w:sz w:val="24"/>
    </w:rPr>
  </w:style>
  <w:style w:type="character" w:styleId="1398" w:customStyle="1">
    <w:name w:val="WW8Num21z2"/>
    <w:uiPriority w:val="0"/>
    <w:qFormat/>
    <w:rPr>
      <w:rFonts w:ascii="StarSymbol" w:hAnsi="StarSymbol" w:cs="StarSymbol"/>
      <w:sz w:val="18"/>
      <w:szCs w:val="18"/>
    </w:rPr>
  </w:style>
  <w:style w:type="character" w:styleId="1399" w:customStyle="1">
    <w:name w:val="副标题 Char1"/>
    <w:uiPriority w:val="0"/>
    <w:qFormat/>
    <w:rPr>
      <w:rFonts w:ascii="Cambria" w:hAnsi="Cambria" w:cs="Times New Roman"/>
      <w:b/>
      <w:bCs/>
      <w:sz w:val="32"/>
      <w:szCs w:val="32"/>
    </w:rPr>
  </w:style>
  <w:style w:type="character" w:styleId="1400" w:customStyle="1">
    <w:name w:val="atitle31"/>
    <w:uiPriority w:val="0"/>
    <w:qFormat/>
    <w:rPr>
      <w:rFonts w:hint="default" w:ascii="Arial" w:hAnsi="Arial" w:cs="Arial"/>
      <w:b/>
      <w:bCs/>
      <w:sz w:val="29"/>
      <w:szCs w:val="29"/>
    </w:rPr>
  </w:style>
  <w:style w:type="character" w:styleId="1401" w:customStyle="1">
    <w:name w:val="副标题 Char2"/>
    <w:uiPriority w:val="0"/>
    <w:qFormat/>
    <w:rPr>
      <w:rFonts w:ascii="Cambria" w:hAnsi="Cambria" w:cs="Times New Roman"/>
      <w:b/>
      <w:bCs/>
      <w:sz w:val="32"/>
      <w:szCs w:val="32"/>
    </w:rPr>
  </w:style>
  <w:style w:type="character" w:styleId="1402" w:customStyle="1">
    <w:name w:val="WW8Num21z1"/>
    <w:uiPriority w:val="0"/>
    <w:qFormat/>
    <w:rPr>
      <w:rFonts w:ascii="Wingdings" w:hAnsi="Wingdings"/>
    </w:rPr>
  </w:style>
  <w:style w:type="character" w:styleId="1403" w:customStyle="1">
    <w:name w:val="font191"/>
    <w:uiPriority w:val="0"/>
    <w:qFormat/>
    <w:rPr>
      <w:rFonts w:hint="default" w:ascii="Arial" w:hAnsi="Arial" w:cs="Arial"/>
      <w:b/>
      <w:color w:val="000000"/>
      <w:sz w:val="20"/>
      <w:szCs w:val="20"/>
      <w:u w:val="none"/>
    </w:rPr>
  </w:style>
  <w:style w:type="character" w:styleId="1404" w:customStyle="1">
    <w:name w:val="MM Topic 2 Char"/>
    <w:link w:val="1405"/>
    <w:uiPriority w:val="0"/>
    <w:qFormat/>
    <w:rPr>
      <w:rFonts w:ascii="Cambria" w:hAnsi="Cambria"/>
      <w:b/>
      <w:bCs/>
      <w:sz w:val="32"/>
      <w:szCs w:val="32"/>
      <w:lang w:val="zh-CN"/>
    </w:rPr>
  </w:style>
  <w:style w:type="paragraph" w:styleId="1405" w:customStyle="1">
    <w:name w:val="MM Topic 2"/>
    <w:basedOn w:val="898"/>
    <w:link w:val="1404"/>
    <w:uiPriority w:val="0"/>
    <w:qFormat/>
    <w:pPr>
      <w:ind w:left="840" w:hanging="420"/>
      <w:jc w:val="both"/>
      <w:tabs>
        <w:tab w:val="left" w:pos="0" w:leader="none"/>
        <w:tab w:val="left" w:pos="420" w:leader="none"/>
        <w:tab w:val="left" w:pos="840" w:leader="none"/>
      </w:tabs>
    </w:pPr>
    <w:rPr>
      <w:rFonts w:ascii="Cambria" w:hAnsi="Cambria" w:eastAsiaTheme="minorEastAsia" w:cstheme="minorBidi"/>
      <w:sz w:val="32"/>
      <w:szCs w:val="32"/>
      <w:lang w:val="zh-CN"/>
    </w:rPr>
  </w:style>
  <w:style w:type="character" w:styleId="1406" w:customStyle="1">
    <w:name w:val="注释标题 Char"/>
    <w:uiPriority w:val="0"/>
    <w:qFormat/>
    <w:rPr>
      <w:sz w:val="21"/>
      <w:szCs w:val="24"/>
    </w:rPr>
  </w:style>
  <w:style w:type="character" w:styleId="1407" w:customStyle="1">
    <w:name w:val="页眉 字符1"/>
    <w:uiPriority w:val="0"/>
    <w:qFormat/>
    <w:rPr>
      <w:rFonts w:ascii="Times New Roman" w:hAnsi="Times New Roman" w:eastAsia="方正仿宋_GBK" w:cs="Times New Roman"/>
      <w:sz w:val="18"/>
      <w:szCs w:val="18"/>
    </w:rPr>
  </w:style>
  <w:style w:type="character" w:styleId="1408" w:customStyle="1">
    <w:name w:val="称呼 Char"/>
    <w:uiPriority w:val="0"/>
    <w:qFormat/>
    <w:rPr>
      <w:sz w:val="21"/>
      <w:szCs w:val="24"/>
    </w:rPr>
  </w:style>
  <w:style w:type="character" w:styleId="1409" w:customStyle="1">
    <w:name w:val="WW8Num16z2"/>
    <w:uiPriority w:val="0"/>
    <w:qFormat/>
    <w:rPr>
      <w:rFonts w:ascii="StarSymbol" w:hAnsi="StarSymbol" w:cs="StarSymbol"/>
      <w:sz w:val="18"/>
      <w:szCs w:val="18"/>
    </w:rPr>
  </w:style>
  <w:style w:type="character" w:styleId="1410" w:customStyle="1">
    <w:name w:val="HTML 地址 Char"/>
    <w:uiPriority w:val="0"/>
    <w:qFormat/>
    <w:rPr>
      <w:i/>
      <w:iCs/>
      <w:sz w:val="21"/>
      <w:szCs w:val="24"/>
    </w:rPr>
  </w:style>
  <w:style w:type="character" w:styleId="1411" w:customStyle="1">
    <w:name w:val="WW8Num22z0"/>
    <w:uiPriority w:val="0"/>
    <w:qFormat/>
    <w:rPr>
      <w:rFonts w:ascii="Wingdings" w:hAnsi="Wingdings" w:cs="StarSymbol"/>
      <w:sz w:val="18"/>
      <w:szCs w:val="18"/>
    </w:rPr>
  </w:style>
  <w:style w:type="character" w:styleId="1412" w:customStyle="1">
    <w:name w:val="尾注文本 Char1"/>
    <w:uiPriority w:val="0"/>
    <w:qFormat/>
    <w:rPr>
      <w:szCs w:val="24"/>
      <w:lang w:val="zh-CN"/>
    </w:rPr>
  </w:style>
  <w:style w:type="character" w:styleId="1413" w:customStyle="1">
    <w:name w:val="WW8Num18z0"/>
    <w:uiPriority w:val="0"/>
    <w:qFormat/>
    <w:rPr>
      <w:rFonts w:ascii="Wingdings" w:hAnsi="Wingdings" w:cs="StarSymbol"/>
      <w:sz w:val="18"/>
      <w:szCs w:val="18"/>
    </w:rPr>
  </w:style>
  <w:style w:type="character" w:styleId="1414" w:customStyle="1">
    <w:name w:val="HTML 预设格式 Char"/>
    <w:uiPriority w:val="0"/>
    <w:qFormat/>
    <w:rPr>
      <w:rFonts w:ascii="Courier New" w:hAnsi="Courier New" w:cs="Courier New"/>
    </w:rPr>
  </w:style>
  <w:style w:type="character" w:styleId="1415" w:customStyle="1">
    <w:name w:val="WW8Num27z2"/>
    <w:uiPriority w:val="0"/>
    <w:qFormat/>
    <w:rPr>
      <w:rFonts w:ascii="StarSymbol" w:hAnsi="StarSymbol" w:cs="StarSymbol"/>
      <w:sz w:val="18"/>
      <w:szCs w:val="18"/>
    </w:rPr>
  </w:style>
  <w:style w:type="character" w:styleId="1416" w:customStyle="1">
    <w:name w:val="正文首行缩进 2 Char"/>
    <w:uiPriority w:val="0"/>
    <w:qFormat/>
    <w:rPr>
      <w:rFonts w:ascii="楷体_GB2312" w:eastAsia="楷体_GB2312"/>
      <w:sz w:val="21"/>
      <w:szCs w:val="24"/>
    </w:rPr>
  </w:style>
  <w:style w:type="character" w:styleId="1417" w:customStyle="1">
    <w:name w:val="atitle21"/>
    <w:uiPriority w:val="0"/>
    <w:qFormat/>
    <w:rPr>
      <w:rFonts w:hint="default" w:ascii="Arial" w:hAnsi="Arial" w:cs="Arial"/>
      <w:b/>
      <w:bCs/>
      <w:sz w:val="35"/>
      <w:szCs w:val="35"/>
    </w:rPr>
  </w:style>
  <w:style w:type="character" w:styleId="1418" w:customStyle="1">
    <w:name w:val="标题 1 Char2"/>
    <w:uiPriority w:val="0"/>
    <w:qFormat/>
    <w:rPr>
      <w:rFonts w:ascii="Times New Roman" w:hAnsi="Times New Roman" w:eastAsia="宋体" w:cs="Times New Roman"/>
      <w:b/>
      <w:bCs/>
      <w:sz w:val="32"/>
      <w:szCs w:val="28"/>
    </w:rPr>
  </w:style>
  <w:style w:type="character" w:styleId="1419" w:customStyle="1">
    <w:name w:val="op_dict3_lineone_result_tip"/>
    <w:uiPriority w:val="0"/>
    <w:qFormat/>
    <w:rPr>
      <w:color w:val="999999"/>
    </w:rPr>
  </w:style>
  <w:style w:type="character" w:styleId="1420" w:customStyle="1">
    <w:name w:val="标题 2 Char2"/>
    <w:uiPriority w:val="0"/>
    <w:qFormat/>
    <w:rPr>
      <w:rFonts w:ascii="Times New Roman" w:hAnsi="Times New Roman" w:eastAsia="宋体" w:cs="Times New Roman"/>
      <w:b/>
      <w:bCs/>
      <w:sz w:val="30"/>
      <w:szCs w:val="32"/>
    </w:rPr>
  </w:style>
  <w:style w:type="character" w:styleId="1421" w:customStyle="1">
    <w:name w:val="标题 3 Char2"/>
    <w:uiPriority w:val="0"/>
    <w:qFormat/>
    <w:rPr>
      <w:rFonts w:ascii="Times New Roman" w:hAnsi="Times New Roman" w:eastAsia="宋体" w:cs="Times New Roman"/>
      <w:b/>
      <w:bCs/>
      <w:sz w:val="28"/>
      <w:szCs w:val="18"/>
    </w:rPr>
  </w:style>
  <w:style w:type="character" w:styleId="1422" w:customStyle="1">
    <w:name w:val="WW8Num9z2"/>
    <w:uiPriority w:val="0"/>
    <w:qFormat/>
    <w:rPr>
      <w:rFonts w:ascii="StarSymbol" w:hAnsi="StarSymbol" w:cs="StarSymbol"/>
      <w:sz w:val="18"/>
      <w:szCs w:val="18"/>
    </w:rPr>
  </w:style>
  <w:style w:type="character" w:styleId="1423" w:customStyle="1">
    <w:name w:val="标题 4 Char2"/>
    <w:uiPriority w:val="0"/>
    <w:qFormat/>
    <w:rPr>
      <w:rFonts w:ascii="Times New Roman" w:hAnsi="Times New Roman" w:eastAsia="宋体" w:cs="Times New Roman"/>
      <w:b/>
      <w:bCs/>
      <w:sz w:val="24"/>
      <w:szCs w:val="28"/>
    </w:rPr>
  </w:style>
  <w:style w:type="character" w:styleId="1424" w:customStyle="1">
    <w:name w:val="WW8Num13z1"/>
    <w:uiPriority w:val="0"/>
    <w:qFormat/>
    <w:rPr>
      <w:rFonts w:ascii="Wingdings 2" w:hAnsi="Wingdings 2" w:cs="StarSymbol"/>
      <w:sz w:val="18"/>
      <w:szCs w:val="18"/>
    </w:rPr>
  </w:style>
  <w:style w:type="character" w:styleId="1425" w:customStyle="1">
    <w:name w:val="标题 5 Char2"/>
    <w:uiPriority w:val="0"/>
    <w:qFormat/>
    <w:rPr>
      <w:rFonts w:ascii="Times New Roman" w:hAnsi="Times New Roman" w:eastAsia="宋体" w:cs="Times New Roman"/>
      <w:b/>
      <w:bCs/>
      <w:sz w:val="21"/>
      <w:szCs w:val="28"/>
      <w:lang w:val="zh-CN"/>
    </w:rPr>
  </w:style>
  <w:style w:type="character" w:styleId="1426" w:customStyle="1">
    <w:name w:val="WW8Num15z7"/>
    <w:uiPriority w:val="0"/>
    <w:qFormat/>
    <w:rPr>
      <w:rFonts w:ascii="Wingdings" w:hAnsi="Wingdings"/>
    </w:rPr>
  </w:style>
  <w:style w:type="character" w:styleId="1427" w:customStyle="1">
    <w:name w:val="标题 6 Char2"/>
    <w:uiPriority w:val="0"/>
    <w:qFormat/>
    <w:rPr>
      <w:rFonts w:ascii="Cambria" w:hAnsi="Cambria" w:eastAsia="宋体" w:cs="Times New Roman"/>
      <w:b/>
      <w:bCs/>
      <w:sz w:val="24"/>
      <w:szCs w:val="24"/>
      <w:lang w:val="zh-CN"/>
    </w:rPr>
  </w:style>
  <w:style w:type="character" w:styleId="1428" w:customStyle="1">
    <w:name w:val="WW8Num26z0"/>
    <w:uiPriority w:val="0"/>
    <w:qFormat/>
    <w:rPr>
      <w:rFonts w:ascii="Wingdings" w:hAnsi="Wingdings" w:cs="StarSymbol"/>
      <w:sz w:val="18"/>
      <w:szCs w:val="18"/>
    </w:rPr>
  </w:style>
  <w:style w:type="character" w:styleId="1429" w:customStyle="1">
    <w:name w:val="正文文本缩进 Char3"/>
    <w:uiPriority w:val="0"/>
    <w:qFormat/>
    <w:rPr>
      <w:rFonts w:ascii="Times New Roman" w:hAnsi="Times New Roman" w:eastAsia="宋体" w:cs="Times New Roman"/>
      <w:szCs w:val="24"/>
      <w:lang w:val="zh-CN" w:eastAsia="zh-CN"/>
    </w:rPr>
  </w:style>
  <w:style w:type="character" w:styleId="1430" w:customStyle="1">
    <w:name w:val="WW8Num26z2"/>
    <w:uiPriority w:val="0"/>
    <w:qFormat/>
    <w:rPr>
      <w:rFonts w:ascii="StarSymbol" w:hAnsi="StarSymbol" w:cs="StarSymbol"/>
      <w:sz w:val="18"/>
      <w:szCs w:val="18"/>
    </w:rPr>
  </w:style>
  <w:style w:type="character" w:styleId="1431" w:customStyle="1">
    <w:name w:val="批注框文本 Char3"/>
    <w:uiPriority w:val="99"/>
    <w:qFormat/>
    <w:rPr>
      <w:rFonts w:ascii="Times New Roman" w:hAnsi="Times New Roman" w:eastAsia="宋体" w:cs="Times New Roman"/>
      <w:sz w:val="18"/>
      <w:szCs w:val="18"/>
    </w:rPr>
  </w:style>
  <w:style w:type="character" w:styleId="1432" w:customStyle="1">
    <w:name w:val="bz-content"/>
    <w:uiPriority w:val="0"/>
    <w:qFormat/>
  </w:style>
  <w:style w:type="character" w:styleId="1433" w:customStyle="1">
    <w:name w:val="标题 Char2"/>
    <w:uiPriority w:val="0"/>
    <w:qFormat/>
    <w:rPr>
      <w:rFonts w:ascii="Cambria" w:hAnsi="Cambria" w:eastAsia="黑体" w:cs="Times New Roman"/>
      <w:b/>
      <w:bCs/>
      <w:sz w:val="52"/>
      <w:szCs w:val="32"/>
    </w:rPr>
  </w:style>
  <w:style w:type="character" w:styleId="1434" w:customStyle="1">
    <w:name w:val="标题 字符1"/>
    <w:uiPriority w:val="0"/>
    <w:qFormat/>
    <w:rPr>
      <w:rFonts w:ascii="宋体" w:hAnsi="宋体" w:eastAsia="方正小标宋_GBK" w:cs="Times New Roman"/>
      <w:color w:val="000000"/>
      <w:sz w:val="52"/>
      <w:szCs w:val="52"/>
    </w:rPr>
  </w:style>
  <w:style w:type="character" w:styleId="1435" w:customStyle="1">
    <w:name w:val="正文2 字符"/>
    <w:link w:val="1436"/>
    <w:uiPriority w:val="0"/>
    <w:qFormat/>
    <w:rPr>
      <w:szCs w:val="24"/>
    </w:rPr>
  </w:style>
  <w:style w:type="paragraph" w:styleId="1436" w:customStyle="1">
    <w:name w:val="正文2"/>
    <w:basedOn w:val="896"/>
    <w:link w:val="1435"/>
    <w:uiPriority w:val="0"/>
    <w:qFormat/>
    <w:pPr>
      <w:ind w:firstLine="420"/>
      <w:spacing w:line="360" w:lineRule="auto"/>
    </w:pPr>
    <w:rPr>
      <w:rFonts w:asciiTheme="minorHAnsi" w:hAnsiTheme="minorHAnsi" w:eastAsiaTheme="minorEastAsia" w:cstheme="minorBidi"/>
    </w:rPr>
  </w:style>
  <w:style w:type="character" w:styleId="1437" w:customStyle="1">
    <w:name w:val="WW8Num4z2"/>
    <w:uiPriority w:val="0"/>
    <w:qFormat/>
    <w:rPr>
      <w:rFonts w:ascii="StarSymbol" w:hAnsi="StarSymbol" w:cs="StarSymbol"/>
      <w:sz w:val="18"/>
      <w:szCs w:val="18"/>
    </w:rPr>
  </w:style>
  <w:style w:type="character" w:styleId="1438" w:customStyle="1">
    <w:name w:val="标题 7 Char2"/>
    <w:uiPriority w:val="0"/>
    <w:qFormat/>
    <w:rPr>
      <w:rFonts w:ascii="Times New Roman" w:hAnsi="Times New Roman" w:eastAsia="宋体" w:cs="Times New Roman"/>
      <w:b/>
      <w:bCs/>
      <w:sz w:val="24"/>
      <w:szCs w:val="24"/>
    </w:rPr>
  </w:style>
  <w:style w:type="character" w:styleId="1439" w:customStyle="1">
    <w:name w:val="WW-Absatz-Standardschriftart1"/>
    <w:uiPriority w:val="0"/>
    <w:qFormat/>
  </w:style>
  <w:style w:type="character" w:styleId="1440" w:customStyle="1">
    <w:name w:val="标题 9 Char2"/>
    <w:uiPriority w:val="0"/>
    <w:qFormat/>
    <w:rPr>
      <w:rFonts w:ascii="Times New Roman" w:hAnsi="Times New Roman" w:eastAsia="宋体" w:cs="Times New Roman"/>
      <w:b/>
      <w:bCs/>
      <w:sz w:val="30"/>
      <w:szCs w:val="18"/>
    </w:rPr>
  </w:style>
  <w:style w:type="character" w:styleId="1441" w:customStyle="1">
    <w:name w:val="WW8Num3z1"/>
    <w:uiPriority w:val="0"/>
    <w:qFormat/>
    <w:rPr>
      <w:rFonts w:ascii="Wingdings 2" w:hAnsi="Wingdings 2" w:cs="StarSymbol"/>
      <w:sz w:val="18"/>
      <w:szCs w:val="18"/>
    </w:rPr>
  </w:style>
  <w:style w:type="character" w:styleId="1442" w:customStyle="1">
    <w:name w:val="批注文字 Char3"/>
    <w:uiPriority w:val="99"/>
    <w:qFormat/>
    <w:rPr>
      <w:rFonts w:ascii="Times New Roman" w:hAnsi="Times New Roman" w:eastAsia="宋体" w:cs="Times New Roman"/>
      <w:szCs w:val="24"/>
      <w:lang w:val="zh-CN"/>
    </w:rPr>
  </w:style>
  <w:style w:type="character" w:styleId="1443" w:customStyle="1">
    <w:name w:val="WW8Num29z1"/>
    <w:uiPriority w:val="0"/>
    <w:qFormat/>
    <w:rPr>
      <w:rFonts w:ascii="Wingdings 2" w:hAnsi="Wingdings 2" w:cs="StarSymbol"/>
      <w:sz w:val="18"/>
      <w:szCs w:val="18"/>
    </w:rPr>
  </w:style>
  <w:style w:type="character" w:styleId="1444" w:customStyle="1">
    <w:name w:val="正文文本 Char3"/>
    <w:uiPriority w:val="0"/>
    <w:qFormat/>
    <w:rPr>
      <w:rFonts w:ascii="Times New Roman" w:hAnsi="Times New Roman" w:eastAsia="宋体" w:cs="Times New Roman"/>
      <w:szCs w:val="24"/>
    </w:rPr>
  </w:style>
  <w:style w:type="character" w:styleId="1445" w:customStyle="1">
    <w:name w:val="WW8Num9z1"/>
    <w:uiPriority w:val="0"/>
    <w:qFormat/>
    <w:rPr>
      <w:rFonts w:ascii="Wingdings 2" w:hAnsi="Wingdings 2" w:cs="StarSymbol"/>
      <w:sz w:val="18"/>
      <w:szCs w:val="18"/>
    </w:rPr>
  </w:style>
  <w:style w:type="character" w:styleId="1446" w:customStyle="1">
    <w:name w:val="日期 Char3"/>
    <w:uiPriority w:val="0"/>
    <w:qFormat/>
    <w:rPr>
      <w:rFonts w:ascii="Times New Roman" w:hAnsi="Times New Roman" w:eastAsia="宋体" w:cs="Times New Roman"/>
      <w:szCs w:val="24"/>
    </w:rPr>
  </w:style>
  <w:style w:type="character" w:styleId="1447" w:customStyle="1">
    <w:name w:val="WW8Num5z1"/>
    <w:uiPriority w:val="0"/>
    <w:qFormat/>
    <w:rPr>
      <w:rFonts w:ascii="Wingdings 2" w:hAnsi="Wingdings 2" w:cs="StarSymbol"/>
      <w:sz w:val="18"/>
      <w:szCs w:val="18"/>
    </w:rPr>
  </w:style>
  <w:style w:type="character" w:styleId="1448" w:customStyle="1">
    <w:name w:val="正文首行缩进 Char4"/>
    <w:basedOn w:val="1444"/>
    <w:uiPriority w:val="0"/>
    <w:qFormat/>
    <w:rPr>
      <w:rFonts w:ascii="Times New Roman" w:hAnsi="Times New Roman" w:eastAsia="宋体" w:cs="Times New Roman"/>
      <w:szCs w:val="24"/>
    </w:rPr>
  </w:style>
  <w:style w:type="character" w:styleId="1449" w:customStyle="1">
    <w:name w:val="标题 4 字符1"/>
    <w:uiPriority w:val="9"/>
    <w:qFormat/>
    <w:rPr>
      <w:rFonts w:ascii="仿宋" w:hAnsi="仿宋" w:eastAsia="仿宋"/>
      <w:b/>
      <w:bCs/>
      <w:sz w:val="32"/>
      <w:szCs w:val="32"/>
    </w:rPr>
  </w:style>
  <w:style w:type="character" w:styleId="1450" w:customStyle="1">
    <w:name w:val="正文文本 2 Char2"/>
    <w:uiPriority w:val="0"/>
    <w:qFormat/>
    <w:rPr>
      <w:rFonts w:ascii="Times New Roman" w:hAnsi="Times New Roman" w:eastAsia="宋体" w:cs="Times New Roman"/>
      <w:szCs w:val="24"/>
    </w:rPr>
  </w:style>
  <w:style w:type="character" w:styleId="1451" w:customStyle="1">
    <w:name w:val="Bullets"/>
    <w:uiPriority w:val="0"/>
    <w:qFormat/>
    <w:rPr>
      <w:rFonts w:ascii="StarSymbol" w:hAnsi="StarSymbol" w:eastAsia="StarSymbol" w:cs="StarSymbol"/>
      <w:sz w:val="18"/>
      <w:szCs w:val="18"/>
    </w:rPr>
  </w:style>
  <w:style w:type="character" w:styleId="1452" w:customStyle="1">
    <w:name w:val="正文文本 3 Char2"/>
    <w:uiPriority w:val="0"/>
    <w:qFormat/>
    <w:rPr>
      <w:rFonts w:ascii="Times New Roman" w:hAnsi="Times New Roman" w:eastAsia="宋体" w:cs="Times New Roman"/>
      <w:sz w:val="16"/>
      <w:szCs w:val="16"/>
    </w:rPr>
  </w:style>
  <w:style w:type="character" w:styleId="1453" w:customStyle="1">
    <w:name w:val="WW8Num39z2"/>
    <w:uiPriority w:val="0"/>
    <w:qFormat/>
    <w:rPr>
      <w:rFonts w:ascii="StarSymbol" w:hAnsi="StarSymbol" w:cs="StarSymbol"/>
      <w:sz w:val="18"/>
      <w:szCs w:val="18"/>
    </w:rPr>
  </w:style>
  <w:style w:type="character" w:styleId="1454" w:customStyle="1">
    <w:name w:val="正文文本缩进 2 Char3"/>
    <w:uiPriority w:val="0"/>
    <w:qFormat/>
    <w:rPr>
      <w:rFonts w:ascii="Times New Roman" w:hAnsi="Times New Roman" w:eastAsia="楷体_GB2312" w:cs="Times New Roman"/>
      <w:sz w:val="24"/>
      <w:szCs w:val="24"/>
    </w:rPr>
  </w:style>
  <w:style w:type="character" w:styleId="1455" w:customStyle="1">
    <w:name w:val="WW8Num11z2"/>
    <w:uiPriority w:val="0"/>
    <w:qFormat/>
    <w:rPr>
      <w:rFonts w:ascii="StarSymbol" w:hAnsi="StarSymbol" w:cs="StarSymbol"/>
      <w:sz w:val="18"/>
      <w:szCs w:val="18"/>
    </w:rPr>
  </w:style>
  <w:style w:type="character" w:styleId="1456" w:customStyle="1">
    <w:name w:val="正文文本缩进 3 Char2"/>
    <w:uiPriority w:val="0"/>
    <w:qFormat/>
    <w:rPr>
      <w:rFonts w:ascii="Times New Roman" w:hAnsi="Times New Roman" w:eastAsia="宋体" w:cs="Times New Roman"/>
      <w:sz w:val="16"/>
      <w:szCs w:val="16"/>
    </w:rPr>
  </w:style>
  <w:style w:type="character" w:styleId="1457" w:customStyle="1">
    <w:name w:val="WW8Num4z1"/>
    <w:uiPriority w:val="0"/>
    <w:qFormat/>
    <w:rPr>
      <w:rFonts w:ascii="Wingdings" w:hAnsi="Wingdings"/>
    </w:rPr>
  </w:style>
  <w:style w:type="character" w:styleId="1458" w:customStyle="1">
    <w:name w:val="方案正文 Char1"/>
    <w:link w:val="1459"/>
    <w:uiPriority w:val="0"/>
    <w:qFormat/>
    <w:rPr>
      <w:rFonts w:ascii="宋体" w:hAnsi="宋体" w:cs="宋体"/>
      <w:szCs w:val="28"/>
    </w:rPr>
  </w:style>
  <w:style w:type="paragraph" w:styleId="1459" w:customStyle="1">
    <w:name w:val="方案正文"/>
    <w:basedOn w:val="896"/>
    <w:next w:val="896"/>
    <w:link w:val="1458"/>
    <w:uiPriority w:val="0"/>
    <w:qFormat/>
    <w:pPr>
      <w:ind w:firstLine="200"/>
      <w:jc w:val="left"/>
      <w:spacing w:line="440" w:lineRule="exact"/>
    </w:pPr>
    <w:rPr>
      <w:rFonts w:ascii="宋体" w:hAnsi="宋体" w:cs="宋体" w:eastAsiaTheme="minorEastAsia"/>
      <w:szCs w:val="28"/>
    </w:rPr>
  </w:style>
  <w:style w:type="character" w:styleId="1460" w:customStyle="1">
    <w:name w:val="标题 8 字符1"/>
    <w:uiPriority w:val="9"/>
    <w:qFormat/>
    <w:rPr>
      <w:rFonts w:ascii="Arial" w:hAnsi="Arial" w:eastAsia="黑体" w:cs="Times New Roman"/>
      <w:sz w:val="24"/>
      <w:szCs w:val="24"/>
    </w:rPr>
  </w:style>
  <w:style w:type="character" w:styleId="1461" w:customStyle="1">
    <w:name w:val="FA正文 Char"/>
    <w:link w:val="1462"/>
    <w:uiPriority w:val="0"/>
    <w:qFormat/>
    <w:rPr>
      <w:rFonts w:ascii="宋体" w:hAnsi="宋体"/>
      <w:spacing w:val="10"/>
      <w:sz w:val="24"/>
      <w:szCs w:val="24"/>
    </w:rPr>
  </w:style>
  <w:style w:type="paragraph" w:styleId="1462" w:customStyle="1">
    <w:name w:val="FA正文"/>
    <w:basedOn w:val="896"/>
    <w:link w:val="1461"/>
    <w:uiPriority w:val="0"/>
    <w:qFormat/>
    <w:pPr>
      <w:ind w:firstLine="520"/>
      <w:spacing w:line="360" w:lineRule="auto"/>
      <w:tabs>
        <w:tab w:val="left" w:pos="3375" w:leader="none"/>
      </w:tabs>
    </w:pPr>
    <w:rPr>
      <w:rFonts w:ascii="宋体" w:hAnsi="宋体" w:eastAsiaTheme="minorEastAsia" w:cstheme="minorBidi"/>
      <w:spacing w:val="10"/>
      <w:sz w:val="24"/>
    </w:rPr>
  </w:style>
  <w:style w:type="character" w:styleId="1463" w:customStyle="1">
    <w:name w:val="WW8Num18z7"/>
    <w:uiPriority w:val="0"/>
    <w:qFormat/>
    <w:rPr>
      <w:rFonts w:ascii="Wingdings" w:hAnsi="Wingdings"/>
    </w:rPr>
  </w:style>
  <w:style w:type="character" w:styleId="1464" w:customStyle="1">
    <w:name w:val="方案正文-样式 小四 行距: 1.5 倍行距 Char"/>
    <w:link w:val="1465"/>
    <w:uiPriority w:val="0"/>
    <w:qFormat/>
    <w:rPr>
      <w:sz w:val="24"/>
      <w:lang w:val="zh-CN"/>
    </w:rPr>
  </w:style>
  <w:style w:type="paragraph" w:styleId="1465" w:customStyle="1">
    <w:name w:val="方案正文-样式 小四 行距: 1.5 倍行距"/>
    <w:basedOn w:val="896"/>
    <w:link w:val="1464"/>
    <w:uiPriority w:val="0"/>
    <w:qFormat/>
    <w:pPr>
      <w:ind w:left="1134" w:firstLine="480"/>
      <w:spacing w:before="260" w:after="260" w:line="360" w:lineRule="auto"/>
    </w:pPr>
    <w:rPr>
      <w:rFonts w:asciiTheme="minorHAnsi" w:hAnsiTheme="minorHAnsi" w:eastAsiaTheme="minorEastAsia" w:cstheme="minorBidi"/>
      <w:sz w:val="24"/>
      <w:szCs w:val="22"/>
      <w:lang w:val="zh-CN"/>
    </w:rPr>
  </w:style>
  <w:style w:type="character" w:styleId="1466" w:customStyle="1">
    <w:name w:val="WW8Num36z2"/>
    <w:uiPriority w:val="0"/>
    <w:qFormat/>
    <w:rPr>
      <w:rFonts w:ascii="StarSymbol" w:hAnsi="StarSymbol" w:cs="StarSymbol"/>
      <w:sz w:val="18"/>
      <w:szCs w:val="18"/>
    </w:rPr>
  </w:style>
  <w:style w:type="character" w:styleId="1467" w:customStyle="1">
    <w:name w:val="label_list1"/>
    <w:uiPriority w:val="0"/>
    <w:qFormat/>
  </w:style>
  <w:style w:type="character" w:styleId="1468" w:customStyle="1">
    <w:name w:val="WW8Num9z0"/>
    <w:uiPriority w:val="0"/>
    <w:qFormat/>
    <w:rPr>
      <w:rFonts w:ascii="Wingdings" w:hAnsi="Wingdings" w:cs="StarSymbol"/>
      <w:sz w:val="18"/>
      <w:szCs w:val="18"/>
    </w:rPr>
  </w:style>
  <w:style w:type="character" w:styleId="1469" w:customStyle="1">
    <w:name w:val="p11b1"/>
    <w:uiPriority w:val="0"/>
    <w:qFormat/>
    <w:rPr>
      <w:color w:val="000000"/>
      <w:spacing w:val="320"/>
      <w:sz w:val="20"/>
      <w:szCs w:val="20"/>
      <w:u w:val="none"/>
    </w:rPr>
  </w:style>
  <w:style w:type="character" w:styleId="1470" w:customStyle="1">
    <w:name w:val="WW8Num8z1"/>
    <w:uiPriority w:val="0"/>
    <w:qFormat/>
    <w:rPr>
      <w:rFonts w:ascii="Wingdings 2" w:hAnsi="Wingdings 2" w:cs="StarSymbol"/>
      <w:sz w:val="18"/>
      <w:szCs w:val="18"/>
    </w:rPr>
  </w:style>
  <w:style w:type="character" w:styleId="1471" w:customStyle="1">
    <w:name w:val="Indent Normal Char"/>
    <w:uiPriority w:val="0"/>
    <w:qFormat/>
    <w:rPr>
      <w:rFonts w:hint="eastAsia" w:ascii="宋体" w:hAnsi="宋体" w:eastAsia="宋体"/>
      <w:sz w:val="21"/>
      <w:szCs w:val="24"/>
      <w:lang w:val="en-US" w:eastAsia="zh-CN" w:bidi="ar-SA"/>
    </w:rPr>
  </w:style>
  <w:style w:type="character" w:styleId="1472" w:customStyle="1">
    <w:name w:val="标题 2 字符1"/>
    <w:uiPriority w:val="0"/>
    <w:qFormat/>
    <w:rPr>
      <w:rFonts w:ascii="楷体" w:eastAsia="楷体"/>
      <w:b/>
      <w:bCs/>
      <w:color w:val="000000"/>
      <w:sz w:val="32"/>
      <w:szCs w:val="28"/>
    </w:rPr>
  </w:style>
  <w:style w:type="character" w:styleId="1473" w:customStyle="1">
    <w:name w:val="large1"/>
    <w:uiPriority w:val="0"/>
    <w:qFormat/>
    <w:rPr>
      <w:rFonts w:hint="eastAsia" w:ascii="宋体" w:hAnsi="宋体" w:eastAsia="宋体"/>
      <w:sz w:val="22"/>
      <w:szCs w:val="22"/>
    </w:rPr>
  </w:style>
  <w:style w:type="character" w:styleId="1474" w:customStyle="1">
    <w:name w:val="WW8Num32z1"/>
    <w:uiPriority w:val="0"/>
    <w:qFormat/>
    <w:rPr>
      <w:rFonts w:ascii="Wingdings 2" w:hAnsi="Wingdings 2" w:cs="StarSymbol"/>
      <w:sz w:val="18"/>
      <w:szCs w:val="18"/>
    </w:rPr>
  </w:style>
  <w:style w:type="character" w:styleId="1475" w:customStyle="1">
    <w:name w:val="f141"/>
    <w:uiPriority w:val="0"/>
    <w:qFormat/>
    <w:rPr>
      <w:sz w:val="21"/>
      <w:szCs w:val="21"/>
    </w:rPr>
  </w:style>
  <w:style w:type="character" w:styleId="1476" w:customStyle="1">
    <w:name w:val="WW8Num25z2"/>
    <w:uiPriority w:val="0"/>
    <w:qFormat/>
    <w:rPr>
      <w:rFonts w:ascii="StarSymbol" w:hAnsi="StarSymbol" w:cs="StarSymbol"/>
      <w:sz w:val="18"/>
      <w:szCs w:val="18"/>
    </w:rPr>
  </w:style>
  <w:style w:type="character" w:styleId="1477" w:customStyle="1">
    <w:name w:val="14_black1"/>
    <w:uiPriority w:val="0"/>
    <w:qFormat/>
    <w:rPr>
      <w:color w:val="000000"/>
      <w:sz w:val="23"/>
      <w:szCs w:val="23"/>
    </w:rPr>
  </w:style>
  <w:style w:type="character" w:styleId="1478" w:customStyle="1">
    <w:name w:val="WW8Num20z0"/>
    <w:uiPriority w:val="0"/>
    <w:qFormat/>
    <w:rPr>
      <w:rFonts w:ascii="Wingdings" w:hAnsi="Wingdings"/>
    </w:rPr>
  </w:style>
  <w:style w:type="character" w:styleId="1479" w:customStyle="1">
    <w:name w:val="正文2 Char Char"/>
    <w:uiPriority w:val="0"/>
    <w:qFormat/>
    <w:rPr>
      <w:rFonts w:hint="eastAsia" w:ascii="仿宋_GB2312" w:eastAsia="仿宋_GB2312"/>
      <w:sz w:val="24"/>
    </w:rPr>
  </w:style>
  <w:style w:type="character" w:styleId="1480" w:customStyle="1">
    <w:name w:val="WW8Num2z0"/>
    <w:uiPriority w:val="0"/>
    <w:qFormat/>
    <w:rPr>
      <w:rFonts w:ascii="Wingdings" w:hAnsi="Wingdings" w:cs="StarSymbol"/>
      <w:sz w:val="18"/>
      <w:szCs w:val="18"/>
    </w:rPr>
  </w:style>
  <w:style w:type="character" w:styleId="1481" w:customStyle="1">
    <w:name w:val="mini-tree-nodetext2"/>
    <w:basedOn w:val="906"/>
    <w:uiPriority w:val="0"/>
    <w:qFormat/>
  </w:style>
  <w:style w:type="character" w:styleId="1482" w:customStyle="1">
    <w:name w:val="WW8Num8z2"/>
    <w:uiPriority w:val="0"/>
    <w:qFormat/>
    <w:rPr>
      <w:rFonts w:ascii="StarSymbol" w:hAnsi="StarSymbol" w:cs="StarSymbol"/>
      <w:sz w:val="18"/>
      <w:szCs w:val="18"/>
    </w:rPr>
  </w:style>
  <w:style w:type="character" w:styleId="1483" w:customStyle="1">
    <w:name w:val="before"/>
    <w:basedOn w:val="906"/>
    <w:uiPriority w:val="0"/>
    <w:qFormat/>
  </w:style>
  <w:style w:type="character" w:styleId="1484" w:customStyle="1">
    <w:name w:val="WW8Num39z0"/>
    <w:uiPriority w:val="0"/>
    <w:qFormat/>
    <w:rPr>
      <w:rFonts w:ascii="Wingdings" w:hAnsi="Wingdings" w:cs="StarSymbol"/>
      <w:sz w:val="18"/>
      <w:szCs w:val="18"/>
    </w:rPr>
  </w:style>
  <w:style w:type="character" w:styleId="1485" w:customStyle="1">
    <w:name w:val="first-child"/>
    <w:basedOn w:val="906"/>
    <w:uiPriority w:val="0"/>
    <w:qFormat/>
  </w:style>
  <w:style w:type="character" w:styleId="1486" w:customStyle="1">
    <w:name w:val="WW8Num6z0"/>
    <w:uiPriority w:val="0"/>
    <w:qFormat/>
    <w:rPr>
      <w:rFonts w:ascii="Wingdings" w:hAnsi="Wingdings" w:cs="StarSymbol"/>
      <w:sz w:val="18"/>
      <w:szCs w:val="18"/>
    </w:rPr>
  </w:style>
  <w:style w:type="character" w:styleId="1487" w:customStyle="1">
    <w:name w:val="icon501"/>
    <w:uiPriority w:val="0"/>
    <w:qFormat/>
    <w:rPr>
      <w:color w:val="a6a6a6"/>
      <w:sz w:val="27"/>
      <w:szCs w:val="27"/>
    </w:rPr>
  </w:style>
  <w:style w:type="character" w:styleId="1488" w:customStyle="1">
    <w:name w:val="WW8Num36z0"/>
    <w:uiPriority w:val="0"/>
    <w:qFormat/>
    <w:rPr>
      <w:rFonts w:ascii="Wingdings" w:hAnsi="Wingdings" w:cs="StarSymbol"/>
      <w:sz w:val="18"/>
      <w:szCs w:val="18"/>
    </w:rPr>
  </w:style>
  <w:style w:type="character" w:styleId="1489" w:customStyle="1">
    <w:name w:val="range-menu-item-main-content"/>
    <w:basedOn w:val="906"/>
    <w:uiPriority w:val="0"/>
    <w:qFormat/>
  </w:style>
  <w:style w:type="character" w:styleId="1490" w:customStyle="1">
    <w:name w:val="WW8Num37z2"/>
    <w:uiPriority w:val="0"/>
    <w:qFormat/>
    <w:rPr>
      <w:rFonts w:ascii="StarSymbol" w:hAnsi="StarSymbol" w:cs="StarSymbol"/>
      <w:sz w:val="18"/>
      <w:szCs w:val="18"/>
    </w:rPr>
  </w:style>
  <w:style w:type="character" w:styleId="1491" w:customStyle="1">
    <w:name w:val="first-child1"/>
    <w:basedOn w:val="906"/>
    <w:uiPriority w:val="0"/>
    <w:qFormat/>
  </w:style>
  <w:style w:type="character" w:styleId="1492" w:customStyle="1">
    <w:name w:val="默认段落字体1"/>
    <w:link w:val="896"/>
    <w:uiPriority w:val="0"/>
    <w:qFormat/>
    <w:rPr>
      <w:rFonts w:hint="default" w:ascii="Times New Roman" w:hAnsi="Times New Roman" w:eastAsia="宋体" w:cs="Times New Roman"/>
      <w:sz w:val="24"/>
      <w:szCs w:val="24"/>
      <w:lang w:val="en-US" w:eastAsia="zh-CN" w:bidi="ar-SA"/>
    </w:rPr>
  </w:style>
  <w:style w:type="character" w:styleId="1493" w:customStyle="1">
    <w:name w:val="active__1oyv"/>
    <w:uiPriority w:val="0"/>
    <w:qFormat/>
    <w:rPr>
      <w:color w:val="383838"/>
    </w:rPr>
  </w:style>
  <w:style w:type="character" w:styleId="1494" w:customStyle="1">
    <w:name w:val="WW8Num36z1"/>
    <w:uiPriority w:val="0"/>
    <w:qFormat/>
    <w:rPr>
      <w:rFonts w:ascii="Wingdings 2" w:hAnsi="Wingdings 2" w:cs="StarSymbol"/>
      <w:sz w:val="18"/>
      <w:szCs w:val="18"/>
    </w:rPr>
  </w:style>
  <w:style w:type="character" w:styleId="1495" w:customStyle="1">
    <w:name w:val="icon499"/>
    <w:uiPriority w:val="0"/>
    <w:qFormat/>
    <w:rPr>
      <w:color w:val="a6a6a6"/>
      <w:sz w:val="27"/>
      <w:szCs w:val="27"/>
    </w:rPr>
  </w:style>
  <w:style w:type="character" w:styleId="1496" w:customStyle="1">
    <w:name w:val="main1"/>
    <w:uiPriority w:val="0"/>
    <w:qFormat/>
    <w:rPr>
      <w:rFonts w:hint="default" w:ascii="ˎ̥" w:hAnsi="ˎ̥" w:eastAsia="宋体"/>
      <w:b/>
      <w:sz w:val="21"/>
      <w:szCs w:val="21"/>
      <w:lang w:val="en-US" w:eastAsia="zh-CN" w:bidi="ar-SA"/>
    </w:rPr>
  </w:style>
  <w:style w:type="character" w:styleId="1497" w:customStyle="1">
    <w:name w:val="first-child2"/>
    <w:basedOn w:val="906"/>
    <w:uiPriority w:val="0"/>
    <w:qFormat/>
  </w:style>
  <w:style w:type="character" w:styleId="1498"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499" w:customStyle="1">
    <w:name w:val="icon500"/>
    <w:basedOn w:val="906"/>
    <w:uiPriority w:val="0"/>
    <w:qFormat/>
  </w:style>
  <w:style w:type="character" w:styleId="1500" w:customStyle="1">
    <w:name w:val="WW8Num15z2"/>
    <w:uiPriority w:val="0"/>
    <w:qFormat/>
    <w:rPr>
      <w:rFonts w:ascii="StarSymbol" w:hAnsi="StarSymbol" w:cs="StarSymbol"/>
      <w:sz w:val="18"/>
      <w:szCs w:val="18"/>
    </w:rPr>
  </w:style>
  <w:style w:type="character" w:styleId="1501" w:customStyle="1">
    <w:name w:val="range-menu-item-main-content1"/>
    <w:basedOn w:val="906"/>
    <w:uiPriority w:val="0"/>
    <w:qFormat/>
  </w:style>
  <w:style w:type="character" w:styleId="1502" w:customStyle="1">
    <w:name w:val="WW8Num3z0"/>
    <w:uiPriority w:val="0"/>
    <w:qFormat/>
    <w:rPr>
      <w:rFonts w:ascii="Wingdings" w:hAnsi="Wingdings" w:cs="StarSymbol"/>
      <w:sz w:val="18"/>
      <w:szCs w:val="18"/>
    </w:rPr>
  </w:style>
  <w:style w:type="character" w:styleId="1503" w:customStyle="1">
    <w:name w:val="overdue"/>
    <w:basedOn w:val="906"/>
    <w:uiPriority w:val="0"/>
    <w:qFormat/>
  </w:style>
  <w:style w:type="character" w:styleId="1504" w:customStyle="1">
    <w:name w:val="正文文本 字符1"/>
    <w:uiPriority w:val="0"/>
    <w:semiHidden/>
    <w:qFormat/>
    <w:rPr>
      <w:rFonts w:ascii="Times New Roman" w:hAnsi="Times New Roman" w:eastAsia="方正仿宋_GBK" w:cs="Times New Roman"/>
      <w:sz w:val="24"/>
      <w:szCs w:val="20"/>
    </w:rPr>
  </w:style>
  <w:style w:type="character" w:styleId="1505" w:customStyle="1">
    <w:name w:val="overdue2"/>
    <w:basedOn w:val="906"/>
    <w:uiPriority w:val="0"/>
    <w:qFormat/>
  </w:style>
  <w:style w:type="character" w:styleId="1506" w:customStyle="1">
    <w:name w:val="表头样式 Char"/>
    <w:uiPriority w:val="0"/>
    <w:qFormat/>
    <w:rPr>
      <w:rFonts w:hint="default" w:ascii="Arial" w:hAnsi="Arial" w:cs="Arial"/>
      <w:b/>
      <w:sz w:val="21"/>
      <w:szCs w:val="21"/>
    </w:rPr>
  </w:style>
  <w:style w:type="character" w:styleId="1507" w:customStyle="1">
    <w:name w:val="dls-icon[data-role=icon]"/>
    <w:uiPriority w:val="0"/>
    <w:qFormat/>
    <w:rPr>
      <w:sz w:val="24"/>
      <w:szCs w:val="24"/>
    </w:rPr>
  </w:style>
  <w:style w:type="character" w:styleId="1508" w:customStyle="1">
    <w:name w:val="maintext1"/>
    <w:uiPriority w:val="0"/>
    <w:qFormat/>
    <w:rPr>
      <w:rFonts w:hint="default" w:ascii="Arial" w:hAnsi="Arial" w:cs="Arial"/>
      <w:color w:val="000000"/>
      <w:sz w:val="18"/>
      <w:szCs w:val="18"/>
    </w:rPr>
  </w:style>
  <w:style w:type="character" w:styleId="1509" w:customStyle="1">
    <w:name w:val="icon502"/>
    <w:uiPriority w:val="0"/>
    <w:qFormat/>
    <w:rPr>
      <w:color w:val="a6a6a6"/>
      <w:sz w:val="27"/>
      <w:szCs w:val="27"/>
    </w:rPr>
  </w:style>
  <w:style w:type="character" w:styleId="1510" w:customStyle="1">
    <w:name w:val="tw4winMark"/>
    <w:uiPriority w:val="0"/>
    <w:qFormat/>
    <w:rPr>
      <w:rFonts w:hint="default" w:ascii="Courier New" w:hAnsi="Courier New" w:cs="Courier New"/>
      <w:vanish/>
      <w:color w:val="800080"/>
      <w:vertAlign w:val="subscript"/>
    </w:rPr>
  </w:style>
  <w:style w:type="character" w:styleId="1511" w:customStyle="1">
    <w:name w:val="列表段落 字符"/>
    <w:link w:val="1512"/>
    <w:uiPriority w:val="0"/>
    <w:qFormat/>
    <w:rPr>
      <w:szCs w:val="24"/>
    </w:rPr>
  </w:style>
  <w:style w:type="paragraph" w:styleId="1512" w:customStyle="1">
    <w:name w:val="列表段落1"/>
    <w:basedOn w:val="896"/>
    <w:link w:val="1511"/>
    <w:uiPriority w:val="0"/>
    <w:qFormat/>
    <w:pPr>
      <w:ind w:firstLine="420"/>
    </w:pPr>
    <w:rPr>
      <w:rFonts w:asciiTheme="minorHAnsi" w:hAnsiTheme="minorHAnsi" w:eastAsiaTheme="minorEastAsia" w:cstheme="minorBidi"/>
    </w:rPr>
  </w:style>
  <w:style w:type="character" w:styleId="1513" w:customStyle="1">
    <w:name w:val="称呼 Char1"/>
    <w:uiPriority w:val="0"/>
    <w:qFormat/>
    <w:rPr>
      <w:sz w:val="21"/>
    </w:rPr>
  </w:style>
  <w:style w:type="character" w:styleId="1514" w:customStyle="1">
    <w:name w:val="批注主题 Char3"/>
    <w:uiPriority w:val="99"/>
    <w:qFormat/>
    <w:rPr>
      <w:rFonts w:ascii="Times New Roman" w:hAnsi="Times New Roman" w:eastAsia="宋体" w:cs="Times New Roman"/>
      <w:b/>
      <w:bCs/>
      <w:szCs w:val="24"/>
      <w:lang w:val="zh-CN"/>
    </w:rPr>
  </w:style>
  <w:style w:type="character" w:styleId="1515" w:customStyle="1">
    <w:name w:val="正文Normal Char"/>
    <w:uiPriority w:val="0"/>
    <w:qFormat/>
    <w:rPr>
      <w:rFonts w:hint="default" w:ascii="Arial" w:hAnsi="Arial" w:cs="Arial"/>
      <w:sz w:val="24"/>
      <w:szCs w:val="24"/>
    </w:rPr>
  </w:style>
  <w:style w:type="character" w:styleId="1516" w:customStyle="1">
    <w:name w:val="定制正文 Arial 小四 首行缩进:  0.74 厘米 行距: 1.5 倍行距1 + 宋体 Char"/>
    <w:link w:val="1517"/>
    <w:uiPriority w:val="0"/>
    <w:qFormat/>
    <w:rPr>
      <w:rFonts w:ascii="Arial" w:hAnsi="Arial" w:cs="宋体"/>
      <w:bCs/>
      <w:szCs w:val="21"/>
    </w:rPr>
  </w:style>
  <w:style w:type="paragraph" w:styleId="1517" w:customStyle="1">
    <w:name w:val="定制正文 Arial 小四 首行缩进:  0.74 厘米 行距: 1.5 倍行距1 + 宋体"/>
    <w:basedOn w:val="896"/>
    <w:link w:val="1516"/>
    <w:uiPriority w:val="0"/>
    <w:qFormat/>
    <w:pPr>
      <w:ind w:firstLine="420"/>
      <w:spacing w:line="360" w:lineRule="auto"/>
    </w:pPr>
    <w:rPr>
      <w:rFonts w:ascii="Arial" w:hAnsi="Arial" w:cs="宋体" w:eastAsiaTheme="minorEastAsia"/>
      <w:bCs/>
      <w:szCs w:val="21"/>
    </w:rPr>
  </w:style>
  <w:style w:type="character" w:styleId="1518" w:customStyle="1">
    <w:name w:val="WW8Num16z1"/>
    <w:uiPriority w:val="0"/>
    <w:qFormat/>
    <w:rPr>
      <w:rFonts w:ascii="Wingdings" w:hAnsi="Wingdings"/>
    </w:rPr>
  </w:style>
  <w:style w:type="character" w:styleId="1519" w:customStyle="1">
    <w:name w:val="Indent Normal Char1"/>
    <w:link w:val="1520"/>
    <w:uiPriority w:val="0"/>
    <w:qFormat/>
    <w:rPr>
      <w:sz w:val="24"/>
      <w:szCs w:val="24"/>
    </w:rPr>
  </w:style>
  <w:style w:type="paragraph" w:styleId="1520" w:customStyle="1">
    <w:name w:val="Indent Normal"/>
    <w:basedOn w:val="896"/>
    <w:link w:val="1519"/>
    <w:uiPriority w:val="0"/>
    <w:qFormat/>
    <w:pPr>
      <w:ind w:firstLine="150"/>
      <w:spacing w:line="360" w:lineRule="auto"/>
    </w:pPr>
    <w:rPr>
      <w:rFonts w:asciiTheme="minorHAnsi" w:hAnsiTheme="minorHAnsi" w:eastAsiaTheme="minorEastAsia" w:cstheme="minorBidi"/>
      <w:sz w:val="24"/>
    </w:rPr>
  </w:style>
  <w:style w:type="character" w:styleId="1521" w:customStyle="1">
    <w:name w:val="WW8Num7z2"/>
    <w:uiPriority w:val="0"/>
    <w:qFormat/>
    <w:rPr>
      <w:rFonts w:ascii="StarSymbol" w:hAnsi="StarSymbol" w:cs="StarSymbol"/>
      <w:sz w:val="18"/>
      <w:szCs w:val="18"/>
    </w:rPr>
  </w:style>
  <w:style w:type="character" w:styleId="1522" w:customStyle="1">
    <w:name w:val="正文-new Char"/>
    <w:link w:val="1523"/>
    <w:uiPriority w:val="0"/>
    <w:qFormat/>
    <w:rPr>
      <w:rFonts w:ascii="宋体" w:hAnsi="宋体" w:cs="宋体"/>
      <w:szCs w:val="21"/>
    </w:rPr>
  </w:style>
  <w:style w:type="paragraph" w:styleId="1523" w:customStyle="1">
    <w:name w:val="正文-new"/>
    <w:basedOn w:val="896"/>
    <w:link w:val="1522"/>
    <w:uiPriority w:val="0"/>
    <w:qFormat/>
    <w:pPr>
      <w:ind w:firstLine="425"/>
      <w:spacing w:line="360" w:lineRule="auto"/>
    </w:pPr>
    <w:rPr>
      <w:rFonts w:ascii="宋体" w:hAnsi="宋体" w:cs="宋体" w:eastAsiaTheme="minorEastAsia"/>
      <w:szCs w:val="21"/>
    </w:rPr>
  </w:style>
  <w:style w:type="character" w:styleId="1524" w:customStyle="1">
    <w:name w:val="WW8Num24z0"/>
    <w:uiPriority w:val="0"/>
    <w:qFormat/>
    <w:rPr>
      <w:rFonts w:ascii="Wingdings" w:hAnsi="Wingdings" w:cs="StarSymbol"/>
      <w:sz w:val="18"/>
      <w:szCs w:val="18"/>
    </w:rPr>
  </w:style>
  <w:style w:type="character" w:styleId="1525" w:customStyle="1">
    <w:name w:val="_正文段落 Char"/>
    <w:uiPriority w:val="0"/>
    <w:qFormat/>
    <w:rPr>
      <w:sz w:val="24"/>
      <w:szCs w:val="24"/>
    </w:rPr>
  </w:style>
  <w:style w:type="character" w:styleId="1526" w:customStyle="1">
    <w:name w:val="WW8Num33z2"/>
    <w:uiPriority w:val="0"/>
    <w:qFormat/>
    <w:rPr>
      <w:rFonts w:ascii="StarSymbol" w:hAnsi="StarSymbol" w:cs="StarSymbol"/>
      <w:sz w:val="18"/>
      <w:szCs w:val="18"/>
    </w:rPr>
  </w:style>
  <w:style w:type="character" w:styleId="1527" w:customStyle="1">
    <w:name w:val="样式 宋体 小四 段前: 7.8 磅 行距: 1.5 倍行距 Char"/>
    <w:link w:val="1528"/>
    <w:uiPriority w:val="0"/>
    <w:qFormat/>
    <w:rPr>
      <w:rFonts w:ascii="宋体" w:hAnsi="宋体"/>
      <w:szCs w:val="21"/>
    </w:rPr>
  </w:style>
  <w:style w:type="paragraph" w:styleId="1528" w:customStyle="1">
    <w:name w:val="样式 宋体 小四 段前: 7.8 磅 行距: 1.5 倍行距"/>
    <w:basedOn w:val="896"/>
    <w:link w:val="1527"/>
    <w:uiPriority w:val="0"/>
    <w:qFormat/>
    <w:pPr>
      <w:ind w:firstLine="420"/>
      <w:jc w:val="left"/>
      <w:spacing w:line="360" w:lineRule="auto"/>
    </w:pPr>
    <w:rPr>
      <w:rFonts w:ascii="宋体" w:hAnsi="宋体" w:eastAsiaTheme="minorEastAsia" w:cstheme="minorBidi"/>
      <w:szCs w:val="21"/>
    </w:rPr>
  </w:style>
  <w:style w:type="character" w:styleId="1529" w:customStyle="1">
    <w:name w:val="WW8Num38z1"/>
    <w:uiPriority w:val="0"/>
    <w:qFormat/>
    <w:rPr>
      <w:rFonts w:ascii="Wingdings 2" w:hAnsi="Wingdings 2" w:cs="StarSymbol"/>
      <w:sz w:val="18"/>
      <w:szCs w:val="18"/>
    </w:rPr>
  </w:style>
  <w:style w:type="character" w:styleId="1530" w:customStyle="1">
    <w:name w:val="表格样式 宋体 5号 Char"/>
    <w:link w:val="1531"/>
    <w:uiPriority w:val="0"/>
    <w:qFormat/>
    <w:rPr>
      <w:rFonts w:ascii="宋体" w:hAnsi="宋体"/>
      <w:szCs w:val="21"/>
      <w:lang w:val="zh-CN"/>
    </w:rPr>
  </w:style>
  <w:style w:type="paragraph" w:styleId="1531" w:customStyle="1">
    <w:name w:val="表格样式 宋体 5号"/>
    <w:basedOn w:val="896"/>
    <w:link w:val="1530"/>
    <w:uiPriority w:val="0"/>
    <w:qFormat/>
    <w:pPr>
      <w:jc w:val="left"/>
    </w:pPr>
    <w:rPr>
      <w:rFonts w:ascii="宋体" w:hAnsi="宋体" w:eastAsiaTheme="minorEastAsia" w:cstheme="minorBidi"/>
      <w:szCs w:val="21"/>
      <w:lang w:val="zh-CN"/>
    </w:rPr>
  </w:style>
  <w:style w:type="character" w:styleId="1532" w:customStyle="1">
    <w:name w:val="WW8Num7z1"/>
    <w:uiPriority w:val="0"/>
    <w:qFormat/>
    <w:rPr>
      <w:rFonts w:ascii="Wingdings 2" w:hAnsi="Wingdings 2" w:cs="StarSymbol"/>
      <w:sz w:val="18"/>
      <w:szCs w:val="18"/>
    </w:rPr>
  </w:style>
  <w:style w:type="character" w:styleId="1533" w:customStyle="1">
    <w:name w:val="样式 宋体 四号"/>
    <w:uiPriority w:val="0"/>
    <w:qFormat/>
    <w:rPr>
      <w:rFonts w:ascii="宋体" w:hAnsi="宋体" w:eastAsia="仿宋_GB2312"/>
      <w:sz w:val="28"/>
    </w:rPr>
  </w:style>
  <w:style w:type="character" w:styleId="1534" w:customStyle="1">
    <w:name w:val="WW8Num17z2"/>
    <w:uiPriority w:val="0"/>
    <w:qFormat/>
    <w:rPr>
      <w:rFonts w:ascii="StarSymbol" w:hAnsi="StarSymbol" w:cs="StarSymbol"/>
      <w:sz w:val="18"/>
      <w:szCs w:val="18"/>
    </w:rPr>
  </w:style>
  <w:style w:type="character" w:styleId="1535" w:customStyle="1">
    <w:name w:val="我的正文 Char"/>
    <w:link w:val="1536"/>
    <w:uiPriority w:val="0"/>
    <w:qFormat/>
    <w:rPr>
      <w:rFonts w:ascii="Arial" w:hAnsi="Arial"/>
      <w:sz w:val="24"/>
      <w:szCs w:val="18"/>
    </w:rPr>
  </w:style>
  <w:style w:type="paragraph" w:styleId="1536" w:customStyle="1">
    <w:name w:val="我的正文"/>
    <w:basedOn w:val="896"/>
    <w:link w:val="1535"/>
    <w:uiPriority w:val="0"/>
    <w:qFormat/>
    <w:pPr>
      <w:ind w:firstLine="200"/>
      <w:spacing w:line="360" w:lineRule="auto"/>
      <w:widowControl/>
    </w:pPr>
    <w:rPr>
      <w:rFonts w:ascii="Arial" w:hAnsi="Arial" w:eastAsiaTheme="minorEastAsia" w:cstheme="minorBidi"/>
      <w:sz w:val="24"/>
      <w:szCs w:val="18"/>
    </w:rPr>
  </w:style>
  <w:style w:type="character" w:styleId="1537" w:customStyle="1">
    <w:name w:val="WW8Num10z1"/>
    <w:uiPriority w:val="0"/>
    <w:qFormat/>
    <w:rPr>
      <w:rFonts w:ascii="Wingdings 2" w:hAnsi="Wingdings 2" w:cs="StarSymbol"/>
      <w:sz w:val="18"/>
      <w:szCs w:val="18"/>
    </w:rPr>
  </w:style>
  <w:style w:type="character" w:styleId="1538" w:customStyle="1">
    <w:name w:val="脚注文本 字符"/>
    <w:uiPriority w:val="0"/>
    <w:qFormat/>
    <w:rPr>
      <w:rFonts w:ascii="Times New Roman" w:hAnsi="Times New Roman" w:eastAsia="宋体" w:cs="Times New Roman"/>
      <w:sz w:val="18"/>
      <w:szCs w:val="18"/>
    </w:rPr>
  </w:style>
  <w:style w:type="character" w:styleId="1539" w:customStyle="1">
    <w:name w:val="WW8Num27z0"/>
    <w:uiPriority w:val="0"/>
    <w:qFormat/>
    <w:rPr>
      <w:rFonts w:ascii="Wingdings" w:hAnsi="Wingdings" w:cs="StarSymbol"/>
      <w:sz w:val="18"/>
      <w:szCs w:val="18"/>
    </w:rPr>
  </w:style>
  <w:style w:type="character" w:styleId="1540" w:customStyle="1">
    <w:name w:val="脚注文本 Char2"/>
    <w:uiPriority w:val="0"/>
    <w:qFormat/>
    <w:rPr>
      <w:rFonts w:ascii="Times New Roman" w:hAnsi="Times New Roman" w:eastAsia="宋体" w:cs="Times New Roman"/>
      <w:sz w:val="18"/>
      <w:szCs w:val="18"/>
    </w:rPr>
  </w:style>
  <w:style w:type="character" w:styleId="1541" w:customStyle="1">
    <w:name w:val="WW8Num10z2"/>
    <w:uiPriority w:val="0"/>
    <w:qFormat/>
    <w:rPr>
      <w:rFonts w:ascii="StarSymbol" w:hAnsi="StarSymbol" w:cs="StarSymbol"/>
      <w:sz w:val="18"/>
      <w:szCs w:val="18"/>
    </w:rPr>
  </w:style>
  <w:style w:type="character" w:styleId="1542" w:customStyle="1">
    <w:name w:val="HTML 地址 字符"/>
    <w:uiPriority w:val="0"/>
    <w:qFormat/>
    <w:rPr>
      <w:rFonts w:ascii="Times New Roman" w:hAnsi="Times New Roman" w:eastAsia="宋体" w:cs="Times New Roman"/>
      <w:i/>
      <w:iCs/>
      <w:szCs w:val="24"/>
    </w:rPr>
  </w:style>
  <w:style w:type="character" w:styleId="1543" w:customStyle="1">
    <w:name w:val="pi1"/>
    <w:uiPriority w:val="0"/>
    <w:qFormat/>
    <w:rPr>
      <w:color w:val="0000ff"/>
    </w:rPr>
  </w:style>
  <w:style w:type="character" w:styleId="1544" w:customStyle="1">
    <w:name w:val="HTML 地址 Char2"/>
    <w:uiPriority w:val="0"/>
    <w:qFormat/>
    <w:rPr>
      <w:i/>
      <w:iCs/>
      <w:szCs w:val="24"/>
    </w:rPr>
  </w:style>
  <w:style w:type="character" w:styleId="1545" w:customStyle="1">
    <w:name w:val="WW-Absatz-Standardschriftart"/>
    <w:uiPriority w:val="0"/>
    <w:qFormat/>
  </w:style>
  <w:style w:type="character" w:styleId="1546" w:customStyle="1">
    <w:name w:val="HTML 预设格式 字符"/>
    <w:uiPriority w:val="0"/>
    <w:qFormat/>
    <w:rPr>
      <w:rFonts w:ascii="Courier New" w:hAnsi="Courier New" w:eastAsia="宋体" w:cs="Courier New"/>
      <w:sz w:val="20"/>
      <w:szCs w:val="20"/>
    </w:rPr>
  </w:style>
  <w:style w:type="character" w:styleId="1547" w:customStyle="1">
    <w:name w:val="WW8Num27z1"/>
    <w:uiPriority w:val="0"/>
    <w:qFormat/>
    <w:rPr>
      <w:rFonts w:ascii="Wingdings 2" w:hAnsi="Wingdings 2" w:cs="StarSymbol"/>
      <w:sz w:val="18"/>
      <w:szCs w:val="18"/>
    </w:rPr>
  </w:style>
  <w:style w:type="character" w:styleId="1548" w:customStyle="1">
    <w:name w:val="HTML 预设格式 Char2"/>
    <w:uiPriority w:val="0"/>
    <w:qFormat/>
    <w:rPr>
      <w:rFonts w:ascii="Courier New" w:hAnsi="Courier New" w:cs="Courier New"/>
    </w:rPr>
  </w:style>
  <w:style w:type="character" w:styleId="1549" w:customStyle="1">
    <w:name w:val="WW8Num20z2"/>
    <w:uiPriority w:val="0"/>
    <w:qFormat/>
    <w:rPr>
      <w:rFonts w:ascii="StarSymbol" w:hAnsi="StarSymbol" w:cs="StarSymbol"/>
      <w:sz w:val="18"/>
      <w:szCs w:val="18"/>
    </w:rPr>
  </w:style>
  <w:style w:type="character" w:styleId="1550" w:customStyle="1">
    <w:name w:val="发布"/>
    <w:uiPriority w:val="0"/>
    <w:qFormat/>
    <w:rPr>
      <w:rFonts w:ascii="黑体" w:eastAsia="黑体"/>
      <w:spacing w:val="22"/>
      <w:position w:val="3"/>
      <w:sz w:val="28"/>
    </w:rPr>
  </w:style>
  <w:style w:type="character" w:styleId="1551" w:customStyle="1">
    <w:name w:val="WW8Num29z0"/>
    <w:uiPriority w:val="0"/>
    <w:qFormat/>
    <w:rPr>
      <w:rFonts w:ascii="Wingdings" w:hAnsi="Wingdings" w:cs="StarSymbol"/>
      <w:sz w:val="18"/>
      <w:szCs w:val="18"/>
    </w:rPr>
  </w:style>
  <w:style w:type="character" w:styleId="1552" w:customStyle="1">
    <w:name w:val="EmailStyle87"/>
    <w:uiPriority w:val="0"/>
    <w:qFormat/>
    <w:rPr>
      <w:rFonts w:ascii="Arial" w:hAnsi="Arial" w:eastAsia="宋体" w:cs="Arial"/>
      <w:color w:val="auto"/>
      <w:sz w:val="20"/>
    </w:rPr>
  </w:style>
  <w:style w:type="character" w:styleId="1553" w:customStyle="1">
    <w:name w:val="WW8Num24z2"/>
    <w:uiPriority w:val="0"/>
    <w:qFormat/>
    <w:rPr>
      <w:rFonts w:ascii="StarSymbol" w:hAnsi="StarSymbol" w:cs="StarSymbol"/>
      <w:sz w:val="18"/>
      <w:szCs w:val="18"/>
    </w:rPr>
  </w:style>
  <w:style w:type="character" w:styleId="1554" w:customStyle="1">
    <w:name w:val="EmailStyle88"/>
    <w:uiPriority w:val="0"/>
    <w:qFormat/>
    <w:rPr>
      <w:rFonts w:ascii="Arial" w:hAnsi="Arial" w:eastAsia="宋体" w:cs="Arial"/>
      <w:color w:val="auto"/>
      <w:sz w:val="20"/>
    </w:rPr>
  </w:style>
  <w:style w:type="character" w:styleId="1555" w:customStyle="1">
    <w:name w:val="称呼 字符1"/>
    <w:uiPriority w:val="0"/>
    <w:qFormat/>
    <w:rPr>
      <w:rFonts w:ascii="Times New Roman" w:hAnsi="Times New Roman" w:eastAsia="宋体" w:cs="Times New Roman"/>
      <w:szCs w:val="24"/>
    </w:rPr>
  </w:style>
  <w:style w:type="character" w:styleId="1556" w:customStyle="1">
    <w:name w:val="FA正文 Char Char"/>
    <w:uiPriority w:val="0"/>
    <w:qFormat/>
    <w:rPr>
      <w:rFonts w:hAnsi="宋体" w:cs="宋体"/>
      <w:sz w:val="24"/>
      <w:szCs w:val="21"/>
    </w:rPr>
  </w:style>
  <w:style w:type="character" w:styleId="1557" w:customStyle="1">
    <w:name w:val="副标题 字符1"/>
    <w:uiPriority w:val="0"/>
    <w:qFormat/>
    <w:rPr>
      <w:b/>
      <w:bCs/>
      <w:sz w:val="32"/>
      <w:szCs w:val="32"/>
    </w:rPr>
  </w:style>
  <w:style w:type="character" w:styleId="1558" w:customStyle="1">
    <w:name w:val="注释标题 字符"/>
    <w:uiPriority w:val="0"/>
    <w:qFormat/>
    <w:rPr>
      <w:rFonts w:ascii="Times New Roman" w:hAnsi="Times New Roman" w:eastAsia="宋体" w:cs="Times New Roman"/>
      <w:szCs w:val="24"/>
    </w:rPr>
  </w:style>
  <w:style w:type="character" w:styleId="1559" w:customStyle="1">
    <w:name w:val="正文文本首行缩进 2 字符1"/>
    <w:basedOn w:val="1429"/>
    <w:uiPriority w:val="0"/>
    <w:qFormat/>
    <w:rPr>
      <w:rFonts w:ascii="Times New Roman" w:hAnsi="Times New Roman" w:eastAsia="宋体" w:cs="Times New Roman"/>
      <w:szCs w:val="24"/>
      <w:lang w:val="zh-CN" w:eastAsia="zh-CN"/>
    </w:rPr>
  </w:style>
  <w:style w:type="character" w:styleId="1560" w:customStyle="1">
    <w:name w:val="注释标题 Char3"/>
    <w:uiPriority w:val="0"/>
    <w:qFormat/>
    <w:rPr>
      <w:szCs w:val="24"/>
    </w:rPr>
  </w:style>
  <w:style w:type="character" w:styleId="1561" w:customStyle="1">
    <w:name w:val="Char Char312"/>
    <w:uiPriority w:val="0"/>
    <w:qFormat/>
    <w:rPr>
      <w:rFonts w:eastAsia="宋体"/>
      <w:sz w:val="21"/>
      <w:szCs w:val="24"/>
      <w:lang w:val="en-US" w:eastAsia="zh-CN" w:bidi="ar-SA"/>
    </w:rPr>
  </w:style>
  <w:style w:type="character" w:styleId="1562" w:customStyle="1">
    <w:name w:val="EmailStyle127"/>
    <w:uiPriority w:val="0"/>
    <w:qFormat/>
    <w:rPr>
      <w:rFonts w:ascii="Arial" w:hAnsi="Arial" w:eastAsia="宋体" w:cs="Arial"/>
      <w:color w:val="auto"/>
      <w:sz w:val="20"/>
    </w:rPr>
  </w:style>
  <w:style w:type="character" w:styleId="1563" w:customStyle="1">
    <w:name w:val="!BECC正文 Char"/>
    <w:link w:val="1564"/>
    <w:uiPriority w:val="0"/>
    <w:qFormat/>
    <w:rPr>
      <w:sz w:val="24"/>
      <w:szCs w:val="24"/>
    </w:rPr>
  </w:style>
  <w:style w:type="paragraph" w:styleId="1564" w:customStyle="1">
    <w:name w:val="!BECC正文"/>
    <w:basedOn w:val="896"/>
    <w:link w:val="1563"/>
    <w:uiPriority w:val="0"/>
    <w:qFormat/>
    <w:pPr>
      <w:contextualSpacing/>
      <w:ind w:firstLine="200"/>
      <w:spacing w:line="360" w:lineRule="auto"/>
      <w:tabs>
        <w:tab w:val="left" w:pos="0" w:leader="none"/>
      </w:tabs>
    </w:pPr>
    <w:rPr>
      <w:rFonts w:asciiTheme="minorHAnsi" w:hAnsiTheme="minorHAnsi" w:eastAsiaTheme="minorEastAsia" w:cstheme="minorBidi"/>
      <w:sz w:val="24"/>
    </w:rPr>
  </w:style>
  <w:style w:type="character" w:styleId="1565" w:customStyle="1">
    <w:name w:val="EmailStyle128"/>
    <w:uiPriority w:val="0"/>
    <w:qFormat/>
    <w:rPr>
      <w:rFonts w:ascii="Arial" w:hAnsi="Arial" w:eastAsia="宋体" w:cs="Arial"/>
      <w:color w:val="auto"/>
      <w:sz w:val="20"/>
    </w:rPr>
  </w:style>
  <w:style w:type="character" w:styleId="1566" w:customStyle="1">
    <w:name w:val="ordinary-span-edit2"/>
    <w:uiPriority w:val="0"/>
    <w:qFormat/>
  </w:style>
  <w:style w:type="character" w:styleId="1567" w:customStyle="1">
    <w:name w:val="标题 2 Char1"/>
    <w:uiPriority w:val="0"/>
    <w:qFormat/>
    <w:rPr>
      <w:b/>
      <w:bCs/>
      <w:sz w:val="30"/>
      <w:szCs w:val="32"/>
    </w:rPr>
  </w:style>
  <w:style w:type="character" w:styleId="1568" w:customStyle="1">
    <w:name w:val="!RepPar_alt+p Char"/>
    <w:link w:val="1569"/>
    <w:uiPriority w:val="0"/>
    <w:qFormat/>
    <w:rPr>
      <w:sz w:val="24"/>
      <w:szCs w:val="24"/>
      <w:lang w:val="zh-CN"/>
    </w:rPr>
  </w:style>
  <w:style w:type="paragraph" w:styleId="1569" w:customStyle="1">
    <w:name w:val="!RepPar_alt+p"/>
    <w:basedOn w:val="896"/>
    <w:link w:val="1568"/>
    <w:uiPriority w:val="0"/>
    <w:qFormat/>
    <w:pPr>
      <w:ind w:firstLine="200"/>
      <w:spacing w:line="360" w:lineRule="auto"/>
    </w:pPr>
    <w:rPr>
      <w:rFonts w:asciiTheme="minorHAnsi" w:hAnsiTheme="minorHAnsi" w:eastAsiaTheme="minorEastAsia" w:cstheme="minorBidi"/>
      <w:sz w:val="24"/>
      <w:lang w:val="zh-CN"/>
    </w:rPr>
  </w:style>
  <w:style w:type="character" w:styleId="1570" w:customStyle="1">
    <w:name w:val="bz-content1"/>
    <w:uiPriority w:val="0"/>
    <w:qFormat/>
    <w:rPr>
      <w:sz w:val="20"/>
      <w:szCs w:val="20"/>
      <w:u w:val="none"/>
    </w:rPr>
  </w:style>
  <w:style w:type="character" w:styleId="1571" w:customStyle="1">
    <w:name w:val="highlight1"/>
    <w:uiPriority w:val="0"/>
    <w:qFormat/>
    <w:rPr>
      <w:shd w:val="clear" w:color="auto" w:fill="ffff00"/>
    </w:rPr>
  </w:style>
  <w:style w:type="character" w:styleId="1572" w:customStyle="1">
    <w:name w:val="Char Char3"/>
    <w:uiPriority w:val="0"/>
    <w:qFormat/>
    <w:rPr>
      <w:rFonts w:eastAsia="宋体"/>
      <w:sz w:val="21"/>
      <w:szCs w:val="24"/>
      <w:lang w:val="en-US" w:eastAsia="zh-CN" w:bidi="ar-SA"/>
    </w:rPr>
  </w:style>
  <w:style w:type="character" w:styleId="1573" w:customStyle="1">
    <w:name w:val="highlight"/>
    <w:uiPriority w:val="0"/>
    <w:qFormat/>
  </w:style>
  <w:style w:type="character" w:styleId="1574" w:customStyle="1">
    <w:name w:val="style12"/>
    <w:uiPriority w:val="0"/>
    <w:qFormat/>
  </w:style>
  <w:style w:type="character" w:styleId="1575" w:customStyle="1">
    <w:name w:val="样式1 Char"/>
    <w:link w:val="1576"/>
    <w:uiPriority w:val="0"/>
    <w:qFormat/>
    <w:rPr>
      <w:sz w:val="24"/>
      <w:szCs w:val="24"/>
    </w:rPr>
  </w:style>
  <w:style w:type="paragraph" w:styleId="1576" w:customStyle="1">
    <w:name w:val="样式1"/>
    <w:basedOn w:val="896"/>
    <w:link w:val="1575"/>
    <w:uiPriority w:val="0"/>
    <w:qFormat/>
    <w:pPr>
      <w:ind w:firstLine="480"/>
      <w:spacing w:line="300" w:lineRule="auto"/>
    </w:pPr>
    <w:rPr>
      <w:rFonts w:asciiTheme="minorHAnsi" w:hAnsiTheme="minorHAnsi" w:eastAsiaTheme="minorEastAsia" w:cstheme="minorBidi"/>
      <w:sz w:val="24"/>
    </w:rPr>
  </w:style>
  <w:style w:type="character" w:styleId="1577" w:customStyle="1">
    <w:name w:val="font201"/>
    <w:uiPriority w:val="0"/>
    <w:qFormat/>
    <w:rPr>
      <w:spacing w:val="300"/>
    </w:rPr>
  </w:style>
  <w:style w:type="character" w:styleId="1578" w:customStyle="1">
    <w:name w:val="明显强调1"/>
    <w:uiPriority w:val="0"/>
    <w:qFormat/>
    <w:rPr>
      <w:i/>
      <w:iCs/>
      <w:color w:val="5b9bd5"/>
    </w:rPr>
  </w:style>
  <w:style w:type="character" w:styleId="1579" w:customStyle="1">
    <w:name w:val="lawsitemtext1"/>
    <w:uiPriority w:val="0"/>
    <w:qFormat/>
    <w:rPr>
      <w:color w:val="696969"/>
      <w:spacing w:val="280"/>
      <w:sz w:val="21"/>
      <w:szCs w:val="21"/>
    </w:rPr>
  </w:style>
  <w:style w:type="character" w:styleId="1580" w:customStyle="1">
    <w:name w:val="文字 Char Char"/>
    <w:link w:val="1581"/>
    <w:uiPriority w:val="0"/>
    <w:qFormat/>
    <w:rPr>
      <w:rFonts w:ascii="楷体_GB2312" w:eastAsia="楷体_GB2312"/>
      <w:sz w:val="28"/>
    </w:rPr>
  </w:style>
  <w:style w:type="paragraph" w:styleId="1581" w:customStyle="1">
    <w:name w:val="文字"/>
    <w:basedOn w:val="896"/>
    <w:link w:val="1580"/>
    <w:uiPriority w:val="0"/>
    <w:qFormat/>
    <w:pPr>
      <w:ind w:right="-210" w:firstLine="556"/>
      <w:spacing w:line="312" w:lineRule="auto"/>
      <w:tabs>
        <w:tab w:val="left" w:pos="8520" w:leader="none"/>
      </w:tabs>
    </w:pPr>
    <w:rPr>
      <w:rFonts w:ascii="楷体_GB2312" w:eastAsia="楷体_GB2312" w:hAnsiTheme="minorHAnsi" w:cstheme="minorBidi"/>
      <w:sz w:val="28"/>
      <w:szCs w:val="22"/>
    </w:rPr>
  </w:style>
  <w:style w:type="character" w:styleId="1582" w:customStyle="1">
    <w:name w:val="l151"/>
    <w:uiPriority w:val="0"/>
    <w:qFormat/>
  </w:style>
  <w:style w:type="character" w:styleId="1583" w:customStyle="1">
    <w:name w:val="Char Char31"/>
    <w:uiPriority w:val="0"/>
    <w:qFormat/>
    <w:rPr>
      <w:rFonts w:eastAsia="宋体"/>
      <w:sz w:val="21"/>
      <w:szCs w:val="24"/>
      <w:lang w:val="en-US" w:eastAsia="zh-CN" w:bidi="ar-SA"/>
    </w:rPr>
  </w:style>
  <w:style w:type="character" w:styleId="1584" w:customStyle="1">
    <w:name w:val="EmailStyle891"/>
    <w:uiPriority w:val="0"/>
    <w:qFormat/>
    <w:rPr>
      <w:rFonts w:ascii="Arial" w:hAnsi="Arial" w:eastAsia="宋体" w:cs="Arial"/>
      <w:color w:val="auto"/>
      <w:sz w:val="20"/>
    </w:rPr>
  </w:style>
  <w:style w:type="character" w:styleId="1585" w:customStyle="1">
    <w:name w:val="一级条标题 Char"/>
    <w:uiPriority w:val="0"/>
    <w:qFormat/>
    <w:rPr>
      <w:rFonts w:ascii="黑体" w:hAnsi="Times New Roman" w:eastAsia="黑体" w:cs="Times New Roman"/>
      <w:szCs w:val="20"/>
    </w:rPr>
  </w:style>
  <w:style w:type="character" w:styleId="1586" w:customStyle="1">
    <w:name w:val="EmailStyle901"/>
    <w:uiPriority w:val="0"/>
    <w:qFormat/>
    <w:rPr>
      <w:rFonts w:ascii="Arial" w:hAnsi="Arial" w:eastAsia="宋体" w:cs="Arial"/>
      <w:color w:val="auto"/>
      <w:sz w:val="20"/>
    </w:rPr>
  </w:style>
  <w:style w:type="character" w:styleId="1587" w:customStyle="1">
    <w:name w:val="章标题 Char"/>
    <w:link w:val="1266"/>
    <w:uiPriority w:val="0"/>
    <w:qFormat/>
    <w:rPr>
      <w:rFonts w:ascii="黑体" w:eastAsia="黑体"/>
    </w:rPr>
  </w:style>
  <w:style w:type="character" w:styleId="1588" w:customStyle="1">
    <w:name w:val="small1"/>
    <w:uiPriority w:val="0"/>
    <w:qFormat/>
    <w:rPr>
      <w:rFonts w:hint="default" w:ascii="Verdana" w:hAnsi="Verdana"/>
      <w:sz w:val="18"/>
      <w:szCs w:val="18"/>
    </w:rPr>
  </w:style>
  <w:style w:type="character" w:styleId="1589" w:customStyle="1">
    <w:name w:val="二级条标题 Char"/>
    <w:uiPriority w:val="0"/>
    <w:qFormat/>
    <w:rPr>
      <w:rFonts w:ascii="黑体" w:hAnsi="Times New Roman" w:eastAsia="黑体" w:cs="Times New Roman"/>
      <w:szCs w:val="20"/>
    </w:rPr>
  </w:style>
  <w:style w:type="character" w:styleId="1590" w:customStyle="1">
    <w:name w:val="fnt1"/>
    <w:uiPriority w:val="0"/>
    <w:qFormat/>
    <w:rPr>
      <w:rFonts w:hint="default" w:ascii="Verdana" w:hAnsi="Verdana"/>
      <w:color w:val="666666"/>
      <w:sz w:val="18"/>
      <w:szCs w:val="18"/>
    </w:rPr>
  </w:style>
  <w:style w:type="character" w:styleId="1591" w:customStyle="1">
    <w:name w:val="三级条标题 Char"/>
    <w:link w:val="1592"/>
    <w:uiPriority w:val="0"/>
    <w:qFormat/>
    <w:rPr>
      <w:rFonts w:ascii="黑体" w:eastAsia="黑体"/>
    </w:rPr>
  </w:style>
  <w:style w:type="paragraph" w:styleId="1592" w:customStyle="1">
    <w:name w:val="三级条标题"/>
    <w:basedOn w:val="1264"/>
    <w:next w:val="1241"/>
    <w:link w:val="1591"/>
    <w:uiPriority w:val="0"/>
    <w:qFormat/>
    <w:pPr>
      <w:ind w:left="780" w:hanging="360"/>
      <w:tabs>
        <w:tab w:val="left" w:pos="1440" w:leader="none"/>
      </w:tabs>
      <w:outlineLvl w:val="4"/>
    </w:pPr>
  </w:style>
  <w:style w:type="character" w:styleId="1593" w:customStyle="1">
    <w:name w:val="paragraph1 Char"/>
    <w:link w:val="1594"/>
    <w:uiPriority w:val="0"/>
    <w:qFormat/>
    <w:rPr>
      <w:rFonts w:ascii="仿宋_GB2312" w:eastAsia="仿宋_GB2312"/>
      <w:sz w:val="28"/>
      <w:szCs w:val="24"/>
    </w:rPr>
  </w:style>
  <w:style w:type="paragraph" w:styleId="1594" w:customStyle="1">
    <w:name w:val="paragraph1"/>
    <w:basedOn w:val="896"/>
    <w:link w:val="1593"/>
    <w:uiPriority w:val="0"/>
    <w:qFormat/>
    <w:pPr>
      <w:ind w:firstLine="200"/>
      <w:spacing w:line="360" w:lineRule="auto"/>
    </w:pPr>
    <w:rPr>
      <w:rFonts w:ascii="仿宋_GB2312" w:eastAsia="仿宋_GB2312" w:hAnsiTheme="minorHAnsi" w:cstheme="minorBidi"/>
      <w:sz w:val="28"/>
    </w:rPr>
  </w:style>
  <w:style w:type="character" w:styleId="1595" w:customStyle="1">
    <w:name w:val="注： Char"/>
    <w:link w:val="1596"/>
    <w:uiPriority w:val="0"/>
    <w:qFormat/>
    <w:rPr>
      <w:rFonts w:ascii="宋体"/>
      <w:sz w:val="18"/>
    </w:rPr>
  </w:style>
  <w:style w:type="paragraph" w:styleId="1596" w:customStyle="1">
    <w:name w:val="注："/>
    <w:next w:val="1241"/>
    <w:link w:val="1595"/>
    <w:uiPriority w:val="0"/>
    <w:qFormat/>
    <w:pPr>
      <w:ind w:left="840" w:hanging="420"/>
      <w:jc w:val="both"/>
      <w:widowControl w:val="off"/>
      <w:tabs>
        <w:tab w:val="left" w:pos="1200" w:leader="none"/>
      </w:tabs>
    </w:pPr>
    <w:rPr>
      <w:rFonts w:hint="default" w:ascii="宋体" w:hAnsiTheme="minorHAnsi" w:eastAsiaTheme="minorEastAsia" w:cstheme="minorBidi"/>
      <w:sz w:val="18"/>
      <w:szCs w:val="22"/>
      <w:lang w:val="en-US" w:eastAsia="zh-CN" w:bidi="ar-SA"/>
    </w:rPr>
  </w:style>
  <w:style w:type="character" w:styleId="1597" w:customStyle="1">
    <w:name w:val="EmailStyle1271"/>
    <w:uiPriority w:val="0"/>
    <w:qFormat/>
    <w:rPr>
      <w:rFonts w:ascii="Arial" w:hAnsi="Arial" w:eastAsia="宋体" w:cs="Arial"/>
      <w:color w:val="auto"/>
      <w:sz w:val="20"/>
    </w:rPr>
  </w:style>
  <w:style w:type="character" w:styleId="1598" w:customStyle="1">
    <w:name w:val="WW-Absatz-Standardschriftart1111"/>
    <w:uiPriority w:val="0"/>
    <w:qFormat/>
  </w:style>
  <w:style w:type="character" w:styleId="1599" w:customStyle="1">
    <w:name w:val="EmailStyle1281"/>
    <w:uiPriority w:val="0"/>
    <w:qFormat/>
    <w:rPr>
      <w:rFonts w:ascii="Arial" w:hAnsi="Arial" w:eastAsia="宋体" w:cs="Arial"/>
      <w:color w:val="auto"/>
      <w:sz w:val="20"/>
    </w:rPr>
  </w:style>
  <w:style w:type="character" w:styleId="1600" w:customStyle="1">
    <w:name w:val="WW8Num1z7"/>
    <w:uiPriority w:val="0"/>
    <w:qFormat/>
    <w:rPr>
      <w:rFonts w:ascii="Wingdings" w:hAnsi="Wingdings"/>
    </w:rPr>
  </w:style>
  <w:style w:type="character" w:styleId="1601" w:customStyle="1">
    <w:name w:val="EmailStyle170"/>
    <w:uiPriority w:val="0"/>
    <w:qFormat/>
    <w:rPr>
      <w:rFonts w:ascii="Arial" w:hAnsi="Arial" w:eastAsia="宋体" w:cs="Arial"/>
      <w:color w:val="auto"/>
      <w:sz w:val="20"/>
    </w:rPr>
  </w:style>
  <w:style w:type="character" w:styleId="1602" w:customStyle="1">
    <w:name w:val="WW8Num19z2"/>
    <w:uiPriority w:val="0"/>
    <w:qFormat/>
    <w:rPr>
      <w:rFonts w:ascii="StarSymbol" w:hAnsi="StarSymbol" w:cs="StarSymbol"/>
      <w:sz w:val="18"/>
      <w:szCs w:val="18"/>
    </w:rPr>
  </w:style>
  <w:style w:type="character" w:styleId="1603" w:customStyle="1">
    <w:name w:val="EmailStyle171"/>
    <w:uiPriority w:val="0"/>
    <w:qFormat/>
    <w:rPr>
      <w:rFonts w:ascii="Arial" w:hAnsi="Arial" w:eastAsia="宋体" w:cs="Arial"/>
      <w:color w:val="auto"/>
      <w:sz w:val="20"/>
    </w:rPr>
  </w:style>
  <w:style w:type="character" w:styleId="1604" w:customStyle="1">
    <w:name w:val="WW8Num7z0"/>
    <w:uiPriority w:val="0"/>
    <w:qFormat/>
    <w:rPr>
      <w:rFonts w:ascii="Wingdings" w:hAnsi="Wingdings"/>
    </w:rPr>
  </w:style>
  <w:style w:type="character" w:styleId="1605" w:customStyle="1">
    <w:name w:val="Char Char311"/>
    <w:uiPriority w:val="0"/>
    <w:qFormat/>
    <w:rPr>
      <w:rFonts w:eastAsia="宋体"/>
      <w:sz w:val="21"/>
      <w:szCs w:val="24"/>
      <w:lang w:val="en-US" w:eastAsia="zh-CN" w:bidi="ar-SA"/>
    </w:rPr>
  </w:style>
  <w:style w:type="character" w:styleId="1606" w:customStyle="1">
    <w:name w:val="WW8Num25z1"/>
    <w:uiPriority w:val="0"/>
    <w:qFormat/>
    <w:rPr>
      <w:rFonts w:ascii="Wingdings 2" w:hAnsi="Wingdings 2" w:cs="StarSymbol"/>
      <w:sz w:val="18"/>
      <w:szCs w:val="18"/>
    </w:rPr>
  </w:style>
  <w:style w:type="character" w:styleId="1607" w:customStyle="1">
    <w:name w:val="EmailStyle200"/>
    <w:uiPriority w:val="0"/>
    <w:qFormat/>
    <w:rPr>
      <w:rFonts w:ascii="Arial" w:hAnsi="Arial" w:eastAsia="宋体" w:cs="Arial"/>
      <w:color w:val="auto"/>
      <w:sz w:val="20"/>
    </w:rPr>
  </w:style>
  <w:style w:type="character" w:styleId="1608" w:customStyle="1">
    <w:name w:val="WW8Num11z0"/>
    <w:uiPriority w:val="0"/>
    <w:qFormat/>
    <w:rPr>
      <w:rFonts w:ascii="Wingdings" w:hAnsi="Wingdings" w:cs="StarSymbol"/>
      <w:sz w:val="18"/>
      <w:szCs w:val="18"/>
    </w:rPr>
  </w:style>
  <w:style w:type="character" w:styleId="1609" w:customStyle="1">
    <w:name w:val="EmailStyle201"/>
    <w:uiPriority w:val="0"/>
    <w:qFormat/>
    <w:rPr>
      <w:rFonts w:ascii="Arial" w:hAnsi="Arial" w:eastAsia="宋体" w:cs="Arial"/>
      <w:color w:val="auto"/>
      <w:sz w:val="20"/>
    </w:rPr>
  </w:style>
  <w:style w:type="character" w:styleId="1610" w:customStyle="1">
    <w:name w:val="个人撰写风格"/>
    <w:uiPriority w:val="0"/>
    <w:qFormat/>
    <w:rPr>
      <w:rFonts w:ascii="Arial" w:hAnsi="Arial" w:eastAsia="宋体" w:cs="Arial"/>
      <w:color w:val="auto"/>
      <w:sz w:val="20"/>
    </w:rPr>
  </w:style>
  <w:style w:type="character" w:styleId="1611" w:customStyle="1">
    <w:name w:val="zn2 Char"/>
    <w:link w:val="1612"/>
    <w:uiPriority w:val="0"/>
    <w:qFormat/>
    <w:rPr>
      <w:rFonts w:ascii="华文楷体" w:hAnsi="Cambria" w:eastAsia="仿宋_GB2312"/>
      <w:b/>
      <w:bCs/>
      <w:sz w:val="32"/>
      <w:szCs w:val="32"/>
    </w:rPr>
  </w:style>
  <w:style w:type="paragraph" w:styleId="1612" w:customStyle="1">
    <w:name w:val="zn2"/>
    <w:basedOn w:val="898"/>
    <w:link w:val="1611"/>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sz w:val="32"/>
      <w:szCs w:val="32"/>
    </w:rPr>
  </w:style>
  <w:style w:type="character" w:styleId="1613" w:customStyle="1">
    <w:name w:val="引用 字符1"/>
    <w:uiPriority w:val="99"/>
    <w:qFormat/>
    <w:rPr>
      <w:rFonts w:ascii="Times New Roman" w:hAnsi="Times New Roman" w:eastAsia="宋体" w:cs="Times New Roman"/>
      <w:i/>
      <w:iCs/>
      <w:color w:val="404040"/>
      <w:szCs w:val="24"/>
    </w:rPr>
  </w:style>
  <w:style w:type="character" w:styleId="1614" w:customStyle="1">
    <w:name w:val="zn3 Char"/>
    <w:link w:val="1615"/>
    <w:uiPriority w:val="0"/>
    <w:qFormat/>
    <w:rPr>
      <w:rFonts w:ascii="仿宋_GB2312" w:hAnsi="仿宋_GB2312" w:eastAsia="仿宋_GB2312"/>
      <w:b/>
      <w:bCs/>
      <w:sz w:val="32"/>
      <w:szCs w:val="32"/>
    </w:rPr>
  </w:style>
  <w:style w:type="paragraph" w:styleId="1615" w:customStyle="1">
    <w:name w:val="zn3"/>
    <w:basedOn w:val="899"/>
    <w:next w:val="896"/>
    <w:link w:val="1614"/>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szCs w:val="32"/>
    </w:rPr>
  </w:style>
  <w:style w:type="character" w:styleId="1616" w:customStyle="1">
    <w:name w:val="明显引用 字符"/>
    <w:link w:val="1617"/>
    <w:uiPriority w:val="0"/>
    <w:qFormat/>
    <w:rPr>
      <w:b/>
      <w:bCs/>
      <w:i/>
      <w:iCs/>
      <w:color w:val="4f81bd"/>
      <w:sz w:val="22"/>
      <w:lang w:eastAsia="en-US" w:bidi="en-US"/>
    </w:rPr>
  </w:style>
  <w:style w:type="paragraph" w:styleId="1617" w:customStyle="1">
    <w:name w:val="明显引用1"/>
    <w:basedOn w:val="896"/>
    <w:next w:val="896"/>
    <w:link w:val="1616"/>
    <w:uiPriority w:val="0"/>
    <w:qFormat/>
    <w:pPr>
      <w:ind w:left="936" w:right="936"/>
      <w:jc w:val="left"/>
      <w:spacing w:before="200" w:after="280" w:line="276" w:lineRule="auto"/>
      <w:widowControl/>
      <w:pBdr>
        <w:bottom w:val="single" w:color="4F81BD" w:sz="4" w:space="4"/>
      </w:pBdr>
    </w:pPr>
    <w:rPr>
      <w:rFonts w:asciiTheme="minorHAnsi" w:hAnsiTheme="minorHAnsi" w:eastAsiaTheme="minorEastAsia" w:cstheme="minorBidi"/>
      <w:b/>
      <w:bCs/>
      <w:i/>
      <w:iCs/>
      <w:color w:val="4f81bd"/>
      <w:sz w:val="22"/>
      <w:szCs w:val="22"/>
      <w:lang w:eastAsia="en-US" w:bidi="en-US"/>
    </w:rPr>
  </w:style>
  <w:style w:type="character" w:styleId="1618" w:customStyle="1">
    <w:name w:val="标题 5 Char1"/>
    <w:uiPriority w:val="0"/>
    <w:qFormat/>
    <w:rPr>
      <w:b/>
      <w:bCs/>
      <w:sz w:val="28"/>
      <w:szCs w:val="28"/>
    </w:rPr>
  </w:style>
  <w:style w:type="character" w:styleId="1619" w:customStyle="1">
    <w:name w:val="明显引用 字符1"/>
    <w:uiPriority w:val="99"/>
    <w:qFormat/>
    <w:rPr>
      <w:rFonts w:ascii="Times New Roman" w:hAnsi="Times New Roman" w:eastAsia="宋体" w:cs="Times New Roman"/>
      <w:i/>
      <w:iCs/>
      <w:color w:val="4f81bd"/>
      <w:szCs w:val="24"/>
    </w:rPr>
  </w:style>
  <w:style w:type="character" w:styleId="1620" w:customStyle="1">
    <w:name w:val="标题 6 Char1"/>
    <w:uiPriority w:val="0"/>
    <w:qFormat/>
    <w:rPr>
      <w:rFonts w:ascii="Calibri Light" w:hAnsi="Calibri Light" w:eastAsia="宋体" w:cs="Times New Roman"/>
      <w:b/>
      <w:bCs/>
      <w:sz w:val="24"/>
      <w:szCs w:val="24"/>
    </w:rPr>
  </w:style>
  <w:style w:type="character" w:styleId="1621" w:customStyle="1">
    <w:name w:val="明显引用 Char1"/>
    <w:uiPriority w:val="30"/>
    <w:qFormat/>
    <w:rPr>
      <w:i/>
      <w:iCs/>
      <w:color w:val="5b9bd5"/>
      <w:sz w:val="24"/>
    </w:rPr>
  </w:style>
  <w:style w:type="character" w:styleId="1622" w:customStyle="1">
    <w:name w:val="标题 7 Char1"/>
    <w:uiPriority w:val="0"/>
    <w:qFormat/>
    <w:rPr>
      <w:b/>
      <w:bCs/>
      <w:sz w:val="24"/>
      <w:szCs w:val="24"/>
    </w:rPr>
  </w:style>
  <w:style w:type="character" w:styleId="1623" w:customStyle="1">
    <w:name w:val="引用 字符"/>
    <w:link w:val="1624"/>
    <w:uiPriority w:val="0"/>
    <w:qFormat/>
    <w:rPr>
      <w:i/>
      <w:iCs/>
      <w:color w:val="000000"/>
      <w:sz w:val="22"/>
      <w:lang w:eastAsia="en-US" w:bidi="en-US"/>
    </w:rPr>
  </w:style>
  <w:style w:type="paragraph" w:styleId="1624" w:customStyle="1">
    <w:name w:val="引用1"/>
    <w:basedOn w:val="896"/>
    <w:next w:val="896"/>
    <w:link w:val="1623"/>
    <w:uiPriority w:val="0"/>
    <w:qFormat/>
    <w:pPr>
      <w:jc w:val="left"/>
      <w:spacing w:after="200" w:line="276" w:lineRule="auto"/>
      <w:widowControl/>
    </w:pPr>
    <w:rPr>
      <w:rFonts w:asciiTheme="minorHAnsi" w:hAnsiTheme="minorHAnsi" w:eastAsiaTheme="minorEastAsia" w:cstheme="minorBidi"/>
      <w:i/>
      <w:iCs/>
      <w:color w:val="000000"/>
      <w:sz w:val="22"/>
      <w:szCs w:val="22"/>
      <w:lang w:eastAsia="en-US" w:bidi="en-US"/>
    </w:rPr>
  </w:style>
  <w:style w:type="character" w:styleId="1625" w:customStyle="1">
    <w:name w:val="标题 8 Char1"/>
    <w:uiPriority w:val="0"/>
    <w:qFormat/>
    <w:rPr>
      <w:rFonts w:ascii="Calibri Light" w:hAnsi="Calibri Light" w:eastAsia="宋体" w:cs="Times New Roman"/>
      <w:sz w:val="24"/>
      <w:szCs w:val="24"/>
    </w:rPr>
  </w:style>
  <w:style w:type="character" w:styleId="1626" w:customStyle="1">
    <w:name w:val="不明显参考1"/>
    <w:uiPriority w:val="0"/>
    <w:qFormat/>
    <w:rPr>
      <w:smallCaps/>
      <w:color w:val="c0504d"/>
      <w:u w:val="single"/>
    </w:rPr>
  </w:style>
  <w:style w:type="character" w:styleId="1627" w:customStyle="1">
    <w:name w:val="标题 9 Char1"/>
    <w:uiPriority w:val="0"/>
    <w:qFormat/>
    <w:rPr>
      <w:rFonts w:ascii="Calibri Light" w:hAnsi="Calibri Light" w:eastAsia="宋体" w:cs="Times New Roman"/>
      <w:sz w:val="21"/>
      <w:szCs w:val="21"/>
    </w:rPr>
  </w:style>
  <w:style w:type="character" w:styleId="1628" w:customStyle="1">
    <w:name w:val="明显参考1"/>
    <w:uiPriority w:val="0"/>
    <w:qFormat/>
    <w:rPr>
      <w:b/>
      <w:bCs/>
      <w:smallCaps/>
      <w:color w:val="c0504d"/>
      <w:spacing w:val="5"/>
      <w:u w:val="single"/>
    </w:rPr>
  </w:style>
  <w:style w:type="character" w:styleId="1629" w:customStyle="1">
    <w:name w:val="脚注文本 Char1"/>
    <w:uiPriority w:val="0"/>
    <w:semiHidden/>
    <w:qFormat/>
    <w:rPr>
      <w:sz w:val="18"/>
      <w:szCs w:val="18"/>
    </w:rPr>
  </w:style>
  <w:style w:type="character" w:styleId="1630" w:customStyle="1">
    <w:name w:val="tpc_content1"/>
    <w:uiPriority w:val="0"/>
    <w:qFormat/>
    <w:rPr>
      <w:sz w:val="19"/>
      <w:szCs w:val="19"/>
    </w:rPr>
  </w:style>
  <w:style w:type="character" w:styleId="1631" w:customStyle="1">
    <w:name w:val="日期 Char1"/>
    <w:uiPriority w:val="0"/>
    <w:qFormat/>
    <w:rPr>
      <w:sz w:val="21"/>
      <w:szCs w:val="24"/>
    </w:rPr>
  </w:style>
  <w:style w:type="character" w:styleId="1632" w:customStyle="1">
    <w:name w:val="书籍标题1"/>
    <w:uiPriority w:val="0"/>
    <w:qFormat/>
    <w:rPr>
      <w:b/>
      <w:bCs/>
      <w:smallCaps/>
      <w:spacing w:val="5"/>
    </w:rPr>
  </w:style>
  <w:style w:type="character" w:styleId="1633" w:customStyle="1">
    <w:name w:val="正文文本 2 Char1"/>
    <w:uiPriority w:val="99"/>
    <w:qFormat/>
    <w:rPr>
      <w:sz w:val="21"/>
      <w:szCs w:val="24"/>
    </w:rPr>
  </w:style>
  <w:style w:type="character" w:styleId="1634" w:customStyle="1">
    <w:name w:val="short_text1"/>
    <w:uiPriority w:val="0"/>
    <w:qFormat/>
    <w:rPr>
      <w:sz w:val="26"/>
      <w:szCs w:val="26"/>
    </w:rPr>
  </w:style>
  <w:style w:type="character" w:styleId="1635" w:customStyle="1">
    <w:name w:val="正文文本 3 Char1"/>
    <w:uiPriority w:val="0"/>
    <w:qFormat/>
    <w:rPr>
      <w:sz w:val="16"/>
      <w:szCs w:val="16"/>
    </w:rPr>
  </w:style>
  <w:style w:type="character" w:styleId="1636" w:customStyle="1">
    <w:name w:val="ABC标题下的小点 Char"/>
    <w:link w:val="1637"/>
    <w:uiPriority w:val="0"/>
    <w:qFormat/>
    <w:rPr>
      <w:rFonts w:ascii="宋体" w:hAnsi="宋体"/>
    </w:rPr>
  </w:style>
  <w:style w:type="paragraph" w:styleId="1637" w:customStyle="1">
    <w:name w:val="ABC标题下的小点"/>
    <w:basedOn w:val="896"/>
    <w:link w:val="1636"/>
    <w:uiPriority w:val="0"/>
    <w:qFormat/>
    <w:pPr>
      <w:ind w:left="1190" w:hanging="567"/>
      <w:spacing w:line="360" w:lineRule="auto"/>
      <w:tabs>
        <w:tab w:val="left" w:pos="1260" w:leader="none"/>
      </w:tabs>
    </w:pPr>
    <w:rPr>
      <w:rFonts w:ascii="宋体" w:hAnsi="宋体" w:eastAsiaTheme="minorEastAsia" w:cstheme="minorBidi"/>
      <w:szCs w:val="22"/>
    </w:rPr>
  </w:style>
  <w:style w:type="character" w:styleId="1638" w:customStyle="1">
    <w:name w:val="标题 Char1"/>
    <w:uiPriority w:val="0"/>
    <w:qFormat/>
    <w:rPr>
      <w:rFonts w:ascii="Calibri Light" w:hAnsi="Calibri Light" w:cs="Times New Roman"/>
      <w:b/>
      <w:bCs/>
      <w:sz w:val="32"/>
      <w:szCs w:val="32"/>
    </w:rPr>
  </w:style>
  <w:style w:type="character" w:styleId="1639" w:customStyle="1">
    <w:name w:val="style21"/>
    <w:uiPriority w:val="0"/>
    <w:qFormat/>
    <w:rPr>
      <w:color w:val="000080"/>
    </w:rPr>
  </w:style>
  <w:style w:type="character" w:styleId="1640" w:customStyle="1">
    <w:name w:val="注释标题 Char1"/>
    <w:uiPriority w:val="0"/>
    <w:qFormat/>
    <w:rPr>
      <w:sz w:val="21"/>
      <w:szCs w:val="24"/>
    </w:rPr>
  </w:style>
  <w:style w:type="character" w:styleId="1641" w:customStyle="1">
    <w:name w:val="ns1"/>
    <w:uiPriority w:val="0"/>
    <w:qFormat/>
    <w:rPr>
      <w:color w:val="ff0000"/>
    </w:rPr>
  </w:style>
  <w:style w:type="character" w:styleId="1642" w:customStyle="1">
    <w:name w:val="zn1 Char"/>
    <w:link w:val="1643"/>
    <w:uiPriority w:val="0"/>
    <w:qFormat/>
    <w:rPr>
      <w:rFonts w:ascii="黑体" w:hAnsi="仿宋_GB2312" w:eastAsia="黑体"/>
      <w:bCs/>
      <w:sz w:val="36"/>
      <w:szCs w:val="32"/>
      <w:lang w:val="zh-CN"/>
    </w:rPr>
  </w:style>
  <w:style w:type="paragraph" w:styleId="1643" w:customStyle="1">
    <w:name w:val="zn1"/>
    <w:basedOn w:val="897"/>
    <w:link w:val="1642"/>
    <w:uiPriority w:val="0"/>
    <w:qFormat/>
    <w:pPr>
      <w:jc w:val="left"/>
      <w:keepLines/>
      <w:spacing w:line="560" w:lineRule="exact"/>
      <w:tabs>
        <w:tab w:val="left" w:pos="0" w:leader="none"/>
      </w:tabs>
    </w:pPr>
    <w:rPr>
      <w:rFonts w:ascii="黑体" w:hAnsi="仿宋_GB2312" w:eastAsia="黑体" w:cstheme="minorBidi"/>
      <w:sz w:val="36"/>
      <w:szCs w:val="32"/>
      <w:lang w:val="zh-CN"/>
    </w:rPr>
  </w:style>
  <w:style w:type="character" w:styleId="1644" w:customStyle="1">
    <w:name w:val="hilite2"/>
    <w:uiPriority w:val="0"/>
    <w:qFormat/>
  </w:style>
  <w:style w:type="character" w:styleId="1645" w:customStyle="1">
    <w:name w:val="WC三级 Char"/>
    <w:link w:val="1646"/>
    <w:uiPriority w:val="0"/>
    <w:qFormat/>
    <w:rPr>
      <w:b/>
      <w:sz w:val="32"/>
      <w:lang w:val="zh-CN"/>
    </w:rPr>
  </w:style>
  <w:style w:type="paragraph" w:styleId="1646" w:customStyle="1">
    <w:name w:val="WC三级"/>
    <w:basedOn w:val="899"/>
    <w:link w:val="1645"/>
    <w:uiPriority w:val="0"/>
    <w:qFormat/>
    <w:pPr>
      <w:ind w:left="1069" w:hanging="709"/>
      <w:spacing w:before="0" w:after="0"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647" w:customStyle="1">
    <w:name w:val="个人答复风格"/>
    <w:uiPriority w:val="0"/>
    <w:qFormat/>
    <w:rPr>
      <w:rFonts w:ascii="Arial" w:hAnsi="Arial" w:eastAsia="宋体" w:cs="Arial"/>
      <w:color w:val="auto"/>
      <w:sz w:val="20"/>
    </w:rPr>
  </w:style>
  <w:style w:type="character" w:styleId="1648" w:customStyle="1">
    <w:name w:val="WC二级 Char"/>
    <w:link w:val="1649"/>
    <w:uiPriority w:val="0"/>
    <w:qFormat/>
    <w:rPr>
      <w:rFonts w:ascii="Arial" w:hAnsi="Arial" w:eastAsia="黑体"/>
      <w:b/>
      <w:sz w:val="32"/>
      <w:lang w:val="zh-CN"/>
    </w:rPr>
  </w:style>
  <w:style w:type="paragraph" w:styleId="1649" w:customStyle="1">
    <w:name w:val="WC二级"/>
    <w:basedOn w:val="898"/>
    <w:link w:val="1648"/>
    <w:uiPriority w:val="0"/>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650" w:customStyle="1">
    <w:name w:val="b1"/>
    <w:uiPriority w:val="0"/>
    <w:qFormat/>
    <w:rPr>
      <w:rFonts w:hint="default" w:ascii="Courier New" w:hAnsi="Courier New" w:cs="Courier New"/>
      <w:b/>
      <w:bCs/>
      <w:color w:val="ff0000"/>
      <w:u w:val="none"/>
    </w:rPr>
  </w:style>
  <w:style w:type="character" w:styleId="1651" w:customStyle="1">
    <w:name w:val="样式sjw Char"/>
    <w:link w:val="1652"/>
    <w:uiPriority w:val="0"/>
    <w:qFormat/>
    <w:rPr>
      <w:rFonts w:ascii="宋体" w:hAnsi="宋体"/>
      <w:caps/>
      <w:color w:val="000000"/>
      <w:sz w:val="18"/>
      <w:szCs w:val="18"/>
      <w:shd w:val="pct10" w:color="auto" w:fill="auto"/>
      <w:lang w:val="zh-CN"/>
    </w:rPr>
  </w:style>
  <w:style w:type="paragraph" w:styleId="1652" w:customStyle="1">
    <w:name w:val="样式sjw"/>
    <w:basedOn w:val="896"/>
    <w:link w:val="1651"/>
    <w:uiPriority w:val="0"/>
    <w:qFormat/>
    <w:pPr>
      <w:jc w:val="left"/>
      <w:shd w:val="pct10" w:color="auto" w:fill="auto"/>
      <w:widowControl/>
    </w:pPr>
    <w:rPr>
      <w:rFonts w:ascii="宋体" w:hAnsi="宋体" w:eastAsiaTheme="minorEastAsia" w:cstheme="minorBidi"/>
      <w:caps/>
      <w:color w:val="000000"/>
      <w:sz w:val="18"/>
      <w:szCs w:val="18"/>
      <w:lang w:val="zh-CN"/>
    </w:rPr>
  </w:style>
  <w:style w:type="character" w:styleId="1653" w:customStyle="1">
    <w:name w:val="myp1111"/>
    <w:uiPriority w:val="0"/>
    <w:qFormat/>
    <w:rPr>
      <w:rFonts w:hint="default" w:ascii="ˎ̥" w:hAnsi="ˎ̥"/>
      <w:color w:val="000000"/>
      <w:sz w:val="20"/>
      <w:szCs w:val="20"/>
      <w:u w:val="none"/>
    </w:rPr>
  </w:style>
  <w:style w:type="character" w:styleId="1654" w:customStyle="1">
    <w:name w:val="faqa1"/>
    <w:uiPriority w:val="0"/>
    <w:qFormat/>
    <w:rPr>
      <w:rFonts w:hint="eastAsia" w:ascii="微软雅黑" w:hAnsi="微软雅黑" w:eastAsia="微软雅黑"/>
      <w:b/>
      <w:bCs/>
      <w:sz w:val="27"/>
      <w:szCs w:val="27"/>
    </w:rPr>
  </w:style>
  <w:style w:type="character" w:styleId="1655" w:customStyle="1">
    <w:name w:val="表头文字(同正文大小) Char"/>
    <w:link w:val="1656"/>
    <w:uiPriority w:val="0"/>
    <w:qFormat/>
    <w:rPr>
      <w:rFonts w:eastAsia="黑体"/>
      <w:lang w:eastAsia="en-US"/>
    </w:rPr>
  </w:style>
  <w:style w:type="paragraph" w:styleId="1656" w:customStyle="1">
    <w:name w:val="表头文字(同正文大小)"/>
    <w:basedOn w:val="896"/>
    <w:link w:val="1655"/>
    <w:uiPriority w:val="0"/>
    <w:qFormat/>
    <w:pPr>
      <w:jc w:val="center"/>
      <w:spacing w:line="264" w:lineRule="auto"/>
    </w:pPr>
    <w:rPr>
      <w:rFonts w:eastAsia="黑体" w:asciiTheme="minorHAnsi" w:hAnsiTheme="minorHAnsi" w:cstheme="minorBidi"/>
      <w:szCs w:val="22"/>
      <w:lang w:eastAsia="en-US"/>
    </w:rPr>
  </w:style>
  <w:style w:type="character" w:styleId="1657" w:customStyle="1">
    <w:name w:val="faqq1"/>
    <w:uiPriority w:val="0"/>
    <w:qFormat/>
    <w:rPr>
      <w:rFonts w:hint="eastAsia" w:ascii="微软雅黑" w:hAnsi="微软雅黑" w:eastAsia="微软雅黑"/>
      <w:sz w:val="24"/>
      <w:szCs w:val="24"/>
    </w:rPr>
  </w:style>
  <w:style w:type="character" w:styleId="1658" w:customStyle="1">
    <w:name w:val="表格 Char"/>
    <w:uiPriority w:val="0"/>
    <w:qFormat/>
    <w:rPr>
      <w:rFonts w:ascii="Times New Roman" w:hAnsi="Times New Roman" w:eastAsia="宋体" w:cs="Times New Roman"/>
      <w:sz w:val="24"/>
      <w:szCs w:val="24"/>
    </w:rPr>
  </w:style>
  <w:style w:type="character" w:styleId="1659" w:customStyle="1">
    <w:name w:val="题注 Char1"/>
    <w:uiPriority w:val="0"/>
    <w:qFormat/>
    <w:rPr>
      <w:rFonts w:ascii="Arial" w:hAnsi="Arial" w:eastAsia="黑体" w:cs="Arial"/>
      <w:sz w:val="20"/>
      <w:szCs w:val="20"/>
    </w:rPr>
  </w:style>
  <w:style w:type="character" w:styleId="1660" w:customStyle="1">
    <w:name w:val="未处理的提及1"/>
    <w:uiPriority w:val="99"/>
    <w:unhideWhenUsed/>
    <w:qFormat/>
    <w:rPr>
      <w:color w:val="605e5c"/>
      <w:shd w:val="clear" w:color="auto" w:fill="e1dfdd"/>
    </w:rPr>
  </w:style>
  <w:style w:type="character" w:styleId="1661" w:customStyle="1">
    <w:name w:val="Char Char32"/>
    <w:uiPriority w:val="0"/>
    <w:qFormat/>
    <w:rPr>
      <w:rFonts w:eastAsia="宋体"/>
      <w:sz w:val="21"/>
      <w:szCs w:val="24"/>
      <w:lang w:val="en-US" w:eastAsia="zh-CN" w:bidi="ar-SA"/>
    </w:rPr>
  </w:style>
  <w:style w:type="character" w:styleId="1662" w:customStyle="1">
    <w:name w:val="WW8Num22z1"/>
    <w:uiPriority w:val="0"/>
    <w:qFormat/>
    <w:rPr>
      <w:rFonts w:ascii="Wingdings 2" w:hAnsi="Wingdings 2" w:cs="StarSymbol"/>
      <w:sz w:val="18"/>
      <w:szCs w:val="18"/>
    </w:rPr>
  </w:style>
  <w:style w:type="character" w:styleId="1663" w:customStyle="1">
    <w:name w:val="正文文本缩进 字符1"/>
    <w:uiPriority w:val="0"/>
    <w:semiHidden/>
    <w:qFormat/>
    <w:rPr>
      <w:rFonts w:ascii="方正仿宋_GBK" w:hAnsi="Times New Roman" w:eastAsia="方正仿宋_GBK" w:cs="Times New Roman"/>
      <w:sz w:val="32"/>
      <w:szCs w:val="20"/>
    </w:rPr>
  </w:style>
  <w:style w:type="character" w:styleId="1664" w:customStyle="1">
    <w:name w:val="WW8Num38z2"/>
    <w:uiPriority w:val="0"/>
    <w:qFormat/>
    <w:rPr>
      <w:rFonts w:ascii="StarSymbol" w:hAnsi="StarSymbol" w:cs="StarSymbol"/>
      <w:sz w:val="18"/>
      <w:szCs w:val="18"/>
    </w:rPr>
  </w:style>
  <w:style w:type="character" w:styleId="1665" w:customStyle="1">
    <w:name w:val="样式 加粗"/>
    <w:uiPriority w:val="0"/>
    <w:qFormat/>
    <w:rPr>
      <w:rFonts w:hint="eastAsia" w:ascii="宋体" w:hAnsi="宋体" w:eastAsia="宋体"/>
      <w:b/>
      <w:bCs/>
      <w:lang w:val="en-US" w:eastAsia="zh-CN" w:bidi="ar-SA"/>
    </w:rPr>
  </w:style>
  <w:style w:type="character" w:styleId="1666" w:customStyle="1">
    <w:name w:val="WW8Num18z2"/>
    <w:uiPriority w:val="0"/>
    <w:qFormat/>
    <w:rPr>
      <w:rFonts w:ascii="StarSymbol" w:hAnsi="StarSymbol" w:cs="StarSymbol"/>
      <w:sz w:val="18"/>
      <w:szCs w:val="18"/>
    </w:rPr>
  </w:style>
  <w:style w:type="character" w:styleId="1667" w:customStyle="1">
    <w:name w:val="myp112"/>
    <w:uiPriority w:val="0"/>
    <w:qFormat/>
    <w:rPr>
      <w:rFonts w:hint="default"/>
      <w:color w:val="000000"/>
      <w:sz w:val="22"/>
      <w:szCs w:val="22"/>
      <w:u w:val="none"/>
    </w:rPr>
  </w:style>
  <w:style w:type="character" w:styleId="1668" w:customStyle="1">
    <w:name w:val="fontstyle21"/>
    <w:uiPriority w:val="0"/>
    <w:qFormat/>
    <w:rPr>
      <w:rFonts w:hint="default" w:ascii="Arial" w:hAnsi="Arial" w:cs="Arial"/>
      <w:color w:val="000000"/>
      <w:sz w:val="24"/>
      <w:szCs w:val="24"/>
    </w:rPr>
  </w:style>
  <w:style w:type="character" w:styleId="1669" w:customStyle="1">
    <w:name w:val="WW8Num2z1"/>
    <w:uiPriority w:val="0"/>
    <w:qFormat/>
    <w:rPr>
      <w:rFonts w:ascii="Wingdings 2" w:hAnsi="Wingdings 2" w:cs="StarSymbol"/>
      <w:sz w:val="18"/>
      <w:szCs w:val="18"/>
    </w:rPr>
  </w:style>
  <w:style w:type="character" w:styleId="1670" w:customStyle="1">
    <w:name w:val="日期 字符1"/>
    <w:uiPriority w:val="0"/>
    <w:semiHidden/>
    <w:qFormat/>
    <w:rPr>
      <w:rFonts w:ascii="Times New Roman" w:hAnsi="Times New Roman" w:eastAsia="方正仿宋_GBK" w:cs="Times New Roman"/>
      <w:szCs w:val="20"/>
    </w:rPr>
  </w:style>
  <w:style w:type="character" w:styleId="1671" w:customStyle="1">
    <w:name w:val="正文首行缩进 2 Char1"/>
    <w:uiPriority w:val="0"/>
    <w:qFormat/>
    <w:rPr>
      <w:rFonts w:hint="eastAsia" w:ascii="方正仿宋_GBK" w:eastAsia="方正仿宋_GBK"/>
      <w:sz w:val="32"/>
      <w:szCs w:val="28"/>
    </w:rPr>
  </w:style>
  <w:style w:type="character" w:styleId="1672" w:customStyle="1">
    <w:name w:val="WW8Num35z0"/>
    <w:uiPriority w:val="0"/>
    <w:qFormat/>
    <w:rPr>
      <w:rFonts w:ascii="Wingdings" w:hAnsi="Wingdings" w:cs="StarSymbol"/>
      <w:sz w:val="18"/>
      <w:szCs w:val="18"/>
    </w:rPr>
  </w:style>
  <w:style w:type="character" w:styleId="1673" w:customStyle="1">
    <w:name w:val="WW8Num12z2"/>
    <w:uiPriority w:val="0"/>
    <w:qFormat/>
    <w:rPr>
      <w:rFonts w:ascii="StarSymbol" w:hAnsi="StarSymbol" w:cs="StarSymbol"/>
      <w:sz w:val="18"/>
      <w:szCs w:val="18"/>
    </w:rPr>
  </w:style>
  <w:style w:type="character" w:styleId="1674" w:customStyle="1">
    <w:name w:val="WW8Num16z0"/>
    <w:uiPriority w:val="0"/>
    <w:qFormat/>
    <w:rPr>
      <w:rFonts w:ascii="Wingdings" w:hAnsi="Wingdings" w:cs="StarSymbol"/>
      <w:sz w:val="18"/>
      <w:szCs w:val="18"/>
    </w:rPr>
  </w:style>
  <w:style w:type="character" w:styleId="1675" w:customStyle="1">
    <w:name w:val="Bid_正文 Char"/>
    <w:uiPriority w:val="0"/>
    <w:qFormat/>
    <w:rPr>
      <w:sz w:val="24"/>
    </w:rPr>
  </w:style>
  <w:style w:type="character" w:styleId="1676" w:customStyle="1">
    <w:name w:val="WW8Num13z0"/>
    <w:uiPriority w:val="0"/>
    <w:qFormat/>
    <w:rPr>
      <w:rFonts w:ascii="Wingdings" w:hAnsi="Wingdings" w:cs="StarSymbol"/>
      <w:sz w:val="18"/>
      <w:szCs w:val="18"/>
    </w:rPr>
  </w:style>
  <w:style w:type="character" w:styleId="1677" w:customStyle="1">
    <w:name w:val="WW8Num37z0"/>
    <w:uiPriority w:val="0"/>
    <w:qFormat/>
    <w:rPr>
      <w:rFonts w:ascii="Wingdings" w:hAnsi="Wingdings" w:cs="StarSymbol"/>
      <w:sz w:val="18"/>
      <w:szCs w:val="18"/>
    </w:rPr>
  </w:style>
  <w:style w:type="character" w:styleId="1678" w:customStyle="1">
    <w:name w:val="WW8Num37z1"/>
    <w:uiPriority w:val="0"/>
    <w:qFormat/>
    <w:rPr>
      <w:rFonts w:ascii="Wingdings 2" w:hAnsi="Wingdings 2" w:cs="StarSymbol"/>
      <w:sz w:val="18"/>
      <w:szCs w:val="18"/>
    </w:rPr>
  </w:style>
  <w:style w:type="character" w:styleId="1679" w:customStyle="1">
    <w:name w:val="WW8Num34z0"/>
    <w:uiPriority w:val="0"/>
    <w:qFormat/>
    <w:rPr>
      <w:rFonts w:ascii="Wingdings" w:hAnsi="Wingdings" w:cs="StarSymbol"/>
      <w:sz w:val="18"/>
      <w:szCs w:val="18"/>
    </w:rPr>
  </w:style>
  <w:style w:type="character" w:styleId="1680" w:customStyle="1">
    <w:name w:val="WW8Num17z0"/>
    <w:uiPriority w:val="0"/>
    <w:qFormat/>
    <w:rPr>
      <w:rFonts w:ascii="Wingdings" w:hAnsi="Wingdings"/>
    </w:rPr>
  </w:style>
  <w:style w:type="character" w:styleId="1681" w:customStyle="1">
    <w:name w:val="WW8Num15z0"/>
    <w:uiPriority w:val="0"/>
    <w:qFormat/>
    <w:rPr>
      <w:rFonts w:ascii="Wingdings" w:hAnsi="Wingdings" w:cs="StarSymbol"/>
      <w:sz w:val="18"/>
      <w:szCs w:val="18"/>
    </w:rPr>
  </w:style>
  <w:style w:type="character" w:styleId="1682" w:customStyle="1">
    <w:name w:val="WW8Num28z1"/>
    <w:uiPriority w:val="0"/>
    <w:qFormat/>
    <w:rPr>
      <w:rFonts w:ascii="Wingdings 2" w:hAnsi="Wingdings 2" w:cs="StarSymbol"/>
      <w:sz w:val="18"/>
      <w:szCs w:val="18"/>
    </w:rPr>
  </w:style>
  <w:style w:type="character" w:styleId="1683" w:customStyle="1">
    <w:name w:val="WW8Num4z0"/>
    <w:uiPriority w:val="0"/>
    <w:qFormat/>
    <w:rPr>
      <w:rFonts w:ascii="Wingdings" w:hAnsi="Wingdings" w:cs="StarSymbol"/>
      <w:sz w:val="18"/>
      <w:szCs w:val="18"/>
    </w:rPr>
  </w:style>
  <w:style w:type="character" w:styleId="1684" w:customStyle="1">
    <w:name w:val="style101"/>
    <w:uiPriority w:val="0"/>
    <w:qFormat/>
    <w:rPr>
      <w:rFonts w:hint="eastAsia" w:ascii="宋体" w:hAnsi="宋体" w:eastAsia="宋体"/>
      <w:b/>
      <w:bCs/>
      <w:color w:val="ffffff"/>
      <w:sz w:val="21"/>
      <w:szCs w:val="21"/>
      <w:lang w:val="en-US" w:eastAsia="zh-CN" w:bidi="ar-SA"/>
    </w:rPr>
  </w:style>
  <w:style w:type="character" w:styleId="1685" w:customStyle="1">
    <w:name w:val="WW8Num5z0"/>
    <w:uiPriority w:val="0"/>
    <w:qFormat/>
    <w:rPr>
      <w:rFonts w:ascii="Wingdings" w:hAnsi="Wingdings" w:cs="StarSymbol"/>
      <w:sz w:val="18"/>
      <w:szCs w:val="18"/>
    </w:rPr>
  </w:style>
  <w:style w:type="character" w:styleId="1686" w:customStyle="1">
    <w:name w:val="无首行缩进正文 Char"/>
    <w:uiPriority w:val="0"/>
    <w:qFormat/>
  </w:style>
  <w:style w:type="character" w:styleId="1687" w:customStyle="1">
    <w:name w:val="批注框文本 Char2"/>
    <w:uiPriority w:val="0"/>
    <w:qFormat/>
    <w:rPr>
      <w:rFonts w:ascii="Times New Roman" w:hAnsi="Times New Roman" w:eastAsia="方正仿宋_GBK" w:cs="Times New Roman"/>
      <w:sz w:val="18"/>
      <w:szCs w:val="18"/>
    </w:rPr>
  </w:style>
  <w:style w:type="character" w:styleId="1688" w:customStyle="1">
    <w:name w:val="WW8Num29z2"/>
    <w:uiPriority w:val="0"/>
    <w:qFormat/>
    <w:rPr>
      <w:rFonts w:ascii="StarSymbol" w:hAnsi="StarSymbol" w:cs="StarSymbol"/>
      <w:sz w:val="18"/>
      <w:szCs w:val="18"/>
    </w:rPr>
  </w:style>
  <w:style w:type="character" w:styleId="1689" w:customStyle="1">
    <w:name w:val="WW8Num23z2"/>
    <w:uiPriority w:val="0"/>
    <w:qFormat/>
    <w:rPr>
      <w:rFonts w:ascii="StarSymbol" w:hAnsi="StarSymbol" w:cs="StarSymbol"/>
      <w:sz w:val="18"/>
      <w:szCs w:val="18"/>
    </w:rPr>
  </w:style>
  <w:style w:type="character" w:styleId="1690" w:customStyle="1">
    <w:name w:val="WW8Num19z0"/>
    <w:uiPriority w:val="0"/>
    <w:qFormat/>
    <w:rPr>
      <w:rFonts w:ascii="Wingdings" w:hAnsi="Wingdings" w:cs="StarSymbol"/>
      <w:sz w:val="18"/>
      <w:szCs w:val="18"/>
    </w:rPr>
  </w:style>
  <w:style w:type="character" w:styleId="1691" w:customStyle="1">
    <w:name w:val="WW8Num22z2"/>
    <w:uiPriority w:val="0"/>
    <w:qFormat/>
    <w:rPr>
      <w:rFonts w:ascii="StarSymbol" w:hAnsi="StarSymbol" w:cs="StarSymbol"/>
      <w:sz w:val="18"/>
      <w:szCs w:val="18"/>
    </w:rPr>
  </w:style>
  <w:style w:type="character" w:styleId="1692" w:customStyle="1">
    <w:name w:val="WW8Num24z1"/>
    <w:uiPriority w:val="0"/>
    <w:qFormat/>
    <w:rPr>
      <w:rFonts w:ascii="Wingdings 2" w:hAnsi="Wingdings 2" w:cs="StarSymbol"/>
      <w:sz w:val="18"/>
      <w:szCs w:val="18"/>
    </w:rPr>
  </w:style>
  <w:style w:type="character" w:styleId="1693" w:customStyle="1">
    <w:name w:val="标题 7 字符1"/>
    <w:uiPriority w:val="9"/>
    <w:qFormat/>
    <w:rPr>
      <w:rFonts w:ascii="Times New Roman" w:hAnsi="Times New Roman" w:eastAsia="方正仿宋_GBK" w:cs="Times New Roman"/>
      <w:b/>
      <w:bCs/>
      <w:sz w:val="24"/>
      <w:szCs w:val="24"/>
    </w:rPr>
  </w:style>
  <w:style w:type="character" w:styleId="1694" w:customStyle="1">
    <w:name w:val="标题 6 字符1"/>
    <w:uiPriority w:val="9"/>
    <w:qFormat/>
    <w:rPr>
      <w:rFonts w:ascii="仿宋" w:hAnsi="仿宋" w:eastAsia="仿宋"/>
      <w:bCs/>
      <w:sz w:val="32"/>
      <w:szCs w:val="32"/>
    </w:rPr>
  </w:style>
  <w:style w:type="character" w:styleId="1695" w:customStyle="1">
    <w:name w:val="WW8Num39z1"/>
    <w:uiPriority w:val="0"/>
    <w:qFormat/>
    <w:rPr>
      <w:rFonts w:ascii="Wingdings 2" w:hAnsi="Wingdings 2" w:cs="StarSymbol"/>
      <w:sz w:val="18"/>
      <w:szCs w:val="18"/>
    </w:rPr>
  </w:style>
  <w:style w:type="character" w:styleId="1696" w:customStyle="1">
    <w:name w:val="apple-style-span"/>
    <w:uiPriority w:val="0"/>
    <w:qFormat/>
  </w:style>
  <w:style w:type="character" w:styleId="1697" w:customStyle="1">
    <w:name w:val="注×： Char"/>
    <w:link w:val="1698"/>
    <w:uiPriority w:val="0"/>
    <w:qFormat/>
    <w:rPr>
      <w:rFonts w:ascii="宋体"/>
      <w:sz w:val="18"/>
    </w:rPr>
  </w:style>
  <w:style w:type="paragraph" w:styleId="1698" w:customStyle="1">
    <w:name w:val="注×："/>
    <w:link w:val="1697"/>
    <w:uiPriority w:val="0"/>
    <w:qFormat/>
    <w:pPr>
      <w:ind w:left="900" w:hanging="500"/>
      <w:jc w:val="both"/>
      <w:widowControl w:val="off"/>
      <w:tabs>
        <w:tab w:val="left" w:pos="630" w:leader="none"/>
        <w:tab w:val="left" w:pos="900" w:leader="none"/>
      </w:tabs>
    </w:pPr>
    <w:rPr>
      <w:rFonts w:hint="default" w:ascii="宋体" w:hAnsiTheme="minorHAnsi" w:eastAsiaTheme="minorEastAsia" w:cstheme="minorBidi"/>
      <w:sz w:val="18"/>
      <w:szCs w:val="22"/>
      <w:lang w:val="en-US" w:eastAsia="zh-CN" w:bidi="ar-SA"/>
    </w:rPr>
  </w:style>
  <w:style w:type="character" w:styleId="1699" w:customStyle="1">
    <w:name w:val="附录公式 Char"/>
    <w:link w:val="1700"/>
    <w:uiPriority w:val="0"/>
    <w:qFormat/>
    <w:rPr>
      <w:rFonts w:ascii="宋体"/>
    </w:rPr>
  </w:style>
  <w:style w:type="paragraph" w:styleId="1700" w:customStyle="1">
    <w:name w:val="附录公式"/>
    <w:basedOn w:val="1241"/>
    <w:next w:val="1241"/>
    <w:link w:val="1699"/>
    <w:uiPriority w:val="0"/>
    <w:qFormat/>
    <w:pPr>
      <w:ind w:firstLine="420"/>
      <w:tabs>
        <w:tab w:val="center" w:pos="4201" w:leader="none"/>
        <w:tab w:val="right" w:pos="9298" w:leader="dot"/>
      </w:tabs>
    </w:pPr>
    <w:rPr>
      <w:rFonts w:hAnsiTheme="minorHAnsi" w:eastAsiaTheme="minorEastAsia" w:cstheme="minorBidi"/>
      <w:szCs w:val="22"/>
    </w:rPr>
  </w:style>
  <w:style w:type="character" w:styleId="1701" w:customStyle="1">
    <w:name w:val="附录图标题 Char"/>
    <w:link w:val="1702"/>
    <w:uiPriority w:val="0"/>
    <w:qFormat/>
    <w:rPr>
      <w:rFonts w:ascii="黑体" w:eastAsia="黑体"/>
    </w:rPr>
  </w:style>
  <w:style w:type="paragraph" w:styleId="1702" w:customStyle="1">
    <w:name w:val="附录图标题"/>
    <w:next w:val="1241"/>
    <w:link w:val="1701"/>
    <w:uiPriority w:val="0"/>
    <w:qFormat/>
    <w:pPr>
      <w:jc w:val="center"/>
    </w:pPr>
    <w:rPr>
      <w:rFonts w:hint="default" w:ascii="黑体" w:eastAsia="黑体" w:hAnsiTheme="minorHAnsi" w:cstheme="minorBidi"/>
      <w:sz w:val="21"/>
      <w:szCs w:val="22"/>
      <w:lang w:val="en-US" w:eastAsia="zh-CN" w:bidi="ar-SA"/>
    </w:rPr>
  </w:style>
  <w:style w:type="character" w:styleId="1703" w:customStyle="1">
    <w:name w:val="附录章标题 Char"/>
    <w:link w:val="1704"/>
    <w:uiPriority w:val="0"/>
    <w:qFormat/>
    <w:rPr>
      <w:rFonts w:ascii="黑体" w:eastAsia="黑体"/>
    </w:rPr>
  </w:style>
  <w:style w:type="paragraph" w:styleId="1704" w:customStyle="1">
    <w:name w:val="附录章标题"/>
    <w:next w:val="1241"/>
    <w:link w:val="1703"/>
    <w:uiPriority w:val="0"/>
    <w:qFormat/>
    <w:pPr>
      <w:ind w:left="567" w:hanging="567"/>
      <w:jc w:val="both"/>
      <w:tabs>
        <w:tab w:val="left" w:pos="567" w:leader="none"/>
      </w:tabs>
      <w:outlineLvl w:val="1"/>
    </w:pPr>
    <w:rPr>
      <w:rFonts w:hint="default" w:ascii="黑体" w:eastAsia="黑体" w:hAnsiTheme="minorHAnsi" w:cstheme="minorBidi"/>
      <w:sz w:val="21"/>
      <w:szCs w:val="22"/>
      <w:lang w:val="en-US" w:eastAsia="zh-CN" w:bidi="ar-SA"/>
    </w:rPr>
  </w:style>
  <w:style w:type="character" w:styleId="1705" w:customStyle="1">
    <w:name w:val="附录一级条标题 Char"/>
    <w:link w:val="1706"/>
    <w:uiPriority w:val="0"/>
    <w:qFormat/>
    <w:rPr>
      <w:rFonts w:ascii="黑体" w:eastAsia="黑体"/>
    </w:rPr>
  </w:style>
  <w:style w:type="paragraph" w:styleId="1706" w:customStyle="1">
    <w:name w:val="附录一级条标题"/>
    <w:basedOn w:val="1704"/>
    <w:next w:val="1241"/>
    <w:link w:val="1705"/>
    <w:uiPriority w:val="0"/>
    <w:qFormat/>
    <w:pPr>
      <w:ind w:left="0" w:firstLine="0"/>
      <w:outlineLvl w:val="2"/>
    </w:pPr>
  </w:style>
  <w:style w:type="character" w:styleId="1707" w:customStyle="1">
    <w:name w:val="首示例 Char"/>
    <w:link w:val="1708"/>
    <w:uiPriority w:val="0"/>
    <w:qFormat/>
    <w:rPr>
      <w:rFonts w:ascii="宋体" w:hAnsi="宋体"/>
      <w:sz w:val="18"/>
      <w:szCs w:val="18"/>
    </w:rPr>
  </w:style>
  <w:style w:type="paragraph" w:styleId="1708" w:customStyle="1">
    <w:name w:val="首示例"/>
    <w:next w:val="1241"/>
    <w:link w:val="1707"/>
    <w:uiPriority w:val="0"/>
    <w:qFormat/>
    <w:pPr>
      <w:ind w:left="900"/>
      <w:tabs>
        <w:tab w:val="left" w:pos="360" w:leader="none"/>
      </w:tabs>
    </w:pPr>
    <w:rPr>
      <w:rFonts w:hint="default" w:ascii="宋体" w:hAnsi="宋体" w:eastAsiaTheme="minorEastAsia" w:cstheme="minorBidi"/>
      <w:sz w:val="18"/>
      <w:szCs w:val="18"/>
      <w:lang w:val="en-US" w:eastAsia="zh-CN" w:bidi="ar-SA"/>
    </w:rPr>
  </w:style>
  <w:style w:type="character" w:styleId="1709" w:customStyle="1">
    <w:name w:val="无间隔 字符"/>
    <w:link w:val="1710"/>
    <w:uiPriority w:val="0"/>
    <w:qFormat/>
    <w:rPr>
      <w:rFonts w:ascii="Calibri" w:hAnsi="Calibri"/>
    </w:rPr>
  </w:style>
  <w:style w:type="paragraph" w:styleId="1710" w:customStyle="1">
    <w:name w:val="无间隔1"/>
    <w:link w:val="1709"/>
    <w:uiPriority w:val="0"/>
    <w:qFormat/>
    <w:pPr>
      <w:jc w:val="both"/>
      <w:widowControl w:val="off"/>
    </w:pPr>
    <w:rPr>
      <w:rFonts w:hint="default" w:ascii="Calibri" w:hAnsi="Calibri" w:eastAsiaTheme="minorEastAsia" w:cstheme="minorBidi"/>
      <w:sz w:val="21"/>
      <w:szCs w:val="22"/>
      <w:lang w:val="en-US" w:eastAsia="zh-CN" w:bidi="ar-SA"/>
    </w:rPr>
  </w:style>
  <w:style w:type="character" w:styleId="1711" w:customStyle="1">
    <w:name w:val="标题 Char"/>
    <w:basedOn w:val="906"/>
    <w:link w:val="961"/>
    <w:uiPriority w:val="10"/>
    <w:qFormat/>
    <w:rPr>
      <w:rFonts w:eastAsia="宋体" w:asciiTheme="majorHAnsi" w:hAnsiTheme="majorHAnsi" w:cstheme="majorBidi"/>
      <w:b/>
      <w:bCs/>
      <w:sz w:val="32"/>
      <w:szCs w:val="32"/>
    </w:rPr>
  </w:style>
  <w:style w:type="character" w:styleId="1712" w:customStyle="1">
    <w:name w:val="文档结构图 Char"/>
    <w:basedOn w:val="906"/>
    <w:link w:val="918"/>
    <w:uiPriority w:val="99"/>
    <w:semiHidden/>
    <w:qFormat/>
    <w:rPr>
      <w:rFonts w:ascii="宋体" w:hAnsi="Times New Roman" w:eastAsia="宋体" w:cs="Times New Roman"/>
      <w:sz w:val="18"/>
      <w:szCs w:val="18"/>
    </w:rPr>
  </w:style>
  <w:style w:type="character" w:styleId="1713" w:customStyle="1">
    <w:name w:val="日期 Char"/>
    <w:basedOn w:val="906"/>
    <w:link w:val="938"/>
    <w:uiPriority w:val="99"/>
    <w:semiHidden/>
    <w:qFormat/>
    <w:rPr>
      <w:rFonts w:ascii="Times New Roman" w:hAnsi="Times New Roman" w:eastAsia="宋体" w:cs="Times New Roman"/>
      <w:szCs w:val="24"/>
    </w:rPr>
  </w:style>
  <w:style w:type="character" w:styleId="1714" w:customStyle="1">
    <w:name w:val="HTML 地址 Char1"/>
    <w:basedOn w:val="906"/>
    <w:link w:val="930"/>
    <w:uiPriority w:val="99"/>
    <w:semiHidden/>
    <w:qFormat/>
    <w:rPr>
      <w:rFonts w:ascii="Times New Roman" w:hAnsi="Times New Roman" w:eastAsia="宋体" w:cs="Times New Roman"/>
      <w:i/>
      <w:iCs/>
      <w:szCs w:val="24"/>
    </w:rPr>
  </w:style>
  <w:style w:type="character" w:styleId="1715" w:customStyle="1">
    <w:name w:val="纯文本 Char"/>
    <w:basedOn w:val="906"/>
    <w:link w:val="934"/>
    <w:uiPriority w:val="99"/>
    <w:qFormat/>
    <w:rPr>
      <w:rFonts w:ascii="宋体" w:hAnsi="Courier New" w:eastAsia="宋体" w:cs="Courier New"/>
      <w:szCs w:val="21"/>
    </w:rPr>
  </w:style>
  <w:style w:type="character" w:styleId="1716" w:customStyle="1">
    <w:name w:val="HTML 预设格式 Char1"/>
    <w:basedOn w:val="906"/>
    <w:link w:val="958"/>
    <w:uiPriority w:val="99"/>
    <w:semiHidden/>
    <w:qFormat/>
    <w:rPr>
      <w:rFonts w:ascii="Courier New" w:hAnsi="Courier New" w:eastAsia="宋体" w:cs="Courier New"/>
      <w:sz w:val="20"/>
      <w:szCs w:val="20"/>
    </w:rPr>
  </w:style>
  <w:style w:type="character" w:styleId="1717" w:customStyle="1">
    <w:name w:val="脚注文本 Char"/>
    <w:basedOn w:val="906"/>
    <w:link w:val="949"/>
    <w:uiPriority w:val="99"/>
    <w:semiHidden/>
    <w:qFormat/>
    <w:rPr>
      <w:rFonts w:ascii="Times New Roman" w:hAnsi="Times New Roman" w:eastAsia="宋体" w:cs="Times New Roman"/>
      <w:sz w:val="18"/>
      <w:szCs w:val="18"/>
    </w:rPr>
  </w:style>
  <w:style w:type="character" w:styleId="1718" w:customStyle="1">
    <w:name w:val="批注文字 Char"/>
    <w:basedOn w:val="906"/>
    <w:link w:val="919"/>
    <w:uiPriority w:val="0"/>
    <w:qFormat/>
    <w:rPr>
      <w:rFonts w:ascii="Times New Roman" w:hAnsi="Times New Roman" w:eastAsia="宋体" w:cs="Times New Roman"/>
      <w:szCs w:val="24"/>
    </w:rPr>
  </w:style>
  <w:style w:type="character" w:styleId="1719" w:customStyle="1">
    <w:name w:val="正文文本缩进 Char"/>
    <w:basedOn w:val="906"/>
    <w:link w:val="925"/>
    <w:uiPriority w:val="99"/>
    <w:semiHidden/>
    <w:qFormat/>
    <w:rPr>
      <w:rFonts w:ascii="Times New Roman" w:hAnsi="Times New Roman" w:eastAsia="宋体" w:cs="Times New Roman"/>
      <w:szCs w:val="24"/>
    </w:rPr>
  </w:style>
  <w:style w:type="character" w:styleId="1720" w:customStyle="1">
    <w:name w:val="正文文本 Char"/>
    <w:basedOn w:val="906"/>
    <w:link w:val="924"/>
    <w:uiPriority w:val="99"/>
    <w:semiHidden/>
    <w:qFormat/>
    <w:rPr>
      <w:rFonts w:ascii="Times New Roman" w:hAnsi="Times New Roman" w:eastAsia="宋体" w:cs="Times New Roman"/>
      <w:szCs w:val="24"/>
    </w:rPr>
  </w:style>
  <w:style w:type="character" w:styleId="1721" w:customStyle="1">
    <w:name w:val="正文文本缩进 2 Char"/>
    <w:basedOn w:val="906"/>
    <w:link w:val="939"/>
    <w:uiPriority w:val="99"/>
    <w:semiHidden/>
    <w:qFormat/>
    <w:rPr>
      <w:rFonts w:ascii="Times New Roman" w:hAnsi="Times New Roman" w:eastAsia="宋体" w:cs="Times New Roman"/>
      <w:szCs w:val="24"/>
    </w:rPr>
  </w:style>
  <w:style w:type="character" w:styleId="1722" w:customStyle="1">
    <w:name w:val="正文文本 3 Char"/>
    <w:basedOn w:val="906"/>
    <w:link w:val="922"/>
    <w:uiPriority w:val="99"/>
    <w:semiHidden/>
    <w:qFormat/>
    <w:rPr>
      <w:rFonts w:ascii="Times New Roman" w:hAnsi="Times New Roman" w:eastAsia="宋体" w:cs="Times New Roman"/>
      <w:sz w:val="16"/>
      <w:szCs w:val="16"/>
    </w:rPr>
  </w:style>
  <w:style w:type="character" w:styleId="1723" w:customStyle="1">
    <w:name w:val="正文文本缩进 3 Char"/>
    <w:basedOn w:val="906"/>
    <w:link w:val="951"/>
    <w:uiPriority w:val="99"/>
    <w:semiHidden/>
    <w:qFormat/>
    <w:rPr>
      <w:rFonts w:ascii="Times New Roman" w:hAnsi="Times New Roman" w:eastAsia="宋体" w:cs="Times New Roman"/>
      <w:sz w:val="16"/>
      <w:szCs w:val="16"/>
    </w:rPr>
  </w:style>
  <w:style w:type="character" w:styleId="1724" w:customStyle="1">
    <w:name w:val="注释标题 Char2"/>
    <w:basedOn w:val="906"/>
    <w:link w:val="911"/>
    <w:uiPriority w:val="99"/>
    <w:semiHidden/>
    <w:qFormat/>
    <w:rPr>
      <w:rFonts w:ascii="Times New Roman" w:hAnsi="Times New Roman" w:eastAsia="宋体" w:cs="Times New Roman"/>
      <w:szCs w:val="24"/>
    </w:rPr>
  </w:style>
  <w:style w:type="character" w:styleId="1725" w:customStyle="1">
    <w:name w:val="批注主题 Char"/>
    <w:basedOn w:val="1718"/>
    <w:link w:val="962"/>
    <w:uiPriority w:val="99"/>
    <w:semiHidden/>
    <w:qFormat/>
    <w:rPr>
      <w:rFonts w:ascii="Times New Roman" w:hAnsi="Times New Roman" w:eastAsia="宋体" w:cs="Times New Roman"/>
      <w:b/>
      <w:bCs/>
      <w:szCs w:val="24"/>
    </w:rPr>
  </w:style>
  <w:style w:type="character" w:styleId="1726" w:customStyle="1">
    <w:name w:val="批注框文本 Char"/>
    <w:basedOn w:val="906"/>
    <w:link w:val="941"/>
    <w:uiPriority w:val="99"/>
    <w:semiHidden/>
    <w:qFormat/>
    <w:rPr>
      <w:rFonts w:ascii="Times New Roman" w:hAnsi="Times New Roman" w:eastAsia="宋体" w:cs="Times New Roman"/>
      <w:sz w:val="18"/>
      <w:szCs w:val="18"/>
    </w:rPr>
  </w:style>
  <w:style w:type="character" w:styleId="1727" w:customStyle="1">
    <w:name w:val="正文文本 2 Char"/>
    <w:basedOn w:val="906"/>
    <w:link w:val="957"/>
    <w:uiPriority w:val="99"/>
    <w:semiHidden/>
    <w:qFormat/>
    <w:rPr>
      <w:rFonts w:ascii="Times New Roman" w:hAnsi="Times New Roman" w:eastAsia="宋体" w:cs="Times New Roman"/>
      <w:szCs w:val="24"/>
    </w:rPr>
  </w:style>
  <w:style w:type="character" w:styleId="1728" w:customStyle="1">
    <w:name w:val="称呼 Char2"/>
    <w:basedOn w:val="906"/>
    <w:link w:val="921"/>
    <w:uiPriority w:val="99"/>
    <w:semiHidden/>
    <w:qFormat/>
    <w:rPr>
      <w:rFonts w:ascii="Times New Roman" w:hAnsi="Times New Roman" w:eastAsia="宋体" w:cs="Times New Roman"/>
      <w:szCs w:val="24"/>
    </w:rPr>
  </w:style>
  <w:style w:type="character" w:styleId="1729" w:customStyle="1">
    <w:name w:val="副标题 Char"/>
    <w:basedOn w:val="906"/>
    <w:link w:val="948"/>
    <w:uiPriority w:val="11"/>
    <w:qFormat/>
    <w:rPr>
      <w:rFonts w:eastAsia="宋体" w:asciiTheme="majorHAnsi" w:hAnsiTheme="majorHAnsi" w:cstheme="majorBidi"/>
      <w:b/>
      <w:bCs/>
      <w:sz w:val="32"/>
      <w:szCs w:val="32"/>
    </w:rPr>
  </w:style>
  <w:style w:type="character" w:styleId="1730" w:customStyle="1">
    <w:name w:val="尾注文本 Char"/>
    <w:basedOn w:val="906"/>
    <w:link w:val="940"/>
    <w:uiPriority w:val="99"/>
    <w:semiHidden/>
    <w:qFormat/>
    <w:rPr>
      <w:rFonts w:ascii="Times New Roman" w:hAnsi="Times New Roman" w:eastAsia="宋体" w:cs="Times New Roman"/>
      <w:szCs w:val="24"/>
    </w:rPr>
  </w:style>
  <w:style w:type="paragraph" w:styleId="1731" w:customStyle="1">
    <w:name w:val="xl199"/>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2" w:customStyle="1">
    <w:name w:val="xl194"/>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3" w:customStyle="1">
    <w:name w:val="标准书眉一"/>
    <w:uiPriority w:val="0"/>
    <w:qFormat/>
    <w:pPr>
      <w:jc w:val="both"/>
    </w:pPr>
    <w:rPr>
      <w:rFonts w:hint="default" w:ascii="Times New Roman" w:hAnsi="Times New Roman" w:eastAsia="宋体" w:cs="Times New Roman"/>
      <w:lang w:val="en-US" w:eastAsia="zh-CN" w:bidi="ar-SA"/>
    </w:rPr>
  </w:style>
  <w:style w:type="paragraph" w:styleId="1734" w:customStyle="1">
    <w:name w:val="xl257"/>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5" w:customStyle="1">
    <w:name w:val="hands-on正文"/>
    <w:basedOn w:val="896"/>
    <w:uiPriority w:val="0"/>
    <w:qFormat/>
    <w:pPr>
      <w:ind w:firstLine="420"/>
      <w:jc w:val="left"/>
      <w:spacing w:before="40" w:after="80" w:line="320" w:lineRule="exact"/>
    </w:pPr>
    <w:rPr>
      <w:rFonts w:ascii="宋体" w:hAnsi="宋体" w:cs="宋体"/>
      <w:color w:val="000000"/>
      <w:szCs w:val="20"/>
    </w:rPr>
  </w:style>
  <w:style w:type="paragraph" w:styleId="1736" w:customStyle="1">
    <w:name w:val="标题3"/>
    <w:basedOn w:val="899"/>
    <w:uiPriority w:val="0"/>
    <w:qFormat/>
    <w:pPr>
      <w:keepLines w:val="0"/>
      <w:keepNext w:val="0"/>
      <w:spacing w:before="0" w:after="0" w:line="360" w:lineRule="auto"/>
    </w:pPr>
    <w:rPr>
      <w:rFonts w:eastAsia="仿宋_GB2312"/>
      <w:b w:val="0"/>
      <w:sz w:val="30"/>
      <w:szCs w:val="32"/>
    </w:rPr>
  </w:style>
  <w:style w:type="paragraph" w:styleId="1737" w:customStyle="1">
    <w:name w:val="xl195"/>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8" w:customStyle="1">
    <w:name w:val="三级无标题条"/>
    <w:basedOn w:val="896"/>
    <w:uiPriority w:val="0"/>
    <w:qFormat/>
    <w:pPr>
      <w:ind w:hanging="420"/>
    </w:pPr>
  </w:style>
  <w:style w:type="paragraph" w:styleId="1739" w:customStyle="1">
    <w:name w:val="列出段落3"/>
    <w:basedOn w:val="896"/>
    <w:uiPriority w:val="99"/>
    <w:qFormat/>
    <w:pPr>
      <w:ind w:firstLine="420"/>
    </w:pPr>
    <w:rPr>
      <w:rFonts w:ascii="Calibri" w:hAnsi="Calibri"/>
      <w:szCs w:val="22"/>
    </w:rPr>
  </w:style>
  <w:style w:type="paragraph" w:styleId="1740" w:customStyle="1">
    <w:name w:val="参考文献、索引标题"/>
    <w:basedOn w:val="1741"/>
    <w:next w:val="896"/>
    <w:uiPriority w:val="0"/>
    <w:qFormat/>
    <w:pPr>
      <w:spacing w:after="200"/>
      <w:tabs>
        <w:tab w:val="left" w:pos="425" w:leader="none"/>
      </w:tabs>
    </w:pPr>
    <w:rPr>
      <w:sz w:val="21"/>
    </w:rPr>
  </w:style>
  <w:style w:type="paragraph" w:styleId="1741" w:customStyle="1">
    <w:name w:val="前言、引言标题"/>
    <w:next w:val="896"/>
    <w:uiPriority w:val="0"/>
    <w:qFormat/>
    <w:pPr>
      <w:jc w:val="center"/>
      <w:spacing w:before="640" w:after="560"/>
      <w:shd w:val="clear" w:color="ffffff" w:fill="ffffff"/>
      <w:tabs>
        <w:tab w:val="left" w:pos="425" w:leader="none"/>
      </w:tabs>
      <w:outlineLvl w:val="0"/>
    </w:pPr>
    <w:rPr>
      <w:rFonts w:hint="default" w:ascii="黑体" w:hAnsi="Times New Roman" w:eastAsia="黑体" w:cs="Times New Roman"/>
      <w:sz w:val="32"/>
      <w:lang w:val="en-US" w:eastAsia="zh-CN" w:bidi="ar-SA"/>
    </w:rPr>
  </w:style>
  <w:style w:type="paragraph" w:styleId="1742" w:customStyle="1">
    <w:name w:val="xl281"/>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3" w:customStyle="1">
    <w:name w:val="小四缩进"/>
    <w:basedOn w:val="896"/>
    <w:uiPriority w:val="0"/>
    <w:qFormat/>
    <w:pPr>
      <w:ind w:firstLine="480"/>
      <w:spacing w:line="360" w:lineRule="auto"/>
    </w:pPr>
    <w:rPr>
      <w:sz w:val="24"/>
    </w:rPr>
  </w:style>
  <w:style w:type="paragraph" w:styleId="1744" w:customStyle="1">
    <w:name w:val="xl154"/>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5" w:customStyle="1">
    <w:name w:val="示例"/>
    <w:next w:val="1241"/>
    <w:uiPriority w:val="0"/>
    <w:qFormat/>
    <w:pPr>
      <w:ind w:left="425" w:firstLine="419"/>
      <w:jc w:val="both"/>
      <w:tabs>
        <w:tab w:val="left" w:pos="425" w:leader="none"/>
        <w:tab w:val="left" w:pos="816" w:leader="none"/>
      </w:tabs>
    </w:pPr>
    <w:rPr>
      <w:rFonts w:hint="default" w:ascii="宋体" w:hAnsi="Times New Roman" w:eastAsia="宋体" w:cs="Times New Roman"/>
      <w:sz w:val="18"/>
      <w:lang w:val="en-US" w:eastAsia="zh-CN" w:bidi="ar-SA"/>
    </w:rPr>
  </w:style>
  <w:style w:type="paragraph" w:styleId="1746" w:customStyle="1">
    <w:name w:val="xl47"/>
    <w:basedOn w:val="896"/>
    <w:uiPriority w:val="0"/>
    <w:qFormat/>
    <w:pPr>
      <w:jc w:val="center"/>
      <w:spacing w:before="100" w:beforeAutospacing="1" w:after="100" w:afterAutospacing="1"/>
      <w:widowControl/>
    </w:pPr>
    <w:rPr>
      <w:rFonts w:hint="eastAsia" w:ascii="黑体" w:hAnsi="Arial Unicode MS" w:eastAsia="黑体"/>
      <w:b/>
      <w:bCs/>
      <w:sz w:val="24"/>
    </w:rPr>
  </w:style>
  <w:style w:type="paragraph" w:styleId="1747" w:customStyle="1">
    <w:name w:val="xl169"/>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8" w:customStyle="1">
    <w:name w:val="xl180"/>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9" w:customStyle="1">
    <w:name w:val="xl58"/>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50" w:customStyle="1">
    <w:name w:val="xl215"/>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1" w:customStyle="1">
    <w:name w:val="可研正文"/>
    <w:basedOn w:val="896"/>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752" w:customStyle="1">
    <w:name w:val="正文文本 31"/>
    <w:basedOn w:val="896"/>
    <w:uiPriority w:val="0"/>
    <w:qFormat/>
    <w:rPr>
      <w:rFonts w:ascii="仿宋_GB2312" w:hAnsi="Arial" w:eastAsia="仿宋_GB2312"/>
      <w:sz w:val="32"/>
      <w:szCs w:val="20"/>
    </w:rPr>
  </w:style>
  <w:style w:type="paragraph" w:styleId="1753" w:customStyle="1">
    <w:name w:val="xl171"/>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4" w:customStyle="1">
    <w:name w:val="实施日期"/>
    <w:basedOn w:val="1755"/>
    <w:uiPriority w:val="0"/>
    <w:qFormat/>
    <w:pPr>
      <w:ind w:left="2580" w:hanging="420"/>
      <w:jc w:val="right"/>
      <w:framePr w:hSpace="0" w:wrap="around" w:xAlign="right"/>
    </w:pPr>
  </w:style>
  <w:style w:type="paragraph" w:styleId="1755" w:customStyle="1">
    <w:name w:val="发布日期"/>
    <w:uiPriority w:val="0"/>
    <w:qFormat/>
    <w:pPr>
      <w:framePr w:w="4000" w:h="473" w:vSpace="180" w:hSpace="180" w:wrap="around" w:vAnchor="margin" w:hAnchor="margin" w:y="13511" w:hRule="exact"/>
    </w:pPr>
    <w:rPr>
      <w:rFonts w:hint="default" w:ascii="Times New Roman" w:hAnsi="Times New Roman" w:eastAsia="黑体" w:cs="Times New Roman"/>
      <w:sz w:val="28"/>
      <w:lang w:val="en-US" w:eastAsia="zh-CN" w:bidi="ar-SA"/>
    </w:rPr>
  </w:style>
  <w:style w:type="paragraph" w:styleId="1756" w:customStyle="1">
    <w:name w:val="xl30"/>
    <w:basedOn w:val="896"/>
    <w:uiPriority w:val="0"/>
    <w:qFormat/>
    <w:pPr>
      <w:jc w:val="left"/>
      <w:spacing w:before="100" w:beforeAutospacing="1" w:after="100" w:afterAutospacing="1"/>
      <w:widowControl/>
    </w:pPr>
    <w:rPr>
      <w:rFonts w:ascii="Tahoma" w:hAnsi="Tahoma" w:eastAsia="Arial Unicode MS" w:cs="Tahoma"/>
      <w:sz w:val="16"/>
      <w:szCs w:val="16"/>
    </w:rPr>
  </w:style>
  <w:style w:type="paragraph" w:styleId="1757" w:customStyle="1">
    <w:name w:val="xl309"/>
    <w:basedOn w:val="896"/>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58" w:customStyle="1">
    <w:name w:val="xl28"/>
    <w:basedOn w:val="896"/>
    <w:uiPriority w:val="0"/>
    <w:qFormat/>
    <w:pPr>
      <w:jc w:val="left"/>
      <w:spacing w:before="100" w:beforeAutospacing="1" w:after="100" w:afterAutospacing="1"/>
      <w:widowControl/>
    </w:pPr>
    <w:rPr>
      <w:rFonts w:ascii="Tahoma" w:hAnsi="Tahoma" w:eastAsia="Arial Unicode MS" w:cs="Tahoma"/>
      <w:sz w:val="16"/>
      <w:szCs w:val="16"/>
    </w:rPr>
  </w:style>
  <w:style w:type="paragraph" w:styleId="1759" w:customStyle="1">
    <w:name w:val="xl285"/>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60" w:customStyle="1">
    <w:name w:val="我的标题1"/>
    <w:basedOn w:val="896"/>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761" w:customStyle="1">
    <w:name w:val="无间隔11"/>
    <w:next w:val="1710"/>
    <w:uiPriority w:val="1"/>
    <w:qFormat/>
    <w:rPr>
      <w:rFonts w:hint="default" w:ascii="Calibri" w:hAnsi="Calibri" w:eastAsia="宋体" w:cs="Times New Roman"/>
      <w:sz w:val="22"/>
      <w:szCs w:val="22"/>
      <w:lang w:val="en-US" w:eastAsia="zh-CN" w:bidi="ar-SA"/>
    </w:rPr>
  </w:style>
  <w:style w:type="paragraph" w:styleId="1762" w:customStyle="1">
    <w:name w:val="标准"/>
    <w:basedOn w:val="896"/>
    <w:uiPriority w:val="0"/>
    <w:qFormat/>
    <w:pPr>
      <w:spacing w:line="240" w:lineRule="atLeast"/>
    </w:pPr>
    <w:rPr>
      <w:rFonts w:eastAsia="楷体_GB2312"/>
      <w:sz w:val="24"/>
      <w:szCs w:val="20"/>
    </w:rPr>
  </w:style>
  <w:style w:type="paragraph" w:styleId="1763" w:customStyle="1">
    <w:name w:val="xl184"/>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4" w:customStyle="1">
    <w:name w:val="四级条标题"/>
    <w:basedOn w:val="1592"/>
    <w:next w:val="1241"/>
    <w:uiPriority w:val="0"/>
    <w:qFormat/>
    <w:pPr>
      <w:ind w:left="2520" w:hanging="420"/>
      <w:outlineLvl w:val="5"/>
    </w:pPr>
  </w:style>
  <w:style w:type="paragraph" w:styleId="1765" w:customStyle="1">
    <w:name w:val="正文首行缩进两字"/>
    <w:uiPriority w:val="0"/>
    <w:qFormat/>
    <w:pPr>
      <w:ind w:left="710"/>
      <w:jc w:val="both"/>
      <w:spacing w:line="300" w:lineRule="auto"/>
    </w:pPr>
    <w:rPr>
      <w:rFonts w:hint="default" w:ascii="Times New Roman" w:hAnsi="Times New Roman" w:eastAsia="宋体" w:cs="Times New Roman"/>
      <w:szCs w:val="21"/>
      <w:lang w:val="en-US" w:eastAsia="zh-CN" w:bidi="ar-SA"/>
    </w:rPr>
  </w:style>
  <w:style w:type="paragraph" w:styleId="1766" w:customStyle="1">
    <w:name w:val="xl276"/>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7" w:customStyle="1">
    <w:name w:val="xl315"/>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68" w:customStyle="1">
    <w:name w:val="xl73"/>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769" w:customStyle="1">
    <w:name w:val="xl242"/>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70" w:customStyle="1">
    <w:name w:val="xl48"/>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771" w:customStyle="1">
    <w:name w:val="数字编号列项（二级）"/>
    <w:uiPriority w:val="0"/>
    <w:qFormat/>
    <w:pPr>
      <w:ind w:left="1260" w:hanging="420"/>
      <w:jc w:val="both"/>
      <w:tabs>
        <w:tab w:val="left" w:pos="360" w:leader="none"/>
      </w:tabs>
    </w:pPr>
    <w:rPr>
      <w:rFonts w:hint="default" w:ascii="宋体" w:hAnsi="Times New Roman" w:eastAsia="宋体" w:cs="Times New Roman"/>
      <w:sz w:val="21"/>
      <w:lang w:val="en-US" w:eastAsia="zh-CN" w:bidi="ar-SA"/>
    </w:rPr>
  </w:style>
  <w:style w:type="paragraph" w:styleId="1772" w:customStyle="1">
    <w:name w:val="正文(首行缩进)"/>
    <w:basedOn w:val="896"/>
    <w:uiPriority w:val="0"/>
    <w:qFormat/>
    <w:pPr>
      <w:ind w:firstLine="480"/>
      <w:jc w:val="left"/>
      <w:spacing w:line="360" w:lineRule="auto"/>
    </w:pPr>
    <w:rPr>
      <w:rFonts w:ascii="楷体_GB2312" w:hAnsi="宋体" w:eastAsia="楷体_GB2312"/>
      <w:color w:val="000000"/>
      <w:sz w:val="24"/>
    </w:rPr>
  </w:style>
  <w:style w:type="paragraph" w:styleId="1773" w:customStyle="1">
    <w:name w:val="批注主题2"/>
    <w:basedOn w:val="919"/>
    <w:next w:val="919"/>
    <w:uiPriority w:val="0"/>
    <w:qFormat/>
    <w:rPr>
      <w:b/>
      <w:bCs/>
    </w:rPr>
  </w:style>
  <w:style w:type="paragraph" w:styleId="1774" w:customStyle="1">
    <w:name w:val="xl32"/>
    <w:basedOn w:val="896"/>
    <w:uiPriority w:val="0"/>
    <w:qFormat/>
    <w:pPr>
      <w:jc w:val="left"/>
      <w:spacing w:before="100" w:beforeAutospacing="1" w:after="100" w:afterAutospacing="1"/>
      <w:widowControl/>
    </w:pPr>
    <w:rPr>
      <w:rFonts w:ascii="Tahoma" w:hAnsi="Tahoma" w:eastAsia="Arial Unicode MS" w:cs="Tahoma"/>
      <w:sz w:val="16"/>
      <w:szCs w:val="16"/>
    </w:rPr>
  </w:style>
  <w:style w:type="paragraph" w:styleId="1775" w:customStyle="1">
    <w:name w:val="普通(网站)2"/>
    <w:basedOn w:val="896"/>
    <w:uiPriority w:val="0"/>
    <w:qFormat/>
    <w:pPr>
      <w:jc w:val="left"/>
      <w:spacing w:before="100" w:beforeAutospacing="1" w:after="100" w:afterAutospacing="1"/>
      <w:widowControl/>
    </w:pPr>
    <w:rPr>
      <w:rFonts w:ascii="宋体" w:hAnsi="宋体" w:cs="宋体"/>
      <w:color w:val="000000"/>
      <w:sz w:val="24"/>
    </w:rPr>
  </w:style>
  <w:style w:type="paragraph" w:styleId="1776" w:customStyle="1">
    <w:name w:val="xl227"/>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7" w:customStyle="1">
    <w:name w:val="条文脚注"/>
    <w:basedOn w:val="949"/>
    <w:uiPriority w:val="0"/>
    <w:qFormat/>
    <w:pPr>
      <w:ind w:left="780" w:hanging="360"/>
      <w:jc w:val="both"/>
    </w:pPr>
    <w:rPr>
      <w:rFonts w:ascii="宋体" w:hAnsi="Times New Roman"/>
    </w:rPr>
  </w:style>
  <w:style w:type="paragraph" w:styleId="1778" w:customStyle="1">
    <w:name w:val="22h222heading2hiddenhead"/>
    <w:basedOn w:val="896"/>
    <w:uiPriority w:val="0"/>
    <w:qFormat/>
    <w:pPr>
      <w:jc w:val="left"/>
      <w:spacing w:before="100" w:beforeAutospacing="1" w:after="100" w:afterAutospacing="1"/>
      <w:widowControl/>
    </w:pPr>
    <w:rPr>
      <w:rFonts w:ascii="宋体" w:hAnsi="宋体" w:cs="宋体"/>
      <w:sz w:val="24"/>
    </w:rPr>
  </w:style>
  <w:style w:type="paragraph" w:styleId="1779" w:customStyle="1">
    <w:name w:val="xl244"/>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0" w:customStyle="1">
    <w:name w:val="xl284"/>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1" w:customStyle="1">
    <w:name w:val="xl234"/>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2" w:customStyle="1">
    <w:name w:val="正文·"/>
    <w:basedOn w:val="896"/>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783" w:customStyle="1">
    <w:name w:val="标题4"/>
    <w:basedOn w:val="899"/>
    <w:uiPriority w:val="0"/>
    <w:qFormat/>
    <w:pPr>
      <w:jc w:val="center"/>
      <w:spacing w:before="120" w:after="120" w:line="415" w:lineRule="auto"/>
    </w:pPr>
    <w:rPr>
      <w:rFonts w:eastAsia="仿宋_GB2312"/>
    </w:rPr>
  </w:style>
  <w:style w:type="paragraph" w:styleId="1784" w:customStyle="1">
    <w:name w:val="xl164"/>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5" w:customStyle="1">
    <w:name w:val="font0"/>
    <w:basedOn w:val="896"/>
    <w:uiPriority w:val="0"/>
    <w:qFormat/>
    <w:pPr>
      <w:jc w:val="left"/>
      <w:spacing w:before="100" w:beforeAutospacing="1" w:after="100" w:afterAutospacing="1"/>
      <w:widowControl/>
    </w:pPr>
    <w:rPr>
      <w:rFonts w:hint="eastAsia" w:ascii="宋体" w:hAnsi="宋体"/>
      <w:sz w:val="24"/>
    </w:rPr>
  </w:style>
  <w:style w:type="paragraph" w:styleId="1786" w:customStyle="1">
    <w:name w:val="文献分类号"/>
    <w:uiPriority w:val="0"/>
    <w:qFormat/>
    <w:pPr>
      <w:widowControl w:val="off"/>
      <w:framePr w:vSpace="180" w:hSpace="180" w:wrap="around" w:vAnchor="margin" w:hAnchor="margin" w:y="1"/>
    </w:pPr>
    <w:rPr>
      <w:rFonts w:hint="default" w:ascii="Times New Roman" w:hAnsi="Times New Roman" w:eastAsia="黑体" w:cs="Times New Roman"/>
      <w:sz w:val="21"/>
      <w:lang w:val="en-US" w:eastAsia="zh-CN" w:bidi="ar-SA"/>
    </w:rPr>
  </w:style>
  <w:style w:type="paragraph" w:styleId="1787" w:customStyle="1">
    <w:name w:val="xl237"/>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8" w:customStyle="1">
    <w:name w:val="xl162"/>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9"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790" w:customStyle="1">
    <w:name w:val="font13"/>
    <w:basedOn w:val="896"/>
    <w:uiPriority w:val="0"/>
    <w:qFormat/>
    <w:pPr>
      <w:jc w:val="left"/>
      <w:spacing w:before="100" w:beforeAutospacing="1" w:after="100" w:afterAutospacing="1"/>
      <w:widowControl/>
    </w:pPr>
    <w:rPr>
      <w:rFonts w:hint="eastAsia" w:ascii="宋体" w:hAnsi="宋体"/>
      <w:b/>
      <w:bCs/>
      <w:sz w:val="20"/>
      <w:szCs w:val="20"/>
    </w:rPr>
  </w:style>
  <w:style w:type="paragraph" w:styleId="1791" w:customStyle="1">
    <w:name w:val="样式4"/>
    <w:basedOn w:val="896"/>
    <w:uiPriority w:val="0"/>
    <w:qFormat/>
    <w:pPr>
      <w:ind w:left="-2"/>
      <w:spacing w:line="440" w:lineRule="exact"/>
    </w:pPr>
    <w:rPr>
      <w:rFonts w:ascii="宋体" w:hAnsi="宋体"/>
      <w:sz w:val="28"/>
    </w:rPr>
  </w:style>
  <w:style w:type="paragraph" w:styleId="1792" w:customStyle="1">
    <w:name w:val="Char2"/>
    <w:basedOn w:val="896"/>
    <w:uiPriority w:val="0"/>
    <w:qFormat/>
    <w:pPr>
      <w:tabs>
        <w:tab w:val="left" w:pos="360" w:leader="none"/>
      </w:tabs>
    </w:pPr>
    <w:rPr>
      <w:sz w:val="24"/>
    </w:rPr>
  </w:style>
  <w:style w:type="paragraph" w:styleId="1793" w:customStyle="1">
    <w:name w:val="正文文本缩进1"/>
    <w:basedOn w:val="896"/>
    <w:uiPriority w:val="0"/>
    <w:qFormat/>
    <w:pPr>
      <w:ind w:firstLine="645"/>
    </w:pPr>
    <w:rPr>
      <w:rFonts w:ascii="楷体_GB2312" w:eastAsia="楷体_GB2312"/>
      <w:sz w:val="32"/>
      <w:szCs w:val="20"/>
    </w:rPr>
  </w:style>
  <w:style w:type="paragraph" w:styleId="1794" w:customStyle="1">
    <w:name w:val="xl253"/>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95" w:customStyle="1">
    <w:name w:val="xl246"/>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96" w:customStyle="1">
    <w:name w:val="列表2"/>
    <w:basedOn w:val="896"/>
    <w:uiPriority w:val="0"/>
    <w:qFormat/>
    <w:pPr>
      <w:ind w:left="200" w:hanging="200"/>
    </w:pPr>
  </w:style>
  <w:style w:type="paragraph" w:styleId="1797" w:customStyle="1">
    <w:name w:val="Char Char1 Char Char Char Char Char Char Char Char"/>
    <w:basedOn w:val="896"/>
    <w:uiPriority w:val="0"/>
    <w:qFormat/>
    <w:pPr>
      <w:spacing w:line="360" w:lineRule="auto"/>
    </w:pPr>
  </w:style>
  <w:style w:type="paragraph" w:styleId="1798" w:customStyle="1">
    <w:name w:val="正文4"/>
    <w:basedOn w:val="896"/>
    <w:uiPriority w:val="0"/>
    <w:qFormat/>
    <w:pPr>
      <w:ind w:firstLine="480"/>
      <w:spacing w:line="360" w:lineRule="auto"/>
    </w:pPr>
    <w:rPr>
      <w:rFonts w:ascii="楷体_GB2312" w:hAnsi="宋体" w:eastAsia="楷体_GB2312"/>
      <w:sz w:val="24"/>
      <w:szCs w:val="20"/>
    </w:rPr>
  </w:style>
  <w:style w:type="paragraph" w:styleId="1799" w:customStyle="1">
    <w:name w:val="封面标准号2"/>
    <w:basedOn w:val="1789"/>
    <w:uiPriority w:val="0"/>
    <w:qFormat/>
    <w:pPr>
      <w:spacing w:before="357" w:line="280" w:lineRule="exact"/>
      <w:framePr w:w="9138" w:h="1244" w:wrap="around" w:vAnchor="page" w:hAnchor="margin" w:y="2908" w:hRule="exact"/>
    </w:pPr>
  </w:style>
  <w:style w:type="paragraph" w:styleId="1800" w:customStyle="1">
    <w:name w:val="xl264"/>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1" w:customStyle="1">
    <w:name w:val="日期3"/>
    <w:basedOn w:val="896"/>
    <w:next w:val="896"/>
    <w:uiPriority w:val="0"/>
    <w:qFormat/>
    <w:pPr>
      <w:ind w:left="100"/>
    </w:pPr>
    <w:rPr>
      <w:rFonts w:ascii="仿宋_GB2312" w:eastAsia="仿宋_GB2312"/>
      <w:b/>
      <w:sz w:val="36"/>
    </w:rPr>
  </w:style>
  <w:style w:type="paragraph" w:styleId="1802" w:customStyle="1">
    <w:name w:val="xl214"/>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3" w:customStyle="1">
    <w:name w:val="xl267"/>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4" w:customStyle="1">
    <w:name w:val="批注主题1"/>
    <w:basedOn w:val="919"/>
    <w:next w:val="919"/>
    <w:uiPriority w:val="0"/>
    <w:qFormat/>
    <w:rPr>
      <w:b/>
      <w:bCs/>
    </w:rPr>
  </w:style>
  <w:style w:type="paragraph" w:styleId="1805" w:customStyle="1">
    <w:name w:val="xl77"/>
    <w:basedOn w:val="896"/>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06" w:customStyle="1">
    <w:name w:val="封面标准英文名称"/>
    <w:uiPriority w:val="0"/>
    <w:qFormat/>
    <w:pPr>
      <w:jc w:val="center"/>
      <w:spacing w:before="370" w:line="400" w:lineRule="exact"/>
      <w:widowControl w:val="off"/>
    </w:pPr>
    <w:rPr>
      <w:rFonts w:hint="default" w:ascii="Times New Roman" w:hAnsi="Times New Roman" w:eastAsia="宋体" w:cs="Times New Roman"/>
      <w:sz w:val="28"/>
      <w:lang w:val="en-US" w:eastAsia="zh-CN" w:bidi="ar-SA"/>
    </w:rPr>
  </w:style>
  <w:style w:type="paragraph" w:styleId="1807" w:customStyle="1">
    <w:name w:val="xl64"/>
    <w:basedOn w:val="896"/>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08" w:customStyle="1">
    <w:name w:val="xl228"/>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9" w:customStyle="1">
    <w:name w:val="列出段落11"/>
    <w:basedOn w:val="896"/>
    <w:uiPriority w:val="0"/>
    <w:qFormat/>
    <w:pPr>
      <w:ind w:firstLine="420"/>
    </w:pPr>
  </w:style>
  <w:style w:type="paragraph" w:styleId="1810" w:customStyle="1">
    <w:name w:val="Style Heading 2 节 + Before:  0.35 line After:  0.35 line"/>
    <w:basedOn w:val="1811"/>
    <w:uiPriority w:val="0"/>
    <w:qFormat/>
    <w:pPr>
      <w:ind w:left="0" w:firstLine="0"/>
      <w:tabs>
        <w:tab w:val="left" w:pos="576" w:leader="none"/>
      </w:tabs>
    </w:pPr>
    <w:rPr>
      <w:szCs w:val="20"/>
    </w:rPr>
  </w:style>
  <w:style w:type="paragraph" w:styleId="1811" w:customStyle="1">
    <w:name w:val="Heading 2 节"/>
    <w:next w:val="896"/>
    <w:uiPriority w:val="0"/>
    <w:qFormat/>
    <w:pPr>
      <w:ind w:left="576" w:hanging="576"/>
      <w:jc w:val="center"/>
      <w:spacing w:line="440" w:lineRule="exact"/>
      <w:tabs>
        <w:tab w:val="left" w:pos="576" w:leader="none"/>
      </w:tabs>
    </w:pPr>
    <w:rPr>
      <w:rFonts w:hint="default" w:ascii="Times New Roman" w:hAnsi="Times New Roman" w:eastAsia="黑体" w:cs="Times New Roman"/>
      <w:b/>
      <w:bCs/>
      <w:sz w:val="28"/>
      <w:szCs w:val="28"/>
      <w:lang w:val="en-US" w:eastAsia="zh-CN" w:bidi="ar-SA"/>
    </w:rPr>
  </w:style>
  <w:style w:type="paragraph" w:styleId="1812" w:customStyle="1">
    <w:name w:val="正文文本 32"/>
    <w:basedOn w:val="896"/>
    <w:uiPriority w:val="0"/>
    <w:qFormat/>
    <w:rPr>
      <w:rFonts w:ascii="仿宋_GB2312" w:hAnsi="Arial" w:eastAsia="仿宋_GB2312"/>
      <w:sz w:val="32"/>
      <w:szCs w:val="20"/>
    </w:rPr>
  </w:style>
  <w:style w:type="paragraph" w:styleId="1813" w:customStyle="1">
    <w:name w:val="xl183"/>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4" w:customStyle="1">
    <w:name w:val="xl279"/>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5" w:customStyle="1">
    <w:name w:val="xl50"/>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816" w:customStyle="1">
    <w:name w:val="xl166"/>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7" w:customStyle="1">
    <w:name w:val="TOC 标题11"/>
    <w:basedOn w:val="897"/>
    <w:next w:val="896"/>
    <w:uiPriority w:val="39"/>
    <w:qFormat/>
    <w:pPr>
      <w:jc w:val="left"/>
      <w:keepLines/>
      <w:spacing w:before="480" w:line="276" w:lineRule="auto"/>
      <w:widowControl/>
      <w:tabs>
        <w:tab w:val="left" w:pos="0" w:leader="none"/>
      </w:tabs>
      <w:outlineLvl w:val="9"/>
    </w:pPr>
    <w:rPr>
      <w:rFonts w:ascii="Cambria" w:hAnsi="Cambria" w:eastAsia="宋体"/>
      <w:color w:val="365f91"/>
      <w:szCs w:val="28"/>
    </w:rPr>
  </w:style>
  <w:style w:type="paragraph" w:styleId="1818" w:customStyle="1">
    <w:name w:val="xl145"/>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9" w:customStyle="1">
    <w:name w:val="xl200"/>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0" w:customStyle="1">
    <w:name w:val="GP正文(首行缩进)"/>
    <w:basedOn w:val="896"/>
    <w:uiPriority w:val="0"/>
    <w:qFormat/>
    <w:pPr>
      <w:ind w:firstLine="200"/>
      <w:jc w:val="left"/>
      <w:spacing w:line="360" w:lineRule="auto"/>
    </w:pPr>
    <w:rPr>
      <w:sz w:val="24"/>
      <w:szCs w:val="21"/>
    </w:rPr>
  </w:style>
  <w:style w:type="paragraph" w:styleId="1821" w:customStyle="1">
    <w:name w:val="xl261"/>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2" w:customStyle="1">
    <w:name w:val="xl53"/>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23" w:customStyle="1">
    <w:name w:val="xl216"/>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4" w:customStyle="1">
    <w:name w:val="font9"/>
    <w:basedOn w:val="896"/>
    <w:uiPriority w:val="0"/>
    <w:qFormat/>
    <w:pPr>
      <w:jc w:val="left"/>
      <w:spacing w:before="100" w:beforeAutospacing="1" w:after="100" w:afterAutospacing="1"/>
      <w:widowControl/>
    </w:pPr>
    <w:rPr>
      <w:rFonts w:eastAsia="Arial Unicode MS"/>
      <w:sz w:val="20"/>
      <w:szCs w:val="20"/>
    </w:rPr>
  </w:style>
  <w:style w:type="paragraph" w:styleId="1825" w:customStyle="1">
    <w:name w:val="xl35"/>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826" w:customStyle="1">
    <w:name w:val="正文文本 21"/>
    <w:basedOn w:val="896"/>
    <w:uiPriority w:val="0"/>
    <w:qFormat/>
    <w:pPr>
      <w:spacing w:after="120" w:line="480" w:lineRule="auto"/>
    </w:pPr>
  </w:style>
  <w:style w:type="paragraph" w:styleId="1827" w:customStyle="1">
    <w:name w:val="五级条标题"/>
    <w:basedOn w:val="1764"/>
    <w:next w:val="1241"/>
    <w:uiPriority w:val="0"/>
    <w:qFormat/>
    <w:pPr>
      <w:ind w:left="1276" w:hanging="1276"/>
      <w:tabs>
        <w:tab w:val="clear" w:pos="780" w:leader="none"/>
        <w:tab w:val="left" w:pos="1800" w:leader="none"/>
      </w:tabs>
      <w:outlineLvl w:val="6"/>
    </w:pPr>
  </w:style>
  <w:style w:type="paragraph" w:styleId="1828" w:customStyle="1">
    <w:name w:val="xl303"/>
    <w:basedOn w:val="896"/>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29" w:customStyle="1">
    <w:name w:val="xl270"/>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0" w:customStyle="1">
    <w:name w:val="正文编号"/>
    <w:basedOn w:val="896"/>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831" w:customStyle="1">
    <w:name w:val="xl301"/>
    <w:basedOn w:val="896"/>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32" w:customStyle="1">
    <w:name w:val="xl61"/>
    <w:basedOn w:val="896"/>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33" w:customStyle="1">
    <w:name w:val="xl287"/>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34" w:customStyle="1">
    <w:name w:val="xl282"/>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35" w:customStyle="1">
    <w:name w:val="封面正文"/>
    <w:uiPriority w:val="0"/>
    <w:qFormat/>
    <w:pPr>
      <w:jc w:val="both"/>
    </w:pPr>
    <w:rPr>
      <w:rFonts w:hint="default" w:ascii="Times New Roman" w:hAnsi="Times New Roman" w:eastAsia="宋体" w:cs="Times New Roman"/>
      <w:lang w:val="en-US" w:eastAsia="zh-CN" w:bidi="ar-SA"/>
    </w:rPr>
  </w:style>
  <w:style w:type="paragraph" w:styleId="1836" w:customStyle="1">
    <w:name w:val="xl211"/>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37" w:customStyle="1">
    <w:name w:val="制作人文字"/>
    <w:basedOn w:val="896"/>
    <w:uiPriority w:val="0"/>
    <w:qFormat/>
    <w:rPr>
      <w:rFonts w:ascii="Arial" w:hAnsi="Arial" w:eastAsia="仿宋_GB2312"/>
      <w:bCs/>
      <w:sz w:val="28"/>
      <w:szCs w:val="20"/>
    </w:rPr>
  </w:style>
  <w:style w:type="paragraph" w:styleId="1838" w:customStyle="1">
    <w:name w:val="xl56"/>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839" w:customStyle="1">
    <w:name w:val="xl258"/>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840" w:customStyle="1">
    <w:name w:val="xl39"/>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841" w:customStyle="1">
    <w:name w:val="font10"/>
    <w:basedOn w:val="896"/>
    <w:uiPriority w:val="0"/>
    <w:qFormat/>
    <w:pPr>
      <w:jc w:val="left"/>
      <w:spacing w:before="100" w:beforeAutospacing="1" w:after="100" w:afterAutospacing="1"/>
      <w:widowControl/>
    </w:pPr>
    <w:rPr>
      <w:rFonts w:eastAsia="Arial Unicode MS"/>
      <w:color w:val="000000"/>
      <w:sz w:val="20"/>
      <w:szCs w:val="20"/>
    </w:rPr>
  </w:style>
  <w:style w:type="paragraph" w:styleId="1842" w:customStyle="1">
    <w:name w:val="纯文本2"/>
    <w:basedOn w:val="896"/>
    <w:uiPriority w:val="0"/>
    <w:qFormat/>
    <w:rPr>
      <w:rFonts w:ascii="宋体" w:hAnsi="Courier New"/>
      <w:szCs w:val="21"/>
    </w:rPr>
  </w:style>
  <w:style w:type="paragraph" w:styleId="1843" w:customStyle="1">
    <w:name w:val="font12"/>
    <w:basedOn w:val="896"/>
    <w:uiPriority w:val="0"/>
    <w:qFormat/>
    <w:pPr>
      <w:jc w:val="left"/>
      <w:spacing w:before="100" w:beforeAutospacing="1" w:after="100" w:afterAutospacing="1"/>
      <w:widowControl/>
    </w:pPr>
    <w:rPr>
      <w:rFonts w:eastAsia="Arial Unicode MS"/>
      <w:b/>
      <w:bCs/>
      <w:sz w:val="20"/>
      <w:szCs w:val="20"/>
    </w:rPr>
  </w:style>
  <w:style w:type="paragraph" w:styleId="1844" w:customStyle="1">
    <w:name w:val="xl319"/>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45" w:customStyle="1">
    <w:name w:val="xl67"/>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46" w:customStyle="1">
    <w:name w:val="xl312"/>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7" w:customStyle="1">
    <w:name w:val="xl63"/>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48" w:customStyle="1">
    <w:name w:val="xl291"/>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9" w:customStyle="1">
    <w:name w:val="附录标识"/>
    <w:basedOn w:val="1741"/>
    <w:uiPriority w:val="0"/>
    <w:qFormat/>
    <w:pPr>
      <w:ind w:left="780" w:hanging="360"/>
      <w:spacing w:after="200"/>
      <w:tabs>
        <w:tab w:val="left" w:pos="780" w:leader="none"/>
        <w:tab w:val="left" w:pos="6405" w:leader="none"/>
      </w:tabs>
    </w:pPr>
    <w:rPr>
      <w:sz w:val="21"/>
    </w:rPr>
  </w:style>
  <w:style w:type="paragraph" w:styleId="1850" w:customStyle="1">
    <w:name w:val="xl34"/>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851" w:customStyle="1">
    <w:name w:val="xl220"/>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2" w:customStyle="1">
    <w:name w:val="正文文本1"/>
    <w:basedOn w:val="896"/>
    <w:uiPriority w:val="0"/>
    <w:qFormat/>
    <w:pPr>
      <w:jc w:val="left"/>
      <w:spacing w:after="120" w:line="288" w:lineRule="auto"/>
      <w:widowControl/>
    </w:pPr>
    <w:rPr>
      <w:rFonts w:ascii="Verdana" w:hAnsi="Verdana"/>
      <w:sz w:val="24"/>
      <w:szCs w:val="20"/>
      <w:lang w:eastAsia="en-US"/>
    </w:rPr>
  </w:style>
  <w:style w:type="paragraph" w:styleId="1853" w:customStyle="1">
    <w:name w:val="font5"/>
    <w:basedOn w:val="896"/>
    <w:uiPriority w:val="0"/>
    <w:qFormat/>
    <w:pPr>
      <w:jc w:val="left"/>
      <w:spacing w:before="100" w:beforeAutospacing="1" w:after="100" w:afterAutospacing="1"/>
      <w:widowControl/>
    </w:pPr>
    <w:rPr>
      <w:rFonts w:ascii="Tahoma" w:hAnsi="Tahoma" w:eastAsia="Arial Unicode MS" w:cs="Tahoma"/>
      <w:sz w:val="20"/>
      <w:szCs w:val="20"/>
    </w:rPr>
  </w:style>
  <w:style w:type="paragraph" w:styleId="1854" w:customStyle="1">
    <w:name w:val="xl190"/>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5" w:customStyle="1">
    <w:name w:val="xl72"/>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56" w:customStyle="1">
    <w:name w:val="_Style 5"/>
    <w:basedOn w:val="896"/>
    <w:uiPriority w:val="34"/>
    <w:qFormat/>
  </w:style>
  <w:style w:type="paragraph" w:styleId="1857" w:customStyle="1">
    <w:name w:val="xl219"/>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8" w:customStyle="1">
    <w:name w:val="font6"/>
    <w:basedOn w:val="896"/>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859" w:customStyle="1">
    <w:name w:val="xl300"/>
    <w:basedOn w:val="896"/>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60" w:customStyle="1">
    <w:name w:val="样式1111"/>
    <w:basedOn w:val="896"/>
    <w:uiPriority w:val="0"/>
    <w:qFormat/>
    <w:pPr>
      <w:ind w:firstLine="200"/>
      <w:jc w:val="left"/>
      <w:spacing w:line="360" w:lineRule="auto"/>
    </w:pPr>
    <w:rPr>
      <w:sz w:val="24"/>
    </w:rPr>
  </w:style>
  <w:style w:type="paragraph" w:styleId="1861" w:customStyle="1">
    <w:name w:val="xl75"/>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62" w:customStyle="1">
    <w:name w:val="xl313"/>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63" w:customStyle="1">
    <w:name w:val="xl247"/>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4" w:customStyle="1">
    <w:name w:val="xl36"/>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865" w:customStyle="1">
    <w:name w:val="TOC 标题2"/>
    <w:basedOn w:val="897"/>
    <w:next w:val="896"/>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866" w:customStyle="1">
    <w:name w:val="样式 样式 标题 3H3Heading 3 - oldh3sect1.2.3BOD 0level_3PIM 3Leve... +..."/>
    <w:basedOn w:val="896"/>
    <w:uiPriority w:val="0"/>
    <w:qFormat/>
    <w:pPr>
      <w:ind w:left="709" w:hanging="709"/>
      <w:spacing w:line="300" w:lineRule="auto"/>
      <w:tabs>
        <w:tab w:val="left" w:pos="709" w:leader="none"/>
      </w:tabs>
    </w:pPr>
  </w:style>
  <w:style w:type="paragraph" w:styleId="1867" w:customStyle="1">
    <w:name w:val="Char11"/>
    <w:basedOn w:val="896"/>
    <w:uiPriority w:val="0"/>
    <w:qFormat/>
    <w:rPr>
      <w:rFonts w:ascii="Tahoma" w:hAnsi="Tahoma"/>
      <w:sz w:val="24"/>
      <w:szCs w:val="20"/>
    </w:rPr>
  </w:style>
  <w:style w:type="paragraph" w:styleId="1868" w:customStyle="1">
    <w:name w:val="xl174"/>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9" w:customStyle="1">
    <w:name w:val="xl207"/>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0" w:customStyle="1">
    <w:name w:val="我的表格文字"/>
    <w:basedOn w:val="896"/>
    <w:uiPriority w:val="0"/>
    <w:qFormat/>
    <w:pPr>
      <w:jc w:val="left"/>
      <w:widowControl/>
    </w:pPr>
    <w:rPr>
      <w:rFonts w:ascii="Arial" w:hAnsi="Arial" w:cs="Microsoft Sans Serif"/>
      <w:sz w:val="24"/>
      <w:szCs w:val="18"/>
    </w:rPr>
  </w:style>
  <w:style w:type="paragraph" w:styleId="1871" w:customStyle="1">
    <w:name w:val="xl24"/>
    <w:basedOn w:val="896"/>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72" w:customStyle="1">
    <w:name w:val="正文文本 22"/>
    <w:basedOn w:val="896"/>
    <w:uiPriority w:val="0"/>
    <w:qFormat/>
    <w:pPr>
      <w:spacing w:after="120" w:line="480" w:lineRule="auto"/>
    </w:pPr>
  </w:style>
  <w:style w:type="paragraph" w:styleId="1873" w:customStyle="1">
    <w:name w:val="xl37"/>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874" w:customStyle="1">
    <w:name w:val="xl293"/>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5" w:customStyle="1">
    <w:name w:val="xl296"/>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76" w:customStyle="1">
    <w:name w:val="附录二级条标题"/>
    <w:basedOn w:val="1706"/>
    <w:next w:val="1241"/>
    <w:uiPriority w:val="0"/>
    <w:qFormat/>
    <w:pPr>
      <w:ind w:left="1779" w:hanging="1069"/>
      <w:outlineLvl w:val="3"/>
    </w:pPr>
  </w:style>
  <w:style w:type="paragraph" w:styleId="1877" w:customStyle="1">
    <w:name w:val="xl60"/>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878" w:customStyle="1">
    <w:name w:val="xl189"/>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9" w:customStyle="1">
    <w:name w:val="FA正文+标号"/>
    <w:basedOn w:val="896"/>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880" w:customStyle="1">
    <w:name w:val="xl69"/>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81" w:customStyle="1">
    <w:name w:val="xl156"/>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2" w:customStyle="1">
    <w:name w:val="附录三级条标题"/>
    <w:basedOn w:val="1876"/>
    <w:next w:val="1241"/>
    <w:uiPriority w:val="0"/>
    <w:qFormat/>
    <w:pPr>
      <w:ind w:left="851" w:hanging="851"/>
      <w:outlineLvl w:val="4"/>
    </w:pPr>
  </w:style>
  <w:style w:type="paragraph" w:styleId="1883" w:customStyle="1">
    <w:name w:val="xl29"/>
    <w:basedOn w:val="896"/>
    <w:uiPriority w:val="0"/>
    <w:qFormat/>
    <w:pPr>
      <w:jc w:val="left"/>
      <w:spacing w:before="100" w:beforeAutospacing="1" w:after="100" w:afterAutospacing="1"/>
      <w:widowControl/>
    </w:pPr>
    <w:rPr>
      <w:rFonts w:ascii="Tahoma" w:hAnsi="Tahoma" w:eastAsia="Arial Unicode MS" w:cs="Tahoma"/>
      <w:sz w:val="16"/>
      <w:szCs w:val="16"/>
    </w:rPr>
  </w:style>
  <w:style w:type="paragraph" w:styleId="1884" w:customStyle="1">
    <w:name w:val="文档结构图2"/>
    <w:basedOn w:val="896"/>
    <w:uiPriority w:val="0"/>
    <w:qFormat/>
    <w:rPr>
      <w:rFonts w:ascii="宋体"/>
      <w:sz w:val="18"/>
      <w:szCs w:val="18"/>
    </w:rPr>
  </w:style>
  <w:style w:type="paragraph" w:styleId="1885" w:customStyle="1">
    <w:name w:val="xl59"/>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886" w:customStyle="1">
    <w:name w:val="xl206"/>
    <w:basedOn w:val="896"/>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887" w:customStyle="1">
    <w:name w:val="xl320"/>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888" w:customStyle="1">
    <w:name w:val="xl38"/>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889" w:customStyle="1">
    <w:name w:val="附录四级条标题"/>
    <w:basedOn w:val="1882"/>
    <w:next w:val="1241"/>
    <w:uiPriority w:val="0"/>
    <w:qFormat/>
    <w:pPr>
      <w:ind w:left="992" w:hanging="992"/>
      <w:outlineLvl w:val="5"/>
    </w:pPr>
  </w:style>
  <w:style w:type="paragraph" w:styleId="1890" w:customStyle="1">
    <w:name w:val="font8"/>
    <w:basedOn w:val="896"/>
    <w:uiPriority w:val="0"/>
    <w:qFormat/>
    <w:pPr>
      <w:jc w:val="left"/>
      <w:spacing w:before="100" w:beforeAutospacing="1" w:after="100" w:afterAutospacing="1"/>
      <w:widowControl/>
    </w:pPr>
    <w:rPr>
      <w:rFonts w:hint="eastAsia" w:ascii="宋体" w:hAnsi="宋体"/>
      <w:color w:val="000000"/>
      <w:sz w:val="20"/>
      <w:szCs w:val="20"/>
    </w:rPr>
  </w:style>
  <w:style w:type="paragraph" w:styleId="1891" w:customStyle="1">
    <w:name w:val="xl187"/>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2" w:customStyle="1">
    <w:name w:val="xl280"/>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3" w:customStyle="1">
    <w:name w:val="正文符号编号"/>
    <w:basedOn w:val="896"/>
    <w:uiPriority w:val="0"/>
    <w:qFormat/>
    <w:pPr>
      <w:ind w:left="1395" w:hanging="600"/>
      <w:spacing w:line="360" w:lineRule="auto"/>
      <w:tabs>
        <w:tab w:val="left" w:pos="1395" w:leader="none"/>
      </w:tabs>
    </w:pPr>
    <w:rPr>
      <w:sz w:val="24"/>
      <w:szCs w:val="20"/>
    </w:rPr>
  </w:style>
  <w:style w:type="paragraph" w:styleId="1894" w:customStyle="1">
    <w:name w:val="xl310"/>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95" w:customStyle="1">
    <w:name w:val="xl252"/>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6" w:customStyle="1">
    <w:name w:val="正文 + 四号"/>
    <w:basedOn w:val="896"/>
    <w:uiPriority w:val="0"/>
    <w:qFormat/>
    <w:pPr>
      <w:spacing w:line="480" w:lineRule="exact"/>
    </w:pPr>
    <w:rPr>
      <w:sz w:val="28"/>
      <w:szCs w:val="20"/>
    </w:rPr>
  </w:style>
  <w:style w:type="paragraph" w:styleId="1897" w:customStyle="1">
    <w:name w:val="xl157"/>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8" w:customStyle="1">
    <w:name w:val="Char1 Char Char Char"/>
    <w:basedOn w:val="896"/>
    <w:uiPriority w:val="99"/>
    <w:qFormat/>
    <w:rPr>
      <w:rFonts w:ascii="Tahoma" w:hAnsi="Tahoma"/>
      <w:sz w:val="24"/>
      <w:szCs w:val="20"/>
    </w:rPr>
  </w:style>
  <w:style w:type="paragraph" w:styleId="1899" w:customStyle="1">
    <w:name w:val="xl51"/>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900" w:customStyle="1">
    <w:name w:val="xl295"/>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01" w:customStyle="1">
    <w:name w:val="附录五级条标题"/>
    <w:basedOn w:val="1889"/>
    <w:next w:val="1241"/>
    <w:uiPriority w:val="0"/>
    <w:qFormat/>
    <w:pPr>
      <w:ind w:left="2940" w:hanging="420"/>
      <w:tabs>
        <w:tab w:val="left" w:pos="780" w:leader="none"/>
        <w:tab w:val="left" w:pos="1800" w:leader="none"/>
      </w:tabs>
      <w:outlineLvl w:val="6"/>
    </w:pPr>
  </w:style>
  <w:style w:type="paragraph" w:styleId="1902" w:customStyle="1">
    <w:name w:val="font11"/>
    <w:basedOn w:val="896"/>
    <w:uiPriority w:val="0"/>
    <w:qFormat/>
    <w:pPr>
      <w:jc w:val="left"/>
      <w:spacing w:before="100" w:beforeAutospacing="1" w:after="100" w:afterAutospacing="1"/>
      <w:widowControl/>
    </w:pPr>
    <w:rPr>
      <w:rFonts w:hint="eastAsia" w:ascii="宋体" w:hAnsi="宋体"/>
      <w:sz w:val="20"/>
      <w:szCs w:val="20"/>
    </w:rPr>
  </w:style>
  <w:style w:type="paragraph" w:styleId="1903" w:customStyle="1">
    <w:name w:val="xl173"/>
    <w:basedOn w:val="896"/>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4" w:customStyle="1">
    <w:name w:val="正文首行缩进1"/>
    <w:basedOn w:val="896"/>
    <w:uiPriority w:val="0"/>
    <w:qFormat/>
    <w:pPr>
      <w:ind w:firstLine="420"/>
      <w:spacing w:line="360" w:lineRule="auto"/>
    </w:pPr>
    <w:rPr>
      <w:rFonts w:ascii="Arial" w:hAnsi="Arial"/>
      <w:sz w:val="20"/>
      <w:szCs w:val="21"/>
    </w:rPr>
  </w:style>
  <w:style w:type="paragraph" w:styleId="1905" w:customStyle="1">
    <w:name w:val="图表目录1"/>
    <w:basedOn w:val="935"/>
    <w:uiPriority w:val="0"/>
    <w:qFormat/>
    <w:pPr>
      <w:jc w:val="center"/>
      <w:spacing w:after="120" w:line="360" w:lineRule="auto"/>
    </w:pPr>
    <w:rPr>
      <w:rFonts w:ascii="楷体"/>
      <w:sz w:val="28"/>
    </w:rPr>
  </w:style>
  <w:style w:type="paragraph" w:styleId="1906" w:customStyle="1">
    <w:name w:val="xl299"/>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907" w:customStyle="1">
    <w:name w:val="xl259"/>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8" w:customStyle="1">
    <w:name w:val="xl46"/>
    <w:basedOn w:val="896"/>
    <w:uiPriority w:val="0"/>
    <w:qFormat/>
    <w:pPr>
      <w:jc w:val="left"/>
      <w:spacing w:before="100" w:beforeAutospacing="1" w:after="100" w:afterAutospacing="1"/>
      <w:widowControl/>
    </w:pPr>
    <w:rPr>
      <w:rFonts w:ascii="Arial Unicode MS" w:hAnsi="Arial Unicode MS" w:eastAsia="Arial Unicode MS"/>
      <w:sz w:val="24"/>
    </w:rPr>
  </w:style>
  <w:style w:type="paragraph" w:styleId="1909" w:customStyle="1">
    <w:name w:val="xl71"/>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910" w:customStyle="1">
    <w:name w:val="xl226"/>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1" w:customStyle="1">
    <w:name w:val="xl217"/>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2" w:customStyle="1">
    <w:name w:val="表格1"/>
    <w:basedOn w:val="896"/>
    <w:uiPriority w:val="0"/>
    <w:qFormat/>
    <w:rPr>
      <w:rFonts w:ascii="宋体"/>
      <w:szCs w:val="21"/>
    </w:rPr>
  </w:style>
  <w:style w:type="paragraph" w:styleId="1913" w:customStyle="1">
    <w:name w:val="TOC 51"/>
    <w:basedOn w:val="896"/>
    <w:next w:val="896"/>
    <w:uiPriority w:val="39"/>
    <w:qFormat/>
    <w:pPr>
      <w:ind w:left="1680"/>
    </w:pPr>
    <w:rPr>
      <w:rFonts w:ascii="Calibri" w:hAnsi="Calibri"/>
      <w:szCs w:val="22"/>
    </w:rPr>
  </w:style>
  <w:style w:type="paragraph" w:styleId="1914" w:customStyle="1">
    <w:name w:val="xl172"/>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5" w:customStyle="1">
    <w:name w:val="Style Heading 3H31.1.1标题 3Level 3 Headlevel_3PIM 3h3sect1.2...."/>
    <w:basedOn w:val="899"/>
    <w:uiPriority w:val="0"/>
    <w:qFormat/>
    <w:pPr>
      <w:ind w:left="720" w:hanging="720"/>
      <w:spacing w:before="120" w:after="120" w:line="360" w:lineRule="auto"/>
    </w:pPr>
    <w:rPr>
      <w:rFonts w:eastAsia="黑体"/>
      <w:sz w:val="24"/>
    </w:rPr>
  </w:style>
  <w:style w:type="paragraph" w:styleId="1916" w:customStyle="1">
    <w:name w:val="xl256"/>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7" w:customStyle="1">
    <w:name w:val="xl26"/>
    <w:basedOn w:val="896"/>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918" w:customStyle="1">
    <w:name w:val="xl302"/>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919" w:customStyle="1">
    <w:name w:val="列项——"/>
    <w:uiPriority w:val="0"/>
    <w:qFormat/>
    <w:pPr>
      <w:ind w:left="840" w:hanging="420"/>
      <w:jc w:val="both"/>
      <w:widowControl w:val="off"/>
      <w:tabs>
        <w:tab w:val="left" w:pos="1140" w:leader="none"/>
      </w:tabs>
    </w:pPr>
    <w:rPr>
      <w:rFonts w:hint="default" w:ascii="宋体" w:hAnsi="Times New Roman" w:eastAsia="宋体" w:cs="Times New Roman"/>
      <w:sz w:val="21"/>
      <w:lang w:val="en-US" w:eastAsia="zh-CN" w:bidi="ar-SA"/>
    </w:rPr>
  </w:style>
  <w:style w:type="paragraph" w:styleId="1920" w:customStyle="1">
    <w:name w:val="Char1"/>
    <w:basedOn w:val="896"/>
    <w:uiPriority w:val="0"/>
    <w:qFormat/>
    <w:pPr>
      <w:ind w:left="840" w:hanging="420"/>
      <w:tabs>
        <w:tab w:val="left" w:pos="840" w:leader="none"/>
      </w:tabs>
    </w:pPr>
    <w:rPr>
      <w:sz w:val="24"/>
    </w:rPr>
  </w:style>
  <w:style w:type="paragraph" w:styleId="1921" w:customStyle="1">
    <w:name w:val="xl255"/>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22" w:customStyle="1">
    <w:name w:val="font14"/>
    <w:basedOn w:val="896"/>
    <w:uiPriority w:val="0"/>
    <w:qFormat/>
    <w:pPr>
      <w:jc w:val="left"/>
      <w:spacing w:before="100" w:beforeAutospacing="1" w:after="100" w:afterAutospacing="1"/>
      <w:widowControl/>
    </w:pPr>
    <w:rPr>
      <w:rFonts w:ascii="宋体" w:hAnsi="宋体" w:cs="宋体"/>
      <w:sz w:val="20"/>
      <w:szCs w:val="20"/>
    </w:rPr>
  </w:style>
  <w:style w:type="paragraph" w:styleId="1923" w:customStyle="1">
    <w:name w:val="font7"/>
    <w:basedOn w:val="896"/>
    <w:uiPriority w:val="0"/>
    <w:qFormat/>
    <w:pPr>
      <w:jc w:val="left"/>
      <w:spacing w:before="100" w:beforeAutospacing="1" w:after="100" w:afterAutospacing="1"/>
      <w:widowControl/>
    </w:pPr>
    <w:rPr>
      <w:rFonts w:eastAsia="Arial Unicode MS"/>
      <w:b/>
      <w:bCs/>
      <w:color w:val="000000"/>
      <w:sz w:val="20"/>
      <w:szCs w:val="20"/>
    </w:rPr>
  </w:style>
  <w:style w:type="paragraph" w:styleId="1924" w:customStyle="1">
    <w:name w:val="xl222"/>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5" w:customStyle="1">
    <w:name w:val="xl236"/>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6" w:customStyle="1">
    <w:name w:val="TOC 81"/>
    <w:basedOn w:val="896"/>
    <w:next w:val="896"/>
    <w:uiPriority w:val="39"/>
    <w:qFormat/>
    <w:pPr>
      <w:ind w:left="2940"/>
    </w:pPr>
    <w:rPr>
      <w:rFonts w:ascii="Calibri" w:hAnsi="Calibri"/>
      <w:szCs w:val="22"/>
    </w:rPr>
  </w:style>
  <w:style w:type="paragraph" w:styleId="1927" w:customStyle="1">
    <w:name w:val="xl292"/>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28" w:customStyle="1">
    <w:name w:val="标准标志"/>
    <w:next w:val="896"/>
    <w:uiPriority w:val="0"/>
    <w:qFormat/>
    <w:pPr>
      <w:jc w:val="right"/>
      <w:spacing w:line="0" w:lineRule="atLeast"/>
      <w:shd w:val="solid" w:color="ffffff" w:fill="ffffff"/>
      <w:framePr w:w="2268" w:h="1392" w:wrap="around" w:vAnchor="margin" w:hAnchor="margin" w:x="6748" w:y="171" w:hRule="exact"/>
    </w:pPr>
    <w:rPr>
      <w:rFonts w:hint="default" w:ascii="Times New Roman" w:hAnsi="Times New Roman" w:eastAsia="宋体" w:cs="Times New Roman"/>
      <w:b/>
      <w:sz w:val="96"/>
      <w:lang w:val="en-US" w:eastAsia="zh-CN" w:bidi="ar-SA"/>
    </w:rPr>
  </w:style>
  <w:style w:type="paragraph" w:styleId="1929" w:customStyle="1">
    <w:name w:val="xl45"/>
    <w:basedOn w:val="896"/>
    <w:uiPriority w:val="0"/>
    <w:qFormat/>
    <w:pPr>
      <w:jc w:val="left"/>
      <w:spacing w:before="100" w:beforeAutospacing="1" w:after="100" w:afterAutospacing="1"/>
      <w:widowControl/>
    </w:pPr>
    <w:rPr>
      <w:rFonts w:hint="eastAsia" w:ascii="黑体" w:hAnsi="Arial Unicode MS" w:eastAsia="黑体"/>
      <w:b/>
      <w:bCs/>
      <w:sz w:val="24"/>
    </w:rPr>
  </w:style>
  <w:style w:type="paragraph" w:styleId="1930" w:customStyle="1">
    <w:name w:val="xl198"/>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1" w:customStyle="1">
    <w:name w:val="列项·"/>
    <w:uiPriority w:val="0"/>
    <w:qFormat/>
    <w:pPr>
      <w:ind w:left="840" w:hanging="425"/>
      <w:jc w:val="both"/>
      <w:tabs>
        <w:tab w:val="left" w:pos="425" w:leader="none"/>
        <w:tab w:val="left" w:pos="840" w:leader="none"/>
      </w:tabs>
    </w:pPr>
    <w:rPr>
      <w:rFonts w:hint="default" w:ascii="宋体" w:hAnsi="Times New Roman" w:eastAsia="宋体" w:cs="Times New Roman"/>
      <w:sz w:val="21"/>
      <w:lang w:val="en-US" w:eastAsia="zh-CN" w:bidi="ar-SA"/>
    </w:rPr>
  </w:style>
  <w:style w:type="paragraph" w:styleId="1932" w:customStyle="1">
    <w:name w:val="xl159"/>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3" w:customStyle="1">
    <w:name w:val="TOC 标题121"/>
    <w:basedOn w:val="897"/>
    <w:next w:val="896"/>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934" w:customStyle="1">
    <w:name w:val="标准称谓"/>
    <w:next w:val="896"/>
    <w:uiPriority w:val="0"/>
    <w:qFormat/>
    <w:pPr>
      <w:jc w:val="both"/>
      <w:spacing w:line="0" w:lineRule="atLeast"/>
      <w:widowControl w:val="off"/>
      <w:framePr w:w="9638" w:h="754" w:vSpace="180" w:hSpace="180" w:wrap="around" w:vAnchor="page" w:hAnchor="margin" w:xAlign="center" w:y="2128" w:hRule="exact"/>
    </w:pPr>
    <w:rPr>
      <w:rFonts w:hint="default" w:ascii="宋体" w:hAnsi="Times New Roman" w:eastAsia="宋体" w:cs="Times New Roman"/>
      <w:b/>
      <w:bCs/>
      <w:spacing w:val="20"/>
      <w:sz w:val="52"/>
      <w:lang w:val="en-US" w:eastAsia="zh-CN" w:bidi="ar-SA"/>
    </w:rPr>
  </w:style>
  <w:style w:type="paragraph" w:styleId="1935" w:customStyle="1">
    <w:name w:val="xl170"/>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6" w:customStyle="1">
    <w:name w:val="文本块2"/>
    <w:basedOn w:val="896"/>
    <w:uiPriority w:val="0"/>
    <w:qFormat/>
    <w:pPr>
      <w:ind w:left="630" w:right="630"/>
      <w:jc w:val="center"/>
    </w:pPr>
    <w:rPr>
      <w:rFonts w:ascii="宋体"/>
      <w:b/>
      <w:sz w:val="32"/>
    </w:rPr>
  </w:style>
  <w:style w:type="paragraph" w:styleId="1937" w:customStyle="1">
    <w:name w:val="正文格式"/>
    <w:basedOn w:val="896"/>
    <w:uiPriority w:val="0"/>
    <w:qFormat/>
    <w:pPr>
      <w:ind w:firstLine="482"/>
      <w:spacing w:line="400" w:lineRule="exact"/>
      <w:widowControl/>
    </w:pPr>
    <w:rPr>
      <w:rFonts w:ascii="Arial" w:hAnsi="Arial" w:eastAsia="新宋体"/>
      <w:sz w:val="24"/>
      <w:szCs w:val="20"/>
    </w:rPr>
  </w:style>
  <w:style w:type="paragraph" w:styleId="1938" w:customStyle="1">
    <w:name w:val="xl191"/>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9" w:customStyle="1">
    <w:name w:val="xl193"/>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0" w:customStyle="1">
    <w:name w:val="TOC 41"/>
    <w:basedOn w:val="896"/>
    <w:next w:val="896"/>
    <w:uiPriority w:val="39"/>
    <w:qFormat/>
    <w:pPr>
      <w:ind w:left="1260"/>
    </w:pPr>
    <w:rPr>
      <w:rFonts w:ascii="Calibri" w:hAnsi="Calibri"/>
      <w:szCs w:val="22"/>
    </w:rPr>
  </w:style>
  <w:style w:type="paragraph" w:styleId="1941" w:customStyle="1">
    <w:name w:val="xl262"/>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42" w:customStyle="1">
    <w:name w:val="目次、标准名称标题"/>
    <w:basedOn w:val="1741"/>
    <w:next w:val="1241"/>
    <w:uiPriority w:val="0"/>
    <w:qFormat/>
    <w:pPr>
      <w:spacing w:line="460" w:lineRule="exact"/>
    </w:pPr>
  </w:style>
  <w:style w:type="paragraph" w:styleId="1943" w:customStyle="1">
    <w:name w:val="xl68"/>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944" w:customStyle="1">
    <w:name w:val="xl167"/>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5" w:customStyle="1">
    <w:name w:val="xl182"/>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6" w:customStyle="1">
    <w:name w:val="段 Char"/>
    <w:uiPriority w:val="0"/>
    <w:qFormat/>
    <w:pPr>
      <w:ind w:firstLine="200"/>
      <w:jc w:val="both"/>
    </w:pPr>
    <w:rPr>
      <w:rFonts w:hint="default" w:ascii="宋体" w:hAnsi="Times New Roman" w:eastAsia="宋体" w:cs="Times New Roman"/>
      <w:sz w:val="21"/>
      <w:lang w:val="en-US" w:eastAsia="zh-CN" w:bidi="ar-SA"/>
    </w:rPr>
  </w:style>
  <w:style w:type="paragraph" w:styleId="1947" w:customStyle="1">
    <w:name w:val="xl49"/>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948" w:customStyle="1">
    <w:name w:val="xl298"/>
    <w:basedOn w:val="896"/>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949" w:customStyle="1">
    <w:name w:val="xl221"/>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0" w:customStyle="1">
    <w:name w:val="普通正文"/>
    <w:basedOn w:val="896"/>
    <w:uiPriority w:val="0"/>
    <w:qFormat/>
    <w:pPr>
      <w:ind w:firstLine="480"/>
      <w:jc w:val="left"/>
      <w:spacing w:before="120" w:after="120" w:line="360" w:lineRule="auto"/>
    </w:pPr>
    <w:rPr>
      <w:rFonts w:ascii="Arial" w:hAnsi="Arial"/>
      <w:sz w:val="24"/>
    </w:rPr>
  </w:style>
  <w:style w:type="paragraph" w:styleId="1951" w:customStyle="1">
    <w:name w:val="TOC 61"/>
    <w:basedOn w:val="896"/>
    <w:next w:val="896"/>
    <w:uiPriority w:val="39"/>
    <w:qFormat/>
    <w:pPr>
      <w:ind w:left="2100"/>
    </w:pPr>
    <w:rPr>
      <w:rFonts w:ascii="Calibri" w:hAnsi="Calibri"/>
      <w:szCs w:val="22"/>
    </w:rPr>
  </w:style>
  <w:style w:type="paragraph" w:styleId="1952" w:customStyle="1">
    <w:name w:val="xl239"/>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53" w:customStyle="1">
    <w:name w:val="标准书脚_偶数页"/>
    <w:uiPriority w:val="0"/>
    <w:qFormat/>
    <w:pPr>
      <w:spacing w:before="120"/>
    </w:pPr>
    <w:rPr>
      <w:rFonts w:hint="default" w:ascii="Times New Roman" w:hAnsi="Times New Roman" w:eastAsia="宋体" w:cs="Times New Roman"/>
      <w:sz w:val="18"/>
      <w:lang w:val="en-US" w:eastAsia="zh-CN" w:bidi="ar-SA"/>
    </w:rPr>
  </w:style>
  <w:style w:type="paragraph" w:styleId="1954" w:customStyle="1">
    <w:name w:val="样式 标题 2市检方案标题2第一层条h22章标题节标题第一章 标题 2Heading 2 HiddenHead..."/>
    <w:basedOn w:val="898"/>
    <w:uiPriority w:val="0"/>
    <w:qFormat/>
    <w:pPr>
      <w:jc w:val="left"/>
      <w:spacing w:before="120" w:after="120" w:line="264" w:lineRule="auto"/>
    </w:pPr>
    <w:rPr>
      <w:rFonts w:ascii="楷体_GB2312" w:hAnsi="楷体" w:cs="宋体"/>
      <w:color w:val="000000"/>
      <w:sz w:val="28"/>
      <w:szCs w:val="28"/>
    </w:rPr>
  </w:style>
  <w:style w:type="paragraph" w:styleId="1955" w:customStyle="1">
    <w:name w:val="xl288"/>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6" w:customStyle="1">
    <w:name w:val="Item List in Table"/>
    <w:basedOn w:val="896"/>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957" w:customStyle="1">
    <w:name w:val="Char Char1"/>
    <w:basedOn w:val="896"/>
    <w:uiPriority w:val="99"/>
    <w:semiHidden/>
    <w:qFormat/>
    <w:pPr>
      <w:jc w:val="left"/>
      <w:spacing w:after="160" w:line="240" w:lineRule="exact"/>
      <w:widowControl/>
    </w:pPr>
    <w:rPr>
      <w:rFonts w:ascii="Verdana" w:hAnsi="Verdana"/>
      <w:sz w:val="20"/>
      <w:lang w:eastAsia="en-US"/>
    </w:rPr>
  </w:style>
  <w:style w:type="paragraph" w:styleId="1958" w:customStyle="1">
    <w:name w:val="xl66"/>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959" w:customStyle="1">
    <w:name w:val="日期2"/>
    <w:basedOn w:val="896"/>
    <w:next w:val="896"/>
    <w:uiPriority w:val="0"/>
    <w:qFormat/>
    <w:pPr>
      <w:ind w:left="100"/>
    </w:pPr>
    <w:rPr>
      <w:rFonts w:ascii="仿宋_GB2312" w:eastAsia="仿宋_GB2312"/>
      <w:b/>
      <w:sz w:val="36"/>
    </w:rPr>
  </w:style>
  <w:style w:type="paragraph" w:styleId="1960" w:customStyle="1">
    <w:name w:val="xl33"/>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961" w:customStyle="1">
    <w:name w:val="xl201"/>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2" w:customStyle="1">
    <w:name w:val="xl271"/>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63" w:customStyle="1">
    <w:name w:val="样式4 Char"/>
    <w:basedOn w:val="896"/>
    <w:uiPriority w:val="0"/>
    <w:qFormat/>
    <w:pPr>
      <w:ind w:firstLine="480"/>
      <w:jc w:val="left"/>
      <w:spacing w:line="360" w:lineRule="auto"/>
      <w:widowControl/>
    </w:pPr>
    <w:rPr>
      <w:color w:val="000000"/>
      <w:sz w:val="24"/>
    </w:rPr>
  </w:style>
  <w:style w:type="paragraph" w:styleId="1964" w:customStyle="1">
    <w:name w:val="xl57"/>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965" w:customStyle="1">
    <w:name w:val="xl203"/>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6" w:customStyle="1">
    <w:name w:val="xl31"/>
    <w:basedOn w:val="896"/>
    <w:uiPriority w:val="0"/>
    <w:qFormat/>
    <w:pPr>
      <w:jc w:val="left"/>
      <w:spacing w:before="100" w:beforeAutospacing="1" w:after="100" w:afterAutospacing="1"/>
      <w:widowControl/>
    </w:pPr>
    <w:rPr>
      <w:rFonts w:ascii="Tahoma" w:hAnsi="Tahoma" w:eastAsia="Arial Unicode MS" w:cs="Tahoma"/>
      <w:sz w:val="16"/>
      <w:szCs w:val="16"/>
    </w:rPr>
  </w:style>
  <w:style w:type="paragraph" w:styleId="1967" w:customStyle="1">
    <w:name w:val="xl297"/>
    <w:basedOn w:val="896"/>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968" w:customStyle="1">
    <w:name w:val="xl150"/>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9" w:customStyle="1">
    <w:name w:val="xl225"/>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970" w:customStyle="1">
    <w:name w:val="xl27"/>
    <w:basedOn w:val="896"/>
    <w:uiPriority w:val="0"/>
    <w:qFormat/>
    <w:pPr>
      <w:jc w:val="left"/>
      <w:spacing w:before="100" w:beforeAutospacing="1" w:after="100" w:afterAutospacing="1"/>
      <w:widowControl/>
    </w:pPr>
    <w:rPr>
      <w:rFonts w:ascii="Tahoma" w:hAnsi="Tahoma" w:eastAsia="Arial Unicode MS" w:cs="Tahoma"/>
      <w:sz w:val="16"/>
      <w:szCs w:val="16"/>
    </w:rPr>
  </w:style>
  <w:style w:type="paragraph" w:styleId="1971" w:customStyle="1">
    <w:name w:val="xl269"/>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2" w:customStyle="1">
    <w:name w:val="xl306"/>
    <w:basedOn w:val="896"/>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973" w:customStyle="1">
    <w:name w:val="标准书眉_偶数页"/>
    <w:basedOn w:val="1974"/>
    <w:next w:val="896"/>
    <w:uiPriority w:val="0"/>
    <w:qFormat/>
    <w:pPr>
      <w:jc w:val="left"/>
      <w:tabs>
        <w:tab w:val="center" w:pos="4154" w:leader="none"/>
        <w:tab w:val="right" w:pos="8306" w:leader="none"/>
      </w:tabs>
    </w:pPr>
  </w:style>
  <w:style w:type="paragraph" w:styleId="1974" w:customStyle="1">
    <w:name w:val="标准书眉_奇数页"/>
    <w:next w:val="896"/>
    <w:uiPriority w:val="0"/>
    <w:qFormat/>
    <w:pPr>
      <w:jc w:val="right"/>
      <w:spacing w:after="120"/>
      <w:tabs>
        <w:tab w:val="center" w:pos="4154" w:leader="none"/>
        <w:tab w:val="right" w:pos="8306" w:leader="none"/>
      </w:tabs>
    </w:pPr>
    <w:rPr>
      <w:rFonts w:hint="default" w:ascii="Times New Roman" w:hAnsi="Times New Roman" w:eastAsia="宋体" w:cs="Times New Roman"/>
      <w:sz w:val="21"/>
      <w:lang w:val="en-US" w:eastAsia="zh-CN" w:bidi="ar-SA"/>
    </w:rPr>
  </w:style>
  <w:style w:type="paragraph" w:styleId="1975" w:customStyle="1">
    <w:name w:val="xl55"/>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976" w:customStyle="1">
    <w:name w:val="xl192"/>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7" w:customStyle="1">
    <w:name w:val="xl153"/>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78" w:customStyle="1">
    <w:name w:val="内容标题"/>
    <w:basedOn w:val="896"/>
    <w:uiPriority w:val="0"/>
    <w:qFormat/>
    <w:pPr>
      <w:shd w:val="clear" w:color="auto" w:fill="000080"/>
    </w:pPr>
    <w:rPr>
      <w:rFonts w:ascii="Tahoma" w:hAnsi="Tahoma"/>
      <w:sz w:val="24"/>
      <w:shd w:val="clear" w:color="auto" w:fill="000080"/>
    </w:rPr>
  </w:style>
  <w:style w:type="paragraph" w:styleId="1979" w:customStyle="1">
    <w:name w:val="xl197"/>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0" w:customStyle="1">
    <w:name w:val="xl235"/>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1" w:customStyle="1">
    <w:name w:val="样式2"/>
    <w:basedOn w:val="896"/>
    <w:uiPriority w:val="0"/>
    <w:qFormat/>
    <w:pPr>
      <w:ind w:left="624" w:hanging="720"/>
    </w:pPr>
    <w:rPr>
      <w:rFonts w:ascii="黑体" w:eastAsia="黑体"/>
      <w:b/>
      <w:sz w:val="30"/>
    </w:rPr>
  </w:style>
  <w:style w:type="paragraph" w:styleId="1982" w:customStyle="1">
    <w:name w:val="xl163"/>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3" w:customStyle="1">
    <w:name w:val="xl147"/>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4" w:customStyle="1">
    <w:name w:val="默认段落字体 Para Char Char Char Char Char Char Char"/>
    <w:basedOn w:val="896"/>
    <w:uiPriority w:val="0"/>
    <w:qFormat/>
    <w:pPr>
      <w:ind w:left="200"/>
      <w:jc w:val="left"/>
      <w:spacing w:line="360" w:lineRule="auto"/>
    </w:pPr>
    <w:rPr>
      <w:rFonts w:ascii="宋体" w:hAnsi="宋体"/>
      <w:color w:val="000000"/>
      <w:sz w:val="24"/>
      <w:szCs w:val="20"/>
    </w:rPr>
  </w:style>
  <w:style w:type="paragraph" w:styleId="1985" w:customStyle="1">
    <w:name w:val="xl146"/>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86" w:customStyle="1">
    <w:name w:val="xl76"/>
    <w:basedOn w:val="896"/>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987" w:customStyle="1">
    <w:name w:val="xl186"/>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8" w:customStyle="1">
    <w:name w:val="表格文字"/>
    <w:basedOn w:val="896"/>
    <w:uiPriority w:val="0"/>
    <w:qFormat/>
    <w:pPr>
      <w:jc w:val="center"/>
      <w:tabs>
        <w:tab w:val="left" w:pos="7740" w:leader="none"/>
      </w:tabs>
    </w:pPr>
    <w:rPr>
      <w:rFonts w:ascii="宋体" w:hAnsi="宋体"/>
      <w:sz w:val="24"/>
      <w:szCs w:val="20"/>
    </w:rPr>
  </w:style>
  <w:style w:type="paragraph" w:styleId="1989" w:customStyle="1">
    <w:name w:val="xl213"/>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0" w:customStyle="1">
    <w:name w:val="xl196"/>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1" w:customStyle="1">
    <w:name w:val="表格文本"/>
    <w:basedOn w:val="896"/>
    <w:uiPriority w:val="0"/>
    <w:qFormat/>
    <w:pPr>
      <w:jc w:val="left"/>
      <w:tabs>
        <w:tab w:val="decimal" w:pos="0" w:leader="none"/>
      </w:tabs>
    </w:pPr>
    <w:rPr>
      <w:rFonts w:ascii="Arial" w:hAnsi="Arial"/>
      <w:szCs w:val="21"/>
    </w:rPr>
  </w:style>
  <w:style w:type="paragraph" w:styleId="1992" w:customStyle="1">
    <w:name w:val="xl307"/>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993"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paragraph" w:styleId="1994" w:customStyle="1">
    <w:name w:val="xl179"/>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5" w:customStyle="1">
    <w:name w:val="tabletext"/>
    <w:basedOn w:val="896"/>
    <w:uiPriority w:val="0"/>
    <w:qFormat/>
    <w:pPr>
      <w:jc w:val="left"/>
      <w:spacing w:before="100" w:beforeAutospacing="1" w:after="100" w:afterAutospacing="1" w:line="284" w:lineRule="atLeast"/>
      <w:widowControl/>
    </w:pPr>
    <w:rPr>
      <w:rFonts w:ascii="宋体" w:hAnsi="宋体" w:cs="宋体"/>
      <w:szCs w:val="21"/>
    </w:rPr>
  </w:style>
  <w:style w:type="paragraph" w:styleId="1996" w:customStyle="1">
    <w:name w:val="xl241"/>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97" w:customStyle="1">
    <w:name w:val="Style First line:  2 ch"/>
    <w:basedOn w:val="896"/>
    <w:uiPriority w:val="0"/>
    <w:qFormat/>
    <w:pPr>
      <w:ind w:firstLine="200"/>
      <w:spacing w:line="440" w:lineRule="exact"/>
    </w:pPr>
    <w:rPr>
      <w:sz w:val="24"/>
    </w:rPr>
  </w:style>
  <w:style w:type="paragraph" w:styleId="1998" w:customStyle="1">
    <w:name w:val="xl160"/>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9" w:customStyle="1">
    <w:name w:val="正文４"/>
    <w:basedOn w:val="896"/>
    <w:uiPriority w:val="0"/>
    <w:qFormat/>
    <w:pPr>
      <w:ind w:firstLine="480"/>
      <w:spacing w:line="360" w:lineRule="auto"/>
    </w:pPr>
    <w:rPr>
      <w:sz w:val="24"/>
      <w:szCs w:val="20"/>
    </w:rPr>
  </w:style>
  <w:style w:type="paragraph" w:styleId="2000" w:customStyle="1">
    <w:name w:val="普通(网站)1"/>
    <w:basedOn w:val="896"/>
    <w:uiPriority w:val="0"/>
    <w:qFormat/>
    <w:pPr>
      <w:jc w:val="left"/>
      <w:spacing w:before="100" w:beforeAutospacing="1" w:after="100" w:afterAutospacing="1"/>
      <w:widowControl/>
    </w:pPr>
    <w:rPr>
      <w:rFonts w:ascii="宋体" w:hAnsi="宋体" w:cs="宋体"/>
      <w:color w:val="000000"/>
      <w:sz w:val="24"/>
    </w:rPr>
  </w:style>
  <w:style w:type="paragraph" w:styleId="2001" w:customStyle="1">
    <w:name w:val="图表脚注"/>
    <w:next w:val="1241"/>
    <w:uiPriority w:val="0"/>
    <w:qFormat/>
    <w:pPr>
      <w:ind w:left="300" w:hanging="100"/>
      <w:jc w:val="both"/>
    </w:pPr>
    <w:rPr>
      <w:rFonts w:hint="default" w:ascii="宋体" w:hAnsi="Times New Roman" w:eastAsia="宋体" w:cs="Times New Roman"/>
      <w:sz w:val="18"/>
      <w:lang w:val="en-US" w:eastAsia="zh-CN" w:bidi="ar-SA"/>
    </w:rPr>
  </w:style>
  <w:style w:type="paragraph" w:styleId="2002" w:customStyle="1">
    <w:name w:val="列出段落1"/>
    <w:basedOn w:val="896"/>
    <w:uiPriority w:val="0"/>
    <w:qFormat/>
    <w:pPr>
      <w:ind w:firstLine="420"/>
    </w:pPr>
  </w:style>
  <w:style w:type="paragraph" w:styleId="2003" w:customStyle="1">
    <w:name w:val="无标题条"/>
    <w:next w:val="1241"/>
    <w:uiPriority w:val="0"/>
    <w:qFormat/>
    <w:pPr>
      <w:jc w:val="both"/>
    </w:pPr>
    <w:rPr>
      <w:rFonts w:hint="default" w:ascii="Times New Roman" w:hAnsi="Times New Roman" w:eastAsia="宋体" w:cs="Times New Roman"/>
      <w:sz w:val="21"/>
      <w:lang w:val="en-US" w:eastAsia="zh-CN" w:bidi="ar-SA"/>
    </w:rPr>
  </w:style>
  <w:style w:type="paragraph" w:styleId="2004" w:customStyle="1">
    <w:name w:val="xl177"/>
    <w:basedOn w:val="896"/>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5" w:customStyle="1">
    <w:name w:val="注示头"/>
    <w:basedOn w:val="896"/>
    <w:uiPriority w:val="0"/>
    <w:qFormat/>
    <w:pPr>
      <w:pBdr>
        <w:top w:val="single" w:color="000000" w:sz="4" w:space="1"/>
      </w:pBdr>
    </w:pPr>
    <w:rPr>
      <w:rFonts w:ascii="Arial" w:hAnsi="Arial" w:eastAsia="黑体"/>
      <w:sz w:val="18"/>
      <w:szCs w:val="20"/>
    </w:rPr>
  </w:style>
  <w:style w:type="paragraph" w:styleId="2006" w:customStyle="1">
    <w:name w:val="xl204"/>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7" w:customStyle="1">
    <w:name w:val="封面标准名称"/>
    <w:uiPriority w:val="0"/>
    <w:qFormat/>
    <w:pPr>
      <w:jc w:val="center"/>
      <w:spacing w:line="680" w:lineRule="exact"/>
      <w:widowControl w:val="off"/>
      <w:framePr w:w="9638" w:h="6917" w:wrap="around" w:vAnchor="margin" w:hAnchor="margin" w:xAlign="center" w:y="5955" w:hRule="exact"/>
    </w:pPr>
    <w:rPr>
      <w:rFonts w:hint="default" w:ascii="黑体" w:hAnsi="Times New Roman" w:eastAsia="黑体" w:cs="Times New Roman"/>
      <w:sz w:val="52"/>
      <w:lang w:val="en-US" w:eastAsia="zh-CN" w:bidi="ar-SA"/>
    </w:rPr>
  </w:style>
  <w:style w:type="paragraph" w:styleId="2008" w:customStyle="1">
    <w:name w:val="xl25"/>
    <w:basedOn w:val="896"/>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2009" w:customStyle="1">
    <w:name w:val="xl238"/>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10" w:customStyle="1">
    <w:name w:val="xl52"/>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2011" w:customStyle="1">
    <w:name w:val="DLP3.4.4"/>
    <w:basedOn w:val="896"/>
    <w:uiPriority w:val="0"/>
    <w:qFormat/>
    <w:pPr>
      <w:ind w:left="1069" w:hanging="709"/>
      <w:keepLines/>
      <w:keepNext/>
      <w:spacing w:before="260" w:after="260" w:line="416" w:lineRule="auto"/>
      <w:tabs>
        <w:tab w:val="left" w:pos="1069" w:leader="none"/>
      </w:tabs>
      <w:outlineLvl w:val="2"/>
    </w:pPr>
    <w:rPr>
      <w:b/>
      <w:sz w:val="30"/>
    </w:rPr>
  </w:style>
  <w:style w:type="paragraph" w:styleId="2012" w:customStyle="1">
    <w:name w:val="标准书脚_奇数页"/>
    <w:uiPriority w:val="0"/>
    <w:qFormat/>
    <w:pPr>
      <w:jc w:val="right"/>
      <w:spacing w:before="120"/>
    </w:pPr>
    <w:rPr>
      <w:rFonts w:hint="default" w:ascii="Times New Roman" w:hAnsi="Times New Roman" w:eastAsia="宋体" w:cs="Times New Roman"/>
      <w:sz w:val="18"/>
      <w:lang w:val="en-US" w:eastAsia="zh-CN" w:bidi="ar-SA"/>
    </w:rPr>
  </w:style>
  <w:style w:type="paragraph" w:styleId="2013" w:customStyle="1">
    <w:name w:val="纯文本1"/>
    <w:basedOn w:val="896"/>
    <w:link w:val="2453"/>
    <w:uiPriority w:val="0"/>
    <w:qFormat/>
    <w:rPr>
      <w:rFonts w:ascii="宋体" w:hAnsi="Courier New"/>
      <w:szCs w:val="21"/>
    </w:rPr>
  </w:style>
  <w:style w:type="paragraph" w:styleId="2014" w:customStyle="1">
    <w:name w:val="列出段落2"/>
    <w:basedOn w:val="896"/>
    <w:uiPriority w:val="0"/>
    <w:qFormat/>
    <w:pPr>
      <w:ind w:firstLine="420"/>
    </w:pPr>
    <w:rPr>
      <w:rFonts w:ascii="Calibri" w:hAnsi="Calibri" w:eastAsia="仿宋_GB2312"/>
      <w:sz w:val="24"/>
      <w:szCs w:val="22"/>
    </w:rPr>
  </w:style>
  <w:style w:type="paragraph" w:styleId="2015" w:customStyle="1">
    <w:name w:val="图5"/>
    <w:basedOn w:val="896"/>
    <w:uiPriority w:val="0"/>
    <w:qFormat/>
    <w:pPr>
      <w:jc w:val="center"/>
      <w:spacing w:line="220" w:lineRule="exact"/>
    </w:pPr>
    <w:rPr>
      <w:rFonts w:ascii="仿宋_GB2312" w:eastAsia="仿宋_GB2312"/>
      <w:szCs w:val="20"/>
    </w:rPr>
  </w:style>
  <w:style w:type="paragraph" w:styleId="2016" w:customStyle="1">
    <w:name w:val="无间隔2"/>
    <w:uiPriority w:val="0"/>
    <w:qFormat/>
    <w:pPr>
      <w:jc w:val="both"/>
      <w:widowControl w:val="off"/>
    </w:pPr>
    <w:rPr>
      <w:rFonts w:hint="default" w:ascii="Calibri" w:hAnsi="Calibri" w:eastAsia="宋体" w:cs="黑体"/>
      <w:sz w:val="21"/>
      <w:szCs w:val="22"/>
      <w:lang w:val="en-US" w:eastAsia="zh-CN" w:bidi="ar-SA"/>
    </w:rPr>
  </w:style>
  <w:style w:type="paragraph" w:styleId="2017" w:customStyle="1">
    <w:name w:val="xl70"/>
    <w:basedOn w:val="896"/>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2018" w:customStyle="1">
    <w:name w:val="xl161"/>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19" w:customStyle="1">
    <w:name w:val="正文缩进2"/>
    <w:basedOn w:val="896"/>
    <w:uiPriority w:val="0"/>
    <w:qFormat/>
    <w:pPr>
      <w:ind w:firstLine="420"/>
    </w:pPr>
    <w:rPr>
      <w:szCs w:val="20"/>
    </w:rPr>
  </w:style>
  <w:style w:type="paragraph" w:styleId="2020" w:customStyle="1">
    <w:name w:val="xl176"/>
    <w:basedOn w:val="896"/>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1" w:customStyle="1">
    <w:name w:val="xl151"/>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22" w:customStyle="1">
    <w:name w:val="xl152"/>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23" w:customStyle="1">
    <w:name w:val="xl62"/>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2024" w:customStyle="1">
    <w:name w:val="xl233"/>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25" w:customStyle="1">
    <w:name w:val="xl266"/>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6" w:customStyle="1">
    <w:name w:val="Heading 1 前言"/>
    <w:next w:val="896"/>
    <w:uiPriority w:val="0"/>
    <w:qFormat/>
    <w:pPr>
      <w:jc w:val="center"/>
    </w:pPr>
    <w:rPr>
      <w:rFonts w:hint="default" w:ascii="黑体" w:hAnsi="黑体" w:eastAsia="黑体" w:cs="Times New Roman"/>
      <w:b/>
      <w:bCs/>
      <w:sz w:val="32"/>
      <w:lang w:val="en-US" w:eastAsia="zh-CN" w:bidi="ar-SA"/>
    </w:rPr>
  </w:style>
  <w:style w:type="paragraph" w:styleId="2027" w:customStyle="1">
    <w:name w:val="xl286"/>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28" w:customStyle="1">
    <w:name w:val="xl74"/>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2029" w:customStyle="1">
    <w:name w:val="列表1"/>
    <w:basedOn w:val="896"/>
    <w:uiPriority w:val="0"/>
    <w:qFormat/>
    <w:pPr>
      <w:ind w:left="200" w:hanging="200"/>
    </w:pPr>
  </w:style>
  <w:style w:type="paragraph" w:styleId="2030" w:customStyle="1">
    <w:name w:val="xl289"/>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1" w:customStyle="1">
    <w:name w:val="xl268"/>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2" w:customStyle="1">
    <w:name w:val="Char1 Char Char Char11"/>
    <w:basedOn w:val="896"/>
    <w:uiPriority w:val="0"/>
    <w:qFormat/>
    <w:rPr>
      <w:rFonts w:ascii="Tahoma" w:hAnsi="Tahoma"/>
      <w:sz w:val="24"/>
      <w:szCs w:val="20"/>
    </w:rPr>
  </w:style>
  <w:style w:type="paragraph" w:styleId="2033" w:customStyle="1">
    <w:name w:val="xl308"/>
    <w:basedOn w:val="896"/>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2034" w:customStyle="1">
    <w:name w:val="日期1"/>
    <w:basedOn w:val="896"/>
    <w:next w:val="896"/>
    <w:uiPriority w:val="0"/>
    <w:qFormat/>
    <w:pPr>
      <w:jc w:val="right"/>
      <w:spacing w:line="312" w:lineRule="atLeast"/>
    </w:pPr>
    <w:rPr>
      <w:rFonts w:ascii="黑体" w:eastAsia="黑体"/>
      <w:b/>
      <w:sz w:val="32"/>
      <w:szCs w:val="20"/>
    </w:rPr>
  </w:style>
  <w:style w:type="paragraph" w:styleId="2035" w:customStyle="1">
    <w:name w:val="xl317"/>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36" w:customStyle="1">
    <w:name w:val="Char"/>
    <w:basedOn w:val="896"/>
    <w:uiPriority w:val="99"/>
    <w:qFormat/>
    <w:pPr>
      <w:spacing w:line="360" w:lineRule="auto"/>
    </w:pPr>
    <w:rPr>
      <w:sz w:val="24"/>
      <w:szCs w:val="20"/>
    </w:rPr>
  </w:style>
  <w:style w:type="paragraph" w:styleId="2037" w:customStyle="1">
    <w:name w:val="文档结构图1"/>
    <w:basedOn w:val="896"/>
    <w:uiPriority w:val="0"/>
    <w:qFormat/>
    <w:rPr>
      <w:rFonts w:ascii="宋体"/>
      <w:sz w:val="18"/>
      <w:szCs w:val="18"/>
    </w:rPr>
  </w:style>
  <w:style w:type="paragraph" w:styleId="2038" w:customStyle="1">
    <w:name w:val="表格正文"/>
    <w:basedOn w:val="896"/>
    <w:uiPriority w:val="0"/>
    <w:qFormat/>
    <w:pPr>
      <w:jc w:val="center"/>
    </w:pPr>
    <w:rPr>
      <w:rFonts w:eastAsia="仿宋_GB2312"/>
    </w:rPr>
  </w:style>
  <w:style w:type="paragraph" w:styleId="2039" w:customStyle="1">
    <w:name w:val="xl54"/>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2040" w:customStyle="1">
    <w:name w:val="xl205"/>
    <w:basedOn w:val="896"/>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041" w:customStyle="1">
    <w:name w:val="xl305"/>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2042" w:customStyle="1">
    <w:name w:val="Birdseed"/>
    <w:basedOn w:val="896"/>
    <w:uiPriority w:val="0"/>
    <w:qFormat/>
    <w:pPr>
      <w:jc w:val="left"/>
      <w:widowControl/>
    </w:pPr>
    <w:rPr>
      <w:rFonts w:ascii="Palatino Linotype" w:hAnsi="Palatino Linotype"/>
      <w:sz w:val="18"/>
      <w:szCs w:val="20"/>
    </w:rPr>
  </w:style>
  <w:style w:type="paragraph" w:styleId="2043" w:customStyle="1">
    <w:name w:val="TOC 91"/>
    <w:basedOn w:val="896"/>
    <w:next w:val="896"/>
    <w:uiPriority w:val="39"/>
    <w:qFormat/>
    <w:pPr>
      <w:ind w:left="3360"/>
    </w:pPr>
    <w:rPr>
      <w:rFonts w:ascii="Calibri" w:hAnsi="Calibri"/>
      <w:szCs w:val="22"/>
    </w:rPr>
  </w:style>
  <w:style w:type="paragraph" w:styleId="2044" w:customStyle="1">
    <w:name w:val="xl249"/>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45" w:customStyle="1">
    <w:name w:val="xl65"/>
    <w:basedOn w:val="896"/>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2046" w:customStyle="1">
    <w:name w:val="xl158"/>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7" w:customStyle="1">
    <w:name w:val="正文--表格内正文"/>
    <w:basedOn w:val="896"/>
    <w:uiPriority w:val="0"/>
    <w:qFormat/>
    <w:pPr>
      <w:jc w:val="center"/>
      <w:spacing w:line="0" w:lineRule="atLeast"/>
    </w:pPr>
    <w:rPr>
      <w:rFonts w:ascii="宋体" w:hAnsi="宋体"/>
      <w:sz w:val="24"/>
    </w:rPr>
  </w:style>
  <w:style w:type="paragraph" w:styleId="2048" w:customStyle="1">
    <w:name w:val="xl265"/>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9" w:customStyle="1">
    <w:name w:val="样式 行距: 1.5 倍行距"/>
    <w:basedOn w:val="896"/>
    <w:uiPriority w:val="0"/>
    <w:qFormat/>
    <w:pPr>
      <w:spacing w:line="360" w:lineRule="auto"/>
    </w:pPr>
    <w:rPr>
      <w:rFonts w:ascii="宋体" w:hAnsi="宋体"/>
      <w:bCs/>
      <w:sz w:val="28"/>
      <w:szCs w:val="20"/>
    </w:rPr>
  </w:style>
  <w:style w:type="paragraph" w:styleId="2050" w:customStyle="1">
    <w:name w:val="正文首行缩进2"/>
    <w:basedOn w:val="896"/>
    <w:uiPriority w:val="0"/>
    <w:qFormat/>
    <w:pPr>
      <w:ind w:firstLine="420"/>
      <w:spacing w:line="360" w:lineRule="auto"/>
    </w:pPr>
    <w:rPr>
      <w:rFonts w:ascii="Arial" w:hAnsi="Arial"/>
      <w:sz w:val="20"/>
      <w:szCs w:val="21"/>
    </w:rPr>
  </w:style>
  <w:style w:type="paragraph" w:styleId="2051" w:customStyle="1">
    <w:name w:val="Table Paragraph"/>
    <w:basedOn w:val="896"/>
    <w:uiPriority w:val="1"/>
    <w:qFormat/>
    <w:pPr>
      <w:jc w:val="left"/>
    </w:pPr>
    <w:rPr>
      <w:rFonts w:ascii="Calibri" w:hAnsi="Calibri" w:cs="黑体"/>
      <w:sz w:val="22"/>
      <w:szCs w:val="22"/>
      <w:lang w:eastAsia="en-US"/>
    </w:rPr>
  </w:style>
  <w:style w:type="paragraph" w:styleId="2052" w:customStyle="1">
    <w:name w:val="列出段落4"/>
    <w:basedOn w:val="896"/>
    <w:uiPriority w:val="0"/>
    <w:qFormat/>
    <w:pPr>
      <w:ind w:firstLine="420"/>
    </w:pPr>
    <w:rPr>
      <w:rFonts w:ascii="Calibri" w:hAnsi="Calibri"/>
      <w:szCs w:val="22"/>
    </w:rPr>
  </w:style>
  <w:style w:type="paragraph" w:styleId="2053" w:customStyle="1">
    <w:name w:val="其他发布部门"/>
    <w:basedOn w:val="2054"/>
    <w:uiPriority w:val="0"/>
    <w:qFormat/>
    <w:pPr>
      <w:spacing w:line="0" w:lineRule="atLeast"/>
      <w:framePr w:wrap="around"/>
    </w:pPr>
    <w:rPr>
      <w:rFonts w:ascii="黑体" w:eastAsia="黑体"/>
      <w:b w:val="0"/>
    </w:rPr>
  </w:style>
  <w:style w:type="paragraph" w:styleId="2054" w:customStyle="1">
    <w:name w:val="发布部门"/>
    <w:next w:val="1241"/>
    <w:uiPriority w:val="0"/>
    <w:qFormat/>
    <w:pPr>
      <w:jc w:val="center"/>
      <w:framePr w:w="7433" w:h="585" w:vSpace="180" w:hSpace="180" w:wrap="around" w:vAnchor="margin" w:hAnchor="margin" w:xAlign="center" w:y="14401" w:hRule="exact"/>
    </w:pPr>
    <w:rPr>
      <w:rFonts w:hint="default" w:ascii="宋体" w:hAnsi="Times New Roman" w:eastAsia="宋体" w:cs="Times New Roman"/>
      <w:b/>
      <w:spacing w:val="20"/>
      <w:sz w:val="36"/>
      <w:lang w:val="en-US" w:eastAsia="zh-CN" w:bidi="ar-SA"/>
    </w:rPr>
  </w:style>
  <w:style w:type="paragraph" w:styleId="2055" w:customStyle="1">
    <w:name w:val="xl103"/>
    <w:basedOn w:val="896"/>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056" w:customStyle="1">
    <w:name w:val="二级无标题条"/>
    <w:basedOn w:val="896"/>
    <w:uiPriority w:val="0"/>
    <w:qFormat/>
    <w:pPr>
      <w:ind w:hanging="420"/>
    </w:pPr>
  </w:style>
  <w:style w:type="paragraph" w:styleId="2057" w:customStyle="1">
    <w:name w:val="表格文字1"/>
    <w:basedOn w:val="896"/>
    <w:uiPriority w:val="0"/>
    <w:qFormat/>
    <w:pPr>
      <w:jc w:val="center"/>
    </w:pPr>
    <w:rPr>
      <w:rFonts w:ascii="宋体" w:hAnsi="宋体"/>
      <w:szCs w:val="21"/>
      <w:shd w:val="clear" w:color="auto" w:fill="ffffff"/>
    </w:rPr>
  </w:style>
  <w:style w:type="paragraph" w:styleId="2058" w:customStyle="1">
    <w:name w:val="xl165"/>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9" w:customStyle="1">
    <w:name w:val="xl316"/>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60" w:customStyle="1">
    <w:name w:val="正文文本缩进2"/>
    <w:basedOn w:val="896"/>
    <w:uiPriority w:val="0"/>
    <w:qFormat/>
    <w:pPr>
      <w:ind w:firstLine="645"/>
    </w:pPr>
    <w:rPr>
      <w:rFonts w:ascii="楷体_GB2312" w:eastAsia="楷体_GB2312"/>
      <w:sz w:val="32"/>
      <w:szCs w:val="20"/>
    </w:rPr>
  </w:style>
  <w:style w:type="paragraph" w:styleId="2061" w:customStyle="1">
    <w:name w:val="xl223"/>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2" w:customStyle="1">
    <w:name w:val="封面标准文稿类别"/>
    <w:uiPriority w:val="0"/>
    <w:qFormat/>
    <w:pPr>
      <w:jc w:val="center"/>
      <w:spacing w:before="440" w:line="400" w:lineRule="exact"/>
    </w:pPr>
    <w:rPr>
      <w:rFonts w:hint="default" w:ascii="宋体" w:hAnsi="Times New Roman" w:eastAsia="宋体" w:cs="Times New Roman"/>
      <w:sz w:val="24"/>
      <w:lang w:val="en-US" w:eastAsia="zh-CN" w:bidi="ar-SA"/>
    </w:rPr>
  </w:style>
  <w:style w:type="paragraph" w:styleId="2063" w:customStyle="1">
    <w:name w:val="xl311"/>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64" w:customStyle="1">
    <w:name w:val="xl144"/>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5" w:customStyle="1">
    <w:name w:val="一级无标题条"/>
    <w:basedOn w:val="896"/>
    <w:uiPriority w:val="0"/>
    <w:qFormat/>
    <w:pPr>
      <w:ind w:left="3420" w:hanging="420"/>
    </w:pPr>
  </w:style>
  <w:style w:type="paragraph" w:styleId="2066" w:customStyle="1">
    <w:name w:val="xl273"/>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67" w:customStyle="1">
    <w:name w:val="_Style 6"/>
    <w:basedOn w:val="896"/>
    <w:uiPriority w:val="34"/>
    <w:qFormat/>
    <w:pPr>
      <w:ind w:firstLine="420"/>
    </w:pPr>
  </w:style>
  <w:style w:type="paragraph" w:styleId="2068" w:customStyle="1">
    <w:name w:val="列出段落12"/>
    <w:basedOn w:val="896"/>
    <w:uiPriority w:val="0"/>
    <w:qFormat/>
    <w:pPr>
      <w:ind w:firstLine="420"/>
    </w:pPr>
  </w:style>
  <w:style w:type="paragraph" w:styleId="2069" w:customStyle="1">
    <w:name w:val="样式 首行缩进:  0 字符"/>
    <w:basedOn w:val="896"/>
    <w:uiPriority w:val="0"/>
    <w:qFormat/>
    <w:pPr>
      <w:ind w:firstLine="200"/>
      <w:spacing w:line="360" w:lineRule="auto"/>
    </w:pPr>
    <w:rPr>
      <w:rFonts w:cs="宋体"/>
      <w:sz w:val="24"/>
      <w:szCs w:val="20"/>
    </w:rPr>
  </w:style>
  <w:style w:type="paragraph" w:styleId="2070" w:customStyle="1">
    <w:name w:val="xl137"/>
    <w:basedOn w:val="896"/>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2071" w:customStyle="1">
    <w:name w:val="xl105"/>
    <w:basedOn w:val="896"/>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072" w:customStyle="1">
    <w:name w:val="xl178"/>
    <w:basedOn w:val="896"/>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73" w:customStyle="1">
    <w:name w:val="xl139"/>
    <w:basedOn w:val="896"/>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074" w:customStyle="1">
    <w:name w:val="xl107"/>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2075" w:customStyle="1">
    <w:name w:val="正文段"/>
    <w:basedOn w:val="896"/>
    <w:uiPriority w:val="0"/>
    <w:qFormat/>
    <w:pPr>
      <w:ind w:firstLine="454"/>
      <w:spacing w:after="240" w:line="360" w:lineRule="atLeast"/>
      <w:widowControl/>
    </w:pPr>
    <w:rPr>
      <w:rFonts w:ascii="宋体"/>
      <w:sz w:val="24"/>
      <w:szCs w:val="20"/>
    </w:rPr>
  </w:style>
  <w:style w:type="paragraph" w:styleId="2076" w:customStyle="1">
    <w:name w:val="xl224"/>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77" w:customStyle="1">
    <w:name w:val="xl140"/>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2078" w:customStyle="1">
    <w:name w:val="xl108"/>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79" w:customStyle="1">
    <w:name w:val="文档正文"/>
    <w:basedOn w:val="896"/>
    <w:uiPriority w:val="99"/>
    <w:qFormat/>
    <w:pPr>
      <w:ind w:firstLine="567"/>
      <w:spacing w:line="312" w:lineRule="atLeast"/>
    </w:pPr>
    <w:rPr>
      <w:rFonts w:ascii="长城仿宋" w:eastAsia="长城仿宋"/>
      <w:sz w:val="28"/>
      <w:szCs w:val="20"/>
    </w:rPr>
  </w:style>
  <w:style w:type="paragraph" w:styleId="2080" w:customStyle="1">
    <w:name w:val="Char Char 字元 字元 字元 Char Char Char Char"/>
    <w:basedOn w:val="896"/>
    <w:uiPriority w:val="99"/>
    <w:unhideWhenUsed/>
    <w:qFormat/>
    <w:pPr>
      <w:spacing w:line="360" w:lineRule="auto"/>
    </w:pPr>
    <w:rPr>
      <w:rFonts w:hint="eastAsia"/>
    </w:rPr>
  </w:style>
  <w:style w:type="paragraph" w:styleId="2081" w:customStyle="1">
    <w:name w:val="xl218"/>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2" w:customStyle="1">
    <w:name w:val="xl141"/>
    <w:basedOn w:val="896"/>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083" w:customStyle="1">
    <w:name w:val="xl109"/>
    <w:basedOn w:val="896"/>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084" w:customStyle="1">
    <w:name w:val="xl78"/>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2085" w:customStyle="1">
    <w:name w:val="xl111"/>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86" w:customStyle="1">
    <w:name w:val="xl79"/>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87" w:customStyle="1">
    <w:name w:val="xl112"/>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8" w:customStyle="1">
    <w:name w:val="xl80"/>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89" w:customStyle="1">
    <w:name w:val="xl113"/>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90" w:customStyle="1">
    <w:name w:val="xl81"/>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091" w:customStyle="1">
    <w:name w:val="xl208"/>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92" w:customStyle="1">
    <w:name w:val="技术方案正文样式"/>
    <w:basedOn w:val="896"/>
    <w:uiPriority w:val="0"/>
    <w:qFormat/>
    <w:pPr>
      <w:ind w:firstLine="480"/>
      <w:spacing w:line="400" w:lineRule="exact"/>
    </w:pPr>
    <w:rPr>
      <w:rFonts w:ascii="宋体" w:hAnsi="宋体" w:cs="宋体"/>
      <w:sz w:val="24"/>
      <w:szCs w:val="21"/>
    </w:rPr>
  </w:style>
  <w:style w:type="paragraph" w:styleId="2093" w:customStyle="1">
    <w:name w:val="xl114"/>
    <w:basedOn w:val="896"/>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2094" w:customStyle="1">
    <w:name w:val="xl82"/>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95" w:customStyle="1">
    <w:name w:val="xl231"/>
    <w:basedOn w:val="896"/>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096" w:customStyle="1">
    <w:name w:val="xl115"/>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97" w:customStyle="1">
    <w:name w:val="xl83"/>
    <w:basedOn w:val="896"/>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98" w:customStyle="1">
    <w:name w:val="xl240"/>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99" w:customStyle="1">
    <w:name w:val="xl116"/>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00" w:customStyle="1">
    <w:name w:val="xl84"/>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101" w:customStyle="1">
    <w:name w:val="xl232"/>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102" w:customStyle="1">
    <w:name w:val="xl117"/>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103" w:customStyle="1">
    <w:name w:val="xl85"/>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2104" w:customStyle="1">
    <w:name w:val="xl185"/>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05" w:customStyle="1">
    <w:name w:val="Char Char2 Char"/>
    <w:basedOn w:val="896"/>
    <w:uiPriority w:val="0"/>
    <w:qFormat/>
    <w:pPr>
      <w:ind w:left="390" w:hanging="390"/>
      <w:keepLines/>
      <w:keepNext/>
      <w:pageBreakBefore/>
      <w:tabs>
        <w:tab w:val="left" w:pos="390" w:leader="none"/>
      </w:tabs>
    </w:pPr>
    <w:rPr>
      <w:szCs w:val="20"/>
    </w:rPr>
  </w:style>
  <w:style w:type="paragraph" w:styleId="2106" w:customStyle="1">
    <w:name w:val="xl118"/>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07" w:customStyle="1">
    <w:name w:val="xl86"/>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108" w:customStyle="1">
    <w:name w:val="xl275"/>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09" w:customStyle="1">
    <w:name w:val="xl119"/>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10" w:customStyle="1">
    <w:name w:val="xl87"/>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111" w:customStyle="1">
    <w:name w:val="xl212"/>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12" w:customStyle="1">
    <w:name w:val="样式 首行缩进:  2.25 字符"/>
    <w:basedOn w:val="896"/>
    <w:uiPriority w:val="0"/>
    <w:qFormat/>
    <w:pPr>
      <w:ind w:firstLine="225"/>
      <w:spacing w:line="360" w:lineRule="auto"/>
    </w:pPr>
    <w:rPr>
      <w:rFonts w:cs="宋体"/>
      <w:sz w:val="24"/>
      <w:szCs w:val="20"/>
    </w:rPr>
  </w:style>
  <w:style w:type="paragraph" w:styleId="2113" w:customStyle="1">
    <w:name w:val="xl120"/>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14" w:customStyle="1">
    <w:name w:val="xl88"/>
    <w:basedOn w:val="896"/>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115" w:customStyle="1">
    <w:name w:val="xl251"/>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116" w:customStyle="1">
    <w:name w:val="xl121"/>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117" w:customStyle="1">
    <w:name w:val="xl89"/>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18" w:customStyle="1">
    <w:name w:val="一级标题"/>
    <w:basedOn w:val="897"/>
    <w:uiPriority w:val="0"/>
    <w:qFormat/>
    <w:pPr>
      <w:jc w:val="center"/>
      <w:keepNext w:val="0"/>
      <w:spacing w:line="360" w:lineRule="auto"/>
    </w:pPr>
    <w:rPr>
      <w:rFonts w:ascii="宋体" w:hAnsi="宋体" w:eastAsia="宋体"/>
      <w:sz w:val="32"/>
      <w:szCs w:val="28"/>
    </w:rPr>
  </w:style>
  <w:style w:type="paragraph" w:styleId="2119" w:customStyle="1">
    <w:name w:val="xl122"/>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20" w:customStyle="1">
    <w:name w:val="xl90"/>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121" w:customStyle="1">
    <w:name w:val="二级标题"/>
    <w:basedOn w:val="898"/>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2122" w:customStyle="1">
    <w:name w:val="xl123"/>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123" w:customStyle="1">
    <w:name w:val="xl91"/>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24" w:customStyle="1">
    <w:name w:val="04-标书-标题4"/>
    <w:basedOn w:val="896"/>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2125" w:customStyle="1">
    <w:name w:val="xl124"/>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26" w:customStyle="1">
    <w:name w:val="xl92"/>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2127" w:customStyle="1">
    <w:name w:val="xl125"/>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128" w:customStyle="1">
    <w:name w:val="xl93"/>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29" w:customStyle="1">
    <w:name w:val="xl126"/>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2130" w:customStyle="1">
    <w:name w:val="xl94"/>
    <w:basedOn w:val="896"/>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131" w:customStyle="1">
    <w:name w:val="xl127"/>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132" w:customStyle="1">
    <w:name w:val="xl95"/>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133" w:customStyle="1">
    <w:name w:val="xl128"/>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34" w:customStyle="1">
    <w:name w:val="xl96"/>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35" w:customStyle="1">
    <w:name w:val="xl129"/>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36" w:customStyle="1">
    <w:name w:val="xl97"/>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37" w:customStyle="1">
    <w:name w:val="缺省文本"/>
    <w:basedOn w:val="896"/>
    <w:uiPriority w:val="0"/>
    <w:qFormat/>
    <w:pPr>
      <w:ind w:firstLine="200"/>
      <w:jc w:val="left"/>
      <w:spacing w:line="360" w:lineRule="auto"/>
    </w:pPr>
    <w:rPr>
      <w:sz w:val="24"/>
    </w:rPr>
  </w:style>
  <w:style w:type="paragraph" w:styleId="2138" w:customStyle="1">
    <w:name w:val="xl130"/>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2139" w:customStyle="1">
    <w:name w:val="xl98"/>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40" w:customStyle="1">
    <w:name w:val="reader-word-layer"/>
    <w:basedOn w:val="896"/>
    <w:uiPriority w:val="0"/>
    <w:qFormat/>
    <w:pPr>
      <w:jc w:val="left"/>
      <w:spacing w:before="100" w:beforeAutospacing="1" w:after="100" w:afterAutospacing="1"/>
      <w:widowControl/>
    </w:pPr>
    <w:rPr>
      <w:rFonts w:ascii="宋体" w:hAnsi="宋体" w:cs="宋体"/>
      <w:sz w:val="24"/>
    </w:rPr>
  </w:style>
  <w:style w:type="paragraph" w:styleId="2141" w:customStyle="1">
    <w:name w:val="xl131"/>
    <w:basedOn w:val="896"/>
    <w:uiPriority w:val="0"/>
    <w:qFormat/>
    <w:pPr>
      <w:jc w:val="left"/>
      <w:spacing w:before="100" w:beforeAutospacing="1" w:after="100" w:afterAutospacing="1"/>
      <w:widowControl/>
    </w:pPr>
    <w:rPr>
      <w:rFonts w:ascii="宋体" w:hAnsi="宋体" w:cs="宋体"/>
      <w:sz w:val="24"/>
    </w:rPr>
  </w:style>
  <w:style w:type="paragraph" w:styleId="2142" w:customStyle="1">
    <w:name w:val="xl99"/>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43" w:customStyle="1">
    <w:name w:val="xl132"/>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44" w:customStyle="1">
    <w:name w:val="xl100"/>
    <w:basedOn w:val="896"/>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145" w:customStyle="1">
    <w:name w:val="xl133"/>
    <w:basedOn w:val="896"/>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2146" w:customStyle="1">
    <w:name w:val="xl101"/>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47" w:customStyle="1">
    <w:name w:val="正文 首行缩进:  2 字符 Char"/>
    <w:basedOn w:val="896"/>
    <w:uiPriority w:val="0"/>
    <w:qFormat/>
    <w:pPr>
      <w:ind w:firstLine="480"/>
      <w:spacing w:line="360" w:lineRule="auto"/>
    </w:pPr>
    <w:rPr>
      <w:rFonts w:cs="宋体"/>
      <w:sz w:val="24"/>
      <w:szCs w:val="20"/>
    </w:rPr>
  </w:style>
  <w:style w:type="paragraph" w:styleId="2148" w:customStyle="1">
    <w:name w:val="xl134"/>
    <w:basedOn w:val="896"/>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149" w:customStyle="1">
    <w:name w:val="xl102"/>
    <w:basedOn w:val="896"/>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150" w:customStyle="1">
    <w:name w:val="xl136"/>
    <w:basedOn w:val="896"/>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151" w:customStyle="1">
    <w:name w:val="xl104"/>
    <w:basedOn w:val="896"/>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152" w:customStyle="1">
    <w:name w:val="xl248"/>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53" w:customStyle="1">
    <w:name w:val="xl138"/>
    <w:basedOn w:val="896"/>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154" w:customStyle="1">
    <w:name w:val="xl106"/>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55" w:customStyle="1">
    <w:name w:val="xl175"/>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56" w:customStyle="1">
    <w:name w:val="_Style 1"/>
    <w:basedOn w:val="896"/>
    <w:uiPriority w:val="99"/>
    <w:qFormat/>
    <w:pPr>
      <w:ind w:firstLine="420"/>
      <w:jc w:val="left"/>
      <w:spacing w:line="400" w:lineRule="exact"/>
    </w:pPr>
    <w:rPr>
      <w:rFonts w:ascii="Calibri" w:hAnsi="Calibri" w:eastAsia="仿宋_GB2312"/>
      <w:sz w:val="24"/>
      <w:szCs w:val="22"/>
    </w:rPr>
  </w:style>
  <w:style w:type="paragraph" w:styleId="2157" w:customStyle="1">
    <w:name w:val="xl110"/>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58" w:customStyle="1">
    <w:name w:val="xl283"/>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159" w:customStyle="1">
    <w:name w:val="xl135"/>
    <w:basedOn w:val="896"/>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160" w:customStyle="1">
    <w:name w:val="xl188"/>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61" w:customStyle="1">
    <w:name w:val="中等深浅网格 21"/>
    <w:uiPriority w:val="0"/>
    <w:qFormat/>
    <w:pPr>
      <w:jc w:val="both"/>
      <w:widowControl w:val="off"/>
    </w:pPr>
    <w:rPr>
      <w:rFonts w:hint="default" w:ascii="Calibri" w:hAnsi="Calibri" w:eastAsia="宋体" w:cs="Times New Roman"/>
      <w:sz w:val="21"/>
      <w:szCs w:val="22"/>
      <w:lang w:val="en-US" w:eastAsia="zh-CN" w:bidi="ar-SA"/>
    </w:rPr>
  </w:style>
  <w:style w:type="paragraph" w:styleId="2162" w:customStyle="1">
    <w:name w:val="表头"/>
    <w:basedOn w:val="896"/>
    <w:uiPriority w:val="0"/>
    <w:qFormat/>
    <w:pPr>
      <w:jc w:val="center"/>
      <w:spacing w:line="360" w:lineRule="auto"/>
    </w:pPr>
    <w:rPr>
      <w:rFonts w:ascii="Calibri" w:hAnsi="Calibri" w:cs="宋体"/>
      <w:b/>
      <w:bCs/>
      <w:color w:val="000000"/>
      <w:szCs w:val="20"/>
    </w:rPr>
  </w:style>
  <w:style w:type="paragraph" w:styleId="2163" w:customStyle="1">
    <w:name w:val="样式 标题 2标题 2 Char Char子子系统子系统1子系统2子系统3子系统4子系统11子系统21子系统..."/>
    <w:basedOn w:val="898"/>
    <w:uiPriority w:val="0"/>
    <w:qFormat/>
    <w:pPr>
      <w:ind w:left="786" w:hanging="360"/>
      <w:jc w:val="both"/>
      <w:spacing w:before="0" w:after="0" w:line="240" w:lineRule="auto"/>
      <w:tabs>
        <w:tab w:val="left" w:pos="360" w:leader="none"/>
      </w:tabs>
    </w:pPr>
    <w:rPr>
      <w:rFonts w:ascii="Arial" w:eastAsia="黑体"/>
      <w:sz w:val="30"/>
    </w:rPr>
  </w:style>
  <w:style w:type="paragraph" w:styleId="2164" w:customStyle="1">
    <w:name w:val="居中图片"/>
    <w:basedOn w:val="896"/>
    <w:uiPriority w:val="0"/>
    <w:qFormat/>
    <w:pPr>
      <w:jc w:val="center"/>
    </w:pPr>
    <w:rPr>
      <w:rFonts w:ascii="Calibri" w:hAnsi="Calibri" w:eastAsia="仿宋"/>
      <w:sz w:val="28"/>
      <w:szCs w:val="21"/>
    </w:rPr>
  </w:style>
  <w:style w:type="paragraph" w:styleId="2165" w:customStyle="1">
    <w:name w:val="01-标书-标题1"/>
    <w:next w:val="896"/>
    <w:uiPriority w:val="0"/>
    <w:qFormat/>
    <w:pPr>
      <w:ind w:left="425" w:hanging="425"/>
      <w:spacing w:line="360" w:lineRule="auto"/>
      <w:tabs>
        <w:tab w:val="left" w:pos="425" w:leader="none"/>
      </w:tabs>
      <w:outlineLvl w:val="0"/>
    </w:pPr>
    <w:rPr>
      <w:rFonts w:hint="default" w:ascii="黑体" w:hAnsi="宋体" w:eastAsia="黑体" w:cs="Times New Roman"/>
      <w:sz w:val="44"/>
      <w:szCs w:val="32"/>
      <w:lang w:val="en-US" w:eastAsia="zh-CN" w:bidi="ar-SA"/>
    </w:rPr>
  </w:style>
  <w:style w:type="paragraph" w:styleId="2166" w:customStyle="1">
    <w:name w:val="02-标书-标题2"/>
    <w:uiPriority w:val="0"/>
    <w:qFormat/>
    <w:pPr>
      <w:ind w:left="567" w:hanging="567"/>
      <w:spacing w:line="360" w:lineRule="auto"/>
      <w:tabs>
        <w:tab w:val="left" w:pos="567" w:leader="none"/>
      </w:tabs>
      <w:outlineLvl w:val="1"/>
    </w:pPr>
    <w:rPr>
      <w:rFonts w:hint="default" w:ascii="黑体" w:hAnsi="宋体" w:eastAsia="黑体" w:cs="Times New Roman"/>
      <w:sz w:val="32"/>
      <w:szCs w:val="28"/>
      <w:lang w:val="en-US" w:eastAsia="zh-CN" w:bidi="ar-SA"/>
    </w:rPr>
  </w:style>
  <w:style w:type="paragraph" w:styleId="2167" w:customStyle="1">
    <w:name w:val="03-标书-标题3"/>
    <w:uiPriority w:val="0"/>
    <w:qFormat/>
    <w:pPr>
      <w:ind w:left="1069" w:hanging="709"/>
      <w:spacing w:line="360" w:lineRule="auto"/>
      <w:tabs>
        <w:tab w:val="left" w:pos="1069" w:leader="none"/>
      </w:tabs>
      <w:outlineLvl w:val="2"/>
    </w:pPr>
    <w:rPr>
      <w:rFonts w:hint="default" w:ascii="黑体" w:hAnsi="宋体" w:eastAsia="黑体" w:cs="Times New Roman"/>
      <w:sz w:val="28"/>
      <w:szCs w:val="24"/>
      <w:lang w:val="en-US" w:eastAsia="zh-CN" w:bidi="ar-SA"/>
    </w:rPr>
  </w:style>
  <w:style w:type="paragraph" w:styleId="2168" w:customStyle="1">
    <w:name w:val="xl304"/>
    <w:basedOn w:val="896"/>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169" w:customStyle="1">
    <w:name w:val="正文文本缩进 32"/>
    <w:basedOn w:val="896"/>
    <w:uiPriority w:val="0"/>
    <w:qFormat/>
    <w:pPr>
      <w:ind w:left="520" w:firstLine="425"/>
      <w:jc w:val="center"/>
    </w:pPr>
    <w:rPr>
      <w:rFonts w:ascii="方正行楷简体" w:hAnsi="Arial" w:eastAsia="方正行楷简体"/>
      <w:sz w:val="36"/>
      <w:szCs w:val="20"/>
    </w:rPr>
  </w:style>
  <w:style w:type="paragraph" w:styleId="2170" w:customStyle="1">
    <w:name w:val="xl202"/>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71" w:customStyle="1">
    <w:name w:val="正文文本缩进 21"/>
    <w:basedOn w:val="896"/>
    <w:uiPriority w:val="0"/>
    <w:qFormat/>
    <w:pPr>
      <w:ind w:firstLine="560"/>
      <w:spacing w:line="520" w:lineRule="exact"/>
    </w:pPr>
    <w:rPr>
      <w:rFonts w:ascii="楷体_GB2312" w:eastAsia="楷体_GB2312"/>
      <w:sz w:val="28"/>
      <w:szCs w:val="28"/>
    </w:rPr>
  </w:style>
  <w:style w:type="paragraph" w:styleId="2172" w:customStyle="1">
    <w:name w:val="Char Char3 Char Char Char Char"/>
    <w:basedOn w:val="896"/>
    <w:uiPriority w:val="0"/>
    <w:qFormat/>
    <w:pPr>
      <w:jc w:val="left"/>
      <w:spacing w:after="160" w:line="240" w:lineRule="exact"/>
      <w:widowControl/>
    </w:pPr>
    <w:rPr>
      <w:rFonts w:ascii="Verdana" w:hAnsi="Verdana"/>
      <w:sz w:val="20"/>
      <w:szCs w:val="20"/>
      <w:lang w:eastAsia="en-US"/>
    </w:rPr>
  </w:style>
  <w:style w:type="paragraph" w:styleId="2173" w:customStyle="1">
    <w:name w:val="目录标题"/>
    <w:next w:val="1347"/>
    <w:uiPriority w:val="0"/>
    <w:qFormat/>
    <w:pPr>
      <w:jc w:val="center"/>
      <w:spacing w:before="240" w:after="120"/>
    </w:pPr>
    <w:rPr>
      <w:rFonts w:hint="default" w:ascii="Calibri" w:hAnsi="Calibri" w:eastAsia="华文新魏" w:cs="Times New Roman"/>
      <w:sz w:val="44"/>
      <w:szCs w:val="24"/>
      <w:lang w:val="en-US" w:eastAsia="zh-CN" w:bidi="ar-SA"/>
    </w:rPr>
  </w:style>
  <w:style w:type="paragraph" w:styleId="2174" w:customStyle="1">
    <w:name w:val="xl168"/>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75" w:customStyle="1">
    <w:name w:val="封面标准代替信息"/>
    <w:basedOn w:val="1799"/>
    <w:uiPriority w:val="0"/>
    <w:qFormat/>
    <w:pPr>
      <w:spacing w:before="57"/>
      <w:framePr w:wrap="around"/>
    </w:pPr>
    <w:rPr>
      <w:rFonts w:ascii="宋体"/>
      <w:sz w:val="21"/>
    </w:rPr>
  </w:style>
  <w:style w:type="paragraph" w:styleId="2176" w:customStyle="1">
    <w:name w:val="xl245"/>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77" w:customStyle="1">
    <w:name w:val="DT T-Body"/>
    <w:uiPriority w:val="0"/>
    <w:qFormat/>
    <w:pPr>
      <w:spacing w:before="60" w:after="60" w:line="300" w:lineRule="auto"/>
    </w:pPr>
    <w:rPr>
      <w:rFonts w:hint="default" w:ascii="Trebuchet MS" w:hAnsi="Trebuchet MS" w:eastAsia="宋体" w:cs="Times New Roman"/>
      <w:szCs w:val="18"/>
      <w:lang w:val="en-GB" w:eastAsia="en-US" w:bidi="ar-SA"/>
    </w:rPr>
  </w:style>
  <w:style w:type="paragraph" w:styleId="2178" w:customStyle="1">
    <w:name w:val="xl254"/>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79" w:customStyle="1">
    <w:name w:val="xl181"/>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80" w:customStyle="1">
    <w:name w:val="xl290"/>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81" w:customStyle="1">
    <w:name w:val="样式 小四 首行缩进:  0.74 厘米"/>
    <w:basedOn w:val="896"/>
    <w:uiPriority w:val="0"/>
    <w:qFormat/>
    <w:pPr>
      <w:ind w:firstLine="420"/>
      <w:spacing w:line="360" w:lineRule="auto"/>
    </w:pPr>
    <w:rPr>
      <w:rFonts w:cs="宋体"/>
      <w:sz w:val="24"/>
      <w:szCs w:val="20"/>
    </w:rPr>
  </w:style>
  <w:style w:type="paragraph" w:styleId="2182" w:customStyle="1">
    <w:name w:val="正文文本缩进 22"/>
    <w:basedOn w:val="896"/>
    <w:uiPriority w:val="0"/>
    <w:qFormat/>
    <w:pPr>
      <w:ind w:firstLine="560"/>
      <w:spacing w:line="520" w:lineRule="exact"/>
    </w:pPr>
    <w:rPr>
      <w:rFonts w:ascii="楷体_GB2312" w:eastAsia="楷体_GB2312"/>
      <w:sz w:val="28"/>
      <w:szCs w:val="28"/>
    </w:rPr>
  </w:style>
  <w:style w:type="paragraph" w:styleId="2183" w:customStyle="1">
    <w:name w:val="xl260"/>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184" w:customStyle="1">
    <w:name w:val="正文文本缩进 31"/>
    <w:basedOn w:val="896"/>
    <w:uiPriority w:val="0"/>
    <w:qFormat/>
    <w:pPr>
      <w:ind w:left="520" w:firstLine="425"/>
      <w:jc w:val="center"/>
    </w:pPr>
    <w:rPr>
      <w:rFonts w:ascii="方正行楷简体" w:hAnsi="Arial" w:eastAsia="方正行楷简体"/>
      <w:sz w:val="36"/>
      <w:szCs w:val="20"/>
    </w:rPr>
  </w:style>
  <w:style w:type="paragraph" w:styleId="2185" w:customStyle="1">
    <w:name w:val="DLP正文"/>
    <w:basedOn w:val="896"/>
    <w:uiPriority w:val="0"/>
    <w:qFormat/>
    <w:pPr>
      <w:ind w:firstLine="473"/>
    </w:pPr>
    <w:rPr>
      <w:rFonts w:hAnsi="宋体"/>
      <w:szCs w:val="22"/>
    </w:rPr>
  </w:style>
  <w:style w:type="paragraph" w:styleId="2186" w:customStyle="1">
    <w:name w:val="xl142"/>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87" w:customStyle="1">
    <w:name w:val="xl149"/>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88" w:customStyle="1">
    <w:name w:val="封面一致性程度标识"/>
    <w:uiPriority w:val="0"/>
    <w:qFormat/>
    <w:pPr>
      <w:jc w:val="center"/>
      <w:spacing w:before="440" w:line="400" w:lineRule="exact"/>
    </w:pPr>
    <w:rPr>
      <w:rFonts w:hint="default" w:ascii="宋体" w:hAnsi="Times New Roman" w:eastAsia="宋体" w:cs="Times New Roman"/>
      <w:sz w:val="28"/>
      <w:lang w:val="en-US" w:eastAsia="zh-CN" w:bidi="ar-SA"/>
    </w:rPr>
  </w:style>
  <w:style w:type="paragraph" w:styleId="2189" w:customStyle="1">
    <w:name w:val="xl294"/>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90" w:customStyle="1">
    <w:name w:val="xl250"/>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191" w:customStyle="1">
    <w:name w:val="正文图标题"/>
    <w:next w:val="1241"/>
    <w:uiPriority w:val="0"/>
    <w:qFormat/>
    <w:pPr>
      <w:jc w:val="center"/>
    </w:pPr>
    <w:rPr>
      <w:rFonts w:hint="default" w:ascii="黑体" w:hAnsi="Times New Roman" w:eastAsia="黑体" w:cs="Times New Roman"/>
      <w:sz w:val="21"/>
      <w:lang w:val="en-US" w:eastAsia="zh-CN" w:bidi="ar-SA"/>
    </w:rPr>
  </w:style>
  <w:style w:type="paragraph" w:styleId="2192" w:customStyle="1">
    <w:name w:val="文本块1"/>
    <w:basedOn w:val="896"/>
    <w:uiPriority w:val="0"/>
    <w:qFormat/>
    <w:pPr>
      <w:ind w:left="630" w:right="630"/>
      <w:jc w:val="center"/>
    </w:pPr>
    <w:rPr>
      <w:rFonts w:ascii="宋体"/>
      <w:b/>
      <w:sz w:val="32"/>
    </w:rPr>
  </w:style>
  <w:style w:type="paragraph" w:styleId="2193" w:customStyle="1">
    <w:name w:val="xl277"/>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194" w:customStyle="1">
    <w:name w:val="xl263"/>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195" w:customStyle="1">
    <w:name w:val="xl243"/>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96" w:customStyle="1">
    <w:name w:val="xl229"/>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97" w:customStyle="1">
    <w:name w:val="_Style 2"/>
    <w:basedOn w:val="896"/>
    <w:uiPriority w:val="34"/>
    <w:qFormat/>
    <w:pPr>
      <w:ind w:firstLine="420"/>
    </w:pPr>
    <w:rPr>
      <w:rFonts w:ascii="Calibri" w:hAnsi="Calibri"/>
      <w:szCs w:val="22"/>
    </w:rPr>
  </w:style>
  <w:style w:type="paragraph" w:styleId="2198" w:customStyle="1">
    <w:name w:val="xl318"/>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99" w:customStyle="1">
    <w:name w:val="li_正文"/>
    <w:basedOn w:val="896"/>
    <w:uiPriority w:val="0"/>
    <w:qFormat/>
    <w:pPr>
      <w:ind w:firstLine="560"/>
      <w:spacing w:line="360" w:lineRule="auto"/>
    </w:pPr>
    <w:rPr>
      <w:rFonts w:ascii="仿宋_GB2312" w:eastAsia="仿宋_GB2312"/>
      <w:sz w:val="28"/>
      <w:szCs w:val="28"/>
    </w:rPr>
  </w:style>
  <w:style w:type="paragraph" w:styleId="2200" w:customStyle="1">
    <w:name w:val="xl209"/>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201" w:customStyle="1">
    <w:name w:val="xl274"/>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202" w:customStyle="1">
    <w:name w:val="xl272"/>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203" w:customStyle="1">
    <w:name w:val="附录表标题"/>
    <w:next w:val="1241"/>
    <w:uiPriority w:val="0"/>
    <w:qFormat/>
    <w:pPr>
      <w:jc w:val="center"/>
    </w:pPr>
    <w:rPr>
      <w:rFonts w:hint="default" w:ascii="黑体" w:hAnsi="Times New Roman" w:eastAsia="黑体" w:cs="Times New Roman"/>
      <w:sz w:val="21"/>
      <w:lang w:val="en-US" w:eastAsia="zh-CN" w:bidi="ar-SA"/>
    </w:rPr>
  </w:style>
  <w:style w:type="paragraph" w:styleId="2204" w:customStyle="1">
    <w:name w:val="xl148"/>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205" w:customStyle="1">
    <w:name w:val="xl155"/>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206" w:customStyle="1">
    <w:name w:val="xl210"/>
    <w:basedOn w:val="896"/>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207" w:customStyle="1">
    <w:name w:val="正文缩进1"/>
    <w:basedOn w:val="896"/>
    <w:uiPriority w:val="0"/>
    <w:qFormat/>
    <w:pPr>
      <w:ind w:firstLine="420"/>
    </w:pPr>
    <w:rPr>
      <w:szCs w:val="20"/>
    </w:rPr>
  </w:style>
  <w:style w:type="paragraph" w:styleId="2208" w:customStyle="1">
    <w:name w:val="xl278"/>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209" w:customStyle="1">
    <w:name w:val="TOC 标题12"/>
    <w:basedOn w:val="897"/>
    <w:next w:val="896"/>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210" w:customStyle="1">
    <w:name w:val="xl143"/>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211" w:customStyle="1">
    <w:name w:val="xl314"/>
    <w:basedOn w:val="896"/>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212" w:customStyle="1">
    <w:name w:val="Char Char Char"/>
    <w:basedOn w:val="896"/>
    <w:uiPriority w:val="0"/>
    <w:qFormat/>
    <w:pPr>
      <w:ind w:hanging="425"/>
      <w:keepNext/>
      <w:spacing w:before="80" w:after="80"/>
      <w:widowControl/>
      <w:tabs>
        <w:tab w:val="left" w:pos="425" w:leader="none"/>
      </w:tabs>
    </w:pPr>
    <w:rPr>
      <w:rFonts w:ascii="Arial" w:hAnsi="Arial" w:cs="Arial"/>
      <w:sz w:val="20"/>
      <w:szCs w:val="20"/>
    </w:rPr>
  </w:style>
  <w:style w:type="paragraph" w:styleId="2213" w:customStyle="1">
    <w:name w:val="xl230"/>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214" w:customStyle="1">
    <w:name w:val="四号正文"/>
    <w:basedOn w:val="896"/>
    <w:uiPriority w:val="0"/>
    <w:qFormat/>
    <w:pPr>
      <w:ind w:firstLine="560"/>
      <w:spacing w:line="360" w:lineRule="auto"/>
    </w:pPr>
    <w:rPr>
      <w:sz w:val="28"/>
      <w:szCs w:val="28"/>
    </w:rPr>
  </w:style>
  <w:style w:type="paragraph" w:styleId="2215" w:customStyle="1">
    <w:name w:val="标题1"/>
    <w:basedOn w:val="896"/>
    <w:next w:val="89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216" w:customStyle="1">
    <w:name w:val="五号字体"/>
    <w:basedOn w:val="896"/>
    <w:uiPriority w:val="0"/>
    <w:qFormat/>
    <w:pPr>
      <w:jc w:val="center"/>
    </w:pPr>
  </w:style>
  <w:style w:type="paragraph" w:styleId="2217" w:customStyle="1">
    <w:name w:val="字母编号列项（一级）"/>
    <w:uiPriority w:val="0"/>
    <w:qFormat/>
    <w:pPr>
      <w:ind w:left="840" w:hanging="420"/>
      <w:jc w:val="both"/>
    </w:pPr>
    <w:rPr>
      <w:rFonts w:hint="default" w:ascii="宋体" w:hAnsi="Times New Roman" w:eastAsia="宋体" w:cs="Times New Roman"/>
      <w:sz w:val="21"/>
      <w:lang w:val="en-US" w:eastAsia="zh-CN" w:bidi="ar-SA"/>
    </w:rPr>
  </w:style>
  <w:style w:type="paragraph" w:styleId="2218" w:customStyle="1">
    <w:name w:val="msonormal"/>
    <w:basedOn w:val="896"/>
    <w:uiPriority w:val="0"/>
    <w:qFormat/>
    <w:pPr>
      <w:jc w:val="left"/>
      <w:spacing w:before="100" w:beforeAutospacing="1" w:after="100" w:afterAutospacing="1" w:line="360" w:lineRule="auto"/>
      <w:widowControl/>
    </w:pPr>
    <w:rPr>
      <w:rFonts w:ascii="宋体" w:hAnsi="宋体" w:cs="宋体"/>
      <w:sz w:val="24"/>
    </w:rPr>
  </w:style>
  <w:style w:type="paragraph" w:styleId="2219" w:customStyle="1">
    <w:name w:val="简单回函地址"/>
    <w:basedOn w:val="896"/>
    <w:uiPriority w:val="0"/>
    <w:qFormat/>
    <w:pPr>
      <w:tabs>
        <w:tab w:val="left" w:pos="1140" w:leader="none"/>
      </w:tabs>
    </w:pPr>
  </w:style>
  <w:style w:type="paragraph" w:styleId="2220" w:customStyle="1">
    <w:name w:val="TOC 标题111"/>
    <w:basedOn w:val="897"/>
    <w:next w:val="896"/>
    <w:uiPriority w:val="39"/>
    <w:qFormat/>
    <w:pPr>
      <w:jc w:val="left"/>
      <w:keepLines/>
      <w:spacing w:before="480" w:line="276" w:lineRule="auto"/>
      <w:widowControl/>
      <w:tabs>
        <w:tab w:val="left" w:pos="0" w:leader="none"/>
      </w:tabs>
      <w:outlineLvl w:val="9"/>
    </w:pPr>
    <w:rPr>
      <w:rFonts w:ascii="Cambria" w:hAnsi="Cambria" w:eastAsia="宋体"/>
      <w:color w:val="365f91"/>
      <w:szCs w:val="28"/>
    </w:rPr>
  </w:style>
  <w:style w:type="paragraph" w:styleId="2221" w:customStyle="1">
    <w:name w:val="Char Char111"/>
    <w:basedOn w:val="896"/>
    <w:uiPriority w:val="99"/>
    <w:semiHidden/>
    <w:qFormat/>
    <w:pPr>
      <w:jc w:val="left"/>
      <w:spacing w:after="160" w:line="240" w:lineRule="exact"/>
      <w:widowControl/>
    </w:pPr>
    <w:rPr>
      <w:rFonts w:ascii="Verdana" w:hAnsi="Verdana"/>
      <w:sz w:val="20"/>
      <w:lang w:eastAsia="en-US"/>
    </w:rPr>
  </w:style>
  <w:style w:type="paragraph" w:styleId="2222" w:customStyle="1">
    <w:name w:val="TOC 71"/>
    <w:basedOn w:val="896"/>
    <w:next w:val="896"/>
    <w:uiPriority w:val="39"/>
    <w:qFormat/>
    <w:pPr>
      <w:ind w:left="2520"/>
    </w:pPr>
    <w:rPr>
      <w:rFonts w:ascii="Calibri" w:hAnsi="Calibri"/>
      <w:szCs w:val="22"/>
    </w:rPr>
  </w:style>
  <w:style w:type="paragraph" w:styleId="2223" w:customStyle="1">
    <w:name w:val="paragraphindent"/>
    <w:basedOn w:val="896"/>
    <w:uiPriority w:val="0"/>
    <w:qFormat/>
    <w:pPr>
      <w:ind w:firstLine="480"/>
      <w:jc w:val="left"/>
      <w:spacing w:before="100" w:beforeAutospacing="1" w:after="100" w:afterAutospacing="1"/>
      <w:widowControl/>
    </w:pPr>
    <w:rPr>
      <w:rFonts w:ascii="宋体" w:hAnsi="宋体" w:cs="宋体"/>
      <w:sz w:val="24"/>
    </w:rPr>
  </w:style>
  <w:style w:type="paragraph" w:styleId="2224" w:customStyle="1">
    <w:name w:val="助手文本"/>
    <w:basedOn w:val="896"/>
    <w:uiPriority w:val="0"/>
    <w:qFormat/>
    <w:pPr>
      <w:ind w:left="14" w:firstLine="434"/>
      <w:spacing w:line="360" w:lineRule="auto"/>
    </w:pPr>
    <w:rPr>
      <w:rFonts w:ascii="楷体_GB2312" w:eastAsia="楷体_GB2312"/>
      <w:sz w:val="24"/>
      <w:szCs w:val="20"/>
      <w:u w:val="single"/>
    </w:rPr>
  </w:style>
  <w:style w:type="paragraph" w:styleId="2225" w:customStyle="1">
    <w:name w:val="正文无缩进"/>
    <w:basedOn w:val="896"/>
    <w:uiPriority w:val="0"/>
    <w:qFormat/>
    <w:pPr>
      <w:jc w:val="center"/>
      <w:spacing w:line="300" w:lineRule="auto"/>
    </w:pPr>
    <w:rPr>
      <w:rFonts w:ascii="宋体" w:hAnsi="宋体"/>
      <w:sz w:val="24"/>
    </w:rPr>
  </w:style>
  <w:style w:type="paragraph" w:styleId="2226" w:customStyle="1">
    <w:name w:val="Char Char1 Char Char Char Char Char Char"/>
    <w:basedOn w:val="896"/>
    <w:uiPriority w:val="0"/>
    <w:qFormat/>
    <w:pPr>
      <w:jc w:val="left"/>
      <w:spacing w:after="160" w:line="240" w:lineRule="exact"/>
      <w:widowControl/>
    </w:pPr>
    <w:rPr>
      <w:rFonts w:ascii="Verdana" w:hAnsi="Verdana" w:eastAsia="仿宋_GB2312"/>
      <w:sz w:val="24"/>
      <w:szCs w:val="20"/>
      <w:lang w:eastAsia="en-US"/>
    </w:rPr>
  </w:style>
  <w:style w:type="paragraph" w:styleId="2227" w:customStyle="1">
    <w:name w:val="È±Ê¡ÎÄ±¾"/>
    <w:basedOn w:val="896"/>
    <w:uiPriority w:val="0"/>
    <w:qFormat/>
    <w:pPr>
      <w:jc w:val="left"/>
      <w:widowControl/>
    </w:pPr>
    <w:rPr>
      <w:sz w:val="24"/>
      <w:szCs w:val="20"/>
    </w:rPr>
  </w:style>
  <w:style w:type="paragraph" w:styleId="2228" w:customStyle="1">
    <w:name w:val="14_black"/>
    <w:basedOn w:val="896"/>
    <w:uiPriority w:val="0"/>
    <w:qFormat/>
    <w:pPr>
      <w:jc w:val="left"/>
      <w:spacing w:before="100" w:beforeAutospacing="1" w:after="100" w:afterAutospacing="1"/>
      <w:widowControl/>
    </w:pPr>
    <w:rPr>
      <w:rFonts w:ascii="宋体" w:hAnsi="宋体" w:cs="宋体"/>
      <w:color w:val="000000"/>
      <w:sz w:val="23"/>
      <w:szCs w:val="23"/>
    </w:rPr>
  </w:style>
  <w:style w:type="paragraph" w:styleId="2229" w:customStyle="1">
    <w:name w:val="Char Char Char Char"/>
    <w:basedOn w:val="918"/>
    <w:uiPriority w:val="0"/>
    <w:qFormat/>
    <w:pPr>
      <w:ind w:firstLine="454"/>
      <w:jc w:val="left"/>
      <w:shd w:val="clear" w:color="auto" w:fill="000080"/>
      <w:widowControl/>
    </w:pPr>
    <w:rPr>
      <w:rFonts w:ascii="Tahoma" w:hAnsi="Tahoma" w:cs="宋体"/>
      <w:sz w:val="21"/>
      <w:szCs w:val="20"/>
    </w:rPr>
  </w:style>
  <w:style w:type="paragraph" w:styleId="2230" w:customStyle="1">
    <w:name w:val="封面标准文稿编辑信息"/>
    <w:uiPriority w:val="0"/>
    <w:qFormat/>
    <w:pPr>
      <w:jc w:val="center"/>
      <w:spacing w:before="180" w:line="180" w:lineRule="exact"/>
    </w:pPr>
    <w:rPr>
      <w:rFonts w:hint="default" w:ascii="宋体" w:hAnsi="Times New Roman" w:eastAsia="宋体" w:cs="Times New Roman"/>
      <w:sz w:val="21"/>
      <w:lang w:val="en-US" w:eastAsia="zh-CN" w:bidi="ar-SA"/>
    </w:rPr>
  </w:style>
  <w:style w:type="paragraph" w:styleId="2231" w:customStyle="1">
    <w:name w:val="目次、索引正文"/>
    <w:uiPriority w:val="0"/>
    <w:qFormat/>
    <w:pPr>
      <w:jc w:val="both"/>
      <w:spacing w:line="320" w:lineRule="exact"/>
    </w:pPr>
    <w:rPr>
      <w:rFonts w:hint="default" w:ascii="宋体" w:hAnsi="Times New Roman" w:eastAsia="宋体" w:cs="Times New Roman"/>
      <w:sz w:val="21"/>
      <w:lang w:val="en-US" w:eastAsia="zh-CN" w:bidi="ar-SA"/>
    </w:rPr>
  </w:style>
  <w:style w:type="paragraph" w:styleId="2232" w:customStyle="1">
    <w:name w:val="其他标准称谓"/>
    <w:uiPriority w:val="0"/>
    <w:qFormat/>
    <w:pPr>
      <w:jc w:val="both"/>
      <w:spacing w:line="0" w:lineRule="atLeast"/>
    </w:pPr>
    <w:rPr>
      <w:rFonts w:hint="default" w:ascii="黑体" w:hAnsi="宋体" w:eastAsia="黑体" w:cs="Times New Roman"/>
      <w:sz w:val="52"/>
      <w:lang w:val="en-US" w:eastAsia="zh-CN" w:bidi="ar-SA"/>
    </w:rPr>
  </w:style>
  <w:style w:type="paragraph" w:styleId="2233" w:customStyle="1">
    <w:name w:val="四级无标题条"/>
    <w:basedOn w:val="896"/>
    <w:uiPriority w:val="0"/>
    <w:qFormat/>
    <w:pPr>
      <w:ind w:left="2520" w:hanging="420"/>
    </w:pPr>
  </w:style>
  <w:style w:type="paragraph" w:styleId="2234" w:customStyle="1">
    <w:name w:val="五级无标题条"/>
    <w:basedOn w:val="896"/>
    <w:uiPriority w:val="0"/>
    <w:qFormat/>
    <w:pPr>
      <w:ind w:left="2940" w:hanging="420"/>
    </w:pPr>
  </w:style>
  <w:style w:type="paragraph" w:styleId="2235" w:customStyle="1">
    <w:name w:val="正文表标题"/>
    <w:next w:val="1241"/>
    <w:uiPriority w:val="0"/>
    <w:qFormat/>
    <w:pPr>
      <w:ind w:left="1740" w:hanging="420"/>
      <w:jc w:val="center"/>
    </w:pPr>
    <w:rPr>
      <w:rFonts w:hint="default" w:ascii="黑体" w:hAnsi="Times New Roman" w:eastAsia="黑体" w:cs="Times New Roman"/>
      <w:sz w:val="21"/>
      <w:lang w:val="en-US" w:eastAsia="zh-CN" w:bidi="ar-SA"/>
    </w:rPr>
  </w:style>
  <w:style w:type="paragraph" w:styleId="2236" w:customStyle="1">
    <w:name w:val="我的图片"/>
    <w:basedOn w:val="896"/>
    <w:next w:val="1536"/>
    <w:uiPriority w:val="0"/>
    <w:qFormat/>
    <w:pPr>
      <w:jc w:val="center"/>
      <w:spacing w:line="360" w:lineRule="auto"/>
      <w:widowControl/>
    </w:pPr>
    <w:rPr>
      <w:rFonts w:ascii="Arial" w:hAnsi="Arial" w:eastAsia="楷体_GB2312"/>
      <w:sz w:val="24"/>
    </w:rPr>
  </w:style>
  <w:style w:type="paragraph" w:styleId="2237" w:customStyle="1">
    <w:name w:val="1 Char Char Char Char"/>
    <w:basedOn w:val="896"/>
    <w:uiPriority w:val="0"/>
    <w:qFormat/>
    <w:rPr>
      <w:rFonts w:ascii="Tahoma" w:hAnsi="Tahoma"/>
      <w:sz w:val="24"/>
      <w:szCs w:val="20"/>
    </w:rPr>
  </w:style>
  <w:style w:type="paragraph" w:styleId="2238" w:customStyle="1">
    <w:name w:val="NAP Normal"/>
    <w:basedOn w:val="896"/>
    <w:uiPriority w:val="0"/>
    <w:qFormat/>
    <w:pPr>
      <w:spacing w:line="240" w:lineRule="exact"/>
    </w:pPr>
    <w:rPr>
      <w:sz w:val="22"/>
      <w:szCs w:val="20"/>
    </w:rPr>
  </w:style>
  <w:style w:type="paragraph" w:styleId="2239" w:customStyle="1">
    <w:name w:val="样式 标题 2第一章 标题 2Heading 2 HiddenHeading 2 CCBSH2h22nd level..."/>
    <w:basedOn w:val="898"/>
    <w:uiPriority w:val="0"/>
    <w:qFormat/>
    <w:pPr>
      <w:ind w:left="288" w:hanging="576"/>
      <w:jc w:val="both"/>
      <w:spacing w:line="240" w:lineRule="auto"/>
      <w:tabs>
        <w:tab w:val="left" w:pos="0" w:leader="none"/>
        <w:tab w:val="left" w:pos="567" w:leader="none"/>
      </w:tabs>
    </w:pPr>
    <w:rPr>
      <w:rFonts w:ascii="Arial" w:eastAsia="黑体" w:cs="宋体"/>
      <w:sz w:val="36"/>
    </w:rPr>
  </w:style>
  <w:style w:type="paragraph" w:styleId="2240" w:customStyle="1">
    <w:name w:val="Char Char Char Char Char Char Char Char Char Char"/>
    <w:basedOn w:val="901"/>
    <w:uiPriority w:val="0"/>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241" w:customStyle="1">
    <w:name w:val="zn4"/>
    <w:basedOn w:val="1615"/>
    <w:next w:val="900"/>
    <w:uiPriority w:val="0"/>
    <w:qFormat/>
    <w:pPr>
      <w:ind w:left="851" w:hanging="851"/>
      <w:tabs>
        <w:tab w:val="clear" w:pos="780" w:leader="none"/>
        <w:tab w:val="clear" w:pos="1069" w:leader="none"/>
        <w:tab w:val="left" w:pos="1080" w:leader="none"/>
      </w:tabs>
      <w:outlineLvl w:val="3"/>
    </w:pPr>
    <w:rPr>
      <w:lang w:val="zh-CN"/>
    </w:rPr>
  </w:style>
  <w:style w:type="paragraph" w:styleId="2242" w:customStyle="1">
    <w:name w:val="图表"/>
    <w:basedOn w:val="896"/>
    <w:uiPriority w:val="99"/>
    <w:qFormat/>
    <w:pPr>
      <w:ind w:firstLine="200"/>
      <w:jc w:val="center"/>
      <w:spacing w:line="360" w:lineRule="auto"/>
    </w:pPr>
    <w:rPr>
      <w:rFonts w:ascii="方正仿宋_GBK" w:hAnsi="方正仿宋_GBK" w:eastAsia="方正仿宋_GBK"/>
      <w:sz w:val="32"/>
      <w:szCs w:val="22"/>
    </w:rPr>
  </w:style>
  <w:style w:type="paragraph" w:styleId="2243" w:customStyle="1">
    <w:name w:val="图释"/>
    <w:basedOn w:val="896"/>
    <w:uiPriority w:val="99"/>
    <w:qFormat/>
    <w:pPr>
      <w:ind w:firstLine="200"/>
      <w:jc w:val="center"/>
      <w:spacing w:line="560" w:lineRule="exact"/>
    </w:pPr>
    <w:rPr>
      <w:rFonts w:ascii="方正仿宋_GBK" w:hAnsi="方正仿宋_GBK" w:eastAsia="方正楷体_GBK"/>
      <w:sz w:val="28"/>
      <w:szCs w:val="22"/>
    </w:rPr>
  </w:style>
  <w:style w:type="paragraph" w:styleId="2244" w:customStyle="1">
    <w:name w:val="修订1"/>
    <w:uiPriority w:val="99"/>
    <w:semiHidden/>
    <w:qFormat/>
    <w:rPr>
      <w:rFonts w:hint="default" w:ascii="Times New Roman" w:hAnsi="Times New Roman" w:eastAsia="仿宋" w:cs="Times New Roman"/>
      <w:sz w:val="28"/>
      <w:szCs w:val="24"/>
      <w:lang w:val="en-US" w:eastAsia="zh-CN" w:bidi="ar-SA"/>
    </w:rPr>
  </w:style>
  <w:style w:type="paragraph" w:styleId="2245" w:customStyle="1">
    <w:name w:val="五号正文项目（标准）"/>
    <w:basedOn w:val="896"/>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246" w:customStyle="1">
    <w:name w:val="序列1"/>
    <w:basedOn w:val="896"/>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247" w:customStyle="1">
    <w:name w:val="标题8"/>
    <w:basedOn w:val="902"/>
    <w:uiPriority w:val="0"/>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248" w:customStyle="1">
    <w:name w:val="wx正文+标号"/>
    <w:basedOn w:val="896"/>
    <w:uiPriority w:val="0"/>
    <w:semiHidden/>
    <w:qFormat/>
    <w:pPr>
      <w:ind w:left="510" w:hanging="340"/>
      <w:spacing w:line="360" w:lineRule="auto"/>
      <w:tabs>
        <w:tab w:val="left" w:pos="510" w:leader="none"/>
      </w:tabs>
    </w:pPr>
    <w:rPr>
      <w:rFonts w:cs="宋体"/>
      <w:sz w:val="24"/>
      <w:szCs w:val="20"/>
    </w:rPr>
  </w:style>
  <w:style w:type="paragraph" w:styleId="2249" w:customStyle="1">
    <w:name w:val="text-center"/>
    <w:basedOn w:val="896"/>
    <w:uiPriority w:val="0"/>
    <w:qFormat/>
    <w:pPr>
      <w:jc w:val="center"/>
      <w:spacing w:after="150"/>
      <w:widowControl/>
    </w:pPr>
    <w:rPr>
      <w:rFonts w:ascii="宋体" w:hAnsi="宋体" w:cs="宋体"/>
      <w:sz w:val="24"/>
    </w:rPr>
  </w:style>
  <w:style w:type="paragraph" w:styleId="2250" w:customStyle="1">
    <w:name w:val="faqa"/>
    <w:basedOn w:val="896"/>
    <w:uiPriority w:val="0"/>
    <w:qFormat/>
    <w:pPr>
      <w:jc w:val="left"/>
      <w:spacing w:after="150"/>
      <w:widowControl/>
    </w:pPr>
    <w:rPr>
      <w:rFonts w:ascii="微软雅黑" w:hAnsi="微软雅黑" w:eastAsia="微软雅黑" w:cs="宋体"/>
      <w:b/>
      <w:bCs/>
      <w:sz w:val="27"/>
      <w:szCs w:val="27"/>
    </w:rPr>
  </w:style>
  <w:style w:type="paragraph" w:styleId="2251" w:customStyle="1">
    <w:name w:val="样式 标题 55l4H5h5Second Subheading + 段前: 0.5 行 段后: 0.5 行 行距:..."/>
    <w:basedOn w:val="901"/>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252" w:customStyle="1">
    <w:name w:val="Test2"/>
    <w:basedOn w:val="898"/>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sz w:val="24"/>
      <w:szCs w:val="24"/>
    </w:rPr>
  </w:style>
  <w:style w:type="paragraph" w:styleId="2253" w:customStyle="1">
    <w:name w:val="正文编号项"/>
    <w:basedOn w:val="924"/>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254" w:customStyle="1">
    <w:name w:val="正文文本2"/>
    <w:basedOn w:val="896"/>
    <w:uiPriority w:val="99"/>
    <w:qFormat/>
    <w:pPr>
      <w:jc w:val="left"/>
      <w:spacing w:after="120" w:line="288" w:lineRule="auto"/>
      <w:widowControl/>
    </w:pPr>
    <w:rPr>
      <w:rFonts w:ascii="Verdana" w:hAnsi="Verdana"/>
      <w:sz w:val="24"/>
      <w:szCs w:val="20"/>
      <w:lang w:eastAsia="en-US"/>
    </w:rPr>
  </w:style>
  <w:style w:type="paragraph" w:styleId="2255" w:customStyle="1">
    <w:name w:val="Char21"/>
    <w:basedOn w:val="896"/>
    <w:uiPriority w:val="0"/>
    <w:qFormat/>
    <w:rPr>
      <w:rFonts w:ascii="仿宋_GB2312" w:eastAsia="仿宋_GB2312"/>
      <w:b/>
      <w:sz w:val="32"/>
      <w:szCs w:val="32"/>
    </w:rPr>
  </w:style>
  <w:style w:type="paragraph" w:styleId="2256" w:customStyle="1">
    <w:name w:val="Char1 Char Char Char21"/>
    <w:basedOn w:val="896"/>
    <w:uiPriority w:val="0"/>
    <w:qFormat/>
    <w:rPr>
      <w:rFonts w:ascii="Tahoma" w:hAnsi="Tahoma"/>
      <w:sz w:val="24"/>
      <w:szCs w:val="20"/>
    </w:rPr>
  </w:style>
  <w:style w:type="paragraph" w:styleId="2257" w:customStyle="1">
    <w:name w:val="Char Char12"/>
    <w:basedOn w:val="896"/>
    <w:uiPriority w:val="0"/>
    <w:qFormat/>
    <w:pPr>
      <w:jc w:val="left"/>
      <w:spacing w:after="160" w:line="240" w:lineRule="exact"/>
      <w:widowControl/>
    </w:pPr>
    <w:rPr>
      <w:rFonts w:ascii="Verdana" w:hAnsi="Verdana"/>
      <w:sz w:val="20"/>
      <w:lang w:eastAsia="en-US"/>
    </w:rPr>
  </w:style>
  <w:style w:type="paragraph" w:styleId="2258" w:customStyle="1">
    <w:name w:val="Normal (Web)1"/>
    <w:basedOn w:val="896"/>
    <w:uiPriority w:val="0"/>
    <w:qFormat/>
    <w:pPr>
      <w:jc w:val="left"/>
      <w:spacing w:before="100" w:beforeAutospacing="1" w:after="100" w:afterAutospacing="1"/>
      <w:widowControl/>
    </w:pPr>
    <w:rPr>
      <w:rFonts w:ascii="宋体" w:hAnsi="宋体" w:cs="宋体"/>
      <w:sz w:val="24"/>
    </w:rPr>
  </w:style>
  <w:style w:type="paragraph" w:styleId="2259" w:customStyle="1">
    <w:name w:val="_Style 171"/>
    <w:basedOn w:val="896"/>
    <w:next w:val="896"/>
    <w:uiPriority w:val="0"/>
    <w:qFormat/>
    <w:pPr>
      <w:ind w:firstLine="560"/>
      <w:spacing w:line="500" w:lineRule="exact"/>
    </w:pPr>
    <w:rPr>
      <w:rFonts w:ascii="Cambria" w:hAnsi="Cambria" w:eastAsia="仿宋"/>
      <w:color w:val="000000"/>
      <w:sz w:val="28"/>
      <w:szCs w:val="20"/>
    </w:rPr>
  </w:style>
  <w:style w:type="paragraph" w:styleId="2260" w:customStyle="1">
    <w:name w:val="中等深浅底纹 1 - 着色 11"/>
    <w:next w:val="2261"/>
    <w:uiPriority w:val="0"/>
    <w:qFormat/>
    <w:pPr>
      <w:widowControl w:val="off"/>
    </w:pPr>
    <w:rPr>
      <w:rFonts w:hint="default" w:ascii="宋体" w:hAnsi="Calibri" w:eastAsia="宋体" w:cs="Times New Roman"/>
      <w:sz w:val="21"/>
      <w:szCs w:val="22"/>
      <w:lang w:val="en-US" w:eastAsia="zh-CN" w:bidi="ar-SA"/>
    </w:rPr>
  </w:style>
  <w:style w:type="paragraph" w:styleId="2261" w:customStyle="1">
    <w:name w:val="D表"/>
    <w:basedOn w:val="896"/>
    <w:next w:val="918"/>
    <w:uiPriority w:val="0"/>
    <w:qFormat/>
    <w:pPr>
      <w:ind w:hanging="2"/>
      <w:spacing w:line="500" w:lineRule="exact"/>
    </w:pPr>
    <w:rPr>
      <w:rFonts w:ascii="Calibri" w:hAnsi="Calibri" w:eastAsia="仿宋"/>
      <w:sz w:val="18"/>
      <w:szCs w:val="18"/>
    </w:rPr>
  </w:style>
  <w:style w:type="paragraph" w:styleId="2262" w:customStyle="1">
    <w:name w:val="金宏发行正文 Char Char"/>
    <w:basedOn w:val="896"/>
    <w:next w:val="2233"/>
    <w:uiPriority w:val="0"/>
    <w:qFormat/>
    <w:pPr>
      <w:ind w:firstLine="560"/>
      <w:spacing w:line="500" w:lineRule="exact"/>
    </w:pPr>
    <w:rPr>
      <w:rFonts w:ascii="Calibri" w:hAnsi="Calibri" w:eastAsia="仿宋_GB2312" w:cs="宋体"/>
      <w:sz w:val="28"/>
      <w:szCs w:val="20"/>
    </w:rPr>
  </w:style>
  <w:style w:type="paragraph" w:styleId="2263" w:customStyle="1">
    <w:name w:val="Char1 Char Char Char2"/>
    <w:basedOn w:val="896"/>
    <w:uiPriority w:val="0"/>
    <w:qFormat/>
    <w:pPr>
      <w:ind w:firstLine="560"/>
      <w:spacing w:line="500" w:lineRule="exact"/>
    </w:pPr>
    <w:rPr>
      <w:rFonts w:ascii="Tahoma" w:hAnsi="Tahoma" w:eastAsia="仿宋"/>
      <w:sz w:val="28"/>
      <w:szCs w:val="20"/>
    </w:rPr>
  </w:style>
  <w:style w:type="paragraph" w:styleId="2264" w:customStyle="1">
    <w:name w:val="Char Char Char Char2"/>
    <w:basedOn w:val="896"/>
    <w:uiPriority w:val="0"/>
    <w:qFormat/>
    <w:pPr>
      <w:ind w:firstLine="560"/>
      <w:spacing w:line="500" w:lineRule="exact"/>
    </w:pPr>
    <w:rPr>
      <w:rFonts w:ascii="Calibri" w:hAnsi="Calibri" w:eastAsia="仿宋"/>
      <w:sz w:val="28"/>
    </w:rPr>
  </w:style>
  <w:style w:type="paragraph" w:styleId="2265" w:customStyle="1">
    <w:name w:val="Heading"/>
    <w:basedOn w:val="896"/>
    <w:next w:val="924"/>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266" w:customStyle="1">
    <w:name w:val="Char Char Char Char1"/>
    <w:basedOn w:val="896"/>
    <w:uiPriority w:val="0"/>
    <w:qFormat/>
    <w:pPr>
      <w:ind w:firstLine="560"/>
      <w:spacing w:line="500" w:lineRule="exact"/>
    </w:pPr>
    <w:rPr>
      <w:rFonts w:ascii="Calibri" w:hAnsi="Calibri" w:eastAsia="仿宋"/>
      <w:sz w:val="28"/>
    </w:rPr>
  </w:style>
  <w:style w:type="paragraph" w:styleId="2267" w:customStyle="1">
    <w:name w:val="Char Char Char Char Char Char Char Char Char Char Char Char Char Char Char Char Char Char Char Char"/>
    <w:basedOn w:val="896"/>
    <w:next w:val="896"/>
    <w:uiPriority w:val="0"/>
    <w:qFormat/>
    <w:pPr>
      <w:ind w:left="420" w:hanging="420"/>
      <w:spacing w:line="360" w:lineRule="auto"/>
      <w:tabs>
        <w:tab w:val="left" w:pos="851" w:leader="none"/>
      </w:tabs>
    </w:pPr>
    <w:rPr>
      <w:rFonts w:ascii="Calibri" w:hAnsi="Calibri" w:eastAsia="仿宋"/>
      <w:sz w:val="28"/>
    </w:rPr>
  </w:style>
  <w:style w:type="paragraph" w:styleId="2268" w:customStyle="1">
    <w:name w:val="中等深浅网格 1 - 着色 21"/>
    <w:basedOn w:val="896"/>
    <w:uiPriority w:val="34"/>
    <w:qFormat/>
    <w:pPr>
      <w:ind w:firstLine="420"/>
    </w:pPr>
    <w:rPr>
      <w:rFonts w:ascii="Calibri" w:hAnsi="Calibri" w:eastAsia="仿宋"/>
      <w:sz w:val="28"/>
      <w:szCs w:val="22"/>
    </w:rPr>
  </w:style>
  <w:style w:type="paragraph" w:styleId="2269" w:customStyle="1">
    <w:name w:val="注意事项"/>
    <w:basedOn w:val="896"/>
    <w:uiPriority w:val="0"/>
    <w:qFormat/>
    <w:pPr>
      <w:ind w:firstLine="200"/>
      <w:spacing w:before="60" w:after="60" w:line="360" w:lineRule="auto"/>
    </w:pPr>
    <w:rPr>
      <w:rFonts w:ascii="仿宋" w:hAnsi="仿宋"/>
      <w:b/>
      <w:bCs/>
      <w:sz w:val="28"/>
      <w:lang w:eastAsia="ar-SA"/>
    </w:rPr>
  </w:style>
  <w:style w:type="paragraph" w:styleId="2270" w:customStyle="1">
    <w:name w:val="正常"/>
    <w:uiPriority w:val="0"/>
    <w:qFormat/>
    <w:pPr>
      <w:jc w:val="both"/>
      <w:widowControl w:val="off"/>
    </w:pPr>
    <w:rPr>
      <w:rFonts w:hint="default" w:ascii="Calibri" w:hAnsi="Calibri" w:eastAsia="宋体" w:cs="Times New Roman"/>
      <w:sz w:val="21"/>
      <w:szCs w:val="22"/>
      <w:lang w:val="en-US" w:eastAsia="zh-CN" w:bidi="ar-SA"/>
    </w:rPr>
  </w:style>
  <w:style w:type="paragraph" w:styleId="2271" w:customStyle="1">
    <w:name w:val="无编号标题"/>
    <w:basedOn w:val="896"/>
    <w:next w:val="1789"/>
    <w:uiPriority w:val="0"/>
    <w:qFormat/>
    <w:pPr>
      <w:ind w:firstLine="560"/>
      <w:jc w:val="center"/>
      <w:pageBreakBefore/>
      <w:spacing w:line="480" w:lineRule="auto"/>
      <w:suppressLineNumbers/>
    </w:pPr>
    <w:rPr>
      <w:rFonts w:ascii="宋体" w:hAnsi="宋体" w:eastAsia="仿宋"/>
      <w:b/>
      <w:sz w:val="36"/>
      <w:szCs w:val="44"/>
    </w:rPr>
  </w:style>
  <w:style w:type="paragraph" w:styleId="2272" w:customStyle="1">
    <w:name w:val="Bid_正文"/>
    <w:basedOn w:val="908"/>
    <w:next w:val="2273"/>
    <w:uiPriority w:val="0"/>
    <w:qFormat/>
    <w:pPr>
      <w:ind w:firstLine="200"/>
      <w:jc w:val="left"/>
      <w:spacing w:line="590" w:lineRule="atLeast"/>
      <w:widowControl/>
    </w:pPr>
    <w:rPr>
      <w:rFonts w:ascii="方正仿宋_GBK" w:hAnsi="Calibri" w:eastAsia="仿宋"/>
      <w:spacing w:val="-25"/>
      <w:sz w:val="32"/>
      <w:szCs w:val="20"/>
    </w:rPr>
  </w:style>
  <w:style w:type="paragraph" w:styleId="2273" w:customStyle="1">
    <w:name w:val="p1"/>
    <w:basedOn w:val="896"/>
    <w:next w:val="910"/>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274" w:customStyle="1">
    <w:name w:val="正文首行缩进 Char3"/>
    <w:basedOn w:val="896"/>
    <w:uiPriority w:val="0"/>
    <w:qFormat/>
    <w:pPr>
      <w:ind w:firstLine="560"/>
      <w:spacing w:line="500" w:lineRule="exact"/>
    </w:pPr>
    <w:rPr>
      <w:rFonts w:ascii="Calibri" w:hAnsi="Calibri" w:eastAsia="仿宋"/>
      <w:sz w:val="28"/>
      <w:szCs w:val="20"/>
    </w:rPr>
  </w:style>
  <w:style w:type="paragraph" w:styleId="2275" w:customStyle="1">
    <w:name w:val="表格内容"/>
    <w:basedOn w:val="896"/>
    <w:next w:val="2054"/>
    <w:uiPriority w:val="0"/>
    <w:qFormat/>
    <w:pPr>
      <w:ind w:firstLine="560"/>
      <w:jc w:val="left"/>
      <w:spacing w:line="360" w:lineRule="auto"/>
    </w:pPr>
    <w:rPr>
      <w:rFonts w:ascii="微软雅黑" w:hAnsi="微软雅黑" w:eastAsia="微软雅黑"/>
      <w:sz w:val="18"/>
      <w:lang w:val="en-GB"/>
    </w:rPr>
  </w:style>
  <w:style w:type="paragraph" w:styleId="2276" w:customStyle="1">
    <w:name w:val="文章正文"/>
    <w:basedOn w:val="896"/>
    <w:next w:val="2277"/>
    <w:uiPriority w:val="0"/>
    <w:qFormat/>
    <w:pPr>
      <w:ind w:firstLine="482"/>
      <w:spacing w:line="360" w:lineRule="auto"/>
    </w:pPr>
    <w:rPr>
      <w:rFonts w:ascii="Calibri" w:hAnsi="Calibri" w:eastAsia="仿宋"/>
    </w:rPr>
  </w:style>
  <w:style w:type="paragraph" w:styleId="2277" w:customStyle="1">
    <w:name w:val="我的图表标题"/>
    <w:basedOn w:val="896"/>
    <w:next w:val="1243"/>
    <w:uiPriority w:val="0"/>
    <w:qFormat/>
    <w:pPr>
      <w:ind w:firstLine="560"/>
      <w:jc w:val="center"/>
      <w:spacing w:line="360" w:lineRule="auto"/>
    </w:pPr>
    <w:rPr>
      <w:rFonts w:ascii="Cambria" w:hAnsi="Cambria" w:eastAsia="黑体" w:cs="宋体"/>
      <w:sz w:val="28"/>
      <w:szCs w:val="20"/>
    </w:rPr>
  </w:style>
  <w:style w:type="paragraph" w:styleId="2278" w:customStyle="1">
    <w:name w:val="11111"/>
    <w:basedOn w:val="896"/>
    <w:next w:val="2279"/>
    <w:uiPriority w:val="0"/>
    <w:qFormat/>
    <w:pPr>
      <w:ind w:firstLine="200"/>
      <w:spacing w:after="120" w:line="360" w:lineRule="auto"/>
    </w:pPr>
    <w:rPr>
      <w:rFonts w:ascii="宋体" w:hAnsi="Calibri" w:eastAsia="仿宋" w:cs="宋体"/>
      <w:color w:val="000000"/>
      <w:sz w:val="28"/>
      <w:lang w:val="zh-CN"/>
    </w:rPr>
  </w:style>
  <w:style w:type="paragraph" w:styleId="2279" w:customStyle="1">
    <w:name w:val="Char Char Char Char Char Char Char Char Char Char Char Char Char"/>
    <w:basedOn w:val="896"/>
    <w:next w:val="908"/>
    <w:uiPriority w:val="0"/>
    <w:qFormat/>
    <w:pPr>
      <w:jc w:val="left"/>
      <w:spacing w:after="160" w:line="240" w:lineRule="exact"/>
      <w:widowControl/>
    </w:pPr>
    <w:rPr>
      <w:rFonts w:ascii="Verdana" w:hAnsi="Verdana" w:eastAsia="仿宋_GB2312"/>
      <w:sz w:val="28"/>
      <w:szCs w:val="20"/>
      <w:lang w:eastAsia="en-US"/>
    </w:rPr>
  </w:style>
  <w:style w:type="paragraph" w:styleId="2280" w:customStyle="1">
    <w:name w:val="标题 41"/>
    <w:basedOn w:val="899"/>
    <w:next w:val="924"/>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sz w:val="28"/>
      <w:szCs w:val="28"/>
      <w:lang w:eastAsia="ar-SA"/>
    </w:rPr>
  </w:style>
  <w:style w:type="paragraph" w:styleId="2281" w:customStyle="1">
    <w:name w:val="Char Char Char Char Char Char Char Char Char1 Char Char Char Char Char Char Char Char Char Char"/>
    <w:basedOn w:val="896"/>
    <w:next w:val="2282"/>
    <w:uiPriority w:val="0"/>
    <w:qFormat/>
    <w:pPr>
      <w:ind w:firstLine="560"/>
      <w:jc w:val="left"/>
      <w:spacing w:after="160" w:line="240" w:lineRule="exact"/>
      <w:widowControl/>
    </w:pPr>
    <w:rPr>
      <w:rFonts w:ascii="Verdana" w:hAnsi="Verdana" w:eastAsia="仿宋_GB2312"/>
      <w:sz w:val="28"/>
      <w:szCs w:val="20"/>
      <w:lang w:eastAsia="en-US"/>
    </w:rPr>
  </w:style>
  <w:style w:type="paragraph" w:styleId="2282" w:customStyle="1">
    <w:name w:val="样式3"/>
    <w:basedOn w:val="896"/>
    <w:uiPriority w:val="0"/>
    <w:qFormat/>
    <w:pPr>
      <w:ind w:firstLine="420"/>
      <w:spacing w:line="360" w:lineRule="auto"/>
      <w:tabs>
        <w:tab w:val="left" w:pos="695" w:leader="none"/>
      </w:tabs>
    </w:pPr>
    <w:rPr>
      <w:rFonts w:ascii="Calibri" w:hAnsi="Calibri" w:eastAsia="仿宋"/>
      <w:sz w:val="28"/>
    </w:rPr>
  </w:style>
  <w:style w:type="paragraph" w:styleId="2283" w:customStyle="1">
    <w:name w:val="正文Normal"/>
    <w:basedOn w:val="896"/>
    <w:next w:val="1155"/>
    <w:uiPriority w:val="0"/>
    <w:qFormat/>
    <w:pPr>
      <w:ind w:firstLine="480"/>
      <w:spacing w:after="120" w:line="360" w:lineRule="auto"/>
    </w:pPr>
    <w:rPr>
      <w:rFonts w:ascii="Arial" w:hAnsi="Arial" w:eastAsia="仿宋" w:cs="Arial"/>
      <w:sz w:val="28"/>
    </w:rPr>
  </w:style>
  <w:style w:type="paragraph" w:styleId="2284" w:customStyle="1">
    <w:name w:val="标准正文"/>
    <w:basedOn w:val="896"/>
    <w:next w:val="905"/>
    <w:uiPriority w:val="0"/>
    <w:qFormat/>
    <w:pPr>
      <w:ind w:firstLine="560"/>
      <w:spacing w:line="500" w:lineRule="exact"/>
    </w:pPr>
    <w:rPr>
      <w:rFonts w:ascii="Calibri" w:hAnsi="Calibri" w:eastAsia="仿宋"/>
      <w:sz w:val="28"/>
      <w:lang w:val="en-GB"/>
    </w:rPr>
  </w:style>
  <w:style w:type="paragraph" w:styleId="2285" w:customStyle="1">
    <w:name w:val="_Style 62"/>
    <w:next w:val="956"/>
    <w:uiPriority w:val="0"/>
    <w:qFormat/>
    <w:pPr>
      <w:jc w:val="both"/>
      <w:widowControl w:val="off"/>
    </w:pPr>
    <w:rPr>
      <w:rFonts w:hint="default" w:ascii="Calibri" w:hAnsi="Calibri" w:eastAsia="宋体" w:cs="Times New Roman"/>
      <w:sz w:val="21"/>
      <w:szCs w:val="22"/>
      <w:lang w:val="en-US" w:eastAsia="zh-CN" w:bidi="ar-SA"/>
    </w:rPr>
  </w:style>
  <w:style w:type="paragraph" w:styleId="2286" w:customStyle="1">
    <w:name w:val="_Style 54"/>
    <w:next w:val="1702"/>
    <w:uiPriority w:val="0"/>
    <w:qFormat/>
    <w:rPr>
      <w:rFonts w:hint="default" w:ascii="Calibri" w:hAnsi="Calibri" w:eastAsia="宋体" w:cs="Times New Roman"/>
      <w:sz w:val="24"/>
      <w:szCs w:val="24"/>
      <w:lang w:val="en-US" w:eastAsia="zh-CN" w:bidi="ar-SA"/>
    </w:rPr>
  </w:style>
  <w:style w:type="paragraph" w:styleId="2287" w:customStyle="1">
    <w:name w:val="样式 标题 2 + 行距: 最小值 12 磅"/>
    <w:basedOn w:val="898"/>
    <w:next w:val="905"/>
    <w:uiPriority w:val="0"/>
    <w:qFormat/>
    <w:pPr>
      <w:ind w:left="1320" w:hanging="420"/>
      <w:jc w:val="left"/>
      <w:spacing w:before="0" w:after="0" w:line="240" w:lineRule="atLeast"/>
      <w:tabs>
        <w:tab w:val="left" w:pos="0" w:leader="none"/>
        <w:tab w:val="left" w:pos="840" w:leader="none"/>
      </w:tabs>
    </w:pPr>
    <w:rPr>
      <w:rFonts w:ascii="楷体" w:hAnsi="Calibri" w:eastAsia="宋体" w:cs="宋体"/>
      <w:color w:val="000000"/>
      <w:sz w:val="30"/>
      <w:szCs w:val="36"/>
    </w:rPr>
  </w:style>
  <w:style w:type="paragraph" w:styleId="2288" w:customStyle="1">
    <w:name w:val="ABC_正文"/>
    <w:basedOn w:val="896"/>
    <w:uiPriority w:val="0"/>
    <w:qFormat/>
    <w:pPr>
      <w:ind w:firstLine="200"/>
      <w:widowControl/>
    </w:pPr>
    <w:rPr>
      <w:rFonts w:ascii="Calibri" w:hAnsi="宋体" w:eastAsia="Times New Roman"/>
      <w:sz w:val="20"/>
      <w:szCs w:val="20"/>
    </w:rPr>
  </w:style>
  <w:style w:type="paragraph" w:styleId="2289" w:customStyle="1">
    <w:name w:val="InfoBlue"/>
    <w:basedOn w:val="896"/>
    <w:uiPriority w:val="0"/>
    <w:qFormat/>
    <w:pPr>
      <w:ind w:left="720" w:firstLine="560"/>
      <w:jc w:val="left"/>
      <w:spacing w:after="120" w:line="360" w:lineRule="auto"/>
    </w:pPr>
    <w:rPr>
      <w:rFonts w:ascii="Calibri" w:hAnsi="Calibri" w:eastAsia="仿宋"/>
      <w:color w:val="0000ff"/>
      <w:szCs w:val="20"/>
    </w:rPr>
  </w:style>
  <w:style w:type="paragraph" w:styleId="2290" w:customStyle="1">
    <w:name w:val="样式 标题 3"/>
    <w:basedOn w:val="899"/>
    <w:next w:val="927"/>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291" w:customStyle="1">
    <w:name w:val="正文文本21"/>
    <w:uiPriority w:val="0"/>
    <w:qFormat/>
    <w:pPr>
      <w:keepLines/>
      <w:spacing w:after="120" w:line="220" w:lineRule="atLeast"/>
    </w:pPr>
    <w:rPr>
      <w:rFonts w:hint="default" w:ascii="宋体" w:hAnsi="Calibri" w:eastAsia="宋体" w:cs="Times New Roman"/>
      <w:lang w:val="en-GB" w:eastAsia="zh-CN" w:bidi="ar-SA"/>
    </w:rPr>
  </w:style>
  <w:style w:type="paragraph" w:styleId="2292" w:customStyle="1">
    <w:name w:val="Char Char Char Char Char Char Char Char Char Char Char Char Char Char Char1 Char"/>
    <w:basedOn w:val="896"/>
    <w:next w:val="925"/>
    <w:uiPriority w:val="0"/>
    <w:qFormat/>
    <w:pPr>
      <w:ind w:firstLine="560"/>
      <w:jc w:val="left"/>
      <w:spacing w:after="160" w:line="240" w:lineRule="exact"/>
      <w:widowControl/>
    </w:pPr>
    <w:rPr>
      <w:rFonts w:ascii="Verdana" w:hAnsi="Verdana" w:eastAsia="仿宋"/>
      <w:sz w:val="20"/>
      <w:szCs w:val="20"/>
      <w:lang w:eastAsia="en-US"/>
    </w:rPr>
  </w:style>
  <w:style w:type="paragraph" w:styleId="2293" w:customStyle="1">
    <w:name w:val="无首行缩进正文"/>
    <w:basedOn w:val="2277"/>
    <w:next w:val="2229"/>
    <w:uiPriority w:val="0"/>
    <w:qFormat/>
    <w:pPr>
      <w:ind w:firstLine="0"/>
      <w:jc w:val="both"/>
    </w:pPr>
    <w:rPr>
      <w:rFonts w:ascii="Calibri" w:hAnsi="Calibri" w:eastAsia="方正仿宋_GBK" w:cs="Times New Roman"/>
      <w:sz w:val="21"/>
      <w:szCs w:val="24"/>
    </w:rPr>
  </w:style>
  <w:style w:type="paragraph" w:styleId="2294" w:customStyle="1">
    <w:name w:val="Plain Text1"/>
    <w:basedOn w:val="896"/>
    <w:next w:val="911"/>
    <w:uiPriority w:val="0"/>
    <w:qFormat/>
    <w:pPr>
      <w:ind w:firstLine="560"/>
      <w:spacing w:line="360" w:lineRule="auto"/>
    </w:pPr>
    <w:rPr>
      <w:rFonts w:ascii="宋体" w:hAnsi="宋体" w:eastAsia="仿宋"/>
      <w:sz w:val="28"/>
      <w:szCs w:val="20"/>
    </w:rPr>
  </w:style>
  <w:style w:type="paragraph" w:styleId="2295" w:customStyle="1">
    <w:name w:val="Char Char Char Char Char Char Char Char Char Char Char Char Char1"/>
    <w:basedOn w:val="896"/>
    <w:uiPriority w:val="0"/>
    <w:qFormat/>
    <w:pPr>
      <w:ind w:firstLine="560"/>
      <w:jc w:val="left"/>
      <w:spacing w:after="160" w:line="240" w:lineRule="exact"/>
      <w:widowControl/>
    </w:pPr>
    <w:rPr>
      <w:rFonts w:ascii="Verdana" w:hAnsi="Verdana" w:eastAsia="仿宋_GB2312"/>
      <w:sz w:val="28"/>
      <w:szCs w:val="20"/>
      <w:lang w:eastAsia="en-US"/>
    </w:rPr>
  </w:style>
  <w:style w:type="paragraph" w:styleId="2296" w:customStyle="1">
    <w:name w:val="样式 Tabletext + 五号 加粗 居中 段后: 0 磅 行距: 1.5 倍行距"/>
    <w:basedOn w:val="896"/>
    <w:uiPriority w:val="0"/>
    <w:qFormat/>
    <w:pPr>
      <w:ind w:firstLine="560"/>
      <w:spacing w:line="500" w:lineRule="exact"/>
    </w:pPr>
    <w:rPr>
      <w:rFonts w:ascii="Calibri" w:hAnsi="Calibri" w:eastAsia="仿宋"/>
      <w:sz w:val="28"/>
      <w:szCs w:val="20"/>
    </w:rPr>
  </w:style>
  <w:style w:type="paragraph" w:styleId="2297" w:customStyle="1">
    <w:name w:val="Subject"/>
    <w:basedOn w:val="896"/>
    <w:uiPriority w:val="0"/>
    <w:qFormat/>
    <w:pPr>
      <w:jc w:val="center"/>
      <w:widowControl/>
    </w:pPr>
    <w:rPr>
      <w:rFonts w:ascii="Calibri" w:hAnsi="Calibri" w:eastAsia="黑体"/>
      <w:b/>
      <w:sz w:val="48"/>
    </w:rPr>
  </w:style>
  <w:style w:type="paragraph" w:styleId="2298" w:customStyle="1">
    <w:name w:val="题注1"/>
    <w:basedOn w:val="896"/>
    <w:uiPriority w:val="0"/>
    <w:qFormat/>
    <w:pPr>
      <w:ind w:firstLine="720"/>
      <w:spacing w:before="120" w:after="120" w:line="360" w:lineRule="auto"/>
      <w:suppressLineNumbers/>
    </w:pPr>
    <w:rPr>
      <w:rFonts w:ascii="仿宋" w:hAnsi="仿宋"/>
      <w:i/>
      <w:iCs/>
      <w:sz w:val="28"/>
      <w:lang w:eastAsia="ar-SA"/>
    </w:rPr>
  </w:style>
  <w:style w:type="paragraph" w:styleId="2299" w:customStyle="1">
    <w:name w:val="默认段落字体 Para Char Char Char Char"/>
    <w:basedOn w:val="896"/>
    <w:next w:val="933"/>
    <w:uiPriority w:val="0"/>
    <w:qFormat/>
    <w:pPr>
      <w:ind w:firstLine="560"/>
      <w:spacing w:line="360" w:lineRule="auto"/>
    </w:pPr>
    <w:rPr>
      <w:rFonts w:ascii="Calibri" w:hAnsi="Calibri" w:eastAsia="仿宋"/>
      <w:sz w:val="28"/>
      <w:szCs w:val="20"/>
    </w:rPr>
  </w:style>
  <w:style w:type="paragraph" w:styleId="2300" w:customStyle="1">
    <w:name w:val="样式 标题 1 + 行距: 最小值 12 磅"/>
    <w:basedOn w:val="897"/>
    <w:next w:val="2289"/>
    <w:uiPriority w:val="0"/>
    <w:qFormat/>
    <w:pPr>
      <w:ind w:left="720" w:hanging="720"/>
      <w:jc w:val="left"/>
      <w:spacing w:line="240" w:lineRule="atLeast"/>
      <w:tabs>
        <w:tab w:val="left" w:pos="0" w:leader="none"/>
        <w:tab w:val="left" w:pos="420" w:leader="none"/>
      </w:tabs>
    </w:pPr>
    <w:rPr>
      <w:rFonts w:ascii="黑体" w:hAnsi="Calibri" w:eastAsia="黑体" w:cs="宋体"/>
      <w:sz w:val="36"/>
      <w:szCs w:val="36"/>
    </w:rPr>
  </w:style>
  <w:style w:type="paragraph" w:styleId="2301" w:customStyle="1">
    <w:name w:val="_Style 224"/>
    <w:basedOn w:val="896"/>
    <w:next w:val="896"/>
    <w:uiPriority w:val="39"/>
    <w:unhideWhenUsed/>
    <w:qFormat/>
    <w:pPr>
      <w:ind w:left="2100"/>
      <w:jc w:val="left"/>
      <w:widowControl/>
    </w:pPr>
    <w:rPr>
      <w:rFonts w:ascii="Calibri" w:hAnsi="Calibri"/>
      <w:szCs w:val="22"/>
    </w:rPr>
  </w:style>
  <w:style w:type="paragraph" w:styleId="2302" w:customStyle="1">
    <w:name w:val="图中文字"/>
    <w:basedOn w:val="896"/>
    <w:next w:val="1704"/>
    <w:uiPriority w:val="0"/>
    <w:qFormat/>
    <w:pPr>
      <w:ind w:firstLine="560"/>
      <w:jc w:val="center"/>
      <w:spacing w:line="500" w:lineRule="exact"/>
      <w:widowControl/>
    </w:pPr>
    <w:rPr>
      <w:rFonts w:ascii="Calibri" w:hAnsi="Calibri" w:eastAsia="仿宋_GB2312"/>
      <w:sz w:val="28"/>
      <w:szCs w:val="20"/>
    </w:rPr>
  </w:style>
  <w:style w:type="paragraph" w:styleId="2303" w:customStyle="1">
    <w:name w:val="标题 11"/>
    <w:basedOn w:val="896"/>
    <w:next w:val="896"/>
    <w:uiPriority w:val="0"/>
    <w:qFormat/>
    <w:pPr>
      <w:keepLines/>
      <w:keepNext/>
      <w:spacing w:line="590" w:lineRule="exact"/>
      <w:outlineLvl w:val="0"/>
    </w:pPr>
    <w:rPr>
      <w:rFonts w:ascii="Calibri" w:hAnsi="Calibri" w:eastAsia="方正黑体_GBK"/>
      <w:bCs/>
      <w:sz w:val="32"/>
      <w:szCs w:val="44"/>
    </w:rPr>
  </w:style>
  <w:style w:type="paragraph" w:styleId="2304" w:customStyle="1">
    <w:name w:val="样式 标题 + 右"/>
    <w:basedOn w:val="914"/>
    <w:next w:val="2191"/>
    <w:uiPriority w:val="0"/>
    <w:qFormat/>
    <w:pPr>
      <w:ind w:left="0" w:firstLine="560"/>
      <w:jc w:val="right"/>
      <w:spacing w:line="500" w:lineRule="exact"/>
    </w:pPr>
    <w:rPr>
      <w:rFonts w:ascii="宋体" w:hAnsi="Calibri" w:eastAsia="方正小标宋_GBK" w:cs="宋体"/>
      <w:color w:val="000000"/>
      <w:sz w:val="28"/>
      <w:szCs w:val="20"/>
    </w:rPr>
  </w:style>
  <w:style w:type="paragraph" w:styleId="2305" w:customStyle="1">
    <w:name w:val="表号"/>
    <w:basedOn w:val="896"/>
    <w:next w:val="1238"/>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306" w:customStyle="1">
    <w:name w:val="表头样式"/>
    <w:basedOn w:val="896"/>
    <w:uiPriority w:val="0"/>
    <w:qFormat/>
    <w:pPr>
      <w:ind w:firstLine="560"/>
      <w:jc w:val="center"/>
      <w:keepNext/>
      <w:spacing w:line="500" w:lineRule="exact"/>
    </w:pPr>
    <w:rPr>
      <w:rFonts w:ascii="Arial" w:hAnsi="Arial" w:eastAsia="仿宋"/>
      <w:b/>
      <w:szCs w:val="21"/>
    </w:rPr>
  </w:style>
  <w:style w:type="paragraph" w:styleId="2307" w:customStyle="1">
    <w:name w:val="评估表"/>
    <w:basedOn w:val="896"/>
    <w:uiPriority w:val="0"/>
    <w:qFormat/>
    <w:pPr>
      <w:spacing w:line="240" w:lineRule="exact"/>
    </w:pPr>
    <w:rPr>
      <w:rFonts w:ascii="方正仿宋_GBK" w:hAnsi="方正仿宋_GBK" w:eastAsia="方正仿宋_GBK"/>
      <w:sz w:val="18"/>
      <w:szCs w:val="18"/>
    </w:rPr>
  </w:style>
  <w:style w:type="paragraph" w:styleId="2308" w:customStyle="1">
    <w:name w:val="Table Contents"/>
    <w:basedOn w:val="896"/>
    <w:uiPriority w:val="0"/>
    <w:qFormat/>
    <w:pPr>
      <w:ind w:firstLine="720"/>
      <w:spacing w:line="360" w:lineRule="auto"/>
      <w:suppressLineNumbers/>
    </w:pPr>
    <w:rPr>
      <w:rFonts w:ascii="仿宋" w:hAnsi="仿宋"/>
      <w:sz w:val="28"/>
      <w:lang w:eastAsia="ar-SA"/>
    </w:rPr>
  </w:style>
  <w:style w:type="paragraph" w:styleId="2309" w:customStyle="1">
    <w:name w:val="Paragraph1"/>
    <w:basedOn w:val="896"/>
    <w:next w:val="1953"/>
    <w:uiPriority w:val="0"/>
    <w:qFormat/>
    <w:pPr>
      <w:ind w:firstLine="560"/>
      <w:spacing w:before="80" w:line="500" w:lineRule="exact"/>
    </w:pPr>
    <w:rPr>
      <w:rFonts w:ascii="宋体" w:hAnsi="Calibri" w:eastAsia="仿宋"/>
      <w:sz w:val="20"/>
      <w:szCs w:val="20"/>
    </w:rPr>
  </w:style>
  <w:style w:type="paragraph" w:styleId="2310" w:customStyle="1">
    <w:name w:val="Tabletext"/>
    <w:basedOn w:val="896"/>
    <w:next w:val="1867"/>
    <w:uiPriority w:val="0"/>
    <w:qFormat/>
    <w:pPr>
      <w:ind w:firstLine="560"/>
      <w:jc w:val="left"/>
      <w:keepLines/>
      <w:spacing w:after="120" w:line="240" w:lineRule="atLeast"/>
    </w:pPr>
    <w:rPr>
      <w:rFonts w:ascii="Calibri" w:hAnsi="Calibri" w:eastAsia="仿宋"/>
      <w:sz w:val="28"/>
      <w:szCs w:val="20"/>
      <w:lang w:eastAsia="en-US"/>
    </w:rPr>
  </w:style>
  <w:style w:type="paragraph" w:styleId="2311" w:customStyle="1">
    <w:name w:val="编写建议"/>
    <w:basedOn w:val="896"/>
    <w:next w:val="924"/>
    <w:uiPriority w:val="0"/>
    <w:qFormat/>
    <w:pPr>
      <w:ind w:firstLine="420"/>
      <w:jc w:val="left"/>
      <w:spacing w:line="360" w:lineRule="auto"/>
    </w:pPr>
    <w:rPr>
      <w:rFonts w:ascii="Arial" w:hAnsi="Arial" w:cs="宋体"/>
      <w:i/>
      <w:iCs/>
      <w:color w:val="0000ff"/>
      <w:sz w:val="28"/>
      <w:lang w:eastAsia="ar-SA"/>
    </w:rPr>
  </w:style>
  <w:style w:type="paragraph" w:styleId="2312" w:customStyle="1">
    <w:name w:val="引用 Char2"/>
    <w:basedOn w:val="896"/>
    <w:uiPriority w:val="0"/>
    <w:qFormat/>
    <w:pPr>
      <w:ind w:firstLine="560"/>
      <w:spacing w:line="500" w:lineRule="exact"/>
    </w:pPr>
    <w:rPr>
      <w:rFonts w:ascii="Calibri" w:hAnsi="Calibri" w:eastAsia="仿宋"/>
      <w:sz w:val="28"/>
      <w:szCs w:val="20"/>
    </w:rPr>
  </w:style>
  <w:style w:type="paragraph" w:styleId="2313" w:customStyle="1">
    <w:name w:val="文档名称"/>
    <w:basedOn w:val="896"/>
    <w:uiPriority w:val="0"/>
    <w:qFormat/>
    <w:pPr>
      <w:ind w:firstLine="720"/>
      <w:jc w:val="center"/>
      <w:spacing w:line="360" w:lineRule="auto"/>
    </w:pPr>
    <w:rPr>
      <w:rFonts w:ascii="仿宋" w:hAnsi="仿宋" w:eastAsia="黑体"/>
      <w:b/>
      <w:sz w:val="48"/>
      <w:szCs w:val="48"/>
      <w:lang w:eastAsia="ar-SA"/>
    </w:rPr>
  </w:style>
  <w:style w:type="paragraph" w:styleId="2314" w:customStyle="1">
    <w:name w:val="explanation"/>
    <w:basedOn w:val="896"/>
    <w:next w:val="1923"/>
    <w:uiPriority w:val="0"/>
    <w:qFormat/>
    <w:pPr>
      <w:ind w:firstLine="560"/>
      <w:spacing w:line="500" w:lineRule="exact"/>
    </w:pPr>
    <w:rPr>
      <w:rFonts w:ascii="Calibri" w:hAnsi="Calibri" w:eastAsia="仿宋"/>
      <w:sz w:val="28"/>
    </w:rPr>
  </w:style>
  <w:style w:type="paragraph" w:styleId="2315" w:customStyle="1">
    <w:name w:val="左对齐的表内文字"/>
    <w:basedOn w:val="896"/>
    <w:next w:val="955"/>
    <w:uiPriority w:val="0"/>
    <w:qFormat/>
    <w:pPr>
      <w:ind w:firstLine="560"/>
      <w:spacing w:line="500" w:lineRule="exact"/>
    </w:pPr>
    <w:rPr>
      <w:rFonts w:ascii="Calibri" w:hAnsi="Calibri" w:eastAsia="仿宋_GB2312" w:cs="宋体"/>
      <w:sz w:val="28"/>
      <w:szCs w:val="20"/>
    </w:rPr>
  </w:style>
  <w:style w:type="paragraph" w:styleId="2316" w:customStyle="1">
    <w:name w:val="_Style 44"/>
    <w:next w:val="896"/>
    <w:uiPriority w:val="0"/>
    <w:qFormat/>
    <w:pPr>
      <w:jc w:val="both"/>
      <w:widowControl w:val="off"/>
    </w:pPr>
    <w:rPr>
      <w:rFonts w:hint="default" w:ascii="Calibri" w:hAnsi="Calibri" w:eastAsia="宋体" w:cs="Times New Roman"/>
      <w:sz w:val="24"/>
      <w:szCs w:val="24"/>
      <w:lang w:val="en-US" w:eastAsia="zh-CN" w:bidi="ar-SA"/>
    </w:rPr>
  </w:style>
  <w:style w:type="paragraph" w:styleId="2317" w:customStyle="1">
    <w:name w:val="样式 标题 3 + 非加粗 倾斜"/>
    <w:basedOn w:val="899"/>
    <w:next w:val="2318"/>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iCs/>
      <w:sz w:val="28"/>
      <w:szCs w:val="36"/>
    </w:rPr>
  </w:style>
  <w:style w:type="paragraph" w:styleId="2318" w:customStyle="1">
    <w:name w:val="样式 标题 2 + 五号"/>
    <w:basedOn w:val="898"/>
    <w:next w:val="963"/>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color w:val="000000"/>
      <w:sz w:val="36"/>
    </w:rPr>
  </w:style>
  <w:style w:type="paragraph" w:styleId="2319" w:customStyle="1">
    <w:name w:val="版权申明"/>
    <w:basedOn w:val="896"/>
    <w:uiPriority w:val="0"/>
    <w:qFormat/>
    <w:pPr>
      <w:ind w:firstLine="720"/>
      <w:jc w:val="center"/>
      <w:spacing w:line="360" w:lineRule="auto"/>
    </w:pPr>
    <w:rPr>
      <w:rFonts w:ascii="宋体" w:hAnsi="宋体" w:cs="宋体"/>
      <w:b/>
      <w:bCs/>
      <w:color w:val="000000"/>
      <w:sz w:val="28"/>
      <w:szCs w:val="20"/>
      <w:lang w:eastAsia="ar-SA"/>
    </w:rPr>
  </w:style>
  <w:style w:type="paragraph" w:styleId="2320" w:customStyle="1">
    <w:name w:val="标题G"/>
    <w:basedOn w:val="914"/>
    <w:next w:val="2300"/>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321" w:customStyle="1">
    <w:name w:val="标题5"/>
    <w:basedOn w:val="896"/>
    <w:uiPriority w:val="0"/>
    <w:qFormat/>
    <w:pPr>
      <w:ind w:firstLine="560"/>
      <w:jc w:val="center"/>
      <w:spacing w:line="500" w:lineRule="exact"/>
    </w:pPr>
    <w:rPr>
      <w:rFonts w:ascii="宋体" w:hAnsi="宋体" w:eastAsia="仿宋"/>
      <w:b/>
      <w:sz w:val="52"/>
      <w:szCs w:val="22"/>
    </w:rPr>
  </w:style>
  <w:style w:type="paragraph" w:styleId="2322" w:customStyle="1">
    <w:name w:val="修订11"/>
    <w:uiPriority w:val="99"/>
    <w:qFormat/>
    <w:rPr>
      <w:rFonts w:hint="default" w:ascii="宋体" w:hAnsi="Calibri" w:eastAsia="宋体" w:cs="Times New Roman"/>
      <w:sz w:val="21"/>
      <w:lang w:val="en-US" w:eastAsia="zh-CN" w:bidi="ar-SA"/>
    </w:rPr>
  </w:style>
  <w:style w:type="paragraph" w:styleId="2323" w:customStyle="1">
    <w:name w:val="正文文本3"/>
    <w:uiPriority w:val="0"/>
    <w:qFormat/>
    <w:pPr>
      <w:keepLines/>
      <w:spacing w:after="120" w:line="220" w:lineRule="atLeast"/>
    </w:pPr>
    <w:rPr>
      <w:rFonts w:hint="default" w:ascii="宋体" w:hAnsi="Calibri" w:eastAsia="宋体" w:cs="Times New Roman"/>
      <w:lang w:val="en-GB" w:eastAsia="zh-CN" w:bidi="ar-SA"/>
    </w:rPr>
  </w:style>
  <w:style w:type="paragraph" w:styleId="2324" w:customStyle="1">
    <w:name w:val="目录标题2"/>
    <w:basedOn w:val="897"/>
    <w:next w:val="896"/>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325" w:customStyle="1">
    <w:name w:val="Char1 Char Char Char1"/>
    <w:basedOn w:val="896"/>
    <w:uiPriority w:val="0"/>
    <w:qFormat/>
    <w:pPr>
      <w:ind w:firstLine="560"/>
      <w:spacing w:line="500" w:lineRule="exact"/>
    </w:pPr>
    <w:rPr>
      <w:rFonts w:ascii="Tahoma" w:hAnsi="Tahoma" w:eastAsia="仿宋"/>
      <w:sz w:val="28"/>
      <w:szCs w:val="20"/>
    </w:rPr>
  </w:style>
  <w:style w:type="paragraph" w:styleId="2326" w:customStyle="1">
    <w:name w:val="Bullet Text"/>
    <w:basedOn w:val="896"/>
    <w:next w:val="2290"/>
    <w:uiPriority w:val="0"/>
    <w:qFormat/>
    <w:pPr>
      <w:ind w:left="360" w:hanging="360"/>
      <w:jc w:val="left"/>
      <w:spacing w:after="60" w:line="500" w:lineRule="exact"/>
    </w:pPr>
    <w:rPr>
      <w:rFonts w:ascii="Arial" w:hAnsi="Arial" w:eastAsia="仿宋"/>
      <w:sz w:val="20"/>
      <w:szCs w:val="20"/>
    </w:rPr>
  </w:style>
  <w:style w:type="paragraph" w:styleId="2327" w:customStyle="1">
    <w:name w:val="_Style 47"/>
    <w:basedOn w:val="896"/>
    <w:next w:val="1210"/>
    <w:uiPriority w:val="0"/>
    <w:qFormat/>
    <w:pPr>
      <w:ind w:firstLine="420"/>
      <w:jc w:val="left"/>
      <w:spacing w:line="360" w:lineRule="auto"/>
    </w:pPr>
    <w:rPr>
      <w:rFonts w:ascii="宋体" w:hAnsi="Calibri"/>
      <w:szCs w:val="20"/>
    </w:rPr>
  </w:style>
  <w:style w:type="paragraph" w:styleId="2328" w:customStyle="1">
    <w:name w:val="_Style 196"/>
    <w:basedOn w:val="896"/>
    <w:next w:val="896"/>
    <w:uiPriority w:val="0"/>
    <w:qFormat/>
    <w:pPr>
      <w:ind w:firstLine="560"/>
      <w:spacing w:line="500" w:lineRule="exact"/>
    </w:pPr>
    <w:rPr>
      <w:rFonts w:ascii="Calibri Light" w:hAnsi="Calibri Light" w:eastAsia="仿宋"/>
      <w:color w:val="000000"/>
      <w:sz w:val="28"/>
      <w:szCs w:val="20"/>
    </w:rPr>
  </w:style>
  <w:style w:type="paragraph" w:styleId="2329" w:customStyle="1">
    <w:name w:val="Contents 10"/>
    <w:basedOn w:val="2330"/>
    <w:uiPriority w:val="0"/>
    <w:qFormat/>
    <w:pPr>
      <w:ind w:left="2547"/>
      <w:tabs>
        <w:tab w:val="right" w:pos="24919" w:leader="dot"/>
      </w:tabs>
    </w:pPr>
  </w:style>
  <w:style w:type="paragraph" w:styleId="2330" w:customStyle="1">
    <w:name w:val="Index"/>
    <w:basedOn w:val="896"/>
    <w:uiPriority w:val="0"/>
    <w:qFormat/>
    <w:pPr>
      <w:ind w:firstLine="720"/>
      <w:spacing w:line="360" w:lineRule="auto"/>
      <w:suppressLineNumbers/>
    </w:pPr>
    <w:rPr>
      <w:rFonts w:ascii="仿宋" w:hAnsi="仿宋"/>
      <w:sz w:val="28"/>
      <w:lang w:eastAsia="ar-SA"/>
    </w:rPr>
  </w:style>
  <w:style w:type="paragraph" w:styleId="2331" w:customStyle="1">
    <w:name w:val="subhead1"/>
    <w:basedOn w:val="896"/>
    <w:next w:val="939"/>
    <w:uiPriority w:val="0"/>
    <w:qFormat/>
    <w:pPr>
      <w:ind w:firstLine="560"/>
      <w:jc w:val="left"/>
      <w:spacing w:line="500" w:lineRule="exact"/>
    </w:pPr>
    <w:rPr>
      <w:rFonts w:ascii="Arial" w:hAnsi="Arial" w:eastAsia="仿宋"/>
      <w:b/>
      <w:sz w:val="28"/>
      <w:szCs w:val="20"/>
    </w:rPr>
  </w:style>
  <w:style w:type="paragraph" w:styleId="2332" w:customStyle="1">
    <w:name w:val="txt"/>
    <w:basedOn w:val="896"/>
    <w:next w:val="1835"/>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333" w:customStyle="1">
    <w:name w:val="目录标题1"/>
    <w:basedOn w:val="897"/>
    <w:next w:val="896"/>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334" w:customStyle="1">
    <w:name w:val="Header Odd"/>
    <w:basedOn w:val="2335"/>
    <w:next w:val="1889"/>
    <w:uiPriority w:val="0"/>
    <w:qFormat/>
    <w:pPr>
      <w:jc w:val="right"/>
      <w:widowControl/>
      <w:pBdr>
        <w:bottom w:val="single" w:color="4F81BD" w:sz="4" w:space="1"/>
      </w:pBdr>
    </w:pPr>
    <w:rPr>
      <w:b/>
      <w:bCs/>
      <w:color w:val="1f497d"/>
      <w:sz w:val="20"/>
      <w:szCs w:val="23"/>
    </w:rPr>
  </w:style>
  <w:style w:type="paragraph" w:styleId="2335" w:customStyle="1">
    <w:name w:val="中等深浅网格 2 - 着色 11"/>
    <w:uiPriority w:val="99"/>
    <w:qFormat/>
    <w:pPr>
      <w:widowControl w:val="off"/>
    </w:pPr>
    <w:rPr>
      <w:rFonts w:hint="default" w:ascii="宋体" w:hAnsi="Calibri" w:eastAsia="宋体" w:cs="Times New Roman"/>
      <w:sz w:val="21"/>
      <w:lang w:val="en-US" w:eastAsia="zh-CN" w:bidi="ar-SA"/>
    </w:rPr>
  </w:style>
  <w:style w:type="paragraph" w:styleId="2336" w:customStyle="1">
    <w:name w:val="样式 两端对齐"/>
    <w:basedOn w:val="896"/>
    <w:next w:val="2296"/>
    <w:uiPriority w:val="0"/>
    <w:qFormat/>
    <w:pPr>
      <w:ind w:firstLine="560"/>
      <w:spacing w:line="360" w:lineRule="auto"/>
    </w:pPr>
    <w:rPr>
      <w:rFonts w:ascii="宋体" w:hAnsi="Calibri" w:eastAsia="仿宋" w:cs="宋体"/>
      <w:sz w:val="28"/>
      <w:szCs w:val="20"/>
    </w:rPr>
  </w:style>
  <w:style w:type="paragraph" w:styleId="2337" w:customStyle="1">
    <w:name w:val="样式 行距: 固定值 20 磅 首行缩进:  2 字符"/>
    <w:basedOn w:val="896"/>
    <w:next w:val="2271"/>
    <w:uiPriority w:val="0"/>
    <w:qFormat/>
    <w:pPr>
      <w:ind w:firstLine="200"/>
      <w:jc w:val="left"/>
      <w:spacing w:line="360" w:lineRule="auto"/>
    </w:pPr>
    <w:rPr>
      <w:rFonts w:ascii="宋体" w:hAnsi="Calibri" w:eastAsia="仿宋" w:cs="宋体"/>
      <w:sz w:val="28"/>
      <w:szCs w:val="20"/>
    </w:rPr>
  </w:style>
  <w:style w:type="paragraph" w:styleId="2338" w:customStyle="1">
    <w:name w:val="_Style 3"/>
    <w:basedOn w:val="896"/>
    <w:uiPriority w:val="34"/>
    <w:qFormat/>
    <w:pPr>
      <w:jc w:val="left"/>
      <w:spacing w:before="100" w:beforeAutospacing="1" w:after="100" w:afterAutospacing="1"/>
      <w:widowControl/>
    </w:pPr>
    <w:rPr>
      <w:rFonts w:ascii="宋体" w:hAnsi="宋体" w:cs="宋体"/>
      <w:sz w:val="28"/>
    </w:rPr>
  </w:style>
  <w:style w:type="paragraph" w:styleId="2339" w:customStyle="1">
    <w:name w:val="文头"/>
    <w:basedOn w:val="896"/>
    <w:uiPriority w:val="0"/>
    <w:qFormat/>
    <w:pPr>
      <w:ind w:left="227" w:right="227"/>
      <w:spacing w:before="120" w:line="227" w:lineRule="atLeast"/>
    </w:pPr>
    <w:rPr>
      <w:rFonts w:ascii="Calibri" w:hAnsi="Calibri" w:eastAsia="方正小标宋_GBK" w:cs="Calibri"/>
      <w:color w:val="ff0000"/>
      <w:spacing w:val="36"/>
      <w:sz w:val="90"/>
      <w:szCs w:val="20"/>
    </w:rPr>
  </w:style>
  <w:style w:type="paragraph" w:styleId="2340" w:customStyle="1">
    <w:name w:val="日期 Char2"/>
    <w:basedOn w:val="896"/>
    <w:uiPriority w:val="0"/>
    <w:qFormat/>
    <w:pPr>
      <w:ind w:firstLine="560"/>
      <w:spacing w:line="500" w:lineRule="exact"/>
    </w:pPr>
    <w:rPr>
      <w:rFonts w:ascii="Calibri" w:hAnsi="Calibri" w:eastAsia="仿宋"/>
      <w:sz w:val="28"/>
      <w:szCs w:val="20"/>
    </w:rPr>
  </w:style>
  <w:style w:type="paragraph" w:styleId="2341" w:customStyle="1">
    <w:name w:val="样式 正文内容 + 左侧:  0.74 厘米 首行缩进:  0.85 厘米"/>
    <w:basedOn w:val="896"/>
    <w:uiPriority w:val="0"/>
    <w:qFormat/>
    <w:pPr>
      <w:ind w:left="420" w:firstLine="480"/>
      <w:spacing w:line="380" w:lineRule="exact"/>
    </w:pPr>
    <w:rPr>
      <w:rFonts w:ascii="宋体" w:hAnsi="宋体" w:cs="宋体"/>
      <w:sz w:val="28"/>
      <w:szCs w:val="20"/>
      <w:lang w:eastAsia="ar-SA"/>
    </w:rPr>
  </w:style>
  <w:style w:type="paragraph" w:styleId="2342" w:customStyle="1">
    <w:name w:val="标题11"/>
    <w:basedOn w:val="896"/>
    <w:next w:val="896"/>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343" w:customStyle="1">
    <w:name w:val="正文3"/>
    <w:basedOn w:val="896"/>
    <w:uiPriority w:val="0"/>
    <w:qFormat/>
    <w:pPr>
      <w:ind w:firstLine="560"/>
      <w:spacing w:line="500" w:lineRule="exact"/>
      <w:widowControl/>
    </w:pPr>
    <w:rPr>
      <w:rFonts w:ascii="Calibri" w:hAnsi="Calibri" w:eastAsia="仿宋"/>
      <w:sz w:val="28"/>
      <w:szCs w:val="20"/>
    </w:rPr>
  </w:style>
  <w:style w:type="paragraph" w:styleId="2344" w:customStyle="1">
    <w:name w:val="正文文本 Char2"/>
    <w:basedOn w:val="896"/>
    <w:uiPriority w:val="0"/>
    <w:qFormat/>
    <w:pPr>
      <w:ind w:firstLine="560"/>
      <w:spacing w:line="500" w:lineRule="exact"/>
    </w:pPr>
    <w:rPr>
      <w:rFonts w:ascii="Calibri" w:hAnsi="Calibri" w:eastAsia="仿宋"/>
      <w:sz w:val="28"/>
      <w:szCs w:val="20"/>
    </w:rPr>
  </w:style>
  <w:style w:type="paragraph" w:styleId="2345" w:customStyle="1">
    <w:name w:val="彩色底纹 - 强调文字颜色 11"/>
    <w:uiPriority w:val="99"/>
    <w:semiHidden/>
    <w:qFormat/>
    <w:rPr>
      <w:rFonts w:hint="default" w:ascii="Calibri" w:hAnsi="Calibri" w:eastAsia="宋体" w:cs="Times New Roman"/>
      <w:sz w:val="21"/>
      <w:szCs w:val="22"/>
      <w:lang w:val="en-US" w:eastAsia="zh-CN" w:bidi="ar-SA"/>
    </w:rPr>
  </w:style>
  <w:style w:type="paragraph" w:styleId="2346" w:customStyle="1">
    <w:name w:val="样式 InfoBlue + 倾斜"/>
    <w:basedOn w:val="2317"/>
    <w:next w:val="2281"/>
    <w:uiPriority w:val="0"/>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347" w:customStyle="1">
    <w:name w:val="Char Char Char Char Char Char Char Char Char Char Char Char Char2"/>
    <w:basedOn w:val="896"/>
    <w:uiPriority w:val="0"/>
    <w:qFormat/>
    <w:pPr>
      <w:ind w:firstLine="560"/>
      <w:jc w:val="left"/>
      <w:spacing w:after="160" w:line="240" w:lineRule="exact"/>
      <w:widowControl/>
    </w:pPr>
    <w:rPr>
      <w:rFonts w:ascii="Verdana" w:hAnsi="Verdana" w:eastAsia="仿宋_GB2312"/>
      <w:sz w:val="28"/>
      <w:szCs w:val="20"/>
      <w:lang w:eastAsia="en-US"/>
    </w:rPr>
  </w:style>
  <w:style w:type="paragraph" w:styleId="2348" w:customStyle="1">
    <w:name w:val="样式 正文文本缩进 + 左侧:  2 字符 行距: 固定值 20 磅 首行缩进:  2 字符"/>
    <w:basedOn w:val="919"/>
    <w:next w:val="1733"/>
    <w:uiPriority w:val="0"/>
    <w:qFormat/>
    <w:pPr>
      <w:ind w:left="400" w:firstLine="400"/>
      <w:jc w:val="both"/>
      <w:spacing w:line="360" w:lineRule="auto"/>
    </w:pPr>
    <w:rPr>
      <w:rFonts w:cs="宋体"/>
      <w:szCs w:val="20"/>
    </w:rPr>
  </w:style>
  <w:style w:type="paragraph" w:styleId="2349" w:customStyle="1">
    <w:name w:val="正文文本4"/>
    <w:basedOn w:val="896"/>
    <w:uiPriority w:val="99"/>
    <w:qFormat/>
    <w:pPr>
      <w:jc w:val="left"/>
      <w:spacing w:after="120" w:line="288" w:lineRule="auto"/>
      <w:widowControl/>
    </w:pPr>
    <w:rPr>
      <w:rFonts w:ascii="Verdana" w:hAnsi="Verdana"/>
      <w:sz w:val="24"/>
      <w:szCs w:val="20"/>
      <w:lang w:eastAsia="en-US"/>
    </w:rPr>
  </w:style>
  <w:style w:type="paragraph" w:styleId="2350" w:customStyle="1">
    <w:name w:val="Char1 Char Char Char3"/>
    <w:basedOn w:val="896"/>
    <w:uiPriority w:val="0"/>
    <w:qFormat/>
    <w:rPr>
      <w:rFonts w:ascii="Tahoma" w:hAnsi="Tahoma"/>
      <w:sz w:val="24"/>
      <w:szCs w:val="20"/>
    </w:rPr>
  </w:style>
  <w:style w:type="paragraph" w:styleId="2351" w:customStyle="1">
    <w:name w:val="Char Char112"/>
    <w:basedOn w:val="896"/>
    <w:uiPriority w:val="0"/>
    <w:semiHidden/>
    <w:qFormat/>
    <w:pPr>
      <w:jc w:val="left"/>
      <w:spacing w:after="160" w:line="240" w:lineRule="exact"/>
      <w:widowControl/>
    </w:pPr>
    <w:rPr>
      <w:rFonts w:ascii="Verdana" w:hAnsi="Verdana"/>
      <w:sz w:val="20"/>
      <w:lang w:eastAsia="en-US"/>
    </w:rPr>
  </w:style>
  <w:style w:type="paragraph" w:styleId="2352" w:customStyle="1">
    <w:name w:val="TOC Heading1"/>
    <w:basedOn w:val="897"/>
    <w:next w:val="896"/>
    <w:uiPriority w:val="39"/>
    <w:qFormat/>
    <w:pPr>
      <w:ind w:firstLine="560"/>
      <w:keepLines/>
      <w:spacing w:before="340" w:after="330" w:line="578" w:lineRule="atLeast"/>
      <w:tabs>
        <w:tab w:val="left" w:pos="0" w:leader="none"/>
      </w:tabs>
      <w:outlineLvl w:val="9"/>
    </w:pPr>
    <w:rPr>
      <w:rFonts w:ascii="黑体" w:hAnsi="Calibri" w:eastAsia="方正仿宋_GBK"/>
      <w:sz w:val="44"/>
      <w:szCs w:val="44"/>
    </w:rPr>
  </w:style>
  <w:style w:type="paragraph" w:styleId="2353" w:customStyle="1">
    <w:name w:val="一级项目符号"/>
    <w:basedOn w:val="896"/>
    <w:next w:val="896"/>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354" w:customStyle="1">
    <w:name w:val="正文排列"/>
    <w:basedOn w:val="896"/>
    <w:uiPriority w:val="0"/>
    <w:qFormat/>
    <w:pPr>
      <w:ind w:left="902"/>
      <w:tabs>
        <w:tab w:val="left" w:pos="902" w:leader="none"/>
      </w:tabs>
    </w:pPr>
    <w:rPr>
      <w:rFonts w:eastAsia="仿宋"/>
      <w:sz w:val="28"/>
      <w:szCs w:val="20"/>
    </w:rPr>
  </w:style>
  <w:style w:type="paragraph" w:styleId="2355" w:customStyle="1">
    <w:name w:val="H2 List Num cont"/>
    <w:basedOn w:val="896"/>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356" w:customStyle="1">
    <w:name w:val="number0"/>
    <w:basedOn w:val="924"/>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357" w:customStyle="1">
    <w:name w:val="文件标题1.1"/>
    <w:basedOn w:val="896"/>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358" w:customStyle="1">
    <w:name w:val="编号1-2"/>
    <w:basedOn w:val="896"/>
    <w:next w:val="896"/>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359" w:customStyle="1">
    <w:name w:val="章正文 Char"/>
    <w:basedOn w:val="896"/>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360" w:customStyle="1">
    <w:name w:val="ordinary-output"/>
    <w:basedOn w:val="896"/>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361" w:customStyle="1">
    <w:name w:val="正文 New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362" w:customStyle="1">
    <w:name w:val="Char Char11"/>
    <w:basedOn w:val="896"/>
    <w:uiPriority w:val="0"/>
    <w:semiHidden/>
    <w:qFormat/>
    <w:pPr>
      <w:jc w:val="left"/>
      <w:spacing w:after="160" w:line="240" w:lineRule="exact"/>
      <w:widowControl/>
    </w:pPr>
    <w:rPr>
      <w:rFonts w:ascii="Verdana" w:hAnsi="Verdana"/>
      <w:sz w:val="20"/>
      <w:lang w:eastAsia="en-US"/>
    </w:rPr>
  </w:style>
  <w:style w:type="paragraph" w:styleId="2363" w:customStyle="1">
    <w:name w:val="列项——（一级）"/>
    <w:uiPriority w:val="0"/>
    <w:qFormat/>
    <w:pPr>
      <w:ind w:left="833" w:hanging="408"/>
      <w:jc w:val="both"/>
      <w:widowControl w:val="off"/>
    </w:pPr>
    <w:rPr>
      <w:rFonts w:hint="default" w:ascii="宋体" w:hAnsi="Times New Roman" w:eastAsia="宋体" w:cs="Times New Roman"/>
      <w:sz w:val="21"/>
      <w:lang w:val="en-US" w:eastAsia="zh-CN" w:bidi="ar-SA"/>
    </w:rPr>
  </w:style>
  <w:style w:type="paragraph" w:styleId="2364" w:customStyle="1">
    <w:name w:val="列项●（二级）"/>
    <w:uiPriority w:val="0"/>
    <w:qFormat/>
    <w:pPr>
      <w:ind w:left="1264" w:hanging="413"/>
      <w:jc w:val="both"/>
      <w:tabs>
        <w:tab w:val="left" w:pos="760" w:leader="none"/>
        <w:tab w:val="left" w:pos="840" w:leader="none"/>
      </w:tabs>
    </w:pPr>
    <w:rPr>
      <w:rFonts w:hint="default" w:ascii="宋体" w:hAnsi="Times New Roman" w:eastAsia="宋体" w:cs="Times New Roman"/>
      <w:sz w:val="21"/>
      <w:lang w:val="en-US" w:eastAsia="zh-CN" w:bidi="ar-SA"/>
    </w:rPr>
  </w:style>
  <w:style w:type="paragraph" w:styleId="2365" w:customStyle="1">
    <w:name w:val="示例内容"/>
    <w:uiPriority w:val="0"/>
    <w:qFormat/>
    <w:pPr>
      <w:ind w:firstLine="200"/>
      <w:tabs>
        <w:tab w:val="left" w:pos="1620" w:leader="none"/>
      </w:tabs>
    </w:pPr>
    <w:rPr>
      <w:rFonts w:hint="default" w:ascii="宋体" w:hAnsi="Times New Roman" w:eastAsia="宋体" w:cs="Times New Roman"/>
      <w:sz w:val="18"/>
      <w:szCs w:val="18"/>
      <w:lang w:val="en-US" w:eastAsia="zh-CN" w:bidi="ar-SA"/>
    </w:rPr>
  </w:style>
  <w:style w:type="paragraph" w:styleId="2366" w:customStyle="1">
    <w:name w:val="列项◆（三级）"/>
    <w:basedOn w:val="896"/>
    <w:uiPriority w:val="0"/>
    <w:qFormat/>
    <w:pPr>
      <w:ind w:left="1680" w:hanging="420"/>
    </w:pPr>
    <w:rPr>
      <w:rFonts w:ascii="宋体"/>
      <w:szCs w:val="21"/>
    </w:rPr>
  </w:style>
  <w:style w:type="paragraph" w:styleId="2367" w:customStyle="1">
    <w:name w:val="编号列项（三级）"/>
    <w:uiPriority w:val="0"/>
    <w:qFormat/>
    <w:pPr>
      <w:ind w:left="1260" w:hanging="420"/>
    </w:pPr>
    <w:rPr>
      <w:rFonts w:hint="default" w:ascii="宋体" w:hAnsi="Times New Roman" w:eastAsia="宋体" w:cs="Times New Roman"/>
      <w:sz w:val="21"/>
      <w:lang w:val="en-US" w:eastAsia="zh-CN" w:bidi="ar-SA"/>
    </w:rPr>
  </w:style>
  <w:style w:type="paragraph" w:styleId="2368" w:customStyle="1">
    <w:name w:val="示例×："/>
    <w:basedOn w:val="1266"/>
    <w:uiPriority w:val="0"/>
    <w:qFormat/>
    <w:pPr>
      <w:ind w:left="842" w:hanging="420"/>
      <w:tabs>
        <w:tab w:val="left" w:pos="360" w:leader="none"/>
        <w:tab w:val="clear" w:pos="780" w:leader="none"/>
      </w:tabs>
      <w:outlineLvl w:val="9"/>
    </w:pPr>
    <w:rPr>
      <w:rFonts w:ascii="宋体" w:eastAsia="宋体"/>
      <w:sz w:val="18"/>
      <w:szCs w:val="18"/>
    </w:rPr>
  </w:style>
  <w:style w:type="paragraph" w:styleId="2369" w:customStyle="1">
    <w:name w:val="二级无"/>
    <w:basedOn w:val="1264"/>
    <w:uiPriority w:val="0"/>
    <w:qFormat/>
    <w:pPr>
      <w:ind w:left="0" w:firstLine="0"/>
      <w:jc w:val="left"/>
    </w:pPr>
    <w:rPr>
      <w:rFonts w:ascii="宋体" w:eastAsia="宋体"/>
      <w:szCs w:val="21"/>
      <w:lang w:val="zh-CN"/>
    </w:rPr>
  </w:style>
  <w:style w:type="paragraph" w:styleId="2370" w:customStyle="1">
    <w:name w:val="注：（正文）"/>
    <w:basedOn w:val="1596"/>
    <w:next w:val="1241"/>
    <w:uiPriority w:val="0"/>
    <w:qFormat/>
    <w:pPr>
      <w:ind w:left="425" w:hanging="425"/>
      <w:tabs>
        <w:tab w:val="left" w:pos="425" w:leader="none"/>
        <w:tab w:val="clear" w:pos="1200" w:leader="none"/>
      </w:tabs>
    </w:pPr>
    <w:rPr>
      <w:szCs w:val="18"/>
    </w:rPr>
  </w:style>
  <w:style w:type="paragraph" w:styleId="2371" w:customStyle="1">
    <w:name w:val="注×：（正文）"/>
    <w:uiPriority w:val="0"/>
    <w:qFormat/>
    <w:pPr>
      <w:ind w:left="360" w:hanging="360"/>
      <w:jc w:val="both"/>
      <w:tabs>
        <w:tab w:val="left" w:pos="0" w:leader="none"/>
      </w:tabs>
    </w:pPr>
    <w:rPr>
      <w:rFonts w:hint="default" w:ascii="宋体" w:hAnsi="Times New Roman" w:eastAsia="宋体" w:cs="Times New Roman"/>
      <w:sz w:val="18"/>
      <w:szCs w:val="18"/>
      <w:lang w:val="en-US" w:eastAsia="zh-CN" w:bidi="ar-SA"/>
    </w:rPr>
  </w:style>
  <w:style w:type="paragraph" w:styleId="2372" w:customStyle="1">
    <w:name w:val="参考文献"/>
    <w:basedOn w:val="896"/>
    <w:next w:val="1241"/>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373" w:customStyle="1">
    <w:name w:val="附录标题"/>
    <w:basedOn w:val="1241"/>
    <w:next w:val="1241"/>
    <w:uiPriority w:val="0"/>
    <w:qFormat/>
    <w:pPr>
      <w:ind w:firstLine="0"/>
      <w:jc w:val="center"/>
      <w:tabs>
        <w:tab w:val="center" w:pos="4201" w:leader="none"/>
        <w:tab w:val="right" w:pos="9298" w:leader="dot"/>
      </w:tabs>
    </w:pPr>
    <w:rPr>
      <w:rFonts w:ascii="黑体" w:eastAsia="黑体"/>
    </w:rPr>
  </w:style>
  <w:style w:type="paragraph" w:styleId="2374" w:customStyle="1">
    <w:name w:val="附录表标号"/>
    <w:basedOn w:val="896"/>
    <w:next w:val="1241"/>
    <w:uiPriority w:val="0"/>
    <w:qFormat/>
    <w:pPr>
      <w:ind w:left="811" w:hanging="448"/>
      <w:jc w:val="center"/>
      <w:spacing w:line="14" w:lineRule="exact"/>
      <w:outlineLvl w:val="0"/>
    </w:pPr>
    <w:rPr>
      <w:color w:val="ffffff"/>
    </w:rPr>
  </w:style>
  <w:style w:type="paragraph" w:styleId="2375" w:customStyle="1">
    <w:name w:val="附录二级无"/>
    <w:basedOn w:val="1876"/>
    <w:uiPriority w:val="0"/>
    <w:qFormat/>
    <w:pPr>
      <w:ind w:left="851" w:hanging="851"/>
      <w:tabs>
        <w:tab w:val="left" w:pos="360" w:leader="none"/>
      </w:tabs>
    </w:pPr>
    <w:rPr>
      <w:rFonts w:ascii="宋体" w:eastAsia="宋体"/>
      <w:szCs w:val="21"/>
    </w:rPr>
  </w:style>
  <w:style w:type="paragraph" w:styleId="2376" w:customStyle="1">
    <w:name w:val="附录公式编号制表符"/>
    <w:basedOn w:val="896"/>
    <w:next w:val="1241"/>
    <w:uiPriority w:val="0"/>
    <w:qFormat/>
    <w:pPr>
      <w:widowControl/>
      <w:tabs>
        <w:tab w:val="center" w:pos="4201" w:leader="none"/>
        <w:tab w:val="right" w:pos="9298" w:leader="dot"/>
      </w:tabs>
    </w:pPr>
    <w:rPr>
      <w:rFonts w:ascii="宋体"/>
      <w:szCs w:val="20"/>
    </w:rPr>
  </w:style>
  <w:style w:type="paragraph" w:styleId="2377" w:customStyle="1">
    <w:name w:val="附录三级无"/>
    <w:basedOn w:val="1882"/>
    <w:uiPriority w:val="0"/>
    <w:qFormat/>
    <w:pPr>
      <w:ind w:left="992" w:hanging="992"/>
      <w:tabs>
        <w:tab w:val="left" w:pos="360" w:leader="none"/>
      </w:tabs>
    </w:pPr>
    <w:rPr>
      <w:rFonts w:ascii="宋体" w:eastAsia="宋体"/>
      <w:szCs w:val="21"/>
    </w:rPr>
  </w:style>
  <w:style w:type="paragraph" w:styleId="2378" w:customStyle="1">
    <w:name w:val="附录数字编号列项（二级）"/>
    <w:uiPriority w:val="0"/>
    <w:qFormat/>
    <w:pPr>
      <w:ind w:left="1320" w:hanging="420"/>
    </w:pPr>
    <w:rPr>
      <w:rFonts w:hint="default" w:ascii="宋体" w:hAnsi="Times New Roman" w:eastAsia="宋体" w:cs="Times New Roman"/>
      <w:sz w:val="21"/>
      <w:lang w:val="en-US" w:eastAsia="zh-CN" w:bidi="ar-SA"/>
    </w:rPr>
  </w:style>
  <w:style w:type="paragraph" w:styleId="2379" w:customStyle="1">
    <w:name w:val="附录四级无"/>
    <w:basedOn w:val="1889"/>
    <w:uiPriority w:val="0"/>
    <w:qFormat/>
    <w:pPr>
      <w:ind w:left="1134" w:hanging="1134"/>
      <w:tabs>
        <w:tab w:val="left" w:pos="360" w:leader="none"/>
      </w:tabs>
    </w:pPr>
    <w:rPr>
      <w:rFonts w:ascii="宋体" w:eastAsia="宋体"/>
      <w:szCs w:val="21"/>
    </w:rPr>
  </w:style>
  <w:style w:type="paragraph" w:styleId="2380" w:customStyle="1">
    <w:name w:val="附录图标号"/>
    <w:basedOn w:val="896"/>
    <w:uiPriority w:val="0"/>
    <w:qFormat/>
    <w:pPr>
      <w:ind w:firstLine="363"/>
      <w:jc w:val="center"/>
      <w:keepNext/>
      <w:pageBreakBefore/>
      <w:spacing w:line="14" w:lineRule="exact"/>
      <w:widowControl/>
      <w:outlineLvl w:val="0"/>
    </w:pPr>
    <w:rPr>
      <w:color w:val="ffffff"/>
    </w:rPr>
  </w:style>
  <w:style w:type="paragraph" w:styleId="2381" w:customStyle="1">
    <w:name w:val="附录五级无"/>
    <w:basedOn w:val="1901"/>
    <w:uiPriority w:val="0"/>
    <w:qFormat/>
    <w:pPr>
      <w:ind w:left="980"/>
      <w:tabs>
        <w:tab w:val="left" w:pos="360" w:leader="none"/>
        <w:tab w:val="clear" w:pos="780" w:leader="none"/>
      </w:tabs>
    </w:pPr>
    <w:rPr>
      <w:rFonts w:ascii="宋体" w:eastAsia="宋体"/>
      <w:szCs w:val="21"/>
    </w:rPr>
  </w:style>
  <w:style w:type="paragraph" w:styleId="2382" w:customStyle="1">
    <w:name w:val="附录一级无"/>
    <w:basedOn w:val="1706"/>
    <w:uiPriority w:val="0"/>
    <w:qFormat/>
    <w:pPr>
      <w:ind w:left="1779" w:hanging="1069"/>
      <w:tabs>
        <w:tab w:val="left" w:pos="360" w:leader="none"/>
      </w:tabs>
    </w:pPr>
    <w:rPr>
      <w:rFonts w:ascii="宋体" w:eastAsia="宋体"/>
      <w:szCs w:val="21"/>
    </w:rPr>
  </w:style>
  <w:style w:type="paragraph" w:styleId="2383" w:customStyle="1">
    <w:name w:val="附录字母编号列项（一级）"/>
    <w:uiPriority w:val="0"/>
    <w:qFormat/>
    <w:pPr>
      <w:ind w:left="900" w:hanging="420"/>
    </w:pPr>
    <w:rPr>
      <w:rFonts w:hint="default" w:ascii="宋体" w:hAnsi="Times New Roman" w:eastAsia="宋体" w:cs="Times New Roman"/>
      <w:sz w:val="21"/>
      <w:lang w:val="en-US" w:eastAsia="zh-CN" w:bidi="ar-SA"/>
    </w:rPr>
  </w:style>
  <w:style w:type="paragraph" w:styleId="2384" w:customStyle="1">
    <w:name w:val="列项说明"/>
    <w:basedOn w:val="896"/>
    <w:uiPriority w:val="0"/>
    <w:qFormat/>
    <w:pPr>
      <w:ind w:left="400" w:hanging="200"/>
      <w:jc w:val="left"/>
      <w:spacing w:line="320" w:lineRule="exact"/>
    </w:pPr>
    <w:rPr>
      <w:rFonts w:ascii="宋体"/>
      <w:szCs w:val="20"/>
    </w:rPr>
  </w:style>
  <w:style w:type="paragraph" w:styleId="2385" w:customStyle="1">
    <w:name w:val="列项说明数字编号"/>
    <w:uiPriority w:val="0"/>
    <w:qFormat/>
    <w:pPr>
      <w:ind w:left="600" w:hanging="200"/>
    </w:pPr>
    <w:rPr>
      <w:rFonts w:hint="default" w:ascii="宋体" w:hAnsi="Times New Roman" w:eastAsia="宋体" w:cs="Times New Roman"/>
      <w:sz w:val="21"/>
      <w:lang w:val="en-US" w:eastAsia="zh-CN" w:bidi="ar-SA"/>
    </w:rPr>
  </w:style>
  <w:style w:type="paragraph" w:styleId="2386" w:customStyle="1">
    <w:name w:val="其他标准标志"/>
    <w:basedOn w:val="1928"/>
    <w:uiPriority w:val="0"/>
    <w:qFormat/>
    <w:pPr>
      <w:framePr w:w="6101" w:h="1389" w:vSpace="181" w:hSpace="181" w:wrap="around" w:vAnchor="page" w:hAnchor="page" w:x="4673" w:y="942" w:hRule="exact"/>
    </w:pPr>
    <w:rPr>
      <w:szCs w:val="96"/>
    </w:rPr>
  </w:style>
  <w:style w:type="paragraph" w:styleId="2387" w:customStyle="1">
    <w:name w:val="三级无"/>
    <w:basedOn w:val="1592"/>
    <w:uiPriority w:val="0"/>
    <w:qFormat/>
    <w:pPr>
      <w:jc w:val="left"/>
    </w:pPr>
    <w:rPr>
      <w:rFonts w:ascii="宋体" w:eastAsia="宋体"/>
      <w:szCs w:val="21"/>
      <w:lang w:val="zh-CN"/>
    </w:rPr>
  </w:style>
  <w:style w:type="paragraph" w:styleId="2388" w:customStyle="1">
    <w:name w:val="示例后文字"/>
    <w:basedOn w:val="1241"/>
    <w:next w:val="1241"/>
    <w:uiPriority w:val="0"/>
    <w:qFormat/>
    <w:pPr>
      <w:ind w:firstLine="360"/>
      <w:tabs>
        <w:tab w:val="center" w:pos="4201" w:leader="none"/>
        <w:tab w:val="right" w:pos="9298" w:leader="dot"/>
      </w:tabs>
    </w:pPr>
    <w:rPr>
      <w:sz w:val="18"/>
    </w:rPr>
  </w:style>
  <w:style w:type="paragraph" w:styleId="2389" w:customStyle="1">
    <w:name w:val="四级无"/>
    <w:basedOn w:val="1764"/>
    <w:uiPriority w:val="0"/>
    <w:qFormat/>
    <w:pPr>
      <w:jc w:val="left"/>
    </w:pPr>
    <w:rPr>
      <w:rFonts w:ascii="宋体" w:eastAsia="宋体"/>
      <w:szCs w:val="21"/>
      <w:lang w:val="zh-CN"/>
    </w:rPr>
  </w:style>
  <w:style w:type="paragraph" w:styleId="2390" w:customStyle="1">
    <w:name w:val="图标脚注说明"/>
    <w:basedOn w:val="1241"/>
    <w:uiPriority w:val="0"/>
    <w:qFormat/>
    <w:pPr>
      <w:ind w:left="840" w:hanging="420"/>
      <w:tabs>
        <w:tab w:val="center" w:pos="4201" w:leader="none"/>
        <w:tab w:val="right" w:pos="9298" w:leader="dot"/>
      </w:tabs>
    </w:pPr>
    <w:rPr>
      <w:sz w:val="18"/>
      <w:szCs w:val="18"/>
    </w:rPr>
  </w:style>
  <w:style w:type="paragraph" w:styleId="2391" w:customStyle="1">
    <w:name w:val="图表脚注说明"/>
    <w:basedOn w:val="896"/>
    <w:uiPriority w:val="0"/>
    <w:qFormat/>
    <w:pPr>
      <w:ind w:left="811" w:hanging="448"/>
    </w:pPr>
    <w:rPr>
      <w:rFonts w:ascii="宋体"/>
      <w:sz w:val="18"/>
      <w:szCs w:val="18"/>
    </w:rPr>
  </w:style>
  <w:style w:type="paragraph" w:styleId="2392" w:customStyle="1">
    <w:name w:val="图的脚注"/>
    <w:next w:val="1241"/>
    <w:uiPriority w:val="0"/>
    <w:qFormat/>
    <w:pPr>
      <w:ind w:left="840" w:hanging="420"/>
      <w:jc w:val="both"/>
      <w:widowControl w:val="off"/>
    </w:pPr>
    <w:rPr>
      <w:rFonts w:hint="default" w:ascii="宋体" w:hAnsi="Times New Roman" w:eastAsia="宋体" w:cs="Times New Roman"/>
      <w:sz w:val="18"/>
      <w:lang w:val="en-US" w:eastAsia="zh-CN" w:bidi="ar-SA"/>
    </w:rPr>
  </w:style>
  <w:style w:type="paragraph" w:styleId="2393" w:customStyle="1">
    <w:name w:val="五级无"/>
    <w:basedOn w:val="1827"/>
    <w:uiPriority w:val="0"/>
    <w:qFormat/>
    <w:pPr>
      <w:jc w:val="left"/>
    </w:pPr>
    <w:rPr>
      <w:rFonts w:ascii="宋体" w:eastAsia="宋体"/>
      <w:szCs w:val="21"/>
      <w:lang w:val="zh-CN"/>
    </w:rPr>
  </w:style>
  <w:style w:type="paragraph" w:styleId="2394" w:customStyle="1">
    <w:name w:val="一级无"/>
    <w:basedOn w:val="1265"/>
    <w:uiPriority w:val="0"/>
    <w:qFormat/>
    <w:pPr>
      <w:ind w:left="0" w:firstLine="0"/>
      <w:jc w:val="left"/>
    </w:pPr>
    <w:rPr>
      <w:rFonts w:ascii="宋体" w:eastAsia="宋体"/>
      <w:szCs w:val="21"/>
    </w:rPr>
  </w:style>
  <w:style w:type="paragraph" w:styleId="2395" w:customStyle="1">
    <w:name w:val="正文公式编号制表符"/>
    <w:basedOn w:val="1241"/>
    <w:next w:val="1241"/>
    <w:uiPriority w:val="0"/>
    <w:qFormat/>
    <w:pPr>
      <w:ind w:firstLine="0"/>
      <w:tabs>
        <w:tab w:val="center" w:pos="4201" w:leader="none"/>
        <w:tab w:val="right" w:pos="9298" w:leader="dot"/>
      </w:tabs>
    </w:pPr>
  </w:style>
  <w:style w:type="paragraph" w:styleId="2396" w:customStyle="1">
    <w:name w:val="终结线"/>
    <w:basedOn w:val="896"/>
    <w:uiPriority w:val="0"/>
    <w:qFormat/>
    <w:pPr>
      <w:framePr w:vSpace="181" w:hSpace="181" w:wrap="around" w:vAnchor="text" w:hAnchor="margin" w:xAlign="center" w:y="285"/>
    </w:pPr>
  </w:style>
  <w:style w:type="paragraph" w:styleId="2397" w:customStyle="1">
    <w:name w:val="其他发布日期"/>
    <w:basedOn w:val="1755"/>
    <w:uiPriority w:val="0"/>
    <w:qFormat/>
    <w:pPr>
      <w:framePr w:w="3997" w:h="471" w:vSpace="181" w:hSpace="0" w:wrap="around" w:vAnchor="page" w:hAnchor="page" w:x="1419" w:y="14097" w:hRule="exact"/>
    </w:pPr>
  </w:style>
  <w:style w:type="paragraph" w:styleId="2398" w:customStyle="1">
    <w:name w:val="其他实施日期"/>
    <w:basedOn w:val="1754"/>
    <w:uiPriority w:val="0"/>
    <w:qFormat/>
    <w:pPr>
      <w:ind w:left="0" w:firstLine="0"/>
      <w:framePr w:w="3997" w:h="471" w:vSpace="181" w:wrap="around" w:vAnchor="page" w:hAnchor="page" w:x="7089" w:y="14097" w:hRule="exact"/>
    </w:pPr>
  </w:style>
  <w:style w:type="paragraph" w:styleId="2399" w:customStyle="1">
    <w:name w:val="封面标准名称2"/>
    <w:basedOn w:val="2007"/>
    <w:uiPriority w:val="0"/>
    <w:qFormat/>
    <w:pPr>
      <w:framePr w:w="9639" w:wrap="around" w:vAnchor="page" w:hAnchor="page" w:y="4469"/>
    </w:pPr>
  </w:style>
  <w:style w:type="paragraph" w:styleId="2400" w:customStyle="1">
    <w:name w:val="封面标准英文名称2"/>
    <w:basedOn w:val="1806"/>
    <w:uiPriority w:val="0"/>
    <w:qFormat/>
    <w:pPr>
      <w:framePr w:w="9639" w:h="6917" w:wrap="around" w:vAnchor="page" w:hAnchor="page" w:xAlign="center" w:y="4469" w:hRule="exact"/>
    </w:pPr>
    <w:rPr>
      <w:rFonts w:eastAsia="黑体"/>
      <w:szCs w:val="28"/>
    </w:rPr>
  </w:style>
  <w:style w:type="paragraph" w:styleId="2401" w:customStyle="1">
    <w:name w:val="封面一致性程度标识2"/>
    <w:basedOn w:val="2188"/>
    <w:uiPriority w:val="0"/>
    <w:qFormat/>
    <w:pPr>
      <w:widowControl w:val="off"/>
      <w:framePr w:w="9639" w:h="6917" w:wrap="around" w:vAnchor="page" w:hAnchor="page" w:xAlign="center" w:y="4469" w:hRule="exact"/>
    </w:pPr>
    <w:rPr>
      <w:szCs w:val="28"/>
    </w:rPr>
  </w:style>
  <w:style w:type="paragraph" w:styleId="2402" w:customStyle="1">
    <w:name w:val="封面标准文稿类别2"/>
    <w:basedOn w:val="2062"/>
    <w:uiPriority w:val="0"/>
    <w:qFormat/>
    <w:pPr>
      <w:spacing w:after="160" w:line="240" w:lineRule="auto"/>
      <w:widowControl w:val="off"/>
      <w:framePr w:w="9639" w:h="6917" w:wrap="around" w:vAnchor="page" w:hAnchor="page" w:xAlign="center" w:y="4469" w:hRule="exact"/>
    </w:pPr>
    <w:rPr>
      <w:szCs w:val="28"/>
    </w:rPr>
  </w:style>
  <w:style w:type="paragraph" w:styleId="2403" w:customStyle="1">
    <w:name w:val="封面标准文稿编辑信息2"/>
    <w:basedOn w:val="2230"/>
    <w:uiPriority w:val="0"/>
    <w:qFormat/>
    <w:pPr>
      <w:spacing w:after="160"/>
      <w:widowControl w:val="off"/>
      <w:framePr w:w="9639" w:h="6917" w:wrap="around" w:vAnchor="page" w:hAnchor="page" w:xAlign="center" w:y="4469" w:hRule="exact"/>
    </w:pPr>
    <w:rPr>
      <w:szCs w:val="28"/>
    </w:rPr>
  </w:style>
  <w:style w:type="paragraph" w:styleId="2404" w:customStyle="1">
    <w:name w:val="标准文件_段"/>
    <w:uiPriority w:val="0"/>
    <w:qFormat/>
    <w:pPr>
      <w:ind w:left="-50" w:right="-50" w:firstLine="428"/>
      <w:jc w:val="both"/>
      <w:spacing w:line="276" w:lineRule="auto"/>
    </w:pPr>
    <w:rPr>
      <w:rFonts w:hint="default" w:ascii="宋体" w:hAnsi="Times New Roman" w:eastAsia="宋体" w:cs="Times New Roman"/>
      <w:color w:val="000000"/>
      <w:spacing w:val="2"/>
      <w:sz w:val="21"/>
      <w:lang w:val="en-GB" w:eastAsia="zh-CN" w:bidi="ar-SA"/>
    </w:rPr>
  </w:style>
  <w:style w:type="paragraph" w:styleId="2405" w:customStyle="1">
    <w:name w:val="封面正文内容"/>
    <w:basedOn w:val="896"/>
    <w:next w:val="896"/>
    <w:uiPriority w:val="0"/>
    <w:qFormat/>
    <w:rPr>
      <w:rFonts w:ascii="宋体" w:hAnsi="宋体" w:cs="宋体"/>
      <w:sz w:val="30"/>
      <w:szCs w:val="30"/>
    </w:rPr>
  </w:style>
  <w:style w:type="paragraph" w:styleId="2406" w:customStyle="1">
    <w:name w:val="a"/>
    <w:basedOn w:val="896"/>
    <w:uiPriority w:val="0"/>
    <w:qFormat/>
    <w:pPr>
      <w:jc w:val="left"/>
      <w:spacing w:before="100" w:beforeAutospacing="1" w:after="100" w:afterAutospacing="1"/>
      <w:widowControl/>
    </w:pPr>
    <w:rPr>
      <w:rFonts w:ascii="宋体" w:hAnsi="宋体" w:cs="宋体"/>
      <w:sz w:val="24"/>
    </w:rPr>
  </w:style>
  <w:style w:type="paragraph" w:styleId="2407" w:customStyle="1">
    <w:name w:val="方框下的ABC标题"/>
    <w:basedOn w:val="896"/>
    <w:uiPriority w:val="0"/>
    <w:qFormat/>
    <w:pPr>
      <w:spacing w:line="360" w:lineRule="auto"/>
    </w:pPr>
    <w:rPr>
      <w:rFonts w:hAnsi="宋体"/>
    </w:rPr>
  </w:style>
  <w:style w:type="paragraph" w:styleId="2408" w:customStyle="1">
    <w:name w:val="SUR-方框下的ABC标题"/>
    <w:basedOn w:val="896"/>
    <w:uiPriority w:val="0"/>
    <w:qFormat/>
    <w:pPr>
      <w:ind w:left="726" w:hanging="363"/>
      <w:jc w:val="left"/>
      <w:spacing w:line="360" w:lineRule="auto"/>
      <w:tabs>
        <w:tab w:val="left" w:pos="1140" w:leader="none"/>
      </w:tabs>
    </w:pPr>
    <w:rPr>
      <w:szCs w:val="20"/>
      <w:lang w:eastAsia="en-US"/>
    </w:rPr>
  </w:style>
  <w:style w:type="paragraph" w:styleId="2409" w:customStyle="1">
    <w:name w:val="D正文"/>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2410" w:customStyle="1">
    <w:name w:val="D标题二"/>
    <w:basedOn w:val="2409"/>
    <w:next w:val="2409"/>
    <w:uiPriority w:val="0"/>
    <w:qFormat/>
    <w:rPr>
      <w:rFonts w:eastAsia="黑体"/>
    </w:rPr>
  </w:style>
  <w:style w:type="paragraph" w:styleId="2411" w:customStyle="1">
    <w:name w:val="点对点应答文字"/>
    <w:basedOn w:val="896"/>
    <w:uiPriority w:val="0"/>
    <w:qFormat/>
    <w:pPr>
      <w:jc w:val="left"/>
      <w:spacing w:line="360" w:lineRule="auto"/>
    </w:pPr>
    <w:rPr>
      <w:i/>
      <w:color w:val="0000ff"/>
      <w:szCs w:val="20"/>
      <w:lang w:eastAsia="en-US"/>
    </w:rPr>
  </w:style>
  <w:style w:type="paragraph" w:styleId="2412" w:customStyle="1">
    <w:name w:val="SUR-方框标题"/>
    <w:basedOn w:val="896"/>
    <w:uiPriority w:val="0"/>
    <w:qFormat/>
    <w:pPr>
      <w:jc w:val="left"/>
      <w:spacing w:line="360" w:lineRule="auto"/>
    </w:pPr>
    <w:rPr>
      <w:szCs w:val="20"/>
      <w:lang w:eastAsia="en-US"/>
    </w:rPr>
  </w:style>
  <w:style w:type="paragraph" w:styleId="2413" w:customStyle="1">
    <w:name w:val="表内文字"/>
    <w:uiPriority w:val="0"/>
    <w:qFormat/>
    <w:rPr>
      <w:rFonts w:hint="default" w:ascii="Times New Roman" w:hAnsi="Times New Roman" w:eastAsia="宋体" w:cs="Times New Roman"/>
      <w:sz w:val="21"/>
      <w:lang w:val="en-US" w:eastAsia="zh-CN" w:bidi="ar-SA"/>
    </w:rPr>
  </w:style>
  <w:style w:type="paragraph" w:styleId="2414" w:customStyle="1">
    <w:name w:val="示意图说明"/>
    <w:basedOn w:val="896"/>
    <w:next w:val="908"/>
    <w:uiPriority w:val="0"/>
    <w:qFormat/>
    <w:pPr>
      <w:jc w:val="center"/>
      <w:spacing w:line="360" w:lineRule="auto"/>
    </w:pPr>
    <w:rPr>
      <w:rFonts w:eastAsia="黑体"/>
      <w:szCs w:val="20"/>
      <w:lang w:eastAsia="en-US"/>
    </w:rPr>
  </w:style>
  <w:style w:type="paragraph" w:styleId="2415" w:customStyle="1">
    <w:name w:val="方框标题"/>
    <w:basedOn w:val="896"/>
    <w:next w:val="896"/>
    <w:uiPriority w:val="0"/>
    <w:qFormat/>
    <w:pPr>
      <w:ind w:firstLine="397"/>
      <w:spacing w:line="360" w:lineRule="auto"/>
      <w:tabs>
        <w:tab w:val="left" w:pos="420" w:leader="none"/>
      </w:tabs>
    </w:pPr>
    <w:rPr>
      <w:rFonts w:eastAsia="黑体"/>
    </w:rPr>
  </w:style>
  <w:style w:type="paragraph" w:styleId="2416" w:customStyle="1">
    <w:name w:val="封面"/>
    <w:uiPriority w:val="0"/>
    <w:qFormat/>
    <w:pPr>
      <w:jc w:val="both"/>
      <w:spacing w:line="412" w:lineRule="atLeast"/>
      <w:widowControl w:val="off"/>
    </w:pPr>
    <w:rPr>
      <w:rFonts w:hint="default" w:ascii="Times New Roman" w:hAnsi="Times New Roman" w:eastAsia="宋体" w:cs="Times New Roman"/>
      <w:sz w:val="21"/>
      <w:lang w:val="en-US" w:eastAsia="zh-CN" w:bidi="ar-SA"/>
    </w:rPr>
  </w:style>
  <w:style w:type="paragraph" w:styleId="2417" w:customStyle="1">
    <w:name w:val="MM Topic 1"/>
    <w:basedOn w:val="897"/>
    <w:uiPriority w:val="0"/>
    <w:qFormat/>
    <w:pPr>
      <w:ind w:left="420" w:hanging="420"/>
      <w:keepLines/>
      <w:spacing w:before="340" w:after="330" w:line="578" w:lineRule="auto"/>
      <w:tabs>
        <w:tab w:val="left" w:pos="0" w:leader="none"/>
        <w:tab w:val="left" w:pos="420" w:leader="none"/>
      </w:tabs>
    </w:pPr>
    <w:rPr>
      <w:rFonts w:ascii="Calibri" w:hAnsi="Calibri" w:eastAsia="宋体"/>
      <w:sz w:val="44"/>
      <w:szCs w:val="44"/>
      <w:lang w:val="zh-CN"/>
    </w:rPr>
  </w:style>
  <w:style w:type="paragraph" w:styleId="2418" w:customStyle="1">
    <w:name w:val="MM Topic 3"/>
    <w:basedOn w:val="899"/>
    <w:uiPriority w:val="0"/>
    <w:qFormat/>
    <w:pPr>
      <w:ind w:left="420" w:hanging="420"/>
      <w:tabs>
        <w:tab w:val="left" w:pos="0" w:leader="none"/>
      </w:tabs>
    </w:pPr>
    <w:rPr>
      <w:rFonts w:ascii="Calibri" w:hAnsi="Calibri"/>
      <w:szCs w:val="32"/>
      <w:lang w:val="zh-CN"/>
    </w:rPr>
  </w:style>
  <w:style w:type="paragraph" w:styleId="2419" w:customStyle="1">
    <w:name w:val="p15"/>
    <w:basedOn w:val="896"/>
    <w:uiPriority w:val="0"/>
    <w:qFormat/>
    <w:pPr>
      <w:jc w:val="left"/>
      <w:spacing w:before="156" w:after="156"/>
      <w:widowControl/>
    </w:pPr>
    <w:rPr>
      <w:rFonts w:ascii="黑体" w:hAnsi="黑体" w:eastAsia="黑体" w:cs="宋体"/>
      <w:szCs w:val="21"/>
    </w:rPr>
  </w:style>
  <w:style w:type="paragraph" w:styleId="2420" w:customStyle="1">
    <w:name w:val="p16"/>
    <w:basedOn w:val="896"/>
    <w:uiPriority w:val="0"/>
    <w:qFormat/>
    <w:pPr>
      <w:ind w:firstLine="420"/>
      <w:widowControl/>
    </w:pPr>
    <w:rPr>
      <w:rFonts w:ascii="宋体" w:hAnsi="宋体" w:cs="宋体"/>
      <w:sz w:val="20"/>
      <w:szCs w:val="20"/>
    </w:rPr>
  </w:style>
  <w:style w:type="paragraph" w:styleId="2421" w:customStyle="1">
    <w:name w:val="p17"/>
    <w:basedOn w:val="896"/>
    <w:uiPriority w:val="0"/>
    <w:qFormat/>
    <w:pPr>
      <w:jc w:val="center"/>
      <w:spacing w:before="156" w:after="156"/>
      <w:widowControl/>
    </w:pPr>
    <w:rPr>
      <w:rFonts w:ascii="黑体" w:hAnsi="黑体" w:eastAsia="黑体" w:cs="宋体"/>
      <w:szCs w:val="21"/>
    </w:rPr>
  </w:style>
  <w:style w:type="paragraph" w:styleId="2422" w:customStyle="1">
    <w:name w:val="0-投标正文"/>
    <w:basedOn w:val="897"/>
    <w:uiPriority w:val="0"/>
    <w:qFormat/>
    <w:pPr>
      <w:jc w:val="left"/>
      <w:pageBreakBefore/>
      <w:spacing w:before="200" w:after="160" w:line="360" w:lineRule="auto"/>
      <w:tabs>
        <w:tab w:val="left" w:pos="432" w:leader="none"/>
        <w:tab w:val="left" w:pos="1142" w:leader="none"/>
      </w:tabs>
    </w:pPr>
    <w:rPr>
      <w:rFonts w:ascii="黑体" w:hAnsi="黑体" w:eastAsia="黑体"/>
      <w:sz w:val="48"/>
      <w:szCs w:val="48"/>
    </w:rPr>
  </w:style>
  <w:style w:type="table" w:styleId="2423" w:customStyle="1">
    <w:name w:val="网格型1"/>
    <w:basedOn w:val="907"/>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424" w:customStyle="1">
    <w:name w:val="网格型2"/>
    <w:basedOn w:val="907"/>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425" w:customStyle="1">
    <w:name w:val="网格型11"/>
    <w:basedOn w:val="90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426" w:customStyle="1">
    <w:name w:val="网格型21"/>
    <w:basedOn w:val="90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427" w:customStyle="1">
    <w:name w:val="网格型3"/>
    <w:basedOn w:val="90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428" w:customStyle="1">
    <w:name w:val="网格型12"/>
    <w:basedOn w:val="90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429" w:customStyle="1">
    <w:name w:val="网格型22"/>
    <w:basedOn w:val="90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430" w:customStyle="1">
    <w:name w:val="网格型4"/>
    <w:basedOn w:val="90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431" w:customStyle="1">
    <w:name w:val="网格型13"/>
    <w:basedOn w:val="90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432" w:customStyle="1">
    <w:name w:val="网格型23"/>
    <w:basedOn w:val="90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433" w:customStyle="1">
    <w:name w:val="网格型5"/>
    <w:basedOn w:val="90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434" w:customStyle="1">
    <w:name w:val="网格型6"/>
    <w:basedOn w:val="90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435" w:customStyle="1">
    <w:name w:val="网格型14"/>
    <w:basedOn w:val="90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436" w:customStyle="1">
    <w:name w:val="网格型24"/>
    <w:basedOn w:val="90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437" w:customStyle="1">
    <w:name w:val="网格型7"/>
    <w:basedOn w:val="90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438" w:customStyle="1">
    <w:name w:val="网格型8"/>
    <w:basedOn w:val="907"/>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2439" w:customStyle="1">
    <w:name w:val="普通(网站) Char"/>
    <w:uiPriority w:val="0"/>
    <w:qFormat/>
    <w:rPr>
      <w:rFonts w:ascii="宋体" w:hAnsi="宋体" w:cs="宋体"/>
      <w:color w:val="000000"/>
      <w:sz w:val="24"/>
      <w:szCs w:val="24"/>
    </w:rPr>
  </w:style>
  <w:style w:type="character" w:styleId="2440" w:customStyle="1">
    <w:name w:val="正文缩进 Char"/>
    <w:uiPriority w:val="0"/>
    <w:qFormat/>
    <w:rPr>
      <w:rFonts w:eastAsia="宋体"/>
      <w:sz w:val="21"/>
      <w:lang w:val="en-US" w:eastAsia="zh-CN" w:bidi="ar-SA"/>
    </w:rPr>
  </w:style>
  <w:style w:type="character" w:styleId="2441" w:customStyle="1">
    <w:name w:val="正文首行缩进 2 Char2"/>
    <w:basedOn w:val="1719"/>
    <w:link w:val="964"/>
    <w:uiPriority w:val="99"/>
    <w:semiHidden/>
    <w:qFormat/>
    <w:rPr>
      <w:rFonts w:ascii="Times New Roman" w:hAnsi="Times New Roman" w:eastAsia="宋体" w:cs="Times New Roman"/>
      <w:szCs w:val="24"/>
    </w:rPr>
  </w:style>
  <w:style w:type="character" w:styleId="2442" w:customStyle="1">
    <w:name w:val="正文首行缩进 Char"/>
    <w:basedOn w:val="1720"/>
    <w:link w:val="963"/>
    <w:uiPriority w:val="99"/>
    <w:semiHidden/>
    <w:qFormat/>
    <w:rPr>
      <w:rFonts w:ascii="Times New Roman" w:hAnsi="Times New Roman" w:eastAsia="宋体" w:cs="Times New Roman"/>
      <w:szCs w:val="24"/>
    </w:rPr>
  </w:style>
  <w:style w:type="paragraph" w:styleId="2443" w:customStyle="1">
    <w:name w:val="Andy_正文格式"/>
    <w:basedOn w:val="896"/>
    <w:uiPriority w:val="0"/>
    <w:qFormat/>
    <w:pPr>
      <w:ind w:firstLine="560"/>
      <w:jc w:val="left"/>
    </w:pPr>
    <w:rPr>
      <w:rFonts w:ascii="仿宋_GB2312" w:eastAsia="仿宋_GB2312"/>
      <w:sz w:val="28"/>
      <w:szCs w:val="28"/>
    </w:rPr>
  </w:style>
  <w:style w:type="character" w:styleId="2444" w:customStyle="1">
    <w:name w:val="p141"/>
    <w:uiPriority w:val="0"/>
    <w:qFormat/>
    <w:rPr>
      <w:sz w:val="21"/>
      <w:szCs w:val="21"/>
    </w:rPr>
  </w:style>
  <w:style w:type="character" w:styleId="2445" w:customStyle="1">
    <w:name w:val="标题 3 字符"/>
    <w:uiPriority w:val="0"/>
    <w:qFormat/>
    <w:rPr>
      <w:b/>
      <w:sz w:val="32"/>
    </w:rPr>
  </w:style>
  <w:style w:type="paragraph" w:styleId="2446"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2447" w:customStyle="1">
    <w:name w:val="px_10"/>
    <w:basedOn w:val="906"/>
    <w:uiPriority w:val="0"/>
    <w:qFormat/>
  </w:style>
  <w:style w:type="paragraph" w:styleId="2448" w:customStyle="1">
    <w:name w:val="正文_8"/>
    <w:uiPriority w:val="0"/>
    <w:qFormat/>
    <w:pPr>
      <w:jc w:val="both"/>
      <w:widowControl w:val="off"/>
    </w:pPr>
    <w:rPr>
      <w:rFonts w:hint="default" w:ascii="Calibri" w:hAnsi="Calibri" w:eastAsia="宋体" w:cs="Times New Roman"/>
      <w:sz w:val="21"/>
      <w:szCs w:val="22"/>
      <w:lang w:val="en-US" w:eastAsia="zh-CN" w:bidi="ar-SA"/>
    </w:rPr>
  </w:style>
  <w:style w:type="paragraph" w:styleId="2449" w:customStyle="1">
    <w:name w:val="text-tag"/>
    <w:basedOn w:val="896"/>
    <w:uiPriority w:val="99"/>
    <w:semiHidden/>
    <w:qFormat/>
    <w:pPr>
      <w:jc w:val="left"/>
      <w:spacing w:before="100" w:beforeAutospacing="1" w:after="100" w:afterAutospacing="1"/>
      <w:widowControl/>
    </w:pPr>
    <w:rPr>
      <w:rFonts w:ascii="宋体" w:hAnsi="宋体" w:cs="宋体"/>
      <w:sz w:val="24"/>
    </w:rPr>
  </w:style>
  <w:style w:type="paragraph" w:styleId="2450" w:customStyle="1">
    <w:name w:val="_Style 1379"/>
    <w:basedOn w:val="896"/>
    <w:next w:val="896"/>
    <w:uiPriority w:val="0"/>
    <w:qFormat/>
    <w:pPr>
      <w:jc w:val="center"/>
      <w:pBdr>
        <w:bottom w:val="single" w:color="auto" w:sz="6" w:space="1"/>
      </w:pBdr>
    </w:pPr>
    <w:rPr>
      <w:rFonts w:ascii="Arial"/>
      <w:vanish/>
      <w:sz w:val="16"/>
    </w:rPr>
  </w:style>
  <w:style w:type="paragraph" w:styleId="2451" w:customStyle="1">
    <w:name w:val="_Style 1380"/>
    <w:basedOn w:val="896"/>
    <w:next w:val="896"/>
    <w:uiPriority w:val="0"/>
    <w:qFormat/>
    <w:pPr>
      <w:jc w:val="center"/>
      <w:pBdr>
        <w:top w:val="single" w:color="auto" w:sz="6" w:space="1"/>
      </w:pBdr>
    </w:pPr>
    <w:rPr>
      <w:rFonts w:ascii="Arial"/>
      <w:vanish/>
      <w:sz w:val="16"/>
    </w:rPr>
  </w:style>
  <w:style w:type="paragraph" w:styleId="2452" w:customStyle="1">
    <w:name w:val="Normal_19"/>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2453" w:customStyle="1">
    <w:name w:val="纯文本 Char1"/>
    <w:link w:val="2013"/>
    <w:uiPriority w:val="0"/>
    <w:qFormat/>
    <w:rPr>
      <w:rFonts w:ascii="宋体" w:hAnsi="Courier New"/>
      <w:sz w:val="21"/>
      <w:szCs w:val="21"/>
    </w:rPr>
  </w:style>
  <w:style w:type="paragraph" w:styleId="2454" w:customStyle="1">
    <w:name w:val="索引 11"/>
    <w:basedOn w:val="896"/>
    <w:next w:val="896"/>
    <w:uiPriority w:val="99"/>
    <w:qFormat/>
    <w:pPr>
      <w:spacing w:line="360" w:lineRule="auto"/>
    </w:pPr>
    <w:rPr>
      <w:rFonts w:ascii="仿宋_GB2312" w:eastAsia="仿宋_GB2312"/>
      <w:sz w:val="24"/>
      <w:szCs w:val="20"/>
    </w:rPr>
  </w:style>
  <w:style w:type="paragraph" w:styleId="2455" w:customStyle="1">
    <w:name w:val="修订2"/>
    <w:hidden/>
    <w:uiPriority w:val="99"/>
    <w:unhideWhenUsed/>
    <w:qFormat/>
    <w:rPr>
      <w:rFonts w:hint="default" w:ascii="Times New Roman" w:hAnsi="Times New Roman" w:eastAsia="宋体" w:cs="Times New Roman"/>
      <w:sz w:val="21"/>
      <w:szCs w:val="24"/>
      <w:lang w:val="en-US" w:eastAsia="zh-CN" w:bidi="ar-SA"/>
    </w:rPr>
  </w:style>
  <w:style w:type="character" w:styleId="2456" w:customStyle="1">
    <w:name w:val="未处理的提及2"/>
    <w:basedOn w:val="906"/>
    <w:uiPriority w:val="99"/>
    <w:semiHidden/>
    <w:unhideWhenUsed/>
    <w:qFormat/>
    <w:rPr>
      <w:color w:val="605e5c"/>
      <w:shd w:val="clear" w:color="auto" w:fill="e1dfdd"/>
    </w:rPr>
  </w:style>
  <w:style w:type="paragraph" w:styleId="2457" w:customStyle="1">
    <w:name w:val="Normal_0"/>
    <w:uiPriority w:val="0"/>
    <w:qFormat/>
    <w:rPr>
      <w:rFonts w:hint="default" w:ascii="Times New Roman" w:hAnsi="Times New Roman" w:eastAsia="Times New Roman" w:cs="Times New Roman"/>
      <w:sz w:val="24"/>
      <w:szCs w:val="24"/>
      <w:lang w:val="en-US" w:eastAsia="zh-CN" w:bidi="ar-SA"/>
    </w:rPr>
  </w:style>
  <w:style w:type="paragraph" w:styleId="2458" w:customStyle="1">
    <w:name w:val="Normal_26"/>
    <w:uiPriority w:val="0"/>
    <w:qFormat/>
    <w:rPr>
      <w:rFonts w:hint="default" w:ascii="Times New Roman" w:hAnsi="Times New Roman" w:eastAsia="Times New Roman" w:cs="Times New Roman"/>
      <w:sz w:val="24"/>
      <w:szCs w:val="24"/>
      <w:lang w:val="en-US" w:eastAsia="zh-CN" w:bidi="ar-SA"/>
    </w:rPr>
  </w:style>
  <w:style w:type="paragraph" w:styleId="2459"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2460" w:customStyle="1">
    <w:name w:val="首行缩进"/>
    <w:uiPriority w:val="0"/>
    <w:qFormat/>
    <w:pPr>
      <w:ind w:firstLine="480"/>
      <w:jc w:val="both"/>
      <w:widowControl w:val="off"/>
    </w:pPr>
    <w:rPr>
      <w:rFonts w:hint="default" w:ascii="Times New Roman" w:hAnsi="Times New Roman" w:eastAsia="宋体" w:cs="Times New Roman"/>
      <w:sz w:val="21"/>
      <w:lang w:val="zh-CN" w:eastAsia="zh-CN" w:bidi="ar-SA"/>
    </w:rPr>
  </w:style>
  <w:style w:type="paragraph" w:styleId="2461" w:customStyle="1">
    <w:name w:val="Normal_20"/>
    <w:uiPriority w:val="0"/>
    <w:qFormat/>
    <w:rPr>
      <w:rFonts w:hint="default" w:ascii="黑体" w:hAnsi="黑体" w:eastAsia="黑体" w:cs="黑体"/>
      <w:b/>
      <w:sz w:val="32"/>
      <w:szCs w:val="24"/>
      <w:lang w:val="en-US" w:eastAsia="zh-CN" w:bidi="ar-SA"/>
    </w:rPr>
  </w:style>
  <w:style w:type="paragraph" w:styleId="2462" w:customStyle="1">
    <w:name w:val="标题 31"/>
    <w:basedOn w:val="896"/>
    <w:next w:val="896"/>
    <w:uiPriority w:val="0"/>
    <w:qFormat/>
    <w:pPr>
      <w:keepLines/>
      <w:keepNext/>
      <w:spacing w:before="260" w:after="260" w:line="416" w:lineRule="auto"/>
      <w:outlineLvl w:val="2"/>
    </w:pPr>
    <w:rPr>
      <w:b/>
      <w:sz w:val="32"/>
      <w:szCs w:val="20"/>
    </w:rPr>
  </w:style>
  <w:style w:type="paragraph" w:styleId="2463" w:customStyle="1">
    <w:name w:val="marklang-paragraph"/>
    <w:basedOn w:val="896"/>
    <w:uiPriority w:val="0"/>
    <w:qFormat/>
    <w:pPr>
      <w:jc w:val="left"/>
      <w:spacing w:before="100" w:beforeAutospacing="1" w:after="100" w:afterAutospacing="1"/>
      <w:widowControl/>
    </w:pPr>
    <w:rPr>
      <w:rFonts w:ascii="宋体" w:hAnsi="宋体" w:cs="宋体"/>
      <w:sz w:val="24"/>
    </w:rPr>
  </w:style>
  <w:style w:type="character" w:styleId="2464" w:customStyle="1">
    <w:name w:val="cosd-markdown-search-more"/>
    <w:basedOn w:val="906"/>
    <w:uiPriority w:val="0"/>
    <w:qFormat/>
  </w:style>
  <w:style w:type="character" w:styleId="2465" w:customStyle="1">
    <w:name w:val="cosd-citation-citationid"/>
    <w:basedOn w:val="906"/>
    <w:uiPriority w:val="0"/>
    <w:qFormat/>
  </w:style>
  <w:style w:type="paragraph" w:styleId="2466" w:customStyle="1">
    <w:name w:val="Normal_22"/>
    <w:uiPriority w:val="0"/>
    <w:qFormat/>
    <w:rPr>
      <w:rFonts w:hint="default" w:ascii="Times New Roman" w:hAnsi="Times New Roman" w:eastAsia="Times New Roman" w:cs="Times New Roman"/>
      <w:sz w:val="24"/>
      <w:szCs w:val="24"/>
      <w:lang w:val="en-US" w:eastAsia="zh-CN" w:bidi="ar-SA"/>
    </w:rPr>
  </w:style>
  <w:style w:type="paragraph" w:styleId="2467" w:customStyle="1">
    <w:name w:val="Normal_3"/>
    <w:uiPriority w:val="0"/>
    <w:qFormat/>
    <w:rPr>
      <w:rFonts w:hint="default" w:ascii="Times New Roman" w:hAnsi="Times New Roman" w:eastAsia="Times New Roman" w:cs="Times New Roman"/>
      <w:sz w:val="24"/>
      <w:szCs w:val="24"/>
    </w:rPr>
  </w:style>
  <w:style w:type="paragraph" w:styleId="2468" w:customStyle="1">
    <w:name w:val="Normal_8"/>
    <w:uiPriority w:val="0"/>
    <w:qFormat/>
    <w:rPr>
      <w:rFonts w:hint="default" w:ascii="Times New Roman" w:hAnsi="Times New Roman" w:eastAsia="Times New Roman" w:cs="Times New Roman"/>
      <w:sz w:val="24"/>
      <w:szCs w:val="24"/>
    </w:rPr>
  </w:style>
  <w:style w:type="paragraph" w:styleId="2469" w:customStyle="1">
    <w:name w:val="Normal_2_0"/>
    <w:uiPriority w:val="0"/>
    <w:qFormat/>
    <w:rPr>
      <w:rFonts w:hint="default" w:ascii="Times New Roman" w:hAnsi="Times New Roman" w:eastAsia="Times New Roman" w:cs="Times New Roman"/>
      <w:sz w:val="24"/>
      <w:szCs w:val="24"/>
    </w:rPr>
  </w:style>
  <w:style w:type="paragraph" w:styleId="2470" w:customStyle="1">
    <w:name w:val="正文_5"/>
    <w:uiPriority w:val="0"/>
    <w:qFormat/>
    <w:pPr>
      <w:jc w:val="both"/>
      <w:widowControl w:val="off"/>
    </w:pPr>
    <w:rPr>
      <w:rFonts w:hint="default" w:ascii="Calibri" w:hAnsi="Calibri" w:eastAsia="宋体" w:cs="Times New Roman"/>
      <w:sz w:val="21"/>
      <w:szCs w:val="22"/>
      <w:lang w:val="en-US" w:eastAsia="zh-CN" w:bidi="ar-SA"/>
    </w:rPr>
  </w:style>
  <w:style w:type="paragraph" w:styleId="2471" w:customStyle="1">
    <w:name w:val="Normal_12"/>
    <w:uiPriority w:val="0"/>
    <w:qFormat/>
    <w:pPr>
      <w:jc w:val="both"/>
      <w:widowControl w:val="off"/>
    </w:pPr>
    <w:rPr>
      <w:rFonts w:hint="default" w:ascii="Calibri" w:hAnsi="Calibri" w:eastAsia="宋体" w:cs="Times New Roman"/>
      <w:sz w:val="21"/>
      <w:szCs w:val="22"/>
      <w:lang w:val="en-US" w:eastAsia="zh-CN" w:bidi="ar-SA"/>
    </w:rPr>
  </w:style>
  <w:style w:type="paragraph" w:styleId="2472" w:customStyle="1">
    <w:name w:val="Normal_16"/>
    <w:uiPriority w:val="0"/>
    <w:qFormat/>
    <w:rPr>
      <w:rFonts w:hint="default" w:ascii="Times New Roman" w:hAnsi="Times New Roman" w:eastAsia="Times New Roman" w:cs="Times New Roman"/>
      <w:sz w:val="24"/>
      <w:szCs w:val="24"/>
    </w:rPr>
  </w:style>
  <w:style w:type="character" w:styleId="2473" w:customStyle="1">
    <w:name w:val="默认段落字体11"/>
    <w:uiPriority w:val="1"/>
    <w:unhideWhenUsed/>
    <w:qFormat/>
    <w:rPr>
      <w:sz w:val="21"/>
      <w:szCs w:val="22"/>
      <w:lang w:val="en-US" w:eastAsia="zh-CN" w:bidi="ar-SA"/>
    </w:rPr>
  </w:style>
  <w:style w:type="paragraph" w:styleId="2474" w:customStyle="1">
    <w:name w:val="Normal_1_0"/>
    <w:uiPriority w:val="0"/>
    <w:qFormat/>
    <w:rPr>
      <w:rFonts w:hint="default" w:ascii="Times New Roman" w:hAnsi="Times New Roman" w:eastAsia="Times New Roman" w:cs="Times New Roman"/>
      <w:sz w:val="24"/>
      <w:szCs w:val="24"/>
    </w:rPr>
  </w:style>
  <w:style w:type="paragraph" w:styleId="2475" w:customStyle="1">
    <w:name w:val="Normal_4_0"/>
    <w:uiPriority w:val="0"/>
    <w:qFormat/>
    <w:rPr>
      <w:rFonts w:hint="default" w:ascii="Times New Roman" w:hAnsi="Times New Roman" w:eastAsia="Times New Roman" w:cs="Times New Roman"/>
      <w:sz w:val="24"/>
      <w:szCs w:val="24"/>
    </w:rPr>
  </w:style>
  <w:style w:type="paragraph" w:styleId="2476" w:customStyle="1">
    <w:name w:val="索引 41"/>
    <w:basedOn w:val="896"/>
    <w:next w:val="896"/>
    <w:uiPriority w:val="0"/>
    <w:unhideWhenUsed/>
    <w:qFormat/>
    <w:pPr>
      <w:ind w:left="600"/>
    </w:pPr>
    <w:rPr>
      <w:rFonts w:ascii="Times New Roman" w:hAnsi="Times New Roman" w:eastAsia="宋体" w:cs="Times New Roman"/>
      <w:szCs w:val="24"/>
    </w:rPr>
  </w:style>
  <w:style w:type="paragraph" w:styleId="2477" w:customStyle="1">
    <w:name w:val="Normal_4"/>
    <w:uiPriority w:val="0"/>
    <w:qFormat/>
    <w:rPr>
      <w:rFonts w:ascii="Times New Roman" w:hAnsi="Times New Roman" w:eastAsia="Times New Roman" w:cs="Times New Roman"/>
      <w:sz w:val="24"/>
      <w:szCs w:val="24"/>
      <w:lang w:val="en-US" w:eastAsia="zh-CN" w:bidi="ar-SA"/>
    </w:rPr>
  </w:style>
  <w:style w:type="table" w:styleId="2478" w:customStyle="1">
    <w:name w:val="Table Normal"/>
    <w:uiPriority w:val="2"/>
    <w:semiHidden/>
    <w:unhideWhenUsed/>
    <w:qFormat/>
    <w:rPr>
      <w:rFonts w:ascii="Arial" w:hAnsi="Arial" w:cs="Arial"/>
      <w:color w:val="000000"/>
      <w:szCs w:val="21"/>
      <w:lang w:eastAsia="en-US"/>
    </w:rPr>
    <w:tblPr>
      <w:tblCellMar>
        <w:left w:w="0" w:type="dxa"/>
        <w:top w:w="0" w:type="dxa"/>
        <w:right w:w="0" w:type="dxa"/>
        <w:bottom w:w="0" w:type="dxa"/>
      </w:tblCellMar>
    </w:tblPr>
  </w:style>
  <w:style w:type="numbering" w:styleId="247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customXml" Target="../customXml/item1.xml" /><Relationship Id="rId20"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247CA190-1124-455E-970C-CF86FA431DD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业务部</cp:lastModifiedBy>
  <cp:revision>18</cp:revision>
  <dcterms:created xsi:type="dcterms:W3CDTF">2025-07-07T07:52:00Z</dcterms:created>
  <dcterms:modified xsi:type="dcterms:W3CDTF">2026-07-13T07:20:38Z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3903951B23074FD2B24C5AD091173C53_13</vt:lpwstr>
  </property>
  <property fmtid="{D5CDD505-2E9C-101B-9397-08002B2CF9AE}" pid="4" name="KSOTemplateDocerSaveRecord">
    <vt:lpwstr>eyJoZGlkIjoiODRjYzVkNmIwZmI3N2Y2NjRhNzg5MjdhZDM2MmVmNjQiLCJ1c2VySWQiOiI3NTQyODM2NzIifQ==</vt:lpwstr>
  </property>
</Properties>
</file>