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480"/>
        <w:rPr>
          <w:rFonts w:ascii="宋体" w:hAnsi="宋体"/>
          <w:color w:val="auto"/>
          <w:sz w:val="24"/>
          <w:szCs w:val="24"/>
          <w:highlight w:val="none"/>
        </w:rPr>
        <w:pBdr>
          <w:top w:val="single" w:color="000000" w:sz="4" w:space="1"/>
          <w:left w:val="single" w:color="000000" w:sz="4" w:space="4"/>
          <w:bottom w:val="single" w:color="000000" w:sz="4" w:space="1"/>
          <w:right w:val="single" w:color="000000" w:sz="4" w:space="4"/>
        </w:pBdr>
      </w:pPr>
      <w:r/>
      <w:bookmarkStart w:id="0" w:name="_Hlk45004396"/>
      <w:r>
        <w:rPr>
          <w:rFonts w:hint="eastAsia" w:ascii="宋体" w:hAnsi="宋体"/>
          <w:color w:val="auto"/>
          <w:sz w:val="24"/>
          <w:szCs w:val="24"/>
          <w:highlight w:val="none"/>
        </w:rPr>
        <w:t xml:space="preserve">项目概况</w:t>
      </w:r>
      <w:r/>
    </w:p>
    <w:p>
      <w:pPr>
        <w:ind w:firstLine="480"/>
        <w:rPr>
          <w:rFonts w:ascii="宋体" w:hAnsi="宋体"/>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auto"/>
          <w:sz w:val="24"/>
          <w:szCs w:val="24"/>
          <w:highlight w:val="none"/>
          <w:u w:val="single"/>
          <w:lang w:eastAsia="zh-CN"/>
        </w:rPr>
        <w:t xml:space="preserve">苏州市立医院保安服务（妇保院区）</w:t>
      </w:r>
      <w:r>
        <w:rPr>
          <w:rFonts w:hint="eastAsia" w:ascii="宋体" w:hAnsi="宋体"/>
          <w:color w:val="auto"/>
          <w:sz w:val="24"/>
          <w:szCs w:val="24"/>
          <w:highlight w:val="none"/>
        </w:rPr>
        <w:t xml:space="preserve">招标项目的潜在投标人应在苏采云系统通过网上获取招标文件，并于</w:t>
      </w:r>
      <w:r>
        <w:rPr>
          <w:rFonts w:hint="eastAsia" w:ascii="宋体" w:hAnsi="宋体"/>
          <w:color w:val="auto"/>
          <w:sz w:val="24"/>
          <w:szCs w:val="24"/>
          <w:highlight w:val="none"/>
          <w:u w:val="single"/>
        </w:rPr>
        <w:t xml:space="preserve">2026年</w:t>
      </w:r>
      <w:r>
        <w:rPr>
          <w:rFonts w:hint="eastAsia" w:ascii="宋体" w:hAnsi="宋体"/>
          <w:color w:val="auto"/>
          <w:sz w:val="24"/>
          <w:szCs w:val="24"/>
          <w:highlight w:val="none"/>
          <w:u w:val="single"/>
          <w:lang w:eastAsia="zh-CN"/>
        </w:rPr>
        <w:t xml:space="preserve">8月14日9点30分</w:t>
      </w:r>
      <w:r>
        <w:rPr>
          <w:rFonts w:hint="eastAsia" w:ascii="宋体" w:hAnsi="宋体"/>
          <w:color w:val="auto"/>
          <w:sz w:val="24"/>
          <w:szCs w:val="24"/>
          <w:highlight w:val="none"/>
        </w:rPr>
        <w:t xml:space="preserve">（北京时间）前递交电子投标文件。</w:t>
      </w:r>
      <w:r/>
    </w:p>
    <w:p>
      <w:pPr>
        <w:ind w:firstLine="480"/>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一、项目基本情况：</w:t>
      </w:r>
      <w:bookmarkEnd w:id="0"/>
      <w:r/>
      <w:r/>
    </w:p>
    <w:p>
      <w:pPr>
        <w:ind w:firstLine="480"/>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1、项目编号：</w:t>
      </w:r>
      <w:r>
        <w:rPr>
          <w:rFonts w:hint="eastAsia" w:ascii="宋体" w:hAnsi="宋体"/>
          <w:color w:val="auto"/>
          <w:sz w:val="24"/>
          <w:szCs w:val="20"/>
          <w:highlight w:val="none"/>
          <w:lang w:eastAsia="zh-CN"/>
        </w:rPr>
        <w:t xml:space="preserve">JSZC-320500-SZWK-G2026-0215</w:t>
      </w:r>
      <w:r/>
    </w:p>
    <w:p>
      <w:pPr>
        <w:ind w:firstLine="480"/>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2、项目名称：</w:t>
      </w:r>
      <w:r>
        <w:rPr>
          <w:rFonts w:hint="eastAsia" w:ascii="宋体" w:hAnsi="宋体" w:cs="宋体"/>
          <w:color w:val="auto"/>
          <w:sz w:val="24"/>
          <w:szCs w:val="24"/>
          <w:highlight w:val="none"/>
          <w:lang w:eastAsia="zh-CN"/>
        </w:rPr>
        <w:t xml:space="preserve">苏州市立医院保安服务（妇保院区）</w:t>
      </w:r>
      <w:r/>
    </w:p>
    <w:p>
      <w:pPr>
        <w:ind w:firstLine="480"/>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3、采购预算</w:t>
      </w:r>
      <w:r>
        <w:rPr>
          <w:rFonts w:hint="eastAsia" w:ascii="宋体" w:hAnsi="宋体" w:cs="宋体"/>
          <w:color w:val="auto"/>
          <w:sz w:val="24"/>
          <w:szCs w:val="24"/>
          <w:highlight w:val="none"/>
          <w:lang w:eastAsia="zh-CN"/>
        </w:rPr>
        <w:t xml:space="preserve">：437.43万元；</w:t>
      </w:r>
      <w:r>
        <w:rPr>
          <w:rFonts w:hint="eastAsia" w:ascii="宋体" w:hAnsi="宋体" w:cs="宋体"/>
          <w:color w:val="auto"/>
          <w:sz w:val="24"/>
          <w:szCs w:val="24"/>
          <w:highlight w:val="none"/>
        </w:rPr>
        <w:t xml:space="preserve">最高限价：</w:t>
      </w:r>
      <w:r>
        <w:rPr>
          <w:rFonts w:hint="eastAsia" w:ascii="宋体" w:hAnsi="宋体" w:cs="宋体"/>
          <w:color w:val="auto"/>
          <w:sz w:val="24"/>
          <w:szCs w:val="24"/>
          <w:highlight w:val="none"/>
          <w:lang w:val="en-US" w:eastAsia="zh-CN"/>
        </w:rPr>
        <w:t xml:space="preserve">437.18万元</w:t>
      </w:r>
      <w:r/>
    </w:p>
    <w:p>
      <w:pPr>
        <w:ind w:firstLine="480"/>
        <w:rPr>
          <w:rFonts w:hint="eastAsia" w:ascii="宋体" w:hAnsi="宋体"/>
          <w:color w:val="auto"/>
          <w:sz w:val="24"/>
          <w:szCs w:val="24"/>
          <w:highlight w:val="none"/>
        </w:rPr>
      </w:pPr>
      <w:r>
        <w:rPr>
          <w:rFonts w:hint="eastAsia" w:ascii="宋体" w:hAnsi="宋体" w:cs="宋体"/>
          <w:color w:val="auto"/>
          <w:sz w:val="24"/>
          <w:szCs w:val="24"/>
          <w:highlight w:val="none"/>
        </w:rPr>
        <w:t xml:space="preserve">4、采购需求的简要说明：负责</w:t>
      </w:r>
      <w:r>
        <w:rPr>
          <w:rFonts w:hint="eastAsia" w:ascii="宋体" w:hAnsi="宋体"/>
          <w:color w:val="auto"/>
          <w:sz w:val="24"/>
          <w:szCs w:val="24"/>
          <w:highlight w:val="none"/>
        </w:rPr>
        <w:t xml:space="preserve">苏州市立医院（</w:t>
      </w:r>
      <w:r>
        <w:rPr>
          <w:rFonts w:hint="eastAsia" w:ascii="宋体" w:hAnsi="宋体"/>
          <w:color w:val="auto"/>
          <w:sz w:val="24"/>
          <w:szCs w:val="24"/>
          <w:highlight w:val="none"/>
          <w:lang w:val="en-US" w:eastAsia="zh-CN"/>
        </w:rPr>
        <w:t xml:space="preserve">妇保院区</w:t>
      </w:r>
      <w:r>
        <w:rPr>
          <w:rFonts w:hint="eastAsia" w:ascii="宋体" w:hAnsi="宋体"/>
          <w:color w:val="auto"/>
          <w:sz w:val="24"/>
          <w:szCs w:val="24"/>
          <w:highlight w:val="none"/>
        </w:rPr>
        <w:t xml:space="preserve">）</w:t>
      </w:r>
      <w:r>
        <w:rPr>
          <w:rFonts w:hint="eastAsia" w:ascii="宋体" w:hAnsi="宋体" w:cs="宋体"/>
          <w:color w:val="auto"/>
          <w:sz w:val="24"/>
          <w:szCs w:val="24"/>
          <w:highlight w:val="none"/>
        </w:rPr>
        <w:t xml:space="preserve">24小时安全保卫、安全巡查、消防监控、消防设施巡查、场地车辆管理、大楼室内外（地下室）巡查、公共秩序维护以及应急情况处置等服务；为医患双方提供安全的工作场所及良好的就医环境（具体内容详见招标文件）</w:t>
      </w:r>
      <w:r>
        <w:rPr>
          <w:rFonts w:hint="eastAsia" w:ascii="宋体" w:hAnsi="宋体"/>
          <w:color w:val="auto"/>
          <w:sz w:val="24"/>
          <w:szCs w:val="24"/>
          <w:highlight w:val="none"/>
        </w:rPr>
        <w:t xml:space="preserve">。</w:t>
      </w:r>
      <w:bookmarkStart w:id="15" w:name="_GoBack"/>
      <w:r/>
      <w:bookmarkEnd w:id="15"/>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5、合同履行期限</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（1）服务周期：</w:t>
      </w:r>
      <w:r>
        <w:rPr>
          <w:rFonts w:hint="eastAsia" w:ascii="宋体" w:hAnsi="宋体" w:cs="宋体"/>
          <w:color w:val="auto"/>
          <w:sz w:val="24"/>
          <w:szCs w:val="24"/>
          <w:highlight w:val="none"/>
          <w:lang w:eastAsia="zh-CN"/>
        </w:rPr>
        <w:t xml:space="preserve">一年（从合同签订之日起开始计算）</w:t>
      </w:r>
      <w:r>
        <w:rPr>
          <w:rFonts w:hint="eastAsia" w:ascii="宋体" w:hAnsi="宋体" w:cs="宋体"/>
          <w:color w:val="auto"/>
          <w:sz w:val="24"/>
          <w:szCs w:val="24"/>
          <w:highlight w:val="none"/>
        </w:rPr>
        <w:t xml:space="preserve">。</w:t>
      </w:r>
      <w:r/>
    </w:p>
    <w:p>
      <w:pPr>
        <w:ind w:firstLine="480"/>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（2）服务地点：</w:t>
      </w:r>
      <w:r>
        <w:rPr>
          <w:rFonts w:hint="eastAsia" w:ascii="宋体" w:hAnsi="宋体" w:cs="宋体"/>
          <w:color w:val="auto"/>
          <w:sz w:val="24"/>
          <w:szCs w:val="24"/>
          <w:highlight w:val="none"/>
          <w:lang w:eastAsia="zh-CN"/>
        </w:rPr>
        <w:t xml:space="preserve">苏州市立医院（妇保院区）</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（3）验收标准：采购方根据国家和行业标准及采购文件要求进行质量验收。</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6、本项目不接受联合体投标。</w:t>
      </w:r>
      <w:r/>
    </w:p>
    <w:p>
      <w:pPr>
        <w:ind w:firstLine="480"/>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二、申请人的资格要求：</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1.满足《中华人民共和国政府采购法》第二十二条规定，即：</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1.1具有独立承担民事责任的能力；</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1.2具有良好的商业信誉和健全的财务会计制度；</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1.3具有履行合同所必需的设备和专业技术能力；</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1.4有依法缴纳税收和社会保障资金的良好记录；</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1.5参加政府采购活动前三年内，在经营活动中没有重大违法记录；</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1.6法律、行政法规规定的其他条件。</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2.落实政府采购政策需满足的资格要求：</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本项目专门面向中小企业采购。所属行业：</w:t>
      </w:r>
      <w:r>
        <w:rPr>
          <w:rFonts w:hint="eastAsia" w:ascii="宋体" w:hAnsi="宋体" w:cs="宋体"/>
          <w:color w:val="auto"/>
          <w:sz w:val="24"/>
          <w:szCs w:val="24"/>
          <w:highlight w:val="none"/>
          <w:u w:val="single"/>
          <w:lang w:eastAsia="zh-CN"/>
        </w:rPr>
        <w:t xml:space="preserve">租赁和商务服务业</w:t>
      </w:r>
      <w:r>
        <w:rPr>
          <w:rFonts w:hint="eastAsia" w:ascii="宋体" w:hAnsi="宋体" w:cs="宋体"/>
          <w:color w:val="auto"/>
          <w:sz w:val="24"/>
          <w:szCs w:val="24"/>
          <w:highlight w:val="none"/>
        </w:rPr>
        <w:t xml:space="preserve">。</w:t>
      </w:r>
      <w:r/>
    </w:p>
    <w:p>
      <w:pPr>
        <w:ind w:firstLine="482"/>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投标人属于中小企业或残疾人福利性单位或监狱企业的证明。</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3.本项目的特定资格要求：投标人具有保安服务许可证。</w:t>
      </w:r>
      <w:r/>
    </w:p>
    <w:p>
      <w:pPr>
        <w:ind w:firstLine="480"/>
        <w:jc w:val="lef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注：</w:t>
      </w:r>
      <w:r/>
    </w:p>
    <w:p>
      <w:pPr>
        <w:ind w:firstLine="480"/>
        <w:jc w:val="lef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（1）供应商须未被“信用中国”网站或“中国政府采购网”网站列入失信被执行人、重大税收违法案件当事人名单、政府采购严重失信行为记录名单。</w:t>
      </w:r>
      <w:r/>
    </w:p>
    <w:p>
      <w:pPr>
        <w:ind w:firstLine="480"/>
        <w:jc w:val="lef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（2）单位负责人为同一人或者存在直接控股、管理关系的不同供应商（包含法定代表人为同一个人的两个及两个以上法人，母公司、全资子公司及其控股公司），不得参加同一合同项下的政府采购活动。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jc w:val="left"/>
        <w:widowControl/>
        <w:rPr>
          <w:rFonts w:ascii="宋体" w:hAnsi="宋体"/>
          <w:b/>
          <w:bCs/>
          <w:color w:val="auto"/>
          <w:sz w:val="24"/>
          <w:szCs w:val="20"/>
          <w:highlight w:val="none"/>
        </w:rPr>
      </w:pPr>
      <w:r>
        <w:rPr>
          <w:rFonts w:ascii="宋体" w:hAnsi="宋体"/>
          <w:b/>
          <w:bCs/>
          <w:color w:val="auto"/>
          <w:sz w:val="24"/>
          <w:szCs w:val="20"/>
          <w:highlight w:val="none"/>
        </w:rPr>
        <w:t xml:space="preserve">三、获取招标文件</w:t>
      </w:r>
      <w:r/>
    </w:p>
    <w:p>
      <w:pPr>
        <w:ind w:firstLine="480"/>
        <w:widowControl/>
        <w:rPr>
          <w:rFonts w:ascii="宋体" w:hAnsi="宋体"/>
          <w:color w:val="auto"/>
          <w:sz w:val="24"/>
          <w:szCs w:val="20"/>
          <w:highlight w:val="none"/>
        </w:rPr>
      </w:pPr>
      <w:r>
        <w:rPr>
          <w:rFonts w:hint="eastAsia" w:ascii="宋体" w:hAnsi="宋体"/>
          <w:color w:val="auto"/>
          <w:sz w:val="24"/>
          <w:szCs w:val="20"/>
          <w:highlight w:val="none"/>
        </w:rPr>
        <w:t xml:space="preserve">1、获取</w:t>
      </w:r>
      <w:r>
        <w:rPr>
          <w:rFonts w:ascii="宋体" w:hAnsi="宋体"/>
          <w:color w:val="auto"/>
          <w:sz w:val="24"/>
          <w:szCs w:val="20"/>
          <w:highlight w:val="none"/>
        </w:rPr>
        <w:t xml:space="preserve">时间：</w:t>
      </w:r>
      <w:r>
        <w:rPr>
          <w:rFonts w:hint="eastAsia" w:ascii="宋体" w:hAnsi="宋体"/>
          <w:color w:val="auto"/>
          <w:sz w:val="24"/>
          <w:szCs w:val="20"/>
          <w:highlight w:val="none"/>
        </w:rPr>
        <w:t xml:space="preserve">自招标公告发布之日起5个工作日</w:t>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2、地点：苏采云系统</w:t>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3、获取方式：自行下载</w:t>
      </w:r>
      <w:r/>
    </w:p>
    <w:p>
      <w:pPr>
        <w:pStyle w:val="745"/>
        <w:ind w:firstLine="480"/>
        <w:spacing w:line="240" w:lineRule="auto"/>
        <w:rPr>
          <w:color w:val="auto"/>
          <w:highlight w:val="none"/>
        </w:rPr>
      </w:pPr>
      <w:r>
        <w:rPr>
          <w:rFonts w:hint="eastAsia"/>
          <w:color w:val="auto"/>
          <w:highlight w:val="none"/>
        </w:rPr>
        <w:t xml:space="preserve">4、售价：无</w:t>
      </w:r>
      <w:r/>
    </w:p>
    <w:p>
      <w:pPr>
        <w:pStyle w:val="745"/>
        <w:ind w:firstLine="480"/>
        <w:spacing w:line="240" w:lineRule="auto"/>
        <w:rPr>
          <w:b/>
          <w:bCs/>
          <w:color w:val="auto"/>
          <w:highlight w:val="none"/>
        </w:rPr>
      </w:pPr>
      <w:r>
        <w:rPr>
          <w:rFonts w:hint="eastAsia"/>
          <w:b/>
          <w:bCs/>
          <w:color w:val="auto"/>
          <w:highlight w:val="none"/>
        </w:rPr>
        <w:t xml:space="preserve">四、上传投标文件截止时间、开标时间和地点</w:t>
      </w:r>
      <w:r/>
    </w:p>
    <w:p>
      <w:pPr>
        <w:pStyle w:val="745"/>
        <w:ind w:firstLine="480"/>
        <w:spacing w:line="240" w:lineRule="auto"/>
        <w:rPr>
          <w:rFonts w:hint="eastAsia" w:ascii="宋体" w:hAnsi="宋体" w:eastAsia="宋体" w:cs="宋体"/>
          <w:color w:val="auto"/>
          <w:szCs w:val="24"/>
          <w:highlight w:val="none"/>
          <w:u w:val="single"/>
          <w:lang w:eastAsia="zh-CN"/>
        </w:rPr>
      </w:pPr>
      <w:r>
        <w:rPr>
          <w:rFonts w:hint="eastAsia"/>
          <w:color w:val="auto"/>
          <w:highlight w:val="none"/>
        </w:rPr>
        <w:t xml:space="preserve">1、上传投标文件截止时间：2026年</w:t>
      </w:r>
      <w:r>
        <w:rPr>
          <w:rFonts w:hint="eastAsia"/>
          <w:color w:val="auto"/>
          <w:highlight w:val="none"/>
          <w:lang w:eastAsia="zh-CN"/>
        </w:rPr>
        <w:t xml:space="preserve">8月14日9点30分</w:t>
      </w:r>
      <w:r/>
    </w:p>
    <w:p>
      <w:pPr>
        <w:pStyle w:val="745"/>
        <w:ind w:firstLine="480"/>
        <w:spacing w:line="240" w:lineRule="auto"/>
        <w:rPr>
          <w:rFonts w:hint="eastAsia" w:eastAsia="宋体"/>
          <w:color w:val="auto"/>
          <w:highlight w:val="none"/>
          <w:lang w:eastAsia="zh-CN"/>
        </w:rPr>
      </w:pPr>
      <w:r>
        <w:rPr>
          <w:rFonts w:hint="eastAsia"/>
          <w:color w:val="auto"/>
          <w:highlight w:val="none"/>
        </w:rPr>
        <w:t xml:space="preserve">2、开标时间：2026年</w:t>
      </w:r>
      <w:r>
        <w:rPr>
          <w:rFonts w:hint="eastAsia"/>
          <w:color w:val="auto"/>
          <w:highlight w:val="none"/>
          <w:lang w:eastAsia="zh-CN"/>
        </w:rPr>
        <w:t xml:space="preserve">8月14日9点30分</w:t>
      </w:r>
      <w:r/>
    </w:p>
    <w:p>
      <w:pPr>
        <w:pStyle w:val="745"/>
        <w:ind w:firstLine="480"/>
        <w:spacing w:line="240" w:lineRule="auto"/>
        <w:rPr>
          <w:color w:val="auto"/>
          <w:highlight w:val="none"/>
        </w:rPr>
      </w:pPr>
      <w:r>
        <w:rPr>
          <w:rFonts w:hint="eastAsia"/>
          <w:color w:val="auto"/>
          <w:highlight w:val="none"/>
        </w:rPr>
        <w:t xml:space="preserve">3、开标地点：苏采云政府采购一体化平台</w:t>
      </w:r>
      <w:r>
        <w:rPr>
          <w:color w:val="auto"/>
          <w:highlight w:val="none"/>
        </w:rPr>
        <w:t xml:space="preserve">开标大厅</w:t>
      </w:r>
      <w:r>
        <w:rPr>
          <w:rFonts w:hint="eastAsia"/>
          <w:color w:val="auto"/>
          <w:highlight w:val="none"/>
        </w:rPr>
        <w:t xml:space="preserve">（网上不见面开标）</w:t>
      </w:r>
      <w:r/>
    </w:p>
    <w:p>
      <w:pPr>
        <w:pStyle w:val="745"/>
        <w:ind w:firstLine="480"/>
        <w:spacing w:line="240" w:lineRule="auto"/>
        <w:rPr>
          <w:b/>
          <w:bCs/>
          <w:color w:val="auto"/>
          <w:highlight w:val="none"/>
        </w:rPr>
      </w:pPr>
      <w:r>
        <w:rPr>
          <w:rFonts w:hint="eastAsia"/>
          <w:b/>
          <w:bCs/>
          <w:color w:val="auto"/>
          <w:highlight w:val="none"/>
        </w:rPr>
        <w:t xml:space="preserve">五、公告期限</w:t>
      </w:r>
      <w:r/>
    </w:p>
    <w:p>
      <w:pPr>
        <w:pStyle w:val="745"/>
        <w:ind w:firstLine="480"/>
        <w:spacing w:line="240" w:lineRule="auto"/>
        <w:rPr>
          <w:color w:val="auto"/>
          <w:highlight w:val="none"/>
        </w:rPr>
      </w:pPr>
      <w:r>
        <w:rPr>
          <w:rFonts w:hint="eastAsia"/>
          <w:color w:val="auto"/>
          <w:highlight w:val="none"/>
        </w:rPr>
        <w:t xml:space="preserve">自本公告发布之日起5个工作日。</w:t>
      </w:r>
      <w:r/>
    </w:p>
    <w:p>
      <w:pPr>
        <w:ind w:firstLine="482"/>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六、其他补充事宜</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1、本项目需要使用CA数字证书制作、上传电子投标文件完成电子投标，请供应商在参加投标活动前办理好CA数字证书申领及电子签章等操作。</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有关供应商注册、报名、下载电子招标文件、制作上传电子投标文件、不见面开标及其他注意事项登录苏州政府采购网，在“下载中心”栏目下载“苏采云系统供应商操作手册”查阅。</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2、供应商在报名、下载、制作采购文件过程中如有软件操作方面疑问，请拨打（1）注册咨询：18261002950；（2）CA技术咨询电话：400-608-6099；（3）签章使用问题：025-83633811、025-83633812、15380932027、15371015030；（4）系统使用指导与咨询：联系电话：18261002950；QQ：3048755361、1315179389、895706745。</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3、采购文件获取（网上获取）</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3.1申领CA证书：</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尉路105号狮山科技馆一楼服务大厅，电话：0512-65737699。</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3.2登录：供应商插入CA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4、制作、提交电子响应文件：</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4.1本项目采用电子招投标方式，请供应商在“苏采云”系统中操作成功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4.2补充通知（如有）：成功获取招标文件的供应商应及时关注政府采购信息发布媒体上发布的更正（补充）公告，同时在“苏采云”系统中下载更正（补充）资料，如有遗漏（包括但不限于文件未下载或下载不完整），可能无法解密投标（响应）文件，由此所造成的响应失败或损失由供应商自行负责。</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4.3本项目采用电子投标形式，请供应商按照《苏采云系统供应商操作手册》、采购文件要求进行制作、上传电子响应文件，响应单位无需提供纸质响应文件。电子响应文件制作完成后请在截止时间前完成提交（上传），否则视为放弃参加该采购项目。供应商应充分考虑网络环境、网络带宽等风险因素，如因供应商自身原因造成的电子响应文件上传不成功由供应商自行承担全部责任。</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5、开标</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5.1本项目采用不见面开标，投标人开标时无需到开标现场进行解密，采取网上开标大厅解密电子投标文件，投标人远程解密要求如下：</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1）投标人使用CA数字证书进行远程解密，解密的CA数字证书与生成加密电子投标文件时的CA数字证书需为同一个CA数字证书，否则无法解密，造成的后果由投标人自行负责。</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2）投标人登录苏采云系统，点击开标大厅，选择开标项目，完成不见面开标流程。</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3）投标截止时间后根据系统提示解密电子投标文件。解密时间为30分钟，未在规定时间内完成解密，其投标文件将被拒绝，不参与后续投标流程。</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4）在开标、评标过程中投标人代表须在网上不见面开标系统中保持在线状态，以应对可能发生的澄清、说明等回复，由于投标人代表不在线所造成的一切后果由投标人自行承担。</w:t>
      </w:r>
      <w:r/>
    </w:p>
    <w:p>
      <w:pPr>
        <w:ind w:firstLine="480"/>
        <w:rPr>
          <w:rFonts w:ascii="宋体" w:hAnsi="宋体" w:cs="宋体"/>
          <w:color w:val="auto"/>
          <w:sz w:val="24"/>
          <w:szCs w:val="24"/>
          <w:highlight w:val="none"/>
        </w:rPr>
      </w:pPr>
      <w:r>
        <w:rPr>
          <w:rFonts w:ascii="宋体" w:hAnsi="宋体" w:cs="宋体"/>
          <w:color w:val="auto"/>
          <w:sz w:val="24"/>
          <w:szCs w:val="24"/>
          <w:highlight w:val="none"/>
        </w:rPr>
        <w:t xml:space="preserve">6</w:t>
      </w:r>
      <w:r>
        <w:rPr>
          <w:rFonts w:hint="eastAsia" w:ascii="宋体" w:hAnsi="宋体" w:cs="宋体"/>
          <w:color w:val="auto"/>
          <w:sz w:val="24"/>
          <w:szCs w:val="24"/>
          <w:highlight w:val="none"/>
        </w:rPr>
        <w:t xml:space="preserve">、有关苏采云系统驱动安装，登录苏州政府采购网，点击页面底部苏采云图标，进入苏采云政府采购一体化平台，点击“驱动下载”，下载“政务CA、方正签章控件驱动安装包及安装说明”文件，按要求安装驱动。</w:t>
      </w:r>
      <w:r/>
    </w:p>
    <w:p>
      <w:pPr>
        <w:ind w:firstLine="480"/>
        <w:rPr>
          <w:rFonts w:ascii="宋体" w:hAnsi="宋体" w:cs="宋体"/>
          <w:color w:val="auto"/>
          <w:sz w:val="24"/>
          <w:szCs w:val="24"/>
          <w:highlight w:val="none"/>
        </w:rPr>
      </w:pPr>
      <w:r>
        <w:rPr>
          <w:rFonts w:ascii="宋体" w:hAnsi="宋体" w:cs="宋体"/>
          <w:color w:val="auto"/>
          <w:sz w:val="24"/>
          <w:szCs w:val="24"/>
          <w:highlight w:val="none"/>
        </w:rPr>
        <w:t xml:space="preserve">7</w:t>
      </w:r>
      <w:r>
        <w:rPr>
          <w:rFonts w:hint="eastAsia" w:ascii="宋体" w:hAnsi="宋体" w:cs="宋体"/>
          <w:color w:val="auto"/>
          <w:sz w:val="24"/>
          <w:szCs w:val="24"/>
          <w:highlight w:val="none"/>
        </w:rPr>
        <w:t xml:space="preserve">、投标保证金：本项目无需缴纳投标保证金。</w:t>
      </w:r>
      <w:r/>
    </w:p>
    <w:p>
      <w:pPr>
        <w:ind w:firstLine="480"/>
        <w:rPr>
          <w:rFonts w:ascii="宋体" w:hAnsi="宋体" w:cs="宋体"/>
          <w:color w:val="auto"/>
          <w:sz w:val="24"/>
          <w:szCs w:val="24"/>
          <w:highlight w:val="none"/>
        </w:rPr>
      </w:pPr>
      <w:r>
        <w:rPr>
          <w:rFonts w:ascii="宋体" w:hAnsi="宋体" w:cs="宋体"/>
          <w:color w:val="auto"/>
          <w:sz w:val="24"/>
          <w:szCs w:val="24"/>
          <w:highlight w:val="none"/>
        </w:rPr>
        <w:t xml:space="preserve">8</w:t>
      </w:r>
      <w:r>
        <w:rPr>
          <w:rFonts w:hint="eastAsia" w:ascii="宋体" w:hAnsi="宋体" w:cs="宋体"/>
          <w:color w:val="auto"/>
          <w:sz w:val="24"/>
          <w:szCs w:val="24"/>
          <w:highlight w:val="none"/>
        </w:rPr>
        <w:t xml:space="preserve">、苏州市财政局政府采购管理处监督电话：0512-68616651。</w:t>
      </w:r>
      <w:r/>
    </w:p>
    <w:p>
      <w:pPr>
        <w:ind w:firstLine="480"/>
        <w:rPr>
          <w:rFonts w:ascii="宋体" w:hAnsi="宋体" w:cs="宋体"/>
          <w:color w:val="auto"/>
          <w:sz w:val="24"/>
          <w:szCs w:val="24"/>
          <w:highlight w:val="none"/>
        </w:rPr>
      </w:pPr>
      <w:r>
        <w:rPr>
          <w:rFonts w:ascii="宋体" w:hAnsi="宋体" w:cs="宋体"/>
          <w:color w:val="auto"/>
          <w:sz w:val="24"/>
          <w:szCs w:val="24"/>
          <w:highlight w:val="none"/>
        </w:rPr>
        <w:t xml:space="preserve">9</w:t>
      </w:r>
      <w:r>
        <w:rPr>
          <w:rFonts w:hint="eastAsia" w:ascii="宋体" w:hAnsi="宋体" w:cs="宋体"/>
          <w:color w:val="auto"/>
          <w:sz w:val="24"/>
          <w:szCs w:val="24"/>
          <w:highlight w:val="none"/>
        </w:rPr>
        <w:t xml:space="preserve">、政府采购履约资金扶持政策：中标供应商可凭政府采购合同办理融资贷款，详情请见江苏政府采购网“政采贷”专栏。</w:t>
      </w:r>
      <w:r/>
    </w:p>
    <w:p>
      <w:pPr>
        <w:pStyle w:val="745"/>
        <w:ind w:firstLine="480"/>
        <w:spacing w:line="240" w:lineRule="auto"/>
        <w:rPr>
          <w:color w:val="auto"/>
          <w:highlight w:val="none"/>
        </w:rPr>
      </w:pPr>
      <w:r>
        <w:rPr>
          <w:rFonts w:hint="eastAsia"/>
          <w:color w:val="auto"/>
          <w:highlight w:val="none"/>
        </w:rPr>
        <w:t xml:space="preserve">七、对本次招标提出询问，请按以下方式联系。</w:t>
      </w:r>
      <w:r/>
    </w:p>
    <w:p>
      <w:pPr>
        <w:pStyle w:val="745"/>
        <w:ind w:firstLine="480"/>
        <w:spacing w:line="240" w:lineRule="auto"/>
        <w:rPr>
          <w:color w:val="auto"/>
          <w:highlight w:val="none"/>
        </w:rPr>
      </w:pPr>
      <w:r>
        <w:rPr>
          <w:rFonts w:hint="eastAsia"/>
          <w:color w:val="auto"/>
          <w:highlight w:val="none"/>
        </w:rPr>
        <w:t xml:space="preserve">1、采购人信息</w:t>
      </w:r>
      <w:r/>
    </w:p>
    <w:p>
      <w:pPr>
        <w:pStyle w:val="745"/>
        <w:ind w:firstLine="480"/>
        <w:spacing w:line="240" w:lineRule="auto"/>
        <w:rPr>
          <w:rFonts w:hint="eastAsia" w:eastAsia="宋体"/>
          <w:color w:val="auto"/>
          <w:highlight w:val="none"/>
          <w:lang w:eastAsia="zh-CN"/>
        </w:rPr>
      </w:pPr>
      <w:r>
        <w:rPr>
          <w:rFonts w:hint="eastAsia"/>
          <w:color w:val="auto"/>
          <w:highlight w:val="none"/>
        </w:rPr>
        <w:t xml:space="preserve">名称：</w:t>
      </w:r>
      <w:r>
        <w:rPr>
          <w:rFonts w:hint="eastAsia"/>
          <w:color w:val="auto"/>
          <w:highlight w:val="none"/>
          <w:lang w:eastAsia="zh-CN"/>
        </w:rPr>
        <w:t xml:space="preserve">苏州市立医院</w:t>
      </w:r>
      <w:r/>
    </w:p>
    <w:p>
      <w:pPr>
        <w:pStyle w:val="745"/>
        <w:ind w:firstLine="480"/>
        <w:spacing w:line="240" w:lineRule="auto"/>
        <w:rPr>
          <w:rFonts w:hint="eastAsia" w:eastAsia="宋体"/>
          <w:color w:val="auto"/>
          <w:highlight w:val="none"/>
          <w:lang w:eastAsia="zh-CN"/>
        </w:rPr>
      </w:pPr>
      <w:r>
        <w:rPr>
          <w:rFonts w:hint="eastAsia"/>
          <w:color w:val="auto"/>
          <w:highlight w:val="none"/>
        </w:rPr>
        <w:t xml:space="preserve">地址：</w:t>
      </w:r>
      <w:r>
        <w:rPr>
          <w:rFonts w:hint="eastAsia"/>
          <w:color w:val="auto"/>
          <w:highlight w:val="none"/>
          <w:lang w:eastAsia="zh-CN"/>
        </w:rPr>
        <w:t xml:space="preserve">苏州市道前街26号</w:t>
      </w:r>
      <w:r/>
    </w:p>
    <w:p>
      <w:pPr>
        <w:pStyle w:val="745"/>
        <w:ind w:firstLine="480"/>
        <w:spacing w:line="240" w:lineRule="auto"/>
        <w:rPr>
          <w:rFonts w:hint="eastAsia" w:eastAsia="宋体"/>
          <w:color w:val="auto"/>
          <w:highlight w:val="none"/>
          <w:lang w:eastAsia="zh-CN"/>
        </w:rPr>
      </w:pPr>
      <w:r>
        <w:rPr>
          <w:rFonts w:hint="eastAsia"/>
          <w:color w:val="auto"/>
          <w:highlight w:val="none"/>
        </w:rPr>
        <w:t xml:space="preserve">联系人：</w:t>
      </w:r>
      <w:r>
        <w:rPr>
          <w:rFonts w:hint="eastAsia"/>
          <w:color w:val="auto"/>
          <w:highlight w:val="none"/>
          <w:lang w:eastAsia="zh-CN"/>
        </w:rPr>
        <w:t xml:space="preserve">王俊文</w:t>
      </w:r>
      <w:r/>
    </w:p>
    <w:p>
      <w:pPr>
        <w:pStyle w:val="745"/>
        <w:ind w:firstLine="480"/>
        <w:spacing w:line="240" w:lineRule="auto"/>
        <w:rPr>
          <w:rFonts w:hint="eastAsia" w:eastAsia="宋体"/>
          <w:color w:val="auto"/>
          <w:highlight w:val="none"/>
          <w:lang w:eastAsia="zh-CN"/>
        </w:rPr>
      </w:pPr>
      <w:r>
        <w:rPr>
          <w:rFonts w:hint="eastAsia"/>
          <w:color w:val="auto"/>
          <w:highlight w:val="none"/>
        </w:rPr>
        <w:t xml:space="preserve">联系电话：</w:t>
      </w:r>
      <w:r>
        <w:rPr>
          <w:rFonts w:hint="eastAsia"/>
          <w:color w:val="auto"/>
          <w:highlight w:val="none"/>
          <w:lang w:eastAsia="zh-CN"/>
        </w:rPr>
        <w:t xml:space="preserve">0512-62362603</w:t>
      </w:r>
      <w:r/>
    </w:p>
    <w:p>
      <w:pPr>
        <w:pStyle w:val="745"/>
        <w:ind w:firstLine="480"/>
        <w:spacing w:line="240" w:lineRule="auto"/>
        <w:rPr>
          <w:color w:val="auto"/>
          <w:highlight w:val="none"/>
        </w:rPr>
      </w:pPr>
      <w:r>
        <w:rPr>
          <w:rFonts w:hint="eastAsia"/>
          <w:color w:val="auto"/>
          <w:highlight w:val="none"/>
        </w:rPr>
        <w:t xml:space="preserve">2、采购代理机构信息</w:t>
      </w:r>
      <w:r/>
    </w:p>
    <w:p>
      <w:pPr>
        <w:pStyle w:val="745"/>
        <w:ind w:firstLine="480"/>
        <w:spacing w:line="240" w:lineRule="auto"/>
        <w:rPr>
          <w:color w:val="auto"/>
          <w:highlight w:val="none"/>
        </w:rPr>
      </w:pPr>
      <w:r>
        <w:rPr>
          <w:rFonts w:hint="eastAsia"/>
          <w:color w:val="auto"/>
          <w:highlight w:val="none"/>
        </w:rPr>
        <w:t xml:space="preserve">名称：苏州市卫康招投标咨询服务有限公司</w:t>
      </w:r>
      <w:r/>
    </w:p>
    <w:p>
      <w:pPr>
        <w:pStyle w:val="745"/>
        <w:ind w:firstLine="480"/>
        <w:spacing w:line="240" w:lineRule="auto"/>
        <w:rPr>
          <w:color w:val="auto"/>
          <w:highlight w:val="none"/>
        </w:rPr>
      </w:pPr>
      <w:r>
        <w:rPr>
          <w:rFonts w:hint="eastAsia"/>
          <w:color w:val="auto"/>
          <w:highlight w:val="none"/>
        </w:rPr>
        <w:t xml:space="preserve">地址：苏州市干将西路1296号1幢17层</w:t>
      </w:r>
      <w:r/>
    </w:p>
    <w:p>
      <w:pPr>
        <w:pStyle w:val="745"/>
        <w:ind w:firstLine="480"/>
        <w:spacing w:line="240" w:lineRule="auto"/>
        <w:rPr>
          <w:color w:val="auto"/>
          <w:highlight w:val="none"/>
        </w:rPr>
      </w:pPr>
      <w:r>
        <w:rPr>
          <w:rFonts w:hint="eastAsia"/>
          <w:color w:val="auto"/>
          <w:highlight w:val="none"/>
        </w:rPr>
        <w:t xml:space="preserve">前台联系方式：0512-69165625</w:t>
      </w:r>
      <w:r/>
    </w:p>
    <w:p>
      <w:pPr>
        <w:pStyle w:val="745"/>
        <w:ind w:firstLine="480"/>
        <w:spacing w:line="240" w:lineRule="auto"/>
        <w:rPr>
          <w:color w:val="auto"/>
          <w:highlight w:val="none"/>
        </w:rPr>
      </w:pPr>
      <w:r>
        <w:rPr>
          <w:rFonts w:hint="eastAsia"/>
          <w:color w:val="auto"/>
          <w:highlight w:val="none"/>
        </w:rPr>
        <w:t xml:space="preserve">3、项目联系方式</w:t>
      </w:r>
      <w:r/>
    </w:p>
    <w:p>
      <w:pPr>
        <w:pStyle w:val="745"/>
        <w:ind w:firstLine="480"/>
        <w:spacing w:line="240" w:lineRule="auto"/>
        <w:rPr>
          <w:color w:val="auto"/>
          <w:highlight w:val="none"/>
        </w:rPr>
      </w:pPr>
      <w:r>
        <w:rPr>
          <w:rFonts w:hint="eastAsia"/>
          <w:color w:val="auto"/>
          <w:highlight w:val="none"/>
        </w:rPr>
        <w:t xml:space="preserve">项目联系人：陈璐佳、李晶晶</w:t>
      </w:r>
      <w:r/>
    </w:p>
    <w:p>
      <w:pPr>
        <w:pStyle w:val="745"/>
        <w:ind w:firstLine="480"/>
        <w:spacing w:line="240" w:lineRule="auto"/>
        <w:rPr>
          <w:color w:val="auto"/>
          <w:highlight w:val="none"/>
        </w:rPr>
      </w:pPr>
      <w:r>
        <w:rPr>
          <w:rFonts w:hint="eastAsia"/>
          <w:color w:val="auto"/>
          <w:highlight w:val="none"/>
        </w:rPr>
        <w:t xml:space="preserve">电话：0512-69165615</w:t>
      </w:r>
      <w:r/>
    </w:p>
    <w:p>
      <w:pPr>
        <w:jc w:val="center"/>
        <w:rPr>
          <w:rFonts w:ascii="宋体" w:hAnsi="宋体"/>
          <w:b/>
          <w:bCs/>
          <w:color w:val="auto"/>
          <w:spacing w:val="60"/>
          <w:sz w:val="100"/>
          <w:szCs w:val="100"/>
          <w:highlight w:val="none"/>
        </w:rPr>
      </w:pPr>
      <w:r>
        <w:rPr>
          <w:rFonts w:ascii="宋体" w:hAnsi="宋体"/>
          <w:b/>
          <w:bCs/>
          <w:color w:val="auto"/>
          <w:spacing w:val="60"/>
          <w:sz w:val="100"/>
          <w:szCs w:val="100"/>
          <w:highlight w:val="none"/>
        </w:rPr>
        <w:br w:type="page" w:clear="all"/>
      </w:r>
      <w:bookmarkStart w:id="1" w:name="_Hlk131152694"/>
      <w:r/>
      <w:r/>
    </w:p>
    <w:p>
      <w:pPr>
        <w:jc w:val="center"/>
        <w:rPr>
          <w:rFonts w:ascii="宋体" w:hAnsi="宋体"/>
          <w:b/>
          <w:bCs/>
          <w:color w:val="auto"/>
          <w:spacing w:val="60"/>
          <w:sz w:val="100"/>
          <w:szCs w:val="100"/>
          <w:highlight w:val="none"/>
        </w:rPr>
      </w:pPr>
      <w:r>
        <w:rPr>
          <w:rFonts w:ascii="宋体" w:hAnsi="宋体"/>
          <w:b/>
          <w:bCs/>
          <w:color w:val="auto"/>
          <w:spacing w:val="60"/>
          <w:sz w:val="100"/>
          <w:szCs w:val="100"/>
          <w:highlight w:val="none"/>
        </w:rPr>
      </w:r>
      <w:r/>
    </w:p>
    <w:p>
      <w:pPr>
        <w:jc w:val="center"/>
        <w:rPr>
          <w:rFonts w:ascii="宋体" w:hAnsi="宋体"/>
          <w:b/>
          <w:bCs/>
          <w:color w:val="auto"/>
          <w:spacing w:val="60"/>
          <w:sz w:val="100"/>
          <w:szCs w:val="100"/>
          <w:highlight w:val="none"/>
        </w:rPr>
      </w:pPr>
      <w:r>
        <w:rPr>
          <w:rFonts w:hint="eastAsia" w:ascii="宋体" w:hAnsi="宋体"/>
          <w:b/>
          <w:bCs/>
          <w:color w:val="auto"/>
          <w:spacing w:val="60"/>
          <w:sz w:val="100"/>
          <w:szCs w:val="100"/>
          <w:highlight w:val="none"/>
        </w:rPr>
        <w:t xml:space="preserve"> 政府采购</w:t>
      </w:r>
      <w:r>
        <w:rPr>
          <w:rFonts w:hint="eastAsia" w:ascii="宋体" w:hAnsi="宋体"/>
          <w:b/>
          <w:bCs/>
          <w:color w:val="auto"/>
          <w:sz w:val="100"/>
          <w:szCs w:val="100"/>
          <w:highlight w:val="none"/>
        </w:rPr>
        <w:t xml:space="preserve">文件</w:t>
      </w:r>
      <w:r>
        <w:rPr>
          <w:rFonts w:hint="eastAsia" w:ascii="宋体" w:hAnsi="宋体"/>
          <w:b/>
          <w:bCs/>
          <w:color w:val="auto"/>
          <w:sz w:val="100"/>
          <w:szCs w:val="100"/>
          <w:highlight w:val="none"/>
        </w:rPr>
        <w:tab/>
      </w:r>
      <w:r/>
    </w:p>
    <w:p>
      <w:pPr>
        <w:rPr>
          <w:rFonts w:ascii="宋体" w:hAnsi="宋体"/>
          <w:color w:val="auto"/>
          <w:sz w:val="24"/>
          <w:szCs w:val="24"/>
          <w:highlight w:val="none"/>
        </w:rPr>
      </w:pPr>
      <w:r>
        <w:rPr>
          <w:rFonts w:ascii="宋体" w:hAnsi="宋体"/>
          <w:color w:val="auto"/>
          <w:sz w:val="24"/>
          <w:szCs w:val="24"/>
          <w:highlight w:val="none"/>
        </w:rPr>
      </w:r>
      <w:r/>
    </w:p>
    <w:p>
      <w:pPr>
        <w:rPr>
          <w:rFonts w:ascii="宋体" w:hAnsi="宋体"/>
          <w:color w:val="auto"/>
          <w:highlight w:val="none"/>
        </w:rPr>
      </w:pPr>
      <w:r>
        <w:rPr>
          <w:rFonts w:ascii="宋体" w:hAnsi="宋体"/>
          <w:color w:val="auto"/>
          <w:highlight w:val="none"/>
        </w:rPr>
      </w:r>
      <w:r/>
    </w:p>
    <w:p>
      <w:pPr>
        <w:jc w:val="center"/>
        <w:spacing w:line="480" w:lineRule="auto"/>
        <w:rPr>
          <w:rFonts w:ascii="宋体" w:hAnsi="宋体"/>
          <w:color w:val="auto"/>
          <w:sz w:val="30"/>
          <w:highlight w:val="none"/>
        </w:rPr>
      </w:pPr>
      <w:r>
        <w:rPr>
          <w:rFonts w:ascii="宋体" w:hAnsi="宋体"/>
          <w:color w:val="auto"/>
          <w:sz w:val="30"/>
          <w:highlight w:val="none"/>
        </w:rPr>
      </w:r>
      <w:r/>
    </w:p>
    <w:p>
      <w:pPr>
        <w:spacing w:line="480" w:lineRule="auto"/>
        <w:rPr>
          <w:rFonts w:ascii="宋体" w:hAnsi="宋体"/>
          <w:color w:val="auto"/>
          <w:sz w:val="30"/>
          <w:szCs w:val="30"/>
          <w:highlight w:val="none"/>
        </w:rPr>
      </w:pPr>
      <w:r>
        <w:rPr>
          <w:rFonts w:hint="eastAsia" w:ascii="宋体" w:hAnsi="宋体"/>
          <w:color w:val="auto"/>
          <w:sz w:val="30"/>
          <w:highlight w:val="none"/>
        </w:rPr>
        <w:t xml:space="preserve">            </w:t>
      </w:r>
      <w:r>
        <w:rPr>
          <w:rFonts w:hint="eastAsia" w:ascii="宋体" w:hAnsi="宋体"/>
          <w:color w:val="auto"/>
          <w:sz w:val="30"/>
          <w:szCs w:val="30"/>
          <w:highlight w:val="none"/>
        </w:rPr>
        <w:t xml:space="preserve">采购编号：</w:t>
      </w:r>
      <w:r>
        <w:rPr>
          <w:rFonts w:hint="eastAsia" w:ascii="宋体" w:hAnsi="宋体"/>
          <w:color w:val="auto"/>
          <w:sz w:val="30"/>
          <w:szCs w:val="30"/>
          <w:highlight w:val="none"/>
          <w:lang w:eastAsia="zh-CN"/>
        </w:rPr>
        <w:t xml:space="preserve">JSZC-320500-SZWK-G2026-0215</w:t>
      </w:r>
      <w:r>
        <w:rPr>
          <w:rFonts w:hint="eastAsia" w:ascii="宋体" w:hAnsi="宋体"/>
          <w:color w:val="auto"/>
          <w:sz w:val="30"/>
          <w:szCs w:val="30"/>
          <w:highlight w:val="none"/>
        </w:rPr>
        <w:t xml:space="preserve">号</w:t>
      </w:r>
      <w:r/>
    </w:p>
    <w:p>
      <w:pPr>
        <w:ind w:firstLine="1800"/>
        <w:spacing w:line="480" w:lineRule="auto"/>
        <w:rPr>
          <w:rFonts w:hint="eastAsia" w:eastAsia="宋体"/>
          <w:color w:val="auto"/>
          <w:sz w:val="30"/>
          <w:szCs w:val="30"/>
          <w:highlight w:val="none"/>
          <w:lang w:eastAsia="zh-CN"/>
        </w:rPr>
      </w:pPr>
      <w:r>
        <w:rPr>
          <w:rFonts w:hint="eastAsia"/>
          <w:color w:val="auto"/>
          <w:sz w:val="30"/>
          <w:szCs w:val="30"/>
          <w:highlight w:val="none"/>
        </w:rPr>
        <w:t xml:space="preserve">采购项目：</w:t>
      </w:r>
      <w:r>
        <w:rPr>
          <w:rFonts w:hint="eastAsia"/>
          <w:color w:val="auto"/>
          <w:sz w:val="30"/>
          <w:szCs w:val="30"/>
          <w:highlight w:val="none"/>
          <w:lang w:eastAsia="zh-CN"/>
        </w:rPr>
        <w:t xml:space="preserve">保安服务（妇保院区）</w:t>
      </w:r>
      <w:r/>
    </w:p>
    <w:p>
      <w:pPr>
        <w:ind w:firstLine="1800"/>
        <w:spacing w:line="480" w:lineRule="auto"/>
        <w:rPr>
          <w:rFonts w:hint="eastAsia" w:ascii="宋体" w:hAnsi="宋体" w:eastAsia="宋体" w:cs="宋体"/>
          <w:color w:val="auto"/>
          <w:sz w:val="30"/>
          <w:szCs w:val="30"/>
          <w:highlight w:val="none"/>
          <w:lang w:eastAsia="zh-CN"/>
        </w:rPr>
      </w:pPr>
      <w:r>
        <w:rPr>
          <w:rFonts w:hint="eastAsia" w:ascii="宋体" w:hAnsi="宋体"/>
          <w:color w:val="auto"/>
          <w:sz w:val="30"/>
          <w:szCs w:val="30"/>
          <w:highlight w:val="none"/>
        </w:rPr>
        <w:t xml:space="preserve">采购单位：</w:t>
      </w:r>
      <w:r>
        <w:rPr>
          <w:rFonts w:hint="eastAsia" w:ascii="宋体" w:hAnsi="宋体" w:cs="宋体"/>
          <w:color w:val="auto"/>
          <w:sz w:val="30"/>
          <w:szCs w:val="30"/>
          <w:highlight w:val="none"/>
          <w:lang w:eastAsia="zh-CN"/>
        </w:rPr>
        <w:t xml:space="preserve">苏州市立医院</w:t>
      </w:r>
      <w:r/>
    </w:p>
    <w:p>
      <w:pPr>
        <w:ind w:right="-159"/>
        <w:spacing w:line="480" w:lineRule="auto"/>
        <w:rPr>
          <w:rFonts w:ascii="宋体" w:hAnsi="宋体"/>
          <w:color w:val="auto"/>
          <w:sz w:val="30"/>
          <w:szCs w:val="24"/>
          <w:highlight w:val="none"/>
        </w:rPr>
      </w:pPr>
      <w:r>
        <w:rPr>
          <w:rFonts w:hint="eastAsia" w:ascii="宋体" w:hAnsi="宋体"/>
          <w:color w:val="auto"/>
          <w:sz w:val="30"/>
          <w:highlight w:val="none"/>
        </w:rPr>
        <w:t xml:space="preserve">                        </w:t>
      </w:r>
      <w:r/>
    </w:p>
    <w:p>
      <w:pPr>
        <w:ind w:firstLine="600"/>
        <w:rPr>
          <w:rFonts w:ascii="宋体" w:hAnsi="宋体"/>
          <w:color w:val="auto"/>
          <w:sz w:val="30"/>
          <w:highlight w:val="none"/>
        </w:rPr>
      </w:pPr>
      <w:r>
        <w:rPr>
          <w:rFonts w:hint="eastAsia"/>
          <w:color w:val="auto"/>
          <w:highlight w:val="none"/>
        </w:rP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column">
                  <wp:posOffset>1579880</wp:posOffset>
                </wp:positionH>
                <wp:positionV relativeFrom="paragraph">
                  <wp:posOffset>221615</wp:posOffset>
                </wp:positionV>
                <wp:extent cx="2165985" cy="1016000"/>
                <wp:effectExtent l="0" t="0" r="13335" b="5080"/>
                <wp:wrapSquare wrapText="bothSides"/>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r/>
                      </pic:nvPicPr>
                      <pic:blipFill>
                        <a:blip r:embed="rId15"/>
                        <a:stretch/>
                      </pic:blipFill>
                      <pic:spPr bwMode="auto">
                        <a:xfrm>
                          <a:off x="0" y="0"/>
                          <a:ext cx="2165985" cy="10160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124.4pt;mso-position-horizontal:absolute;mso-position-vertical-relative:text;margin-top:17.4pt;mso-position-vertical:absolute;width:170.5pt;height:80.0pt;mso-wrap-distance-left:0.0pt;mso-wrap-distance-top:0.0pt;mso-wrap-distance-right:0.0pt;mso-wrap-distance-bottom:0.0pt;" stroked="f">
                <v:path textboxrect="0,0,0,0"/>
                <w10:wrap type="square"/>
                <v:imagedata r:id="rId15" o:title=""/>
              </v:shape>
            </w:pict>
          </mc:Fallback>
        </mc:AlternateContent>
      </w:r>
      <w:r/>
    </w:p>
    <w:p>
      <w:pPr>
        <w:ind w:firstLine="422"/>
        <w:rPr>
          <w:rFonts w:ascii="宋体" w:hAnsi="宋体"/>
          <w:color w:val="auto"/>
          <w:sz w:val="30"/>
          <w:highlight w:val="none"/>
        </w:rPr>
      </w:pPr>
      <w:r>
        <w:rPr>
          <w:rFonts w:ascii="宋体" w:hAnsi="宋体"/>
          <w:color w:val="auto"/>
          <w:sz w:val="30"/>
          <w:highlight w:val="none"/>
        </w:rPr>
      </w:r>
      <w:r/>
    </w:p>
    <w:p>
      <w:pPr>
        <w:jc w:val="center"/>
        <w:rPr>
          <w:rFonts w:ascii="宋体" w:hAnsi="宋体"/>
          <w:color w:val="auto"/>
          <w:sz w:val="30"/>
          <w:highlight w:val="none"/>
        </w:rPr>
      </w:pPr>
      <w:r>
        <w:rPr>
          <w:rFonts w:ascii="宋体" w:hAnsi="宋体"/>
          <w:color w:val="auto"/>
          <w:sz w:val="30"/>
          <w:highlight w:val="none"/>
        </w:rPr>
      </w:r>
      <w:r/>
    </w:p>
    <w:p>
      <w:pPr>
        <w:jc w:val="center"/>
        <w:rPr>
          <w:rFonts w:ascii="宋体" w:hAnsi="宋体"/>
          <w:color w:val="auto"/>
          <w:sz w:val="30"/>
          <w:highlight w:val="none"/>
        </w:rPr>
      </w:pPr>
      <w:r>
        <w:rPr>
          <w:rFonts w:ascii="宋体" w:hAnsi="宋体"/>
          <w:color w:val="auto"/>
          <w:sz w:val="30"/>
          <w:highlight w:val="none"/>
        </w:rPr>
      </w:r>
      <w:r/>
    </w:p>
    <w:p>
      <w:pPr>
        <w:jc w:val="center"/>
        <w:rPr>
          <w:rFonts w:ascii="宋体" w:hAnsi="宋体"/>
          <w:color w:val="auto"/>
          <w:sz w:val="30"/>
          <w:highlight w:val="none"/>
        </w:rPr>
      </w:pPr>
      <w:r>
        <w:rPr>
          <w:rFonts w:ascii="宋体" w:hAnsi="宋体"/>
          <w:color w:val="auto"/>
          <w:sz w:val="30"/>
          <w:highlight w:val="none"/>
        </w:rPr>
      </w:r>
      <w:r/>
    </w:p>
    <w:p>
      <w:pPr>
        <w:jc w:val="center"/>
        <w:rPr>
          <w:rFonts w:ascii="宋体" w:hAnsi="宋体"/>
          <w:color w:val="auto"/>
          <w:sz w:val="30"/>
          <w:highlight w:val="none"/>
        </w:rPr>
      </w:pPr>
      <w:r>
        <w:rPr>
          <w:rFonts w:ascii="宋体" w:hAnsi="宋体"/>
          <w:color w:val="auto"/>
          <w:sz w:val="30"/>
          <w:highlight w:val="none"/>
        </w:rPr>
      </w:r>
      <w:r/>
    </w:p>
    <w:p>
      <w:pPr>
        <w:jc w:val="center"/>
        <w:spacing w:line="360" w:lineRule="auto"/>
        <w:rPr>
          <w:rFonts w:ascii="宋体" w:hAnsi="宋体"/>
          <w:color w:val="auto"/>
          <w:sz w:val="30"/>
          <w:highlight w:val="none"/>
        </w:rPr>
      </w:pPr>
      <w:r>
        <w:rPr>
          <w:rFonts w:hint="eastAsia" w:ascii="宋体" w:hAnsi="宋体"/>
          <w:color w:val="auto"/>
          <w:sz w:val="30"/>
          <w:highlight w:val="none"/>
        </w:rPr>
        <w:t xml:space="preserve">苏州市卫康招投标咨询服务有限公司</w:t>
      </w:r>
      <w:r/>
    </w:p>
    <w:p>
      <w:pPr>
        <w:jc w:val="center"/>
        <w:spacing w:line="360" w:lineRule="auto"/>
        <w:rPr>
          <w:rFonts w:ascii="宋体" w:hAnsi="宋体"/>
          <w:b/>
          <w:bCs/>
          <w:color w:val="auto"/>
          <w:sz w:val="30"/>
          <w:highlight w:val="none"/>
        </w:rPr>
      </w:pPr>
      <w:r>
        <w:rPr>
          <w:rFonts w:hint="eastAsia" w:ascii="宋体" w:hAnsi="宋体"/>
          <w:color w:val="auto"/>
          <w:sz w:val="30"/>
          <w:highlight w:val="none"/>
        </w:rPr>
        <w:t xml:space="preserve">二〇二六年</w:t>
      </w:r>
      <w:r>
        <w:rPr>
          <w:rFonts w:hint="eastAsia" w:ascii="宋体" w:hAnsi="宋体"/>
          <w:color w:val="auto"/>
          <w:sz w:val="30"/>
          <w:highlight w:val="none"/>
          <w:lang w:val="en-US" w:eastAsia="zh-CN"/>
        </w:rPr>
        <w:t xml:space="preserve">七</w:t>
      </w:r>
      <w:r>
        <w:rPr>
          <w:rFonts w:hint="eastAsia" w:ascii="宋体" w:hAnsi="宋体"/>
          <w:color w:val="auto"/>
          <w:sz w:val="30"/>
          <w:highlight w:val="none"/>
        </w:rPr>
        <w:t xml:space="preserve">月</w:t>
      </w:r>
      <w:r/>
    </w:p>
    <w:p>
      <w:pPr>
        <w:rPr>
          <w:color w:val="auto"/>
          <w:highlight w:val="none"/>
        </w:rPr>
      </w:pPr>
      <w:r>
        <w:rPr>
          <w:color w:val="auto"/>
          <w:highlight w:val="none"/>
        </w:rPr>
        <w:br w:type="page" w:clear="all"/>
      </w:r>
      <w:bookmarkEnd w:id="1"/>
      <w:r/>
      <w:r/>
    </w:p>
    <w:p>
      <w:pPr>
        <w:pStyle w:val="768"/>
        <w:jc w:val="center"/>
        <w:spacing w:line="360" w:lineRule="auto"/>
        <w:tabs>
          <w:tab w:val="right" w:pos="8302" w:leader="dot"/>
        </w:tabs>
        <w:rPr>
          <w:b/>
          <w:bCs/>
          <w:color w:val="auto"/>
          <w:spacing w:val="20"/>
          <w:sz w:val="30"/>
          <w:szCs w:val="20"/>
          <w:highlight w:val="none"/>
        </w:rPr>
      </w:pPr>
      <w:r/>
      <w:bookmarkStart w:id="2" w:name="_Hlk131152723"/>
      <w:r>
        <w:rPr>
          <w:rFonts w:hint="eastAsia"/>
          <w:b/>
          <w:bCs/>
          <w:color w:val="auto"/>
          <w:spacing w:val="20"/>
          <w:sz w:val="30"/>
          <w:szCs w:val="20"/>
          <w:highlight w:val="none"/>
        </w:rPr>
        <w:t xml:space="preserve">前 附 表</w:t>
      </w:r>
      <w:r/>
    </w:p>
    <w:p>
      <w:pPr>
        <w:ind w:right="-159" w:firstLine="420"/>
        <w:rPr>
          <w:rFonts w:ascii="宋体" w:hAnsi="宋体"/>
          <w:color w:val="auto"/>
          <w:szCs w:val="21"/>
          <w:highlight w:val="none"/>
        </w:rPr>
      </w:pPr>
      <w:r>
        <w:rPr>
          <w:rFonts w:hint="eastAsia" w:ascii="宋体" w:hAnsi="宋体"/>
          <w:color w:val="auto"/>
          <w:szCs w:val="21"/>
          <w:highlight w:val="none"/>
        </w:rPr>
        <w:t xml:space="preserve">（下列附表说明是对采购文件的具体补充和修正，如有矛盾之处以本附表为准）</w:t>
      </w:r>
      <w:r/>
    </w:p>
    <w:tbl>
      <w:tblPr>
        <w:tblStyle w:val="739"/>
        <w:tblW w:w="8756"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791"/>
        <w:gridCol w:w="1620"/>
        <w:gridCol w:w="6345"/>
      </w:tblGrid>
      <w:tr>
        <w:trPr>
          <w:jc w:val="center"/>
          <w:trHeight w:val="529"/>
        </w:trPr>
        <w:tc>
          <w:tcPr>
            <w:tcW w:w="791" w:type="dxa"/>
            <w:vAlign w:val="center"/>
            <w:textDirection w:val="lrTb"/>
            <w:noWrap w:val="false"/>
          </w:tcPr>
          <w:p>
            <w:pPr>
              <w:jc w:val="center"/>
              <w:spacing w:line="400" w:lineRule="exact"/>
              <w:rPr>
                <w:rFonts w:ascii="宋体" w:hAnsi="宋体"/>
                <w:b/>
                <w:bCs/>
                <w:color w:val="auto"/>
                <w:szCs w:val="21"/>
                <w:highlight w:val="none"/>
              </w:rPr>
            </w:pPr>
            <w:r>
              <w:rPr>
                <w:rFonts w:hint="eastAsia" w:ascii="宋体" w:hAnsi="宋体"/>
                <w:b/>
                <w:bCs/>
                <w:color w:val="auto"/>
                <w:szCs w:val="21"/>
                <w:highlight w:val="none"/>
                <w:lang w:val="zh-CN"/>
              </w:rPr>
              <w:t xml:space="preserve">序号</w:t>
            </w:r>
            <w:r/>
          </w:p>
        </w:tc>
        <w:tc>
          <w:tcPr>
            <w:tcW w:w="1620" w:type="dxa"/>
            <w:vAlign w:val="center"/>
            <w:textDirection w:val="lrTb"/>
            <w:noWrap w:val="false"/>
          </w:tcPr>
          <w:p>
            <w:pPr>
              <w:jc w:val="center"/>
              <w:spacing w:line="400" w:lineRule="exact"/>
              <w:rPr>
                <w:rFonts w:ascii="宋体" w:hAnsi="宋体"/>
                <w:b/>
                <w:bCs/>
                <w:color w:val="auto"/>
                <w:szCs w:val="21"/>
                <w:highlight w:val="none"/>
              </w:rPr>
            </w:pPr>
            <w:r>
              <w:rPr>
                <w:rFonts w:ascii="宋体" w:hAnsi="宋体"/>
                <w:b/>
                <w:bCs/>
                <w:color w:val="auto"/>
                <w:szCs w:val="21"/>
                <w:highlight w:val="none"/>
                <w:lang w:val="zh-CN"/>
              </w:rPr>
              <w:t xml:space="preserve">名称</w:t>
            </w:r>
            <w:r/>
          </w:p>
        </w:tc>
        <w:tc>
          <w:tcPr>
            <w:tcW w:w="6345" w:type="dxa"/>
            <w:vAlign w:val="center"/>
            <w:textDirection w:val="lrTb"/>
            <w:noWrap w:val="false"/>
          </w:tcPr>
          <w:p>
            <w:pPr>
              <w:jc w:val="center"/>
              <w:spacing w:line="400" w:lineRule="exact"/>
              <w:rPr>
                <w:rFonts w:ascii="宋体" w:hAnsi="宋体"/>
                <w:b/>
                <w:bCs/>
                <w:color w:val="auto"/>
                <w:szCs w:val="21"/>
                <w:highlight w:val="none"/>
              </w:rPr>
            </w:pPr>
            <w:r>
              <w:rPr>
                <w:rFonts w:ascii="宋体" w:hAnsi="宋体"/>
                <w:b/>
                <w:bCs/>
                <w:color w:val="auto"/>
                <w:szCs w:val="21"/>
                <w:highlight w:val="none"/>
                <w:lang w:val="zh-CN"/>
              </w:rPr>
              <w:t xml:space="preserve">内      容</w:t>
            </w:r>
            <w:r/>
          </w:p>
        </w:tc>
      </w:tr>
      <w:tr>
        <w:trPr>
          <w:jc w:val="center"/>
          <w:trHeight w:val="480"/>
        </w:trPr>
        <w:tc>
          <w:tcPr>
            <w:tcW w:w="791"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lang w:val="zh-CN"/>
              </w:rPr>
              <w:t xml:space="preserve">1</w:t>
            </w:r>
            <w:r/>
          </w:p>
        </w:tc>
        <w:tc>
          <w:tcPr>
            <w:tcW w:w="1620" w:type="dxa"/>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lang w:val="zh-CN"/>
              </w:rPr>
              <w:t xml:space="preserve">采购编号</w:t>
            </w:r>
            <w:r/>
          </w:p>
        </w:tc>
        <w:tc>
          <w:tcPr>
            <w:tcW w:w="6345" w:type="dxa"/>
            <w:vAlign w:val="center"/>
            <w:textDirection w:val="lrTb"/>
            <w:noWrap w:val="false"/>
          </w:tcPr>
          <w:p>
            <w:pPr>
              <w:spacing w:line="400" w:lineRule="exact"/>
              <w:rPr>
                <w:rFonts w:ascii="宋体" w:hAnsi="宋体"/>
                <w:color w:val="auto"/>
                <w:szCs w:val="21"/>
                <w:highlight w:val="none"/>
              </w:rPr>
            </w:pPr>
            <w:r>
              <w:rPr>
                <w:rFonts w:hint="eastAsia" w:ascii="宋体" w:hAnsi="宋体"/>
                <w:color w:val="auto"/>
                <w:szCs w:val="21"/>
                <w:highlight w:val="none"/>
                <w:lang w:eastAsia="zh-CN"/>
              </w:rPr>
              <w:t xml:space="preserve">JSZC-320500-SZWK-G2026-0215</w:t>
            </w:r>
            <w:r>
              <w:rPr>
                <w:rFonts w:ascii="宋体" w:hAnsi="宋体"/>
                <w:color w:val="auto"/>
                <w:szCs w:val="21"/>
                <w:highlight w:val="none"/>
              </w:rPr>
              <w:t xml:space="preserve">号</w:t>
            </w:r>
            <w:r/>
          </w:p>
        </w:tc>
      </w:tr>
      <w:tr>
        <w:trPr>
          <w:jc w:val="center"/>
          <w:trHeight w:val="480"/>
        </w:trPr>
        <w:tc>
          <w:tcPr>
            <w:tcW w:w="791"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p>
        </w:tc>
        <w:tc>
          <w:tcPr>
            <w:tcW w:w="1620" w:type="dxa"/>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t xml:space="preserve">采购</w:t>
            </w:r>
            <w:r>
              <w:rPr>
                <w:rFonts w:hint="eastAsia" w:ascii="宋体" w:hAnsi="宋体"/>
                <w:color w:val="auto"/>
                <w:szCs w:val="21"/>
                <w:highlight w:val="none"/>
              </w:rPr>
              <w:t xml:space="preserve">货物名称</w:t>
            </w:r>
            <w:r/>
          </w:p>
        </w:tc>
        <w:tc>
          <w:tcPr>
            <w:tcW w:w="6345" w:type="dxa"/>
            <w:vAlign w:val="center"/>
            <w:textDirection w:val="lrTb"/>
            <w:noWrap w:val="false"/>
          </w:tcPr>
          <w:p>
            <w:pPr>
              <w:spacing w:line="400" w:lineRule="exact"/>
              <w:rPr>
                <w:rFonts w:hint="eastAsia" w:ascii="宋体" w:hAnsi="宋体" w:eastAsia="宋体"/>
                <w:color w:val="auto"/>
                <w:szCs w:val="21"/>
                <w:highlight w:val="none"/>
                <w:lang w:eastAsia="zh-CN"/>
              </w:rPr>
            </w:pPr>
            <w:r>
              <w:rPr>
                <w:rFonts w:hint="eastAsia" w:ascii="宋体" w:hAnsi="宋体"/>
                <w:color w:val="auto"/>
                <w:szCs w:val="21"/>
                <w:highlight w:val="none"/>
                <w:lang w:eastAsia="zh-CN"/>
              </w:rPr>
              <w:t xml:space="preserve">苏州市立医院保安服务（妇保院区）</w:t>
            </w:r>
            <w:r/>
          </w:p>
        </w:tc>
      </w:tr>
      <w:tr>
        <w:trPr>
          <w:jc w:val="center"/>
          <w:trHeight w:val="480"/>
        </w:trPr>
        <w:tc>
          <w:tcPr>
            <w:tcW w:w="791"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lang w:val="zh-CN"/>
              </w:rPr>
              <w:t xml:space="preserve">3</w:t>
            </w:r>
            <w:r/>
          </w:p>
        </w:tc>
        <w:tc>
          <w:tcPr>
            <w:tcW w:w="1620"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rPr>
              <w:t xml:space="preserve">采购人</w:t>
            </w:r>
            <w:r/>
          </w:p>
        </w:tc>
        <w:tc>
          <w:tcPr>
            <w:tcW w:w="6345" w:type="dxa"/>
            <w:vAlign w:val="center"/>
            <w:textDirection w:val="lrTb"/>
            <w:noWrap w:val="false"/>
          </w:tcPr>
          <w:p>
            <w:pPr>
              <w:spacing w:line="400" w:lineRule="exact"/>
              <w:rPr>
                <w:rFonts w:ascii="宋体" w:hAnsi="宋体"/>
                <w:color w:val="auto"/>
                <w:szCs w:val="21"/>
                <w:highlight w:val="none"/>
              </w:rPr>
            </w:pPr>
            <w:r>
              <w:rPr>
                <w:rFonts w:hint="eastAsia" w:ascii="宋体" w:hAnsi="宋体"/>
                <w:color w:val="auto"/>
                <w:szCs w:val="21"/>
                <w:highlight w:val="none"/>
                <w:lang w:val="zh-CN"/>
              </w:rPr>
              <w:t xml:space="preserve">苏州市立医院</w:t>
            </w:r>
            <w:r/>
          </w:p>
          <w:p>
            <w:pPr>
              <w:spacing w:line="400" w:lineRule="exact"/>
              <w:rPr>
                <w:rFonts w:ascii="宋体" w:hAnsi="宋体"/>
                <w:color w:val="auto"/>
                <w:szCs w:val="21"/>
                <w:highlight w:val="none"/>
              </w:rPr>
            </w:pPr>
            <w:r>
              <w:rPr>
                <w:rFonts w:hint="eastAsia" w:ascii="宋体" w:hAnsi="宋体"/>
                <w:color w:val="auto"/>
                <w:szCs w:val="21"/>
                <w:highlight w:val="none"/>
                <w:lang w:val="zh-CN"/>
              </w:rPr>
              <w:t xml:space="preserve">联系人：王俊文</w:t>
            </w:r>
            <w:r/>
          </w:p>
          <w:p>
            <w:pPr>
              <w:spacing w:line="400" w:lineRule="exact"/>
              <w:rPr>
                <w:rFonts w:ascii="宋体" w:hAnsi="宋体"/>
                <w:color w:val="auto"/>
                <w:szCs w:val="21"/>
                <w:highlight w:val="none"/>
              </w:rPr>
            </w:pPr>
            <w:r>
              <w:rPr>
                <w:rFonts w:hint="eastAsia" w:ascii="宋体" w:hAnsi="宋体"/>
                <w:color w:val="auto"/>
                <w:szCs w:val="21"/>
                <w:highlight w:val="none"/>
                <w:lang w:val="zh-CN"/>
              </w:rPr>
              <w:t xml:space="preserve">联系电话：0512-62362603</w:t>
            </w:r>
            <w:r/>
          </w:p>
        </w:tc>
      </w:tr>
      <w:tr>
        <w:trPr>
          <w:jc w:val="center"/>
          <w:trHeight w:val="480"/>
        </w:trPr>
        <w:tc>
          <w:tcPr>
            <w:tcW w:w="791"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lang w:val="zh-CN"/>
              </w:rPr>
              <w:t xml:space="preserve">4</w:t>
            </w:r>
            <w:r/>
          </w:p>
        </w:tc>
        <w:tc>
          <w:tcPr>
            <w:tcW w:w="1620" w:type="dxa"/>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lang w:val="zh-CN"/>
              </w:rPr>
              <w:t xml:space="preserve">采购代理机构</w:t>
            </w:r>
            <w:r/>
          </w:p>
        </w:tc>
        <w:tc>
          <w:tcPr>
            <w:tcW w:w="6345" w:type="dxa"/>
            <w:vAlign w:val="center"/>
            <w:textDirection w:val="lrTb"/>
            <w:noWrap w:val="false"/>
          </w:tcPr>
          <w:p>
            <w:pPr>
              <w:spacing w:line="400" w:lineRule="exact"/>
              <w:rPr>
                <w:rFonts w:ascii="宋体" w:hAnsi="宋体"/>
                <w:color w:val="auto"/>
                <w:szCs w:val="21"/>
                <w:highlight w:val="none"/>
              </w:rPr>
            </w:pPr>
            <w:r>
              <w:rPr>
                <w:rFonts w:ascii="宋体" w:hAnsi="宋体"/>
                <w:color w:val="auto"/>
                <w:szCs w:val="21"/>
                <w:highlight w:val="none"/>
                <w:lang w:val="zh-CN"/>
              </w:rPr>
              <w:t xml:space="preserve">苏州市卫康招投标咨询服务有限公司</w:t>
            </w:r>
            <w:r/>
          </w:p>
          <w:p>
            <w:pPr>
              <w:spacing w:line="400" w:lineRule="exact"/>
              <w:rPr>
                <w:rFonts w:ascii="宋体" w:hAnsi="宋体"/>
                <w:color w:val="auto"/>
                <w:szCs w:val="21"/>
                <w:highlight w:val="none"/>
              </w:rPr>
            </w:pPr>
            <w:r>
              <w:rPr>
                <w:rFonts w:ascii="宋体" w:hAnsi="宋体"/>
                <w:color w:val="auto"/>
                <w:szCs w:val="21"/>
                <w:highlight w:val="none"/>
                <w:lang w:val="zh-CN"/>
              </w:rPr>
              <w:t xml:space="preserve">地</w:t>
            </w:r>
            <w:r>
              <w:rPr>
                <w:rFonts w:ascii="宋体" w:hAnsi="宋体"/>
                <w:color w:val="auto"/>
                <w:szCs w:val="21"/>
                <w:highlight w:val="none"/>
              </w:rPr>
              <w:t xml:space="preserve">  </w:t>
            </w:r>
            <w:r>
              <w:rPr>
                <w:rFonts w:ascii="宋体" w:hAnsi="宋体"/>
                <w:color w:val="auto"/>
                <w:szCs w:val="21"/>
                <w:highlight w:val="none"/>
                <w:lang w:val="zh-CN"/>
              </w:rPr>
              <w:t xml:space="preserve">址：苏州市干将西路1296号深业姑苏中心17层</w:t>
            </w:r>
            <w:r/>
          </w:p>
          <w:p>
            <w:pPr>
              <w:spacing w:line="400" w:lineRule="exact"/>
              <w:rPr>
                <w:rFonts w:ascii="宋体" w:hAnsi="宋体"/>
                <w:color w:val="auto"/>
                <w:szCs w:val="21"/>
                <w:highlight w:val="none"/>
              </w:rPr>
            </w:pPr>
            <w:r>
              <w:rPr>
                <w:rFonts w:ascii="宋体" w:hAnsi="宋体"/>
                <w:color w:val="auto"/>
                <w:szCs w:val="21"/>
                <w:highlight w:val="none"/>
                <w:lang w:val="zh-CN"/>
              </w:rPr>
              <w:t xml:space="preserve">邮编：</w:t>
            </w:r>
            <w:r>
              <w:rPr>
                <w:rFonts w:ascii="宋体" w:hAnsi="宋体"/>
                <w:color w:val="auto"/>
                <w:szCs w:val="21"/>
                <w:highlight w:val="none"/>
              </w:rPr>
              <w:t xml:space="preserve">215005</w:t>
            </w:r>
            <w:r/>
          </w:p>
          <w:p>
            <w:pPr>
              <w:spacing w:line="400" w:lineRule="exact"/>
              <w:rPr>
                <w:rFonts w:ascii="宋体" w:hAnsi="宋体"/>
                <w:color w:val="auto"/>
                <w:szCs w:val="21"/>
                <w:highlight w:val="none"/>
              </w:rPr>
            </w:pPr>
            <w:r>
              <w:rPr>
                <w:rFonts w:ascii="宋体" w:hAnsi="宋体"/>
                <w:color w:val="auto"/>
                <w:szCs w:val="21"/>
                <w:highlight w:val="none"/>
                <w:lang w:val="zh-CN"/>
              </w:rPr>
              <w:t xml:space="preserve">电话：</w:t>
            </w:r>
            <w:r>
              <w:rPr>
                <w:rFonts w:hint="eastAsia" w:ascii="宋体" w:hAnsi="宋体"/>
                <w:color w:val="auto"/>
                <w:szCs w:val="21"/>
                <w:highlight w:val="none"/>
              </w:rPr>
              <w:t xml:space="preserve">0512-6916561</w:t>
            </w:r>
            <w:r>
              <w:rPr>
                <w:rFonts w:ascii="宋体" w:hAnsi="宋体"/>
                <w:color w:val="auto"/>
                <w:szCs w:val="21"/>
                <w:highlight w:val="none"/>
              </w:rPr>
              <w:t xml:space="preserve">5</w:t>
            </w:r>
            <w:r>
              <w:rPr>
                <w:rFonts w:hint="eastAsia" w:ascii="宋体" w:hAnsi="宋体"/>
                <w:color w:val="auto"/>
                <w:szCs w:val="21"/>
                <w:highlight w:val="none"/>
              </w:rPr>
              <w:t xml:space="preserve">，</w:t>
            </w:r>
            <w:r>
              <w:rPr>
                <w:rFonts w:ascii="宋体" w:hAnsi="宋体"/>
                <w:color w:val="auto"/>
                <w:szCs w:val="21"/>
                <w:highlight w:val="none"/>
              </w:rPr>
              <w:t xml:space="preserve">联系</w:t>
            </w:r>
            <w:r>
              <w:rPr>
                <w:rFonts w:ascii="宋体" w:hAnsi="宋体"/>
                <w:color w:val="auto"/>
                <w:szCs w:val="21"/>
                <w:highlight w:val="none"/>
                <w:lang w:val="zh-CN"/>
              </w:rPr>
              <w:t xml:space="preserve">人：</w:t>
            </w:r>
            <w:r>
              <w:rPr>
                <w:rFonts w:hint="eastAsia" w:ascii="宋体" w:hAnsi="宋体"/>
                <w:color w:val="auto"/>
                <w:szCs w:val="21"/>
                <w:highlight w:val="none"/>
                <w:lang w:val="zh-CN"/>
              </w:rPr>
              <w:t xml:space="preserve">陈璐佳、李晶晶</w:t>
            </w:r>
            <w:r/>
          </w:p>
          <w:p>
            <w:pPr>
              <w:spacing w:line="400" w:lineRule="exact"/>
              <w:rPr>
                <w:rFonts w:ascii="宋体" w:hAnsi="宋体"/>
                <w:color w:val="auto"/>
                <w:szCs w:val="21"/>
                <w:highlight w:val="none"/>
              </w:rPr>
            </w:pPr>
            <w:r>
              <w:rPr>
                <w:rFonts w:ascii="宋体" w:hAnsi="宋体"/>
                <w:color w:val="auto"/>
                <w:szCs w:val="21"/>
                <w:highlight w:val="none"/>
                <w:lang w:val="zh-CN"/>
              </w:rPr>
              <w:t xml:space="preserve">传真</w:t>
            </w:r>
            <w:r>
              <w:rPr>
                <w:rFonts w:ascii="宋体" w:hAnsi="宋体"/>
                <w:color w:val="auto"/>
                <w:szCs w:val="21"/>
                <w:highlight w:val="none"/>
              </w:rPr>
              <w:t xml:space="preserve">：0512-65153553</w:t>
            </w:r>
            <w:r/>
          </w:p>
        </w:tc>
      </w:tr>
      <w:tr>
        <w:trPr>
          <w:jc w:val="center"/>
          <w:trHeight w:val="480"/>
        </w:trPr>
        <w:tc>
          <w:tcPr>
            <w:tcW w:w="791"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lang w:val="zh-CN"/>
              </w:rPr>
              <w:t xml:space="preserve">5</w:t>
            </w:r>
            <w:r/>
          </w:p>
        </w:tc>
        <w:tc>
          <w:tcPr>
            <w:tcW w:w="1620" w:type="dxa"/>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lang w:val="zh-CN"/>
              </w:rPr>
              <w:t xml:space="preserve">投标有效期</w:t>
            </w:r>
            <w:r/>
          </w:p>
        </w:tc>
        <w:tc>
          <w:tcPr>
            <w:tcW w:w="6345" w:type="dxa"/>
            <w:vAlign w:val="center"/>
            <w:textDirection w:val="lrTb"/>
            <w:noWrap w:val="false"/>
          </w:tcPr>
          <w:p>
            <w:pPr>
              <w:spacing w:line="400" w:lineRule="exact"/>
              <w:rPr>
                <w:rFonts w:ascii="宋体" w:hAnsi="宋体"/>
                <w:color w:val="auto"/>
                <w:szCs w:val="21"/>
                <w:highlight w:val="none"/>
              </w:rPr>
            </w:pPr>
            <w:r>
              <w:rPr>
                <w:rFonts w:hint="eastAsia" w:ascii="宋体" w:hAnsi="宋体"/>
                <w:color w:val="auto"/>
                <w:szCs w:val="21"/>
                <w:highlight w:val="none"/>
                <w:lang w:val="zh-CN"/>
              </w:rPr>
              <w:t xml:space="preserve">90</w:t>
            </w:r>
            <w:r>
              <w:rPr>
                <w:rFonts w:ascii="宋体" w:hAnsi="宋体"/>
                <w:color w:val="auto"/>
                <w:szCs w:val="21"/>
                <w:highlight w:val="none"/>
                <w:lang w:val="zh-CN"/>
              </w:rPr>
              <w:t xml:space="preserve">天（日历日）</w:t>
            </w:r>
            <w:r/>
          </w:p>
        </w:tc>
      </w:tr>
      <w:tr>
        <w:trPr>
          <w:jc w:val="center"/>
          <w:trHeight w:val="599"/>
        </w:trPr>
        <w:tc>
          <w:tcPr>
            <w:tcW w:w="791"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lang w:val="zh-CN"/>
              </w:rPr>
              <w:t xml:space="preserve">6</w:t>
            </w:r>
            <w:r/>
          </w:p>
        </w:tc>
        <w:tc>
          <w:tcPr>
            <w:tcW w:w="1620" w:type="dxa"/>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lang w:val="zh-CN"/>
              </w:rPr>
              <w:t xml:space="preserve">投标保证金</w:t>
            </w:r>
            <w:r/>
          </w:p>
        </w:tc>
        <w:tc>
          <w:tcPr>
            <w:tcW w:w="6345" w:type="dxa"/>
            <w:vAlign w:val="center"/>
            <w:textDirection w:val="lrTb"/>
            <w:noWrap w:val="false"/>
          </w:tcPr>
          <w:p>
            <w:pPr>
              <w:spacing w:line="400" w:lineRule="exact"/>
              <w:rPr>
                <w:rFonts w:ascii="宋体" w:hAnsi="宋体"/>
                <w:color w:val="auto"/>
                <w:szCs w:val="21"/>
                <w:highlight w:val="none"/>
              </w:rPr>
            </w:pPr>
            <w:r>
              <w:rPr>
                <w:rFonts w:hint="eastAsia" w:ascii="宋体" w:hAnsi="宋体"/>
                <w:color w:val="auto"/>
                <w:szCs w:val="21"/>
                <w:highlight w:val="none"/>
                <w:lang w:val="zh-CN"/>
              </w:rPr>
              <w:t xml:space="preserve">无</w:t>
            </w:r>
            <w:r/>
          </w:p>
        </w:tc>
      </w:tr>
      <w:tr>
        <w:trPr>
          <w:jc w:val="center"/>
          <w:trHeight w:val="851"/>
        </w:trPr>
        <w:tc>
          <w:tcPr>
            <w:tcW w:w="791"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lang w:val="zh-CN"/>
              </w:rPr>
              <w:t xml:space="preserve">7</w:t>
            </w:r>
            <w:r/>
          </w:p>
        </w:tc>
        <w:tc>
          <w:tcPr>
            <w:tcW w:w="1620"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rPr>
              <w:t xml:space="preserve">网上报名截止时    间</w:t>
            </w:r>
            <w:r/>
          </w:p>
        </w:tc>
        <w:tc>
          <w:tcPr>
            <w:tcW w:w="6345" w:type="dxa"/>
            <w:vAlign w:val="center"/>
            <w:textDirection w:val="lrTb"/>
            <w:noWrap w:val="false"/>
          </w:tcPr>
          <w:p>
            <w:pPr>
              <w:spacing w:line="400" w:lineRule="exact"/>
              <w:rPr>
                <w:rFonts w:ascii="宋体" w:hAnsi="宋体"/>
                <w:color w:val="auto"/>
                <w:szCs w:val="21"/>
                <w:highlight w:val="none"/>
              </w:rPr>
            </w:pPr>
            <w:r>
              <w:rPr>
                <w:rFonts w:hint="eastAsia" w:ascii="宋体" w:hAnsi="宋体"/>
                <w:color w:val="auto"/>
                <w:szCs w:val="21"/>
                <w:highlight w:val="none"/>
                <w:lang w:val="zh-CN"/>
              </w:rPr>
              <w:t xml:space="preserve">自招标公告发布之日起5个工作日</w:t>
            </w:r>
            <w:r/>
          </w:p>
        </w:tc>
      </w:tr>
      <w:tr>
        <w:trPr>
          <w:jc w:val="center"/>
          <w:trHeight w:val="480"/>
        </w:trPr>
        <w:tc>
          <w:tcPr>
            <w:tcW w:w="791"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lang w:val="zh-CN"/>
              </w:rPr>
              <w:t xml:space="preserve">8</w:t>
            </w:r>
            <w:r/>
          </w:p>
        </w:tc>
        <w:tc>
          <w:tcPr>
            <w:tcW w:w="1620"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b/>
                <w:bCs/>
                <w:color w:val="auto"/>
                <w:szCs w:val="21"/>
                <w:highlight w:val="none"/>
                <w:lang w:val="zh-CN"/>
              </w:rPr>
              <w:t xml:space="preserve">电子投标文件制作要求</w:t>
            </w:r>
            <w:r/>
          </w:p>
        </w:tc>
        <w:tc>
          <w:tcPr>
            <w:tcW w:w="6345" w:type="dxa"/>
            <w:vAlign w:val="center"/>
            <w:textDirection w:val="lrTb"/>
            <w:noWrap w:val="false"/>
          </w:tcPr>
          <w:p>
            <w:pPr>
              <w:spacing w:line="400" w:lineRule="exact"/>
              <w:rPr>
                <w:rFonts w:ascii="宋体" w:hAnsi="宋体"/>
                <w:b/>
                <w:bCs/>
                <w:color w:val="auto"/>
                <w:szCs w:val="21"/>
                <w:highlight w:val="none"/>
              </w:rPr>
            </w:pPr>
            <w:r>
              <w:rPr>
                <w:rFonts w:hint="eastAsia" w:ascii="宋体" w:hAnsi="宋体"/>
                <w:b/>
                <w:bCs/>
                <w:color w:val="auto"/>
                <w:szCs w:val="21"/>
                <w:highlight w:val="none"/>
                <w:lang w:val="zh-CN"/>
              </w:rPr>
              <w:t xml:space="preserve">电子投标文件</w:t>
            </w:r>
            <w:r>
              <w:rPr>
                <w:rFonts w:hint="eastAsia" w:ascii="宋体" w:hAnsi="宋体"/>
                <w:b/>
                <w:bCs/>
                <w:color w:val="auto"/>
                <w:szCs w:val="21"/>
                <w:highlight w:val="none"/>
              </w:rPr>
              <w:t xml:space="preserve">制作</w:t>
            </w:r>
            <w:r>
              <w:rPr>
                <w:rFonts w:hint="eastAsia" w:ascii="宋体" w:hAnsi="宋体"/>
                <w:b/>
                <w:bCs/>
                <w:color w:val="auto"/>
                <w:szCs w:val="21"/>
                <w:highlight w:val="none"/>
                <w:lang w:val="zh-CN"/>
              </w:rPr>
              <w:t xml:space="preserve">要求</w:t>
            </w:r>
            <w:r/>
          </w:p>
          <w:p>
            <w:pPr>
              <w:spacing w:line="400" w:lineRule="exact"/>
              <w:rPr>
                <w:rFonts w:ascii="宋体" w:hAnsi="宋体"/>
                <w:b/>
                <w:bCs/>
                <w:color w:val="auto"/>
                <w:szCs w:val="21"/>
                <w:highlight w:val="none"/>
              </w:rPr>
            </w:pPr>
            <w:r>
              <w:rPr>
                <w:rFonts w:hint="eastAsia" w:ascii="宋体" w:hAnsi="宋体"/>
                <w:b/>
                <w:bCs/>
                <w:color w:val="auto"/>
                <w:szCs w:val="21"/>
                <w:highlight w:val="none"/>
                <w:lang w:val="zh-CN"/>
              </w:rPr>
              <w:t xml:space="preserve">（1）</w:t>
            </w:r>
            <w:r>
              <w:rPr>
                <w:rFonts w:hint="eastAsia" w:ascii="宋体" w:hAnsi="宋体"/>
                <w:b/>
                <w:bCs/>
                <w:color w:val="auto"/>
                <w:szCs w:val="21"/>
                <w:highlight w:val="none"/>
              </w:rPr>
              <w:t xml:space="preserve">系统中下载招标文件后，点击“客户端下载地址”，下载投标文件客户端，查看客户端使用说明。</w:t>
            </w:r>
            <w:r/>
          </w:p>
          <w:p>
            <w:pPr>
              <w:spacing w:line="400" w:lineRule="exact"/>
              <w:rPr>
                <w:rFonts w:ascii="宋体" w:hAnsi="宋体"/>
                <w:b/>
                <w:bCs/>
                <w:color w:val="auto"/>
                <w:szCs w:val="21"/>
                <w:highlight w:val="none"/>
              </w:rPr>
            </w:pPr>
            <w:r>
              <w:rPr>
                <w:rFonts w:hint="eastAsia" w:ascii="宋体" w:hAnsi="宋体"/>
                <w:b/>
                <w:bCs/>
                <w:color w:val="auto"/>
                <w:szCs w:val="21"/>
                <w:highlight w:val="none"/>
              </w:rPr>
              <w:t xml:space="preserve">（2）将下载的采购文件导入投标文件客户端，按照使用说明完成投标文件的编制和加盖电子签章。</w:t>
            </w:r>
            <w:r/>
          </w:p>
          <w:p>
            <w:pPr>
              <w:spacing w:line="400" w:lineRule="exact"/>
              <w:rPr>
                <w:rFonts w:ascii="宋体" w:hAnsi="宋体"/>
                <w:b/>
                <w:bCs/>
                <w:color w:val="auto"/>
                <w:szCs w:val="21"/>
                <w:highlight w:val="none"/>
              </w:rPr>
            </w:pPr>
            <w:r>
              <w:rPr>
                <w:rFonts w:hint="eastAsia" w:ascii="宋体" w:hAnsi="宋体"/>
                <w:b/>
                <w:bCs/>
                <w:color w:val="auto"/>
                <w:szCs w:val="21"/>
                <w:highlight w:val="none"/>
              </w:rPr>
              <w:t xml:space="preserve">（3）导出制作完成的投标文件，上传至苏采云系统。</w:t>
            </w:r>
            <w:r/>
          </w:p>
          <w:p>
            <w:pPr>
              <w:spacing w:line="400" w:lineRule="exact"/>
              <w:rPr>
                <w:rFonts w:ascii="宋体" w:hAnsi="宋体"/>
                <w:b/>
                <w:bCs/>
                <w:color w:val="auto"/>
                <w:szCs w:val="21"/>
                <w:highlight w:val="none"/>
              </w:rPr>
            </w:pPr>
            <w:r>
              <w:rPr>
                <w:rFonts w:hint="eastAsia" w:ascii="宋体" w:hAnsi="宋体"/>
                <w:color w:val="auto"/>
                <w:szCs w:val="21"/>
                <w:highlight w:val="none"/>
              </w:rPr>
              <w:t xml:space="preserve">供应商应充分考虑到网络环境、网络带宽等风险因素，如因供应商自身原因造成的电子投标文件上传不成功由供应商自行承担全部责任。</w:t>
            </w:r>
            <w:r/>
          </w:p>
        </w:tc>
      </w:tr>
      <w:tr>
        <w:trPr>
          <w:jc w:val="center"/>
          <w:trHeight w:val="480"/>
        </w:trPr>
        <w:tc>
          <w:tcPr>
            <w:tcW w:w="791" w:type="dxa"/>
            <w:vAlign w:val="center"/>
            <w:textDirection w:val="lrTb"/>
            <w:noWrap w:val="false"/>
          </w:tcPr>
          <w:p>
            <w:pPr>
              <w:ind w:firstLine="210"/>
              <w:spacing w:line="400" w:lineRule="exact"/>
              <w:rPr>
                <w:rFonts w:ascii="宋体" w:hAnsi="宋体"/>
                <w:color w:val="auto"/>
                <w:szCs w:val="21"/>
                <w:highlight w:val="none"/>
              </w:rPr>
            </w:pPr>
            <w:r>
              <w:rPr>
                <w:rFonts w:hint="eastAsia" w:ascii="宋体" w:hAnsi="宋体"/>
                <w:color w:val="auto"/>
                <w:szCs w:val="21"/>
                <w:highlight w:val="none"/>
                <w:lang w:val="zh-CN"/>
              </w:rPr>
              <w:t xml:space="preserve">9</w:t>
            </w:r>
            <w:r/>
          </w:p>
        </w:tc>
        <w:tc>
          <w:tcPr>
            <w:tcW w:w="1620"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lang w:val="zh-CN"/>
              </w:rPr>
              <w:t xml:space="preserve">上传投标文件截止时间</w:t>
            </w:r>
            <w:r/>
          </w:p>
        </w:tc>
        <w:tc>
          <w:tcPr>
            <w:tcW w:w="6345" w:type="dxa"/>
            <w:vAlign w:val="center"/>
            <w:textDirection w:val="lrTb"/>
            <w:noWrap w:val="false"/>
          </w:tcPr>
          <w:p>
            <w:pPr>
              <w:spacing w:line="400" w:lineRule="exact"/>
              <w:rPr>
                <w:rFonts w:ascii="宋体" w:hAnsi="宋体"/>
                <w:color w:val="auto"/>
                <w:szCs w:val="21"/>
                <w:highlight w:val="none"/>
              </w:rPr>
            </w:pPr>
            <w:r>
              <w:rPr>
                <w:rFonts w:hint="eastAsia" w:ascii="宋体" w:hAnsi="宋体"/>
                <w:color w:val="auto"/>
                <w:szCs w:val="21"/>
                <w:highlight w:val="none"/>
                <w:lang w:val="zh-CN"/>
              </w:rPr>
              <w:t xml:space="preserve">2026年8月14日9点30分</w:t>
            </w:r>
            <w:r/>
          </w:p>
        </w:tc>
      </w:tr>
      <w:tr>
        <w:trPr>
          <w:jc w:val="center"/>
          <w:trHeight w:val="440"/>
        </w:trPr>
        <w:tc>
          <w:tcPr>
            <w:tcW w:w="791" w:type="dxa"/>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t xml:space="preserve">1</w:t>
            </w:r>
            <w:r>
              <w:rPr>
                <w:rFonts w:hint="eastAsia" w:ascii="宋体" w:hAnsi="宋体"/>
                <w:color w:val="auto"/>
                <w:szCs w:val="21"/>
                <w:highlight w:val="none"/>
              </w:rPr>
              <w:t xml:space="preserve">0</w:t>
            </w:r>
            <w:r/>
          </w:p>
        </w:tc>
        <w:tc>
          <w:tcPr>
            <w:tcW w:w="1620"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lang w:val="zh-CN"/>
              </w:rPr>
              <w:t xml:space="preserve">开标、评标</w:t>
            </w:r>
            <w:r>
              <w:rPr>
                <w:rFonts w:ascii="宋体" w:hAnsi="宋体"/>
                <w:color w:val="auto"/>
                <w:szCs w:val="21"/>
                <w:highlight w:val="none"/>
                <w:lang w:val="zh-CN"/>
              </w:rPr>
              <w:t xml:space="preserve">时间</w:t>
            </w:r>
            <w:r>
              <w:rPr>
                <w:rFonts w:hint="eastAsia" w:ascii="宋体" w:hAnsi="宋体"/>
                <w:color w:val="auto"/>
                <w:szCs w:val="21"/>
                <w:highlight w:val="none"/>
                <w:lang w:val="zh-CN"/>
              </w:rPr>
              <w:t xml:space="preserve">、地点</w:t>
            </w:r>
            <w:r/>
          </w:p>
        </w:tc>
        <w:tc>
          <w:tcPr>
            <w:tcW w:w="6345" w:type="dxa"/>
            <w:vAlign w:val="center"/>
            <w:textDirection w:val="lrTb"/>
            <w:noWrap w:val="false"/>
          </w:tcPr>
          <w:p>
            <w:pPr>
              <w:spacing w:line="400" w:lineRule="exact"/>
              <w:rPr>
                <w:rFonts w:ascii="宋体" w:hAnsi="宋体"/>
                <w:color w:val="auto"/>
                <w:szCs w:val="21"/>
                <w:highlight w:val="none"/>
              </w:rPr>
            </w:pPr>
            <w:r>
              <w:rPr>
                <w:rFonts w:hint="eastAsia" w:ascii="宋体" w:hAnsi="宋体"/>
                <w:color w:val="auto"/>
                <w:szCs w:val="21"/>
                <w:highlight w:val="none"/>
                <w:lang w:val="zh-CN"/>
              </w:rPr>
              <w:t xml:space="preserve">开标</w:t>
            </w:r>
            <w:r>
              <w:rPr>
                <w:rFonts w:ascii="宋体" w:hAnsi="宋体"/>
                <w:color w:val="auto"/>
                <w:szCs w:val="21"/>
                <w:highlight w:val="none"/>
                <w:lang w:val="zh-CN"/>
              </w:rPr>
              <w:t xml:space="preserve">时间：</w:t>
            </w:r>
            <w:r>
              <w:rPr>
                <w:rFonts w:hint="eastAsia" w:ascii="宋体" w:hAnsi="宋体"/>
                <w:color w:val="auto"/>
                <w:szCs w:val="21"/>
                <w:highlight w:val="none"/>
                <w:lang w:val="zh-CN"/>
              </w:rPr>
              <w:t xml:space="preserve">2026年8月14日9点30分</w:t>
            </w:r>
            <w:r/>
          </w:p>
          <w:p>
            <w:pPr>
              <w:spacing w:line="400" w:lineRule="exact"/>
              <w:rPr>
                <w:rFonts w:ascii="宋体" w:hAnsi="宋体"/>
                <w:color w:val="auto"/>
                <w:szCs w:val="21"/>
                <w:highlight w:val="none"/>
                <w:u w:val="single"/>
              </w:rPr>
            </w:pPr>
            <w:r>
              <w:rPr>
                <w:rFonts w:hint="eastAsia" w:ascii="宋体" w:hAnsi="宋体"/>
                <w:color w:val="auto"/>
                <w:szCs w:val="21"/>
                <w:highlight w:val="none"/>
                <w:u w:val="single"/>
              </w:rPr>
              <w:t xml:space="preserve">开标</w:t>
            </w:r>
            <w:r>
              <w:rPr>
                <w:rFonts w:hint="eastAsia" w:ascii="宋体" w:hAnsi="宋体"/>
                <w:color w:val="auto"/>
                <w:szCs w:val="21"/>
                <w:highlight w:val="none"/>
                <w:u w:val="single"/>
                <w:lang w:val="zh-CN"/>
              </w:rPr>
              <w:t xml:space="preserve">地点：苏采云政府采购一体化平台开标大厅（网上不见面开标）</w:t>
            </w:r>
            <w:r/>
          </w:p>
          <w:p>
            <w:pPr>
              <w:spacing w:line="400" w:lineRule="exact"/>
              <w:rPr>
                <w:rFonts w:ascii="宋体" w:hAnsi="宋体"/>
                <w:color w:val="auto"/>
                <w:szCs w:val="21"/>
                <w:highlight w:val="none"/>
                <w:u w:val="single"/>
              </w:rPr>
            </w:pPr>
            <w:r>
              <w:rPr>
                <w:rFonts w:hint="eastAsia" w:ascii="宋体" w:hAnsi="宋体"/>
                <w:color w:val="auto"/>
                <w:szCs w:val="21"/>
                <w:highlight w:val="none"/>
                <w:u w:val="single"/>
                <w:lang w:val="zh-CN"/>
              </w:rPr>
              <w:t xml:space="preserve">请供应商确保电脑、系统及其他设备（视频输入输出设备等）无误，且开启直至项目结束始终保持系统在线状态。</w:t>
            </w:r>
            <w:r/>
          </w:p>
          <w:p>
            <w:pPr>
              <w:spacing w:line="400" w:lineRule="exact"/>
              <w:rPr>
                <w:rFonts w:ascii="宋体" w:hAnsi="宋体"/>
                <w:color w:val="auto"/>
                <w:szCs w:val="21"/>
                <w:highlight w:val="none"/>
              </w:rPr>
            </w:pPr>
            <w:r>
              <w:rPr>
                <w:rFonts w:hint="eastAsia" w:ascii="宋体" w:hAnsi="宋体"/>
                <w:color w:val="auto"/>
                <w:szCs w:val="21"/>
                <w:highlight w:val="none"/>
                <w:lang w:val="zh-CN"/>
              </w:rPr>
              <w:t xml:space="preserve">评标地点：</w:t>
            </w:r>
            <w:r>
              <w:rPr>
                <w:rFonts w:hint="eastAsia" w:ascii="宋体" w:hAnsi="宋体"/>
                <w:color w:val="auto"/>
                <w:szCs w:val="21"/>
                <w:highlight w:val="none"/>
              </w:rPr>
              <w:t xml:space="preserve">苏采云政府采购一体化平台开标大厅（网上不见面开标）</w:t>
            </w:r>
            <w:r/>
          </w:p>
        </w:tc>
      </w:tr>
      <w:tr>
        <w:trPr>
          <w:jc w:val="center"/>
          <w:trHeight w:val="349"/>
        </w:trPr>
        <w:tc>
          <w:tcPr>
            <w:tcW w:w="791"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rPr>
              <w:t xml:space="preserve">11</w:t>
            </w:r>
            <w:r/>
          </w:p>
        </w:tc>
        <w:tc>
          <w:tcPr>
            <w:tcW w:w="1620" w:type="dxa"/>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lang w:val="zh-CN"/>
              </w:rPr>
              <w:t xml:space="preserve">中标服务费</w:t>
            </w:r>
            <w:r/>
          </w:p>
        </w:tc>
        <w:tc>
          <w:tcPr>
            <w:tcW w:w="6345" w:type="dxa"/>
            <w:vAlign w:val="center"/>
            <w:textDirection w:val="lrTb"/>
            <w:noWrap w:val="false"/>
          </w:tcPr>
          <w:p>
            <w:pPr>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本项目申报预算时已经包含中标服务费，因此服务费由中标单位支付，在领取中标通知书时中标人向招标代理机构一次性付清。按照预算金额的如下比例进行计算：即100万元以内1.5%、100～500万元以1.1%，差额定率累进法计算</w:t>
            </w:r>
            <w:r>
              <w:rPr>
                <w:rFonts w:hint="eastAsia" w:ascii="宋体" w:hAnsi="宋体"/>
                <w:color w:val="auto"/>
                <w:szCs w:val="21"/>
                <w:highlight w:val="none"/>
                <w:lang w:val="en-US" w:eastAsia="zh-CN"/>
              </w:rPr>
              <w:t xml:space="preserve">后</w:t>
            </w:r>
            <w:r>
              <w:rPr>
                <w:rFonts w:hint="eastAsia" w:ascii="宋体" w:hAnsi="宋体"/>
                <w:color w:val="auto"/>
                <w:szCs w:val="21"/>
                <w:highlight w:val="none"/>
                <w:lang w:val="zh-CN"/>
              </w:rPr>
              <w:t xml:space="preserve">支付中标服务费。</w:t>
            </w:r>
            <w:r/>
          </w:p>
          <w:p>
            <w:pPr>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服务费交纳账户：苏州市卫康招投标咨询服务有限公司</w:t>
            </w:r>
            <w:r/>
          </w:p>
          <w:p>
            <w:pPr>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账号：1102020209000295112</w:t>
            </w:r>
            <w:r/>
          </w:p>
          <w:p>
            <w:pPr>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开户银行：中国工商银行股份有限公司苏州道前支行</w:t>
            </w:r>
            <w:r/>
          </w:p>
          <w:p>
            <w:pPr>
              <w:spacing w:line="400" w:lineRule="exact"/>
              <w:rPr>
                <w:color w:val="auto"/>
                <w:szCs w:val="21"/>
                <w:highlight w:val="none"/>
              </w:rPr>
            </w:pPr>
            <w:r>
              <w:rPr>
                <w:rFonts w:hint="eastAsia" w:ascii="宋体" w:hAnsi="宋体"/>
                <w:color w:val="auto"/>
                <w:szCs w:val="21"/>
                <w:highlight w:val="none"/>
                <w:lang w:val="en-US" w:eastAsia="zh-CN"/>
              </w:rPr>
              <w:t xml:space="preserve">本项目的中标服务费为52117.3</w:t>
            </w:r>
            <w:r>
              <w:rPr>
                <w:rFonts w:hint="eastAsia" w:ascii="宋体" w:hAnsi="宋体"/>
                <w:color w:val="auto"/>
                <w:szCs w:val="21"/>
                <w:highlight w:val="none"/>
                <w:lang w:val="zh-CN" w:eastAsia="zh-CN"/>
              </w:rPr>
              <w:t xml:space="preserve">元，请各供应商在投标报价时综合考虑</w:t>
            </w:r>
            <w:r/>
          </w:p>
        </w:tc>
      </w:tr>
      <w:tr>
        <w:trPr>
          <w:jc w:val="center"/>
          <w:trHeight w:val="426"/>
        </w:trPr>
        <w:tc>
          <w:tcPr>
            <w:tcW w:w="791"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rPr>
              <w:t xml:space="preserve">12</w:t>
            </w:r>
            <w:r/>
          </w:p>
        </w:tc>
        <w:tc>
          <w:tcPr>
            <w:tcW w:w="1620" w:type="dxa"/>
            <w:vAlign w:val="center"/>
            <w:textDirection w:val="lrTb"/>
            <w:noWrap w:val="false"/>
          </w:tcPr>
          <w:p>
            <w:pPr>
              <w:jc w:val="center"/>
              <w:spacing w:line="400" w:lineRule="exact"/>
              <w:rPr>
                <w:rFonts w:ascii="宋体" w:hAnsi="宋体"/>
                <w:b/>
                <w:color w:val="auto"/>
                <w:szCs w:val="21"/>
                <w:highlight w:val="none"/>
              </w:rPr>
            </w:pPr>
            <w:r>
              <w:rPr>
                <w:rFonts w:ascii="宋体" w:hAnsi="宋体"/>
                <w:b/>
                <w:color w:val="auto"/>
                <w:szCs w:val="21"/>
                <w:highlight w:val="none"/>
                <w:lang w:val="zh-CN"/>
              </w:rPr>
              <w:t xml:space="preserve">导致废标因素</w:t>
            </w:r>
            <w:r/>
          </w:p>
        </w:tc>
        <w:tc>
          <w:tcPr>
            <w:tcW w:w="6345" w:type="dxa"/>
            <w:vAlign w:val="center"/>
            <w:textDirection w:val="lrTb"/>
            <w:noWrap w:val="false"/>
          </w:tcPr>
          <w:p>
            <w:pPr>
              <w:spacing w:line="400" w:lineRule="exact"/>
              <w:rPr>
                <w:rFonts w:ascii="宋体" w:hAnsi="宋体" w:cs="宋体"/>
                <w:b/>
                <w:color w:val="auto"/>
                <w:szCs w:val="21"/>
                <w:highlight w:val="none"/>
              </w:rPr>
            </w:pPr>
            <w:r>
              <w:rPr>
                <w:rFonts w:hint="eastAsia" w:ascii="宋体" w:hAnsi="宋体" w:cs="宋体"/>
                <w:b/>
                <w:color w:val="auto"/>
                <w:szCs w:val="21"/>
                <w:highlight w:val="none"/>
              </w:rPr>
              <w:t xml:space="preserve">出现下列情形之一的，为废标： </w:t>
            </w:r>
            <w:r/>
          </w:p>
          <w:p>
            <w:pPr>
              <w:spacing w:line="400" w:lineRule="exact"/>
              <w:rPr>
                <w:rFonts w:ascii="宋体" w:hAnsi="宋体" w:cs="宋体"/>
                <w:b/>
                <w:color w:val="auto"/>
                <w:szCs w:val="21"/>
                <w:highlight w:val="none"/>
              </w:rPr>
            </w:pPr>
            <w:r>
              <w:rPr>
                <w:rFonts w:hint="eastAsia" w:ascii="宋体" w:hAnsi="宋体" w:cs="宋体"/>
                <w:b/>
                <w:color w:val="auto"/>
                <w:szCs w:val="21"/>
                <w:highlight w:val="none"/>
              </w:rPr>
              <w:t xml:space="preserve">（一）符合专业条件的供应商或者对采购文件作实质响应的供应商不足三家的；</w:t>
            </w:r>
            <w:r/>
          </w:p>
          <w:p>
            <w:pPr>
              <w:spacing w:line="400" w:lineRule="exact"/>
              <w:rPr>
                <w:rFonts w:ascii="宋体" w:hAnsi="宋体" w:cs="宋体"/>
                <w:b/>
                <w:color w:val="auto"/>
                <w:szCs w:val="21"/>
                <w:highlight w:val="none"/>
              </w:rPr>
            </w:pPr>
            <w:r>
              <w:rPr>
                <w:rFonts w:hint="eastAsia" w:ascii="宋体" w:hAnsi="宋体" w:cs="宋体"/>
                <w:b/>
                <w:color w:val="auto"/>
                <w:szCs w:val="21"/>
                <w:highlight w:val="none"/>
              </w:rPr>
              <w:t xml:space="preserve">（二）出现影响采购公正的违法、违规行为的； </w:t>
            </w:r>
            <w:r/>
          </w:p>
          <w:p>
            <w:pPr>
              <w:spacing w:line="400" w:lineRule="exact"/>
              <w:rPr>
                <w:rFonts w:ascii="宋体" w:hAnsi="宋体" w:cs="宋体"/>
                <w:b/>
                <w:color w:val="auto"/>
                <w:szCs w:val="21"/>
                <w:highlight w:val="none"/>
              </w:rPr>
            </w:pPr>
            <w:r>
              <w:rPr>
                <w:rFonts w:hint="eastAsia" w:ascii="宋体" w:hAnsi="宋体" w:cs="宋体"/>
                <w:b/>
                <w:color w:val="auto"/>
                <w:szCs w:val="21"/>
                <w:highlight w:val="none"/>
              </w:rPr>
              <w:t xml:space="preserve">（三）投标人的报价均超过了采购预算或者最高限价，采购人不能支付的； </w:t>
            </w:r>
            <w:r/>
          </w:p>
          <w:p>
            <w:pPr>
              <w:spacing w:line="400" w:lineRule="exact"/>
              <w:rPr>
                <w:rFonts w:ascii="宋体" w:hAnsi="宋体"/>
                <w:b/>
                <w:color w:val="auto"/>
                <w:szCs w:val="21"/>
                <w:highlight w:val="none"/>
              </w:rPr>
            </w:pPr>
            <w:r>
              <w:rPr>
                <w:rFonts w:hint="eastAsia" w:ascii="宋体" w:hAnsi="宋体" w:cs="宋体"/>
                <w:b/>
                <w:color w:val="auto"/>
                <w:szCs w:val="21"/>
                <w:highlight w:val="none"/>
              </w:rPr>
              <w:t xml:space="preserve">（四）因重大变故，采购任务取消的。 </w:t>
            </w:r>
            <w:r/>
          </w:p>
        </w:tc>
      </w:tr>
      <w:tr>
        <w:trPr>
          <w:jc w:val="center"/>
          <w:trHeight w:val="426"/>
        </w:trPr>
        <w:tc>
          <w:tcPr>
            <w:tcW w:w="791"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rPr>
              <w:t xml:space="preserve">13</w:t>
            </w:r>
            <w:r/>
          </w:p>
        </w:tc>
        <w:tc>
          <w:tcPr>
            <w:tcW w:w="1620" w:type="dxa"/>
            <w:vAlign w:val="center"/>
            <w:textDirection w:val="lrTb"/>
            <w:noWrap w:val="false"/>
          </w:tcPr>
          <w:p>
            <w:pPr>
              <w:jc w:val="center"/>
              <w:spacing w:line="400" w:lineRule="exact"/>
              <w:rPr>
                <w:rFonts w:ascii="宋体" w:hAnsi="宋体"/>
                <w:b/>
                <w:color w:val="auto"/>
                <w:szCs w:val="21"/>
                <w:highlight w:val="none"/>
              </w:rPr>
            </w:pPr>
            <w:r>
              <w:rPr>
                <w:rFonts w:ascii="宋体" w:hAnsi="宋体"/>
                <w:b/>
                <w:color w:val="auto"/>
                <w:szCs w:val="21"/>
                <w:highlight w:val="none"/>
                <w:lang w:val="zh-CN"/>
              </w:rPr>
              <w:t xml:space="preserve">导致无效标因素</w:t>
            </w:r>
            <w:r/>
          </w:p>
        </w:tc>
        <w:tc>
          <w:tcPr>
            <w:tcW w:w="6345" w:type="dxa"/>
            <w:vAlign w:val="center"/>
            <w:textDirection w:val="lrTb"/>
            <w:noWrap w:val="false"/>
          </w:tcPr>
          <w:p>
            <w:pPr>
              <w:spacing w:line="400" w:lineRule="exact"/>
              <w:rPr>
                <w:rFonts w:ascii="宋体" w:hAnsi="宋体" w:cs="宋体"/>
                <w:b/>
                <w:color w:val="auto"/>
                <w:szCs w:val="21"/>
                <w:highlight w:val="none"/>
              </w:rPr>
            </w:pPr>
            <w:r>
              <w:rPr>
                <w:rFonts w:hint="eastAsia" w:ascii="宋体" w:hAnsi="宋体" w:cs="宋体"/>
                <w:b/>
                <w:color w:val="auto"/>
                <w:szCs w:val="21"/>
                <w:highlight w:val="none"/>
                <w:lang w:val="zh-CN"/>
              </w:rPr>
              <w:t xml:space="preserve">投标文件属下列情况之一的，在资格性、符合性检查时按照无效投标处理：</w:t>
            </w:r>
            <w:r/>
          </w:p>
          <w:p>
            <w:pPr>
              <w:spacing w:line="400" w:lineRule="exact"/>
              <w:rPr>
                <w:rFonts w:ascii="宋体" w:hAnsi="宋体" w:cs="宋体"/>
                <w:b/>
                <w:color w:val="auto"/>
                <w:szCs w:val="21"/>
                <w:highlight w:val="none"/>
              </w:rPr>
            </w:pPr>
            <w:r>
              <w:rPr>
                <w:rFonts w:hint="eastAsia" w:ascii="宋体" w:hAnsi="宋体" w:cs="宋体"/>
                <w:b/>
                <w:color w:val="auto"/>
                <w:szCs w:val="21"/>
                <w:highlight w:val="none"/>
                <w:lang w:val="zh-CN"/>
              </w:rPr>
              <w:t xml:space="preserve">（一）投标文件未按采购文件要求</w:t>
            </w:r>
            <w:r>
              <w:rPr>
                <w:rFonts w:hint="eastAsia" w:ascii="宋体" w:hAnsi="宋体" w:cs="宋体"/>
                <w:b/>
                <w:color w:val="auto"/>
                <w:szCs w:val="21"/>
                <w:highlight w:val="none"/>
              </w:rPr>
              <w:t xml:space="preserve">制作电子投标文件及签章</w:t>
            </w:r>
            <w:r>
              <w:rPr>
                <w:rFonts w:hint="eastAsia" w:ascii="宋体" w:hAnsi="宋体" w:cs="宋体"/>
                <w:b/>
                <w:color w:val="auto"/>
                <w:szCs w:val="21"/>
                <w:highlight w:val="none"/>
                <w:lang w:val="zh-CN"/>
              </w:rPr>
              <w:t xml:space="preserve">的；</w:t>
            </w:r>
            <w:r/>
          </w:p>
          <w:p>
            <w:pPr>
              <w:spacing w:line="400" w:lineRule="exact"/>
              <w:rPr>
                <w:rFonts w:ascii="宋体" w:hAnsi="宋体" w:cs="宋体"/>
                <w:b/>
                <w:color w:val="auto"/>
                <w:szCs w:val="21"/>
                <w:highlight w:val="none"/>
              </w:rPr>
            </w:pPr>
            <w:r>
              <w:rPr>
                <w:rFonts w:hint="eastAsia" w:ascii="宋体" w:hAnsi="宋体" w:cs="宋体"/>
                <w:b/>
                <w:color w:val="auto"/>
                <w:szCs w:val="21"/>
                <w:highlight w:val="none"/>
                <w:lang w:val="zh-CN"/>
              </w:rPr>
              <w:t xml:space="preserve">（二）不具备采购文件中规定的资格要求的；</w:t>
            </w:r>
            <w:r/>
          </w:p>
          <w:p>
            <w:pPr>
              <w:spacing w:line="400" w:lineRule="exact"/>
              <w:rPr>
                <w:rFonts w:ascii="宋体" w:hAnsi="宋体" w:cs="宋体"/>
                <w:b/>
                <w:color w:val="auto"/>
                <w:szCs w:val="21"/>
                <w:highlight w:val="none"/>
              </w:rPr>
            </w:pPr>
            <w:r>
              <w:rPr>
                <w:rFonts w:hint="eastAsia" w:ascii="宋体" w:hAnsi="宋体" w:cs="宋体"/>
                <w:b/>
                <w:color w:val="auto"/>
                <w:szCs w:val="21"/>
                <w:highlight w:val="none"/>
                <w:lang w:val="zh-CN"/>
              </w:rPr>
              <w:t xml:space="preserve">（三）报价超过采购文件中规定的预算金额或者最高限价的；</w:t>
            </w:r>
            <w:r/>
          </w:p>
          <w:p>
            <w:pPr>
              <w:spacing w:line="400" w:lineRule="exact"/>
              <w:rPr>
                <w:rFonts w:ascii="宋体" w:hAnsi="宋体" w:cs="宋体"/>
                <w:b/>
                <w:color w:val="auto"/>
                <w:szCs w:val="21"/>
                <w:highlight w:val="none"/>
              </w:rPr>
            </w:pPr>
            <w:r>
              <w:rPr>
                <w:rFonts w:hint="eastAsia" w:ascii="宋体" w:hAnsi="宋体" w:cs="宋体"/>
                <w:b/>
                <w:color w:val="auto"/>
                <w:szCs w:val="21"/>
                <w:highlight w:val="none"/>
                <w:lang w:val="zh-CN"/>
              </w:rPr>
              <w:t xml:space="preserve">（四）不同投标人的电子投标文件制作机器码一致；</w:t>
            </w:r>
            <w:r/>
          </w:p>
          <w:p>
            <w:pPr>
              <w:spacing w:line="400" w:lineRule="exact"/>
              <w:rPr>
                <w:rFonts w:ascii="宋体" w:hAnsi="宋体" w:cs="宋体"/>
                <w:b/>
                <w:color w:val="auto"/>
                <w:szCs w:val="21"/>
                <w:highlight w:val="none"/>
              </w:rPr>
            </w:pPr>
            <w:r>
              <w:rPr>
                <w:rFonts w:hint="eastAsia" w:ascii="宋体" w:hAnsi="宋体" w:cs="宋体"/>
                <w:b/>
                <w:color w:val="auto"/>
                <w:szCs w:val="21"/>
                <w:highlight w:val="none"/>
                <w:lang w:val="zh-CN"/>
              </w:rPr>
              <w:t xml:space="preserve">（五）投标文件含有采购人不能接受的附加条件的；</w:t>
            </w:r>
            <w:r/>
          </w:p>
          <w:p>
            <w:pPr>
              <w:spacing w:line="400" w:lineRule="exact"/>
              <w:rPr>
                <w:rFonts w:ascii="宋体" w:hAnsi="宋体"/>
                <w:b/>
                <w:color w:val="auto"/>
                <w:szCs w:val="21"/>
                <w:highlight w:val="none"/>
              </w:rPr>
            </w:pPr>
            <w:r>
              <w:rPr>
                <w:rFonts w:hint="eastAsia" w:ascii="宋体" w:hAnsi="宋体" w:cs="宋体"/>
                <w:b/>
                <w:color w:val="auto"/>
                <w:szCs w:val="21"/>
                <w:highlight w:val="none"/>
                <w:lang w:val="zh-CN"/>
              </w:rPr>
              <w:t xml:space="preserve">（六）法律、法规和采购文件规定的其他无效情形。</w:t>
            </w:r>
            <w:r/>
          </w:p>
        </w:tc>
      </w:tr>
    </w:tbl>
    <w:p>
      <w:pPr>
        <w:ind w:right="-159" w:firstLine="420"/>
        <w:rPr>
          <w:rFonts w:ascii="宋体" w:hAnsi="宋体"/>
          <w:color w:val="auto"/>
          <w:szCs w:val="21"/>
          <w:highlight w:val="none"/>
        </w:rPr>
      </w:pPr>
      <w:r>
        <w:rPr>
          <w:rFonts w:ascii="宋体" w:hAnsi="宋体"/>
          <w:color w:val="auto"/>
          <w:szCs w:val="21"/>
          <w:highlight w:val="none"/>
        </w:rPr>
      </w:r>
      <w:r/>
    </w:p>
    <w:p>
      <w:pPr>
        <w:rPr>
          <w:color w:val="auto"/>
          <w:highlight w:val="none"/>
        </w:rPr>
      </w:pPr>
      <w:r>
        <w:rPr>
          <w:color w:val="auto"/>
          <w:highlight w:val="none"/>
        </w:rPr>
      </w:r>
      <w:r/>
    </w:p>
    <w:p>
      <w:pPr>
        <w:jc w:val="center"/>
        <w:rPr>
          <w:rFonts w:ascii="宋体" w:hAnsi="宋体"/>
          <w:b/>
          <w:bCs/>
          <w:color w:val="auto"/>
          <w:spacing w:val="-14"/>
          <w:sz w:val="30"/>
          <w:highlight w:val="none"/>
        </w:rPr>
      </w:pPr>
      <w:r>
        <w:rPr>
          <w:rFonts w:ascii="宋体" w:hAnsi="宋体"/>
          <w:b/>
          <w:bCs/>
          <w:color w:val="auto"/>
          <w:spacing w:val="-14"/>
          <w:sz w:val="30"/>
          <w:highlight w:val="none"/>
        </w:rPr>
        <w:br w:type="page" w:clear="all"/>
      </w:r>
      <w:bookmarkEnd w:id="2"/>
      <w:r/>
      <w:bookmarkStart w:id="3" w:name="_Hlk131152744"/>
      <w:r/>
      <w:r/>
    </w:p>
    <w:p>
      <w:pPr>
        <w:jc w:val="center"/>
        <w:rPr>
          <w:rFonts w:ascii="宋体" w:hAnsi="宋体"/>
          <w:color w:val="auto"/>
          <w:sz w:val="52"/>
          <w:highlight w:val="none"/>
        </w:rPr>
      </w:pPr>
      <w:r>
        <w:rPr>
          <w:rFonts w:hint="eastAsia" w:ascii="宋体" w:hAnsi="宋体"/>
          <w:color w:val="auto"/>
          <w:sz w:val="52"/>
          <w:highlight w:val="none"/>
        </w:rPr>
        <w:t xml:space="preserve">目     录</w:t>
      </w:r>
      <w:r/>
    </w:p>
    <w:p>
      <w:pPr>
        <w:pStyle w:val="741"/>
        <w:ind w:firstLine="0"/>
        <w:jc w:val="center"/>
        <w:rPr>
          <w:rFonts w:ascii="宋体" w:hAnsi="宋体" w:eastAsia="宋体"/>
          <w:color w:val="auto"/>
          <w:sz w:val="36"/>
          <w:szCs w:val="24"/>
          <w:highlight w:val="none"/>
        </w:rPr>
      </w:pPr>
      <w:r>
        <w:rPr>
          <w:rFonts w:ascii="宋体" w:hAnsi="宋体" w:eastAsia="宋体"/>
          <w:color w:val="auto"/>
          <w:sz w:val="36"/>
          <w:szCs w:val="24"/>
          <w:highlight w:val="none"/>
        </w:rPr>
      </w:r>
      <w:r/>
    </w:p>
    <w:p>
      <w:pPr>
        <w:pStyle w:val="768"/>
        <w:spacing w:after="312" w:afterAutospacing="0" w:line="480" w:lineRule="auto"/>
        <w:tabs>
          <w:tab w:val="right" w:pos="8302" w:leader="dot"/>
        </w:tabs>
        <w:rPr>
          <w:color w:val="auto"/>
          <w:sz w:val="36"/>
          <w:highlight w:val="none"/>
        </w:rPr>
      </w:pPr>
      <w:r>
        <w:rPr>
          <w:rFonts w:hint="eastAsia"/>
          <w:color w:val="auto"/>
          <w:sz w:val="36"/>
          <w:highlight w:val="none"/>
        </w:rPr>
        <w:t xml:space="preserve">第一章  投标邀请函</w:t>
      </w:r>
      <w:r/>
    </w:p>
    <w:p>
      <w:pPr>
        <w:pStyle w:val="768"/>
        <w:spacing w:after="312" w:afterAutospacing="0" w:line="480" w:lineRule="auto"/>
        <w:tabs>
          <w:tab w:val="right" w:pos="8302" w:leader="dot"/>
        </w:tabs>
        <w:rPr>
          <w:color w:val="auto"/>
          <w:sz w:val="36"/>
          <w:highlight w:val="none"/>
        </w:rPr>
      </w:pPr>
      <w:r>
        <w:rPr>
          <w:rFonts w:hint="eastAsia"/>
          <w:color w:val="auto"/>
          <w:sz w:val="36"/>
          <w:highlight w:val="none"/>
        </w:rPr>
        <w:t xml:space="preserve">第二章  投标人须知</w:t>
      </w:r>
      <w:r/>
    </w:p>
    <w:p>
      <w:pPr>
        <w:pStyle w:val="768"/>
        <w:spacing w:after="312" w:afterAutospacing="0" w:line="480" w:lineRule="auto"/>
        <w:tabs>
          <w:tab w:val="right" w:pos="8302" w:leader="dot"/>
        </w:tabs>
        <w:rPr>
          <w:color w:val="auto"/>
          <w:sz w:val="36"/>
          <w:highlight w:val="none"/>
        </w:rPr>
      </w:pPr>
      <w:r>
        <w:rPr>
          <w:rFonts w:hint="eastAsia"/>
          <w:color w:val="auto"/>
          <w:sz w:val="36"/>
          <w:highlight w:val="none"/>
        </w:rPr>
        <w:t xml:space="preserve">第三章  电子投标文件格式</w:t>
      </w:r>
      <w:r/>
    </w:p>
    <w:p>
      <w:pPr>
        <w:pStyle w:val="768"/>
        <w:spacing w:after="312" w:afterAutospacing="0" w:line="480" w:lineRule="auto"/>
        <w:tabs>
          <w:tab w:val="right" w:pos="8302" w:leader="dot"/>
        </w:tabs>
        <w:rPr>
          <w:color w:val="auto"/>
          <w:sz w:val="36"/>
          <w:highlight w:val="none"/>
        </w:rPr>
      </w:pPr>
      <w:r>
        <w:rPr>
          <w:rFonts w:hint="eastAsia"/>
          <w:color w:val="auto"/>
          <w:sz w:val="36"/>
          <w:highlight w:val="none"/>
        </w:rPr>
        <w:t xml:space="preserve">第四章  采购书</w:t>
      </w:r>
      <w:r/>
    </w:p>
    <w:p>
      <w:pPr>
        <w:pStyle w:val="768"/>
        <w:spacing w:after="312" w:afterAutospacing="0" w:line="480" w:lineRule="auto"/>
        <w:tabs>
          <w:tab w:val="right" w:pos="8302" w:leader="dot"/>
        </w:tabs>
        <w:rPr>
          <w:color w:val="auto"/>
          <w:sz w:val="36"/>
          <w:highlight w:val="none"/>
        </w:rPr>
      </w:pPr>
      <w:r>
        <w:rPr>
          <w:rFonts w:hint="eastAsia"/>
          <w:color w:val="auto"/>
          <w:sz w:val="36"/>
          <w:highlight w:val="none"/>
        </w:rPr>
        <w:t xml:space="preserve">第五章  合同主要条款</w:t>
      </w:r>
      <w:r/>
    </w:p>
    <w:p>
      <w:pPr>
        <w:pStyle w:val="768"/>
        <w:spacing w:after="312" w:afterAutospacing="0" w:line="480" w:lineRule="auto"/>
        <w:tabs>
          <w:tab w:val="right" w:pos="8302" w:leader="dot"/>
        </w:tabs>
        <w:rPr>
          <w:color w:val="auto"/>
          <w:sz w:val="36"/>
          <w:highlight w:val="none"/>
        </w:rPr>
      </w:pPr>
      <w:r>
        <w:rPr>
          <w:rFonts w:hint="eastAsia"/>
          <w:color w:val="auto"/>
          <w:sz w:val="36"/>
          <w:highlight w:val="none"/>
        </w:rPr>
        <w:t xml:space="preserve">第六章  评标办法及评分标准</w:t>
      </w:r>
      <w:bookmarkEnd w:id="3"/>
      <w:r/>
      <w:r/>
    </w:p>
    <w:p>
      <w:pPr>
        <w:pStyle w:val="768"/>
        <w:jc w:val="center"/>
        <w:spacing w:line="360" w:lineRule="auto"/>
        <w:tabs>
          <w:tab w:val="right" w:pos="8302" w:leader="dot"/>
        </w:tabs>
        <w:rPr>
          <w:b/>
          <w:bCs/>
          <w:color w:val="auto"/>
          <w:spacing w:val="20"/>
          <w:sz w:val="30"/>
          <w:szCs w:val="20"/>
          <w:highlight w:val="none"/>
        </w:rPr>
        <w:sectPr>
          <w:footerReference w:type="default" r:id="rId10"/>
          <w:footerReference w:type="even" r:id="rId11"/>
          <w:footnotePr/>
          <w:endnotePr/>
          <w:type w:val="nextPage"/>
          <w:pgSz w:w="11906" w:h="16838" w:orient="portrait"/>
          <w:pgMar w:top="1440" w:right="1800" w:bottom="1440" w:left="1800" w:header="851" w:footer="992" w:gutter="0"/>
          <w:cols w:num="1" w:sep="0" w:space="1701" w:equalWidth="1"/>
          <w:docGrid w:linePitch="360"/>
        </w:sectPr>
      </w:pPr>
      <w:r>
        <w:rPr>
          <w:b/>
          <w:bCs/>
          <w:color w:val="auto"/>
          <w:spacing w:val="20"/>
          <w:sz w:val="30"/>
          <w:szCs w:val="20"/>
          <w:highlight w:val="none"/>
        </w:rPr>
      </w:r>
      <w:r/>
    </w:p>
    <w:p>
      <w:pPr>
        <w:pStyle w:val="768"/>
        <w:jc w:val="center"/>
        <w:spacing w:before="0" w:beforeAutospacing="0" w:after="0" w:afterAutospacing="0" w:line="360" w:lineRule="auto"/>
        <w:tabs>
          <w:tab w:val="right" w:pos="8302" w:leader="dot"/>
        </w:tabs>
        <w:rPr>
          <w:color w:val="auto"/>
          <w:sz w:val="21"/>
          <w:szCs w:val="21"/>
          <w:highlight w:val="none"/>
        </w:rPr>
      </w:pPr>
      <w:r/>
      <w:bookmarkStart w:id="4" w:name="_Hlk131152764"/>
      <w:r>
        <w:rPr>
          <w:rFonts w:hint="eastAsia"/>
          <w:b/>
          <w:bCs/>
          <w:color w:val="auto"/>
          <w:sz w:val="32"/>
          <w:szCs w:val="20"/>
          <w:highlight w:val="none"/>
        </w:rPr>
        <w:t xml:space="preserve">第一章 投标邀请函</w:t>
      </w:r>
      <w:r/>
    </w:p>
    <w:p>
      <w:pPr>
        <w:ind w:firstLine="357"/>
        <w:spacing w:line="400" w:lineRule="exact"/>
        <w:rPr>
          <w:rFonts w:ascii="宋体" w:hAnsi="宋体"/>
          <w:color w:val="auto"/>
          <w:sz w:val="18"/>
          <w:szCs w:val="24"/>
          <w:highlight w:val="none"/>
          <w:u w:val="single"/>
        </w:rPr>
      </w:pPr>
      <w:r>
        <w:rPr>
          <w:rFonts w:hint="eastAsia" w:ascii="宋体" w:hAnsi="宋体"/>
          <w:color w:val="auto"/>
          <w:sz w:val="18"/>
          <w:highlight w:val="none"/>
          <w:u w:val="single"/>
        </w:rPr>
        <w:t xml:space="preserve">                               ：</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苏州市卫康招投标咨询服务有限公司受苏州市立医院委托，对其苏州市立医院保安服务（妇保院区）进行国内公开招标采购，欢迎符合招标公告投标资格条件的各公司前来报名参加投标。</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1、采购编号：JSZC-320500-SZWK-G2026-0215号</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2、采购项目名称：苏州市立医院保安服务（妇保院区）</w:t>
      </w:r>
      <w:r/>
    </w:p>
    <w:p>
      <w:pPr>
        <w:ind w:firstLine="420"/>
        <w:spacing w:line="400" w:lineRule="exact"/>
        <w:rPr>
          <w:rFonts w:hint="eastAsia" w:ascii="宋体" w:hAnsi="宋体"/>
          <w:color w:val="auto"/>
          <w:szCs w:val="21"/>
          <w:highlight w:val="none"/>
          <w:lang w:val="zh-CN"/>
        </w:rPr>
      </w:pPr>
      <w:r>
        <w:rPr>
          <w:rFonts w:hint="eastAsia" w:ascii="宋体" w:hAnsi="宋体"/>
          <w:color w:val="auto"/>
          <w:szCs w:val="21"/>
          <w:highlight w:val="none"/>
          <w:lang w:val="zh-CN"/>
        </w:rPr>
        <w:t xml:space="preserve">3、采购预算：437.43万元；最高限价：437.18万元</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4、服务内容：详见采购文件</w:t>
      </w:r>
      <w:r/>
    </w:p>
    <w:p>
      <w:pPr>
        <w:ind w:right="-159" w:firstLine="420"/>
        <w:spacing w:line="400" w:lineRule="exact"/>
        <w:rPr>
          <w:rFonts w:ascii="宋体" w:hAnsi="宋体"/>
          <w:color w:val="auto"/>
          <w:szCs w:val="21"/>
          <w:highlight w:val="none"/>
        </w:rPr>
      </w:pPr>
      <w:r>
        <w:rPr>
          <w:rFonts w:hint="eastAsia" w:ascii="宋体" w:hAnsi="宋体"/>
          <w:color w:val="auto"/>
          <w:szCs w:val="21"/>
          <w:highlight w:val="none"/>
        </w:rPr>
        <w:t xml:space="preserve">5、网上报名截止时间：自招标文件公告发布之日起5个工作日。</w:t>
      </w:r>
      <w:r/>
    </w:p>
    <w:p>
      <w:pPr>
        <w:ind w:right="-159" w:firstLine="420"/>
        <w:spacing w:line="400" w:lineRule="exact"/>
        <w:rPr>
          <w:rFonts w:hint="eastAsia" w:ascii="宋体" w:hAnsi="宋体" w:eastAsia="宋体"/>
          <w:color w:val="auto"/>
          <w:szCs w:val="21"/>
          <w:highlight w:val="none"/>
          <w:lang w:eastAsia="zh-CN"/>
        </w:rPr>
      </w:pPr>
      <w:r>
        <w:rPr>
          <w:rFonts w:hint="eastAsia" w:ascii="宋体" w:hAnsi="宋体"/>
          <w:color w:val="auto"/>
          <w:szCs w:val="21"/>
          <w:highlight w:val="none"/>
        </w:rPr>
        <w:t xml:space="preserve">6、上传投标文件截止时间：2026年</w:t>
      </w:r>
      <w:r>
        <w:rPr>
          <w:rFonts w:hint="eastAsia" w:ascii="宋体" w:hAnsi="宋体"/>
          <w:color w:val="auto"/>
          <w:szCs w:val="21"/>
          <w:highlight w:val="none"/>
          <w:lang w:eastAsia="zh-CN"/>
        </w:rPr>
        <w:t xml:space="preserve">8月14日9点30分</w:t>
      </w:r>
      <w:r/>
    </w:p>
    <w:p>
      <w:pPr>
        <w:ind w:right="-159" w:firstLine="420"/>
        <w:spacing w:line="400" w:lineRule="exact"/>
        <w:rPr>
          <w:rFonts w:hint="eastAsia" w:ascii="宋体" w:hAnsi="宋体" w:eastAsia="宋体"/>
          <w:color w:val="auto"/>
          <w:szCs w:val="21"/>
          <w:highlight w:val="none"/>
          <w:lang w:eastAsia="zh-CN"/>
        </w:rPr>
      </w:pPr>
      <w:r>
        <w:rPr>
          <w:rFonts w:hint="eastAsia" w:ascii="宋体" w:hAnsi="宋体"/>
          <w:color w:val="auto"/>
          <w:szCs w:val="21"/>
          <w:highlight w:val="none"/>
        </w:rPr>
        <w:t xml:space="preserve">7、开标时间：2026年</w:t>
      </w:r>
      <w:r>
        <w:rPr>
          <w:rFonts w:hint="eastAsia" w:ascii="宋体" w:hAnsi="宋体"/>
          <w:color w:val="auto"/>
          <w:szCs w:val="21"/>
          <w:highlight w:val="none"/>
          <w:lang w:eastAsia="zh-CN"/>
        </w:rPr>
        <w:t xml:space="preserve">8月14日9点30分</w:t>
      </w:r>
      <w:r/>
    </w:p>
    <w:p>
      <w:pPr>
        <w:ind w:right="-159" w:firstLine="420"/>
        <w:spacing w:line="400" w:lineRule="exact"/>
        <w:rPr>
          <w:rFonts w:ascii="宋体" w:hAnsi="宋体"/>
          <w:color w:val="auto"/>
          <w:szCs w:val="21"/>
          <w:highlight w:val="none"/>
        </w:rPr>
      </w:pPr>
      <w:r>
        <w:rPr>
          <w:rFonts w:hint="eastAsia" w:ascii="宋体" w:hAnsi="宋体"/>
          <w:color w:val="auto"/>
          <w:szCs w:val="21"/>
          <w:highlight w:val="none"/>
        </w:rPr>
        <w:t xml:space="preserve">8、开标地点：苏采云政府采购一体化平台开标大厅（网上不见面开标）</w:t>
      </w:r>
      <w:r/>
    </w:p>
    <w:p>
      <w:pPr>
        <w:ind w:right="-159" w:firstLine="422"/>
        <w:spacing w:line="400" w:lineRule="exact"/>
        <w:rPr>
          <w:rFonts w:ascii="宋体" w:hAnsi="宋体"/>
          <w:b/>
          <w:bCs/>
          <w:color w:val="auto"/>
          <w:szCs w:val="21"/>
          <w:highlight w:val="none"/>
        </w:rPr>
      </w:pPr>
      <w:r>
        <w:rPr>
          <w:rFonts w:hint="eastAsia" w:ascii="宋体" w:hAnsi="宋体"/>
          <w:b/>
          <w:bCs/>
          <w:color w:val="auto"/>
          <w:szCs w:val="21"/>
          <w:highlight w:val="none"/>
          <w:lang w:val="zh-CN"/>
        </w:rPr>
        <w:t xml:space="preserve">本项目为不见面开标项目，请供应商确保电脑、系统及其他设备（视频输入输出设备等）无误，且开标直至项目结束始终保持系统在线状态。</w:t>
      </w:r>
      <w:r/>
    </w:p>
    <w:p>
      <w:pPr>
        <w:ind w:right="-159" w:firstLine="420"/>
        <w:spacing w:line="400" w:lineRule="exact"/>
        <w:rPr>
          <w:rFonts w:ascii="宋体" w:hAnsi="宋体"/>
          <w:color w:val="auto"/>
          <w:szCs w:val="21"/>
          <w:highlight w:val="none"/>
        </w:rPr>
      </w:pPr>
      <w:r>
        <w:rPr>
          <w:rFonts w:hint="eastAsia" w:ascii="宋体" w:hAnsi="宋体"/>
          <w:color w:val="auto"/>
          <w:szCs w:val="21"/>
          <w:highlight w:val="none"/>
        </w:rPr>
        <w:t xml:space="preserve">9、采购项目联系人及联系方式：</w:t>
      </w:r>
      <w:r/>
    </w:p>
    <w:p>
      <w:pPr>
        <w:ind w:right="-159" w:firstLine="420"/>
        <w:spacing w:line="400" w:lineRule="exact"/>
        <w:rPr>
          <w:rFonts w:hint="eastAsia" w:ascii="宋体" w:hAnsi="宋体" w:eastAsia="宋体"/>
          <w:color w:val="auto"/>
          <w:szCs w:val="21"/>
          <w:highlight w:val="none"/>
          <w:lang w:eastAsia="zh-CN"/>
        </w:rPr>
      </w:pPr>
      <w:r>
        <w:rPr>
          <w:rFonts w:ascii="宋体" w:hAnsi="宋体"/>
          <w:color w:val="auto"/>
          <w:szCs w:val="21"/>
          <w:highlight w:val="none"/>
        </w:rPr>
        <w:t xml:space="preserve">（1）</w:t>
      </w:r>
      <w:r>
        <w:rPr>
          <w:rFonts w:hint="eastAsia" w:ascii="宋体" w:hAnsi="宋体"/>
          <w:color w:val="auto"/>
          <w:szCs w:val="21"/>
          <w:highlight w:val="none"/>
          <w:lang w:eastAsia="zh-CN"/>
        </w:rPr>
        <w:t xml:space="preserve">苏州市立医院</w:t>
      </w:r>
      <w:r/>
    </w:p>
    <w:p>
      <w:pPr>
        <w:ind w:right="-159" w:firstLine="420"/>
        <w:spacing w:line="400" w:lineRule="exact"/>
        <w:rPr>
          <w:rFonts w:hint="eastAsia" w:ascii="宋体" w:hAnsi="宋体" w:eastAsia="宋体"/>
          <w:color w:val="auto"/>
          <w:szCs w:val="21"/>
          <w:highlight w:val="none"/>
          <w:lang w:eastAsia="zh-CN"/>
        </w:rPr>
      </w:pPr>
      <w:r>
        <w:rPr>
          <w:rFonts w:hint="eastAsia" w:ascii="宋体" w:hAnsi="宋体"/>
          <w:color w:val="auto"/>
          <w:szCs w:val="21"/>
          <w:highlight w:val="none"/>
        </w:rPr>
        <w:t xml:space="preserve">联系人：</w:t>
      </w:r>
      <w:r>
        <w:rPr>
          <w:rFonts w:hint="eastAsia" w:ascii="宋体" w:hAnsi="宋体"/>
          <w:color w:val="auto"/>
          <w:szCs w:val="21"/>
          <w:highlight w:val="none"/>
          <w:lang w:eastAsia="zh-CN"/>
        </w:rPr>
        <w:t xml:space="preserve">王俊文</w:t>
      </w:r>
      <w:r/>
    </w:p>
    <w:p>
      <w:pPr>
        <w:ind w:right="-159" w:firstLine="420"/>
        <w:spacing w:line="400" w:lineRule="exact"/>
        <w:rPr>
          <w:rFonts w:hint="eastAsia" w:ascii="宋体" w:hAnsi="宋体" w:eastAsia="宋体"/>
          <w:color w:val="auto"/>
          <w:szCs w:val="21"/>
          <w:highlight w:val="none"/>
          <w:lang w:eastAsia="zh-CN"/>
        </w:rPr>
      </w:pPr>
      <w:r>
        <w:rPr>
          <w:rFonts w:hint="eastAsia" w:ascii="宋体" w:hAnsi="宋体"/>
          <w:color w:val="auto"/>
          <w:szCs w:val="21"/>
          <w:highlight w:val="none"/>
        </w:rPr>
        <w:t xml:space="preserve">联系电话：</w:t>
      </w:r>
      <w:r>
        <w:rPr>
          <w:rFonts w:hint="eastAsia" w:ascii="宋体" w:hAnsi="宋体"/>
          <w:color w:val="auto"/>
          <w:szCs w:val="21"/>
          <w:highlight w:val="none"/>
          <w:lang w:eastAsia="zh-CN"/>
        </w:rPr>
        <w:t xml:space="preserve">0512-62362603</w:t>
      </w:r>
      <w:r/>
    </w:p>
    <w:p>
      <w:pPr>
        <w:ind w:right="-159" w:firstLine="420"/>
        <w:spacing w:line="400" w:lineRule="exact"/>
        <w:rPr>
          <w:rFonts w:ascii="宋体" w:hAnsi="宋体"/>
          <w:color w:val="auto"/>
          <w:szCs w:val="21"/>
          <w:highlight w:val="none"/>
        </w:rPr>
      </w:pPr>
      <w:r>
        <w:rPr>
          <w:rFonts w:ascii="宋体" w:hAnsi="宋体"/>
          <w:color w:val="auto"/>
          <w:szCs w:val="21"/>
          <w:highlight w:val="none"/>
        </w:rPr>
        <w:t xml:space="preserve">（2）采购代理机构：苏州市卫康招投标咨询服务有限公司</w:t>
      </w:r>
      <w:r/>
    </w:p>
    <w:p>
      <w:pPr>
        <w:ind w:right="-159" w:firstLine="420"/>
        <w:spacing w:line="400" w:lineRule="exact"/>
        <w:rPr>
          <w:rFonts w:ascii="宋体" w:hAnsi="宋体"/>
          <w:color w:val="auto"/>
          <w:szCs w:val="21"/>
          <w:highlight w:val="none"/>
        </w:rPr>
      </w:pPr>
      <w:r>
        <w:rPr>
          <w:rFonts w:ascii="宋体" w:hAnsi="宋体"/>
          <w:color w:val="auto"/>
          <w:szCs w:val="21"/>
          <w:highlight w:val="none"/>
        </w:rPr>
        <w:t xml:space="preserve">地址：苏州市干将西路1296号深业姑苏中心17层            邮编：21500</w:t>
      </w:r>
      <w:r>
        <w:rPr>
          <w:rFonts w:hint="eastAsia" w:ascii="宋体" w:hAnsi="宋体"/>
          <w:color w:val="auto"/>
          <w:szCs w:val="21"/>
          <w:highlight w:val="none"/>
        </w:rPr>
        <w:t xml:space="preserve">0</w:t>
      </w:r>
      <w:r/>
    </w:p>
    <w:p>
      <w:pPr>
        <w:ind w:right="-159" w:firstLine="420"/>
        <w:spacing w:line="400" w:lineRule="exact"/>
        <w:rPr>
          <w:rFonts w:ascii="宋体" w:hAnsi="宋体"/>
          <w:color w:val="auto"/>
          <w:szCs w:val="21"/>
          <w:highlight w:val="none"/>
        </w:rPr>
      </w:pPr>
      <w:r>
        <w:rPr>
          <w:rFonts w:ascii="宋体" w:hAnsi="宋体"/>
          <w:color w:val="auto"/>
          <w:szCs w:val="21"/>
          <w:highlight w:val="none"/>
        </w:rPr>
        <w:t xml:space="preserve">联系人：</w:t>
      </w:r>
      <w:r>
        <w:rPr>
          <w:rFonts w:hint="eastAsia" w:ascii="宋体" w:hAnsi="宋体"/>
          <w:color w:val="auto"/>
          <w:szCs w:val="21"/>
          <w:highlight w:val="none"/>
        </w:rPr>
        <w:t xml:space="preserve">陈璐佳、李晶晶</w:t>
      </w:r>
      <w:r/>
    </w:p>
    <w:p>
      <w:pPr>
        <w:ind w:right="-159" w:firstLine="420"/>
        <w:spacing w:line="400" w:lineRule="exact"/>
        <w:rPr>
          <w:rFonts w:ascii="宋体" w:hAnsi="宋体"/>
          <w:color w:val="auto"/>
          <w:szCs w:val="21"/>
          <w:highlight w:val="none"/>
        </w:rPr>
      </w:pPr>
      <w:r>
        <w:rPr>
          <w:rFonts w:ascii="宋体" w:hAnsi="宋体"/>
          <w:color w:val="auto"/>
          <w:szCs w:val="21"/>
          <w:highlight w:val="none"/>
        </w:rPr>
        <w:t xml:space="preserve">联系电话：0512-69165615，0512-65153553 （FAX）</w:t>
      </w:r>
      <w:r/>
    </w:p>
    <w:p>
      <w:pPr>
        <w:ind w:right="-159" w:firstLine="420"/>
        <w:spacing w:line="400" w:lineRule="exact"/>
        <w:rPr>
          <w:rFonts w:ascii="宋体" w:hAnsi="宋体"/>
          <w:color w:val="auto"/>
          <w:szCs w:val="21"/>
          <w:highlight w:val="none"/>
        </w:rPr>
      </w:pPr>
      <w:r>
        <w:rPr>
          <w:rFonts w:ascii="宋体" w:hAnsi="宋体"/>
          <w:color w:val="auto"/>
          <w:szCs w:val="21"/>
          <w:highlight w:val="none"/>
        </w:rPr>
        <w:t xml:space="preserve">请贵单位</w:t>
      </w:r>
      <w:r>
        <w:rPr>
          <w:rFonts w:hint="eastAsia" w:ascii="宋体" w:hAnsi="宋体"/>
          <w:color w:val="auto"/>
          <w:szCs w:val="21"/>
          <w:highlight w:val="none"/>
        </w:rPr>
        <w:t xml:space="preserve">获取本次</w:t>
      </w:r>
      <w:r>
        <w:rPr>
          <w:rFonts w:ascii="宋体" w:hAnsi="宋体"/>
          <w:color w:val="auto"/>
          <w:szCs w:val="21"/>
          <w:highlight w:val="none"/>
        </w:rPr>
        <w:t xml:space="preserve">采购文件后，认真阅读各项内容，进行必要的投标准备，并按采购文件的要求详细填写和编制投标文件，并按“前附表”确定的时间、地点准时参加投标。</w:t>
      </w:r>
      <w:r/>
    </w:p>
    <w:p>
      <w:pPr>
        <w:ind w:right="-159" w:firstLine="420"/>
        <w:jc w:val="right"/>
        <w:spacing w:line="400" w:lineRule="exact"/>
        <w:rPr>
          <w:rFonts w:ascii="宋体" w:hAnsi="宋体"/>
          <w:color w:val="auto"/>
          <w:szCs w:val="21"/>
          <w:highlight w:val="none"/>
        </w:rPr>
      </w:pPr>
      <w:r>
        <w:rPr>
          <w:rFonts w:ascii="宋体" w:hAnsi="宋体"/>
          <w:color w:val="auto"/>
          <w:szCs w:val="21"/>
          <w:highlight w:val="none"/>
        </w:rPr>
        <w:t xml:space="preserve">苏州市卫康招投标咨询服务有限公司</w:t>
      </w:r>
      <w:bookmarkEnd w:id="4"/>
      <w:r/>
      <w:r/>
    </w:p>
    <w:p>
      <w:pPr>
        <w:jc w:val="center"/>
        <w:rPr>
          <w:rFonts w:ascii="宋体" w:hAnsi="宋体"/>
          <w:b/>
          <w:bCs/>
          <w:color w:val="auto"/>
          <w:sz w:val="32"/>
          <w:highlight w:val="none"/>
        </w:rPr>
      </w:pPr>
      <w:r>
        <w:rPr>
          <w:rFonts w:hint="eastAsia" w:ascii="宋体" w:hAnsi="宋体"/>
          <w:color w:val="auto"/>
          <w:szCs w:val="21"/>
          <w:highlight w:val="none"/>
        </w:rPr>
        <w:br w:type="page" w:clear="all"/>
      </w:r>
      <w:bookmarkStart w:id="5" w:name="_Hlk99527734"/>
      <w:r/>
      <w:bookmarkStart w:id="6" w:name="_Hlk131152796"/>
      <w:r>
        <w:rPr>
          <w:rFonts w:hint="eastAsia" w:ascii="宋体" w:hAnsi="宋体"/>
          <w:b/>
          <w:bCs/>
          <w:color w:val="auto"/>
          <w:sz w:val="32"/>
          <w:highlight w:val="none"/>
        </w:rPr>
        <w:t xml:space="preserve">第二章 投标人须知</w:t>
      </w:r>
      <w:r/>
    </w:p>
    <w:p>
      <w:pPr>
        <w:ind w:right="-159" w:firstLine="643"/>
        <w:jc w:val="center"/>
        <w:spacing w:line="400" w:lineRule="exact"/>
        <w:rPr>
          <w:rFonts w:ascii="宋体" w:hAnsi="宋体"/>
          <w:b/>
          <w:bCs/>
          <w:color w:val="auto"/>
          <w:sz w:val="32"/>
          <w:szCs w:val="32"/>
          <w:highlight w:val="none"/>
        </w:rPr>
      </w:pPr>
      <w:r>
        <w:rPr>
          <w:rFonts w:ascii="宋体" w:hAnsi="宋体"/>
          <w:b/>
          <w:bCs/>
          <w:color w:val="auto"/>
          <w:sz w:val="32"/>
          <w:szCs w:val="32"/>
          <w:highlight w:val="none"/>
        </w:rPr>
      </w:r>
      <w:r/>
    </w:p>
    <w:p>
      <w:pPr>
        <w:ind w:firstLine="422"/>
        <w:spacing w:line="360" w:lineRule="auto"/>
        <w:rPr>
          <w:rFonts w:ascii="宋体" w:hAnsi="宋体"/>
          <w:b/>
          <w:bCs/>
          <w:color w:val="auto"/>
          <w:szCs w:val="21"/>
          <w:highlight w:val="none"/>
        </w:rPr>
      </w:pPr>
      <w:r>
        <w:rPr>
          <w:rFonts w:ascii="宋体" w:hAnsi="宋体"/>
          <w:b/>
          <w:bCs/>
          <w:color w:val="auto"/>
          <w:szCs w:val="21"/>
          <w:highlight w:val="none"/>
          <w:lang w:val="zh-CN"/>
        </w:rPr>
        <w:t xml:space="preserve">一、说明和释义</w:t>
      </w:r>
      <w:r/>
    </w:p>
    <w:p>
      <w:pPr>
        <w:ind w:firstLine="422"/>
        <w:spacing w:line="360" w:lineRule="auto"/>
        <w:rPr>
          <w:rFonts w:ascii="宋体" w:hAnsi="宋体"/>
          <w:bCs/>
          <w:color w:val="auto"/>
          <w:szCs w:val="21"/>
          <w:highlight w:val="none"/>
        </w:rPr>
      </w:pPr>
      <w:r>
        <w:rPr>
          <w:rFonts w:ascii="宋体" w:hAnsi="宋体"/>
          <w:bCs/>
          <w:color w:val="auto"/>
          <w:szCs w:val="21"/>
          <w:highlight w:val="none"/>
          <w:lang w:val="zh-CN"/>
        </w:rPr>
        <w:t xml:space="preserve">1、说明</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1.1本采购文件仅适用于苏州市卫康招投标咨询服务有限公司组织的采购活动。</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1.2本次采购活动及因本次采购产生的合同受中国法律制约和保护。</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1.3本采购文件的解释权属于苏州市卫康招投标咨询服务有限公司</w:t>
      </w:r>
      <w:r>
        <w:rPr>
          <w:rFonts w:hint="eastAsia" w:ascii="宋体" w:hAnsi="宋体"/>
          <w:color w:val="auto"/>
          <w:szCs w:val="21"/>
          <w:highlight w:val="none"/>
          <w:lang w:val="zh-CN"/>
        </w:rPr>
        <w:t xml:space="preserve">及采购人</w:t>
      </w:r>
      <w:r>
        <w:rPr>
          <w:rFonts w:ascii="宋体" w:hAnsi="宋体"/>
          <w:color w:val="auto"/>
          <w:szCs w:val="21"/>
          <w:highlight w:val="none"/>
          <w:lang w:val="zh-CN"/>
        </w:rPr>
        <w:t xml:space="preserve">。</w:t>
      </w:r>
      <w:r/>
    </w:p>
    <w:p>
      <w:pPr>
        <w:ind w:firstLine="422"/>
        <w:spacing w:line="360" w:lineRule="auto"/>
        <w:rPr>
          <w:rFonts w:ascii="宋体" w:hAnsi="宋体"/>
          <w:bCs/>
          <w:color w:val="auto"/>
          <w:szCs w:val="21"/>
          <w:highlight w:val="none"/>
        </w:rPr>
      </w:pPr>
      <w:r>
        <w:rPr>
          <w:rFonts w:ascii="宋体" w:hAnsi="宋体"/>
          <w:bCs/>
          <w:color w:val="auto"/>
          <w:szCs w:val="21"/>
          <w:highlight w:val="none"/>
          <w:lang w:val="zh-CN"/>
        </w:rPr>
        <w:t xml:space="preserve">2、词语释义</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2.1采购人（甲方）：合同中明确规定的实际购买货物和服务的法人或其他组织和自然人。</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2.2采购代理机构：具体组织实施采购活动的法人。</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2.3投标人（供应商）：经认定有资格响应采购，参加投标竞争的法人或其他组织或自然人。</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2.4响应：投标人根据采购代理机构发布的采购文件，编制投标文件并按规定投标的行为。</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2.5中标人（乙方）：合同中规定的向采购方提供货物和服务的法人或其他组织和自然人。</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2.6合同：采供双方根据采购文件和中标的投标文件及中标通知书规定的内容签署的以书面形式所达成的协议，包括所有的附件、附录和构成协议的所有文件。</w:t>
      </w:r>
      <w:r/>
    </w:p>
    <w:p>
      <w:pPr>
        <w:ind w:right="62" w:firstLine="422"/>
        <w:spacing w:line="360" w:lineRule="auto"/>
        <w:rPr>
          <w:rFonts w:ascii="宋体" w:hAnsi="宋体"/>
          <w:color w:val="auto"/>
          <w:szCs w:val="21"/>
          <w:highlight w:val="none"/>
        </w:rPr>
      </w:pPr>
      <w:r>
        <w:rPr>
          <w:rFonts w:ascii="宋体" w:hAnsi="宋体"/>
          <w:color w:val="auto"/>
          <w:szCs w:val="21"/>
          <w:highlight w:val="none"/>
          <w:lang w:val="zh-CN"/>
        </w:rPr>
        <w:t xml:space="preserve">2.7 货物：系指乙方按</w:t>
      </w:r>
      <w:r>
        <w:rPr>
          <w:rFonts w:hint="eastAsia" w:ascii="宋体" w:hAnsi="宋体"/>
          <w:color w:val="auto"/>
          <w:szCs w:val="21"/>
          <w:highlight w:val="none"/>
          <w:lang w:val="zh-CN"/>
        </w:rPr>
        <w:t xml:space="preserve">采购</w:t>
      </w:r>
      <w:r>
        <w:rPr>
          <w:rFonts w:ascii="宋体" w:hAnsi="宋体"/>
          <w:color w:val="auto"/>
          <w:szCs w:val="21"/>
          <w:highlight w:val="none"/>
          <w:lang w:val="zh-CN"/>
        </w:rPr>
        <w:t xml:space="preserve">文件规定，应向甲方提供的一切设备、备品、备件、工具、手册</w:t>
      </w:r>
      <w:r>
        <w:rPr>
          <w:rFonts w:hint="eastAsia" w:ascii="宋体" w:hAnsi="宋体"/>
          <w:color w:val="auto"/>
          <w:szCs w:val="21"/>
          <w:highlight w:val="none"/>
          <w:lang w:val="zh-CN"/>
        </w:rPr>
        <w:t xml:space="preserve">及其他有关</w:t>
      </w:r>
      <w:r>
        <w:rPr>
          <w:rFonts w:ascii="宋体" w:hAnsi="宋体"/>
          <w:color w:val="auto"/>
          <w:szCs w:val="21"/>
          <w:highlight w:val="none"/>
          <w:lang w:val="zh-CN"/>
        </w:rPr>
        <w:t xml:space="preserve">技术资料和材料。</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2.8 服务：系指本次招标采购文件规定中标人应承担的与提供货物和服务有关的辅助服务，比如运输、保险、安装、调试、提供技术援助、培训、配合措施、维修响应及合同中规定中标人应承担的其它义务。</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2.9 知识产权：指专利权、商标权、著作权等无形财产专有权的统称。</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2.10 天：日历日。</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2.11 交货地点：合同中明确约定的乙方提交的货物和服务最终到达地点。</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2.12 合同价款：根据合同规定，乙方在正确地履行合同义务后甲方应支付乙方的价款。</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2.13 产地：货物开采、生长、生产、最终制造、加工或提供服务的来源地。</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2.14 不可抗力：不能预见、不能避免并且不能克服的客观情况。</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2.15 实质响应：满足有关本次采购标的、数量、价款、质保期或者报酬、履行期限、履行地点和方式、违约责任和解决争议方法等要求。</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2.16 进口产品：通过中国海关报关验放进入中国境内且产自关境外的产品。</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2.17 书面形式：指书面文字、合同书、信件和传真等可以有形地表现所载内容的形式。</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2.18</w:t>
      </w:r>
      <w:r>
        <w:rPr>
          <w:rFonts w:hint="eastAsia" w:ascii="宋体" w:hAnsi="宋体"/>
          <w:color w:val="auto"/>
          <w:szCs w:val="21"/>
          <w:highlight w:val="none"/>
          <w:lang w:val="zh-CN"/>
        </w:rPr>
        <w:t xml:space="preserve">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22"/>
        <w:spacing w:line="400" w:lineRule="exact"/>
        <w:rPr>
          <w:rFonts w:ascii="宋体" w:hAnsi="宋体"/>
          <w:b/>
          <w:bCs/>
          <w:color w:val="auto"/>
          <w:szCs w:val="21"/>
          <w:highlight w:val="none"/>
        </w:rPr>
        <w:outlineLvl w:val="0"/>
      </w:pPr>
      <w:r>
        <w:rPr>
          <w:rFonts w:ascii="宋体" w:hAnsi="宋体"/>
          <w:b/>
          <w:bCs/>
          <w:color w:val="auto"/>
          <w:szCs w:val="21"/>
          <w:highlight w:val="none"/>
          <w:lang w:val="zh-CN"/>
        </w:rPr>
        <w:t xml:space="preserve">二、投标人（供应商）</w:t>
      </w:r>
      <w:r/>
    </w:p>
    <w:p>
      <w:pPr>
        <w:ind w:firstLine="422"/>
        <w:spacing w:line="400" w:lineRule="exact"/>
        <w:rPr>
          <w:rFonts w:ascii="宋体" w:hAnsi="宋体"/>
          <w:b/>
          <w:color w:val="auto"/>
          <w:szCs w:val="21"/>
          <w:highlight w:val="none"/>
        </w:rPr>
      </w:pPr>
      <w:r>
        <w:rPr>
          <w:rFonts w:ascii="宋体" w:hAnsi="宋体"/>
          <w:b/>
          <w:color w:val="auto"/>
          <w:szCs w:val="21"/>
          <w:highlight w:val="none"/>
          <w:lang w:val="zh-CN"/>
        </w:rPr>
        <w:t xml:space="preserve">3、供应商资格要求：</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3.1供应商应当具备下列一般条件：</w:t>
      </w:r>
      <w:r/>
    </w:p>
    <w:p>
      <w:pPr>
        <w:ind w:firstLine="420"/>
        <w:spacing w:line="400" w:lineRule="exact"/>
        <w:rPr>
          <w:rFonts w:ascii="宋体" w:hAnsi="宋体"/>
          <w:color w:val="auto"/>
          <w:szCs w:val="21"/>
          <w:highlight w:val="none"/>
        </w:rPr>
        <w:outlineLvl w:val="0"/>
      </w:pPr>
      <w:r>
        <w:rPr>
          <w:rFonts w:ascii="宋体" w:hAnsi="宋体"/>
          <w:color w:val="auto"/>
          <w:szCs w:val="21"/>
          <w:highlight w:val="none"/>
        </w:rPr>
        <w:t xml:space="preserve">3.1.1 具有独立承担民事责任的能力；</w:t>
      </w:r>
      <w:r/>
    </w:p>
    <w:p>
      <w:pPr>
        <w:ind w:firstLine="420"/>
        <w:spacing w:line="400" w:lineRule="exact"/>
        <w:rPr>
          <w:rFonts w:ascii="宋体" w:hAnsi="宋体"/>
          <w:color w:val="auto"/>
          <w:szCs w:val="21"/>
          <w:highlight w:val="none"/>
        </w:rPr>
      </w:pPr>
      <w:r>
        <w:rPr>
          <w:rFonts w:ascii="宋体" w:hAnsi="宋体"/>
          <w:color w:val="auto"/>
          <w:szCs w:val="21"/>
          <w:highlight w:val="none"/>
        </w:rPr>
        <w:t xml:space="preserve">3.1.2</w:t>
      </w:r>
      <w:r>
        <w:rPr>
          <w:rFonts w:hint="eastAsia" w:ascii="宋体" w:hAnsi="宋体"/>
          <w:color w:val="auto"/>
          <w:szCs w:val="21"/>
          <w:highlight w:val="none"/>
        </w:rPr>
        <w:t xml:space="preserve"> </w:t>
      </w:r>
      <w:r>
        <w:rPr>
          <w:rFonts w:ascii="宋体" w:hAnsi="宋体"/>
          <w:color w:val="auto"/>
          <w:szCs w:val="21"/>
          <w:highlight w:val="none"/>
        </w:rPr>
        <w:t xml:space="preserve">具有良好的商业信誉和健全的财务会计制度；</w:t>
      </w:r>
      <w:r/>
    </w:p>
    <w:p>
      <w:pPr>
        <w:ind w:firstLine="420"/>
        <w:spacing w:line="400" w:lineRule="exact"/>
        <w:rPr>
          <w:rFonts w:ascii="宋体" w:hAnsi="宋体"/>
          <w:color w:val="auto"/>
          <w:szCs w:val="21"/>
          <w:highlight w:val="none"/>
        </w:rPr>
      </w:pPr>
      <w:r>
        <w:rPr>
          <w:rFonts w:ascii="宋体" w:hAnsi="宋体"/>
          <w:color w:val="auto"/>
          <w:szCs w:val="21"/>
          <w:highlight w:val="none"/>
        </w:rPr>
        <w:t xml:space="preserve">3.1.3 具有履行合同所必需的设备和专业技术能力；</w:t>
      </w:r>
      <w:r/>
    </w:p>
    <w:p>
      <w:pPr>
        <w:ind w:firstLine="420"/>
        <w:spacing w:line="400" w:lineRule="exact"/>
        <w:rPr>
          <w:rFonts w:ascii="宋体" w:hAnsi="宋体"/>
          <w:color w:val="auto"/>
          <w:szCs w:val="21"/>
          <w:highlight w:val="none"/>
        </w:rPr>
      </w:pPr>
      <w:r>
        <w:rPr>
          <w:rFonts w:ascii="宋体" w:hAnsi="宋体"/>
          <w:color w:val="auto"/>
          <w:szCs w:val="21"/>
          <w:highlight w:val="none"/>
        </w:rPr>
        <w:t xml:space="preserve">3.1.4 有依法缴纳税收和社会保障资金的良好记录；</w:t>
      </w:r>
      <w:r/>
    </w:p>
    <w:p>
      <w:pPr>
        <w:ind w:firstLine="420"/>
        <w:spacing w:line="400" w:lineRule="exact"/>
        <w:rPr>
          <w:rFonts w:ascii="宋体" w:hAnsi="宋体"/>
          <w:color w:val="auto"/>
          <w:szCs w:val="21"/>
          <w:highlight w:val="none"/>
        </w:rPr>
        <w:outlineLvl w:val="0"/>
      </w:pPr>
      <w:r>
        <w:rPr>
          <w:rFonts w:ascii="宋体" w:hAnsi="宋体"/>
          <w:color w:val="auto"/>
          <w:szCs w:val="21"/>
          <w:highlight w:val="none"/>
        </w:rPr>
        <w:t xml:space="preserve">3.1.5 参加政府采购活动前三年内，在经营活动中没有重大违法记录；</w:t>
      </w:r>
      <w:r/>
    </w:p>
    <w:p>
      <w:pPr>
        <w:ind w:firstLine="420"/>
        <w:spacing w:line="400" w:lineRule="exact"/>
        <w:rPr>
          <w:rFonts w:ascii="宋体" w:hAnsi="宋体"/>
          <w:color w:val="auto"/>
          <w:szCs w:val="21"/>
          <w:highlight w:val="none"/>
        </w:rPr>
        <w:outlineLvl w:val="0"/>
      </w:pPr>
      <w:r>
        <w:rPr>
          <w:rFonts w:ascii="宋体" w:hAnsi="宋体"/>
          <w:color w:val="auto"/>
          <w:szCs w:val="21"/>
          <w:highlight w:val="none"/>
        </w:rPr>
        <w:t xml:space="preserve">3.1.6 法律、行政法规规定的其他条件；</w:t>
      </w:r>
      <w:r/>
    </w:p>
    <w:p>
      <w:pPr>
        <w:ind w:firstLine="420"/>
        <w:spacing w:line="400" w:lineRule="exact"/>
        <w:rPr>
          <w:rFonts w:ascii="宋体" w:hAnsi="宋体"/>
          <w:b/>
          <w:bCs/>
          <w:color w:val="auto"/>
          <w:szCs w:val="21"/>
          <w:highlight w:val="none"/>
        </w:rPr>
        <w:outlineLvl w:val="0"/>
      </w:pPr>
      <w:r>
        <w:rPr>
          <w:rFonts w:hint="eastAsia" w:ascii="宋体" w:hAnsi="宋体"/>
          <w:b/>
          <w:bCs/>
          <w:color w:val="auto"/>
          <w:szCs w:val="21"/>
          <w:highlight w:val="none"/>
        </w:rPr>
        <w:t xml:space="preserve">3.</w:t>
      </w:r>
      <w:r>
        <w:rPr>
          <w:rFonts w:hint="eastAsia" w:ascii="宋体" w:hAnsi="宋体"/>
          <w:b/>
          <w:bCs/>
          <w:color w:val="auto"/>
          <w:szCs w:val="21"/>
          <w:highlight w:val="none"/>
          <w:lang w:val="en-US" w:eastAsia="zh-CN"/>
        </w:rPr>
        <w:t xml:space="preserve">2</w:t>
      </w:r>
      <w:r>
        <w:rPr>
          <w:rFonts w:hint="eastAsia" w:ascii="宋体" w:hAnsi="宋体"/>
          <w:b/>
          <w:bCs/>
          <w:color w:val="auto"/>
          <w:szCs w:val="21"/>
          <w:highlight w:val="none"/>
        </w:rPr>
        <w:t xml:space="preserve"> 投标人的中小企业或残疾人福利性单位或监狱企业的证明。</w:t>
      </w:r>
      <w:r/>
    </w:p>
    <w:p>
      <w:pPr>
        <w:ind w:firstLine="420"/>
        <w:spacing w:line="400" w:lineRule="exact"/>
        <w:outlineLvl w:val="0"/>
      </w:pPr>
      <w:r>
        <w:rPr>
          <w:rFonts w:hint="eastAsia"/>
          <w:lang w:val="en-US" w:eastAsia="zh-CN"/>
        </w:rPr>
        <w:t xml:space="preserve">3.3</w:t>
      </w:r>
      <w:r>
        <w:rPr>
          <w:rFonts w:hint="eastAsia"/>
        </w:rPr>
        <w:t xml:space="preserve">本项目的特定资格要求：投标人具有保安服务许可证。</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4、投标人代表</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4.1指全权代表投标人参加投标活动并签署投标文件的人，如果投标人代表不是法定代表人，须持有《法人授权委托书》（详见统一格式）。</w:t>
      </w:r>
      <w:r/>
    </w:p>
    <w:p>
      <w:pPr>
        <w:ind w:firstLine="422"/>
        <w:spacing w:line="400" w:lineRule="exact"/>
        <w:rPr>
          <w:rFonts w:ascii="宋体" w:hAnsi="宋体"/>
          <w:b/>
          <w:bCs/>
          <w:color w:val="auto"/>
          <w:szCs w:val="21"/>
          <w:highlight w:val="none"/>
        </w:rPr>
        <w:outlineLvl w:val="0"/>
      </w:pPr>
      <w:r>
        <w:rPr>
          <w:rFonts w:ascii="宋体" w:hAnsi="宋体"/>
          <w:b/>
          <w:bCs/>
          <w:color w:val="auto"/>
          <w:szCs w:val="21"/>
          <w:highlight w:val="none"/>
          <w:lang w:val="zh-CN"/>
        </w:rPr>
        <w:t xml:space="preserve">5、投标费用 </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5.1无论投标过程中的做法和结果如何，投标人自行承担所有与参加投标有关的全部费用。</w:t>
      </w:r>
      <w:r/>
    </w:p>
    <w:p>
      <w:pPr>
        <w:ind w:firstLine="422"/>
        <w:spacing w:line="400" w:lineRule="exact"/>
        <w:rPr>
          <w:rFonts w:ascii="宋体" w:hAnsi="宋体"/>
          <w:b/>
          <w:bCs/>
          <w:color w:val="auto"/>
          <w:szCs w:val="21"/>
          <w:highlight w:val="none"/>
        </w:rPr>
        <w:outlineLvl w:val="0"/>
      </w:pPr>
      <w:r>
        <w:rPr>
          <w:rFonts w:ascii="宋体" w:hAnsi="宋体"/>
          <w:b/>
          <w:bCs/>
          <w:color w:val="auto"/>
          <w:szCs w:val="21"/>
          <w:highlight w:val="none"/>
          <w:lang w:val="zh-CN"/>
        </w:rPr>
        <w:t xml:space="preserve">6、联合体投标</w:t>
      </w:r>
      <w:r/>
    </w:p>
    <w:p>
      <w:pPr>
        <w:ind w:firstLine="420"/>
        <w:spacing w:line="400" w:lineRule="exact"/>
        <w:rPr>
          <w:rFonts w:ascii="宋体" w:hAnsi="宋体"/>
          <w:bCs/>
          <w:color w:val="auto"/>
          <w:szCs w:val="21"/>
          <w:highlight w:val="none"/>
        </w:rPr>
      </w:pPr>
      <w:r>
        <w:rPr>
          <w:rFonts w:ascii="宋体" w:hAnsi="宋体"/>
          <w:bCs/>
          <w:color w:val="auto"/>
          <w:szCs w:val="21"/>
          <w:highlight w:val="none"/>
          <w:lang w:val="zh-CN"/>
        </w:rPr>
        <w:t xml:space="preserve">本采购项目不接受联合体投标。</w:t>
      </w:r>
      <w:r/>
    </w:p>
    <w:p>
      <w:pPr>
        <w:ind w:firstLine="422"/>
        <w:spacing w:line="400" w:lineRule="exact"/>
        <w:rPr>
          <w:rFonts w:ascii="宋体" w:hAnsi="宋体"/>
          <w:b/>
          <w:bCs/>
          <w:color w:val="auto"/>
          <w:szCs w:val="21"/>
          <w:highlight w:val="none"/>
        </w:rPr>
        <w:outlineLvl w:val="0"/>
      </w:pPr>
      <w:r>
        <w:rPr>
          <w:rFonts w:ascii="宋体" w:hAnsi="宋体"/>
          <w:b/>
          <w:bCs/>
          <w:color w:val="auto"/>
          <w:szCs w:val="21"/>
          <w:highlight w:val="none"/>
          <w:lang w:val="zh-CN"/>
        </w:rPr>
        <w:t xml:space="preserve">三、采购文件的说明</w:t>
      </w:r>
      <w:r/>
    </w:p>
    <w:p>
      <w:pPr>
        <w:ind w:firstLine="422"/>
        <w:spacing w:line="400" w:lineRule="exact"/>
        <w:rPr>
          <w:rFonts w:ascii="宋体" w:hAnsi="宋体"/>
          <w:b/>
          <w:bCs/>
          <w:color w:val="auto"/>
          <w:szCs w:val="21"/>
          <w:highlight w:val="none"/>
        </w:rPr>
        <w:outlineLvl w:val="0"/>
      </w:pPr>
      <w:r>
        <w:rPr>
          <w:rFonts w:ascii="宋体" w:hAnsi="宋体"/>
          <w:b/>
          <w:bCs/>
          <w:color w:val="auto"/>
          <w:szCs w:val="21"/>
          <w:highlight w:val="none"/>
          <w:lang w:val="zh-CN"/>
        </w:rPr>
        <w:t xml:space="preserve">7、采购文件</w:t>
      </w:r>
      <w:r/>
    </w:p>
    <w:p>
      <w:pPr>
        <w:ind w:firstLine="420"/>
        <w:spacing w:line="400" w:lineRule="exact"/>
        <w:rPr>
          <w:rFonts w:ascii="宋体" w:hAnsi="宋体"/>
          <w:b/>
          <w:bCs/>
          <w:color w:val="auto"/>
          <w:szCs w:val="21"/>
          <w:highlight w:val="none"/>
        </w:rPr>
        <w:outlineLvl w:val="0"/>
      </w:pPr>
      <w:r>
        <w:rPr>
          <w:rFonts w:ascii="宋体" w:hAnsi="宋体"/>
          <w:bCs/>
          <w:color w:val="auto"/>
          <w:szCs w:val="21"/>
          <w:highlight w:val="none"/>
          <w:lang w:val="zh-CN"/>
        </w:rPr>
        <w:t xml:space="preserve">采购文件由采购文件目录所列内容组成。投标人应详细阅读采购文件的全部内容，如有残缺等问题应在获取采购文件3日内向采购代理机构提出，否则，由此产生的影响由投标人自己承担。投标人同时应认真审阅采购文件中所有的事项、格式、条款和规范要求等，若投标人的投标文件没有按采购文件要求提交全部资料，或投标文件没有对采购文件做出实质性响应，其风险由投标人自行承担，并根据有关条款规定，该投标有可能被拒绝。</w:t>
      </w:r>
      <w:r/>
    </w:p>
    <w:p>
      <w:pPr>
        <w:ind w:firstLine="422"/>
        <w:spacing w:line="400" w:lineRule="exact"/>
        <w:rPr>
          <w:rFonts w:ascii="宋体" w:hAnsi="宋体"/>
          <w:b/>
          <w:bCs/>
          <w:color w:val="auto"/>
          <w:szCs w:val="21"/>
          <w:highlight w:val="none"/>
        </w:rPr>
        <w:outlineLvl w:val="0"/>
      </w:pPr>
      <w:r>
        <w:rPr>
          <w:rFonts w:ascii="宋体" w:hAnsi="宋体"/>
          <w:b/>
          <w:bCs/>
          <w:color w:val="auto"/>
          <w:szCs w:val="21"/>
          <w:highlight w:val="none"/>
          <w:lang w:val="zh-CN"/>
        </w:rPr>
        <w:t xml:space="preserve">8、采购文件的询问与澄清</w:t>
      </w:r>
      <w:r/>
    </w:p>
    <w:p>
      <w:pPr>
        <w:ind w:firstLine="422"/>
        <w:spacing w:line="360" w:lineRule="auto"/>
        <w:rPr>
          <w:rFonts w:ascii="宋体" w:hAnsi="宋体"/>
          <w:bCs/>
          <w:color w:val="auto"/>
          <w:szCs w:val="21"/>
          <w:highlight w:val="none"/>
        </w:rPr>
      </w:pPr>
      <w:r>
        <w:rPr>
          <w:rFonts w:ascii="宋体" w:hAnsi="宋体"/>
          <w:bCs/>
          <w:color w:val="auto"/>
          <w:szCs w:val="21"/>
          <w:highlight w:val="none"/>
          <w:lang w:val="zh-CN"/>
        </w:rPr>
        <w:t xml:space="preserve">8.1投标人在收到采购文件后，若有问题需要询问，应于收到采购文件后</w:t>
      </w:r>
      <w:r>
        <w:rPr>
          <w:rFonts w:hint="eastAsia" w:ascii="宋体" w:hAnsi="宋体"/>
          <w:bCs/>
          <w:color w:val="auto"/>
          <w:szCs w:val="21"/>
          <w:highlight w:val="none"/>
        </w:rPr>
        <w:t xml:space="preserve">向采购代理机构</w:t>
      </w:r>
      <w:r>
        <w:rPr>
          <w:rFonts w:ascii="宋体" w:hAnsi="宋体"/>
          <w:bCs/>
          <w:color w:val="auto"/>
          <w:szCs w:val="21"/>
          <w:highlight w:val="none"/>
          <w:lang w:val="zh-CN"/>
        </w:rPr>
        <w:t xml:space="preserve">提出，采购代理机构将予以解答。</w:t>
      </w:r>
      <w:r/>
    </w:p>
    <w:p>
      <w:pPr>
        <w:ind w:firstLine="422"/>
        <w:spacing w:line="360" w:lineRule="auto"/>
        <w:rPr>
          <w:rFonts w:ascii="宋体" w:hAnsi="宋体"/>
          <w:bCs/>
          <w:color w:val="auto"/>
          <w:szCs w:val="21"/>
          <w:highlight w:val="none"/>
        </w:rPr>
      </w:pPr>
      <w:r>
        <w:rPr>
          <w:rFonts w:ascii="宋体" w:hAnsi="宋体"/>
          <w:bCs/>
          <w:color w:val="auto"/>
          <w:szCs w:val="21"/>
          <w:highlight w:val="none"/>
          <w:lang w:val="zh-CN"/>
        </w:rPr>
        <w:t xml:space="preserve">8.2采购人或者采购代理机构可以对已发出的采购文件进行必要的澄清或者修改，并发布澄清（修改）公告。澄清或者修改的内容为采购文件的组成部分。</w:t>
      </w:r>
      <w:r/>
    </w:p>
    <w:p>
      <w:pPr>
        <w:ind w:firstLine="422"/>
        <w:spacing w:line="360" w:lineRule="auto"/>
        <w:rPr>
          <w:rFonts w:ascii="宋体" w:hAnsi="宋体"/>
          <w:bCs/>
          <w:color w:val="auto"/>
          <w:szCs w:val="21"/>
          <w:highlight w:val="none"/>
        </w:rPr>
      </w:pPr>
      <w:r>
        <w:rPr>
          <w:rFonts w:ascii="宋体" w:hAnsi="宋体"/>
          <w:bCs/>
          <w:color w:val="auto"/>
          <w:szCs w:val="21"/>
          <w:highlight w:val="none"/>
          <w:lang w:val="zh-CN"/>
        </w:rPr>
        <w:t xml:space="preserve">8.3采购代理机构推迟投标截止时间时，应以补充通知的形式在网上发布公告。在这种情况下，采购代理机构和投标人的权利和义务将受到新的截止期的约束。</w:t>
      </w:r>
      <w:r/>
    </w:p>
    <w:p>
      <w:pPr>
        <w:ind w:firstLine="422"/>
        <w:spacing w:line="360" w:lineRule="auto"/>
        <w:rPr>
          <w:rFonts w:ascii="宋体" w:hAnsi="宋体"/>
          <w:bCs/>
          <w:color w:val="auto"/>
          <w:szCs w:val="21"/>
          <w:highlight w:val="none"/>
        </w:rPr>
      </w:pPr>
      <w:r>
        <w:rPr>
          <w:rFonts w:ascii="宋体" w:hAnsi="宋体"/>
          <w:bCs/>
          <w:color w:val="auto"/>
          <w:szCs w:val="21"/>
          <w:highlight w:val="none"/>
          <w:lang w:val="zh-CN"/>
        </w:rPr>
        <w:t xml:space="preserve">8.4至采购文件获取截止时间，获取采购文件的潜在投标人不足3家的，采购人或采购代理机构可以顺延采购文件提供期限。</w:t>
      </w:r>
      <w:r/>
    </w:p>
    <w:p>
      <w:pPr>
        <w:ind w:firstLine="422"/>
        <w:spacing w:line="360" w:lineRule="auto"/>
        <w:rPr>
          <w:rFonts w:ascii="宋体" w:hAnsi="宋体"/>
          <w:b/>
          <w:bCs/>
          <w:color w:val="auto"/>
          <w:szCs w:val="21"/>
          <w:highlight w:val="none"/>
        </w:rPr>
      </w:pPr>
      <w:r>
        <w:rPr>
          <w:rFonts w:ascii="宋体" w:hAnsi="宋体"/>
          <w:b/>
          <w:bCs/>
          <w:color w:val="auto"/>
          <w:szCs w:val="21"/>
          <w:highlight w:val="none"/>
          <w:lang w:val="zh-CN"/>
        </w:rPr>
        <w:t xml:space="preserve">9、采购文件的修改</w:t>
      </w:r>
      <w:r/>
    </w:p>
    <w:p>
      <w:pPr>
        <w:ind w:firstLine="422"/>
        <w:spacing w:line="360" w:lineRule="auto"/>
        <w:rPr>
          <w:rFonts w:ascii="宋体" w:hAnsi="宋体"/>
          <w:color w:val="auto"/>
          <w:szCs w:val="21"/>
          <w:highlight w:val="none"/>
        </w:rPr>
      </w:pPr>
      <w:r>
        <w:rPr>
          <w:rFonts w:hint="eastAsia" w:ascii="宋体" w:hAnsi="宋体"/>
          <w:color w:val="auto"/>
          <w:szCs w:val="21"/>
          <w:highlight w:val="none"/>
          <w:lang w:val="zh-CN"/>
        </w:rPr>
        <w:t xml:space="preserve">9.1采购代理机构无论出于自己的考虑，还是出于对投标人提问的澄清，均可对采购文件用补充文件的方式进行修改。</w:t>
      </w:r>
      <w:r/>
    </w:p>
    <w:p>
      <w:pPr>
        <w:ind w:firstLine="422"/>
        <w:spacing w:line="360" w:lineRule="auto"/>
        <w:rPr>
          <w:rFonts w:ascii="宋体" w:hAnsi="宋体"/>
          <w:color w:val="auto"/>
          <w:szCs w:val="21"/>
          <w:highlight w:val="none"/>
        </w:rPr>
      </w:pPr>
      <w:r>
        <w:rPr>
          <w:rFonts w:hint="eastAsia" w:ascii="宋体" w:hAnsi="宋体"/>
          <w:color w:val="auto"/>
          <w:szCs w:val="21"/>
          <w:highlight w:val="none"/>
          <w:lang w:val="zh-CN"/>
        </w:rPr>
        <w:t xml:space="preserve">9.2采购代理机构对采购文件的修改，将以补充通知的形式在网上发布公告。补充通知将作为采购文件的组成部分，对所有投标人有约束力。</w:t>
      </w:r>
      <w:r/>
    </w:p>
    <w:p>
      <w:pPr>
        <w:ind w:firstLine="422"/>
        <w:spacing w:line="360" w:lineRule="auto"/>
        <w:rPr>
          <w:rFonts w:ascii="宋体" w:hAnsi="宋体"/>
          <w:color w:val="auto"/>
          <w:szCs w:val="21"/>
          <w:highlight w:val="none"/>
        </w:rPr>
      </w:pPr>
      <w:r>
        <w:rPr>
          <w:rFonts w:hint="eastAsia" w:ascii="宋体" w:hAnsi="宋体"/>
          <w:color w:val="auto"/>
          <w:szCs w:val="21"/>
          <w:highlight w:val="none"/>
          <w:lang w:val="zh-CN"/>
        </w:rPr>
        <w:t xml:space="preserve">9.3为使投标人有足够的时间按采购文件的修改要求考虑修正投标文件，或出于其他原因，采购代理机构有权推迟投标截止日期和开标日期，并将此变更以补充通知的形式在网上发布公告。</w:t>
      </w:r>
      <w:r/>
    </w:p>
    <w:p>
      <w:pPr>
        <w:ind w:firstLine="422"/>
        <w:spacing w:line="360" w:lineRule="auto"/>
        <w:rPr>
          <w:rFonts w:ascii="宋体" w:hAnsi="宋体"/>
          <w:b/>
          <w:color w:val="auto"/>
          <w:szCs w:val="21"/>
          <w:highlight w:val="none"/>
        </w:rPr>
      </w:pPr>
      <w:r>
        <w:rPr>
          <w:rFonts w:ascii="宋体" w:hAnsi="宋体"/>
          <w:b/>
          <w:color w:val="auto"/>
          <w:szCs w:val="21"/>
          <w:highlight w:val="none"/>
          <w:lang w:val="zh-CN"/>
        </w:rPr>
        <w:t xml:space="preserve">10、质疑</w:t>
      </w:r>
      <w:r/>
    </w:p>
    <w:p>
      <w:pPr>
        <w:ind w:firstLine="422"/>
        <w:spacing w:line="360" w:lineRule="auto"/>
        <w:rPr>
          <w:rFonts w:ascii="宋体" w:hAnsi="宋体"/>
          <w:b/>
          <w:color w:val="auto"/>
          <w:szCs w:val="21"/>
          <w:highlight w:val="none"/>
        </w:rPr>
      </w:pPr>
      <w:r>
        <w:rPr>
          <w:rFonts w:ascii="宋体" w:hAnsi="宋体"/>
          <w:color w:val="auto"/>
          <w:szCs w:val="21"/>
          <w:highlight w:val="none"/>
          <w:lang w:val="zh-CN"/>
        </w:rPr>
        <w:t xml:space="preserve">10.1供应商认为本采购文件条款使自己的权益受到损害的，应在知道或者应知权益受到损害之日起七个工作日内，以书面形式向招标代理机构提出质疑。招标代理机构应当在收到投标人书面质疑后七个工作日内作出答复。</w:t>
      </w:r>
      <w:r/>
    </w:p>
    <w:p>
      <w:pPr>
        <w:ind w:firstLine="422"/>
        <w:spacing w:line="360" w:lineRule="auto"/>
        <w:rPr>
          <w:rFonts w:ascii="宋体" w:hAnsi="宋体"/>
          <w:b/>
          <w:color w:val="auto"/>
          <w:szCs w:val="21"/>
          <w:highlight w:val="none"/>
        </w:rPr>
      </w:pPr>
      <w:r>
        <w:rPr>
          <w:rFonts w:ascii="宋体" w:hAnsi="宋体"/>
          <w:color w:val="auto"/>
          <w:szCs w:val="21"/>
          <w:highlight w:val="none"/>
          <w:lang w:val="zh-CN"/>
        </w:rPr>
        <w:t xml:space="preserve">10.2根据财政部94号令第十一条规定，提出质疑的供应商应当是参与所质疑项目采购活动的供应商。因此凡是对采购文件提出质疑的供应商，请将符合资格条件的证明材料及网上报名确认单与质疑函一起递交。</w:t>
      </w:r>
      <w:r/>
    </w:p>
    <w:p>
      <w:pPr>
        <w:ind w:firstLine="422"/>
        <w:spacing w:line="360" w:lineRule="auto"/>
        <w:rPr>
          <w:rFonts w:ascii="宋体" w:hAnsi="宋体"/>
          <w:b/>
          <w:color w:val="auto"/>
          <w:szCs w:val="21"/>
          <w:highlight w:val="none"/>
        </w:rPr>
      </w:pPr>
      <w:r>
        <w:rPr>
          <w:rFonts w:ascii="宋体" w:hAnsi="宋体"/>
          <w:color w:val="auto"/>
          <w:szCs w:val="21"/>
          <w:highlight w:val="none"/>
          <w:lang w:val="zh-CN"/>
        </w:rPr>
        <w:t xml:space="preserve">10.3未依照采购公告要求实行网上报名的供应商，视为未参加该项政府采购活动，不具备对该项目提出质疑的法定权利。但因供应商资格条件或报名时间设定不符合有关法律法规规定等原因使供应商权益受损的除外。</w:t>
      </w:r>
      <w:r/>
    </w:p>
    <w:p>
      <w:pPr>
        <w:ind w:firstLine="422"/>
        <w:spacing w:line="360" w:lineRule="auto"/>
        <w:rPr>
          <w:rFonts w:ascii="宋体" w:hAnsi="宋体"/>
          <w:b/>
          <w:color w:val="auto"/>
          <w:szCs w:val="21"/>
          <w:highlight w:val="none"/>
        </w:rPr>
      </w:pPr>
      <w:r>
        <w:rPr>
          <w:rFonts w:ascii="宋体" w:hAnsi="宋体"/>
          <w:color w:val="auto"/>
          <w:szCs w:val="21"/>
          <w:highlight w:val="none"/>
          <w:lang w:val="zh-CN"/>
        </w:rPr>
        <w:t xml:space="preserve">10.4供应商如对本项目提出质疑须在法定质疑期内一次性提出针对同一采购程序环节的质疑。</w:t>
      </w:r>
      <w:r/>
    </w:p>
    <w:p>
      <w:pPr>
        <w:ind w:firstLine="422"/>
        <w:spacing w:line="360" w:lineRule="auto"/>
        <w:rPr>
          <w:rFonts w:ascii="宋体" w:hAnsi="宋体"/>
          <w:b/>
          <w:color w:val="auto"/>
          <w:szCs w:val="21"/>
          <w:highlight w:val="none"/>
        </w:rPr>
      </w:pPr>
      <w:r>
        <w:rPr>
          <w:rFonts w:ascii="宋体" w:hAnsi="宋体"/>
          <w:color w:val="auto"/>
          <w:szCs w:val="21"/>
          <w:highlight w:val="none"/>
          <w:lang w:val="zh-CN"/>
        </w:rPr>
        <w:t xml:space="preserve">10.5接受质疑函的方式：当场送达或邮寄方式。</w:t>
      </w:r>
      <w:r/>
    </w:p>
    <w:p>
      <w:pPr>
        <w:ind w:firstLine="422"/>
        <w:spacing w:line="360" w:lineRule="auto"/>
        <w:rPr>
          <w:rFonts w:ascii="宋体" w:hAnsi="宋体"/>
          <w:b/>
          <w:color w:val="auto"/>
          <w:szCs w:val="21"/>
          <w:highlight w:val="none"/>
        </w:rPr>
      </w:pPr>
      <w:r>
        <w:rPr>
          <w:rFonts w:ascii="宋体" w:hAnsi="宋体"/>
          <w:color w:val="auto"/>
          <w:szCs w:val="21"/>
          <w:highlight w:val="none"/>
          <w:lang w:val="zh-CN"/>
        </w:rPr>
        <w:t xml:space="preserve">10.6联系单位：苏州市卫康招投标咨询服务有限公司</w:t>
      </w:r>
      <w:r/>
    </w:p>
    <w:p>
      <w:pPr>
        <w:ind w:firstLine="422"/>
        <w:spacing w:line="360" w:lineRule="auto"/>
        <w:rPr>
          <w:rFonts w:ascii="宋体" w:hAnsi="宋体"/>
          <w:b/>
          <w:color w:val="auto"/>
          <w:szCs w:val="21"/>
          <w:highlight w:val="none"/>
        </w:rPr>
      </w:pPr>
      <w:r>
        <w:rPr>
          <w:rFonts w:ascii="宋体" w:hAnsi="宋体"/>
          <w:color w:val="auto"/>
          <w:szCs w:val="21"/>
          <w:highlight w:val="none"/>
        </w:rPr>
        <w:t xml:space="preserve">10.7</w:t>
      </w:r>
      <w:r>
        <w:rPr>
          <w:rFonts w:ascii="宋体" w:hAnsi="宋体"/>
          <w:color w:val="auto"/>
          <w:szCs w:val="21"/>
          <w:highlight w:val="none"/>
          <w:lang w:val="zh-CN"/>
        </w:rPr>
        <w:t xml:space="preserve">收件人</w:t>
      </w:r>
      <w:r>
        <w:rPr>
          <w:rFonts w:ascii="宋体" w:hAnsi="宋体"/>
          <w:color w:val="auto"/>
          <w:szCs w:val="21"/>
          <w:highlight w:val="none"/>
        </w:rPr>
        <w:t xml:space="preserve">：</w:t>
      </w:r>
      <w:r>
        <w:rPr>
          <w:rFonts w:hint="eastAsia" w:ascii="宋体" w:hAnsi="宋体"/>
          <w:color w:val="auto"/>
          <w:szCs w:val="21"/>
          <w:highlight w:val="none"/>
        </w:rPr>
        <w:t xml:space="preserve">季女生（前台）</w:t>
      </w:r>
      <w:r/>
    </w:p>
    <w:p>
      <w:pPr>
        <w:ind w:firstLine="422"/>
        <w:spacing w:line="360" w:lineRule="auto"/>
        <w:rPr>
          <w:rFonts w:ascii="宋体" w:hAnsi="宋体"/>
          <w:b/>
          <w:color w:val="auto"/>
          <w:szCs w:val="21"/>
          <w:highlight w:val="none"/>
        </w:rPr>
      </w:pPr>
      <w:r>
        <w:rPr>
          <w:rFonts w:ascii="宋体" w:hAnsi="宋体"/>
          <w:color w:val="auto"/>
          <w:szCs w:val="21"/>
          <w:highlight w:val="none"/>
          <w:lang w:val="zh-CN"/>
        </w:rPr>
        <w:t xml:space="preserve">10.8联系电话：0512-69165625</w:t>
      </w:r>
      <w:r/>
    </w:p>
    <w:p>
      <w:pPr>
        <w:ind w:firstLine="422"/>
        <w:spacing w:line="360" w:lineRule="auto"/>
        <w:rPr>
          <w:rFonts w:ascii="宋体" w:hAnsi="宋体"/>
          <w:b/>
          <w:color w:val="auto"/>
          <w:szCs w:val="21"/>
          <w:highlight w:val="none"/>
        </w:rPr>
      </w:pPr>
      <w:r>
        <w:rPr>
          <w:rFonts w:ascii="宋体" w:hAnsi="宋体"/>
          <w:color w:val="auto"/>
          <w:szCs w:val="21"/>
          <w:highlight w:val="none"/>
          <w:lang w:val="zh-CN"/>
        </w:rPr>
        <w:t xml:space="preserve">10.9通讯地址：</w:t>
      </w:r>
      <w:r>
        <w:rPr>
          <w:rFonts w:hint="eastAsia" w:ascii="宋体" w:hAnsi="宋体"/>
          <w:color w:val="auto"/>
          <w:szCs w:val="21"/>
          <w:highlight w:val="none"/>
          <w:lang w:val="zh-CN"/>
        </w:rPr>
        <w:t xml:space="preserve">苏州市干将西路1296号深业姑苏中心17层</w:t>
      </w:r>
      <w:r/>
    </w:p>
    <w:p>
      <w:pPr>
        <w:ind w:firstLine="422"/>
        <w:spacing w:line="400" w:lineRule="exact"/>
        <w:rPr>
          <w:rFonts w:ascii="宋体" w:hAnsi="宋体"/>
          <w:color w:val="auto"/>
          <w:szCs w:val="21"/>
          <w:highlight w:val="none"/>
        </w:rPr>
        <w:outlineLvl w:val="0"/>
      </w:pPr>
      <w:r>
        <w:rPr>
          <w:rFonts w:ascii="宋体" w:hAnsi="宋体"/>
          <w:b/>
          <w:bCs/>
          <w:color w:val="auto"/>
          <w:szCs w:val="21"/>
          <w:highlight w:val="none"/>
          <w:lang w:val="zh-CN"/>
        </w:rPr>
        <w:t xml:space="preserve">四、</w:t>
      </w:r>
      <w:r>
        <w:rPr>
          <w:rFonts w:hint="eastAsia" w:ascii="宋体" w:hAnsi="宋体"/>
          <w:b/>
          <w:bCs/>
          <w:color w:val="auto"/>
          <w:szCs w:val="21"/>
          <w:highlight w:val="none"/>
          <w:lang w:val="zh-CN"/>
        </w:rPr>
        <w:t xml:space="preserve">电子</w:t>
      </w:r>
      <w:r>
        <w:rPr>
          <w:rFonts w:ascii="宋体" w:hAnsi="宋体"/>
          <w:b/>
          <w:bCs/>
          <w:color w:val="auto"/>
          <w:szCs w:val="21"/>
          <w:highlight w:val="none"/>
          <w:lang w:val="zh-CN"/>
        </w:rPr>
        <w:t xml:space="preserve">投标文件说明</w:t>
      </w:r>
      <w:r/>
    </w:p>
    <w:p>
      <w:pPr>
        <w:ind w:firstLine="422"/>
        <w:spacing w:line="400" w:lineRule="exact"/>
        <w:rPr>
          <w:rFonts w:ascii="宋体" w:hAnsi="宋体"/>
          <w:color w:val="auto"/>
          <w:szCs w:val="21"/>
          <w:highlight w:val="none"/>
        </w:rPr>
        <w:outlineLvl w:val="0"/>
      </w:pPr>
      <w:r>
        <w:rPr>
          <w:rFonts w:ascii="宋体" w:hAnsi="宋体"/>
          <w:b/>
          <w:bCs/>
          <w:color w:val="auto"/>
          <w:szCs w:val="21"/>
          <w:highlight w:val="none"/>
          <w:lang w:val="zh-CN"/>
        </w:rPr>
        <w:t xml:space="preserve">11、提示与要求</w:t>
      </w:r>
      <w:r/>
    </w:p>
    <w:p>
      <w:pPr>
        <w:ind w:firstLine="420"/>
        <w:spacing w:line="400" w:lineRule="exact"/>
        <w:rPr>
          <w:rFonts w:ascii="宋体" w:hAnsi="宋体"/>
          <w:color w:val="auto"/>
          <w:szCs w:val="21"/>
          <w:highlight w:val="none"/>
        </w:rPr>
        <w:outlineLvl w:val="0"/>
      </w:pPr>
      <w:r>
        <w:rPr>
          <w:rFonts w:ascii="宋体" w:hAnsi="宋体"/>
          <w:color w:val="auto"/>
          <w:szCs w:val="21"/>
          <w:highlight w:val="none"/>
          <w:lang w:val="zh-CN"/>
        </w:rPr>
        <w:t xml:space="preserve">11.1投标人应仔细阅读采购文件的所有内容，按采购文件的要求提供投标文件，并保证所提供的全部资料的真实性，以使其投标对采购文件做出实质性响应，否则，其投标可能被拒绝。</w:t>
      </w:r>
      <w:r/>
    </w:p>
    <w:p>
      <w:pPr>
        <w:ind w:firstLine="420"/>
        <w:spacing w:line="400" w:lineRule="exact"/>
        <w:rPr>
          <w:rFonts w:ascii="宋体" w:hAnsi="宋体"/>
          <w:color w:val="auto"/>
          <w:szCs w:val="21"/>
          <w:highlight w:val="none"/>
        </w:rPr>
        <w:outlineLvl w:val="0"/>
      </w:pPr>
      <w:r>
        <w:rPr>
          <w:rFonts w:ascii="宋体" w:hAnsi="宋体"/>
          <w:color w:val="auto"/>
          <w:szCs w:val="21"/>
          <w:highlight w:val="none"/>
          <w:lang w:val="zh-CN"/>
        </w:rPr>
        <w:t xml:space="preserve">11.2无论是否递交投标文件，投标人都应将采购文件及以后的所有通知、文件等视为保密文件。</w:t>
      </w:r>
      <w:r/>
    </w:p>
    <w:p>
      <w:pPr>
        <w:ind w:firstLine="422"/>
        <w:spacing w:line="400" w:lineRule="exact"/>
        <w:rPr>
          <w:rFonts w:ascii="宋体" w:hAnsi="宋体"/>
          <w:b/>
          <w:bCs/>
          <w:color w:val="auto"/>
          <w:szCs w:val="21"/>
          <w:highlight w:val="none"/>
        </w:rPr>
        <w:outlineLvl w:val="0"/>
      </w:pPr>
      <w:r>
        <w:rPr>
          <w:rFonts w:ascii="宋体" w:hAnsi="宋体"/>
          <w:b/>
          <w:bCs/>
          <w:color w:val="auto"/>
          <w:szCs w:val="21"/>
          <w:highlight w:val="none"/>
          <w:lang w:val="zh-CN"/>
        </w:rPr>
        <w:t xml:space="preserve">12、</w:t>
      </w:r>
      <w:r>
        <w:rPr>
          <w:rFonts w:hint="eastAsia" w:ascii="宋体" w:hAnsi="宋体"/>
          <w:b/>
          <w:bCs/>
          <w:color w:val="auto"/>
          <w:szCs w:val="21"/>
          <w:highlight w:val="none"/>
          <w:lang w:val="zh-CN"/>
        </w:rPr>
        <w:t xml:space="preserve">电子</w:t>
      </w:r>
      <w:r>
        <w:rPr>
          <w:rFonts w:ascii="宋体" w:hAnsi="宋体"/>
          <w:b/>
          <w:bCs/>
          <w:color w:val="auto"/>
          <w:szCs w:val="21"/>
          <w:highlight w:val="none"/>
          <w:lang w:val="zh-CN"/>
        </w:rPr>
        <w:t xml:space="preserve">投标文件计量单位和使用文字</w:t>
      </w:r>
      <w:r/>
    </w:p>
    <w:p>
      <w:pPr>
        <w:ind w:firstLine="420"/>
        <w:spacing w:line="400" w:lineRule="exact"/>
        <w:rPr>
          <w:rFonts w:ascii="宋体" w:hAnsi="宋体"/>
          <w:color w:val="auto"/>
          <w:szCs w:val="21"/>
          <w:highlight w:val="none"/>
        </w:rPr>
        <w:outlineLvl w:val="0"/>
      </w:pPr>
      <w:r>
        <w:rPr>
          <w:rFonts w:ascii="宋体" w:hAnsi="宋体"/>
          <w:color w:val="auto"/>
          <w:szCs w:val="21"/>
          <w:highlight w:val="none"/>
          <w:lang w:val="zh-CN"/>
        </w:rPr>
        <w:t xml:space="preserve">12.1</w:t>
      </w:r>
      <w:r>
        <w:rPr>
          <w:rFonts w:hint="eastAsia" w:ascii="宋体" w:hAnsi="宋体"/>
          <w:color w:val="auto"/>
          <w:szCs w:val="21"/>
          <w:highlight w:val="none"/>
          <w:lang w:val="zh-CN"/>
        </w:rPr>
        <w:t xml:space="preserve">电子</w:t>
      </w:r>
      <w:r>
        <w:rPr>
          <w:rFonts w:ascii="宋体" w:hAnsi="宋体"/>
          <w:color w:val="auto"/>
          <w:szCs w:val="21"/>
          <w:highlight w:val="none"/>
          <w:lang w:val="zh-CN"/>
        </w:rPr>
        <w:t xml:space="preserve">投标文件中所使用的计量单位，除采购文件中有特殊要求外，均应使用中华人民共和国法定计量单位。</w:t>
      </w:r>
      <w:r/>
    </w:p>
    <w:p>
      <w:pPr>
        <w:ind w:firstLine="420"/>
        <w:spacing w:line="400" w:lineRule="exact"/>
        <w:rPr>
          <w:rFonts w:ascii="宋体" w:hAnsi="宋体"/>
          <w:color w:val="auto"/>
          <w:szCs w:val="21"/>
          <w:highlight w:val="none"/>
        </w:rPr>
        <w:outlineLvl w:val="0"/>
      </w:pPr>
      <w:r>
        <w:rPr>
          <w:rFonts w:ascii="宋体" w:hAnsi="宋体"/>
          <w:color w:val="auto"/>
          <w:szCs w:val="21"/>
          <w:highlight w:val="none"/>
          <w:lang w:val="zh-CN"/>
        </w:rPr>
        <w:t xml:space="preserve">12.2</w:t>
      </w:r>
      <w:r>
        <w:rPr>
          <w:rFonts w:hint="eastAsia" w:ascii="宋体" w:hAnsi="宋体"/>
          <w:color w:val="auto"/>
          <w:szCs w:val="21"/>
          <w:highlight w:val="none"/>
          <w:lang w:val="zh-CN"/>
        </w:rPr>
        <w:t xml:space="preserve">电子</w:t>
      </w:r>
      <w:r>
        <w:rPr>
          <w:rFonts w:ascii="宋体" w:hAnsi="宋体"/>
          <w:color w:val="auto"/>
          <w:szCs w:val="21"/>
          <w:highlight w:val="none"/>
          <w:lang w:val="zh-CN"/>
        </w:rPr>
        <w:t xml:space="preserve">投标文件应使用中文编制，投标文件中必须使用其他文字的，必须附有中文译本。对于未附有中文译本和中文译本不准确的投标文件可能引起的对投标人不利的后果，采购代理机构概不负责。</w:t>
      </w:r>
      <w:r/>
    </w:p>
    <w:p>
      <w:pPr>
        <w:ind w:firstLine="422"/>
        <w:spacing w:line="400" w:lineRule="exact"/>
        <w:rPr>
          <w:rFonts w:ascii="Times New Roman" w:hAnsi="Times New Roman"/>
          <w:b/>
          <w:color w:val="auto"/>
          <w:szCs w:val="21"/>
          <w:highlight w:val="none"/>
        </w:rPr>
        <w:outlineLvl w:val="0"/>
      </w:pPr>
      <w:r>
        <w:rPr>
          <w:rFonts w:ascii="宋体" w:hAnsi="宋体"/>
          <w:b/>
          <w:bCs/>
          <w:color w:val="auto"/>
          <w:szCs w:val="21"/>
          <w:highlight w:val="none"/>
          <w:lang w:val="zh-CN"/>
        </w:rPr>
        <w:t xml:space="preserve">13</w:t>
      </w:r>
      <w:r>
        <w:rPr>
          <w:rFonts w:hint="eastAsia" w:ascii="宋体" w:hAnsi="宋体"/>
          <w:b/>
          <w:bCs/>
          <w:color w:val="auto"/>
          <w:szCs w:val="21"/>
          <w:highlight w:val="none"/>
          <w:lang w:val="zh-CN"/>
        </w:rPr>
        <w:t xml:space="preserve">、电子</w:t>
      </w:r>
      <w:r>
        <w:rPr>
          <w:rFonts w:ascii="宋体" w:hAnsi="宋体"/>
          <w:b/>
          <w:bCs/>
          <w:color w:val="auto"/>
          <w:szCs w:val="21"/>
          <w:highlight w:val="none"/>
          <w:lang w:val="zh-CN"/>
        </w:rPr>
        <w:t xml:space="preserve">投标文件的组成</w:t>
      </w:r>
      <w:r/>
    </w:p>
    <w:p>
      <w:pPr>
        <w:ind w:right="-161" w:firstLine="422"/>
        <w:spacing w:line="400" w:lineRule="exact"/>
        <w:rPr>
          <w:b/>
          <w:bCs/>
          <w:color w:val="auto"/>
          <w:szCs w:val="21"/>
          <w:highlight w:val="none"/>
        </w:rPr>
      </w:pPr>
      <w:r>
        <w:rPr>
          <w:b/>
          <w:bCs/>
          <w:color w:val="auto"/>
          <w:szCs w:val="21"/>
          <w:highlight w:val="none"/>
        </w:rPr>
        <w:t xml:space="preserve">13.1封面</w:t>
      </w:r>
      <w:r/>
    </w:p>
    <w:p>
      <w:pPr>
        <w:ind w:right="-161" w:firstLine="422"/>
        <w:spacing w:line="400" w:lineRule="exact"/>
        <w:rPr>
          <w:b/>
          <w:bCs/>
          <w:color w:val="auto"/>
          <w:szCs w:val="21"/>
          <w:highlight w:val="none"/>
        </w:rPr>
      </w:pPr>
      <w:r>
        <w:rPr>
          <w:b/>
          <w:bCs/>
          <w:color w:val="auto"/>
          <w:szCs w:val="21"/>
          <w:highlight w:val="none"/>
        </w:rPr>
        <w:t xml:space="preserve">13.2开标一览表</w:t>
      </w:r>
      <w:r/>
    </w:p>
    <w:p>
      <w:pPr>
        <w:ind w:right="-161" w:firstLine="422"/>
        <w:spacing w:line="400" w:lineRule="exact"/>
        <w:rPr>
          <w:b/>
          <w:bCs/>
          <w:color w:val="auto"/>
          <w:szCs w:val="21"/>
          <w:highlight w:val="none"/>
        </w:rPr>
      </w:pPr>
      <w:r>
        <w:rPr>
          <w:b/>
          <w:bCs/>
          <w:color w:val="auto"/>
          <w:szCs w:val="21"/>
          <w:highlight w:val="none"/>
        </w:rPr>
        <w:t xml:space="preserve">13.</w:t>
      </w:r>
      <w:r>
        <w:rPr>
          <w:rFonts w:hint="eastAsia"/>
          <w:b/>
          <w:bCs/>
          <w:color w:val="auto"/>
          <w:szCs w:val="21"/>
          <w:highlight w:val="none"/>
        </w:rPr>
        <w:t xml:space="preserve">3</w:t>
      </w:r>
      <w:r>
        <w:rPr>
          <w:b/>
          <w:bCs/>
          <w:color w:val="auto"/>
          <w:szCs w:val="21"/>
          <w:highlight w:val="none"/>
        </w:rPr>
        <w:t xml:space="preserve">资格审查响应文件</w:t>
      </w:r>
      <w:r/>
    </w:p>
    <w:p>
      <w:pPr>
        <w:ind w:right="-161" w:firstLine="420"/>
        <w:spacing w:line="400" w:lineRule="exact"/>
        <w:rPr>
          <w:color w:val="auto"/>
          <w:szCs w:val="21"/>
          <w:highlight w:val="none"/>
        </w:rPr>
      </w:pPr>
      <w:r>
        <w:rPr>
          <w:color w:val="auto"/>
          <w:szCs w:val="21"/>
          <w:highlight w:val="none"/>
        </w:rPr>
        <w:t xml:space="preserve">（1）投标函、关于资格条件的声明函（格式见第三章）；</w:t>
      </w:r>
      <w:r/>
    </w:p>
    <w:p>
      <w:pPr>
        <w:ind w:right="-161" w:firstLine="420"/>
        <w:spacing w:line="400" w:lineRule="exact"/>
        <w:rPr>
          <w:color w:val="auto"/>
          <w:szCs w:val="21"/>
          <w:highlight w:val="none"/>
        </w:rPr>
      </w:pPr>
      <w:r>
        <w:rPr>
          <w:color w:val="auto"/>
          <w:szCs w:val="21"/>
          <w:highlight w:val="none"/>
        </w:rPr>
        <w:t xml:space="preserve">（2）投标单位情况表（格式见第三章）；</w:t>
      </w:r>
      <w:r/>
    </w:p>
    <w:p>
      <w:pPr>
        <w:ind w:right="-161" w:firstLine="420"/>
        <w:spacing w:line="400" w:lineRule="exact"/>
        <w:rPr>
          <w:color w:val="auto"/>
          <w:szCs w:val="21"/>
          <w:highlight w:val="none"/>
        </w:rPr>
      </w:pPr>
      <w:r>
        <w:rPr>
          <w:color w:val="auto"/>
          <w:szCs w:val="21"/>
          <w:highlight w:val="none"/>
        </w:rPr>
        <w:t xml:space="preserve">（</w:t>
      </w:r>
      <w:r>
        <w:rPr>
          <w:rFonts w:hint="eastAsia"/>
          <w:color w:val="auto"/>
          <w:szCs w:val="21"/>
          <w:highlight w:val="none"/>
        </w:rPr>
        <w:t xml:space="preserve">3</w:t>
      </w:r>
      <w:r>
        <w:rPr>
          <w:color w:val="auto"/>
          <w:szCs w:val="21"/>
          <w:highlight w:val="none"/>
        </w:rPr>
        <w:t xml:space="preserve">）合格供应商的资格条件</w:t>
      </w:r>
      <w:r/>
    </w:p>
    <w:p>
      <w:pPr>
        <w:ind w:firstLine="420"/>
        <w:spacing w:line="400" w:lineRule="exact"/>
        <w:rPr>
          <w:color w:val="auto"/>
          <w:szCs w:val="21"/>
          <w:highlight w:val="none"/>
        </w:rPr>
      </w:pPr>
      <w:r>
        <w:rPr>
          <w:rFonts w:hint="eastAsia"/>
          <w:color w:val="auto"/>
          <w:szCs w:val="21"/>
          <w:highlight w:val="none"/>
        </w:rPr>
        <w:t xml:space="preserve">3</w:t>
      </w:r>
      <w:r>
        <w:rPr>
          <w:color w:val="auto"/>
          <w:szCs w:val="21"/>
          <w:highlight w:val="none"/>
        </w:rPr>
        <w:t xml:space="preserve">.1法人或者其他组织的营业执照等证明文件，自然人的身份证明；（ 投标人营业执照副本复印件，投标人法定代表人身份证复印件，法人授权委托书（如有授权），投标人代理人身份证复印件（如有授权））；（企业法人性质的投标人应在经工商管理部门核准登记注册的经营范围内参与经营活动）</w:t>
      </w:r>
      <w:r/>
    </w:p>
    <w:p>
      <w:pPr>
        <w:ind w:firstLine="420"/>
        <w:spacing w:line="400" w:lineRule="exact"/>
        <w:rPr>
          <w:color w:val="auto"/>
          <w:szCs w:val="21"/>
          <w:highlight w:val="none"/>
        </w:rPr>
      </w:pPr>
      <w:r>
        <w:rPr>
          <w:rFonts w:hint="eastAsia"/>
          <w:color w:val="auto"/>
          <w:szCs w:val="21"/>
          <w:highlight w:val="none"/>
        </w:rPr>
        <w:t xml:space="preserve">3</w:t>
      </w:r>
      <w:r>
        <w:rPr>
          <w:color w:val="auto"/>
          <w:szCs w:val="21"/>
          <w:highlight w:val="none"/>
        </w:rPr>
        <w:t xml:space="preserve">.2良好的商业信誉和健全的财务会计制度证明的相关材料（包括但不限于最近一期经审计的财务报告复印件或银行出具的资信证明原件</w:t>
      </w:r>
      <w:r>
        <w:rPr>
          <w:rFonts w:hint="eastAsia"/>
          <w:color w:val="auto"/>
          <w:szCs w:val="21"/>
          <w:highlight w:val="none"/>
        </w:rPr>
        <w:t xml:space="preserve">的扫描件</w:t>
      </w:r>
      <w:r>
        <w:rPr>
          <w:color w:val="auto"/>
          <w:szCs w:val="21"/>
          <w:highlight w:val="none"/>
        </w:rPr>
        <w:t xml:space="preserve">）；</w:t>
      </w:r>
      <w:r/>
    </w:p>
    <w:p>
      <w:pPr>
        <w:ind w:firstLine="420"/>
        <w:spacing w:line="400" w:lineRule="exact"/>
        <w:rPr>
          <w:color w:val="auto"/>
          <w:szCs w:val="21"/>
          <w:highlight w:val="none"/>
        </w:rPr>
      </w:pPr>
      <w:r>
        <w:rPr>
          <w:rFonts w:hint="eastAsia"/>
          <w:color w:val="auto"/>
          <w:szCs w:val="21"/>
          <w:highlight w:val="none"/>
        </w:rPr>
        <w:t xml:space="preserve">3</w:t>
      </w:r>
      <w:r>
        <w:rPr>
          <w:color w:val="auto"/>
          <w:szCs w:val="21"/>
          <w:highlight w:val="none"/>
        </w:rPr>
        <w:t xml:space="preserve">.3有依法缴纳税收和社会保障资金的良好记录的相关材料（最近一期依法缴纳税收的凭据复印件和最近一期依法缴纳社会保险的凭据复印件（专用收据或社会保险缴纳清单））；</w:t>
      </w:r>
      <w:r/>
    </w:p>
    <w:p>
      <w:pPr>
        <w:ind w:firstLine="420"/>
        <w:spacing w:line="400" w:lineRule="exact"/>
        <w:rPr>
          <w:color w:val="auto"/>
          <w:szCs w:val="21"/>
          <w:highlight w:val="none"/>
        </w:rPr>
      </w:pPr>
      <w:r>
        <w:rPr>
          <w:rFonts w:hint="eastAsia"/>
          <w:color w:val="auto"/>
          <w:szCs w:val="21"/>
          <w:highlight w:val="none"/>
        </w:rPr>
        <w:t xml:space="preserve">3</w:t>
      </w:r>
      <w:r>
        <w:rPr>
          <w:color w:val="auto"/>
          <w:szCs w:val="21"/>
          <w:highlight w:val="none"/>
        </w:rPr>
        <w:t xml:space="preserve">.4具备履行合同所必需的设备和专业技术能力的证明材料（例如完成本项目所使用的设备的购置合同或发票、本项目服务人员情况介绍和用工合同等证明材料）；</w:t>
      </w:r>
      <w:r/>
    </w:p>
    <w:p>
      <w:pPr>
        <w:ind w:firstLine="420"/>
        <w:spacing w:line="400" w:lineRule="exact"/>
        <w:rPr>
          <w:color w:val="auto"/>
          <w:szCs w:val="21"/>
          <w:highlight w:val="none"/>
        </w:rPr>
      </w:pPr>
      <w:r>
        <w:rPr>
          <w:rFonts w:hint="eastAsia"/>
          <w:color w:val="auto"/>
          <w:szCs w:val="21"/>
          <w:highlight w:val="none"/>
        </w:rPr>
        <w:t xml:space="preserve">3</w:t>
      </w:r>
      <w:r>
        <w:rPr>
          <w:color w:val="auto"/>
          <w:szCs w:val="21"/>
          <w:highlight w:val="none"/>
        </w:rPr>
        <w:t xml:space="preserve">.5参加政府采购活动前3年内在经营活动中没有重大违法记录的书面声明加盖公章；</w:t>
      </w:r>
      <w:r/>
    </w:p>
    <w:p>
      <w:pPr>
        <w:ind w:firstLine="420"/>
        <w:spacing w:line="400" w:lineRule="exact"/>
        <w:rPr>
          <w:rFonts w:cs="宋体"/>
          <w:color w:val="auto"/>
          <w:szCs w:val="21"/>
          <w:highlight w:val="none"/>
        </w:rPr>
      </w:pPr>
      <w:r>
        <w:rPr>
          <w:rFonts w:hint="eastAsia"/>
          <w:color w:val="auto"/>
          <w:szCs w:val="21"/>
          <w:highlight w:val="none"/>
        </w:rPr>
        <w:t xml:space="preserve">3.</w:t>
      </w:r>
      <w:r>
        <w:rPr>
          <w:rFonts w:hint="eastAsia"/>
          <w:color w:val="auto"/>
          <w:szCs w:val="21"/>
          <w:highlight w:val="none"/>
          <w:lang w:val="en-US" w:eastAsia="zh-CN"/>
        </w:rPr>
        <w:t xml:space="preserve">6</w:t>
      </w:r>
      <w:r>
        <w:rPr>
          <w:rFonts w:hint="eastAsia" w:ascii="宋体" w:hAnsi="宋体"/>
          <w:b/>
          <w:bCs/>
          <w:color w:val="auto"/>
          <w:szCs w:val="21"/>
          <w:highlight w:val="none"/>
        </w:rPr>
        <w:t xml:space="preserve">中小企业或残疾人福利性单位或监狱企业的证明。</w:t>
      </w:r>
      <w:r/>
    </w:p>
    <w:p>
      <w:pPr>
        <w:ind w:right="-161" w:firstLine="420"/>
        <w:spacing w:line="400" w:lineRule="exact"/>
        <w:rPr>
          <w:rFonts w:hint="eastAsia"/>
          <w:b/>
          <w:bCs/>
          <w:color w:val="auto"/>
          <w:szCs w:val="21"/>
          <w:highlight w:val="none"/>
        </w:rPr>
      </w:pPr>
      <w:r>
        <w:rPr>
          <w:rFonts w:hint="eastAsia"/>
          <w:b/>
          <w:bCs/>
          <w:color w:val="auto"/>
          <w:szCs w:val="21"/>
          <w:highlight w:val="none"/>
          <w:lang w:val="en-US" w:eastAsia="zh-CN"/>
        </w:rPr>
        <w:t xml:space="preserve">3.7</w:t>
      </w:r>
      <w:r>
        <w:rPr>
          <w:rFonts w:hint="eastAsia"/>
          <w:b/>
          <w:bCs/>
          <w:color w:val="auto"/>
          <w:szCs w:val="21"/>
          <w:highlight w:val="none"/>
        </w:rPr>
        <w:t xml:space="preserve">保安服务许可证</w:t>
      </w:r>
      <w:r>
        <w:rPr>
          <w:rFonts w:hint="eastAsia"/>
          <w:b/>
          <w:bCs/>
          <w:color w:val="auto"/>
          <w:szCs w:val="21"/>
          <w:highlight w:val="none"/>
          <w:lang w:val="en-US" w:eastAsia="zh-CN"/>
        </w:rPr>
        <w:t xml:space="preserve">复印件。</w:t>
      </w:r>
      <w:r/>
    </w:p>
    <w:p>
      <w:pPr>
        <w:ind w:right="-161" w:firstLine="420"/>
        <w:spacing w:line="400" w:lineRule="exact"/>
        <w:rPr>
          <w:b/>
          <w:bCs/>
          <w:color w:val="auto"/>
          <w:szCs w:val="21"/>
          <w:highlight w:val="none"/>
        </w:rPr>
      </w:pPr>
      <w:r>
        <w:rPr>
          <w:rFonts w:hint="eastAsia"/>
          <w:b/>
          <w:bCs/>
          <w:color w:val="auto"/>
          <w:szCs w:val="21"/>
          <w:highlight w:val="none"/>
        </w:rPr>
        <w:t xml:space="preserve">13.4符合性审查响应文件</w:t>
      </w:r>
      <w:r/>
    </w:p>
    <w:p>
      <w:pPr>
        <w:ind w:right="-161" w:firstLine="420"/>
        <w:spacing w:line="400" w:lineRule="exact"/>
        <w:rPr>
          <w:color w:val="auto"/>
          <w:szCs w:val="21"/>
          <w:highlight w:val="none"/>
        </w:rPr>
      </w:pPr>
      <w:r>
        <w:rPr>
          <w:rFonts w:hint="eastAsia"/>
          <w:color w:val="auto"/>
          <w:szCs w:val="21"/>
          <w:highlight w:val="none"/>
        </w:rPr>
        <w:t xml:space="preserve">13.4.1投标报价分析表；</w:t>
      </w:r>
      <w:r/>
    </w:p>
    <w:p>
      <w:pPr>
        <w:ind w:right="-161" w:firstLine="420"/>
        <w:spacing w:line="400" w:lineRule="exact"/>
        <w:rPr>
          <w:color w:val="auto"/>
          <w:szCs w:val="21"/>
          <w:highlight w:val="none"/>
        </w:rPr>
      </w:pPr>
      <w:r>
        <w:rPr>
          <w:rFonts w:hint="eastAsia"/>
          <w:color w:val="auto"/>
          <w:szCs w:val="21"/>
          <w:highlight w:val="none"/>
        </w:rPr>
        <w:t xml:space="preserve">13.4.2商务条款偏离表；</w:t>
      </w:r>
      <w:r/>
    </w:p>
    <w:p>
      <w:pPr>
        <w:ind w:right="-161" w:firstLine="420"/>
        <w:spacing w:line="400" w:lineRule="exact"/>
        <w:rPr>
          <w:b/>
          <w:bCs/>
          <w:color w:val="auto"/>
          <w:szCs w:val="21"/>
          <w:highlight w:val="none"/>
        </w:rPr>
      </w:pPr>
      <w:r>
        <w:rPr>
          <w:rFonts w:hint="eastAsia"/>
          <w:b/>
          <w:bCs/>
          <w:color w:val="auto"/>
          <w:szCs w:val="21"/>
          <w:highlight w:val="none"/>
        </w:rPr>
        <w:t xml:space="preserve">13.5综合评审响应文件</w:t>
      </w:r>
      <w:r/>
    </w:p>
    <w:p>
      <w:pPr>
        <w:ind w:right="-161" w:firstLine="420"/>
        <w:spacing w:line="400" w:lineRule="exact"/>
        <w:rPr>
          <w:color w:val="auto"/>
          <w:szCs w:val="21"/>
          <w:highlight w:val="none"/>
        </w:rPr>
      </w:pPr>
      <w:r>
        <w:rPr>
          <w:rFonts w:hint="eastAsia"/>
          <w:color w:val="auto"/>
          <w:szCs w:val="21"/>
          <w:highlight w:val="none"/>
        </w:rPr>
        <w:t xml:space="preserve">13.5.1投标服务偏离对照表； </w:t>
      </w:r>
      <w:r/>
    </w:p>
    <w:p>
      <w:pPr>
        <w:ind w:right="-161" w:firstLine="420"/>
        <w:spacing w:line="400" w:lineRule="exact"/>
        <w:rPr>
          <w:color w:val="auto"/>
          <w:szCs w:val="21"/>
          <w:highlight w:val="none"/>
        </w:rPr>
      </w:pPr>
      <w:r>
        <w:rPr>
          <w:rFonts w:hint="eastAsia"/>
          <w:color w:val="auto"/>
          <w:szCs w:val="21"/>
          <w:highlight w:val="none"/>
        </w:rPr>
        <w:t xml:space="preserve">13.5.2项目实施方案；</w:t>
      </w:r>
      <w:r/>
    </w:p>
    <w:p>
      <w:pPr>
        <w:ind w:right="-161" w:firstLine="420"/>
        <w:spacing w:line="400" w:lineRule="exact"/>
        <w:rPr>
          <w:color w:val="auto"/>
          <w:szCs w:val="21"/>
          <w:highlight w:val="none"/>
        </w:rPr>
      </w:pPr>
      <w:r>
        <w:rPr>
          <w:rFonts w:hint="eastAsia"/>
          <w:color w:val="auto"/>
          <w:szCs w:val="21"/>
          <w:highlight w:val="none"/>
        </w:rPr>
        <w:t xml:space="preserve">13.5.3与本次采购相关和评分标准中要求提供的其他证明材料；</w:t>
      </w:r>
      <w:r/>
    </w:p>
    <w:p>
      <w:pPr>
        <w:ind w:right="-161" w:firstLine="420"/>
        <w:spacing w:line="400" w:lineRule="exact"/>
        <w:rPr>
          <w:b/>
          <w:bCs/>
          <w:color w:val="auto"/>
          <w:szCs w:val="21"/>
          <w:highlight w:val="none"/>
        </w:rPr>
      </w:pPr>
      <w:r>
        <w:rPr>
          <w:rFonts w:hint="eastAsia"/>
          <w:b/>
          <w:bCs/>
          <w:color w:val="auto"/>
          <w:szCs w:val="21"/>
          <w:highlight w:val="none"/>
        </w:rPr>
        <w:t xml:space="preserve">13.6企业报价折扣证明</w:t>
      </w:r>
      <w:r/>
    </w:p>
    <w:p>
      <w:pPr>
        <w:ind w:right="-161" w:firstLine="420"/>
        <w:spacing w:line="400" w:lineRule="exact"/>
        <w:rPr>
          <w:rFonts w:ascii="宋体" w:hAnsi="宋体"/>
          <w:color w:val="auto"/>
          <w:szCs w:val="21"/>
          <w:highlight w:val="none"/>
        </w:rPr>
      </w:pPr>
      <w:r>
        <w:rPr>
          <w:rFonts w:hint="eastAsia"/>
          <w:color w:val="auto"/>
          <w:szCs w:val="21"/>
          <w:highlight w:val="none"/>
        </w:rPr>
        <w:t xml:space="preserve">本项目专门面向中小企业采购，投标人必须提供《中小企业声明函》或《残疾人福利性单位声明函》或由省级以上监狱管理局、戒毒管理局（含新疆生产建设兵团）出具的属于监狱企业的证明文件，</w:t>
      </w:r>
      <w:r>
        <w:rPr>
          <w:rFonts w:hint="eastAsia"/>
          <w:b/>
          <w:bCs/>
          <w:color w:val="auto"/>
          <w:szCs w:val="21"/>
          <w:highlight w:val="none"/>
        </w:rPr>
        <w:t xml:space="preserve">否则为无效投标。</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13.</w:t>
      </w:r>
      <w:r>
        <w:rPr>
          <w:rFonts w:hint="eastAsia" w:ascii="宋体" w:hAnsi="宋体"/>
          <w:color w:val="auto"/>
          <w:szCs w:val="21"/>
          <w:highlight w:val="none"/>
        </w:rPr>
        <w:t xml:space="preserve">7</w:t>
      </w:r>
      <w:r>
        <w:rPr>
          <w:rFonts w:ascii="宋体" w:hAnsi="宋体"/>
          <w:color w:val="auto"/>
          <w:szCs w:val="21"/>
          <w:highlight w:val="none"/>
          <w:lang w:val="zh-CN"/>
        </w:rPr>
        <w:t xml:space="preserve">投标文件由13.1</w:t>
      </w:r>
      <w:r>
        <w:rPr>
          <w:rFonts w:hint="eastAsia" w:ascii="宋体" w:hAnsi="宋体"/>
          <w:color w:val="auto"/>
          <w:szCs w:val="21"/>
          <w:highlight w:val="none"/>
        </w:rPr>
        <w:t xml:space="preserve">至</w:t>
      </w:r>
      <w:r>
        <w:rPr>
          <w:rFonts w:ascii="宋体" w:hAnsi="宋体"/>
          <w:color w:val="auto"/>
          <w:szCs w:val="21"/>
          <w:highlight w:val="none"/>
          <w:lang w:val="zh-CN"/>
        </w:rPr>
        <w:t xml:space="preserve">13.</w:t>
      </w:r>
      <w:r>
        <w:rPr>
          <w:rFonts w:hint="eastAsia" w:ascii="宋体" w:hAnsi="宋体"/>
          <w:color w:val="auto"/>
          <w:szCs w:val="21"/>
          <w:highlight w:val="none"/>
        </w:rPr>
        <w:t xml:space="preserve">6</w:t>
      </w:r>
      <w:r>
        <w:rPr>
          <w:rFonts w:ascii="宋体" w:hAnsi="宋体"/>
          <w:color w:val="auto"/>
          <w:szCs w:val="21"/>
          <w:highlight w:val="none"/>
          <w:lang w:val="zh-CN"/>
        </w:rPr>
        <w:t xml:space="preserve">款规定的内容共同组成。</w:t>
      </w:r>
      <w:r/>
    </w:p>
    <w:p>
      <w:pPr>
        <w:numPr>
          <w:ilvl w:val="0"/>
          <w:numId w:val="0"/>
        </w:numPr>
        <w:ind w:firstLine="420"/>
        <w:spacing w:line="400" w:lineRule="exact"/>
        <w:rPr>
          <w:rFonts w:ascii="宋体" w:hAnsi="宋体"/>
          <w:b/>
          <w:bCs/>
          <w:color w:val="auto"/>
          <w:szCs w:val="21"/>
          <w:highlight w:val="none"/>
        </w:rPr>
      </w:pPr>
      <w:r>
        <w:rPr>
          <w:rFonts w:ascii="宋体" w:hAnsi="宋体" w:eastAsia="宋体" w:cs="Times New Roman"/>
          <w:b/>
          <w:bCs/>
          <w:color w:val="auto"/>
          <w:sz w:val="21"/>
          <w:szCs w:val="21"/>
          <w:highlight w:val="none"/>
          <w:lang w:val="en-US" w:eastAsia="zh-CN" w:bidi="ar-SA"/>
        </w:rPr>
        <w:t xml:space="preserve">14、</w:t>
      </w:r>
      <w:r>
        <w:rPr>
          <w:rFonts w:hint="eastAsia" w:ascii="宋体" w:hAnsi="宋体"/>
          <w:b/>
          <w:bCs/>
          <w:color w:val="auto"/>
          <w:szCs w:val="21"/>
          <w:highlight w:val="none"/>
        </w:rPr>
        <w:t xml:space="preserve">电子</w:t>
      </w:r>
      <w:r>
        <w:rPr>
          <w:rFonts w:ascii="宋体" w:hAnsi="宋体"/>
          <w:b/>
          <w:bCs/>
          <w:color w:val="auto"/>
          <w:szCs w:val="21"/>
          <w:highlight w:val="none"/>
        </w:rPr>
        <w:t xml:space="preserve">投标文件编制要求</w:t>
      </w:r>
      <w:r/>
    </w:p>
    <w:p>
      <w:pPr>
        <w:numPr>
          <w:ilvl w:val="0"/>
          <w:numId w:val="0"/>
        </w:numPr>
        <w:ind w:firstLine="420"/>
        <w:spacing w:line="400" w:lineRule="exact"/>
        <w:rPr>
          <w:rFonts w:ascii="宋体" w:hAnsi="宋体"/>
          <w:color w:val="auto"/>
          <w:szCs w:val="21"/>
          <w:highlight w:val="none"/>
        </w:rPr>
      </w:pPr>
      <w:r>
        <w:rPr>
          <w:rFonts w:ascii="宋体" w:hAnsi="宋体"/>
          <w:color w:val="auto"/>
          <w:szCs w:val="21"/>
          <w:highlight w:val="none"/>
        </w:rPr>
        <w:t xml:space="preserve">14.1</w:t>
      </w:r>
      <w:r>
        <w:rPr>
          <w:rFonts w:hint="eastAsia" w:ascii="宋体" w:hAnsi="宋体"/>
          <w:color w:val="auto"/>
          <w:szCs w:val="21"/>
          <w:highlight w:val="none"/>
        </w:rPr>
        <w:t xml:space="preserve">电子</w:t>
      </w:r>
      <w:r>
        <w:rPr>
          <w:rFonts w:ascii="宋体" w:hAnsi="宋体"/>
          <w:color w:val="auto"/>
          <w:szCs w:val="21"/>
          <w:highlight w:val="none"/>
        </w:rPr>
        <w:t xml:space="preserve">投标文件按上述13.1-13.</w:t>
      </w:r>
      <w:r>
        <w:rPr>
          <w:rFonts w:hint="eastAsia" w:ascii="宋体" w:hAnsi="宋体"/>
          <w:color w:val="auto"/>
          <w:szCs w:val="21"/>
          <w:highlight w:val="none"/>
        </w:rPr>
        <w:t xml:space="preserve">6</w:t>
      </w:r>
      <w:r>
        <w:rPr>
          <w:rFonts w:ascii="宋体" w:hAnsi="宋体"/>
          <w:color w:val="auto"/>
          <w:szCs w:val="21"/>
          <w:highlight w:val="none"/>
        </w:rPr>
        <w:t xml:space="preserve">统一顺序、统一格式编写</w:t>
      </w:r>
      <w:r>
        <w:rPr>
          <w:rFonts w:hint="eastAsia" w:ascii="宋体" w:hAnsi="宋体"/>
          <w:color w:val="auto"/>
          <w:szCs w:val="21"/>
          <w:highlight w:val="none"/>
        </w:rPr>
        <w:t xml:space="preserve">，</w:t>
      </w:r>
      <w:r>
        <w:rPr>
          <w:rFonts w:ascii="宋体" w:hAnsi="宋体"/>
          <w:color w:val="auto"/>
          <w:szCs w:val="21"/>
          <w:highlight w:val="none"/>
        </w:rPr>
        <w:t xml:space="preserve">并编制“投标文件目录”。</w:t>
      </w:r>
      <w:r/>
    </w:p>
    <w:p>
      <w:pPr>
        <w:ind w:firstLine="422"/>
        <w:spacing w:line="360" w:lineRule="auto"/>
        <w:rPr>
          <w:rFonts w:ascii="宋体" w:hAnsi="宋体"/>
          <w:color w:val="auto"/>
          <w:szCs w:val="21"/>
          <w:highlight w:val="none"/>
        </w:rPr>
      </w:pPr>
      <w:r>
        <w:rPr>
          <w:rFonts w:hint="eastAsia" w:ascii="宋体" w:hAnsi="宋体"/>
          <w:color w:val="auto"/>
          <w:szCs w:val="21"/>
          <w:highlight w:val="none"/>
        </w:rPr>
        <w:t xml:space="preserve">14.2电子投标文件制作</w:t>
      </w:r>
      <w:r/>
    </w:p>
    <w:p>
      <w:pPr>
        <w:ind w:firstLine="422"/>
        <w:spacing w:line="360" w:lineRule="auto"/>
        <w:rPr>
          <w:rFonts w:ascii="宋体" w:hAnsi="宋体"/>
          <w:color w:val="auto"/>
          <w:szCs w:val="21"/>
          <w:highlight w:val="none"/>
        </w:rPr>
      </w:pPr>
      <w:r>
        <w:rPr>
          <w:rFonts w:hint="eastAsia" w:ascii="宋体" w:hAnsi="宋体"/>
          <w:color w:val="auto"/>
          <w:szCs w:val="21"/>
          <w:highlight w:val="none"/>
        </w:rPr>
        <w:t xml:space="preserve">（1）在苏采云系统中下载招标文件后，点击“客户端下载地址”，下载投标文件客户端，查看客户端使用说明。</w:t>
      </w:r>
      <w:r/>
    </w:p>
    <w:p>
      <w:pPr>
        <w:ind w:firstLine="422"/>
        <w:spacing w:line="360" w:lineRule="auto"/>
        <w:rPr>
          <w:rFonts w:ascii="宋体" w:hAnsi="宋体"/>
          <w:color w:val="auto"/>
          <w:szCs w:val="21"/>
          <w:highlight w:val="none"/>
        </w:rPr>
      </w:pPr>
      <w:r>
        <w:rPr>
          <w:rFonts w:hint="eastAsia" w:ascii="宋体" w:hAnsi="宋体"/>
          <w:color w:val="auto"/>
          <w:szCs w:val="21"/>
          <w:highlight w:val="none"/>
        </w:rPr>
        <w:t xml:space="preserve">（2）将下载的采购文件导入投标文件客户端，按照《操作手册》完成投标文件的编制和加盖电子签章。</w:t>
      </w:r>
      <w:r/>
    </w:p>
    <w:p>
      <w:pPr>
        <w:ind w:firstLine="422"/>
        <w:spacing w:line="360" w:lineRule="auto"/>
        <w:rPr>
          <w:rFonts w:ascii="宋体" w:hAnsi="宋体"/>
          <w:color w:val="auto"/>
          <w:szCs w:val="21"/>
          <w:highlight w:val="none"/>
        </w:rPr>
      </w:pPr>
      <w:r>
        <w:rPr>
          <w:rFonts w:hint="eastAsia" w:ascii="宋体" w:hAnsi="宋体"/>
          <w:color w:val="auto"/>
          <w:szCs w:val="21"/>
          <w:highlight w:val="none"/>
        </w:rPr>
        <w:t xml:space="preserve">（3）导出制作完成的投标文件，上传至苏采云系统。</w:t>
      </w:r>
      <w:r/>
    </w:p>
    <w:p>
      <w:pPr>
        <w:ind w:firstLine="422"/>
        <w:spacing w:line="360" w:lineRule="auto"/>
        <w:rPr>
          <w:rFonts w:ascii="宋体" w:hAnsi="宋体"/>
          <w:color w:val="auto"/>
          <w:szCs w:val="21"/>
          <w:highlight w:val="none"/>
          <w:u w:val="single"/>
        </w:rPr>
      </w:pPr>
      <w:r>
        <w:rPr>
          <w:rFonts w:hint="eastAsia" w:ascii="宋体" w:hAnsi="宋体"/>
          <w:color w:val="auto"/>
          <w:szCs w:val="21"/>
          <w:highlight w:val="none"/>
          <w:u w:val="single"/>
        </w:rPr>
        <w:t xml:space="preserve">注：具体投标文件编制教程查看苏采云系统中的客户端使用说明和供应商《操作手册》。</w:t>
      </w:r>
      <w:r>
        <w:rPr>
          <w:rFonts w:ascii="宋体" w:hAnsi="宋体"/>
          <w:color w:val="auto"/>
          <w:szCs w:val="21"/>
          <w:highlight w:val="none"/>
          <w:u w:val="single"/>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77.0pt;height:57.0pt;mso-wrap-distance-left:0.0pt;mso-wrap-distance-top:0.0pt;mso-wrap-distance-right:0.0pt;mso-wrap-distance-bottom:0.0pt;" filled="f" stroked="f">
            <v:path textboxrect="0,0,0,0"/>
            <v:imagedata r:id="rId16" o:title=""/>
          </v:shape>
          <o:OLEObject DrawAspect="Content" r:id="rId17" ObjectID="_1525041" ProgID="Package" ShapeID="_x0000_i1" Type="Embed"/>
        </w:object>
      </w:r>
      <w:r/>
    </w:p>
    <w:p>
      <w:pPr>
        <w:ind w:firstLine="422"/>
        <w:spacing w:line="360" w:lineRule="auto"/>
        <w:rPr>
          <w:rFonts w:ascii="宋体" w:hAnsi="宋体"/>
          <w:color w:val="auto"/>
          <w:szCs w:val="21"/>
          <w:highlight w:val="none"/>
        </w:rPr>
      </w:pPr>
      <w:r>
        <w:rPr>
          <w:rFonts w:hint="eastAsia" w:ascii="宋体" w:hAnsi="宋体"/>
          <w:color w:val="auto"/>
          <w:szCs w:val="21"/>
          <w:highlight w:val="none"/>
        </w:rPr>
        <w:t xml:space="preserve">14.4电子投标文件中的资料应按采购文件的要求加盖投标人的电子签章或公章。</w:t>
      </w:r>
      <w:r/>
    </w:p>
    <w:p>
      <w:pPr>
        <w:ind w:firstLine="422"/>
        <w:spacing w:line="360" w:lineRule="auto"/>
        <w:rPr>
          <w:rFonts w:ascii="宋体" w:hAnsi="宋体"/>
          <w:color w:val="auto"/>
          <w:szCs w:val="21"/>
          <w:highlight w:val="none"/>
        </w:rPr>
      </w:pPr>
      <w:r>
        <w:rPr>
          <w:rFonts w:hint="eastAsia" w:ascii="宋体" w:hAnsi="宋体"/>
          <w:color w:val="auto"/>
          <w:szCs w:val="21"/>
          <w:highlight w:val="none"/>
        </w:rPr>
        <w:t xml:space="preserve">1</w:t>
      </w:r>
      <w:r>
        <w:rPr>
          <w:rFonts w:ascii="宋体" w:hAnsi="宋体"/>
          <w:color w:val="auto"/>
          <w:szCs w:val="21"/>
          <w:highlight w:val="none"/>
        </w:rPr>
        <w:t xml:space="preserve">4.5</w:t>
      </w:r>
      <w:r>
        <w:rPr>
          <w:rFonts w:hint="eastAsia" w:ascii="宋体" w:hAnsi="宋体"/>
          <w:color w:val="auto"/>
          <w:szCs w:val="21"/>
          <w:highlight w:val="none"/>
        </w:rPr>
        <w:t xml:space="preserve">未按照要求编制电子投标文件，未按照要求在电子投标文件上加盖电子签章的，均视为无效投标。</w:t>
      </w:r>
      <w:r/>
    </w:p>
    <w:p>
      <w:pPr>
        <w:ind w:firstLine="422"/>
        <w:spacing w:line="360" w:lineRule="auto"/>
        <w:rPr>
          <w:rFonts w:ascii="宋体" w:hAnsi="宋体"/>
          <w:color w:val="auto"/>
          <w:szCs w:val="21"/>
          <w:highlight w:val="none"/>
        </w:rPr>
      </w:pPr>
      <w:r>
        <w:rPr>
          <w:rFonts w:ascii="宋体" w:hAnsi="宋体"/>
          <w:color w:val="auto"/>
          <w:szCs w:val="21"/>
          <w:highlight w:val="none"/>
        </w:rPr>
        <w:t xml:space="preserve">14.7投标报价（编制）要求的说明</w:t>
      </w:r>
      <w:r/>
    </w:p>
    <w:p>
      <w:pPr>
        <w:ind w:firstLine="422"/>
        <w:spacing w:line="360" w:lineRule="auto"/>
        <w:rPr>
          <w:rFonts w:ascii="宋体" w:hAnsi="宋体"/>
          <w:color w:val="auto"/>
          <w:szCs w:val="21"/>
          <w:highlight w:val="none"/>
        </w:rPr>
      </w:pPr>
      <w:r>
        <w:rPr>
          <w:rFonts w:ascii="宋体" w:hAnsi="宋体"/>
          <w:color w:val="auto"/>
          <w:szCs w:val="21"/>
          <w:highlight w:val="none"/>
        </w:rPr>
        <w:t xml:space="preserve">14.7.1除非合同中另有规定，投标人对《投标报价表》中的全部货物及配套服务的报价应包括完成本项工作所需的一切应有费用。投标报价为最终报价，除非因特殊原因并经买卖双方协商同意，投标人不得再要求追加任何费用。同时，除非合同条款中另有规定，否则，投标人所报价格在合同实施期间不因市场变化因素而变动。</w:t>
      </w:r>
      <w:r/>
    </w:p>
    <w:p>
      <w:pPr>
        <w:ind w:firstLine="422"/>
        <w:spacing w:line="360" w:lineRule="auto"/>
        <w:rPr>
          <w:rFonts w:ascii="宋体" w:hAnsi="宋体"/>
          <w:color w:val="auto"/>
          <w:szCs w:val="21"/>
          <w:highlight w:val="none"/>
        </w:rPr>
      </w:pPr>
      <w:r>
        <w:rPr>
          <w:rFonts w:ascii="宋体" w:hAnsi="宋体"/>
          <w:color w:val="auto"/>
          <w:szCs w:val="21"/>
          <w:highlight w:val="none"/>
        </w:rPr>
        <w:t xml:space="preserve">14.7.2投标人应按《投标报价表》中的全部货物和服务计算单价和总价。《投标报价表》中的每一单项均应计算并填写单价和总价，并由法定代表人或代理人签</w:t>
      </w:r>
      <w:r>
        <w:rPr>
          <w:rFonts w:hint="eastAsia" w:ascii="宋体" w:hAnsi="宋体"/>
          <w:color w:val="auto"/>
          <w:szCs w:val="21"/>
          <w:highlight w:val="none"/>
        </w:rPr>
        <w:t xml:space="preserve">章</w:t>
      </w:r>
      <w:r>
        <w:rPr>
          <w:rFonts w:ascii="宋体" w:hAnsi="宋体"/>
          <w:color w:val="auto"/>
          <w:szCs w:val="21"/>
          <w:highlight w:val="none"/>
        </w:rPr>
        <w:t xml:space="preserve">。</w:t>
      </w:r>
      <w:r/>
    </w:p>
    <w:p>
      <w:pPr>
        <w:ind w:firstLine="422"/>
        <w:spacing w:line="360" w:lineRule="auto"/>
        <w:rPr>
          <w:rFonts w:ascii="宋体" w:hAnsi="宋体"/>
          <w:color w:val="auto"/>
          <w:szCs w:val="21"/>
          <w:highlight w:val="none"/>
        </w:rPr>
      </w:pPr>
      <w:r>
        <w:rPr>
          <w:rFonts w:ascii="宋体" w:hAnsi="宋体"/>
          <w:color w:val="auto"/>
          <w:szCs w:val="21"/>
          <w:highlight w:val="none"/>
        </w:rPr>
        <w:t xml:space="preserve">14.7.3投标人应对采购文件内所要采购的全部内容进行报价，只投其中部分内容者，其标书将被拒绝。但如果采购文件要求分采购包投标的，则投标人可以有选择的只投其中一个或几个采购包，也可以投全部采购包，但各采购包应分别计算填写单价和总价。</w:t>
      </w:r>
      <w:r/>
    </w:p>
    <w:p>
      <w:pPr>
        <w:ind w:firstLine="422"/>
        <w:spacing w:line="360" w:lineRule="auto"/>
        <w:rPr>
          <w:rFonts w:ascii="宋体" w:hAnsi="宋体"/>
          <w:color w:val="auto"/>
          <w:szCs w:val="21"/>
          <w:highlight w:val="none"/>
        </w:rPr>
      </w:pPr>
      <w:r>
        <w:rPr>
          <w:rFonts w:ascii="宋体" w:hAnsi="宋体"/>
          <w:color w:val="auto"/>
          <w:szCs w:val="21"/>
          <w:highlight w:val="none"/>
        </w:rPr>
        <w:t xml:space="preserve">14.7.4一项投标内容只允许一个报价，采购代理机构不接受任何有选择性的投标报价。</w:t>
      </w:r>
      <w:r/>
    </w:p>
    <w:p>
      <w:pPr>
        <w:ind w:firstLine="422"/>
        <w:spacing w:line="360" w:lineRule="auto"/>
        <w:rPr>
          <w:rFonts w:ascii="宋体" w:hAnsi="宋体"/>
          <w:color w:val="auto"/>
          <w:szCs w:val="21"/>
          <w:highlight w:val="none"/>
        </w:rPr>
      </w:pPr>
      <w:r>
        <w:rPr>
          <w:rFonts w:ascii="宋体" w:hAnsi="宋体"/>
          <w:color w:val="auto"/>
          <w:szCs w:val="21"/>
          <w:highlight w:val="none"/>
        </w:rPr>
        <w:t xml:space="preserve">14.7.5投标文件报价中的单价和总价全部采用人民币表示，除非合同的特殊条款另有规定。</w:t>
      </w:r>
      <w:r/>
    </w:p>
    <w:p>
      <w:pPr>
        <w:ind w:firstLine="422"/>
        <w:spacing w:line="360" w:lineRule="auto"/>
        <w:rPr>
          <w:rFonts w:ascii="宋体" w:hAnsi="宋体"/>
          <w:color w:val="auto"/>
          <w:szCs w:val="21"/>
          <w:highlight w:val="none"/>
        </w:rPr>
      </w:pPr>
      <w:r>
        <w:rPr>
          <w:rFonts w:ascii="宋体" w:hAnsi="宋体"/>
          <w:color w:val="auto"/>
          <w:szCs w:val="21"/>
          <w:highlight w:val="none"/>
        </w:rPr>
        <w:t xml:space="preserve">14.7.6最低的投标报价或最高的折扣比例是中标的重要条件，但不是中标的唯一条件。</w:t>
      </w:r>
      <w:r/>
    </w:p>
    <w:p>
      <w:pPr>
        <w:ind w:firstLine="422"/>
        <w:spacing w:line="360" w:lineRule="auto"/>
        <w:rPr>
          <w:rFonts w:ascii="宋体" w:hAnsi="宋体"/>
          <w:b/>
          <w:bCs/>
          <w:color w:val="auto"/>
          <w:szCs w:val="21"/>
          <w:highlight w:val="none"/>
        </w:rPr>
      </w:pPr>
      <w:r>
        <w:rPr>
          <w:rFonts w:ascii="宋体" w:hAnsi="宋体"/>
          <w:b/>
          <w:bCs/>
          <w:color w:val="auto"/>
          <w:szCs w:val="21"/>
          <w:highlight w:val="none"/>
          <w:lang w:val="zh-CN"/>
        </w:rPr>
        <w:t xml:space="preserve">15、</w:t>
      </w:r>
      <w:r>
        <w:rPr>
          <w:rFonts w:hint="eastAsia" w:ascii="宋体" w:hAnsi="宋体"/>
          <w:b/>
          <w:bCs/>
          <w:color w:val="auto"/>
          <w:szCs w:val="21"/>
          <w:highlight w:val="none"/>
          <w:lang w:val="zh-CN"/>
        </w:rPr>
        <w:t xml:space="preserve">电子</w:t>
      </w:r>
      <w:r>
        <w:rPr>
          <w:rFonts w:ascii="宋体" w:hAnsi="宋体"/>
          <w:b/>
          <w:bCs/>
          <w:color w:val="auto"/>
          <w:szCs w:val="21"/>
          <w:highlight w:val="none"/>
          <w:lang w:val="zh-CN"/>
        </w:rPr>
        <w:t xml:space="preserve">投标文件的签署</w:t>
      </w:r>
      <w:r/>
    </w:p>
    <w:p>
      <w:pPr>
        <w:ind w:firstLine="420"/>
        <w:spacing w:line="360" w:lineRule="auto"/>
        <w:rPr>
          <w:rFonts w:ascii="宋体" w:hAnsi="宋体"/>
          <w:color w:val="auto"/>
          <w:szCs w:val="21"/>
          <w:highlight w:val="none"/>
        </w:rPr>
      </w:pPr>
      <w:r>
        <w:rPr>
          <w:rFonts w:ascii="宋体" w:hAnsi="宋体"/>
          <w:color w:val="auto"/>
          <w:szCs w:val="21"/>
          <w:highlight w:val="none"/>
          <w:lang w:val="zh-CN"/>
        </w:rPr>
        <w:t xml:space="preserve">15.1投标人应按采购文件的规定，编制</w:t>
      </w:r>
      <w:r>
        <w:rPr>
          <w:rFonts w:hint="eastAsia" w:ascii="宋体" w:hAnsi="宋体"/>
          <w:color w:val="auto"/>
          <w:szCs w:val="21"/>
          <w:highlight w:val="none"/>
          <w:lang w:val="zh-CN"/>
        </w:rPr>
        <w:t xml:space="preserve">电子投标文件并上传系统。</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15.2投标文件均应使用不能擦去的黑色或蓝色墨水打印或书写，需要法定代表人或代理人加盖公章或签名的文件必须按要求加盖</w:t>
      </w:r>
      <w:r>
        <w:rPr>
          <w:rFonts w:hint="eastAsia" w:ascii="宋体" w:hAnsi="宋体"/>
          <w:color w:val="auto"/>
          <w:szCs w:val="21"/>
          <w:highlight w:val="none"/>
          <w:lang w:val="zh-CN"/>
        </w:rPr>
        <w:t xml:space="preserve">电子签</w:t>
      </w:r>
      <w:r>
        <w:rPr>
          <w:rFonts w:ascii="宋体" w:hAnsi="宋体"/>
          <w:color w:val="auto"/>
          <w:szCs w:val="21"/>
          <w:highlight w:val="none"/>
          <w:lang w:val="zh-CN"/>
        </w:rPr>
        <w:t xml:space="preserve">章或签名，若未按上述要求签署的</w:t>
      </w:r>
      <w:r>
        <w:rPr>
          <w:rFonts w:hint="eastAsia" w:ascii="宋体" w:hAnsi="宋体"/>
          <w:color w:val="auto"/>
          <w:szCs w:val="21"/>
          <w:highlight w:val="none"/>
          <w:lang w:val="zh-CN"/>
        </w:rPr>
        <w:t xml:space="preserve">电子</w:t>
      </w:r>
      <w:r>
        <w:rPr>
          <w:rFonts w:ascii="宋体" w:hAnsi="宋体"/>
          <w:color w:val="auto"/>
          <w:szCs w:val="21"/>
          <w:highlight w:val="none"/>
          <w:lang w:val="zh-CN"/>
        </w:rPr>
        <w:t xml:space="preserve">投标文件</w:t>
      </w:r>
      <w:r>
        <w:rPr>
          <w:rFonts w:hint="eastAsia" w:ascii="宋体" w:hAnsi="宋体"/>
          <w:color w:val="auto"/>
          <w:szCs w:val="21"/>
          <w:highlight w:val="none"/>
          <w:lang w:val="zh-CN"/>
        </w:rPr>
        <w:t xml:space="preserve">为无效投标</w:t>
      </w:r>
      <w:r>
        <w:rPr>
          <w:rFonts w:ascii="宋体" w:hAnsi="宋体"/>
          <w:color w:val="auto"/>
          <w:szCs w:val="21"/>
          <w:highlight w:val="none"/>
          <w:lang w:val="zh-CN"/>
        </w:rPr>
        <w:t xml:space="preserve">。</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15.3全套投标文件应无涂改和行间插字。因投标人造成的必须修改的错误，在修改处应由法定代表人或代理人签名证明。</w:t>
      </w:r>
      <w:r/>
    </w:p>
    <w:p>
      <w:pPr>
        <w:ind w:firstLine="422"/>
        <w:spacing w:line="360" w:lineRule="auto"/>
        <w:rPr>
          <w:rFonts w:ascii="宋体" w:hAnsi="宋体"/>
          <w:b/>
          <w:bCs/>
          <w:color w:val="auto"/>
          <w:szCs w:val="21"/>
          <w:highlight w:val="none"/>
        </w:rPr>
      </w:pPr>
      <w:r>
        <w:rPr>
          <w:rFonts w:ascii="宋体" w:hAnsi="宋体"/>
          <w:b/>
          <w:bCs/>
          <w:color w:val="auto"/>
          <w:szCs w:val="21"/>
          <w:highlight w:val="none"/>
          <w:lang w:val="zh-CN"/>
        </w:rPr>
        <w:t xml:space="preserve">16、投标保证金</w:t>
      </w:r>
      <w:r/>
    </w:p>
    <w:p>
      <w:pPr>
        <w:ind w:firstLine="420"/>
        <w:spacing w:line="360" w:lineRule="auto"/>
        <w:rPr>
          <w:rFonts w:ascii="宋体" w:hAnsi="宋体"/>
          <w:bCs/>
          <w:color w:val="auto"/>
          <w:szCs w:val="21"/>
          <w:highlight w:val="none"/>
        </w:rPr>
      </w:pPr>
      <w:r>
        <w:rPr>
          <w:rFonts w:hint="eastAsia" w:ascii="宋体" w:hAnsi="宋体"/>
          <w:color w:val="auto"/>
          <w:szCs w:val="21"/>
          <w:highlight w:val="none"/>
          <w:lang w:val="zh-CN"/>
        </w:rPr>
        <w:t xml:space="preserve">无</w:t>
      </w:r>
      <w:r>
        <w:rPr>
          <w:rFonts w:ascii="宋体" w:hAnsi="宋体"/>
          <w:color w:val="auto"/>
          <w:szCs w:val="21"/>
          <w:highlight w:val="none"/>
          <w:lang w:val="zh-CN"/>
        </w:rPr>
        <w:t xml:space="preserve">。</w:t>
      </w:r>
      <w:r/>
    </w:p>
    <w:p>
      <w:pPr>
        <w:ind w:firstLine="422"/>
        <w:spacing w:line="360" w:lineRule="auto"/>
        <w:rPr>
          <w:rFonts w:ascii="宋体" w:hAnsi="宋体"/>
          <w:b/>
          <w:color w:val="auto"/>
          <w:szCs w:val="21"/>
          <w:highlight w:val="none"/>
        </w:rPr>
      </w:pPr>
      <w:r>
        <w:rPr>
          <w:rFonts w:ascii="宋体" w:hAnsi="宋体"/>
          <w:b/>
          <w:bCs/>
          <w:color w:val="auto"/>
          <w:szCs w:val="21"/>
          <w:highlight w:val="none"/>
          <w:lang w:val="zh-CN"/>
        </w:rPr>
        <w:t xml:space="preserve">17、</w:t>
      </w:r>
      <w:r>
        <w:rPr>
          <w:rFonts w:hint="eastAsia" w:ascii="宋体" w:hAnsi="宋体"/>
          <w:b/>
          <w:bCs/>
          <w:color w:val="auto"/>
          <w:szCs w:val="21"/>
          <w:highlight w:val="none"/>
          <w:lang w:val="zh-CN"/>
        </w:rPr>
        <w:t xml:space="preserve">电子</w:t>
      </w:r>
      <w:r>
        <w:rPr>
          <w:rFonts w:ascii="宋体" w:hAnsi="宋体"/>
          <w:b/>
          <w:bCs/>
          <w:color w:val="auto"/>
          <w:szCs w:val="21"/>
          <w:highlight w:val="none"/>
          <w:lang w:val="zh-CN"/>
        </w:rPr>
        <w:t xml:space="preserve">投标文件的有效期</w:t>
      </w:r>
      <w:r/>
    </w:p>
    <w:p>
      <w:pPr>
        <w:ind w:firstLine="420"/>
        <w:spacing w:line="360" w:lineRule="auto"/>
        <w:rPr>
          <w:rFonts w:ascii="宋体" w:hAnsi="宋体"/>
          <w:color w:val="auto"/>
          <w:szCs w:val="21"/>
          <w:highlight w:val="none"/>
        </w:rPr>
      </w:pPr>
      <w:r>
        <w:rPr>
          <w:rFonts w:ascii="宋体" w:hAnsi="宋体"/>
          <w:color w:val="auto"/>
          <w:szCs w:val="21"/>
          <w:highlight w:val="none"/>
          <w:lang w:val="zh-CN"/>
        </w:rPr>
        <w:t xml:space="preserve">17.1自</w:t>
      </w:r>
      <w:r>
        <w:rPr>
          <w:rFonts w:hint="eastAsia" w:ascii="宋体" w:hAnsi="宋体"/>
          <w:color w:val="auto"/>
          <w:szCs w:val="21"/>
          <w:highlight w:val="none"/>
          <w:lang w:val="zh-CN"/>
        </w:rPr>
        <w:t xml:space="preserve">电子投标文件递交截止时间之日</w:t>
      </w:r>
      <w:r>
        <w:rPr>
          <w:rFonts w:ascii="宋体" w:hAnsi="宋体"/>
          <w:color w:val="auto"/>
          <w:szCs w:val="21"/>
          <w:highlight w:val="none"/>
          <w:lang w:val="zh-CN"/>
        </w:rPr>
        <w:t xml:space="preserve">起90天内，投标书应保持有效。有效期短于这个规定期限的投标，将被拒绝。</w:t>
      </w:r>
      <w:r/>
    </w:p>
    <w:p>
      <w:pPr>
        <w:ind w:firstLine="420"/>
        <w:spacing w:line="360" w:lineRule="auto"/>
        <w:rPr>
          <w:rFonts w:ascii="宋体" w:hAnsi="宋体"/>
          <w:b/>
          <w:bCs/>
          <w:color w:val="auto"/>
          <w:szCs w:val="21"/>
          <w:highlight w:val="none"/>
        </w:rPr>
      </w:pPr>
      <w:r>
        <w:rPr>
          <w:rFonts w:ascii="宋体" w:hAnsi="宋体"/>
          <w:color w:val="auto"/>
          <w:szCs w:val="21"/>
          <w:highlight w:val="none"/>
          <w:lang w:val="zh-CN"/>
        </w:rPr>
        <w:t xml:space="preserve">17.2在特殊情况下，采购代理机构可与投标人协商延长投标书的有效期。这种要求和答复都应以书面、传真的形式进行。 同意延长有效期的投标人不能修改投标文件。</w:t>
      </w:r>
      <w:r/>
    </w:p>
    <w:p>
      <w:pPr>
        <w:ind w:firstLine="420"/>
        <w:spacing w:line="360" w:lineRule="auto"/>
        <w:rPr>
          <w:rFonts w:ascii="宋体" w:hAnsi="宋体"/>
          <w:b/>
          <w:bCs/>
          <w:color w:val="auto"/>
          <w:szCs w:val="21"/>
          <w:highlight w:val="none"/>
        </w:rPr>
      </w:pPr>
      <w:r>
        <w:rPr>
          <w:rFonts w:ascii="宋体" w:hAnsi="宋体"/>
          <w:b/>
          <w:bCs/>
          <w:color w:val="auto"/>
          <w:szCs w:val="21"/>
          <w:highlight w:val="none"/>
          <w:lang w:val="zh-CN"/>
        </w:rPr>
        <w:t xml:space="preserve">五、</w:t>
      </w:r>
      <w:r>
        <w:rPr>
          <w:rFonts w:hint="eastAsia" w:ascii="宋体" w:hAnsi="宋体"/>
          <w:b/>
          <w:bCs/>
          <w:color w:val="auto"/>
          <w:szCs w:val="21"/>
          <w:highlight w:val="none"/>
          <w:lang w:val="zh-CN"/>
        </w:rPr>
        <w:t xml:space="preserve">电子投标文件</w:t>
      </w:r>
      <w:r>
        <w:rPr>
          <w:rFonts w:ascii="宋体" w:hAnsi="宋体"/>
          <w:b/>
          <w:bCs/>
          <w:color w:val="auto"/>
          <w:szCs w:val="21"/>
          <w:highlight w:val="none"/>
          <w:lang w:val="zh-CN"/>
        </w:rPr>
        <w:t xml:space="preserve">的</w:t>
      </w:r>
      <w:r>
        <w:rPr>
          <w:rFonts w:hint="eastAsia" w:ascii="宋体" w:hAnsi="宋体"/>
          <w:b/>
          <w:bCs/>
          <w:color w:val="auto"/>
          <w:szCs w:val="21"/>
          <w:highlight w:val="none"/>
          <w:lang w:val="zh-CN"/>
        </w:rPr>
        <w:t xml:space="preserve">解密</w:t>
      </w:r>
      <w:r/>
    </w:p>
    <w:p>
      <w:pPr>
        <w:ind w:firstLine="420"/>
        <w:spacing w:line="360" w:lineRule="auto"/>
        <w:rPr>
          <w:rFonts w:ascii="宋体" w:hAnsi="宋体"/>
          <w:color w:val="auto"/>
          <w:szCs w:val="21"/>
          <w:highlight w:val="none"/>
        </w:rPr>
      </w:pPr>
      <w:r/>
      <w:bookmarkStart w:id="7" w:name="_Hlk50468759"/>
      <w:r>
        <w:rPr>
          <w:rFonts w:hint="eastAsia" w:ascii="宋体" w:hAnsi="宋体"/>
          <w:color w:val="auto"/>
          <w:szCs w:val="21"/>
          <w:highlight w:val="none"/>
        </w:rPr>
        <w:t xml:space="preserve">1</w:t>
      </w:r>
      <w:r>
        <w:rPr>
          <w:rFonts w:ascii="宋体" w:hAnsi="宋体"/>
          <w:color w:val="auto"/>
          <w:szCs w:val="21"/>
          <w:highlight w:val="none"/>
        </w:rPr>
        <w:t xml:space="preserve">8</w:t>
      </w:r>
      <w:r>
        <w:rPr>
          <w:rFonts w:hint="eastAsia" w:ascii="宋体" w:hAnsi="宋体"/>
          <w:color w:val="auto"/>
          <w:szCs w:val="21"/>
          <w:highlight w:val="none"/>
        </w:rPr>
        <w:t xml:space="preserve">、投标人必须使用数字证书（CA）登录苏采云系统开标大厅，到</w:t>
      </w:r>
      <w:r>
        <w:rPr>
          <w:rFonts w:ascii="宋体" w:hAnsi="宋体"/>
          <w:color w:val="auto"/>
          <w:szCs w:val="21"/>
          <w:highlight w:val="none"/>
        </w:rPr>
        <w:t xml:space="preserve">投标截止时间</w:t>
      </w:r>
      <w:r>
        <w:rPr>
          <w:rFonts w:hint="eastAsia" w:ascii="宋体" w:hAnsi="宋体"/>
          <w:color w:val="auto"/>
          <w:szCs w:val="21"/>
          <w:highlight w:val="none"/>
        </w:rPr>
        <w:t xml:space="preserve">完成电子投标文件解密</w:t>
      </w:r>
      <w:bookmarkEnd w:id="7"/>
      <w:r>
        <w:rPr>
          <w:rFonts w:hint="eastAsia" w:ascii="宋体" w:hAnsi="宋体"/>
          <w:color w:val="auto"/>
          <w:szCs w:val="21"/>
          <w:highlight w:val="none"/>
        </w:rPr>
        <w:t xml:space="preserve">。</w:t>
      </w:r>
      <w:r/>
    </w:p>
    <w:p>
      <w:pPr>
        <w:ind w:firstLine="420"/>
        <w:spacing w:line="360" w:lineRule="auto"/>
        <w:rPr>
          <w:rFonts w:ascii="宋体" w:hAnsi="宋体"/>
          <w:color w:val="auto"/>
          <w:szCs w:val="21"/>
          <w:highlight w:val="none"/>
          <w:u w:val="single"/>
        </w:rPr>
      </w:pPr>
      <w:r>
        <w:rPr>
          <w:rFonts w:ascii="宋体" w:hAnsi="宋体"/>
          <w:color w:val="auto"/>
          <w:szCs w:val="21"/>
          <w:highlight w:val="none"/>
          <w:u w:val="single"/>
          <w:lang w:val="zh-CN"/>
        </w:rPr>
        <w:t xml:space="preserve">至投标截止时间，</w:t>
      </w:r>
      <w:r>
        <w:rPr>
          <w:rFonts w:hint="eastAsia" w:ascii="宋体" w:hAnsi="宋体"/>
          <w:color w:val="auto"/>
          <w:szCs w:val="21"/>
          <w:highlight w:val="none"/>
          <w:u w:val="single"/>
          <w:lang w:val="zh-CN"/>
        </w:rPr>
        <w:t xml:space="preserve">完成解密的</w:t>
      </w:r>
      <w:r>
        <w:rPr>
          <w:rFonts w:ascii="宋体" w:hAnsi="宋体"/>
          <w:color w:val="auto"/>
          <w:szCs w:val="21"/>
          <w:highlight w:val="none"/>
          <w:u w:val="single"/>
          <w:lang w:val="zh-CN"/>
        </w:rPr>
        <w:t xml:space="preserve">投标人不足3家的，不得开标。</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六、开标和评标</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19、投标截止时间</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19</w:t>
      </w:r>
      <w:r>
        <w:rPr>
          <w:rFonts w:hint="eastAsia" w:ascii="宋体" w:hAnsi="宋体"/>
          <w:color w:val="auto"/>
          <w:szCs w:val="21"/>
          <w:highlight w:val="none"/>
          <w:lang w:val="zh-CN"/>
        </w:rPr>
        <w:t xml:space="preserve">.1 </w:t>
      </w:r>
      <w:r>
        <w:rPr>
          <w:rFonts w:hint="eastAsia" w:ascii="宋体" w:hAnsi="宋体"/>
          <w:color w:val="auto"/>
          <w:szCs w:val="21"/>
          <w:highlight w:val="none"/>
          <w:u w:val="single"/>
          <w:lang w:val="zh-CN"/>
        </w:rPr>
        <w:t xml:space="preserve">投标人上传电子投标文件的时间不得迟于招标公告中规定的投标截止时间</w:t>
      </w:r>
      <w:r>
        <w:rPr>
          <w:rFonts w:hint="eastAsia" w:ascii="宋体" w:hAnsi="宋体"/>
          <w:color w:val="auto"/>
          <w:szCs w:val="21"/>
          <w:highlight w:val="none"/>
          <w:lang w:val="zh-CN"/>
        </w:rPr>
        <w:t xml:space="preserve">。</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投标人应充分考虑到网络环境、网络带宽等风险因素，如因投标人自身原因造成的电子投标文件上传不成功的按照无效投标处理。</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19</w:t>
      </w:r>
      <w:r>
        <w:rPr>
          <w:rFonts w:hint="eastAsia" w:ascii="宋体" w:hAnsi="宋体"/>
          <w:color w:val="auto"/>
          <w:szCs w:val="21"/>
          <w:highlight w:val="none"/>
          <w:lang w:val="zh-CN"/>
        </w:rPr>
        <w:t xml:space="preserve">.2 </w:t>
      </w:r>
      <w:r>
        <w:rPr>
          <w:rFonts w:hint="eastAsia" w:ascii="宋体" w:hAnsi="宋体"/>
          <w:color w:val="auto"/>
          <w:szCs w:val="21"/>
          <w:highlight w:val="none"/>
        </w:rPr>
        <w:t xml:space="preserve">代理机构</w:t>
      </w:r>
      <w:r>
        <w:rPr>
          <w:rFonts w:hint="eastAsia" w:ascii="宋体" w:hAnsi="宋体"/>
          <w:color w:val="auto"/>
          <w:szCs w:val="21"/>
          <w:highlight w:val="none"/>
          <w:lang w:val="zh-CN"/>
        </w:rPr>
        <w:t xml:space="preserve">可以按照规定，通过修改招标文件酌情延长投标截止日期，在此情况下，投标人的所有权利和义务以及投标人受制的截止日期均应以延长后新的截止日期为准。</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19.3至投标截止时间，投标人不足3家的，不得开标。</w:t>
      </w:r>
      <w:r/>
    </w:p>
    <w:p>
      <w:pPr>
        <w:ind w:firstLine="422"/>
        <w:spacing w:line="400" w:lineRule="exact"/>
        <w:rPr>
          <w:rFonts w:ascii="宋体" w:hAnsi="宋体"/>
          <w:b/>
          <w:color w:val="auto"/>
          <w:szCs w:val="21"/>
          <w:highlight w:val="none"/>
        </w:rPr>
      </w:pPr>
      <w:r>
        <w:rPr>
          <w:rFonts w:ascii="宋体" w:hAnsi="宋体"/>
          <w:b/>
          <w:color w:val="auto"/>
          <w:szCs w:val="21"/>
          <w:highlight w:val="none"/>
          <w:lang w:val="zh-CN"/>
        </w:rPr>
        <w:t xml:space="preserve">20、电子投标文件的修改和撤回、</w:t>
      </w:r>
      <w:r>
        <w:rPr>
          <w:rFonts w:ascii="宋体" w:hAnsi="宋体"/>
          <w:b/>
          <w:color w:val="auto"/>
          <w:szCs w:val="21"/>
          <w:highlight w:val="none"/>
        </w:rPr>
        <w:t xml:space="preserve">撤销</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0</w:t>
      </w:r>
      <w:r>
        <w:rPr>
          <w:rFonts w:hint="eastAsia" w:ascii="宋体" w:hAnsi="宋体"/>
          <w:color w:val="auto"/>
          <w:szCs w:val="21"/>
          <w:highlight w:val="none"/>
          <w:lang w:val="zh-CN"/>
        </w:rPr>
        <w:t xml:space="preserve">.1 投标文件的撤回</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0</w:t>
      </w:r>
      <w:r>
        <w:rPr>
          <w:rFonts w:hint="eastAsia" w:ascii="宋体" w:hAnsi="宋体"/>
          <w:color w:val="auto"/>
          <w:szCs w:val="21"/>
          <w:highlight w:val="none"/>
          <w:lang w:val="zh-CN"/>
        </w:rPr>
        <w:t xml:space="preserve">.1.1 电子投标文件的撤回</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投标人可在投标截止时间前，撤回其电子投标文件，具体操作方法见《操作手册》。</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0</w:t>
      </w:r>
      <w:r>
        <w:rPr>
          <w:rFonts w:hint="eastAsia" w:ascii="宋体" w:hAnsi="宋体"/>
          <w:color w:val="auto"/>
          <w:szCs w:val="21"/>
          <w:highlight w:val="none"/>
          <w:lang w:val="zh-CN"/>
        </w:rPr>
        <w:t xml:space="preserve">.1.</w:t>
      </w:r>
      <w:r>
        <w:rPr>
          <w:rFonts w:ascii="宋体" w:hAnsi="宋体"/>
          <w:color w:val="auto"/>
          <w:szCs w:val="21"/>
          <w:highlight w:val="none"/>
          <w:lang w:val="zh-CN"/>
        </w:rPr>
        <w:t xml:space="preserve">2</w:t>
      </w:r>
      <w:r>
        <w:rPr>
          <w:rFonts w:hint="eastAsia" w:ascii="宋体" w:hAnsi="宋体"/>
          <w:color w:val="auto"/>
          <w:szCs w:val="21"/>
          <w:highlight w:val="none"/>
          <w:lang w:val="zh-CN"/>
        </w:rPr>
        <w:t xml:space="preserve"> 投标人撤回电子投标文件，则认为其不再参与本项目投标活动。</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0</w:t>
      </w:r>
      <w:r>
        <w:rPr>
          <w:rFonts w:hint="eastAsia" w:ascii="宋体" w:hAnsi="宋体"/>
          <w:color w:val="auto"/>
          <w:szCs w:val="21"/>
          <w:highlight w:val="none"/>
          <w:lang w:val="zh-CN"/>
        </w:rPr>
        <w:t xml:space="preserve">.2 投标文件的修改</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0</w:t>
      </w:r>
      <w:r>
        <w:rPr>
          <w:rFonts w:hint="eastAsia" w:ascii="宋体" w:hAnsi="宋体"/>
          <w:color w:val="auto"/>
          <w:szCs w:val="21"/>
          <w:highlight w:val="none"/>
          <w:lang w:val="zh-CN"/>
        </w:rPr>
        <w:t xml:space="preserve">.2.1投标人可在投标截止时间前，对其电子投标文件进行修改，具体操作方法见《操作手册》。</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0</w:t>
      </w:r>
      <w:r>
        <w:rPr>
          <w:rFonts w:hint="eastAsia" w:ascii="宋体" w:hAnsi="宋体"/>
          <w:color w:val="auto"/>
          <w:szCs w:val="21"/>
          <w:highlight w:val="none"/>
          <w:lang w:val="zh-CN"/>
        </w:rPr>
        <w:t xml:space="preserve">.</w:t>
      </w:r>
      <w:r>
        <w:rPr>
          <w:rFonts w:ascii="宋体" w:hAnsi="宋体"/>
          <w:color w:val="auto"/>
          <w:szCs w:val="21"/>
          <w:highlight w:val="none"/>
          <w:lang w:val="zh-CN"/>
        </w:rPr>
        <w:t xml:space="preserve">2.2</w:t>
      </w:r>
      <w:r>
        <w:rPr>
          <w:rFonts w:hint="eastAsia" w:ascii="宋体" w:hAnsi="宋体"/>
          <w:color w:val="auto"/>
          <w:szCs w:val="21"/>
          <w:highlight w:val="none"/>
          <w:lang w:val="zh-CN"/>
        </w:rPr>
        <w:t xml:space="preserve"> 在投标截止时间之后，投标人不得对其电子投标文件作任何修改。</w:t>
      </w:r>
      <w:r/>
    </w:p>
    <w:p>
      <w:pPr>
        <w:ind w:firstLine="420"/>
        <w:spacing w:line="400" w:lineRule="exact"/>
        <w:rPr>
          <w:rFonts w:ascii="宋体" w:hAnsi="宋体" w:cs="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0</w:t>
      </w:r>
      <w:r>
        <w:rPr>
          <w:rFonts w:hint="eastAsia" w:ascii="宋体" w:hAnsi="宋体"/>
          <w:color w:val="auto"/>
          <w:szCs w:val="21"/>
          <w:highlight w:val="none"/>
          <w:lang w:val="zh-CN"/>
        </w:rPr>
        <w:t xml:space="preserve">.3 在投标截止时间至招标文件中规定的投标有效期满之间的这段时间内，投标人不得撤回其投标。</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21、开标</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1</w:t>
      </w:r>
      <w:r>
        <w:rPr>
          <w:rFonts w:hint="eastAsia" w:ascii="宋体" w:hAnsi="宋体"/>
          <w:color w:val="auto"/>
          <w:szCs w:val="21"/>
          <w:highlight w:val="none"/>
          <w:lang w:val="zh-CN"/>
        </w:rPr>
        <w:t xml:space="preserve">.1 </w:t>
      </w:r>
      <w:r>
        <w:rPr>
          <w:rFonts w:hint="eastAsia" w:ascii="宋体" w:hAnsi="宋体"/>
          <w:color w:val="auto"/>
          <w:szCs w:val="21"/>
          <w:highlight w:val="none"/>
        </w:rPr>
        <w:t xml:space="preserve">代理机构工作人员</w:t>
      </w:r>
      <w:r>
        <w:rPr>
          <w:rFonts w:hint="eastAsia" w:ascii="宋体" w:hAnsi="宋体"/>
          <w:color w:val="auto"/>
          <w:szCs w:val="21"/>
          <w:highlight w:val="none"/>
          <w:lang w:val="zh-CN"/>
        </w:rPr>
        <w:t xml:space="preserve">将在招标公告中规定的时间和地点组织公开开标。投标人应当按照《操作手册》规定，参加开标活动和在苏采云系统规定的时间内对投标文件进行解密。</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1</w:t>
      </w:r>
      <w:r>
        <w:rPr>
          <w:rFonts w:hint="eastAsia" w:ascii="宋体" w:hAnsi="宋体"/>
          <w:color w:val="auto"/>
          <w:szCs w:val="21"/>
          <w:highlight w:val="none"/>
          <w:lang w:val="zh-CN"/>
        </w:rPr>
        <w:t xml:space="preserve">.2开标仪式由</w:t>
      </w:r>
      <w:r>
        <w:rPr>
          <w:rFonts w:hint="eastAsia" w:ascii="宋体" w:hAnsi="宋体"/>
          <w:color w:val="auto"/>
          <w:szCs w:val="21"/>
          <w:highlight w:val="none"/>
        </w:rPr>
        <w:t xml:space="preserve">代理机构</w:t>
      </w:r>
      <w:r>
        <w:rPr>
          <w:rFonts w:hint="eastAsia" w:ascii="宋体" w:hAnsi="宋体"/>
          <w:color w:val="auto"/>
          <w:szCs w:val="21"/>
          <w:highlight w:val="none"/>
          <w:lang w:val="zh-CN"/>
        </w:rPr>
        <w:t xml:space="preserve">组织。苏采云系统将自动对项目进行开标，并宣布各投标人名称和投标价格。</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1</w:t>
      </w:r>
      <w:r>
        <w:rPr>
          <w:rFonts w:hint="eastAsia" w:ascii="宋体" w:hAnsi="宋体"/>
          <w:color w:val="auto"/>
          <w:szCs w:val="21"/>
          <w:highlight w:val="none"/>
          <w:lang w:val="zh-CN"/>
        </w:rPr>
        <w:t xml:space="preserve">.3投标人在开标过程中涉及到的投标文件解密、开标结果确认等工作，应按照《操作手册》规定执行。</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1</w:t>
      </w:r>
      <w:r>
        <w:rPr>
          <w:rFonts w:hint="eastAsia" w:ascii="宋体" w:hAnsi="宋体"/>
          <w:color w:val="auto"/>
          <w:szCs w:val="21"/>
          <w:highlight w:val="none"/>
          <w:lang w:val="zh-CN"/>
        </w:rPr>
        <w:t xml:space="preserve">.4投标人如果对开标过程和开标记录有疑义，应当根据《操作手册》规定提出，如苏采云系统中《开标记录表》宣布后5分钟内未提出的，视同认可开标结果。</w:t>
      </w:r>
      <w:r/>
    </w:p>
    <w:p>
      <w:pPr>
        <w:ind w:firstLine="422"/>
        <w:spacing w:line="400" w:lineRule="exact"/>
        <w:rPr>
          <w:rFonts w:ascii="宋体" w:hAnsi="宋体"/>
          <w:b/>
          <w:bCs/>
          <w:color w:val="auto"/>
          <w:szCs w:val="21"/>
          <w:highlight w:val="none"/>
        </w:rPr>
      </w:pPr>
      <w:r>
        <w:rPr>
          <w:rFonts w:hint="eastAsia" w:ascii="宋体" w:hAnsi="宋体"/>
          <w:b/>
          <w:bCs/>
          <w:color w:val="auto"/>
          <w:szCs w:val="21"/>
          <w:highlight w:val="none"/>
          <w:lang w:val="zh-CN"/>
        </w:rPr>
        <w:t xml:space="preserve">2</w:t>
      </w:r>
      <w:r>
        <w:rPr>
          <w:rFonts w:ascii="宋体" w:hAnsi="宋体"/>
          <w:b/>
          <w:bCs/>
          <w:color w:val="auto"/>
          <w:szCs w:val="21"/>
          <w:highlight w:val="none"/>
          <w:lang w:val="zh-CN"/>
        </w:rPr>
        <w:t xml:space="preserve">2</w:t>
      </w:r>
      <w:r>
        <w:rPr>
          <w:rFonts w:hint="eastAsia" w:ascii="宋体" w:hAnsi="宋体"/>
          <w:b/>
          <w:bCs/>
          <w:color w:val="auto"/>
          <w:szCs w:val="21"/>
          <w:highlight w:val="none"/>
          <w:lang w:val="zh-CN"/>
        </w:rPr>
        <w:t xml:space="preserve">、投标文件的澄清</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22.1评标期间，评标委员会对投标文件中含义不明确、同类问题表述不一致或者有明显文字和计算错误的内容，有权要求投标人作出必要的澄清、说明或者补正。</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投标人的澄清、说明或者补正不得超出投标文件的范围或者改变投标文件的实质性内容。</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评标委员会并非对每个投标人都做澄清要求。</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rPr>
          <w:rFonts w:ascii="宋体" w:hAnsi="宋体"/>
          <w:color w:val="auto"/>
          <w:szCs w:val="21"/>
          <w:highlight w:val="none"/>
          <w:lang w:val="zh-CN"/>
        </w:rPr>
        <w:t xml:space="preserve">2</w:t>
      </w:r>
      <w:r>
        <w:rPr>
          <w:rFonts w:hint="eastAsia" w:ascii="宋体" w:hAnsi="宋体"/>
          <w:color w:val="auto"/>
          <w:szCs w:val="21"/>
          <w:highlight w:val="none"/>
          <w:lang w:val="zh-CN"/>
        </w:rPr>
        <w:t xml:space="preserve">.2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20"/>
        <w:spacing w:line="400" w:lineRule="exact"/>
        <w:rPr>
          <w:rFonts w:ascii="宋体" w:hAnsi="宋体"/>
          <w:b/>
          <w:color w:val="auto"/>
          <w:szCs w:val="21"/>
          <w:highlight w:val="none"/>
        </w:rPr>
      </w:pPr>
      <w:r>
        <w:rPr>
          <w:rFonts w:hint="eastAsia" w:ascii="宋体" w:hAnsi="宋体"/>
          <w:color w:val="auto"/>
          <w:szCs w:val="21"/>
          <w:highlight w:val="none"/>
          <w:lang w:val="zh-CN"/>
        </w:rPr>
        <w:t xml:space="preserve">2</w:t>
      </w:r>
      <w:r>
        <w:rPr>
          <w:rFonts w:ascii="宋体" w:hAnsi="宋体"/>
          <w:color w:val="auto"/>
          <w:szCs w:val="21"/>
          <w:highlight w:val="none"/>
          <w:lang w:val="zh-CN"/>
        </w:rPr>
        <w:t xml:space="preserve">2</w:t>
      </w:r>
      <w:r>
        <w:rPr>
          <w:rFonts w:hint="eastAsia" w:ascii="宋体" w:hAnsi="宋体"/>
          <w:color w:val="auto"/>
          <w:szCs w:val="21"/>
          <w:highlight w:val="none"/>
          <w:lang w:val="zh-CN"/>
        </w:rPr>
        <w:t xml:space="preserve">.3 接到评标委员会澄清、说明和补正要求的投标人如未按规定作出澄清、说明和补正，其风险由投标人自行承担。</w:t>
      </w:r>
      <w:r/>
    </w:p>
    <w:p>
      <w:pPr>
        <w:ind w:firstLine="422"/>
        <w:spacing w:line="400" w:lineRule="exact"/>
        <w:rPr>
          <w:rFonts w:ascii="宋体" w:hAnsi="宋体"/>
          <w:b/>
          <w:color w:val="auto"/>
          <w:szCs w:val="21"/>
          <w:highlight w:val="none"/>
        </w:rPr>
      </w:pPr>
      <w:r>
        <w:rPr>
          <w:rFonts w:ascii="宋体" w:hAnsi="宋体"/>
          <w:b/>
          <w:color w:val="auto"/>
          <w:szCs w:val="21"/>
          <w:highlight w:val="none"/>
          <w:lang w:val="zh-CN"/>
        </w:rPr>
        <w:t xml:space="preserve">23、</w:t>
      </w:r>
      <w:r>
        <w:rPr>
          <w:rFonts w:hint="eastAsia" w:ascii="宋体" w:hAnsi="宋体"/>
          <w:b/>
          <w:color w:val="auto"/>
          <w:szCs w:val="21"/>
          <w:highlight w:val="none"/>
          <w:lang w:val="zh-CN"/>
        </w:rPr>
        <w:t xml:space="preserve">对投标文件的初审</w:t>
      </w:r>
      <w:r/>
    </w:p>
    <w:p>
      <w:pPr>
        <w:ind w:firstLine="420"/>
        <w:spacing w:line="400" w:lineRule="exact"/>
        <w:rPr>
          <w:rFonts w:ascii="宋体" w:hAnsi="宋体"/>
          <w:bCs/>
          <w:color w:val="auto"/>
          <w:szCs w:val="21"/>
          <w:highlight w:val="none"/>
        </w:rPr>
      </w:pPr>
      <w:r>
        <w:rPr>
          <w:rFonts w:hint="eastAsia" w:ascii="宋体" w:hAnsi="宋体"/>
          <w:bCs/>
          <w:color w:val="auto"/>
          <w:szCs w:val="21"/>
          <w:highlight w:val="none"/>
          <w:lang w:val="zh-CN"/>
        </w:rPr>
        <w:t xml:space="preserve">2</w:t>
      </w:r>
      <w:r>
        <w:rPr>
          <w:rFonts w:ascii="宋体" w:hAnsi="宋体"/>
          <w:bCs/>
          <w:color w:val="auto"/>
          <w:szCs w:val="21"/>
          <w:highlight w:val="none"/>
          <w:lang w:val="zh-CN"/>
        </w:rPr>
        <w:t xml:space="preserve">3</w:t>
      </w:r>
      <w:r>
        <w:rPr>
          <w:rFonts w:hint="eastAsia" w:ascii="宋体" w:hAnsi="宋体"/>
          <w:bCs/>
          <w:color w:val="auto"/>
          <w:szCs w:val="21"/>
          <w:highlight w:val="none"/>
          <w:lang w:val="zh-CN"/>
        </w:rPr>
        <w:t xml:space="preserve">.1投标文件初审分为资格审查和符合性审查。</w:t>
      </w:r>
      <w:r/>
    </w:p>
    <w:p>
      <w:pPr>
        <w:ind w:firstLine="420"/>
        <w:spacing w:line="400" w:lineRule="exact"/>
        <w:rPr>
          <w:rFonts w:ascii="宋体" w:hAnsi="宋体"/>
          <w:bCs/>
          <w:color w:val="auto"/>
          <w:szCs w:val="21"/>
          <w:highlight w:val="none"/>
        </w:rPr>
      </w:pPr>
      <w:r>
        <w:rPr>
          <w:rFonts w:hint="eastAsia" w:ascii="宋体" w:hAnsi="宋体"/>
          <w:bCs/>
          <w:color w:val="auto"/>
          <w:szCs w:val="21"/>
          <w:highlight w:val="none"/>
          <w:lang w:val="zh-CN"/>
        </w:rPr>
        <w:t xml:space="preserve">2</w:t>
      </w:r>
      <w:r>
        <w:rPr>
          <w:rFonts w:ascii="宋体" w:hAnsi="宋体"/>
          <w:bCs/>
          <w:color w:val="auto"/>
          <w:szCs w:val="21"/>
          <w:highlight w:val="none"/>
          <w:lang w:val="zh-CN"/>
        </w:rPr>
        <w:t xml:space="preserve">3</w:t>
      </w:r>
      <w:r>
        <w:rPr>
          <w:rFonts w:hint="eastAsia" w:ascii="宋体" w:hAnsi="宋体"/>
          <w:bCs/>
          <w:color w:val="auto"/>
          <w:szCs w:val="21"/>
          <w:highlight w:val="none"/>
          <w:lang w:val="zh-CN"/>
        </w:rPr>
        <w:t xml:space="preserve">.1.1 资格审查：依据法律法规和招标文件的规定，由采购人</w:t>
      </w:r>
      <w:r>
        <w:rPr>
          <w:rFonts w:hint="eastAsia" w:ascii="宋体" w:hAnsi="宋体"/>
          <w:bCs/>
          <w:color w:val="auto"/>
          <w:szCs w:val="21"/>
          <w:highlight w:val="none"/>
        </w:rPr>
        <w:t xml:space="preserve">代表</w:t>
      </w:r>
      <w:r>
        <w:rPr>
          <w:rFonts w:hint="eastAsia" w:ascii="宋体" w:hAnsi="宋体"/>
          <w:bCs/>
          <w:color w:val="auto"/>
          <w:szCs w:val="21"/>
          <w:highlight w:val="none"/>
          <w:lang w:val="zh-CN"/>
        </w:rPr>
        <w:t xml:space="preserve">对投标文件中的资格证明文件进行审查。资格审查的结论，采购人</w:t>
      </w:r>
      <w:r>
        <w:rPr>
          <w:rFonts w:hint="eastAsia" w:ascii="宋体" w:hAnsi="宋体"/>
          <w:bCs/>
          <w:color w:val="auto"/>
          <w:szCs w:val="21"/>
          <w:highlight w:val="none"/>
        </w:rPr>
        <w:t xml:space="preserve">代表</w:t>
      </w:r>
      <w:r>
        <w:rPr>
          <w:rFonts w:hint="eastAsia" w:ascii="宋体" w:hAnsi="宋体"/>
          <w:bCs/>
          <w:color w:val="auto"/>
          <w:szCs w:val="21"/>
          <w:highlight w:val="none"/>
          <w:lang w:val="zh-CN"/>
        </w:rPr>
        <w:t xml:space="preserve">以书面形式向评标委员会进行反馈。</w:t>
      </w:r>
      <w:r/>
    </w:p>
    <w:p>
      <w:pPr>
        <w:ind w:firstLine="420"/>
        <w:spacing w:line="400" w:lineRule="exact"/>
        <w:rPr>
          <w:rFonts w:ascii="宋体" w:hAnsi="宋体"/>
          <w:bCs/>
          <w:color w:val="auto"/>
          <w:szCs w:val="21"/>
          <w:highlight w:val="none"/>
        </w:rPr>
      </w:pPr>
      <w:r>
        <w:rPr>
          <w:rFonts w:hint="eastAsia" w:ascii="宋体" w:hAnsi="宋体"/>
          <w:bCs/>
          <w:color w:val="auto"/>
          <w:szCs w:val="21"/>
          <w:highlight w:val="none"/>
          <w:lang w:val="zh-CN"/>
        </w:rPr>
        <w:t xml:space="preserve">采购人</w:t>
      </w:r>
      <w:r>
        <w:rPr>
          <w:rFonts w:hint="eastAsia" w:ascii="宋体" w:hAnsi="宋体"/>
          <w:bCs/>
          <w:color w:val="auto"/>
          <w:szCs w:val="21"/>
          <w:highlight w:val="none"/>
        </w:rPr>
        <w:t xml:space="preserve">代表</w:t>
      </w:r>
      <w:r>
        <w:rPr>
          <w:rFonts w:hint="eastAsia" w:ascii="宋体" w:hAnsi="宋体"/>
          <w:bCs/>
          <w:color w:val="auto"/>
          <w:szCs w:val="21"/>
          <w:highlight w:val="none"/>
          <w:lang w:val="zh-CN"/>
        </w:rPr>
        <w:t xml:space="preserve">在进行资格性审查的同时</w:t>
      </w:r>
      <w:r>
        <w:rPr>
          <w:rFonts w:hint="eastAsia" w:ascii="宋体" w:hAnsi="宋体"/>
          <w:bCs/>
          <w:color w:val="auto"/>
          <w:szCs w:val="21"/>
          <w:highlight w:val="none"/>
        </w:rPr>
        <w:t xml:space="preserve">，</w:t>
      </w:r>
      <w:r>
        <w:rPr>
          <w:rFonts w:hint="eastAsia" w:ascii="宋体" w:hAnsi="宋体"/>
          <w:bCs/>
          <w:color w:val="auto"/>
          <w:szCs w:val="21"/>
          <w:highlight w:val="none"/>
          <w:lang w:val="zh-CN"/>
        </w:rPr>
        <w:t xml:space="preserve">将在</w:t>
      </w:r>
      <w:r>
        <w:rPr>
          <w:rFonts w:hint="eastAsia" w:ascii="宋体" w:hAnsi="宋体"/>
          <w:bCs/>
          <w:color w:val="auto"/>
          <w:szCs w:val="21"/>
          <w:highlight w:val="none"/>
        </w:rPr>
        <w:t xml:space="preserve">“</w:t>
      </w:r>
      <w:r>
        <w:rPr>
          <w:rFonts w:hint="eastAsia" w:ascii="宋体" w:hAnsi="宋体"/>
          <w:bCs/>
          <w:color w:val="auto"/>
          <w:szCs w:val="21"/>
          <w:highlight w:val="none"/>
          <w:lang w:val="zh-CN"/>
        </w:rPr>
        <w:t xml:space="preserve">信用中国</w:t>
      </w:r>
      <w:r>
        <w:rPr>
          <w:rFonts w:hint="eastAsia" w:ascii="宋体" w:hAnsi="宋体"/>
          <w:bCs/>
          <w:color w:val="auto"/>
          <w:szCs w:val="21"/>
          <w:highlight w:val="none"/>
        </w:rPr>
        <w:t xml:space="preserve">”</w:t>
      </w:r>
      <w:r>
        <w:rPr>
          <w:rFonts w:hint="eastAsia" w:ascii="宋体" w:hAnsi="宋体"/>
          <w:bCs/>
          <w:color w:val="auto"/>
          <w:szCs w:val="21"/>
          <w:highlight w:val="none"/>
          <w:lang w:val="zh-CN"/>
        </w:rPr>
        <w:t xml:space="preserve">网站</w:t>
      </w:r>
      <w:r>
        <w:rPr>
          <w:rFonts w:hint="eastAsia" w:ascii="宋体" w:hAnsi="宋体"/>
          <w:bCs/>
          <w:color w:val="auto"/>
          <w:szCs w:val="21"/>
          <w:highlight w:val="none"/>
        </w:rPr>
        <w:t xml:space="preserve">（www.creditchina.gov.cn）</w:t>
      </w:r>
      <w:r>
        <w:rPr>
          <w:rFonts w:hint="eastAsia" w:ascii="宋体" w:hAnsi="宋体"/>
          <w:bCs/>
          <w:color w:val="auto"/>
          <w:szCs w:val="21"/>
          <w:highlight w:val="none"/>
          <w:lang w:val="zh-CN"/>
        </w:rPr>
        <w:t xml:space="preserve">查询投标人的信用记录</w:t>
      </w:r>
      <w:r>
        <w:rPr>
          <w:rFonts w:hint="eastAsia" w:ascii="宋体" w:hAnsi="宋体"/>
          <w:bCs/>
          <w:color w:val="auto"/>
          <w:szCs w:val="21"/>
          <w:highlight w:val="none"/>
        </w:rPr>
        <w:t xml:space="preserve">，</w:t>
      </w:r>
      <w:r>
        <w:rPr>
          <w:rFonts w:hint="eastAsia" w:ascii="宋体" w:hAnsi="宋体"/>
          <w:bCs/>
          <w:color w:val="auto"/>
          <w:szCs w:val="21"/>
          <w:highlight w:val="none"/>
          <w:lang w:val="zh-CN"/>
        </w:rPr>
        <w:t xml:space="preserve">以确定投标人是否具备投标资格</w:t>
      </w:r>
      <w:r>
        <w:rPr>
          <w:rFonts w:hint="eastAsia" w:ascii="宋体" w:hAnsi="宋体"/>
          <w:bCs/>
          <w:color w:val="auto"/>
          <w:szCs w:val="21"/>
          <w:highlight w:val="none"/>
        </w:rPr>
        <w:t xml:space="preserve">,</w:t>
      </w:r>
      <w:r>
        <w:rPr>
          <w:rFonts w:hint="eastAsia" w:ascii="宋体" w:hAnsi="宋体"/>
          <w:bCs/>
          <w:color w:val="auto"/>
          <w:szCs w:val="21"/>
          <w:highlight w:val="none"/>
          <w:lang w:val="zh-CN"/>
        </w:rPr>
        <w:t xml:space="preserve">查询结果留存并归档。</w:t>
      </w:r>
      <w:r/>
    </w:p>
    <w:p>
      <w:pPr>
        <w:ind w:firstLine="420"/>
        <w:spacing w:line="400" w:lineRule="exact"/>
        <w:rPr>
          <w:rFonts w:ascii="宋体" w:hAnsi="宋体"/>
          <w:bCs/>
          <w:color w:val="auto"/>
          <w:szCs w:val="21"/>
          <w:highlight w:val="none"/>
        </w:rPr>
      </w:pPr>
      <w:r>
        <w:rPr>
          <w:rFonts w:hint="eastAsia" w:ascii="宋体" w:hAnsi="宋体"/>
          <w:bCs/>
          <w:color w:val="auto"/>
          <w:szCs w:val="21"/>
          <w:highlight w:val="none"/>
          <w:lang w:val="zh-CN"/>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20"/>
        <w:spacing w:line="400" w:lineRule="exact"/>
        <w:rPr>
          <w:rFonts w:ascii="宋体" w:hAnsi="宋体"/>
          <w:bCs/>
          <w:color w:val="auto"/>
          <w:szCs w:val="21"/>
          <w:highlight w:val="none"/>
        </w:rPr>
      </w:pPr>
      <w:r>
        <w:rPr>
          <w:rFonts w:hint="eastAsia" w:ascii="宋体" w:hAnsi="宋体"/>
          <w:bCs/>
          <w:color w:val="auto"/>
          <w:szCs w:val="21"/>
          <w:highlight w:val="none"/>
          <w:lang w:val="zh-CN"/>
        </w:rPr>
        <w:t xml:space="preserve">2</w:t>
      </w:r>
      <w:r>
        <w:rPr>
          <w:rFonts w:ascii="宋体" w:hAnsi="宋体"/>
          <w:bCs/>
          <w:color w:val="auto"/>
          <w:szCs w:val="21"/>
          <w:highlight w:val="none"/>
          <w:lang w:val="zh-CN"/>
        </w:rPr>
        <w:t xml:space="preserve">3</w:t>
      </w:r>
      <w:r>
        <w:rPr>
          <w:rFonts w:hint="eastAsia" w:ascii="宋体" w:hAnsi="宋体"/>
          <w:bCs/>
          <w:color w:val="auto"/>
          <w:szCs w:val="21"/>
          <w:highlight w:val="none"/>
          <w:lang w:val="zh-CN"/>
        </w:rPr>
        <w:t xml:space="preserve">.1.2 符合性审查：依据招标文件的规定，由评标委员会从投标文件的有效性、完整性和对招标文件的响应程度进行审查，以确定是否对招标文件的实质性要求作出响应。</w:t>
      </w:r>
      <w:r/>
    </w:p>
    <w:p>
      <w:pPr>
        <w:ind w:firstLine="420"/>
        <w:spacing w:line="400" w:lineRule="exact"/>
        <w:rPr>
          <w:rFonts w:ascii="宋体" w:hAnsi="宋体"/>
          <w:bCs/>
          <w:color w:val="auto"/>
          <w:szCs w:val="21"/>
          <w:highlight w:val="none"/>
        </w:rPr>
      </w:pPr>
      <w:r>
        <w:rPr>
          <w:rFonts w:hint="eastAsia" w:ascii="宋体" w:hAnsi="宋体"/>
          <w:bCs/>
          <w:color w:val="auto"/>
          <w:szCs w:val="21"/>
          <w:highlight w:val="none"/>
          <w:lang w:val="zh-CN"/>
        </w:rPr>
        <w:t xml:space="preserve">2</w:t>
      </w:r>
      <w:r>
        <w:rPr>
          <w:rFonts w:ascii="宋体" w:hAnsi="宋体"/>
          <w:bCs/>
          <w:color w:val="auto"/>
          <w:szCs w:val="21"/>
          <w:highlight w:val="none"/>
          <w:lang w:val="zh-CN"/>
        </w:rPr>
        <w:t xml:space="preserve">3</w:t>
      </w:r>
      <w:r>
        <w:rPr>
          <w:rFonts w:hint="eastAsia" w:ascii="宋体" w:hAnsi="宋体"/>
          <w:bCs/>
          <w:color w:val="auto"/>
          <w:szCs w:val="21"/>
          <w:highlight w:val="none"/>
          <w:lang w:val="zh-CN"/>
        </w:rPr>
        <w:t xml:space="preserve">.1.3 未通过资格审查或符合性审查的投标人，代理机构将在苏采云系统中告知未通过资格审查或符合性审查的原因，评审结束后，代理机构将不再告知未通过资格审查或符合性审查的原因。</w:t>
      </w:r>
      <w:r/>
    </w:p>
    <w:p>
      <w:pPr>
        <w:ind w:firstLine="420"/>
        <w:spacing w:line="400" w:lineRule="exact"/>
        <w:rPr>
          <w:rFonts w:ascii="宋体" w:hAnsi="宋体"/>
          <w:bCs/>
          <w:color w:val="auto"/>
          <w:szCs w:val="21"/>
          <w:highlight w:val="none"/>
        </w:rPr>
      </w:pPr>
      <w:r>
        <w:rPr>
          <w:rFonts w:hint="eastAsia" w:ascii="宋体" w:hAnsi="宋体"/>
          <w:bCs/>
          <w:color w:val="auto"/>
          <w:szCs w:val="21"/>
          <w:highlight w:val="none"/>
          <w:lang w:val="zh-CN"/>
        </w:rPr>
        <w:t xml:space="preserve">2</w:t>
      </w:r>
      <w:r>
        <w:rPr>
          <w:rFonts w:ascii="宋体" w:hAnsi="宋体"/>
          <w:bCs/>
          <w:color w:val="auto"/>
          <w:szCs w:val="21"/>
          <w:highlight w:val="none"/>
          <w:lang w:val="zh-CN"/>
        </w:rPr>
        <w:t xml:space="preserve">3</w:t>
      </w:r>
      <w:r>
        <w:rPr>
          <w:rFonts w:hint="eastAsia" w:ascii="宋体" w:hAnsi="宋体"/>
          <w:bCs/>
          <w:color w:val="auto"/>
          <w:szCs w:val="21"/>
          <w:highlight w:val="none"/>
          <w:lang w:val="zh-CN"/>
        </w:rPr>
        <w:t xml:space="preserve">.2在详细评标之前，评标委员会将首先审查每份投标文件是否实质性响应了招标文件的要求。实质性响应的投标应该是与招标文件要求的全部条款、条件和规格相符，没有重大偏离或保留的投标。</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所谓重大偏离或保留是指与招标文件规定的实质性要求存在负偏离，或者在实质上与招标文件不一致，而且限制了合同中采购人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rPr>
          <w:rFonts w:ascii="宋体" w:hAnsi="宋体"/>
          <w:color w:val="auto"/>
          <w:szCs w:val="21"/>
          <w:highlight w:val="none"/>
          <w:lang w:val="zh-CN"/>
        </w:rPr>
        <w:t xml:space="preserve">3</w:t>
      </w:r>
      <w:r>
        <w:rPr>
          <w:rFonts w:hint="eastAsia" w:ascii="宋体" w:hAnsi="宋体"/>
          <w:color w:val="auto"/>
          <w:szCs w:val="21"/>
          <w:highlight w:val="none"/>
          <w:lang w:val="zh-CN"/>
        </w:rPr>
        <w:t xml:space="preserve">.</w:t>
      </w:r>
      <w:r>
        <w:rPr>
          <w:rFonts w:ascii="宋体" w:hAnsi="宋体"/>
          <w:color w:val="auto"/>
          <w:szCs w:val="21"/>
          <w:highlight w:val="none"/>
          <w:lang w:val="zh-CN"/>
        </w:rPr>
        <w:t xml:space="preserve">3</w:t>
      </w:r>
      <w:r>
        <w:rPr>
          <w:rFonts w:hint="eastAsia" w:ascii="宋体" w:hAnsi="宋体"/>
          <w:color w:val="auto"/>
          <w:szCs w:val="21"/>
          <w:highlight w:val="none"/>
          <w:lang w:val="zh-CN"/>
        </w:rPr>
        <w:t xml:space="preserve">如果投标文件实质上没有响应招标文件的要求，评标委员会将予以拒绝，投标人不得通过修改或撤销不合要求的偏离或保留而使其投标成为实质性响应的投标。</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rPr>
          <w:rFonts w:ascii="宋体" w:hAnsi="宋体"/>
          <w:color w:val="auto"/>
          <w:szCs w:val="21"/>
          <w:highlight w:val="none"/>
          <w:lang w:val="zh-CN"/>
        </w:rPr>
        <w:t xml:space="preserve">3</w:t>
      </w:r>
      <w:r>
        <w:rPr>
          <w:rFonts w:hint="eastAsia" w:ascii="宋体" w:hAnsi="宋体"/>
          <w:color w:val="auto"/>
          <w:szCs w:val="21"/>
          <w:highlight w:val="none"/>
          <w:lang w:val="zh-CN"/>
        </w:rPr>
        <w:t xml:space="preserve">.</w:t>
      </w:r>
      <w:r>
        <w:rPr>
          <w:rFonts w:ascii="宋体" w:hAnsi="宋体"/>
          <w:color w:val="auto"/>
          <w:szCs w:val="21"/>
          <w:highlight w:val="none"/>
          <w:lang w:val="zh-CN"/>
        </w:rPr>
        <w:t xml:space="preserve">4</w:t>
      </w:r>
      <w:r>
        <w:rPr>
          <w:rFonts w:hint="eastAsia" w:ascii="宋体" w:hAnsi="宋体"/>
          <w:color w:val="auto"/>
          <w:szCs w:val="21"/>
          <w:highlight w:val="none"/>
        </w:rPr>
        <w:t xml:space="preserve">评标委员</w:t>
      </w:r>
      <w:r>
        <w:rPr>
          <w:rFonts w:hint="eastAsia" w:ascii="宋体" w:hAnsi="宋体"/>
          <w:color w:val="auto"/>
          <w:szCs w:val="21"/>
          <w:highlight w:val="none"/>
          <w:lang w:val="zh-CN"/>
        </w:rPr>
        <w:t xml:space="preserve">会将对确定为实质性响应的投标进行进一步审核，看其是否有计算上或累加上的算术错误，修正错误的原则如下：</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（1）投标文件中开标一览表内容与投标文件中相应内容不一致的，以开标一览表为准。</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（2）大写金额和小写金额不一致的，以大写金额为准。</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（3）单价金额小数点或者百分比有明显错位的，以开标一览表的总价为准，并修改单价。</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（4）总价金额与按单价汇总金额不一致的，以单价金额计算结果为准。</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同时出现两种以上错误的，按照前款规定的顺序修正。</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rPr>
          <w:rFonts w:ascii="宋体" w:hAnsi="宋体"/>
          <w:color w:val="auto"/>
          <w:szCs w:val="21"/>
          <w:highlight w:val="none"/>
          <w:lang w:val="zh-CN"/>
        </w:rPr>
        <w:t xml:space="preserve">3</w:t>
      </w:r>
      <w:r>
        <w:rPr>
          <w:rFonts w:hint="eastAsia" w:ascii="宋体" w:hAnsi="宋体"/>
          <w:color w:val="auto"/>
          <w:szCs w:val="21"/>
          <w:highlight w:val="none"/>
          <w:lang w:val="zh-CN"/>
        </w:rPr>
        <w:t xml:space="preserve">.</w:t>
      </w:r>
      <w:r>
        <w:rPr>
          <w:rFonts w:ascii="宋体" w:hAnsi="宋体"/>
          <w:color w:val="auto"/>
          <w:szCs w:val="21"/>
          <w:highlight w:val="none"/>
          <w:lang w:val="zh-CN"/>
        </w:rPr>
        <w:t xml:space="preserve">5</w:t>
      </w:r>
      <w:r>
        <w:rPr>
          <w:rFonts w:hint="eastAsia" w:ascii="宋体" w:hAnsi="宋体"/>
          <w:color w:val="auto"/>
          <w:szCs w:val="21"/>
          <w:highlight w:val="none"/>
          <w:lang w:val="zh-CN"/>
        </w:rPr>
        <w:t xml:space="preserve">评标委员会将按上述修正错误的方法调整投标文件中的投标报价，并通过苏采云系统告知投标人，调整后的价格应对投标人具有约束力。如果投标人不接受修正后的价格，则其投标将被拒绝。</w:t>
      </w:r>
      <w:r/>
    </w:p>
    <w:p>
      <w:pPr>
        <w:ind w:firstLine="422"/>
        <w:spacing w:line="400" w:lineRule="exact"/>
        <w:rPr>
          <w:rFonts w:ascii="宋体" w:hAnsi="宋体" w:cs="宋体"/>
          <w:b/>
          <w:color w:val="auto"/>
          <w:szCs w:val="21"/>
          <w:highlight w:val="none"/>
        </w:rPr>
      </w:pPr>
      <w:r>
        <w:rPr>
          <w:rFonts w:hint="eastAsia" w:ascii="宋体" w:hAnsi="宋体" w:cs="宋体"/>
          <w:b/>
          <w:color w:val="auto"/>
          <w:szCs w:val="21"/>
          <w:highlight w:val="none"/>
          <w:lang w:val="zh-CN"/>
        </w:rPr>
        <w:t xml:space="preserve">23.6</w:t>
      </w:r>
      <w:r>
        <w:rPr>
          <w:rFonts w:hint="eastAsia" w:ascii="宋体" w:hAnsi="宋体" w:cs="宋体"/>
          <w:b/>
          <w:color w:val="auto"/>
          <w:szCs w:val="21"/>
          <w:highlight w:val="none"/>
        </w:rPr>
        <w:t xml:space="preserve">异常低价审查</w:t>
      </w:r>
      <w:r/>
    </w:p>
    <w:p>
      <w:pPr>
        <w:ind w:firstLine="420"/>
        <w:spacing w:before="181" w:line="360" w:lineRule="auto"/>
        <w:rPr>
          <w:rFonts w:hAnsi="宋体"/>
          <w:b/>
          <w:color w:val="auto"/>
          <w:szCs w:val="21"/>
          <w:highlight w:val="none"/>
          <w:lang w:val="zh-CN"/>
        </w:rPr>
      </w:pPr>
      <w:r>
        <w:rPr>
          <w:rFonts w:hint="eastAsia" w:hAnsi="宋体"/>
          <w:b/>
          <w:color w:val="auto"/>
          <w:szCs w:val="21"/>
          <w:highlight w:val="none"/>
          <w:lang w:val="zh-CN"/>
        </w:rPr>
        <w:t xml:space="preserve">（一）出现下列情形之一的，评审委员会应当启动异常低价投标审查程序：</w:t>
      </w:r>
      <w:r/>
    </w:p>
    <w:p>
      <w:pPr>
        <w:ind w:firstLine="422"/>
        <w:spacing w:line="360" w:lineRule="auto"/>
        <w:rPr>
          <w:rFonts w:hAnsi="宋体"/>
          <w:b/>
          <w:color w:val="auto"/>
          <w:szCs w:val="21"/>
          <w:highlight w:val="none"/>
          <w:lang w:val="zh-CN"/>
        </w:rPr>
      </w:pPr>
      <w:r>
        <w:rPr>
          <w:rFonts w:hint="eastAsia" w:hAnsi="宋体"/>
          <w:b/>
          <w:color w:val="auto"/>
          <w:szCs w:val="21"/>
          <w:highlight w:val="none"/>
          <w:lang w:val="zh-CN"/>
        </w:rPr>
        <w:t xml:space="preserve">1.投标（响应）报价低于全部通过符合性审查供应商投标（响应）报价平均值</w:t>
      </w:r>
      <w:r>
        <w:rPr>
          <w:rFonts w:hint="eastAsia" w:hAnsi="宋体"/>
          <w:b/>
          <w:color w:val="auto"/>
          <w:szCs w:val="21"/>
          <w:highlight w:val="none"/>
          <w:lang w:val="en-US" w:eastAsia="zh-CN"/>
        </w:rPr>
        <w:t xml:space="preserve">65</w:t>
      </w:r>
      <w:r>
        <w:rPr>
          <w:rFonts w:hint="eastAsia" w:hAnsi="宋体"/>
          <w:b/>
          <w:color w:val="auto"/>
          <w:szCs w:val="21"/>
          <w:highlight w:val="none"/>
          <w:lang w:val="zh-CN"/>
        </w:rPr>
        <w:t xml:space="preserve">%的，即投标（响应）报价&lt;全部通过符合性审查供应商投标（响应）报价平均值×</w:t>
      </w:r>
      <w:r>
        <w:rPr>
          <w:rFonts w:hint="eastAsia" w:hAnsi="宋体"/>
          <w:b/>
          <w:color w:val="auto"/>
          <w:szCs w:val="21"/>
          <w:highlight w:val="none"/>
          <w:lang w:val="en-US" w:eastAsia="zh-CN"/>
        </w:rPr>
        <w:t xml:space="preserve">65</w:t>
      </w:r>
      <w:r>
        <w:rPr>
          <w:rFonts w:hint="eastAsia" w:hAnsi="宋体"/>
          <w:b/>
          <w:color w:val="auto"/>
          <w:szCs w:val="21"/>
          <w:highlight w:val="none"/>
          <w:lang w:val="zh-CN"/>
        </w:rPr>
        <w:t xml:space="preserve">%；</w:t>
      </w:r>
      <w:r/>
    </w:p>
    <w:p>
      <w:pPr>
        <w:ind w:firstLine="422"/>
        <w:spacing w:line="360" w:lineRule="auto"/>
        <w:rPr>
          <w:rFonts w:hAnsi="宋体"/>
          <w:b/>
          <w:color w:val="auto"/>
          <w:szCs w:val="21"/>
          <w:highlight w:val="none"/>
          <w:lang w:val="zh-CN"/>
        </w:rPr>
      </w:pPr>
      <w:r>
        <w:rPr>
          <w:rFonts w:hint="eastAsia" w:hAnsi="宋体"/>
          <w:b/>
          <w:color w:val="auto"/>
          <w:szCs w:val="21"/>
          <w:highlight w:val="none"/>
          <w:lang w:val="zh-CN"/>
        </w:rPr>
        <w:t xml:space="preserve">2.投标（响应）报价低于通过符合性审查的次低报价供应商投标（响应）报价</w:t>
      </w:r>
      <w:r>
        <w:rPr>
          <w:rFonts w:hint="eastAsia" w:hAnsi="宋体"/>
          <w:b/>
          <w:color w:val="auto"/>
          <w:szCs w:val="21"/>
          <w:highlight w:val="none"/>
          <w:lang w:val="en-US" w:eastAsia="zh-CN"/>
        </w:rPr>
        <w:t xml:space="preserve">65</w:t>
      </w:r>
      <w:r>
        <w:rPr>
          <w:rFonts w:hint="eastAsia" w:hAnsi="宋体"/>
          <w:b/>
          <w:color w:val="auto"/>
          <w:szCs w:val="21"/>
          <w:highlight w:val="none"/>
          <w:lang w:val="zh-CN"/>
        </w:rPr>
        <w:t xml:space="preserve">%的，即投标（响应）报价&lt;通过符合性审查的次低报价供应商投标（响应）报价×</w:t>
      </w:r>
      <w:r>
        <w:rPr>
          <w:rFonts w:hint="eastAsia" w:hAnsi="宋体"/>
          <w:b/>
          <w:color w:val="auto"/>
          <w:szCs w:val="21"/>
          <w:highlight w:val="none"/>
          <w:lang w:val="en-US" w:eastAsia="zh-CN"/>
        </w:rPr>
        <w:t xml:space="preserve">65</w:t>
      </w:r>
      <w:r>
        <w:rPr>
          <w:rFonts w:hint="eastAsia" w:hAnsi="宋体"/>
          <w:b/>
          <w:color w:val="auto"/>
          <w:szCs w:val="21"/>
          <w:highlight w:val="none"/>
          <w:lang w:val="zh-CN"/>
        </w:rPr>
        <w:t xml:space="preserve">%；</w:t>
      </w:r>
      <w:r/>
    </w:p>
    <w:p>
      <w:pPr>
        <w:ind w:firstLine="422"/>
        <w:spacing w:line="360" w:lineRule="auto"/>
        <w:rPr>
          <w:rFonts w:hAnsi="宋体"/>
          <w:b/>
          <w:color w:val="auto"/>
          <w:szCs w:val="21"/>
          <w:highlight w:val="none"/>
          <w:lang w:val="zh-CN"/>
        </w:rPr>
      </w:pPr>
      <w:r>
        <w:rPr>
          <w:rFonts w:hint="eastAsia" w:hAnsi="宋体"/>
          <w:b/>
          <w:color w:val="auto"/>
          <w:szCs w:val="21"/>
          <w:highlight w:val="none"/>
          <w:lang w:val="zh-CN"/>
        </w:rPr>
        <w:t xml:space="preserve">3.投标（响应）报价低于采购项目最高限价</w:t>
      </w:r>
      <w:r>
        <w:rPr>
          <w:rFonts w:hint="eastAsia" w:hAnsi="宋体"/>
          <w:b/>
          <w:color w:val="auto"/>
          <w:szCs w:val="21"/>
          <w:highlight w:val="none"/>
          <w:lang w:val="en-US" w:eastAsia="zh-CN"/>
        </w:rPr>
        <w:t xml:space="preserve">65</w:t>
      </w:r>
      <w:r>
        <w:rPr>
          <w:rFonts w:hint="eastAsia" w:hAnsi="宋体"/>
          <w:b/>
          <w:color w:val="auto"/>
          <w:szCs w:val="21"/>
          <w:highlight w:val="none"/>
          <w:lang w:val="zh-CN"/>
        </w:rPr>
        <w:t xml:space="preserve">%的，即投标（响应）报价&lt;采购项目最高限价×</w:t>
      </w:r>
      <w:r>
        <w:rPr>
          <w:rFonts w:hint="eastAsia" w:hAnsi="宋体"/>
          <w:b/>
          <w:color w:val="auto"/>
          <w:szCs w:val="21"/>
          <w:highlight w:val="none"/>
          <w:lang w:val="en-US" w:eastAsia="zh-CN"/>
        </w:rPr>
        <w:t xml:space="preserve">65</w:t>
      </w:r>
      <w:r>
        <w:rPr>
          <w:rFonts w:hint="eastAsia" w:hAnsi="宋体"/>
          <w:b/>
          <w:color w:val="auto"/>
          <w:szCs w:val="21"/>
          <w:highlight w:val="none"/>
          <w:lang w:val="zh-CN"/>
        </w:rPr>
        <w:t xml:space="preserve">%；</w:t>
      </w:r>
      <w:r/>
    </w:p>
    <w:p>
      <w:pPr>
        <w:ind w:firstLine="422"/>
        <w:spacing w:line="360" w:lineRule="auto"/>
        <w:rPr>
          <w:rFonts w:hAnsi="宋体"/>
          <w:b/>
          <w:color w:val="auto"/>
          <w:szCs w:val="21"/>
          <w:highlight w:val="none"/>
          <w:lang w:val="zh-CN"/>
        </w:rPr>
      </w:pPr>
      <w:r>
        <w:rPr>
          <w:rFonts w:hint="eastAsia" w:hAnsi="宋体"/>
          <w:b/>
          <w:color w:val="auto"/>
          <w:szCs w:val="21"/>
          <w:highlight w:val="none"/>
          <w:lang w:val="zh-CN"/>
        </w:rPr>
        <w:t xml:space="preserve">4.评审委员会基于专业判断，认为供应商报价过低，有可能影响产品质量或者不能诚信履约的其他情形。</w:t>
      </w:r>
      <w:r/>
    </w:p>
    <w:p>
      <w:pPr>
        <w:ind w:firstLine="422"/>
        <w:spacing w:line="360" w:lineRule="auto"/>
        <w:rPr>
          <w:rFonts w:hAnsi="宋体"/>
          <w:b/>
          <w:color w:val="auto"/>
          <w:szCs w:val="21"/>
          <w:highlight w:val="none"/>
          <w:lang w:val="zh-CN"/>
        </w:rPr>
      </w:pPr>
      <w:r>
        <w:rPr>
          <w:rFonts w:hint="eastAsia" w:hAnsi="宋体"/>
          <w:b/>
          <w:color w:val="auto"/>
          <w:szCs w:val="21"/>
          <w:highlight w:val="none"/>
          <w:lang w:val="zh-CN"/>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2"/>
        <w:spacing w:line="360" w:lineRule="auto"/>
        <w:rPr>
          <w:rFonts w:hAnsi="宋体"/>
          <w:b/>
          <w:color w:val="auto"/>
          <w:szCs w:val="21"/>
          <w:highlight w:val="none"/>
          <w:lang w:val="zh-CN"/>
        </w:rPr>
      </w:pPr>
      <w:r>
        <w:rPr>
          <w:rFonts w:hint="eastAsia" w:hAnsi="宋体"/>
          <w:b/>
          <w:color w:val="auto"/>
          <w:szCs w:val="21"/>
          <w:highlight w:val="none"/>
          <w:lang w:val="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2"/>
        <w:spacing w:line="360" w:lineRule="auto"/>
        <w:rPr>
          <w:rFonts w:hAnsi="宋体"/>
          <w:bCs/>
          <w:color w:val="auto"/>
          <w:szCs w:val="21"/>
          <w:highlight w:val="none"/>
          <w:lang w:val="zh-CN"/>
        </w:rPr>
      </w:pPr>
      <w:r>
        <w:rPr>
          <w:rFonts w:hint="eastAsia" w:hAnsi="宋体"/>
          <w:bCs/>
          <w:color w:val="auto"/>
          <w:szCs w:val="21"/>
          <w:highlight w:val="none"/>
          <w:lang w:val="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22"/>
        <w:spacing w:line="360" w:lineRule="auto"/>
        <w:rPr>
          <w:bCs/>
          <w:color w:val="auto"/>
          <w:szCs w:val="21"/>
          <w:highlight w:val="none"/>
          <w:lang w:val="zh-CN"/>
        </w:rPr>
      </w:pPr>
      <w:r>
        <w:rPr>
          <w:rFonts w:hint="eastAsia" w:hAnsi="宋体"/>
          <w:bCs/>
          <w:color w:val="auto"/>
          <w:szCs w:val="21"/>
          <w:highlight w:val="none"/>
          <w:lang w:val="zh-CN"/>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rPr>
          <w:rFonts w:ascii="宋体" w:hAnsi="宋体"/>
          <w:color w:val="auto"/>
          <w:szCs w:val="21"/>
          <w:highlight w:val="none"/>
          <w:lang w:val="zh-CN"/>
        </w:rPr>
        <w:t xml:space="preserve">3</w:t>
      </w:r>
      <w:r>
        <w:rPr>
          <w:rFonts w:hint="eastAsia" w:ascii="宋体" w:hAnsi="宋体"/>
          <w:color w:val="auto"/>
          <w:szCs w:val="21"/>
          <w:highlight w:val="none"/>
          <w:lang w:val="zh-CN"/>
        </w:rPr>
        <w:t xml:space="preserve">.</w:t>
      </w:r>
      <w:r>
        <w:rPr>
          <w:rFonts w:ascii="宋体" w:hAnsi="宋体"/>
          <w:color w:val="auto"/>
          <w:szCs w:val="21"/>
          <w:highlight w:val="none"/>
          <w:lang w:val="zh-CN"/>
        </w:rPr>
        <w:t xml:space="preserve">7</w:t>
      </w:r>
      <w:r>
        <w:rPr>
          <w:rFonts w:hint="eastAsia" w:ascii="宋体" w:hAnsi="宋体"/>
          <w:color w:val="auto"/>
          <w:szCs w:val="21"/>
          <w:highlight w:val="none"/>
          <w:lang w:val="zh-CN"/>
        </w:rPr>
        <w:t xml:space="preserve">采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非单一产品采购项目，招标文件中将载明其中的核心产品。多家投标人提供的核心产品品牌相同的，按前两款规定处理。</w:t>
      </w:r>
      <w:r/>
    </w:p>
    <w:p>
      <w:pPr>
        <w:ind w:firstLine="420"/>
        <w:spacing w:line="400" w:lineRule="exact"/>
        <w:rPr>
          <w:rFonts w:ascii="宋体" w:hAnsi="宋体"/>
          <w:b/>
          <w:bCs/>
          <w:color w:val="auto"/>
          <w:szCs w:val="21"/>
          <w:highlight w:val="none"/>
        </w:rPr>
      </w:pPr>
      <w:r>
        <w:rPr>
          <w:rFonts w:hint="eastAsia" w:ascii="宋体" w:hAnsi="宋体"/>
          <w:color w:val="auto"/>
          <w:szCs w:val="21"/>
          <w:highlight w:val="none"/>
          <w:lang w:val="zh-CN"/>
        </w:rPr>
        <w:t xml:space="preserve">2</w:t>
      </w:r>
      <w:r>
        <w:rPr>
          <w:rFonts w:ascii="宋体" w:hAnsi="宋体"/>
          <w:color w:val="auto"/>
          <w:szCs w:val="21"/>
          <w:highlight w:val="none"/>
          <w:lang w:val="zh-CN"/>
        </w:rPr>
        <w:t xml:space="preserve">3</w:t>
      </w:r>
      <w:r>
        <w:rPr>
          <w:rFonts w:hint="eastAsia" w:ascii="宋体" w:hAnsi="宋体"/>
          <w:color w:val="auto"/>
          <w:szCs w:val="21"/>
          <w:highlight w:val="none"/>
          <w:lang w:val="zh-CN"/>
        </w:rPr>
        <w:t xml:space="preserve">.</w:t>
      </w:r>
      <w:r>
        <w:rPr>
          <w:rFonts w:ascii="宋体" w:hAnsi="宋体"/>
          <w:color w:val="auto"/>
          <w:szCs w:val="21"/>
          <w:highlight w:val="none"/>
          <w:lang w:val="zh-CN"/>
        </w:rPr>
        <w:t xml:space="preserve">8</w:t>
      </w:r>
      <w:r>
        <w:rPr>
          <w:rFonts w:hint="eastAsia" w:ascii="宋体" w:hAnsi="宋体"/>
          <w:color w:val="auto"/>
          <w:szCs w:val="21"/>
          <w:highlight w:val="none"/>
          <w:lang w:val="zh-CN"/>
        </w:rPr>
        <w:t xml:space="preserve">投标人在开、评标全过程中应保持通信畅通，及时登录苏采云系统查阅、答复相关信息，并安排专人与代理机构及评标委员会联系。</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24、评标委员会</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24.1评标委员会（以下简称</w:t>
      </w:r>
      <w:r>
        <w:rPr>
          <w:rFonts w:hint="eastAsia" w:ascii="宋体" w:hAnsi="宋体"/>
          <w:color w:val="auto"/>
          <w:szCs w:val="21"/>
          <w:highlight w:val="none"/>
          <w:lang w:val="zh-CN"/>
        </w:rPr>
        <w:t xml:space="preserve">评标委员会</w:t>
      </w:r>
      <w:r>
        <w:rPr>
          <w:rFonts w:ascii="宋体" w:hAnsi="宋体"/>
          <w:color w:val="auto"/>
          <w:szCs w:val="21"/>
          <w:highlight w:val="none"/>
          <w:lang w:val="zh-CN"/>
        </w:rPr>
        <w:t xml:space="preserve">）成员依法组建；</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24.2评标委员会将对符合资格的投标人的</w:t>
      </w:r>
      <w:r>
        <w:rPr>
          <w:rFonts w:hint="eastAsia" w:ascii="宋体" w:hAnsi="宋体"/>
          <w:color w:val="auto"/>
          <w:szCs w:val="21"/>
          <w:highlight w:val="none"/>
          <w:lang w:val="zh-CN"/>
        </w:rPr>
        <w:t xml:space="preserve">电子投标文件</w:t>
      </w:r>
      <w:r>
        <w:rPr>
          <w:rFonts w:ascii="宋体" w:hAnsi="宋体"/>
          <w:color w:val="auto"/>
          <w:szCs w:val="21"/>
          <w:highlight w:val="none"/>
          <w:lang w:val="zh-CN"/>
        </w:rPr>
        <w:t xml:space="preserve">进行符合性审查，以确定其是否满足采购文件的实质性要求。</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24.3</w:t>
      </w:r>
      <w:r>
        <w:rPr>
          <w:rFonts w:hint="eastAsia" w:ascii="宋体" w:hAnsi="宋体"/>
          <w:color w:val="auto"/>
          <w:szCs w:val="21"/>
          <w:highlight w:val="none"/>
          <w:lang w:val="zh-CN"/>
        </w:rPr>
        <w:t xml:space="preserve">评标委员会</w:t>
      </w:r>
      <w:r>
        <w:rPr>
          <w:rFonts w:ascii="宋体" w:hAnsi="宋体"/>
          <w:color w:val="auto"/>
          <w:szCs w:val="21"/>
          <w:highlight w:val="none"/>
          <w:lang w:val="zh-CN"/>
        </w:rPr>
        <w:t xml:space="preserve">组负责具体的评标事务，并独立履行以下职责：</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24.3.1审查、评价</w:t>
      </w:r>
      <w:r>
        <w:rPr>
          <w:rFonts w:hint="eastAsia" w:ascii="宋体" w:hAnsi="宋体"/>
          <w:color w:val="auto"/>
          <w:szCs w:val="21"/>
          <w:highlight w:val="none"/>
          <w:lang w:val="zh-CN"/>
        </w:rPr>
        <w:t xml:space="preserve">电子投标文件</w:t>
      </w:r>
      <w:r>
        <w:rPr>
          <w:rFonts w:ascii="宋体" w:hAnsi="宋体"/>
          <w:color w:val="auto"/>
          <w:szCs w:val="21"/>
          <w:highlight w:val="none"/>
          <w:lang w:val="zh-CN"/>
        </w:rPr>
        <w:t xml:space="preserve">是否符合采购文件的商务、技术等实质性要求；</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24.3.2要求投标人对</w:t>
      </w:r>
      <w:r>
        <w:rPr>
          <w:rFonts w:hint="eastAsia" w:ascii="宋体" w:hAnsi="宋体"/>
          <w:color w:val="auto"/>
          <w:szCs w:val="21"/>
          <w:highlight w:val="none"/>
          <w:lang w:val="zh-CN"/>
        </w:rPr>
        <w:t xml:space="preserve">电子投标文件</w:t>
      </w:r>
      <w:r>
        <w:rPr>
          <w:rFonts w:ascii="宋体" w:hAnsi="宋体"/>
          <w:color w:val="auto"/>
          <w:szCs w:val="21"/>
          <w:highlight w:val="none"/>
          <w:lang w:val="zh-CN"/>
        </w:rPr>
        <w:t xml:space="preserve">有关事项作出澄清或者说明；</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24.3.3对</w:t>
      </w:r>
      <w:r>
        <w:rPr>
          <w:rFonts w:hint="eastAsia" w:ascii="宋体" w:hAnsi="宋体"/>
          <w:color w:val="auto"/>
          <w:szCs w:val="21"/>
          <w:highlight w:val="none"/>
          <w:lang w:val="zh-CN"/>
        </w:rPr>
        <w:t xml:space="preserve">电子投标文件</w:t>
      </w:r>
      <w:r>
        <w:rPr>
          <w:rFonts w:ascii="宋体" w:hAnsi="宋体"/>
          <w:color w:val="auto"/>
          <w:szCs w:val="21"/>
          <w:highlight w:val="none"/>
          <w:lang w:val="zh-CN"/>
        </w:rPr>
        <w:t xml:space="preserve">进行比较和评价；</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24.3.4签署评标报告、推荐中标候选人并根据采购方委托从中确定中标人；</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24.3.5向采购人、采购代理机构或者有关部门报告评标中发现的违法行为。</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24.4</w:t>
      </w:r>
      <w:r>
        <w:rPr>
          <w:rFonts w:hint="eastAsia" w:ascii="宋体" w:hAnsi="宋体"/>
          <w:color w:val="auto"/>
          <w:szCs w:val="21"/>
          <w:highlight w:val="none"/>
          <w:lang w:val="zh-CN"/>
        </w:rPr>
        <w:t xml:space="preserve">评标委员会</w:t>
      </w:r>
      <w:r>
        <w:rPr>
          <w:rFonts w:ascii="宋体" w:hAnsi="宋体"/>
          <w:color w:val="auto"/>
          <w:szCs w:val="21"/>
          <w:highlight w:val="none"/>
          <w:lang w:val="zh-CN"/>
        </w:rPr>
        <w:t xml:space="preserve">成员应当履行下列义务：</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24.4.1遵纪守法，客观、公正、廉洁地履行职责；</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24.4.2按照采购文件规定的评标办法和评标标准进行评标，对评审意见承担个人责任；</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24.4.3对评标过程和结果，以及投标人的商业秘密保密；</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24.4.4参与评标报告的起草；</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24.4.5配合招标采购人答复投标人提出的质疑；</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24.4.6配合有关部门的投诉处理工作。</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25、评标内容的保密</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25.1公开开标后，直到宣布授予中标人合同为止，凡属于审查、澄清、评价和比较投标的所有资料，有关授予合同的信息都不应向投标人或与评标无关的其他人泄露。</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25.2在电子投标文件的审查、澄清、评价和比较以及授予合同的过程中，投标人对采购代理机构和评标委员会成员施加影响的任何行为，都将取消其中标资格。</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25.3在评标期间，采购代理机构将通过指定联络人与投标人进行联系。</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26、废标</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.1无效投标条款</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.1.1 投标人在苏采云系统规定的时间内未成功解密电子投标文件的。</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.1.2 投标人未按照招标文件要求上传电子投标文件的。</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.1.3同一投标人提交两个（含两个）以上不同的投标报价的。</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.1.4投标人不具备招标文件中规定资格要求的。</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.1.5投标人的报价超过了采购预算或最高限价的。</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.1.6未通过符合性审查的。</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.1.7不符合招标文件中规定的实质性要求和条件的。</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.1.9 投标文件含有采购人不能接受的附加条件的。</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.1.11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.1.12 投标文件未按照招标文件要求加盖CA电子公章的。</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.1.13其他法律、法规及本招标文件规定的属无效投标的情形。</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.2废标条款</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.2.1符合专业条件的供应商或者对招标文件作实质响应的供应商不足三家的。</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hint="eastAsia" w:ascii="宋体" w:hAnsi="宋体"/>
          <w:b/>
          <w:color w:val="auto"/>
          <w:szCs w:val="21"/>
          <w:highlight w:val="none"/>
        </w:rPr>
        <w:t xml:space="preserve">6</w:t>
      </w:r>
      <w:r>
        <w:rPr>
          <w:rFonts w:hint="eastAsia" w:ascii="宋体" w:hAnsi="宋体"/>
          <w:b/>
          <w:color w:val="auto"/>
          <w:szCs w:val="21"/>
          <w:highlight w:val="none"/>
          <w:lang w:val="zh-CN"/>
        </w:rPr>
        <w:t xml:space="preserve">.2.2出现影响采购公正的违法、违规行为的。</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.2.</w:t>
      </w:r>
      <w:r>
        <w:rPr>
          <w:rFonts w:hint="eastAsia" w:ascii="宋体" w:hAnsi="宋体"/>
          <w:b/>
          <w:color w:val="auto"/>
          <w:szCs w:val="21"/>
          <w:highlight w:val="none"/>
        </w:rPr>
        <w:t xml:space="preserve">3</w:t>
      </w:r>
      <w:r>
        <w:rPr>
          <w:rFonts w:hint="eastAsia" w:ascii="宋体" w:hAnsi="宋体"/>
          <w:b/>
          <w:color w:val="auto"/>
          <w:szCs w:val="21"/>
          <w:highlight w:val="none"/>
          <w:lang w:val="zh-CN"/>
        </w:rPr>
        <w:t xml:space="preserve">因重大变故，采购任务取消的。</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.2.</w:t>
      </w:r>
      <w:r>
        <w:rPr>
          <w:rFonts w:hint="eastAsia" w:ascii="宋体" w:hAnsi="宋体"/>
          <w:b/>
          <w:color w:val="auto"/>
          <w:szCs w:val="21"/>
          <w:highlight w:val="none"/>
        </w:rPr>
        <w:t xml:space="preserve">4</w:t>
      </w:r>
      <w:r>
        <w:rPr>
          <w:rFonts w:hint="eastAsia" w:ascii="宋体" w:hAnsi="宋体"/>
          <w:b/>
          <w:color w:val="auto"/>
          <w:szCs w:val="21"/>
          <w:highlight w:val="none"/>
          <w:lang w:val="zh-CN"/>
        </w:rPr>
        <w:t xml:space="preserve">评标委员会认定招标文件存在歧义、重大缺陷导致评审工作无法进行。</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.2.</w:t>
      </w:r>
      <w:r>
        <w:rPr>
          <w:rFonts w:hint="eastAsia" w:ascii="宋体" w:hAnsi="宋体"/>
          <w:b/>
          <w:color w:val="auto"/>
          <w:szCs w:val="21"/>
          <w:highlight w:val="none"/>
        </w:rPr>
        <w:t xml:space="preserve">5</w:t>
      </w:r>
      <w:r>
        <w:rPr>
          <w:rFonts w:hint="eastAsia" w:ascii="宋体" w:hAnsi="宋体"/>
          <w:b/>
          <w:color w:val="auto"/>
          <w:szCs w:val="21"/>
          <w:highlight w:val="none"/>
          <w:lang w:val="zh-CN"/>
        </w:rPr>
        <w:t xml:space="preserve">因苏采云系统故障原因造成开标不成功的。</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.3 投标截止时间结束后参加投标的供应商不足三家的处理：</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.3.1如出现投标截止时间结束后参加投标的供应商或者在评标期间对招标文件做出实质响应的供应商不足三家情况，按政府采购相关规定执行。</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27、</w:t>
      </w:r>
      <w:r>
        <w:rPr>
          <w:rFonts w:hint="eastAsia" w:ascii="宋体" w:hAnsi="宋体"/>
          <w:b/>
          <w:bCs/>
          <w:color w:val="auto"/>
          <w:szCs w:val="21"/>
          <w:highlight w:val="none"/>
          <w:lang w:val="zh-CN"/>
        </w:rPr>
        <w:t xml:space="preserve">电子投标文件</w:t>
      </w:r>
      <w:r>
        <w:rPr>
          <w:rFonts w:ascii="宋体" w:hAnsi="宋体"/>
          <w:b/>
          <w:bCs/>
          <w:color w:val="auto"/>
          <w:szCs w:val="21"/>
          <w:highlight w:val="none"/>
          <w:lang w:val="zh-CN"/>
        </w:rPr>
        <w:t xml:space="preserve">的评价和比较</w:t>
      </w:r>
      <w:r/>
    </w:p>
    <w:p>
      <w:pPr>
        <w:ind w:firstLine="420"/>
        <w:spacing w:line="400" w:lineRule="exact"/>
        <w:rPr>
          <w:rFonts w:ascii="宋体" w:hAnsi="宋体"/>
          <w:b/>
          <w:bCs/>
          <w:color w:val="auto"/>
          <w:szCs w:val="21"/>
          <w:highlight w:val="none"/>
        </w:rPr>
      </w:pPr>
      <w:r>
        <w:rPr>
          <w:rFonts w:ascii="宋体" w:hAnsi="宋体"/>
          <w:color w:val="auto"/>
          <w:szCs w:val="21"/>
          <w:highlight w:val="none"/>
          <w:lang w:val="zh-CN"/>
        </w:rPr>
        <w:t xml:space="preserve">27.1评标委员会将仅对</w:t>
      </w:r>
      <w:r>
        <w:rPr>
          <w:rFonts w:ascii="宋体" w:hAnsi="宋体"/>
          <w:color w:val="auto"/>
          <w:szCs w:val="21"/>
          <w:highlight w:val="none"/>
        </w:rPr>
        <w:t xml:space="preserve">满足</w:t>
      </w:r>
      <w:r>
        <w:rPr>
          <w:rFonts w:ascii="宋体" w:hAnsi="宋体"/>
          <w:color w:val="auto"/>
          <w:szCs w:val="21"/>
          <w:highlight w:val="none"/>
          <w:lang w:val="zh-CN"/>
        </w:rPr>
        <w:t xml:space="preserve">采购文件</w:t>
      </w:r>
      <w:r>
        <w:rPr>
          <w:rFonts w:ascii="宋体" w:hAnsi="宋体"/>
          <w:color w:val="auto"/>
          <w:szCs w:val="21"/>
          <w:highlight w:val="none"/>
        </w:rPr>
        <w:t xml:space="preserve">实质性</w:t>
      </w:r>
      <w:r>
        <w:rPr>
          <w:rFonts w:ascii="宋体" w:hAnsi="宋体"/>
          <w:color w:val="auto"/>
          <w:szCs w:val="21"/>
          <w:highlight w:val="none"/>
          <w:lang w:val="zh-CN"/>
        </w:rPr>
        <w:t xml:space="preserve">要求的电子投标文件进行评价和比较。</w:t>
      </w:r>
      <w:r/>
    </w:p>
    <w:p>
      <w:pPr>
        <w:ind w:firstLine="420"/>
        <w:spacing w:line="400" w:lineRule="exact"/>
        <w:rPr>
          <w:rFonts w:ascii="宋体" w:hAnsi="宋体"/>
          <w:b/>
          <w:bCs/>
          <w:color w:val="auto"/>
          <w:szCs w:val="21"/>
          <w:highlight w:val="none"/>
        </w:rPr>
      </w:pPr>
      <w:r>
        <w:rPr>
          <w:rFonts w:ascii="宋体" w:hAnsi="宋体"/>
          <w:color w:val="auto"/>
          <w:szCs w:val="21"/>
          <w:highlight w:val="none"/>
          <w:lang w:val="zh-CN"/>
        </w:rPr>
        <w:t xml:space="preserve">27.2评价和比较采用综合评分法，</w:t>
      </w:r>
      <w:r>
        <w:rPr>
          <w:rFonts w:hint="eastAsia" w:ascii="宋体" w:hAnsi="宋体"/>
          <w:color w:val="auto"/>
          <w:szCs w:val="21"/>
          <w:highlight w:val="none"/>
          <w:lang w:val="zh-CN"/>
        </w:rPr>
        <w:t xml:space="preserve">评标委员会</w:t>
      </w:r>
      <w:r>
        <w:rPr>
          <w:rFonts w:ascii="宋体" w:hAnsi="宋体"/>
          <w:color w:val="auto"/>
          <w:szCs w:val="21"/>
          <w:highlight w:val="none"/>
          <w:lang w:val="zh-CN"/>
        </w:rPr>
        <w:t xml:space="preserve">严格按照采购文件的规定要求、条件、评分标准，对投标人所提供货物或服务的先进性、可靠性、售后服务承诺、质量保证承诺等实质性响应内容进行比较评价。</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27.3 最低的投标报价或最高的折扣比例是中标的重要条件，但不是唯一条件。</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七、授予合同</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28、中标人的确认</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28.1评标委员会按照评标办法和标准对合格投标人的</w:t>
      </w:r>
      <w:r>
        <w:rPr>
          <w:rFonts w:hint="eastAsia" w:ascii="宋体" w:hAnsi="宋体"/>
          <w:color w:val="auto"/>
          <w:szCs w:val="21"/>
          <w:highlight w:val="none"/>
          <w:lang w:val="zh-CN"/>
        </w:rPr>
        <w:t xml:space="preserve">电子投标文件</w:t>
      </w:r>
      <w:r>
        <w:rPr>
          <w:rFonts w:ascii="宋体" w:hAnsi="宋体"/>
          <w:color w:val="auto"/>
          <w:szCs w:val="21"/>
          <w:highlight w:val="none"/>
          <w:lang w:val="zh-CN"/>
        </w:rPr>
        <w:t xml:space="preserve">进行评价和比较、打分，并确定中标人。</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28.2采购代理机构在</w:t>
      </w:r>
      <w:r>
        <w:rPr>
          <w:rFonts w:hint="eastAsia" w:ascii="宋体" w:hAnsi="宋体"/>
          <w:color w:val="auto"/>
          <w:szCs w:val="21"/>
          <w:highlight w:val="none"/>
          <w:lang w:val="zh-CN"/>
        </w:rPr>
        <w:t xml:space="preserve">苏采云系统中</w:t>
      </w:r>
      <w:r>
        <w:rPr>
          <w:rFonts w:ascii="宋体" w:hAnsi="宋体"/>
          <w:color w:val="auto"/>
          <w:szCs w:val="21"/>
          <w:highlight w:val="none"/>
          <w:lang w:val="zh-CN"/>
        </w:rPr>
        <w:t xml:space="preserve">向中标供应商发放《中标通知书》。</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w:t>
      </w:r>
      <w:r>
        <w:rPr>
          <w:rFonts w:ascii="宋体" w:hAnsi="宋体"/>
          <w:color w:val="auto"/>
          <w:szCs w:val="21"/>
          <w:highlight w:val="none"/>
          <w:lang w:val="zh-CN"/>
        </w:rPr>
        <w:t xml:space="preserve">8.3经评标委员会评审并确定中标人后，采购代理机构将在规定的时间内将中标结果在政府采购管理部门指定媒体上予以公告，公告期为一个工作日。各投标人如对中标公告有异议，应在中标公告期届满起七个工作日内，以书面形式向采购代理机构提出质疑，该质疑须按《政府采购质疑和投诉办法》、《江苏省政府采购供应商监督管理暂行办法》的规定提交。采购代理机构将在收到质疑后七个工作日内，对质疑内容做出答复。在此期限后向采购代理机构提出质疑或质疑未经投标人法定代表人或参加投标的代理人签署和盖公章（原件），采购代理机构有权对该质疑不予答复。</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29、合同授予标准</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29.1采购代理机构将把合同授予其电子投标文件在实质上响应采购文件要求和按本须知规定评选出的中标人。确定为中标人的必须具有实施本合同的能力和资源。</w:t>
      </w:r>
      <w:r/>
    </w:p>
    <w:p>
      <w:pPr>
        <w:ind w:firstLine="422"/>
        <w:spacing w:line="400" w:lineRule="exact"/>
        <w:rPr>
          <w:rFonts w:ascii="宋体" w:hAnsi="宋体"/>
          <w:b/>
          <w:color w:val="auto"/>
          <w:szCs w:val="21"/>
          <w:highlight w:val="none"/>
        </w:rPr>
      </w:pPr>
      <w:r>
        <w:rPr>
          <w:rFonts w:hint="eastAsia" w:ascii="宋体" w:hAnsi="宋体"/>
          <w:b/>
          <w:color w:val="auto"/>
          <w:szCs w:val="21"/>
          <w:highlight w:val="none"/>
          <w:lang w:val="zh-CN"/>
        </w:rPr>
        <w:t xml:space="preserve">29.2依据《政府采购促进中小企业发展管理办法》规定享受扶持政策获得政府采购合同的小微企业不得将合同分包给大中型企业，中型企业不得将合同分包给大型企业。</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29.3在合同签订之前，如发现中标人提供的材料虚假或对标书所要求说明的情况故意隐瞒或虚报，则按政府采购规定处理。</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30、中标通知书</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30.1确定出中标人后，采购代理机构将在规定的时间内以书面形式通知中标人其投标被接受。在中标通知书中明确中标人的中标标价、交货时间、质量标准和有关合同签订的日期和地点。</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30.2中标通知书将成为合同的组成部分。</w:t>
      </w:r>
      <w:r/>
    </w:p>
    <w:p>
      <w:pPr>
        <w:ind w:firstLine="420"/>
        <w:spacing w:line="400" w:lineRule="exact"/>
        <w:rPr>
          <w:rFonts w:ascii="宋体" w:hAnsi="宋体"/>
          <w:bCs/>
          <w:color w:val="auto"/>
          <w:szCs w:val="21"/>
          <w:highlight w:val="none"/>
        </w:rPr>
      </w:pPr>
      <w:r>
        <w:rPr>
          <w:rFonts w:ascii="宋体" w:hAnsi="宋体"/>
          <w:color w:val="auto"/>
          <w:szCs w:val="21"/>
          <w:highlight w:val="none"/>
          <w:lang w:val="zh-CN"/>
        </w:rPr>
        <w:t xml:space="preserve">30.3采购代理机构对未中标人不承担解释未中标原因的义务。</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31、合同的签订</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31.1中标人应按中标通知书中规定的时间和地点与采购人签订政府采购合同。</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31.2签订的合同及合同条款应以采购文件和中标人的电子投标文件及其澄清文件为依据。</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31.3中标人无正当理由不得放弃中标。</w:t>
      </w:r>
      <w:r/>
    </w:p>
    <w:p>
      <w:pPr>
        <w:ind w:firstLine="422"/>
        <w:spacing w:line="400" w:lineRule="exact"/>
        <w:rPr>
          <w:rFonts w:ascii="宋体" w:hAnsi="宋体"/>
          <w:b/>
          <w:bCs/>
          <w:color w:val="auto"/>
          <w:szCs w:val="21"/>
          <w:highlight w:val="none"/>
        </w:rPr>
      </w:pPr>
      <w:r>
        <w:rPr>
          <w:rFonts w:ascii="宋体" w:hAnsi="宋体"/>
          <w:b/>
          <w:bCs/>
          <w:color w:val="auto"/>
          <w:szCs w:val="21"/>
          <w:highlight w:val="none"/>
        </w:rPr>
        <w:t xml:space="preserve">32、履约保证金</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无</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八、其他事项</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33、中标服务费</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33.1中标人应按前附表规定缴纳中标服务费。</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33.2服务费交纳账户：苏州市卫康招投标咨询服务有限公司</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账号：1102020209000295112</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开户银行：</w:t>
      </w:r>
      <w:r>
        <w:rPr>
          <w:rFonts w:hint="eastAsia" w:ascii="宋体" w:hAnsi="宋体"/>
          <w:color w:val="auto"/>
          <w:szCs w:val="21"/>
          <w:highlight w:val="none"/>
          <w:lang w:val="zh-CN"/>
        </w:rPr>
        <w:t xml:space="preserve">中国工商银行股份有限公司苏州</w:t>
      </w:r>
      <w:r>
        <w:rPr>
          <w:rFonts w:ascii="宋体" w:hAnsi="宋体"/>
          <w:color w:val="auto"/>
          <w:szCs w:val="21"/>
          <w:highlight w:val="none"/>
          <w:lang w:val="zh-CN"/>
        </w:rPr>
        <w:t xml:space="preserve">道前支行</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33.3缴纳服务费时中标人需提供开票信息：单位公司名称、地址、电话、税号、开户银行、账号。</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34、监督</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34.1政府有关监督部门将对招投标全过程进行监督。</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35、未尽事宜</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按《中华人民共和国政府采购法》及其他有关政府采购的法律法规的规定执行</w:t>
      </w:r>
      <w:r>
        <w:rPr>
          <w:color w:val="auto"/>
          <w:szCs w:val="21"/>
          <w:highlight w:val="none"/>
          <w:lang w:val="zh-CN"/>
        </w:rPr>
        <w:t xml:space="preserve">。</w:t>
      </w:r>
      <w:bookmarkEnd w:id="5"/>
      <w:r/>
      <w:bookmarkEnd w:id="6"/>
      <w:r/>
      <w:r/>
    </w:p>
    <w:p>
      <w:pPr>
        <w:jc w:val="center"/>
        <w:rPr>
          <w:color w:val="auto"/>
          <w:highlight w:val="none"/>
        </w:rPr>
      </w:pPr>
      <w:r>
        <w:rPr>
          <w:color w:val="auto"/>
          <w:highlight w:val="none"/>
        </w:rPr>
      </w:r>
      <w:r/>
    </w:p>
    <w:p>
      <w:pPr>
        <w:jc w:val="center"/>
        <w:rPr>
          <w:rFonts w:ascii="宋体" w:hAnsi="宋体"/>
          <w:b/>
          <w:bCs/>
          <w:color w:val="auto"/>
          <w:sz w:val="32"/>
          <w:highlight w:val="none"/>
        </w:rPr>
      </w:pPr>
      <w:r>
        <w:rPr>
          <w:rFonts w:ascii="宋体" w:hAnsi="宋体"/>
          <w:b/>
          <w:bCs/>
          <w:color w:val="auto"/>
          <w:sz w:val="32"/>
          <w:highlight w:val="none"/>
        </w:rPr>
      </w:r>
      <w:r/>
    </w:p>
    <w:p>
      <w:pPr>
        <w:jc w:val="center"/>
        <w:rPr>
          <w:rFonts w:ascii="宋体" w:hAnsi="宋体"/>
          <w:b/>
          <w:bCs/>
          <w:color w:val="auto"/>
          <w:sz w:val="32"/>
          <w:highlight w:val="none"/>
        </w:rPr>
      </w:pPr>
      <w:r>
        <w:rPr>
          <w:rFonts w:ascii="宋体" w:hAnsi="宋体"/>
          <w:b/>
          <w:bCs/>
          <w:color w:val="auto"/>
          <w:sz w:val="32"/>
          <w:highlight w:val="none"/>
        </w:rPr>
        <w:br w:type="page" w:clear="all"/>
      </w:r>
      <w:bookmarkStart w:id="8" w:name="_Hlk99527780"/>
      <w:r/>
      <w:bookmarkStart w:id="9" w:name="_Hlk131152848"/>
      <w:r>
        <w:rPr>
          <w:rFonts w:hint="eastAsia" w:ascii="宋体" w:hAnsi="宋体"/>
          <w:b/>
          <w:bCs/>
          <w:color w:val="auto"/>
          <w:sz w:val="32"/>
          <w:highlight w:val="none"/>
        </w:rPr>
        <w:t xml:space="preserve">第三章 电子投标文件格式</w:t>
      </w:r>
      <w:r/>
    </w:p>
    <w:p>
      <w:pPr>
        <w:rPr>
          <w:rFonts w:ascii="宋体" w:hAnsi="宋体"/>
          <w:b/>
          <w:bCs/>
          <w:color w:val="auto"/>
          <w:sz w:val="32"/>
          <w:highlight w:val="none"/>
        </w:rPr>
      </w:pPr>
      <w:r>
        <w:rPr>
          <w:rFonts w:ascii="宋体" w:hAnsi="宋体"/>
          <w:b/>
          <w:bCs/>
          <w:color w:val="auto"/>
          <w:sz w:val="32"/>
          <w:highlight w:val="none"/>
        </w:rPr>
      </w:r>
      <w:r/>
    </w:p>
    <w:p>
      <w:pPr>
        <w:spacing w:line="360" w:lineRule="auto"/>
        <w:rPr>
          <w:rFonts w:ascii="宋体" w:hAnsi="宋体"/>
          <w:b/>
          <w:bCs/>
          <w:color w:val="auto"/>
          <w:szCs w:val="21"/>
          <w:highlight w:val="none"/>
        </w:rPr>
      </w:pPr>
      <w:r>
        <w:rPr>
          <w:rFonts w:hint="eastAsia" w:ascii="宋体" w:hAnsi="宋体" w:cs="宋体"/>
          <w:b/>
          <w:bCs/>
          <w:color w:val="auto"/>
          <w:szCs w:val="21"/>
          <w:highlight w:val="none"/>
          <w:lang w:val="zh-CN"/>
        </w:rPr>
        <w:t xml:space="preserve">说明：</w:t>
      </w:r>
      <w:r/>
    </w:p>
    <w:p>
      <w:pPr>
        <w:ind w:firstLine="480"/>
        <w:spacing w:line="360" w:lineRule="auto"/>
        <w:rPr>
          <w:rFonts w:ascii="宋体" w:hAnsi="宋体"/>
          <w:b/>
          <w:bCs/>
          <w:color w:val="auto"/>
          <w:szCs w:val="21"/>
          <w:highlight w:val="none"/>
        </w:rPr>
      </w:pPr>
      <w:r>
        <w:rPr>
          <w:rFonts w:hint="eastAsia" w:ascii="宋体" w:hAnsi="宋体" w:cs="宋体"/>
          <w:b/>
          <w:bCs/>
          <w:color w:val="auto"/>
          <w:szCs w:val="21"/>
          <w:highlight w:val="none"/>
          <w:lang w:val="zh-CN"/>
        </w:rPr>
        <w:t xml:space="preserve">对本章所有的投标书格式 ，投标人可根据自身情况进行补充和修改，但补充和修改不得造成与本格式内容有实质性的违背。</w:t>
      </w:r>
      <w:r/>
    </w:p>
    <w:p>
      <w:pPr>
        <w:spacing w:line="360" w:lineRule="auto"/>
        <w:rPr>
          <w:rFonts w:ascii="宋体" w:hAnsi="宋体"/>
          <w:b/>
          <w:bCs/>
          <w:color w:val="auto"/>
          <w:sz w:val="24"/>
          <w:highlight w:val="none"/>
        </w:rPr>
      </w:pPr>
      <w:r>
        <w:rPr>
          <w:rFonts w:ascii="宋体" w:hAnsi="宋体"/>
          <w:b/>
          <w:bCs/>
          <w:color w:val="auto"/>
          <w:sz w:val="24"/>
          <w:highlight w:val="none"/>
        </w:rPr>
      </w:r>
      <w:r/>
    </w:p>
    <w:p>
      <w:pPr>
        <w:spacing w:line="360" w:lineRule="auto"/>
        <w:rPr>
          <w:rFonts w:ascii="宋体" w:hAnsi="宋体"/>
          <w:b/>
          <w:bCs/>
          <w:color w:val="auto"/>
          <w:szCs w:val="21"/>
          <w:highlight w:val="none"/>
        </w:rPr>
      </w:pPr>
      <w:r>
        <w:rPr>
          <w:rFonts w:hint="eastAsia" w:ascii="宋体" w:hAnsi="宋体" w:cs="宋体"/>
          <w:b/>
          <w:bCs/>
          <w:color w:val="auto"/>
          <w:szCs w:val="21"/>
          <w:highlight w:val="none"/>
          <w:lang w:val="zh-CN"/>
        </w:rPr>
        <w:br w:type="page" w:clear="all"/>
      </w:r>
      <w:r>
        <w:rPr>
          <w:rFonts w:hint="eastAsia" w:ascii="宋体" w:hAnsi="宋体"/>
          <w:b/>
          <w:bCs/>
          <w:color w:val="auto"/>
          <w:szCs w:val="21"/>
          <w:highlight w:val="none"/>
          <w:lang w:val="zh-CN"/>
        </w:rPr>
        <w:t xml:space="preserve">格式1：（投标人）法人授权委托书</w:t>
      </w:r>
      <w:r/>
    </w:p>
    <w:p>
      <w:pPr>
        <w:pStyle w:val="750"/>
        <w:jc w:val="center"/>
        <w:spacing w:line="360" w:lineRule="auto"/>
        <w:rPr>
          <w:rFonts w:hAnsi="宋体"/>
          <w:b/>
          <w:bCs/>
          <w:color w:val="auto"/>
          <w:sz w:val="36"/>
          <w:szCs w:val="36"/>
          <w:highlight w:val="none"/>
        </w:rPr>
      </w:pPr>
      <w:r>
        <w:rPr>
          <w:rFonts w:hint="eastAsia" w:hAnsi="宋体"/>
          <w:b/>
          <w:bCs/>
          <w:color w:val="auto"/>
          <w:sz w:val="36"/>
          <w:szCs w:val="36"/>
          <w:highlight w:val="none"/>
        </w:rPr>
        <w:t xml:space="preserve">法人授权委托书</w:t>
      </w:r>
      <w:r/>
    </w:p>
    <w:p>
      <w:pPr>
        <w:ind w:firstLine="425"/>
        <w:spacing w:line="360" w:lineRule="auto"/>
        <w:rPr>
          <w:rFonts w:ascii="宋体" w:hAnsi="宋体" w:cs="宋体"/>
          <w:color w:val="auto"/>
          <w:szCs w:val="21"/>
          <w:highlight w:val="none"/>
        </w:rPr>
      </w:pPr>
      <w:r>
        <w:rPr>
          <w:rFonts w:ascii="宋体" w:hAnsi="宋体" w:cs="宋体"/>
          <w:color w:val="auto"/>
          <w:szCs w:val="21"/>
          <w:highlight w:val="none"/>
        </w:rPr>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本授权委托书声明：我 </w:t>
      </w:r>
      <w:r>
        <w:rPr>
          <w:rFonts w:hint="eastAsia" w:ascii="宋体" w:hAnsi="宋体"/>
          <w:color w:val="auto"/>
          <w:szCs w:val="21"/>
          <w:highlight w:val="none"/>
          <w:u w:val="single"/>
        </w:rPr>
        <w:t xml:space="preserve"> ××× </w:t>
      </w:r>
      <w:r>
        <w:rPr>
          <w:rFonts w:hint="eastAsia" w:ascii="宋体" w:hAnsi="宋体"/>
          <w:color w:val="auto"/>
          <w:szCs w:val="21"/>
          <w:highlight w:val="none"/>
        </w:rPr>
        <w:t xml:space="preserve">（姓名）系</w:t>
      </w:r>
      <w:r>
        <w:rPr>
          <w:rFonts w:hint="eastAsia" w:ascii="宋体" w:hAnsi="宋体"/>
          <w:color w:val="auto"/>
          <w:szCs w:val="21"/>
          <w:highlight w:val="none"/>
          <w:u w:val="single"/>
        </w:rPr>
        <w:t xml:space="preserve"> ××××××  </w:t>
      </w:r>
      <w:r>
        <w:rPr>
          <w:rFonts w:hint="eastAsia" w:ascii="宋体" w:hAnsi="宋体"/>
          <w:color w:val="auto"/>
          <w:szCs w:val="21"/>
          <w:highlight w:val="none"/>
        </w:rPr>
        <w:t xml:space="preserve">（投标单位名称）的法定代表人，现授权委托</w:t>
      </w:r>
      <w:r>
        <w:rPr>
          <w:rFonts w:hint="eastAsia" w:ascii="宋体" w:hAnsi="宋体"/>
          <w:color w:val="auto"/>
          <w:szCs w:val="21"/>
          <w:highlight w:val="none"/>
          <w:u w:val="single"/>
        </w:rPr>
        <w:t xml:space="preserve"> ×××××× </w:t>
      </w:r>
      <w:r>
        <w:rPr>
          <w:rFonts w:hint="eastAsia" w:ascii="宋体" w:hAnsi="宋体"/>
          <w:color w:val="auto"/>
          <w:szCs w:val="21"/>
          <w:highlight w:val="none"/>
        </w:rPr>
        <w:t xml:space="preserve">为我单位本项目代理人，以本单位的名义参加苏州市卫康招投标咨询服务有限公司组织实施的编号为</w:t>
      </w:r>
      <w:r>
        <w:rPr>
          <w:rFonts w:hint="eastAsia" w:ascii="宋体" w:hAnsi="宋体"/>
          <w:color w:val="auto"/>
          <w:szCs w:val="21"/>
          <w:highlight w:val="none"/>
          <w:u w:val="single"/>
        </w:rPr>
        <w:t xml:space="preserve"> ××××××××× </w:t>
      </w:r>
      <w:r>
        <w:rPr>
          <w:rFonts w:hint="eastAsia" w:ascii="宋体" w:hAnsi="宋体"/>
          <w:color w:val="auto"/>
          <w:szCs w:val="21"/>
          <w:highlight w:val="none"/>
        </w:rPr>
        <w:t xml:space="preserve">号的公开采购的招投标活动。代理人在开标、评标、合同谈判过程中所签署的一切文件和处理与这有关的一切事务，我均予以承认。</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代理人在授权委托书有效期内签署的所有文件不因授权委托的撤销而失效，除非有撤销授权委托的书面通知，本授权委托书自投标开始至合同履行完毕止。</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代理人无转委托权。特此委托。</w:t>
      </w:r>
      <w:r/>
    </w:p>
    <w:p>
      <w:pPr>
        <w:spacing w:line="360" w:lineRule="auto"/>
        <w:rPr>
          <w:rFonts w:ascii="宋体" w:hAnsi="宋体"/>
          <w:color w:val="auto"/>
          <w:szCs w:val="21"/>
          <w:highlight w:val="none"/>
        </w:rPr>
      </w:pPr>
      <w:r>
        <w:rPr>
          <w:rFonts w:ascii="宋体" w:hAnsi="宋体"/>
          <w:color w:val="auto"/>
          <w:szCs w:val="21"/>
          <w:highlight w:val="none"/>
        </w:rPr>
      </w:r>
      <w:r/>
    </w:p>
    <w:p>
      <w:pPr>
        <w:spacing w:line="360" w:lineRule="auto"/>
        <w:rPr>
          <w:rFonts w:ascii="宋体" w:hAnsi="宋体"/>
          <w:color w:val="auto"/>
          <w:szCs w:val="21"/>
          <w:highlight w:val="none"/>
        </w:rPr>
      </w:pPr>
      <w:r>
        <w:rPr>
          <w:rFonts w:hint="eastAsia" w:ascii="宋体" w:hAnsi="宋体"/>
          <w:color w:val="auto"/>
          <w:szCs w:val="21"/>
          <w:highlight w:val="none"/>
        </w:rPr>
        <w:t xml:space="preserve">投标人：（公章）</w:t>
      </w:r>
      <w:r/>
    </w:p>
    <w:p>
      <w:pPr>
        <w:spacing w:line="360" w:lineRule="auto"/>
        <w:rPr>
          <w:rFonts w:ascii="宋体" w:hAnsi="宋体"/>
          <w:color w:val="auto"/>
          <w:szCs w:val="21"/>
          <w:highlight w:val="none"/>
        </w:rPr>
      </w:pPr>
      <w:r>
        <w:rPr>
          <w:rFonts w:hint="eastAsia" w:ascii="宋体" w:hAnsi="宋体"/>
          <w:color w:val="auto"/>
          <w:szCs w:val="21"/>
          <w:highlight w:val="none"/>
        </w:rPr>
        <w:t xml:space="preserve">法定代表人：（签名或签章）</w:t>
      </w:r>
      <w:r/>
    </w:p>
    <w:p>
      <w:pPr>
        <w:spacing w:line="360" w:lineRule="auto"/>
        <w:rPr>
          <w:rFonts w:ascii="宋体" w:hAnsi="宋体"/>
          <w:color w:val="auto"/>
          <w:szCs w:val="21"/>
          <w:highlight w:val="none"/>
        </w:rPr>
      </w:pPr>
      <w:r>
        <w:rPr>
          <w:rFonts w:hint="eastAsia" w:ascii="宋体" w:hAnsi="宋体"/>
          <w:color w:val="auto"/>
          <w:szCs w:val="21"/>
          <w:highlight w:val="none"/>
        </w:rPr>
        <w:t xml:space="preserve">代理人：（签名或签章）</w:t>
      </w:r>
      <w:r/>
    </w:p>
    <w:p>
      <w:pPr>
        <w:ind w:firstLine="425"/>
        <w:spacing w:line="360" w:lineRule="auto"/>
        <w:rPr>
          <w:rFonts w:ascii="宋体" w:hAnsi="宋体"/>
          <w:color w:val="auto"/>
          <w:szCs w:val="21"/>
          <w:highlight w:val="none"/>
        </w:rPr>
      </w:pPr>
      <w:r>
        <w:rPr>
          <w:rFonts w:ascii="宋体" w:hAnsi="宋体"/>
          <w:color w:val="auto"/>
          <w:szCs w:val="21"/>
          <w:highlight w:val="none"/>
        </w:rPr>
      </w:r>
      <w:r/>
    </w:p>
    <w:p>
      <w:pPr>
        <w:ind w:firstLine="425"/>
        <w:jc w:val="right"/>
        <w:spacing w:line="360" w:lineRule="auto"/>
        <w:rPr>
          <w:rFonts w:ascii="宋体" w:hAnsi="宋体" w:cs="宋体"/>
          <w:color w:val="auto"/>
          <w:szCs w:val="21"/>
          <w:highlight w:val="none"/>
        </w:rPr>
      </w:pPr>
      <w:r>
        <w:rPr>
          <w:rFonts w:ascii="宋体" w:hAnsi="宋体" w:cs="宋体"/>
          <w:color w:val="auto"/>
          <w:szCs w:val="21"/>
          <w:highlight w:val="none"/>
        </w:rPr>
      </w:r>
      <w:r/>
    </w:p>
    <w:p>
      <w:pPr>
        <w:ind w:firstLine="425"/>
        <w:jc w:val="right"/>
        <w:spacing w:line="360" w:lineRule="auto"/>
        <w:rPr>
          <w:rFonts w:ascii="宋体" w:hAnsi="宋体" w:cs="宋体"/>
          <w:color w:val="auto"/>
          <w:szCs w:val="21"/>
          <w:highlight w:val="none"/>
        </w:rPr>
      </w:pPr>
      <w:r>
        <w:rPr>
          <w:rFonts w:ascii="宋体" w:hAnsi="宋体" w:cs="宋体"/>
          <w:color w:val="auto"/>
          <w:szCs w:val="21"/>
          <w:highlight w:val="none"/>
        </w:rPr>
      </w:r>
      <w:r/>
    </w:p>
    <w:p>
      <w:pPr>
        <w:ind w:firstLine="425"/>
        <w:jc w:val="center"/>
        <w:spacing w:line="360" w:lineRule="auto"/>
        <w:rPr>
          <w:rFonts w:ascii="宋体" w:hAnsi="宋体"/>
          <w:color w:val="auto"/>
          <w:szCs w:val="21"/>
          <w:highlight w:val="none"/>
        </w:rPr>
      </w:pPr>
      <w:r>
        <w:rPr>
          <w:rFonts w:hint="eastAsia" w:ascii="宋体" w:hAnsi="宋体" w:cs="宋体"/>
          <w:color w:val="auto"/>
          <w:szCs w:val="21"/>
          <w:highlight w:val="none"/>
          <w:lang w:val="zh-CN"/>
        </w:rPr>
        <w:t xml:space="preserve">                                       日期：        年     月     日</w:t>
      </w:r>
      <w:r/>
    </w:p>
    <w:p>
      <w:pPr>
        <w:spacing w:line="360" w:lineRule="auto"/>
        <w:rPr>
          <w:rFonts w:ascii="宋体" w:hAnsi="宋体"/>
          <w:color w:val="auto"/>
          <w:szCs w:val="21"/>
          <w:highlight w:val="none"/>
        </w:rPr>
      </w:pPr>
      <w:r>
        <w:rPr>
          <w:rFonts w:ascii="宋体" w:hAnsi="宋体"/>
          <w:color w:val="auto"/>
          <w:szCs w:val="21"/>
          <w:highlight w:val="none"/>
        </w:rPr>
      </w:r>
      <w:r/>
    </w:p>
    <w:p>
      <w:pPr>
        <w:pStyle w:val="731"/>
        <w:spacing w:line="420" w:lineRule="exact"/>
        <w:rPr>
          <w:rFonts w:ascii="宋体" w:hAnsi="宋体"/>
          <w:color w:val="auto"/>
          <w:sz w:val="21"/>
          <w:szCs w:val="21"/>
          <w:highlight w:val="none"/>
        </w:rPr>
      </w:pPr>
      <w:r>
        <w:rPr>
          <w:rFonts w:hint="eastAsia" w:ascii="宋体" w:hAnsi="宋体"/>
          <w:b w:val="0"/>
          <w:bCs w:val="0"/>
          <w:color w:val="auto"/>
          <w:sz w:val="21"/>
          <w:szCs w:val="21"/>
          <w:highlight w:val="none"/>
        </w:rPr>
        <w:br w:type="page" w:clear="all"/>
      </w:r>
      <w:r>
        <w:rPr>
          <w:rFonts w:hint="eastAsia" w:ascii="宋体" w:hAnsi="宋体"/>
          <w:bCs w:val="0"/>
          <w:color w:val="auto"/>
          <w:sz w:val="21"/>
          <w:szCs w:val="21"/>
          <w:highlight w:val="none"/>
          <w:lang w:val="zh-CN"/>
        </w:rPr>
        <w:t xml:space="preserve">格式2：</w:t>
      </w:r>
      <w:r>
        <w:rPr>
          <w:rFonts w:hint="eastAsia" w:ascii="宋体" w:hAnsi="宋体"/>
          <w:color w:val="auto"/>
          <w:sz w:val="21"/>
          <w:szCs w:val="21"/>
          <w:highlight w:val="none"/>
        </w:rPr>
        <w:t xml:space="preserve">投标函</w:t>
      </w:r>
      <w:r/>
    </w:p>
    <w:p>
      <w:pPr>
        <w:pStyle w:val="750"/>
        <w:jc w:val="center"/>
        <w:spacing w:line="360" w:lineRule="auto"/>
        <w:rPr>
          <w:rFonts w:hAnsi="宋体"/>
          <w:b/>
          <w:bCs/>
          <w:color w:val="auto"/>
          <w:sz w:val="36"/>
          <w:szCs w:val="36"/>
          <w:highlight w:val="none"/>
        </w:rPr>
      </w:pPr>
      <w:r>
        <w:rPr>
          <w:rFonts w:hint="eastAsia" w:hAnsi="宋体"/>
          <w:b/>
          <w:bCs/>
          <w:color w:val="auto"/>
          <w:sz w:val="36"/>
          <w:szCs w:val="36"/>
          <w:highlight w:val="none"/>
        </w:rPr>
        <w:t xml:space="preserve">投标函</w:t>
      </w:r>
      <w:r/>
    </w:p>
    <w:p>
      <w:pPr>
        <w:pStyle w:val="750"/>
        <w:spacing w:line="360" w:lineRule="exact"/>
        <w:rPr>
          <w:rFonts w:hAnsi="宋体"/>
          <w:bCs/>
          <w:color w:val="auto"/>
          <w:sz w:val="21"/>
          <w:szCs w:val="21"/>
          <w:highlight w:val="none"/>
        </w:rPr>
      </w:pPr>
      <w:r>
        <w:rPr>
          <w:rFonts w:hAnsi="宋体"/>
          <w:bCs/>
          <w:color w:val="auto"/>
          <w:sz w:val="21"/>
          <w:szCs w:val="21"/>
          <w:highlight w:val="none"/>
        </w:rPr>
      </w:r>
      <w:r/>
    </w:p>
    <w:p>
      <w:pPr>
        <w:pStyle w:val="750"/>
        <w:spacing w:line="360" w:lineRule="exact"/>
        <w:rPr>
          <w:rFonts w:hAnsi="宋体" w:eastAsia="宋体"/>
          <w:bCs/>
          <w:color w:val="auto"/>
          <w:sz w:val="21"/>
          <w:szCs w:val="21"/>
          <w:highlight w:val="none"/>
        </w:rPr>
      </w:pPr>
      <w:r>
        <w:rPr>
          <w:rFonts w:hint="eastAsia" w:hAnsi="宋体" w:eastAsia="宋体"/>
          <w:bCs/>
          <w:color w:val="auto"/>
          <w:sz w:val="21"/>
          <w:szCs w:val="21"/>
          <w:highlight w:val="none"/>
        </w:rPr>
        <w:t xml:space="preserve">苏州市卫康招投标咨询服务有限公司 ：</w:t>
      </w:r>
      <w:r/>
    </w:p>
    <w:p>
      <w:pPr>
        <w:pStyle w:val="750"/>
        <w:ind w:firstLine="420"/>
        <w:spacing w:line="360" w:lineRule="exact"/>
        <w:rPr>
          <w:rFonts w:hAnsi="宋体" w:eastAsia="宋体"/>
          <w:bCs/>
          <w:color w:val="auto"/>
          <w:sz w:val="21"/>
          <w:szCs w:val="21"/>
          <w:highlight w:val="none"/>
        </w:rPr>
      </w:pPr>
      <w:r>
        <w:rPr>
          <w:rFonts w:hint="eastAsia" w:hAnsi="宋体" w:eastAsia="宋体"/>
          <w:bCs/>
          <w:color w:val="auto"/>
          <w:sz w:val="21"/>
          <w:szCs w:val="21"/>
          <w:highlight w:val="none"/>
        </w:rPr>
        <w:t xml:space="preserve">我方收到贵公司</w:t>
      </w:r>
      <w:r>
        <w:rPr>
          <w:rFonts w:hint="eastAsia" w:hAnsi="宋体" w:eastAsia="宋体"/>
          <w:color w:val="auto"/>
          <w:sz w:val="24"/>
          <w:highlight w:val="none"/>
        </w:rPr>
        <w:t xml:space="preserve"> </w:t>
      </w:r>
      <w:r>
        <w:rPr>
          <w:rFonts w:hint="eastAsia" w:hAnsi="宋体" w:eastAsia="宋体"/>
          <w:color w:val="auto"/>
          <w:sz w:val="24"/>
          <w:highlight w:val="none"/>
          <w:u w:val="single"/>
        </w:rPr>
        <w:t xml:space="preserve">                         </w:t>
      </w:r>
      <w:r>
        <w:rPr>
          <w:rFonts w:hint="eastAsia" w:hAnsi="宋体" w:eastAsia="宋体"/>
          <w:bCs/>
          <w:color w:val="auto"/>
          <w:sz w:val="21"/>
          <w:szCs w:val="21"/>
          <w:highlight w:val="none"/>
        </w:rPr>
        <w:t xml:space="preserve">号采购文件，经仔细阅读和研究，我方决定参加投标。并向贵公司承诺：</w:t>
      </w:r>
      <w:r/>
    </w:p>
    <w:p>
      <w:pPr>
        <w:pStyle w:val="750"/>
        <w:ind w:firstLine="420"/>
        <w:spacing w:line="360" w:lineRule="exact"/>
        <w:rPr>
          <w:rFonts w:hAnsi="宋体" w:eastAsia="宋体"/>
          <w:color w:val="auto"/>
          <w:sz w:val="21"/>
          <w:highlight w:val="none"/>
        </w:rPr>
      </w:pPr>
      <w:r>
        <w:rPr>
          <w:rFonts w:hint="eastAsia" w:hAnsi="宋体" w:eastAsia="宋体"/>
          <w:bCs/>
          <w:color w:val="auto"/>
          <w:sz w:val="21"/>
          <w:szCs w:val="21"/>
          <w:highlight w:val="none"/>
        </w:rPr>
        <w:t xml:space="preserve">1、我方愿意按照采购文件的一切要求，提供本项目的所有内容，我方投标</w:t>
      </w:r>
      <w:r>
        <w:rPr>
          <w:rFonts w:hint="eastAsia" w:hAnsi="宋体" w:eastAsia="宋体"/>
          <w:color w:val="auto"/>
          <w:sz w:val="21"/>
          <w:highlight w:val="none"/>
        </w:rPr>
        <w:t xml:space="preserve">的服务的报价包括完成本项工作所需的一切应有费用。</w:t>
      </w:r>
      <w:r/>
    </w:p>
    <w:p>
      <w:pPr>
        <w:pStyle w:val="750"/>
        <w:ind w:firstLine="420"/>
        <w:spacing w:line="360" w:lineRule="exact"/>
        <w:rPr>
          <w:rFonts w:hAnsi="宋体" w:eastAsia="宋体"/>
          <w:bCs/>
          <w:color w:val="auto"/>
          <w:sz w:val="21"/>
          <w:szCs w:val="21"/>
          <w:highlight w:val="none"/>
        </w:rPr>
      </w:pPr>
      <w:r>
        <w:rPr>
          <w:rFonts w:hint="eastAsia" w:hAnsi="宋体" w:eastAsia="宋体"/>
          <w:bCs/>
          <w:color w:val="auto"/>
          <w:sz w:val="21"/>
          <w:szCs w:val="21"/>
          <w:highlight w:val="none"/>
        </w:rPr>
        <w:t xml:space="preserve">2、如果我方的投标书被接受，我方将严格履行采购文件中规定的每一项要求，严格履行合同的责任和义务，保证按期、按质履行合同。完成合同所规定的全部内容。</w:t>
      </w:r>
      <w:r/>
    </w:p>
    <w:p>
      <w:pPr>
        <w:pStyle w:val="750"/>
        <w:ind w:firstLine="420"/>
        <w:spacing w:line="360" w:lineRule="exact"/>
        <w:rPr>
          <w:rFonts w:hAnsi="宋体" w:eastAsia="宋体"/>
          <w:bCs/>
          <w:color w:val="auto"/>
          <w:sz w:val="21"/>
          <w:szCs w:val="21"/>
          <w:highlight w:val="none"/>
        </w:rPr>
      </w:pPr>
      <w:r>
        <w:rPr>
          <w:rFonts w:hint="eastAsia" w:hAnsi="宋体" w:eastAsia="宋体"/>
          <w:bCs/>
          <w:color w:val="auto"/>
          <w:sz w:val="21"/>
          <w:szCs w:val="21"/>
          <w:highlight w:val="none"/>
        </w:rPr>
        <w:t xml:space="preserve">3、我方同意采购文件及更正文件中的规定。本投标书的有效期限为投标截止时间之日起90天。</w:t>
      </w:r>
      <w:r/>
    </w:p>
    <w:p>
      <w:pPr>
        <w:pStyle w:val="750"/>
        <w:ind w:firstLine="420"/>
        <w:spacing w:line="360" w:lineRule="exact"/>
        <w:rPr>
          <w:rFonts w:hAnsi="宋体" w:eastAsia="宋体"/>
          <w:bCs/>
          <w:color w:val="auto"/>
          <w:sz w:val="21"/>
          <w:szCs w:val="21"/>
          <w:highlight w:val="none"/>
        </w:rPr>
      </w:pPr>
      <w:r>
        <w:rPr>
          <w:rFonts w:hint="eastAsia" w:hAnsi="宋体" w:eastAsia="宋体"/>
          <w:bCs/>
          <w:color w:val="auto"/>
          <w:sz w:val="21"/>
          <w:szCs w:val="21"/>
          <w:highlight w:val="none"/>
        </w:rPr>
        <w:t xml:space="preserve">4、我方愿意提供招标方在采购文件中要求的所有资料，并保证所提供的资料全部是真实的、有效的，若有虚假，我方愿承担一切责任。</w:t>
      </w:r>
      <w:r/>
    </w:p>
    <w:p>
      <w:pPr>
        <w:pStyle w:val="750"/>
        <w:ind w:firstLine="420"/>
        <w:spacing w:line="360" w:lineRule="exact"/>
        <w:rPr>
          <w:rFonts w:hAnsi="宋体" w:eastAsia="宋体"/>
          <w:bCs/>
          <w:color w:val="auto"/>
          <w:sz w:val="21"/>
          <w:szCs w:val="21"/>
          <w:highlight w:val="none"/>
        </w:rPr>
      </w:pPr>
      <w:r>
        <w:rPr>
          <w:rFonts w:hint="eastAsia" w:hAnsi="宋体" w:eastAsia="宋体"/>
          <w:bCs/>
          <w:color w:val="auto"/>
          <w:sz w:val="21"/>
          <w:szCs w:val="21"/>
          <w:highlight w:val="none"/>
        </w:rPr>
        <w:t xml:space="preserve">5、我方愿意遵守招标公告及采购文件中所列的收费标准。</w:t>
      </w:r>
      <w:r/>
    </w:p>
    <w:p>
      <w:pPr>
        <w:pStyle w:val="750"/>
        <w:ind w:firstLine="420"/>
        <w:spacing w:line="360" w:lineRule="exact"/>
        <w:rPr>
          <w:rFonts w:hAnsi="宋体" w:eastAsia="宋体"/>
          <w:bCs/>
          <w:color w:val="auto"/>
          <w:sz w:val="21"/>
          <w:szCs w:val="21"/>
          <w:highlight w:val="none"/>
        </w:rPr>
      </w:pPr>
      <w:r>
        <w:rPr>
          <w:rFonts w:hint="eastAsia" w:hAnsi="宋体" w:eastAsia="宋体"/>
          <w:bCs/>
          <w:color w:val="auto"/>
          <w:sz w:val="21"/>
          <w:szCs w:val="21"/>
          <w:highlight w:val="none"/>
        </w:rPr>
        <w:t xml:space="preserve">6、我方承诺该项投标在开标后的全过程中保持有效，不作任何更改和变动。</w:t>
      </w:r>
      <w:r/>
    </w:p>
    <w:p>
      <w:pPr>
        <w:pStyle w:val="750"/>
        <w:ind w:firstLine="420"/>
        <w:spacing w:line="360" w:lineRule="exact"/>
        <w:rPr>
          <w:rFonts w:hAnsi="宋体" w:eastAsia="宋体"/>
          <w:bCs/>
          <w:color w:val="auto"/>
          <w:sz w:val="21"/>
          <w:szCs w:val="21"/>
          <w:highlight w:val="none"/>
        </w:rPr>
      </w:pPr>
      <w:r>
        <w:rPr>
          <w:rFonts w:hint="eastAsia" w:hAnsi="宋体" w:eastAsia="宋体"/>
          <w:bCs/>
          <w:color w:val="auto"/>
          <w:sz w:val="21"/>
          <w:szCs w:val="21"/>
          <w:highlight w:val="none"/>
        </w:rPr>
        <w:t xml:space="preserve">7、我方承诺在参加政府采购活动前三年内，在经营活动中没有重大违法记录。</w:t>
      </w:r>
      <w:r/>
    </w:p>
    <w:p>
      <w:pPr>
        <w:pStyle w:val="750"/>
        <w:ind w:firstLine="420"/>
        <w:spacing w:line="360" w:lineRule="exact"/>
        <w:rPr>
          <w:rFonts w:hAnsi="宋体" w:eastAsia="宋体"/>
          <w:bCs/>
          <w:color w:val="auto"/>
          <w:sz w:val="21"/>
          <w:szCs w:val="21"/>
          <w:highlight w:val="none"/>
        </w:rPr>
      </w:pPr>
      <w:r>
        <w:rPr>
          <w:rFonts w:hint="eastAsia" w:hAnsi="宋体" w:eastAsia="宋体"/>
          <w:bCs/>
          <w:color w:val="auto"/>
          <w:sz w:val="21"/>
          <w:szCs w:val="21"/>
          <w:highlight w:val="none"/>
        </w:rPr>
        <w:t xml:space="preserve">8、如果我方中标，我方愿意按采购文件规定支付中标服务费，如未按规定缴纳中标服务费，采购代理机构有权保留诉讼的权力；</w:t>
      </w:r>
      <w:r/>
    </w:p>
    <w:p>
      <w:pPr>
        <w:pStyle w:val="750"/>
        <w:ind w:firstLine="420"/>
        <w:spacing w:line="360" w:lineRule="exact"/>
        <w:rPr>
          <w:rFonts w:hAnsi="宋体" w:eastAsia="宋体"/>
          <w:bCs/>
          <w:color w:val="auto"/>
          <w:sz w:val="21"/>
          <w:szCs w:val="21"/>
          <w:highlight w:val="none"/>
        </w:rPr>
      </w:pPr>
      <w:r>
        <w:rPr>
          <w:rFonts w:hint="eastAsia" w:hAnsi="宋体" w:eastAsia="宋体"/>
          <w:bCs/>
          <w:color w:val="auto"/>
          <w:sz w:val="21"/>
          <w:szCs w:val="21"/>
          <w:highlight w:val="none"/>
        </w:rPr>
        <w:t xml:space="preserve">9、与本投标有关的通讯地址：</w:t>
      </w:r>
      <w:r/>
    </w:p>
    <w:p>
      <w:pPr>
        <w:pStyle w:val="750"/>
        <w:ind w:firstLine="420"/>
        <w:spacing w:line="360" w:lineRule="exact"/>
        <w:rPr>
          <w:rFonts w:hAnsi="宋体" w:eastAsia="宋体"/>
          <w:color w:val="auto"/>
          <w:sz w:val="24"/>
          <w:highlight w:val="none"/>
          <w:u w:val="single"/>
        </w:rPr>
      </w:pPr>
      <w:r>
        <w:rPr>
          <w:rFonts w:hint="eastAsia" w:hAnsi="宋体" w:eastAsia="宋体"/>
          <w:bCs/>
          <w:color w:val="auto"/>
          <w:sz w:val="21"/>
          <w:szCs w:val="21"/>
          <w:highlight w:val="none"/>
        </w:rPr>
        <w:t xml:space="preserve">单    位：</w:t>
      </w:r>
      <w:r>
        <w:rPr>
          <w:rFonts w:hint="eastAsia" w:hAnsi="宋体" w:eastAsia="宋体"/>
          <w:color w:val="auto"/>
          <w:sz w:val="24"/>
          <w:highlight w:val="none"/>
          <w:u w:val="single"/>
        </w:rPr>
        <w:t xml:space="preserve">                       </w:t>
      </w:r>
      <w:r>
        <w:rPr>
          <w:rFonts w:hint="eastAsia" w:hAnsi="宋体" w:eastAsia="宋体"/>
          <w:bCs/>
          <w:color w:val="auto"/>
          <w:sz w:val="21"/>
          <w:szCs w:val="21"/>
          <w:highlight w:val="none"/>
        </w:rPr>
        <w:t xml:space="preserve">联 系 人：______________________</w:t>
      </w:r>
      <w:r>
        <w:rPr>
          <w:rFonts w:hint="eastAsia" w:hAnsi="宋体" w:eastAsia="宋体"/>
          <w:color w:val="auto"/>
          <w:sz w:val="24"/>
          <w:highlight w:val="none"/>
          <w:u w:val="single"/>
        </w:rPr>
        <w:t xml:space="preserve">                       </w:t>
      </w:r>
      <w:r>
        <w:rPr>
          <w:rFonts w:hint="eastAsia" w:hAnsi="宋体" w:eastAsia="宋体"/>
          <w:bCs/>
          <w:color w:val="auto"/>
          <w:sz w:val="21"/>
          <w:szCs w:val="21"/>
          <w:highlight w:val="none"/>
        </w:rPr>
        <w:t xml:space="preserve">                       </w:t>
      </w:r>
      <w:r>
        <w:rPr>
          <w:rFonts w:hint="eastAsia" w:hAnsi="宋体" w:eastAsia="宋体"/>
          <w:color w:val="auto"/>
          <w:sz w:val="24"/>
          <w:highlight w:val="none"/>
          <w:u w:val="single"/>
        </w:rPr>
        <w:t xml:space="preserve">                 </w:t>
      </w:r>
      <w:r/>
    </w:p>
    <w:p>
      <w:pPr>
        <w:pStyle w:val="750"/>
        <w:ind w:firstLine="420"/>
        <w:spacing w:line="360" w:lineRule="exact"/>
        <w:rPr>
          <w:rFonts w:hAnsi="宋体" w:eastAsia="宋体"/>
          <w:color w:val="auto"/>
          <w:sz w:val="24"/>
          <w:highlight w:val="none"/>
          <w:u w:val="single"/>
        </w:rPr>
      </w:pPr>
      <w:r>
        <w:rPr>
          <w:rFonts w:hint="eastAsia" w:hAnsi="宋体" w:eastAsia="宋体"/>
          <w:bCs/>
          <w:color w:val="auto"/>
          <w:sz w:val="21"/>
          <w:szCs w:val="21"/>
          <w:highlight w:val="none"/>
        </w:rPr>
        <w:t xml:space="preserve">地    址：</w:t>
      </w:r>
      <w:r>
        <w:rPr>
          <w:rFonts w:hint="eastAsia" w:hAnsi="宋体" w:eastAsia="宋体"/>
          <w:color w:val="auto"/>
          <w:sz w:val="24"/>
          <w:highlight w:val="none"/>
          <w:u w:val="single"/>
        </w:rPr>
        <w:t xml:space="preserve">                       </w:t>
      </w:r>
      <w:r>
        <w:rPr>
          <w:rFonts w:hint="eastAsia" w:hAnsi="宋体" w:eastAsia="宋体"/>
          <w:color w:val="auto"/>
          <w:sz w:val="24"/>
          <w:highlight w:val="none"/>
        </w:rPr>
        <w:t xml:space="preserve"> </w:t>
      </w:r>
      <w:r>
        <w:rPr>
          <w:rFonts w:hint="eastAsia" w:hAnsi="宋体" w:eastAsia="宋体"/>
          <w:bCs/>
          <w:color w:val="auto"/>
          <w:sz w:val="21"/>
          <w:szCs w:val="21"/>
          <w:highlight w:val="none"/>
        </w:rPr>
        <w:t xml:space="preserve">邮政编码：_____________________</w:t>
      </w:r>
      <w:r>
        <w:rPr>
          <w:rFonts w:hint="eastAsia" w:hAnsi="宋体" w:eastAsia="宋体"/>
          <w:color w:val="auto"/>
          <w:sz w:val="24"/>
          <w:highlight w:val="none"/>
          <w:u w:val="single"/>
        </w:rPr>
        <w:t xml:space="preserve">                                          </w:t>
      </w:r>
      <w:r/>
    </w:p>
    <w:p>
      <w:pPr>
        <w:pStyle w:val="750"/>
        <w:ind w:firstLine="420"/>
        <w:spacing w:line="360" w:lineRule="exact"/>
        <w:rPr>
          <w:rFonts w:hAnsi="宋体" w:eastAsia="宋体"/>
          <w:color w:val="auto"/>
          <w:sz w:val="24"/>
          <w:highlight w:val="none"/>
          <w:u w:val="single"/>
        </w:rPr>
      </w:pPr>
      <w:r>
        <w:rPr>
          <w:rFonts w:hint="eastAsia" w:hAnsi="宋体" w:eastAsia="宋体"/>
          <w:bCs/>
          <w:color w:val="auto"/>
          <w:sz w:val="21"/>
          <w:szCs w:val="21"/>
          <w:highlight w:val="none"/>
        </w:rPr>
        <w:t xml:space="preserve">联系电话：</w:t>
      </w:r>
      <w:r>
        <w:rPr>
          <w:rFonts w:hint="eastAsia" w:hAnsi="宋体" w:eastAsia="宋体"/>
          <w:color w:val="auto"/>
          <w:sz w:val="24"/>
          <w:highlight w:val="none"/>
          <w:u w:val="single"/>
        </w:rPr>
        <w:t xml:space="preserve">                       </w:t>
      </w:r>
      <w:r>
        <w:rPr>
          <w:rFonts w:hint="eastAsia" w:hAnsi="宋体" w:eastAsia="宋体"/>
          <w:color w:val="auto"/>
          <w:sz w:val="24"/>
          <w:highlight w:val="none"/>
        </w:rPr>
        <w:t xml:space="preserve"> </w:t>
      </w:r>
      <w:r>
        <w:rPr>
          <w:rFonts w:hint="eastAsia" w:hAnsi="宋体" w:eastAsia="宋体"/>
          <w:bCs/>
          <w:color w:val="auto"/>
          <w:sz w:val="21"/>
          <w:szCs w:val="21"/>
          <w:highlight w:val="none"/>
        </w:rPr>
        <w:t xml:space="preserve">传    真：_____________________</w:t>
      </w:r>
      <w:r>
        <w:rPr>
          <w:rFonts w:hint="eastAsia" w:hAnsi="宋体" w:eastAsia="宋体"/>
          <w:color w:val="auto"/>
          <w:sz w:val="24"/>
          <w:highlight w:val="none"/>
          <w:u w:val="single"/>
        </w:rPr>
        <w:t xml:space="preserve">                                          </w:t>
      </w:r>
      <w:r/>
    </w:p>
    <w:p>
      <w:pPr>
        <w:pStyle w:val="750"/>
        <w:ind w:firstLine="425"/>
        <w:spacing w:line="360" w:lineRule="exact"/>
        <w:rPr>
          <w:rFonts w:hAnsi="宋体" w:eastAsia="宋体"/>
          <w:bCs/>
          <w:color w:val="auto"/>
          <w:sz w:val="21"/>
          <w:szCs w:val="21"/>
          <w:highlight w:val="none"/>
        </w:rPr>
      </w:pPr>
      <w:r>
        <w:rPr>
          <w:rFonts w:hint="eastAsia" w:hAnsi="宋体" w:eastAsia="宋体"/>
          <w:bCs/>
          <w:color w:val="auto"/>
          <w:sz w:val="21"/>
          <w:szCs w:val="21"/>
          <w:highlight w:val="none"/>
        </w:rPr>
        <w:t xml:space="preserve">投标人：（公章）</w:t>
      </w:r>
      <w:r/>
    </w:p>
    <w:p>
      <w:pPr>
        <w:ind w:firstLine="420"/>
        <w:spacing w:line="340" w:lineRule="exact"/>
        <w:rPr>
          <w:rFonts w:ascii="宋体" w:hAnsi="宋体"/>
          <w:color w:val="auto"/>
          <w:szCs w:val="21"/>
          <w:highlight w:val="none"/>
        </w:rPr>
      </w:pPr>
      <w:r>
        <w:rPr>
          <w:rFonts w:hint="eastAsia" w:ascii="宋体" w:hAnsi="宋体"/>
          <w:bCs/>
          <w:color w:val="auto"/>
          <w:szCs w:val="21"/>
          <w:highlight w:val="none"/>
        </w:rPr>
        <w:t xml:space="preserve">单位法定代表人或代理人：（签字或签章）           年     月     日</w:t>
      </w:r>
      <w:r/>
    </w:p>
    <w:p>
      <w:pPr>
        <w:spacing w:line="400" w:lineRule="exact"/>
        <w:rPr>
          <w:rFonts w:ascii="宋体" w:hAnsi="宋体"/>
          <w:b/>
          <w:bCs/>
          <w:color w:val="auto"/>
          <w:szCs w:val="21"/>
          <w:highlight w:val="none"/>
        </w:rPr>
      </w:pPr>
      <w:r>
        <w:rPr>
          <w:rFonts w:hint="eastAsia" w:ascii="宋体" w:hAnsi="宋体"/>
          <w:color w:val="auto"/>
          <w:highlight w:val="none"/>
        </w:rPr>
        <w:br w:type="page" w:clear="all"/>
      </w:r>
      <w:r>
        <w:rPr>
          <w:rFonts w:hint="eastAsia" w:ascii="宋体" w:hAnsi="宋体"/>
          <w:b/>
          <w:bCs/>
          <w:color w:val="auto"/>
          <w:szCs w:val="21"/>
          <w:highlight w:val="none"/>
          <w:lang w:val="zh-CN"/>
        </w:rPr>
        <w:t xml:space="preserve">格式3、开标一览表</w:t>
      </w:r>
      <w:r/>
    </w:p>
    <w:p>
      <w:pPr>
        <w:spacing w:line="400" w:lineRule="exact"/>
        <w:rPr>
          <w:rFonts w:ascii="宋体" w:hAnsi="宋体"/>
          <w:b/>
          <w:bCs/>
          <w:color w:val="auto"/>
          <w:szCs w:val="21"/>
          <w:highlight w:val="none"/>
        </w:rPr>
      </w:pPr>
      <w:r>
        <w:rPr>
          <w:rFonts w:ascii="宋体" w:hAnsi="宋体"/>
          <w:b/>
          <w:bCs/>
          <w:color w:val="auto"/>
          <w:szCs w:val="21"/>
          <w:highlight w:val="none"/>
        </w:rPr>
      </w:r>
      <w:r/>
    </w:p>
    <w:p>
      <w:pPr>
        <w:jc w:val="center"/>
        <w:spacing w:line="400" w:lineRule="exact"/>
        <w:rPr>
          <w:rFonts w:ascii="宋体" w:hAnsi="宋体"/>
          <w:color w:val="auto"/>
          <w:szCs w:val="21"/>
          <w:highlight w:val="none"/>
        </w:rPr>
      </w:pPr>
      <w:r>
        <w:rPr>
          <w:rFonts w:hint="eastAsia" w:hAnsi="宋体"/>
          <w:b/>
          <w:bCs/>
          <w:color w:val="auto"/>
          <w:sz w:val="36"/>
          <w:szCs w:val="36"/>
          <w:highlight w:val="none"/>
        </w:rPr>
        <w:t xml:space="preserve">开标一览表</w:t>
      </w:r>
      <w:r/>
    </w:p>
    <w:p>
      <w:pPr>
        <w:jc w:val="center"/>
        <w:spacing w:line="300" w:lineRule="auto"/>
        <w:rPr>
          <w:rFonts w:ascii="宋体" w:hAnsi="宋体"/>
          <w:color w:val="auto"/>
          <w:spacing w:val="20"/>
          <w:szCs w:val="21"/>
          <w:highlight w:val="none"/>
        </w:rPr>
      </w:pPr>
      <w:r>
        <w:rPr>
          <w:rFonts w:hint="eastAsia" w:ascii="宋体" w:hAnsi="宋体"/>
          <w:color w:val="auto"/>
          <w:spacing w:val="20"/>
          <w:szCs w:val="21"/>
          <w:highlight w:val="none"/>
        </w:rPr>
        <w:t xml:space="preserve">（格式）</w:t>
      </w:r>
      <w:r/>
    </w:p>
    <w:p>
      <w:pPr>
        <w:jc w:val="center"/>
        <w:spacing w:line="300" w:lineRule="auto"/>
        <w:rPr>
          <w:rFonts w:ascii="宋体" w:hAnsi="宋体"/>
          <w:color w:val="auto"/>
          <w:spacing w:val="20"/>
          <w:szCs w:val="21"/>
          <w:highlight w:val="none"/>
        </w:rPr>
      </w:pPr>
      <w:r>
        <w:rPr>
          <w:rFonts w:ascii="宋体" w:hAnsi="宋体"/>
          <w:color w:val="auto"/>
          <w:spacing w:val="20"/>
          <w:szCs w:val="21"/>
          <w:highlight w:val="none"/>
        </w:rPr>
      </w:r>
      <w:r/>
    </w:p>
    <w:p>
      <w:pPr>
        <w:spacing w:line="360" w:lineRule="auto"/>
        <w:rPr>
          <w:rFonts w:ascii="宋体" w:hAnsi="宋体"/>
          <w:color w:val="auto"/>
          <w:szCs w:val="21"/>
          <w:highlight w:val="none"/>
        </w:rPr>
      </w:pPr>
      <w:r>
        <w:rPr>
          <w:rFonts w:hint="eastAsia" w:ascii="宋体" w:hAnsi="宋体"/>
          <w:color w:val="auto"/>
          <w:szCs w:val="21"/>
          <w:highlight w:val="none"/>
        </w:rPr>
        <w:t xml:space="preserve">采购编号：</w:t>
      </w:r>
      <w:r>
        <w:rPr>
          <w:rFonts w:hint="eastAsia" w:ascii="宋体" w:hAnsi="宋体"/>
          <w:color w:val="auto"/>
          <w:szCs w:val="21"/>
          <w:highlight w:val="none"/>
          <w:lang w:eastAsia="zh-CN"/>
        </w:rPr>
        <w:t xml:space="preserve">JSZC-320500-SZWK-G2026-0215</w:t>
      </w:r>
      <w:r>
        <w:rPr>
          <w:rFonts w:hint="eastAsia" w:ascii="宋体" w:hAnsi="宋体"/>
          <w:color w:val="auto"/>
          <w:szCs w:val="21"/>
          <w:highlight w:val="none"/>
        </w:rPr>
        <w:t xml:space="preserve">号    </w:t>
      </w:r>
      <w:r/>
    </w:p>
    <w:tbl>
      <w:tblPr>
        <w:tblStyle w:val="73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5"/>
        <w:gridCol w:w="1481"/>
        <w:gridCol w:w="1042"/>
        <w:gridCol w:w="4308"/>
        <w:gridCol w:w="890"/>
        <w:gridCol w:w="11"/>
      </w:tblGrid>
      <w:tr>
        <w:trPr>
          <w:gridAfter w:val="1"/>
          <w:jc w:val="center"/>
          <w:trHeight w:val="819"/>
        </w:trPr>
        <w:tc>
          <w:tcPr>
            <w:tcW w:w="735" w:type="dxa"/>
            <w:vAlign w:val="center"/>
            <w:textDirection w:val="lrTb"/>
            <w:noWrap/>
          </w:tcPr>
          <w:p>
            <w:pPr>
              <w:jc w:val="center"/>
              <w:spacing w:line="360" w:lineRule="exact"/>
              <w:rPr>
                <w:color w:val="auto"/>
                <w:szCs w:val="21"/>
                <w:highlight w:val="none"/>
              </w:rPr>
            </w:pPr>
            <w:r>
              <w:rPr>
                <w:color w:val="auto"/>
                <w:szCs w:val="21"/>
                <w:highlight w:val="none"/>
                <w:lang w:val="zh-CN"/>
              </w:rPr>
              <w:t xml:space="preserve">序号</w:t>
            </w:r>
            <w:r/>
          </w:p>
        </w:tc>
        <w:tc>
          <w:tcPr>
            <w:gridSpan w:val="2"/>
            <w:tcW w:w="2523" w:type="dxa"/>
            <w:vAlign w:val="center"/>
            <w:textDirection w:val="lrTb"/>
            <w:noWrap/>
          </w:tcPr>
          <w:p>
            <w:pPr>
              <w:jc w:val="center"/>
              <w:spacing w:line="360" w:lineRule="exact"/>
              <w:rPr>
                <w:color w:val="auto"/>
                <w:szCs w:val="21"/>
                <w:highlight w:val="none"/>
              </w:rPr>
            </w:pPr>
            <w:r>
              <w:rPr>
                <w:rFonts w:hint="eastAsia"/>
                <w:color w:val="auto"/>
                <w:szCs w:val="21"/>
                <w:highlight w:val="none"/>
                <w:lang w:val="zh-CN"/>
              </w:rPr>
              <w:t xml:space="preserve">项目</w:t>
            </w:r>
            <w:r>
              <w:rPr>
                <w:color w:val="auto"/>
                <w:szCs w:val="21"/>
                <w:highlight w:val="none"/>
                <w:lang w:val="zh-CN"/>
              </w:rPr>
              <w:t xml:space="preserve">名称</w:t>
            </w:r>
            <w:r/>
          </w:p>
        </w:tc>
        <w:tc>
          <w:tcPr>
            <w:tcW w:w="4308" w:type="dxa"/>
            <w:vAlign w:val="center"/>
            <w:textDirection w:val="lrTb"/>
            <w:noWrap/>
          </w:tcPr>
          <w:p>
            <w:pPr>
              <w:jc w:val="center"/>
              <w:spacing w:line="360" w:lineRule="exact"/>
              <w:rPr>
                <w:color w:val="auto"/>
                <w:szCs w:val="21"/>
                <w:highlight w:val="none"/>
              </w:rPr>
            </w:pPr>
            <w:r>
              <w:rPr>
                <w:color w:val="auto"/>
                <w:szCs w:val="21"/>
                <w:highlight w:val="none"/>
                <w:lang w:val="zh-CN"/>
              </w:rPr>
              <w:t xml:space="preserve">报价（元）</w:t>
            </w:r>
            <w:r/>
          </w:p>
        </w:tc>
        <w:tc>
          <w:tcPr>
            <w:tcW w:w="890" w:type="dxa"/>
            <w:vAlign w:val="center"/>
            <w:textDirection w:val="lrTb"/>
            <w:noWrap/>
          </w:tcPr>
          <w:p>
            <w:pPr>
              <w:jc w:val="center"/>
              <w:spacing w:line="360" w:lineRule="exact"/>
              <w:rPr>
                <w:color w:val="auto"/>
                <w:szCs w:val="21"/>
                <w:highlight w:val="none"/>
              </w:rPr>
            </w:pPr>
            <w:r>
              <w:rPr>
                <w:color w:val="auto"/>
                <w:szCs w:val="21"/>
                <w:highlight w:val="none"/>
                <w:lang w:val="zh-CN"/>
              </w:rPr>
              <w:t xml:space="preserve">备注</w:t>
            </w:r>
            <w:r/>
          </w:p>
        </w:tc>
      </w:tr>
      <w:tr>
        <w:trPr>
          <w:gridAfter w:val="1"/>
          <w:jc w:val="center"/>
          <w:trHeight w:val="1317"/>
        </w:trPr>
        <w:tc>
          <w:tcPr>
            <w:tcW w:w="735" w:type="dxa"/>
            <w:vAlign w:val="center"/>
            <w:textDirection w:val="lrTb"/>
            <w:noWrap/>
          </w:tcPr>
          <w:p>
            <w:pPr>
              <w:jc w:val="center"/>
              <w:spacing w:line="360" w:lineRule="exact"/>
              <w:rPr>
                <w:color w:val="auto"/>
                <w:szCs w:val="21"/>
                <w:highlight w:val="none"/>
              </w:rPr>
            </w:pPr>
            <w:r>
              <w:rPr>
                <w:color w:val="auto"/>
                <w:szCs w:val="21"/>
                <w:highlight w:val="none"/>
                <w:lang w:val="zh-CN"/>
              </w:rPr>
              <w:t xml:space="preserve">1</w:t>
            </w:r>
            <w:r/>
          </w:p>
        </w:tc>
        <w:tc>
          <w:tcPr>
            <w:gridSpan w:val="2"/>
            <w:tcW w:w="2523" w:type="dxa"/>
            <w:vAlign w:val="center"/>
            <w:textDirection w:val="lrTb"/>
            <w:noWrap/>
          </w:tcPr>
          <w:p>
            <w:pPr>
              <w:jc w:val="center"/>
              <w:spacing w:line="360" w:lineRule="exact"/>
              <w:rPr>
                <w:color w:val="auto"/>
                <w:szCs w:val="21"/>
                <w:highlight w:val="none"/>
              </w:rPr>
            </w:pPr>
            <w:r>
              <w:rPr>
                <w:color w:val="auto"/>
                <w:szCs w:val="21"/>
                <w:highlight w:val="none"/>
              </w:rPr>
            </w:r>
            <w:r/>
          </w:p>
        </w:tc>
        <w:tc>
          <w:tcPr>
            <w:tcW w:w="4308" w:type="dxa"/>
            <w:vAlign w:val="center"/>
            <w:textDirection w:val="lrTb"/>
            <w:noWrap/>
          </w:tcPr>
          <w:p>
            <w:pPr>
              <w:jc w:val="center"/>
              <w:spacing w:line="360" w:lineRule="exact"/>
              <w:rPr>
                <w:color w:val="auto"/>
                <w:szCs w:val="21"/>
                <w:highlight w:val="none"/>
              </w:rPr>
            </w:pPr>
            <w:r>
              <w:rPr>
                <w:color w:val="auto"/>
                <w:szCs w:val="21"/>
                <w:highlight w:val="none"/>
              </w:rPr>
            </w:r>
            <w:r/>
          </w:p>
        </w:tc>
        <w:tc>
          <w:tcPr>
            <w:tcW w:w="890" w:type="dxa"/>
            <w:vAlign w:val="center"/>
            <w:textDirection w:val="lrTb"/>
            <w:noWrap/>
          </w:tcPr>
          <w:p>
            <w:pPr>
              <w:jc w:val="center"/>
              <w:spacing w:line="360" w:lineRule="exact"/>
              <w:rPr>
                <w:color w:val="auto"/>
                <w:szCs w:val="21"/>
                <w:highlight w:val="none"/>
              </w:rPr>
            </w:pPr>
            <w:r>
              <w:rPr>
                <w:color w:val="auto"/>
                <w:szCs w:val="21"/>
                <w:highlight w:val="none"/>
              </w:rPr>
            </w:r>
            <w:r/>
          </w:p>
        </w:tc>
      </w:tr>
      <w:tr>
        <w:trPr>
          <w:jc w:val="center"/>
          <w:trHeight w:val="454"/>
        </w:trPr>
        <w:tc>
          <w:tcPr>
            <w:gridSpan w:val="2"/>
            <w:tcW w:w="2216" w:type="dxa"/>
            <w:vAlign w:val="center"/>
            <w:textDirection w:val="lrTb"/>
            <w:noWrap/>
          </w:tcPr>
          <w:p>
            <w:pPr>
              <w:jc w:val="center"/>
              <w:spacing w:line="360" w:lineRule="exact"/>
              <w:rPr>
                <w:color w:val="auto"/>
                <w:szCs w:val="21"/>
                <w:highlight w:val="none"/>
              </w:rPr>
            </w:pPr>
            <w:r>
              <w:rPr>
                <w:color w:val="auto"/>
                <w:szCs w:val="21"/>
                <w:highlight w:val="none"/>
                <w:lang w:val="zh-CN"/>
              </w:rPr>
              <w:t xml:space="preserve">投标总报价：</w:t>
            </w:r>
            <w:r/>
          </w:p>
        </w:tc>
        <w:tc>
          <w:tcPr>
            <w:gridSpan w:val="4"/>
            <w:tcW w:w="6251" w:type="dxa"/>
            <w:textDirection w:val="lrTb"/>
            <w:noWrap/>
          </w:tcPr>
          <w:p>
            <w:pPr>
              <w:spacing w:line="360" w:lineRule="exact"/>
              <w:rPr>
                <w:color w:val="auto"/>
                <w:szCs w:val="21"/>
                <w:highlight w:val="none"/>
              </w:rPr>
            </w:pPr>
            <w:r>
              <w:rPr>
                <w:color w:val="auto"/>
                <w:szCs w:val="21"/>
                <w:highlight w:val="none"/>
                <w:lang w:val="zh-CN"/>
              </w:rPr>
              <w:t xml:space="preserve">（小写）：</w:t>
            </w:r>
            <w:r/>
          </w:p>
          <w:p>
            <w:pPr>
              <w:spacing w:line="360" w:lineRule="exact"/>
              <w:rPr>
                <w:color w:val="auto"/>
                <w:szCs w:val="21"/>
                <w:highlight w:val="none"/>
              </w:rPr>
            </w:pPr>
            <w:r>
              <w:rPr>
                <w:color w:val="auto"/>
                <w:szCs w:val="21"/>
                <w:highlight w:val="none"/>
                <w:lang w:val="zh-CN"/>
              </w:rPr>
              <w:t xml:space="preserve">（大写）：</w:t>
            </w:r>
            <w:r/>
          </w:p>
        </w:tc>
      </w:tr>
    </w:tbl>
    <w:p>
      <w:pPr>
        <w:pStyle w:val="746"/>
        <w:rPr>
          <w:rFonts w:ascii="宋体" w:hAnsi="宋体"/>
          <w:color w:val="auto"/>
          <w:szCs w:val="21"/>
          <w:highlight w:val="none"/>
        </w:rPr>
      </w:pPr>
      <w:r>
        <w:rPr>
          <w:rFonts w:ascii="宋体" w:hAnsi="宋体"/>
          <w:color w:val="auto"/>
          <w:szCs w:val="21"/>
          <w:highlight w:val="none"/>
        </w:rPr>
      </w:r>
      <w:r/>
    </w:p>
    <w:p>
      <w:pPr>
        <w:ind w:firstLine="210"/>
        <w:spacing w:line="360" w:lineRule="auto"/>
        <w:rPr>
          <w:rFonts w:ascii="宋体" w:hAnsi="宋体"/>
          <w:color w:val="auto"/>
          <w:szCs w:val="21"/>
          <w:highlight w:val="none"/>
        </w:rPr>
      </w:pPr>
      <w:r>
        <w:rPr>
          <w:rFonts w:hint="eastAsia" w:ascii="宋体" w:hAnsi="宋体" w:cs="宋体"/>
          <w:color w:val="auto"/>
          <w:szCs w:val="21"/>
          <w:highlight w:val="none"/>
          <w:lang w:val="zh-CN"/>
        </w:rPr>
        <w:t xml:space="preserve">投标人（公章）：</w:t>
      </w:r>
      <w:r/>
    </w:p>
    <w:p>
      <w:pPr>
        <w:ind w:firstLine="210"/>
        <w:spacing w:line="360" w:lineRule="auto"/>
        <w:rPr>
          <w:rFonts w:ascii="宋体" w:hAnsi="宋体"/>
          <w:color w:val="auto"/>
          <w:szCs w:val="21"/>
          <w:highlight w:val="none"/>
        </w:rPr>
      </w:pPr>
      <w:r>
        <w:rPr>
          <w:rFonts w:hint="eastAsia" w:ascii="宋体" w:hAnsi="宋体" w:cs="宋体"/>
          <w:color w:val="auto"/>
          <w:szCs w:val="21"/>
          <w:highlight w:val="none"/>
          <w:lang w:val="zh-CN"/>
        </w:rPr>
        <w:t xml:space="preserve">法定代表人或代理人：（签字或盖章）</w:t>
      </w:r>
      <w:r/>
    </w:p>
    <w:p>
      <w:pPr>
        <w:ind w:firstLine="210"/>
        <w:spacing w:line="360" w:lineRule="auto"/>
        <w:rPr>
          <w:rFonts w:ascii="宋体" w:hAnsi="宋体"/>
          <w:color w:val="auto"/>
          <w:szCs w:val="21"/>
          <w:highlight w:val="none"/>
        </w:rPr>
      </w:pPr>
      <w:r>
        <w:rPr>
          <w:rFonts w:hint="eastAsia" w:ascii="宋体" w:hAnsi="宋体" w:cs="宋体"/>
          <w:color w:val="auto"/>
          <w:szCs w:val="21"/>
          <w:highlight w:val="none"/>
          <w:lang w:val="zh-CN"/>
        </w:rPr>
        <w:t xml:space="preserve">日期</w:t>
      </w:r>
      <w:r>
        <w:rPr>
          <w:rFonts w:hint="eastAsia" w:ascii="宋体" w:hAnsi="宋体" w:cs="宋体"/>
          <w:color w:val="auto"/>
          <w:szCs w:val="21"/>
          <w:highlight w:val="none"/>
        </w:rPr>
        <w:t xml:space="preserve">：</w:t>
      </w:r>
      <w:r>
        <w:rPr>
          <w:rFonts w:hint="eastAsia" w:ascii="宋体" w:hAnsi="宋体"/>
          <w:color w:val="auto"/>
          <w:szCs w:val="21"/>
          <w:highlight w:val="none"/>
        </w:rPr>
        <w:t xml:space="preserve">      </w:t>
      </w:r>
      <w:r>
        <w:rPr>
          <w:rFonts w:hint="eastAsia" w:ascii="宋体" w:hAnsi="宋体" w:cs="宋体"/>
          <w:color w:val="auto"/>
          <w:szCs w:val="21"/>
          <w:highlight w:val="none"/>
          <w:lang w:val="zh-CN"/>
        </w:rPr>
        <w:t xml:space="preserve">年</w:t>
      </w:r>
      <w:r>
        <w:rPr>
          <w:rFonts w:hint="eastAsia" w:ascii="宋体" w:hAnsi="宋体"/>
          <w:color w:val="auto"/>
          <w:szCs w:val="21"/>
          <w:highlight w:val="none"/>
        </w:rPr>
        <w:t xml:space="preserve">     </w:t>
      </w:r>
      <w:r>
        <w:rPr>
          <w:rFonts w:hint="eastAsia" w:ascii="宋体" w:hAnsi="宋体" w:cs="宋体"/>
          <w:color w:val="auto"/>
          <w:szCs w:val="21"/>
          <w:highlight w:val="none"/>
          <w:lang w:val="zh-CN"/>
        </w:rPr>
        <w:t xml:space="preserve">月</w:t>
      </w:r>
      <w:r>
        <w:rPr>
          <w:rFonts w:hint="eastAsia" w:ascii="宋体" w:hAnsi="宋体"/>
          <w:color w:val="auto"/>
          <w:szCs w:val="21"/>
          <w:highlight w:val="none"/>
        </w:rPr>
        <w:t xml:space="preserve">     </w:t>
      </w:r>
      <w:r>
        <w:rPr>
          <w:rFonts w:hint="eastAsia" w:ascii="宋体" w:hAnsi="宋体" w:cs="宋体"/>
          <w:color w:val="auto"/>
          <w:szCs w:val="21"/>
          <w:highlight w:val="none"/>
          <w:lang w:val="zh-CN"/>
        </w:rPr>
        <w:t xml:space="preserve">日</w:t>
      </w:r>
      <w:r/>
    </w:p>
    <w:p>
      <w:pPr>
        <w:rPr>
          <w:rFonts w:ascii="宋体" w:hAnsi="宋体"/>
          <w:b/>
          <w:bCs/>
          <w:color w:val="auto"/>
          <w:szCs w:val="21"/>
          <w:highlight w:val="none"/>
        </w:rPr>
      </w:pPr>
      <w:r>
        <w:rPr>
          <w:rFonts w:ascii="宋体" w:hAnsi="宋体"/>
          <w:b/>
          <w:bCs/>
          <w:color w:val="auto"/>
          <w:szCs w:val="21"/>
          <w:highlight w:val="none"/>
        </w:rPr>
      </w:r>
      <w:r/>
    </w:p>
    <w:p>
      <w:pPr>
        <w:spacing w:line="400" w:lineRule="exact"/>
        <w:rPr>
          <w:color w:val="auto"/>
          <w:sz w:val="24"/>
          <w:highlight w:val="none"/>
        </w:rPr>
      </w:pPr>
      <w:r>
        <w:rPr>
          <w:rFonts w:hint="eastAsia" w:ascii="宋体" w:hAnsi="宋体"/>
          <w:b/>
          <w:color w:val="auto"/>
          <w:highlight w:val="none"/>
          <w:lang w:val="zh-CN"/>
        </w:rPr>
        <w:br w:type="page" w:clear="all"/>
      </w:r>
      <w:r>
        <w:rPr>
          <w:rFonts w:hint="eastAsia"/>
          <w:b/>
          <w:bCs/>
          <w:color w:val="auto"/>
          <w:szCs w:val="21"/>
          <w:highlight w:val="none"/>
          <w:lang w:val="zh-CN"/>
        </w:rPr>
        <w:t xml:space="preserve">格式</w:t>
      </w:r>
      <w:r>
        <w:rPr>
          <w:rFonts w:hint="eastAsia"/>
          <w:b/>
          <w:bCs/>
          <w:color w:val="auto"/>
          <w:szCs w:val="21"/>
          <w:highlight w:val="none"/>
        </w:rPr>
        <w:t xml:space="preserve">4、</w:t>
      </w:r>
      <w:r>
        <w:rPr>
          <w:rFonts w:hint="eastAsia"/>
          <w:b/>
          <w:bCs/>
          <w:color w:val="auto"/>
          <w:szCs w:val="21"/>
          <w:highlight w:val="none"/>
          <w:lang w:val="zh-CN"/>
        </w:rPr>
        <w:t xml:space="preserve">投标报价分析表</w:t>
      </w:r>
      <w:r/>
    </w:p>
    <w:p>
      <w:pPr>
        <w:jc w:val="center"/>
        <w:spacing w:line="400" w:lineRule="exact"/>
        <w:rPr>
          <w:rFonts w:ascii="黑体" w:hAnsi="黑体" w:eastAsia="黑体"/>
          <w:b/>
          <w:bCs/>
          <w:color w:val="auto"/>
          <w:sz w:val="28"/>
          <w:szCs w:val="28"/>
          <w:highlight w:val="none"/>
        </w:rPr>
      </w:pPr>
      <w:r>
        <w:rPr>
          <w:rFonts w:hint="eastAsia" w:ascii="黑体" w:hAnsi="黑体" w:eastAsia="黑体"/>
          <w:b/>
          <w:bCs/>
          <w:color w:val="auto"/>
          <w:sz w:val="28"/>
          <w:szCs w:val="28"/>
          <w:highlight w:val="none"/>
        </w:rPr>
        <w:t xml:space="preserve">投标报价分析表</w:t>
      </w:r>
      <w:r/>
    </w:p>
    <w:p>
      <w:pPr>
        <w:spacing w:line="360" w:lineRule="auto"/>
        <w:rPr>
          <w:color w:val="auto"/>
          <w:spacing w:val="20"/>
          <w:szCs w:val="21"/>
          <w:highlight w:val="none"/>
        </w:rPr>
      </w:pPr>
      <w:r>
        <w:rPr>
          <w:rFonts w:hint="eastAsia"/>
          <w:color w:val="auto"/>
          <w:spacing w:val="20"/>
          <w:szCs w:val="21"/>
          <w:highlight w:val="none"/>
        </w:rPr>
        <w:t xml:space="preserve">采购编号：</w:t>
      </w:r>
      <w:r>
        <w:rPr>
          <w:color w:val="auto"/>
          <w:spacing w:val="20"/>
          <w:szCs w:val="21"/>
          <w:highlight w:val="none"/>
        </w:rPr>
        <w:t xml:space="preserve"> </w:t>
      </w:r>
      <w:r/>
    </w:p>
    <w:tbl>
      <w:tblPr>
        <w:tblStyle w:val="739"/>
        <w:tblW w:w="8895"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87"/>
        <w:gridCol w:w="1455"/>
        <w:gridCol w:w="1963"/>
        <w:gridCol w:w="1037"/>
        <w:gridCol w:w="1975"/>
        <w:gridCol w:w="1778"/>
      </w:tblGrid>
      <w:tr>
        <w:trPr>
          <w:jc w:val="center"/>
          <w:trHeight w:val="454"/>
        </w:trPr>
        <w:tc>
          <w:tcPr>
            <w:tcBorders>
              <w:top w:val="single" w:color="auto" w:sz="4" w:space="0"/>
              <w:left w:val="single" w:color="auto" w:sz="4" w:space="0"/>
              <w:bottom w:val="single" w:color="auto" w:sz="4" w:space="0"/>
              <w:right w:val="single" w:color="auto" w:sz="4" w:space="0"/>
            </w:tcBorders>
            <w:tcW w:w="687" w:type="dxa"/>
            <w:vAlign w:val="center"/>
            <w:textDirection w:val="lrTb"/>
            <w:noWrap w:val="false"/>
          </w:tcPr>
          <w:p>
            <w:pPr>
              <w:jc w:val="center"/>
              <w:spacing w:line="400" w:lineRule="exact"/>
              <w:widowControl/>
              <w:rPr>
                <w:rFonts w:hint="eastAsia" w:ascii="Times New Roman" w:hAnsi="Times New Roman"/>
                <w:b w:val="0"/>
                <w:bCs/>
                <w:color w:val="auto"/>
                <w:szCs w:val="21"/>
                <w:highlight w:val="none"/>
              </w:rPr>
            </w:pPr>
            <w:r>
              <w:rPr>
                <w:rFonts w:hint="eastAsia" w:ascii="Times New Roman" w:hAnsi="Times New Roman"/>
                <w:b w:val="0"/>
                <w:bCs/>
                <w:color w:val="auto"/>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1455" w:type="dxa"/>
            <w:vAlign w:val="center"/>
            <w:textDirection w:val="lrTb"/>
            <w:noWrap w:val="false"/>
          </w:tcPr>
          <w:p>
            <w:pPr>
              <w:jc w:val="center"/>
              <w:spacing w:line="400" w:lineRule="exact"/>
              <w:widowControl/>
              <w:rPr>
                <w:rFonts w:ascii="Times New Roman" w:hAnsi="Times New Roman"/>
                <w:b w:val="0"/>
                <w:bCs/>
                <w:color w:val="auto"/>
                <w:szCs w:val="21"/>
                <w:highlight w:val="none"/>
              </w:rPr>
            </w:pPr>
            <w:r>
              <w:rPr>
                <w:rFonts w:hint="eastAsia" w:ascii="Times New Roman" w:hAnsi="Times New Roman"/>
                <w:b w:val="0"/>
                <w:bCs/>
                <w:color w:val="auto"/>
                <w:szCs w:val="21"/>
                <w:highlight w:val="none"/>
              </w:rPr>
              <w:t xml:space="preserve">岗位名称</w:t>
            </w:r>
            <w:r/>
          </w:p>
        </w:tc>
        <w:tc>
          <w:tcPr>
            <w:tcBorders>
              <w:top w:val="single" w:color="auto" w:sz="4" w:space="0"/>
              <w:left w:val="single" w:color="auto" w:sz="4" w:space="0"/>
              <w:bottom w:val="single" w:color="auto" w:sz="4" w:space="0"/>
              <w:right w:val="single" w:color="auto" w:sz="4" w:space="0"/>
            </w:tcBorders>
            <w:tcW w:w="1963" w:type="dxa"/>
            <w:vAlign w:val="center"/>
            <w:textDirection w:val="lrTb"/>
            <w:noWrap w:val="false"/>
          </w:tcPr>
          <w:p>
            <w:pPr>
              <w:jc w:val="center"/>
              <w:spacing w:line="400" w:lineRule="exact"/>
              <w:widowControl/>
              <w:rPr>
                <w:rFonts w:hint="default" w:ascii="Times New Roman" w:hAnsi="Times New Roman" w:eastAsia="宋体"/>
                <w:b w:val="0"/>
                <w:bCs/>
                <w:color w:val="auto"/>
                <w:szCs w:val="21"/>
                <w:highlight w:val="none"/>
                <w:lang w:val="en-US" w:eastAsia="zh-CN"/>
              </w:rPr>
            </w:pPr>
            <w:r>
              <w:rPr>
                <w:rFonts w:hint="eastAsia" w:ascii="Times New Roman" w:hAnsi="Times New Roman"/>
                <w:b w:val="0"/>
                <w:bCs/>
                <w:color w:val="auto"/>
                <w:szCs w:val="21"/>
                <w:highlight w:val="none"/>
                <w:lang w:val="en-US" w:eastAsia="zh-CN"/>
              </w:rPr>
              <w:t xml:space="preserve">工作时间</w:t>
            </w:r>
            <w:r/>
          </w:p>
        </w:tc>
        <w:tc>
          <w:tcPr>
            <w:tcBorders>
              <w:top w:val="single" w:color="auto" w:sz="4" w:space="0"/>
              <w:left w:val="single" w:color="auto" w:sz="4" w:space="0"/>
              <w:bottom w:val="single" w:color="auto" w:sz="4" w:space="0"/>
              <w:right w:val="single" w:color="auto" w:sz="4" w:space="0"/>
            </w:tcBorders>
            <w:tcW w:w="1037" w:type="dxa"/>
            <w:vAlign w:val="center"/>
            <w:textDirection w:val="lrTb"/>
            <w:noWrap w:val="false"/>
          </w:tcPr>
          <w:p>
            <w:pPr>
              <w:jc w:val="center"/>
              <w:spacing w:line="400" w:lineRule="exact"/>
              <w:widowControl/>
              <w:rPr>
                <w:rFonts w:hint="eastAsia" w:ascii="Times New Roman" w:hAnsi="Times New Roman"/>
                <w:b w:val="0"/>
                <w:bCs/>
                <w:color w:val="auto"/>
                <w:szCs w:val="21"/>
                <w:highlight w:val="none"/>
                <w:lang w:val="en-US" w:eastAsia="zh-CN"/>
              </w:rPr>
            </w:pPr>
            <w:r>
              <w:rPr>
                <w:rFonts w:hint="eastAsia" w:ascii="Times New Roman" w:hAnsi="Times New Roman"/>
                <w:b w:val="0"/>
                <w:bCs/>
                <w:color w:val="auto"/>
                <w:szCs w:val="21"/>
                <w:highlight w:val="none"/>
                <w:lang w:val="en-US" w:eastAsia="zh-CN"/>
              </w:rPr>
              <w:t xml:space="preserve">岗位数</w:t>
            </w:r>
            <w:r/>
          </w:p>
        </w:tc>
        <w:tc>
          <w:tcPr>
            <w:tcBorders>
              <w:top w:val="single" w:color="auto" w:sz="4" w:space="0"/>
              <w:left w:val="single" w:color="auto" w:sz="4" w:space="0"/>
              <w:bottom w:val="single" w:color="auto" w:sz="4" w:space="0"/>
              <w:right w:val="single" w:color="auto" w:sz="4" w:space="0"/>
            </w:tcBorders>
            <w:tcW w:w="1975" w:type="dxa"/>
            <w:vAlign w:val="center"/>
            <w:textDirection w:val="lrTb"/>
            <w:noWrap w:val="false"/>
          </w:tcPr>
          <w:p>
            <w:pPr>
              <w:spacing w:line="400" w:lineRule="exact"/>
              <w:widowControl/>
              <w:rPr>
                <w:rFonts w:hint="default" w:ascii="Times New Roman" w:hAnsi="Times New Roman" w:eastAsia="宋体"/>
                <w:b w:val="0"/>
                <w:bCs/>
                <w:color w:val="auto"/>
                <w:szCs w:val="21"/>
                <w:highlight w:val="none"/>
                <w:lang w:val="en-US" w:eastAsia="zh-CN"/>
              </w:rPr>
            </w:pPr>
            <w:r>
              <w:rPr>
                <w:rFonts w:hint="eastAsia" w:ascii="Times New Roman" w:hAnsi="Times New Roman"/>
                <w:b w:val="0"/>
                <w:bCs/>
                <w:color w:val="auto"/>
                <w:szCs w:val="21"/>
                <w:highlight w:val="none"/>
                <w:lang w:val="en-US" w:eastAsia="zh-CN"/>
              </w:rPr>
              <w:t xml:space="preserve">岗位单价（元/月）</w:t>
            </w:r>
            <w:r/>
          </w:p>
        </w:tc>
        <w:tc>
          <w:tcPr>
            <w:tcBorders>
              <w:top w:val="single" w:color="auto" w:sz="4" w:space="0"/>
              <w:left w:val="single" w:color="auto" w:sz="4" w:space="0"/>
              <w:bottom w:val="single" w:color="auto" w:sz="4" w:space="0"/>
              <w:right w:val="single" w:color="auto" w:sz="4" w:space="0"/>
            </w:tcBorders>
            <w:tcW w:w="1778" w:type="dxa"/>
            <w:vAlign w:val="center"/>
            <w:textDirection w:val="lrTb"/>
            <w:noWrap w:val="false"/>
          </w:tcPr>
          <w:p>
            <w:pPr>
              <w:jc w:val="center"/>
              <w:spacing w:line="400" w:lineRule="exact"/>
              <w:widowControl/>
              <w:rPr>
                <w:rFonts w:hint="eastAsia" w:ascii="Times New Roman" w:hAnsi="Times New Roman" w:eastAsia="宋体"/>
                <w:b w:val="0"/>
                <w:bCs/>
                <w:color w:val="auto"/>
                <w:szCs w:val="21"/>
                <w:highlight w:val="none"/>
                <w:lang w:val="en-US" w:eastAsia="zh-CN"/>
              </w:rPr>
            </w:pPr>
            <w:r>
              <w:rPr>
                <w:rFonts w:hint="eastAsia" w:ascii="Times New Roman" w:hAnsi="Times New Roman"/>
                <w:b w:val="0"/>
                <w:bCs/>
                <w:color w:val="auto"/>
                <w:szCs w:val="21"/>
                <w:highlight w:val="none"/>
                <w:lang w:val="en-US" w:eastAsia="zh-CN"/>
              </w:rPr>
              <w:t xml:space="preserve">年费用（元）</w:t>
            </w:r>
            <w:r/>
          </w:p>
        </w:tc>
      </w:tr>
      <w:tr>
        <w:trPr>
          <w:jc w:val="center"/>
          <w:trHeight w:val="454"/>
        </w:trPr>
        <w:tc>
          <w:tcPr>
            <w:tcBorders>
              <w:top w:val="single" w:color="auto" w:sz="4" w:space="0"/>
              <w:left w:val="single" w:color="auto" w:sz="4" w:space="0"/>
              <w:bottom w:val="single" w:color="auto" w:sz="4" w:space="0"/>
              <w:right w:val="single" w:color="auto" w:sz="4" w:space="0"/>
            </w:tcBorders>
            <w:tcW w:w="687" w:type="dxa"/>
            <w:vAlign w:val="center"/>
            <w:textDirection w:val="lrTb"/>
            <w:noWrap w:val="false"/>
          </w:tcPr>
          <w:p>
            <w:pPr>
              <w:jc w:val="center"/>
              <w:widowControl/>
              <w:rPr>
                <w:rFonts w:hint="eastAsia" w:ascii="Times New Roman" w:hAnsi="Times New Roman"/>
                <w:b w:val="0"/>
                <w:bCs/>
                <w:color w:val="auto"/>
                <w:szCs w:val="21"/>
                <w:highlight w:val="none"/>
              </w:rPr>
            </w:pPr>
            <w:r>
              <w:rPr>
                <w:rFonts w:hint="eastAsia" w:ascii="Times New Roman" w:hAnsi="Times New Roman"/>
                <w:b w:val="0"/>
                <w:bCs/>
                <w:color w:val="auto"/>
                <w:szCs w:val="21"/>
                <w:highlight w:val="none"/>
              </w:rPr>
            </w:r>
            <w:r/>
          </w:p>
        </w:tc>
        <w:tc>
          <w:tcPr>
            <w:tcBorders>
              <w:top w:val="single" w:color="auto" w:sz="4" w:space="0"/>
              <w:left w:val="single" w:color="auto" w:sz="4" w:space="0"/>
              <w:bottom w:val="single" w:color="auto" w:sz="4" w:space="0"/>
              <w:right w:val="single" w:color="auto" w:sz="4" w:space="0"/>
            </w:tcBorders>
            <w:tcW w:w="1455" w:type="dxa"/>
            <w:vAlign w:val="center"/>
            <w:textDirection w:val="lrTb"/>
            <w:noWrap w:val="false"/>
          </w:tcPr>
          <w:p>
            <w:pPr>
              <w:jc w:val="center"/>
              <w:widowControl/>
              <w:rPr>
                <w:rFonts w:ascii="Times New Roman" w:hAnsi="Times New Roman"/>
                <w:b w:val="0"/>
                <w:bCs/>
                <w:color w:val="auto"/>
                <w:szCs w:val="21"/>
                <w:highlight w:val="none"/>
              </w:rPr>
            </w:pPr>
            <w:r>
              <w:rPr>
                <w:rFonts w:ascii="Times New Roman" w:hAnsi="Times New Roman"/>
                <w:b w:val="0"/>
                <w:bCs/>
                <w:color w:val="auto"/>
                <w:szCs w:val="21"/>
                <w:highlight w:val="none"/>
              </w:rPr>
            </w:r>
            <w:r/>
          </w:p>
        </w:tc>
        <w:tc>
          <w:tcPr>
            <w:tcBorders>
              <w:top w:val="single" w:color="auto" w:sz="4" w:space="0"/>
              <w:left w:val="single" w:color="auto" w:sz="4" w:space="0"/>
              <w:bottom w:val="single" w:color="auto" w:sz="4" w:space="0"/>
              <w:right w:val="single" w:color="auto" w:sz="4" w:space="0"/>
            </w:tcBorders>
            <w:tcW w:w="1963" w:type="dxa"/>
            <w:vAlign w:val="center"/>
            <w:textDirection w:val="lrTb"/>
            <w:noWrap w:val="false"/>
          </w:tcPr>
          <w:p>
            <w:pPr>
              <w:jc w:val="center"/>
              <w:spacing w:line="400" w:lineRule="exact"/>
              <w:widowControl/>
              <w:rPr>
                <w:rFonts w:ascii="Times New Roman" w:hAnsi="Times New Roman"/>
                <w:b w:val="0"/>
                <w:bCs/>
                <w:color w:val="auto"/>
                <w:szCs w:val="21"/>
                <w:highlight w:val="none"/>
              </w:rPr>
            </w:pPr>
            <w:r>
              <w:rPr>
                <w:rFonts w:ascii="Times New Roman" w:hAnsi="Times New Roman"/>
                <w:b w:val="0"/>
                <w:bCs/>
                <w:color w:val="auto"/>
                <w:szCs w:val="21"/>
                <w:highlight w:val="none"/>
              </w:rPr>
            </w:r>
            <w:r/>
          </w:p>
        </w:tc>
        <w:tc>
          <w:tcPr>
            <w:tcBorders>
              <w:top w:val="single" w:color="auto" w:sz="4" w:space="0"/>
              <w:left w:val="single" w:color="auto" w:sz="4" w:space="0"/>
              <w:bottom w:val="single" w:color="auto" w:sz="4" w:space="0"/>
              <w:right w:val="single" w:color="auto" w:sz="4" w:space="0"/>
            </w:tcBorders>
            <w:tcW w:w="1037" w:type="dxa"/>
            <w:vAlign w:val="center"/>
            <w:textDirection w:val="lrTb"/>
            <w:noWrap w:val="false"/>
          </w:tcPr>
          <w:p>
            <w:pPr>
              <w:jc w:val="center"/>
              <w:spacing w:line="400" w:lineRule="exact"/>
              <w:widowControl/>
              <w:rPr>
                <w:rFonts w:ascii="Times New Roman" w:hAnsi="Times New Roman"/>
                <w:b w:val="0"/>
                <w:bCs/>
                <w:color w:val="auto"/>
                <w:szCs w:val="21"/>
                <w:highlight w:val="none"/>
              </w:rPr>
            </w:pPr>
            <w:r>
              <w:rPr>
                <w:rFonts w:ascii="Times New Roman" w:hAnsi="Times New Roman"/>
                <w:b w:val="0"/>
                <w:bCs/>
                <w:color w:val="auto"/>
                <w:szCs w:val="21"/>
                <w:highlight w:val="none"/>
              </w:rPr>
            </w:r>
            <w:r/>
          </w:p>
        </w:tc>
        <w:tc>
          <w:tcPr>
            <w:tcBorders>
              <w:top w:val="single" w:color="auto" w:sz="4" w:space="0"/>
              <w:left w:val="single" w:color="auto" w:sz="4" w:space="0"/>
              <w:bottom w:val="single" w:color="auto" w:sz="4" w:space="0"/>
              <w:right w:val="single" w:color="auto" w:sz="4" w:space="0"/>
            </w:tcBorders>
            <w:tcW w:w="1975" w:type="dxa"/>
            <w:textDirection w:val="lrTb"/>
            <w:noWrap w:val="false"/>
          </w:tcPr>
          <w:p>
            <w:pPr>
              <w:jc w:val="center"/>
              <w:spacing w:line="400" w:lineRule="exact"/>
              <w:widowControl/>
              <w:rPr>
                <w:rFonts w:ascii="Times New Roman" w:hAnsi="Times New Roman"/>
                <w:b w:val="0"/>
                <w:bCs/>
                <w:color w:val="auto"/>
                <w:szCs w:val="21"/>
                <w:highlight w:val="none"/>
              </w:rPr>
            </w:pPr>
            <w:r>
              <w:rPr>
                <w:rFonts w:ascii="Times New Roman" w:hAnsi="Times New Roman"/>
                <w:b w:val="0"/>
                <w:bCs/>
                <w:color w:val="auto"/>
                <w:szCs w:val="21"/>
                <w:highlight w:val="none"/>
              </w:rPr>
            </w:r>
            <w:r/>
          </w:p>
        </w:tc>
        <w:tc>
          <w:tcPr>
            <w:tcBorders>
              <w:top w:val="single" w:color="auto" w:sz="4" w:space="0"/>
              <w:left w:val="single" w:color="auto" w:sz="4" w:space="0"/>
              <w:bottom w:val="single" w:color="auto" w:sz="4" w:space="0"/>
              <w:right w:val="single" w:color="auto" w:sz="4" w:space="0"/>
            </w:tcBorders>
            <w:tcW w:w="1778" w:type="dxa"/>
            <w:vAlign w:val="center"/>
            <w:textDirection w:val="lrTb"/>
            <w:noWrap w:val="false"/>
          </w:tcPr>
          <w:p>
            <w:pPr>
              <w:jc w:val="center"/>
              <w:spacing w:line="400" w:lineRule="exact"/>
              <w:widowControl/>
              <w:rPr>
                <w:rFonts w:ascii="Times New Roman" w:hAnsi="Times New Roman"/>
                <w:b w:val="0"/>
                <w:bCs/>
                <w:color w:val="auto"/>
                <w:szCs w:val="21"/>
                <w:highlight w:val="none"/>
              </w:rPr>
            </w:pPr>
            <w:r>
              <w:rPr>
                <w:rFonts w:ascii="Times New Roman" w:hAnsi="Times New Roman"/>
                <w:b w:val="0"/>
                <w:bCs/>
                <w:color w:val="auto"/>
                <w:szCs w:val="21"/>
                <w:highlight w:val="none"/>
              </w:rPr>
            </w:r>
            <w:r/>
          </w:p>
        </w:tc>
      </w:tr>
      <w:tr>
        <w:trPr>
          <w:jc w:val="center"/>
          <w:trHeight w:val="454"/>
        </w:trPr>
        <w:tc>
          <w:tcPr>
            <w:tcBorders>
              <w:top w:val="single" w:color="auto" w:sz="4" w:space="0"/>
              <w:left w:val="single" w:color="auto" w:sz="4" w:space="0"/>
              <w:bottom w:val="single" w:color="auto" w:sz="4" w:space="0"/>
              <w:right w:val="single" w:color="auto" w:sz="4" w:space="0"/>
            </w:tcBorders>
            <w:tcW w:w="687" w:type="dxa"/>
            <w:vAlign w:val="center"/>
            <w:textDirection w:val="lrTb"/>
            <w:noWrap w:val="false"/>
          </w:tcPr>
          <w:p>
            <w:pPr>
              <w:widowControl/>
              <w:rPr>
                <w:rFonts w:hint="eastAsia" w:ascii="Times New Roman" w:hAnsi="Times New Roman"/>
                <w:b w:val="0"/>
                <w:bCs/>
                <w:color w:val="auto"/>
                <w:szCs w:val="21"/>
                <w:highlight w:val="none"/>
              </w:rPr>
            </w:pPr>
            <w:r>
              <w:rPr>
                <w:rFonts w:hint="eastAsia" w:ascii="Times New Roman" w:hAnsi="Times New Roman"/>
                <w:b w:val="0"/>
                <w:bCs/>
                <w:color w:val="auto"/>
                <w:szCs w:val="21"/>
                <w:highlight w:val="none"/>
              </w:rPr>
            </w:r>
            <w:r/>
          </w:p>
        </w:tc>
        <w:tc>
          <w:tcPr>
            <w:tcBorders>
              <w:top w:val="single" w:color="auto" w:sz="4" w:space="0"/>
              <w:left w:val="single" w:color="auto" w:sz="4" w:space="0"/>
              <w:bottom w:val="single" w:color="auto" w:sz="4" w:space="0"/>
              <w:right w:val="single" w:color="auto" w:sz="4" w:space="0"/>
            </w:tcBorders>
            <w:tcW w:w="1455" w:type="dxa"/>
            <w:vAlign w:val="center"/>
            <w:textDirection w:val="lrTb"/>
            <w:noWrap w:val="false"/>
          </w:tcPr>
          <w:p>
            <w:pPr>
              <w:jc w:val="center"/>
              <w:spacing w:line="400" w:lineRule="exact"/>
              <w:widowControl/>
              <w:rPr>
                <w:rFonts w:ascii="Times New Roman" w:hAnsi="Times New Roman"/>
                <w:b w:val="0"/>
                <w:bCs/>
                <w:color w:val="auto"/>
                <w:szCs w:val="21"/>
                <w:highlight w:val="none"/>
              </w:rPr>
            </w:pPr>
            <w:r>
              <w:rPr>
                <w:rFonts w:ascii="Times New Roman" w:hAnsi="Times New Roman"/>
                <w:b w:val="0"/>
                <w:bCs/>
                <w:color w:val="auto"/>
                <w:szCs w:val="21"/>
                <w:highlight w:val="none"/>
              </w:rPr>
            </w:r>
            <w:r/>
          </w:p>
        </w:tc>
        <w:tc>
          <w:tcPr>
            <w:tcBorders>
              <w:top w:val="single" w:color="auto" w:sz="4" w:space="0"/>
              <w:left w:val="single" w:color="auto" w:sz="4" w:space="0"/>
              <w:bottom w:val="single" w:color="auto" w:sz="4" w:space="0"/>
              <w:right w:val="single" w:color="auto" w:sz="4" w:space="0"/>
            </w:tcBorders>
            <w:tcW w:w="1963" w:type="dxa"/>
            <w:vAlign w:val="center"/>
            <w:textDirection w:val="lrTb"/>
            <w:noWrap w:val="false"/>
          </w:tcPr>
          <w:p>
            <w:pPr>
              <w:jc w:val="center"/>
              <w:spacing w:line="400" w:lineRule="exact"/>
              <w:widowControl/>
              <w:rPr>
                <w:rFonts w:ascii="Times New Roman" w:hAnsi="Times New Roman"/>
                <w:b w:val="0"/>
                <w:bCs/>
                <w:color w:val="auto"/>
                <w:szCs w:val="21"/>
                <w:highlight w:val="none"/>
              </w:rPr>
            </w:pPr>
            <w:r>
              <w:rPr>
                <w:rFonts w:ascii="Times New Roman" w:hAnsi="Times New Roman"/>
                <w:b w:val="0"/>
                <w:bCs/>
                <w:color w:val="auto"/>
                <w:szCs w:val="21"/>
                <w:highlight w:val="none"/>
              </w:rPr>
            </w:r>
            <w:r/>
          </w:p>
        </w:tc>
        <w:tc>
          <w:tcPr>
            <w:tcBorders>
              <w:top w:val="single" w:color="auto" w:sz="4" w:space="0"/>
              <w:left w:val="single" w:color="auto" w:sz="4" w:space="0"/>
              <w:bottom w:val="single" w:color="auto" w:sz="4" w:space="0"/>
              <w:right w:val="single" w:color="auto" w:sz="4" w:space="0"/>
            </w:tcBorders>
            <w:tcW w:w="1037" w:type="dxa"/>
            <w:vAlign w:val="center"/>
            <w:textDirection w:val="lrTb"/>
            <w:noWrap w:val="false"/>
          </w:tcPr>
          <w:p>
            <w:pPr>
              <w:jc w:val="center"/>
              <w:spacing w:line="400" w:lineRule="exact"/>
              <w:widowControl/>
              <w:rPr>
                <w:rFonts w:ascii="Times New Roman" w:hAnsi="Times New Roman"/>
                <w:b w:val="0"/>
                <w:bCs/>
                <w:color w:val="auto"/>
                <w:szCs w:val="21"/>
                <w:highlight w:val="none"/>
              </w:rPr>
            </w:pPr>
            <w:r>
              <w:rPr>
                <w:rFonts w:ascii="Times New Roman" w:hAnsi="Times New Roman"/>
                <w:b w:val="0"/>
                <w:bCs/>
                <w:color w:val="auto"/>
                <w:szCs w:val="21"/>
                <w:highlight w:val="none"/>
              </w:rPr>
            </w:r>
            <w:r/>
          </w:p>
        </w:tc>
        <w:tc>
          <w:tcPr>
            <w:tcBorders>
              <w:top w:val="single" w:color="auto" w:sz="4" w:space="0"/>
              <w:left w:val="single" w:color="auto" w:sz="4" w:space="0"/>
              <w:bottom w:val="single" w:color="auto" w:sz="4" w:space="0"/>
              <w:right w:val="single" w:color="auto" w:sz="4" w:space="0"/>
            </w:tcBorders>
            <w:tcW w:w="1975" w:type="dxa"/>
            <w:textDirection w:val="lrTb"/>
            <w:noWrap w:val="false"/>
          </w:tcPr>
          <w:p>
            <w:pPr>
              <w:jc w:val="center"/>
              <w:spacing w:line="400" w:lineRule="exact"/>
              <w:widowControl/>
              <w:rPr>
                <w:rFonts w:ascii="Times New Roman" w:hAnsi="Times New Roman"/>
                <w:b w:val="0"/>
                <w:bCs/>
                <w:color w:val="auto"/>
                <w:szCs w:val="21"/>
                <w:highlight w:val="none"/>
              </w:rPr>
            </w:pPr>
            <w:r>
              <w:rPr>
                <w:rFonts w:ascii="Times New Roman" w:hAnsi="Times New Roman"/>
                <w:b w:val="0"/>
                <w:bCs/>
                <w:color w:val="auto"/>
                <w:szCs w:val="21"/>
                <w:highlight w:val="none"/>
              </w:rPr>
            </w:r>
            <w:r/>
          </w:p>
        </w:tc>
        <w:tc>
          <w:tcPr>
            <w:tcBorders>
              <w:top w:val="single" w:color="auto" w:sz="4" w:space="0"/>
              <w:left w:val="single" w:color="auto" w:sz="4" w:space="0"/>
              <w:bottom w:val="single" w:color="auto" w:sz="4" w:space="0"/>
              <w:right w:val="single" w:color="auto" w:sz="4" w:space="0"/>
            </w:tcBorders>
            <w:tcW w:w="1778" w:type="dxa"/>
            <w:vAlign w:val="center"/>
            <w:textDirection w:val="lrTb"/>
            <w:noWrap w:val="false"/>
          </w:tcPr>
          <w:p>
            <w:pPr>
              <w:jc w:val="center"/>
              <w:spacing w:line="400" w:lineRule="exact"/>
              <w:widowControl/>
              <w:rPr>
                <w:rFonts w:ascii="Times New Roman" w:hAnsi="Times New Roman"/>
                <w:b w:val="0"/>
                <w:bCs/>
                <w:color w:val="auto"/>
                <w:szCs w:val="21"/>
                <w:highlight w:val="none"/>
              </w:rPr>
            </w:pPr>
            <w:r>
              <w:rPr>
                <w:rFonts w:ascii="Times New Roman" w:hAnsi="Times New Roman"/>
                <w:b w:val="0"/>
                <w:bCs/>
                <w:color w:val="auto"/>
                <w:szCs w:val="21"/>
                <w:highlight w:val="none"/>
              </w:rPr>
            </w:r>
            <w:r/>
          </w:p>
        </w:tc>
      </w:tr>
      <w:tr>
        <w:trPr>
          <w:jc w:val="center"/>
          <w:trHeight w:val="454"/>
        </w:trPr>
        <w:tc>
          <w:tcPr>
            <w:tcBorders>
              <w:top w:val="single" w:color="auto" w:sz="4" w:space="0"/>
              <w:left w:val="single" w:color="auto" w:sz="4" w:space="0"/>
              <w:bottom w:val="single" w:color="auto" w:sz="4" w:space="0"/>
              <w:right w:val="single" w:color="auto" w:sz="4" w:space="0"/>
            </w:tcBorders>
            <w:tcW w:w="687" w:type="dxa"/>
            <w:vAlign w:val="center"/>
            <w:textDirection w:val="lrTb"/>
            <w:noWrap w:val="false"/>
          </w:tcPr>
          <w:p>
            <w:pPr>
              <w:jc w:val="center"/>
              <w:widowControl/>
              <w:rPr>
                <w:rFonts w:hint="eastAsia" w:ascii="Times New Roman" w:hAnsi="Times New Roman"/>
                <w:b w:val="0"/>
                <w:bCs/>
                <w:color w:val="auto"/>
                <w:szCs w:val="21"/>
                <w:highlight w:val="none"/>
              </w:rPr>
            </w:pPr>
            <w:r>
              <w:rPr>
                <w:rFonts w:hint="eastAsia" w:ascii="Times New Roman" w:hAnsi="Times New Roman"/>
                <w:b w:val="0"/>
                <w:bCs/>
                <w:color w:val="auto"/>
                <w:szCs w:val="21"/>
                <w:highlight w:val="none"/>
              </w:rPr>
            </w:r>
            <w:r/>
          </w:p>
        </w:tc>
        <w:tc>
          <w:tcPr>
            <w:tcBorders>
              <w:top w:val="single" w:color="auto" w:sz="4" w:space="0"/>
              <w:left w:val="single" w:color="auto" w:sz="4" w:space="0"/>
              <w:bottom w:val="single" w:color="auto" w:sz="4" w:space="0"/>
              <w:right w:val="single" w:color="auto" w:sz="4" w:space="0"/>
            </w:tcBorders>
            <w:tcW w:w="1455" w:type="dxa"/>
            <w:vAlign w:val="center"/>
            <w:textDirection w:val="lrTb"/>
            <w:noWrap w:val="false"/>
          </w:tcPr>
          <w:p>
            <w:pPr>
              <w:jc w:val="center"/>
              <w:spacing w:line="400" w:lineRule="exact"/>
              <w:widowControl/>
              <w:rPr>
                <w:rFonts w:ascii="Times New Roman" w:hAnsi="Times New Roman"/>
                <w:b w:val="0"/>
                <w:bCs/>
                <w:color w:val="auto"/>
                <w:szCs w:val="21"/>
                <w:highlight w:val="none"/>
              </w:rPr>
            </w:pPr>
            <w:r>
              <w:rPr>
                <w:rFonts w:ascii="Times New Roman" w:hAnsi="Times New Roman"/>
                <w:b w:val="0"/>
                <w:bCs/>
                <w:color w:val="auto"/>
                <w:szCs w:val="21"/>
                <w:highlight w:val="none"/>
              </w:rPr>
            </w:r>
            <w:r/>
          </w:p>
        </w:tc>
        <w:tc>
          <w:tcPr>
            <w:tcBorders>
              <w:top w:val="single" w:color="auto" w:sz="4" w:space="0"/>
              <w:left w:val="single" w:color="auto" w:sz="4" w:space="0"/>
              <w:bottom w:val="single" w:color="auto" w:sz="4" w:space="0"/>
              <w:right w:val="single" w:color="auto" w:sz="4" w:space="0"/>
            </w:tcBorders>
            <w:tcW w:w="1963" w:type="dxa"/>
            <w:vAlign w:val="center"/>
            <w:textDirection w:val="lrTb"/>
            <w:noWrap w:val="false"/>
          </w:tcPr>
          <w:p>
            <w:pPr>
              <w:jc w:val="center"/>
              <w:spacing w:line="400" w:lineRule="exact"/>
              <w:widowControl/>
              <w:rPr>
                <w:rFonts w:ascii="Times New Roman" w:hAnsi="Times New Roman"/>
                <w:b w:val="0"/>
                <w:bCs/>
                <w:color w:val="auto"/>
                <w:szCs w:val="21"/>
                <w:highlight w:val="none"/>
              </w:rPr>
            </w:pPr>
            <w:r>
              <w:rPr>
                <w:rFonts w:ascii="Times New Roman" w:hAnsi="Times New Roman"/>
                <w:b w:val="0"/>
                <w:bCs/>
                <w:color w:val="auto"/>
                <w:szCs w:val="21"/>
                <w:highlight w:val="none"/>
              </w:rPr>
            </w:r>
            <w:r/>
          </w:p>
        </w:tc>
        <w:tc>
          <w:tcPr>
            <w:tcBorders>
              <w:top w:val="single" w:color="auto" w:sz="4" w:space="0"/>
              <w:left w:val="single" w:color="auto" w:sz="4" w:space="0"/>
              <w:bottom w:val="single" w:color="auto" w:sz="4" w:space="0"/>
              <w:right w:val="single" w:color="auto" w:sz="4" w:space="0"/>
            </w:tcBorders>
            <w:tcW w:w="1037" w:type="dxa"/>
            <w:vAlign w:val="center"/>
            <w:textDirection w:val="lrTb"/>
            <w:noWrap w:val="false"/>
          </w:tcPr>
          <w:p>
            <w:pPr>
              <w:jc w:val="center"/>
              <w:spacing w:line="400" w:lineRule="exact"/>
              <w:widowControl/>
              <w:rPr>
                <w:rFonts w:ascii="Times New Roman" w:hAnsi="Times New Roman"/>
                <w:b w:val="0"/>
                <w:bCs/>
                <w:color w:val="auto"/>
                <w:szCs w:val="21"/>
                <w:highlight w:val="none"/>
              </w:rPr>
            </w:pPr>
            <w:r>
              <w:rPr>
                <w:rFonts w:ascii="Times New Roman" w:hAnsi="Times New Roman"/>
                <w:b w:val="0"/>
                <w:bCs/>
                <w:color w:val="auto"/>
                <w:szCs w:val="21"/>
                <w:highlight w:val="none"/>
              </w:rPr>
            </w:r>
            <w:r/>
          </w:p>
        </w:tc>
        <w:tc>
          <w:tcPr>
            <w:tcBorders>
              <w:top w:val="single" w:color="auto" w:sz="4" w:space="0"/>
              <w:left w:val="single" w:color="auto" w:sz="4" w:space="0"/>
              <w:bottom w:val="single" w:color="auto" w:sz="4" w:space="0"/>
              <w:right w:val="single" w:color="auto" w:sz="4" w:space="0"/>
            </w:tcBorders>
            <w:tcW w:w="1975" w:type="dxa"/>
            <w:textDirection w:val="lrTb"/>
            <w:noWrap w:val="false"/>
          </w:tcPr>
          <w:p>
            <w:pPr>
              <w:jc w:val="center"/>
              <w:spacing w:line="400" w:lineRule="exact"/>
              <w:widowControl/>
              <w:rPr>
                <w:rFonts w:ascii="Times New Roman" w:hAnsi="Times New Roman"/>
                <w:b w:val="0"/>
                <w:bCs/>
                <w:color w:val="auto"/>
                <w:szCs w:val="21"/>
                <w:highlight w:val="none"/>
              </w:rPr>
            </w:pPr>
            <w:r>
              <w:rPr>
                <w:rFonts w:ascii="Times New Roman" w:hAnsi="Times New Roman"/>
                <w:b w:val="0"/>
                <w:bCs/>
                <w:color w:val="auto"/>
                <w:szCs w:val="21"/>
                <w:highlight w:val="none"/>
              </w:rPr>
            </w:r>
            <w:r/>
          </w:p>
        </w:tc>
        <w:tc>
          <w:tcPr>
            <w:tcBorders>
              <w:top w:val="single" w:color="auto" w:sz="4" w:space="0"/>
              <w:left w:val="single" w:color="auto" w:sz="4" w:space="0"/>
              <w:bottom w:val="single" w:color="auto" w:sz="4" w:space="0"/>
              <w:right w:val="single" w:color="auto" w:sz="4" w:space="0"/>
            </w:tcBorders>
            <w:tcW w:w="1778" w:type="dxa"/>
            <w:vAlign w:val="center"/>
            <w:textDirection w:val="lrTb"/>
            <w:noWrap w:val="false"/>
          </w:tcPr>
          <w:p>
            <w:pPr>
              <w:jc w:val="center"/>
              <w:spacing w:line="400" w:lineRule="exact"/>
              <w:widowControl/>
              <w:rPr>
                <w:rFonts w:ascii="Times New Roman" w:hAnsi="Times New Roman"/>
                <w:b w:val="0"/>
                <w:bCs/>
                <w:color w:val="auto"/>
                <w:szCs w:val="21"/>
                <w:highlight w:val="none"/>
              </w:rPr>
            </w:pPr>
            <w:r>
              <w:rPr>
                <w:rFonts w:ascii="Times New Roman" w:hAnsi="Times New Roman"/>
                <w:b w:val="0"/>
                <w:bCs/>
                <w:color w:val="auto"/>
                <w:szCs w:val="21"/>
                <w:highlight w:val="none"/>
              </w:rPr>
            </w:r>
            <w:r/>
          </w:p>
        </w:tc>
      </w:tr>
      <w:tr>
        <w:trPr>
          <w:jc w:val="center"/>
          <w:trHeight w:val="454"/>
        </w:trPr>
        <w:tc>
          <w:tcPr>
            <w:tcBorders>
              <w:top w:val="single" w:color="auto" w:sz="4" w:space="0"/>
              <w:left w:val="single" w:color="auto" w:sz="4" w:space="0"/>
              <w:bottom w:val="single" w:color="auto" w:sz="4" w:space="0"/>
              <w:right w:val="single" w:color="auto" w:sz="4" w:space="0"/>
            </w:tcBorders>
            <w:tcW w:w="687" w:type="dxa"/>
            <w:vAlign w:val="center"/>
            <w:textDirection w:val="lrTb"/>
            <w:noWrap w:val="false"/>
          </w:tcPr>
          <w:p>
            <w:pPr>
              <w:jc w:val="center"/>
              <w:widowControl/>
              <w:rPr>
                <w:rFonts w:hint="eastAsia" w:ascii="Times New Roman" w:hAnsi="Times New Roman"/>
                <w:b w:val="0"/>
                <w:bCs/>
                <w:color w:val="auto"/>
                <w:szCs w:val="21"/>
                <w:highlight w:val="none"/>
              </w:rPr>
            </w:pPr>
            <w:r>
              <w:rPr>
                <w:rFonts w:hint="eastAsia" w:ascii="Times New Roman" w:hAnsi="Times New Roman"/>
                <w:b w:val="0"/>
                <w:bCs/>
                <w:color w:val="auto"/>
                <w:szCs w:val="21"/>
                <w:highlight w:val="none"/>
              </w:rPr>
            </w:r>
            <w:r/>
          </w:p>
        </w:tc>
        <w:tc>
          <w:tcPr>
            <w:tcBorders>
              <w:top w:val="single" w:color="auto" w:sz="4" w:space="0"/>
              <w:left w:val="single" w:color="auto" w:sz="4" w:space="0"/>
              <w:bottom w:val="single" w:color="auto" w:sz="4" w:space="0"/>
              <w:right w:val="single" w:color="auto" w:sz="4" w:space="0"/>
            </w:tcBorders>
            <w:tcW w:w="1455" w:type="dxa"/>
            <w:vAlign w:val="center"/>
            <w:textDirection w:val="lrTb"/>
            <w:noWrap w:val="false"/>
          </w:tcPr>
          <w:p>
            <w:pPr>
              <w:jc w:val="center"/>
              <w:widowControl/>
              <w:rPr>
                <w:rFonts w:ascii="Times New Roman" w:hAnsi="Times New Roman"/>
                <w:b w:val="0"/>
                <w:bCs/>
                <w:color w:val="auto"/>
                <w:szCs w:val="21"/>
                <w:highlight w:val="none"/>
              </w:rPr>
            </w:pPr>
            <w:r>
              <w:rPr>
                <w:rFonts w:ascii="Times New Roman" w:hAnsi="Times New Roman"/>
                <w:b w:val="0"/>
                <w:bCs/>
                <w:color w:val="auto"/>
                <w:szCs w:val="21"/>
                <w:highlight w:val="none"/>
              </w:rPr>
            </w:r>
            <w:r/>
          </w:p>
        </w:tc>
        <w:tc>
          <w:tcPr>
            <w:tcBorders>
              <w:top w:val="single" w:color="auto" w:sz="4" w:space="0"/>
              <w:left w:val="single" w:color="auto" w:sz="4" w:space="0"/>
              <w:bottom w:val="single" w:color="auto" w:sz="4" w:space="0"/>
              <w:right w:val="single" w:color="auto" w:sz="4" w:space="0"/>
            </w:tcBorders>
            <w:tcW w:w="1963" w:type="dxa"/>
            <w:vAlign w:val="center"/>
            <w:textDirection w:val="lrTb"/>
            <w:noWrap w:val="false"/>
          </w:tcPr>
          <w:p>
            <w:pPr>
              <w:jc w:val="center"/>
              <w:widowControl/>
              <w:rPr>
                <w:rFonts w:ascii="Times New Roman" w:hAnsi="Times New Roman"/>
                <w:b w:val="0"/>
                <w:bCs/>
                <w:color w:val="auto"/>
                <w:szCs w:val="21"/>
                <w:highlight w:val="none"/>
              </w:rPr>
            </w:pPr>
            <w:r>
              <w:rPr>
                <w:rFonts w:ascii="Times New Roman" w:hAnsi="Times New Roman"/>
                <w:b w:val="0"/>
                <w:bCs/>
                <w:color w:val="auto"/>
                <w:szCs w:val="21"/>
                <w:highlight w:val="none"/>
              </w:rPr>
            </w:r>
            <w:r/>
          </w:p>
        </w:tc>
        <w:tc>
          <w:tcPr>
            <w:tcBorders>
              <w:top w:val="single" w:color="auto" w:sz="4" w:space="0"/>
              <w:left w:val="single" w:color="auto" w:sz="4" w:space="0"/>
              <w:bottom w:val="single" w:color="auto" w:sz="4" w:space="0"/>
              <w:right w:val="single" w:color="auto" w:sz="4" w:space="0"/>
            </w:tcBorders>
            <w:tcW w:w="1037" w:type="dxa"/>
            <w:vAlign w:val="center"/>
            <w:textDirection w:val="lrTb"/>
            <w:noWrap w:val="false"/>
          </w:tcPr>
          <w:p>
            <w:pPr>
              <w:jc w:val="center"/>
              <w:widowControl/>
              <w:rPr>
                <w:rFonts w:ascii="Times New Roman" w:hAnsi="Times New Roman"/>
                <w:b w:val="0"/>
                <w:bCs/>
                <w:color w:val="auto"/>
                <w:szCs w:val="21"/>
                <w:highlight w:val="none"/>
              </w:rPr>
            </w:pPr>
            <w:r>
              <w:rPr>
                <w:rFonts w:ascii="Times New Roman" w:hAnsi="Times New Roman"/>
                <w:b w:val="0"/>
                <w:bCs/>
                <w:color w:val="auto"/>
                <w:szCs w:val="21"/>
                <w:highlight w:val="none"/>
              </w:rPr>
            </w:r>
            <w:r/>
          </w:p>
        </w:tc>
        <w:tc>
          <w:tcPr>
            <w:tcBorders>
              <w:top w:val="single" w:color="auto" w:sz="4" w:space="0"/>
              <w:left w:val="single" w:color="auto" w:sz="4" w:space="0"/>
              <w:bottom w:val="single" w:color="auto" w:sz="4" w:space="0"/>
              <w:right w:val="single" w:color="auto" w:sz="4" w:space="0"/>
            </w:tcBorders>
            <w:tcW w:w="1975" w:type="dxa"/>
            <w:textDirection w:val="lrTb"/>
            <w:noWrap w:val="false"/>
          </w:tcPr>
          <w:p>
            <w:pPr>
              <w:jc w:val="center"/>
              <w:spacing w:line="400" w:lineRule="exact"/>
              <w:widowControl/>
              <w:rPr>
                <w:rFonts w:ascii="Times New Roman" w:hAnsi="Times New Roman"/>
                <w:b w:val="0"/>
                <w:bCs/>
                <w:color w:val="auto"/>
                <w:szCs w:val="21"/>
                <w:highlight w:val="none"/>
              </w:rPr>
            </w:pPr>
            <w:r>
              <w:rPr>
                <w:rFonts w:ascii="Times New Roman" w:hAnsi="Times New Roman"/>
                <w:b w:val="0"/>
                <w:bCs/>
                <w:color w:val="auto"/>
                <w:szCs w:val="21"/>
                <w:highlight w:val="none"/>
              </w:rPr>
            </w:r>
            <w:r/>
          </w:p>
        </w:tc>
        <w:tc>
          <w:tcPr>
            <w:tcBorders>
              <w:top w:val="single" w:color="auto" w:sz="4" w:space="0"/>
              <w:left w:val="single" w:color="auto" w:sz="4" w:space="0"/>
              <w:bottom w:val="single" w:color="auto" w:sz="4" w:space="0"/>
              <w:right w:val="single" w:color="auto" w:sz="4" w:space="0"/>
            </w:tcBorders>
            <w:tcW w:w="1778" w:type="dxa"/>
            <w:vAlign w:val="center"/>
            <w:textDirection w:val="lrTb"/>
            <w:noWrap w:val="false"/>
          </w:tcPr>
          <w:p>
            <w:pPr>
              <w:jc w:val="center"/>
              <w:spacing w:line="400" w:lineRule="exact"/>
              <w:widowControl/>
              <w:rPr>
                <w:rFonts w:ascii="Times New Roman" w:hAnsi="Times New Roman"/>
                <w:b w:val="0"/>
                <w:bCs/>
                <w:color w:val="auto"/>
                <w:szCs w:val="21"/>
                <w:highlight w:val="none"/>
              </w:rPr>
            </w:pPr>
            <w:r>
              <w:rPr>
                <w:rFonts w:ascii="Times New Roman" w:hAnsi="Times New Roman"/>
                <w:b w:val="0"/>
                <w:bCs/>
                <w:color w:val="auto"/>
                <w:szCs w:val="21"/>
                <w:highlight w:val="none"/>
              </w:rPr>
            </w:r>
            <w:r/>
          </w:p>
        </w:tc>
      </w:tr>
      <w:tr>
        <w:trPr>
          <w:jc w:val="center"/>
          <w:trHeight w:val="454"/>
        </w:trPr>
        <w:tc>
          <w:tcPr>
            <w:tcBorders>
              <w:top w:val="single" w:color="auto" w:sz="4" w:space="0"/>
              <w:left w:val="single" w:color="auto" w:sz="4" w:space="0"/>
              <w:bottom w:val="single" w:color="auto" w:sz="4" w:space="0"/>
              <w:right w:val="single" w:color="auto" w:sz="4" w:space="0"/>
            </w:tcBorders>
            <w:tcW w:w="687" w:type="dxa"/>
            <w:vAlign w:val="center"/>
            <w:textDirection w:val="lrTb"/>
            <w:noWrap w:val="false"/>
          </w:tcPr>
          <w:p>
            <w:pPr>
              <w:jc w:val="center"/>
              <w:widowControl/>
              <w:rPr>
                <w:rFonts w:hint="eastAsia" w:ascii="Times New Roman" w:hAnsi="Times New Roman"/>
                <w:b w:val="0"/>
                <w:bCs/>
                <w:color w:val="auto"/>
                <w:szCs w:val="21"/>
                <w:highlight w:val="none"/>
              </w:rPr>
            </w:pPr>
            <w:r>
              <w:rPr>
                <w:rFonts w:hint="eastAsia" w:ascii="Times New Roman" w:hAnsi="Times New Roman"/>
                <w:b w:val="0"/>
                <w:bCs/>
                <w:color w:val="auto"/>
                <w:szCs w:val="21"/>
                <w:highlight w:val="none"/>
              </w:rPr>
            </w:r>
            <w:r/>
          </w:p>
        </w:tc>
        <w:tc>
          <w:tcPr>
            <w:tcBorders>
              <w:top w:val="single" w:color="auto" w:sz="4" w:space="0"/>
              <w:left w:val="single" w:color="auto" w:sz="4" w:space="0"/>
              <w:bottom w:val="single" w:color="auto" w:sz="4" w:space="0"/>
              <w:right w:val="single" w:color="auto" w:sz="4" w:space="0"/>
            </w:tcBorders>
            <w:tcW w:w="1455" w:type="dxa"/>
            <w:vAlign w:val="center"/>
            <w:textDirection w:val="lrTb"/>
            <w:noWrap w:val="false"/>
          </w:tcPr>
          <w:p>
            <w:pPr>
              <w:jc w:val="center"/>
              <w:widowControl/>
              <w:rPr>
                <w:rFonts w:ascii="Times New Roman" w:hAnsi="Times New Roman"/>
                <w:b w:val="0"/>
                <w:bCs/>
                <w:color w:val="auto"/>
                <w:szCs w:val="21"/>
                <w:highlight w:val="none"/>
              </w:rPr>
            </w:pPr>
            <w:r>
              <w:rPr>
                <w:rFonts w:ascii="Times New Roman" w:hAnsi="Times New Roman"/>
                <w:b w:val="0"/>
                <w:bCs/>
                <w:color w:val="auto"/>
                <w:szCs w:val="21"/>
                <w:highlight w:val="none"/>
              </w:rPr>
            </w:r>
            <w:r/>
          </w:p>
        </w:tc>
        <w:tc>
          <w:tcPr>
            <w:tcBorders>
              <w:top w:val="single" w:color="auto" w:sz="4" w:space="0"/>
              <w:left w:val="single" w:color="auto" w:sz="4" w:space="0"/>
              <w:bottom w:val="single" w:color="auto" w:sz="4" w:space="0"/>
              <w:right w:val="single" w:color="auto" w:sz="4" w:space="0"/>
            </w:tcBorders>
            <w:tcW w:w="1963" w:type="dxa"/>
            <w:vAlign w:val="center"/>
            <w:textDirection w:val="lrTb"/>
            <w:noWrap w:val="false"/>
          </w:tcPr>
          <w:p>
            <w:pPr>
              <w:jc w:val="center"/>
              <w:widowControl/>
              <w:rPr>
                <w:rFonts w:ascii="Times New Roman" w:hAnsi="Times New Roman"/>
                <w:b w:val="0"/>
                <w:bCs/>
                <w:color w:val="auto"/>
                <w:szCs w:val="21"/>
                <w:highlight w:val="none"/>
              </w:rPr>
            </w:pPr>
            <w:r>
              <w:rPr>
                <w:rFonts w:ascii="Times New Roman" w:hAnsi="Times New Roman"/>
                <w:b w:val="0"/>
                <w:bCs/>
                <w:color w:val="auto"/>
                <w:szCs w:val="21"/>
                <w:highlight w:val="none"/>
              </w:rPr>
            </w:r>
            <w:r/>
          </w:p>
        </w:tc>
        <w:tc>
          <w:tcPr>
            <w:tcBorders>
              <w:top w:val="single" w:color="auto" w:sz="4" w:space="0"/>
              <w:left w:val="single" w:color="auto" w:sz="4" w:space="0"/>
              <w:bottom w:val="single" w:color="auto" w:sz="4" w:space="0"/>
              <w:right w:val="single" w:color="auto" w:sz="4" w:space="0"/>
            </w:tcBorders>
            <w:tcW w:w="1037" w:type="dxa"/>
            <w:vAlign w:val="center"/>
            <w:textDirection w:val="lrTb"/>
            <w:noWrap w:val="false"/>
          </w:tcPr>
          <w:p>
            <w:pPr>
              <w:jc w:val="center"/>
              <w:widowControl/>
              <w:rPr>
                <w:rFonts w:ascii="Times New Roman" w:hAnsi="Times New Roman"/>
                <w:b w:val="0"/>
                <w:bCs/>
                <w:color w:val="auto"/>
                <w:szCs w:val="21"/>
                <w:highlight w:val="none"/>
              </w:rPr>
            </w:pPr>
            <w:r>
              <w:rPr>
                <w:rFonts w:ascii="Times New Roman" w:hAnsi="Times New Roman"/>
                <w:b w:val="0"/>
                <w:bCs/>
                <w:color w:val="auto"/>
                <w:szCs w:val="21"/>
                <w:highlight w:val="none"/>
              </w:rPr>
            </w:r>
            <w:r/>
          </w:p>
        </w:tc>
        <w:tc>
          <w:tcPr>
            <w:tcBorders>
              <w:top w:val="single" w:color="auto" w:sz="4" w:space="0"/>
              <w:left w:val="single" w:color="auto" w:sz="4" w:space="0"/>
              <w:bottom w:val="single" w:color="auto" w:sz="4" w:space="0"/>
              <w:right w:val="single" w:color="auto" w:sz="4" w:space="0"/>
            </w:tcBorders>
            <w:tcW w:w="1975" w:type="dxa"/>
            <w:textDirection w:val="lrTb"/>
            <w:noWrap w:val="false"/>
          </w:tcPr>
          <w:p>
            <w:pPr>
              <w:jc w:val="center"/>
              <w:spacing w:line="400" w:lineRule="exact"/>
              <w:widowControl/>
              <w:rPr>
                <w:rFonts w:ascii="Times New Roman" w:hAnsi="Times New Roman"/>
                <w:b w:val="0"/>
                <w:bCs/>
                <w:color w:val="auto"/>
                <w:szCs w:val="21"/>
                <w:highlight w:val="none"/>
              </w:rPr>
            </w:pPr>
            <w:r>
              <w:rPr>
                <w:rFonts w:ascii="Times New Roman" w:hAnsi="Times New Roman"/>
                <w:b w:val="0"/>
                <w:bCs/>
                <w:color w:val="auto"/>
                <w:szCs w:val="21"/>
                <w:highlight w:val="none"/>
              </w:rPr>
            </w:r>
            <w:r/>
          </w:p>
        </w:tc>
        <w:tc>
          <w:tcPr>
            <w:tcBorders>
              <w:top w:val="single" w:color="auto" w:sz="4" w:space="0"/>
              <w:left w:val="single" w:color="auto" w:sz="4" w:space="0"/>
              <w:bottom w:val="single" w:color="auto" w:sz="4" w:space="0"/>
              <w:right w:val="single" w:color="auto" w:sz="4" w:space="0"/>
            </w:tcBorders>
            <w:tcW w:w="1778" w:type="dxa"/>
            <w:vAlign w:val="center"/>
            <w:textDirection w:val="lrTb"/>
            <w:noWrap w:val="false"/>
          </w:tcPr>
          <w:p>
            <w:pPr>
              <w:jc w:val="center"/>
              <w:spacing w:line="400" w:lineRule="exact"/>
              <w:widowControl/>
              <w:rPr>
                <w:rFonts w:ascii="Times New Roman" w:hAnsi="Times New Roman"/>
                <w:b w:val="0"/>
                <w:bCs/>
                <w:color w:val="auto"/>
                <w:szCs w:val="21"/>
                <w:highlight w:val="none"/>
              </w:rPr>
            </w:pPr>
            <w:r>
              <w:rPr>
                <w:rFonts w:ascii="Times New Roman" w:hAnsi="Times New Roman"/>
                <w:b w:val="0"/>
                <w:bCs/>
                <w:color w:val="auto"/>
                <w:szCs w:val="21"/>
                <w:highlight w:val="none"/>
              </w:rPr>
            </w:r>
            <w:r/>
          </w:p>
        </w:tc>
      </w:tr>
      <w:tr>
        <w:trPr>
          <w:jc w:val="center"/>
          <w:trHeight w:val="454"/>
        </w:trPr>
        <w:tc>
          <w:tcPr>
            <w:tcBorders>
              <w:top w:val="single" w:color="auto" w:sz="4" w:space="0"/>
              <w:left w:val="single" w:color="auto" w:sz="4" w:space="0"/>
              <w:bottom w:val="single" w:color="auto" w:sz="4" w:space="0"/>
              <w:right w:val="single" w:color="auto" w:sz="4" w:space="0"/>
            </w:tcBorders>
            <w:tcW w:w="687" w:type="dxa"/>
            <w:vAlign w:val="center"/>
            <w:textDirection w:val="lrTb"/>
            <w:noWrap w:val="false"/>
          </w:tcPr>
          <w:p>
            <w:pPr>
              <w:jc w:val="center"/>
              <w:widowControl/>
              <w:rPr>
                <w:rFonts w:hint="eastAsia" w:ascii="Times New Roman" w:hAnsi="Times New Roman"/>
                <w:b w:val="0"/>
                <w:bCs/>
                <w:color w:val="auto"/>
                <w:szCs w:val="21"/>
                <w:highlight w:val="none"/>
              </w:rPr>
            </w:pPr>
            <w:r>
              <w:rPr>
                <w:rFonts w:hint="eastAsia" w:ascii="Times New Roman" w:hAnsi="Times New Roman"/>
                <w:b w:val="0"/>
                <w:bCs/>
                <w:color w:val="auto"/>
                <w:szCs w:val="21"/>
                <w:highlight w:val="none"/>
              </w:rPr>
            </w:r>
            <w:r/>
          </w:p>
        </w:tc>
        <w:tc>
          <w:tcPr>
            <w:tcBorders>
              <w:top w:val="single" w:color="auto" w:sz="4" w:space="0"/>
              <w:left w:val="single" w:color="auto" w:sz="4" w:space="0"/>
              <w:bottom w:val="single" w:color="auto" w:sz="4" w:space="0"/>
              <w:right w:val="single" w:color="auto" w:sz="4" w:space="0"/>
            </w:tcBorders>
            <w:tcW w:w="1455" w:type="dxa"/>
            <w:vAlign w:val="center"/>
            <w:textDirection w:val="lrTb"/>
            <w:noWrap w:val="false"/>
          </w:tcPr>
          <w:p>
            <w:pPr>
              <w:jc w:val="center"/>
              <w:widowControl/>
              <w:rPr>
                <w:rFonts w:ascii="Times New Roman" w:hAnsi="Times New Roman"/>
                <w:b w:val="0"/>
                <w:bCs/>
                <w:color w:val="auto"/>
                <w:szCs w:val="21"/>
                <w:highlight w:val="none"/>
              </w:rPr>
            </w:pPr>
            <w:r>
              <w:rPr>
                <w:rFonts w:ascii="Times New Roman" w:hAnsi="Times New Roman"/>
                <w:b w:val="0"/>
                <w:bCs/>
                <w:color w:val="auto"/>
                <w:szCs w:val="21"/>
                <w:highlight w:val="none"/>
              </w:rPr>
            </w:r>
            <w:r/>
          </w:p>
        </w:tc>
        <w:tc>
          <w:tcPr>
            <w:tcBorders>
              <w:top w:val="single" w:color="auto" w:sz="4" w:space="0"/>
              <w:left w:val="single" w:color="auto" w:sz="4" w:space="0"/>
              <w:bottom w:val="single" w:color="auto" w:sz="4" w:space="0"/>
              <w:right w:val="single" w:color="auto" w:sz="4" w:space="0"/>
            </w:tcBorders>
            <w:tcW w:w="1963" w:type="dxa"/>
            <w:vAlign w:val="center"/>
            <w:textDirection w:val="lrTb"/>
            <w:noWrap w:val="false"/>
          </w:tcPr>
          <w:p>
            <w:pPr>
              <w:jc w:val="center"/>
              <w:widowControl/>
              <w:rPr>
                <w:rFonts w:ascii="Times New Roman" w:hAnsi="Times New Roman"/>
                <w:b w:val="0"/>
                <w:bCs/>
                <w:color w:val="auto"/>
                <w:szCs w:val="21"/>
                <w:highlight w:val="none"/>
              </w:rPr>
            </w:pPr>
            <w:r>
              <w:rPr>
                <w:rFonts w:ascii="Times New Roman" w:hAnsi="Times New Roman"/>
                <w:b w:val="0"/>
                <w:bCs/>
                <w:color w:val="auto"/>
                <w:szCs w:val="21"/>
                <w:highlight w:val="none"/>
              </w:rPr>
            </w:r>
            <w:r/>
          </w:p>
        </w:tc>
        <w:tc>
          <w:tcPr>
            <w:tcBorders>
              <w:top w:val="single" w:color="auto" w:sz="4" w:space="0"/>
              <w:left w:val="single" w:color="auto" w:sz="4" w:space="0"/>
              <w:bottom w:val="single" w:color="auto" w:sz="4" w:space="0"/>
              <w:right w:val="single" w:color="auto" w:sz="4" w:space="0"/>
            </w:tcBorders>
            <w:tcW w:w="1037" w:type="dxa"/>
            <w:vAlign w:val="center"/>
            <w:textDirection w:val="lrTb"/>
            <w:noWrap w:val="false"/>
          </w:tcPr>
          <w:p>
            <w:pPr>
              <w:jc w:val="center"/>
              <w:widowControl/>
              <w:rPr>
                <w:rFonts w:ascii="Times New Roman" w:hAnsi="Times New Roman"/>
                <w:b w:val="0"/>
                <w:bCs/>
                <w:color w:val="auto"/>
                <w:szCs w:val="21"/>
                <w:highlight w:val="none"/>
              </w:rPr>
            </w:pPr>
            <w:r>
              <w:rPr>
                <w:rFonts w:ascii="Times New Roman" w:hAnsi="Times New Roman"/>
                <w:b w:val="0"/>
                <w:bCs/>
                <w:color w:val="auto"/>
                <w:szCs w:val="21"/>
                <w:highlight w:val="none"/>
              </w:rPr>
            </w:r>
            <w:r/>
          </w:p>
        </w:tc>
        <w:tc>
          <w:tcPr>
            <w:tcBorders>
              <w:top w:val="single" w:color="auto" w:sz="4" w:space="0"/>
              <w:left w:val="single" w:color="auto" w:sz="4" w:space="0"/>
              <w:bottom w:val="single" w:color="auto" w:sz="4" w:space="0"/>
              <w:right w:val="single" w:color="auto" w:sz="4" w:space="0"/>
            </w:tcBorders>
            <w:tcW w:w="1975" w:type="dxa"/>
            <w:textDirection w:val="lrTb"/>
            <w:noWrap w:val="false"/>
          </w:tcPr>
          <w:p>
            <w:pPr>
              <w:jc w:val="center"/>
              <w:spacing w:line="400" w:lineRule="exact"/>
              <w:widowControl/>
              <w:rPr>
                <w:rFonts w:ascii="Times New Roman" w:hAnsi="Times New Roman"/>
                <w:b w:val="0"/>
                <w:bCs/>
                <w:color w:val="auto"/>
                <w:szCs w:val="21"/>
                <w:highlight w:val="none"/>
              </w:rPr>
            </w:pPr>
            <w:r>
              <w:rPr>
                <w:rFonts w:ascii="Times New Roman" w:hAnsi="Times New Roman"/>
                <w:b w:val="0"/>
                <w:bCs/>
                <w:color w:val="auto"/>
                <w:szCs w:val="21"/>
                <w:highlight w:val="none"/>
              </w:rPr>
            </w:r>
            <w:r/>
          </w:p>
        </w:tc>
        <w:tc>
          <w:tcPr>
            <w:tcBorders>
              <w:top w:val="single" w:color="auto" w:sz="4" w:space="0"/>
              <w:left w:val="single" w:color="auto" w:sz="4" w:space="0"/>
              <w:bottom w:val="single" w:color="auto" w:sz="4" w:space="0"/>
              <w:right w:val="single" w:color="auto" w:sz="4" w:space="0"/>
            </w:tcBorders>
            <w:tcW w:w="1778" w:type="dxa"/>
            <w:vAlign w:val="center"/>
            <w:textDirection w:val="lrTb"/>
            <w:noWrap w:val="false"/>
          </w:tcPr>
          <w:p>
            <w:pPr>
              <w:jc w:val="center"/>
              <w:spacing w:line="400" w:lineRule="exact"/>
              <w:widowControl/>
              <w:rPr>
                <w:rFonts w:ascii="Times New Roman" w:hAnsi="Times New Roman"/>
                <w:b w:val="0"/>
                <w:bCs/>
                <w:color w:val="auto"/>
                <w:szCs w:val="21"/>
                <w:highlight w:val="none"/>
              </w:rPr>
            </w:pPr>
            <w:r>
              <w:rPr>
                <w:rFonts w:ascii="Times New Roman" w:hAnsi="Times New Roman"/>
                <w:b w:val="0"/>
                <w:bCs/>
                <w:color w:val="auto"/>
                <w:szCs w:val="21"/>
                <w:highlight w:val="none"/>
              </w:rPr>
            </w:r>
            <w:r/>
          </w:p>
        </w:tc>
      </w:tr>
      <w:tr>
        <w:trPr>
          <w:jc w:val="center"/>
          <w:trHeight w:val="454"/>
        </w:trPr>
        <w:tc>
          <w:tcPr>
            <w:tcBorders>
              <w:top w:val="single" w:color="auto" w:sz="4" w:space="0"/>
              <w:left w:val="single" w:color="auto" w:sz="4" w:space="0"/>
              <w:bottom w:val="single" w:color="auto" w:sz="4" w:space="0"/>
              <w:right w:val="single" w:color="auto" w:sz="4" w:space="0"/>
            </w:tcBorders>
            <w:tcW w:w="687" w:type="dxa"/>
            <w:vAlign w:val="center"/>
            <w:textDirection w:val="lrTb"/>
            <w:noWrap w:val="false"/>
          </w:tcPr>
          <w:p>
            <w:pPr>
              <w:jc w:val="center"/>
              <w:spacing w:line="400" w:lineRule="exact"/>
              <w:widowControl/>
              <w:rPr>
                <w:rFonts w:hint="eastAsia" w:ascii="Times New Roman" w:hAnsi="Times New Roman"/>
                <w:b w:val="0"/>
                <w:bCs/>
                <w:color w:val="auto"/>
                <w:szCs w:val="21"/>
                <w:highlight w:val="none"/>
              </w:rPr>
            </w:pPr>
            <w:r>
              <w:rPr>
                <w:rFonts w:hint="eastAsia" w:ascii="Times New Roman" w:hAnsi="Times New Roman"/>
                <w:b w:val="0"/>
                <w:bCs/>
                <w:color w:val="auto"/>
                <w:szCs w:val="21"/>
                <w:highlight w:val="none"/>
              </w:rPr>
            </w:r>
            <w:r/>
          </w:p>
        </w:tc>
        <w:tc>
          <w:tcPr>
            <w:tcBorders>
              <w:top w:val="single" w:color="auto" w:sz="4" w:space="0"/>
              <w:left w:val="single" w:color="auto" w:sz="4" w:space="0"/>
              <w:bottom w:val="single" w:color="auto" w:sz="4" w:space="0"/>
              <w:right w:val="single" w:color="auto" w:sz="4" w:space="0"/>
            </w:tcBorders>
            <w:tcW w:w="1455" w:type="dxa"/>
            <w:vAlign w:val="center"/>
            <w:textDirection w:val="lrTb"/>
            <w:noWrap w:val="false"/>
          </w:tcPr>
          <w:p>
            <w:pPr>
              <w:jc w:val="center"/>
              <w:spacing w:line="400" w:lineRule="exact"/>
              <w:widowControl/>
              <w:rPr>
                <w:rFonts w:hint="eastAsia" w:ascii="Times New Roman" w:hAnsi="Times New Roman"/>
                <w:b w:val="0"/>
                <w:bCs/>
                <w:color w:val="auto"/>
                <w:szCs w:val="21"/>
                <w:highlight w:val="none"/>
              </w:rPr>
            </w:pPr>
            <w:r>
              <w:rPr>
                <w:rFonts w:hint="eastAsia" w:ascii="Times New Roman" w:hAnsi="Times New Roman"/>
                <w:b w:val="0"/>
                <w:bCs/>
                <w:color w:val="auto"/>
                <w:szCs w:val="21"/>
                <w:highlight w:val="none"/>
              </w:rPr>
            </w:r>
            <w:r/>
          </w:p>
        </w:tc>
        <w:tc>
          <w:tcPr>
            <w:tcBorders>
              <w:top w:val="single" w:color="auto" w:sz="4" w:space="0"/>
              <w:left w:val="single" w:color="auto" w:sz="4" w:space="0"/>
              <w:bottom w:val="single" w:color="auto" w:sz="4" w:space="0"/>
              <w:right w:val="single" w:color="auto" w:sz="4" w:space="0"/>
            </w:tcBorders>
            <w:tcW w:w="1963" w:type="dxa"/>
            <w:vAlign w:val="center"/>
            <w:textDirection w:val="lrTb"/>
            <w:noWrap w:val="false"/>
          </w:tcPr>
          <w:p>
            <w:pPr>
              <w:jc w:val="center"/>
              <w:spacing w:line="400" w:lineRule="exact"/>
              <w:widowControl/>
              <w:rPr>
                <w:rFonts w:ascii="Times New Roman" w:hAnsi="Times New Roman"/>
                <w:b w:val="0"/>
                <w:bCs/>
                <w:color w:val="auto"/>
                <w:szCs w:val="21"/>
                <w:highlight w:val="none"/>
              </w:rPr>
            </w:pPr>
            <w:r>
              <w:rPr>
                <w:rFonts w:ascii="Times New Roman" w:hAnsi="Times New Roman"/>
                <w:b w:val="0"/>
                <w:bCs/>
                <w:color w:val="auto"/>
                <w:szCs w:val="21"/>
                <w:highlight w:val="none"/>
              </w:rPr>
            </w:r>
            <w:r/>
          </w:p>
        </w:tc>
        <w:tc>
          <w:tcPr>
            <w:tcBorders>
              <w:top w:val="single" w:color="auto" w:sz="4" w:space="0"/>
              <w:left w:val="single" w:color="auto" w:sz="4" w:space="0"/>
              <w:bottom w:val="single" w:color="auto" w:sz="4" w:space="0"/>
              <w:right w:val="single" w:color="auto" w:sz="4" w:space="0"/>
            </w:tcBorders>
            <w:tcW w:w="1037" w:type="dxa"/>
            <w:vAlign w:val="center"/>
            <w:textDirection w:val="lrTb"/>
            <w:noWrap w:val="false"/>
          </w:tcPr>
          <w:p>
            <w:pPr>
              <w:jc w:val="center"/>
              <w:spacing w:line="400" w:lineRule="exact"/>
              <w:widowControl/>
              <w:rPr>
                <w:rFonts w:ascii="Times New Roman" w:hAnsi="Times New Roman"/>
                <w:b w:val="0"/>
                <w:bCs/>
                <w:color w:val="auto"/>
                <w:szCs w:val="21"/>
                <w:highlight w:val="none"/>
              </w:rPr>
            </w:pPr>
            <w:r>
              <w:rPr>
                <w:rFonts w:ascii="Times New Roman" w:hAnsi="Times New Roman"/>
                <w:b w:val="0"/>
                <w:bCs/>
                <w:color w:val="auto"/>
                <w:szCs w:val="21"/>
                <w:highlight w:val="none"/>
              </w:rPr>
            </w:r>
            <w:r/>
          </w:p>
        </w:tc>
        <w:tc>
          <w:tcPr>
            <w:tcBorders>
              <w:top w:val="single" w:color="auto" w:sz="4" w:space="0"/>
              <w:left w:val="single" w:color="auto" w:sz="4" w:space="0"/>
              <w:bottom w:val="single" w:color="auto" w:sz="4" w:space="0"/>
              <w:right w:val="single" w:color="auto" w:sz="4" w:space="0"/>
            </w:tcBorders>
            <w:tcW w:w="1975" w:type="dxa"/>
            <w:textDirection w:val="lrTb"/>
            <w:noWrap w:val="false"/>
          </w:tcPr>
          <w:p>
            <w:pPr>
              <w:jc w:val="center"/>
              <w:spacing w:line="400" w:lineRule="exact"/>
              <w:widowControl/>
              <w:rPr>
                <w:rFonts w:ascii="Times New Roman" w:hAnsi="Times New Roman"/>
                <w:b w:val="0"/>
                <w:bCs/>
                <w:color w:val="auto"/>
                <w:szCs w:val="21"/>
                <w:highlight w:val="none"/>
              </w:rPr>
            </w:pPr>
            <w:r>
              <w:rPr>
                <w:rFonts w:ascii="Times New Roman" w:hAnsi="Times New Roman"/>
                <w:b w:val="0"/>
                <w:bCs/>
                <w:color w:val="auto"/>
                <w:szCs w:val="21"/>
                <w:highlight w:val="none"/>
              </w:rPr>
            </w:r>
            <w:r/>
          </w:p>
        </w:tc>
        <w:tc>
          <w:tcPr>
            <w:tcBorders>
              <w:top w:val="single" w:color="auto" w:sz="4" w:space="0"/>
              <w:left w:val="single" w:color="auto" w:sz="4" w:space="0"/>
              <w:bottom w:val="single" w:color="auto" w:sz="4" w:space="0"/>
              <w:right w:val="single" w:color="auto" w:sz="4" w:space="0"/>
            </w:tcBorders>
            <w:tcW w:w="1778" w:type="dxa"/>
            <w:vAlign w:val="center"/>
            <w:textDirection w:val="lrTb"/>
            <w:noWrap w:val="false"/>
          </w:tcPr>
          <w:p>
            <w:pPr>
              <w:jc w:val="center"/>
              <w:spacing w:line="400" w:lineRule="exact"/>
              <w:widowControl/>
              <w:rPr>
                <w:rFonts w:ascii="Times New Roman" w:hAnsi="Times New Roman"/>
                <w:b w:val="0"/>
                <w:bCs/>
                <w:color w:val="auto"/>
                <w:szCs w:val="21"/>
                <w:highlight w:val="none"/>
              </w:rPr>
            </w:pPr>
            <w:r>
              <w:rPr>
                <w:rFonts w:ascii="Times New Roman" w:hAnsi="Times New Roman"/>
                <w:b w:val="0"/>
                <w:bCs/>
                <w:color w:val="auto"/>
                <w:szCs w:val="21"/>
                <w:highlight w:val="none"/>
              </w:rPr>
            </w:r>
            <w:r/>
          </w:p>
        </w:tc>
      </w:tr>
      <w:tr>
        <w:trPr>
          <w:jc w:val="center"/>
          <w:trHeight w:val="454"/>
        </w:trPr>
        <w:tc>
          <w:tcPr>
            <w:tcBorders>
              <w:top w:val="single" w:color="auto" w:sz="4" w:space="0"/>
              <w:left w:val="single" w:color="auto" w:sz="4" w:space="0"/>
              <w:bottom w:val="single" w:color="auto" w:sz="4" w:space="0"/>
              <w:right w:val="single" w:color="auto" w:sz="4" w:space="0"/>
            </w:tcBorders>
            <w:tcW w:w="687" w:type="dxa"/>
            <w:vAlign w:val="center"/>
            <w:textDirection w:val="lrTb"/>
            <w:noWrap w:val="false"/>
          </w:tcPr>
          <w:p>
            <w:pPr>
              <w:jc w:val="center"/>
              <w:spacing w:line="400" w:lineRule="exact"/>
              <w:widowControl/>
              <w:rPr>
                <w:rFonts w:hint="eastAsia" w:ascii="Times New Roman" w:hAnsi="Times New Roman"/>
                <w:b w:val="0"/>
                <w:bCs/>
                <w:color w:val="auto"/>
                <w:szCs w:val="21"/>
                <w:highlight w:val="none"/>
              </w:rPr>
            </w:pPr>
            <w:r>
              <w:rPr>
                <w:rFonts w:hint="eastAsia" w:ascii="Times New Roman" w:hAnsi="Times New Roman"/>
                <w:b w:val="0"/>
                <w:bCs/>
                <w:color w:val="auto"/>
                <w:szCs w:val="21"/>
                <w:highlight w:val="none"/>
              </w:rPr>
            </w:r>
            <w:r/>
          </w:p>
        </w:tc>
        <w:tc>
          <w:tcPr>
            <w:tcBorders>
              <w:top w:val="single" w:color="auto" w:sz="4" w:space="0"/>
              <w:left w:val="single" w:color="auto" w:sz="4" w:space="0"/>
              <w:bottom w:val="single" w:color="auto" w:sz="4" w:space="0"/>
              <w:right w:val="single" w:color="auto" w:sz="4" w:space="0"/>
            </w:tcBorders>
            <w:tcW w:w="1455" w:type="dxa"/>
            <w:vAlign w:val="center"/>
            <w:textDirection w:val="lrTb"/>
            <w:noWrap w:val="false"/>
          </w:tcPr>
          <w:p>
            <w:pPr>
              <w:jc w:val="center"/>
              <w:spacing w:line="400" w:lineRule="exact"/>
              <w:widowControl/>
              <w:rPr>
                <w:rFonts w:hint="eastAsia" w:ascii="Times New Roman" w:hAnsi="Times New Roman"/>
                <w:b w:val="0"/>
                <w:bCs/>
                <w:color w:val="auto"/>
                <w:szCs w:val="21"/>
                <w:highlight w:val="none"/>
              </w:rPr>
            </w:pPr>
            <w:r>
              <w:rPr>
                <w:rFonts w:hint="eastAsia" w:ascii="Times New Roman" w:hAnsi="Times New Roman"/>
                <w:b w:val="0"/>
                <w:bCs/>
                <w:color w:val="auto"/>
                <w:szCs w:val="21"/>
                <w:highlight w:val="none"/>
              </w:rPr>
            </w:r>
            <w:r/>
          </w:p>
        </w:tc>
        <w:tc>
          <w:tcPr>
            <w:tcBorders>
              <w:top w:val="single" w:color="auto" w:sz="4" w:space="0"/>
              <w:left w:val="single" w:color="auto" w:sz="4" w:space="0"/>
              <w:bottom w:val="single" w:color="auto" w:sz="4" w:space="0"/>
              <w:right w:val="single" w:color="auto" w:sz="4" w:space="0"/>
            </w:tcBorders>
            <w:tcW w:w="1963" w:type="dxa"/>
            <w:vAlign w:val="center"/>
            <w:textDirection w:val="lrTb"/>
            <w:noWrap w:val="false"/>
          </w:tcPr>
          <w:p>
            <w:pPr>
              <w:jc w:val="center"/>
              <w:spacing w:line="400" w:lineRule="exact"/>
              <w:widowControl/>
              <w:rPr>
                <w:rFonts w:ascii="Times New Roman" w:hAnsi="Times New Roman"/>
                <w:b w:val="0"/>
                <w:bCs/>
                <w:color w:val="auto"/>
                <w:szCs w:val="21"/>
                <w:highlight w:val="none"/>
              </w:rPr>
            </w:pPr>
            <w:r>
              <w:rPr>
                <w:rFonts w:ascii="Times New Roman" w:hAnsi="Times New Roman"/>
                <w:b w:val="0"/>
                <w:bCs/>
                <w:color w:val="auto"/>
                <w:szCs w:val="21"/>
                <w:highlight w:val="none"/>
              </w:rPr>
            </w:r>
            <w:r/>
          </w:p>
        </w:tc>
        <w:tc>
          <w:tcPr>
            <w:tcBorders>
              <w:top w:val="single" w:color="auto" w:sz="4" w:space="0"/>
              <w:left w:val="single" w:color="auto" w:sz="4" w:space="0"/>
              <w:bottom w:val="single" w:color="auto" w:sz="4" w:space="0"/>
              <w:right w:val="single" w:color="auto" w:sz="4" w:space="0"/>
            </w:tcBorders>
            <w:tcW w:w="1037" w:type="dxa"/>
            <w:vAlign w:val="center"/>
            <w:textDirection w:val="lrTb"/>
            <w:noWrap w:val="false"/>
          </w:tcPr>
          <w:p>
            <w:pPr>
              <w:jc w:val="center"/>
              <w:spacing w:line="400" w:lineRule="exact"/>
              <w:widowControl/>
              <w:rPr>
                <w:rFonts w:ascii="Times New Roman" w:hAnsi="Times New Roman"/>
                <w:b w:val="0"/>
                <w:bCs/>
                <w:color w:val="auto"/>
                <w:szCs w:val="21"/>
                <w:highlight w:val="none"/>
              </w:rPr>
            </w:pPr>
            <w:r>
              <w:rPr>
                <w:rFonts w:ascii="Times New Roman" w:hAnsi="Times New Roman"/>
                <w:b w:val="0"/>
                <w:bCs/>
                <w:color w:val="auto"/>
                <w:szCs w:val="21"/>
                <w:highlight w:val="none"/>
              </w:rPr>
            </w:r>
            <w:r/>
          </w:p>
        </w:tc>
        <w:tc>
          <w:tcPr>
            <w:tcBorders>
              <w:top w:val="single" w:color="auto" w:sz="4" w:space="0"/>
              <w:left w:val="single" w:color="auto" w:sz="4" w:space="0"/>
              <w:bottom w:val="single" w:color="auto" w:sz="4" w:space="0"/>
              <w:right w:val="single" w:color="auto" w:sz="4" w:space="0"/>
            </w:tcBorders>
            <w:tcW w:w="1975" w:type="dxa"/>
            <w:textDirection w:val="lrTb"/>
            <w:noWrap w:val="false"/>
          </w:tcPr>
          <w:p>
            <w:pPr>
              <w:jc w:val="center"/>
              <w:spacing w:line="400" w:lineRule="exact"/>
              <w:widowControl/>
              <w:rPr>
                <w:rFonts w:ascii="Times New Roman" w:hAnsi="Times New Roman"/>
                <w:b w:val="0"/>
                <w:bCs/>
                <w:color w:val="auto"/>
                <w:szCs w:val="21"/>
                <w:highlight w:val="none"/>
              </w:rPr>
            </w:pPr>
            <w:r>
              <w:rPr>
                <w:rFonts w:ascii="Times New Roman" w:hAnsi="Times New Roman"/>
                <w:b w:val="0"/>
                <w:bCs/>
                <w:color w:val="auto"/>
                <w:szCs w:val="21"/>
                <w:highlight w:val="none"/>
              </w:rPr>
            </w:r>
            <w:r/>
          </w:p>
        </w:tc>
        <w:tc>
          <w:tcPr>
            <w:tcBorders>
              <w:top w:val="single" w:color="auto" w:sz="4" w:space="0"/>
              <w:left w:val="single" w:color="auto" w:sz="4" w:space="0"/>
              <w:bottom w:val="single" w:color="auto" w:sz="4" w:space="0"/>
              <w:right w:val="single" w:color="auto" w:sz="4" w:space="0"/>
            </w:tcBorders>
            <w:tcW w:w="1778" w:type="dxa"/>
            <w:vAlign w:val="center"/>
            <w:textDirection w:val="lrTb"/>
            <w:noWrap w:val="false"/>
          </w:tcPr>
          <w:p>
            <w:pPr>
              <w:jc w:val="center"/>
              <w:spacing w:line="400" w:lineRule="exact"/>
              <w:widowControl/>
              <w:rPr>
                <w:rFonts w:ascii="Times New Roman" w:hAnsi="Times New Roman"/>
                <w:b w:val="0"/>
                <w:bCs/>
                <w:color w:val="auto"/>
                <w:szCs w:val="21"/>
                <w:highlight w:val="none"/>
              </w:rPr>
            </w:pPr>
            <w:r>
              <w:rPr>
                <w:rFonts w:ascii="Times New Roman" w:hAnsi="Times New Roman"/>
                <w:b w:val="0"/>
                <w:bCs/>
                <w:color w:val="auto"/>
                <w:szCs w:val="21"/>
                <w:highlight w:val="none"/>
              </w:rPr>
            </w:r>
            <w:r/>
          </w:p>
        </w:tc>
      </w:tr>
      <w:tr>
        <w:trPr>
          <w:jc w:val="center"/>
          <w:trHeight w:val="454"/>
        </w:trPr>
        <w:tc>
          <w:tcPr>
            <w:gridSpan w:val="3"/>
            <w:tcBorders>
              <w:top w:val="single" w:color="auto" w:sz="4" w:space="0"/>
              <w:left w:val="single" w:color="auto" w:sz="4" w:space="0"/>
              <w:bottom w:val="single" w:color="auto" w:sz="4" w:space="0"/>
              <w:right w:val="single" w:color="auto" w:sz="4" w:space="0"/>
            </w:tcBorders>
            <w:tcW w:w="4105" w:type="dxa"/>
            <w:vAlign w:val="center"/>
            <w:textDirection w:val="lrTb"/>
            <w:noWrap w:val="false"/>
          </w:tcPr>
          <w:p>
            <w:pPr>
              <w:jc w:val="center"/>
              <w:spacing w:line="400" w:lineRule="exact"/>
              <w:widowControl/>
              <w:rPr>
                <w:rFonts w:ascii="Times New Roman" w:hAnsi="Times New Roman"/>
                <w:b w:val="0"/>
                <w:bCs/>
                <w:color w:val="auto"/>
                <w:szCs w:val="21"/>
                <w:highlight w:val="none"/>
              </w:rPr>
            </w:pPr>
            <w:r>
              <w:rPr>
                <w:rFonts w:hint="eastAsia" w:ascii="Times New Roman" w:hAnsi="Times New Roman"/>
                <w:b w:val="0"/>
                <w:bCs/>
                <w:color w:val="auto"/>
                <w:szCs w:val="21"/>
                <w:highlight w:val="none"/>
              </w:rPr>
              <w:t xml:space="preserve">投标总价（人民币大写）</w:t>
            </w:r>
            <w:r/>
          </w:p>
        </w:tc>
        <w:tc>
          <w:tcPr>
            <w:gridSpan w:val="3"/>
            <w:tcBorders>
              <w:top w:val="single" w:color="auto" w:sz="4" w:space="0"/>
              <w:left w:val="single" w:color="auto" w:sz="4" w:space="0"/>
              <w:bottom w:val="single" w:color="auto" w:sz="4" w:space="0"/>
              <w:right w:val="single" w:color="auto" w:sz="4" w:space="0"/>
            </w:tcBorders>
            <w:tcW w:w="4790" w:type="dxa"/>
            <w:vAlign w:val="center"/>
            <w:textDirection w:val="lrTb"/>
            <w:noWrap w:val="false"/>
          </w:tcPr>
          <w:p>
            <w:pPr>
              <w:jc w:val="left"/>
              <w:widowControl/>
              <w:rPr>
                <w:rFonts w:ascii="Times New Roman" w:hAnsi="Times New Roman"/>
                <w:b w:val="0"/>
                <w:bCs/>
                <w:color w:val="auto"/>
                <w:szCs w:val="21"/>
                <w:highlight w:val="none"/>
                <w:lang w:val="zh-CN"/>
              </w:rPr>
            </w:pPr>
            <w:r>
              <w:rPr>
                <w:rFonts w:ascii="Times New Roman" w:hAnsi="Times New Roman"/>
                <w:b w:val="0"/>
                <w:bCs/>
                <w:color w:val="auto"/>
                <w:szCs w:val="21"/>
                <w:highlight w:val="none"/>
                <w:lang w:val="zh-CN"/>
              </w:rPr>
              <w:t xml:space="preserve">（小写）：</w:t>
            </w:r>
            <w:r/>
          </w:p>
          <w:p>
            <w:pPr>
              <w:jc w:val="left"/>
              <w:widowControl/>
              <w:rPr>
                <w:rFonts w:ascii="Times New Roman" w:hAnsi="Times New Roman"/>
                <w:b w:val="0"/>
                <w:bCs/>
                <w:color w:val="auto"/>
                <w:szCs w:val="21"/>
                <w:highlight w:val="none"/>
                <w:lang w:val="zh-CN"/>
              </w:rPr>
            </w:pPr>
            <w:r>
              <w:rPr>
                <w:rFonts w:ascii="Times New Roman" w:hAnsi="Times New Roman"/>
                <w:b w:val="0"/>
                <w:bCs/>
                <w:color w:val="auto"/>
                <w:szCs w:val="21"/>
                <w:highlight w:val="none"/>
                <w:lang w:val="zh-CN"/>
              </w:rPr>
              <w:t xml:space="preserve">（大写）：</w:t>
            </w:r>
            <w:r/>
          </w:p>
        </w:tc>
      </w:tr>
    </w:tbl>
    <w:p>
      <w:pPr>
        <w:pStyle w:val="746"/>
        <w:rPr>
          <w:color w:val="auto"/>
          <w:spacing w:val="20"/>
          <w:szCs w:val="21"/>
          <w:highlight w:val="none"/>
        </w:rPr>
      </w:pPr>
      <w:r>
        <w:rPr>
          <w:color w:val="auto"/>
          <w:spacing w:val="20"/>
          <w:szCs w:val="21"/>
          <w:highlight w:val="none"/>
        </w:rPr>
      </w:r>
      <w:r/>
    </w:p>
    <w:p>
      <w:pPr>
        <w:rPr>
          <w:color w:val="auto"/>
          <w:spacing w:val="20"/>
          <w:szCs w:val="21"/>
          <w:highlight w:val="none"/>
        </w:rPr>
      </w:pPr>
      <w:r>
        <w:rPr>
          <w:color w:val="auto"/>
          <w:spacing w:val="20"/>
          <w:szCs w:val="21"/>
          <w:highlight w:val="none"/>
        </w:rPr>
      </w:r>
      <w:r/>
    </w:p>
    <w:p>
      <w:pPr>
        <w:spacing w:line="360" w:lineRule="auto"/>
        <w:rPr>
          <w:color w:val="auto"/>
          <w:spacing w:val="20"/>
          <w:szCs w:val="21"/>
          <w:highlight w:val="none"/>
        </w:rPr>
      </w:pPr>
      <w:r>
        <w:rPr>
          <w:color w:val="auto"/>
          <w:spacing w:val="20"/>
          <w:szCs w:val="21"/>
          <w:highlight w:val="none"/>
        </w:rPr>
      </w:r>
      <w:r/>
    </w:p>
    <w:p>
      <w:pPr>
        <w:spacing w:line="360" w:lineRule="exact"/>
        <w:rPr>
          <w:b/>
          <w:color w:val="auto"/>
          <w:sz w:val="24"/>
          <w:szCs w:val="24"/>
          <w:highlight w:val="none"/>
        </w:rPr>
      </w:pPr>
      <w:r>
        <w:rPr>
          <w:color w:val="auto"/>
          <w:szCs w:val="21"/>
          <w:highlight w:val="none"/>
        </w:rPr>
        <w:t xml:space="preserve">注：条目举例不限于此，可自行添加。</w:t>
      </w:r>
      <w:r/>
    </w:p>
    <w:p>
      <w:pPr>
        <w:ind w:firstLine="420"/>
        <w:spacing w:line="360" w:lineRule="exact"/>
        <w:rPr>
          <w:b/>
          <w:color w:val="auto"/>
          <w:sz w:val="24"/>
          <w:szCs w:val="24"/>
          <w:highlight w:val="none"/>
        </w:rPr>
      </w:pPr>
      <w:r>
        <w:rPr>
          <w:color w:val="auto"/>
          <w:szCs w:val="21"/>
          <w:highlight w:val="none"/>
        </w:rPr>
        <w:t xml:space="preserve">测算时工资标准和社会保险不得低于项目所在地最新公布的最低标准，否则作无效报价处理。利润、管理费、税费及相应利润投标响应单位自行考虑。</w:t>
      </w:r>
      <w:r/>
    </w:p>
    <w:p>
      <w:pPr>
        <w:spacing w:line="360" w:lineRule="auto"/>
        <w:rPr>
          <w:color w:val="auto"/>
          <w:spacing w:val="20"/>
          <w:szCs w:val="21"/>
          <w:highlight w:val="none"/>
        </w:rPr>
      </w:pPr>
      <w:r>
        <w:rPr>
          <w:color w:val="auto"/>
          <w:spacing w:val="20"/>
          <w:szCs w:val="21"/>
          <w:highlight w:val="none"/>
        </w:rPr>
      </w:r>
      <w:r/>
    </w:p>
    <w:p>
      <w:pPr>
        <w:spacing w:line="360" w:lineRule="auto"/>
        <w:rPr>
          <w:color w:val="auto"/>
          <w:spacing w:val="20"/>
          <w:szCs w:val="21"/>
          <w:highlight w:val="none"/>
        </w:rPr>
      </w:pPr>
      <w:r>
        <w:rPr>
          <w:color w:val="auto"/>
          <w:spacing w:val="20"/>
          <w:szCs w:val="21"/>
          <w:highlight w:val="none"/>
        </w:rPr>
      </w:r>
      <w:r/>
    </w:p>
    <w:p>
      <w:pPr>
        <w:ind w:firstLine="210"/>
        <w:spacing w:line="360" w:lineRule="auto"/>
        <w:rPr>
          <w:rFonts w:ascii="Times New Roman" w:hAnsi="Times New Roman"/>
          <w:color w:val="auto"/>
          <w:szCs w:val="21"/>
          <w:highlight w:val="none"/>
        </w:rPr>
      </w:pPr>
      <w:r>
        <w:rPr>
          <w:rFonts w:hint="eastAsia"/>
          <w:color w:val="auto"/>
          <w:szCs w:val="21"/>
          <w:highlight w:val="none"/>
          <w:lang w:val="zh-CN"/>
        </w:rPr>
        <w:t xml:space="preserve">投标人（公章）：</w:t>
      </w:r>
      <w:r/>
    </w:p>
    <w:p>
      <w:pPr>
        <w:ind w:firstLine="210"/>
        <w:spacing w:line="360" w:lineRule="auto"/>
        <w:rPr>
          <w:color w:val="auto"/>
          <w:szCs w:val="21"/>
          <w:highlight w:val="none"/>
        </w:rPr>
      </w:pPr>
      <w:r>
        <w:rPr>
          <w:rFonts w:hint="eastAsia"/>
          <w:color w:val="auto"/>
          <w:szCs w:val="21"/>
          <w:highlight w:val="none"/>
          <w:lang w:val="zh-CN"/>
        </w:rPr>
        <w:t xml:space="preserve">法定代表人或代理人：（签字或盖章）</w:t>
      </w:r>
      <w:r/>
    </w:p>
    <w:p>
      <w:pPr>
        <w:ind w:firstLine="210"/>
        <w:spacing w:line="360" w:lineRule="auto"/>
        <w:rPr>
          <w:color w:val="auto"/>
          <w:szCs w:val="21"/>
          <w:highlight w:val="none"/>
        </w:rPr>
      </w:pPr>
      <w:r>
        <w:rPr>
          <w:rFonts w:hint="eastAsia"/>
          <w:color w:val="auto"/>
          <w:szCs w:val="21"/>
          <w:highlight w:val="none"/>
          <w:lang w:val="zh-CN"/>
        </w:rPr>
        <w:t xml:space="preserve">日期：</w:t>
      </w:r>
      <w:r>
        <w:rPr>
          <w:color w:val="auto"/>
          <w:szCs w:val="21"/>
          <w:highlight w:val="none"/>
        </w:rPr>
        <w:t xml:space="preserve">      </w:t>
      </w:r>
      <w:r>
        <w:rPr>
          <w:rFonts w:hint="eastAsia"/>
          <w:color w:val="auto"/>
          <w:szCs w:val="21"/>
          <w:highlight w:val="none"/>
          <w:lang w:val="zh-CN"/>
        </w:rPr>
        <w:t xml:space="preserve">年</w:t>
      </w:r>
      <w:r>
        <w:rPr>
          <w:color w:val="auto"/>
          <w:szCs w:val="21"/>
          <w:highlight w:val="none"/>
        </w:rPr>
        <w:t xml:space="preserve">     </w:t>
      </w:r>
      <w:r>
        <w:rPr>
          <w:rFonts w:hint="eastAsia"/>
          <w:color w:val="auto"/>
          <w:szCs w:val="21"/>
          <w:highlight w:val="none"/>
          <w:lang w:val="zh-CN"/>
        </w:rPr>
        <w:t xml:space="preserve">月</w:t>
      </w:r>
      <w:r>
        <w:rPr>
          <w:color w:val="auto"/>
          <w:szCs w:val="21"/>
          <w:highlight w:val="none"/>
        </w:rPr>
        <w:t xml:space="preserve">     </w:t>
      </w:r>
      <w:r>
        <w:rPr>
          <w:rFonts w:hint="eastAsia"/>
          <w:color w:val="auto"/>
          <w:szCs w:val="21"/>
          <w:highlight w:val="none"/>
          <w:lang w:val="zh-CN"/>
        </w:rPr>
        <w:t xml:space="preserve">日</w:t>
      </w:r>
      <w:r/>
    </w:p>
    <w:p>
      <w:pPr>
        <w:pStyle w:val="750"/>
        <w:spacing w:line="400" w:lineRule="exact"/>
        <w:rPr>
          <w:rFonts w:cs="宋体"/>
          <w:color w:val="auto"/>
          <w:szCs w:val="21"/>
          <w:highlight w:val="none"/>
        </w:rPr>
      </w:pPr>
      <w:r>
        <w:rPr>
          <w:rFonts w:cs="宋体"/>
          <w:color w:val="auto"/>
          <w:szCs w:val="21"/>
          <w:highlight w:val="none"/>
        </w:rPr>
      </w:r>
      <w:r/>
    </w:p>
    <w:p>
      <w:pPr>
        <w:jc w:val="left"/>
        <w:widowControl/>
        <w:rPr>
          <w:rFonts w:ascii="宋体" w:hAnsi="宋体" w:cs="宋体"/>
          <w:b/>
          <w:bCs/>
          <w:color w:val="auto"/>
          <w:szCs w:val="21"/>
          <w:highlight w:val="none"/>
        </w:rPr>
      </w:pPr>
      <w:r>
        <w:rPr>
          <w:rFonts w:hint="eastAsia" w:ascii="宋体" w:hAnsi="宋体" w:cs="宋体"/>
          <w:b/>
          <w:bCs/>
          <w:color w:val="auto"/>
          <w:szCs w:val="21"/>
          <w:highlight w:val="none"/>
        </w:rPr>
        <w:br w:type="page" w:clear="all"/>
      </w:r>
      <w:r/>
    </w:p>
    <w:p>
      <w:pPr>
        <w:pStyle w:val="750"/>
        <w:jc w:val="center"/>
        <w:spacing w:line="400" w:lineRule="exact"/>
        <w:rPr>
          <w:rFonts w:cs="宋体"/>
          <w:color w:val="auto"/>
          <w:szCs w:val="21"/>
          <w:highlight w:val="none"/>
        </w:rPr>
      </w:pPr>
      <w:r>
        <w:rPr>
          <w:rFonts w:cs="宋体"/>
          <w:color w:val="auto"/>
          <w:szCs w:val="21"/>
          <w:highlight w:val="none"/>
        </w:rPr>
      </w:r>
      <w:r/>
    </w:p>
    <w:p>
      <w:pPr>
        <w:spacing w:line="400" w:lineRule="exact"/>
        <w:rPr>
          <w:color w:val="auto"/>
          <w:szCs w:val="21"/>
          <w:highlight w:val="none"/>
        </w:rPr>
      </w:pPr>
      <w:r>
        <w:rPr>
          <w:rFonts w:hint="eastAsia" w:ascii="宋体" w:hAnsi="宋体"/>
          <w:b/>
          <w:color w:val="auto"/>
          <w:highlight w:val="none"/>
        </w:rPr>
        <w:t xml:space="preserve">格式5</w:t>
      </w:r>
      <w:r>
        <w:rPr>
          <w:rFonts w:hint="eastAsia"/>
          <w:b/>
          <w:bCs/>
          <w:color w:val="auto"/>
          <w:szCs w:val="21"/>
          <w:highlight w:val="none"/>
        </w:rPr>
        <w:t xml:space="preserve">、投标服务响应对照表</w:t>
      </w:r>
      <w:r/>
    </w:p>
    <w:p>
      <w:pPr>
        <w:pStyle w:val="750"/>
        <w:ind w:firstLine="643"/>
        <w:jc w:val="center"/>
        <w:spacing w:line="400" w:lineRule="exact"/>
        <w:rPr>
          <w:rFonts w:hAnsi="宋体" w:eastAsia="宋体"/>
          <w:b/>
          <w:color w:val="auto"/>
          <w:sz w:val="32"/>
          <w:szCs w:val="32"/>
          <w:highlight w:val="none"/>
        </w:rPr>
      </w:pPr>
      <w:r>
        <w:rPr>
          <w:rFonts w:hAnsi="宋体" w:eastAsia="宋体"/>
          <w:b/>
          <w:color w:val="auto"/>
          <w:sz w:val="32"/>
          <w:szCs w:val="32"/>
          <w:highlight w:val="none"/>
        </w:rPr>
      </w:r>
      <w:r/>
    </w:p>
    <w:p>
      <w:pPr>
        <w:pStyle w:val="750"/>
        <w:ind w:firstLine="643"/>
        <w:jc w:val="center"/>
        <w:spacing w:line="400" w:lineRule="exact"/>
        <w:rPr>
          <w:rFonts w:hAnsi="宋体" w:eastAsia="宋体"/>
          <w:b/>
          <w:color w:val="auto"/>
          <w:sz w:val="32"/>
          <w:szCs w:val="32"/>
          <w:highlight w:val="none"/>
        </w:rPr>
      </w:pPr>
      <w:r>
        <w:rPr>
          <w:rFonts w:hint="eastAsia" w:hAnsi="宋体" w:eastAsia="宋体"/>
          <w:b/>
          <w:color w:val="auto"/>
          <w:sz w:val="32"/>
          <w:szCs w:val="32"/>
          <w:highlight w:val="none"/>
          <w:lang w:val="zh-CN"/>
        </w:rPr>
        <w:t xml:space="preserve">投标</w:t>
      </w:r>
      <w:r>
        <w:rPr>
          <w:rFonts w:hint="eastAsia" w:hAnsi="宋体" w:eastAsia="宋体"/>
          <w:b/>
          <w:color w:val="auto"/>
          <w:sz w:val="32"/>
          <w:szCs w:val="32"/>
          <w:highlight w:val="none"/>
        </w:rPr>
        <w:t xml:space="preserve">服务响应</w:t>
      </w:r>
      <w:r>
        <w:rPr>
          <w:rFonts w:hint="eastAsia" w:hAnsi="宋体" w:eastAsia="宋体"/>
          <w:b/>
          <w:color w:val="auto"/>
          <w:sz w:val="32"/>
          <w:szCs w:val="32"/>
          <w:highlight w:val="none"/>
          <w:lang w:val="zh-CN"/>
        </w:rPr>
        <w:t xml:space="preserve">对照表</w:t>
      </w:r>
      <w:r/>
    </w:p>
    <w:p>
      <w:pPr>
        <w:ind w:firstLine="422"/>
        <w:spacing w:line="360" w:lineRule="auto"/>
        <w:rPr>
          <w:rFonts w:hAnsi="宋体"/>
          <w:bCs/>
          <w:color w:val="auto"/>
          <w:szCs w:val="21"/>
          <w:highlight w:val="none"/>
        </w:rPr>
      </w:pPr>
      <w:r>
        <w:rPr>
          <w:rFonts w:hAnsi="宋体"/>
          <w:bCs/>
          <w:color w:val="auto"/>
          <w:szCs w:val="21"/>
          <w:highlight w:val="none"/>
        </w:rPr>
        <w:t xml:space="preserve">采购编号：</w:t>
      </w:r>
      <w:r>
        <w:rPr>
          <w:rFonts w:hint="eastAsia" w:hAnsi="宋体"/>
          <w:bCs/>
          <w:color w:val="auto"/>
          <w:szCs w:val="21"/>
          <w:highlight w:val="none"/>
        </w:rPr>
        <w:t xml:space="preserve"> </w:t>
      </w:r>
      <w:r/>
    </w:p>
    <w:tbl>
      <w:tblPr>
        <w:tblStyle w:val="739"/>
        <w:tblW w:w="849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70"/>
        <w:gridCol w:w="2524"/>
        <w:gridCol w:w="2372"/>
        <w:gridCol w:w="1913"/>
        <w:gridCol w:w="1015"/>
      </w:tblGrid>
      <w:tr>
        <w:trPr>
          <w:trHeight w:val="510"/>
        </w:trPr>
        <w:tc>
          <w:tcPr>
            <w:tcW w:w="670" w:type="dxa"/>
            <w:vAlign w:val="center"/>
            <w:textDirection w:val="lrTb"/>
            <w:noWrap w:val="false"/>
          </w:tcPr>
          <w:p>
            <w:pPr>
              <w:jc w:val="center"/>
              <w:rPr>
                <w:color w:val="auto"/>
                <w:szCs w:val="21"/>
                <w:highlight w:val="none"/>
              </w:rPr>
            </w:pPr>
            <w:r>
              <w:rPr>
                <w:rFonts w:hAnsi="宋体"/>
                <w:color w:val="auto"/>
                <w:szCs w:val="21"/>
                <w:highlight w:val="none"/>
                <w:lang w:val="zh-CN"/>
              </w:rPr>
              <w:t xml:space="preserve">序号</w:t>
            </w:r>
            <w:r/>
          </w:p>
        </w:tc>
        <w:tc>
          <w:tcPr>
            <w:tcW w:w="2524" w:type="dxa"/>
            <w:vAlign w:val="center"/>
            <w:textDirection w:val="lrTb"/>
            <w:noWrap w:val="false"/>
          </w:tcPr>
          <w:p>
            <w:pPr>
              <w:jc w:val="center"/>
              <w:rPr>
                <w:color w:val="auto"/>
                <w:szCs w:val="21"/>
                <w:highlight w:val="none"/>
              </w:rPr>
            </w:pPr>
            <w:r>
              <w:rPr>
                <w:rFonts w:hint="eastAsia" w:hAnsi="宋体"/>
                <w:color w:val="auto"/>
                <w:szCs w:val="21"/>
                <w:highlight w:val="none"/>
                <w:lang w:val="zh-CN"/>
              </w:rPr>
              <w:t xml:space="preserve">采购</w:t>
            </w:r>
            <w:r>
              <w:rPr>
                <w:rFonts w:hAnsi="宋体"/>
                <w:color w:val="auto"/>
                <w:szCs w:val="21"/>
                <w:highlight w:val="none"/>
                <w:lang w:val="zh-CN"/>
              </w:rPr>
              <w:t xml:space="preserve">文件技术条款描述</w:t>
            </w:r>
            <w:r/>
          </w:p>
        </w:tc>
        <w:tc>
          <w:tcPr>
            <w:tcW w:w="2372" w:type="dxa"/>
            <w:vAlign w:val="center"/>
            <w:textDirection w:val="lrTb"/>
            <w:noWrap w:val="false"/>
          </w:tcPr>
          <w:p>
            <w:pPr>
              <w:jc w:val="center"/>
              <w:rPr>
                <w:color w:val="auto"/>
                <w:szCs w:val="21"/>
                <w:highlight w:val="none"/>
              </w:rPr>
            </w:pPr>
            <w:r>
              <w:rPr>
                <w:rFonts w:hAnsi="宋体"/>
                <w:color w:val="auto"/>
                <w:szCs w:val="21"/>
                <w:highlight w:val="none"/>
                <w:lang w:val="zh-CN"/>
              </w:rPr>
              <w:t xml:space="preserve">投标文件响应条款描述</w:t>
            </w:r>
            <w:r/>
          </w:p>
        </w:tc>
        <w:tc>
          <w:tcPr>
            <w:tcW w:w="1913" w:type="dxa"/>
            <w:vAlign w:val="center"/>
            <w:textDirection w:val="lrTb"/>
            <w:noWrap w:val="false"/>
          </w:tcPr>
          <w:p>
            <w:pPr>
              <w:jc w:val="center"/>
              <w:rPr>
                <w:color w:val="auto"/>
                <w:szCs w:val="21"/>
                <w:highlight w:val="none"/>
              </w:rPr>
            </w:pPr>
            <w:r>
              <w:rPr>
                <w:rFonts w:hAnsi="宋体"/>
                <w:color w:val="auto"/>
                <w:szCs w:val="21"/>
                <w:highlight w:val="none"/>
                <w:lang w:val="zh-CN"/>
              </w:rPr>
              <w:t xml:space="preserve">响应情况</w:t>
            </w:r>
            <w:r>
              <w:rPr>
                <w:rFonts w:hint="eastAsia" w:hAnsi="宋体"/>
                <w:color w:val="auto"/>
                <w:szCs w:val="21"/>
                <w:highlight w:val="none"/>
                <w:lang w:val="zh-CN"/>
              </w:rPr>
              <w:t xml:space="preserve">（响应或不响应）</w:t>
            </w:r>
            <w:r/>
          </w:p>
        </w:tc>
        <w:tc>
          <w:tcPr>
            <w:tcW w:w="1015" w:type="dxa"/>
            <w:vAlign w:val="center"/>
            <w:textDirection w:val="lrTb"/>
            <w:noWrap w:val="false"/>
          </w:tcPr>
          <w:p>
            <w:pPr>
              <w:jc w:val="center"/>
              <w:rPr>
                <w:color w:val="auto"/>
                <w:szCs w:val="21"/>
                <w:highlight w:val="none"/>
              </w:rPr>
            </w:pPr>
            <w:r>
              <w:rPr>
                <w:rFonts w:hAnsi="宋体"/>
                <w:color w:val="auto"/>
                <w:szCs w:val="21"/>
                <w:highlight w:val="none"/>
                <w:lang w:val="zh-CN"/>
              </w:rPr>
              <w:t xml:space="preserve">备注</w:t>
            </w:r>
            <w:r/>
          </w:p>
        </w:tc>
      </w:tr>
      <w:tr>
        <w:trPr>
          <w:trHeight w:val="510"/>
        </w:trPr>
        <w:tc>
          <w:tcPr>
            <w:tcW w:w="670"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2524"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2372"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1913"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1015"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r>
      <w:tr>
        <w:trPr>
          <w:trHeight w:val="510"/>
        </w:trPr>
        <w:tc>
          <w:tcPr>
            <w:tcW w:w="670"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2524"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2372"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1913"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1015"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r>
      <w:tr>
        <w:trPr>
          <w:trHeight w:val="510"/>
        </w:trPr>
        <w:tc>
          <w:tcPr>
            <w:tcW w:w="670"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2524"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2372"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1913"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1015"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r>
      <w:tr>
        <w:trPr>
          <w:trHeight w:val="510"/>
        </w:trPr>
        <w:tc>
          <w:tcPr>
            <w:tcW w:w="670"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2524"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2372"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1913"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1015"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r>
      <w:tr>
        <w:trPr>
          <w:trHeight w:val="510"/>
        </w:trPr>
        <w:tc>
          <w:tcPr>
            <w:tcW w:w="670"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2524"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2372"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1913"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1015"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r>
      <w:tr>
        <w:trPr>
          <w:trHeight w:val="510"/>
        </w:trPr>
        <w:tc>
          <w:tcPr>
            <w:tcW w:w="670"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2524"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2372"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1913"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1015"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r>
      <w:tr>
        <w:trPr>
          <w:trHeight w:val="510"/>
        </w:trPr>
        <w:tc>
          <w:tcPr>
            <w:tcW w:w="670"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2524"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2372"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1913"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1015"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r>
      <w:tr>
        <w:trPr>
          <w:trHeight w:val="510"/>
        </w:trPr>
        <w:tc>
          <w:tcPr>
            <w:tcW w:w="670"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2524"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2372"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1913"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1015"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r>
      <w:tr>
        <w:trPr>
          <w:trHeight w:val="510"/>
        </w:trPr>
        <w:tc>
          <w:tcPr>
            <w:tcW w:w="670"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2524"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2372"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1913"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1015"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r>
      <w:tr>
        <w:trPr>
          <w:trHeight w:val="510"/>
        </w:trPr>
        <w:tc>
          <w:tcPr>
            <w:tcW w:w="670"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2524"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2372"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1913"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1015"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r>
    </w:tbl>
    <w:p>
      <w:pPr>
        <w:ind w:firstLine="422"/>
        <w:spacing w:line="360" w:lineRule="auto"/>
        <w:rPr>
          <w:color w:val="auto"/>
          <w:szCs w:val="24"/>
          <w:highlight w:val="none"/>
        </w:rPr>
      </w:pPr>
      <w:r>
        <w:rPr>
          <w:color w:val="auto"/>
          <w:szCs w:val="24"/>
          <w:highlight w:val="none"/>
        </w:rPr>
      </w:r>
      <w:r/>
    </w:p>
    <w:p>
      <w:pPr>
        <w:ind w:firstLine="422"/>
        <w:spacing w:line="360" w:lineRule="auto"/>
        <w:rPr>
          <w:bCs/>
          <w:color w:val="auto"/>
          <w:szCs w:val="21"/>
          <w:highlight w:val="none"/>
        </w:rPr>
      </w:pPr>
      <w:r>
        <w:rPr>
          <w:rFonts w:hAnsi="宋体"/>
          <w:bCs/>
          <w:color w:val="auto"/>
          <w:szCs w:val="21"/>
          <w:highlight w:val="none"/>
        </w:rPr>
        <w:t xml:space="preserve">投标人（公章）：</w:t>
      </w:r>
      <w:r/>
    </w:p>
    <w:p>
      <w:pPr>
        <w:ind w:firstLine="422"/>
        <w:spacing w:line="360" w:lineRule="auto"/>
        <w:rPr>
          <w:bCs/>
          <w:color w:val="auto"/>
          <w:szCs w:val="21"/>
          <w:highlight w:val="none"/>
        </w:rPr>
      </w:pPr>
      <w:r>
        <w:rPr>
          <w:rFonts w:hAnsi="宋体"/>
          <w:bCs/>
          <w:color w:val="auto"/>
          <w:szCs w:val="21"/>
          <w:highlight w:val="none"/>
        </w:rPr>
        <w:t xml:space="preserve">法定代表人或代理人：（签字或签章）</w:t>
      </w:r>
      <w:r/>
    </w:p>
    <w:p>
      <w:pPr>
        <w:ind w:firstLine="422"/>
        <w:spacing w:line="360" w:lineRule="auto"/>
        <w:rPr>
          <w:bCs/>
          <w:color w:val="auto"/>
          <w:szCs w:val="21"/>
          <w:highlight w:val="none"/>
        </w:rPr>
      </w:pPr>
      <w:r>
        <w:rPr>
          <w:rFonts w:hAnsi="宋体"/>
          <w:bCs/>
          <w:color w:val="auto"/>
          <w:szCs w:val="21"/>
          <w:highlight w:val="none"/>
        </w:rPr>
        <w:t xml:space="preserve">日期：</w:t>
      </w:r>
      <w:r>
        <w:rPr>
          <w:bCs/>
          <w:color w:val="auto"/>
          <w:szCs w:val="21"/>
          <w:highlight w:val="none"/>
        </w:rPr>
        <w:t xml:space="preserve">        </w:t>
      </w:r>
      <w:r>
        <w:rPr>
          <w:rFonts w:hAnsi="宋体"/>
          <w:bCs/>
          <w:color w:val="auto"/>
          <w:szCs w:val="21"/>
          <w:highlight w:val="none"/>
        </w:rPr>
        <w:t xml:space="preserve">年</w:t>
      </w:r>
      <w:r>
        <w:rPr>
          <w:bCs/>
          <w:color w:val="auto"/>
          <w:szCs w:val="21"/>
          <w:highlight w:val="none"/>
        </w:rPr>
        <w:t xml:space="preserve">     </w:t>
      </w:r>
      <w:r>
        <w:rPr>
          <w:rFonts w:hAnsi="宋体"/>
          <w:bCs/>
          <w:color w:val="auto"/>
          <w:szCs w:val="21"/>
          <w:highlight w:val="none"/>
        </w:rPr>
        <w:t xml:space="preserve">月</w:t>
      </w:r>
      <w:r>
        <w:rPr>
          <w:bCs/>
          <w:color w:val="auto"/>
          <w:szCs w:val="21"/>
          <w:highlight w:val="none"/>
        </w:rPr>
        <w:t xml:space="preserve">     </w:t>
      </w:r>
      <w:r>
        <w:rPr>
          <w:rFonts w:hAnsi="宋体"/>
          <w:bCs/>
          <w:color w:val="auto"/>
          <w:szCs w:val="21"/>
          <w:highlight w:val="none"/>
        </w:rPr>
        <w:t xml:space="preserve">日</w:t>
      </w:r>
      <w:r/>
    </w:p>
    <w:p>
      <w:pPr>
        <w:ind w:firstLine="422"/>
        <w:spacing w:line="360" w:lineRule="auto"/>
        <w:rPr>
          <w:bCs/>
          <w:color w:val="auto"/>
          <w:szCs w:val="21"/>
          <w:highlight w:val="none"/>
        </w:rPr>
      </w:pPr>
      <w:r>
        <w:rPr>
          <w:bCs/>
          <w:color w:val="auto"/>
          <w:szCs w:val="21"/>
          <w:highlight w:val="none"/>
        </w:rPr>
      </w:r>
      <w:r/>
    </w:p>
    <w:p>
      <w:pPr>
        <w:ind w:firstLine="422"/>
        <w:spacing w:line="360" w:lineRule="auto"/>
        <w:rPr>
          <w:bCs/>
          <w:color w:val="auto"/>
          <w:szCs w:val="21"/>
          <w:highlight w:val="none"/>
        </w:rPr>
      </w:pPr>
      <w:r>
        <w:rPr>
          <w:bCs/>
          <w:color w:val="auto"/>
          <w:szCs w:val="21"/>
          <w:highlight w:val="none"/>
        </w:rPr>
      </w:r>
      <w:r/>
    </w:p>
    <w:p>
      <w:pPr>
        <w:ind w:firstLine="422"/>
        <w:spacing w:line="360" w:lineRule="auto"/>
        <w:rPr>
          <w:bCs/>
          <w:color w:val="auto"/>
          <w:szCs w:val="21"/>
          <w:highlight w:val="none"/>
        </w:rPr>
      </w:pPr>
      <w:r>
        <w:rPr>
          <w:bCs/>
          <w:color w:val="auto"/>
          <w:szCs w:val="21"/>
          <w:highlight w:val="none"/>
        </w:rPr>
      </w:r>
      <w:r/>
    </w:p>
    <w:p>
      <w:pPr>
        <w:ind w:firstLine="422"/>
        <w:spacing w:line="360" w:lineRule="auto"/>
        <w:rPr>
          <w:rFonts w:hAnsi="宋体"/>
          <w:bCs/>
          <w:color w:val="auto"/>
          <w:szCs w:val="21"/>
          <w:highlight w:val="none"/>
        </w:rPr>
      </w:pPr>
      <w:r>
        <w:rPr>
          <w:rFonts w:hAnsi="宋体"/>
          <w:bCs/>
          <w:color w:val="auto"/>
          <w:szCs w:val="21"/>
          <w:highlight w:val="none"/>
        </w:rPr>
        <w:t xml:space="preserve">注：</w:t>
      </w:r>
      <w:r/>
    </w:p>
    <w:p>
      <w:pPr>
        <w:ind w:firstLine="422"/>
        <w:spacing w:line="360" w:lineRule="auto"/>
        <w:rPr>
          <w:bCs/>
          <w:color w:val="auto"/>
          <w:szCs w:val="21"/>
          <w:highlight w:val="none"/>
        </w:rPr>
      </w:pPr>
      <w:r>
        <w:rPr>
          <w:bCs/>
          <w:color w:val="auto"/>
          <w:szCs w:val="21"/>
          <w:highlight w:val="none"/>
        </w:rPr>
        <w:t xml:space="preserve">1</w:t>
      </w:r>
      <w:r>
        <w:rPr>
          <w:rFonts w:hAnsi="宋体"/>
          <w:bCs/>
          <w:color w:val="auto"/>
          <w:szCs w:val="21"/>
          <w:highlight w:val="none"/>
        </w:rPr>
        <w:t xml:space="preserve">、各投标人可参照上述格式自制《</w:t>
      </w:r>
      <w:r>
        <w:rPr>
          <w:rFonts w:hint="eastAsia" w:hAnsi="宋体"/>
          <w:bCs/>
          <w:color w:val="auto"/>
          <w:szCs w:val="21"/>
          <w:highlight w:val="none"/>
        </w:rPr>
        <w:t xml:space="preserve">符合性偏离</w:t>
      </w:r>
      <w:r>
        <w:rPr>
          <w:rFonts w:hAnsi="宋体"/>
          <w:bCs/>
          <w:color w:val="auto"/>
          <w:szCs w:val="21"/>
          <w:highlight w:val="none"/>
        </w:rPr>
        <w:t xml:space="preserve">对照表》投标</w:t>
      </w:r>
      <w:r>
        <w:rPr>
          <w:rFonts w:hint="eastAsia" w:hAnsi="宋体"/>
          <w:bCs/>
          <w:color w:val="auto"/>
          <w:szCs w:val="21"/>
          <w:highlight w:val="none"/>
        </w:rPr>
        <w:t xml:space="preserve">。</w:t>
      </w:r>
      <w:r/>
    </w:p>
    <w:p>
      <w:pPr>
        <w:ind w:firstLine="411"/>
        <w:spacing w:line="360" w:lineRule="auto"/>
        <w:rPr>
          <w:bCs/>
          <w:color w:val="auto"/>
          <w:szCs w:val="21"/>
          <w:highlight w:val="none"/>
        </w:rPr>
      </w:pPr>
      <w:r>
        <w:rPr>
          <w:bCs/>
          <w:color w:val="auto"/>
          <w:szCs w:val="21"/>
          <w:highlight w:val="none"/>
        </w:rPr>
        <w:t xml:space="preserve">2</w:t>
      </w:r>
      <w:r>
        <w:rPr>
          <w:rFonts w:hAnsi="宋体"/>
          <w:bCs/>
          <w:color w:val="auto"/>
          <w:szCs w:val="21"/>
          <w:highlight w:val="none"/>
        </w:rPr>
        <w:t xml:space="preserve">、投标人须</w:t>
      </w:r>
      <w:r>
        <w:rPr>
          <w:rFonts w:hAnsi="宋体"/>
          <w:b/>
          <w:color w:val="auto"/>
          <w:szCs w:val="21"/>
          <w:highlight w:val="none"/>
          <w:u w:val="single"/>
        </w:rPr>
        <w:t xml:space="preserve">对照</w:t>
      </w:r>
      <w:r>
        <w:rPr>
          <w:rFonts w:hint="eastAsia" w:hAnsi="宋体"/>
          <w:b/>
          <w:color w:val="auto"/>
          <w:szCs w:val="21"/>
          <w:highlight w:val="none"/>
          <w:u w:val="single"/>
        </w:rPr>
        <w:t xml:space="preserve">采购需求中的服务</w:t>
      </w:r>
      <w:r>
        <w:rPr>
          <w:rFonts w:hAnsi="宋体"/>
          <w:b/>
          <w:color w:val="auto"/>
          <w:szCs w:val="21"/>
          <w:highlight w:val="none"/>
          <w:u w:val="single"/>
        </w:rPr>
        <w:t xml:space="preserve">要求逐条列出并对比</w:t>
      </w:r>
      <w:r>
        <w:rPr>
          <w:rFonts w:hAnsi="宋体"/>
          <w:bCs/>
          <w:color w:val="auto"/>
          <w:szCs w:val="21"/>
          <w:highlight w:val="none"/>
        </w:rPr>
        <w:t xml:space="preserve">。</w:t>
      </w:r>
      <w:r/>
    </w:p>
    <w:p>
      <w:pPr>
        <w:ind w:firstLine="420"/>
        <w:rPr>
          <w:rFonts w:ascii="宋体" w:hAnsi="宋体"/>
          <w:b/>
          <w:color w:val="auto"/>
          <w:szCs w:val="21"/>
          <w:highlight w:val="none"/>
        </w:rPr>
      </w:pPr>
      <w:r>
        <w:rPr>
          <w:rFonts w:ascii="宋体" w:hAnsi="宋体"/>
          <w:b/>
          <w:color w:val="auto"/>
          <w:szCs w:val="21"/>
          <w:highlight w:val="none"/>
        </w:rPr>
      </w:r>
      <w:r/>
    </w:p>
    <w:p>
      <w:pPr>
        <w:ind w:firstLine="422"/>
        <w:spacing w:line="360" w:lineRule="auto"/>
        <w:rPr>
          <w:rFonts w:ascii="宋体" w:hAnsi="宋体"/>
          <w:bCs/>
          <w:color w:val="auto"/>
          <w:szCs w:val="21"/>
          <w:highlight w:val="none"/>
        </w:rPr>
        <w:outlineLvl w:val="0"/>
      </w:pPr>
      <w:r>
        <w:rPr>
          <w:rFonts w:ascii="宋体" w:hAnsi="宋体"/>
          <w:bCs/>
          <w:color w:val="auto"/>
          <w:szCs w:val="21"/>
          <w:highlight w:val="none"/>
        </w:rPr>
      </w:r>
      <w:r/>
    </w:p>
    <w:p>
      <w:pPr>
        <w:spacing w:line="400" w:lineRule="exact"/>
        <w:rPr>
          <w:color w:val="auto"/>
          <w:szCs w:val="21"/>
          <w:highlight w:val="none"/>
        </w:rPr>
      </w:pPr>
      <w:r>
        <w:rPr>
          <w:color w:val="auto"/>
          <w:szCs w:val="21"/>
          <w:highlight w:val="none"/>
        </w:rPr>
      </w:r>
      <w:r/>
    </w:p>
    <w:p>
      <w:pPr>
        <w:spacing w:line="400" w:lineRule="exact"/>
        <w:rPr>
          <w:color w:val="auto"/>
          <w:szCs w:val="21"/>
          <w:highlight w:val="none"/>
        </w:rPr>
      </w:pPr>
      <w:r>
        <w:rPr>
          <w:color w:val="auto"/>
          <w:szCs w:val="21"/>
          <w:highlight w:val="none"/>
        </w:rPr>
      </w:r>
      <w:r/>
    </w:p>
    <w:p>
      <w:pPr>
        <w:jc w:val="left"/>
        <w:widowControl/>
        <w:rPr>
          <w:b/>
          <w:color w:val="auto"/>
          <w:szCs w:val="21"/>
          <w:highlight w:val="none"/>
        </w:rPr>
      </w:pPr>
      <w:r>
        <w:rPr>
          <w:b/>
          <w:color w:val="auto"/>
          <w:szCs w:val="21"/>
          <w:highlight w:val="none"/>
        </w:rPr>
        <w:br w:type="page" w:clear="all"/>
      </w:r>
      <w:r/>
    </w:p>
    <w:p>
      <w:pPr>
        <w:spacing w:line="400" w:lineRule="exact"/>
        <w:rPr>
          <w:b/>
          <w:color w:val="auto"/>
          <w:szCs w:val="21"/>
          <w:highlight w:val="none"/>
        </w:rPr>
      </w:pPr>
      <w:r>
        <w:rPr>
          <w:rFonts w:hint="eastAsia"/>
          <w:b/>
          <w:color w:val="auto"/>
          <w:szCs w:val="21"/>
          <w:highlight w:val="none"/>
        </w:rPr>
        <w:t xml:space="preserve">格式6、</w:t>
      </w:r>
      <w:r>
        <w:rPr>
          <w:b/>
          <w:color w:val="auto"/>
          <w:szCs w:val="21"/>
          <w:highlight w:val="none"/>
          <w:lang w:val="zh-CN"/>
        </w:rPr>
        <w:t xml:space="preserve">商务条款偏离表</w:t>
      </w:r>
      <w:r/>
    </w:p>
    <w:p>
      <w:pPr>
        <w:spacing w:line="400" w:lineRule="exact"/>
        <w:rPr>
          <w:b/>
          <w:color w:val="auto"/>
          <w:szCs w:val="21"/>
          <w:highlight w:val="none"/>
        </w:rPr>
      </w:pPr>
      <w:r>
        <w:rPr>
          <w:b/>
          <w:color w:val="auto"/>
          <w:szCs w:val="21"/>
          <w:highlight w:val="none"/>
        </w:rPr>
      </w:r>
      <w:r/>
    </w:p>
    <w:p>
      <w:pPr>
        <w:pStyle w:val="750"/>
        <w:ind w:firstLine="643"/>
        <w:jc w:val="center"/>
        <w:spacing w:line="400" w:lineRule="exact"/>
        <w:rPr>
          <w:rFonts w:ascii="Calibri" w:hAnsi="Calibri" w:eastAsia="宋体"/>
          <w:b/>
          <w:color w:val="auto"/>
          <w:szCs w:val="21"/>
          <w:highlight w:val="none"/>
        </w:rPr>
      </w:pPr>
      <w:r>
        <w:rPr>
          <w:rFonts w:hint="eastAsia" w:hAnsi="宋体" w:eastAsia="宋体"/>
          <w:b/>
          <w:color w:val="auto"/>
          <w:sz w:val="32"/>
          <w:szCs w:val="32"/>
          <w:highlight w:val="none"/>
        </w:rPr>
        <w:t xml:space="preserve">商务条款偏离表</w:t>
      </w:r>
      <w:r/>
    </w:p>
    <w:p>
      <w:pPr>
        <w:pStyle w:val="741"/>
        <w:ind w:firstLine="422"/>
        <w:spacing w:line="360" w:lineRule="auto"/>
        <w:rPr>
          <w:rFonts w:ascii="宋体" w:hAnsi="宋体" w:eastAsia="宋体"/>
          <w:bCs/>
          <w:color w:val="auto"/>
          <w:sz w:val="21"/>
          <w:szCs w:val="21"/>
          <w:highlight w:val="none"/>
        </w:rPr>
      </w:pPr>
      <w:r>
        <w:rPr>
          <w:rFonts w:ascii="宋体" w:hAnsi="宋体" w:eastAsia="宋体"/>
          <w:bCs/>
          <w:color w:val="auto"/>
          <w:sz w:val="21"/>
          <w:szCs w:val="21"/>
          <w:highlight w:val="none"/>
        </w:rPr>
        <w:t xml:space="preserve">采购编号：</w:t>
      </w:r>
      <w:r/>
    </w:p>
    <w:tbl>
      <w:tblPr>
        <w:tblStyle w:val="739"/>
        <w:tblW w:w="9183" w:type="dxa"/>
        <w:tblInd w:w="-12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06"/>
        <w:gridCol w:w="3548"/>
        <w:gridCol w:w="3350"/>
        <w:gridCol w:w="1379"/>
      </w:tblGrid>
      <w:tr>
        <w:trPr>
          <w:trHeight w:val="1123"/>
        </w:trPr>
        <w:tc>
          <w:tcPr>
            <w:tcW w:w="906" w:type="dxa"/>
            <w:vAlign w:val="center"/>
            <w:textDirection w:val="lrTb"/>
            <w:noWrap w:val="false"/>
          </w:tcPr>
          <w:p>
            <w:pPr>
              <w:jc w:val="center"/>
              <w:rPr>
                <w:rFonts w:ascii="宋体" w:hAnsi="宋体"/>
                <w:bCs/>
                <w:color w:val="auto"/>
                <w:szCs w:val="21"/>
                <w:highlight w:val="none"/>
              </w:rPr>
            </w:pPr>
            <w:r>
              <w:rPr>
                <w:rFonts w:ascii="宋体" w:hAnsi="宋体"/>
                <w:bCs/>
                <w:color w:val="auto"/>
                <w:szCs w:val="21"/>
                <w:highlight w:val="none"/>
              </w:rPr>
              <w:t xml:space="preserve">序号</w:t>
            </w:r>
            <w:r/>
          </w:p>
        </w:tc>
        <w:tc>
          <w:tcPr>
            <w:tcW w:w="3548" w:type="dxa"/>
            <w:vAlign w:val="center"/>
            <w:textDirection w:val="lrTb"/>
            <w:noWrap w:val="false"/>
          </w:tcPr>
          <w:p>
            <w:pPr>
              <w:jc w:val="center"/>
              <w:rPr>
                <w:rFonts w:ascii="宋体" w:hAnsi="宋体"/>
                <w:bCs/>
                <w:color w:val="auto"/>
                <w:szCs w:val="21"/>
                <w:highlight w:val="none"/>
              </w:rPr>
            </w:pPr>
            <w:r>
              <w:rPr>
                <w:rFonts w:ascii="宋体" w:hAnsi="宋体"/>
                <w:bCs/>
                <w:color w:val="auto"/>
                <w:szCs w:val="21"/>
                <w:highlight w:val="none"/>
              </w:rPr>
              <w:t xml:space="preserve">采购文件的商务条款</w:t>
            </w:r>
            <w:r/>
          </w:p>
        </w:tc>
        <w:tc>
          <w:tcPr>
            <w:tcW w:w="3350" w:type="dxa"/>
            <w:vAlign w:val="center"/>
            <w:textDirection w:val="lrTb"/>
            <w:noWrap w:val="false"/>
          </w:tcPr>
          <w:p>
            <w:pPr>
              <w:jc w:val="center"/>
              <w:rPr>
                <w:rFonts w:ascii="宋体" w:hAnsi="宋体"/>
                <w:bCs/>
                <w:color w:val="auto"/>
                <w:szCs w:val="21"/>
                <w:highlight w:val="none"/>
              </w:rPr>
            </w:pPr>
            <w:r>
              <w:rPr>
                <w:rFonts w:ascii="宋体" w:hAnsi="宋体"/>
                <w:bCs/>
                <w:color w:val="auto"/>
                <w:szCs w:val="21"/>
                <w:highlight w:val="none"/>
              </w:rPr>
              <w:t xml:space="preserve">投标文件的商务条款</w:t>
            </w:r>
            <w:r/>
          </w:p>
        </w:tc>
        <w:tc>
          <w:tcPr>
            <w:tcW w:w="1379" w:type="dxa"/>
            <w:vAlign w:val="center"/>
            <w:textDirection w:val="lrTb"/>
            <w:noWrap w:val="false"/>
          </w:tcPr>
          <w:p>
            <w:pPr>
              <w:jc w:val="center"/>
              <w:rPr>
                <w:rFonts w:ascii="宋体" w:hAnsi="宋体"/>
                <w:bCs/>
                <w:color w:val="auto"/>
                <w:szCs w:val="21"/>
                <w:highlight w:val="none"/>
              </w:rPr>
            </w:pPr>
            <w:r>
              <w:rPr>
                <w:rFonts w:ascii="宋体" w:hAnsi="宋体"/>
                <w:bCs/>
                <w:color w:val="auto"/>
                <w:szCs w:val="21"/>
                <w:highlight w:val="none"/>
              </w:rPr>
              <w:t xml:space="preserve">说明</w:t>
            </w:r>
            <w:r/>
          </w:p>
        </w:tc>
      </w:tr>
      <w:tr>
        <w:trPr>
          <w:trHeight w:val="478"/>
        </w:trPr>
        <w:tc>
          <w:tcPr>
            <w:tcW w:w="906"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c>
          <w:tcPr>
            <w:tcW w:w="3548"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c>
          <w:tcPr>
            <w:tcW w:w="3350"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c>
          <w:tcPr>
            <w:tcW w:w="1379"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r>
      <w:tr>
        <w:trPr>
          <w:trHeight w:val="459"/>
        </w:trPr>
        <w:tc>
          <w:tcPr>
            <w:tcW w:w="906"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c>
          <w:tcPr>
            <w:tcW w:w="3548"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c>
          <w:tcPr>
            <w:tcW w:w="3350"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c>
          <w:tcPr>
            <w:tcW w:w="1379"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r>
      <w:tr>
        <w:trPr>
          <w:trHeight w:val="478"/>
        </w:trPr>
        <w:tc>
          <w:tcPr>
            <w:tcW w:w="906"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c>
          <w:tcPr>
            <w:tcW w:w="3548"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c>
          <w:tcPr>
            <w:tcW w:w="3350"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c>
          <w:tcPr>
            <w:tcW w:w="1379"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r>
      <w:tr>
        <w:trPr>
          <w:trHeight w:val="459"/>
        </w:trPr>
        <w:tc>
          <w:tcPr>
            <w:tcW w:w="906"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c>
          <w:tcPr>
            <w:tcW w:w="3548"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c>
          <w:tcPr>
            <w:tcW w:w="3350"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c>
          <w:tcPr>
            <w:tcW w:w="1379"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r>
      <w:tr>
        <w:trPr>
          <w:trHeight w:val="478"/>
        </w:trPr>
        <w:tc>
          <w:tcPr>
            <w:tcW w:w="906"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c>
          <w:tcPr>
            <w:tcW w:w="3548"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c>
          <w:tcPr>
            <w:tcW w:w="3350"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c>
          <w:tcPr>
            <w:tcW w:w="1379"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r>
      <w:tr>
        <w:trPr>
          <w:trHeight w:val="459"/>
        </w:trPr>
        <w:tc>
          <w:tcPr>
            <w:tcW w:w="906"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c>
          <w:tcPr>
            <w:tcW w:w="3548"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c>
          <w:tcPr>
            <w:tcW w:w="3350"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c>
          <w:tcPr>
            <w:tcW w:w="1379"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r>
      <w:tr>
        <w:trPr>
          <w:trHeight w:val="478"/>
        </w:trPr>
        <w:tc>
          <w:tcPr>
            <w:tcW w:w="906"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c>
          <w:tcPr>
            <w:tcW w:w="3548"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c>
          <w:tcPr>
            <w:tcW w:w="3350"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c>
          <w:tcPr>
            <w:tcW w:w="1379"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r>
      <w:tr>
        <w:trPr>
          <w:trHeight w:val="513"/>
        </w:trPr>
        <w:tc>
          <w:tcPr>
            <w:tcW w:w="906"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c>
          <w:tcPr>
            <w:tcW w:w="3548"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c>
          <w:tcPr>
            <w:tcW w:w="3350"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c>
          <w:tcPr>
            <w:tcW w:w="1379"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r>
    </w:tbl>
    <w:p>
      <w:pPr>
        <w:ind w:firstLine="422"/>
        <w:spacing w:line="360" w:lineRule="auto"/>
        <w:rPr>
          <w:rFonts w:ascii="宋体" w:hAnsi="宋体"/>
          <w:bCs/>
          <w:color w:val="auto"/>
          <w:szCs w:val="21"/>
          <w:highlight w:val="none"/>
        </w:rPr>
      </w:pPr>
      <w:r>
        <w:rPr>
          <w:rFonts w:ascii="宋体" w:hAnsi="宋体"/>
          <w:bCs/>
          <w:color w:val="auto"/>
          <w:szCs w:val="21"/>
          <w:highlight w:val="none"/>
        </w:rPr>
        <w:t xml:space="preserve">注：</w:t>
      </w:r>
      <w:r>
        <w:rPr>
          <w:rFonts w:hint="eastAsia" w:ascii="宋体" w:hAnsi="宋体"/>
          <w:bCs/>
          <w:color w:val="auto"/>
          <w:szCs w:val="21"/>
          <w:highlight w:val="none"/>
        </w:rPr>
        <w:t xml:space="preserve">针对本项目中的付款方式、服务周期等商务条款，</w:t>
      </w:r>
      <w:r>
        <w:rPr>
          <w:rFonts w:ascii="宋体" w:hAnsi="宋体"/>
          <w:bCs/>
          <w:color w:val="auto"/>
          <w:szCs w:val="21"/>
          <w:highlight w:val="none"/>
        </w:rPr>
        <w:t xml:space="preserve">投标人与采购文件规定的</w:t>
      </w:r>
      <w:r>
        <w:rPr>
          <w:rFonts w:hint="eastAsia" w:ascii="宋体" w:hAnsi="宋体"/>
          <w:bCs/>
          <w:color w:val="auto"/>
          <w:szCs w:val="21"/>
          <w:highlight w:val="none"/>
        </w:rPr>
        <w:t xml:space="preserve">内容对应，</w:t>
      </w:r>
      <w:r>
        <w:rPr>
          <w:rFonts w:ascii="宋体" w:hAnsi="宋体"/>
          <w:bCs/>
          <w:color w:val="auto"/>
          <w:szCs w:val="21"/>
          <w:highlight w:val="none"/>
        </w:rPr>
        <w:t xml:space="preserve">在此表中说明。</w:t>
      </w:r>
      <w:r/>
    </w:p>
    <w:p>
      <w:pPr>
        <w:pStyle w:val="741"/>
        <w:ind w:firstLine="422"/>
        <w:spacing w:line="360" w:lineRule="auto"/>
        <w:rPr>
          <w:rFonts w:ascii="宋体" w:hAnsi="宋体" w:eastAsia="宋体"/>
          <w:bCs/>
          <w:color w:val="auto"/>
          <w:sz w:val="21"/>
          <w:szCs w:val="21"/>
          <w:highlight w:val="none"/>
        </w:rPr>
      </w:pPr>
      <w:r>
        <w:rPr>
          <w:rFonts w:ascii="宋体" w:hAnsi="宋体" w:eastAsia="宋体"/>
          <w:bCs/>
          <w:color w:val="auto"/>
          <w:sz w:val="21"/>
          <w:szCs w:val="21"/>
          <w:highlight w:val="none"/>
        </w:rPr>
      </w:r>
      <w:r/>
    </w:p>
    <w:p>
      <w:pPr>
        <w:ind w:firstLine="422"/>
        <w:spacing w:line="360" w:lineRule="auto"/>
        <w:rPr>
          <w:rFonts w:ascii="宋体" w:hAnsi="宋体"/>
          <w:bCs/>
          <w:color w:val="auto"/>
          <w:szCs w:val="21"/>
          <w:highlight w:val="none"/>
        </w:rPr>
      </w:pPr>
      <w:r>
        <w:rPr>
          <w:rFonts w:ascii="宋体" w:hAnsi="宋体"/>
          <w:bCs/>
          <w:color w:val="auto"/>
          <w:szCs w:val="21"/>
          <w:highlight w:val="none"/>
        </w:rPr>
        <w:t xml:space="preserve">投标人（公章）：</w:t>
      </w:r>
      <w:r/>
    </w:p>
    <w:p>
      <w:pPr>
        <w:ind w:firstLine="422"/>
        <w:spacing w:line="360" w:lineRule="auto"/>
        <w:rPr>
          <w:rFonts w:ascii="宋体" w:hAnsi="宋体"/>
          <w:bCs/>
          <w:color w:val="auto"/>
          <w:szCs w:val="21"/>
          <w:highlight w:val="none"/>
        </w:rPr>
      </w:pPr>
      <w:r>
        <w:rPr>
          <w:rFonts w:ascii="宋体" w:hAnsi="宋体"/>
          <w:bCs/>
          <w:color w:val="auto"/>
          <w:szCs w:val="21"/>
          <w:highlight w:val="none"/>
        </w:rPr>
        <w:t xml:space="preserve">法定代表人或代理人：（签</w:t>
      </w:r>
      <w:r>
        <w:rPr>
          <w:rFonts w:hint="eastAsia" w:ascii="宋体" w:hAnsi="宋体"/>
          <w:bCs/>
          <w:color w:val="auto"/>
          <w:szCs w:val="21"/>
          <w:highlight w:val="none"/>
        </w:rPr>
        <w:t xml:space="preserve">名</w:t>
      </w:r>
      <w:r>
        <w:rPr>
          <w:rFonts w:ascii="宋体" w:hAnsi="宋体"/>
          <w:bCs/>
          <w:color w:val="auto"/>
          <w:szCs w:val="21"/>
          <w:highlight w:val="none"/>
        </w:rPr>
        <w:t xml:space="preserve">或签章）</w:t>
      </w:r>
      <w:r/>
    </w:p>
    <w:p>
      <w:pPr>
        <w:ind w:firstLine="420"/>
        <w:spacing w:line="400" w:lineRule="exact"/>
        <w:rPr>
          <w:rFonts w:ascii="宋体" w:hAnsi="宋体"/>
          <w:bCs/>
          <w:color w:val="auto"/>
          <w:szCs w:val="21"/>
          <w:highlight w:val="none"/>
        </w:rPr>
      </w:pPr>
      <w:r>
        <w:rPr>
          <w:rFonts w:ascii="宋体" w:hAnsi="宋体"/>
          <w:bCs/>
          <w:color w:val="auto"/>
          <w:szCs w:val="21"/>
          <w:highlight w:val="none"/>
        </w:rPr>
        <w:t xml:space="preserve">日期：        年     月     日</w:t>
      </w:r>
      <w:r/>
    </w:p>
    <w:p>
      <w:pPr>
        <w:pStyle w:val="750"/>
        <w:jc w:val="center"/>
        <w:spacing w:line="400" w:lineRule="exact"/>
        <w:rPr>
          <w:rFonts w:cs="宋体"/>
          <w:color w:val="auto"/>
          <w:szCs w:val="21"/>
          <w:highlight w:val="none"/>
        </w:rPr>
      </w:pPr>
      <w:r>
        <w:rPr>
          <w:rFonts w:hint="eastAsia"/>
          <w:b/>
          <w:bCs/>
          <w:color w:val="auto"/>
          <w:szCs w:val="21"/>
          <w:highlight w:val="none"/>
          <w:lang w:val="zh-CN"/>
        </w:rPr>
        <w:br w:type="page" w:clear="all"/>
      </w:r>
      <w:r/>
    </w:p>
    <w:p>
      <w:pPr>
        <w:rPr>
          <w:rFonts w:eastAsiaTheme="minorEastAsia"/>
          <w:b/>
          <w:color w:val="auto"/>
          <w:highlight w:val="none"/>
          <w:lang w:val="zh-CN"/>
        </w:rPr>
      </w:pPr>
      <w:r>
        <w:rPr>
          <w:rFonts w:hint="eastAsia" w:ascii="Times New Roman" w:hAnsi="宋体"/>
          <w:b/>
          <w:color w:val="auto"/>
          <w:szCs w:val="21"/>
          <w:highlight w:val="none"/>
        </w:rPr>
        <w:t xml:space="preserve">格式7、</w:t>
      </w:r>
      <w:r>
        <w:rPr>
          <w:rFonts w:eastAsiaTheme="minorEastAsia"/>
          <w:b/>
          <w:color w:val="auto"/>
          <w:highlight w:val="none"/>
          <w:lang w:val="zh-CN"/>
        </w:rPr>
        <w:t xml:space="preserve">岗位及人员配置：需按本格式填写具体岗位名称及岗位时间</w:t>
      </w:r>
      <w:r/>
    </w:p>
    <w:p>
      <w:pPr>
        <w:ind w:firstLine="420"/>
        <w:spacing w:line="400" w:lineRule="exact"/>
        <w:rPr>
          <w:rFonts w:eastAsiaTheme="minorEastAsia"/>
          <w:color w:val="auto"/>
          <w:szCs w:val="21"/>
          <w:highlight w:val="none"/>
        </w:rPr>
      </w:pPr>
      <w:r>
        <w:rPr>
          <w:rFonts w:eastAsiaTheme="minorEastAsia"/>
          <w:color w:val="auto"/>
          <w:szCs w:val="21"/>
          <w:highlight w:val="none"/>
        </w:rPr>
      </w:r>
      <w:r/>
    </w:p>
    <w:p>
      <w:pPr>
        <w:ind w:firstLine="420"/>
        <w:jc w:val="center"/>
        <w:spacing w:line="400" w:lineRule="exact"/>
        <w:rPr>
          <w:rFonts w:eastAsiaTheme="minorEastAsia"/>
          <w:b/>
          <w:bCs/>
          <w:color w:val="auto"/>
          <w:sz w:val="36"/>
          <w:szCs w:val="36"/>
          <w:highlight w:val="none"/>
        </w:rPr>
      </w:pPr>
      <w:r>
        <w:rPr>
          <w:rFonts w:eastAsiaTheme="minorEastAsia"/>
          <w:b/>
          <w:bCs/>
          <w:color w:val="auto"/>
          <w:sz w:val="36"/>
          <w:szCs w:val="36"/>
          <w:highlight w:val="none"/>
        </w:rPr>
        <w:t xml:space="preserve">岗位及人员配置表</w:t>
      </w:r>
      <w:r/>
    </w:p>
    <w:p>
      <w:pPr>
        <w:pStyle w:val="741"/>
        <w:ind w:firstLine="422"/>
        <w:spacing w:line="360" w:lineRule="auto"/>
        <w:rPr>
          <w:rFonts w:ascii="宋体" w:hAnsi="宋体" w:eastAsia="宋体"/>
          <w:bCs/>
          <w:color w:val="auto"/>
          <w:sz w:val="21"/>
          <w:szCs w:val="21"/>
          <w:highlight w:val="none"/>
        </w:rPr>
      </w:pPr>
      <w:r>
        <w:rPr>
          <w:rFonts w:ascii="宋体" w:hAnsi="宋体" w:eastAsia="宋体"/>
          <w:bCs/>
          <w:color w:val="auto"/>
          <w:sz w:val="21"/>
          <w:szCs w:val="21"/>
          <w:highlight w:val="none"/>
        </w:rPr>
      </w:r>
      <w:r/>
    </w:p>
    <w:p>
      <w:pPr>
        <w:pStyle w:val="741"/>
        <w:ind w:firstLine="422"/>
        <w:spacing w:line="360" w:lineRule="auto"/>
        <w:rPr>
          <w:rFonts w:ascii="宋体" w:hAnsi="宋体" w:eastAsia="宋体"/>
          <w:bCs/>
          <w:color w:val="auto"/>
          <w:sz w:val="21"/>
          <w:szCs w:val="21"/>
          <w:highlight w:val="none"/>
        </w:rPr>
      </w:pPr>
      <w:r>
        <w:rPr>
          <w:rFonts w:ascii="宋体" w:hAnsi="宋体" w:eastAsia="宋体"/>
          <w:bCs/>
          <w:color w:val="auto"/>
          <w:sz w:val="21"/>
          <w:szCs w:val="21"/>
          <w:highlight w:val="none"/>
        </w:rPr>
        <w:t xml:space="preserve">采购编号：</w:t>
      </w:r>
      <w:r/>
    </w:p>
    <w:tbl>
      <w:tblPr>
        <w:tblStyle w:val="739"/>
        <w:tblW w:w="8835" w:type="dxa"/>
        <w:tblInd w:w="93" w:type="dxa"/>
        <w:tblLayout w:type="fixed"/>
        <w:tblCellMar>
          <w:left w:w="108" w:type="dxa"/>
          <w:top w:w="0" w:type="dxa"/>
          <w:right w:w="108" w:type="dxa"/>
          <w:bottom w:w="0" w:type="dxa"/>
        </w:tblCellMar>
        <w:tblLook w:val="04A0" w:firstRow="1" w:lastRow="0" w:firstColumn="1" w:lastColumn="0" w:noHBand="0" w:noVBand="1"/>
      </w:tblPr>
      <w:tblGrid>
        <w:gridCol w:w="735"/>
        <w:gridCol w:w="2520"/>
        <w:gridCol w:w="1980"/>
        <w:gridCol w:w="1800"/>
        <w:gridCol w:w="1800"/>
      </w:tblGrid>
      <w:tr>
        <w:trPr>
          <w:trHeight w:val="582"/>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widowControl/>
              <w:rPr>
                <w:rFonts w:eastAsiaTheme="minorEastAsia"/>
                <w:b/>
                <w:bCs/>
                <w:color w:val="auto"/>
                <w:szCs w:val="21"/>
                <w:highlight w:val="none"/>
              </w:rPr>
            </w:pPr>
            <w:r>
              <w:rPr>
                <w:rFonts w:eastAsiaTheme="minorEastAsia"/>
                <w:b/>
                <w:bCs/>
                <w:color w:val="auto"/>
                <w:szCs w:val="21"/>
                <w:highlight w:val="none"/>
              </w:rPr>
              <w:t xml:space="preserve">序号</w:t>
            </w:r>
            <w:r/>
          </w:p>
        </w:tc>
        <w:tc>
          <w:tcPr>
            <w:tcBorders>
              <w:top w:val="single" w:color="auto" w:sz="4" w:space="0"/>
              <w:left w:val="none" w:color="000000" w:sz="4" w:space="0"/>
              <w:bottom w:val="single" w:color="auto" w:sz="4" w:space="0"/>
              <w:right w:val="single" w:color="auto" w:sz="4" w:space="0"/>
            </w:tcBorders>
            <w:tcW w:w="2520" w:type="dxa"/>
            <w:vAlign w:val="center"/>
            <w:textDirection w:val="lrTb"/>
            <w:noWrap w:val="false"/>
          </w:tcPr>
          <w:p>
            <w:pPr>
              <w:jc w:val="center"/>
              <w:widowControl/>
              <w:rPr>
                <w:rFonts w:eastAsiaTheme="minorEastAsia"/>
                <w:b/>
                <w:bCs/>
                <w:color w:val="auto"/>
                <w:szCs w:val="21"/>
                <w:highlight w:val="none"/>
              </w:rPr>
            </w:pPr>
            <w:r>
              <w:rPr>
                <w:rFonts w:eastAsiaTheme="minorEastAsia"/>
                <w:b/>
                <w:bCs/>
                <w:color w:val="auto"/>
                <w:szCs w:val="21"/>
                <w:highlight w:val="none"/>
              </w:rPr>
              <w:t xml:space="preserve">岗位名称</w:t>
            </w:r>
            <w:r/>
          </w:p>
        </w:tc>
        <w:tc>
          <w:tcPr>
            <w:tcBorders>
              <w:top w:val="single" w:color="auto" w:sz="4" w:space="0"/>
              <w:left w:val="none" w:color="000000" w:sz="4" w:space="0"/>
              <w:bottom w:val="single" w:color="auto" w:sz="4" w:space="0"/>
              <w:right w:val="single" w:color="auto" w:sz="4" w:space="0"/>
            </w:tcBorders>
            <w:tcW w:w="1980" w:type="dxa"/>
            <w:vAlign w:val="center"/>
            <w:textDirection w:val="lrTb"/>
            <w:noWrap w:val="false"/>
          </w:tcPr>
          <w:p>
            <w:pPr>
              <w:jc w:val="center"/>
              <w:widowControl/>
              <w:rPr>
                <w:rFonts w:eastAsiaTheme="minorEastAsia"/>
                <w:b/>
                <w:bCs/>
                <w:color w:val="auto"/>
                <w:szCs w:val="21"/>
                <w:highlight w:val="none"/>
              </w:rPr>
            </w:pPr>
            <w:r>
              <w:rPr>
                <w:rFonts w:eastAsiaTheme="minorEastAsia"/>
                <w:b/>
                <w:bCs/>
                <w:color w:val="auto"/>
                <w:szCs w:val="21"/>
                <w:highlight w:val="none"/>
              </w:rPr>
              <w:t xml:space="preserve">岗位时间</w:t>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jc w:val="center"/>
              <w:widowControl/>
              <w:rPr>
                <w:rFonts w:hint="default" w:eastAsiaTheme="minorEastAsia"/>
                <w:b/>
                <w:bCs/>
                <w:color w:val="auto"/>
                <w:szCs w:val="21"/>
                <w:highlight w:val="none"/>
                <w:lang w:val="en-US" w:eastAsia="zh-CN"/>
              </w:rPr>
            </w:pPr>
            <w:r>
              <w:rPr>
                <w:rFonts w:hint="eastAsia" w:eastAsiaTheme="minorEastAsia"/>
                <w:b/>
                <w:bCs/>
                <w:color w:val="auto"/>
                <w:szCs w:val="21"/>
                <w:highlight w:val="none"/>
                <w:lang w:val="en-US" w:eastAsia="zh-CN"/>
              </w:rPr>
              <w:t xml:space="preserve">岗位数</w:t>
            </w:r>
            <w:r/>
          </w:p>
        </w:tc>
        <w:tc>
          <w:tcPr>
            <w:tcBorders>
              <w:top w:val="single" w:color="auto" w:sz="4" w:space="0"/>
              <w:left w:val="none" w:color="000000" w:sz="4" w:space="0"/>
              <w:bottom w:val="single" w:color="auto" w:sz="4" w:space="0"/>
              <w:right w:val="single" w:color="auto" w:sz="4" w:space="0"/>
            </w:tcBorders>
            <w:tcW w:w="1800" w:type="dxa"/>
            <w:vAlign w:val="center"/>
            <w:textDirection w:val="lrTb"/>
            <w:noWrap w:val="false"/>
          </w:tcPr>
          <w:p>
            <w:pPr>
              <w:jc w:val="center"/>
              <w:widowControl/>
              <w:rPr>
                <w:rFonts w:eastAsiaTheme="minorEastAsia"/>
                <w:b/>
                <w:bCs/>
                <w:color w:val="auto"/>
                <w:szCs w:val="21"/>
                <w:highlight w:val="none"/>
              </w:rPr>
            </w:pPr>
            <w:r>
              <w:rPr>
                <w:rFonts w:eastAsiaTheme="minorEastAsia"/>
                <w:b/>
                <w:bCs/>
                <w:color w:val="auto"/>
                <w:szCs w:val="21"/>
                <w:highlight w:val="none"/>
              </w:rPr>
              <w:t xml:space="preserve">人数</w:t>
            </w:r>
            <w:r/>
          </w:p>
        </w:tc>
      </w:tr>
      <w:tr>
        <w:trPr>
          <w:trHeight w:val="1099"/>
        </w:trPr>
        <w:tc>
          <w:tcPr>
            <w:tcBorders>
              <w:top w:val="none" w:color="000000" w:sz="4" w:space="0"/>
              <w:left w:val="single" w:color="auto" w:sz="4" w:space="0"/>
              <w:bottom w:val="single" w:color="auto" w:sz="4" w:space="0"/>
              <w:right w:val="single" w:color="auto" w:sz="4" w:space="0"/>
            </w:tcBorders>
            <w:tcW w:w="735" w:type="dxa"/>
            <w:vAlign w:val="center"/>
            <w:textDirection w:val="lrTb"/>
            <w:noWrap w:val="false"/>
          </w:tcPr>
          <w:p>
            <w:pPr>
              <w:jc w:val="center"/>
              <w:widowControl/>
              <w:rPr>
                <w:rFonts w:eastAsiaTheme="minorEastAsia"/>
                <w:color w:val="auto"/>
                <w:szCs w:val="21"/>
                <w:highlight w:val="none"/>
              </w:rPr>
            </w:pPr>
            <w:r>
              <w:rPr>
                <w:rFonts w:eastAsiaTheme="minorEastAsia"/>
                <w:color w:val="auto"/>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2520" w:type="dxa"/>
            <w:vAlign w:val="center"/>
            <w:textDirection w:val="lrTb"/>
            <w:noWrap w:val="false"/>
          </w:tcPr>
          <w:p>
            <w:pPr>
              <w:jc w:val="center"/>
              <w:widowControl/>
              <w:rPr>
                <w:rFonts w:eastAsiaTheme="minorEastAsia"/>
                <w:b/>
                <w:bCs/>
                <w:color w:val="auto"/>
                <w:szCs w:val="21"/>
                <w:highlight w:val="none"/>
              </w:rPr>
            </w:pPr>
            <w:r>
              <w:rPr>
                <w:rFonts w:eastAsiaTheme="minorEastAsia"/>
                <w:b/>
                <w:bCs/>
                <w:color w:val="auto"/>
                <w:szCs w:val="21"/>
                <w:highlight w:val="none"/>
              </w:rPr>
            </w:r>
            <w:r/>
          </w:p>
        </w:tc>
        <w:tc>
          <w:tcPr>
            <w:tcBorders>
              <w:top w:val="none" w:color="000000" w:sz="4" w:space="0"/>
              <w:left w:val="none" w:color="000000" w:sz="4" w:space="0"/>
              <w:bottom w:val="single" w:color="auto" w:sz="4" w:space="0"/>
              <w:right w:val="single" w:color="auto" w:sz="4" w:space="0"/>
            </w:tcBorders>
            <w:tcW w:w="1980" w:type="dxa"/>
            <w:vAlign w:val="center"/>
            <w:textDirection w:val="lrTb"/>
            <w:noWrap w:val="false"/>
          </w:tcPr>
          <w:p>
            <w:pPr>
              <w:jc w:val="center"/>
              <w:widowControl/>
              <w:rPr>
                <w:rFonts w:eastAsiaTheme="minorEastAsia"/>
                <w:color w:val="auto"/>
                <w:szCs w:val="21"/>
                <w:highlight w:val="none"/>
              </w:rPr>
            </w:pPr>
            <w:r>
              <w:rPr>
                <w:rFonts w:eastAsiaTheme="minorEastAsia"/>
                <w:color w:val="auto"/>
                <w:szCs w:val="21"/>
                <w:highlight w:val="none"/>
              </w:rPr>
            </w:r>
            <w:r/>
          </w:p>
        </w:tc>
        <w:tc>
          <w:tcPr>
            <w:tcBorders>
              <w:top w:val="none" w:color="000000" w:sz="4" w:space="0"/>
              <w:left w:val="none" w:color="000000" w:sz="4" w:space="0"/>
              <w:bottom w:val="single" w:color="auto" w:sz="4" w:space="0"/>
              <w:right w:val="single" w:color="auto" w:sz="4" w:space="0"/>
            </w:tcBorders>
            <w:tcW w:w="1800" w:type="dxa"/>
            <w:vAlign w:val="center"/>
            <w:textDirection w:val="lrTb"/>
            <w:noWrap w:val="false"/>
          </w:tcPr>
          <w:p>
            <w:pPr>
              <w:jc w:val="center"/>
              <w:widowControl/>
              <w:rPr>
                <w:rFonts w:eastAsiaTheme="minorEastAsia"/>
                <w:b/>
                <w:bCs/>
                <w:color w:val="auto"/>
                <w:szCs w:val="21"/>
                <w:highlight w:val="none"/>
              </w:rPr>
            </w:pPr>
            <w:r>
              <w:rPr>
                <w:rFonts w:eastAsiaTheme="minorEastAsia"/>
                <w:b/>
                <w:bCs/>
                <w:color w:val="auto"/>
                <w:szCs w:val="21"/>
                <w:highlight w:val="none"/>
              </w:rPr>
            </w:r>
            <w:r/>
          </w:p>
        </w:tc>
        <w:tc>
          <w:tcPr>
            <w:tcBorders>
              <w:top w:val="none" w:color="000000" w:sz="4" w:space="0"/>
              <w:left w:val="none" w:color="000000" w:sz="4" w:space="0"/>
              <w:bottom w:val="single" w:color="auto" w:sz="4" w:space="0"/>
              <w:right w:val="single" w:color="auto" w:sz="4" w:space="0"/>
            </w:tcBorders>
            <w:tcW w:w="1800" w:type="dxa"/>
            <w:vAlign w:val="center"/>
            <w:textDirection w:val="lrTb"/>
            <w:noWrap w:val="false"/>
          </w:tcPr>
          <w:p>
            <w:pPr>
              <w:jc w:val="center"/>
              <w:widowControl/>
              <w:rPr>
                <w:rFonts w:eastAsiaTheme="minorEastAsia"/>
                <w:b/>
                <w:bCs/>
                <w:color w:val="auto"/>
                <w:szCs w:val="21"/>
                <w:highlight w:val="none"/>
              </w:rPr>
            </w:pPr>
            <w:r>
              <w:rPr>
                <w:rFonts w:eastAsiaTheme="minorEastAsia"/>
                <w:b/>
                <w:bCs/>
                <w:color w:val="auto"/>
                <w:szCs w:val="21"/>
                <w:highlight w:val="none"/>
              </w:rPr>
            </w:r>
            <w:r/>
          </w:p>
        </w:tc>
      </w:tr>
      <w:tr>
        <w:trPr>
          <w:trHeight w:val="1099"/>
        </w:trPr>
        <w:tc>
          <w:tcPr>
            <w:tcBorders>
              <w:top w:val="none" w:color="000000" w:sz="4" w:space="0"/>
              <w:left w:val="single" w:color="auto" w:sz="4" w:space="0"/>
              <w:bottom w:val="single" w:color="auto" w:sz="4" w:space="0"/>
              <w:right w:val="single" w:color="auto" w:sz="4" w:space="0"/>
            </w:tcBorders>
            <w:tcW w:w="735" w:type="dxa"/>
            <w:vAlign w:val="center"/>
            <w:textDirection w:val="lrTb"/>
            <w:noWrap w:val="false"/>
          </w:tcPr>
          <w:p>
            <w:pPr>
              <w:jc w:val="center"/>
              <w:widowControl/>
              <w:rPr>
                <w:rFonts w:eastAsiaTheme="minorEastAsia"/>
                <w:color w:val="auto"/>
                <w:szCs w:val="21"/>
                <w:highlight w:val="none"/>
              </w:rPr>
            </w:pPr>
            <w:r>
              <w:rPr>
                <w:rFonts w:eastAsiaTheme="minorEastAsia"/>
                <w:color w:val="auto"/>
                <w:szCs w:val="21"/>
                <w:highlight w:val="none"/>
              </w:rPr>
              <w:t xml:space="preserve">2</w:t>
            </w:r>
            <w:r/>
          </w:p>
        </w:tc>
        <w:tc>
          <w:tcPr>
            <w:tcBorders>
              <w:top w:val="none" w:color="000000" w:sz="4" w:space="0"/>
              <w:left w:val="none" w:color="000000" w:sz="4" w:space="0"/>
              <w:bottom w:val="single" w:color="auto" w:sz="4" w:space="0"/>
              <w:right w:val="single" w:color="auto" w:sz="4" w:space="0"/>
            </w:tcBorders>
            <w:tcW w:w="2520" w:type="dxa"/>
            <w:vAlign w:val="center"/>
            <w:textDirection w:val="lrTb"/>
            <w:noWrap w:val="false"/>
          </w:tcPr>
          <w:p>
            <w:pPr>
              <w:jc w:val="center"/>
              <w:widowControl/>
              <w:rPr>
                <w:rFonts w:eastAsiaTheme="minorEastAsia"/>
                <w:b/>
                <w:bCs/>
                <w:color w:val="auto"/>
                <w:szCs w:val="21"/>
                <w:highlight w:val="none"/>
              </w:rPr>
            </w:pPr>
            <w:r>
              <w:rPr>
                <w:rFonts w:eastAsiaTheme="minorEastAsia"/>
                <w:b/>
                <w:bCs/>
                <w:color w:val="auto"/>
                <w:szCs w:val="21"/>
                <w:highlight w:val="none"/>
              </w:rPr>
            </w:r>
            <w:r/>
          </w:p>
        </w:tc>
        <w:tc>
          <w:tcPr>
            <w:tcBorders>
              <w:top w:val="none" w:color="000000" w:sz="4" w:space="0"/>
              <w:left w:val="none" w:color="000000" w:sz="4" w:space="0"/>
              <w:bottom w:val="single" w:color="auto" w:sz="4" w:space="0"/>
              <w:right w:val="single" w:color="auto" w:sz="4" w:space="0"/>
            </w:tcBorders>
            <w:tcW w:w="1980" w:type="dxa"/>
            <w:vAlign w:val="center"/>
            <w:textDirection w:val="lrTb"/>
            <w:noWrap w:val="false"/>
          </w:tcPr>
          <w:p>
            <w:pPr>
              <w:jc w:val="center"/>
              <w:widowControl/>
              <w:rPr>
                <w:rFonts w:eastAsiaTheme="minorEastAsia"/>
                <w:b/>
                <w:bCs/>
                <w:color w:val="auto"/>
                <w:szCs w:val="21"/>
                <w:highlight w:val="none"/>
              </w:rPr>
            </w:pPr>
            <w:r>
              <w:rPr>
                <w:rFonts w:eastAsiaTheme="minorEastAsia"/>
                <w:color w:val="auto"/>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1800" w:type="dxa"/>
            <w:vAlign w:val="center"/>
            <w:textDirection w:val="lrTb"/>
            <w:noWrap w:val="false"/>
          </w:tcPr>
          <w:p>
            <w:pPr>
              <w:jc w:val="center"/>
              <w:widowControl/>
              <w:rPr>
                <w:rFonts w:eastAsiaTheme="minorEastAsia"/>
                <w:b/>
                <w:bCs/>
                <w:color w:val="auto"/>
                <w:szCs w:val="21"/>
                <w:highlight w:val="none"/>
              </w:rPr>
            </w:pPr>
            <w:r>
              <w:rPr>
                <w:rFonts w:eastAsiaTheme="minorEastAsia"/>
                <w:b/>
                <w:bCs/>
                <w:color w:val="auto"/>
                <w:szCs w:val="21"/>
                <w:highlight w:val="none"/>
              </w:rPr>
            </w:r>
            <w:r/>
          </w:p>
        </w:tc>
        <w:tc>
          <w:tcPr>
            <w:tcBorders>
              <w:top w:val="none" w:color="000000" w:sz="4" w:space="0"/>
              <w:left w:val="none" w:color="000000" w:sz="4" w:space="0"/>
              <w:bottom w:val="single" w:color="auto" w:sz="4" w:space="0"/>
              <w:right w:val="single" w:color="auto" w:sz="4" w:space="0"/>
            </w:tcBorders>
            <w:tcW w:w="1800" w:type="dxa"/>
            <w:vAlign w:val="center"/>
            <w:textDirection w:val="lrTb"/>
            <w:noWrap w:val="false"/>
          </w:tcPr>
          <w:p>
            <w:pPr>
              <w:jc w:val="center"/>
              <w:widowControl/>
              <w:rPr>
                <w:rFonts w:eastAsiaTheme="minorEastAsia"/>
                <w:b/>
                <w:bCs/>
                <w:color w:val="auto"/>
                <w:szCs w:val="21"/>
                <w:highlight w:val="none"/>
              </w:rPr>
            </w:pPr>
            <w:r>
              <w:rPr>
                <w:rFonts w:eastAsiaTheme="minorEastAsia"/>
                <w:b/>
                <w:bCs/>
                <w:color w:val="auto"/>
                <w:szCs w:val="21"/>
                <w:highlight w:val="none"/>
              </w:rPr>
            </w:r>
            <w:r/>
          </w:p>
        </w:tc>
      </w:tr>
      <w:tr>
        <w:trPr>
          <w:trHeight w:val="1099"/>
        </w:trPr>
        <w:tc>
          <w:tcPr>
            <w:tcBorders>
              <w:top w:val="none" w:color="000000" w:sz="4" w:space="0"/>
              <w:left w:val="single" w:color="auto" w:sz="4" w:space="0"/>
              <w:bottom w:val="single" w:color="auto" w:sz="4" w:space="0"/>
              <w:right w:val="single" w:color="auto" w:sz="4" w:space="0"/>
            </w:tcBorders>
            <w:tcW w:w="735" w:type="dxa"/>
            <w:vAlign w:val="center"/>
            <w:textDirection w:val="lrTb"/>
            <w:noWrap w:val="false"/>
          </w:tcPr>
          <w:p>
            <w:pPr>
              <w:jc w:val="center"/>
              <w:widowControl/>
              <w:rPr>
                <w:rFonts w:eastAsiaTheme="minorEastAsia"/>
                <w:color w:val="auto"/>
                <w:szCs w:val="21"/>
                <w:highlight w:val="none"/>
              </w:rPr>
            </w:pPr>
            <w:r>
              <w:rPr>
                <w:rFonts w:eastAsiaTheme="minorEastAsia"/>
                <w:color w:val="auto"/>
                <w:szCs w:val="21"/>
                <w:highlight w:val="none"/>
              </w:rPr>
              <w:t xml:space="preserve">3</w:t>
            </w:r>
            <w:r/>
          </w:p>
        </w:tc>
        <w:tc>
          <w:tcPr>
            <w:tcBorders>
              <w:top w:val="none" w:color="000000" w:sz="4" w:space="0"/>
              <w:left w:val="none" w:color="000000" w:sz="4" w:space="0"/>
              <w:bottom w:val="single" w:color="auto" w:sz="4" w:space="0"/>
              <w:right w:val="single" w:color="auto" w:sz="4" w:space="0"/>
            </w:tcBorders>
            <w:tcW w:w="2520" w:type="dxa"/>
            <w:vAlign w:val="center"/>
            <w:textDirection w:val="lrTb"/>
            <w:noWrap w:val="false"/>
          </w:tcPr>
          <w:p>
            <w:pPr>
              <w:jc w:val="center"/>
              <w:widowControl/>
              <w:rPr>
                <w:rFonts w:eastAsiaTheme="minorEastAsia"/>
                <w:b/>
                <w:bCs/>
                <w:color w:val="auto"/>
                <w:szCs w:val="21"/>
                <w:highlight w:val="none"/>
              </w:rPr>
            </w:pPr>
            <w:r>
              <w:rPr>
                <w:rFonts w:eastAsiaTheme="minorEastAsia"/>
                <w:b/>
                <w:bCs/>
                <w:color w:val="auto"/>
                <w:szCs w:val="21"/>
                <w:highlight w:val="none"/>
              </w:rPr>
            </w:r>
            <w:r/>
          </w:p>
        </w:tc>
        <w:tc>
          <w:tcPr>
            <w:tcBorders>
              <w:top w:val="none" w:color="000000" w:sz="4" w:space="0"/>
              <w:left w:val="none" w:color="000000" w:sz="4" w:space="0"/>
              <w:bottom w:val="single" w:color="auto" w:sz="4" w:space="0"/>
              <w:right w:val="single" w:color="auto" w:sz="4" w:space="0"/>
            </w:tcBorders>
            <w:tcW w:w="1980" w:type="dxa"/>
            <w:vAlign w:val="center"/>
            <w:textDirection w:val="lrTb"/>
            <w:noWrap w:val="false"/>
          </w:tcPr>
          <w:p>
            <w:pPr>
              <w:jc w:val="center"/>
              <w:widowControl/>
              <w:rPr>
                <w:rFonts w:eastAsiaTheme="minorEastAsia"/>
                <w:b/>
                <w:bCs/>
                <w:color w:val="auto"/>
                <w:szCs w:val="21"/>
                <w:highlight w:val="none"/>
              </w:rPr>
            </w:pPr>
            <w:r>
              <w:rPr>
                <w:rFonts w:eastAsiaTheme="minorEastAsia"/>
                <w:b/>
                <w:bCs/>
                <w:color w:val="auto"/>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1800" w:type="dxa"/>
            <w:vAlign w:val="center"/>
            <w:textDirection w:val="lrTb"/>
            <w:noWrap w:val="false"/>
          </w:tcPr>
          <w:p>
            <w:pPr>
              <w:jc w:val="center"/>
              <w:widowControl/>
              <w:rPr>
                <w:rFonts w:eastAsiaTheme="minorEastAsia"/>
                <w:b/>
                <w:bCs/>
                <w:color w:val="auto"/>
                <w:szCs w:val="21"/>
                <w:highlight w:val="none"/>
              </w:rPr>
            </w:pPr>
            <w:r>
              <w:rPr>
                <w:rFonts w:eastAsiaTheme="minorEastAsia"/>
                <w:b/>
                <w:bCs/>
                <w:color w:val="auto"/>
                <w:szCs w:val="21"/>
                <w:highlight w:val="none"/>
              </w:rPr>
              <w:t xml:space="preserve">　</w:t>
            </w:r>
            <w:r/>
          </w:p>
          <w:p>
            <w:pPr>
              <w:jc w:val="center"/>
              <w:widowControl/>
              <w:rPr>
                <w:rFonts w:eastAsiaTheme="minorEastAsia"/>
                <w:b/>
                <w:bCs/>
                <w:color w:val="auto"/>
                <w:szCs w:val="21"/>
                <w:highlight w:val="none"/>
              </w:rPr>
            </w:pPr>
            <w:r>
              <w:rPr>
                <w:rFonts w:eastAsiaTheme="minorEastAsia"/>
                <w:b/>
                <w:bCs/>
                <w:color w:val="auto"/>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1800" w:type="dxa"/>
            <w:vAlign w:val="center"/>
            <w:textDirection w:val="lrTb"/>
            <w:noWrap w:val="false"/>
          </w:tcPr>
          <w:p>
            <w:pPr>
              <w:jc w:val="center"/>
              <w:widowControl/>
              <w:rPr>
                <w:rFonts w:eastAsiaTheme="minorEastAsia"/>
                <w:b/>
                <w:bCs/>
                <w:color w:val="auto"/>
                <w:szCs w:val="21"/>
                <w:highlight w:val="none"/>
              </w:rPr>
            </w:pPr>
            <w:r>
              <w:rPr>
                <w:rFonts w:eastAsiaTheme="minorEastAsia"/>
                <w:b/>
                <w:bCs/>
                <w:color w:val="auto"/>
                <w:szCs w:val="21"/>
                <w:highlight w:val="none"/>
              </w:rPr>
            </w:r>
            <w:r/>
          </w:p>
        </w:tc>
      </w:tr>
      <w:tr>
        <w:trPr>
          <w:trHeight w:val="1099"/>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widowControl/>
              <w:rPr>
                <w:rFonts w:eastAsiaTheme="minorEastAsia"/>
                <w:b/>
                <w:color w:val="auto"/>
                <w:szCs w:val="21"/>
                <w:highlight w:val="none"/>
              </w:rPr>
            </w:pPr>
            <w:r>
              <w:rPr>
                <w:rFonts w:eastAsiaTheme="minorEastAsia"/>
                <w:b/>
                <w:color w:val="auto"/>
                <w:szCs w:val="21"/>
                <w:highlight w:val="none"/>
              </w:rPr>
              <w:t xml:space="preserve">...</w:t>
            </w:r>
            <w:r/>
          </w:p>
        </w:tc>
        <w:tc>
          <w:tcPr>
            <w:tcBorders>
              <w:top w:val="single" w:color="auto" w:sz="4" w:space="0"/>
              <w:left w:val="none" w:color="000000" w:sz="4" w:space="0"/>
              <w:bottom w:val="single" w:color="auto" w:sz="4" w:space="0"/>
              <w:right w:val="single" w:color="auto" w:sz="4" w:space="0"/>
            </w:tcBorders>
            <w:tcW w:w="2520" w:type="dxa"/>
            <w:vAlign w:val="center"/>
            <w:textDirection w:val="lrTb"/>
            <w:noWrap w:val="false"/>
          </w:tcPr>
          <w:p>
            <w:pPr>
              <w:jc w:val="center"/>
              <w:widowControl/>
              <w:rPr>
                <w:rFonts w:eastAsiaTheme="minorEastAsia"/>
                <w:b/>
                <w:bCs/>
                <w:color w:val="auto"/>
                <w:szCs w:val="21"/>
                <w:highlight w:val="none"/>
              </w:rPr>
            </w:pPr>
            <w:r>
              <w:rPr>
                <w:rFonts w:eastAsiaTheme="minorEastAsia"/>
                <w:b/>
                <w:bCs/>
                <w:color w:val="auto"/>
                <w:szCs w:val="21"/>
                <w:highlight w:val="none"/>
              </w:rPr>
              <w:t xml:space="preserve">...</w:t>
            </w:r>
            <w:r/>
          </w:p>
        </w:tc>
        <w:tc>
          <w:tcPr>
            <w:tcBorders>
              <w:top w:val="single" w:color="auto" w:sz="4" w:space="0"/>
              <w:left w:val="none" w:color="000000" w:sz="4" w:space="0"/>
              <w:bottom w:val="single" w:color="auto" w:sz="4" w:space="0"/>
              <w:right w:val="single" w:color="auto" w:sz="4" w:space="0"/>
            </w:tcBorders>
            <w:tcW w:w="1980" w:type="dxa"/>
            <w:vAlign w:val="center"/>
            <w:textDirection w:val="lrTb"/>
            <w:noWrap w:val="false"/>
          </w:tcPr>
          <w:p>
            <w:pPr>
              <w:jc w:val="center"/>
              <w:widowControl/>
              <w:rPr>
                <w:rFonts w:eastAsiaTheme="minorEastAsia"/>
                <w:b/>
                <w:bCs/>
                <w:color w:val="auto"/>
                <w:szCs w:val="21"/>
                <w:highlight w:val="none"/>
              </w:rPr>
            </w:pPr>
            <w:r>
              <w:rPr>
                <w:rFonts w:eastAsiaTheme="minorEastAsia"/>
                <w:b/>
                <w:bCs/>
                <w:color w:val="auto"/>
                <w:szCs w:val="21"/>
                <w:highlight w:val="none"/>
              </w:rPr>
              <w:t xml:space="preserve">...</w:t>
            </w:r>
            <w:r/>
          </w:p>
        </w:tc>
        <w:tc>
          <w:tcPr>
            <w:tcBorders>
              <w:top w:val="single" w:color="auto" w:sz="4" w:space="0"/>
              <w:left w:val="none" w:color="000000" w:sz="4" w:space="0"/>
              <w:bottom w:val="single" w:color="auto" w:sz="4" w:space="0"/>
              <w:right w:val="single" w:color="auto" w:sz="4" w:space="0"/>
            </w:tcBorders>
            <w:tcW w:w="1800" w:type="dxa"/>
            <w:vAlign w:val="center"/>
            <w:textDirection w:val="lrTb"/>
            <w:noWrap w:val="false"/>
          </w:tcPr>
          <w:p>
            <w:pPr>
              <w:jc w:val="center"/>
              <w:widowControl/>
              <w:rPr>
                <w:rFonts w:eastAsiaTheme="minorEastAsia"/>
                <w:b/>
                <w:bCs/>
                <w:color w:val="auto"/>
                <w:szCs w:val="21"/>
                <w:highlight w:val="none"/>
              </w:rPr>
            </w:pPr>
            <w:r>
              <w:rPr>
                <w:rFonts w:eastAsiaTheme="minorEastAsia"/>
                <w:b/>
                <w:bCs/>
                <w:color w:val="auto"/>
                <w:szCs w:val="21"/>
                <w:highlight w:val="none"/>
              </w:rPr>
              <w:t xml:space="preserve">...</w:t>
            </w:r>
            <w:r/>
          </w:p>
        </w:tc>
        <w:tc>
          <w:tcPr>
            <w:tcBorders>
              <w:top w:val="single" w:color="auto" w:sz="4" w:space="0"/>
              <w:left w:val="none" w:color="000000" w:sz="4" w:space="0"/>
              <w:bottom w:val="single" w:color="auto" w:sz="4" w:space="0"/>
              <w:right w:val="single" w:color="auto" w:sz="4" w:space="0"/>
            </w:tcBorders>
            <w:tcW w:w="1800" w:type="dxa"/>
            <w:vAlign w:val="center"/>
            <w:textDirection w:val="lrTb"/>
            <w:noWrap w:val="false"/>
          </w:tcPr>
          <w:p>
            <w:pPr>
              <w:jc w:val="center"/>
              <w:widowControl/>
              <w:rPr>
                <w:rFonts w:eastAsiaTheme="minorEastAsia"/>
                <w:b/>
                <w:bCs/>
                <w:color w:val="auto"/>
                <w:szCs w:val="21"/>
                <w:highlight w:val="none"/>
              </w:rPr>
            </w:pPr>
            <w:r>
              <w:rPr>
                <w:rFonts w:eastAsiaTheme="minorEastAsia"/>
                <w:b/>
                <w:bCs/>
                <w:color w:val="auto"/>
                <w:szCs w:val="21"/>
                <w:highlight w:val="none"/>
              </w:rPr>
              <w:t xml:space="preserve">...</w:t>
            </w:r>
            <w:r/>
          </w:p>
        </w:tc>
      </w:tr>
    </w:tbl>
    <w:p>
      <w:pPr>
        <w:pStyle w:val="750"/>
        <w:spacing w:line="400" w:lineRule="exact"/>
        <w:rPr>
          <w:rFonts w:ascii="Times New Roman" w:hAnsi="宋体" w:eastAsia="宋体"/>
          <w:b/>
          <w:color w:val="auto"/>
          <w:sz w:val="21"/>
          <w:szCs w:val="21"/>
          <w:highlight w:val="none"/>
        </w:rPr>
      </w:pPr>
      <w:r>
        <w:rPr>
          <w:rFonts w:ascii="Times New Roman" w:hAnsi="宋体" w:eastAsia="宋体"/>
          <w:b/>
          <w:color w:val="auto"/>
          <w:sz w:val="21"/>
          <w:szCs w:val="21"/>
          <w:highlight w:val="none"/>
        </w:rPr>
      </w:r>
      <w:r/>
    </w:p>
    <w:p>
      <w:pPr>
        <w:ind w:firstLine="210"/>
        <w:spacing w:line="360" w:lineRule="auto"/>
        <w:rPr>
          <w:rFonts w:ascii="Times New Roman" w:hAnsi="Times New Roman"/>
          <w:color w:val="auto"/>
          <w:szCs w:val="21"/>
          <w:highlight w:val="none"/>
        </w:rPr>
      </w:pPr>
      <w:r>
        <w:rPr>
          <w:rFonts w:hint="eastAsia" w:ascii="宋体" w:cs="宋体"/>
          <w:color w:val="auto"/>
          <w:szCs w:val="21"/>
          <w:highlight w:val="none"/>
          <w:lang w:val="zh-CN"/>
        </w:rPr>
        <w:t xml:space="preserve">投标人（公章）：</w:t>
      </w:r>
      <w:r/>
    </w:p>
    <w:p>
      <w:pPr>
        <w:ind w:firstLine="210"/>
        <w:spacing w:line="360" w:lineRule="auto"/>
        <w:rPr>
          <w:color w:val="auto"/>
          <w:szCs w:val="21"/>
          <w:highlight w:val="none"/>
        </w:rPr>
      </w:pPr>
      <w:r>
        <w:rPr>
          <w:rFonts w:hint="eastAsia" w:ascii="宋体" w:cs="宋体"/>
          <w:color w:val="auto"/>
          <w:szCs w:val="21"/>
          <w:highlight w:val="none"/>
          <w:lang w:val="zh-CN"/>
        </w:rPr>
        <w:t xml:space="preserve">法定代表人或授权委托人：（签字或盖章）</w:t>
      </w:r>
      <w:r/>
    </w:p>
    <w:p>
      <w:pPr>
        <w:ind w:firstLine="210"/>
        <w:spacing w:line="360" w:lineRule="auto"/>
        <w:rPr>
          <w:color w:val="auto"/>
          <w:szCs w:val="21"/>
          <w:highlight w:val="none"/>
        </w:rPr>
      </w:pPr>
      <w:r>
        <w:rPr>
          <w:rFonts w:hint="eastAsia" w:ascii="宋体" w:cs="宋体"/>
          <w:color w:val="auto"/>
          <w:szCs w:val="21"/>
          <w:highlight w:val="none"/>
          <w:lang w:val="zh-CN"/>
        </w:rPr>
        <w:t xml:space="preserve">日期：</w:t>
      </w:r>
      <w:r>
        <w:rPr>
          <w:color w:val="auto"/>
          <w:szCs w:val="21"/>
          <w:highlight w:val="none"/>
        </w:rPr>
        <w:t xml:space="preserve">      </w:t>
      </w:r>
      <w:r>
        <w:rPr>
          <w:rFonts w:hint="eastAsia" w:ascii="宋体" w:cs="宋体"/>
          <w:color w:val="auto"/>
          <w:szCs w:val="21"/>
          <w:highlight w:val="none"/>
          <w:lang w:val="zh-CN"/>
        </w:rPr>
        <w:t xml:space="preserve">年</w:t>
      </w:r>
      <w:r>
        <w:rPr>
          <w:color w:val="auto"/>
          <w:szCs w:val="21"/>
          <w:highlight w:val="none"/>
        </w:rPr>
        <w:t xml:space="preserve">     </w:t>
      </w:r>
      <w:r>
        <w:rPr>
          <w:rFonts w:hint="eastAsia" w:ascii="宋体" w:cs="宋体"/>
          <w:color w:val="auto"/>
          <w:szCs w:val="21"/>
          <w:highlight w:val="none"/>
          <w:lang w:val="zh-CN"/>
        </w:rPr>
        <w:t xml:space="preserve">月</w:t>
      </w:r>
      <w:r>
        <w:rPr>
          <w:color w:val="auto"/>
          <w:szCs w:val="21"/>
          <w:highlight w:val="none"/>
        </w:rPr>
        <w:t xml:space="preserve">     </w:t>
      </w:r>
      <w:r>
        <w:rPr>
          <w:rFonts w:hint="eastAsia" w:ascii="宋体" w:cs="宋体"/>
          <w:color w:val="auto"/>
          <w:szCs w:val="21"/>
          <w:highlight w:val="none"/>
          <w:lang w:val="zh-CN"/>
        </w:rPr>
        <w:t xml:space="preserve">日</w:t>
      </w:r>
      <w:r/>
    </w:p>
    <w:p>
      <w:pPr>
        <w:spacing w:line="400" w:lineRule="exact"/>
        <w:rPr>
          <w:color w:val="auto"/>
          <w:szCs w:val="21"/>
          <w:highlight w:val="none"/>
        </w:rPr>
      </w:pPr>
      <w:r>
        <w:rPr>
          <w:color w:val="auto"/>
          <w:szCs w:val="21"/>
          <w:highlight w:val="none"/>
        </w:rPr>
        <w:t xml:space="preserve"> </w:t>
      </w:r>
      <w:r/>
    </w:p>
    <w:p>
      <w:pPr>
        <w:spacing w:line="400" w:lineRule="exact"/>
        <w:rPr>
          <w:color w:val="auto"/>
          <w:szCs w:val="21"/>
          <w:highlight w:val="none"/>
        </w:rPr>
      </w:pPr>
      <w:r>
        <w:rPr>
          <w:color w:val="auto"/>
          <w:szCs w:val="21"/>
          <w:highlight w:val="none"/>
        </w:rPr>
      </w:r>
      <w:r/>
    </w:p>
    <w:p>
      <w:pPr>
        <w:pStyle w:val="750"/>
        <w:spacing w:line="400" w:lineRule="exact"/>
        <w:rPr>
          <w:color w:val="auto"/>
          <w:sz w:val="21"/>
          <w:szCs w:val="21"/>
          <w:highlight w:val="none"/>
        </w:rPr>
      </w:pPr>
      <w:r>
        <w:rPr>
          <w:rFonts w:hint="eastAsia"/>
          <w:color w:val="auto"/>
          <w:sz w:val="21"/>
          <w:szCs w:val="21"/>
          <w:highlight w:val="none"/>
        </w:rPr>
        <w:t xml:space="preserve"> </w:t>
      </w:r>
      <w:r/>
    </w:p>
    <w:p>
      <w:pPr>
        <w:spacing w:line="400" w:lineRule="exact"/>
        <w:rPr>
          <w:rFonts w:hAnsi="宋体"/>
          <w:b/>
          <w:color w:val="auto"/>
          <w:szCs w:val="21"/>
          <w:highlight w:val="none"/>
        </w:rPr>
      </w:pPr>
      <w:r>
        <w:rPr>
          <w:rFonts w:hAnsi="宋体"/>
          <w:b/>
          <w:color w:val="auto"/>
          <w:szCs w:val="21"/>
          <w:highlight w:val="none"/>
        </w:rPr>
        <w:br w:type="page" w:clear="all"/>
      </w:r>
      <w:r>
        <w:rPr>
          <w:rFonts w:hint="eastAsia" w:ascii="宋体" w:hAnsi="Courier New"/>
          <w:b/>
          <w:color w:val="auto"/>
          <w:szCs w:val="21"/>
          <w:highlight w:val="none"/>
        </w:rPr>
        <w:t xml:space="preserve">格式8、</w:t>
      </w:r>
      <w:r>
        <w:rPr>
          <w:rFonts w:hint="eastAsia" w:hAnsi="宋体"/>
          <w:b/>
          <w:color w:val="auto"/>
          <w:szCs w:val="21"/>
          <w:highlight w:val="none"/>
        </w:rPr>
        <w:t xml:space="preserve">拟投入本项目人员表</w:t>
      </w:r>
      <w:r/>
    </w:p>
    <w:p>
      <w:pPr>
        <w:pStyle w:val="750"/>
        <w:ind w:firstLine="643"/>
        <w:spacing w:line="400" w:lineRule="exact"/>
        <w:rPr>
          <w:rFonts w:hAnsi="宋体"/>
          <w:b/>
          <w:color w:val="auto"/>
          <w:sz w:val="32"/>
          <w:szCs w:val="32"/>
          <w:highlight w:val="none"/>
        </w:rPr>
      </w:pPr>
      <w:r>
        <w:rPr>
          <w:rFonts w:hAnsi="宋体"/>
          <w:b/>
          <w:color w:val="auto"/>
          <w:sz w:val="32"/>
          <w:szCs w:val="32"/>
          <w:highlight w:val="none"/>
        </w:rPr>
      </w:r>
      <w:r/>
    </w:p>
    <w:p>
      <w:pPr>
        <w:pStyle w:val="750"/>
        <w:ind w:firstLine="643"/>
        <w:jc w:val="center"/>
        <w:spacing w:line="400" w:lineRule="exact"/>
        <w:rPr>
          <w:rFonts w:hAnsi="宋体" w:eastAsia="宋体"/>
          <w:b/>
          <w:color w:val="auto"/>
          <w:sz w:val="32"/>
          <w:szCs w:val="32"/>
          <w:highlight w:val="none"/>
        </w:rPr>
      </w:pPr>
      <w:r>
        <w:rPr>
          <w:rFonts w:hint="eastAsia" w:hAnsi="宋体" w:eastAsia="宋体"/>
          <w:b/>
          <w:color w:val="auto"/>
          <w:sz w:val="32"/>
          <w:szCs w:val="32"/>
          <w:highlight w:val="none"/>
        </w:rPr>
        <w:t xml:space="preserve">拟投入本项目人员表</w:t>
      </w:r>
      <w:r/>
    </w:p>
    <w:p>
      <w:pPr>
        <w:spacing w:line="400" w:lineRule="exact"/>
        <w:rPr>
          <w:rFonts w:ascii="Times New Roman" w:hAnsi="宋体"/>
          <w:color w:val="auto"/>
          <w:spacing w:val="20"/>
          <w:szCs w:val="21"/>
          <w:highlight w:val="none"/>
        </w:rPr>
      </w:pPr>
      <w:r>
        <w:rPr>
          <w:rFonts w:hint="eastAsia" w:hAnsi="宋体"/>
          <w:color w:val="auto"/>
          <w:spacing w:val="20"/>
          <w:szCs w:val="21"/>
          <w:highlight w:val="none"/>
        </w:rPr>
        <w:t xml:space="preserve">采购编号：</w:t>
      </w:r>
      <w:r>
        <w:rPr>
          <w:rFonts w:hint="eastAsia"/>
          <w:color w:val="auto"/>
          <w:szCs w:val="21"/>
          <w:highlight w:val="none"/>
        </w:rPr>
        <w:t xml:space="preserve"> </w:t>
      </w:r>
      <w:r/>
    </w:p>
    <w:tbl>
      <w:tblPr>
        <w:tblStyle w:val="739"/>
        <w:tblW w:w="8807"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2"/>
        <w:gridCol w:w="2329"/>
        <w:gridCol w:w="1197"/>
        <w:gridCol w:w="1171"/>
        <w:gridCol w:w="1116"/>
        <w:gridCol w:w="1195"/>
        <w:gridCol w:w="1077"/>
      </w:tblGrid>
      <w:tr>
        <w:trPr>
          <w:trHeight w:val="635"/>
        </w:trPr>
        <w:tc>
          <w:tcPr>
            <w:tcW w:w="722" w:type="dxa"/>
            <w:vAlign w:val="center"/>
            <w:textDirection w:val="lrTb"/>
            <w:noWrap w:val="false"/>
          </w:tcPr>
          <w:p>
            <w:pPr>
              <w:jc w:val="center"/>
              <w:rPr>
                <w:rFonts w:hAnsi="Times New Roman"/>
                <w:color w:val="auto"/>
                <w:szCs w:val="21"/>
                <w:highlight w:val="none"/>
              </w:rPr>
            </w:pPr>
            <w:r>
              <w:rPr>
                <w:rFonts w:hint="eastAsia"/>
                <w:color w:val="auto"/>
                <w:szCs w:val="21"/>
                <w:highlight w:val="none"/>
              </w:rPr>
              <w:t xml:space="preserve">序号</w:t>
            </w:r>
            <w:r/>
          </w:p>
        </w:tc>
        <w:tc>
          <w:tcPr>
            <w:tcW w:w="2329" w:type="dxa"/>
            <w:vAlign w:val="center"/>
            <w:textDirection w:val="lrTb"/>
            <w:noWrap w:val="false"/>
          </w:tcPr>
          <w:p>
            <w:pPr>
              <w:jc w:val="center"/>
              <w:rPr>
                <w:color w:val="auto"/>
                <w:szCs w:val="21"/>
                <w:highlight w:val="none"/>
              </w:rPr>
            </w:pPr>
            <w:r>
              <w:rPr>
                <w:rFonts w:hint="eastAsia"/>
                <w:color w:val="auto"/>
                <w:szCs w:val="21"/>
                <w:highlight w:val="none"/>
              </w:rPr>
              <w:t xml:space="preserve">岗位</w:t>
            </w:r>
            <w:r/>
          </w:p>
        </w:tc>
        <w:tc>
          <w:tcPr>
            <w:tcW w:w="1197" w:type="dxa"/>
            <w:vAlign w:val="center"/>
            <w:textDirection w:val="lrTb"/>
            <w:noWrap w:val="false"/>
          </w:tcPr>
          <w:p>
            <w:pPr>
              <w:jc w:val="center"/>
              <w:rPr>
                <w:color w:val="auto"/>
                <w:szCs w:val="21"/>
                <w:highlight w:val="none"/>
              </w:rPr>
            </w:pPr>
            <w:r>
              <w:rPr>
                <w:rFonts w:hint="eastAsia"/>
                <w:color w:val="auto"/>
                <w:szCs w:val="21"/>
                <w:highlight w:val="none"/>
              </w:rPr>
              <w:t xml:space="preserve">姓名</w:t>
            </w:r>
            <w:r/>
          </w:p>
        </w:tc>
        <w:tc>
          <w:tcPr>
            <w:tcW w:w="1171" w:type="dxa"/>
            <w:vAlign w:val="center"/>
            <w:textDirection w:val="lrTb"/>
            <w:noWrap w:val="false"/>
          </w:tcPr>
          <w:p>
            <w:pPr>
              <w:jc w:val="center"/>
              <w:rPr>
                <w:color w:val="auto"/>
                <w:szCs w:val="21"/>
                <w:highlight w:val="none"/>
              </w:rPr>
            </w:pPr>
            <w:r>
              <w:rPr>
                <w:rFonts w:hint="eastAsia"/>
                <w:color w:val="auto"/>
                <w:szCs w:val="21"/>
                <w:highlight w:val="none"/>
              </w:rPr>
              <w:t xml:space="preserve">性别</w:t>
            </w:r>
            <w:r/>
          </w:p>
        </w:tc>
        <w:tc>
          <w:tcPr>
            <w:tcW w:w="1116" w:type="dxa"/>
            <w:vAlign w:val="center"/>
            <w:textDirection w:val="lrTb"/>
            <w:noWrap w:val="false"/>
          </w:tcPr>
          <w:p>
            <w:pPr>
              <w:jc w:val="center"/>
              <w:rPr>
                <w:color w:val="auto"/>
                <w:szCs w:val="21"/>
                <w:highlight w:val="none"/>
              </w:rPr>
            </w:pPr>
            <w:r>
              <w:rPr>
                <w:rFonts w:hint="eastAsia"/>
                <w:color w:val="auto"/>
                <w:szCs w:val="21"/>
                <w:highlight w:val="none"/>
              </w:rPr>
              <w:t xml:space="preserve">年龄</w:t>
            </w:r>
            <w:r/>
          </w:p>
        </w:tc>
        <w:tc>
          <w:tcPr>
            <w:tcW w:w="1195" w:type="dxa"/>
            <w:vAlign w:val="center"/>
            <w:textDirection w:val="lrTb"/>
            <w:noWrap w:val="false"/>
          </w:tcPr>
          <w:p>
            <w:pPr>
              <w:jc w:val="center"/>
              <w:rPr>
                <w:color w:val="auto"/>
                <w:szCs w:val="21"/>
                <w:highlight w:val="none"/>
              </w:rPr>
            </w:pPr>
            <w:r>
              <w:rPr>
                <w:rFonts w:hint="eastAsia"/>
                <w:color w:val="auto"/>
                <w:szCs w:val="21"/>
                <w:highlight w:val="none"/>
              </w:rPr>
              <w:t xml:space="preserve">学历</w:t>
            </w:r>
            <w:r/>
          </w:p>
        </w:tc>
        <w:tc>
          <w:tcPr>
            <w:tcW w:w="1077" w:type="dxa"/>
            <w:vAlign w:val="center"/>
            <w:textDirection w:val="lrTb"/>
            <w:noWrap w:val="false"/>
          </w:tcPr>
          <w:p>
            <w:pPr>
              <w:jc w:val="center"/>
              <w:rPr>
                <w:color w:val="auto"/>
                <w:szCs w:val="21"/>
                <w:highlight w:val="none"/>
              </w:rPr>
            </w:pPr>
            <w:r>
              <w:rPr>
                <w:rFonts w:hint="eastAsia"/>
                <w:color w:val="auto"/>
                <w:szCs w:val="21"/>
                <w:highlight w:val="none"/>
              </w:rPr>
              <w:t xml:space="preserve">职称</w:t>
            </w:r>
            <w:r/>
          </w:p>
        </w:tc>
      </w:tr>
      <w:tr>
        <w:trPr>
          <w:trHeight w:val="495"/>
        </w:trPr>
        <w:tc>
          <w:tcPr>
            <w:tcW w:w="722" w:type="dxa"/>
            <w:vAlign w:val="center"/>
            <w:textDirection w:val="lrTb"/>
            <w:noWrap w:val="false"/>
          </w:tcPr>
          <w:p>
            <w:pPr>
              <w:jc w:val="center"/>
              <w:rPr>
                <w:color w:val="auto"/>
                <w:szCs w:val="21"/>
                <w:highlight w:val="none"/>
              </w:rPr>
            </w:pPr>
            <w:r>
              <w:rPr>
                <w:color w:val="auto"/>
                <w:szCs w:val="21"/>
                <w:highlight w:val="none"/>
              </w:rPr>
              <w:t xml:space="preserve">1</w:t>
            </w:r>
            <w:r/>
          </w:p>
        </w:tc>
        <w:tc>
          <w:tcPr>
            <w:tcW w:w="2329" w:type="dxa"/>
            <w:vAlign w:val="center"/>
            <w:textDirection w:val="lrTb"/>
            <w:noWrap w:val="false"/>
          </w:tcPr>
          <w:p>
            <w:pPr>
              <w:rPr>
                <w:color w:val="auto"/>
                <w:szCs w:val="21"/>
                <w:highlight w:val="none"/>
              </w:rPr>
            </w:pPr>
            <w:r>
              <w:rPr>
                <w:color w:val="auto"/>
                <w:szCs w:val="21"/>
                <w:highlight w:val="none"/>
              </w:rPr>
            </w:r>
            <w:r/>
          </w:p>
        </w:tc>
        <w:tc>
          <w:tcPr>
            <w:tcW w:w="1197" w:type="dxa"/>
            <w:vAlign w:val="center"/>
            <w:textDirection w:val="lrTb"/>
            <w:noWrap w:val="false"/>
          </w:tcPr>
          <w:p>
            <w:pPr>
              <w:jc w:val="center"/>
              <w:rPr>
                <w:color w:val="auto"/>
                <w:szCs w:val="21"/>
                <w:highlight w:val="none"/>
              </w:rPr>
            </w:pPr>
            <w:r>
              <w:rPr>
                <w:color w:val="auto"/>
                <w:szCs w:val="21"/>
                <w:highlight w:val="none"/>
              </w:rPr>
            </w:r>
            <w:r/>
          </w:p>
        </w:tc>
        <w:tc>
          <w:tcPr>
            <w:tcW w:w="1171" w:type="dxa"/>
            <w:vAlign w:val="center"/>
            <w:textDirection w:val="lrTb"/>
            <w:noWrap w:val="false"/>
          </w:tcPr>
          <w:p>
            <w:pPr>
              <w:jc w:val="center"/>
              <w:rPr>
                <w:color w:val="auto"/>
                <w:szCs w:val="21"/>
                <w:highlight w:val="none"/>
              </w:rPr>
            </w:pPr>
            <w:r>
              <w:rPr>
                <w:color w:val="auto"/>
                <w:szCs w:val="21"/>
                <w:highlight w:val="none"/>
              </w:rPr>
            </w:r>
            <w:r/>
          </w:p>
        </w:tc>
        <w:tc>
          <w:tcPr>
            <w:tcW w:w="1116" w:type="dxa"/>
            <w:vAlign w:val="center"/>
            <w:textDirection w:val="lrTb"/>
            <w:noWrap w:val="false"/>
          </w:tcPr>
          <w:p>
            <w:pPr>
              <w:jc w:val="center"/>
              <w:rPr>
                <w:color w:val="auto"/>
                <w:szCs w:val="21"/>
                <w:highlight w:val="none"/>
              </w:rPr>
            </w:pPr>
            <w:r>
              <w:rPr>
                <w:color w:val="auto"/>
                <w:szCs w:val="21"/>
                <w:highlight w:val="none"/>
              </w:rPr>
            </w:r>
            <w:r/>
          </w:p>
        </w:tc>
        <w:tc>
          <w:tcPr>
            <w:tcW w:w="1195" w:type="dxa"/>
            <w:vAlign w:val="center"/>
            <w:textDirection w:val="lrTb"/>
            <w:noWrap w:val="false"/>
          </w:tcPr>
          <w:p>
            <w:pPr>
              <w:jc w:val="center"/>
              <w:rPr>
                <w:color w:val="auto"/>
                <w:szCs w:val="21"/>
                <w:highlight w:val="none"/>
              </w:rPr>
            </w:pPr>
            <w:r>
              <w:rPr>
                <w:color w:val="auto"/>
                <w:szCs w:val="21"/>
                <w:highlight w:val="none"/>
              </w:rPr>
            </w:r>
            <w:r/>
          </w:p>
        </w:tc>
        <w:tc>
          <w:tcPr>
            <w:tcW w:w="1077" w:type="dxa"/>
            <w:vAlign w:val="center"/>
            <w:textDirection w:val="lrTb"/>
            <w:noWrap w:val="false"/>
          </w:tcPr>
          <w:p>
            <w:pPr>
              <w:jc w:val="center"/>
              <w:rPr>
                <w:color w:val="auto"/>
                <w:szCs w:val="21"/>
                <w:highlight w:val="none"/>
              </w:rPr>
            </w:pPr>
            <w:r>
              <w:rPr>
                <w:color w:val="auto"/>
                <w:szCs w:val="21"/>
                <w:highlight w:val="none"/>
              </w:rPr>
            </w:r>
            <w:r/>
          </w:p>
        </w:tc>
      </w:tr>
      <w:tr>
        <w:trPr>
          <w:trHeight w:val="495"/>
        </w:trPr>
        <w:tc>
          <w:tcPr>
            <w:tcW w:w="722" w:type="dxa"/>
            <w:vAlign w:val="center"/>
            <w:textDirection w:val="lrTb"/>
            <w:noWrap w:val="false"/>
          </w:tcPr>
          <w:p>
            <w:pPr>
              <w:jc w:val="center"/>
              <w:rPr>
                <w:color w:val="auto"/>
                <w:szCs w:val="21"/>
                <w:highlight w:val="none"/>
              </w:rPr>
            </w:pPr>
            <w:r>
              <w:rPr>
                <w:color w:val="auto"/>
                <w:szCs w:val="21"/>
                <w:highlight w:val="none"/>
              </w:rPr>
              <w:t xml:space="preserve">2</w:t>
            </w:r>
            <w:r/>
          </w:p>
        </w:tc>
        <w:tc>
          <w:tcPr>
            <w:tcW w:w="2329" w:type="dxa"/>
            <w:vAlign w:val="center"/>
            <w:textDirection w:val="lrTb"/>
            <w:noWrap w:val="false"/>
          </w:tcPr>
          <w:p>
            <w:pPr>
              <w:rPr>
                <w:color w:val="auto"/>
                <w:szCs w:val="21"/>
                <w:highlight w:val="none"/>
              </w:rPr>
            </w:pPr>
            <w:r>
              <w:rPr>
                <w:color w:val="auto"/>
                <w:szCs w:val="21"/>
                <w:highlight w:val="none"/>
              </w:rPr>
            </w:r>
            <w:r/>
          </w:p>
        </w:tc>
        <w:tc>
          <w:tcPr>
            <w:tcW w:w="1197" w:type="dxa"/>
            <w:vAlign w:val="center"/>
            <w:textDirection w:val="lrTb"/>
            <w:noWrap w:val="false"/>
          </w:tcPr>
          <w:p>
            <w:pPr>
              <w:jc w:val="center"/>
              <w:rPr>
                <w:color w:val="auto"/>
                <w:szCs w:val="21"/>
                <w:highlight w:val="none"/>
              </w:rPr>
            </w:pPr>
            <w:r>
              <w:rPr>
                <w:color w:val="auto"/>
                <w:szCs w:val="21"/>
                <w:highlight w:val="none"/>
              </w:rPr>
            </w:r>
            <w:r/>
          </w:p>
        </w:tc>
        <w:tc>
          <w:tcPr>
            <w:tcW w:w="1171" w:type="dxa"/>
            <w:vAlign w:val="center"/>
            <w:textDirection w:val="lrTb"/>
            <w:noWrap w:val="false"/>
          </w:tcPr>
          <w:p>
            <w:pPr>
              <w:jc w:val="center"/>
              <w:rPr>
                <w:color w:val="auto"/>
                <w:szCs w:val="21"/>
                <w:highlight w:val="none"/>
              </w:rPr>
            </w:pPr>
            <w:r>
              <w:rPr>
                <w:color w:val="auto"/>
                <w:szCs w:val="21"/>
                <w:highlight w:val="none"/>
              </w:rPr>
            </w:r>
            <w:r/>
          </w:p>
        </w:tc>
        <w:tc>
          <w:tcPr>
            <w:tcW w:w="1116" w:type="dxa"/>
            <w:vAlign w:val="center"/>
            <w:textDirection w:val="lrTb"/>
            <w:noWrap w:val="false"/>
          </w:tcPr>
          <w:p>
            <w:pPr>
              <w:jc w:val="center"/>
              <w:rPr>
                <w:color w:val="auto"/>
                <w:szCs w:val="21"/>
                <w:highlight w:val="none"/>
              </w:rPr>
            </w:pPr>
            <w:r>
              <w:rPr>
                <w:color w:val="auto"/>
                <w:szCs w:val="21"/>
                <w:highlight w:val="none"/>
              </w:rPr>
            </w:r>
            <w:r/>
          </w:p>
        </w:tc>
        <w:tc>
          <w:tcPr>
            <w:tcW w:w="1195" w:type="dxa"/>
            <w:vAlign w:val="center"/>
            <w:textDirection w:val="lrTb"/>
            <w:noWrap w:val="false"/>
          </w:tcPr>
          <w:p>
            <w:pPr>
              <w:jc w:val="center"/>
              <w:rPr>
                <w:color w:val="auto"/>
                <w:szCs w:val="21"/>
                <w:highlight w:val="none"/>
              </w:rPr>
            </w:pPr>
            <w:r>
              <w:rPr>
                <w:color w:val="auto"/>
                <w:szCs w:val="21"/>
                <w:highlight w:val="none"/>
              </w:rPr>
            </w:r>
            <w:r/>
          </w:p>
        </w:tc>
        <w:tc>
          <w:tcPr>
            <w:tcW w:w="1077" w:type="dxa"/>
            <w:vAlign w:val="center"/>
            <w:textDirection w:val="lrTb"/>
            <w:noWrap w:val="false"/>
          </w:tcPr>
          <w:p>
            <w:pPr>
              <w:jc w:val="center"/>
              <w:rPr>
                <w:color w:val="auto"/>
                <w:szCs w:val="21"/>
                <w:highlight w:val="none"/>
              </w:rPr>
            </w:pPr>
            <w:r>
              <w:rPr>
                <w:color w:val="auto"/>
                <w:szCs w:val="21"/>
                <w:highlight w:val="none"/>
              </w:rPr>
            </w:r>
            <w:r/>
          </w:p>
        </w:tc>
      </w:tr>
      <w:tr>
        <w:trPr>
          <w:trHeight w:val="495"/>
        </w:trPr>
        <w:tc>
          <w:tcPr>
            <w:tcW w:w="722" w:type="dxa"/>
            <w:vAlign w:val="center"/>
            <w:textDirection w:val="lrTb"/>
            <w:noWrap w:val="false"/>
          </w:tcPr>
          <w:p>
            <w:pPr>
              <w:jc w:val="center"/>
              <w:rPr>
                <w:color w:val="auto"/>
                <w:szCs w:val="21"/>
                <w:highlight w:val="none"/>
              </w:rPr>
            </w:pPr>
            <w:r>
              <w:rPr>
                <w:color w:val="auto"/>
                <w:szCs w:val="21"/>
                <w:highlight w:val="none"/>
              </w:rPr>
              <w:t xml:space="preserve">3</w:t>
            </w:r>
            <w:r/>
          </w:p>
        </w:tc>
        <w:tc>
          <w:tcPr>
            <w:tcW w:w="2329" w:type="dxa"/>
            <w:vAlign w:val="center"/>
            <w:textDirection w:val="lrTb"/>
            <w:noWrap w:val="false"/>
          </w:tcPr>
          <w:p>
            <w:pPr>
              <w:rPr>
                <w:color w:val="auto"/>
                <w:szCs w:val="21"/>
                <w:highlight w:val="none"/>
              </w:rPr>
            </w:pPr>
            <w:r>
              <w:rPr>
                <w:color w:val="auto"/>
                <w:szCs w:val="21"/>
                <w:highlight w:val="none"/>
              </w:rPr>
            </w:r>
            <w:r/>
          </w:p>
        </w:tc>
        <w:tc>
          <w:tcPr>
            <w:tcW w:w="1197" w:type="dxa"/>
            <w:vAlign w:val="center"/>
            <w:textDirection w:val="lrTb"/>
            <w:noWrap w:val="false"/>
          </w:tcPr>
          <w:p>
            <w:pPr>
              <w:jc w:val="center"/>
              <w:rPr>
                <w:color w:val="auto"/>
                <w:szCs w:val="21"/>
                <w:highlight w:val="none"/>
              </w:rPr>
            </w:pPr>
            <w:r>
              <w:rPr>
                <w:color w:val="auto"/>
                <w:szCs w:val="21"/>
                <w:highlight w:val="none"/>
              </w:rPr>
            </w:r>
            <w:r/>
          </w:p>
        </w:tc>
        <w:tc>
          <w:tcPr>
            <w:tcW w:w="1171" w:type="dxa"/>
            <w:vAlign w:val="center"/>
            <w:textDirection w:val="lrTb"/>
            <w:noWrap w:val="false"/>
          </w:tcPr>
          <w:p>
            <w:pPr>
              <w:jc w:val="center"/>
              <w:rPr>
                <w:color w:val="auto"/>
                <w:szCs w:val="21"/>
                <w:highlight w:val="none"/>
              </w:rPr>
            </w:pPr>
            <w:r>
              <w:rPr>
                <w:color w:val="auto"/>
                <w:szCs w:val="21"/>
                <w:highlight w:val="none"/>
              </w:rPr>
            </w:r>
            <w:r/>
          </w:p>
        </w:tc>
        <w:tc>
          <w:tcPr>
            <w:tcW w:w="1116" w:type="dxa"/>
            <w:vAlign w:val="center"/>
            <w:textDirection w:val="lrTb"/>
            <w:noWrap w:val="false"/>
          </w:tcPr>
          <w:p>
            <w:pPr>
              <w:jc w:val="center"/>
              <w:rPr>
                <w:color w:val="auto"/>
                <w:szCs w:val="21"/>
                <w:highlight w:val="none"/>
              </w:rPr>
            </w:pPr>
            <w:r>
              <w:rPr>
                <w:color w:val="auto"/>
                <w:szCs w:val="21"/>
                <w:highlight w:val="none"/>
              </w:rPr>
            </w:r>
            <w:r/>
          </w:p>
        </w:tc>
        <w:tc>
          <w:tcPr>
            <w:tcW w:w="1195" w:type="dxa"/>
            <w:vAlign w:val="center"/>
            <w:textDirection w:val="lrTb"/>
            <w:noWrap w:val="false"/>
          </w:tcPr>
          <w:p>
            <w:pPr>
              <w:jc w:val="center"/>
              <w:rPr>
                <w:color w:val="auto"/>
                <w:szCs w:val="21"/>
                <w:highlight w:val="none"/>
              </w:rPr>
            </w:pPr>
            <w:r>
              <w:rPr>
                <w:color w:val="auto"/>
                <w:szCs w:val="21"/>
                <w:highlight w:val="none"/>
              </w:rPr>
            </w:r>
            <w:r/>
          </w:p>
        </w:tc>
        <w:tc>
          <w:tcPr>
            <w:tcW w:w="1077" w:type="dxa"/>
            <w:vAlign w:val="center"/>
            <w:textDirection w:val="lrTb"/>
            <w:noWrap w:val="false"/>
          </w:tcPr>
          <w:p>
            <w:pPr>
              <w:jc w:val="center"/>
              <w:rPr>
                <w:color w:val="auto"/>
                <w:szCs w:val="21"/>
                <w:highlight w:val="none"/>
              </w:rPr>
            </w:pPr>
            <w:r>
              <w:rPr>
                <w:color w:val="auto"/>
                <w:szCs w:val="21"/>
                <w:highlight w:val="none"/>
              </w:rPr>
            </w:r>
            <w:r/>
          </w:p>
        </w:tc>
      </w:tr>
      <w:tr>
        <w:trPr>
          <w:trHeight w:val="495"/>
        </w:trPr>
        <w:tc>
          <w:tcPr>
            <w:tcW w:w="722" w:type="dxa"/>
            <w:vAlign w:val="center"/>
            <w:textDirection w:val="lrTb"/>
            <w:noWrap w:val="false"/>
          </w:tcPr>
          <w:p>
            <w:pPr>
              <w:jc w:val="center"/>
              <w:rPr>
                <w:color w:val="auto"/>
                <w:szCs w:val="21"/>
                <w:highlight w:val="none"/>
              </w:rPr>
            </w:pPr>
            <w:r>
              <w:rPr>
                <w:color w:val="auto"/>
                <w:szCs w:val="21"/>
                <w:highlight w:val="none"/>
              </w:rPr>
              <w:t xml:space="preserve">4</w:t>
            </w:r>
            <w:r/>
          </w:p>
        </w:tc>
        <w:tc>
          <w:tcPr>
            <w:tcW w:w="2329" w:type="dxa"/>
            <w:vAlign w:val="center"/>
            <w:textDirection w:val="lrTb"/>
            <w:noWrap w:val="false"/>
          </w:tcPr>
          <w:p>
            <w:pPr>
              <w:rPr>
                <w:color w:val="auto"/>
                <w:szCs w:val="21"/>
                <w:highlight w:val="none"/>
              </w:rPr>
            </w:pPr>
            <w:r>
              <w:rPr>
                <w:color w:val="auto"/>
                <w:szCs w:val="21"/>
                <w:highlight w:val="none"/>
              </w:rPr>
            </w:r>
            <w:r/>
          </w:p>
        </w:tc>
        <w:tc>
          <w:tcPr>
            <w:tcW w:w="1197" w:type="dxa"/>
            <w:vAlign w:val="center"/>
            <w:textDirection w:val="lrTb"/>
            <w:noWrap w:val="false"/>
          </w:tcPr>
          <w:p>
            <w:pPr>
              <w:jc w:val="center"/>
              <w:rPr>
                <w:color w:val="auto"/>
                <w:szCs w:val="21"/>
                <w:highlight w:val="none"/>
              </w:rPr>
            </w:pPr>
            <w:r>
              <w:rPr>
                <w:color w:val="auto"/>
                <w:szCs w:val="21"/>
                <w:highlight w:val="none"/>
              </w:rPr>
            </w:r>
            <w:r/>
          </w:p>
        </w:tc>
        <w:tc>
          <w:tcPr>
            <w:tcW w:w="1171" w:type="dxa"/>
            <w:vAlign w:val="center"/>
            <w:textDirection w:val="lrTb"/>
            <w:noWrap w:val="false"/>
          </w:tcPr>
          <w:p>
            <w:pPr>
              <w:jc w:val="center"/>
              <w:rPr>
                <w:color w:val="auto"/>
                <w:szCs w:val="21"/>
                <w:highlight w:val="none"/>
              </w:rPr>
            </w:pPr>
            <w:r>
              <w:rPr>
                <w:color w:val="auto"/>
                <w:szCs w:val="21"/>
                <w:highlight w:val="none"/>
              </w:rPr>
            </w:r>
            <w:r/>
          </w:p>
        </w:tc>
        <w:tc>
          <w:tcPr>
            <w:tcW w:w="1116" w:type="dxa"/>
            <w:vAlign w:val="center"/>
            <w:textDirection w:val="lrTb"/>
            <w:noWrap w:val="false"/>
          </w:tcPr>
          <w:p>
            <w:pPr>
              <w:jc w:val="center"/>
              <w:rPr>
                <w:color w:val="auto"/>
                <w:szCs w:val="21"/>
                <w:highlight w:val="none"/>
              </w:rPr>
            </w:pPr>
            <w:r>
              <w:rPr>
                <w:color w:val="auto"/>
                <w:szCs w:val="21"/>
                <w:highlight w:val="none"/>
              </w:rPr>
            </w:r>
            <w:r/>
          </w:p>
        </w:tc>
        <w:tc>
          <w:tcPr>
            <w:tcW w:w="1195" w:type="dxa"/>
            <w:vAlign w:val="center"/>
            <w:textDirection w:val="lrTb"/>
            <w:noWrap w:val="false"/>
          </w:tcPr>
          <w:p>
            <w:pPr>
              <w:jc w:val="center"/>
              <w:rPr>
                <w:color w:val="auto"/>
                <w:szCs w:val="21"/>
                <w:highlight w:val="none"/>
              </w:rPr>
            </w:pPr>
            <w:r>
              <w:rPr>
                <w:color w:val="auto"/>
                <w:szCs w:val="21"/>
                <w:highlight w:val="none"/>
              </w:rPr>
            </w:r>
            <w:r/>
          </w:p>
        </w:tc>
        <w:tc>
          <w:tcPr>
            <w:tcW w:w="1077" w:type="dxa"/>
            <w:vAlign w:val="center"/>
            <w:textDirection w:val="lrTb"/>
            <w:noWrap w:val="false"/>
          </w:tcPr>
          <w:p>
            <w:pPr>
              <w:jc w:val="center"/>
              <w:rPr>
                <w:color w:val="auto"/>
                <w:szCs w:val="21"/>
                <w:highlight w:val="none"/>
              </w:rPr>
            </w:pPr>
            <w:r>
              <w:rPr>
                <w:color w:val="auto"/>
                <w:szCs w:val="21"/>
                <w:highlight w:val="none"/>
              </w:rPr>
            </w:r>
            <w:r/>
          </w:p>
        </w:tc>
      </w:tr>
      <w:tr>
        <w:trPr>
          <w:trHeight w:val="495"/>
        </w:trPr>
        <w:tc>
          <w:tcPr>
            <w:tcW w:w="722" w:type="dxa"/>
            <w:vAlign w:val="center"/>
            <w:textDirection w:val="lrTb"/>
            <w:noWrap w:val="false"/>
          </w:tcPr>
          <w:p>
            <w:pPr>
              <w:jc w:val="center"/>
              <w:rPr>
                <w:color w:val="auto"/>
                <w:szCs w:val="21"/>
                <w:highlight w:val="none"/>
              </w:rPr>
            </w:pPr>
            <w:r>
              <w:rPr>
                <w:color w:val="auto"/>
                <w:szCs w:val="21"/>
                <w:highlight w:val="none"/>
              </w:rPr>
              <w:t xml:space="preserve">5</w:t>
            </w:r>
            <w:r/>
          </w:p>
        </w:tc>
        <w:tc>
          <w:tcPr>
            <w:tcW w:w="2329" w:type="dxa"/>
            <w:vAlign w:val="center"/>
            <w:textDirection w:val="lrTb"/>
            <w:noWrap w:val="false"/>
          </w:tcPr>
          <w:p>
            <w:pPr>
              <w:rPr>
                <w:color w:val="auto"/>
                <w:szCs w:val="21"/>
                <w:highlight w:val="none"/>
              </w:rPr>
            </w:pPr>
            <w:r>
              <w:rPr>
                <w:color w:val="auto"/>
                <w:szCs w:val="21"/>
                <w:highlight w:val="none"/>
              </w:rPr>
            </w:r>
            <w:r/>
          </w:p>
        </w:tc>
        <w:tc>
          <w:tcPr>
            <w:tcW w:w="1197" w:type="dxa"/>
            <w:vAlign w:val="center"/>
            <w:textDirection w:val="lrTb"/>
            <w:noWrap w:val="false"/>
          </w:tcPr>
          <w:p>
            <w:pPr>
              <w:jc w:val="center"/>
              <w:rPr>
                <w:color w:val="auto"/>
                <w:szCs w:val="21"/>
                <w:highlight w:val="none"/>
              </w:rPr>
            </w:pPr>
            <w:r>
              <w:rPr>
                <w:color w:val="auto"/>
                <w:szCs w:val="21"/>
                <w:highlight w:val="none"/>
              </w:rPr>
            </w:r>
            <w:r/>
          </w:p>
        </w:tc>
        <w:tc>
          <w:tcPr>
            <w:tcW w:w="1171" w:type="dxa"/>
            <w:vAlign w:val="center"/>
            <w:textDirection w:val="lrTb"/>
            <w:noWrap w:val="false"/>
          </w:tcPr>
          <w:p>
            <w:pPr>
              <w:jc w:val="center"/>
              <w:rPr>
                <w:color w:val="auto"/>
                <w:szCs w:val="21"/>
                <w:highlight w:val="none"/>
              </w:rPr>
            </w:pPr>
            <w:r>
              <w:rPr>
                <w:color w:val="auto"/>
                <w:szCs w:val="21"/>
                <w:highlight w:val="none"/>
              </w:rPr>
            </w:r>
            <w:r/>
          </w:p>
        </w:tc>
        <w:tc>
          <w:tcPr>
            <w:tcW w:w="1116" w:type="dxa"/>
            <w:vAlign w:val="center"/>
            <w:textDirection w:val="lrTb"/>
            <w:noWrap w:val="false"/>
          </w:tcPr>
          <w:p>
            <w:pPr>
              <w:jc w:val="center"/>
              <w:rPr>
                <w:color w:val="auto"/>
                <w:szCs w:val="21"/>
                <w:highlight w:val="none"/>
              </w:rPr>
            </w:pPr>
            <w:r>
              <w:rPr>
                <w:color w:val="auto"/>
                <w:szCs w:val="21"/>
                <w:highlight w:val="none"/>
              </w:rPr>
            </w:r>
            <w:r/>
          </w:p>
        </w:tc>
        <w:tc>
          <w:tcPr>
            <w:tcW w:w="1195" w:type="dxa"/>
            <w:vAlign w:val="center"/>
            <w:textDirection w:val="lrTb"/>
            <w:noWrap w:val="false"/>
          </w:tcPr>
          <w:p>
            <w:pPr>
              <w:jc w:val="center"/>
              <w:rPr>
                <w:color w:val="auto"/>
                <w:szCs w:val="21"/>
                <w:highlight w:val="none"/>
              </w:rPr>
            </w:pPr>
            <w:r>
              <w:rPr>
                <w:color w:val="auto"/>
                <w:szCs w:val="21"/>
                <w:highlight w:val="none"/>
              </w:rPr>
            </w:r>
            <w:r/>
          </w:p>
        </w:tc>
        <w:tc>
          <w:tcPr>
            <w:tcW w:w="1077" w:type="dxa"/>
            <w:vAlign w:val="center"/>
            <w:textDirection w:val="lrTb"/>
            <w:noWrap w:val="false"/>
          </w:tcPr>
          <w:p>
            <w:pPr>
              <w:jc w:val="center"/>
              <w:rPr>
                <w:color w:val="auto"/>
                <w:szCs w:val="21"/>
                <w:highlight w:val="none"/>
              </w:rPr>
            </w:pPr>
            <w:r>
              <w:rPr>
                <w:color w:val="auto"/>
                <w:szCs w:val="21"/>
                <w:highlight w:val="none"/>
              </w:rPr>
            </w:r>
            <w:r/>
          </w:p>
        </w:tc>
      </w:tr>
      <w:tr>
        <w:trPr>
          <w:trHeight w:val="495"/>
        </w:trPr>
        <w:tc>
          <w:tcPr>
            <w:tcW w:w="722" w:type="dxa"/>
            <w:vAlign w:val="center"/>
            <w:textDirection w:val="lrTb"/>
            <w:noWrap w:val="false"/>
          </w:tcPr>
          <w:p>
            <w:pPr>
              <w:jc w:val="center"/>
              <w:rPr>
                <w:color w:val="auto"/>
                <w:szCs w:val="21"/>
                <w:highlight w:val="none"/>
              </w:rPr>
            </w:pPr>
            <w:r>
              <w:rPr>
                <w:color w:val="auto"/>
                <w:szCs w:val="21"/>
                <w:highlight w:val="none"/>
              </w:rPr>
              <w:t xml:space="preserve">6</w:t>
            </w:r>
            <w:r/>
          </w:p>
        </w:tc>
        <w:tc>
          <w:tcPr>
            <w:tcW w:w="2329" w:type="dxa"/>
            <w:vAlign w:val="center"/>
            <w:textDirection w:val="lrTb"/>
            <w:noWrap w:val="false"/>
          </w:tcPr>
          <w:p>
            <w:pPr>
              <w:rPr>
                <w:color w:val="auto"/>
                <w:szCs w:val="21"/>
                <w:highlight w:val="none"/>
              </w:rPr>
            </w:pPr>
            <w:r>
              <w:rPr>
                <w:color w:val="auto"/>
                <w:szCs w:val="21"/>
                <w:highlight w:val="none"/>
              </w:rPr>
            </w:r>
            <w:r/>
          </w:p>
        </w:tc>
        <w:tc>
          <w:tcPr>
            <w:tcW w:w="1197" w:type="dxa"/>
            <w:vAlign w:val="center"/>
            <w:textDirection w:val="lrTb"/>
            <w:noWrap w:val="false"/>
          </w:tcPr>
          <w:p>
            <w:pPr>
              <w:jc w:val="center"/>
              <w:rPr>
                <w:color w:val="auto"/>
                <w:szCs w:val="21"/>
                <w:highlight w:val="none"/>
              </w:rPr>
            </w:pPr>
            <w:r>
              <w:rPr>
                <w:color w:val="auto"/>
                <w:szCs w:val="21"/>
                <w:highlight w:val="none"/>
              </w:rPr>
            </w:r>
            <w:r/>
          </w:p>
        </w:tc>
        <w:tc>
          <w:tcPr>
            <w:tcW w:w="1171" w:type="dxa"/>
            <w:vAlign w:val="center"/>
            <w:textDirection w:val="lrTb"/>
            <w:noWrap w:val="false"/>
          </w:tcPr>
          <w:p>
            <w:pPr>
              <w:jc w:val="center"/>
              <w:rPr>
                <w:color w:val="auto"/>
                <w:szCs w:val="21"/>
                <w:highlight w:val="none"/>
              </w:rPr>
            </w:pPr>
            <w:r>
              <w:rPr>
                <w:color w:val="auto"/>
                <w:szCs w:val="21"/>
                <w:highlight w:val="none"/>
              </w:rPr>
            </w:r>
            <w:r/>
          </w:p>
        </w:tc>
        <w:tc>
          <w:tcPr>
            <w:tcW w:w="1116" w:type="dxa"/>
            <w:vAlign w:val="center"/>
            <w:textDirection w:val="lrTb"/>
            <w:noWrap w:val="false"/>
          </w:tcPr>
          <w:p>
            <w:pPr>
              <w:jc w:val="center"/>
              <w:rPr>
                <w:color w:val="auto"/>
                <w:szCs w:val="21"/>
                <w:highlight w:val="none"/>
              </w:rPr>
            </w:pPr>
            <w:r>
              <w:rPr>
                <w:color w:val="auto"/>
                <w:szCs w:val="21"/>
                <w:highlight w:val="none"/>
              </w:rPr>
            </w:r>
            <w:r/>
          </w:p>
        </w:tc>
        <w:tc>
          <w:tcPr>
            <w:tcW w:w="1195" w:type="dxa"/>
            <w:vAlign w:val="center"/>
            <w:textDirection w:val="lrTb"/>
            <w:noWrap w:val="false"/>
          </w:tcPr>
          <w:p>
            <w:pPr>
              <w:jc w:val="center"/>
              <w:rPr>
                <w:color w:val="auto"/>
                <w:szCs w:val="21"/>
                <w:highlight w:val="none"/>
              </w:rPr>
            </w:pPr>
            <w:r>
              <w:rPr>
                <w:color w:val="auto"/>
                <w:szCs w:val="21"/>
                <w:highlight w:val="none"/>
              </w:rPr>
            </w:r>
            <w:r/>
          </w:p>
        </w:tc>
        <w:tc>
          <w:tcPr>
            <w:tcW w:w="1077" w:type="dxa"/>
            <w:vAlign w:val="center"/>
            <w:textDirection w:val="lrTb"/>
            <w:noWrap w:val="false"/>
          </w:tcPr>
          <w:p>
            <w:pPr>
              <w:jc w:val="center"/>
              <w:rPr>
                <w:color w:val="auto"/>
                <w:szCs w:val="21"/>
                <w:highlight w:val="none"/>
              </w:rPr>
            </w:pPr>
            <w:r>
              <w:rPr>
                <w:color w:val="auto"/>
                <w:szCs w:val="21"/>
                <w:highlight w:val="none"/>
              </w:rPr>
            </w:r>
            <w:r/>
          </w:p>
        </w:tc>
      </w:tr>
      <w:tr>
        <w:trPr>
          <w:trHeight w:val="495"/>
        </w:trPr>
        <w:tc>
          <w:tcPr>
            <w:tcW w:w="722" w:type="dxa"/>
            <w:vAlign w:val="center"/>
            <w:textDirection w:val="lrTb"/>
            <w:noWrap w:val="false"/>
          </w:tcPr>
          <w:p>
            <w:pPr>
              <w:jc w:val="center"/>
              <w:rPr>
                <w:color w:val="auto"/>
                <w:szCs w:val="21"/>
                <w:highlight w:val="none"/>
              </w:rPr>
            </w:pPr>
            <w:r>
              <w:rPr>
                <w:color w:val="auto"/>
                <w:szCs w:val="21"/>
                <w:highlight w:val="none"/>
              </w:rPr>
              <w:t xml:space="preserve">7</w:t>
            </w:r>
            <w:r/>
          </w:p>
        </w:tc>
        <w:tc>
          <w:tcPr>
            <w:tcW w:w="2329" w:type="dxa"/>
            <w:vAlign w:val="center"/>
            <w:textDirection w:val="lrTb"/>
            <w:noWrap w:val="false"/>
          </w:tcPr>
          <w:p>
            <w:pPr>
              <w:rPr>
                <w:color w:val="auto"/>
                <w:szCs w:val="21"/>
                <w:highlight w:val="none"/>
              </w:rPr>
            </w:pPr>
            <w:r>
              <w:rPr>
                <w:color w:val="auto"/>
                <w:szCs w:val="21"/>
                <w:highlight w:val="none"/>
              </w:rPr>
            </w:r>
            <w:r/>
          </w:p>
        </w:tc>
        <w:tc>
          <w:tcPr>
            <w:tcW w:w="1197" w:type="dxa"/>
            <w:vAlign w:val="center"/>
            <w:textDirection w:val="lrTb"/>
            <w:noWrap w:val="false"/>
          </w:tcPr>
          <w:p>
            <w:pPr>
              <w:jc w:val="center"/>
              <w:rPr>
                <w:color w:val="auto"/>
                <w:szCs w:val="21"/>
                <w:highlight w:val="none"/>
              </w:rPr>
            </w:pPr>
            <w:r>
              <w:rPr>
                <w:color w:val="auto"/>
                <w:szCs w:val="21"/>
                <w:highlight w:val="none"/>
              </w:rPr>
            </w:r>
            <w:r/>
          </w:p>
        </w:tc>
        <w:tc>
          <w:tcPr>
            <w:tcW w:w="1171" w:type="dxa"/>
            <w:vAlign w:val="center"/>
            <w:textDirection w:val="lrTb"/>
            <w:noWrap w:val="false"/>
          </w:tcPr>
          <w:p>
            <w:pPr>
              <w:jc w:val="center"/>
              <w:rPr>
                <w:color w:val="auto"/>
                <w:szCs w:val="21"/>
                <w:highlight w:val="none"/>
              </w:rPr>
            </w:pPr>
            <w:r>
              <w:rPr>
                <w:color w:val="auto"/>
                <w:szCs w:val="21"/>
                <w:highlight w:val="none"/>
              </w:rPr>
            </w:r>
            <w:r/>
          </w:p>
        </w:tc>
        <w:tc>
          <w:tcPr>
            <w:tcW w:w="1116" w:type="dxa"/>
            <w:vAlign w:val="center"/>
            <w:textDirection w:val="lrTb"/>
            <w:noWrap w:val="false"/>
          </w:tcPr>
          <w:p>
            <w:pPr>
              <w:jc w:val="center"/>
              <w:rPr>
                <w:color w:val="auto"/>
                <w:szCs w:val="21"/>
                <w:highlight w:val="none"/>
              </w:rPr>
            </w:pPr>
            <w:r>
              <w:rPr>
                <w:color w:val="auto"/>
                <w:szCs w:val="21"/>
                <w:highlight w:val="none"/>
              </w:rPr>
            </w:r>
            <w:r/>
          </w:p>
        </w:tc>
        <w:tc>
          <w:tcPr>
            <w:tcW w:w="1195" w:type="dxa"/>
            <w:vAlign w:val="center"/>
            <w:textDirection w:val="lrTb"/>
            <w:noWrap w:val="false"/>
          </w:tcPr>
          <w:p>
            <w:pPr>
              <w:jc w:val="center"/>
              <w:rPr>
                <w:color w:val="auto"/>
                <w:szCs w:val="21"/>
                <w:highlight w:val="none"/>
              </w:rPr>
            </w:pPr>
            <w:r>
              <w:rPr>
                <w:color w:val="auto"/>
                <w:szCs w:val="21"/>
                <w:highlight w:val="none"/>
              </w:rPr>
            </w:r>
            <w:r/>
          </w:p>
        </w:tc>
        <w:tc>
          <w:tcPr>
            <w:tcW w:w="1077" w:type="dxa"/>
            <w:vAlign w:val="center"/>
            <w:textDirection w:val="lrTb"/>
            <w:noWrap w:val="false"/>
          </w:tcPr>
          <w:p>
            <w:pPr>
              <w:jc w:val="center"/>
              <w:rPr>
                <w:color w:val="auto"/>
                <w:szCs w:val="21"/>
                <w:highlight w:val="none"/>
              </w:rPr>
            </w:pPr>
            <w:r>
              <w:rPr>
                <w:color w:val="auto"/>
                <w:szCs w:val="21"/>
                <w:highlight w:val="none"/>
              </w:rPr>
            </w:r>
            <w:r/>
          </w:p>
        </w:tc>
      </w:tr>
      <w:tr>
        <w:trPr>
          <w:trHeight w:val="495"/>
        </w:trPr>
        <w:tc>
          <w:tcPr>
            <w:tcW w:w="722" w:type="dxa"/>
            <w:vAlign w:val="center"/>
            <w:textDirection w:val="lrTb"/>
            <w:noWrap w:val="false"/>
          </w:tcPr>
          <w:p>
            <w:pPr>
              <w:jc w:val="center"/>
              <w:rPr>
                <w:color w:val="auto"/>
                <w:szCs w:val="21"/>
                <w:highlight w:val="none"/>
              </w:rPr>
            </w:pPr>
            <w:r>
              <w:rPr>
                <w:color w:val="auto"/>
                <w:szCs w:val="21"/>
                <w:highlight w:val="none"/>
              </w:rPr>
              <w:t xml:space="preserve">8</w:t>
            </w:r>
            <w:r/>
          </w:p>
        </w:tc>
        <w:tc>
          <w:tcPr>
            <w:tcW w:w="2329" w:type="dxa"/>
            <w:vAlign w:val="center"/>
            <w:textDirection w:val="lrTb"/>
            <w:noWrap w:val="false"/>
          </w:tcPr>
          <w:p>
            <w:pPr>
              <w:jc w:val="center"/>
              <w:rPr>
                <w:color w:val="auto"/>
                <w:szCs w:val="21"/>
                <w:highlight w:val="none"/>
              </w:rPr>
            </w:pPr>
            <w:r>
              <w:rPr>
                <w:color w:val="auto"/>
                <w:szCs w:val="21"/>
                <w:highlight w:val="none"/>
              </w:rPr>
            </w:r>
            <w:r/>
          </w:p>
        </w:tc>
        <w:tc>
          <w:tcPr>
            <w:tcW w:w="1197" w:type="dxa"/>
            <w:vAlign w:val="center"/>
            <w:textDirection w:val="lrTb"/>
            <w:noWrap w:val="false"/>
          </w:tcPr>
          <w:p>
            <w:pPr>
              <w:jc w:val="center"/>
              <w:rPr>
                <w:color w:val="auto"/>
                <w:szCs w:val="21"/>
                <w:highlight w:val="none"/>
              </w:rPr>
            </w:pPr>
            <w:r>
              <w:rPr>
                <w:color w:val="auto"/>
                <w:szCs w:val="21"/>
                <w:highlight w:val="none"/>
              </w:rPr>
            </w:r>
            <w:r/>
          </w:p>
        </w:tc>
        <w:tc>
          <w:tcPr>
            <w:tcW w:w="1171" w:type="dxa"/>
            <w:vAlign w:val="center"/>
            <w:textDirection w:val="lrTb"/>
            <w:noWrap w:val="false"/>
          </w:tcPr>
          <w:p>
            <w:pPr>
              <w:jc w:val="center"/>
              <w:rPr>
                <w:color w:val="auto"/>
                <w:szCs w:val="21"/>
                <w:highlight w:val="none"/>
              </w:rPr>
            </w:pPr>
            <w:r>
              <w:rPr>
                <w:color w:val="auto"/>
                <w:szCs w:val="21"/>
                <w:highlight w:val="none"/>
              </w:rPr>
            </w:r>
            <w:r/>
          </w:p>
        </w:tc>
        <w:tc>
          <w:tcPr>
            <w:tcW w:w="1116" w:type="dxa"/>
            <w:vAlign w:val="center"/>
            <w:textDirection w:val="lrTb"/>
            <w:noWrap w:val="false"/>
          </w:tcPr>
          <w:p>
            <w:pPr>
              <w:jc w:val="center"/>
              <w:rPr>
                <w:color w:val="auto"/>
                <w:szCs w:val="21"/>
                <w:highlight w:val="none"/>
              </w:rPr>
            </w:pPr>
            <w:r>
              <w:rPr>
                <w:color w:val="auto"/>
                <w:szCs w:val="21"/>
                <w:highlight w:val="none"/>
              </w:rPr>
            </w:r>
            <w:r/>
          </w:p>
        </w:tc>
        <w:tc>
          <w:tcPr>
            <w:tcW w:w="1195" w:type="dxa"/>
            <w:vAlign w:val="center"/>
            <w:textDirection w:val="lrTb"/>
            <w:noWrap w:val="false"/>
          </w:tcPr>
          <w:p>
            <w:pPr>
              <w:jc w:val="center"/>
              <w:rPr>
                <w:color w:val="auto"/>
                <w:szCs w:val="21"/>
                <w:highlight w:val="none"/>
              </w:rPr>
            </w:pPr>
            <w:r>
              <w:rPr>
                <w:color w:val="auto"/>
                <w:szCs w:val="21"/>
                <w:highlight w:val="none"/>
              </w:rPr>
            </w:r>
            <w:r/>
          </w:p>
        </w:tc>
        <w:tc>
          <w:tcPr>
            <w:tcW w:w="1077" w:type="dxa"/>
            <w:vAlign w:val="center"/>
            <w:textDirection w:val="lrTb"/>
            <w:noWrap w:val="false"/>
          </w:tcPr>
          <w:p>
            <w:pPr>
              <w:jc w:val="center"/>
              <w:rPr>
                <w:color w:val="auto"/>
                <w:szCs w:val="21"/>
                <w:highlight w:val="none"/>
              </w:rPr>
            </w:pPr>
            <w:r>
              <w:rPr>
                <w:color w:val="auto"/>
                <w:szCs w:val="21"/>
                <w:highlight w:val="none"/>
              </w:rPr>
            </w:r>
            <w:r/>
          </w:p>
        </w:tc>
      </w:tr>
      <w:tr>
        <w:trPr>
          <w:trHeight w:val="495"/>
        </w:trPr>
        <w:tc>
          <w:tcPr>
            <w:tcW w:w="722" w:type="dxa"/>
            <w:vAlign w:val="center"/>
            <w:textDirection w:val="lrTb"/>
            <w:noWrap w:val="false"/>
          </w:tcPr>
          <w:p>
            <w:pPr>
              <w:jc w:val="center"/>
              <w:rPr>
                <w:color w:val="auto"/>
                <w:szCs w:val="21"/>
                <w:highlight w:val="none"/>
              </w:rPr>
            </w:pPr>
            <w:r>
              <w:rPr>
                <w:rFonts w:hint="eastAsia"/>
                <w:color w:val="auto"/>
                <w:szCs w:val="21"/>
                <w:highlight w:val="none"/>
              </w:rPr>
              <w:t xml:space="preserve">……</w:t>
            </w:r>
            <w:r/>
          </w:p>
        </w:tc>
        <w:tc>
          <w:tcPr>
            <w:tcW w:w="2329" w:type="dxa"/>
            <w:vAlign w:val="center"/>
            <w:textDirection w:val="lrTb"/>
            <w:noWrap w:val="false"/>
          </w:tcPr>
          <w:p>
            <w:pPr>
              <w:jc w:val="center"/>
              <w:rPr>
                <w:color w:val="auto"/>
                <w:szCs w:val="21"/>
                <w:highlight w:val="none"/>
              </w:rPr>
            </w:pPr>
            <w:r>
              <w:rPr>
                <w:color w:val="auto"/>
                <w:szCs w:val="21"/>
                <w:highlight w:val="none"/>
              </w:rPr>
            </w:r>
            <w:r/>
          </w:p>
        </w:tc>
        <w:tc>
          <w:tcPr>
            <w:tcW w:w="1197" w:type="dxa"/>
            <w:vAlign w:val="center"/>
            <w:textDirection w:val="lrTb"/>
            <w:noWrap w:val="false"/>
          </w:tcPr>
          <w:p>
            <w:pPr>
              <w:jc w:val="center"/>
              <w:rPr>
                <w:color w:val="auto"/>
                <w:szCs w:val="21"/>
                <w:highlight w:val="none"/>
              </w:rPr>
            </w:pPr>
            <w:r>
              <w:rPr>
                <w:color w:val="auto"/>
                <w:szCs w:val="21"/>
                <w:highlight w:val="none"/>
              </w:rPr>
            </w:r>
            <w:r/>
          </w:p>
        </w:tc>
        <w:tc>
          <w:tcPr>
            <w:tcW w:w="1171" w:type="dxa"/>
            <w:vAlign w:val="center"/>
            <w:textDirection w:val="lrTb"/>
            <w:noWrap w:val="false"/>
          </w:tcPr>
          <w:p>
            <w:pPr>
              <w:jc w:val="center"/>
              <w:rPr>
                <w:color w:val="auto"/>
                <w:szCs w:val="21"/>
                <w:highlight w:val="none"/>
              </w:rPr>
            </w:pPr>
            <w:r>
              <w:rPr>
                <w:color w:val="auto"/>
                <w:szCs w:val="21"/>
                <w:highlight w:val="none"/>
              </w:rPr>
            </w:r>
            <w:r/>
          </w:p>
        </w:tc>
        <w:tc>
          <w:tcPr>
            <w:tcW w:w="1116" w:type="dxa"/>
            <w:vAlign w:val="center"/>
            <w:textDirection w:val="lrTb"/>
            <w:noWrap w:val="false"/>
          </w:tcPr>
          <w:p>
            <w:pPr>
              <w:jc w:val="center"/>
              <w:rPr>
                <w:color w:val="auto"/>
                <w:szCs w:val="21"/>
                <w:highlight w:val="none"/>
              </w:rPr>
            </w:pPr>
            <w:r>
              <w:rPr>
                <w:color w:val="auto"/>
                <w:szCs w:val="21"/>
                <w:highlight w:val="none"/>
              </w:rPr>
            </w:r>
            <w:r/>
          </w:p>
        </w:tc>
        <w:tc>
          <w:tcPr>
            <w:tcW w:w="1195" w:type="dxa"/>
            <w:vAlign w:val="center"/>
            <w:textDirection w:val="lrTb"/>
            <w:noWrap w:val="false"/>
          </w:tcPr>
          <w:p>
            <w:pPr>
              <w:jc w:val="center"/>
              <w:rPr>
                <w:color w:val="auto"/>
                <w:szCs w:val="21"/>
                <w:highlight w:val="none"/>
              </w:rPr>
            </w:pPr>
            <w:r>
              <w:rPr>
                <w:color w:val="auto"/>
                <w:szCs w:val="21"/>
                <w:highlight w:val="none"/>
              </w:rPr>
            </w:r>
            <w:r/>
          </w:p>
        </w:tc>
        <w:tc>
          <w:tcPr>
            <w:tcW w:w="1077" w:type="dxa"/>
            <w:vAlign w:val="center"/>
            <w:textDirection w:val="lrTb"/>
            <w:noWrap w:val="false"/>
          </w:tcPr>
          <w:p>
            <w:pPr>
              <w:jc w:val="center"/>
              <w:rPr>
                <w:color w:val="auto"/>
                <w:szCs w:val="21"/>
                <w:highlight w:val="none"/>
              </w:rPr>
            </w:pPr>
            <w:r>
              <w:rPr>
                <w:color w:val="auto"/>
                <w:szCs w:val="21"/>
                <w:highlight w:val="none"/>
              </w:rPr>
            </w:r>
            <w:r/>
          </w:p>
        </w:tc>
      </w:tr>
      <w:tr>
        <w:trPr>
          <w:trHeight w:val="495"/>
        </w:trPr>
        <w:tc>
          <w:tcPr>
            <w:tcW w:w="722" w:type="dxa"/>
            <w:vAlign w:val="center"/>
            <w:textDirection w:val="lrTb"/>
            <w:noWrap w:val="false"/>
          </w:tcPr>
          <w:p>
            <w:pPr>
              <w:jc w:val="center"/>
              <w:rPr>
                <w:color w:val="auto"/>
                <w:szCs w:val="21"/>
                <w:highlight w:val="none"/>
              </w:rPr>
            </w:pPr>
            <w:r>
              <w:rPr>
                <w:color w:val="auto"/>
                <w:szCs w:val="21"/>
                <w:highlight w:val="none"/>
              </w:rPr>
            </w:r>
            <w:r/>
          </w:p>
        </w:tc>
        <w:tc>
          <w:tcPr>
            <w:tcW w:w="2329" w:type="dxa"/>
            <w:vAlign w:val="center"/>
            <w:textDirection w:val="lrTb"/>
            <w:noWrap w:val="false"/>
          </w:tcPr>
          <w:p>
            <w:pPr>
              <w:jc w:val="center"/>
              <w:rPr>
                <w:color w:val="auto"/>
                <w:szCs w:val="21"/>
                <w:highlight w:val="none"/>
              </w:rPr>
            </w:pPr>
            <w:r>
              <w:rPr>
                <w:color w:val="auto"/>
                <w:szCs w:val="21"/>
                <w:highlight w:val="none"/>
              </w:rPr>
            </w:r>
            <w:r/>
          </w:p>
        </w:tc>
        <w:tc>
          <w:tcPr>
            <w:tcW w:w="1197" w:type="dxa"/>
            <w:vAlign w:val="center"/>
            <w:textDirection w:val="lrTb"/>
            <w:noWrap w:val="false"/>
          </w:tcPr>
          <w:p>
            <w:pPr>
              <w:jc w:val="center"/>
              <w:rPr>
                <w:color w:val="auto"/>
                <w:szCs w:val="21"/>
                <w:highlight w:val="none"/>
              </w:rPr>
            </w:pPr>
            <w:r>
              <w:rPr>
                <w:color w:val="auto"/>
                <w:szCs w:val="21"/>
                <w:highlight w:val="none"/>
              </w:rPr>
            </w:r>
            <w:r/>
          </w:p>
        </w:tc>
        <w:tc>
          <w:tcPr>
            <w:tcW w:w="1171" w:type="dxa"/>
            <w:vAlign w:val="center"/>
            <w:textDirection w:val="lrTb"/>
            <w:noWrap w:val="false"/>
          </w:tcPr>
          <w:p>
            <w:pPr>
              <w:jc w:val="center"/>
              <w:rPr>
                <w:color w:val="auto"/>
                <w:szCs w:val="21"/>
                <w:highlight w:val="none"/>
              </w:rPr>
            </w:pPr>
            <w:r>
              <w:rPr>
                <w:color w:val="auto"/>
                <w:szCs w:val="21"/>
                <w:highlight w:val="none"/>
              </w:rPr>
            </w:r>
            <w:r/>
          </w:p>
        </w:tc>
        <w:tc>
          <w:tcPr>
            <w:tcW w:w="1116" w:type="dxa"/>
            <w:vAlign w:val="center"/>
            <w:textDirection w:val="lrTb"/>
            <w:noWrap w:val="false"/>
          </w:tcPr>
          <w:p>
            <w:pPr>
              <w:jc w:val="center"/>
              <w:rPr>
                <w:color w:val="auto"/>
                <w:szCs w:val="21"/>
                <w:highlight w:val="none"/>
              </w:rPr>
            </w:pPr>
            <w:r>
              <w:rPr>
                <w:color w:val="auto"/>
                <w:szCs w:val="21"/>
                <w:highlight w:val="none"/>
              </w:rPr>
            </w:r>
            <w:r/>
          </w:p>
        </w:tc>
        <w:tc>
          <w:tcPr>
            <w:tcW w:w="1195" w:type="dxa"/>
            <w:vAlign w:val="center"/>
            <w:textDirection w:val="lrTb"/>
            <w:noWrap w:val="false"/>
          </w:tcPr>
          <w:p>
            <w:pPr>
              <w:jc w:val="center"/>
              <w:rPr>
                <w:color w:val="auto"/>
                <w:szCs w:val="21"/>
                <w:highlight w:val="none"/>
              </w:rPr>
            </w:pPr>
            <w:r>
              <w:rPr>
                <w:color w:val="auto"/>
                <w:szCs w:val="21"/>
                <w:highlight w:val="none"/>
              </w:rPr>
            </w:r>
            <w:r/>
          </w:p>
        </w:tc>
        <w:tc>
          <w:tcPr>
            <w:tcW w:w="1077" w:type="dxa"/>
            <w:vAlign w:val="center"/>
            <w:textDirection w:val="lrTb"/>
            <w:noWrap w:val="false"/>
          </w:tcPr>
          <w:p>
            <w:pPr>
              <w:jc w:val="center"/>
              <w:rPr>
                <w:color w:val="auto"/>
                <w:szCs w:val="21"/>
                <w:highlight w:val="none"/>
              </w:rPr>
            </w:pPr>
            <w:r>
              <w:rPr>
                <w:color w:val="auto"/>
                <w:szCs w:val="21"/>
                <w:highlight w:val="none"/>
              </w:rPr>
            </w:r>
            <w:r/>
          </w:p>
        </w:tc>
      </w:tr>
      <w:tr>
        <w:trPr>
          <w:trHeight w:val="495"/>
        </w:trPr>
        <w:tc>
          <w:tcPr>
            <w:tcW w:w="722" w:type="dxa"/>
            <w:vAlign w:val="center"/>
            <w:textDirection w:val="lrTb"/>
            <w:noWrap w:val="false"/>
          </w:tcPr>
          <w:p>
            <w:pPr>
              <w:jc w:val="center"/>
              <w:rPr>
                <w:color w:val="auto"/>
                <w:szCs w:val="21"/>
                <w:highlight w:val="none"/>
              </w:rPr>
            </w:pPr>
            <w:r>
              <w:rPr>
                <w:color w:val="auto"/>
                <w:szCs w:val="21"/>
                <w:highlight w:val="none"/>
              </w:rPr>
            </w:r>
            <w:r/>
          </w:p>
        </w:tc>
        <w:tc>
          <w:tcPr>
            <w:tcW w:w="2329" w:type="dxa"/>
            <w:vAlign w:val="center"/>
            <w:textDirection w:val="lrTb"/>
            <w:noWrap w:val="false"/>
          </w:tcPr>
          <w:p>
            <w:pPr>
              <w:jc w:val="center"/>
              <w:rPr>
                <w:color w:val="auto"/>
                <w:szCs w:val="21"/>
                <w:highlight w:val="none"/>
              </w:rPr>
            </w:pPr>
            <w:r>
              <w:rPr>
                <w:color w:val="auto"/>
                <w:szCs w:val="21"/>
                <w:highlight w:val="none"/>
              </w:rPr>
            </w:r>
            <w:r/>
          </w:p>
        </w:tc>
        <w:tc>
          <w:tcPr>
            <w:tcW w:w="1197" w:type="dxa"/>
            <w:vAlign w:val="center"/>
            <w:textDirection w:val="lrTb"/>
            <w:noWrap w:val="false"/>
          </w:tcPr>
          <w:p>
            <w:pPr>
              <w:jc w:val="center"/>
              <w:rPr>
                <w:color w:val="auto"/>
                <w:szCs w:val="21"/>
                <w:highlight w:val="none"/>
              </w:rPr>
            </w:pPr>
            <w:r>
              <w:rPr>
                <w:color w:val="auto"/>
                <w:szCs w:val="21"/>
                <w:highlight w:val="none"/>
              </w:rPr>
            </w:r>
            <w:r/>
          </w:p>
        </w:tc>
        <w:tc>
          <w:tcPr>
            <w:tcW w:w="1171" w:type="dxa"/>
            <w:vAlign w:val="center"/>
            <w:textDirection w:val="lrTb"/>
            <w:noWrap w:val="false"/>
          </w:tcPr>
          <w:p>
            <w:pPr>
              <w:jc w:val="center"/>
              <w:rPr>
                <w:color w:val="auto"/>
                <w:szCs w:val="21"/>
                <w:highlight w:val="none"/>
              </w:rPr>
            </w:pPr>
            <w:r>
              <w:rPr>
                <w:color w:val="auto"/>
                <w:szCs w:val="21"/>
                <w:highlight w:val="none"/>
              </w:rPr>
            </w:r>
            <w:r/>
          </w:p>
        </w:tc>
        <w:tc>
          <w:tcPr>
            <w:tcW w:w="1116" w:type="dxa"/>
            <w:vAlign w:val="center"/>
            <w:textDirection w:val="lrTb"/>
            <w:noWrap w:val="false"/>
          </w:tcPr>
          <w:p>
            <w:pPr>
              <w:jc w:val="center"/>
              <w:rPr>
                <w:color w:val="auto"/>
                <w:szCs w:val="21"/>
                <w:highlight w:val="none"/>
              </w:rPr>
            </w:pPr>
            <w:r>
              <w:rPr>
                <w:color w:val="auto"/>
                <w:szCs w:val="21"/>
                <w:highlight w:val="none"/>
              </w:rPr>
            </w:r>
            <w:r/>
          </w:p>
        </w:tc>
        <w:tc>
          <w:tcPr>
            <w:tcW w:w="1195" w:type="dxa"/>
            <w:vAlign w:val="center"/>
            <w:textDirection w:val="lrTb"/>
            <w:noWrap w:val="false"/>
          </w:tcPr>
          <w:p>
            <w:pPr>
              <w:jc w:val="center"/>
              <w:rPr>
                <w:color w:val="auto"/>
                <w:szCs w:val="21"/>
                <w:highlight w:val="none"/>
              </w:rPr>
            </w:pPr>
            <w:r>
              <w:rPr>
                <w:color w:val="auto"/>
                <w:szCs w:val="21"/>
                <w:highlight w:val="none"/>
              </w:rPr>
            </w:r>
            <w:r/>
          </w:p>
        </w:tc>
        <w:tc>
          <w:tcPr>
            <w:tcW w:w="1077" w:type="dxa"/>
            <w:vAlign w:val="center"/>
            <w:textDirection w:val="lrTb"/>
            <w:noWrap w:val="false"/>
          </w:tcPr>
          <w:p>
            <w:pPr>
              <w:jc w:val="center"/>
              <w:rPr>
                <w:color w:val="auto"/>
                <w:szCs w:val="21"/>
                <w:highlight w:val="none"/>
              </w:rPr>
            </w:pPr>
            <w:r>
              <w:rPr>
                <w:color w:val="auto"/>
                <w:szCs w:val="21"/>
                <w:highlight w:val="none"/>
              </w:rPr>
            </w:r>
            <w:r/>
          </w:p>
        </w:tc>
      </w:tr>
    </w:tbl>
    <w:p>
      <w:pPr>
        <w:spacing w:line="400" w:lineRule="exact"/>
        <w:rPr>
          <w:rFonts w:ascii="Times New Roman" w:hAnsi="Times New Roman"/>
          <w:color w:val="auto"/>
          <w:szCs w:val="21"/>
          <w:highlight w:val="none"/>
        </w:rPr>
      </w:pPr>
      <w:r>
        <w:rPr>
          <w:rFonts w:ascii="Times New Roman" w:hAnsi="Times New Roman"/>
          <w:color w:val="auto"/>
          <w:szCs w:val="21"/>
          <w:highlight w:val="none"/>
        </w:rPr>
      </w:r>
      <w:r/>
    </w:p>
    <w:p>
      <w:pPr>
        <w:ind w:firstLine="210"/>
        <w:spacing w:line="360" w:lineRule="auto"/>
        <w:rPr>
          <w:color w:val="auto"/>
          <w:szCs w:val="21"/>
          <w:highlight w:val="none"/>
        </w:rPr>
      </w:pPr>
      <w:r>
        <w:rPr>
          <w:rFonts w:hint="eastAsia" w:ascii="宋体" w:cs="宋体"/>
          <w:color w:val="auto"/>
          <w:szCs w:val="21"/>
          <w:highlight w:val="none"/>
          <w:lang w:val="zh-CN"/>
        </w:rPr>
        <w:t xml:space="preserve">投标人（公章）：</w:t>
      </w:r>
      <w:r/>
    </w:p>
    <w:p>
      <w:pPr>
        <w:ind w:firstLine="210"/>
        <w:spacing w:line="360" w:lineRule="auto"/>
        <w:rPr>
          <w:color w:val="auto"/>
          <w:szCs w:val="21"/>
          <w:highlight w:val="none"/>
        </w:rPr>
      </w:pPr>
      <w:r>
        <w:rPr>
          <w:rFonts w:hint="eastAsia" w:ascii="宋体" w:cs="宋体"/>
          <w:color w:val="auto"/>
          <w:szCs w:val="21"/>
          <w:highlight w:val="none"/>
          <w:lang w:val="zh-CN"/>
        </w:rPr>
        <w:t xml:space="preserve">法定代表人或代理人：（签字或盖章）</w:t>
      </w:r>
      <w:r/>
    </w:p>
    <w:p>
      <w:pPr>
        <w:ind w:firstLine="210"/>
        <w:spacing w:line="360" w:lineRule="auto"/>
        <w:rPr>
          <w:color w:val="auto"/>
          <w:szCs w:val="21"/>
          <w:highlight w:val="none"/>
        </w:rPr>
      </w:pPr>
      <w:r>
        <w:rPr>
          <w:rFonts w:hint="eastAsia" w:ascii="宋体" w:cs="宋体"/>
          <w:color w:val="auto"/>
          <w:szCs w:val="21"/>
          <w:highlight w:val="none"/>
          <w:lang w:val="zh-CN"/>
        </w:rPr>
        <w:t xml:space="preserve">日期：</w:t>
      </w:r>
      <w:r>
        <w:rPr>
          <w:color w:val="auto"/>
          <w:szCs w:val="21"/>
          <w:highlight w:val="none"/>
        </w:rPr>
        <w:t xml:space="preserve">      </w:t>
      </w:r>
      <w:r>
        <w:rPr>
          <w:rFonts w:hint="eastAsia" w:ascii="宋体" w:cs="宋体"/>
          <w:color w:val="auto"/>
          <w:szCs w:val="21"/>
          <w:highlight w:val="none"/>
          <w:lang w:val="zh-CN"/>
        </w:rPr>
        <w:t xml:space="preserve">年</w:t>
      </w:r>
      <w:r>
        <w:rPr>
          <w:color w:val="auto"/>
          <w:szCs w:val="21"/>
          <w:highlight w:val="none"/>
        </w:rPr>
        <w:t xml:space="preserve">     </w:t>
      </w:r>
      <w:r>
        <w:rPr>
          <w:rFonts w:hint="eastAsia" w:ascii="宋体" w:cs="宋体"/>
          <w:color w:val="auto"/>
          <w:szCs w:val="21"/>
          <w:highlight w:val="none"/>
          <w:lang w:val="zh-CN"/>
        </w:rPr>
        <w:t xml:space="preserve">月</w:t>
      </w:r>
      <w:r>
        <w:rPr>
          <w:color w:val="auto"/>
          <w:szCs w:val="21"/>
          <w:highlight w:val="none"/>
        </w:rPr>
        <w:t xml:space="preserve">     </w:t>
      </w:r>
      <w:r>
        <w:rPr>
          <w:rFonts w:hint="eastAsia" w:ascii="宋体" w:cs="宋体"/>
          <w:color w:val="auto"/>
          <w:szCs w:val="21"/>
          <w:highlight w:val="none"/>
          <w:lang w:val="zh-CN"/>
        </w:rPr>
        <w:t xml:space="preserve">日</w:t>
      </w:r>
      <w:r/>
    </w:p>
    <w:p>
      <w:pPr>
        <w:spacing w:line="400" w:lineRule="exact"/>
        <w:rPr>
          <w:color w:val="auto"/>
          <w:szCs w:val="21"/>
          <w:highlight w:val="none"/>
        </w:rPr>
      </w:pPr>
      <w:r>
        <w:rPr>
          <w:rFonts w:hint="eastAsia"/>
          <w:color w:val="auto"/>
          <w:szCs w:val="21"/>
          <w:highlight w:val="none"/>
        </w:rPr>
        <w:t xml:space="preserve">注：请按以上格式自制表格填写后投标。</w:t>
      </w:r>
      <w:r/>
    </w:p>
    <w:p>
      <w:pPr>
        <w:rPr>
          <w:rFonts w:hint="eastAsia" w:hAnsi="宋体"/>
          <w:b/>
          <w:color w:val="auto"/>
          <w:szCs w:val="21"/>
          <w:highlight w:val="none"/>
        </w:rPr>
      </w:pPr>
      <w:r>
        <w:rPr>
          <w:color w:val="auto"/>
          <w:szCs w:val="21"/>
          <w:highlight w:val="none"/>
        </w:rPr>
        <w:br w:type="page" w:clear="all"/>
      </w:r>
      <w:r/>
    </w:p>
    <w:p>
      <w:pPr>
        <w:spacing w:line="400" w:lineRule="exact"/>
        <w:rPr>
          <w:b/>
          <w:color w:val="auto"/>
          <w:szCs w:val="21"/>
          <w:highlight w:val="none"/>
        </w:rPr>
      </w:pPr>
      <w:r>
        <w:rPr>
          <w:rFonts w:hint="eastAsia" w:hAnsi="宋体"/>
          <w:b/>
          <w:color w:val="auto"/>
          <w:szCs w:val="21"/>
          <w:highlight w:val="none"/>
        </w:rPr>
        <w:t xml:space="preserve">格式</w:t>
      </w:r>
      <w:r>
        <w:rPr>
          <w:rFonts w:hint="eastAsia" w:hAnsi="宋体"/>
          <w:b/>
          <w:color w:val="auto"/>
          <w:szCs w:val="21"/>
          <w:highlight w:val="none"/>
          <w:lang w:val="en-US" w:eastAsia="zh-CN"/>
        </w:rPr>
        <w:t xml:space="preserve">9</w:t>
      </w:r>
      <w:r>
        <w:rPr>
          <w:rFonts w:hint="eastAsia" w:hAnsi="宋体"/>
          <w:b/>
          <w:color w:val="auto"/>
          <w:szCs w:val="21"/>
          <w:highlight w:val="none"/>
        </w:rPr>
        <w:t xml:space="preserve">、资格证明文件</w:t>
      </w:r>
      <w:r/>
    </w:p>
    <w:p>
      <w:pPr>
        <w:pStyle w:val="741"/>
        <w:ind w:firstLine="0"/>
        <w:rPr>
          <w:b/>
          <w:color w:val="auto"/>
          <w:sz w:val="21"/>
          <w:szCs w:val="21"/>
          <w:highlight w:val="none"/>
        </w:rPr>
      </w:pPr>
      <w:r>
        <w:rPr>
          <w:b/>
          <w:color w:val="auto"/>
          <w:sz w:val="21"/>
          <w:szCs w:val="21"/>
          <w:highlight w:val="none"/>
        </w:rPr>
      </w:r>
      <w:r/>
    </w:p>
    <w:p>
      <w:pPr>
        <w:pStyle w:val="741"/>
        <w:ind w:firstLine="0"/>
        <w:jc w:val="both"/>
        <w:rPr>
          <w:rFonts w:ascii="宋体" w:hAnsi="宋体" w:eastAsia="宋体"/>
          <w:b/>
          <w:color w:val="auto"/>
          <w:sz w:val="21"/>
          <w:szCs w:val="21"/>
          <w:highlight w:val="none"/>
        </w:rPr>
      </w:pPr>
      <w:r>
        <w:rPr>
          <w:rFonts w:hint="eastAsia" w:ascii="宋体" w:hAnsi="宋体" w:eastAsia="宋体"/>
          <w:b/>
          <w:bCs/>
          <w:color w:val="auto"/>
          <w:sz w:val="21"/>
          <w:szCs w:val="21"/>
          <w:highlight w:val="none"/>
        </w:rPr>
        <w:t xml:space="preserve">（</w:t>
      </w:r>
      <w:r>
        <w:rPr>
          <w:rFonts w:ascii="宋体" w:hAnsi="宋体" w:eastAsia="宋体"/>
          <w:b/>
          <w:bCs/>
          <w:color w:val="auto"/>
          <w:sz w:val="21"/>
          <w:szCs w:val="21"/>
          <w:highlight w:val="none"/>
        </w:rPr>
        <w:t xml:space="preserve">1</w:t>
      </w:r>
      <w:r>
        <w:rPr>
          <w:rFonts w:hint="eastAsia" w:ascii="宋体" w:hAnsi="宋体" w:eastAsia="宋体"/>
          <w:b/>
          <w:bCs/>
          <w:color w:val="auto"/>
          <w:sz w:val="21"/>
          <w:szCs w:val="21"/>
          <w:highlight w:val="none"/>
        </w:rPr>
        <w:t xml:space="preserve">）</w:t>
      </w:r>
      <w:r>
        <w:rPr>
          <w:rFonts w:hint="eastAsia" w:ascii="宋体" w:hAnsi="宋体" w:eastAsia="宋体"/>
          <w:b/>
          <w:color w:val="auto"/>
          <w:sz w:val="21"/>
          <w:szCs w:val="21"/>
          <w:highlight w:val="none"/>
        </w:rPr>
        <w:t xml:space="preserve">关于资格文件的声明函</w:t>
      </w:r>
      <w:r/>
    </w:p>
    <w:p>
      <w:pPr>
        <w:pStyle w:val="741"/>
        <w:ind w:firstLine="0"/>
        <w:rPr>
          <w:b/>
          <w:color w:val="auto"/>
          <w:sz w:val="21"/>
          <w:szCs w:val="21"/>
          <w:highlight w:val="none"/>
        </w:rPr>
      </w:pPr>
      <w:r>
        <w:rPr>
          <w:b/>
          <w:color w:val="auto"/>
          <w:sz w:val="21"/>
          <w:szCs w:val="21"/>
          <w:highlight w:val="none"/>
        </w:rPr>
      </w:r>
      <w:r/>
    </w:p>
    <w:p>
      <w:pPr>
        <w:pStyle w:val="741"/>
        <w:ind w:firstLine="0"/>
        <w:rPr>
          <w:b/>
          <w:color w:val="auto"/>
          <w:highlight w:val="none"/>
        </w:rPr>
      </w:pPr>
      <w:r>
        <w:rPr>
          <w:b/>
          <w:color w:val="auto"/>
          <w:highlight w:val="none"/>
        </w:rPr>
      </w:r>
      <w:r/>
    </w:p>
    <w:p>
      <w:pPr>
        <w:pStyle w:val="750"/>
        <w:ind w:firstLine="643"/>
        <w:jc w:val="center"/>
        <w:spacing w:line="400" w:lineRule="exact"/>
        <w:rPr>
          <w:rFonts w:hAnsi="宋体"/>
          <w:b/>
          <w:color w:val="auto"/>
          <w:sz w:val="32"/>
          <w:szCs w:val="32"/>
          <w:highlight w:val="none"/>
        </w:rPr>
      </w:pPr>
      <w:r>
        <w:rPr>
          <w:rFonts w:hAnsi="宋体"/>
          <w:b/>
          <w:color w:val="auto"/>
          <w:sz w:val="32"/>
          <w:szCs w:val="32"/>
          <w:highlight w:val="none"/>
        </w:rPr>
      </w:r>
      <w:r/>
    </w:p>
    <w:p>
      <w:pPr>
        <w:pStyle w:val="750"/>
        <w:ind w:firstLine="643"/>
        <w:jc w:val="center"/>
        <w:spacing w:line="400" w:lineRule="exact"/>
        <w:rPr>
          <w:rFonts w:hAnsi="宋体" w:eastAsia="宋体"/>
          <w:b/>
          <w:color w:val="auto"/>
          <w:sz w:val="32"/>
          <w:szCs w:val="32"/>
          <w:highlight w:val="none"/>
        </w:rPr>
      </w:pPr>
      <w:r>
        <w:rPr>
          <w:rFonts w:hAnsi="宋体" w:eastAsia="宋体"/>
          <w:b/>
          <w:color w:val="auto"/>
          <w:sz w:val="32"/>
          <w:szCs w:val="32"/>
          <w:highlight w:val="none"/>
        </w:rPr>
        <w:t xml:space="preserve">关于资格文件的声明函</w:t>
      </w:r>
      <w:r/>
    </w:p>
    <w:p>
      <w:pPr>
        <w:pStyle w:val="741"/>
        <w:jc w:val="center"/>
        <w:rPr>
          <w:rFonts w:ascii="Times New Roman"/>
          <w:color w:val="auto"/>
          <w:highlight w:val="none"/>
        </w:rPr>
      </w:pPr>
      <w:r>
        <w:rPr>
          <w:rFonts w:ascii="Times New Roman"/>
          <w:color w:val="auto"/>
          <w:highlight w:val="none"/>
        </w:rPr>
      </w:r>
      <w:r/>
    </w:p>
    <w:p>
      <w:pPr>
        <w:pStyle w:val="741"/>
        <w:jc w:val="center"/>
        <w:rPr>
          <w:color w:val="auto"/>
          <w:highlight w:val="none"/>
        </w:rPr>
      </w:pPr>
      <w:r>
        <w:rPr>
          <w:color w:val="auto"/>
          <w:highlight w:val="none"/>
        </w:rPr>
      </w:r>
      <w:r/>
    </w:p>
    <w:p>
      <w:pPr>
        <w:pStyle w:val="750"/>
        <w:spacing w:line="400" w:lineRule="exact"/>
        <w:rPr>
          <w:rFonts w:hAnsi="宋体" w:eastAsia="宋体"/>
          <w:color w:val="auto"/>
          <w:sz w:val="21"/>
          <w:szCs w:val="21"/>
          <w:highlight w:val="none"/>
        </w:rPr>
      </w:pPr>
      <w:r>
        <w:rPr>
          <w:rFonts w:hint="eastAsia" w:hAnsi="宋体" w:eastAsia="宋体"/>
          <w:color w:val="auto"/>
          <w:sz w:val="21"/>
          <w:szCs w:val="21"/>
          <w:highlight w:val="none"/>
          <w:u w:val="single"/>
        </w:rPr>
        <w:t xml:space="preserve">苏州市卫康招投标咨询服务有限公司</w:t>
      </w:r>
      <w:r>
        <w:rPr>
          <w:rFonts w:hint="eastAsia" w:hAnsi="宋体" w:eastAsia="宋体"/>
          <w:color w:val="auto"/>
          <w:sz w:val="21"/>
          <w:szCs w:val="21"/>
          <w:highlight w:val="none"/>
        </w:rPr>
        <w:t xml:space="preserve">：</w:t>
      </w:r>
      <w:r/>
    </w:p>
    <w:p>
      <w:pPr>
        <w:pStyle w:val="741"/>
        <w:jc w:val="both"/>
        <w:spacing w:line="400" w:lineRule="exact"/>
        <w:rPr>
          <w:rFonts w:ascii="Times New Roman" w:hAnsi="Times New Roman"/>
          <w:color w:val="auto"/>
          <w:sz w:val="21"/>
          <w:szCs w:val="21"/>
          <w:highlight w:val="none"/>
        </w:rPr>
      </w:pPr>
      <w:r>
        <w:rPr>
          <w:rFonts w:ascii="Times New Roman" w:hAnsi="Times New Roman"/>
          <w:color w:val="auto"/>
          <w:sz w:val="21"/>
          <w:szCs w:val="21"/>
          <w:highlight w:val="none"/>
        </w:rPr>
      </w:r>
      <w:r/>
    </w:p>
    <w:p>
      <w:pPr>
        <w:ind w:firstLine="420"/>
        <w:spacing w:line="480" w:lineRule="auto"/>
        <w:rPr>
          <w:color w:val="auto"/>
          <w:szCs w:val="21"/>
          <w:highlight w:val="none"/>
        </w:rPr>
      </w:pPr>
      <w:r>
        <w:rPr>
          <w:rFonts w:hint="eastAsia"/>
          <w:color w:val="auto"/>
          <w:szCs w:val="21"/>
          <w:highlight w:val="none"/>
          <w:lang w:val="zh-CN"/>
        </w:rPr>
        <w:t xml:space="preserve">本公司愿就由贵公司组织实施的编号为</w:t>
      </w:r>
      <w:r>
        <w:rPr>
          <w:color w:val="auto"/>
          <w:szCs w:val="21"/>
          <w:highlight w:val="none"/>
          <w:u w:val="single"/>
          <w:lang w:val="zh-CN"/>
        </w:rPr>
        <w:t xml:space="preserve">                              </w:t>
      </w:r>
      <w:r>
        <w:rPr>
          <w:rFonts w:hint="eastAsia"/>
          <w:color w:val="auto"/>
          <w:szCs w:val="21"/>
          <w:highlight w:val="none"/>
          <w:lang w:val="zh-CN"/>
        </w:rPr>
        <w:t xml:space="preserve">号的采购活动进行投标。本公司所提交的电子投标文件中所有关于投标资格的文件、证明和陈述均是真实的、准确的。若与真实情况不符，本公司愿意承担由此而产生的一切后果。</w:t>
      </w:r>
      <w:r/>
    </w:p>
    <w:p>
      <w:pPr>
        <w:ind w:firstLine="425"/>
        <w:spacing w:line="480" w:lineRule="auto"/>
        <w:rPr>
          <w:color w:val="auto"/>
          <w:szCs w:val="21"/>
          <w:highlight w:val="none"/>
        </w:rPr>
      </w:pPr>
      <w:r>
        <w:rPr>
          <w:color w:val="auto"/>
          <w:szCs w:val="21"/>
          <w:highlight w:val="none"/>
        </w:rPr>
      </w:r>
      <w:r/>
    </w:p>
    <w:p>
      <w:pPr>
        <w:ind w:firstLine="425"/>
        <w:spacing w:line="480" w:lineRule="auto"/>
        <w:rPr>
          <w:color w:val="auto"/>
          <w:szCs w:val="21"/>
          <w:highlight w:val="none"/>
        </w:rPr>
      </w:pPr>
      <w:r>
        <w:rPr>
          <w:color w:val="auto"/>
          <w:szCs w:val="21"/>
          <w:highlight w:val="none"/>
        </w:rPr>
      </w:r>
      <w:r/>
    </w:p>
    <w:p>
      <w:pPr>
        <w:ind w:firstLine="4410"/>
        <w:jc w:val="left"/>
        <w:spacing w:line="480" w:lineRule="auto"/>
        <w:rPr>
          <w:rFonts w:ascii="宋体" w:hAnsi="宋体"/>
          <w:color w:val="auto"/>
          <w:szCs w:val="21"/>
          <w:highlight w:val="none"/>
        </w:rPr>
      </w:pPr>
      <w:r>
        <w:rPr>
          <w:rFonts w:hint="eastAsia" w:ascii="宋体" w:hAnsi="宋体"/>
          <w:color w:val="auto"/>
          <w:szCs w:val="21"/>
          <w:highlight w:val="none"/>
          <w:lang w:val="zh-CN"/>
        </w:rPr>
        <w:t xml:space="preserve">投标人法定代表人签字：</w:t>
      </w:r>
      <w:r/>
    </w:p>
    <w:p>
      <w:pPr>
        <w:ind w:firstLine="4410"/>
        <w:jc w:val="left"/>
        <w:spacing w:line="480" w:lineRule="auto"/>
        <w:rPr>
          <w:rFonts w:ascii="宋体" w:hAnsi="宋体"/>
          <w:color w:val="auto"/>
          <w:szCs w:val="21"/>
          <w:highlight w:val="none"/>
        </w:rPr>
      </w:pPr>
      <w:r>
        <w:rPr>
          <w:rFonts w:hint="eastAsia" w:ascii="宋体" w:hAnsi="宋体"/>
          <w:color w:val="auto"/>
          <w:szCs w:val="21"/>
          <w:highlight w:val="none"/>
          <w:lang w:val="zh-CN"/>
        </w:rPr>
        <w:t xml:space="preserve">投标人：（公章）</w:t>
      </w:r>
      <w:r/>
    </w:p>
    <w:p>
      <w:pPr>
        <w:ind w:firstLine="4410"/>
        <w:jc w:val="left"/>
        <w:spacing w:line="480" w:lineRule="auto"/>
        <w:rPr>
          <w:rFonts w:ascii="宋体" w:hAnsi="宋体"/>
          <w:color w:val="auto"/>
          <w:szCs w:val="21"/>
          <w:highlight w:val="none"/>
        </w:rPr>
      </w:pPr>
      <w:r>
        <w:rPr>
          <w:rFonts w:hint="eastAsia" w:ascii="宋体" w:hAnsi="宋体"/>
          <w:color w:val="auto"/>
          <w:szCs w:val="21"/>
          <w:highlight w:val="none"/>
          <w:lang w:val="zh-CN"/>
        </w:rPr>
        <w:t xml:space="preserve">日</w:t>
      </w:r>
      <w:r>
        <w:rPr>
          <w:rFonts w:ascii="宋体" w:hAnsi="宋体"/>
          <w:color w:val="auto"/>
          <w:szCs w:val="21"/>
          <w:highlight w:val="none"/>
          <w:lang w:val="zh-CN"/>
        </w:rPr>
        <w:t xml:space="preserve">  </w:t>
      </w:r>
      <w:r>
        <w:rPr>
          <w:rFonts w:hint="eastAsia" w:ascii="宋体" w:hAnsi="宋体"/>
          <w:color w:val="auto"/>
          <w:szCs w:val="21"/>
          <w:highlight w:val="none"/>
          <w:lang w:val="zh-CN"/>
        </w:rPr>
        <w:t xml:space="preserve">期：</w:t>
      </w:r>
      <w:r>
        <w:rPr>
          <w:rFonts w:ascii="宋体" w:hAnsi="宋体"/>
          <w:color w:val="auto"/>
          <w:szCs w:val="21"/>
          <w:highlight w:val="none"/>
          <w:lang w:val="zh-CN"/>
        </w:rPr>
        <w:t xml:space="preserve">          </w:t>
      </w:r>
      <w:r>
        <w:rPr>
          <w:rFonts w:hint="eastAsia" w:ascii="宋体" w:hAnsi="宋体"/>
          <w:color w:val="auto"/>
          <w:szCs w:val="21"/>
          <w:highlight w:val="none"/>
          <w:lang w:val="zh-CN"/>
        </w:rPr>
        <w:t xml:space="preserve">年</w:t>
      </w:r>
      <w:r>
        <w:rPr>
          <w:rFonts w:ascii="宋体" w:hAnsi="宋体"/>
          <w:color w:val="auto"/>
          <w:szCs w:val="21"/>
          <w:highlight w:val="none"/>
          <w:lang w:val="zh-CN"/>
        </w:rPr>
        <w:t xml:space="preserve">     </w:t>
      </w:r>
      <w:r>
        <w:rPr>
          <w:rFonts w:hint="eastAsia" w:ascii="宋体" w:hAnsi="宋体"/>
          <w:color w:val="auto"/>
          <w:szCs w:val="21"/>
          <w:highlight w:val="none"/>
          <w:lang w:val="zh-CN"/>
        </w:rPr>
        <w:t xml:space="preserve">月</w:t>
      </w:r>
      <w:r>
        <w:rPr>
          <w:rFonts w:ascii="宋体" w:hAnsi="宋体"/>
          <w:color w:val="auto"/>
          <w:szCs w:val="21"/>
          <w:highlight w:val="none"/>
          <w:lang w:val="zh-CN"/>
        </w:rPr>
        <w:t xml:space="preserve">     </w:t>
      </w:r>
      <w:r>
        <w:rPr>
          <w:rFonts w:hint="eastAsia" w:ascii="宋体" w:hAnsi="宋体"/>
          <w:color w:val="auto"/>
          <w:szCs w:val="21"/>
          <w:highlight w:val="none"/>
          <w:lang w:val="zh-CN"/>
        </w:rPr>
        <w:t xml:space="preserve">日</w:t>
      </w:r>
      <w:r/>
    </w:p>
    <w:p>
      <w:pPr>
        <w:pStyle w:val="741"/>
        <w:ind w:firstLine="0"/>
        <w:spacing w:line="400" w:lineRule="exact"/>
        <w:rPr>
          <w:color w:val="auto"/>
          <w:sz w:val="21"/>
          <w:szCs w:val="21"/>
          <w:highlight w:val="none"/>
        </w:rPr>
      </w:pPr>
      <w:r>
        <w:rPr>
          <w:color w:val="auto"/>
          <w:sz w:val="21"/>
          <w:szCs w:val="21"/>
          <w:highlight w:val="none"/>
        </w:rPr>
      </w:r>
      <w:r/>
    </w:p>
    <w:p>
      <w:pPr>
        <w:pStyle w:val="741"/>
        <w:ind w:firstLine="0"/>
        <w:rPr>
          <w:color w:val="auto"/>
          <w:highlight w:val="none"/>
        </w:rPr>
      </w:pPr>
      <w:r>
        <w:rPr>
          <w:color w:val="auto"/>
          <w:highlight w:val="none"/>
        </w:rPr>
      </w:r>
      <w:r/>
    </w:p>
    <w:p>
      <w:pPr>
        <w:pStyle w:val="741"/>
        <w:ind w:firstLine="0"/>
        <w:jc w:val="both"/>
        <w:rPr>
          <w:b/>
          <w:color w:val="auto"/>
          <w:sz w:val="21"/>
          <w:szCs w:val="21"/>
          <w:highlight w:val="none"/>
        </w:rPr>
      </w:pPr>
      <w:r>
        <w:rPr>
          <w:b/>
          <w:bCs/>
          <w:color w:val="auto"/>
          <w:sz w:val="21"/>
          <w:szCs w:val="21"/>
          <w:highlight w:val="none"/>
        </w:rPr>
        <w:br w:type="page" w:clear="all"/>
      </w:r>
      <w:r>
        <w:rPr>
          <w:rFonts w:hint="eastAsia" w:ascii="宋体" w:hAnsi="宋体" w:eastAsia="宋体"/>
          <w:b/>
          <w:bCs/>
          <w:color w:val="auto"/>
          <w:sz w:val="21"/>
          <w:szCs w:val="21"/>
          <w:highlight w:val="none"/>
        </w:rPr>
        <w:t xml:space="preserve">（</w:t>
      </w:r>
      <w:r>
        <w:rPr>
          <w:rFonts w:ascii="宋体" w:hAnsi="宋体" w:eastAsia="宋体"/>
          <w:b/>
          <w:bCs/>
          <w:color w:val="auto"/>
          <w:sz w:val="21"/>
          <w:szCs w:val="21"/>
          <w:highlight w:val="none"/>
        </w:rPr>
        <w:t xml:space="preserve">2</w:t>
      </w:r>
      <w:r>
        <w:rPr>
          <w:rFonts w:hint="eastAsia" w:ascii="宋体" w:hAnsi="宋体" w:eastAsia="宋体"/>
          <w:b/>
          <w:bCs/>
          <w:color w:val="auto"/>
          <w:sz w:val="21"/>
          <w:szCs w:val="21"/>
          <w:highlight w:val="none"/>
        </w:rPr>
        <w:t xml:space="preserve">）投标单位情况表</w:t>
      </w:r>
      <w:r/>
    </w:p>
    <w:p>
      <w:pPr>
        <w:pStyle w:val="741"/>
        <w:ind w:firstLine="0"/>
        <w:rPr>
          <w:rFonts w:ascii="宋体" w:hAnsi="宋体"/>
          <w:color w:val="auto"/>
          <w:highlight w:val="none"/>
        </w:rPr>
      </w:pPr>
      <w:r>
        <w:rPr>
          <w:rFonts w:ascii="宋体" w:hAnsi="宋体"/>
          <w:color w:val="auto"/>
          <w:highlight w:val="none"/>
        </w:rPr>
      </w:r>
      <w:r/>
    </w:p>
    <w:p>
      <w:pPr>
        <w:pStyle w:val="750"/>
        <w:ind w:firstLine="643"/>
        <w:jc w:val="center"/>
        <w:spacing w:line="400" w:lineRule="exact"/>
        <w:rPr>
          <w:rFonts w:hAnsi="宋体" w:eastAsia="宋体"/>
          <w:b/>
          <w:color w:val="auto"/>
          <w:sz w:val="32"/>
          <w:szCs w:val="32"/>
          <w:highlight w:val="none"/>
        </w:rPr>
      </w:pPr>
      <w:r>
        <w:rPr>
          <w:rFonts w:hint="eastAsia" w:hAnsi="宋体" w:eastAsia="宋体"/>
          <w:b/>
          <w:color w:val="auto"/>
          <w:sz w:val="32"/>
          <w:szCs w:val="32"/>
          <w:highlight w:val="none"/>
        </w:rPr>
        <w:t xml:space="preserve">投标单位情况表</w:t>
      </w:r>
      <w:r/>
    </w:p>
    <w:p>
      <w:pPr>
        <w:spacing w:line="400" w:lineRule="exact"/>
        <w:rPr>
          <w:rFonts w:ascii="Times New Roman"/>
          <w:color w:val="auto"/>
          <w:szCs w:val="21"/>
          <w:highlight w:val="none"/>
        </w:rPr>
      </w:pPr>
      <w:r>
        <w:rPr>
          <w:rFonts w:hint="eastAsia"/>
          <w:color w:val="auto"/>
          <w:szCs w:val="21"/>
          <w:highlight w:val="none"/>
        </w:rPr>
        <w:t xml:space="preserve">采购编号：</w:t>
      </w:r>
      <w:r>
        <w:rPr>
          <w:color w:val="auto"/>
          <w:szCs w:val="21"/>
          <w:highlight w:val="none"/>
          <w:u w:val="single"/>
        </w:rPr>
        <w:t xml:space="preserve">                       </w:t>
      </w:r>
      <w:r/>
    </w:p>
    <w:tbl>
      <w:tblPr>
        <w:tblStyle w:val="739"/>
        <w:tblW w:w="0" w:type="auto"/>
        <w:tblInd w:w="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597"/>
        <w:gridCol w:w="1411"/>
        <w:gridCol w:w="1034"/>
        <w:gridCol w:w="1283"/>
        <w:gridCol w:w="445"/>
        <w:gridCol w:w="734"/>
        <w:gridCol w:w="707"/>
        <w:gridCol w:w="583"/>
        <w:gridCol w:w="1669"/>
      </w:tblGrid>
      <w:tr>
        <w:trPr>
          <w:trHeight w:val="645"/>
        </w:trPr>
        <w:tc>
          <w:tcPr>
            <w:tcW w:w="597" w:type="dxa"/>
            <w:vAlign w:val="center"/>
            <w:textDirection w:val="lrTb"/>
            <w:noWrap w:val="false"/>
          </w:tcPr>
          <w:p>
            <w:pPr>
              <w:pStyle w:val="741"/>
              <w:ind w:firstLine="0"/>
              <w:jc w:val="center"/>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1</w:t>
            </w:r>
            <w:r/>
          </w:p>
        </w:tc>
        <w:tc>
          <w:tcPr>
            <w:tcW w:w="1411" w:type="dxa"/>
            <w:vAlign w:val="center"/>
            <w:textDirection w:val="lrTb"/>
            <w:noWrap w:val="false"/>
          </w:tcPr>
          <w:p>
            <w:pPr>
              <w:pStyle w:val="741"/>
              <w:ind w:firstLine="0"/>
              <w:jc w:val="center"/>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企业法人</w:t>
            </w:r>
            <w:r/>
          </w:p>
        </w:tc>
        <w:tc>
          <w:tcPr>
            <w:gridSpan w:val="3"/>
            <w:tcW w:w="2762" w:type="dxa"/>
            <w:vAlign w:val="center"/>
            <w:textDirection w:val="lrTb"/>
            <w:noWrap w:val="false"/>
          </w:tcPr>
          <w:p>
            <w:pPr>
              <w:pStyle w:val="741"/>
              <w:ind w:firstLine="0"/>
              <w:jc w:val="center"/>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c>
          <w:tcPr>
            <w:gridSpan w:val="2"/>
            <w:tcW w:w="1441" w:type="dxa"/>
            <w:vAlign w:val="center"/>
            <w:textDirection w:val="lrTb"/>
            <w:noWrap w:val="false"/>
          </w:tcPr>
          <w:p>
            <w:pPr>
              <w:pStyle w:val="741"/>
              <w:ind w:firstLine="0"/>
              <w:jc w:val="center"/>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公司成立日期</w:t>
            </w:r>
            <w:r/>
          </w:p>
        </w:tc>
        <w:tc>
          <w:tcPr>
            <w:gridSpan w:val="2"/>
            <w:tcW w:w="2252" w:type="dxa"/>
            <w:vAlign w:val="center"/>
            <w:textDirection w:val="lrTb"/>
            <w:noWrap w:val="false"/>
          </w:tcPr>
          <w:p>
            <w:pPr>
              <w:pStyle w:val="741"/>
              <w:ind w:firstLine="0"/>
              <w:jc w:val="both"/>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r>
      <w:tr>
        <w:trPr>
          <w:trHeight w:val="645"/>
        </w:trPr>
        <w:tc>
          <w:tcPr>
            <w:tcW w:w="597" w:type="dxa"/>
            <w:vAlign w:val="center"/>
            <w:textDirection w:val="lrTb"/>
            <w:noWrap w:val="false"/>
          </w:tcPr>
          <w:p>
            <w:pPr>
              <w:pStyle w:val="741"/>
              <w:ind w:firstLine="0"/>
              <w:jc w:val="center"/>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2</w:t>
            </w:r>
            <w:r/>
          </w:p>
        </w:tc>
        <w:tc>
          <w:tcPr>
            <w:tcW w:w="1411" w:type="dxa"/>
            <w:vAlign w:val="center"/>
            <w:textDirection w:val="lrTb"/>
            <w:noWrap w:val="false"/>
          </w:tcPr>
          <w:p>
            <w:pPr>
              <w:pStyle w:val="741"/>
              <w:ind w:firstLine="0"/>
              <w:jc w:val="center"/>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总部地址</w:t>
            </w:r>
            <w:r/>
          </w:p>
        </w:tc>
        <w:tc>
          <w:tcPr>
            <w:gridSpan w:val="7"/>
            <w:tcW w:w="6455" w:type="dxa"/>
            <w:vAlign w:val="center"/>
            <w:textDirection w:val="lrTb"/>
            <w:noWrap w:val="false"/>
          </w:tcPr>
          <w:p>
            <w:pPr>
              <w:pStyle w:val="741"/>
              <w:ind w:firstLine="0"/>
              <w:jc w:val="center"/>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r>
      <w:tr>
        <w:trPr>
          <w:trHeight w:val="645"/>
        </w:trPr>
        <w:tc>
          <w:tcPr>
            <w:tcW w:w="597" w:type="dxa"/>
            <w:vAlign w:val="center"/>
            <w:textDirection w:val="lrTb"/>
            <w:noWrap w:val="false"/>
          </w:tcPr>
          <w:p>
            <w:pPr>
              <w:pStyle w:val="741"/>
              <w:ind w:firstLine="0"/>
              <w:jc w:val="center"/>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3</w:t>
            </w:r>
            <w:r/>
          </w:p>
        </w:tc>
        <w:tc>
          <w:tcPr>
            <w:tcW w:w="1411" w:type="dxa"/>
            <w:vAlign w:val="center"/>
            <w:textDirection w:val="lrTb"/>
            <w:noWrap w:val="false"/>
          </w:tcPr>
          <w:p>
            <w:pPr>
              <w:pStyle w:val="741"/>
              <w:ind w:firstLine="0"/>
              <w:jc w:val="center"/>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当地代表处地址</w:t>
            </w:r>
            <w:r/>
          </w:p>
        </w:tc>
        <w:tc>
          <w:tcPr>
            <w:gridSpan w:val="7"/>
            <w:tcW w:w="6455" w:type="dxa"/>
            <w:vAlign w:val="center"/>
            <w:textDirection w:val="lrTb"/>
            <w:noWrap w:val="false"/>
          </w:tcPr>
          <w:p>
            <w:pPr>
              <w:pStyle w:val="741"/>
              <w:ind w:firstLine="0"/>
              <w:jc w:val="both"/>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r>
      <w:tr>
        <w:trPr>
          <w:trHeight w:val="645"/>
        </w:trPr>
        <w:tc>
          <w:tcPr>
            <w:tcW w:w="597" w:type="dxa"/>
            <w:vAlign w:val="center"/>
            <w:textDirection w:val="lrTb"/>
            <w:noWrap w:val="false"/>
          </w:tcPr>
          <w:p>
            <w:pPr>
              <w:pStyle w:val="741"/>
              <w:ind w:firstLine="0"/>
              <w:jc w:val="center"/>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4</w:t>
            </w:r>
            <w:r/>
          </w:p>
        </w:tc>
        <w:tc>
          <w:tcPr>
            <w:tcW w:w="1411" w:type="dxa"/>
            <w:vAlign w:val="center"/>
            <w:textDirection w:val="lrTb"/>
            <w:noWrap w:val="false"/>
          </w:tcPr>
          <w:p>
            <w:pPr>
              <w:pStyle w:val="741"/>
              <w:ind w:firstLine="0"/>
              <w:jc w:val="center"/>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电话</w:t>
            </w:r>
            <w:r/>
          </w:p>
        </w:tc>
        <w:tc>
          <w:tcPr>
            <w:gridSpan w:val="2"/>
            <w:tcW w:w="2317" w:type="dxa"/>
            <w:vAlign w:val="center"/>
            <w:textDirection w:val="lrTb"/>
            <w:noWrap w:val="false"/>
          </w:tcPr>
          <w:p>
            <w:pPr>
              <w:pStyle w:val="741"/>
              <w:ind w:firstLine="0"/>
              <w:jc w:val="both"/>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c>
          <w:tcPr>
            <w:gridSpan w:val="2"/>
            <w:tcW w:w="1179" w:type="dxa"/>
            <w:vAlign w:val="center"/>
            <w:textDirection w:val="lrTb"/>
            <w:noWrap w:val="false"/>
          </w:tcPr>
          <w:p>
            <w:pPr>
              <w:pStyle w:val="741"/>
              <w:ind w:firstLine="0"/>
              <w:jc w:val="center"/>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联系人</w:t>
            </w:r>
            <w:r/>
          </w:p>
        </w:tc>
        <w:tc>
          <w:tcPr>
            <w:gridSpan w:val="3"/>
            <w:tcW w:w="2959" w:type="dxa"/>
            <w:vAlign w:val="center"/>
            <w:textDirection w:val="lrTb"/>
            <w:noWrap w:val="false"/>
          </w:tcPr>
          <w:p>
            <w:pPr>
              <w:pStyle w:val="741"/>
              <w:ind w:firstLine="0"/>
              <w:jc w:val="both"/>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r>
      <w:tr>
        <w:trPr>
          <w:trHeight w:val="625"/>
        </w:trPr>
        <w:tc>
          <w:tcPr>
            <w:tcW w:w="597" w:type="dxa"/>
            <w:vAlign w:val="center"/>
            <w:textDirection w:val="lrTb"/>
            <w:noWrap w:val="false"/>
          </w:tcPr>
          <w:p>
            <w:pPr>
              <w:pStyle w:val="741"/>
              <w:ind w:firstLine="0"/>
              <w:jc w:val="center"/>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5</w:t>
            </w:r>
            <w:r/>
          </w:p>
        </w:tc>
        <w:tc>
          <w:tcPr>
            <w:tcW w:w="1411" w:type="dxa"/>
            <w:vAlign w:val="center"/>
            <w:textDirection w:val="lrTb"/>
            <w:noWrap w:val="false"/>
          </w:tcPr>
          <w:p>
            <w:pPr>
              <w:pStyle w:val="741"/>
              <w:ind w:firstLine="0"/>
              <w:jc w:val="center"/>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传真</w:t>
            </w:r>
            <w:r/>
          </w:p>
        </w:tc>
        <w:tc>
          <w:tcPr>
            <w:gridSpan w:val="2"/>
            <w:tcW w:w="2317" w:type="dxa"/>
            <w:vAlign w:val="center"/>
            <w:textDirection w:val="lrTb"/>
            <w:noWrap w:val="false"/>
          </w:tcPr>
          <w:p>
            <w:pPr>
              <w:pStyle w:val="741"/>
              <w:ind w:firstLine="0"/>
              <w:jc w:val="both"/>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c>
          <w:tcPr>
            <w:gridSpan w:val="2"/>
            <w:tcW w:w="1179" w:type="dxa"/>
            <w:vAlign w:val="center"/>
            <w:textDirection w:val="lrTb"/>
            <w:noWrap w:val="false"/>
          </w:tcPr>
          <w:p>
            <w:pPr>
              <w:pStyle w:val="741"/>
              <w:ind w:firstLine="0"/>
              <w:jc w:val="center"/>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电子邮箱</w:t>
            </w:r>
            <w:r/>
          </w:p>
        </w:tc>
        <w:tc>
          <w:tcPr>
            <w:gridSpan w:val="3"/>
            <w:tcW w:w="2959" w:type="dxa"/>
            <w:vAlign w:val="center"/>
            <w:textDirection w:val="lrTb"/>
            <w:noWrap w:val="false"/>
          </w:tcPr>
          <w:p>
            <w:pPr>
              <w:pStyle w:val="741"/>
              <w:ind w:firstLine="0"/>
              <w:jc w:val="both"/>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r>
      <w:tr>
        <w:trPr>
          <w:trHeight w:val="645"/>
        </w:trPr>
        <w:tc>
          <w:tcPr>
            <w:tcW w:w="597" w:type="dxa"/>
            <w:vAlign w:val="center"/>
            <w:textDirection w:val="lrTb"/>
            <w:noWrap w:val="false"/>
          </w:tcPr>
          <w:p>
            <w:pPr>
              <w:pStyle w:val="741"/>
              <w:ind w:firstLine="0"/>
              <w:jc w:val="center"/>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6</w:t>
            </w:r>
            <w:r/>
          </w:p>
        </w:tc>
        <w:tc>
          <w:tcPr>
            <w:tcW w:w="1411" w:type="dxa"/>
            <w:vAlign w:val="center"/>
            <w:textDirection w:val="lrTb"/>
            <w:noWrap w:val="false"/>
          </w:tcPr>
          <w:p>
            <w:pPr>
              <w:pStyle w:val="741"/>
              <w:ind w:firstLine="0"/>
              <w:jc w:val="center"/>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注册地</w:t>
            </w:r>
            <w:r/>
          </w:p>
        </w:tc>
        <w:tc>
          <w:tcPr>
            <w:gridSpan w:val="2"/>
            <w:tcW w:w="2317" w:type="dxa"/>
            <w:vAlign w:val="center"/>
            <w:textDirection w:val="lrTb"/>
            <w:noWrap w:val="false"/>
          </w:tcPr>
          <w:p>
            <w:pPr>
              <w:pStyle w:val="741"/>
              <w:ind w:firstLine="0"/>
              <w:jc w:val="both"/>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c>
          <w:tcPr>
            <w:gridSpan w:val="2"/>
            <w:tcW w:w="1179" w:type="dxa"/>
            <w:vAlign w:val="center"/>
            <w:textDirection w:val="lrTb"/>
            <w:noWrap w:val="false"/>
          </w:tcPr>
          <w:p>
            <w:pPr>
              <w:pStyle w:val="741"/>
              <w:ind w:firstLine="0"/>
              <w:jc w:val="center"/>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注册年份</w:t>
            </w:r>
            <w:r/>
          </w:p>
        </w:tc>
        <w:tc>
          <w:tcPr>
            <w:gridSpan w:val="3"/>
            <w:tcW w:w="2959" w:type="dxa"/>
            <w:vAlign w:val="center"/>
            <w:textDirection w:val="lrTb"/>
            <w:noWrap w:val="false"/>
          </w:tcPr>
          <w:p>
            <w:pPr>
              <w:pStyle w:val="741"/>
              <w:ind w:left="437" w:firstLine="0"/>
              <w:jc w:val="both"/>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r>
      <w:tr>
        <w:trPr>
          <w:trHeight w:val="645"/>
        </w:trPr>
        <w:tc>
          <w:tcPr>
            <w:tcW w:w="597" w:type="dxa"/>
            <w:vAlign w:val="center"/>
            <w:textDirection w:val="lrTb"/>
            <w:noWrap w:val="false"/>
          </w:tcPr>
          <w:p>
            <w:pPr>
              <w:pStyle w:val="741"/>
              <w:ind w:firstLine="0"/>
              <w:jc w:val="center"/>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7</w:t>
            </w:r>
            <w:r/>
          </w:p>
        </w:tc>
        <w:tc>
          <w:tcPr>
            <w:tcW w:w="1411" w:type="dxa"/>
            <w:vAlign w:val="center"/>
            <w:textDirection w:val="lrTb"/>
            <w:noWrap w:val="false"/>
          </w:tcPr>
          <w:p>
            <w:pPr>
              <w:pStyle w:val="741"/>
              <w:ind w:firstLine="0"/>
              <w:jc w:val="both"/>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单位职工人数</w:t>
            </w:r>
            <w:r/>
          </w:p>
        </w:tc>
        <w:tc>
          <w:tcPr>
            <w:gridSpan w:val="2"/>
            <w:tcW w:w="2317" w:type="dxa"/>
            <w:vAlign w:val="center"/>
            <w:textDirection w:val="lrTb"/>
            <w:noWrap w:val="false"/>
          </w:tcPr>
          <w:p>
            <w:pPr>
              <w:pStyle w:val="741"/>
              <w:ind w:firstLine="945"/>
              <w:jc w:val="both"/>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人</w:t>
            </w:r>
            <w:r/>
          </w:p>
        </w:tc>
        <w:tc>
          <w:tcPr>
            <w:gridSpan w:val="4"/>
            <w:tcW w:w="2469" w:type="dxa"/>
            <w:vAlign w:val="center"/>
            <w:textDirection w:val="lrTb"/>
            <w:noWrap w:val="false"/>
          </w:tcPr>
          <w:p>
            <w:pPr>
              <w:pStyle w:val="741"/>
              <w:ind w:firstLine="0"/>
              <w:jc w:val="both"/>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单位</w:t>
            </w:r>
            <w:r>
              <w:rPr>
                <w:rFonts w:ascii="宋体" w:hAnsi="宋体" w:eastAsia="宋体"/>
                <w:color w:val="auto"/>
                <w:sz w:val="21"/>
                <w:szCs w:val="21"/>
                <w:highlight w:val="none"/>
              </w:rPr>
              <w:t xml:space="preserve">202</w:t>
            </w:r>
            <w:r>
              <w:rPr>
                <w:rFonts w:hint="eastAsia" w:ascii="宋体" w:hAnsi="宋体" w:eastAsia="宋体"/>
                <w:color w:val="auto"/>
                <w:sz w:val="21"/>
                <w:szCs w:val="21"/>
                <w:highlight w:val="none"/>
              </w:rPr>
              <w:t xml:space="preserve">5年总营业收入</w:t>
            </w:r>
            <w:r/>
          </w:p>
        </w:tc>
        <w:tc>
          <w:tcPr>
            <w:tcW w:w="1669" w:type="dxa"/>
            <w:vAlign w:val="center"/>
            <w:textDirection w:val="lrTb"/>
            <w:noWrap w:val="false"/>
          </w:tcPr>
          <w:p>
            <w:pPr>
              <w:pStyle w:val="741"/>
              <w:ind w:left="1112" w:firstLine="0"/>
              <w:jc w:val="both"/>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万元</w:t>
            </w:r>
            <w:r/>
          </w:p>
        </w:tc>
      </w:tr>
      <w:tr>
        <w:trPr>
          <w:cantSplit/>
          <w:trHeight w:val="645"/>
        </w:trPr>
        <w:tc>
          <w:tcPr>
            <w:tcW w:w="597" w:type="dxa"/>
            <w:vAlign w:val="center"/>
            <w:textDirection w:val="lrTb"/>
            <w:noWrap w:val="false"/>
          </w:tcPr>
          <w:p>
            <w:pPr>
              <w:pStyle w:val="741"/>
              <w:ind w:firstLine="0"/>
              <w:jc w:val="center"/>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8</w:t>
            </w:r>
            <w:r/>
          </w:p>
        </w:tc>
        <w:tc>
          <w:tcPr>
            <w:gridSpan w:val="8"/>
            <w:tcW w:w="7866" w:type="dxa"/>
            <w:vAlign w:val="center"/>
            <w:textDirection w:val="lrTb"/>
            <w:noWrap w:val="false"/>
          </w:tcPr>
          <w:p>
            <w:pPr>
              <w:pStyle w:val="741"/>
              <w:ind w:firstLine="0"/>
              <w:jc w:val="both"/>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企业或社会团体办公场所的面积：</w:t>
            </w:r>
            <w:r/>
          </w:p>
        </w:tc>
      </w:tr>
      <w:tr>
        <w:trPr>
          <w:trHeight w:val="1767"/>
        </w:trPr>
        <w:tc>
          <w:tcPr>
            <w:tcW w:w="597" w:type="dxa"/>
            <w:vAlign w:val="center"/>
            <w:textDirection w:val="lrTb"/>
            <w:noWrap w:val="false"/>
          </w:tcPr>
          <w:p>
            <w:pPr>
              <w:pStyle w:val="741"/>
              <w:ind w:firstLine="0"/>
              <w:jc w:val="center"/>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9</w:t>
            </w:r>
            <w:r/>
          </w:p>
        </w:tc>
        <w:tc>
          <w:tcPr>
            <w:gridSpan w:val="8"/>
            <w:tcW w:w="7866" w:type="dxa"/>
            <w:vAlign w:val="center"/>
            <w:textDirection w:val="lrTb"/>
            <w:noWrap w:val="false"/>
          </w:tcPr>
          <w:p>
            <w:pPr>
              <w:pStyle w:val="741"/>
              <w:ind w:firstLine="0"/>
              <w:jc w:val="both"/>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主营范围</w:t>
            </w:r>
            <w:r/>
          </w:p>
          <w:p>
            <w:pPr>
              <w:pStyle w:val="741"/>
              <w:ind w:firstLine="0"/>
              <w:jc w:val="both"/>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1</w:t>
            </w:r>
            <w:r>
              <w:rPr>
                <w:rFonts w:hint="eastAsia" w:ascii="宋体" w:hAnsi="宋体" w:eastAsia="宋体"/>
                <w:color w:val="auto"/>
                <w:sz w:val="21"/>
                <w:szCs w:val="21"/>
                <w:highlight w:val="none"/>
              </w:rPr>
              <w:t xml:space="preserve">、</w:t>
            </w:r>
            <w:r>
              <w:rPr>
                <w:rFonts w:ascii="宋体" w:hAnsi="宋体" w:eastAsia="宋体"/>
                <w:color w:val="auto"/>
                <w:sz w:val="21"/>
                <w:szCs w:val="21"/>
                <w:highlight w:val="none"/>
              </w:rPr>
              <w:t xml:space="preserve">_____________________________________</w:t>
            </w:r>
            <w:r/>
          </w:p>
          <w:p>
            <w:pPr>
              <w:pStyle w:val="741"/>
              <w:ind w:firstLine="0"/>
              <w:jc w:val="both"/>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2</w:t>
            </w:r>
            <w:r>
              <w:rPr>
                <w:rFonts w:hint="eastAsia" w:ascii="宋体" w:hAnsi="宋体" w:eastAsia="宋体"/>
                <w:color w:val="auto"/>
                <w:sz w:val="21"/>
                <w:szCs w:val="21"/>
                <w:highlight w:val="none"/>
              </w:rPr>
              <w:t xml:space="preserve">、</w:t>
            </w:r>
            <w:r>
              <w:rPr>
                <w:rFonts w:ascii="宋体" w:hAnsi="宋体" w:eastAsia="宋体"/>
                <w:color w:val="auto"/>
                <w:sz w:val="21"/>
                <w:szCs w:val="21"/>
                <w:highlight w:val="none"/>
              </w:rPr>
              <w:t xml:space="preserve">____________________________________</w:t>
            </w:r>
            <w:r/>
          </w:p>
          <w:p>
            <w:pPr>
              <w:pStyle w:val="741"/>
              <w:ind w:firstLine="0"/>
              <w:jc w:val="both"/>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w:t>
            </w:r>
            <w:r/>
          </w:p>
        </w:tc>
      </w:tr>
      <w:tr>
        <w:trPr>
          <w:trHeight w:val="1013"/>
        </w:trPr>
        <w:tc>
          <w:tcPr>
            <w:tcW w:w="597" w:type="dxa"/>
            <w:vAlign w:val="center"/>
            <w:textDirection w:val="lrTb"/>
            <w:noWrap w:val="false"/>
          </w:tcPr>
          <w:p>
            <w:pPr>
              <w:pStyle w:val="741"/>
              <w:ind w:firstLine="0"/>
              <w:jc w:val="center"/>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10</w:t>
            </w:r>
            <w:r/>
          </w:p>
        </w:tc>
        <w:tc>
          <w:tcPr>
            <w:gridSpan w:val="2"/>
            <w:tcW w:w="2445" w:type="dxa"/>
            <w:textDirection w:val="lrTb"/>
            <w:noWrap w:val="false"/>
          </w:tcPr>
          <w:p>
            <w:pPr>
              <w:pStyle w:val="741"/>
              <w:ind w:firstLine="0"/>
              <w:jc w:val="both"/>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最近</w:t>
            </w:r>
            <w:r>
              <w:rPr>
                <w:rFonts w:ascii="宋体" w:hAnsi="宋体" w:eastAsia="宋体"/>
                <w:color w:val="auto"/>
                <w:sz w:val="21"/>
                <w:szCs w:val="21"/>
                <w:highlight w:val="none"/>
              </w:rPr>
              <w:t xml:space="preserve">3</w:t>
            </w:r>
            <w:r>
              <w:rPr>
                <w:rFonts w:hint="eastAsia" w:ascii="宋体" w:hAnsi="宋体" w:eastAsia="宋体"/>
                <w:color w:val="auto"/>
                <w:sz w:val="21"/>
                <w:szCs w:val="21"/>
                <w:highlight w:val="none"/>
              </w:rPr>
              <w:t xml:space="preserve">年内在经营过程中受到何种奖励或处分</w:t>
            </w:r>
            <w:r/>
          </w:p>
        </w:tc>
        <w:tc>
          <w:tcPr>
            <w:gridSpan w:val="6"/>
            <w:tcW w:w="5421" w:type="dxa"/>
            <w:textDirection w:val="lrTb"/>
            <w:noWrap w:val="false"/>
          </w:tcPr>
          <w:p>
            <w:pPr>
              <w:pStyle w:val="741"/>
              <w:ind w:firstLine="0"/>
              <w:jc w:val="both"/>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r>
      <w:tr>
        <w:trPr>
          <w:trHeight w:val="618"/>
        </w:trPr>
        <w:tc>
          <w:tcPr>
            <w:tcW w:w="597" w:type="dxa"/>
            <w:vAlign w:val="center"/>
            <w:textDirection w:val="lrTb"/>
            <w:noWrap w:val="false"/>
          </w:tcPr>
          <w:p>
            <w:pPr>
              <w:pStyle w:val="741"/>
              <w:ind w:firstLine="0"/>
              <w:jc w:val="center"/>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11</w:t>
            </w:r>
            <w:r/>
          </w:p>
        </w:tc>
        <w:tc>
          <w:tcPr>
            <w:gridSpan w:val="2"/>
            <w:tcW w:w="2445" w:type="dxa"/>
            <w:textDirection w:val="lrTb"/>
            <w:noWrap w:val="false"/>
          </w:tcPr>
          <w:p>
            <w:pPr>
              <w:pStyle w:val="741"/>
              <w:ind w:firstLine="0"/>
              <w:jc w:val="both"/>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最近</w:t>
            </w:r>
            <w:r>
              <w:rPr>
                <w:rFonts w:ascii="宋体" w:hAnsi="宋体" w:eastAsia="宋体"/>
                <w:color w:val="auto"/>
                <w:sz w:val="21"/>
                <w:szCs w:val="21"/>
                <w:highlight w:val="none"/>
              </w:rPr>
              <w:t xml:space="preserve">3</w:t>
            </w:r>
            <w:r>
              <w:rPr>
                <w:rFonts w:hint="eastAsia" w:ascii="宋体" w:hAnsi="宋体" w:eastAsia="宋体"/>
                <w:color w:val="auto"/>
                <w:sz w:val="21"/>
                <w:szCs w:val="21"/>
                <w:highlight w:val="none"/>
              </w:rPr>
              <w:t xml:space="preserve">年内有无因售假、售劣或是其他原因被消费者投诉或起诉的情况及说明</w:t>
            </w:r>
            <w:r/>
          </w:p>
        </w:tc>
        <w:tc>
          <w:tcPr>
            <w:gridSpan w:val="6"/>
            <w:tcW w:w="5421" w:type="dxa"/>
            <w:textDirection w:val="lrTb"/>
            <w:noWrap w:val="false"/>
          </w:tcPr>
          <w:p>
            <w:pPr>
              <w:pStyle w:val="741"/>
              <w:ind w:firstLine="0"/>
              <w:jc w:val="both"/>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r>
      <w:tr>
        <w:trPr>
          <w:trHeight w:val="1701"/>
        </w:trPr>
        <w:tc>
          <w:tcPr>
            <w:tcW w:w="597" w:type="dxa"/>
            <w:vAlign w:val="center"/>
            <w:textDirection w:val="lrTb"/>
            <w:noWrap w:val="false"/>
          </w:tcPr>
          <w:p>
            <w:pPr>
              <w:pStyle w:val="741"/>
              <w:ind w:firstLine="0"/>
              <w:jc w:val="center"/>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12</w:t>
            </w:r>
            <w:r/>
          </w:p>
        </w:tc>
        <w:tc>
          <w:tcPr>
            <w:gridSpan w:val="2"/>
            <w:tcW w:w="2445" w:type="dxa"/>
            <w:vAlign w:val="center"/>
            <w:textDirection w:val="lrTb"/>
            <w:noWrap w:val="false"/>
          </w:tcPr>
          <w:p>
            <w:pPr>
              <w:pStyle w:val="741"/>
              <w:ind w:firstLine="0"/>
              <w:jc w:val="both"/>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其他需要说明的情况</w:t>
            </w:r>
            <w:r/>
          </w:p>
        </w:tc>
        <w:tc>
          <w:tcPr>
            <w:gridSpan w:val="6"/>
            <w:tcW w:w="5421" w:type="dxa"/>
            <w:vAlign w:val="center"/>
            <w:textDirection w:val="lrTb"/>
            <w:noWrap w:val="false"/>
          </w:tcPr>
          <w:p>
            <w:pPr>
              <w:pStyle w:val="741"/>
              <w:ind w:firstLine="0"/>
              <w:jc w:val="both"/>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r>
    </w:tbl>
    <w:p>
      <w:pPr>
        <w:pStyle w:val="741"/>
        <w:ind w:firstLine="0"/>
        <w:spacing w:line="400" w:lineRule="exact"/>
        <w:rPr>
          <w:rFonts w:ascii="Times New Roman" w:hAnsi="Times New Roman"/>
          <w:b/>
          <w:color w:val="auto"/>
          <w:sz w:val="21"/>
          <w:szCs w:val="21"/>
          <w:highlight w:val="none"/>
        </w:rPr>
      </w:pPr>
      <w:r>
        <w:rPr>
          <w:rFonts w:ascii="Times New Roman" w:hAnsi="Times New Roman"/>
          <w:b/>
          <w:color w:val="auto"/>
          <w:sz w:val="21"/>
          <w:szCs w:val="21"/>
          <w:highlight w:val="none"/>
        </w:rPr>
      </w:r>
      <w:r/>
    </w:p>
    <w:p>
      <w:pPr>
        <w:rPr>
          <w:b/>
          <w:color w:val="auto"/>
          <w:szCs w:val="21"/>
          <w:highlight w:val="none"/>
        </w:rPr>
      </w:pPr>
      <w:r>
        <w:rPr>
          <w:b/>
          <w:color w:val="auto"/>
          <w:szCs w:val="21"/>
          <w:highlight w:val="none"/>
        </w:rPr>
        <w:br w:type="page" w:clear="all"/>
      </w:r>
      <w:r>
        <w:rPr>
          <w:rFonts w:hint="eastAsia"/>
          <w:b/>
          <w:color w:val="auto"/>
          <w:szCs w:val="21"/>
          <w:highlight w:val="none"/>
        </w:rPr>
        <w:t xml:space="preserve">格式10、相关业绩一览表</w:t>
      </w:r>
      <w:r/>
    </w:p>
    <w:p>
      <w:pPr>
        <w:ind w:left="-42" w:right="357"/>
        <w:spacing w:line="400" w:lineRule="exact"/>
        <w:rPr>
          <w:b/>
          <w:color w:val="auto"/>
          <w:sz w:val="24"/>
          <w:highlight w:val="none"/>
        </w:rPr>
      </w:pPr>
      <w:r>
        <w:rPr>
          <w:b/>
          <w:color w:val="auto"/>
          <w:sz w:val="24"/>
          <w:highlight w:val="none"/>
        </w:rPr>
      </w:r>
      <w:r/>
    </w:p>
    <w:p>
      <w:pPr>
        <w:pStyle w:val="750"/>
        <w:ind w:firstLine="643"/>
        <w:jc w:val="center"/>
        <w:spacing w:line="400" w:lineRule="exact"/>
        <w:rPr>
          <w:rFonts w:hAnsi="宋体" w:eastAsia="宋体"/>
          <w:b/>
          <w:color w:val="auto"/>
          <w:sz w:val="32"/>
          <w:szCs w:val="32"/>
          <w:highlight w:val="none"/>
        </w:rPr>
      </w:pPr>
      <w:r>
        <w:rPr>
          <w:rFonts w:hint="eastAsia" w:hAnsi="宋体" w:eastAsia="宋体"/>
          <w:b/>
          <w:color w:val="auto"/>
          <w:sz w:val="32"/>
          <w:szCs w:val="32"/>
          <w:highlight w:val="none"/>
        </w:rPr>
        <w:t xml:space="preserve">相关业绩一览表</w:t>
      </w:r>
      <w:r/>
    </w:p>
    <w:p>
      <w:pPr>
        <w:spacing w:line="360" w:lineRule="auto"/>
        <w:rPr>
          <w:rFonts w:ascii="Times New Roman"/>
          <w:color w:val="auto"/>
          <w:sz w:val="24"/>
          <w:highlight w:val="none"/>
        </w:rPr>
      </w:pPr>
      <w:r>
        <w:rPr>
          <w:rFonts w:ascii="Times New Roman"/>
          <w:color w:val="auto"/>
          <w:sz w:val="24"/>
          <w:highlight w:val="none"/>
        </w:rPr>
      </w:r>
      <w:r/>
    </w:p>
    <w:p>
      <w:pPr>
        <w:spacing w:line="400" w:lineRule="exact"/>
        <w:rPr>
          <w:color w:val="auto"/>
          <w:szCs w:val="21"/>
          <w:highlight w:val="none"/>
        </w:rPr>
      </w:pPr>
      <w:r>
        <w:rPr>
          <w:rFonts w:hint="eastAsia"/>
          <w:color w:val="auto"/>
          <w:szCs w:val="21"/>
          <w:highlight w:val="none"/>
        </w:rPr>
        <w:t xml:space="preserve">采购编号：</w:t>
      </w:r>
      <w:r>
        <w:rPr>
          <w:color w:val="auto"/>
          <w:szCs w:val="21"/>
          <w:highlight w:val="none"/>
        </w:rPr>
        <w:t xml:space="preserve">_________________________</w:t>
      </w:r>
      <w:r/>
    </w:p>
    <w:tbl>
      <w:tblPr>
        <w:tblStyle w:val="739"/>
        <w:tblW w:w="8984" w:type="dxa"/>
        <w:tblInd w:w="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915"/>
        <w:gridCol w:w="1969"/>
        <w:gridCol w:w="2275"/>
        <w:gridCol w:w="2325"/>
        <w:gridCol w:w="1500"/>
      </w:tblGrid>
      <w:tr>
        <w:trPr>
          <w:cantSplit/>
          <w:trHeight w:val="740"/>
        </w:trPr>
        <w:tc>
          <w:tcPr>
            <w:tcW w:w="915" w:type="dxa"/>
            <w:vAlign w:val="center"/>
            <w:textDirection w:val="lrTb"/>
            <w:noWrap w:val="false"/>
          </w:tcPr>
          <w:p>
            <w:pPr>
              <w:jc w:val="center"/>
              <w:spacing w:line="400" w:lineRule="exact"/>
              <w:rPr>
                <w:color w:val="auto"/>
                <w:szCs w:val="21"/>
                <w:highlight w:val="none"/>
              </w:rPr>
            </w:pPr>
            <w:r>
              <w:rPr>
                <w:rFonts w:hint="eastAsia"/>
                <w:color w:val="auto"/>
                <w:szCs w:val="21"/>
                <w:highlight w:val="none"/>
              </w:rPr>
              <w:t xml:space="preserve">序号</w:t>
            </w:r>
            <w:r/>
          </w:p>
        </w:tc>
        <w:tc>
          <w:tcPr>
            <w:tcW w:w="1969" w:type="dxa"/>
            <w:vAlign w:val="center"/>
            <w:textDirection w:val="lrTb"/>
            <w:noWrap w:val="false"/>
          </w:tcPr>
          <w:p>
            <w:pPr>
              <w:jc w:val="center"/>
              <w:spacing w:line="400" w:lineRule="exact"/>
              <w:rPr>
                <w:color w:val="auto"/>
                <w:szCs w:val="21"/>
                <w:highlight w:val="none"/>
              </w:rPr>
            </w:pPr>
            <w:r>
              <w:rPr>
                <w:rFonts w:hint="eastAsia"/>
                <w:color w:val="auto"/>
                <w:szCs w:val="21"/>
                <w:highlight w:val="none"/>
              </w:rPr>
              <w:t xml:space="preserve">项目名称</w:t>
            </w:r>
            <w:r/>
          </w:p>
        </w:tc>
        <w:tc>
          <w:tcPr>
            <w:tcW w:w="2275" w:type="dxa"/>
            <w:vAlign w:val="center"/>
            <w:textDirection w:val="lrTb"/>
            <w:noWrap w:val="false"/>
          </w:tcPr>
          <w:p>
            <w:pPr>
              <w:jc w:val="center"/>
              <w:spacing w:line="400" w:lineRule="exact"/>
              <w:rPr>
                <w:color w:val="auto"/>
                <w:szCs w:val="21"/>
                <w:highlight w:val="none"/>
              </w:rPr>
            </w:pPr>
            <w:r>
              <w:rPr>
                <w:rFonts w:hint="eastAsia"/>
                <w:color w:val="auto"/>
                <w:szCs w:val="21"/>
                <w:highlight w:val="none"/>
              </w:rPr>
              <w:t xml:space="preserve">合同期</w:t>
            </w:r>
            <w:r/>
          </w:p>
        </w:tc>
        <w:tc>
          <w:tcPr>
            <w:tcW w:w="2325" w:type="dxa"/>
            <w:vAlign w:val="center"/>
            <w:textDirection w:val="lrTb"/>
            <w:noWrap w:val="false"/>
          </w:tcPr>
          <w:p>
            <w:pPr>
              <w:jc w:val="center"/>
              <w:spacing w:line="400" w:lineRule="exact"/>
              <w:rPr>
                <w:color w:val="auto"/>
                <w:szCs w:val="21"/>
                <w:highlight w:val="none"/>
              </w:rPr>
            </w:pPr>
            <w:r>
              <w:rPr>
                <w:rFonts w:hint="eastAsia"/>
                <w:color w:val="auto"/>
                <w:szCs w:val="21"/>
                <w:highlight w:val="none"/>
              </w:rPr>
              <w:t xml:space="preserve">管理服务范围</w:t>
            </w:r>
            <w:r/>
          </w:p>
        </w:tc>
        <w:tc>
          <w:tcPr>
            <w:tcW w:w="1500" w:type="dxa"/>
            <w:vAlign w:val="center"/>
            <w:textDirection w:val="lrTb"/>
            <w:noWrap w:val="false"/>
          </w:tcPr>
          <w:p>
            <w:pPr>
              <w:jc w:val="center"/>
              <w:spacing w:line="400" w:lineRule="exact"/>
              <w:rPr>
                <w:color w:val="auto"/>
                <w:szCs w:val="21"/>
                <w:highlight w:val="none"/>
              </w:rPr>
            </w:pPr>
            <w:r>
              <w:rPr>
                <w:rFonts w:hint="eastAsia"/>
                <w:color w:val="auto"/>
                <w:szCs w:val="21"/>
                <w:highlight w:val="none"/>
              </w:rPr>
              <w:t xml:space="preserve">备注</w:t>
            </w:r>
            <w:r/>
          </w:p>
        </w:tc>
      </w:tr>
      <w:tr>
        <w:trPr>
          <w:cantSplit/>
          <w:trHeight w:val="510" w:hRule="exact"/>
        </w:trPr>
        <w:tc>
          <w:tcPr>
            <w:tcW w:w="915" w:type="dxa"/>
            <w:vAlign w:val="center"/>
            <w:textDirection w:val="lrTb"/>
            <w:noWrap w:val="false"/>
          </w:tcPr>
          <w:p>
            <w:pPr>
              <w:jc w:val="center"/>
              <w:spacing w:line="400" w:lineRule="exact"/>
              <w:rPr>
                <w:color w:val="auto"/>
                <w:szCs w:val="21"/>
                <w:highlight w:val="none"/>
              </w:rPr>
            </w:pPr>
            <w:r>
              <w:rPr>
                <w:color w:val="auto"/>
                <w:szCs w:val="21"/>
                <w:highlight w:val="none"/>
              </w:rPr>
              <w:t xml:space="preserve">1</w:t>
            </w:r>
            <w:r/>
          </w:p>
        </w:tc>
        <w:tc>
          <w:tcPr>
            <w:tcW w:w="1969" w:type="dxa"/>
            <w:vAlign w:val="center"/>
            <w:textDirection w:val="lrTb"/>
            <w:noWrap w:val="false"/>
          </w:tcPr>
          <w:p>
            <w:pPr>
              <w:ind w:left="420"/>
              <w:spacing w:line="400" w:lineRule="exact"/>
              <w:rPr>
                <w:color w:val="auto"/>
                <w:szCs w:val="21"/>
                <w:highlight w:val="none"/>
              </w:rPr>
            </w:pPr>
            <w:r>
              <w:rPr>
                <w:color w:val="auto"/>
                <w:szCs w:val="21"/>
                <w:highlight w:val="none"/>
              </w:rPr>
            </w:r>
            <w:r/>
          </w:p>
        </w:tc>
        <w:tc>
          <w:tcPr>
            <w:tcW w:w="2275" w:type="dxa"/>
            <w:vAlign w:val="center"/>
            <w:textDirection w:val="lrTb"/>
            <w:noWrap w:val="false"/>
          </w:tcPr>
          <w:p>
            <w:pPr>
              <w:ind w:left="420"/>
              <w:spacing w:line="400" w:lineRule="exact"/>
              <w:rPr>
                <w:color w:val="auto"/>
                <w:szCs w:val="21"/>
                <w:highlight w:val="none"/>
              </w:rPr>
            </w:pPr>
            <w:r>
              <w:rPr>
                <w:color w:val="auto"/>
                <w:szCs w:val="21"/>
                <w:highlight w:val="none"/>
              </w:rPr>
            </w:r>
            <w:r/>
          </w:p>
        </w:tc>
        <w:tc>
          <w:tcPr>
            <w:tcW w:w="2325" w:type="dxa"/>
            <w:vAlign w:val="center"/>
            <w:textDirection w:val="lrTb"/>
            <w:noWrap w:val="false"/>
          </w:tcPr>
          <w:p>
            <w:pPr>
              <w:ind w:left="420"/>
              <w:spacing w:line="400" w:lineRule="exact"/>
              <w:rPr>
                <w:color w:val="auto"/>
                <w:szCs w:val="21"/>
                <w:highlight w:val="none"/>
              </w:rPr>
            </w:pPr>
            <w:r>
              <w:rPr>
                <w:color w:val="auto"/>
                <w:szCs w:val="21"/>
                <w:highlight w:val="none"/>
              </w:rPr>
            </w:r>
            <w:r/>
          </w:p>
        </w:tc>
        <w:tc>
          <w:tcPr>
            <w:tcW w:w="1500" w:type="dxa"/>
            <w:vAlign w:val="center"/>
            <w:textDirection w:val="lrTb"/>
            <w:noWrap w:val="false"/>
          </w:tcPr>
          <w:p>
            <w:pPr>
              <w:ind w:left="420"/>
              <w:spacing w:line="400" w:lineRule="exact"/>
              <w:rPr>
                <w:color w:val="auto"/>
                <w:szCs w:val="21"/>
                <w:highlight w:val="none"/>
              </w:rPr>
            </w:pPr>
            <w:r>
              <w:rPr>
                <w:color w:val="auto"/>
                <w:szCs w:val="21"/>
                <w:highlight w:val="none"/>
              </w:rPr>
            </w:r>
            <w:r/>
          </w:p>
        </w:tc>
      </w:tr>
      <w:tr>
        <w:trPr>
          <w:cantSplit/>
          <w:trHeight w:val="510" w:hRule="exact"/>
        </w:trPr>
        <w:tc>
          <w:tcPr>
            <w:tcW w:w="915" w:type="dxa"/>
            <w:vAlign w:val="center"/>
            <w:textDirection w:val="lrTb"/>
            <w:noWrap w:val="false"/>
          </w:tcPr>
          <w:p>
            <w:pPr>
              <w:jc w:val="center"/>
              <w:spacing w:line="400" w:lineRule="exact"/>
              <w:rPr>
                <w:color w:val="auto"/>
                <w:szCs w:val="21"/>
                <w:highlight w:val="none"/>
              </w:rPr>
            </w:pPr>
            <w:r>
              <w:rPr>
                <w:color w:val="auto"/>
                <w:szCs w:val="21"/>
                <w:highlight w:val="none"/>
              </w:rPr>
              <w:t xml:space="preserve">2</w:t>
            </w:r>
            <w:r/>
          </w:p>
        </w:tc>
        <w:tc>
          <w:tcPr>
            <w:tcW w:w="1969" w:type="dxa"/>
            <w:vAlign w:val="center"/>
            <w:textDirection w:val="lrTb"/>
            <w:noWrap w:val="false"/>
          </w:tcPr>
          <w:p>
            <w:pPr>
              <w:ind w:left="420"/>
              <w:spacing w:line="400" w:lineRule="exact"/>
              <w:rPr>
                <w:color w:val="auto"/>
                <w:szCs w:val="21"/>
                <w:highlight w:val="none"/>
              </w:rPr>
            </w:pPr>
            <w:r>
              <w:rPr>
                <w:color w:val="auto"/>
                <w:szCs w:val="21"/>
                <w:highlight w:val="none"/>
              </w:rPr>
            </w:r>
            <w:r/>
          </w:p>
        </w:tc>
        <w:tc>
          <w:tcPr>
            <w:tcW w:w="2275" w:type="dxa"/>
            <w:vAlign w:val="center"/>
            <w:textDirection w:val="lrTb"/>
            <w:noWrap w:val="false"/>
          </w:tcPr>
          <w:p>
            <w:pPr>
              <w:ind w:left="420"/>
              <w:spacing w:line="400" w:lineRule="exact"/>
              <w:rPr>
                <w:color w:val="auto"/>
                <w:szCs w:val="21"/>
                <w:highlight w:val="none"/>
              </w:rPr>
            </w:pPr>
            <w:r>
              <w:rPr>
                <w:color w:val="auto"/>
                <w:szCs w:val="21"/>
                <w:highlight w:val="none"/>
              </w:rPr>
            </w:r>
            <w:r/>
          </w:p>
        </w:tc>
        <w:tc>
          <w:tcPr>
            <w:tcW w:w="2325" w:type="dxa"/>
            <w:vAlign w:val="center"/>
            <w:textDirection w:val="lrTb"/>
            <w:noWrap w:val="false"/>
          </w:tcPr>
          <w:p>
            <w:pPr>
              <w:ind w:left="420"/>
              <w:spacing w:line="400" w:lineRule="exact"/>
              <w:rPr>
                <w:color w:val="auto"/>
                <w:szCs w:val="21"/>
                <w:highlight w:val="none"/>
              </w:rPr>
            </w:pPr>
            <w:r>
              <w:rPr>
                <w:color w:val="auto"/>
                <w:szCs w:val="21"/>
                <w:highlight w:val="none"/>
              </w:rPr>
            </w:r>
            <w:r/>
          </w:p>
        </w:tc>
        <w:tc>
          <w:tcPr>
            <w:tcW w:w="1500" w:type="dxa"/>
            <w:vAlign w:val="center"/>
            <w:textDirection w:val="lrTb"/>
            <w:noWrap w:val="false"/>
          </w:tcPr>
          <w:p>
            <w:pPr>
              <w:ind w:left="420"/>
              <w:spacing w:line="400" w:lineRule="exact"/>
              <w:rPr>
                <w:color w:val="auto"/>
                <w:szCs w:val="21"/>
                <w:highlight w:val="none"/>
              </w:rPr>
            </w:pPr>
            <w:r>
              <w:rPr>
                <w:color w:val="auto"/>
                <w:szCs w:val="21"/>
                <w:highlight w:val="none"/>
              </w:rPr>
            </w:r>
            <w:r/>
          </w:p>
        </w:tc>
      </w:tr>
      <w:tr>
        <w:trPr>
          <w:cantSplit/>
          <w:trHeight w:val="510" w:hRule="exact"/>
        </w:trPr>
        <w:tc>
          <w:tcPr>
            <w:tcW w:w="915" w:type="dxa"/>
            <w:vAlign w:val="center"/>
            <w:textDirection w:val="lrTb"/>
            <w:noWrap w:val="false"/>
          </w:tcPr>
          <w:p>
            <w:pPr>
              <w:jc w:val="center"/>
              <w:spacing w:line="400" w:lineRule="exact"/>
              <w:rPr>
                <w:color w:val="auto"/>
                <w:szCs w:val="21"/>
                <w:highlight w:val="none"/>
              </w:rPr>
            </w:pPr>
            <w:r>
              <w:rPr>
                <w:color w:val="auto"/>
                <w:szCs w:val="21"/>
                <w:highlight w:val="none"/>
              </w:rPr>
              <w:t xml:space="preserve">3</w:t>
            </w:r>
            <w:r/>
          </w:p>
        </w:tc>
        <w:tc>
          <w:tcPr>
            <w:tcW w:w="1969" w:type="dxa"/>
            <w:vAlign w:val="center"/>
            <w:textDirection w:val="lrTb"/>
            <w:noWrap w:val="false"/>
          </w:tcPr>
          <w:p>
            <w:pPr>
              <w:ind w:left="420"/>
              <w:spacing w:line="400" w:lineRule="exact"/>
              <w:rPr>
                <w:color w:val="auto"/>
                <w:szCs w:val="21"/>
                <w:highlight w:val="none"/>
              </w:rPr>
            </w:pPr>
            <w:r>
              <w:rPr>
                <w:color w:val="auto"/>
                <w:szCs w:val="21"/>
                <w:highlight w:val="none"/>
              </w:rPr>
            </w:r>
            <w:r/>
          </w:p>
        </w:tc>
        <w:tc>
          <w:tcPr>
            <w:tcW w:w="2275" w:type="dxa"/>
            <w:vAlign w:val="center"/>
            <w:textDirection w:val="lrTb"/>
            <w:noWrap w:val="false"/>
          </w:tcPr>
          <w:p>
            <w:pPr>
              <w:ind w:left="420"/>
              <w:spacing w:line="400" w:lineRule="exact"/>
              <w:rPr>
                <w:color w:val="auto"/>
                <w:szCs w:val="21"/>
                <w:highlight w:val="none"/>
              </w:rPr>
            </w:pPr>
            <w:r>
              <w:rPr>
                <w:color w:val="auto"/>
                <w:szCs w:val="21"/>
                <w:highlight w:val="none"/>
              </w:rPr>
            </w:r>
            <w:r/>
          </w:p>
        </w:tc>
        <w:tc>
          <w:tcPr>
            <w:tcW w:w="2325" w:type="dxa"/>
            <w:vAlign w:val="center"/>
            <w:textDirection w:val="lrTb"/>
            <w:noWrap w:val="false"/>
          </w:tcPr>
          <w:p>
            <w:pPr>
              <w:ind w:left="420"/>
              <w:spacing w:line="400" w:lineRule="exact"/>
              <w:rPr>
                <w:color w:val="auto"/>
                <w:szCs w:val="21"/>
                <w:highlight w:val="none"/>
              </w:rPr>
            </w:pPr>
            <w:r>
              <w:rPr>
                <w:color w:val="auto"/>
                <w:szCs w:val="21"/>
                <w:highlight w:val="none"/>
              </w:rPr>
            </w:r>
            <w:r/>
          </w:p>
        </w:tc>
        <w:tc>
          <w:tcPr>
            <w:tcW w:w="1500" w:type="dxa"/>
            <w:vAlign w:val="center"/>
            <w:textDirection w:val="lrTb"/>
            <w:noWrap w:val="false"/>
          </w:tcPr>
          <w:p>
            <w:pPr>
              <w:ind w:left="420"/>
              <w:spacing w:line="400" w:lineRule="exact"/>
              <w:rPr>
                <w:color w:val="auto"/>
                <w:szCs w:val="21"/>
                <w:highlight w:val="none"/>
              </w:rPr>
            </w:pPr>
            <w:r>
              <w:rPr>
                <w:color w:val="auto"/>
                <w:szCs w:val="21"/>
                <w:highlight w:val="none"/>
              </w:rPr>
            </w:r>
            <w:r/>
          </w:p>
        </w:tc>
      </w:tr>
      <w:tr>
        <w:trPr>
          <w:cantSplit/>
          <w:trHeight w:val="510" w:hRule="exact"/>
        </w:trPr>
        <w:tc>
          <w:tcPr>
            <w:tcW w:w="915" w:type="dxa"/>
            <w:vAlign w:val="center"/>
            <w:textDirection w:val="lrTb"/>
            <w:noWrap w:val="false"/>
          </w:tcPr>
          <w:p>
            <w:pPr>
              <w:jc w:val="center"/>
              <w:spacing w:line="400" w:lineRule="exact"/>
              <w:rPr>
                <w:color w:val="auto"/>
                <w:szCs w:val="21"/>
                <w:highlight w:val="none"/>
              </w:rPr>
            </w:pPr>
            <w:r>
              <w:rPr>
                <w:color w:val="auto"/>
                <w:szCs w:val="21"/>
                <w:highlight w:val="none"/>
              </w:rPr>
              <w:t xml:space="preserve">4</w:t>
            </w:r>
            <w:r/>
          </w:p>
        </w:tc>
        <w:tc>
          <w:tcPr>
            <w:tcW w:w="1969" w:type="dxa"/>
            <w:vAlign w:val="center"/>
            <w:textDirection w:val="lrTb"/>
            <w:noWrap w:val="false"/>
          </w:tcPr>
          <w:p>
            <w:pPr>
              <w:ind w:left="420"/>
              <w:spacing w:line="400" w:lineRule="exact"/>
              <w:rPr>
                <w:color w:val="auto"/>
                <w:szCs w:val="21"/>
                <w:highlight w:val="none"/>
              </w:rPr>
            </w:pPr>
            <w:r>
              <w:rPr>
                <w:color w:val="auto"/>
                <w:szCs w:val="21"/>
                <w:highlight w:val="none"/>
              </w:rPr>
            </w:r>
            <w:r/>
          </w:p>
        </w:tc>
        <w:tc>
          <w:tcPr>
            <w:tcW w:w="2275" w:type="dxa"/>
            <w:vAlign w:val="center"/>
            <w:textDirection w:val="lrTb"/>
            <w:noWrap w:val="false"/>
          </w:tcPr>
          <w:p>
            <w:pPr>
              <w:ind w:left="420"/>
              <w:spacing w:line="400" w:lineRule="exact"/>
              <w:rPr>
                <w:color w:val="auto"/>
                <w:szCs w:val="21"/>
                <w:highlight w:val="none"/>
              </w:rPr>
            </w:pPr>
            <w:r>
              <w:rPr>
                <w:color w:val="auto"/>
                <w:szCs w:val="21"/>
                <w:highlight w:val="none"/>
              </w:rPr>
            </w:r>
            <w:r/>
          </w:p>
        </w:tc>
        <w:tc>
          <w:tcPr>
            <w:tcW w:w="2325" w:type="dxa"/>
            <w:vAlign w:val="center"/>
            <w:textDirection w:val="lrTb"/>
            <w:noWrap w:val="false"/>
          </w:tcPr>
          <w:p>
            <w:pPr>
              <w:ind w:left="420"/>
              <w:spacing w:line="400" w:lineRule="exact"/>
              <w:rPr>
                <w:color w:val="auto"/>
                <w:szCs w:val="21"/>
                <w:highlight w:val="none"/>
              </w:rPr>
            </w:pPr>
            <w:r>
              <w:rPr>
                <w:color w:val="auto"/>
                <w:szCs w:val="21"/>
                <w:highlight w:val="none"/>
              </w:rPr>
            </w:r>
            <w:r/>
          </w:p>
        </w:tc>
        <w:tc>
          <w:tcPr>
            <w:tcW w:w="1500" w:type="dxa"/>
            <w:vAlign w:val="center"/>
            <w:textDirection w:val="lrTb"/>
            <w:noWrap w:val="false"/>
          </w:tcPr>
          <w:p>
            <w:pPr>
              <w:ind w:left="420"/>
              <w:spacing w:line="400" w:lineRule="exact"/>
              <w:rPr>
                <w:color w:val="auto"/>
                <w:szCs w:val="21"/>
                <w:highlight w:val="none"/>
              </w:rPr>
            </w:pPr>
            <w:r>
              <w:rPr>
                <w:color w:val="auto"/>
                <w:szCs w:val="21"/>
                <w:highlight w:val="none"/>
              </w:rPr>
            </w:r>
            <w:r/>
          </w:p>
        </w:tc>
      </w:tr>
      <w:tr>
        <w:trPr>
          <w:cantSplit/>
          <w:trHeight w:val="510" w:hRule="exact"/>
        </w:trPr>
        <w:tc>
          <w:tcPr>
            <w:tcW w:w="915" w:type="dxa"/>
            <w:vAlign w:val="center"/>
            <w:textDirection w:val="lrTb"/>
            <w:noWrap w:val="false"/>
          </w:tcPr>
          <w:p>
            <w:pPr>
              <w:jc w:val="center"/>
              <w:spacing w:line="400" w:lineRule="exact"/>
              <w:rPr>
                <w:color w:val="auto"/>
                <w:szCs w:val="21"/>
                <w:highlight w:val="none"/>
              </w:rPr>
            </w:pPr>
            <w:r>
              <w:rPr>
                <w:color w:val="auto"/>
                <w:szCs w:val="21"/>
                <w:highlight w:val="none"/>
              </w:rPr>
              <w:t xml:space="preserve">5</w:t>
            </w:r>
            <w:r/>
          </w:p>
        </w:tc>
        <w:tc>
          <w:tcPr>
            <w:tcW w:w="1969" w:type="dxa"/>
            <w:vAlign w:val="center"/>
            <w:textDirection w:val="lrTb"/>
            <w:noWrap w:val="false"/>
          </w:tcPr>
          <w:p>
            <w:pPr>
              <w:ind w:left="420"/>
              <w:spacing w:line="400" w:lineRule="exact"/>
              <w:rPr>
                <w:color w:val="auto"/>
                <w:szCs w:val="21"/>
                <w:highlight w:val="none"/>
              </w:rPr>
            </w:pPr>
            <w:r>
              <w:rPr>
                <w:color w:val="auto"/>
                <w:szCs w:val="21"/>
                <w:highlight w:val="none"/>
              </w:rPr>
            </w:r>
            <w:r/>
          </w:p>
        </w:tc>
        <w:tc>
          <w:tcPr>
            <w:tcW w:w="2275" w:type="dxa"/>
            <w:vAlign w:val="center"/>
            <w:textDirection w:val="lrTb"/>
            <w:noWrap w:val="false"/>
          </w:tcPr>
          <w:p>
            <w:pPr>
              <w:ind w:left="420"/>
              <w:spacing w:line="400" w:lineRule="exact"/>
              <w:rPr>
                <w:color w:val="auto"/>
                <w:szCs w:val="21"/>
                <w:highlight w:val="none"/>
              </w:rPr>
            </w:pPr>
            <w:r>
              <w:rPr>
                <w:color w:val="auto"/>
                <w:szCs w:val="21"/>
                <w:highlight w:val="none"/>
              </w:rPr>
            </w:r>
            <w:r/>
          </w:p>
        </w:tc>
        <w:tc>
          <w:tcPr>
            <w:tcW w:w="2325" w:type="dxa"/>
            <w:vAlign w:val="center"/>
            <w:textDirection w:val="lrTb"/>
            <w:noWrap w:val="false"/>
          </w:tcPr>
          <w:p>
            <w:pPr>
              <w:ind w:left="420"/>
              <w:spacing w:line="400" w:lineRule="exact"/>
              <w:rPr>
                <w:color w:val="auto"/>
                <w:szCs w:val="21"/>
                <w:highlight w:val="none"/>
              </w:rPr>
            </w:pPr>
            <w:r>
              <w:rPr>
                <w:color w:val="auto"/>
                <w:szCs w:val="21"/>
                <w:highlight w:val="none"/>
              </w:rPr>
            </w:r>
            <w:r/>
          </w:p>
        </w:tc>
        <w:tc>
          <w:tcPr>
            <w:tcW w:w="1500" w:type="dxa"/>
            <w:vAlign w:val="center"/>
            <w:textDirection w:val="lrTb"/>
            <w:noWrap w:val="false"/>
          </w:tcPr>
          <w:p>
            <w:pPr>
              <w:ind w:left="420"/>
              <w:spacing w:line="400" w:lineRule="exact"/>
              <w:rPr>
                <w:color w:val="auto"/>
                <w:szCs w:val="21"/>
                <w:highlight w:val="none"/>
              </w:rPr>
            </w:pPr>
            <w:r>
              <w:rPr>
                <w:color w:val="auto"/>
                <w:szCs w:val="21"/>
                <w:highlight w:val="none"/>
              </w:rPr>
            </w:r>
            <w:r/>
          </w:p>
        </w:tc>
      </w:tr>
      <w:tr>
        <w:trPr>
          <w:cantSplit/>
          <w:trHeight w:val="510" w:hRule="exact"/>
        </w:trPr>
        <w:tc>
          <w:tcPr>
            <w:tcW w:w="915" w:type="dxa"/>
            <w:vAlign w:val="center"/>
            <w:textDirection w:val="tbRlV"/>
            <w:noWrap w:val="false"/>
          </w:tcPr>
          <w:p>
            <w:pPr>
              <w:ind w:left="113" w:right="113"/>
              <w:jc w:val="center"/>
              <w:spacing w:line="400" w:lineRule="exact"/>
              <w:rPr>
                <w:color w:val="auto"/>
                <w:szCs w:val="21"/>
                <w:highlight w:val="none"/>
              </w:rPr>
            </w:pPr>
            <w:r>
              <w:rPr>
                <w:color w:val="auto"/>
                <w:szCs w:val="21"/>
                <w:highlight w:val="none"/>
              </w:rPr>
            </w:r>
            <w:r/>
          </w:p>
        </w:tc>
        <w:tc>
          <w:tcPr>
            <w:tcW w:w="1969" w:type="dxa"/>
            <w:vAlign w:val="center"/>
            <w:textDirection w:val="lrTb"/>
            <w:noWrap w:val="false"/>
          </w:tcPr>
          <w:p>
            <w:pPr>
              <w:ind w:left="420"/>
              <w:spacing w:line="400" w:lineRule="exact"/>
              <w:rPr>
                <w:color w:val="auto"/>
                <w:szCs w:val="21"/>
                <w:highlight w:val="none"/>
              </w:rPr>
            </w:pPr>
            <w:r>
              <w:rPr>
                <w:color w:val="auto"/>
                <w:szCs w:val="21"/>
                <w:highlight w:val="none"/>
              </w:rPr>
            </w:r>
            <w:r/>
          </w:p>
        </w:tc>
        <w:tc>
          <w:tcPr>
            <w:tcW w:w="2275" w:type="dxa"/>
            <w:vAlign w:val="center"/>
            <w:textDirection w:val="lrTb"/>
            <w:noWrap w:val="false"/>
          </w:tcPr>
          <w:p>
            <w:pPr>
              <w:ind w:left="420"/>
              <w:spacing w:line="400" w:lineRule="exact"/>
              <w:rPr>
                <w:color w:val="auto"/>
                <w:szCs w:val="21"/>
                <w:highlight w:val="none"/>
              </w:rPr>
            </w:pPr>
            <w:r>
              <w:rPr>
                <w:color w:val="auto"/>
                <w:szCs w:val="21"/>
                <w:highlight w:val="none"/>
              </w:rPr>
            </w:r>
            <w:r/>
          </w:p>
        </w:tc>
        <w:tc>
          <w:tcPr>
            <w:tcW w:w="2325" w:type="dxa"/>
            <w:vAlign w:val="center"/>
            <w:textDirection w:val="lrTb"/>
            <w:noWrap w:val="false"/>
          </w:tcPr>
          <w:p>
            <w:pPr>
              <w:ind w:left="420"/>
              <w:spacing w:line="400" w:lineRule="exact"/>
              <w:rPr>
                <w:color w:val="auto"/>
                <w:szCs w:val="21"/>
                <w:highlight w:val="none"/>
              </w:rPr>
            </w:pPr>
            <w:r>
              <w:rPr>
                <w:color w:val="auto"/>
                <w:szCs w:val="21"/>
                <w:highlight w:val="none"/>
              </w:rPr>
            </w:r>
            <w:r/>
          </w:p>
        </w:tc>
        <w:tc>
          <w:tcPr>
            <w:tcW w:w="1500" w:type="dxa"/>
            <w:vAlign w:val="center"/>
            <w:textDirection w:val="lrTb"/>
            <w:noWrap w:val="false"/>
          </w:tcPr>
          <w:p>
            <w:pPr>
              <w:ind w:left="420"/>
              <w:spacing w:line="400" w:lineRule="exact"/>
              <w:rPr>
                <w:color w:val="auto"/>
                <w:szCs w:val="21"/>
                <w:highlight w:val="none"/>
              </w:rPr>
            </w:pPr>
            <w:r>
              <w:rPr>
                <w:color w:val="auto"/>
                <w:szCs w:val="21"/>
                <w:highlight w:val="none"/>
              </w:rPr>
            </w:r>
            <w:r/>
          </w:p>
        </w:tc>
      </w:tr>
      <w:tr>
        <w:trPr>
          <w:cantSplit/>
          <w:trHeight w:val="510" w:hRule="exact"/>
        </w:trPr>
        <w:tc>
          <w:tcPr>
            <w:tcW w:w="915" w:type="dxa"/>
            <w:vAlign w:val="center"/>
            <w:textDirection w:val="lrTb"/>
            <w:noWrap w:val="false"/>
          </w:tcPr>
          <w:p>
            <w:pPr>
              <w:jc w:val="center"/>
              <w:spacing w:line="400" w:lineRule="exact"/>
              <w:rPr>
                <w:color w:val="auto"/>
                <w:szCs w:val="21"/>
                <w:highlight w:val="none"/>
              </w:rPr>
            </w:pPr>
            <w:r>
              <w:rPr>
                <w:color w:val="auto"/>
                <w:szCs w:val="21"/>
                <w:highlight w:val="none"/>
              </w:rPr>
            </w:r>
            <w:r/>
          </w:p>
        </w:tc>
        <w:tc>
          <w:tcPr>
            <w:tcW w:w="1969" w:type="dxa"/>
            <w:vAlign w:val="center"/>
            <w:textDirection w:val="lrTb"/>
            <w:noWrap w:val="false"/>
          </w:tcPr>
          <w:p>
            <w:pPr>
              <w:jc w:val="center"/>
              <w:spacing w:line="400" w:lineRule="exact"/>
              <w:rPr>
                <w:color w:val="auto"/>
                <w:szCs w:val="21"/>
                <w:highlight w:val="none"/>
              </w:rPr>
            </w:pPr>
            <w:r>
              <w:rPr>
                <w:color w:val="auto"/>
                <w:szCs w:val="21"/>
                <w:highlight w:val="none"/>
              </w:rPr>
            </w:r>
            <w:r/>
          </w:p>
        </w:tc>
        <w:tc>
          <w:tcPr>
            <w:tcW w:w="2275" w:type="dxa"/>
            <w:vAlign w:val="center"/>
            <w:textDirection w:val="lrTb"/>
            <w:noWrap w:val="false"/>
          </w:tcPr>
          <w:p>
            <w:pPr>
              <w:jc w:val="center"/>
              <w:spacing w:line="400" w:lineRule="exact"/>
              <w:rPr>
                <w:color w:val="auto"/>
                <w:szCs w:val="21"/>
                <w:highlight w:val="none"/>
              </w:rPr>
            </w:pPr>
            <w:r>
              <w:rPr>
                <w:color w:val="auto"/>
                <w:szCs w:val="21"/>
                <w:highlight w:val="none"/>
              </w:rPr>
            </w:r>
            <w:r/>
          </w:p>
        </w:tc>
        <w:tc>
          <w:tcPr>
            <w:tcW w:w="2325" w:type="dxa"/>
            <w:vAlign w:val="center"/>
            <w:textDirection w:val="lrTb"/>
            <w:noWrap w:val="false"/>
          </w:tcPr>
          <w:p>
            <w:pPr>
              <w:jc w:val="center"/>
              <w:spacing w:line="400" w:lineRule="exact"/>
              <w:rPr>
                <w:color w:val="auto"/>
                <w:szCs w:val="21"/>
                <w:highlight w:val="none"/>
              </w:rPr>
            </w:pPr>
            <w:r>
              <w:rPr>
                <w:color w:val="auto"/>
                <w:szCs w:val="21"/>
                <w:highlight w:val="none"/>
              </w:rPr>
            </w:r>
            <w:r/>
          </w:p>
        </w:tc>
        <w:tc>
          <w:tcPr>
            <w:tcW w:w="1500" w:type="dxa"/>
            <w:vAlign w:val="center"/>
            <w:textDirection w:val="lrTb"/>
            <w:noWrap w:val="false"/>
          </w:tcPr>
          <w:p>
            <w:pPr>
              <w:jc w:val="center"/>
              <w:spacing w:line="400" w:lineRule="exact"/>
              <w:rPr>
                <w:color w:val="auto"/>
                <w:szCs w:val="21"/>
                <w:highlight w:val="none"/>
              </w:rPr>
            </w:pPr>
            <w:r>
              <w:rPr>
                <w:color w:val="auto"/>
                <w:szCs w:val="21"/>
                <w:highlight w:val="none"/>
              </w:rPr>
            </w:r>
            <w:r/>
          </w:p>
        </w:tc>
      </w:tr>
      <w:tr>
        <w:trPr>
          <w:cantSplit/>
          <w:trHeight w:val="510" w:hRule="exact"/>
        </w:trPr>
        <w:tc>
          <w:tcPr>
            <w:tcW w:w="915" w:type="dxa"/>
            <w:vAlign w:val="center"/>
            <w:textDirection w:val="lrTb"/>
            <w:noWrap w:val="false"/>
          </w:tcPr>
          <w:p>
            <w:pPr>
              <w:jc w:val="center"/>
              <w:spacing w:line="400" w:lineRule="exact"/>
              <w:rPr>
                <w:color w:val="auto"/>
                <w:szCs w:val="21"/>
                <w:highlight w:val="none"/>
              </w:rPr>
            </w:pPr>
            <w:r>
              <w:rPr>
                <w:color w:val="auto"/>
                <w:szCs w:val="21"/>
                <w:highlight w:val="none"/>
              </w:rPr>
            </w:r>
            <w:r/>
          </w:p>
        </w:tc>
        <w:tc>
          <w:tcPr>
            <w:tcW w:w="1969" w:type="dxa"/>
            <w:vAlign w:val="center"/>
            <w:textDirection w:val="lrTb"/>
            <w:noWrap w:val="false"/>
          </w:tcPr>
          <w:p>
            <w:pPr>
              <w:jc w:val="center"/>
              <w:spacing w:line="400" w:lineRule="exact"/>
              <w:rPr>
                <w:color w:val="auto"/>
                <w:szCs w:val="21"/>
                <w:highlight w:val="none"/>
              </w:rPr>
            </w:pPr>
            <w:r>
              <w:rPr>
                <w:color w:val="auto"/>
                <w:szCs w:val="21"/>
                <w:highlight w:val="none"/>
              </w:rPr>
            </w:r>
            <w:r/>
          </w:p>
        </w:tc>
        <w:tc>
          <w:tcPr>
            <w:tcW w:w="2275" w:type="dxa"/>
            <w:vAlign w:val="center"/>
            <w:textDirection w:val="lrTb"/>
            <w:noWrap w:val="false"/>
          </w:tcPr>
          <w:p>
            <w:pPr>
              <w:jc w:val="center"/>
              <w:spacing w:line="400" w:lineRule="exact"/>
              <w:rPr>
                <w:color w:val="auto"/>
                <w:szCs w:val="21"/>
                <w:highlight w:val="none"/>
              </w:rPr>
            </w:pPr>
            <w:r>
              <w:rPr>
                <w:color w:val="auto"/>
                <w:szCs w:val="21"/>
                <w:highlight w:val="none"/>
              </w:rPr>
            </w:r>
            <w:r/>
          </w:p>
        </w:tc>
        <w:tc>
          <w:tcPr>
            <w:tcW w:w="2325" w:type="dxa"/>
            <w:vAlign w:val="center"/>
            <w:textDirection w:val="lrTb"/>
            <w:noWrap w:val="false"/>
          </w:tcPr>
          <w:p>
            <w:pPr>
              <w:jc w:val="center"/>
              <w:spacing w:line="400" w:lineRule="exact"/>
              <w:rPr>
                <w:color w:val="auto"/>
                <w:szCs w:val="21"/>
                <w:highlight w:val="none"/>
              </w:rPr>
            </w:pPr>
            <w:r>
              <w:rPr>
                <w:color w:val="auto"/>
                <w:szCs w:val="21"/>
                <w:highlight w:val="none"/>
              </w:rPr>
            </w:r>
            <w:r/>
          </w:p>
        </w:tc>
        <w:tc>
          <w:tcPr>
            <w:tcW w:w="1500" w:type="dxa"/>
            <w:vAlign w:val="center"/>
            <w:textDirection w:val="lrTb"/>
            <w:noWrap w:val="false"/>
          </w:tcPr>
          <w:p>
            <w:pPr>
              <w:jc w:val="center"/>
              <w:spacing w:line="400" w:lineRule="exact"/>
              <w:rPr>
                <w:color w:val="auto"/>
                <w:szCs w:val="21"/>
                <w:highlight w:val="none"/>
              </w:rPr>
            </w:pPr>
            <w:r>
              <w:rPr>
                <w:color w:val="auto"/>
                <w:szCs w:val="21"/>
                <w:highlight w:val="none"/>
              </w:rPr>
            </w:r>
            <w:r/>
          </w:p>
        </w:tc>
      </w:tr>
    </w:tbl>
    <w:p>
      <w:pPr>
        <w:ind w:firstLine="210"/>
        <w:spacing w:line="360" w:lineRule="auto"/>
        <w:rPr>
          <w:rFonts w:ascii="Times New Roman" w:hAnsi="Times New Roman"/>
          <w:color w:val="auto"/>
          <w:szCs w:val="21"/>
          <w:highlight w:val="none"/>
        </w:rPr>
      </w:pPr>
      <w:r>
        <w:rPr>
          <w:rFonts w:ascii="Times New Roman" w:hAnsi="Times New Roman"/>
          <w:color w:val="auto"/>
          <w:szCs w:val="21"/>
          <w:highlight w:val="none"/>
        </w:rPr>
      </w:r>
      <w:r/>
    </w:p>
    <w:p>
      <w:pPr>
        <w:ind w:firstLine="210"/>
        <w:spacing w:line="360" w:lineRule="auto"/>
        <w:rPr>
          <w:color w:val="auto"/>
          <w:szCs w:val="21"/>
          <w:highlight w:val="none"/>
        </w:rPr>
      </w:pPr>
      <w:r>
        <w:rPr>
          <w:rFonts w:hint="eastAsia" w:ascii="宋体" w:cs="宋体"/>
          <w:color w:val="auto"/>
          <w:szCs w:val="21"/>
          <w:highlight w:val="none"/>
          <w:lang w:val="zh-CN"/>
        </w:rPr>
        <w:t xml:space="preserve">投标人（公章）：</w:t>
      </w:r>
      <w:r/>
    </w:p>
    <w:p>
      <w:pPr>
        <w:ind w:firstLine="210"/>
        <w:spacing w:line="360" w:lineRule="auto"/>
        <w:rPr>
          <w:color w:val="auto"/>
          <w:szCs w:val="21"/>
          <w:highlight w:val="none"/>
        </w:rPr>
      </w:pPr>
      <w:r>
        <w:rPr>
          <w:rFonts w:hint="eastAsia" w:ascii="宋体" w:cs="宋体"/>
          <w:color w:val="auto"/>
          <w:szCs w:val="21"/>
          <w:highlight w:val="none"/>
          <w:lang w:val="zh-CN"/>
        </w:rPr>
        <w:t xml:space="preserve">法定代表人或代理人：（签字或盖章）</w:t>
      </w:r>
      <w:r/>
    </w:p>
    <w:p>
      <w:pPr>
        <w:ind w:firstLine="210"/>
        <w:spacing w:line="360" w:lineRule="auto"/>
        <w:rPr>
          <w:color w:val="auto"/>
          <w:szCs w:val="21"/>
          <w:highlight w:val="none"/>
        </w:rPr>
      </w:pPr>
      <w:r>
        <w:rPr>
          <w:rFonts w:hint="eastAsia" w:ascii="宋体" w:cs="宋体"/>
          <w:color w:val="auto"/>
          <w:szCs w:val="21"/>
          <w:highlight w:val="none"/>
          <w:lang w:val="zh-CN"/>
        </w:rPr>
        <w:t xml:space="preserve">日期：</w:t>
      </w:r>
      <w:r>
        <w:rPr>
          <w:color w:val="auto"/>
          <w:szCs w:val="21"/>
          <w:highlight w:val="none"/>
        </w:rPr>
        <w:t xml:space="preserve">      </w:t>
      </w:r>
      <w:r>
        <w:rPr>
          <w:rFonts w:hint="eastAsia" w:ascii="宋体" w:cs="宋体"/>
          <w:color w:val="auto"/>
          <w:szCs w:val="21"/>
          <w:highlight w:val="none"/>
          <w:lang w:val="zh-CN"/>
        </w:rPr>
        <w:t xml:space="preserve">年</w:t>
      </w:r>
      <w:r>
        <w:rPr>
          <w:color w:val="auto"/>
          <w:szCs w:val="21"/>
          <w:highlight w:val="none"/>
        </w:rPr>
        <w:t xml:space="preserve">     </w:t>
      </w:r>
      <w:r>
        <w:rPr>
          <w:rFonts w:hint="eastAsia" w:ascii="宋体" w:cs="宋体"/>
          <w:color w:val="auto"/>
          <w:szCs w:val="21"/>
          <w:highlight w:val="none"/>
          <w:lang w:val="zh-CN"/>
        </w:rPr>
        <w:t xml:space="preserve">月</w:t>
      </w:r>
      <w:r>
        <w:rPr>
          <w:color w:val="auto"/>
          <w:szCs w:val="21"/>
          <w:highlight w:val="none"/>
        </w:rPr>
        <w:t xml:space="preserve">     </w:t>
      </w:r>
      <w:r>
        <w:rPr>
          <w:rFonts w:hint="eastAsia" w:ascii="宋体" w:cs="宋体"/>
          <w:color w:val="auto"/>
          <w:szCs w:val="21"/>
          <w:highlight w:val="none"/>
          <w:lang w:val="zh-CN"/>
        </w:rPr>
        <w:t xml:space="preserve">日</w:t>
      </w:r>
      <w:r/>
    </w:p>
    <w:p>
      <w:pPr>
        <w:ind w:left="420" w:right="357" w:hanging="400"/>
        <w:spacing w:before="120" w:line="400" w:lineRule="exact"/>
        <w:rPr>
          <w:b/>
          <w:bCs/>
          <w:color w:val="auto"/>
          <w:szCs w:val="21"/>
          <w:highlight w:val="none"/>
        </w:rPr>
      </w:pPr>
      <w:r>
        <w:rPr>
          <w:b/>
          <w:bCs/>
          <w:color w:val="auto"/>
          <w:szCs w:val="21"/>
          <w:highlight w:val="none"/>
        </w:rPr>
      </w:r>
      <w:r/>
    </w:p>
    <w:p>
      <w:pPr>
        <w:ind w:left="420" w:right="357" w:hanging="400"/>
        <w:spacing w:before="120" w:line="400" w:lineRule="exact"/>
        <w:rPr>
          <w:b/>
          <w:bCs/>
          <w:color w:val="auto"/>
          <w:szCs w:val="21"/>
          <w:highlight w:val="none"/>
        </w:rPr>
      </w:pPr>
      <w:r>
        <w:rPr>
          <w:b/>
          <w:bCs/>
          <w:color w:val="auto"/>
          <w:szCs w:val="21"/>
          <w:highlight w:val="none"/>
        </w:rPr>
      </w:r>
      <w:r/>
    </w:p>
    <w:p>
      <w:pPr>
        <w:ind w:left="420" w:right="357" w:hanging="400"/>
        <w:spacing w:before="120" w:line="400" w:lineRule="exact"/>
        <w:rPr>
          <w:b/>
          <w:bCs/>
          <w:color w:val="auto"/>
          <w:szCs w:val="21"/>
          <w:highlight w:val="none"/>
        </w:rPr>
      </w:pPr>
      <w:r>
        <w:rPr>
          <w:b/>
          <w:bCs/>
          <w:color w:val="auto"/>
          <w:szCs w:val="21"/>
          <w:highlight w:val="none"/>
        </w:rPr>
      </w:r>
      <w:r/>
    </w:p>
    <w:p>
      <w:pPr>
        <w:rPr>
          <w:rFonts w:ascii="宋体" w:hAnsi="宋体"/>
          <w:b/>
          <w:bCs/>
          <w:color w:val="auto"/>
          <w:sz w:val="24"/>
          <w:highlight w:val="none"/>
        </w:rPr>
      </w:pPr>
      <w:r>
        <w:rPr>
          <w:rFonts w:hint="eastAsia" w:ascii="宋体" w:hAnsi="宋体"/>
          <w:b/>
          <w:bCs/>
          <w:color w:val="auto"/>
          <w:highlight w:val="none"/>
        </w:rPr>
        <w:t xml:space="preserve"> </w:t>
      </w:r>
      <w:r>
        <w:rPr>
          <w:rFonts w:hint="eastAsia" w:ascii="宋体" w:hAnsi="宋体"/>
          <w:b/>
          <w:bCs/>
          <w:color w:val="auto"/>
          <w:highlight w:val="none"/>
        </w:rPr>
        <w:br w:type="page" w:clear="all"/>
      </w:r>
      <w:r>
        <w:rPr>
          <w:rFonts w:hint="eastAsia"/>
          <w:b/>
          <w:color w:val="auto"/>
          <w:szCs w:val="21"/>
          <w:highlight w:val="none"/>
        </w:rPr>
        <w:t xml:space="preserve">格式11、服务管理实施方案</w:t>
      </w:r>
      <w:r/>
    </w:p>
    <w:p>
      <w:pPr>
        <w:pStyle w:val="750"/>
        <w:ind w:firstLine="643"/>
        <w:jc w:val="center"/>
        <w:spacing w:line="400" w:lineRule="exact"/>
        <w:rPr>
          <w:rFonts w:hAnsi="宋体" w:eastAsia="宋体"/>
          <w:b/>
          <w:color w:val="auto"/>
          <w:sz w:val="32"/>
          <w:szCs w:val="32"/>
          <w:highlight w:val="none"/>
        </w:rPr>
      </w:pPr>
      <w:r>
        <w:rPr>
          <w:rFonts w:hint="eastAsia" w:hAnsi="宋体" w:eastAsia="宋体"/>
          <w:b/>
          <w:color w:val="auto"/>
          <w:sz w:val="32"/>
          <w:szCs w:val="32"/>
          <w:highlight w:val="none"/>
        </w:rPr>
        <w:t xml:space="preserve">实施方案</w:t>
      </w:r>
      <w:r/>
    </w:p>
    <w:tbl>
      <w:tblPr>
        <w:tblStyle w:val="739"/>
        <w:tblW w:w="0" w:type="auto"/>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79"/>
      </w:tblGrid>
      <w:tr>
        <w:trPr>
          <w:trHeight w:val="1676"/>
        </w:trPr>
        <w:tc>
          <w:tcPr>
            <w:tcW w:w="8679" w:type="dxa"/>
            <w:textDirection w:val="lrTb"/>
            <w:noWrap w:val="false"/>
          </w:tcPr>
          <w:p>
            <w:pPr>
              <w:spacing w:line="360" w:lineRule="auto"/>
              <w:tabs>
                <w:tab w:val="left" w:pos="1320" w:leader="none"/>
              </w:tabs>
              <w:rPr>
                <w:rFonts w:ascii="Times New Roman"/>
                <w:color w:val="auto"/>
                <w:szCs w:val="21"/>
                <w:highlight w:val="none"/>
              </w:rPr>
            </w:pPr>
            <w:r>
              <w:rPr>
                <w:rFonts w:hint="eastAsia"/>
                <w:color w:val="auto"/>
                <w:szCs w:val="21"/>
                <w:highlight w:val="none"/>
              </w:rPr>
              <w:t xml:space="preserve">提示：</w:t>
            </w:r>
            <w:r/>
          </w:p>
          <w:p>
            <w:pPr>
              <w:spacing w:line="360" w:lineRule="auto"/>
              <w:rPr>
                <w:b/>
                <w:bCs/>
                <w:color w:val="auto"/>
                <w:szCs w:val="21"/>
                <w:highlight w:val="none"/>
              </w:rPr>
            </w:pPr>
            <w:r>
              <w:rPr>
                <w:color w:val="auto"/>
                <w:szCs w:val="21"/>
                <w:highlight w:val="none"/>
              </w:rPr>
              <w:t xml:space="preserve">1</w:t>
            </w:r>
            <w:r>
              <w:rPr>
                <w:rFonts w:hint="eastAsia"/>
                <w:color w:val="auto"/>
                <w:szCs w:val="21"/>
                <w:highlight w:val="none"/>
              </w:rPr>
              <w:t xml:space="preserve">、投标人应针对本次招标项目特点编写公司中标后拟采取的详细的组织计划，包括人员安排、时间安排等，以及遇重大、紧急事项的应急措施等。</w:t>
            </w:r>
            <w:r/>
          </w:p>
          <w:p>
            <w:pPr>
              <w:spacing w:line="360" w:lineRule="auto"/>
              <w:rPr>
                <w:color w:val="auto"/>
                <w:szCs w:val="21"/>
                <w:highlight w:val="none"/>
              </w:rPr>
            </w:pPr>
            <w:r>
              <w:rPr>
                <w:color w:val="auto"/>
                <w:szCs w:val="21"/>
                <w:highlight w:val="none"/>
              </w:rPr>
              <w:t xml:space="preserve">2</w:t>
            </w:r>
            <w:r>
              <w:rPr>
                <w:rFonts w:hint="eastAsia"/>
                <w:color w:val="auto"/>
                <w:szCs w:val="21"/>
                <w:highlight w:val="none"/>
              </w:rPr>
              <w:t xml:space="preserve">、投标人可根据自身情况编写，本页不够可另加页附后。</w:t>
            </w:r>
            <w:r/>
          </w:p>
        </w:tc>
      </w:tr>
      <w:tr>
        <w:trPr>
          <w:trHeight w:val="9836"/>
        </w:trPr>
        <w:tc>
          <w:tcPr>
            <w:tcW w:w="8679" w:type="dxa"/>
            <w:textDirection w:val="lrTb"/>
            <w:noWrap w:val="false"/>
          </w:tcPr>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ind w:firstLine="210"/>
              <w:spacing w:line="360" w:lineRule="auto"/>
              <w:tabs>
                <w:tab w:val="left" w:pos="1320" w:leader="none"/>
              </w:tabs>
              <w:rPr>
                <w:color w:val="auto"/>
                <w:szCs w:val="21"/>
                <w:highlight w:val="none"/>
              </w:rPr>
            </w:pPr>
            <w:r>
              <w:rPr>
                <w:color w:val="auto"/>
                <w:szCs w:val="21"/>
                <w:highlight w:val="none"/>
              </w:rPr>
              <w:t xml:space="preserve">                                      </w:t>
            </w:r>
            <w:r>
              <w:rPr>
                <w:rFonts w:hint="eastAsia"/>
                <w:color w:val="auto"/>
                <w:szCs w:val="21"/>
                <w:highlight w:val="none"/>
              </w:rPr>
              <w:t xml:space="preserve">投标人名称（公章）：</w:t>
            </w:r>
            <w:r>
              <w:rPr>
                <w:color w:val="auto"/>
                <w:szCs w:val="21"/>
                <w:highlight w:val="none"/>
                <w:u w:val="single"/>
              </w:rPr>
              <w:t xml:space="preserve">                              </w:t>
            </w:r>
            <w:r/>
          </w:p>
        </w:tc>
      </w:tr>
    </w:tbl>
    <w:p>
      <w:pPr>
        <w:spacing w:line="360" w:lineRule="auto"/>
        <w:tabs>
          <w:tab w:val="left" w:pos="1320" w:leader="none"/>
        </w:tabs>
        <w:rPr>
          <w:rFonts w:ascii="宋体" w:hAnsi="宋体"/>
          <w:b/>
          <w:bCs/>
          <w:color w:val="auto"/>
          <w:sz w:val="24"/>
          <w:highlight w:val="none"/>
        </w:rPr>
      </w:pPr>
      <w:r>
        <w:rPr>
          <w:rFonts w:ascii="宋体" w:hAnsi="宋体"/>
          <w:b/>
          <w:bCs/>
          <w:color w:val="auto"/>
          <w:sz w:val="24"/>
          <w:highlight w:val="none"/>
        </w:rPr>
      </w:r>
      <w:r/>
    </w:p>
    <w:p>
      <w:pPr>
        <w:spacing w:line="360" w:lineRule="auto"/>
        <w:tabs>
          <w:tab w:val="left" w:pos="1320" w:leader="none"/>
        </w:tabs>
        <w:rPr>
          <w:rFonts w:ascii="Times New Roman" w:hAnsi="Times New Roman"/>
          <w:b/>
          <w:bCs/>
          <w:color w:val="auto"/>
          <w:szCs w:val="21"/>
          <w:highlight w:val="none"/>
        </w:rPr>
      </w:pPr>
      <w:r>
        <w:rPr>
          <w:rFonts w:hint="eastAsia" w:ascii="宋体" w:hAnsi="宋体"/>
          <w:b/>
          <w:bCs/>
          <w:color w:val="auto"/>
          <w:highlight w:val="none"/>
        </w:rPr>
        <w:br w:type="page" w:clear="all"/>
      </w:r>
      <w:r>
        <w:rPr>
          <w:rFonts w:hint="eastAsia" w:hAnsi="宋体"/>
          <w:b/>
          <w:bCs/>
          <w:color w:val="auto"/>
          <w:szCs w:val="21"/>
          <w:highlight w:val="none"/>
        </w:rPr>
        <w:t xml:space="preserve">格式</w:t>
      </w:r>
      <w:r>
        <w:rPr>
          <w:rFonts w:hint="eastAsia"/>
          <w:b/>
          <w:bCs/>
          <w:color w:val="auto"/>
          <w:szCs w:val="21"/>
          <w:highlight w:val="none"/>
        </w:rPr>
        <w:t xml:space="preserve">12</w:t>
      </w:r>
      <w:r>
        <w:rPr>
          <w:rFonts w:hint="eastAsia" w:hAnsi="宋体"/>
          <w:b/>
          <w:bCs/>
          <w:color w:val="auto"/>
          <w:szCs w:val="21"/>
          <w:highlight w:val="none"/>
        </w:rPr>
        <w:t xml:space="preserve">、工作管理标准、考核方案</w:t>
      </w:r>
      <w:r/>
    </w:p>
    <w:p>
      <w:pPr>
        <w:pStyle w:val="750"/>
        <w:ind w:firstLine="643"/>
        <w:jc w:val="center"/>
        <w:spacing w:line="400" w:lineRule="exact"/>
        <w:rPr>
          <w:rFonts w:hAnsi="宋体" w:eastAsia="宋体"/>
          <w:b/>
          <w:color w:val="auto"/>
          <w:sz w:val="32"/>
          <w:szCs w:val="32"/>
          <w:highlight w:val="none"/>
        </w:rPr>
      </w:pPr>
      <w:r>
        <w:rPr>
          <w:rFonts w:hint="eastAsia" w:hAnsi="宋体" w:eastAsia="宋体"/>
          <w:b/>
          <w:color w:val="auto"/>
          <w:sz w:val="32"/>
          <w:szCs w:val="32"/>
          <w:highlight w:val="none"/>
        </w:rPr>
        <w:t xml:space="preserve">管理标准、考核方案</w:t>
      </w:r>
      <w:r/>
    </w:p>
    <w:tbl>
      <w:tblPr>
        <w:tblStyle w:val="739"/>
        <w:tblW w:w="0" w:type="auto"/>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79"/>
      </w:tblGrid>
      <w:tr>
        <w:trPr>
          <w:trHeight w:val="1422"/>
        </w:trPr>
        <w:tc>
          <w:tcPr>
            <w:tcW w:w="8679" w:type="dxa"/>
            <w:textDirection w:val="lrTb"/>
            <w:noWrap w:val="false"/>
          </w:tcPr>
          <w:p>
            <w:pPr>
              <w:spacing w:line="360" w:lineRule="auto"/>
              <w:tabs>
                <w:tab w:val="left" w:pos="1320" w:leader="none"/>
              </w:tabs>
              <w:rPr>
                <w:rFonts w:ascii="Times New Roman"/>
                <w:color w:val="auto"/>
                <w:szCs w:val="21"/>
                <w:highlight w:val="none"/>
              </w:rPr>
            </w:pPr>
            <w:r>
              <w:rPr>
                <w:rFonts w:hint="eastAsia"/>
                <w:color w:val="auto"/>
                <w:szCs w:val="21"/>
                <w:highlight w:val="none"/>
              </w:rPr>
              <w:t xml:space="preserve">提示：</w:t>
            </w:r>
            <w:r/>
          </w:p>
          <w:p>
            <w:pPr>
              <w:spacing w:line="360" w:lineRule="auto"/>
              <w:tabs>
                <w:tab w:val="left" w:pos="1320" w:leader="none"/>
              </w:tabs>
              <w:rPr>
                <w:color w:val="auto"/>
                <w:szCs w:val="21"/>
                <w:highlight w:val="none"/>
              </w:rPr>
            </w:pPr>
            <w:r>
              <w:rPr>
                <w:color w:val="auto"/>
                <w:szCs w:val="21"/>
                <w:highlight w:val="none"/>
              </w:rPr>
              <w:t xml:space="preserve">1</w:t>
            </w:r>
            <w:r>
              <w:rPr>
                <w:rFonts w:hint="eastAsia"/>
                <w:color w:val="auto"/>
                <w:szCs w:val="21"/>
                <w:highlight w:val="none"/>
              </w:rPr>
              <w:t xml:space="preserve">、投标人应针对本次招标项目特点编写公司中标后拟采取的管理标准、考核方案。</w:t>
            </w:r>
            <w:r/>
          </w:p>
          <w:p>
            <w:pPr>
              <w:spacing w:line="360" w:lineRule="auto"/>
              <w:rPr>
                <w:color w:val="auto"/>
                <w:szCs w:val="21"/>
                <w:highlight w:val="none"/>
              </w:rPr>
            </w:pPr>
            <w:r>
              <w:rPr>
                <w:color w:val="auto"/>
                <w:szCs w:val="21"/>
                <w:highlight w:val="none"/>
              </w:rPr>
              <w:t xml:space="preserve">2</w:t>
            </w:r>
            <w:r>
              <w:rPr>
                <w:rFonts w:hint="eastAsia"/>
                <w:color w:val="auto"/>
                <w:szCs w:val="21"/>
                <w:highlight w:val="none"/>
              </w:rPr>
              <w:t xml:space="preserve">、投标人可根据自身情况编写，本页不够可另加页附后。</w:t>
            </w:r>
            <w:r/>
          </w:p>
        </w:tc>
      </w:tr>
      <w:tr>
        <w:trPr>
          <w:trHeight w:val="9836"/>
        </w:trPr>
        <w:tc>
          <w:tcPr>
            <w:tcW w:w="8679" w:type="dxa"/>
            <w:textDirection w:val="lrTb"/>
            <w:noWrap w:val="false"/>
          </w:tcPr>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ind w:firstLine="210"/>
              <w:spacing w:line="360" w:lineRule="auto"/>
              <w:tabs>
                <w:tab w:val="left" w:pos="1320" w:leader="none"/>
              </w:tabs>
              <w:rPr>
                <w:color w:val="auto"/>
                <w:szCs w:val="21"/>
                <w:highlight w:val="none"/>
              </w:rPr>
            </w:pPr>
            <w:r>
              <w:rPr>
                <w:color w:val="auto"/>
                <w:szCs w:val="21"/>
                <w:highlight w:val="none"/>
              </w:rPr>
              <w:t xml:space="preserve">                                      </w:t>
            </w:r>
            <w:r>
              <w:rPr>
                <w:rFonts w:hint="eastAsia"/>
                <w:color w:val="auto"/>
                <w:szCs w:val="21"/>
                <w:highlight w:val="none"/>
              </w:rPr>
              <w:t xml:space="preserve">投标人名称（公章）：</w:t>
            </w:r>
            <w:r>
              <w:rPr>
                <w:color w:val="auto"/>
                <w:szCs w:val="21"/>
                <w:highlight w:val="none"/>
                <w:u w:val="single"/>
              </w:rPr>
              <w:t xml:space="preserve">                            </w:t>
            </w:r>
            <w:r/>
          </w:p>
        </w:tc>
      </w:tr>
    </w:tbl>
    <w:p>
      <w:pPr>
        <w:jc w:val="center"/>
        <w:spacing w:before="50" w:line="400" w:lineRule="exact"/>
        <w:rPr>
          <w:rFonts w:ascii="黑体" w:hAnsi="宋体" w:eastAsia="黑体"/>
          <w:b/>
          <w:color w:val="auto"/>
          <w:sz w:val="36"/>
          <w:szCs w:val="36"/>
          <w:highlight w:val="none"/>
        </w:rPr>
      </w:pPr>
      <w:r>
        <w:rPr>
          <w:rFonts w:ascii="黑体" w:hAnsi="宋体" w:eastAsia="黑体"/>
          <w:b/>
          <w:color w:val="auto"/>
          <w:sz w:val="36"/>
          <w:szCs w:val="36"/>
          <w:highlight w:val="none"/>
        </w:rPr>
      </w:r>
      <w:r/>
    </w:p>
    <w:p>
      <w:pPr>
        <w:rPr>
          <w:rFonts w:ascii="Times New Roman" w:hAnsi="Times New Roman"/>
          <w:color w:val="auto"/>
          <w:szCs w:val="21"/>
          <w:highlight w:val="none"/>
        </w:rPr>
      </w:pPr>
      <w:r>
        <w:rPr>
          <w:color w:val="auto"/>
          <w:szCs w:val="21"/>
          <w:highlight w:val="none"/>
        </w:rPr>
        <w:t xml:space="preserve"> </w:t>
      </w:r>
      <w:r/>
    </w:p>
    <w:p>
      <w:pPr>
        <w:spacing w:line="400" w:lineRule="exact"/>
        <w:rPr>
          <w:rFonts w:ascii="宋体" w:hAnsi="宋体"/>
          <w:b/>
          <w:color w:val="auto"/>
          <w:szCs w:val="21"/>
          <w:highlight w:val="none"/>
        </w:rPr>
      </w:pPr>
      <w:r>
        <w:rPr>
          <w:b/>
          <w:bCs/>
          <w:color w:val="auto"/>
          <w:szCs w:val="21"/>
          <w:highlight w:val="none"/>
          <w:lang w:val="zh-CN"/>
        </w:rPr>
        <w:br w:type="page" w:clear="all"/>
      </w:r>
      <w:r>
        <w:rPr>
          <w:rFonts w:hint="eastAsia" w:ascii="宋体" w:hAnsi="宋体"/>
          <w:b/>
          <w:color w:val="auto"/>
          <w:szCs w:val="21"/>
          <w:highlight w:val="none"/>
        </w:rPr>
        <w:t xml:space="preserve">格式13、中小企业声明函</w:t>
      </w:r>
      <w:r/>
    </w:p>
    <w:p>
      <w:pPr>
        <w:jc w:val="center"/>
        <w:spacing w:line="588" w:lineRule="exact"/>
        <w:rPr>
          <w:rFonts w:ascii="Times New Roman" w:hAnsi="Times New Roman"/>
          <w:b/>
          <w:color w:val="auto"/>
          <w:spacing w:val="6"/>
          <w:sz w:val="24"/>
          <w:highlight w:val="none"/>
          <w:shd w:val="clear" w:color="auto" w:fill="ffffff"/>
        </w:rPr>
      </w:pPr>
      <w:r>
        <w:rPr>
          <w:rFonts w:ascii="Times New Roman" w:hAnsi="Times New Roman"/>
          <w:b/>
          <w:color w:val="auto"/>
          <w:spacing w:val="6"/>
          <w:sz w:val="24"/>
          <w:highlight w:val="none"/>
          <w:shd w:val="clear" w:color="auto" w:fill="ffffff"/>
        </w:rPr>
      </w:r>
      <w:r/>
    </w:p>
    <w:p>
      <w:pPr>
        <w:pStyle w:val="750"/>
        <w:ind w:firstLine="643"/>
        <w:jc w:val="center"/>
        <w:spacing w:line="400" w:lineRule="exact"/>
        <w:rPr>
          <w:rFonts w:hAnsi="宋体" w:eastAsia="宋体"/>
          <w:b/>
          <w:color w:val="auto"/>
          <w:sz w:val="32"/>
          <w:szCs w:val="32"/>
          <w:highlight w:val="none"/>
        </w:rPr>
      </w:pPr>
      <w:r/>
      <w:bookmarkStart w:id="10" w:name="_Hlk66105462"/>
      <w:r>
        <w:rPr>
          <w:rFonts w:hint="eastAsia" w:hAnsi="宋体" w:eastAsia="宋体"/>
          <w:b/>
          <w:color w:val="auto"/>
          <w:sz w:val="32"/>
          <w:szCs w:val="32"/>
          <w:highlight w:val="none"/>
        </w:rPr>
        <w:t xml:space="preserve">中小企业声明函（服务类）</w:t>
      </w:r>
      <w:r/>
    </w:p>
    <w:p>
      <w:pPr>
        <w:spacing w:line="400" w:lineRule="exact"/>
        <w:rPr>
          <w:rFonts w:ascii="宋体" w:hAnsi="宋体"/>
          <w:color w:val="auto"/>
          <w:szCs w:val="21"/>
          <w:highlight w:val="none"/>
        </w:rPr>
      </w:pPr>
      <w:r>
        <w:rPr>
          <w:rFonts w:ascii="宋体" w:hAnsi="宋体"/>
          <w:color w:val="auto"/>
          <w:szCs w:val="21"/>
          <w:highlight w:val="none"/>
        </w:rPr>
      </w:r>
      <w:r/>
    </w:p>
    <w:p>
      <w:pPr>
        <w:spacing w:line="400" w:lineRule="exact"/>
        <w:rPr>
          <w:rFonts w:ascii="宋体" w:hAnsi="宋体"/>
          <w:color w:val="auto"/>
          <w:szCs w:val="21"/>
          <w:highlight w:val="none"/>
        </w:rPr>
      </w:pPr>
      <w:r>
        <w:rPr>
          <w:rFonts w:hint="eastAsia" w:ascii="宋体" w:hAnsi="宋体"/>
          <w:color w:val="auto"/>
          <w:szCs w:val="21"/>
          <w:highlight w:val="none"/>
        </w:rPr>
        <w:t xml:space="preserve">苏州市卫康招投标咨询服务有限公司 ：</w:t>
      </w:r>
      <w:r/>
    </w:p>
    <w:p>
      <w:pPr>
        <w:ind w:firstLine="420"/>
        <w:spacing w:line="400" w:lineRule="exact"/>
        <w:rPr>
          <w:rFonts w:ascii="Times New Roman" w:hAnsi="Times New Roman"/>
          <w:color w:val="auto"/>
          <w:szCs w:val="21"/>
          <w:highlight w:val="none"/>
        </w:rPr>
      </w:pPr>
      <w:r>
        <w:rPr>
          <w:rFonts w:hint="eastAsia"/>
          <w:color w:val="auto"/>
          <w:szCs w:val="21"/>
          <w:highlight w:val="none"/>
        </w:rPr>
        <w:t xml:space="preserve">本公司</w:t>
      </w:r>
      <w:r>
        <w:rPr>
          <w:color w:val="auto"/>
          <w:szCs w:val="21"/>
          <w:highlight w:val="none"/>
          <w:u w:val="single"/>
        </w:rPr>
        <w:t xml:space="preserve">               </w:t>
      </w:r>
      <w:r>
        <w:rPr>
          <w:rFonts w:hint="eastAsia"/>
          <w:color w:val="auto"/>
          <w:szCs w:val="21"/>
          <w:highlight w:val="none"/>
        </w:rPr>
        <w:t xml:space="preserve">郑重声明，根据《政府采购促进中小</w:t>
      </w:r>
      <w:r>
        <w:rPr>
          <w:color w:val="auto"/>
          <w:szCs w:val="21"/>
          <w:highlight w:val="none"/>
        </w:rPr>
        <w:t xml:space="preserve"> </w:t>
      </w:r>
      <w:r>
        <w:rPr>
          <w:rFonts w:hint="eastAsia"/>
          <w:color w:val="auto"/>
          <w:szCs w:val="21"/>
          <w:highlight w:val="none"/>
        </w:rPr>
        <w:t xml:space="preserve">企业发展管理办法》（财库﹝</w:t>
      </w:r>
      <w:r>
        <w:rPr>
          <w:color w:val="auto"/>
          <w:szCs w:val="21"/>
          <w:highlight w:val="none"/>
        </w:rPr>
        <w:t xml:space="preserve">2020</w:t>
      </w:r>
      <w:r>
        <w:rPr>
          <w:rFonts w:hint="eastAsia"/>
          <w:color w:val="auto"/>
          <w:szCs w:val="21"/>
          <w:highlight w:val="none"/>
        </w:rPr>
        <w:t xml:space="preserve">﹞</w:t>
      </w:r>
      <w:r>
        <w:rPr>
          <w:color w:val="auto"/>
          <w:szCs w:val="21"/>
          <w:highlight w:val="none"/>
        </w:rPr>
        <w:t xml:space="preserve">46 </w:t>
      </w:r>
      <w:r>
        <w:rPr>
          <w:rFonts w:hint="eastAsia"/>
          <w:color w:val="auto"/>
          <w:szCs w:val="21"/>
          <w:highlight w:val="none"/>
        </w:rPr>
        <w:t xml:space="preserve">号）的规定，本公司</w:t>
      </w:r>
      <w:r>
        <w:rPr>
          <w:color w:val="auto"/>
          <w:szCs w:val="21"/>
          <w:highlight w:val="none"/>
          <w:u w:val="single"/>
        </w:rPr>
        <w:t xml:space="preserve">           </w:t>
      </w:r>
      <w:r>
        <w:rPr>
          <w:rFonts w:hint="eastAsia"/>
          <w:color w:val="auto"/>
          <w:szCs w:val="21"/>
          <w:highlight w:val="none"/>
        </w:rPr>
        <w:t xml:space="preserve">参加</w:t>
      </w:r>
      <w:r>
        <w:rPr>
          <w:rFonts w:hint="eastAsia"/>
          <w:color w:val="auto"/>
          <w:szCs w:val="21"/>
          <w:highlight w:val="none"/>
          <w:u w:val="single"/>
        </w:rPr>
        <w:t xml:space="preserve">（单位名称）</w:t>
      </w:r>
      <w:r>
        <w:rPr>
          <w:rFonts w:hint="eastAsia"/>
          <w:color w:val="auto"/>
          <w:szCs w:val="21"/>
          <w:highlight w:val="none"/>
        </w:rPr>
        <w:t xml:space="preserve">的</w:t>
      </w:r>
      <w:r>
        <w:rPr>
          <w:rFonts w:hint="eastAsia"/>
          <w:color w:val="auto"/>
          <w:szCs w:val="21"/>
          <w:highlight w:val="none"/>
          <w:u w:val="single"/>
        </w:rPr>
        <w:t xml:space="preserve">（项目名称）</w:t>
      </w:r>
      <w:r>
        <w:rPr>
          <w:rFonts w:hint="eastAsia"/>
          <w:color w:val="auto"/>
          <w:szCs w:val="21"/>
          <w:highlight w:val="none"/>
        </w:rPr>
        <w:t xml:space="preserve">采购活动，服务单位全部由符合政策要求的中小企业承接。相关企业（含联合</w:t>
      </w:r>
      <w:r>
        <w:rPr>
          <w:color w:val="auto"/>
          <w:szCs w:val="21"/>
          <w:highlight w:val="none"/>
        </w:rPr>
        <w:t xml:space="preserve"> </w:t>
      </w:r>
      <w:r>
        <w:rPr>
          <w:rFonts w:hint="eastAsia"/>
          <w:color w:val="auto"/>
          <w:szCs w:val="21"/>
          <w:highlight w:val="none"/>
        </w:rPr>
        <w:t xml:space="preserve">体中的中小企业、签订分包意向协议的中小企业）的具体情况如下：</w:t>
      </w:r>
      <w:r/>
    </w:p>
    <w:p>
      <w:pPr>
        <w:ind w:firstLine="420"/>
        <w:spacing w:line="400" w:lineRule="exact"/>
        <w:rPr>
          <w:color w:val="auto"/>
          <w:szCs w:val="21"/>
          <w:highlight w:val="none"/>
          <w:u w:val="single"/>
        </w:rPr>
      </w:pPr>
      <w:r>
        <w:rPr>
          <w:color w:val="auto"/>
          <w:szCs w:val="21"/>
          <w:highlight w:val="none"/>
        </w:rPr>
        <w:t xml:space="preserve">1. </w:t>
      </w:r>
      <w:r>
        <w:rPr>
          <w:rFonts w:hint="eastAsia"/>
          <w:color w:val="auto"/>
          <w:szCs w:val="21"/>
          <w:highlight w:val="none"/>
          <w:u w:val="single"/>
        </w:rPr>
        <w:t xml:space="preserve">（标的名称）</w:t>
      </w:r>
      <w:r>
        <w:rPr>
          <w:color w:val="auto"/>
          <w:szCs w:val="21"/>
          <w:highlight w:val="none"/>
        </w:rPr>
        <w:t xml:space="preserve"> </w:t>
      </w:r>
      <w:r>
        <w:rPr>
          <w:rFonts w:hint="eastAsia"/>
          <w:color w:val="auto"/>
          <w:szCs w:val="21"/>
          <w:highlight w:val="none"/>
        </w:rPr>
        <w:t xml:space="preserve">，属于</w:t>
      </w:r>
      <w:r>
        <w:rPr>
          <w:rFonts w:hint="eastAsia"/>
          <w:color w:val="auto"/>
          <w:szCs w:val="21"/>
          <w:highlight w:val="none"/>
          <w:u w:val="single"/>
        </w:rPr>
        <w:t xml:space="preserve"> </w:t>
      </w:r>
      <w:r>
        <w:rPr>
          <w:color w:val="auto"/>
          <w:szCs w:val="21"/>
          <w:highlight w:val="none"/>
          <w:u w:val="single"/>
        </w:rPr>
        <w:t xml:space="preserve">         </w:t>
      </w:r>
      <w:r>
        <w:rPr>
          <w:rFonts w:hint="eastAsia"/>
          <w:color w:val="auto"/>
          <w:szCs w:val="21"/>
          <w:highlight w:val="none"/>
          <w:u w:val="single"/>
        </w:rPr>
        <w:t xml:space="preserve">行业</w:t>
      </w:r>
      <w:r>
        <w:rPr>
          <w:rFonts w:hint="eastAsia"/>
          <w:color w:val="auto"/>
          <w:szCs w:val="21"/>
          <w:highlight w:val="none"/>
        </w:rPr>
        <w:t xml:space="preserve">；承建（承接）企业为（企业名称）</w:t>
      </w:r>
      <w:r>
        <w:rPr>
          <w:color w:val="auto"/>
          <w:szCs w:val="21"/>
          <w:highlight w:val="none"/>
          <w:u w:val="single"/>
        </w:rPr>
        <w:t xml:space="preserve">            </w:t>
      </w:r>
      <w:r>
        <w:rPr>
          <w:rFonts w:hint="eastAsia"/>
          <w:color w:val="auto"/>
          <w:szCs w:val="21"/>
          <w:highlight w:val="none"/>
        </w:rPr>
        <w:t xml:space="preserve">，从业人员</w:t>
      </w:r>
      <w:r>
        <w:rPr>
          <w:color w:val="auto"/>
          <w:szCs w:val="21"/>
          <w:highlight w:val="none"/>
          <w:u w:val="single"/>
        </w:rPr>
        <w:t xml:space="preserve">     </w:t>
      </w:r>
      <w:r>
        <w:rPr>
          <w:rFonts w:hint="eastAsia"/>
          <w:color w:val="auto"/>
          <w:szCs w:val="21"/>
          <w:highlight w:val="none"/>
          <w:u w:val="single"/>
        </w:rPr>
        <w:t xml:space="preserve">人</w:t>
      </w:r>
      <w:r>
        <w:rPr>
          <w:rFonts w:hint="eastAsia"/>
          <w:color w:val="auto"/>
          <w:szCs w:val="21"/>
          <w:highlight w:val="none"/>
        </w:rPr>
        <w:t xml:space="preserve">，营业收入为</w:t>
      </w:r>
      <w:r>
        <w:rPr>
          <w:color w:val="auto"/>
          <w:szCs w:val="21"/>
          <w:highlight w:val="none"/>
          <w:u w:val="single"/>
        </w:rPr>
        <w:t xml:space="preserve">    </w:t>
      </w:r>
      <w:r>
        <w:rPr>
          <w:rFonts w:hint="eastAsia"/>
          <w:color w:val="auto"/>
          <w:szCs w:val="21"/>
          <w:highlight w:val="none"/>
          <w:u w:val="single"/>
        </w:rPr>
        <w:t xml:space="preserve">万元</w:t>
      </w:r>
      <w:r>
        <w:rPr>
          <w:rFonts w:hint="eastAsia"/>
          <w:color w:val="auto"/>
          <w:szCs w:val="21"/>
          <w:highlight w:val="none"/>
        </w:rPr>
        <w:t xml:space="preserve">，资产总额为</w:t>
      </w:r>
      <w:r>
        <w:rPr>
          <w:color w:val="auto"/>
          <w:szCs w:val="21"/>
          <w:highlight w:val="none"/>
          <w:u w:val="single"/>
        </w:rPr>
        <w:t xml:space="preserve">    </w:t>
      </w:r>
      <w:r>
        <w:rPr>
          <w:rFonts w:hint="eastAsia"/>
          <w:color w:val="auto"/>
          <w:szCs w:val="21"/>
          <w:highlight w:val="none"/>
          <w:u w:val="single"/>
        </w:rPr>
        <w:t xml:space="preserve">万元</w:t>
      </w:r>
      <w:r>
        <w:rPr>
          <w:rFonts w:hint="eastAsia"/>
          <w:color w:val="auto"/>
          <w:szCs w:val="21"/>
          <w:highlight w:val="none"/>
        </w:rPr>
        <w:t xml:space="preserve">，属于（中型企业、</w:t>
      </w:r>
      <w:r>
        <w:rPr>
          <w:color w:val="auto"/>
          <w:szCs w:val="21"/>
          <w:highlight w:val="none"/>
        </w:rPr>
        <w:t xml:space="preserve"> </w:t>
      </w:r>
      <w:r>
        <w:rPr>
          <w:rFonts w:hint="eastAsia"/>
          <w:color w:val="auto"/>
          <w:szCs w:val="21"/>
          <w:highlight w:val="none"/>
        </w:rPr>
        <w:t xml:space="preserve">小型企业、微型企业）</w:t>
      </w:r>
      <w:r>
        <w:rPr>
          <w:rFonts w:hint="eastAsia"/>
          <w:b/>
          <w:color w:val="auto"/>
          <w:szCs w:val="21"/>
          <w:highlight w:val="none"/>
        </w:rPr>
        <w:t xml:space="preserve">（三选一填写）</w:t>
      </w:r>
      <w:r>
        <w:rPr>
          <w:rFonts w:hint="eastAsia"/>
          <w:color w:val="auto"/>
          <w:szCs w:val="21"/>
          <w:highlight w:val="none"/>
        </w:rPr>
        <w:t xml:space="preserve">；</w:t>
      </w:r>
      <w:r>
        <w:rPr>
          <w:color w:val="auto"/>
          <w:szCs w:val="21"/>
          <w:highlight w:val="none"/>
        </w:rPr>
        <w:t xml:space="preserve"> </w:t>
      </w:r>
      <w:r/>
    </w:p>
    <w:p>
      <w:pPr>
        <w:ind w:firstLine="420"/>
        <w:spacing w:line="400" w:lineRule="exact"/>
        <w:rPr>
          <w:color w:val="auto"/>
          <w:szCs w:val="21"/>
          <w:highlight w:val="none"/>
        </w:rPr>
      </w:pPr>
      <w:r>
        <w:rPr>
          <w:rFonts w:hint="eastAsia"/>
          <w:color w:val="auto"/>
          <w:szCs w:val="21"/>
          <w:highlight w:val="none"/>
        </w:rPr>
        <w:t xml:space="preserve">以上企业，不属于大企业的分支机构，不存在控股股东</w:t>
      </w:r>
      <w:r>
        <w:rPr>
          <w:color w:val="auto"/>
          <w:szCs w:val="21"/>
          <w:highlight w:val="none"/>
        </w:rPr>
        <w:t xml:space="preserve"> </w:t>
      </w:r>
      <w:r>
        <w:rPr>
          <w:rFonts w:hint="eastAsia"/>
          <w:color w:val="auto"/>
          <w:szCs w:val="21"/>
          <w:highlight w:val="none"/>
        </w:rPr>
        <w:t xml:space="preserve">为大企业的情形，也不存在与大企业的负责人为同一人的情形。</w:t>
      </w:r>
      <w:r/>
    </w:p>
    <w:p>
      <w:pPr>
        <w:ind w:firstLine="420"/>
        <w:spacing w:line="400" w:lineRule="exact"/>
        <w:rPr>
          <w:color w:val="auto"/>
          <w:szCs w:val="21"/>
          <w:highlight w:val="none"/>
        </w:rPr>
      </w:pPr>
      <w:r>
        <w:rPr>
          <w:rFonts w:hint="eastAsia"/>
          <w:color w:val="auto"/>
          <w:szCs w:val="21"/>
          <w:highlight w:val="none"/>
        </w:rPr>
        <w:t xml:space="preserve">本企业对上述声明内容的真实性负责。如有虚假，将依</w:t>
      </w:r>
      <w:r>
        <w:rPr>
          <w:color w:val="auto"/>
          <w:szCs w:val="21"/>
          <w:highlight w:val="none"/>
        </w:rPr>
        <w:t xml:space="preserve"> </w:t>
      </w:r>
      <w:r>
        <w:rPr>
          <w:rFonts w:hint="eastAsia"/>
          <w:color w:val="auto"/>
          <w:szCs w:val="21"/>
          <w:highlight w:val="none"/>
        </w:rPr>
        <w:t xml:space="preserve">法承担相应责任。</w:t>
      </w:r>
      <w:r>
        <w:rPr>
          <w:color w:val="auto"/>
          <w:szCs w:val="21"/>
          <w:highlight w:val="none"/>
        </w:rPr>
        <w:t xml:space="preserve"> </w:t>
      </w:r>
      <w:r/>
    </w:p>
    <w:p>
      <w:pPr>
        <w:ind w:firstLine="420"/>
        <w:spacing w:line="400" w:lineRule="exact"/>
        <w:rPr>
          <w:color w:val="auto"/>
          <w:szCs w:val="21"/>
          <w:highlight w:val="none"/>
        </w:rPr>
      </w:pPr>
      <w:r>
        <w:rPr>
          <w:color w:val="auto"/>
          <w:szCs w:val="21"/>
          <w:highlight w:val="none"/>
        </w:rPr>
      </w:r>
      <w:r/>
    </w:p>
    <w:p>
      <w:pPr>
        <w:ind w:firstLine="420"/>
        <w:spacing w:line="400" w:lineRule="exact"/>
        <w:rPr>
          <w:color w:val="auto"/>
          <w:szCs w:val="21"/>
          <w:highlight w:val="none"/>
        </w:rPr>
      </w:pPr>
      <w:r>
        <w:rPr>
          <w:rFonts w:hint="eastAsia"/>
          <w:color w:val="auto"/>
          <w:szCs w:val="21"/>
          <w:highlight w:val="none"/>
        </w:rPr>
        <w:t xml:space="preserve">企业名称（盖章）：</w:t>
      </w:r>
      <w:r/>
    </w:p>
    <w:p>
      <w:pPr>
        <w:ind w:firstLine="420"/>
        <w:spacing w:line="400" w:lineRule="exact"/>
        <w:rPr>
          <w:color w:val="auto"/>
          <w:szCs w:val="21"/>
          <w:highlight w:val="none"/>
        </w:rPr>
      </w:pPr>
      <w:r>
        <w:rPr>
          <w:color w:val="auto"/>
          <w:szCs w:val="21"/>
          <w:highlight w:val="none"/>
        </w:rPr>
        <w:t xml:space="preserve"> </w:t>
      </w:r>
      <w:r/>
    </w:p>
    <w:p>
      <w:pPr>
        <w:ind w:firstLine="420"/>
        <w:spacing w:line="400" w:lineRule="exact"/>
        <w:rPr>
          <w:color w:val="auto"/>
          <w:szCs w:val="21"/>
          <w:highlight w:val="none"/>
        </w:rPr>
      </w:pPr>
      <w:r>
        <w:rPr>
          <w:rFonts w:hint="eastAsia"/>
          <w:color w:val="auto"/>
          <w:szCs w:val="21"/>
          <w:highlight w:val="none"/>
        </w:rPr>
        <w:t xml:space="preserve">日</w:t>
      </w:r>
      <w:r>
        <w:rPr>
          <w:color w:val="auto"/>
          <w:szCs w:val="21"/>
          <w:highlight w:val="none"/>
        </w:rPr>
        <w:t xml:space="preserve"> </w:t>
      </w:r>
      <w:r>
        <w:rPr>
          <w:rFonts w:hint="eastAsia"/>
          <w:color w:val="auto"/>
          <w:szCs w:val="21"/>
          <w:highlight w:val="none"/>
        </w:rPr>
        <w:t xml:space="preserve">期：</w:t>
      </w:r>
      <w:r/>
    </w:p>
    <w:p>
      <w:pPr>
        <w:ind w:firstLine="420"/>
        <w:spacing w:line="400" w:lineRule="exact"/>
        <w:rPr>
          <w:color w:val="auto"/>
          <w:szCs w:val="21"/>
          <w:highlight w:val="none"/>
        </w:rPr>
      </w:pPr>
      <w:r>
        <w:rPr>
          <w:color w:val="auto"/>
          <w:szCs w:val="21"/>
          <w:highlight w:val="none"/>
        </w:rPr>
      </w:r>
      <w:r/>
    </w:p>
    <w:p>
      <w:pPr>
        <w:ind w:firstLine="420"/>
        <w:spacing w:line="400" w:lineRule="exact"/>
        <w:rPr>
          <w:color w:val="auto"/>
          <w:szCs w:val="21"/>
          <w:highlight w:val="none"/>
        </w:rPr>
      </w:pPr>
      <w:r>
        <w:rPr>
          <w:rFonts w:hint="eastAsia"/>
          <w:color w:val="auto"/>
          <w:szCs w:val="21"/>
          <w:highlight w:val="none"/>
        </w:rPr>
        <w:t xml:space="preserve">注：1、从业人员、营业收入、资产总额填报上一年度数据，无上一年度数据的新成立企业可不填报。行业划分标准依据工信部联企业[2011]300号文的规定填写。</w:t>
      </w:r>
      <w:bookmarkEnd w:id="10"/>
      <w:r/>
      <w:r/>
    </w:p>
    <w:p>
      <w:pPr>
        <w:ind w:firstLine="420"/>
        <w:spacing w:line="400" w:lineRule="exact"/>
        <w:rPr>
          <w:b/>
          <w:color w:val="auto"/>
          <w:szCs w:val="21"/>
          <w:highlight w:val="none"/>
          <w:u w:val="single"/>
        </w:rPr>
      </w:pPr>
      <w:r>
        <w:rPr>
          <w:rFonts w:hint="eastAsia"/>
          <w:b/>
          <w:color w:val="auto"/>
          <w:szCs w:val="21"/>
          <w:highlight w:val="none"/>
        </w:rPr>
        <w:t xml:space="preserve">2、</w:t>
      </w:r>
      <w:r>
        <w:rPr>
          <w:rFonts w:hint="eastAsia"/>
          <w:b/>
          <w:color w:val="auto"/>
          <w:szCs w:val="21"/>
          <w:highlight w:val="none"/>
          <w:u w:val="single"/>
        </w:rPr>
        <w:t xml:space="preserve">本项目专门面向中小企业采购，所属行业为：</w:t>
      </w:r>
      <w:r>
        <w:rPr>
          <w:rFonts w:hint="eastAsia"/>
          <w:b/>
          <w:color w:val="auto"/>
          <w:szCs w:val="21"/>
          <w:highlight w:val="none"/>
          <w:u w:val="single"/>
          <w:lang w:eastAsia="zh-CN"/>
        </w:rPr>
        <w:t xml:space="preserve">租赁和商务服务业</w:t>
      </w:r>
      <w:r>
        <w:rPr>
          <w:rFonts w:hint="eastAsia"/>
          <w:b/>
          <w:color w:val="auto"/>
          <w:szCs w:val="21"/>
          <w:highlight w:val="none"/>
          <w:u w:val="single"/>
        </w:rPr>
        <w:t xml:space="preserve">。投标人应如实、完整填报《中小企业声明函》，否则为无效投标。</w:t>
      </w:r>
      <w:r/>
    </w:p>
    <w:p>
      <w:pPr>
        <w:ind w:firstLine="420"/>
        <w:jc w:val="left"/>
        <w:spacing w:line="400" w:lineRule="exact"/>
        <w:widowControl/>
        <w:rPr>
          <w:rFonts w:ascii="宋体" w:hAnsi="宋体"/>
          <w:color w:val="auto"/>
          <w:szCs w:val="21"/>
          <w:highlight w:val="none"/>
          <w:u w:val="single"/>
        </w:rPr>
      </w:pPr>
      <w:r>
        <w:rPr>
          <w:rFonts w:ascii="宋体" w:hAnsi="宋体"/>
          <w:color w:val="auto"/>
          <w:szCs w:val="21"/>
          <w:highlight w:val="none"/>
          <w:u w:val="single"/>
        </w:rPr>
      </w:r>
      <w:r/>
    </w:p>
    <w:p>
      <w:pPr>
        <w:spacing w:line="400" w:lineRule="exact"/>
        <w:rPr>
          <w:b/>
          <w:color w:val="auto"/>
          <w:szCs w:val="21"/>
          <w:highlight w:val="none"/>
          <w:u w:val="single"/>
        </w:rPr>
      </w:pPr>
      <w:r>
        <w:rPr>
          <w:b/>
          <w:color w:val="auto"/>
          <w:szCs w:val="21"/>
          <w:highlight w:val="none"/>
          <w:u w:val="single"/>
        </w:rPr>
      </w:r>
      <w:r/>
    </w:p>
    <w:p>
      <w:pPr>
        <w:rPr>
          <w:rFonts w:ascii="宋体" w:hAnsi="宋体"/>
          <w:b/>
          <w:color w:val="auto"/>
          <w:szCs w:val="21"/>
          <w:highlight w:val="none"/>
        </w:rPr>
      </w:pPr>
      <w:r>
        <w:rPr>
          <w:rFonts w:hint="eastAsia" w:ascii="宋体" w:hAnsi="宋体"/>
          <w:color w:val="auto"/>
          <w:szCs w:val="21"/>
          <w:highlight w:val="none"/>
          <w:u w:val="single"/>
        </w:rPr>
        <w:br w:type="page" w:clear="all"/>
      </w:r>
      <w:r>
        <w:rPr>
          <w:rFonts w:hint="eastAsia" w:ascii="宋体" w:hAnsi="宋体"/>
          <w:b/>
          <w:color w:val="auto"/>
          <w:szCs w:val="21"/>
          <w:highlight w:val="none"/>
        </w:rPr>
        <w:t xml:space="preserve">格式14、残疾人福利性单位声明函</w:t>
      </w:r>
      <w:r/>
    </w:p>
    <w:p>
      <w:pPr>
        <w:jc w:val="center"/>
        <w:spacing w:line="580" w:lineRule="exact"/>
        <w:rPr>
          <w:rFonts w:ascii="宋体" w:hAnsi="宋体"/>
          <w:b/>
          <w:bCs/>
          <w:color w:val="auto"/>
          <w:spacing w:val="6"/>
          <w:sz w:val="32"/>
          <w:szCs w:val="32"/>
          <w:highlight w:val="none"/>
        </w:rPr>
      </w:pPr>
      <w:r>
        <w:rPr>
          <w:rFonts w:hint="eastAsia" w:ascii="宋体" w:hAnsi="宋体"/>
          <w:b/>
          <w:bCs/>
          <w:color w:val="auto"/>
          <w:spacing w:val="6"/>
          <w:sz w:val="32"/>
          <w:szCs w:val="32"/>
          <w:highlight w:val="none"/>
        </w:rPr>
        <w:t xml:space="preserve"> </w:t>
      </w:r>
      <w:r/>
    </w:p>
    <w:p>
      <w:pPr>
        <w:jc w:val="center"/>
        <w:spacing w:line="580" w:lineRule="exact"/>
        <w:rPr>
          <w:rFonts w:ascii="宋体" w:hAnsi="宋体"/>
          <w:b/>
          <w:bCs/>
          <w:color w:val="auto"/>
          <w:spacing w:val="6"/>
          <w:sz w:val="32"/>
          <w:szCs w:val="32"/>
          <w:highlight w:val="none"/>
        </w:rPr>
      </w:pPr>
      <w:r>
        <w:rPr>
          <w:rFonts w:hint="eastAsia" w:ascii="宋体" w:hAnsi="宋体"/>
          <w:b/>
          <w:bCs/>
          <w:color w:val="auto"/>
          <w:spacing w:val="6"/>
          <w:sz w:val="32"/>
          <w:szCs w:val="32"/>
          <w:highlight w:val="none"/>
        </w:rPr>
        <w:t xml:space="preserve"> </w:t>
      </w:r>
      <w:r/>
    </w:p>
    <w:p>
      <w:pPr>
        <w:pStyle w:val="750"/>
        <w:ind w:firstLine="643"/>
        <w:jc w:val="center"/>
        <w:spacing w:line="400" w:lineRule="exact"/>
        <w:rPr>
          <w:rFonts w:hAnsi="宋体"/>
          <w:b/>
          <w:color w:val="auto"/>
          <w:sz w:val="32"/>
          <w:szCs w:val="32"/>
          <w:highlight w:val="none"/>
        </w:rPr>
      </w:pPr>
      <w:r>
        <w:rPr>
          <w:rFonts w:hint="eastAsia" w:hAnsi="宋体"/>
          <w:b/>
          <w:color w:val="auto"/>
          <w:sz w:val="32"/>
          <w:szCs w:val="32"/>
          <w:highlight w:val="none"/>
        </w:rPr>
        <w:t xml:space="preserve"> </w:t>
      </w:r>
      <w:r/>
    </w:p>
    <w:p>
      <w:pPr>
        <w:pStyle w:val="750"/>
        <w:jc w:val="center"/>
        <w:spacing w:line="400" w:lineRule="exact"/>
        <w:rPr>
          <w:rFonts w:hAnsi="宋体" w:eastAsia="宋体"/>
          <w:b/>
          <w:color w:val="auto"/>
          <w:sz w:val="32"/>
          <w:szCs w:val="32"/>
          <w:highlight w:val="none"/>
        </w:rPr>
      </w:pPr>
      <w:r>
        <w:rPr>
          <w:rFonts w:hint="eastAsia" w:hAnsi="宋体" w:eastAsia="宋体"/>
          <w:b/>
          <w:color w:val="auto"/>
          <w:sz w:val="32"/>
          <w:szCs w:val="32"/>
          <w:highlight w:val="none"/>
        </w:rPr>
        <w:t xml:space="preserve">残疾人福利性单位声明函</w:t>
      </w:r>
      <w:r/>
    </w:p>
    <w:p>
      <w:pPr>
        <w:pStyle w:val="750"/>
        <w:ind w:firstLine="643"/>
        <w:jc w:val="center"/>
        <w:spacing w:line="400" w:lineRule="exact"/>
        <w:rPr>
          <w:rFonts w:hAnsi="宋体"/>
          <w:b/>
          <w:color w:val="auto"/>
          <w:sz w:val="32"/>
          <w:szCs w:val="32"/>
          <w:highlight w:val="none"/>
        </w:rPr>
      </w:pPr>
      <w:r>
        <w:rPr>
          <w:rFonts w:hint="eastAsia" w:hAnsi="宋体"/>
          <w:b/>
          <w:color w:val="auto"/>
          <w:sz w:val="32"/>
          <w:szCs w:val="32"/>
          <w:highlight w:val="none"/>
        </w:rPr>
        <w:t xml:space="preserve"> </w:t>
      </w:r>
      <w:r/>
    </w:p>
    <w:p>
      <w:pPr>
        <w:ind w:firstLine="420"/>
        <w:spacing w:line="580" w:lineRule="exact"/>
        <w:rPr>
          <w:rFonts w:ascii="宋体" w:hAnsi="宋体"/>
          <w:color w:val="auto"/>
          <w:szCs w:val="21"/>
          <w:highlight w:val="none"/>
        </w:rPr>
      </w:pPr>
      <w:r>
        <w:rPr>
          <w:rFonts w:hint="eastAsia" w:ascii="宋体" w:hAnsi="宋体"/>
          <w:color w:val="auto"/>
          <w:szCs w:val="21"/>
          <w:highlight w:val="none"/>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spacing w:line="580" w:lineRule="exact"/>
        <w:rPr>
          <w:rFonts w:ascii="宋体" w:hAnsi="宋体"/>
          <w:color w:val="auto"/>
          <w:szCs w:val="21"/>
          <w:highlight w:val="none"/>
        </w:rPr>
      </w:pPr>
      <w:r>
        <w:rPr>
          <w:rFonts w:hint="eastAsia" w:ascii="宋体" w:hAnsi="宋体"/>
          <w:color w:val="auto"/>
          <w:szCs w:val="21"/>
          <w:highlight w:val="none"/>
        </w:rPr>
        <w:t xml:space="preserve">本单位对上述声明的真实性负责。如有虚假，将依法承担相应责任。</w:t>
      </w:r>
      <w:r/>
    </w:p>
    <w:p>
      <w:pPr>
        <w:ind w:firstLine="420"/>
        <w:spacing w:line="580" w:lineRule="exact"/>
        <w:rPr>
          <w:rFonts w:ascii="宋体" w:hAnsi="宋体"/>
          <w:color w:val="auto"/>
          <w:szCs w:val="21"/>
          <w:highlight w:val="none"/>
        </w:rPr>
      </w:pPr>
      <w:r>
        <w:rPr>
          <w:rFonts w:hint="eastAsia" w:ascii="宋体" w:hAnsi="宋体"/>
          <w:color w:val="auto"/>
          <w:szCs w:val="21"/>
          <w:highlight w:val="none"/>
        </w:rPr>
        <w:t xml:space="preserve"> </w:t>
      </w:r>
      <w:r/>
    </w:p>
    <w:p>
      <w:pPr>
        <w:ind w:firstLine="420"/>
        <w:spacing w:line="580" w:lineRule="exact"/>
        <w:rPr>
          <w:rFonts w:ascii="宋体" w:hAnsi="宋体"/>
          <w:color w:val="auto"/>
          <w:szCs w:val="21"/>
          <w:highlight w:val="none"/>
        </w:rPr>
      </w:pPr>
      <w:r>
        <w:rPr>
          <w:rFonts w:hint="eastAsia" w:ascii="宋体" w:hAnsi="宋体"/>
          <w:color w:val="auto"/>
          <w:szCs w:val="21"/>
          <w:highlight w:val="none"/>
        </w:rPr>
        <w:t xml:space="preserve"> </w:t>
      </w:r>
      <w:r/>
    </w:p>
    <w:p>
      <w:pPr>
        <w:ind w:right="1560" w:firstLine="420"/>
        <w:jc w:val="right"/>
        <w:spacing w:line="580" w:lineRule="exact"/>
        <w:rPr>
          <w:rFonts w:ascii="宋体" w:hAnsi="宋体"/>
          <w:color w:val="auto"/>
          <w:szCs w:val="21"/>
          <w:highlight w:val="none"/>
        </w:rPr>
      </w:pPr>
      <w:r>
        <w:rPr>
          <w:rFonts w:hint="eastAsia" w:ascii="宋体" w:hAnsi="宋体"/>
          <w:color w:val="auto"/>
          <w:szCs w:val="21"/>
          <w:highlight w:val="none"/>
        </w:rPr>
        <w:t xml:space="preserve">                      单位名称（盖章）：</w:t>
      </w:r>
      <w:r/>
    </w:p>
    <w:p>
      <w:pPr>
        <w:ind w:right="1560" w:firstLine="420"/>
        <w:jc w:val="right"/>
        <w:spacing w:line="580" w:lineRule="exact"/>
        <w:rPr>
          <w:rFonts w:ascii="宋体" w:hAnsi="宋体"/>
          <w:color w:val="auto"/>
          <w:szCs w:val="21"/>
          <w:highlight w:val="none"/>
        </w:rPr>
      </w:pPr>
      <w:r>
        <w:rPr>
          <w:rFonts w:hint="eastAsia" w:ascii="宋体" w:hAnsi="宋体"/>
          <w:color w:val="auto"/>
          <w:szCs w:val="21"/>
          <w:highlight w:val="none"/>
        </w:rPr>
        <w:t xml:space="preserve">                 日  期：</w:t>
      </w:r>
      <w:r/>
    </w:p>
    <w:p>
      <w:pPr>
        <w:jc w:val="left"/>
        <w:spacing w:line="400" w:lineRule="exact"/>
        <w:widowControl/>
        <w:rPr>
          <w:rFonts w:ascii="宋体" w:hAnsi="宋体"/>
          <w:color w:val="auto"/>
          <w:szCs w:val="21"/>
          <w:highlight w:val="none"/>
        </w:rPr>
      </w:pPr>
      <w:r>
        <w:rPr>
          <w:rFonts w:hint="eastAsia" w:ascii="宋体" w:hAnsi="宋体"/>
          <w:color w:val="auto"/>
          <w:szCs w:val="21"/>
          <w:highlight w:val="none"/>
        </w:rPr>
        <w:t xml:space="preserve">注：</w:t>
      </w:r>
      <w:r/>
    </w:p>
    <w:p>
      <w:pPr>
        <w:ind w:firstLine="420"/>
        <w:jc w:val="left"/>
        <w:spacing w:line="400" w:lineRule="exact"/>
        <w:widowControl/>
        <w:rPr>
          <w:rFonts w:ascii="宋体" w:hAnsi="宋体"/>
          <w:color w:val="auto"/>
          <w:szCs w:val="21"/>
          <w:highlight w:val="none"/>
        </w:rPr>
      </w:pPr>
      <w:r>
        <w:rPr>
          <w:rFonts w:hint="eastAsia" w:ascii="宋体" w:hAnsi="宋体"/>
          <w:color w:val="auto"/>
          <w:szCs w:val="21"/>
          <w:highlight w:val="none"/>
        </w:rPr>
        <w:t xml:space="preserve">1、残疾人福利性单位视同小型、微型企业，享受评审中价格扣除等促进中小企业发展的政府采购政策。</w:t>
      </w:r>
      <w:r/>
    </w:p>
    <w:p>
      <w:pPr>
        <w:ind w:firstLine="420"/>
        <w:jc w:val="left"/>
        <w:spacing w:line="400" w:lineRule="exact"/>
        <w:widowControl/>
        <w:rPr>
          <w:rFonts w:ascii="宋体" w:hAnsi="宋体"/>
          <w:color w:val="auto"/>
          <w:szCs w:val="21"/>
          <w:highlight w:val="none"/>
        </w:rPr>
      </w:pPr>
      <w:r>
        <w:rPr>
          <w:rFonts w:ascii="宋体" w:hAnsi="宋体"/>
          <w:color w:val="auto"/>
          <w:szCs w:val="21"/>
          <w:highlight w:val="none"/>
        </w:rPr>
        <w:t xml:space="preserve">2</w:t>
      </w:r>
      <w:r>
        <w:rPr>
          <w:rFonts w:hint="eastAsia" w:ascii="宋体" w:hAnsi="宋体"/>
          <w:color w:val="auto"/>
          <w:szCs w:val="21"/>
          <w:highlight w:val="none"/>
        </w:rPr>
        <w:t xml:space="preserve">、残疾人福利性单位属于小型、微型企业的，不重复享受政策。</w:t>
      </w:r>
      <w:bookmarkEnd w:id="8"/>
      <w:r/>
      <w:bookmarkEnd w:id="9"/>
      <w:r/>
      <w:r/>
    </w:p>
    <w:p>
      <w:pPr>
        <w:ind w:right="1560" w:firstLine="420"/>
        <w:jc w:val="right"/>
        <w:spacing w:line="580" w:lineRule="exact"/>
        <w:rPr>
          <w:rFonts w:ascii="宋体" w:hAnsi="宋体"/>
          <w:color w:val="auto"/>
          <w:szCs w:val="21"/>
          <w:highlight w:val="none"/>
        </w:rPr>
      </w:pPr>
      <w:r>
        <w:rPr>
          <w:rFonts w:ascii="宋体" w:hAnsi="宋体"/>
          <w:color w:val="auto"/>
          <w:szCs w:val="21"/>
          <w:highlight w:val="none"/>
        </w:rPr>
      </w:r>
      <w:r/>
    </w:p>
    <w:p>
      <w:pPr>
        <w:jc w:val="center"/>
        <w:rPr>
          <w:rFonts w:ascii="宋体" w:hAnsi="宋体"/>
          <w:color w:val="auto"/>
          <w:spacing w:val="20"/>
          <w:sz w:val="24"/>
          <w:highlight w:val="none"/>
        </w:rPr>
      </w:pPr>
      <w:r>
        <w:rPr>
          <w:rFonts w:ascii="宋体" w:hAnsi="宋体"/>
          <w:b/>
          <w:bCs/>
          <w:color w:val="auto"/>
          <w:spacing w:val="20"/>
          <w:sz w:val="30"/>
          <w:highlight w:val="none"/>
        </w:rPr>
        <w:br w:type="page" w:clear="all"/>
      </w:r>
      <w:bookmarkStart w:id="11" w:name="_Hlk99527844"/>
      <w:r/>
      <w:bookmarkStart w:id="12" w:name="_Hlk131152921"/>
      <w:r>
        <w:rPr>
          <w:rFonts w:hint="eastAsia" w:ascii="宋体" w:hAnsi="宋体"/>
          <w:b/>
          <w:bCs/>
          <w:color w:val="auto"/>
          <w:spacing w:val="20"/>
          <w:sz w:val="30"/>
          <w:highlight w:val="none"/>
        </w:rPr>
        <w:t xml:space="preserve">第四章 采购书</w:t>
      </w:r>
      <w:r/>
    </w:p>
    <w:p>
      <w:pPr>
        <w:ind w:firstLine="420"/>
        <w:spacing w:line="400" w:lineRule="exact"/>
        <w:rPr>
          <w:rFonts w:ascii="Times New Roman" w:hAnsi="Times New Roman"/>
          <w:color w:val="auto"/>
          <w:szCs w:val="21"/>
          <w:highlight w:val="none"/>
        </w:rPr>
      </w:pPr>
      <w:r>
        <w:rPr>
          <w:rFonts w:ascii="Times New Roman" w:hAnsi="Times New Roman"/>
          <w:color w:val="auto"/>
          <w:szCs w:val="21"/>
          <w:highlight w:val="none"/>
          <w:lang w:val="zh-CN"/>
        </w:rPr>
        <w:t xml:space="preserve">苏州市卫康招投标咨询服务有限公司受</w:t>
      </w:r>
      <w:r>
        <w:rPr>
          <w:rFonts w:hint="eastAsia" w:ascii="Times New Roman" w:hAnsi="Times New Roman"/>
          <w:color w:val="auto"/>
          <w:szCs w:val="21"/>
          <w:highlight w:val="none"/>
          <w:lang w:val="zh-CN"/>
        </w:rPr>
        <w:t xml:space="preserve">苏州市立医院</w:t>
      </w:r>
      <w:r>
        <w:rPr>
          <w:rFonts w:ascii="Times New Roman" w:hAnsi="Times New Roman"/>
          <w:color w:val="auto"/>
          <w:szCs w:val="21"/>
          <w:highlight w:val="none"/>
          <w:lang w:val="zh-CN"/>
        </w:rPr>
        <w:t xml:space="preserve">委托，对其</w:t>
      </w:r>
      <w:r>
        <w:rPr>
          <w:rFonts w:hint="eastAsia" w:ascii="Times New Roman" w:hAnsi="Times New Roman"/>
          <w:color w:val="auto"/>
          <w:szCs w:val="21"/>
          <w:highlight w:val="none"/>
          <w:lang w:val="zh-CN"/>
        </w:rPr>
        <w:t xml:space="preserve">苏州市立医院保安服务（妇保院区）</w:t>
      </w:r>
      <w:r>
        <w:rPr>
          <w:rFonts w:ascii="Times New Roman" w:hAnsi="Times New Roman"/>
          <w:color w:val="auto"/>
          <w:szCs w:val="21"/>
          <w:highlight w:val="none"/>
          <w:lang w:val="zh-CN"/>
        </w:rPr>
        <w:t xml:space="preserve">进行国内公开招标采购，欢迎符合招标公告投标资格条件的各公司前来报</w:t>
      </w:r>
      <w:r>
        <w:rPr>
          <w:rFonts w:ascii="Times New Roman" w:hAnsi="Times New Roman"/>
          <w:color w:val="auto"/>
          <w:szCs w:val="21"/>
          <w:highlight w:val="none"/>
        </w:rPr>
        <w:t xml:space="preserve">名参加投标。</w:t>
      </w:r>
      <w:r/>
    </w:p>
    <w:p>
      <w:pPr>
        <w:ind w:firstLine="420"/>
        <w:spacing w:line="400" w:lineRule="exact"/>
        <w:rPr>
          <w:rFonts w:ascii="Times New Roman" w:hAnsi="Times New Roman"/>
          <w:color w:val="auto"/>
          <w:szCs w:val="21"/>
          <w:highlight w:val="none"/>
        </w:rPr>
      </w:pPr>
      <w:r>
        <w:rPr>
          <w:rFonts w:ascii="Times New Roman" w:hAnsi="Times New Roman"/>
          <w:b/>
          <w:bCs/>
          <w:color w:val="auto"/>
          <w:szCs w:val="21"/>
          <w:highlight w:val="none"/>
        </w:rPr>
        <w:t xml:space="preserve">一、采购编号：</w:t>
      </w:r>
      <w:r>
        <w:rPr>
          <w:rFonts w:hint="eastAsia" w:ascii="Times New Roman" w:hAnsi="Times New Roman"/>
          <w:color w:val="auto"/>
          <w:szCs w:val="21"/>
          <w:highlight w:val="none"/>
          <w:lang w:eastAsia="zh-CN"/>
        </w:rPr>
        <w:t xml:space="preserve">JSZC-320500-SZWK-G2026-0215</w:t>
      </w:r>
      <w:r>
        <w:rPr>
          <w:rFonts w:ascii="Times New Roman" w:hAnsi="Times New Roman"/>
          <w:color w:val="auto"/>
          <w:szCs w:val="21"/>
          <w:highlight w:val="none"/>
        </w:rPr>
        <w:t xml:space="preserve">号</w:t>
      </w:r>
      <w:r/>
    </w:p>
    <w:p>
      <w:pPr>
        <w:ind w:firstLine="420"/>
        <w:spacing w:line="400" w:lineRule="exact"/>
        <w:rPr>
          <w:rFonts w:hint="eastAsia" w:ascii="Times New Roman" w:hAnsi="Times New Roman"/>
          <w:color w:val="auto"/>
          <w:szCs w:val="21"/>
          <w:highlight w:val="none"/>
          <w:lang w:eastAsia="zh-CN"/>
        </w:rPr>
      </w:pPr>
      <w:r>
        <w:rPr>
          <w:rFonts w:ascii="Times New Roman" w:hAnsi="Times New Roman"/>
          <w:b/>
          <w:bCs/>
          <w:color w:val="auto"/>
          <w:szCs w:val="21"/>
          <w:highlight w:val="none"/>
        </w:rPr>
        <w:t xml:space="preserve">二、采购项目名称：</w:t>
      </w:r>
      <w:r>
        <w:rPr>
          <w:rFonts w:hint="eastAsia" w:ascii="Times New Roman" w:hAnsi="Times New Roman"/>
          <w:color w:val="auto"/>
          <w:szCs w:val="21"/>
          <w:highlight w:val="none"/>
          <w:lang w:eastAsia="zh-CN"/>
        </w:rPr>
        <w:t xml:space="preserve">苏州市立医院保安服务（妇保院区）</w:t>
      </w:r>
      <w:r/>
    </w:p>
    <w:p>
      <w:pPr>
        <w:ind w:firstLine="422"/>
        <w:spacing w:line="400" w:lineRule="exact"/>
        <w:rPr>
          <w:color w:val="auto"/>
          <w:szCs w:val="21"/>
          <w:highlight w:val="none"/>
        </w:rPr>
      </w:pPr>
      <w:r>
        <w:rPr>
          <w:rFonts w:hint="eastAsia"/>
          <w:b/>
          <w:bCs/>
          <w:color w:val="auto"/>
          <w:szCs w:val="21"/>
          <w:highlight w:val="none"/>
        </w:rPr>
        <w:t xml:space="preserve">三、服务期限：</w:t>
      </w:r>
      <w:r>
        <w:rPr>
          <w:rFonts w:hint="eastAsia"/>
          <w:color w:val="auto"/>
          <w:szCs w:val="21"/>
          <w:highlight w:val="none"/>
          <w:lang w:val="zh-CN"/>
        </w:rPr>
        <w:t xml:space="preserve">一年（从合同签订之日起开始计算）</w:t>
      </w:r>
      <w:r/>
    </w:p>
    <w:p>
      <w:pPr>
        <w:ind w:firstLine="420"/>
        <w:spacing w:line="400" w:lineRule="exact"/>
        <w:rPr>
          <w:rFonts w:ascii="Times New Roman" w:hAnsi="Times New Roman"/>
          <w:b/>
          <w:bCs/>
          <w:color w:val="auto"/>
          <w:szCs w:val="21"/>
          <w:highlight w:val="none"/>
        </w:rPr>
      </w:pPr>
      <w:r>
        <w:rPr>
          <w:rFonts w:hint="eastAsia" w:ascii="Times New Roman" w:hAnsi="Times New Roman"/>
          <w:b/>
          <w:bCs/>
          <w:color w:val="auto"/>
          <w:szCs w:val="21"/>
          <w:highlight w:val="none"/>
          <w:lang w:val="en-US" w:eastAsia="zh-CN"/>
        </w:rPr>
        <w:t xml:space="preserve">四</w:t>
      </w:r>
      <w:r>
        <w:rPr>
          <w:rFonts w:ascii="Times New Roman" w:hAnsi="Times New Roman"/>
          <w:b/>
          <w:bCs/>
          <w:color w:val="auto"/>
          <w:szCs w:val="21"/>
          <w:highlight w:val="none"/>
        </w:rPr>
        <w:t xml:space="preserve">、服务要求：</w:t>
      </w:r>
      <w:r/>
    </w:p>
    <w:p>
      <w:pPr>
        <w:ind w:firstLine="420"/>
        <w:spacing w:line="400" w:lineRule="exact"/>
        <w:rPr>
          <w:rFonts w:hint="eastAsia" w:ascii="Times New Roman" w:hAnsi="Times New Roman"/>
          <w:color w:val="auto"/>
          <w:szCs w:val="21"/>
          <w:highlight w:val="none"/>
          <w:lang w:val="zh-CN"/>
        </w:rPr>
      </w:pPr>
      <w:r>
        <w:rPr>
          <w:rFonts w:hint="eastAsia" w:ascii="Times New Roman" w:hAnsi="Times New Roman"/>
          <w:color w:val="auto"/>
          <w:szCs w:val="21"/>
          <w:highlight w:val="none"/>
          <w:lang w:val="zh-CN"/>
        </w:rPr>
        <w:t xml:space="preserve">（一）项目概述：负责妇幼保健院24小时安全保卫、安全巡查、消防监控、消防设施巡查、场地车辆管理、大楼室内外（地下室）巡查、公共秩序维护以及应急情况处置等服务；为医患双方提供安全的工作场所及良好的就医环境。</w:t>
      </w:r>
      <w:r/>
    </w:p>
    <w:p>
      <w:pPr>
        <w:ind w:firstLine="420"/>
        <w:spacing w:line="400" w:lineRule="exact"/>
        <w:rPr>
          <w:rFonts w:hint="eastAsia" w:ascii="Times New Roman" w:hAnsi="Times New Roman"/>
          <w:color w:val="auto"/>
          <w:szCs w:val="21"/>
          <w:highlight w:val="none"/>
          <w:lang w:val="zh-CN"/>
        </w:rPr>
      </w:pPr>
      <w:r>
        <w:rPr>
          <w:rFonts w:hint="eastAsia" w:ascii="Times New Roman" w:hAnsi="Times New Roman"/>
          <w:color w:val="auto"/>
          <w:szCs w:val="21"/>
          <w:highlight w:val="none"/>
          <w:lang w:val="zh-CN"/>
        </w:rPr>
        <w:t xml:space="preserve">（二）服务内容：</w:t>
      </w:r>
      <w:r/>
    </w:p>
    <w:p>
      <w:pPr>
        <w:ind w:firstLine="420"/>
        <w:spacing w:line="400" w:lineRule="exact"/>
        <w:rPr>
          <w:rFonts w:hint="eastAsia" w:ascii="Times New Roman" w:hAnsi="Times New Roman"/>
          <w:color w:val="auto"/>
          <w:szCs w:val="21"/>
          <w:highlight w:val="none"/>
          <w:lang w:val="zh-CN"/>
        </w:rPr>
      </w:pPr>
      <w:r>
        <w:rPr>
          <w:rFonts w:hint="eastAsia" w:ascii="Times New Roman" w:hAnsi="Times New Roman"/>
          <w:color w:val="auto"/>
          <w:szCs w:val="21"/>
          <w:highlight w:val="none"/>
          <w:lang w:val="zh-CN"/>
        </w:rPr>
        <w:t xml:space="preserve">1、消防巡查：组建义务消防队伍，一旦出现火情必须在第一时间赶赴现场并能有效正确实施灭火并组织人员疏散逃生；负责消控室值班及日常防火巡查，巡查过程中能够查找出医院火灾隐患，对巡查中发现的问题及时上报保卫部指派维保人员及时处理、排除火灾隐患；每年组织2次以上保安人员消防演练，做好消防安全宣传。</w:t>
      </w:r>
      <w:r/>
    </w:p>
    <w:p>
      <w:pPr>
        <w:ind w:firstLine="420"/>
        <w:spacing w:line="400" w:lineRule="exact"/>
        <w:rPr>
          <w:rFonts w:hint="eastAsia" w:ascii="Times New Roman" w:hAnsi="Times New Roman"/>
          <w:color w:val="auto"/>
          <w:szCs w:val="21"/>
          <w:highlight w:val="none"/>
          <w:lang w:val="zh-CN"/>
        </w:rPr>
      </w:pPr>
      <w:r>
        <w:rPr>
          <w:rFonts w:hint="eastAsia" w:ascii="Times New Roman" w:hAnsi="Times New Roman"/>
          <w:color w:val="auto"/>
          <w:szCs w:val="21"/>
          <w:highlight w:val="none"/>
          <w:lang w:val="zh-CN"/>
        </w:rPr>
        <w:t xml:space="preserve">2、防盗管理：24小时监控、定时巡查，重点监控门急诊区域、出入院处、病房、财务处、设备处库房、药库、液氧站、停车场及其它公共区域。</w:t>
      </w:r>
      <w:r/>
    </w:p>
    <w:p>
      <w:pPr>
        <w:ind w:firstLine="420"/>
        <w:spacing w:line="400" w:lineRule="exact"/>
        <w:rPr>
          <w:rFonts w:hint="eastAsia" w:ascii="Times New Roman" w:hAnsi="Times New Roman"/>
          <w:color w:val="auto"/>
          <w:szCs w:val="21"/>
          <w:highlight w:val="none"/>
          <w:lang w:val="zh-CN"/>
        </w:rPr>
      </w:pPr>
      <w:r>
        <w:rPr>
          <w:rFonts w:hint="eastAsia" w:ascii="Times New Roman" w:hAnsi="Times New Roman"/>
          <w:color w:val="auto"/>
          <w:szCs w:val="21"/>
          <w:highlight w:val="none"/>
          <w:lang w:val="zh-CN"/>
        </w:rPr>
        <w:t xml:space="preserve">3、交通秩序维护：负责非机动车、机动车等停车场车辆管理，保障院内各交通要道畅通（特别是消防应急通道及急救通道通畅）；管理好进入院内的各类车辆，严禁院内车辆乱停、乱靠等现象发生。</w:t>
      </w:r>
      <w:r/>
    </w:p>
    <w:p>
      <w:pPr>
        <w:ind w:firstLine="420"/>
        <w:spacing w:line="400" w:lineRule="exact"/>
        <w:rPr>
          <w:rFonts w:hint="eastAsia" w:ascii="Times New Roman" w:hAnsi="Times New Roman"/>
          <w:color w:val="auto"/>
          <w:szCs w:val="21"/>
          <w:highlight w:val="none"/>
          <w:lang w:val="zh-CN"/>
        </w:rPr>
      </w:pPr>
      <w:r>
        <w:rPr>
          <w:rFonts w:hint="eastAsia" w:ascii="Times New Roman" w:hAnsi="Times New Roman"/>
          <w:color w:val="auto"/>
          <w:szCs w:val="21"/>
          <w:highlight w:val="none"/>
          <w:lang w:val="zh-CN"/>
        </w:rPr>
        <w:t xml:space="preserve">4、院区内人员安全保障：一旦出现医患纠纷，保安人员必须积极作为；第一时间赶赴现场维护秩序，并有效制止各种干扰正常医疗秩序的行为，有效阻止他人对医务人员人身安全的攻击。</w:t>
      </w:r>
      <w:r/>
    </w:p>
    <w:p>
      <w:pPr>
        <w:ind w:firstLine="420"/>
        <w:spacing w:line="400" w:lineRule="exact"/>
        <w:rPr>
          <w:rFonts w:hint="eastAsia" w:ascii="Times New Roman" w:hAnsi="Times New Roman"/>
          <w:color w:val="auto"/>
          <w:szCs w:val="21"/>
          <w:highlight w:val="none"/>
          <w:lang w:val="zh-CN"/>
        </w:rPr>
      </w:pPr>
      <w:r>
        <w:rPr>
          <w:rFonts w:hint="eastAsia" w:ascii="Times New Roman" w:hAnsi="Times New Roman"/>
          <w:color w:val="auto"/>
          <w:szCs w:val="21"/>
          <w:highlight w:val="none"/>
          <w:lang w:val="zh-CN"/>
        </w:rPr>
        <w:t xml:space="preserve">5、正常工作秩序维护：阻止非法携带易燃、易爆危险物品和管制器具人员进入院区，协助公安机关打击医托、医闹、盗窃、乱贴及发放广告等行为的不法分子。</w:t>
      </w:r>
      <w:r/>
    </w:p>
    <w:p>
      <w:pPr>
        <w:ind w:firstLine="420"/>
        <w:spacing w:line="400" w:lineRule="exact"/>
        <w:rPr>
          <w:rFonts w:hint="eastAsia" w:ascii="Times New Roman" w:hAnsi="Times New Roman"/>
          <w:color w:val="auto"/>
          <w:szCs w:val="21"/>
          <w:highlight w:val="none"/>
          <w:lang w:val="zh-CN"/>
        </w:rPr>
      </w:pPr>
      <w:r>
        <w:rPr>
          <w:rFonts w:hint="eastAsia" w:ascii="Times New Roman" w:hAnsi="Times New Roman"/>
          <w:color w:val="auto"/>
          <w:szCs w:val="21"/>
          <w:highlight w:val="none"/>
          <w:lang w:val="zh-CN"/>
        </w:rPr>
        <w:t xml:space="preserve">6、控烟管理：负责院内控烟巡查（配备全体保安人员均为控烟义务巡查员）。</w:t>
      </w:r>
      <w:r/>
    </w:p>
    <w:p>
      <w:pPr>
        <w:ind w:firstLine="420"/>
        <w:spacing w:line="400" w:lineRule="exact"/>
        <w:rPr>
          <w:rFonts w:hint="eastAsia" w:ascii="Times New Roman" w:hAnsi="Times New Roman"/>
          <w:color w:val="auto"/>
          <w:szCs w:val="21"/>
          <w:highlight w:val="none"/>
          <w:lang w:val="zh-CN"/>
        </w:rPr>
      </w:pPr>
      <w:r>
        <w:rPr>
          <w:rFonts w:hint="eastAsia" w:ascii="Times New Roman" w:hAnsi="Times New Roman"/>
          <w:color w:val="auto"/>
          <w:szCs w:val="21"/>
          <w:highlight w:val="none"/>
          <w:lang w:val="zh-CN"/>
        </w:rPr>
        <w:t xml:space="preserve">7、各类突发性事件处置：参与医院各类灾害的抢险救灾及医院交办的各项临时性工作任务；协助医院危化品管理及处置。</w:t>
      </w:r>
      <w:r/>
    </w:p>
    <w:p>
      <w:pPr>
        <w:ind w:firstLine="420"/>
        <w:spacing w:line="400" w:lineRule="exact"/>
        <w:rPr>
          <w:rFonts w:hint="eastAsia" w:ascii="Times New Roman" w:hAnsi="Times New Roman"/>
          <w:color w:val="auto"/>
          <w:szCs w:val="21"/>
          <w:highlight w:val="none"/>
          <w:lang w:val="zh-CN"/>
        </w:rPr>
      </w:pPr>
      <w:r>
        <w:rPr>
          <w:rFonts w:hint="eastAsia" w:ascii="Times New Roman" w:hAnsi="Times New Roman"/>
          <w:color w:val="auto"/>
          <w:szCs w:val="21"/>
          <w:highlight w:val="none"/>
          <w:lang w:val="zh-CN"/>
        </w:rPr>
        <w:t xml:space="preserve">8、负责全院信物、快递等杂物的收、发。</w:t>
      </w:r>
      <w:r/>
    </w:p>
    <w:p>
      <w:pPr>
        <w:ind w:firstLine="420"/>
        <w:spacing w:line="400" w:lineRule="exact"/>
        <w:rPr>
          <w:rFonts w:hint="eastAsia" w:ascii="Times New Roman" w:hAnsi="Times New Roman"/>
          <w:color w:val="auto"/>
          <w:szCs w:val="21"/>
          <w:highlight w:val="none"/>
          <w:lang w:val="en-US" w:eastAsia="zh-CN"/>
        </w:rPr>
      </w:pPr>
      <w:r>
        <w:rPr>
          <w:rFonts w:hint="eastAsia" w:ascii="Times New Roman" w:hAnsi="Times New Roman"/>
          <w:color w:val="auto"/>
          <w:szCs w:val="21"/>
          <w:highlight w:val="none"/>
          <w:lang w:val="en-US" w:eastAsia="zh-CN"/>
        </w:rPr>
        <w:t xml:space="preserve">9、本项目中标单位可充分运用信息化、智能化技术提升安保服务水平，需结合医院实际制定全面的智慧化管理方案，依托智慧安保信息化管理平台实现服务全过程数字化管控，并积极应用智能无人机器人等现代化设备，中标单位应具备相应技术支撑能力，确保智慧化方案科学合理、切实可行，有效提升管理效率与服务品质。</w:t>
      </w:r>
      <w:r/>
    </w:p>
    <w:p>
      <w:pPr>
        <w:ind w:firstLine="420"/>
        <w:spacing w:line="400" w:lineRule="exact"/>
        <w:rPr>
          <w:rFonts w:hint="eastAsia" w:ascii="Times New Roman" w:hAnsi="Times New Roman" w:eastAsia="宋体"/>
          <w:color w:val="auto"/>
          <w:szCs w:val="21"/>
          <w:highlight w:val="none"/>
          <w:lang w:val="en-US" w:eastAsia="zh-CN"/>
        </w:rPr>
      </w:pPr>
      <w:r>
        <w:rPr>
          <w:rFonts w:hint="eastAsia" w:ascii="Times New Roman" w:hAnsi="Times New Roman"/>
          <w:color w:val="auto"/>
          <w:szCs w:val="21"/>
          <w:highlight w:val="none"/>
          <w:lang w:val="en-US" w:eastAsia="zh-CN"/>
        </w:rPr>
        <w:t xml:space="preserve">10、本项目实行按岗位招标，投标人在能达到采购人的各项工作标准和考核标准的前提下，可以通过智能化（机器完全代替人工）改造等方式来开展工作，其中管理岗位不可替代，投标人可采用租赁方式或者购买方式来完成工作。</w:t>
      </w:r>
      <w:r/>
    </w:p>
    <w:p>
      <w:pPr>
        <w:ind w:firstLine="420"/>
        <w:spacing w:line="400" w:lineRule="exact"/>
        <w:rPr>
          <w:rFonts w:hint="eastAsia" w:ascii="Times New Roman" w:hAnsi="Times New Roman"/>
          <w:color w:val="auto"/>
          <w:szCs w:val="21"/>
          <w:highlight w:val="none"/>
          <w:lang w:val="zh-CN"/>
        </w:rPr>
      </w:pPr>
      <w:r>
        <w:rPr>
          <w:rFonts w:hint="eastAsia" w:ascii="Times New Roman" w:hAnsi="Times New Roman"/>
          <w:color w:val="auto"/>
          <w:szCs w:val="21"/>
          <w:highlight w:val="none"/>
          <w:lang w:val="zh-CN"/>
        </w:rPr>
        <w:t xml:space="preserve">（三）岗位人员配置及要求</w:t>
      </w:r>
      <w:r/>
    </w:p>
    <w:p>
      <w:pPr>
        <w:ind w:firstLine="420"/>
        <w:spacing w:line="400" w:lineRule="exact"/>
        <w:rPr>
          <w:rFonts w:hint="eastAsia" w:ascii="Times New Roman" w:hAnsi="Times New Roman"/>
          <w:color w:val="auto"/>
          <w:szCs w:val="21"/>
          <w:highlight w:val="none"/>
          <w:lang w:val="zh-CN"/>
        </w:rPr>
      </w:pPr>
      <w:r>
        <w:rPr>
          <w:rFonts w:hint="eastAsia" w:ascii="Times New Roman" w:hAnsi="Times New Roman"/>
          <w:color w:val="auto"/>
          <w:szCs w:val="21"/>
          <w:highlight w:val="none"/>
          <w:lang w:val="zh-CN"/>
        </w:rPr>
        <w:t xml:space="preserve">1、岗位人员配置表：</w:t>
      </w:r>
      <w:r/>
    </w:p>
    <w:tbl>
      <w:tblPr>
        <w:tblStyle w:val="739"/>
        <w:tblW w:w="8286" w:type="dxa"/>
        <w:tblInd w:w="93" w:type="dxa"/>
        <w:tblLayout w:type="fixed"/>
        <w:tblCellMar>
          <w:left w:w="108" w:type="dxa"/>
          <w:top w:w="0" w:type="dxa"/>
          <w:right w:w="108" w:type="dxa"/>
          <w:bottom w:w="0" w:type="dxa"/>
        </w:tblCellMar>
        <w:tblLook w:val="04A0" w:firstRow="1" w:lastRow="0" w:firstColumn="1" w:lastColumn="0" w:noHBand="0" w:noVBand="1"/>
      </w:tblPr>
      <w:tblGrid>
        <w:gridCol w:w="921"/>
        <w:gridCol w:w="2430"/>
        <w:gridCol w:w="1200"/>
        <w:gridCol w:w="2430"/>
        <w:gridCol w:w="1305"/>
      </w:tblGrid>
      <w:tr>
        <w:trPr>
          <w:trHeight w:val="405"/>
        </w:trPr>
        <w:tc>
          <w:tcPr>
            <w:tcBorders>
              <w:top w:val="single" w:color="auto" w:sz="8" w:space="0"/>
              <w:left w:val="single" w:color="auto" w:sz="8" w:space="0"/>
              <w:bottom w:val="single" w:color="auto" w:sz="8" w:space="0"/>
              <w:right w:val="single" w:color="auto" w:sz="4" w:space="0"/>
            </w:tcBorders>
            <w:tcW w:w="921" w:type="dxa"/>
            <w:vAlign w:val="center"/>
            <w:textDirection w:val="lrTb"/>
            <w:noWrap w:val="false"/>
          </w:tcPr>
          <w:p>
            <w:pPr>
              <w:jc w:val="center"/>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序号</w:t>
            </w:r>
            <w:r/>
          </w:p>
        </w:tc>
        <w:tc>
          <w:tcPr>
            <w:tcBorders>
              <w:top w:val="single" w:color="auto" w:sz="8" w:space="0"/>
              <w:left w:val="none" w:color="000000" w:sz="4" w:space="0"/>
              <w:bottom w:val="single" w:color="auto" w:sz="8" w:space="0"/>
              <w:right w:val="single" w:color="auto" w:sz="4" w:space="0"/>
            </w:tcBorders>
            <w:tcW w:w="2430" w:type="dxa"/>
            <w:vAlign w:val="center"/>
            <w:textDirection w:val="lrTb"/>
            <w:noWrap w:val="false"/>
          </w:tcPr>
          <w:p>
            <w:pPr>
              <w:jc w:val="center"/>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岗位</w:t>
            </w:r>
            <w:r/>
          </w:p>
        </w:tc>
        <w:tc>
          <w:tcPr>
            <w:tcBorders>
              <w:top w:val="single" w:color="auto" w:sz="8" w:space="0"/>
              <w:left w:val="none" w:color="000000" w:sz="4" w:space="0"/>
              <w:bottom w:val="single" w:color="auto" w:sz="8" w:space="0"/>
              <w:right w:val="single" w:color="auto" w:sz="4" w:space="0"/>
            </w:tcBorders>
            <w:tcW w:w="1200" w:type="dxa"/>
            <w:vAlign w:val="center"/>
            <w:textDirection w:val="lrTb"/>
            <w:noWrap w:val="false"/>
          </w:tcPr>
          <w:p>
            <w:pPr>
              <w:jc w:val="center"/>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岗位数量</w:t>
            </w:r>
            <w:r/>
          </w:p>
        </w:tc>
        <w:tc>
          <w:tcPr>
            <w:tcBorders>
              <w:top w:val="single" w:color="auto" w:sz="8" w:space="0"/>
              <w:left w:val="none" w:color="000000" w:sz="4" w:space="0"/>
              <w:bottom w:val="single" w:color="auto" w:sz="8" w:space="0"/>
              <w:right w:val="single" w:color="auto" w:sz="4" w:space="0"/>
            </w:tcBorders>
            <w:tcW w:w="2430" w:type="dxa"/>
            <w:vAlign w:val="center"/>
            <w:textDirection w:val="lrTb"/>
            <w:noWrap w:val="false"/>
          </w:tcPr>
          <w:p>
            <w:pPr>
              <w:jc w:val="center"/>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服务时间</w:t>
            </w:r>
            <w:r/>
          </w:p>
        </w:tc>
        <w:tc>
          <w:tcPr>
            <w:tcBorders>
              <w:top w:val="single" w:color="auto" w:sz="8" w:space="0"/>
              <w:left w:val="none" w:color="000000" w:sz="4" w:space="0"/>
              <w:bottom w:val="single" w:color="auto" w:sz="8" w:space="0"/>
              <w:right w:val="single" w:color="auto" w:sz="8" w:space="0"/>
            </w:tcBorders>
            <w:tcW w:w="1305" w:type="dxa"/>
            <w:vAlign w:val="center"/>
            <w:textDirection w:val="lrTb"/>
            <w:noWrap w:val="false"/>
          </w:tcPr>
          <w:p>
            <w:pPr>
              <w:jc w:val="center"/>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岗位时数</w:t>
            </w:r>
            <w:r/>
          </w:p>
        </w:tc>
      </w:tr>
      <w:tr>
        <w:trPr>
          <w:trHeight w:val="390"/>
        </w:trPr>
        <w:tc>
          <w:tcPr>
            <w:tcBorders>
              <w:top w:val="none" w:color="000000" w:sz="4" w:space="0"/>
              <w:left w:val="single" w:color="auto" w:sz="8" w:space="0"/>
              <w:bottom w:val="single" w:color="auto" w:sz="4" w:space="0"/>
              <w:right w:val="single" w:color="auto" w:sz="4" w:space="0"/>
            </w:tcBorders>
            <w:tcW w:w="921"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2430"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项目经理</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2430"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08：00-17：00</w:t>
            </w:r>
            <w:r/>
          </w:p>
        </w:tc>
        <w:tc>
          <w:tcPr>
            <w:tcBorders>
              <w:top w:val="none" w:color="000000" w:sz="4" w:space="0"/>
              <w:left w:val="single" w:color="auto" w:sz="4" w:space="0"/>
              <w:bottom w:val="single" w:color="auto" w:sz="4" w:space="0"/>
              <w:right w:val="single" w:color="auto" w:sz="8" w:space="0"/>
            </w:tcBorders>
            <w:tcW w:w="1305"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8</w:t>
            </w:r>
            <w:r/>
          </w:p>
        </w:tc>
      </w:tr>
      <w:tr>
        <w:trPr>
          <w:trHeight w:val="390"/>
        </w:trPr>
        <w:tc>
          <w:tcPr>
            <w:tcBorders>
              <w:top w:val="none" w:color="000000" w:sz="4" w:space="0"/>
              <w:left w:val="single" w:color="auto" w:sz="8" w:space="0"/>
              <w:bottom w:val="single" w:color="auto" w:sz="4" w:space="0"/>
              <w:right w:val="single" w:color="auto" w:sz="4" w:space="0"/>
            </w:tcBorders>
            <w:tcW w:w="921"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w:t>
            </w:r>
            <w:r/>
          </w:p>
        </w:tc>
        <w:tc>
          <w:tcPr>
            <w:tcBorders>
              <w:top w:val="none" w:color="000000" w:sz="4" w:space="0"/>
              <w:left w:val="none" w:color="000000" w:sz="4" w:space="0"/>
              <w:bottom w:val="single" w:color="auto" w:sz="4" w:space="0"/>
              <w:right w:val="single" w:color="auto" w:sz="4" w:space="0"/>
            </w:tcBorders>
            <w:tcW w:w="2430" w:type="dxa"/>
            <w:vAlign w:val="center"/>
            <w:textDirection w:val="lrTb"/>
            <w:noWrap w:val="false"/>
          </w:tcPr>
          <w:p>
            <w:pPr>
              <w:jc w:val="center"/>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队长</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2430"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06：30-06：30</w:t>
            </w:r>
            <w:r/>
          </w:p>
        </w:tc>
        <w:tc>
          <w:tcPr>
            <w:tcBorders>
              <w:top w:val="none" w:color="000000" w:sz="4" w:space="0"/>
              <w:left w:val="none" w:color="000000" w:sz="4" w:space="0"/>
              <w:bottom w:val="single" w:color="auto" w:sz="4" w:space="0"/>
              <w:right w:val="single" w:color="auto" w:sz="8" w:space="0"/>
            </w:tcBorders>
            <w:tcW w:w="1305"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24</w:t>
            </w:r>
            <w:r/>
          </w:p>
        </w:tc>
      </w:tr>
      <w:tr>
        <w:trPr>
          <w:trHeight w:val="390"/>
        </w:trPr>
        <w:tc>
          <w:tcPr>
            <w:tcBorders>
              <w:top w:val="none" w:color="000000" w:sz="4" w:space="0"/>
              <w:left w:val="single" w:color="auto" w:sz="8" w:space="0"/>
              <w:bottom w:val="single" w:color="auto" w:sz="4" w:space="0"/>
              <w:right w:val="single" w:color="auto" w:sz="4" w:space="0"/>
            </w:tcBorders>
            <w:tcW w:w="921"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w:t>
            </w:r>
            <w:r/>
          </w:p>
        </w:tc>
        <w:tc>
          <w:tcPr>
            <w:tcBorders>
              <w:top w:val="none" w:color="000000" w:sz="4" w:space="0"/>
              <w:left w:val="none" w:color="000000" w:sz="4" w:space="0"/>
              <w:bottom w:val="single" w:color="auto" w:sz="4" w:space="0"/>
              <w:right w:val="single" w:color="auto" w:sz="4" w:space="0"/>
            </w:tcBorders>
            <w:tcW w:w="2430"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南门岗亭</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2430"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06：30-06：30</w:t>
            </w:r>
            <w:r/>
          </w:p>
        </w:tc>
        <w:tc>
          <w:tcPr>
            <w:tcBorders>
              <w:top w:val="none" w:color="000000" w:sz="4" w:space="0"/>
              <w:left w:val="none" w:color="000000" w:sz="4" w:space="0"/>
              <w:bottom w:val="single" w:color="auto" w:sz="4" w:space="0"/>
              <w:right w:val="single" w:color="auto" w:sz="8" w:space="0"/>
            </w:tcBorders>
            <w:tcW w:w="1305"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24</w:t>
            </w:r>
            <w:r/>
          </w:p>
        </w:tc>
      </w:tr>
      <w:tr>
        <w:trPr>
          <w:trHeight w:val="390"/>
        </w:trPr>
        <w:tc>
          <w:tcPr>
            <w:tcBorders>
              <w:top w:val="none" w:color="000000" w:sz="4" w:space="0"/>
              <w:left w:val="single" w:color="auto" w:sz="8" w:space="0"/>
              <w:bottom w:val="single" w:color="auto" w:sz="4" w:space="0"/>
              <w:right w:val="single" w:color="auto" w:sz="4" w:space="0"/>
            </w:tcBorders>
            <w:tcW w:w="921"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w:t>
            </w:r>
            <w:r/>
          </w:p>
        </w:tc>
        <w:tc>
          <w:tcPr>
            <w:tcBorders>
              <w:top w:val="none" w:color="000000" w:sz="4" w:space="0"/>
              <w:left w:val="none" w:color="000000" w:sz="4" w:space="0"/>
              <w:bottom w:val="single" w:color="auto" w:sz="4" w:space="0"/>
              <w:right w:val="single" w:color="auto" w:sz="4" w:space="0"/>
            </w:tcBorders>
            <w:tcW w:w="2430"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北门岗亭</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2430"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06：30-06：30</w:t>
            </w:r>
            <w:r/>
          </w:p>
        </w:tc>
        <w:tc>
          <w:tcPr>
            <w:tcBorders>
              <w:top w:val="none" w:color="000000" w:sz="4" w:space="0"/>
              <w:left w:val="none" w:color="000000" w:sz="4" w:space="0"/>
              <w:bottom w:val="single" w:color="auto" w:sz="4" w:space="0"/>
              <w:right w:val="single" w:color="auto" w:sz="8" w:space="0"/>
            </w:tcBorders>
            <w:tcW w:w="1305"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24</w:t>
            </w:r>
            <w:r/>
          </w:p>
        </w:tc>
      </w:tr>
      <w:tr>
        <w:trPr>
          <w:trHeight w:val="390"/>
        </w:trPr>
        <w:tc>
          <w:tcPr>
            <w:tcBorders>
              <w:top w:val="none" w:color="000000" w:sz="4" w:space="0"/>
              <w:left w:val="single" w:color="auto" w:sz="8" w:space="0"/>
              <w:bottom w:val="single" w:color="auto" w:sz="4" w:space="0"/>
              <w:right w:val="single" w:color="auto" w:sz="4" w:space="0"/>
            </w:tcBorders>
            <w:tcW w:w="921"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w:t>
            </w:r>
            <w:r/>
          </w:p>
        </w:tc>
        <w:tc>
          <w:tcPr>
            <w:tcBorders>
              <w:top w:val="none" w:color="000000" w:sz="4" w:space="0"/>
              <w:left w:val="none" w:color="000000" w:sz="4" w:space="0"/>
              <w:bottom w:val="single" w:color="auto" w:sz="4" w:space="0"/>
              <w:right w:val="single" w:color="auto" w:sz="4" w:space="0"/>
            </w:tcBorders>
            <w:tcW w:w="2430"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东门</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2430"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08：00-17：00</w:t>
            </w:r>
            <w:r/>
          </w:p>
        </w:tc>
        <w:tc>
          <w:tcPr>
            <w:tcBorders>
              <w:top w:val="none" w:color="000000" w:sz="4" w:space="0"/>
              <w:left w:val="none" w:color="000000" w:sz="4" w:space="0"/>
              <w:bottom w:val="single" w:color="auto" w:sz="4" w:space="0"/>
              <w:right w:val="single" w:color="auto" w:sz="8" w:space="0"/>
            </w:tcBorders>
            <w:tcW w:w="1305"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8</w:t>
            </w:r>
            <w:r/>
          </w:p>
        </w:tc>
      </w:tr>
      <w:tr>
        <w:trPr>
          <w:trHeight w:val="390"/>
        </w:trPr>
        <w:tc>
          <w:tcPr>
            <w:tcBorders>
              <w:top w:val="none" w:color="000000" w:sz="4" w:space="0"/>
              <w:left w:val="single" w:color="auto" w:sz="8" w:space="0"/>
              <w:bottom w:val="single" w:color="auto" w:sz="4" w:space="0"/>
              <w:right w:val="single" w:color="auto" w:sz="4" w:space="0"/>
            </w:tcBorders>
            <w:tcW w:w="921"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6</w:t>
            </w:r>
            <w:r/>
          </w:p>
        </w:tc>
        <w:tc>
          <w:tcPr>
            <w:tcBorders>
              <w:top w:val="none" w:color="000000" w:sz="4" w:space="0"/>
              <w:left w:val="none" w:color="000000" w:sz="4" w:space="0"/>
              <w:bottom w:val="single" w:color="auto" w:sz="4" w:space="0"/>
              <w:right w:val="single" w:color="auto" w:sz="4" w:space="0"/>
            </w:tcBorders>
            <w:tcW w:w="2430"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门诊大厅</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2430"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07：30-16：30</w:t>
            </w:r>
            <w:r/>
          </w:p>
        </w:tc>
        <w:tc>
          <w:tcPr>
            <w:tcBorders>
              <w:top w:val="none" w:color="000000" w:sz="4" w:space="0"/>
              <w:left w:val="none" w:color="000000" w:sz="4" w:space="0"/>
              <w:bottom w:val="single" w:color="auto" w:sz="4" w:space="0"/>
              <w:right w:val="single" w:color="auto" w:sz="8" w:space="0"/>
            </w:tcBorders>
            <w:tcW w:w="1305"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8</w:t>
            </w:r>
            <w:r/>
          </w:p>
        </w:tc>
      </w:tr>
      <w:tr>
        <w:trPr>
          <w:trHeight w:val="390"/>
        </w:trPr>
        <w:tc>
          <w:tcPr>
            <w:tcBorders>
              <w:top w:val="none" w:color="000000" w:sz="4" w:space="0"/>
              <w:left w:val="single" w:color="auto" w:sz="8" w:space="0"/>
              <w:bottom w:val="single" w:color="auto" w:sz="4" w:space="0"/>
              <w:right w:val="single" w:color="auto" w:sz="4" w:space="0"/>
            </w:tcBorders>
            <w:tcW w:w="921"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7</w:t>
            </w:r>
            <w:r/>
          </w:p>
        </w:tc>
        <w:tc>
          <w:tcPr>
            <w:tcBorders>
              <w:top w:val="none" w:color="000000" w:sz="4" w:space="0"/>
              <w:left w:val="none" w:color="000000" w:sz="4" w:space="0"/>
              <w:bottom w:val="single" w:color="auto" w:sz="4" w:space="0"/>
              <w:right w:val="single" w:color="auto" w:sz="4" w:space="0"/>
            </w:tcBorders>
            <w:tcW w:w="2430"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急诊大厅</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2430"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06：30-18：30</w:t>
            </w:r>
            <w:r/>
          </w:p>
        </w:tc>
        <w:tc>
          <w:tcPr>
            <w:tcBorders>
              <w:top w:val="none" w:color="000000" w:sz="4" w:space="0"/>
              <w:left w:val="none" w:color="000000" w:sz="4" w:space="0"/>
              <w:bottom w:val="single" w:color="auto" w:sz="4" w:space="0"/>
              <w:right w:val="single" w:color="auto" w:sz="8" w:space="0"/>
            </w:tcBorders>
            <w:tcW w:w="1305"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24</w:t>
            </w:r>
            <w:r/>
          </w:p>
        </w:tc>
      </w:tr>
      <w:tr>
        <w:trPr>
          <w:trHeight w:val="390"/>
        </w:trPr>
        <w:tc>
          <w:tcPr>
            <w:tcBorders>
              <w:top w:val="none" w:color="000000" w:sz="4" w:space="0"/>
              <w:left w:val="single" w:color="auto" w:sz="8" w:space="0"/>
              <w:bottom w:val="single" w:color="auto" w:sz="4" w:space="0"/>
              <w:right w:val="single" w:color="auto" w:sz="4" w:space="0"/>
            </w:tcBorders>
            <w:tcW w:w="921"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8</w:t>
            </w:r>
            <w:r/>
          </w:p>
        </w:tc>
        <w:tc>
          <w:tcPr>
            <w:tcBorders>
              <w:top w:val="none" w:color="000000" w:sz="4" w:space="0"/>
              <w:left w:val="none" w:color="000000" w:sz="4" w:space="0"/>
              <w:bottom w:val="single" w:color="auto" w:sz="4" w:space="0"/>
              <w:right w:val="single" w:color="auto" w:sz="4" w:space="0"/>
            </w:tcBorders>
            <w:tcW w:w="2430"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输液室</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2430"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06：30-18：30</w:t>
            </w:r>
            <w:r/>
          </w:p>
        </w:tc>
        <w:tc>
          <w:tcPr>
            <w:tcBorders>
              <w:top w:val="none" w:color="000000" w:sz="4" w:space="0"/>
              <w:left w:val="none" w:color="000000" w:sz="4" w:space="0"/>
              <w:bottom w:val="single" w:color="auto" w:sz="4" w:space="0"/>
              <w:right w:val="single" w:color="auto" w:sz="8" w:space="0"/>
            </w:tcBorders>
            <w:tcW w:w="1305"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24</w:t>
            </w:r>
            <w:r/>
          </w:p>
        </w:tc>
      </w:tr>
      <w:tr>
        <w:trPr>
          <w:trHeight w:val="390"/>
        </w:trPr>
        <w:tc>
          <w:tcPr>
            <w:tcBorders>
              <w:top w:val="none" w:color="000000" w:sz="4" w:space="0"/>
              <w:left w:val="single" w:color="auto" w:sz="8" w:space="0"/>
              <w:bottom w:val="single" w:color="auto" w:sz="4" w:space="0"/>
              <w:right w:val="single" w:color="auto" w:sz="4" w:space="0"/>
            </w:tcBorders>
            <w:tcW w:w="921"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9</w:t>
            </w:r>
            <w:r/>
          </w:p>
        </w:tc>
        <w:tc>
          <w:tcPr>
            <w:tcBorders>
              <w:top w:val="none" w:color="000000" w:sz="4" w:space="0"/>
              <w:left w:val="none" w:color="000000" w:sz="4" w:space="0"/>
              <w:bottom w:val="single" w:color="auto" w:sz="4" w:space="0"/>
              <w:right w:val="single" w:color="auto" w:sz="4" w:space="0"/>
            </w:tcBorders>
            <w:tcW w:w="2430"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行政区（收发）</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2430"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08：00-17：00</w:t>
            </w:r>
            <w:r/>
          </w:p>
        </w:tc>
        <w:tc>
          <w:tcPr>
            <w:tcBorders>
              <w:top w:val="none" w:color="000000" w:sz="4" w:space="0"/>
              <w:left w:val="none" w:color="000000" w:sz="4" w:space="0"/>
              <w:bottom w:val="single" w:color="auto" w:sz="4" w:space="0"/>
              <w:right w:val="single" w:color="auto" w:sz="8" w:space="0"/>
            </w:tcBorders>
            <w:tcW w:w="1305"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8</w:t>
            </w:r>
            <w:r/>
          </w:p>
        </w:tc>
      </w:tr>
      <w:tr>
        <w:trPr>
          <w:trHeight w:val="390"/>
        </w:trPr>
        <w:tc>
          <w:tcPr>
            <w:tcBorders>
              <w:top w:val="none" w:color="000000" w:sz="4" w:space="0"/>
              <w:left w:val="single" w:color="auto" w:sz="8" w:space="0"/>
              <w:bottom w:val="single" w:color="auto" w:sz="4" w:space="0"/>
              <w:right w:val="single" w:color="auto" w:sz="4" w:space="0"/>
            </w:tcBorders>
            <w:tcW w:w="921"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10</w:t>
            </w:r>
            <w:r/>
          </w:p>
        </w:tc>
        <w:tc>
          <w:tcPr>
            <w:tcBorders>
              <w:top w:val="none" w:color="000000" w:sz="4" w:space="0"/>
              <w:left w:val="none" w:color="000000" w:sz="4" w:space="0"/>
              <w:bottom w:val="single" w:color="auto" w:sz="4" w:space="0"/>
              <w:right w:val="single" w:color="auto" w:sz="4" w:space="0"/>
            </w:tcBorders>
            <w:tcW w:w="2430"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1号楼巡逻</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w:t>
            </w:r>
            <w:r/>
          </w:p>
        </w:tc>
        <w:tc>
          <w:tcPr>
            <w:tcBorders>
              <w:top w:val="none" w:color="000000" w:sz="4" w:space="0"/>
              <w:left w:val="none" w:color="000000" w:sz="4" w:space="0"/>
              <w:bottom w:val="single" w:color="auto" w:sz="4" w:space="0"/>
              <w:right w:val="single" w:color="auto" w:sz="4" w:space="0"/>
            </w:tcBorders>
            <w:tcW w:w="2430"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06：30-16：30</w:t>
            </w:r>
            <w:r/>
          </w:p>
        </w:tc>
        <w:tc>
          <w:tcPr>
            <w:tcBorders>
              <w:top w:val="none" w:color="000000" w:sz="4" w:space="0"/>
              <w:left w:val="none" w:color="000000" w:sz="4" w:space="0"/>
              <w:bottom w:val="single" w:color="auto" w:sz="4" w:space="0"/>
              <w:right w:val="single" w:color="auto" w:sz="8" w:space="0"/>
            </w:tcBorders>
            <w:tcW w:w="1305"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8</w:t>
            </w:r>
            <w:r/>
          </w:p>
        </w:tc>
      </w:tr>
      <w:tr>
        <w:trPr>
          <w:trHeight w:val="390"/>
        </w:trPr>
        <w:tc>
          <w:tcPr>
            <w:tcBorders>
              <w:top w:val="none" w:color="000000" w:sz="4" w:space="0"/>
              <w:left w:val="single" w:color="auto" w:sz="8" w:space="0"/>
              <w:bottom w:val="single" w:color="auto" w:sz="4" w:space="0"/>
              <w:right w:val="single" w:color="auto" w:sz="4" w:space="0"/>
            </w:tcBorders>
            <w:tcW w:w="921"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11</w:t>
            </w:r>
            <w:r/>
          </w:p>
        </w:tc>
        <w:tc>
          <w:tcPr>
            <w:tcBorders>
              <w:top w:val="none" w:color="000000" w:sz="4" w:space="0"/>
              <w:left w:val="none" w:color="000000" w:sz="4" w:space="0"/>
              <w:bottom w:val="single" w:color="auto" w:sz="4" w:space="0"/>
              <w:right w:val="single" w:color="auto" w:sz="4" w:space="0"/>
            </w:tcBorders>
            <w:tcW w:w="2430"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2号楼巡逻</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w:t>
            </w:r>
            <w:r/>
          </w:p>
        </w:tc>
        <w:tc>
          <w:tcPr>
            <w:tcBorders>
              <w:top w:val="none" w:color="000000" w:sz="4" w:space="0"/>
              <w:left w:val="none" w:color="000000" w:sz="4" w:space="0"/>
              <w:bottom w:val="single" w:color="auto" w:sz="4" w:space="0"/>
              <w:right w:val="single" w:color="auto" w:sz="4" w:space="0"/>
            </w:tcBorders>
            <w:tcW w:w="2430"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06：30-06：30</w:t>
            </w:r>
            <w:r/>
          </w:p>
        </w:tc>
        <w:tc>
          <w:tcPr>
            <w:tcBorders>
              <w:top w:val="none" w:color="000000" w:sz="4" w:space="0"/>
              <w:left w:val="none" w:color="000000" w:sz="4" w:space="0"/>
              <w:bottom w:val="single" w:color="auto" w:sz="4" w:space="0"/>
              <w:right w:val="single" w:color="auto" w:sz="8" w:space="0"/>
            </w:tcBorders>
            <w:tcW w:w="1305"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24</w:t>
            </w:r>
            <w:r/>
          </w:p>
        </w:tc>
      </w:tr>
      <w:tr>
        <w:trPr>
          <w:trHeight w:val="390"/>
        </w:trPr>
        <w:tc>
          <w:tcPr>
            <w:tcBorders>
              <w:top w:val="none" w:color="000000" w:sz="4" w:space="0"/>
              <w:left w:val="single" w:color="auto" w:sz="8" w:space="0"/>
              <w:bottom w:val="single" w:color="auto" w:sz="4" w:space="0"/>
              <w:right w:val="single" w:color="auto" w:sz="4" w:space="0"/>
            </w:tcBorders>
            <w:tcW w:w="921"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12</w:t>
            </w:r>
            <w:r/>
          </w:p>
        </w:tc>
        <w:tc>
          <w:tcPr>
            <w:tcBorders>
              <w:top w:val="none" w:color="000000" w:sz="4" w:space="0"/>
              <w:left w:val="none" w:color="000000" w:sz="4" w:space="0"/>
              <w:bottom w:val="single" w:color="auto" w:sz="4" w:space="0"/>
              <w:right w:val="single" w:color="auto" w:sz="4" w:space="0"/>
            </w:tcBorders>
            <w:tcW w:w="2430"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3号楼巡逻</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w:t>
            </w:r>
            <w:r/>
          </w:p>
        </w:tc>
        <w:tc>
          <w:tcPr>
            <w:tcBorders>
              <w:top w:val="none" w:color="000000" w:sz="4" w:space="0"/>
              <w:left w:val="none" w:color="000000" w:sz="4" w:space="0"/>
              <w:bottom w:val="single" w:color="auto" w:sz="4" w:space="0"/>
              <w:right w:val="single" w:color="auto" w:sz="4" w:space="0"/>
            </w:tcBorders>
            <w:tcW w:w="2430"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06：30-06：30</w:t>
            </w:r>
            <w:r/>
          </w:p>
        </w:tc>
        <w:tc>
          <w:tcPr>
            <w:tcBorders>
              <w:top w:val="none" w:color="000000" w:sz="4" w:space="0"/>
              <w:left w:val="none" w:color="000000" w:sz="4" w:space="0"/>
              <w:bottom w:val="single" w:color="auto" w:sz="4" w:space="0"/>
              <w:right w:val="single" w:color="auto" w:sz="8" w:space="0"/>
            </w:tcBorders>
            <w:tcW w:w="1305"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24</w:t>
            </w:r>
            <w:r/>
          </w:p>
        </w:tc>
      </w:tr>
      <w:tr>
        <w:trPr>
          <w:trHeight w:val="390"/>
        </w:trPr>
        <w:tc>
          <w:tcPr>
            <w:tcBorders>
              <w:top w:val="none" w:color="000000" w:sz="4" w:space="0"/>
              <w:left w:val="single" w:color="auto" w:sz="8" w:space="0"/>
              <w:bottom w:val="single" w:color="auto" w:sz="4" w:space="0"/>
              <w:right w:val="single" w:color="auto" w:sz="4" w:space="0"/>
            </w:tcBorders>
            <w:tcW w:w="921"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13</w:t>
            </w:r>
            <w:r/>
          </w:p>
        </w:tc>
        <w:tc>
          <w:tcPr>
            <w:tcBorders>
              <w:top w:val="none" w:color="000000" w:sz="4" w:space="0"/>
              <w:left w:val="none" w:color="000000" w:sz="4" w:space="0"/>
              <w:bottom w:val="single" w:color="auto" w:sz="4" w:space="0"/>
              <w:right w:val="single" w:color="auto" w:sz="4" w:space="0"/>
            </w:tcBorders>
            <w:tcW w:w="2430"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负1层车库巡逻</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w:t>
            </w:r>
            <w:r/>
          </w:p>
        </w:tc>
        <w:tc>
          <w:tcPr>
            <w:tcBorders>
              <w:top w:val="none" w:color="000000" w:sz="4" w:space="0"/>
              <w:left w:val="none" w:color="000000" w:sz="4" w:space="0"/>
              <w:bottom w:val="single" w:color="auto" w:sz="4" w:space="0"/>
              <w:right w:val="single" w:color="auto" w:sz="4" w:space="0"/>
            </w:tcBorders>
            <w:tcW w:w="2430"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06：30-06：30</w:t>
            </w:r>
            <w:r/>
          </w:p>
        </w:tc>
        <w:tc>
          <w:tcPr>
            <w:tcBorders>
              <w:top w:val="none" w:color="000000" w:sz="4" w:space="0"/>
              <w:left w:val="none" w:color="000000" w:sz="4" w:space="0"/>
              <w:bottom w:val="single" w:color="auto" w:sz="4" w:space="0"/>
              <w:right w:val="single" w:color="auto" w:sz="8" w:space="0"/>
            </w:tcBorders>
            <w:tcW w:w="1305"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24</w:t>
            </w:r>
            <w:r/>
          </w:p>
        </w:tc>
      </w:tr>
      <w:tr>
        <w:trPr>
          <w:trHeight w:val="390"/>
        </w:trPr>
        <w:tc>
          <w:tcPr>
            <w:tcBorders>
              <w:top w:val="none" w:color="000000" w:sz="4" w:space="0"/>
              <w:left w:val="single" w:color="auto" w:sz="8" w:space="0"/>
              <w:bottom w:val="single" w:color="auto" w:sz="4" w:space="0"/>
              <w:right w:val="single" w:color="auto" w:sz="4" w:space="0"/>
            </w:tcBorders>
            <w:tcW w:w="921"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14</w:t>
            </w:r>
            <w:r/>
          </w:p>
        </w:tc>
        <w:tc>
          <w:tcPr>
            <w:tcBorders>
              <w:top w:val="none" w:color="000000" w:sz="4" w:space="0"/>
              <w:left w:val="none" w:color="000000" w:sz="4" w:space="0"/>
              <w:bottom w:val="single" w:color="auto" w:sz="4" w:space="0"/>
              <w:right w:val="single" w:color="auto" w:sz="4" w:space="0"/>
            </w:tcBorders>
            <w:tcW w:w="2430"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负2层车库巡逻</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2430"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06：30-06：30</w:t>
            </w:r>
            <w:r/>
          </w:p>
        </w:tc>
        <w:tc>
          <w:tcPr>
            <w:tcBorders>
              <w:top w:val="none" w:color="000000" w:sz="4" w:space="0"/>
              <w:left w:val="none" w:color="000000" w:sz="4" w:space="0"/>
              <w:bottom w:val="single" w:color="auto" w:sz="4" w:space="0"/>
              <w:right w:val="single" w:color="auto" w:sz="8" w:space="0"/>
            </w:tcBorders>
            <w:tcW w:w="1305"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24</w:t>
            </w:r>
            <w:r/>
          </w:p>
        </w:tc>
      </w:tr>
      <w:tr>
        <w:trPr>
          <w:trHeight w:val="390"/>
        </w:trPr>
        <w:tc>
          <w:tcPr>
            <w:tcBorders>
              <w:top w:val="none" w:color="000000" w:sz="4" w:space="0"/>
              <w:left w:val="single" w:color="auto" w:sz="8" w:space="0"/>
              <w:bottom w:val="single" w:color="auto" w:sz="4" w:space="0"/>
              <w:right w:val="single" w:color="auto" w:sz="4" w:space="0"/>
            </w:tcBorders>
            <w:tcW w:w="921"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15</w:t>
            </w:r>
            <w:r/>
          </w:p>
        </w:tc>
        <w:tc>
          <w:tcPr>
            <w:tcBorders>
              <w:top w:val="none" w:color="000000" w:sz="4" w:space="0"/>
              <w:left w:val="none" w:color="000000" w:sz="4" w:space="0"/>
              <w:bottom w:val="single" w:color="auto" w:sz="4" w:space="0"/>
              <w:right w:val="single" w:color="auto" w:sz="4" w:space="0"/>
            </w:tcBorders>
            <w:tcW w:w="2430"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监控中心</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w:t>
            </w:r>
            <w:r/>
          </w:p>
        </w:tc>
        <w:tc>
          <w:tcPr>
            <w:tcBorders>
              <w:top w:val="none" w:color="000000" w:sz="4" w:space="0"/>
              <w:left w:val="none" w:color="000000" w:sz="4" w:space="0"/>
              <w:bottom w:val="single" w:color="auto" w:sz="4" w:space="0"/>
              <w:right w:val="single" w:color="auto" w:sz="4" w:space="0"/>
            </w:tcBorders>
            <w:tcW w:w="2430"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06：30-06：30</w:t>
            </w:r>
            <w:r/>
          </w:p>
        </w:tc>
        <w:tc>
          <w:tcPr>
            <w:tcBorders>
              <w:top w:val="none" w:color="000000" w:sz="4" w:space="0"/>
              <w:left w:val="none" w:color="000000" w:sz="4" w:space="0"/>
              <w:bottom w:val="single" w:color="auto" w:sz="4" w:space="0"/>
              <w:right w:val="single" w:color="auto" w:sz="8" w:space="0"/>
            </w:tcBorders>
            <w:tcW w:w="1305"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24</w:t>
            </w:r>
            <w:r/>
          </w:p>
        </w:tc>
      </w:tr>
      <w:tr>
        <w:trPr>
          <w:trHeight w:val="390"/>
        </w:trPr>
        <w:tc>
          <w:tcPr>
            <w:tcBorders>
              <w:top w:val="none" w:color="000000" w:sz="4" w:space="0"/>
              <w:left w:val="single" w:color="auto" w:sz="8" w:space="0"/>
              <w:bottom w:val="single" w:color="auto" w:sz="4" w:space="0"/>
              <w:right w:val="single" w:color="auto" w:sz="4" w:space="0"/>
            </w:tcBorders>
            <w:tcW w:w="921"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16</w:t>
            </w:r>
            <w:r/>
          </w:p>
        </w:tc>
        <w:tc>
          <w:tcPr>
            <w:tcBorders>
              <w:top w:val="none" w:color="000000" w:sz="4" w:space="0"/>
              <w:left w:val="none" w:color="000000" w:sz="4" w:space="0"/>
              <w:bottom w:val="single" w:color="auto" w:sz="4" w:space="0"/>
              <w:right w:val="single" w:color="auto" w:sz="4" w:space="0"/>
            </w:tcBorders>
            <w:tcW w:w="2430"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安检机</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w:t>
            </w:r>
            <w:r/>
          </w:p>
        </w:tc>
        <w:tc>
          <w:tcPr>
            <w:tcBorders>
              <w:top w:val="none" w:color="000000" w:sz="4" w:space="0"/>
              <w:left w:val="none" w:color="000000" w:sz="4" w:space="0"/>
              <w:bottom w:val="single" w:color="auto" w:sz="4" w:space="0"/>
              <w:right w:val="single" w:color="auto" w:sz="4" w:space="0"/>
            </w:tcBorders>
            <w:tcW w:w="2430"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07：30-16：30</w:t>
            </w:r>
            <w:r/>
          </w:p>
        </w:tc>
        <w:tc>
          <w:tcPr>
            <w:tcBorders>
              <w:top w:val="none" w:color="000000" w:sz="4" w:space="0"/>
              <w:left w:val="none" w:color="000000" w:sz="4" w:space="0"/>
              <w:bottom w:val="single" w:color="auto" w:sz="4" w:space="0"/>
              <w:right w:val="single" w:color="auto" w:sz="8" w:space="0"/>
            </w:tcBorders>
            <w:tcW w:w="1305"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8</w:t>
            </w:r>
            <w:r/>
          </w:p>
        </w:tc>
      </w:tr>
      <w:tr>
        <w:trPr>
          <w:trHeight w:val="390"/>
        </w:trPr>
        <w:tc>
          <w:tcPr>
            <w:tcBorders>
              <w:top w:val="none" w:color="000000" w:sz="4" w:space="0"/>
              <w:left w:val="single" w:color="auto" w:sz="8" w:space="0"/>
              <w:bottom w:val="single" w:color="auto" w:sz="4" w:space="0"/>
              <w:right w:val="single" w:color="auto" w:sz="4" w:space="0"/>
            </w:tcBorders>
            <w:tcW w:w="921"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17</w:t>
            </w:r>
            <w:r/>
          </w:p>
        </w:tc>
        <w:tc>
          <w:tcPr>
            <w:tcBorders>
              <w:top w:val="none" w:color="000000" w:sz="4" w:space="0"/>
              <w:left w:val="none" w:color="000000" w:sz="4" w:space="0"/>
              <w:bottom w:val="single" w:color="auto" w:sz="4" w:space="0"/>
              <w:right w:val="single" w:color="auto" w:sz="4" w:space="0"/>
            </w:tcBorders>
            <w:tcW w:w="2430"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儿保大厅</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2430"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06：30-06：30</w:t>
            </w:r>
            <w:r/>
          </w:p>
        </w:tc>
        <w:tc>
          <w:tcPr>
            <w:tcBorders>
              <w:top w:val="none" w:color="000000" w:sz="4" w:space="0"/>
              <w:left w:val="none" w:color="000000" w:sz="4" w:space="0"/>
              <w:bottom w:val="single" w:color="auto" w:sz="4" w:space="0"/>
              <w:right w:val="single" w:color="auto" w:sz="8" w:space="0"/>
            </w:tcBorders>
            <w:tcW w:w="1305"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8</w:t>
            </w:r>
            <w:r/>
          </w:p>
        </w:tc>
      </w:tr>
      <w:tr>
        <w:trPr>
          <w:trHeight w:val="390"/>
        </w:trPr>
        <w:tc>
          <w:tcPr>
            <w:tcBorders>
              <w:top w:val="none" w:color="000000" w:sz="4" w:space="0"/>
              <w:left w:val="single" w:color="auto" w:sz="8" w:space="0"/>
              <w:bottom w:val="single" w:color="auto" w:sz="4" w:space="0"/>
              <w:right w:val="single" w:color="auto" w:sz="4" w:space="0"/>
            </w:tcBorders>
            <w:tcW w:w="921"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18</w:t>
            </w:r>
            <w:r/>
          </w:p>
        </w:tc>
        <w:tc>
          <w:tcPr>
            <w:tcBorders>
              <w:top w:val="none" w:color="000000" w:sz="4" w:space="0"/>
              <w:left w:val="none" w:color="000000" w:sz="4" w:space="0"/>
              <w:bottom w:val="single" w:color="auto" w:sz="4" w:space="0"/>
              <w:right w:val="single" w:color="auto" w:sz="4" w:space="0"/>
            </w:tcBorders>
            <w:tcW w:w="2430"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外围巡逻</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jc w:val="center"/>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 xml:space="preserve">1</w:t>
            </w:r>
            <w:r/>
          </w:p>
        </w:tc>
        <w:tc>
          <w:tcPr>
            <w:tcBorders>
              <w:top w:val="none" w:color="000000" w:sz="4" w:space="0"/>
              <w:left w:val="none" w:color="000000" w:sz="4" w:space="0"/>
              <w:bottom w:val="single" w:color="auto" w:sz="4" w:space="0"/>
              <w:right w:val="single" w:color="auto" w:sz="4" w:space="0"/>
            </w:tcBorders>
            <w:tcW w:w="2430"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06：30-06：30</w:t>
            </w:r>
            <w:r/>
          </w:p>
        </w:tc>
        <w:tc>
          <w:tcPr>
            <w:tcBorders>
              <w:top w:val="none" w:color="000000" w:sz="4" w:space="0"/>
              <w:left w:val="none" w:color="000000" w:sz="4" w:space="0"/>
              <w:bottom w:val="single" w:color="auto" w:sz="4" w:space="0"/>
              <w:right w:val="single" w:color="auto" w:sz="8" w:space="0"/>
            </w:tcBorders>
            <w:tcW w:w="1305" w:type="dxa"/>
            <w:vAlign w:val="center"/>
            <w:textDirection w:val="lrTb"/>
            <w:noWrap w:val="false"/>
          </w:tcPr>
          <w:p>
            <w:pPr>
              <w:jc w:val="center"/>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12</w:t>
            </w:r>
            <w:r/>
          </w:p>
        </w:tc>
      </w:tr>
      <w:tr>
        <w:trPr>
          <w:trHeight w:val="390"/>
        </w:trPr>
        <w:tc>
          <w:tcPr>
            <w:tcBorders>
              <w:top w:val="none" w:color="000000" w:sz="4" w:space="0"/>
              <w:left w:val="single" w:color="auto" w:sz="8" w:space="0"/>
              <w:bottom w:val="single" w:color="auto" w:sz="4" w:space="0"/>
              <w:right w:val="single" w:color="auto" w:sz="4" w:space="0"/>
            </w:tcBorders>
            <w:tcW w:w="921"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rPr>
              <w:t xml:space="preserve">1</w:t>
            </w:r>
            <w:r>
              <w:rPr>
                <w:rFonts w:hint="eastAsia" w:ascii="宋体" w:hAnsi="宋体" w:cs="宋体"/>
                <w:color w:val="auto"/>
                <w:sz w:val="21"/>
                <w:szCs w:val="21"/>
                <w:highlight w:val="none"/>
                <w:lang w:val="en-US" w:eastAsia="zh-CN"/>
              </w:rPr>
              <w:t xml:space="preserve">9</w:t>
            </w:r>
            <w:r/>
          </w:p>
        </w:tc>
        <w:tc>
          <w:tcPr>
            <w:tcBorders>
              <w:top w:val="none" w:color="000000" w:sz="4" w:space="0"/>
              <w:left w:val="none" w:color="000000" w:sz="4" w:space="0"/>
              <w:bottom w:val="single" w:color="auto" w:sz="4" w:space="0"/>
              <w:right w:val="single" w:color="auto" w:sz="4" w:space="0"/>
            </w:tcBorders>
            <w:tcW w:w="2430"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外围巡逻</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jc w:val="center"/>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 xml:space="preserve">1</w:t>
            </w:r>
            <w:r/>
          </w:p>
        </w:tc>
        <w:tc>
          <w:tcPr>
            <w:tcBorders>
              <w:top w:val="none" w:color="000000" w:sz="4" w:space="0"/>
              <w:left w:val="none" w:color="000000" w:sz="4" w:space="0"/>
              <w:bottom w:val="single" w:color="auto" w:sz="4" w:space="0"/>
              <w:right w:val="single" w:color="auto" w:sz="4" w:space="0"/>
            </w:tcBorders>
            <w:tcW w:w="2430"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06：30-06：30</w:t>
            </w:r>
            <w:r/>
          </w:p>
        </w:tc>
        <w:tc>
          <w:tcPr>
            <w:tcBorders>
              <w:top w:val="none" w:color="000000" w:sz="4" w:space="0"/>
              <w:left w:val="none" w:color="000000" w:sz="4" w:space="0"/>
              <w:bottom w:val="single" w:color="auto" w:sz="4" w:space="0"/>
              <w:right w:val="single" w:color="auto" w:sz="8" w:space="0"/>
            </w:tcBorders>
            <w:tcW w:w="1305" w:type="dxa"/>
            <w:vAlign w:val="center"/>
            <w:textDirection w:val="lrTb"/>
            <w:noWrap w:val="false"/>
          </w:tcPr>
          <w:p>
            <w:pPr>
              <w:jc w:val="center"/>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24</w:t>
            </w:r>
            <w:r/>
          </w:p>
        </w:tc>
      </w:tr>
    </w:tbl>
    <w:p>
      <w:pPr>
        <w:ind w:firstLine="420"/>
        <w:spacing w:line="400" w:lineRule="exact"/>
        <w:rPr>
          <w:rFonts w:hint="eastAsia" w:ascii="Times New Roman" w:hAnsi="Times New Roman"/>
          <w:color w:val="auto"/>
          <w:szCs w:val="21"/>
          <w:highlight w:val="none"/>
          <w:lang w:val="zh-CN"/>
        </w:rPr>
      </w:pPr>
      <w:r>
        <w:rPr>
          <w:rFonts w:hint="eastAsia" w:ascii="Times New Roman" w:hAnsi="Times New Roman"/>
          <w:color w:val="auto"/>
          <w:szCs w:val="21"/>
          <w:highlight w:val="none"/>
          <w:lang w:val="zh-CN"/>
        </w:rPr>
        <w:t xml:space="preserve">注：投标单位须自行编写具体岗位分配及值守时间</w:t>
      </w:r>
      <w:r/>
    </w:p>
    <w:p>
      <w:pPr>
        <w:ind w:firstLine="420"/>
        <w:spacing w:line="400" w:lineRule="exact"/>
        <w:rPr>
          <w:rFonts w:hint="eastAsia" w:ascii="Times New Roman" w:hAnsi="Times New Roman"/>
          <w:color w:val="auto"/>
          <w:szCs w:val="21"/>
          <w:highlight w:val="none"/>
          <w:lang w:val="zh-CN"/>
        </w:rPr>
      </w:pPr>
      <w:r>
        <w:rPr>
          <w:rFonts w:hint="eastAsia" w:ascii="Times New Roman" w:hAnsi="Times New Roman"/>
          <w:color w:val="auto"/>
          <w:szCs w:val="21"/>
          <w:highlight w:val="none"/>
          <w:lang w:val="zh-CN"/>
        </w:rPr>
        <w:t xml:space="preserve">2、人员配置要求：</w:t>
      </w:r>
      <w:r/>
    </w:p>
    <w:p>
      <w:pPr>
        <w:ind w:firstLine="420"/>
        <w:spacing w:line="400" w:lineRule="exact"/>
        <w:rPr>
          <w:rFonts w:hint="eastAsia" w:ascii="Times New Roman" w:hAnsi="Times New Roman"/>
          <w:color w:val="auto"/>
          <w:szCs w:val="21"/>
          <w:highlight w:val="none"/>
          <w:lang w:val="zh-CN"/>
        </w:rPr>
      </w:pPr>
      <w:r>
        <w:rPr>
          <w:rFonts w:hint="eastAsia" w:ascii="Times New Roman" w:hAnsi="Times New Roman"/>
          <w:color w:val="auto"/>
          <w:szCs w:val="21"/>
          <w:highlight w:val="none"/>
          <w:lang w:val="zh-CN"/>
        </w:rPr>
        <w:t xml:space="preserve">2.1项目经理：1名，不限性别，年龄35-45周岁；具有大专及以上学历，有敬业精神、经验丰富、服务意识强、专业技能牢固，善于沟通、处事应变能力强；负责该项目总体对接和日常管理，24小时保持电话畅通（投标文件中需提供“中国高等教育学生信息网”出示的“教育部学籍在线验证报告”或“教育部学历电子注册备案表”彩色扫描件或网页彩色截图学历证明，未提供作无效标处理）。</w:t>
      </w:r>
      <w:r/>
    </w:p>
    <w:p>
      <w:pPr>
        <w:ind w:firstLine="420"/>
        <w:spacing w:line="400" w:lineRule="exact"/>
        <w:rPr>
          <w:rFonts w:hint="eastAsia" w:ascii="Times New Roman" w:hAnsi="Times New Roman"/>
          <w:color w:val="auto"/>
          <w:szCs w:val="21"/>
          <w:highlight w:val="none"/>
          <w:lang w:val="zh-CN"/>
        </w:rPr>
      </w:pPr>
      <w:r>
        <w:rPr>
          <w:rFonts w:hint="eastAsia" w:ascii="Times New Roman" w:hAnsi="Times New Roman"/>
          <w:color w:val="auto"/>
          <w:szCs w:val="21"/>
          <w:highlight w:val="none"/>
          <w:lang w:val="zh-CN"/>
        </w:rPr>
        <w:t xml:space="preserve">2.2</w:t>
      </w:r>
      <w:r>
        <w:rPr>
          <w:rFonts w:hint="eastAsia" w:ascii="Times New Roman" w:hAnsi="Times New Roman"/>
          <w:color w:val="auto"/>
          <w:szCs w:val="21"/>
          <w:highlight w:val="none"/>
          <w:lang w:val="en-US" w:eastAsia="zh-CN"/>
        </w:rPr>
        <w:t xml:space="preserve">队长</w:t>
      </w:r>
      <w:r>
        <w:rPr>
          <w:rFonts w:hint="eastAsia" w:ascii="Times New Roman" w:hAnsi="Times New Roman"/>
          <w:color w:val="auto"/>
          <w:szCs w:val="21"/>
          <w:highlight w:val="none"/>
          <w:lang w:val="zh-CN"/>
        </w:rPr>
        <w:t xml:space="preserve">：若干，不限性别，年龄35-50周岁，具有公安部门颁发的保安员证书，具备丰富的管理经验，掌握一定的消防知识和救护技能（投标文件中需提供“中国高等教育学生信息网”出示的“教育部学籍在线验证报告”或“教育部学历电子注册备案表”彩色扫描件或网页彩色截图学历证明、保安员证书扫描件或复印件，未提供作无效标处理）。 </w:t>
      </w:r>
      <w:r/>
    </w:p>
    <w:p>
      <w:pPr>
        <w:ind w:firstLine="420"/>
        <w:spacing w:line="400" w:lineRule="exact"/>
        <w:rPr>
          <w:rFonts w:hint="eastAsia" w:ascii="Times New Roman" w:hAnsi="Times New Roman"/>
          <w:color w:val="auto"/>
          <w:szCs w:val="21"/>
          <w:highlight w:val="none"/>
          <w:lang w:val="zh-CN"/>
        </w:rPr>
      </w:pPr>
      <w:r>
        <w:rPr>
          <w:rFonts w:hint="eastAsia" w:ascii="Times New Roman" w:hAnsi="Times New Roman"/>
          <w:color w:val="auto"/>
          <w:szCs w:val="21"/>
          <w:highlight w:val="none"/>
          <w:lang w:val="zh-CN"/>
        </w:rPr>
        <w:t xml:space="preserve">2.3保安人员若干，男女不限，女性占总数比例20%，年龄不超过55周岁，身体健康、品貌端正、无传染性疾病、能使用普通话交流且口齿清晰；具有公安部门颁发的保安员证书，具备相关法律法规知识及安保和消防知识、良好的语言表达及沟通协调能力（投标文件中需提供人员的保安员证书扫描件或复印件，未提供作无效标处理）。</w:t>
      </w:r>
      <w:r/>
    </w:p>
    <w:p>
      <w:pPr>
        <w:ind w:firstLine="420"/>
        <w:spacing w:line="400" w:lineRule="exact"/>
        <w:rPr>
          <w:rFonts w:hint="eastAsia" w:ascii="Times New Roman" w:hAnsi="Times New Roman"/>
          <w:color w:val="auto"/>
          <w:szCs w:val="21"/>
          <w:highlight w:val="none"/>
          <w:lang w:val="zh-CN"/>
        </w:rPr>
      </w:pPr>
      <w:r>
        <w:rPr>
          <w:rFonts w:hint="eastAsia" w:ascii="Times New Roman" w:hAnsi="Times New Roman"/>
          <w:color w:val="auto"/>
          <w:szCs w:val="21"/>
          <w:highlight w:val="none"/>
          <w:lang w:val="zh-CN"/>
        </w:rPr>
        <w:t xml:space="preserve">3、服务人员岗位职责：</w:t>
      </w:r>
      <w:r/>
    </w:p>
    <w:p>
      <w:pPr>
        <w:ind w:firstLine="420"/>
        <w:spacing w:line="400" w:lineRule="exact"/>
        <w:rPr>
          <w:rFonts w:hint="eastAsia" w:ascii="Times New Roman" w:hAnsi="Times New Roman"/>
          <w:color w:val="auto"/>
          <w:szCs w:val="21"/>
          <w:highlight w:val="none"/>
          <w:lang w:val="zh-CN"/>
        </w:rPr>
      </w:pPr>
      <w:r>
        <w:rPr>
          <w:rFonts w:hint="eastAsia" w:ascii="Times New Roman" w:hAnsi="Times New Roman"/>
          <w:color w:val="auto"/>
          <w:szCs w:val="21"/>
          <w:highlight w:val="none"/>
          <w:lang w:val="zh-CN"/>
        </w:rPr>
        <w:t xml:space="preserve">3.1岗亭保安</w:t>
      </w:r>
      <w:r/>
    </w:p>
    <w:p>
      <w:pPr>
        <w:ind w:firstLine="420"/>
        <w:spacing w:line="400" w:lineRule="exact"/>
        <w:rPr>
          <w:rFonts w:hint="eastAsia" w:ascii="Times New Roman" w:hAnsi="Times New Roman"/>
          <w:color w:val="auto"/>
          <w:szCs w:val="21"/>
          <w:highlight w:val="none"/>
          <w:lang w:val="zh-CN"/>
        </w:rPr>
      </w:pPr>
      <w:r>
        <w:rPr>
          <w:rFonts w:hint="eastAsia" w:ascii="Times New Roman" w:hAnsi="Times New Roman"/>
          <w:color w:val="auto"/>
          <w:szCs w:val="21"/>
          <w:highlight w:val="none"/>
          <w:lang w:val="zh-CN"/>
        </w:rPr>
        <w:t xml:space="preserve">（1）对进出门岗的内部工作人员管制（查验是否有离院、离岗证明等）。</w:t>
      </w:r>
      <w:r/>
    </w:p>
    <w:p>
      <w:pPr>
        <w:ind w:firstLine="420"/>
        <w:spacing w:line="400" w:lineRule="exact"/>
        <w:rPr>
          <w:rFonts w:hint="eastAsia" w:ascii="Times New Roman" w:hAnsi="Times New Roman"/>
          <w:color w:val="auto"/>
          <w:szCs w:val="21"/>
          <w:highlight w:val="none"/>
          <w:lang w:val="zh-CN"/>
        </w:rPr>
      </w:pPr>
      <w:r>
        <w:rPr>
          <w:rFonts w:hint="eastAsia" w:ascii="Times New Roman" w:hAnsi="Times New Roman"/>
          <w:color w:val="auto"/>
          <w:szCs w:val="21"/>
          <w:highlight w:val="none"/>
          <w:lang w:val="zh-CN"/>
        </w:rPr>
        <w:t xml:space="preserve">（2）对进出门岗的可疑人员管制【查询有关信息，必要时汇报院综合办（总务科）、拨打110处置】。</w:t>
      </w:r>
      <w:r/>
    </w:p>
    <w:p>
      <w:pPr>
        <w:ind w:firstLine="420"/>
        <w:spacing w:line="400" w:lineRule="exact"/>
        <w:rPr>
          <w:rFonts w:hint="eastAsia" w:ascii="Times New Roman" w:hAnsi="Times New Roman"/>
          <w:color w:val="auto"/>
          <w:szCs w:val="21"/>
          <w:highlight w:val="none"/>
          <w:lang w:val="zh-CN"/>
        </w:rPr>
      </w:pPr>
      <w:r>
        <w:rPr>
          <w:rFonts w:hint="eastAsia" w:ascii="Times New Roman" w:hAnsi="Times New Roman"/>
          <w:color w:val="auto"/>
          <w:szCs w:val="21"/>
          <w:highlight w:val="none"/>
          <w:lang w:val="zh-CN"/>
        </w:rPr>
        <w:t xml:space="preserve">（3）对于政府职能部门临检接待立即汇报院综合办、指引车位、接待至指定位置。</w:t>
      </w:r>
      <w:r/>
    </w:p>
    <w:p>
      <w:pPr>
        <w:ind w:firstLine="420"/>
        <w:spacing w:line="400" w:lineRule="exact"/>
        <w:rPr>
          <w:rFonts w:hint="eastAsia" w:ascii="Times New Roman" w:hAnsi="Times New Roman"/>
          <w:color w:val="auto"/>
          <w:szCs w:val="21"/>
          <w:highlight w:val="none"/>
          <w:lang w:val="zh-CN"/>
        </w:rPr>
      </w:pPr>
      <w:r>
        <w:rPr>
          <w:rFonts w:hint="eastAsia" w:ascii="Times New Roman" w:hAnsi="Times New Roman"/>
          <w:color w:val="auto"/>
          <w:szCs w:val="21"/>
          <w:highlight w:val="none"/>
          <w:lang w:val="zh-CN"/>
        </w:rPr>
        <w:t xml:space="preserve">（4）所有车辆进入医院后均应按指定地点有序停放及收费，未按要求停放的，保安人员应给其告知或主动帮助来人将车辆停放入指定位置（不得占用120车辆车位和消防通道）。</w:t>
      </w:r>
      <w:r/>
    </w:p>
    <w:p>
      <w:pPr>
        <w:ind w:firstLine="420"/>
        <w:spacing w:line="400" w:lineRule="exact"/>
        <w:rPr>
          <w:rFonts w:hint="eastAsia" w:ascii="Times New Roman" w:hAnsi="Times New Roman"/>
          <w:color w:val="auto"/>
          <w:szCs w:val="21"/>
          <w:highlight w:val="none"/>
          <w:lang w:val="zh-CN"/>
        </w:rPr>
      </w:pPr>
      <w:r>
        <w:rPr>
          <w:rFonts w:hint="eastAsia" w:ascii="Times New Roman" w:hAnsi="Times New Roman"/>
          <w:color w:val="auto"/>
          <w:szCs w:val="21"/>
          <w:highlight w:val="none"/>
          <w:lang w:val="zh-CN"/>
        </w:rPr>
        <w:t xml:space="preserve">（5）对于提送出货车辆的管控（门卫保安实施电话确认方可放入，出门检查有无物品带出，有货物必须有医院相关部门的单据确认）。</w:t>
      </w:r>
      <w:r/>
    </w:p>
    <w:p>
      <w:pPr>
        <w:ind w:firstLine="420"/>
        <w:spacing w:line="400" w:lineRule="exact"/>
        <w:rPr>
          <w:rFonts w:hint="eastAsia" w:ascii="Times New Roman" w:hAnsi="Times New Roman"/>
          <w:color w:val="auto"/>
          <w:szCs w:val="21"/>
          <w:highlight w:val="none"/>
          <w:lang w:val="zh-CN"/>
        </w:rPr>
      </w:pPr>
      <w:r>
        <w:rPr>
          <w:rFonts w:hint="eastAsia" w:ascii="Times New Roman" w:hAnsi="Times New Roman"/>
          <w:color w:val="auto"/>
          <w:szCs w:val="21"/>
          <w:highlight w:val="none"/>
          <w:lang w:val="zh-CN"/>
        </w:rPr>
        <w:t xml:space="preserve">（6）对于特种车辆的停放秩序管控（如救护车，设定固定车位，任何时刻不得占用）。</w:t>
      </w:r>
      <w:r/>
    </w:p>
    <w:p>
      <w:pPr>
        <w:ind w:firstLine="420"/>
        <w:spacing w:line="400" w:lineRule="exact"/>
        <w:rPr>
          <w:rFonts w:hint="eastAsia" w:ascii="Times New Roman" w:hAnsi="Times New Roman"/>
          <w:color w:val="auto"/>
          <w:szCs w:val="21"/>
          <w:highlight w:val="none"/>
          <w:lang w:val="zh-CN"/>
        </w:rPr>
      </w:pPr>
      <w:r>
        <w:rPr>
          <w:rFonts w:hint="eastAsia" w:ascii="Times New Roman" w:hAnsi="Times New Roman"/>
          <w:color w:val="auto"/>
          <w:szCs w:val="21"/>
          <w:highlight w:val="none"/>
          <w:lang w:val="zh-CN"/>
        </w:rPr>
        <w:t xml:space="preserve">（7）早晚高峰时段立岗执勤服务。</w:t>
      </w:r>
      <w:r/>
    </w:p>
    <w:p>
      <w:pPr>
        <w:ind w:firstLine="420"/>
        <w:spacing w:line="400" w:lineRule="exact"/>
        <w:rPr>
          <w:rFonts w:hint="eastAsia" w:ascii="Times New Roman" w:hAnsi="Times New Roman"/>
          <w:color w:val="auto"/>
          <w:szCs w:val="21"/>
          <w:highlight w:val="none"/>
          <w:lang w:val="zh-CN"/>
        </w:rPr>
      </w:pPr>
      <w:r>
        <w:rPr>
          <w:rFonts w:hint="eastAsia" w:ascii="Times New Roman" w:hAnsi="Times New Roman"/>
          <w:color w:val="auto"/>
          <w:szCs w:val="21"/>
          <w:highlight w:val="none"/>
          <w:lang w:val="zh-CN"/>
        </w:rPr>
        <w:t xml:space="preserve">（8）早晚高峰，对主出入口交通秩序进行疏导，保持畅通。</w:t>
      </w:r>
      <w:r/>
    </w:p>
    <w:p>
      <w:pPr>
        <w:ind w:firstLine="420"/>
        <w:spacing w:line="400" w:lineRule="exact"/>
        <w:rPr>
          <w:rFonts w:hint="eastAsia" w:ascii="Times New Roman" w:hAnsi="Times New Roman"/>
          <w:color w:val="auto"/>
          <w:szCs w:val="21"/>
          <w:highlight w:val="none"/>
          <w:lang w:val="zh-CN"/>
        </w:rPr>
      </w:pPr>
      <w:r>
        <w:rPr>
          <w:rFonts w:hint="eastAsia" w:ascii="Times New Roman" w:hAnsi="Times New Roman"/>
          <w:color w:val="auto"/>
          <w:szCs w:val="21"/>
          <w:highlight w:val="none"/>
          <w:lang w:val="zh-CN"/>
        </w:rPr>
        <w:t xml:space="preserve">（9）服从医院领导，遵守医院制度。</w:t>
      </w:r>
      <w:r/>
    </w:p>
    <w:p>
      <w:pPr>
        <w:ind w:firstLine="420"/>
        <w:spacing w:line="400" w:lineRule="exact"/>
        <w:rPr>
          <w:rFonts w:hint="eastAsia" w:ascii="Times New Roman" w:hAnsi="Times New Roman"/>
          <w:color w:val="auto"/>
          <w:szCs w:val="21"/>
          <w:highlight w:val="none"/>
          <w:lang w:val="zh-CN"/>
        </w:rPr>
      </w:pPr>
      <w:r>
        <w:rPr>
          <w:rFonts w:hint="eastAsia" w:ascii="Times New Roman" w:hAnsi="Times New Roman"/>
          <w:color w:val="auto"/>
          <w:szCs w:val="21"/>
          <w:highlight w:val="none"/>
          <w:lang w:val="zh-CN"/>
        </w:rPr>
        <w:t xml:space="preserve">3.2门诊、大厅保安、住院部保安</w:t>
      </w:r>
      <w:r/>
    </w:p>
    <w:p>
      <w:pPr>
        <w:ind w:firstLine="420"/>
        <w:spacing w:line="400" w:lineRule="exact"/>
        <w:rPr>
          <w:rFonts w:hint="eastAsia" w:ascii="Times New Roman" w:hAnsi="Times New Roman"/>
          <w:color w:val="auto"/>
          <w:szCs w:val="21"/>
          <w:highlight w:val="none"/>
          <w:lang w:val="zh-CN"/>
        </w:rPr>
      </w:pPr>
      <w:r>
        <w:rPr>
          <w:rFonts w:hint="eastAsia" w:ascii="Times New Roman" w:hAnsi="Times New Roman"/>
          <w:color w:val="auto"/>
          <w:szCs w:val="21"/>
          <w:highlight w:val="none"/>
          <w:lang w:val="zh-CN"/>
        </w:rPr>
        <w:t xml:space="preserve">（1）落实各项安全保卫责任制度，对各种可能发生的事件进行积极地防范，维护院内的正常公共秩序。</w:t>
      </w:r>
      <w:r/>
    </w:p>
    <w:p>
      <w:pPr>
        <w:ind w:firstLine="420"/>
        <w:spacing w:line="400" w:lineRule="exact"/>
        <w:rPr>
          <w:rFonts w:hint="eastAsia" w:ascii="Times New Roman" w:hAnsi="Times New Roman"/>
          <w:color w:val="auto"/>
          <w:szCs w:val="21"/>
          <w:highlight w:val="none"/>
          <w:lang w:val="zh-CN"/>
        </w:rPr>
      </w:pPr>
      <w:r>
        <w:rPr>
          <w:rFonts w:hint="eastAsia" w:ascii="Times New Roman" w:hAnsi="Times New Roman"/>
          <w:color w:val="auto"/>
          <w:szCs w:val="21"/>
          <w:highlight w:val="none"/>
          <w:lang w:val="zh-CN"/>
        </w:rPr>
        <w:t xml:space="preserve">（2）负责院内秩序管理和日常出勤考核，做好人员出勤记录。</w:t>
      </w:r>
      <w:r/>
    </w:p>
    <w:p>
      <w:pPr>
        <w:ind w:firstLine="420"/>
        <w:spacing w:line="400" w:lineRule="exact"/>
        <w:rPr>
          <w:rFonts w:hint="eastAsia" w:ascii="Times New Roman" w:hAnsi="Times New Roman"/>
          <w:color w:val="auto"/>
          <w:szCs w:val="21"/>
          <w:highlight w:val="none"/>
          <w:lang w:val="zh-CN"/>
        </w:rPr>
      </w:pPr>
      <w:r>
        <w:rPr>
          <w:rFonts w:hint="eastAsia" w:ascii="Times New Roman" w:hAnsi="Times New Roman"/>
          <w:color w:val="auto"/>
          <w:szCs w:val="21"/>
          <w:highlight w:val="none"/>
          <w:lang w:val="zh-CN"/>
        </w:rPr>
        <w:t xml:space="preserve">3.3急诊保安</w:t>
      </w:r>
      <w:r/>
    </w:p>
    <w:p>
      <w:pPr>
        <w:ind w:firstLine="420"/>
        <w:spacing w:line="400" w:lineRule="exact"/>
        <w:rPr>
          <w:rFonts w:hint="eastAsia" w:ascii="Times New Roman" w:hAnsi="Times New Roman"/>
          <w:color w:val="auto"/>
          <w:szCs w:val="21"/>
          <w:highlight w:val="none"/>
          <w:lang w:val="zh-CN"/>
        </w:rPr>
      </w:pPr>
      <w:r>
        <w:rPr>
          <w:rFonts w:hint="eastAsia" w:ascii="Times New Roman" w:hAnsi="Times New Roman"/>
          <w:color w:val="auto"/>
          <w:szCs w:val="21"/>
          <w:highlight w:val="none"/>
          <w:lang w:val="zh-CN"/>
        </w:rPr>
        <w:t xml:space="preserve">（1）具体负责辖区内出入口及周边地区的治安管理工作。按时上岗，仔细阅读上一班的执勤记录，了解处理前一班未解决事项。</w:t>
      </w:r>
      <w:r/>
    </w:p>
    <w:p>
      <w:pPr>
        <w:ind w:firstLine="420"/>
        <w:spacing w:line="400" w:lineRule="exact"/>
        <w:rPr>
          <w:rFonts w:hint="eastAsia" w:ascii="Times New Roman" w:hAnsi="Times New Roman"/>
          <w:color w:val="auto"/>
          <w:szCs w:val="21"/>
          <w:highlight w:val="none"/>
          <w:lang w:val="zh-CN"/>
        </w:rPr>
      </w:pPr>
      <w:r>
        <w:rPr>
          <w:rFonts w:hint="eastAsia" w:ascii="Times New Roman" w:hAnsi="Times New Roman"/>
          <w:color w:val="auto"/>
          <w:szCs w:val="21"/>
          <w:highlight w:val="none"/>
          <w:lang w:val="zh-CN"/>
        </w:rPr>
        <w:t xml:space="preserve">（2）严格按照规定控制管辖区人员进出，阻止可疑人员、未经批准的外来人 员进入管辖区。</w:t>
      </w:r>
      <w:r/>
    </w:p>
    <w:p>
      <w:pPr>
        <w:ind w:firstLine="420"/>
        <w:spacing w:line="400" w:lineRule="exact"/>
        <w:rPr>
          <w:rFonts w:hint="eastAsia" w:ascii="Times New Roman" w:hAnsi="Times New Roman"/>
          <w:color w:val="auto"/>
          <w:szCs w:val="21"/>
          <w:highlight w:val="none"/>
          <w:lang w:val="zh-CN"/>
        </w:rPr>
      </w:pPr>
      <w:r>
        <w:rPr>
          <w:rFonts w:hint="eastAsia" w:ascii="Times New Roman" w:hAnsi="Times New Roman"/>
          <w:color w:val="auto"/>
          <w:szCs w:val="21"/>
          <w:highlight w:val="none"/>
          <w:lang w:val="zh-CN"/>
        </w:rPr>
        <w:t xml:space="preserve">（3）负责、疏导出入口及周边车道上的车辆，认真做好进出辖区的车辆记录。</w:t>
      </w:r>
      <w:r/>
    </w:p>
    <w:p>
      <w:pPr>
        <w:ind w:firstLine="420"/>
        <w:spacing w:line="400" w:lineRule="exact"/>
        <w:rPr>
          <w:rFonts w:hint="eastAsia" w:ascii="Times New Roman" w:hAnsi="Times New Roman"/>
          <w:color w:val="auto"/>
          <w:szCs w:val="21"/>
          <w:highlight w:val="none"/>
          <w:lang w:val="zh-CN"/>
        </w:rPr>
      </w:pPr>
      <w:r>
        <w:rPr>
          <w:rFonts w:hint="eastAsia" w:ascii="Times New Roman" w:hAnsi="Times New Roman"/>
          <w:color w:val="auto"/>
          <w:szCs w:val="21"/>
          <w:highlight w:val="none"/>
          <w:lang w:val="zh-CN"/>
        </w:rPr>
        <w:t xml:space="preserve">（4）严禁各类人员将大宗易燃、易爆、易腐蚀的危险品带入管辖区。</w:t>
      </w:r>
      <w:r/>
    </w:p>
    <w:p>
      <w:pPr>
        <w:ind w:firstLine="420"/>
        <w:spacing w:line="400" w:lineRule="exact"/>
        <w:rPr>
          <w:rFonts w:hint="eastAsia" w:ascii="Times New Roman" w:hAnsi="Times New Roman"/>
          <w:color w:val="auto"/>
          <w:szCs w:val="21"/>
          <w:highlight w:val="none"/>
          <w:lang w:val="zh-CN"/>
        </w:rPr>
      </w:pPr>
      <w:r>
        <w:rPr>
          <w:rFonts w:hint="eastAsia" w:ascii="Times New Roman" w:hAnsi="Times New Roman"/>
          <w:color w:val="auto"/>
          <w:szCs w:val="21"/>
          <w:highlight w:val="none"/>
          <w:lang w:val="zh-CN"/>
        </w:rPr>
        <w:t xml:space="preserve">（5）岗位除必要的休息调整及其他工作需要外，应按指定的位置立定，不准脱岗，一旦发生事件，须严格按照规定程序执行。</w:t>
      </w:r>
      <w:r/>
    </w:p>
    <w:p>
      <w:pPr>
        <w:ind w:firstLine="420"/>
        <w:spacing w:line="400" w:lineRule="exact"/>
        <w:rPr>
          <w:rFonts w:hint="eastAsia" w:ascii="Times New Roman" w:hAnsi="Times New Roman"/>
          <w:color w:val="auto"/>
          <w:szCs w:val="21"/>
          <w:highlight w:val="none"/>
          <w:lang w:val="zh-CN"/>
        </w:rPr>
      </w:pPr>
      <w:r>
        <w:rPr>
          <w:rFonts w:hint="eastAsia" w:ascii="Times New Roman" w:hAnsi="Times New Roman"/>
          <w:color w:val="auto"/>
          <w:szCs w:val="21"/>
          <w:highlight w:val="none"/>
          <w:lang w:val="zh-CN"/>
        </w:rPr>
        <w:t xml:space="preserve">（6）发挥工作主动性，积极参加各项培训，服从当值领班及监控中心的指挥，搞好员工之间的团结，不折不扣地完成上级交办的其他任务。</w:t>
      </w:r>
      <w:r/>
    </w:p>
    <w:p>
      <w:pPr>
        <w:ind w:firstLine="420"/>
        <w:spacing w:line="400" w:lineRule="exact"/>
        <w:rPr>
          <w:rFonts w:hint="eastAsia" w:ascii="Times New Roman" w:hAnsi="Times New Roman"/>
          <w:color w:val="auto"/>
          <w:szCs w:val="21"/>
          <w:highlight w:val="none"/>
          <w:lang w:val="zh-CN"/>
        </w:rPr>
      </w:pPr>
      <w:r>
        <w:rPr>
          <w:rFonts w:hint="eastAsia" w:ascii="Times New Roman" w:hAnsi="Times New Roman"/>
          <w:color w:val="auto"/>
          <w:szCs w:val="21"/>
          <w:highlight w:val="none"/>
          <w:lang w:val="zh-CN"/>
        </w:rPr>
        <w:t xml:space="preserve">3.4巡逻保安</w:t>
      </w:r>
      <w:r/>
    </w:p>
    <w:p>
      <w:pPr>
        <w:ind w:firstLine="420"/>
        <w:spacing w:line="400" w:lineRule="exact"/>
        <w:rPr>
          <w:rFonts w:hint="eastAsia" w:ascii="Times New Roman" w:hAnsi="Times New Roman"/>
          <w:color w:val="auto"/>
          <w:szCs w:val="21"/>
          <w:highlight w:val="none"/>
          <w:lang w:val="zh-CN"/>
        </w:rPr>
      </w:pPr>
      <w:r>
        <w:rPr>
          <w:rFonts w:hint="eastAsia" w:ascii="Times New Roman" w:hAnsi="Times New Roman"/>
          <w:color w:val="auto"/>
          <w:szCs w:val="21"/>
          <w:highlight w:val="none"/>
          <w:lang w:val="zh-CN"/>
        </w:rPr>
        <w:t xml:space="preserve">（1）巡防周期：每120分钟巡逻一次（根据实际情况可合理调整）。</w:t>
      </w:r>
      <w:r/>
    </w:p>
    <w:p>
      <w:pPr>
        <w:ind w:firstLine="420"/>
        <w:spacing w:line="400" w:lineRule="exact"/>
        <w:rPr>
          <w:rFonts w:hint="eastAsia" w:ascii="Times New Roman" w:hAnsi="Times New Roman"/>
          <w:color w:val="auto"/>
          <w:szCs w:val="21"/>
          <w:highlight w:val="none"/>
          <w:lang w:val="zh-CN"/>
        </w:rPr>
      </w:pPr>
      <w:r>
        <w:rPr>
          <w:rFonts w:hint="eastAsia" w:ascii="Times New Roman" w:hAnsi="Times New Roman"/>
          <w:color w:val="auto"/>
          <w:szCs w:val="21"/>
          <w:highlight w:val="none"/>
          <w:lang w:val="zh-CN"/>
        </w:rPr>
        <w:t xml:space="preserve">（2）巡防规律：制定每周巡防计划，并按计划进行巡防打点，不留“死角”和“偏角”。</w:t>
      </w:r>
      <w:r/>
    </w:p>
    <w:p>
      <w:pPr>
        <w:ind w:firstLine="420"/>
        <w:spacing w:line="400" w:lineRule="exact"/>
        <w:rPr>
          <w:rFonts w:hint="eastAsia" w:ascii="Times New Roman" w:hAnsi="Times New Roman"/>
          <w:color w:val="auto"/>
          <w:szCs w:val="21"/>
          <w:highlight w:val="none"/>
          <w:lang w:val="zh-CN"/>
        </w:rPr>
      </w:pPr>
      <w:r>
        <w:rPr>
          <w:rFonts w:hint="eastAsia" w:ascii="Times New Roman" w:hAnsi="Times New Roman"/>
          <w:color w:val="auto"/>
          <w:szCs w:val="21"/>
          <w:highlight w:val="none"/>
          <w:lang w:val="zh-CN"/>
        </w:rPr>
        <w:t xml:space="preserve">（3）巡防人员上岗时应按规定穿着统一制服，佩戴对讲机、警棍、巡更棒等警械器具进行巡逻检查，未经接替绝不离岗。巡检过程携带巡逻记录仪，用于录像、录音留存，确保巡逻过程可追溯。</w:t>
      </w:r>
      <w:r/>
    </w:p>
    <w:p>
      <w:pPr>
        <w:ind w:firstLine="420"/>
        <w:spacing w:line="400" w:lineRule="exact"/>
        <w:rPr>
          <w:rFonts w:hint="eastAsia" w:ascii="Times New Roman" w:hAnsi="Times New Roman"/>
          <w:color w:val="auto"/>
          <w:szCs w:val="21"/>
          <w:highlight w:val="none"/>
          <w:lang w:val="zh-CN"/>
        </w:rPr>
      </w:pPr>
      <w:r>
        <w:rPr>
          <w:rFonts w:hint="eastAsia" w:ascii="Times New Roman" w:hAnsi="Times New Roman"/>
          <w:color w:val="auto"/>
          <w:szCs w:val="21"/>
          <w:highlight w:val="none"/>
          <w:lang w:val="zh-CN"/>
        </w:rPr>
        <w:t xml:space="preserve">（4）巡防人员在巡逻时不得少于两人，同时做到多看多听，以确保完成巡防工作任务。</w:t>
      </w:r>
      <w:r/>
    </w:p>
    <w:p>
      <w:pPr>
        <w:ind w:firstLine="420"/>
        <w:spacing w:line="400" w:lineRule="exact"/>
        <w:rPr>
          <w:rFonts w:hint="eastAsia" w:ascii="Times New Roman" w:hAnsi="Times New Roman"/>
          <w:color w:val="auto"/>
          <w:szCs w:val="21"/>
          <w:highlight w:val="none"/>
          <w:lang w:val="zh-CN"/>
        </w:rPr>
      </w:pPr>
      <w:r>
        <w:rPr>
          <w:rFonts w:hint="eastAsia" w:ascii="Times New Roman" w:hAnsi="Times New Roman"/>
          <w:color w:val="auto"/>
          <w:szCs w:val="21"/>
          <w:highlight w:val="none"/>
          <w:lang w:val="zh-CN"/>
        </w:rPr>
        <w:t xml:space="preserve">（5）在执勤巡逻中，严格按照政策法规，做到依法巡逻，文明执勤，礼貌服务，严禁违法乱纪，越权执法。</w:t>
      </w:r>
      <w:r/>
    </w:p>
    <w:p>
      <w:pPr>
        <w:ind w:firstLine="420"/>
        <w:spacing w:line="400" w:lineRule="exact"/>
        <w:rPr>
          <w:rFonts w:hint="eastAsia" w:ascii="Times New Roman" w:hAnsi="Times New Roman"/>
          <w:color w:val="auto"/>
          <w:szCs w:val="21"/>
          <w:highlight w:val="none"/>
          <w:lang w:val="zh-CN"/>
        </w:rPr>
      </w:pPr>
      <w:r>
        <w:rPr>
          <w:rFonts w:hint="eastAsia" w:ascii="Times New Roman" w:hAnsi="Times New Roman"/>
          <w:color w:val="auto"/>
          <w:szCs w:val="21"/>
          <w:highlight w:val="none"/>
          <w:lang w:val="zh-CN"/>
        </w:rPr>
        <w:t xml:space="preserve">（6）严格按巡防路线开展巡逻，检查服务区域的治安、防盗、防破坏、防水浸等情况。如发现问题应立即处理，并报告分管领导及有关部门。</w:t>
      </w:r>
      <w:r/>
    </w:p>
    <w:p>
      <w:pPr>
        <w:ind w:firstLine="420"/>
        <w:spacing w:line="400" w:lineRule="exact"/>
        <w:rPr>
          <w:rFonts w:hint="eastAsia" w:ascii="Times New Roman" w:hAnsi="Times New Roman"/>
          <w:color w:val="auto"/>
          <w:szCs w:val="21"/>
          <w:highlight w:val="none"/>
          <w:lang w:val="zh-CN"/>
        </w:rPr>
      </w:pPr>
      <w:r>
        <w:rPr>
          <w:rFonts w:hint="eastAsia" w:ascii="Times New Roman" w:hAnsi="Times New Roman"/>
          <w:color w:val="auto"/>
          <w:szCs w:val="21"/>
          <w:highlight w:val="none"/>
          <w:lang w:val="zh-CN"/>
        </w:rPr>
        <w:t xml:space="preserve">（7）巡防人员执勤中接到监控中心核查指令时，应立即到达现场，按巡防有关规定处理，并及时做好处理结果反馈工作。</w:t>
      </w:r>
      <w:r/>
    </w:p>
    <w:p>
      <w:pPr>
        <w:ind w:firstLine="420"/>
        <w:spacing w:line="400" w:lineRule="exact"/>
        <w:rPr>
          <w:rFonts w:hint="eastAsia" w:ascii="Times New Roman" w:hAnsi="Times New Roman"/>
          <w:color w:val="auto"/>
          <w:szCs w:val="21"/>
          <w:highlight w:val="none"/>
          <w:lang w:val="zh-CN"/>
        </w:rPr>
      </w:pPr>
      <w:r>
        <w:rPr>
          <w:rFonts w:hint="eastAsia" w:ascii="Times New Roman" w:hAnsi="Times New Roman"/>
          <w:color w:val="auto"/>
          <w:szCs w:val="21"/>
          <w:highlight w:val="none"/>
          <w:lang w:val="zh-CN"/>
        </w:rPr>
        <w:t xml:space="preserve">（8）在执勤巡逻中，要注意自身安全，防止事故发生。</w:t>
      </w:r>
      <w:r/>
    </w:p>
    <w:p>
      <w:pPr>
        <w:ind w:firstLine="420"/>
        <w:spacing w:line="400" w:lineRule="exact"/>
        <w:rPr>
          <w:rFonts w:hint="eastAsia" w:ascii="Times New Roman" w:hAnsi="Times New Roman"/>
          <w:color w:val="auto"/>
          <w:szCs w:val="21"/>
          <w:highlight w:val="none"/>
          <w:lang w:val="zh-CN"/>
        </w:rPr>
      </w:pPr>
      <w:r>
        <w:rPr>
          <w:rFonts w:hint="eastAsia" w:ascii="Times New Roman" w:hAnsi="Times New Roman"/>
          <w:color w:val="auto"/>
          <w:szCs w:val="21"/>
          <w:highlight w:val="none"/>
          <w:lang w:val="zh-CN"/>
        </w:rPr>
        <w:t xml:space="preserve">（9）认真填写执勤巡逻日志和案件处理结果。</w:t>
      </w:r>
      <w:r/>
    </w:p>
    <w:p>
      <w:pPr>
        <w:ind w:firstLine="420"/>
        <w:spacing w:line="400" w:lineRule="exact"/>
        <w:rPr>
          <w:rFonts w:hint="eastAsia" w:ascii="Times New Roman" w:hAnsi="Times New Roman"/>
          <w:color w:val="auto"/>
          <w:szCs w:val="21"/>
          <w:highlight w:val="none"/>
          <w:lang w:val="zh-CN"/>
        </w:rPr>
      </w:pPr>
      <w:r>
        <w:rPr>
          <w:rFonts w:hint="eastAsia" w:ascii="Times New Roman" w:hAnsi="Times New Roman"/>
          <w:color w:val="auto"/>
          <w:szCs w:val="21"/>
          <w:highlight w:val="none"/>
          <w:lang w:val="zh-CN"/>
        </w:rPr>
        <w:t xml:space="preserve">（10）交接班时必须将当班的情况详细交代清楚，提前10分钟上岗，上下班时履行交接班手续。如需请假的，须提前12小时报上级批准。</w:t>
      </w:r>
      <w:r/>
    </w:p>
    <w:p>
      <w:pPr>
        <w:ind w:firstLine="420"/>
        <w:spacing w:line="400" w:lineRule="exact"/>
        <w:rPr>
          <w:rFonts w:hint="eastAsia" w:ascii="Times New Roman" w:hAnsi="Times New Roman"/>
          <w:color w:val="auto"/>
          <w:szCs w:val="21"/>
          <w:highlight w:val="none"/>
          <w:lang w:val="zh-CN"/>
        </w:rPr>
      </w:pPr>
      <w:r>
        <w:rPr>
          <w:rFonts w:hint="eastAsia" w:ascii="Times New Roman" w:hAnsi="Times New Roman"/>
          <w:color w:val="auto"/>
          <w:szCs w:val="21"/>
          <w:highlight w:val="none"/>
          <w:lang w:val="zh-CN"/>
        </w:rPr>
        <w:t xml:space="preserve">（11）坚守岗位，忠于职守，当班期间不擅自脱岗、离岗、串岗聊天，不做与工作无关的事情。</w:t>
      </w:r>
      <w:r/>
    </w:p>
    <w:p>
      <w:pPr>
        <w:ind w:firstLine="420"/>
        <w:spacing w:line="400" w:lineRule="exact"/>
        <w:rPr>
          <w:rFonts w:hint="eastAsia" w:ascii="Times New Roman" w:hAnsi="Times New Roman"/>
          <w:color w:val="auto"/>
          <w:szCs w:val="21"/>
          <w:highlight w:val="none"/>
          <w:lang w:val="zh-CN"/>
        </w:rPr>
      </w:pPr>
      <w:r>
        <w:rPr>
          <w:rFonts w:hint="eastAsia" w:ascii="Times New Roman" w:hAnsi="Times New Roman"/>
          <w:color w:val="auto"/>
          <w:szCs w:val="21"/>
          <w:highlight w:val="none"/>
          <w:lang w:val="zh-CN"/>
        </w:rPr>
        <w:t xml:space="preserve">（12）保持24小时通讯畅通，熟记主管领导和相关部门的电话号码，以便应急联系通知。</w:t>
      </w:r>
      <w:r/>
    </w:p>
    <w:p>
      <w:pPr>
        <w:ind w:firstLine="420"/>
        <w:spacing w:line="400" w:lineRule="exact"/>
        <w:rPr>
          <w:rFonts w:hint="eastAsia" w:ascii="Times New Roman" w:hAnsi="Times New Roman"/>
          <w:color w:val="auto"/>
          <w:szCs w:val="21"/>
          <w:highlight w:val="none"/>
          <w:lang w:val="zh-CN"/>
        </w:rPr>
      </w:pPr>
      <w:r>
        <w:rPr>
          <w:rFonts w:hint="eastAsia" w:ascii="Times New Roman" w:hAnsi="Times New Roman"/>
          <w:color w:val="auto"/>
          <w:szCs w:val="21"/>
          <w:highlight w:val="none"/>
          <w:lang w:val="zh-CN"/>
        </w:rPr>
        <w:t xml:space="preserve">（13）积极参加各项培训、学习和训练，不断提高自身的服务意识和综合素质。</w:t>
      </w:r>
      <w:r/>
    </w:p>
    <w:p>
      <w:pPr>
        <w:ind w:firstLine="420"/>
        <w:spacing w:line="400" w:lineRule="exact"/>
        <w:rPr>
          <w:rFonts w:hint="eastAsia" w:ascii="Times New Roman" w:hAnsi="Times New Roman"/>
          <w:color w:val="auto"/>
          <w:szCs w:val="21"/>
          <w:highlight w:val="none"/>
          <w:lang w:val="zh-CN"/>
        </w:rPr>
      </w:pPr>
      <w:r>
        <w:rPr>
          <w:rFonts w:hint="eastAsia" w:ascii="Times New Roman" w:hAnsi="Times New Roman"/>
          <w:color w:val="auto"/>
          <w:szCs w:val="21"/>
          <w:highlight w:val="none"/>
          <w:lang w:val="zh-CN"/>
        </w:rPr>
        <w:t xml:space="preserve">（14）服从上级工作指令和完成临时交办的工作任务，认真落实公安安保要求，积极参加辖区勤务活动。</w:t>
      </w:r>
      <w:r/>
    </w:p>
    <w:p>
      <w:pPr>
        <w:ind w:firstLine="420"/>
        <w:spacing w:line="400" w:lineRule="exact"/>
        <w:rPr>
          <w:rFonts w:hint="eastAsia" w:ascii="Times New Roman" w:hAnsi="Times New Roman"/>
          <w:color w:val="auto"/>
          <w:szCs w:val="21"/>
          <w:highlight w:val="none"/>
          <w:lang w:val="zh-CN"/>
        </w:rPr>
      </w:pPr>
      <w:r>
        <w:rPr>
          <w:rFonts w:hint="eastAsia" w:ascii="Times New Roman" w:hAnsi="Times New Roman"/>
          <w:color w:val="auto"/>
          <w:szCs w:val="21"/>
          <w:highlight w:val="none"/>
          <w:lang w:val="zh-CN"/>
        </w:rPr>
        <w:t xml:space="preserve">（15）负责做好巡逻装备的检查和维护保养工作，确保各项巡逻装备正常使用。</w:t>
      </w:r>
      <w:r/>
    </w:p>
    <w:p>
      <w:pPr>
        <w:ind w:firstLine="420"/>
        <w:spacing w:line="400" w:lineRule="exact"/>
        <w:rPr>
          <w:rFonts w:hint="eastAsia" w:ascii="Times New Roman" w:hAnsi="Times New Roman"/>
          <w:color w:val="auto"/>
          <w:szCs w:val="21"/>
          <w:highlight w:val="none"/>
          <w:lang w:val="zh-CN"/>
        </w:rPr>
      </w:pPr>
      <w:r>
        <w:rPr>
          <w:rFonts w:hint="eastAsia" w:ascii="Times New Roman" w:hAnsi="Times New Roman"/>
          <w:color w:val="auto"/>
          <w:szCs w:val="21"/>
          <w:highlight w:val="none"/>
          <w:lang w:val="zh-CN"/>
        </w:rPr>
        <w:t xml:space="preserve">3.5消控人员</w:t>
      </w:r>
      <w:r/>
    </w:p>
    <w:p>
      <w:pPr>
        <w:ind w:firstLine="420"/>
        <w:spacing w:line="400" w:lineRule="exact"/>
        <w:rPr>
          <w:rFonts w:hint="eastAsia" w:ascii="Times New Roman" w:hAnsi="Times New Roman"/>
          <w:color w:val="auto"/>
          <w:szCs w:val="21"/>
          <w:highlight w:val="none"/>
          <w:lang w:val="zh-CN"/>
        </w:rPr>
      </w:pPr>
      <w:r>
        <w:rPr>
          <w:rFonts w:hint="eastAsia" w:ascii="Times New Roman" w:hAnsi="Times New Roman"/>
          <w:color w:val="auto"/>
          <w:szCs w:val="21"/>
          <w:highlight w:val="none"/>
          <w:lang w:val="zh-CN"/>
        </w:rPr>
        <w:t xml:space="preserve">（1）负责实时监测消防控制设备的运行状态，通过监视设备上的仪表盘、操作面板、电脑屏幕等，了解设备的工作状况，包括温度、压力、电流等参数的变化。</w:t>
      </w:r>
      <w:r/>
    </w:p>
    <w:p>
      <w:pPr>
        <w:ind w:firstLine="420"/>
        <w:spacing w:line="400" w:lineRule="exact"/>
        <w:rPr>
          <w:rFonts w:hint="eastAsia" w:ascii="Times New Roman" w:hAnsi="Times New Roman"/>
          <w:color w:val="auto"/>
          <w:szCs w:val="21"/>
          <w:highlight w:val="none"/>
          <w:lang w:val="zh-CN"/>
        </w:rPr>
      </w:pPr>
      <w:r>
        <w:rPr>
          <w:rFonts w:hint="eastAsia" w:ascii="Times New Roman" w:hAnsi="Times New Roman"/>
          <w:color w:val="auto"/>
          <w:szCs w:val="21"/>
          <w:highlight w:val="none"/>
          <w:lang w:val="zh-CN"/>
        </w:rPr>
        <w:t xml:space="preserve">（2）一旦发现设备出现故障或异常情况，立即采取措施，包括报警、通知相关人员、核查故障原因等。</w:t>
      </w:r>
      <w:r/>
    </w:p>
    <w:p>
      <w:pPr>
        <w:ind w:firstLine="420"/>
        <w:spacing w:line="400" w:lineRule="exact"/>
        <w:rPr>
          <w:rFonts w:hint="eastAsia" w:ascii="Times New Roman" w:hAnsi="Times New Roman"/>
          <w:color w:val="auto"/>
          <w:szCs w:val="21"/>
          <w:highlight w:val="none"/>
          <w:lang w:val="zh-CN"/>
        </w:rPr>
      </w:pPr>
      <w:r>
        <w:rPr>
          <w:rFonts w:hint="eastAsia" w:ascii="Times New Roman" w:hAnsi="Times New Roman"/>
          <w:color w:val="auto"/>
          <w:szCs w:val="21"/>
          <w:highlight w:val="none"/>
          <w:lang w:val="zh-CN"/>
        </w:rPr>
        <w:t xml:space="preserve">（3）接听各部门应急维修电话，协调分派各类维修工单。</w:t>
      </w:r>
      <w:r/>
    </w:p>
    <w:p>
      <w:pPr>
        <w:ind w:firstLine="420"/>
        <w:spacing w:line="400" w:lineRule="exact"/>
        <w:rPr>
          <w:rFonts w:hint="eastAsia" w:ascii="Times New Roman" w:hAnsi="Times New Roman"/>
          <w:color w:val="auto"/>
          <w:szCs w:val="21"/>
          <w:highlight w:val="none"/>
          <w:lang w:val="zh-CN"/>
        </w:rPr>
      </w:pPr>
      <w:r>
        <w:rPr>
          <w:rFonts w:hint="eastAsia" w:ascii="Times New Roman" w:hAnsi="Times New Roman"/>
          <w:color w:val="auto"/>
          <w:szCs w:val="21"/>
          <w:highlight w:val="none"/>
          <w:lang w:val="zh-CN"/>
        </w:rPr>
        <w:t xml:space="preserve">（4）熟悉各类消防控制设备，包括火灾报警系统、自动喷水灭火系统、防烟排烟系统等。</w:t>
      </w:r>
      <w:r/>
    </w:p>
    <w:p>
      <w:pPr>
        <w:ind w:firstLine="420"/>
        <w:spacing w:line="400" w:lineRule="exact"/>
        <w:rPr>
          <w:rFonts w:hint="eastAsia" w:ascii="Times New Roman" w:hAnsi="Times New Roman"/>
          <w:color w:val="auto"/>
          <w:szCs w:val="21"/>
          <w:highlight w:val="none"/>
          <w:lang w:val="zh-CN"/>
        </w:rPr>
      </w:pPr>
      <w:r>
        <w:rPr>
          <w:rFonts w:hint="eastAsia" w:ascii="Times New Roman" w:hAnsi="Times New Roman"/>
          <w:color w:val="auto"/>
          <w:szCs w:val="21"/>
          <w:highlight w:val="none"/>
          <w:lang w:val="zh-CN"/>
        </w:rPr>
        <w:t xml:space="preserve">（5）参与组织和进行消防演习，以检验建筑物内的消防设备和应急预案是否有效。</w:t>
      </w:r>
      <w:r/>
    </w:p>
    <w:p>
      <w:pPr>
        <w:ind w:firstLine="420"/>
        <w:spacing w:line="400" w:lineRule="exact"/>
        <w:rPr>
          <w:rFonts w:hint="eastAsia" w:ascii="Times New Roman" w:hAnsi="Times New Roman"/>
          <w:color w:val="auto"/>
          <w:szCs w:val="21"/>
          <w:highlight w:val="none"/>
          <w:lang w:val="zh-CN"/>
        </w:rPr>
      </w:pPr>
      <w:r>
        <w:rPr>
          <w:rFonts w:hint="eastAsia" w:ascii="Times New Roman" w:hAnsi="Times New Roman"/>
          <w:color w:val="auto"/>
          <w:szCs w:val="21"/>
          <w:highlight w:val="none"/>
          <w:lang w:val="zh-CN"/>
        </w:rPr>
        <w:t xml:space="preserve">（6）参加相关培训，学习和了解最新消防技术和操作规程；当发生火灾或其他紧急情况时，立即采取措施，启动相应的消防设备，并协助救援人员进行火灾处置和人员疏散。</w:t>
      </w:r>
      <w:r/>
    </w:p>
    <w:p>
      <w:pPr>
        <w:ind w:firstLine="420"/>
        <w:spacing w:line="400" w:lineRule="exact"/>
        <w:rPr>
          <w:rFonts w:hint="eastAsia" w:ascii="Times New Roman" w:hAnsi="Times New Roman"/>
          <w:color w:val="auto"/>
          <w:szCs w:val="21"/>
          <w:highlight w:val="none"/>
          <w:lang w:val="zh-CN"/>
        </w:rPr>
      </w:pPr>
      <w:r>
        <w:rPr>
          <w:rFonts w:hint="eastAsia" w:ascii="Times New Roman" w:hAnsi="Times New Roman"/>
          <w:color w:val="auto"/>
          <w:szCs w:val="21"/>
          <w:highlight w:val="none"/>
          <w:lang w:val="zh-CN"/>
        </w:rPr>
        <w:t xml:space="preserve">4、其他要求：</w:t>
      </w:r>
      <w:r/>
    </w:p>
    <w:p>
      <w:pPr>
        <w:ind w:firstLine="420"/>
        <w:spacing w:line="400" w:lineRule="exact"/>
        <w:rPr>
          <w:rFonts w:hint="eastAsia" w:ascii="Times New Roman" w:hAnsi="Times New Roman"/>
          <w:color w:val="auto"/>
          <w:szCs w:val="21"/>
          <w:highlight w:val="none"/>
          <w:lang w:val="zh-CN"/>
        </w:rPr>
      </w:pPr>
      <w:r>
        <w:rPr>
          <w:rFonts w:hint="eastAsia" w:ascii="Times New Roman" w:hAnsi="Times New Roman"/>
          <w:color w:val="auto"/>
          <w:szCs w:val="21"/>
          <w:highlight w:val="none"/>
          <w:lang w:val="zh-CN"/>
        </w:rPr>
        <w:t xml:space="preserve">4.1每半年将服务人员所有管理及培训资料交一份书面材料给医院保安部（采购单位如有需要必须随时提供）。</w:t>
      </w:r>
      <w:r/>
    </w:p>
    <w:p>
      <w:pPr>
        <w:ind w:firstLine="420"/>
        <w:spacing w:line="400" w:lineRule="exact"/>
        <w:rPr>
          <w:rFonts w:hint="eastAsia" w:ascii="Times New Roman" w:hAnsi="Times New Roman"/>
          <w:color w:val="auto"/>
          <w:szCs w:val="21"/>
          <w:highlight w:val="none"/>
          <w:lang w:val="zh-CN"/>
        </w:rPr>
      </w:pPr>
      <w:r>
        <w:rPr>
          <w:rFonts w:hint="eastAsia" w:ascii="Times New Roman" w:hAnsi="Times New Roman"/>
          <w:color w:val="auto"/>
          <w:szCs w:val="21"/>
          <w:highlight w:val="none"/>
          <w:lang w:val="zh-CN"/>
        </w:rPr>
        <w:t xml:space="preserve">4.2保安人员需经常参加消防知识培训，必须做到人人掌握“四会”消防常识，不断提高对医院消防安全重要性的认识，熟练掌握医院消防设施器材使用方法。</w:t>
      </w:r>
      <w:r/>
    </w:p>
    <w:p>
      <w:pPr>
        <w:ind w:firstLine="420"/>
        <w:spacing w:line="400" w:lineRule="exact"/>
        <w:rPr>
          <w:rFonts w:hint="eastAsia" w:ascii="Times New Roman" w:hAnsi="Times New Roman"/>
          <w:color w:val="auto"/>
          <w:szCs w:val="21"/>
          <w:highlight w:val="none"/>
          <w:lang w:val="zh-CN"/>
        </w:rPr>
      </w:pPr>
      <w:r>
        <w:rPr>
          <w:rFonts w:hint="eastAsia" w:ascii="Times New Roman" w:hAnsi="Times New Roman"/>
          <w:color w:val="auto"/>
          <w:szCs w:val="21"/>
          <w:highlight w:val="none"/>
          <w:lang w:val="zh-CN"/>
        </w:rPr>
        <w:t xml:space="preserve">4.3做好节假日、庆典和重要活动的安全保障。</w:t>
      </w:r>
      <w:r/>
    </w:p>
    <w:p>
      <w:pPr>
        <w:ind w:firstLine="420"/>
        <w:spacing w:line="400" w:lineRule="exact"/>
        <w:rPr>
          <w:rFonts w:hint="eastAsia" w:ascii="Times New Roman" w:hAnsi="Times New Roman"/>
          <w:color w:val="auto"/>
          <w:szCs w:val="21"/>
          <w:highlight w:val="none"/>
          <w:lang w:val="zh-CN"/>
        </w:rPr>
      </w:pPr>
      <w:r>
        <w:rPr>
          <w:rFonts w:hint="eastAsia" w:ascii="Times New Roman" w:hAnsi="Times New Roman"/>
          <w:color w:val="auto"/>
          <w:szCs w:val="21"/>
          <w:highlight w:val="none"/>
          <w:lang w:val="zh-CN"/>
        </w:rPr>
        <w:t xml:space="preserve">4.4对不安全因素，违法犯罪活动能作出快速反应；能善于处理各类突发事件。</w:t>
      </w:r>
      <w:r/>
    </w:p>
    <w:p>
      <w:pPr>
        <w:ind w:firstLine="420"/>
        <w:spacing w:line="400" w:lineRule="exact"/>
        <w:rPr>
          <w:rFonts w:hint="eastAsia" w:ascii="Times New Roman" w:hAnsi="Times New Roman"/>
          <w:color w:val="auto"/>
          <w:szCs w:val="21"/>
          <w:highlight w:val="none"/>
          <w:lang w:val="zh-CN"/>
        </w:rPr>
      </w:pPr>
      <w:r>
        <w:rPr>
          <w:rFonts w:hint="eastAsia" w:ascii="Times New Roman" w:hAnsi="Times New Roman"/>
          <w:color w:val="auto"/>
          <w:szCs w:val="21"/>
          <w:highlight w:val="none"/>
          <w:lang w:val="zh-CN"/>
        </w:rPr>
        <w:t xml:space="preserve">4.5有应急处理机制和应急预案，并定期组织演练（每年至少2次）。</w:t>
      </w:r>
      <w:r/>
    </w:p>
    <w:p>
      <w:pPr>
        <w:ind w:firstLine="420"/>
        <w:spacing w:line="400" w:lineRule="exact"/>
        <w:rPr>
          <w:rFonts w:hint="eastAsia" w:ascii="Times New Roman" w:hAnsi="Times New Roman"/>
          <w:color w:val="auto"/>
          <w:szCs w:val="21"/>
          <w:highlight w:val="none"/>
          <w:lang w:val="zh-CN"/>
        </w:rPr>
      </w:pPr>
      <w:r>
        <w:rPr>
          <w:rFonts w:hint="eastAsia" w:ascii="Times New Roman" w:hAnsi="Times New Roman"/>
          <w:color w:val="auto"/>
          <w:szCs w:val="21"/>
          <w:highlight w:val="none"/>
          <w:lang w:val="zh-CN"/>
        </w:rPr>
        <w:t xml:space="preserve">4.6配合医院安全主管部门开展各项安全宣传教育活动和履行各项安全管理职责。</w:t>
      </w:r>
      <w:r/>
    </w:p>
    <w:p>
      <w:pPr>
        <w:ind w:firstLine="420"/>
        <w:spacing w:line="400" w:lineRule="exact"/>
        <w:rPr>
          <w:rFonts w:hint="eastAsia" w:ascii="Times New Roman" w:hAnsi="Times New Roman"/>
          <w:color w:val="auto"/>
          <w:szCs w:val="21"/>
          <w:highlight w:val="none"/>
          <w:lang w:val="zh-CN"/>
        </w:rPr>
      </w:pPr>
      <w:r>
        <w:rPr>
          <w:rFonts w:hint="eastAsia" w:ascii="Times New Roman" w:hAnsi="Times New Roman"/>
          <w:color w:val="auto"/>
          <w:szCs w:val="21"/>
          <w:highlight w:val="none"/>
          <w:lang w:val="zh-CN"/>
        </w:rPr>
        <w:t xml:space="preserve">4.7定时和不定时巡视检查以及记录院内日常安保工作，做好书面记录工作。</w:t>
      </w:r>
      <w:r/>
    </w:p>
    <w:p>
      <w:pPr>
        <w:ind w:firstLine="420"/>
        <w:spacing w:line="400" w:lineRule="exact"/>
        <w:rPr>
          <w:rFonts w:hint="eastAsia" w:ascii="Times New Roman" w:hAnsi="Times New Roman"/>
          <w:color w:val="auto"/>
          <w:szCs w:val="21"/>
          <w:highlight w:val="none"/>
          <w:lang w:val="zh-CN"/>
        </w:rPr>
      </w:pPr>
      <w:r>
        <w:rPr>
          <w:rFonts w:hint="eastAsia" w:ascii="Times New Roman" w:hAnsi="Times New Roman"/>
          <w:color w:val="auto"/>
          <w:szCs w:val="21"/>
          <w:highlight w:val="none"/>
          <w:lang w:val="zh-CN"/>
        </w:rPr>
        <w:t xml:space="preserve">（四）设施配备：各投标单位根据项目的服务需求或采购单位实际要求进行配备。</w:t>
      </w:r>
      <w:r/>
    </w:p>
    <w:p>
      <w:pPr>
        <w:ind w:firstLine="420"/>
        <w:spacing w:line="400" w:lineRule="exact"/>
        <w:rPr>
          <w:rFonts w:hint="eastAsia" w:ascii="Times New Roman" w:hAnsi="Times New Roman"/>
          <w:color w:val="auto"/>
          <w:szCs w:val="21"/>
          <w:highlight w:val="none"/>
          <w:lang w:val="zh-CN"/>
        </w:rPr>
      </w:pPr>
      <w:r>
        <w:rPr>
          <w:rFonts w:hint="eastAsia" w:ascii="Times New Roman" w:hAnsi="Times New Roman"/>
          <w:color w:val="auto"/>
          <w:szCs w:val="21"/>
          <w:highlight w:val="none"/>
          <w:lang w:val="zh-CN"/>
        </w:rPr>
        <w:t xml:space="preserve">（五）考核细则（扣分制）：每月对中标单位进行考核打分，根据考核打分结果支付服务费用（考核内容详见下表）。</w:t>
      </w:r>
      <w:r/>
    </w:p>
    <w:tbl>
      <w:tblPr>
        <w:tblStyle w:val="739"/>
        <w:tblW w:w="8295" w:type="dxa"/>
        <w:tblInd w:w="18" w:type="dxa"/>
        <w:tblLayout w:type="fixed"/>
        <w:tblCellMar>
          <w:left w:w="0" w:type="dxa"/>
          <w:top w:w="0" w:type="dxa"/>
          <w:right w:w="0" w:type="dxa"/>
          <w:bottom w:w="0" w:type="dxa"/>
        </w:tblCellMar>
        <w:tblLook w:val="04A0" w:firstRow="1" w:lastRow="0" w:firstColumn="1" w:lastColumn="0" w:noHBand="0" w:noVBand="1"/>
      </w:tblPr>
      <w:tblGrid>
        <w:gridCol w:w="1260"/>
        <w:gridCol w:w="4350"/>
        <w:gridCol w:w="840"/>
        <w:gridCol w:w="1845"/>
      </w:tblGrid>
      <w:tr>
        <w:trPr>
          <w:trHeight w:val="510"/>
        </w:trPr>
        <w:tc>
          <w:tcPr>
            <w:tcBorders>
              <w:top w:val="single" w:color="auto" w:sz="4" w:space="0"/>
              <w:left w:val="single" w:color="auto" w:sz="4" w:space="0"/>
              <w:bottom w:val="single" w:color="auto" w:sz="4" w:space="0"/>
              <w:right w:val="single" w:color="000000" w:sz="8" w:space="0"/>
            </w:tcBorders>
            <w:tcMar>
              <w:left w:w="15" w:type="dxa"/>
              <w:top w:w="15" w:type="dxa"/>
              <w:right w:w="15" w:type="dxa"/>
            </w:tcMar>
            <w:tcW w:w="1260" w:type="dxa"/>
            <w:vAlign w:val="center"/>
            <w:textDirection w:val="lrTb"/>
            <w:noWrap w:val="false"/>
          </w:tcPr>
          <w:p>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考核内容</w:t>
            </w:r>
            <w:r/>
          </w:p>
        </w:tc>
        <w:tc>
          <w:tcPr>
            <w:tcBorders>
              <w:top w:val="single" w:color="auto" w:sz="4" w:space="0"/>
              <w:left w:val="none" w:color="000000" w:sz="4" w:space="0"/>
              <w:bottom w:val="single" w:color="auto" w:sz="4" w:space="0"/>
              <w:right w:val="single" w:color="000000" w:sz="8" w:space="0"/>
            </w:tcBorders>
            <w:tcMar>
              <w:left w:w="15" w:type="dxa"/>
              <w:top w:w="15" w:type="dxa"/>
              <w:right w:w="15" w:type="dxa"/>
            </w:tcMar>
            <w:tcW w:w="4350" w:type="dxa"/>
            <w:vAlign w:val="center"/>
            <w:textDirection w:val="lrTb"/>
            <w:noWrap w:val="false"/>
          </w:tcPr>
          <w:p>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考</w:t>
            </w:r>
            <w:r>
              <w:rPr>
                <w:rStyle w:val="1124"/>
                <w:rFonts w:hint="eastAsia" w:ascii="宋体" w:hAnsi="宋体" w:eastAsia="宋体" w:cs="宋体"/>
                <w:color w:val="auto"/>
                <w:sz w:val="21"/>
                <w:szCs w:val="21"/>
                <w:highlight w:val="none"/>
              </w:rPr>
              <w:t xml:space="preserve"> </w:t>
            </w:r>
            <w:r>
              <w:rPr>
                <w:rFonts w:hint="eastAsia" w:ascii="宋体" w:hAnsi="宋体" w:eastAsia="宋体" w:cs="宋体"/>
                <w:b/>
                <w:color w:val="auto"/>
                <w:sz w:val="21"/>
                <w:szCs w:val="21"/>
                <w:highlight w:val="none"/>
              </w:rPr>
              <w:t xml:space="preserve">核</w:t>
            </w:r>
            <w:r>
              <w:rPr>
                <w:rStyle w:val="1124"/>
                <w:rFonts w:hint="eastAsia" w:ascii="宋体" w:hAnsi="宋体" w:eastAsia="宋体" w:cs="宋体"/>
                <w:color w:val="auto"/>
                <w:sz w:val="21"/>
                <w:szCs w:val="21"/>
                <w:highlight w:val="none"/>
              </w:rPr>
              <w:t xml:space="preserve"> </w:t>
            </w:r>
            <w:r>
              <w:rPr>
                <w:rFonts w:hint="eastAsia" w:ascii="宋体" w:hAnsi="宋体" w:eastAsia="宋体" w:cs="宋体"/>
                <w:b/>
                <w:color w:val="auto"/>
                <w:sz w:val="21"/>
                <w:szCs w:val="21"/>
                <w:highlight w:val="none"/>
              </w:rPr>
              <w:t xml:space="preserve">标</w:t>
            </w:r>
            <w:r>
              <w:rPr>
                <w:rStyle w:val="1124"/>
                <w:rFonts w:hint="eastAsia" w:ascii="宋体" w:hAnsi="宋体" w:eastAsia="宋体" w:cs="宋体"/>
                <w:color w:val="auto"/>
                <w:sz w:val="21"/>
                <w:szCs w:val="21"/>
                <w:highlight w:val="none"/>
              </w:rPr>
              <w:t xml:space="preserve"> </w:t>
            </w:r>
            <w:r>
              <w:rPr>
                <w:rFonts w:hint="eastAsia" w:ascii="宋体" w:hAnsi="宋体" w:eastAsia="宋体" w:cs="宋体"/>
                <w:b/>
                <w:color w:val="auto"/>
                <w:sz w:val="21"/>
                <w:szCs w:val="21"/>
                <w:highlight w:val="none"/>
              </w:rPr>
              <w:t xml:space="preserve">准</w:t>
            </w:r>
            <w:r/>
          </w:p>
        </w:tc>
        <w:tc>
          <w:tcPr>
            <w:tcBorders>
              <w:top w:val="single" w:color="auto" w:sz="4" w:space="0"/>
              <w:left w:val="none" w:color="000000" w:sz="4" w:space="0"/>
              <w:bottom w:val="single" w:color="auto" w:sz="4" w:space="0"/>
              <w:right w:val="single" w:color="000000" w:sz="8" w:space="0"/>
            </w:tcBorders>
            <w:tcMar>
              <w:left w:w="15" w:type="dxa"/>
              <w:top w:w="15" w:type="dxa"/>
              <w:right w:w="15" w:type="dxa"/>
            </w:tcMar>
            <w:tcW w:w="840" w:type="dxa"/>
            <w:vAlign w:val="center"/>
            <w:textDirection w:val="lrTb"/>
            <w:noWrap w:val="false"/>
          </w:tcPr>
          <w:p>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扣分</w:t>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tcMar>
            <w:tcW w:w="1845" w:type="dxa"/>
            <w:vAlign w:val="center"/>
            <w:textDirection w:val="lrTb"/>
            <w:noWrap w:val="false"/>
          </w:tcPr>
          <w:p>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评分标准</w:t>
            </w:r>
            <w:r/>
          </w:p>
        </w:tc>
      </w:tr>
      <w:tr>
        <w:trPr>
          <w:trHeight w:val="340"/>
        </w:trPr>
        <w:tc>
          <w:tcPr>
            <w:tcBorders>
              <w:top w:val="single" w:color="auto" w:sz="4" w:space="0"/>
              <w:left w:val="single" w:color="000000" w:sz="8" w:space="0"/>
              <w:bottom w:val="single" w:color="000000" w:sz="8" w:space="0"/>
              <w:right w:val="single" w:color="000000" w:sz="8" w:space="0"/>
            </w:tcBorders>
            <w:tcMar>
              <w:left w:w="15" w:type="dxa"/>
              <w:top w:w="15" w:type="dxa"/>
              <w:right w:w="15" w:type="dxa"/>
            </w:tcMar>
            <w:tcW w:w="1260" w:type="dxa"/>
            <w:vAlign w:val="center"/>
            <w:vMerge w:val="restart"/>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作息出勤</w:t>
            </w:r>
            <w:r/>
          </w:p>
        </w:tc>
        <w:tc>
          <w:tcPr>
            <w:tcBorders>
              <w:top w:val="single" w:color="auto" w:sz="4" w:space="0"/>
              <w:left w:val="none" w:color="000000" w:sz="4" w:space="0"/>
              <w:bottom w:val="single" w:color="000000" w:sz="8" w:space="0"/>
              <w:right w:val="single" w:color="000000" w:sz="8" w:space="0"/>
            </w:tcBorders>
            <w:tcMar>
              <w:left w:w="15" w:type="dxa"/>
              <w:top w:w="15" w:type="dxa"/>
              <w:right w:w="15" w:type="dxa"/>
            </w:tcMar>
            <w:tcW w:w="4350"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Style w:val="1075"/>
                <w:rFonts w:hint="eastAsia" w:ascii="宋体" w:hAnsi="宋体" w:eastAsia="宋体" w:cs="宋体"/>
                <w:color w:val="auto"/>
                <w:sz w:val="21"/>
                <w:szCs w:val="21"/>
                <w:highlight w:val="none"/>
              </w:rPr>
              <w:t xml:space="preserve">、上班迟到或早退超过</w:t>
            </w:r>
            <w:r>
              <w:rPr>
                <w:rStyle w:val="1118"/>
                <w:rFonts w:hint="eastAsia" w:ascii="宋体" w:hAnsi="宋体" w:eastAsia="宋体" w:cs="宋体"/>
                <w:color w:val="auto"/>
                <w:sz w:val="21"/>
                <w:szCs w:val="21"/>
                <w:highlight w:val="none"/>
              </w:rPr>
              <w:t xml:space="preserve">5</w:t>
            </w:r>
            <w:r>
              <w:rPr>
                <w:rStyle w:val="1075"/>
                <w:rFonts w:hint="eastAsia" w:ascii="宋体" w:hAnsi="宋体" w:eastAsia="宋体" w:cs="宋体"/>
                <w:color w:val="auto"/>
                <w:sz w:val="21"/>
                <w:szCs w:val="21"/>
                <w:highlight w:val="none"/>
              </w:rPr>
              <w:t xml:space="preserve">分钟，但不足</w:t>
            </w:r>
            <w:r>
              <w:rPr>
                <w:rStyle w:val="1118"/>
                <w:rFonts w:hint="eastAsia" w:ascii="宋体" w:hAnsi="宋体" w:eastAsia="宋体" w:cs="宋体"/>
                <w:color w:val="auto"/>
                <w:sz w:val="21"/>
                <w:szCs w:val="21"/>
                <w:highlight w:val="none"/>
              </w:rPr>
              <w:t xml:space="preserve">15</w:t>
            </w:r>
            <w:r>
              <w:rPr>
                <w:rStyle w:val="1075"/>
                <w:rFonts w:hint="eastAsia" w:ascii="宋体" w:hAnsi="宋体" w:eastAsia="宋体" w:cs="宋体"/>
                <w:color w:val="auto"/>
                <w:sz w:val="21"/>
                <w:szCs w:val="21"/>
                <w:highlight w:val="none"/>
              </w:rPr>
              <w:t xml:space="preserve">分钟的；未经项目领导同意擅自休假，或不按规定办理请、销假手续或请假后无特殊情况不按时归队；</w:t>
            </w:r>
            <w:r/>
          </w:p>
        </w:tc>
        <w:tc>
          <w:tcPr>
            <w:tcBorders>
              <w:top w:val="single" w:color="auto" w:sz="4" w:space="0"/>
              <w:left w:val="none" w:color="000000" w:sz="4" w:space="0"/>
              <w:bottom w:val="single" w:color="000000" w:sz="8" w:space="0"/>
              <w:right w:val="single" w:color="000000" w:sz="8" w:space="0"/>
            </w:tcBorders>
            <w:tcMar>
              <w:left w:w="15" w:type="dxa"/>
              <w:top w:w="15" w:type="dxa"/>
              <w:right w:w="15" w:type="dxa"/>
            </w:tcMar>
            <w:tcW w:w="8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none" w:color="000000" w:sz="4" w:space="0"/>
              <w:bottom w:val="single" w:color="000000" w:sz="8" w:space="0"/>
              <w:right w:val="single" w:color="000000" w:sz="8" w:space="0"/>
            </w:tcBorders>
            <w:tcMar>
              <w:left w:w="15" w:type="dxa"/>
              <w:top w:w="15" w:type="dxa"/>
              <w:right w:w="15" w:type="dxa"/>
            </w:tcMar>
            <w:tcW w:w="184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每人每次扣</w:t>
            </w:r>
            <w:r>
              <w:rPr>
                <w:rStyle w:val="1118"/>
                <w:rFonts w:hint="eastAsia" w:ascii="宋体" w:hAnsi="宋体" w:eastAsia="宋体" w:cs="宋体"/>
                <w:color w:val="auto"/>
                <w:sz w:val="21"/>
                <w:szCs w:val="21"/>
                <w:highlight w:val="none"/>
              </w:rPr>
              <w:t xml:space="preserve">2</w:t>
            </w:r>
            <w:r>
              <w:rPr>
                <w:rStyle w:val="1075"/>
                <w:rFonts w:hint="eastAsia" w:ascii="宋体" w:hAnsi="宋体" w:eastAsia="宋体" w:cs="宋体"/>
                <w:color w:val="auto"/>
                <w:sz w:val="21"/>
                <w:szCs w:val="21"/>
                <w:highlight w:val="none"/>
              </w:rPr>
              <w:t xml:space="preserve">分</w:t>
            </w:r>
            <w:r/>
          </w:p>
        </w:tc>
      </w:tr>
      <w:tr>
        <w:trPr>
          <w:trHeight w:val="340"/>
        </w:trPr>
        <w:tc>
          <w:tcPr>
            <w:tcBorders>
              <w:top w:val="none" w:color="000000" w:sz="4" w:space="0"/>
              <w:left w:val="single" w:color="000000" w:sz="8" w:space="0"/>
              <w:bottom w:val="single" w:color="000000" w:sz="8" w:space="0"/>
              <w:right w:val="single" w:color="000000" w:sz="8" w:space="0"/>
            </w:tcBorders>
            <w:tcMar>
              <w:left w:w="15" w:type="dxa"/>
              <w:top w:w="15" w:type="dxa"/>
              <w:right w:w="15" w:type="dxa"/>
            </w:tcMar>
            <w:tcW w:w="1260"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4350"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Style w:val="1075"/>
                <w:rFonts w:hint="eastAsia" w:ascii="宋体" w:hAnsi="宋体" w:eastAsia="宋体" w:cs="宋体"/>
                <w:color w:val="auto"/>
                <w:sz w:val="21"/>
                <w:szCs w:val="21"/>
                <w:highlight w:val="none"/>
              </w:rPr>
              <w:t xml:space="preserve">、岗位交接班时不按时接班及接班队员未到而擅自下班的；未经项目领导同意私自调班、顶班的；</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840" w:type="dxa"/>
            <w:vAlign w:val="center"/>
            <w:textDirection w:val="lrTb"/>
            <w:noWrap w:val="false"/>
          </w:tcPr>
          <w:p>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184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每人每次扣2分</w:t>
            </w:r>
            <w:r/>
          </w:p>
        </w:tc>
      </w:tr>
      <w:tr>
        <w:trPr>
          <w:trHeight w:val="340"/>
        </w:trPr>
        <w:tc>
          <w:tcPr>
            <w:tcBorders>
              <w:top w:val="none" w:color="000000" w:sz="4" w:space="0"/>
              <w:left w:val="single" w:color="000000" w:sz="8" w:space="0"/>
              <w:bottom w:val="single" w:color="000000" w:sz="8" w:space="0"/>
              <w:right w:val="single" w:color="000000" w:sz="8" w:space="0"/>
            </w:tcBorders>
            <w:tcMar>
              <w:left w:w="15" w:type="dxa"/>
              <w:top w:w="15" w:type="dxa"/>
              <w:right w:w="15" w:type="dxa"/>
            </w:tcMar>
            <w:tcW w:w="1260"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4350"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rPr>
                <w:rStyle w:val="1075"/>
                <w:rFonts w:hint="eastAsia" w:ascii="宋体" w:hAnsi="宋体" w:eastAsia="宋体" w:cs="宋体"/>
                <w:color w:val="auto"/>
                <w:sz w:val="21"/>
                <w:szCs w:val="21"/>
                <w:highlight w:val="none"/>
              </w:rPr>
              <w:t xml:space="preserve">、无故脱岗、窜岗，尚未造成严重后果。</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8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184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每人每次扣2分</w:t>
            </w:r>
            <w:r/>
          </w:p>
        </w:tc>
      </w:tr>
      <w:tr>
        <w:trPr>
          <w:trHeight w:val="340"/>
        </w:trPr>
        <w:tc>
          <w:tcPr>
            <w:tcBorders>
              <w:top w:val="none" w:color="000000" w:sz="4" w:space="0"/>
              <w:left w:val="single" w:color="000000" w:sz="8" w:space="0"/>
              <w:bottom w:val="single" w:color="000000" w:sz="8" w:space="0"/>
              <w:right w:val="single" w:color="000000" w:sz="8" w:space="0"/>
            </w:tcBorders>
            <w:tcMar>
              <w:left w:w="15" w:type="dxa"/>
              <w:top w:w="15" w:type="dxa"/>
              <w:right w:w="15" w:type="dxa"/>
            </w:tcMar>
            <w:tcW w:w="1260" w:type="dxa"/>
            <w:vAlign w:val="center"/>
            <w:vMerge w:val="restart"/>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行为礼节</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4350"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Style w:val="1075"/>
                <w:rFonts w:hint="eastAsia" w:ascii="宋体" w:hAnsi="宋体" w:eastAsia="宋体" w:cs="宋体"/>
                <w:color w:val="auto"/>
                <w:sz w:val="21"/>
                <w:szCs w:val="21"/>
                <w:highlight w:val="none"/>
              </w:rPr>
              <w:t xml:space="preserve">、</w:t>
            </w:r>
            <w:r>
              <w:rPr>
                <w:rStyle w:val="1118"/>
                <w:rFonts w:hint="eastAsia" w:ascii="宋体" w:hAnsi="宋体" w:eastAsia="宋体" w:cs="宋体"/>
                <w:color w:val="auto"/>
                <w:sz w:val="21"/>
                <w:szCs w:val="21"/>
                <w:highlight w:val="none"/>
              </w:rPr>
              <w:t xml:space="preserve"> </w:t>
            </w:r>
            <w:r>
              <w:rPr>
                <w:rStyle w:val="1075"/>
                <w:rFonts w:hint="eastAsia" w:ascii="宋体" w:hAnsi="宋体" w:eastAsia="宋体" w:cs="宋体"/>
                <w:color w:val="auto"/>
                <w:sz w:val="21"/>
                <w:szCs w:val="21"/>
                <w:highlight w:val="none"/>
              </w:rPr>
              <w:t xml:space="preserve">员工必须保持衣冠整洁，仪容不整、未按规定要求着装的（如佩戴饰品、穿拖鞋或高跟鞋等）；值班期间作风懒散、精神不振、站姿、坐姿不端正的；</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8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184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每人每次扣</w:t>
            </w:r>
            <w:r>
              <w:rPr>
                <w:rStyle w:val="1118"/>
                <w:rFonts w:hint="eastAsia" w:ascii="宋体" w:hAnsi="宋体" w:eastAsia="宋体" w:cs="宋体"/>
                <w:color w:val="auto"/>
                <w:sz w:val="21"/>
                <w:szCs w:val="21"/>
                <w:highlight w:val="none"/>
              </w:rPr>
              <w:t xml:space="preserve">2</w:t>
            </w:r>
            <w:r>
              <w:rPr>
                <w:rStyle w:val="1075"/>
                <w:rFonts w:hint="eastAsia" w:ascii="宋体" w:hAnsi="宋体" w:eastAsia="宋体" w:cs="宋体"/>
                <w:color w:val="auto"/>
                <w:sz w:val="21"/>
                <w:szCs w:val="21"/>
                <w:highlight w:val="none"/>
              </w:rPr>
              <w:t xml:space="preserve">分</w:t>
            </w:r>
            <w:r/>
          </w:p>
        </w:tc>
      </w:tr>
      <w:tr>
        <w:trPr>
          <w:trHeight w:val="340"/>
        </w:trPr>
        <w:tc>
          <w:tcPr>
            <w:tcBorders>
              <w:top w:val="none" w:color="000000" w:sz="4" w:space="0"/>
              <w:left w:val="single" w:color="000000" w:sz="8" w:space="0"/>
              <w:bottom w:val="single" w:color="000000" w:sz="8" w:space="0"/>
              <w:right w:val="single" w:color="000000" w:sz="8" w:space="0"/>
            </w:tcBorders>
            <w:tcMar>
              <w:left w:w="15" w:type="dxa"/>
              <w:top w:w="15" w:type="dxa"/>
              <w:right w:w="15" w:type="dxa"/>
            </w:tcMar>
            <w:tcW w:w="1260"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4350"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Style w:val="1075"/>
                <w:rFonts w:hint="eastAsia" w:ascii="宋体" w:hAnsi="宋体" w:eastAsia="宋体" w:cs="宋体"/>
                <w:color w:val="auto"/>
                <w:sz w:val="21"/>
                <w:szCs w:val="21"/>
                <w:highlight w:val="none"/>
              </w:rPr>
              <w:t xml:space="preserve">、酗酒后上岗或在岗吸烟、睡觉的；</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8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184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每人每次扣</w:t>
            </w:r>
            <w:r>
              <w:rPr>
                <w:rStyle w:val="1118"/>
                <w:rFonts w:hint="eastAsia" w:ascii="宋体" w:hAnsi="宋体" w:eastAsia="宋体" w:cs="宋体"/>
                <w:color w:val="auto"/>
                <w:sz w:val="21"/>
                <w:szCs w:val="21"/>
                <w:highlight w:val="none"/>
              </w:rPr>
              <w:t xml:space="preserve">10</w:t>
            </w:r>
            <w:r>
              <w:rPr>
                <w:rStyle w:val="1075"/>
                <w:rFonts w:hint="eastAsia" w:ascii="宋体" w:hAnsi="宋体" w:eastAsia="宋体" w:cs="宋体"/>
                <w:color w:val="auto"/>
                <w:sz w:val="21"/>
                <w:szCs w:val="21"/>
                <w:highlight w:val="none"/>
              </w:rPr>
              <w:t xml:space="preserve">分</w:t>
            </w:r>
            <w:r/>
          </w:p>
        </w:tc>
      </w:tr>
      <w:tr>
        <w:trPr>
          <w:trHeight w:val="340"/>
        </w:trPr>
        <w:tc>
          <w:tcPr>
            <w:tcBorders>
              <w:top w:val="none" w:color="000000" w:sz="4" w:space="0"/>
              <w:left w:val="single" w:color="000000" w:sz="8" w:space="0"/>
              <w:bottom w:val="single" w:color="000000" w:sz="8" w:space="0"/>
              <w:right w:val="single" w:color="000000" w:sz="8" w:space="0"/>
            </w:tcBorders>
            <w:tcMar>
              <w:left w:w="15" w:type="dxa"/>
              <w:top w:w="15" w:type="dxa"/>
              <w:right w:w="15" w:type="dxa"/>
            </w:tcMar>
            <w:tcW w:w="1260"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4350"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rPr>
                <w:rStyle w:val="1075"/>
                <w:rFonts w:hint="eastAsia" w:ascii="宋体" w:hAnsi="宋体" w:eastAsia="宋体" w:cs="宋体"/>
                <w:color w:val="auto"/>
                <w:sz w:val="21"/>
                <w:szCs w:val="21"/>
                <w:highlight w:val="none"/>
              </w:rPr>
              <w:t xml:space="preserve">、处理问题时言语不当，或不理睬医院工作人员的；上班期间疏忽职守、滥用职权、态度粗暴、故意刁难，或遭人投诉属实的；</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8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184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每人每次扣5分</w:t>
            </w:r>
            <w:r/>
          </w:p>
        </w:tc>
      </w:tr>
      <w:tr>
        <w:trPr>
          <w:trHeight w:val="340"/>
        </w:trPr>
        <w:tc>
          <w:tcPr>
            <w:tcBorders>
              <w:top w:val="none" w:color="000000" w:sz="4" w:space="0"/>
              <w:left w:val="single" w:color="000000" w:sz="8" w:space="0"/>
              <w:bottom w:val="single" w:color="000000" w:sz="8" w:space="0"/>
              <w:right w:val="single" w:color="000000" w:sz="8" w:space="0"/>
            </w:tcBorders>
            <w:tcMar>
              <w:left w:w="15" w:type="dxa"/>
              <w:top w:w="15" w:type="dxa"/>
              <w:right w:w="15" w:type="dxa"/>
            </w:tcMar>
            <w:tcW w:w="1260"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4350"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rPr>
                <w:rStyle w:val="1075"/>
                <w:rFonts w:hint="eastAsia" w:ascii="宋体" w:hAnsi="宋体" w:eastAsia="宋体" w:cs="宋体"/>
                <w:color w:val="auto"/>
                <w:sz w:val="21"/>
                <w:szCs w:val="21"/>
                <w:highlight w:val="none"/>
              </w:rPr>
              <w:t xml:space="preserve">、在当值场所公开吸烟，对吸烟人员不劝阻的；</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8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184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每人每次扣</w:t>
            </w:r>
            <w:r>
              <w:rPr>
                <w:rStyle w:val="1118"/>
                <w:rFonts w:hint="eastAsia" w:ascii="宋体" w:hAnsi="宋体" w:eastAsia="宋体" w:cs="宋体"/>
                <w:color w:val="auto"/>
                <w:sz w:val="21"/>
                <w:szCs w:val="21"/>
                <w:highlight w:val="none"/>
              </w:rPr>
              <w:t xml:space="preserve">2</w:t>
            </w:r>
            <w:r>
              <w:rPr>
                <w:rStyle w:val="1075"/>
                <w:rFonts w:hint="eastAsia" w:ascii="宋体" w:hAnsi="宋体" w:eastAsia="宋体" w:cs="宋体"/>
                <w:color w:val="auto"/>
                <w:sz w:val="21"/>
                <w:szCs w:val="21"/>
                <w:highlight w:val="none"/>
              </w:rPr>
              <w:t xml:space="preserve">分</w:t>
            </w:r>
            <w:r/>
          </w:p>
        </w:tc>
      </w:tr>
      <w:tr>
        <w:trPr>
          <w:trHeight w:val="340"/>
        </w:trPr>
        <w:tc>
          <w:tcPr>
            <w:tcBorders>
              <w:top w:val="none" w:color="000000" w:sz="4" w:space="0"/>
              <w:left w:val="single" w:color="000000" w:sz="8" w:space="0"/>
              <w:bottom w:val="single" w:color="000000" w:sz="8" w:space="0"/>
              <w:right w:val="single" w:color="000000" w:sz="8" w:space="0"/>
            </w:tcBorders>
            <w:tcMar>
              <w:left w:w="15" w:type="dxa"/>
              <w:top w:w="15" w:type="dxa"/>
              <w:right w:w="15" w:type="dxa"/>
            </w:tcMar>
            <w:tcW w:w="1260"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4350"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rPr>
                <w:rStyle w:val="1075"/>
                <w:rFonts w:hint="eastAsia" w:ascii="宋体" w:hAnsi="宋体" w:eastAsia="宋体" w:cs="宋体"/>
                <w:color w:val="auto"/>
                <w:sz w:val="21"/>
                <w:szCs w:val="21"/>
                <w:highlight w:val="none"/>
              </w:rPr>
              <w:t xml:space="preserve">、值班期间做与职务无关活动的（如打瞌睡、闲聊、听音乐、看视频、吃零食、打闹等行为）；</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8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184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每人每次扣</w:t>
            </w:r>
            <w:r>
              <w:rPr>
                <w:rStyle w:val="1118"/>
                <w:rFonts w:hint="eastAsia" w:ascii="宋体" w:hAnsi="宋体" w:eastAsia="宋体" w:cs="宋体"/>
                <w:color w:val="auto"/>
                <w:sz w:val="21"/>
                <w:szCs w:val="21"/>
                <w:highlight w:val="none"/>
              </w:rPr>
              <w:t xml:space="preserve">2</w:t>
            </w:r>
            <w:r>
              <w:rPr>
                <w:rStyle w:val="1075"/>
                <w:rFonts w:hint="eastAsia" w:ascii="宋体" w:hAnsi="宋体" w:eastAsia="宋体" w:cs="宋体"/>
                <w:color w:val="auto"/>
                <w:sz w:val="21"/>
                <w:szCs w:val="21"/>
                <w:highlight w:val="none"/>
              </w:rPr>
              <w:t xml:space="preserve">分</w:t>
            </w:r>
            <w:r/>
          </w:p>
        </w:tc>
      </w:tr>
      <w:tr>
        <w:trPr>
          <w:trHeight w:val="340"/>
        </w:trPr>
        <w:tc>
          <w:tcPr>
            <w:tcBorders>
              <w:top w:val="none" w:color="000000" w:sz="4" w:space="0"/>
              <w:left w:val="single" w:color="000000" w:sz="8" w:space="0"/>
              <w:bottom w:val="single" w:color="000000" w:sz="8" w:space="0"/>
              <w:right w:val="single" w:color="000000" w:sz="8" w:space="0"/>
            </w:tcBorders>
            <w:tcMar>
              <w:left w:w="15" w:type="dxa"/>
              <w:top w:w="15" w:type="dxa"/>
              <w:right w:w="15" w:type="dxa"/>
            </w:tcMar>
            <w:tcW w:w="1260"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4350"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w:t>
            </w:r>
            <w:r>
              <w:rPr>
                <w:rStyle w:val="1075"/>
                <w:rFonts w:hint="eastAsia" w:ascii="宋体" w:hAnsi="宋体" w:eastAsia="宋体" w:cs="宋体"/>
                <w:color w:val="auto"/>
                <w:sz w:val="21"/>
                <w:szCs w:val="21"/>
                <w:highlight w:val="none"/>
              </w:rPr>
              <w:t xml:space="preserve">、保安应使用普通话，口齿不清或语言交流障碍的；院卫队人员当值时不按规定着装和佩带标志、警械器具的；</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8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184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每人每次扣</w:t>
            </w:r>
            <w:r>
              <w:rPr>
                <w:rStyle w:val="1118"/>
                <w:rFonts w:hint="eastAsia" w:ascii="宋体" w:hAnsi="宋体" w:eastAsia="宋体" w:cs="宋体"/>
                <w:color w:val="auto"/>
                <w:sz w:val="21"/>
                <w:szCs w:val="21"/>
                <w:highlight w:val="none"/>
              </w:rPr>
              <w:t xml:space="preserve">2</w:t>
            </w:r>
            <w:r>
              <w:rPr>
                <w:rStyle w:val="1075"/>
                <w:rFonts w:hint="eastAsia" w:ascii="宋体" w:hAnsi="宋体" w:eastAsia="宋体" w:cs="宋体"/>
                <w:color w:val="auto"/>
                <w:sz w:val="21"/>
                <w:szCs w:val="21"/>
                <w:highlight w:val="none"/>
              </w:rPr>
              <w:t xml:space="preserve">分</w:t>
            </w:r>
            <w:r/>
          </w:p>
        </w:tc>
      </w:tr>
      <w:tr>
        <w:trPr>
          <w:trHeight w:val="340"/>
        </w:trPr>
        <w:tc>
          <w:tcPr>
            <w:tcBorders>
              <w:top w:val="none" w:color="000000" w:sz="4" w:space="0"/>
              <w:left w:val="single" w:color="000000" w:sz="8" w:space="0"/>
              <w:bottom w:val="single" w:color="000000" w:sz="8" w:space="0"/>
              <w:right w:val="single" w:color="000000" w:sz="8" w:space="0"/>
            </w:tcBorders>
            <w:tcMar>
              <w:left w:w="15" w:type="dxa"/>
              <w:top w:w="15" w:type="dxa"/>
              <w:right w:w="15" w:type="dxa"/>
            </w:tcMar>
            <w:tcW w:w="1260" w:type="dxa"/>
            <w:vAlign w:val="center"/>
            <w:vMerge w:val="restart"/>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执勤纪律</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4350"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Style w:val="1075"/>
                <w:rFonts w:hint="eastAsia" w:ascii="宋体" w:hAnsi="宋体" w:eastAsia="宋体" w:cs="宋体"/>
                <w:color w:val="auto"/>
                <w:sz w:val="21"/>
                <w:szCs w:val="21"/>
                <w:highlight w:val="none"/>
              </w:rPr>
              <w:t xml:space="preserve">、保安人员未有效劝阻吸烟，或未及时提醒禁烟的；</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8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184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每人每次扣</w:t>
            </w:r>
            <w:r>
              <w:rPr>
                <w:rStyle w:val="1118"/>
                <w:rFonts w:hint="eastAsia" w:ascii="宋体" w:hAnsi="宋体" w:eastAsia="宋体" w:cs="宋体"/>
                <w:color w:val="auto"/>
                <w:sz w:val="21"/>
                <w:szCs w:val="21"/>
                <w:highlight w:val="none"/>
              </w:rPr>
              <w:t xml:space="preserve">2</w:t>
            </w:r>
            <w:r>
              <w:rPr>
                <w:rStyle w:val="1075"/>
                <w:rFonts w:hint="eastAsia" w:ascii="宋体" w:hAnsi="宋体" w:eastAsia="宋体" w:cs="宋体"/>
                <w:color w:val="auto"/>
                <w:sz w:val="21"/>
                <w:szCs w:val="21"/>
                <w:highlight w:val="none"/>
              </w:rPr>
              <w:t xml:space="preserve">分</w:t>
            </w:r>
            <w:r/>
          </w:p>
        </w:tc>
      </w:tr>
      <w:tr>
        <w:trPr>
          <w:trHeight w:val="340"/>
        </w:trPr>
        <w:tc>
          <w:tcPr>
            <w:tcBorders>
              <w:top w:val="none" w:color="000000" w:sz="4" w:space="0"/>
              <w:left w:val="single" w:color="000000" w:sz="8" w:space="0"/>
              <w:bottom w:val="single" w:color="000000" w:sz="8" w:space="0"/>
              <w:right w:val="single" w:color="000000" w:sz="8" w:space="0"/>
            </w:tcBorders>
            <w:tcMar>
              <w:left w:w="15" w:type="dxa"/>
              <w:top w:w="15" w:type="dxa"/>
              <w:right w:w="15" w:type="dxa"/>
            </w:tcMar>
            <w:tcW w:w="1260"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4350"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Style w:val="1075"/>
                <w:rFonts w:hint="eastAsia" w:ascii="宋体" w:hAnsi="宋体" w:eastAsia="宋体" w:cs="宋体"/>
                <w:color w:val="auto"/>
                <w:sz w:val="21"/>
                <w:szCs w:val="21"/>
                <w:highlight w:val="none"/>
              </w:rPr>
              <w:t xml:space="preserve">、保安人员非工作需要，进入办公室、值班室并擅自动用或带出办公用品或私人物品的；</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8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184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每人每次扣3分</w:t>
            </w:r>
            <w:r/>
          </w:p>
        </w:tc>
      </w:tr>
      <w:tr>
        <w:trPr>
          <w:trHeight w:val="340"/>
        </w:trPr>
        <w:tc>
          <w:tcPr>
            <w:tcBorders>
              <w:top w:val="none" w:color="000000" w:sz="4" w:space="0"/>
              <w:left w:val="single" w:color="000000" w:sz="8" w:space="0"/>
              <w:bottom w:val="single" w:color="000000" w:sz="8" w:space="0"/>
              <w:right w:val="single" w:color="000000" w:sz="8" w:space="0"/>
            </w:tcBorders>
            <w:tcMar>
              <w:left w:w="15" w:type="dxa"/>
              <w:top w:w="15" w:type="dxa"/>
              <w:right w:w="15" w:type="dxa"/>
            </w:tcMar>
            <w:tcW w:w="1260"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4350"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rPr>
                <w:rStyle w:val="1075"/>
                <w:rFonts w:hint="eastAsia" w:ascii="宋体" w:hAnsi="宋体" w:eastAsia="宋体" w:cs="宋体"/>
                <w:color w:val="auto"/>
                <w:sz w:val="21"/>
                <w:szCs w:val="21"/>
                <w:highlight w:val="none"/>
              </w:rPr>
              <w:t xml:space="preserve">、利用执勤工作之便向他人索要财物的；</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8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184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每人每次扣10分</w:t>
            </w:r>
            <w:r/>
          </w:p>
        </w:tc>
      </w:tr>
      <w:tr>
        <w:trPr>
          <w:trHeight w:val="340"/>
        </w:trPr>
        <w:tc>
          <w:tcPr>
            <w:tcBorders>
              <w:top w:val="none" w:color="000000" w:sz="4" w:space="0"/>
              <w:left w:val="single" w:color="000000" w:sz="8" w:space="0"/>
              <w:bottom w:val="single" w:color="000000" w:sz="8" w:space="0"/>
              <w:right w:val="single" w:color="000000" w:sz="8" w:space="0"/>
            </w:tcBorders>
            <w:tcMar>
              <w:left w:w="15" w:type="dxa"/>
              <w:top w:w="15" w:type="dxa"/>
              <w:right w:w="15" w:type="dxa"/>
            </w:tcMar>
            <w:tcW w:w="1260"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4350"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rPr>
                <w:rStyle w:val="1075"/>
                <w:rFonts w:hint="eastAsia" w:ascii="宋体" w:hAnsi="宋体" w:eastAsia="宋体" w:cs="宋体"/>
                <w:color w:val="auto"/>
                <w:sz w:val="21"/>
                <w:szCs w:val="21"/>
                <w:highlight w:val="none"/>
              </w:rPr>
              <w:t xml:space="preserve">、执勤中私自扣押物品或证件，捡拾物品不登记、不上交的，擅自处理或挪用的；</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8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184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每人每次扣5分</w:t>
            </w:r>
            <w:r/>
          </w:p>
        </w:tc>
      </w:tr>
      <w:tr>
        <w:trPr>
          <w:trHeight w:val="340"/>
        </w:trPr>
        <w:tc>
          <w:tcPr>
            <w:tcBorders>
              <w:top w:val="none" w:color="000000" w:sz="4" w:space="0"/>
              <w:left w:val="single" w:color="000000" w:sz="8" w:space="0"/>
              <w:bottom w:val="single" w:color="000000" w:sz="8" w:space="0"/>
              <w:right w:val="single" w:color="000000" w:sz="8" w:space="0"/>
            </w:tcBorders>
            <w:tcMar>
              <w:left w:w="15" w:type="dxa"/>
              <w:top w:w="15" w:type="dxa"/>
              <w:right w:w="15" w:type="dxa"/>
            </w:tcMar>
            <w:tcW w:w="1260"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4350"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rPr>
                <w:rStyle w:val="1075"/>
                <w:rFonts w:hint="eastAsia" w:ascii="宋体" w:hAnsi="宋体" w:eastAsia="宋体" w:cs="宋体"/>
                <w:color w:val="auto"/>
                <w:sz w:val="21"/>
                <w:szCs w:val="21"/>
                <w:highlight w:val="none"/>
              </w:rPr>
              <w:t xml:space="preserve">、盗窃医院、医护人员或病患财物的，或将医院公共物品或设施占为己有的，情节严重的报公安机关处理；</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8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184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每人每次扣10分</w:t>
            </w:r>
            <w:r/>
          </w:p>
        </w:tc>
      </w:tr>
      <w:tr>
        <w:trPr>
          <w:trHeight w:val="340"/>
        </w:trPr>
        <w:tc>
          <w:tcPr>
            <w:tcBorders>
              <w:top w:val="none" w:color="000000" w:sz="4" w:space="0"/>
              <w:left w:val="single" w:color="000000" w:sz="8" w:space="0"/>
              <w:bottom w:val="single" w:color="000000" w:sz="8" w:space="0"/>
              <w:right w:val="single" w:color="000000" w:sz="8" w:space="0"/>
            </w:tcBorders>
            <w:tcMar>
              <w:left w:w="15" w:type="dxa"/>
              <w:top w:w="15" w:type="dxa"/>
              <w:right w:w="15" w:type="dxa"/>
            </w:tcMar>
            <w:tcW w:w="1260"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4350"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w:t>
            </w:r>
            <w:r>
              <w:rPr>
                <w:rStyle w:val="1075"/>
                <w:rFonts w:hint="eastAsia" w:ascii="宋体" w:hAnsi="宋体" w:eastAsia="宋体" w:cs="宋体"/>
                <w:color w:val="auto"/>
                <w:sz w:val="21"/>
                <w:szCs w:val="21"/>
                <w:highlight w:val="none"/>
              </w:rPr>
              <w:t xml:space="preserve">、放任商贩进入院区内推销商品或未有效管控的；</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8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184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每人每次扣5分</w:t>
            </w:r>
            <w:r/>
          </w:p>
        </w:tc>
      </w:tr>
      <w:tr>
        <w:trPr>
          <w:trHeight w:val="340"/>
        </w:trPr>
        <w:tc>
          <w:tcPr>
            <w:tcBorders>
              <w:top w:val="none" w:color="000000" w:sz="4" w:space="0"/>
              <w:left w:val="single" w:color="000000" w:sz="8" w:space="0"/>
              <w:bottom w:val="single" w:color="000000" w:sz="8" w:space="0"/>
              <w:right w:val="single" w:color="000000" w:sz="8" w:space="0"/>
            </w:tcBorders>
            <w:tcMar>
              <w:left w:w="15" w:type="dxa"/>
              <w:top w:w="15" w:type="dxa"/>
              <w:right w:w="15" w:type="dxa"/>
            </w:tcMar>
            <w:tcW w:w="1260"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4350"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w:t>
            </w:r>
            <w:r>
              <w:rPr>
                <w:rStyle w:val="1075"/>
                <w:rFonts w:hint="eastAsia" w:ascii="宋体" w:hAnsi="宋体" w:eastAsia="宋体" w:cs="宋体"/>
                <w:color w:val="auto"/>
                <w:sz w:val="21"/>
                <w:szCs w:val="21"/>
                <w:highlight w:val="none"/>
              </w:rPr>
              <w:t xml:space="preserve">、利用职务之便谋取个人利益，有勾结“医托”“黑车”“医闹”等人员而充当内线等行为的；</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8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184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每人每次扣10分</w:t>
            </w:r>
            <w:r/>
          </w:p>
        </w:tc>
      </w:tr>
      <w:tr>
        <w:trPr>
          <w:trHeight w:val="340"/>
        </w:trPr>
        <w:tc>
          <w:tcPr>
            <w:tcBorders>
              <w:top w:val="none" w:color="000000" w:sz="4" w:space="0"/>
              <w:left w:val="single" w:color="000000" w:sz="8" w:space="0"/>
              <w:bottom w:val="single" w:color="000000" w:sz="8" w:space="0"/>
              <w:right w:val="single" w:color="000000" w:sz="8" w:space="0"/>
            </w:tcBorders>
            <w:tcMar>
              <w:left w:w="15" w:type="dxa"/>
              <w:top w:w="15" w:type="dxa"/>
              <w:right w:w="15" w:type="dxa"/>
            </w:tcMar>
            <w:tcW w:w="1260"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4350"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w:t>
            </w:r>
            <w:r>
              <w:rPr>
                <w:rStyle w:val="1075"/>
                <w:rFonts w:hint="eastAsia" w:ascii="宋体" w:hAnsi="宋体" w:eastAsia="宋体" w:cs="宋体"/>
                <w:color w:val="auto"/>
                <w:sz w:val="21"/>
                <w:szCs w:val="21"/>
                <w:highlight w:val="none"/>
              </w:rPr>
              <w:t xml:space="preserve">、将值勤时配备的警具，防暴用品等私自带出工作区域的；损坏或丢失警械装备的（除照价赔偿外）；</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8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184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每人每次扣5分</w:t>
            </w:r>
            <w:r/>
          </w:p>
        </w:tc>
      </w:tr>
      <w:tr>
        <w:trPr>
          <w:trHeight w:val="340"/>
        </w:trPr>
        <w:tc>
          <w:tcPr>
            <w:tcBorders>
              <w:top w:val="none" w:color="000000" w:sz="4" w:space="0"/>
              <w:left w:val="single" w:color="000000" w:sz="8" w:space="0"/>
              <w:bottom w:val="single" w:color="000000" w:sz="8" w:space="0"/>
              <w:right w:val="single" w:color="000000" w:sz="8" w:space="0"/>
            </w:tcBorders>
            <w:tcMar>
              <w:left w:w="15" w:type="dxa"/>
              <w:top w:w="15" w:type="dxa"/>
              <w:right w:w="15" w:type="dxa"/>
            </w:tcMar>
            <w:tcW w:w="1260"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4350"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w:t>
            </w:r>
            <w:r>
              <w:rPr>
                <w:rStyle w:val="1075"/>
                <w:rFonts w:hint="eastAsia" w:ascii="宋体" w:hAnsi="宋体" w:eastAsia="宋体" w:cs="宋体"/>
                <w:color w:val="auto"/>
                <w:sz w:val="21"/>
                <w:szCs w:val="21"/>
                <w:highlight w:val="none"/>
              </w:rPr>
              <w:t xml:space="preserve">、在医院范围内有拉帮结派，打架斗殴、散布谣言、挑拨离间等行为，造成不良影响的；</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8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184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每人每次扣10分</w:t>
            </w:r>
            <w:r/>
          </w:p>
        </w:tc>
      </w:tr>
      <w:tr>
        <w:trPr>
          <w:trHeight w:val="340"/>
        </w:trPr>
        <w:tc>
          <w:tcPr>
            <w:tcBorders>
              <w:top w:val="none" w:color="000000" w:sz="4" w:space="0"/>
              <w:left w:val="single" w:color="000000" w:sz="8" w:space="0"/>
              <w:bottom w:val="single" w:color="000000" w:sz="8" w:space="0"/>
              <w:right w:val="single" w:color="000000" w:sz="8" w:space="0"/>
            </w:tcBorders>
            <w:tcMar>
              <w:left w:w="15" w:type="dxa"/>
              <w:top w:w="15" w:type="dxa"/>
              <w:right w:w="15" w:type="dxa"/>
            </w:tcMar>
            <w:tcW w:w="1260"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4350"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w:t>
            </w:r>
            <w:r>
              <w:rPr>
                <w:rStyle w:val="1075"/>
                <w:rFonts w:hint="eastAsia" w:ascii="宋体" w:hAnsi="宋体" w:eastAsia="宋体" w:cs="宋体"/>
                <w:color w:val="auto"/>
                <w:sz w:val="21"/>
                <w:szCs w:val="21"/>
                <w:highlight w:val="none"/>
              </w:rPr>
              <w:t xml:space="preserve">、处理事件不及时，推诿、扯皮、畏惧等不作为的；</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8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184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每人每次扣2分</w:t>
            </w:r>
            <w:r/>
          </w:p>
        </w:tc>
      </w:tr>
      <w:tr>
        <w:trPr>
          <w:trHeight w:val="340"/>
        </w:trPr>
        <w:tc>
          <w:tcPr>
            <w:tcBorders>
              <w:top w:val="none" w:color="000000" w:sz="4" w:space="0"/>
              <w:left w:val="single" w:color="000000" w:sz="8" w:space="0"/>
              <w:bottom w:val="single" w:color="000000" w:sz="8" w:space="0"/>
              <w:right w:val="single" w:color="000000" w:sz="8" w:space="0"/>
            </w:tcBorders>
            <w:tcMar>
              <w:left w:w="15" w:type="dxa"/>
              <w:top w:w="15" w:type="dxa"/>
              <w:right w:w="15" w:type="dxa"/>
            </w:tcMar>
            <w:tcW w:w="1260"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4350"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w:t>
            </w:r>
            <w:r>
              <w:rPr>
                <w:rStyle w:val="1075"/>
                <w:rFonts w:hint="eastAsia" w:ascii="宋体" w:hAnsi="宋体" w:eastAsia="宋体" w:cs="宋体"/>
                <w:color w:val="auto"/>
                <w:sz w:val="21"/>
                <w:szCs w:val="21"/>
                <w:highlight w:val="none"/>
              </w:rPr>
              <w:t xml:space="preserve">、</w:t>
            </w:r>
            <w:r>
              <w:rPr>
                <w:rStyle w:val="1118"/>
                <w:rFonts w:hint="eastAsia" w:ascii="宋体" w:hAnsi="宋体" w:eastAsia="宋体" w:cs="宋体"/>
                <w:color w:val="auto"/>
                <w:sz w:val="21"/>
                <w:szCs w:val="21"/>
                <w:highlight w:val="none"/>
              </w:rPr>
              <w:t xml:space="preserve"> </w:t>
            </w:r>
            <w:r>
              <w:rPr>
                <w:rStyle w:val="1075"/>
                <w:rFonts w:hint="eastAsia" w:ascii="宋体" w:hAnsi="宋体" w:eastAsia="宋体" w:cs="宋体"/>
                <w:color w:val="auto"/>
                <w:sz w:val="21"/>
                <w:szCs w:val="21"/>
                <w:highlight w:val="none"/>
              </w:rPr>
              <w:t xml:space="preserve">发生突发事件或紧急情况下，保安人员有消极怠工，临阵脱逃等行为的；</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8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184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每人每次扣5分</w:t>
            </w:r>
            <w:r/>
          </w:p>
        </w:tc>
      </w:tr>
      <w:tr>
        <w:trPr>
          <w:trHeight w:val="340"/>
        </w:trPr>
        <w:tc>
          <w:tcPr>
            <w:tcBorders>
              <w:top w:val="none" w:color="000000" w:sz="4" w:space="0"/>
              <w:left w:val="single" w:color="000000" w:sz="8" w:space="0"/>
              <w:bottom w:val="single" w:color="000000" w:sz="8" w:space="0"/>
              <w:right w:val="single" w:color="000000" w:sz="8" w:space="0"/>
            </w:tcBorders>
            <w:tcMar>
              <w:left w:w="15" w:type="dxa"/>
              <w:top w:w="15" w:type="dxa"/>
              <w:right w:w="15" w:type="dxa"/>
            </w:tcMar>
            <w:tcW w:w="1260"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4350"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w:t>
            </w:r>
            <w:r>
              <w:rPr>
                <w:rStyle w:val="1075"/>
                <w:rFonts w:hint="eastAsia" w:ascii="宋体" w:hAnsi="宋体" w:eastAsia="宋体" w:cs="宋体"/>
                <w:color w:val="auto"/>
                <w:sz w:val="21"/>
                <w:szCs w:val="21"/>
                <w:highlight w:val="none"/>
              </w:rPr>
              <w:t xml:space="preserve">、利用工作便利，帮人挂号、看病、安排住院及手术等非职责活动的，收受病者或家属财物的，作辞退处理；</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8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184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每人每次扣3分</w:t>
            </w:r>
            <w:r/>
          </w:p>
        </w:tc>
      </w:tr>
      <w:tr>
        <w:trPr>
          <w:trHeight w:val="340"/>
        </w:trPr>
        <w:tc>
          <w:tcPr>
            <w:tcBorders>
              <w:top w:val="none" w:color="000000" w:sz="4" w:space="0"/>
              <w:left w:val="single" w:color="000000" w:sz="8" w:space="0"/>
              <w:bottom w:val="single" w:color="000000" w:sz="8" w:space="0"/>
              <w:right w:val="single" w:color="000000" w:sz="8" w:space="0"/>
            </w:tcBorders>
            <w:tcMar>
              <w:left w:w="15" w:type="dxa"/>
              <w:top w:w="15" w:type="dxa"/>
              <w:right w:w="15" w:type="dxa"/>
            </w:tcMar>
            <w:tcW w:w="1260"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4350"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w:t>
            </w:r>
            <w:r>
              <w:rPr>
                <w:rStyle w:val="1075"/>
                <w:rFonts w:hint="eastAsia" w:ascii="宋体" w:hAnsi="宋体" w:eastAsia="宋体" w:cs="宋体"/>
                <w:color w:val="auto"/>
                <w:sz w:val="21"/>
                <w:szCs w:val="21"/>
                <w:highlight w:val="none"/>
              </w:rPr>
              <w:t xml:space="preserve">、新冠疫情防控常态化，门岗人员未做好疫情防控工作，未履行岗位职责的，如：对来访者不登记、不询问、不检查的；一米线秩序混乱；预检岗位人员无故脱岗等情况；</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8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184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每人每次扣6</w:t>
            </w:r>
            <w:r>
              <w:rPr>
                <w:rStyle w:val="1075"/>
                <w:rFonts w:hint="eastAsia" w:ascii="宋体" w:hAnsi="宋体" w:eastAsia="宋体" w:cs="宋体"/>
                <w:color w:val="auto"/>
                <w:sz w:val="21"/>
                <w:szCs w:val="21"/>
                <w:highlight w:val="none"/>
              </w:rPr>
              <w:t xml:space="preserve">分</w:t>
            </w:r>
            <w:r/>
          </w:p>
        </w:tc>
      </w:tr>
      <w:tr>
        <w:trPr>
          <w:trHeight w:val="340"/>
        </w:trPr>
        <w:tc>
          <w:tcPr>
            <w:tcBorders>
              <w:top w:val="none" w:color="000000" w:sz="4" w:space="0"/>
              <w:left w:val="single" w:color="000000" w:sz="8" w:space="0"/>
              <w:bottom w:val="single" w:color="000000" w:sz="8" w:space="0"/>
              <w:right w:val="single" w:color="000000" w:sz="8" w:space="0"/>
            </w:tcBorders>
            <w:tcMar>
              <w:left w:w="15" w:type="dxa"/>
              <w:top w:w="15" w:type="dxa"/>
              <w:right w:w="15" w:type="dxa"/>
            </w:tcMar>
            <w:tcW w:w="1260"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4350"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w:t>
            </w:r>
            <w:r>
              <w:rPr>
                <w:rStyle w:val="1075"/>
                <w:rFonts w:hint="eastAsia" w:ascii="宋体" w:hAnsi="宋体" w:eastAsia="宋体" w:cs="宋体"/>
                <w:color w:val="auto"/>
                <w:sz w:val="21"/>
                <w:szCs w:val="21"/>
                <w:highlight w:val="none"/>
              </w:rPr>
              <w:t xml:space="preserve">、现场不听指挥，不服从管理或工作调配的；</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8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184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每人每次扣</w:t>
            </w:r>
            <w:r>
              <w:rPr>
                <w:rStyle w:val="1118"/>
                <w:rFonts w:hint="eastAsia" w:ascii="宋体" w:hAnsi="宋体" w:eastAsia="宋体" w:cs="宋体"/>
                <w:color w:val="auto"/>
                <w:sz w:val="21"/>
                <w:szCs w:val="21"/>
                <w:highlight w:val="none"/>
              </w:rPr>
              <w:t xml:space="preserve">5</w:t>
            </w:r>
            <w:r>
              <w:rPr>
                <w:rStyle w:val="1075"/>
                <w:rFonts w:hint="eastAsia" w:ascii="宋体" w:hAnsi="宋体" w:eastAsia="宋体" w:cs="宋体"/>
                <w:color w:val="auto"/>
                <w:sz w:val="21"/>
                <w:szCs w:val="21"/>
                <w:highlight w:val="none"/>
              </w:rPr>
              <w:t xml:space="preserve">分</w:t>
            </w:r>
            <w:r/>
          </w:p>
        </w:tc>
      </w:tr>
      <w:tr>
        <w:trPr>
          <w:trHeight w:val="340"/>
        </w:trPr>
        <w:tc>
          <w:tcPr>
            <w:tcBorders>
              <w:top w:val="none" w:color="000000" w:sz="4" w:space="0"/>
              <w:left w:val="single" w:color="000000" w:sz="8" w:space="0"/>
              <w:bottom w:val="single" w:color="000000" w:sz="8" w:space="0"/>
              <w:right w:val="single" w:color="000000" w:sz="8" w:space="0"/>
            </w:tcBorders>
            <w:tcMar>
              <w:left w:w="15" w:type="dxa"/>
              <w:top w:w="15" w:type="dxa"/>
              <w:right w:w="15" w:type="dxa"/>
            </w:tcMar>
            <w:tcW w:w="1260"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4350"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w:t>
            </w:r>
            <w:r>
              <w:rPr>
                <w:rStyle w:val="1075"/>
                <w:rFonts w:hint="eastAsia" w:ascii="宋体" w:hAnsi="宋体" w:eastAsia="宋体" w:cs="宋体"/>
                <w:color w:val="auto"/>
                <w:sz w:val="21"/>
                <w:szCs w:val="21"/>
                <w:highlight w:val="none"/>
              </w:rPr>
              <w:t xml:space="preserve">、当班期间，利用通信工具讲与工作无关事情的，或非信号原因故意不接报电台的；</w:t>
            </w:r>
            <w:r>
              <w:rPr>
                <w:rStyle w:val="1118"/>
                <w:rFonts w:hint="eastAsia" w:ascii="宋体" w:hAnsi="宋体" w:eastAsia="宋体" w:cs="宋体"/>
                <w:color w:val="auto"/>
                <w:sz w:val="21"/>
                <w:szCs w:val="21"/>
                <w:highlight w:val="none"/>
              </w:rPr>
              <w:t xml:space="preserve"> </w:t>
            </w:r>
            <w:r>
              <w:rPr>
                <w:rStyle w:val="1075"/>
                <w:rFonts w:hint="eastAsia" w:ascii="宋体" w:hAnsi="宋体" w:eastAsia="宋体" w:cs="宋体"/>
                <w:color w:val="auto"/>
                <w:sz w:val="21"/>
                <w:szCs w:val="21"/>
                <w:highlight w:val="none"/>
              </w:rPr>
              <w:t xml:space="preserve">紧急呼叫后</w:t>
            </w:r>
            <w:r>
              <w:rPr>
                <w:rStyle w:val="1118"/>
                <w:rFonts w:hint="eastAsia" w:ascii="宋体" w:hAnsi="宋体" w:eastAsia="宋体" w:cs="宋体"/>
                <w:color w:val="auto"/>
                <w:sz w:val="21"/>
                <w:szCs w:val="21"/>
                <w:highlight w:val="none"/>
              </w:rPr>
              <w:t xml:space="preserve">5</w:t>
            </w:r>
            <w:r>
              <w:rPr>
                <w:rStyle w:val="1075"/>
                <w:rFonts w:hint="eastAsia" w:ascii="宋体" w:hAnsi="宋体" w:eastAsia="宋体" w:cs="宋体"/>
                <w:color w:val="auto"/>
                <w:sz w:val="21"/>
                <w:szCs w:val="21"/>
                <w:highlight w:val="none"/>
              </w:rPr>
              <w:t xml:space="preserve">分钟内未到现场的；</w:t>
            </w:r>
            <w:r>
              <w:rPr>
                <w:rStyle w:val="1118"/>
                <w:rFonts w:hint="eastAsia" w:ascii="宋体" w:hAnsi="宋体" w:eastAsia="宋体" w:cs="宋体"/>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8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184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每人每次扣</w:t>
            </w:r>
            <w:r>
              <w:rPr>
                <w:rStyle w:val="1118"/>
                <w:rFonts w:hint="eastAsia" w:ascii="宋体" w:hAnsi="宋体" w:eastAsia="宋体" w:cs="宋体"/>
                <w:color w:val="auto"/>
                <w:sz w:val="21"/>
                <w:szCs w:val="21"/>
                <w:highlight w:val="none"/>
              </w:rPr>
              <w:t xml:space="preserve">2</w:t>
            </w:r>
            <w:r>
              <w:rPr>
                <w:rStyle w:val="1075"/>
                <w:rFonts w:hint="eastAsia" w:ascii="宋体" w:hAnsi="宋体" w:eastAsia="宋体" w:cs="宋体"/>
                <w:color w:val="auto"/>
                <w:sz w:val="21"/>
                <w:szCs w:val="21"/>
                <w:highlight w:val="none"/>
              </w:rPr>
              <w:t xml:space="preserve">分</w:t>
            </w:r>
            <w:r/>
          </w:p>
        </w:tc>
      </w:tr>
      <w:tr>
        <w:trPr>
          <w:trHeight w:val="340"/>
        </w:trPr>
        <w:tc>
          <w:tcPr>
            <w:tcBorders>
              <w:top w:val="none" w:color="000000" w:sz="4" w:space="0"/>
              <w:left w:val="single" w:color="000000" w:sz="8" w:space="0"/>
              <w:bottom w:val="single" w:color="000000" w:sz="8" w:space="0"/>
              <w:right w:val="single" w:color="000000" w:sz="8" w:space="0"/>
            </w:tcBorders>
            <w:tcMar>
              <w:left w:w="15" w:type="dxa"/>
              <w:top w:w="15" w:type="dxa"/>
              <w:right w:w="15" w:type="dxa"/>
            </w:tcMar>
            <w:tcW w:w="1260"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4350"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w:t>
            </w:r>
            <w:r>
              <w:rPr>
                <w:rStyle w:val="1075"/>
                <w:rFonts w:hint="eastAsia" w:ascii="宋体" w:hAnsi="宋体" w:eastAsia="宋体" w:cs="宋体"/>
                <w:color w:val="auto"/>
                <w:sz w:val="21"/>
                <w:szCs w:val="21"/>
                <w:highlight w:val="none"/>
              </w:rPr>
              <w:t xml:space="preserve">、对于进入院区内张贴小广告或发放宣传品的人员，未及时发现或未有效驱离的；</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8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184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每人每次扣2分</w:t>
            </w:r>
            <w:r/>
          </w:p>
        </w:tc>
      </w:tr>
      <w:tr>
        <w:trPr>
          <w:trHeight w:val="340"/>
        </w:trPr>
        <w:tc>
          <w:tcPr>
            <w:tcBorders>
              <w:top w:val="none" w:color="000000" w:sz="4" w:space="0"/>
              <w:left w:val="single" w:color="000000" w:sz="8" w:space="0"/>
              <w:bottom w:val="single" w:color="000000" w:sz="8" w:space="0"/>
              <w:right w:val="single" w:color="000000" w:sz="8" w:space="0"/>
            </w:tcBorders>
            <w:tcMar>
              <w:left w:w="15" w:type="dxa"/>
              <w:top w:w="15" w:type="dxa"/>
              <w:right w:w="15" w:type="dxa"/>
            </w:tcMar>
            <w:tcW w:w="1260"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4350"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w:t>
            </w:r>
            <w:r>
              <w:rPr>
                <w:rStyle w:val="1075"/>
                <w:rFonts w:hint="eastAsia" w:ascii="宋体" w:hAnsi="宋体" w:eastAsia="宋体" w:cs="宋体"/>
                <w:color w:val="auto"/>
                <w:sz w:val="21"/>
                <w:szCs w:val="21"/>
                <w:highlight w:val="none"/>
              </w:rPr>
              <w:t xml:space="preserve">、接到火警报告后未能在</w:t>
            </w:r>
            <w:r>
              <w:rPr>
                <w:rStyle w:val="1118"/>
                <w:rFonts w:hint="eastAsia" w:ascii="宋体" w:hAnsi="宋体" w:eastAsia="宋体" w:cs="宋体"/>
                <w:color w:val="auto"/>
                <w:sz w:val="21"/>
                <w:szCs w:val="21"/>
                <w:highlight w:val="none"/>
              </w:rPr>
              <w:t xml:space="preserve">3</w:t>
            </w:r>
            <w:r>
              <w:rPr>
                <w:rStyle w:val="1075"/>
                <w:rFonts w:hint="eastAsia" w:ascii="宋体" w:hAnsi="宋体" w:eastAsia="宋体" w:cs="宋体"/>
                <w:color w:val="auto"/>
                <w:sz w:val="21"/>
                <w:szCs w:val="21"/>
                <w:highlight w:val="none"/>
              </w:rPr>
              <w:t xml:space="preserve">分钟内赶赴现场并有效处置火情的；未按规定巡逻签到、巡逻记录作假或不作记录的；</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8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184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每人每次扣</w:t>
            </w:r>
            <w:r>
              <w:rPr>
                <w:rStyle w:val="1118"/>
                <w:rFonts w:hint="eastAsia" w:ascii="宋体" w:hAnsi="宋体" w:eastAsia="宋体" w:cs="宋体"/>
                <w:color w:val="auto"/>
                <w:sz w:val="21"/>
                <w:szCs w:val="21"/>
                <w:highlight w:val="none"/>
              </w:rPr>
              <w:t xml:space="preserve">5</w:t>
            </w:r>
            <w:r>
              <w:rPr>
                <w:rStyle w:val="1075"/>
                <w:rFonts w:hint="eastAsia" w:ascii="宋体" w:hAnsi="宋体" w:eastAsia="宋体" w:cs="宋体"/>
                <w:color w:val="auto"/>
                <w:sz w:val="21"/>
                <w:szCs w:val="21"/>
                <w:highlight w:val="none"/>
              </w:rPr>
              <w:t xml:space="preserve">分</w:t>
            </w:r>
            <w:r/>
          </w:p>
        </w:tc>
      </w:tr>
      <w:tr>
        <w:trPr>
          <w:trHeight w:val="340"/>
        </w:trPr>
        <w:tc>
          <w:tcPr>
            <w:tcBorders>
              <w:top w:val="none" w:color="000000" w:sz="4" w:space="0"/>
              <w:left w:val="single" w:color="000000" w:sz="8" w:space="0"/>
              <w:bottom w:val="single" w:color="000000" w:sz="8" w:space="0"/>
              <w:right w:val="single" w:color="000000" w:sz="8" w:space="0"/>
            </w:tcBorders>
            <w:tcMar>
              <w:left w:w="15" w:type="dxa"/>
              <w:top w:w="15" w:type="dxa"/>
              <w:right w:w="15" w:type="dxa"/>
            </w:tcMar>
            <w:tcW w:w="1260"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4350"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w:t>
            </w:r>
            <w:r>
              <w:rPr>
                <w:rStyle w:val="1075"/>
                <w:rFonts w:hint="eastAsia" w:ascii="宋体" w:hAnsi="宋体" w:eastAsia="宋体" w:cs="宋体"/>
                <w:color w:val="auto"/>
                <w:sz w:val="21"/>
                <w:szCs w:val="21"/>
                <w:highlight w:val="none"/>
              </w:rPr>
              <w:t xml:space="preserve">、巡查时未能及时发现院内设施设备损坏等可能危及医院安全的隐患，或发现后未及时报告的；因巡查不到位造成案件、事故发生的；</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8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184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每人每次扣2分</w:t>
            </w:r>
            <w:r/>
          </w:p>
        </w:tc>
      </w:tr>
      <w:tr>
        <w:trPr>
          <w:trHeight w:val="340"/>
        </w:trPr>
        <w:tc>
          <w:tcPr>
            <w:tcBorders>
              <w:top w:val="none" w:color="000000" w:sz="4" w:space="0"/>
              <w:left w:val="single" w:color="000000" w:sz="8" w:space="0"/>
              <w:bottom w:val="single" w:color="000000" w:sz="8" w:space="0"/>
              <w:right w:val="single" w:color="000000" w:sz="8" w:space="0"/>
            </w:tcBorders>
            <w:tcMar>
              <w:left w:w="15" w:type="dxa"/>
              <w:top w:w="15" w:type="dxa"/>
              <w:right w:w="15" w:type="dxa"/>
            </w:tcMar>
            <w:tcW w:w="1260"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4350"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w:t>
            </w:r>
            <w:r>
              <w:rPr>
                <w:rStyle w:val="1075"/>
                <w:rFonts w:hint="eastAsia" w:ascii="宋体" w:hAnsi="宋体" w:eastAsia="宋体" w:cs="宋体"/>
                <w:color w:val="auto"/>
                <w:sz w:val="21"/>
                <w:szCs w:val="21"/>
                <w:highlight w:val="none"/>
              </w:rPr>
              <w:t xml:space="preserve">、当班期间对院区内发生的事故、案件不知情者；</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8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184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每人每次扣</w:t>
            </w:r>
            <w:r>
              <w:rPr>
                <w:rStyle w:val="1118"/>
                <w:rFonts w:hint="eastAsia" w:ascii="宋体" w:hAnsi="宋体" w:eastAsia="宋体" w:cs="宋体"/>
                <w:color w:val="auto"/>
                <w:sz w:val="21"/>
                <w:szCs w:val="21"/>
                <w:highlight w:val="none"/>
              </w:rPr>
              <w:t xml:space="preserve">2</w:t>
            </w:r>
            <w:r>
              <w:rPr>
                <w:rStyle w:val="1075"/>
                <w:rFonts w:hint="eastAsia" w:ascii="宋体" w:hAnsi="宋体" w:eastAsia="宋体" w:cs="宋体"/>
                <w:color w:val="auto"/>
                <w:sz w:val="21"/>
                <w:szCs w:val="21"/>
                <w:highlight w:val="none"/>
              </w:rPr>
              <w:t xml:space="preserve">分</w:t>
            </w:r>
            <w:r/>
          </w:p>
        </w:tc>
      </w:tr>
      <w:tr>
        <w:trPr>
          <w:trHeight w:val="340"/>
        </w:trPr>
        <w:tc>
          <w:tcPr>
            <w:tcBorders>
              <w:top w:val="none" w:color="000000" w:sz="4" w:space="0"/>
              <w:left w:val="single" w:color="000000" w:sz="8" w:space="0"/>
              <w:bottom w:val="single" w:color="000000" w:sz="8" w:space="0"/>
              <w:right w:val="single" w:color="000000" w:sz="8" w:space="0"/>
            </w:tcBorders>
            <w:tcMar>
              <w:left w:w="15" w:type="dxa"/>
              <w:top w:w="15" w:type="dxa"/>
              <w:right w:w="15" w:type="dxa"/>
            </w:tcMar>
            <w:tcW w:w="1260"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4350"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w:t>
            </w:r>
            <w:r>
              <w:rPr>
                <w:rStyle w:val="1075"/>
                <w:rFonts w:hint="eastAsia" w:ascii="宋体" w:hAnsi="宋体" w:eastAsia="宋体" w:cs="宋体"/>
                <w:color w:val="auto"/>
                <w:sz w:val="21"/>
                <w:szCs w:val="21"/>
                <w:highlight w:val="none"/>
              </w:rPr>
              <w:t xml:space="preserve">、重大事件当班队长应书写工作日志，并做好交接班记录，未做到者；</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8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184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每人每次扣</w:t>
            </w:r>
            <w:r>
              <w:rPr>
                <w:rStyle w:val="1118"/>
                <w:rFonts w:hint="eastAsia" w:ascii="宋体" w:hAnsi="宋体" w:eastAsia="宋体" w:cs="宋体"/>
                <w:color w:val="auto"/>
                <w:sz w:val="21"/>
                <w:szCs w:val="21"/>
                <w:highlight w:val="none"/>
              </w:rPr>
              <w:t xml:space="preserve">2</w:t>
            </w:r>
            <w:r>
              <w:rPr>
                <w:rStyle w:val="1075"/>
                <w:rFonts w:hint="eastAsia" w:ascii="宋体" w:hAnsi="宋体" w:eastAsia="宋体" w:cs="宋体"/>
                <w:color w:val="auto"/>
                <w:sz w:val="21"/>
                <w:szCs w:val="21"/>
                <w:highlight w:val="none"/>
              </w:rPr>
              <w:t xml:space="preserve">分</w:t>
            </w:r>
            <w:r/>
          </w:p>
        </w:tc>
      </w:tr>
      <w:tr>
        <w:trPr>
          <w:trHeight w:val="340"/>
        </w:trPr>
        <w:tc>
          <w:tcPr>
            <w:tcBorders>
              <w:top w:val="none" w:color="000000" w:sz="4" w:space="0"/>
              <w:left w:val="single" w:color="000000" w:sz="8" w:space="0"/>
              <w:bottom w:val="single" w:color="000000" w:sz="8" w:space="0"/>
              <w:right w:val="single" w:color="000000" w:sz="8" w:space="0"/>
            </w:tcBorders>
            <w:tcMar>
              <w:left w:w="15" w:type="dxa"/>
              <w:top w:w="15" w:type="dxa"/>
              <w:right w:w="15" w:type="dxa"/>
            </w:tcMar>
            <w:tcW w:w="1260"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4350"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w:t>
            </w:r>
            <w:r>
              <w:rPr>
                <w:rStyle w:val="1075"/>
                <w:rFonts w:hint="eastAsia" w:ascii="宋体" w:hAnsi="宋体" w:eastAsia="宋体" w:cs="宋体"/>
                <w:color w:val="auto"/>
                <w:sz w:val="21"/>
                <w:szCs w:val="21"/>
                <w:highlight w:val="none"/>
              </w:rPr>
              <w:t xml:space="preserve">、巡视中发现吸烟等影响医院安全和秩序的，未能及时劝阻和制止的。</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8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184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每人每次扣</w:t>
            </w:r>
            <w:r>
              <w:rPr>
                <w:rStyle w:val="1118"/>
                <w:rFonts w:hint="eastAsia" w:ascii="宋体" w:hAnsi="宋体" w:eastAsia="宋体" w:cs="宋体"/>
                <w:color w:val="auto"/>
                <w:sz w:val="21"/>
                <w:szCs w:val="21"/>
                <w:highlight w:val="none"/>
              </w:rPr>
              <w:t xml:space="preserve">2</w:t>
            </w:r>
            <w:r>
              <w:rPr>
                <w:rStyle w:val="1075"/>
                <w:rFonts w:hint="eastAsia" w:ascii="宋体" w:hAnsi="宋体" w:eastAsia="宋体" w:cs="宋体"/>
                <w:color w:val="auto"/>
                <w:sz w:val="21"/>
                <w:szCs w:val="21"/>
                <w:highlight w:val="none"/>
              </w:rPr>
              <w:t xml:space="preserve">分</w:t>
            </w:r>
            <w:r/>
          </w:p>
        </w:tc>
      </w:tr>
      <w:tr>
        <w:trPr>
          <w:trHeight w:val="340"/>
        </w:trPr>
        <w:tc>
          <w:tcPr>
            <w:tcBorders>
              <w:top w:val="none" w:color="000000" w:sz="4" w:space="0"/>
              <w:left w:val="single" w:color="000000" w:sz="8" w:space="0"/>
              <w:bottom w:val="single" w:color="000000" w:sz="8" w:space="0"/>
              <w:right w:val="single" w:color="000000" w:sz="8" w:space="0"/>
            </w:tcBorders>
            <w:tcMar>
              <w:left w:w="15" w:type="dxa"/>
              <w:top w:w="15" w:type="dxa"/>
              <w:right w:w="15" w:type="dxa"/>
            </w:tcMar>
            <w:tcW w:w="1260" w:type="dxa"/>
            <w:vAlign w:val="center"/>
            <w:vMerge w:val="restart"/>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消控守则</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4350"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1、上班时间脱岗小于5分钟的；</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8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184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每人每次扣</w:t>
            </w:r>
            <w:r>
              <w:rPr>
                <w:rStyle w:val="1118"/>
                <w:rFonts w:hint="eastAsia" w:ascii="宋体" w:hAnsi="宋体" w:eastAsia="宋体" w:cs="宋体"/>
                <w:color w:val="auto"/>
                <w:sz w:val="21"/>
                <w:szCs w:val="21"/>
                <w:highlight w:val="none"/>
              </w:rPr>
              <w:t xml:space="preserve">2</w:t>
            </w:r>
            <w:r>
              <w:rPr>
                <w:rStyle w:val="1075"/>
                <w:rFonts w:hint="eastAsia" w:ascii="宋体" w:hAnsi="宋体" w:eastAsia="宋体" w:cs="宋体"/>
                <w:color w:val="auto"/>
                <w:sz w:val="21"/>
                <w:szCs w:val="21"/>
                <w:highlight w:val="none"/>
              </w:rPr>
              <w:t xml:space="preserve">分</w:t>
            </w:r>
            <w:r/>
          </w:p>
        </w:tc>
      </w:tr>
      <w:tr>
        <w:trPr>
          <w:trHeight w:val="340"/>
        </w:trPr>
        <w:tc>
          <w:tcPr>
            <w:tcBorders>
              <w:top w:val="none" w:color="000000" w:sz="4" w:space="0"/>
              <w:left w:val="single" w:color="000000" w:sz="8" w:space="0"/>
              <w:bottom w:val="single" w:color="000000" w:sz="8" w:space="0"/>
              <w:right w:val="single" w:color="000000" w:sz="8" w:space="0"/>
            </w:tcBorders>
            <w:tcMar>
              <w:left w:w="15" w:type="dxa"/>
              <w:top w:w="15" w:type="dxa"/>
              <w:right w:w="15" w:type="dxa"/>
            </w:tcMar>
            <w:tcW w:w="1260"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4350"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2、上班时间脱岗大于5分钟的；</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8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184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每人每次扣</w:t>
            </w:r>
            <w:r>
              <w:rPr>
                <w:rStyle w:val="1118"/>
                <w:rFonts w:hint="eastAsia" w:ascii="宋体" w:hAnsi="宋体" w:eastAsia="宋体" w:cs="宋体"/>
                <w:color w:val="auto"/>
                <w:sz w:val="21"/>
                <w:szCs w:val="21"/>
                <w:highlight w:val="none"/>
              </w:rPr>
              <w:t xml:space="preserve">5</w:t>
            </w:r>
            <w:r>
              <w:rPr>
                <w:rStyle w:val="1075"/>
                <w:rFonts w:hint="eastAsia" w:ascii="宋体" w:hAnsi="宋体" w:eastAsia="宋体" w:cs="宋体"/>
                <w:color w:val="auto"/>
                <w:sz w:val="21"/>
                <w:szCs w:val="21"/>
                <w:highlight w:val="none"/>
              </w:rPr>
              <w:t xml:space="preserve">分</w:t>
            </w:r>
            <w:r/>
          </w:p>
        </w:tc>
      </w:tr>
      <w:tr>
        <w:trPr>
          <w:trHeight w:val="340"/>
        </w:trPr>
        <w:tc>
          <w:tcPr>
            <w:tcBorders>
              <w:top w:val="none" w:color="000000" w:sz="4" w:space="0"/>
              <w:left w:val="single" w:color="000000" w:sz="8" w:space="0"/>
              <w:bottom w:val="single" w:color="000000" w:sz="8" w:space="0"/>
              <w:right w:val="single" w:color="000000" w:sz="8" w:space="0"/>
            </w:tcBorders>
            <w:tcMar>
              <w:left w:w="15" w:type="dxa"/>
              <w:top w:w="15" w:type="dxa"/>
              <w:right w:w="15" w:type="dxa"/>
            </w:tcMar>
            <w:tcW w:w="1260"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4350"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3、上下班人员未进行当面交接的；</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8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184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每人每次扣</w:t>
            </w:r>
            <w:r>
              <w:rPr>
                <w:rStyle w:val="1118"/>
                <w:rFonts w:hint="eastAsia" w:ascii="宋体" w:hAnsi="宋体" w:eastAsia="宋体" w:cs="宋体"/>
                <w:color w:val="auto"/>
                <w:sz w:val="21"/>
                <w:szCs w:val="21"/>
                <w:highlight w:val="none"/>
              </w:rPr>
              <w:t xml:space="preserve">2</w:t>
            </w:r>
            <w:r>
              <w:rPr>
                <w:rStyle w:val="1075"/>
                <w:rFonts w:hint="eastAsia" w:ascii="宋体" w:hAnsi="宋体" w:eastAsia="宋体" w:cs="宋体"/>
                <w:color w:val="auto"/>
                <w:sz w:val="21"/>
                <w:szCs w:val="21"/>
                <w:highlight w:val="none"/>
              </w:rPr>
              <w:t xml:space="preserve">分</w:t>
            </w:r>
            <w:r/>
          </w:p>
        </w:tc>
      </w:tr>
      <w:tr>
        <w:trPr>
          <w:trHeight w:val="340"/>
        </w:trPr>
        <w:tc>
          <w:tcPr>
            <w:tcBorders>
              <w:top w:val="none" w:color="000000" w:sz="4" w:space="0"/>
              <w:left w:val="single" w:color="000000" w:sz="8" w:space="0"/>
              <w:bottom w:val="single" w:color="000000" w:sz="8" w:space="0"/>
              <w:right w:val="single" w:color="000000" w:sz="8" w:space="0"/>
            </w:tcBorders>
            <w:tcMar>
              <w:left w:w="15" w:type="dxa"/>
              <w:top w:w="15" w:type="dxa"/>
              <w:right w:w="15" w:type="dxa"/>
            </w:tcMar>
            <w:tcW w:w="1260"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4350"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4、保安人员将电动车、宠物等带入消控中心，或在消控中心会客的；消控中心环境卫生脏、乱、差的；</w:t>
            </w:r>
            <w:r>
              <w:rPr>
                <w:rStyle w:val="1075"/>
                <w:rFonts w:hint="eastAsia" w:ascii="宋体" w:hAnsi="宋体" w:eastAsia="宋体" w:cs="宋体"/>
                <w:color w:val="auto"/>
                <w:sz w:val="21"/>
                <w:szCs w:val="21"/>
                <w:highlight w:val="none"/>
              </w:rPr>
              <w:t xml:space="preserve">当值人员反应迟缓，未配合保安、维保人员及时巡检，影响正常工作的；</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8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184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每人每次扣</w:t>
            </w:r>
            <w:r>
              <w:rPr>
                <w:rStyle w:val="1118"/>
                <w:rFonts w:hint="eastAsia" w:ascii="宋体" w:hAnsi="宋体" w:eastAsia="宋体" w:cs="宋体"/>
                <w:color w:val="auto"/>
                <w:sz w:val="21"/>
                <w:szCs w:val="21"/>
                <w:highlight w:val="none"/>
              </w:rPr>
              <w:t xml:space="preserve">2</w:t>
            </w:r>
            <w:r>
              <w:rPr>
                <w:rStyle w:val="1075"/>
                <w:rFonts w:hint="eastAsia" w:ascii="宋体" w:hAnsi="宋体" w:eastAsia="宋体" w:cs="宋体"/>
                <w:color w:val="auto"/>
                <w:sz w:val="21"/>
                <w:szCs w:val="21"/>
                <w:highlight w:val="none"/>
              </w:rPr>
              <w:t xml:space="preserve">分</w:t>
            </w:r>
            <w:r/>
          </w:p>
        </w:tc>
      </w:tr>
      <w:tr>
        <w:trPr>
          <w:trHeight w:val="340"/>
        </w:trPr>
        <w:tc>
          <w:tcPr>
            <w:tcBorders>
              <w:top w:val="none" w:color="000000" w:sz="4" w:space="0"/>
              <w:left w:val="single" w:color="000000" w:sz="8" w:space="0"/>
              <w:bottom w:val="single" w:color="000000" w:sz="8" w:space="0"/>
              <w:right w:val="single" w:color="000000" w:sz="8" w:space="0"/>
            </w:tcBorders>
            <w:tcMar>
              <w:left w:w="15" w:type="dxa"/>
              <w:top w:w="15" w:type="dxa"/>
              <w:right w:w="15" w:type="dxa"/>
            </w:tcMar>
            <w:tcW w:w="1260"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4350"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rPr>
                <w:rStyle w:val="1075"/>
                <w:rFonts w:hint="eastAsia" w:ascii="宋体" w:hAnsi="宋体" w:eastAsia="宋体" w:cs="宋体"/>
                <w:color w:val="auto"/>
                <w:sz w:val="21"/>
                <w:szCs w:val="21"/>
                <w:highlight w:val="none"/>
              </w:rPr>
              <w:t xml:space="preserve">、当值人员工作懈怠，造成案件或医院损失的；</w:t>
            </w:r>
            <w:r>
              <w:rPr>
                <w:rFonts w:hint="eastAsia" w:ascii="宋体" w:hAnsi="宋体" w:eastAsia="宋体" w:cs="宋体"/>
                <w:color w:val="auto"/>
                <w:sz w:val="21"/>
                <w:szCs w:val="21"/>
                <w:highlight w:val="none"/>
              </w:rPr>
              <w:t xml:space="preserve">消控中心人员违规泄露监控视频资料的；</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8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184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每人每次扣</w:t>
            </w:r>
            <w:r>
              <w:rPr>
                <w:rStyle w:val="1118"/>
                <w:rFonts w:hint="eastAsia" w:ascii="宋体" w:hAnsi="宋体" w:eastAsia="宋体" w:cs="宋体"/>
                <w:color w:val="auto"/>
                <w:sz w:val="21"/>
                <w:szCs w:val="21"/>
                <w:highlight w:val="none"/>
              </w:rPr>
              <w:t xml:space="preserve">5</w:t>
            </w:r>
            <w:r>
              <w:rPr>
                <w:rStyle w:val="1075"/>
                <w:rFonts w:hint="eastAsia" w:ascii="宋体" w:hAnsi="宋体" w:eastAsia="宋体" w:cs="宋体"/>
                <w:color w:val="auto"/>
                <w:sz w:val="21"/>
                <w:szCs w:val="21"/>
                <w:highlight w:val="none"/>
              </w:rPr>
              <w:t xml:space="preserve">分</w:t>
            </w:r>
            <w:r/>
          </w:p>
        </w:tc>
      </w:tr>
      <w:tr>
        <w:trPr>
          <w:trHeight w:val="340"/>
        </w:trPr>
        <w:tc>
          <w:tcPr>
            <w:tcBorders>
              <w:top w:val="none" w:color="000000" w:sz="4" w:space="0"/>
              <w:left w:val="single" w:color="000000" w:sz="8" w:space="0"/>
              <w:bottom w:val="single" w:color="000000" w:sz="8" w:space="0"/>
              <w:right w:val="single" w:color="000000" w:sz="8" w:space="0"/>
            </w:tcBorders>
            <w:tcMar>
              <w:left w:w="15" w:type="dxa"/>
              <w:top w:w="15" w:type="dxa"/>
              <w:right w:w="15" w:type="dxa"/>
            </w:tcMar>
            <w:tcW w:w="1260"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4350"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6、未按操作规程使用监控设备、消防设施的；（造成损坏部分照价赔偿）</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8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184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每人每次扣</w:t>
            </w:r>
            <w:r>
              <w:rPr>
                <w:rStyle w:val="1118"/>
                <w:rFonts w:hint="eastAsia" w:ascii="宋体" w:hAnsi="宋体" w:eastAsia="宋体" w:cs="宋体"/>
                <w:color w:val="auto"/>
                <w:sz w:val="21"/>
                <w:szCs w:val="21"/>
                <w:highlight w:val="none"/>
              </w:rPr>
              <w:t xml:space="preserve">5</w:t>
            </w:r>
            <w:r>
              <w:rPr>
                <w:rStyle w:val="1075"/>
                <w:rFonts w:hint="eastAsia" w:ascii="宋体" w:hAnsi="宋体" w:eastAsia="宋体" w:cs="宋体"/>
                <w:color w:val="auto"/>
                <w:sz w:val="21"/>
                <w:szCs w:val="21"/>
                <w:highlight w:val="none"/>
              </w:rPr>
              <w:t xml:space="preserve">分</w:t>
            </w:r>
            <w:r/>
          </w:p>
        </w:tc>
      </w:tr>
      <w:tr>
        <w:trPr>
          <w:trHeight w:val="340"/>
        </w:trPr>
        <w:tc>
          <w:tcPr>
            <w:tcBorders>
              <w:top w:val="none" w:color="000000" w:sz="4" w:space="0"/>
              <w:left w:val="single" w:color="000000" w:sz="8" w:space="0"/>
              <w:bottom w:val="single" w:color="000000" w:sz="8" w:space="0"/>
              <w:right w:val="single" w:color="000000" w:sz="8" w:space="0"/>
            </w:tcBorders>
            <w:tcMar>
              <w:left w:w="15" w:type="dxa"/>
              <w:top w:w="15" w:type="dxa"/>
              <w:right w:w="15" w:type="dxa"/>
            </w:tcMar>
            <w:tcW w:w="1260"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4350"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7、未按规定进行监控视频的登记、调取、保存的；</w:t>
            </w:r>
            <w:r>
              <w:rPr>
                <w:rStyle w:val="1075"/>
                <w:rFonts w:hint="eastAsia" w:ascii="宋体" w:hAnsi="宋体" w:eastAsia="宋体" w:cs="宋体"/>
                <w:color w:val="auto"/>
                <w:sz w:val="21"/>
                <w:szCs w:val="21"/>
                <w:highlight w:val="none"/>
              </w:rPr>
              <w:t xml:space="preserve">遇到突发事件指挥失当，或调度错误的；未按规定进行视频巡视或未及时调整事发地监控；</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8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184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每人每次扣</w:t>
            </w:r>
            <w:r>
              <w:rPr>
                <w:rStyle w:val="1118"/>
                <w:rFonts w:hint="eastAsia" w:ascii="宋体" w:hAnsi="宋体" w:eastAsia="宋体" w:cs="宋体"/>
                <w:color w:val="auto"/>
                <w:sz w:val="21"/>
                <w:szCs w:val="21"/>
                <w:highlight w:val="none"/>
              </w:rPr>
              <w:t xml:space="preserve">5</w:t>
            </w:r>
            <w:r>
              <w:rPr>
                <w:rStyle w:val="1075"/>
                <w:rFonts w:hint="eastAsia" w:ascii="宋体" w:hAnsi="宋体" w:eastAsia="宋体" w:cs="宋体"/>
                <w:color w:val="auto"/>
                <w:sz w:val="21"/>
                <w:szCs w:val="21"/>
                <w:highlight w:val="none"/>
              </w:rPr>
              <w:t xml:space="preserve">分</w:t>
            </w:r>
            <w:r/>
          </w:p>
        </w:tc>
      </w:tr>
      <w:tr>
        <w:trPr>
          <w:trHeight w:val="340"/>
        </w:trPr>
        <w:tc>
          <w:tcPr>
            <w:tcBorders>
              <w:top w:val="none" w:color="000000" w:sz="4" w:space="0"/>
              <w:left w:val="single" w:color="000000" w:sz="8" w:space="0"/>
              <w:bottom w:val="single" w:color="000000" w:sz="8" w:space="0"/>
              <w:right w:val="single" w:color="000000" w:sz="8" w:space="0"/>
            </w:tcBorders>
            <w:tcMar>
              <w:left w:w="15" w:type="dxa"/>
              <w:top w:w="15" w:type="dxa"/>
              <w:right w:w="15" w:type="dxa"/>
            </w:tcMar>
            <w:tcW w:w="1260"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4350"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w:t>
            </w:r>
            <w:r>
              <w:rPr>
                <w:rStyle w:val="1075"/>
                <w:rFonts w:hint="eastAsia" w:ascii="宋体" w:hAnsi="宋体" w:eastAsia="宋体" w:cs="宋体"/>
                <w:color w:val="auto"/>
                <w:sz w:val="21"/>
                <w:szCs w:val="21"/>
                <w:highlight w:val="none"/>
              </w:rPr>
              <w:t xml:space="preserve">、消控室人员未有效处理火灾报警，或现场视频未及时上墙。</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8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184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每人每次扣5分</w:t>
            </w:r>
            <w:r/>
          </w:p>
        </w:tc>
      </w:tr>
      <w:tr>
        <w:trPr>
          <w:trHeight w:val="340"/>
        </w:trPr>
        <w:tc>
          <w:tcPr>
            <w:tcBorders>
              <w:top w:val="none" w:color="000000" w:sz="4" w:space="0"/>
              <w:left w:val="single" w:color="000000" w:sz="8" w:space="0"/>
              <w:bottom w:val="single" w:color="000000" w:sz="8" w:space="0"/>
              <w:right w:val="single" w:color="000000" w:sz="8" w:space="0"/>
            </w:tcBorders>
            <w:tcMar>
              <w:left w:w="15" w:type="dxa"/>
              <w:top w:w="15" w:type="dxa"/>
              <w:right w:w="15" w:type="dxa"/>
            </w:tcMar>
            <w:tcW w:w="1260" w:type="dxa"/>
            <w:vAlign w:val="center"/>
            <w:vMerge w:val="restart"/>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交通停车</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4350"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Style w:val="1075"/>
                <w:rFonts w:hint="eastAsia" w:ascii="宋体" w:hAnsi="宋体" w:eastAsia="宋体" w:cs="宋体"/>
                <w:color w:val="auto"/>
                <w:sz w:val="21"/>
                <w:szCs w:val="21"/>
                <w:highlight w:val="none"/>
              </w:rPr>
              <w:t xml:space="preserve">、因管理人员工作失误造成车辆拥堵的；</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8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184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每人每次扣2分</w:t>
            </w:r>
            <w:r/>
          </w:p>
        </w:tc>
      </w:tr>
      <w:tr>
        <w:trPr>
          <w:trHeight w:val="340"/>
        </w:trPr>
        <w:tc>
          <w:tcPr>
            <w:tcBorders>
              <w:top w:val="none" w:color="000000" w:sz="4" w:space="0"/>
              <w:left w:val="single" w:color="000000" w:sz="8" w:space="0"/>
              <w:bottom w:val="single" w:color="000000" w:sz="8" w:space="0"/>
              <w:right w:val="single" w:color="000000" w:sz="8" w:space="0"/>
            </w:tcBorders>
            <w:tcMar>
              <w:left w:w="15" w:type="dxa"/>
              <w:top w:w="15" w:type="dxa"/>
              <w:right w:w="15" w:type="dxa"/>
            </w:tcMar>
            <w:tcW w:w="1260"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4350" w:type="dxa"/>
            <w:vAlign w:val="center"/>
            <w:textDirection w:val="lrTb"/>
            <w:noWrap w:val="false"/>
          </w:tcPr>
          <w:p>
            <w:pPr>
              <w:rPr>
                <w:rFonts w:hint="eastAsia" w:ascii="宋体" w:hAnsi="宋体" w:eastAsia="宋体" w:cs="宋体"/>
                <w:color w:val="auto"/>
                <w:sz w:val="21"/>
                <w:szCs w:val="21"/>
                <w:highlight w:val="none"/>
              </w:rPr>
            </w:pPr>
            <w:r>
              <w:rPr>
                <w:rStyle w:val="1075"/>
                <w:rFonts w:hint="eastAsia" w:ascii="宋体" w:hAnsi="宋体" w:eastAsia="宋体" w:cs="宋体"/>
                <w:color w:val="auto"/>
                <w:sz w:val="21"/>
                <w:szCs w:val="21"/>
                <w:highlight w:val="none"/>
              </w:rPr>
              <w:t xml:space="preserve">2、未按规定巡视，发现违停不及时处理的；</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8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184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每人每次扣2分</w:t>
            </w:r>
            <w:r/>
          </w:p>
        </w:tc>
      </w:tr>
      <w:tr>
        <w:trPr>
          <w:trHeight w:val="340"/>
        </w:trPr>
        <w:tc>
          <w:tcPr>
            <w:tcBorders>
              <w:top w:val="none" w:color="000000" w:sz="4" w:space="0"/>
              <w:left w:val="single" w:color="000000" w:sz="8" w:space="0"/>
              <w:bottom w:val="single" w:color="000000" w:sz="8" w:space="0"/>
              <w:right w:val="single" w:color="000000" w:sz="8" w:space="0"/>
            </w:tcBorders>
            <w:tcMar>
              <w:left w:w="15" w:type="dxa"/>
              <w:top w:w="15" w:type="dxa"/>
              <w:right w:w="15" w:type="dxa"/>
            </w:tcMar>
            <w:tcW w:w="1260"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4350" w:type="dxa"/>
            <w:vAlign w:val="center"/>
            <w:textDirection w:val="lrTb"/>
            <w:noWrap w:val="false"/>
          </w:tcPr>
          <w:p>
            <w:pPr>
              <w:rPr>
                <w:rFonts w:hint="eastAsia" w:ascii="宋体" w:hAnsi="宋体" w:eastAsia="宋体" w:cs="宋体"/>
                <w:color w:val="auto"/>
                <w:sz w:val="21"/>
                <w:szCs w:val="21"/>
                <w:highlight w:val="none"/>
              </w:rPr>
            </w:pPr>
            <w:r>
              <w:rPr>
                <w:rStyle w:val="1075"/>
                <w:rFonts w:hint="eastAsia" w:ascii="宋体" w:hAnsi="宋体" w:eastAsia="宋体" w:cs="宋体"/>
                <w:color w:val="auto"/>
                <w:sz w:val="21"/>
                <w:szCs w:val="21"/>
                <w:highlight w:val="none"/>
              </w:rPr>
              <w:t xml:space="preserve">3、未按规定指挥车辆出入或停放，造成通道堵塞的；（造成急救、消防通道堵塞的扣</w:t>
            </w:r>
            <w:r>
              <w:rPr>
                <w:rStyle w:val="1118"/>
                <w:rFonts w:hint="eastAsia" w:ascii="宋体" w:hAnsi="宋体" w:eastAsia="宋体" w:cs="宋体"/>
                <w:color w:val="auto"/>
                <w:sz w:val="21"/>
                <w:szCs w:val="21"/>
                <w:highlight w:val="none"/>
              </w:rPr>
              <w:t xml:space="preserve">2</w:t>
            </w:r>
            <w:r>
              <w:rPr>
                <w:rStyle w:val="1075"/>
                <w:rFonts w:hint="eastAsia" w:ascii="宋体" w:hAnsi="宋体" w:eastAsia="宋体" w:cs="宋体"/>
                <w:color w:val="auto"/>
                <w:sz w:val="21"/>
                <w:szCs w:val="21"/>
                <w:highlight w:val="none"/>
              </w:rPr>
              <w:t xml:space="preserve">分）</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8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184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每人每次扣2分</w:t>
            </w:r>
            <w:r/>
          </w:p>
        </w:tc>
      </w:tr>
      <w:tr>
        <w:trPr>
          <w:trHeight w:val="340"/>
        </w:trPr>
        <w:tc>
          <w:tcPr>
            <w:tcBorders>
              <w:top w:val="none" w:color="000000" w:sz="4" w:space="0"/>
              <w:left w:val="single" w:color="000000" w:sz="8" w:space="0"/>
              <w:bottom w:val="single" w:color="000000" w:sz="8" w:space="0"/>
              <w:right w:val="single" w:color="000000" w:sz="8" w:space="0"/>
            </w:tcBorders>
            <w:tcMar>
              <w:left w:w="15" w:type="dxa"/>
              <w:top w:w="15" w:type="dxa"/>
              <w:right w:w="15" w:type="dxa"/>
            </w:tcMar>
            <w:tcW w:w="1260"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4350"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4、机动车违法行驶或停放未及时制止或处置，造成交通事故的；（事故损失视情况赔偿）</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8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184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每人每次扣2分</w:t>
            </w:r>
            <w:r/>
          </w:p>
        </w:tc>
      </w:tr>
      <w:tr>
        <w:trPr>
          <w:trHeight w:val="340"/>
        </w:trPr>
        <w:tc>
          <w:tcPr>
            <w:tcBorders>
              <w:top w:val="none" w:color="000000" w:sz="4" w:space="0"/>
              <w:left w:val="single" w:color="000000" w:sz="8" w:space="0"/>
              <w:bottom w:val="single" w:color="000000" w:sz="8" w:space="0"/>
              <w:right w:val="single" w:color="000000" w:sz="8" w:space="0"/>
            </w:tcBorders>
            <w:tcMar>
              <w:left w:w="15" w:type="dxa"/>
              <w:top w:w="15" w:type="dxa"/>
              <w:right w:w="15" w:type="dxa"/>
            </w:tcMar>
            <w:tcW w:w="1260"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4350" w:type="dxa"/>
            <w:vAlign w:val="center"/>
            <w:textDirection w:val="lrTb"/>
            <w:noWrap w:val="false"/>
          </w:tcPr>
          <w:p>
            <w:pPr>
              <w:rPr>
                <w:rFonts w:hint="eastAsia" w:ascii="宋体" w:hAnsi="宋体" w:eastAsia="宋体" w:cs="宋体"/>
                <w:color w:val="auto"/>
                <w:sz w:val="21"/>
                <w:szCs w:val="21"/>
                <w:highlight w:val="none"/>
              </w:rPr>
            </w:pPr>
            <w:r>
              <w:rPr>
                <w:rStyle w:val="1075"/>
                <w:rFonts w:hint="eastAsia" w:ascii="宋体" w:hAnsi="宋体" w:eastAsia="宋体" w:cs="宋体"/>
                <w:color w:val="auto"/>
                <w:sz w:val="21"/>
                <w:szCs w:val="21"/>
                <w:highlight w:val="none"/>
              </w:rPr>
              <w:t xml:space="preserve">5、特殊车辆在院内未按规定停放，没有询问、劝阻或告知的；</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8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184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每人每次扣2分</w:t>
            </w:r>
            <w:r/>
          </w:p>
        </w:tc>
      </w:tr>
      <w:tr>
        <w:trPr>
          <w:trHeight w:val="340"/>
        </w:trPr>
        <w:tc>
          <w:tcPr>
            <w:tcBorders>
              <w:top w:val="none" w:color="000000" w:sz="4" w:space="0"/>
              <w:left w:val="single" w:color="000000" w:sz="8" w:space="0"/>
              <w:bottom w:val="single" w:color="000000" w:sz="8" w:space="0"/>
              <w:right w:val="single" w:color="000000" w:sz="8" w:space="0"/>
            </w:tcBorders>
            <w:tcMar>
              <w:left w:w="15" w:type="dxa"/>
              <w:top w:w="15" w:type="dxa"/>
              <w:right w:w="15" w:type="dxa"/>
            </w:tcMar>
            <w:tcW w:w="1260"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4350" w:type="dxa"/>
            <w:vAlign w:val="center"/>
            <w:textDirection w:val="lrTb"/>
            <w:noWrap w:val="false"/>
          </w:tcPr>
          <w:p>
            <w:pPr>
              <w:rPr>
                <w:rFonts w:hint="eastAsia" w:ascii="宋体" w:hAnsi="宋体" w:eastAsia="宋体" w:cs="宋体"/>
                <w:color w:val="auto"/>
                <w:sz w:val="21"/>
                <w:szCs w:val="21"/>
                <w:highlight w:val="none"/>
              </w:rPr>
            </w:pPr>
            <w:r>
              <w:rPr>
                <w:rStyle w:val="1075"/>
                <w:rFonts w:hint="eastAsia" w:ascii="宋体" w:hAnsi="宋体" w:eastAsia="宋体" w:cs="宋体"/>
                <w:color w:val="auto"/>
                <w:sz w:val="21"/>
                <w:szCs w:val="21"/>
                <w:highlight w:val="none"/>
              </w:rPr>
              <w:t xml:space="preserve">6、熟悉医务人员车牌号码，条件允许的情况下应优先放行；</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8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184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每人每次扣</w:t>
            </w:r>
            <w:r>
              <w:rPr>
                <w:rStyle w:val="1118"/>
                <w:rFonts w:hint="eastAsia" w:ascii="宋体" w:hAnsi="宋体" w:eastAsia="宋体" w:cs="宋体"/>
                <w:color w:val="auto"/>
                <w:sz w:val="21"/>
                <w:szCs w:val="21"/>
                <w:highlight w:val="none"/>
              </w:rPr>
              <w:t xml:space="preserve">2</w:t>
            </w:r>
            <w:r>
              <w:rPr>
                <w:rStyle w:val="1075"/>
                <w:rFonts w:hint="eastAsia" w:ascii="宋体" w:hAnsi="宋体" w:eastAsia="宋体" w:cs="宋体"/>
                <w:color w:val="auto"/>
                <w:sz w:val="21"/>
                <w:szCs w:val="21"/>
                <w:highlight w:val="none"/>
              </w:rPr>
              <w:t xml:space="preserve">分</w:t>
            </w:r>
            <w:r/>
          </w:p>
        </w:tc>
      </w:tr>
      <w:tr>
        <w:trPr>
          <w:trHeight w:val="340"/>
        </w:trPr>
        <w:tc>
          <w:tcPr>
            <w:tcBorders>
              <w:top w:val="none" w:color="000000" w:sz="4" w:space="0"/>
              <w:left w:val="single" w:color="000000" w:sz="8" w:space="0"/>
              <w:bottom w:val="single" w:color="000000" w:sz="8" w:space="0"/>
              <w:right w:val="single" w:color="000000" w:sz="8" w:space="0"/>
            </w:tcBorders>
            <w:tcMar>
              <w:left w:w="15" w:type="dxa"/>
              <w:top w:w="15" w:type="dxa"/>
              <w:right w:w="15" w:type="dxa"/>
            </w:tcMar>
            <w:tcW w:w="1260"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4350" w:type="dxa"/>
            <w:vAlign w:val="center"/>
            <w:textDirection w:val="lrTb"/>
            <w:noWrap w:val="false"/>
          </w:tcPr>
          <w:p>
            <w:pPr>
              <w:rPr>
                <w:rFonts w:hint="eastAsia" w:ascii="宋体" w:hAnsi="宋体" w:eastAsia="宋体" w:cs="宋体"/>
                <w:color w:val="auto"/>
                <w:sz w:val="21"/>
                <w:szCs w:val="21"/>
                <w:highlight w:val="none"/>
              </w:rPr>
            </w:pPr>
            <w:r>
              <w:rPr>
                <w:rStyle w:val="1075"/>
                <w:rFonts w:hint="eastAsia" w:ascii="宋体" w:hAnsi="宋体" w:eastAsia="宋体" w:cs="宋体"/>
                <w:color w:val="auto"/>
                <w:sz w:val="21"/>
                <w:szCs w:val="21"/>
                <w:highlight w:val="none"/>
              </w:rPr>
              <w:t xml:space="preserve">7、高峰时段未及时安排；</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8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184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每10车位扣2分</w:t>
            </w:r>
            <w:r/>
          </w:p>
        </w:tc>
      </w:tr>
      <w:tr>
        <w:trPr>
          <w:trHeight w:val="340"/>
        </w:trPr>
        <w:tc>
          <w:tcPr>
            <w:tcBorders>
              <w:top w:val="none" w:color="000000" w:sz="4" w:space="0"/>
              <w:left w:val="single" w:color="000000" w:sz="8" w:space="0"/>
              <w:bottom w:val="single" w:color="000000" w:sz="8" w:space="0"/>
              <w:right w:val="single" w:color="000000" w:sz="8" w:space="0"/>
            </w:tcBorders>
            <w:tcMar>
              <w:left w:w="15" w:type="dxa"/>
              <w:top w:w="15" w:type="dxa"/>
              <w:right w:w="15" w:type="dxa"/>
            </w:tcMar>
            <w:tcW w:w="1260"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4350" w:type="dxa"/>
            <w:vAlign w:val="center"/>
            <w:textDirection w:val="lrTb"/>
            <w:noWrap w:val="false"/>
          </w:tcPr>
          <w:p>
            <w:pPr>
              <w:rPr>
                <w:rFonts w:hint="eastAsia" w:ascii="宋体" w:hAnsi="宋体" w:eastAsia="宋体" w:cs="宋体"/>
                <w:color w:val="auto"/>
                <w:sz w:val="21"/>
                <w:szCs w:val="21"/>
                <w:highlight w:val="none"/>
              </w:rPr>
            </w:pPr>
            <w:r>
              <w:rPr>
                <w:rStyle w:val="1075"/>
                <w:rFonts w:hint="eastAsia" w:ascii="宋体" w:hAnsi="宋体" w:eastAsia="宋体" w:cs="宋体"/>
                <w:color w:val="auto"/>
                <w:sz w:val="21"/>
                <w:szCs w:val="21"/>
                <w:highlight w:val="none"/>
              </w:rPr>
              <w:t xml:space="preserve">8、当值期间疏于监管、巡视，造成机动车、非机动车失窃或火灾的；（非机动车照价赔偿）；遇车辆拥堵时未报告、联系及时排堵、分流的。</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8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184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每人每次扣2分</w:t>
            </w:r>
            <w:r/>
          </w:p>
        </w:tc>
      </w:tr>
      <w:tr>
        <w:trPr>
          <w:trHeight w:val="340"/>
        </w:trPr>
        <w:tc>
          <w:tcPr>
            <w:tcBorders>
              <w:top w:val="single" w:color="000000" w:sz="8" w:space="0"/>
              <w:left w:val="single" w:color="000000" w:sz="8" w:space="0"/>
              <w:right w:val="single" w:color="000000" w:sz="8" w:space="0"/>
            </w:tcBorders>
            <w:tcMar>
              <w:left w:w="15" w:type="dxa"/>
              <w:top w:w="15" w:type="dxa"/>
              <w:right w:w="15" w:type="dxa"/>
            </w:tcMar>
            <w:tcW w:w="1260" w:type="dxa"/>
            <w:vAlign w:val="center"/>
            <w:vMerge w:val="restart"/>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综合管理</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4350"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Style w:val="1075"/>
                <w:rFonts w:hint="eastAsia" w:ascii="宋体" w:hAnsi="宋体" w:eastAsia="宋体" w:cs="宋体"/>
                <w:color w:val="auto"/>
                <w:sz w:val="21"/>
                <w:szCs w:val="21"/>
                <w:highlight w:val="none"/>
              </w:rPr>
              <w:t xml:space="preserve">、新员工入职培训不少于一周。没经培训或培训不到位的；</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8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184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每次扣5分</w:t>
            </w:r>
            <w:r/>
          </w:p>
        </w:tc>
      </w:tr>
      <w:tr>
        <w:trPr>
          <w:trHeight w:val="340"/>
        </w:trPr>
        <w:tc>
          <w:tcPr>
            <w:tcBorders>
              <w:left w:val="single" w:color="000000" w:sz="8" w:space="0"/>
              <w:right w:val="single" w:color="000000" w:sz="8" w:space="0"/>
            </w:tcBorders>
            <w:tcMar>
              <w:left w:w="15" w:type="dxa"/>
              <w:top w:w="15" w:type="dxa"/>
              <w:right w:w="15" w:type="dxa"/>
            </w:tcMar>
            <w:tcW w:w="1260"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4350"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Style w:val="1075"/>
                <w:rFonts w:hint="eastAsia" w:ascii="宋体" w:hAnsi="宋体" w:eastAsia="宋体" w:cs="宋体"/>
                <w:color w:val="auto"/>
                <w:sz w:val="21"/>
                <w:szCs w:val="21"/>
                <w:highlight w:val="none"/>
              </w:rPr>
              <w:t xml:space="preserve">、项目负责人对下属的违纪行为进行包庇、隐瞒、纵容或知情不报情节轻者；</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8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184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每次扣5分</w:t>
            </w:r>
            <w:r/>
          </w:p>
        </w:tc>
      </w:tr>
      <w:tr>
        <w:trPr>
          <w:trHeight w:val="340"/>
        </w:trPr>
        <w:tc>
          <w:tcPr>
            <w:tcBorders>
              <w:left w:val="single" w:color="000000" w:sz="8" w:space="0"/>
              <w:right w:val="single" w:color="000000" w:sz="8" w:space="0"/>
            </w:tcBorders>
            <w:tcMar>
              <w:left w:w="15" w:type="dxa"/>
              <w:top w:w="15" w:type="dxa"/>
              <w:right w:w="15" w:type="dxa"/>
            </w:tcMar>
            <w:tcW w:w="1260"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4350"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rPr>
                <w:rStyle w:val="1075"/>
                <w:rFonts w:hint="eastAsia" w:ascii="宋体" w:hAnsi="宋体" w:eastAsia="宋体" w:cs="宋体"/>
                <w:color w:val="auto"/>
                <w:sz w:val="21"/>
                <w:szCs w:val="21"/>
                <w:highlight w:val="none"/>
              </w:rPr>
              <w:t xml:space="preserve">、在突发事件、紧急情况及重大活动下，保安公司未全力配合并抽调人员至现场或项目负责人未在场指挥的；</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8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184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每次扣5分</w:t>
            </w:r>
            <w:r/>
          </w:p>
        </w:tc>
      </w:tr>
      <w:tr>
        <w:trPr>
          <w:trHeight w:val="340"/>
        </w:trPr>
        <w:tc>
          <w:tcPr>
            <w:tcBorders>
              <w:left w:val="single" w:color="000000" w:sz="8" w:space="0"/>
              <w:right w:val="single" w:color="000000" w:sz="8" w:space="0"/>
            </w:tcBorders>
            <w:tcMar>
              <w:left w:w="15" w:type="dxa"/>
              <w:top w:w="15" w:type="dxa"/>
              <w:right w:w="15" w:type="dxa"/>
            </w:tcMar>
            <w:tcW w:w="1260"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4350"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rPr>
                <w:rStyle w:val="1075"/>
                <w:rFonts w:hint="eastAsia" w:ascii="宋体" w:hAnsi="宋体" w:eastAsia="宋体" w:cs="宋体"/>
                <w:color w:val="auto"/>
                <w:sz w:val="21"/>
                <w:szCs w:val="21"/>
                <w:highlight w:val="none"/>
              </w:rPr>
              <w:t xml:space="preserve">、未按规定每半年组织全体保安员进行消防知识培训并举行突发性火灾扑救演练的；</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8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184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每次扣5分</w:t>
            </w:r>
            <w:r/>
          </w:p>
        </w:tc>
      </w:tr>
      <w:tr>
        <w:trPr>
          <w:trHeight w:val="340"/>
        </w:trPr>
        <w:tc>
          <w:tcPr>
            <w:tcBorders>
              <w:left w:val="single" w:color="000000" w:sz="8" w:space="0"/>
              <w:right w:val="single" w:color="000000" w:sz="8" w:space="0"/>
            </w:tcBorders>
            <w:tcMar>
              <w:left w:w="15" w:type="dxa"/>
              <w:top w:w="15" w:type="dxa"/>
              <w:right w:w="15" w:type="dxa"/>
            </w:tcMar>
            <w:tcW w:w="1260"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4350"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rPr>
                <w:rStyle w:val="1075"/>
                <w:rFonts w:hint="eastAsia" w:ascii="宋体" w:hAnsi="宋体" w:eastAsia="宋体" w:cs="宋体"/>
                <w:color w:val="auto"/>
                <w:sz w:val="21"/>
                <w:szCs w:val="21"/>
                <w:highlight w:val="none"/>
              </w:rPr>
              <w:t xml:space="preserve">、保安人员及消控室人员未及时发现火灾报警、未能在</w:t>
            </w:r>
            <w:r>
              <w:rPr>
                <w:rStyle w:val="1118"/>
                <w:rFonts w:hint="eastAsia" w:ascii="宋体" w:hAnsi="宋体" w:eastAsia="宋体" w:cs="宋体"/>
                <w:color w:val="auto"/>
                <w:sz w:val="21"/>
                <w:szCs w:val="21"/>
                <w:highlight w:val="none"/>
              </w:rPr>
              <w:t xml:space="preserve">3</w:t>
            </w:r>
            <w:r>
              <w:rPr>
                <w:rStyle w:val="1075"/>
                <w:rFonts w:hint="eastAsia" w:ascii="宋体" w:hAnsi="宋体" w:eastAsia="宋体" w:cs="宋体"/>
                <w:color w:val="auto"/>
                <w:sz w:val="21"/>
                <w:szCs w:val="21"/>
                <w:highlight w:val="none"/>
              </w:rPr>
              <w:t xml:space="preserve">分钟内赶赴现场并有效处置火情的；</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8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184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每次扣5分</w:t>
            </w:r>
            <w:r/>
          </w:p>
        </w:tc>
      </w:tr>
      <w:tr>
        <w:trPr>
          <w:trHeight w:val="340"/>
        </w:trPr>
        <w:tc>
          <w:tcPr>
            <w:tcBorders>
              <w:left w:val="single" w:color="000000" w:sz="8" w:space="0"/>
              <w:right w:val="single" w:color="000000" w:sz="8" w:space="0"/>
            </w:tcBorders>
            <w:tcMar>
              <w:left w:w="15" w:type="dxa"/>
              <w:top w:w="15" w:type="dxa"/>
              <w:right w:w="15" w:type="dxa"/>
            </w:tcMar>
            <w:tcW w:w="1260"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4350"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w:t>
            </w:r>
            <w:r>
              <w:rPr>
                <w:rStyle w:val="1075"/>
                <w:rFonts w:hint="eastAsia" w:ascii="宋体" w:hAnsi="宋体" w:eastAsia="宋体" w:cs="宋体"/>
                <w:color w:val="auto"/>
                <w:sz w:val="21"/>
                <w:szCs w:val="21"/>
                <w:highlight w:val="none"/>
              </w:rPr>
              <w:t xml:space="preserve">、未根据要求录用或辞退人员的；未按规定按时上报排班表的；项目部弄虚作假，欺骗或多报人数、工作量的；领导不当或疏于管理造成医院损失的；</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8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184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每次扣5分</w:t>
            </w:r>
            <w:r/>
          </w:p>
        </w:tc>
      </w:tr>
      <w:tr>
        <w:trPr>
          <w:trHeight w:val="340"/>
        </w:trPr>
        <w:tc>
          <w:tcPr>
            <w:tcBorders>
              <w:left w:val="single" w:color="000000" w:sz="8" w:space="0"/>
              <w:right w:val="single" w:color="000000" w:sz="8" w:space="0"/>
            </w:tcBorders>
            <w:tcMar>
              <w:left w:w="15" w:type="dxa"/>
              <w:top w:w="15" w:type="dxa"/>
              <w:right w:w="15" w:type="dxa"/>
            </w:tcMar>
            <w:tcW w:w="1260"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4350"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7、未按合同约定人数上岗，造成缺岗的；</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8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184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每次扣10分</w:t>
            </w:r>
            <w:r/>
          </w:p>
        </w:tc>
      </w:tr>
      <w:tr>
        <w:trPr>
          <w:trHeight w:val="340"/>
        </w:trPr>
        <w:tc>
          <w:tcPr>
            <w:tcBorders>
              <w:left w:val="single" w:color="000000" w:sz="8" w:space="0"/>
              <w:right w:val="single" w:color="000000" w:sz="8" w:space="0"/>
            </w:tcBorders>
            <w:tcMar>
              <w:left w:w="15" w:type="dxa"/>
              <w:top w:w="15" w:type="dxa"/>
              <w:right w:w="15" w:type="dxa"/>
            </w:tcMar>
            <w:tcW w:w="1260"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4350"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8、实行“门前三包”，医院各大门口有摊点的，秩序混乱的；</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8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184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每次扣5分</w:t>
            </w:r>
            <w:r/>
          </w:p>
        </w:tc>
      </w:tr>
      <w:tr>
        <w:trPr>
          <w:trHeight w:val="340"/>
        </w:trPr>
        <w:tc>
          <w:tcPr>
            <w:tcBorders>
              <w:left w:val="single" w:color="000000" w:sz="8" w:space="0"/>
              <w:right w:val="single" w:color="000000" w:sz="8" w:space="0"/>
            </w:tcBorders>
            <w:tcMar>
              <w:left w:w="15" w:type="dxa"/>
              <w:top w:w="15" w:type="dxa"/>
              <w:right w:w="15" w:type="dxa"/>
            </w:tcMar>
            <w:tcW w:w="1260"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4350"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9、未按要求完成工作的；</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8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184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每次扣5分</w:t>
            </w:r>
            <w:r/>
          </w:p>
        </w:tc>
      </w:tr>
      <w:tr>
        <w:trPr>
          <w:trHeight w:val="340"/>
        </w:trPr>
        <w:tc>
          <w:tcPr>
            <w:tcBorders>
              <w:left w:val="single" w:color="000000" w:sz="8" w:space="0"/>
              <w:right w:val="single" w:color="000000" w:sz="8" w:space="0"/>
            </w:tcBorders>
            <w:tcMar>
              <w:left w:w="15" w:type="dxa"/>
              <w:top w:w="15" w:type="dxa"/>
              <w:right w:w="15" w:type="dxa"/>
            </w:tcMar>
            <w:tcW w:w="1260"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4350"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10、项目负责人、领班、队长未请假擅自离开岗位的；</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8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184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每次扣5分</w:t>
            </w:r>
            <w:r/>
          </w:p>
        </w:tc>
      </w:tr>
      <w:tr>
        <w:trPr>
          <w:trHeight w:val="340"/>
        </w:trPr>
        <w:tc>
          <w:tcPr>
            <w:tcBorders>
              <w:left w:val="single" w:color="000000" w:sz="8" w:space="0"/>
              <w:bottom w:val="single" w:color="auto" w:sz="4" w:space="0"/>
              <w:right w:val="single" w:color="000000" w:sz="8" w:space="0"/>
            </w:tcBorders>
            <w:tcMar>
              <w:left w:w="15" w:type="dxa"/>
              <w:top w:w="15" w:type="dxa"/>
              <w:right w:w="15" w:type="dxa"/>
            </w:tcMar>
            <w:tcW w:w="1260"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000000" w:sz="8" w:space="0"/>
            </w:tcBorders>
            <w:tcMar>
              <w:left w:w="15" w:type="dxa"/>
              <w:top w:w="15" w:type="dxa"/>
              <w:right w:w="15" w:type="dxa"/>
            </w:tcMar>
            <w:tcW w:w="4350"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w:t>
            </w:r>
            <w:r>
              <w:rPr>
                <w:rStyle w:val="1075"/>
                <w:rFonts w:hint="eastAsia" w:ascii="宋体" w:hAnsi="宋体" w:eastAsia="宋体" w:cs="宋体"/>
                <w:color w:val="auto"/>
                <w:sz w:val="21"/>
                <w:szCs w:val="21"/>
                <w:highlight w:val="none"/>
              </w:rPr>
              <w:t xml:space="preserve">、其他违规违纪违法的。</w:t>
            </w:r>
            <w:r/>
          </w:p>
        </w:tc>
        <w:tc>
          <w:tcPr>
            <w:tcBorders>
              <w:top w:val="none" w:color="000000" w:sz="4" w:space="0"/>
              <w:left w:val="none" w:color="000000" w:sz="4" w:space="0"/>
              <w:bottom w:val="single" w:color="auto" w:sz="4" w:space="0"/>
              <w:right w:val="single" w:color="000000" w:sz="8" w:space="0"/>
            </w:tcBorders>
            <w:tcMar>
              <w:left w:w="15" w:type="dxa"/>
              <w:top w:w="15" w:type="dxa"/>
              <w:right w:w="15" w:type="dxa"/>
            </w:tcMar>
            <w:tcW w:w="8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000000" w:sz="8" w:space="0"/>
            </w:tcBorders>
            <w:tcMar>
              <w:left w:w="15" w:type="dxa"/>
              <w:top w:w="15" w:type="dxa"/>
              <w:right w:w="15" w:type="dxa"/>
            </w:tcMar>
            <w:tcW w:w="184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每次扣5分</w:t>
            </w:r>
            <w:r/>
          </w:p>
        </w:tc>
      </w:tr>
      <w:tr>
        <w:trPr>
          <w:trHeight w:val="340"/>
        </w:trPr>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260" w:type="dxa"/>
            <w:vAlign w:val="center"/>
            <w:vMerge w:val="restart"/>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具体说明</w:t>
            </w:r>
            <w:r/>
          </w:p>
        </w:tc>
        <w:tc>
          <w:tcPr>
            <w:gridSpan w:val="3"/>
            <w:tcBorders>
              <w:top w:val="single" w:color="auto" w:sz="4" w:space="0"/>
              <w:left w:val="single" w:color="auto" w:sz="4" w:space="0"/>
              <w:bottom w:val="single" w:color="auto" w:sz="4" w:space="0"/>
              <w:right w:val="single" w:color="auto" w:sz="4" w:space="0"/>
            </w:tcBorders>
            <w:tcMar>
              <w:left w:w="15" w:type="dxa"/>
              <w:top w:w="15" w:type="dxa"/>
              <w:right w:w="15" w:type="dxa"/>
            </w:tcMar>
            <w:tcW w:w="703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本考核细则经双方协商一致，具有合同的法律效力。</w:t>
            </w:r>
            <w:r/>
          </w:p>
        </w:tc>
      </w:tr>
      <w:tr>
        <w:trPr>
          <w:trHeight w:val="340"/>
        </w:trPr>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260"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3"/>
            <w:tcBorders>
              <w:top w:val="single" w:color="auto" w:sz="4" w:space="0"/>
              <w:left w:val="single" w:color="auto" w:sz="4" w:space="0"/>
              <w:bottom w:val="single" w:color="auto" w:sz="4" w:space="0"/>
              <w:right w:val="single" w:color="auto" w:sz="4" w:space="0"/>
            </w:tcBorders>
            <w:tcMar>
              <w:left w:w="15" w:type="dxa"/>
              <w:top w:w="15" w:type="dxa"/>
              <w:right w:w="15" w:type="dxa"/>
            </w:tcMar>
            <w:tcW w:w="7035" w:type="dxa"/>
            <w:vAlign w:val="center"/>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Style w:val="1075"/>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rPr>
              <w:t xml:space="preserve">每月考核结果与服务费用挂钩，考核扣0-10分，服务费全额给付；如考核扣11-20分，在10分基础上每多扣1分扣除服务费0.1%；考核扣21-30分；在20分基础上每多扣1分扣除服务费0.2%。（费用扣除分段累进计算）；考核扣除30分以上的无条件终止合同且无须支付任何费用。</w:t>
            </w:r>
            <w:r/>
          </w:p>
        </w:tc>
      </w:tr>
      <w:tr>
        <w:trPr>
          <w:trHeight w:val="340"/>
        </w:trPr>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260"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3"/>
            <w:tcBorders>
              <w:top w:val="single" w:color="auto" w:sz="4" w:space="0"/>
              <w:left w:val="single" w:color="auto" w:sz="4" w:space="0"/>
              <w:bottom w:val="single" w:color="auto" w:sz="4" w:space="0"/>
              <w:right w:val="single" w:color="auto" w:sz="4" w:space="0"/>
            </w:tcBorders>
            <w:tcMar>
              <w:left w:w="15" w:type="dxa"/>
              <w:top w:w="15" w:type="dxa"/>
              <w:right w:w="15" w:type="dxa"/>
            </w:tcMar>
            <w:tcW w:w="7035"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Style w:val="1075"/>
                <w:rFonts w:hint="eastAsia" w:ascii="宋体" w:hAnsi="宋体" w:eastAsia="宋体" w:cs="宋体"/>
                <w:color w:val="auto"/>
                <w:sz w:val="21"/>
                <w:szCs w:val="21"/>
                <w:highlight w:val="none"/>
              </w:rPr>
              <w:t xml:space="preserve">、采购单位可根据自身服务管理要求对考核细则进行完善及修改。</w:t>
            </w:r>
            <w:r/>
          </w:p>
        </w:tc>
      </w:tr>
      <w:tr>
        <w:trPr>
          <w:trHeight w:val="340"/>
        </w:trPr>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260"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3"/>
            <w:tcBorders>
              <w:top w:val="single" w:color="auto" w:sz="4" w:space="0"/>
              <w:left w:val="single" w:color="auto" w:sz="4" w:space="0"/>
              <w:bottom w:val="single" w:color="auto" w:sz="4" w:space="0"/>
              <w:right w:val="single" w:color="auto" w:sz="4" w:space="0"/>
            </w:tcBorders>
            <w:tcMar>
              <w:left w:w="15" w:type="dxa"/>
              <w:top w:w="15" w:type="dxa"/>
              <w:right w:w="15" w:type="dxa"/>
            </w:tcMar>
            <w:tcW w:w="7035" w:type="dxa"/>
            <w:vAlign w:val="center"/>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rPr>
                <w:rStyle w:val="1075"/>
                <w:rFonts w:hint="eastAsia" w:ascii="宋体" w:hAnsi="宋体" w:eastAsia="宋体" w:cs="宋体"/>
                <w:color w:val="auto"/>
                <w:sz w:val="21"/>
                <w:szCs w:val="21"/>
                <w:highlight w:val="none"/>
              </w:rPr>
              <w:t xml:space="preserve">本考核细则自服务协议签订起同时生效。</w:t>
            </w:r>
            <w:r/>
          </w:p>
        </w:tc>
      </w:tr>
    </w:tbl>
    <w:p>
      <w:pPr>
        <w:ind w:firstLine="420"/>
        <w:spacing w:line="380" w:lineRule="exact"/>
        <w:rPr>
          <w:rFonts w:hint="eastAsia"/>
          <w:b/>
          <w:bCs/>
          <w:color w:val="auto"/>
          <w:szCs w:val="21"/>
          <w:highlight w:val="none"/>
          <w:lang w:val="en-US" w:eastAsia="zh-CN"/>
        </w:rPr>
      </w:pPr>
      <w:r>
        <w:rPr>
          <w:rFonts w:hint="eastAsia"/>
          <w:b/>
          <w:bCs/>
          <w:color w:val="auto"/>
          <w:szCs w:val="21"/>
          <w:highlight w:val="none"/>
          <w:lang w:val="en-US" w:eastAsia="zh-CN"/>
        </w:rPr>
      </w:r>
      <w:r/>
    </w:p>
    <w:p>
      <w:pPr>
        <w:ind w:firstLine="420"/>
        <w:spacing w:line="380" w:lineRule="exact"/>
        <w:rPr>
          <w:b/>
          <w:bCs/>
          <w:color w:val="auto"/>
          <w:szCs w:val="21"/>
          <w:highlight w:val="none"/>
        </w:rPr>
      </w:pPr>
      <w:r>
        <w:rPr>
          <w:rFonts w:hint="eastAsia"/>
          <w:b/>
          <w:bCs/>
          <w:color w:val="auto"/>
          <w:szCs w:val="21"/>
          <w:highlight w:val="none"/>
          <w:lang w:val="en-US" w:eastAsia="zh-CN"/>
        </w:rPr>
        <w:t xml:space="preserve">五</w:t>
      </w:r>
      <w:r>
        <w:rPr>
          <w:rFonts w:hint="eastAsia"/>
          <w:b/>
          <w:bCs/>
          <w:color w:val="auto"/>
          <w:szCs w:val="21"/>
          <w:highlight w:val="none"/>
        </w:rPr>
        <w:t xml:space="preserve">、政府采购政策执行</w:t>
      </w:r>
      <w:r/>
    </w:p>
    <w:p>
      <w:pPr>
        <w:ind w:firstLine="420"/>
        <w:spacing w:line="380" w:lineRule="exact"/>
        <w:rPr>
          <w:color w:val="auto"/>
          <w:szCs w:val="21"/>
          <w:highlight w:val="none"/>
        </w:rPr>
      </w:pPr>
      <w:r>
        <w:rPr>
          <w:rFonts w:hint="eastAsia"/>
          <w:color w:val="auto"/>
          <w:szCs w:val="21"/>
          <w:highlight w:val="none"/>
        </w:rPr>
        <w:t xml:space="preserve">1、本次招标不接受进口产品的投标，进口产品的定义为：指通过中国海关报关验收进入中国境内且产自境外的产品，具体按照苏财购〔2008〕14号江苏省财政厅转发财政部办公厅关于政府采购进口产品管理有关问题的通知的规定。</w:t>
      </w:r>
      <w:r/>
    </w:p>
    <w:p>
      <w:pPr>
        <w:ind w:firstLine="420"/>
        <w:jc w:val="left"/>
        <w:spacing w:line="400" w:lineRule="exact"/>
        <w:widowControl/>
        <w:rPr>
          <w:rFonts w:ascii="宋体" w:hAnsi="宋体"/>
          <w:color w:val="auto"/>
          <w:szCs w:val="21"/>
          <w:highlight w:val="none"/>
        </w:rPr>
      </w:pPr>
      <w:r>
        <w:rPr>
          <w:rFonts w:hint="eastAsia" w:ascii="宋体" w:hAnsi="宋体"/>
          <w:color w:val="auto"/>
          <w:szCs w:val="21"/>
          <w:highlight w:val="none"/>
        </w:rPr>
        <w:t xml:space="preserve">2、中、小企业：根据《关于印发&lt;苏州市政府采购促进中小企业发展实施意见&gt;的通知》（苏财购〔2022〕16号）规定：</w:t>
      </w:r>
      <w:r/>
    </w:p>
    <w:p>
      <w:pPr>
        <w:ind w:firstLine="422"/>
        <w:jc w:val="left"/>
        <w:spacing w:line="400" w:lineRule="exact"/>
        <w:widowControl/>
        <w:rPr>
          <w:rFonts w:ascii="宋体" w:hAnsi="宋体"/>
          <w:b/>
          <w:bCs/>
          <w:color w:val="auto"/>
          <w:szCs w:val="21"/>
          <w:highlight w:val="none"/>
          <w:u w:val="single"/>
        </w:rPr>
      </w:pPr>
      <w:r>
        <w:rPr>
          <w:rFonts w:hint="eastAsia" w:ascii="宋体" w:hAnsi="宋体"/>
          <w:b/>
          <w:bCs/>
          <w:color w:val="auto"/>
          <w:szCs w:val="21"/>
          <w:highlight w:val="none"/>
          <w:u w:val="single"/>
        </w:rPr>
        <w:t xml:space="preserve">（1）本项目专门面向中小企业采购。</w:t>
      </w:r>
      <w:r/>
    </w:p>
    <w:p>
      <w:pPr>
        <w:ind w:firstLine="420"/>
        <w:jc w:val="left"/>
        <w:spacing w:line="400" w:lineRule="exact"/>
        <w:widowControl/>
        <w:rPr>
          <w:rFonts w:ascii="宋体" w:hAnsi="宋体"/>
          <w:color w:val="auto"/>
          <w:szCs w:val="21"/>
          <w:highlight w:val="none"/>
        </w:rPr>
      </w:pPr>
      <w:r>
        <w:rPr>
          <w:rFonts w:hint="eastAsia" w:ascii="宋体" w:hAnsi="宋体"/>
          <w:color w:val="auto"/>
          <w:szCs w:val="21"/>
          <w:highlight w:val="none"/>
        </w:rPr>
        <w:t xml:space="preserve">（2）依据《关于印发&lt;苏州市政府采购促进中小企业发展实施意见&gt;的通知》（苏财购〔2022〕16号）规定享受扶持政策获得政府采购合同的，小微企业不得将合同分包给大中型企业，中型企业不得将合同分包给大型企业。</w:t>
      </w:r>
      <w:r/>
    </w:p>
    <w:p>
      <w:pPr>
        <w:ind w:firstLine="420"/>
        <w:jc w:val="left"/>
        <w:spacing w:line="400" w:lineRule="exact"/>
        <w:widowControl/>
        <w:rPr>
          <w:rFonts w:ascii="宋体" w:hAnsi="宋体"/>
          <w:color w:val="auto"/>
          <w:szCs w:val="21"/>
          <w:highlight w:val="none"/>
        </w:rPr>
      </w:pPr>
      <w:r>
        <w:rPr>
          <w:rFonts w:hint="eastAsia" w:ascii="宋体" w:hAnsi="宋体"/>
          <w:color w:val="auto"/>
          <w:szCs w:val="21"/>
          <w:highlight w:val="none"/>
        </w:rPr>
        <w:t xml:space="preserve">（3）本项目采购标的对应的中小企业划分标准所属行业为：</w:t>
      </w:r>
      <w:r>
        <w:rPr>
          <w:rFonts w:hint="eastAsia" w:ascii="宋体" w:hAnsi="宋体"/>
          <w:b/>
          <w:bCs/>
          <w:color w:val="auto"/>
          <w:szCs w:val="21"/>
          <w:highlight w:val="none"/>
          <w:u w:val="single"/>
          <w:lang w:eastAsia="zh-CN"/>
        </w:rPr>
        <w:t xml:space="preserve">租赁和商务服务业</w:t>
      </w:r>
      <w:r>
        <w:rPr>
          <w:rFonts w:hint="eastAsia" w:ascii="宋体" w:hAnsi="宋体"/>
          <w:b/>
          <w:bCs/>
          <w:color w:val="auto"/>
          <w:szCs w:val="21"/>
          <w:highlight w:val="none"/>
          <w:u w:val="single"/>
        </w:rPr>
        <w:t xml:space="preserve">。</w:t>
      </w:r>
      <w:r/>
    </w:p>
    <w:p>
      <w:pPr>
        <w:ind w:firstLine="420"/>
        <w:jc w:val="left"/>
        <w:spacing w:line="400" w:lineRule="exact"/>
        <w:widowControl/>
        <w:rPr>
          <w:rFonts w:ascii="宋体" w:hAnsi="宋体"/>
          <w:color w:val="auto"/>
          <w:szCs w:val="21"/>
          <w:highlight w:val="none"/>
        </w:rPr>
      </w:pPr>
      <w:r>
        <w:rPr>
          <w:rFonts w:hint="eastAsia" w:ascii="宋体" w:hAnsi="宋体"/>
          <w:color w:val="auto"/>
          <w:szCs w:val="21"/>
          <w:highlight w:val="none"/>
        </w:rPr>
        <w:t xml:space="preserve">（4）中小企业参加政府采购活动，应当出具《关于印发&lt;苏州市政府采购促进中小企业发展实施意见&gt;的通知》（苏财购〔2022〕16号）规定的《中小企业声明函》，否则不得享受相关中小企业扶持政策。</w:t>
      </w:r>
      <w:r/>
    </w:p>
    <w:p>
      <w:pPr>
        <w:ind w:firstLine="420"/>
        <w:jc w:val="left"/>
        <w:spacing w:line="400" w:lineRule="exact"/>
        <w:widowControl/>
        <w:rPr>
          <w:rFonts w:ascii="宋体" w:hAnsi="宋体"/>
          <w:color w:val="auto"/>
          <w:szCs w:val="21"/>
          <w:highlight w:val="none"/>
        </w:rPr>
      </w:pPr>
      <w:r>
        <w:rPr>
          <w:rFonts w:hint="eastAsia" w:ascii="宋体" w:hAnsi="宋体"/>
          <w:color w:val="auto"/>
          <w:szCs w:val="21"/>
          <w:highlight w:val="none"/>
        </w:rPr>
        <w:t xml:space="preserve">（5）本项目中，供应商提供的服务由中小企业承接，即提供服务的人员为中小企业依照《中华人民共和国劳动合同法》订立劳动合同的从业人员，才可享受规定的中小企业扶持政策。</w:t>
      </w:r>
      <w:r/>
    </w:p>
    <w:p>
      <w:pPr>
        <w:ind w:firstLine="420"/>
        <w:jc w:val="left"/>
        <w:spacing w:line="400" w:lineRule="exact"/>
        <w:widowControl/>
        <w:rPr>
          <w:rFonts w:ascii="宋体" w:hAnsi="宋体"/>
          <w:color w:val="auto"/>
          <w:szCs w:val="21"/>
          <w:highlight w:val="none"/>
        </w:rPr>
      </w:pPr>
      <w:r>
        <w:rPr>
          <w:rFonts w:hint="eastAsia" w:ascii="宋体" w:hAnsi="宋体"/>
          <w:color w:val="auto"/>
          <w:szCs w:val="21"/>
          <w:highlight w:val="none"/>
        </w:rPr>
        <w:t xml:space="preserve">（6）若供应商提供的《中小企业声明函》为虚假声明则视同提供虚假材料，按政府采购相关规定处理并报请政府监管部门给予行政处罚。</w:t>
      </w:r>
      <w:r/>
    </w:p>
    <w:p>
      <w:pPr>
        <w:ind w:firstLine="420"/>
        <w:jc w:val="left"/>
        <w:spacing w:line="400" w:lineRule="exact"/>
        <w:widowControl/>
        <w:rPr>
          <w:rFonts w:ascii="宋体" w:hAnsi="宋体"/>
          <w:color w:val="auto"/>
          <w:szCs w:val="21"/>
          <w:highlight w:val="none"/>
        </w:rPr>
      </w:pPr>
      <w:r>
        <w:rPr>
          <w:rFonts w:hint="eastAsia" w:ascii="宋体" w:hAnsi="宋体"/>
          <w:color w:val="auto"/>
          <w:szCs w:val="21"/>
          <w:highlight w:val="none"/>
        </w:rPr>
        <w:t xml:space="preserve">3、残疾人福利性单位：根据《关于贯彻执行绿色采购、促进残疾人就业和支持监狱企业发展有关政策的通知（苏财购〔2020〕10号）》，残疾人福利性单位视同小型、微型企业，享受评审中价格扣除等促进中小企业发展的政府采购政策，残疾人福利性单位属于小型、微型企业的，不重复享受政策。如供应商认定本企业为残疾人福利性单位，应提交《残疾人福利性单位声明函》，未提交则不享受相关价格扣除政策。</w:t>
      </w:r>
      <w:r/>
    </w:p>
    <w:p>
      <w:pPr>
        <w:ind w:firstLine="420"/>
        <w:spacing w:line="380" w:lineRule="exact"/>
        <w:rPr>
          <w:color w:val="auto"/>
          <w:szCs w:val="21"/>
          <w:highlight w:val="none"/>
        </w:rPr>
      </w:pPr>
      <w:r>
        <w:rPr>
          <w:rFonts w:hint="eastAsia"/>
          <w:color w:val="auto"/>
          <w:szCs w:val="21"/>
          <w:highlight w:val="none"/>
        </w:rPr>
        <w:t xml:space="preserve">4、监狱企业（若为专门面向中小企业采购的项目或者采购包，不再执行价格评审优惠的扶持政策）</w:t>
      </w:r>
      <w:r/>
    </w:p>
    <w:p>
      <w:pPr>
        <w:ind w:firstLine="420"/>
        <w:spacing w:line="380" w:lineRule="exact"/>
        <w:rPr>
          <w:color w:val="auto"/>
          <w:szCs w:val="21"/>
          <w:highlight w:val="none"/>
        </w:rPr>
      </w:pPr>
      <w:r>
        <w:rPr>
          <w:rFonts w:hint="eastAsia"/>
          <w:color w:val="auto"/>
          <w:szCs w:val="21"/>
          <w:highlight w:val="none"/>
        </w:rPr>
        <w:t xml:space="preserve">根据《关于政府采购支持监狱企业发展有关问题的通知》（财库〔2014〕68号）的相关规定，在政府采购活动中，监狱企业视同小型、微型企业，享受预留份额、评审中价格扣除（其投标报价扣除20%后参与评审）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p>
    <w:p>
      <w:pPr>
        <w:ind w:firstLine="420"/>
        <w:spacing w:line="380" w:lineRule="exact"/>
        <w:rPr>
          <w:color w:val="auto"/>
          <w:szCs w:val="21"/>
          <w:highlight w:val="none"/>
        </w:rPr>
      </w:pPr>
      <w:r>
        <w:rPr>
          <w:rFonts w:hint="eastAsia"/>
          <w:color w:val="auto"/>
          <w:szCs w:val="21"/>
          <w:highlight w:val="none"/>
        </w:rPr>
        <w:t xml:space="preserve">5、绿色采购</w:t>
      </w:r>
      <w:r/>
    </w:p>
    <w:p>
      <w:pPr>
        <w:ind w:firstLine="420"/>
        <w:spacing w:line="380" w:lineRule="exact"/>
        <w:rPr>
          <w:color w:val="auto"/>
          <w:szCs w:val="21"/>
          <w:highlight w:val="none"/>
        </w:rPr>
      </w:pPr>
      <w:r>
        <w:rPr>
          <w:rFonts w:hint="eastAsia"/>
          <w:color w:val="auto"/>
          <w:szCs w:val="21"/>
          <w:highlight w:val="none"/>
        </w:rPr>
        <w:t xml:space="preserve">（1）根据《关于调整优化节能产品、环境标志产品政府采购执行机制的通知》（财库〔2019〕9号）等相关文件的规定，对属于《节能产品政府采购品目清单》中强制采购范围内产品的，供应商须提供由国家确定的认证机构出具的、处于有效期之内的节能产品认证证书，上述品目清单可通过“中国政府采购网”（http://www.ccgp.gov.cn）查询,并在响应文件中提供由国家确定的认证机构出具的、处于有效期之内的节能产品认证证书复印件，否则视为未实质性响应。</w:t>
      </w:r>
      <w:r/>
    </w:p>
    <w:p>
      <w:pPr>
        <w:ind w:firstLine="420"/>
        <w:spacing w:line="380" w:lineRule="exact"/>
        <w:rPr>
          <w:color w:val="auto"/>
          <w:szCs w:val="21"/>
          <w:highlight w:val="none"/>
        </w:rPr>
      </w:pPr>
      <w:r>
        <w:rPr>
          <w:rFonts w:hint="eastAsia"/>
          <w:color w:val="auto"/>
          <w:szCs w:val="21"/>
          <w:highlight w:val="none"/>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20"/>
        <w:spacing w:line="380" w:lineRule="exact"/>
        <w:rPr>
          <w:color w:val="auto"/>
          <w:szCs w:val="21"/>
          <w:highlight w:val="none"/>
        </w:rPr>
      </w:pPr>
      <w:r>
        <w:rPr>
          <w:rFonts w:hint="eastAsia"/>
          <w:color w:val="auto"/>
          <w:szCs w:val="21"/>
          <w:highlight w:val="none"/>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firstLine="420"/>
        <w:spacing w:line="380" w:lineRule="exact"/>
        <w:rPr>
          <w:color w:val="auto"/>
          <w:szCs w:val="21"/>
          <w:highlight w:val="none"/>
        </w:rPr>
      </w:pPr>
      <w:r>
        <w:rPr>
          <w:rFonts w:hint="eastAsia"/>
          <w:color w:val="auto"/>
          <w:szCs w:val="21"/>
          <w:highlight w:val="none"/>
        </w:rPr>
        <w:t xml:space="preserve">6、政府采购中实施本国产品标准及相关政策</w:t>
      </w:r>
      <w:r>
        <w:rPr>
          <w:rFonts w:hint="eastAsia"/>
          <w:b/>
          <w:bCs/>
          <w:color w:val="auto"/>
          <w:szCs w:val="21"/>
          <w:highlight w:val="none"/>
        </w:rPr>
        <w:t xml:space="preserve">（本项目不适用）</w:t>
      </w:r>
      <w:r/>
    </w:p>
    <w:p>
      <w:pPr>
        <w:ind w:firstLine="422"/>
        <w:jc w:val="left"/>
        <w:spacing w:line="400" w:lineRule="exact"/>
        <w:widowControl/>
        <w:rPr>
          <w:rFonts w:hint="eastAsia"/>
          <w:b/>
          <w:bCs/>
          <w:color w:val="auto"/>
          <w:szCs w:val="21"/>
          <w:highlight w:val="none"/>
        </w:rPr>
      </w:pPr>
      <w:r>
        <w:rPr>
          <w:rFonts w:hint="eastAsia"/>
          <w:b/>
          <w:bCs/>
          <w:color w:val="auto"/>
          <w:szCs w:val="21"/>
          <w:highlight w:val="none"/>
        </w:rPr>
      </w:r>
      <w:r/>
    </w:p>
    <w:p>
      <w:pPr>
        <w:ind w:firstLine="422"/>
        <w:jc w:val="left"/>
        <w:spacing w:line="400" w:lineRule="exact"/>
        <w:widowControl/>
        <w:rPr>
          <w:b/>
          <w:bCs/>
          <w:color w:val="auto"/>
          <w:szCs w:val="21"/>
          <w:highlight w:val="none"/>
        </w:rPr>
      </w:pPr>
      <w:r>
        <w:rPr>
          <w:rFonts w:hint="eastAsia"/>
          <w:b/>
          <w:bCs/>
          <w:color w:val="auto"/>
          <w:szCs w:val="21"/>
          <w:highlight w:val="none"/>
          <w:lang w:val="en-US" w:eastAsia="zh-CN"/>
        </w:rPr>
        <w:t xml:space="preserve">六</w:t>
      </w:r>
      <w:r>
        <w:rPr>
          <w:rFonts w:hint="eastAsia"/>
          <w:b/>
          <w:bCs/>
          <w:color w:val="auto"/>
          <w:szCs w:val="21"/>
          <w:highlight w:val="none"/>
        </w:rPr>
        <w:t xml:space="preserve">、综合说明</w:t>
      </w:r>
      <w:r/>
    </w:p>
    <w:p>
      <w:pPr>
        <w:ind w:firstLine="420"/>
        <w:jc w:val="left"/>
        <w:spacing w:line="400" w:lineRule="exact"/>
        <w:widowControl/>
        <w:rPr>
          <w:rFonts w:hint="eastAsia" w:ascii="宋体" w:hAnsi="宋体"/>
          <w:color w:val="auto"/>
          <w:szCs w:val="21"/>
          <w:highlight w:val="none"/>
        </w:rPr>
      </w:pPr>
      <w:r>
        <w:rPr>
          <w:rFonts w:hint="eastAsia"/>
          <w:color w:val="auto"/>
          <w:szCs w:val="21"/>
          <w:highlight w:val="none"/>
        </w:rPr>
        <w:t xml:space="preserve">1、投标人应对所投项目的全部内容进行报价，只投其中部分内容者，其投标文件将被拒绝。</w:t>
      </w:r>
      <w:r>
        <w:rPr>
          <w:rFonts w:hint="eastAsia" w:ascii="宋体" w:hAnsi="宋体"/>
          <w:color w:val="auto"/>
          <w:szCs w:val="21"/>
          <w:highlight w:val="none"/>
        </w:rPr>
        <w:t xml:space="preserve">包括但不限于人工（包括工资、高温费、奖金、社保、法定节假日等各类加班费、各类保险费等费用）、专用设备、工具、易耗材、办公设备、巡检器材、服装、胸卡、通讯、保险、各种税费、招标代理费、政策性文件规定及合同包含的所有风险、责任等的费用，合同期内不再追加任何费用（包括最低工资、社保调整所增加的费用等）。</w:t>
      </w:r>
      <w:r/>
    </w:p>
    <w:p>
      <w:pPr>
        <w:ind w:firstLine="422"/>
        <w:jc w:val="left"/>
        <w:spacing w:line="400" w:lineRule="exact"/>
        <w:widowControl/>
        <w:rPr>
          <w:color w:val="auto"/>
          <w:szCs w:val="21"/>
          <w:highlight w:val="none"/>
        </w:rPr>
      </w:pPr>
      <w:r>
        <w:rPr>
          <w:rFonts w:hint="eastAsia"/>
          <w:color w:val="auto"/>
          <w:szCs w:val="21"/>
          <w:highlight w:val="none"/>
        </w:rPr>
        <w:t xml:space="preserve">2、投标人在重大活动、专项活动、应急演练、政策调整等活动须无条件服从采购单位对服务时间、服务人数的临时调整，以确保完成任务，相关费用由投标人在投标报价中综合考虑，采购单位不再支付任何费用。</w:t>
      </w:r>
      <w:r/>
    </w:p>
    <w:p>
      <w:pPr>
        <w:ind w:firstLine="422"/>
        <w:jc w:val="left"/>
        <w:spacing w:line="400" w:lineRule="exact"/>
        <w:widowControl/>
        <w:rPr>
          <w:color w:val="auto"/>
          <w:szCs w:val="21"/>
          <w:highlight w:val="none"/>
        </w:rPr>
      </w:pPr>
      <w:r>
        <w:rPr>
          <w:rFonts w:hint="eastAsia"/>
          <w:color w:val="auto"/>
          <w:szCs w:val="21"/>
          <w:highlight w:val="none"/>
        </w:rPr>
        <w:t xml:space="preserve">3、配备人员一经确认不得随意更换，如需更换需向甲方沟通，每天须按指纹上下班。</w:t>
      </w:r>
      <w:r/>
    </w:p>
    <w:p>
      <w:pPr>
        <w:ind w:firstLine="422"/>
        <w:jc w:val="left"/>
        <w:spacing w:line="400" w:lineRule="exact"/>
        <w:widowControl/>
        <w:rPr>
          <w:color w:val="auto"/>
          <w:szCs w:val="21"/>
          <w:highlight w:val="none"/>
        </w:rPr>
      </w:pPr>
      <w:r>
        <w:rPr>
          <w:rFonts w:hint="eastAsia"/>
          <w:color w:val="auto"/>
          <w:szCs w:val="21"/>
          <w:highlight w:val="none"/>
        </w:rPr>
        <w:t xml:space="preserve">4、中标单位须严格按照国家和政府规定给所有的员工缴纳各种社会保险（包括养老、医疗、工伤、生育险、失业保险等）。负责其招聘员工的一切工资、福利；如发生工伤、疾病乃至死亡的一切责任及费用由中标人全部负责；应严格遵守国家有关的法律、法规及行业标准，否则招标人有权终止合同。</w:t>
      </w:r>
      <w:r/>
    </w:p>
    <w:p>
      <w:pPr>
        <w:ind w:firstLine="422"/>
        <w:jc w:val="left"/>
        <w:spacing w:line="400" w:lineRule="exact"/>
        <w:widowControl/>
        <w:rPr>
          <w:color w:val="auto"/>
          <w:szCs w:val="21"/>
          <w:highlight w:val="none"/>
        </w:rPr>
      </w:pPr>
      <w:r>
        <w:rPr>
          <w:rFonts w:hint="eastAsia"/>
          <w:color w:val="auto"/>
          <w:szCs w:val="21"/>
          <w:highlight w:val="none"/>
          <w:lang w:val="en-US" w:eastAsia="zh-CN"/>
        </w:rPr>
        <w:t xml:space="preserve">5</w:t>
      </w:r>
      <w:r>
        <w:rPr>
          <w:rFonts w:hint="eastAsia"/>
          <w:color w:val="auto"/>
          <w:szCs w:val="21"/>
          <w:highlight w:val="none"/>
        </w:rPr>
        <w:t xml:space="preserve">、采购方不接受投标人任何因遗漏报价而发生的费用追加，因投标人违反《劳动法》等法律法规而造成招标人的连带责任和损失全部由中标方承担。</w:t>
      </w:r>
      <w:r/>
    </w:p>
    <w:p>
      <w:pPr>
        <w:ind w:firstLine="422"/>
        <w:jc w:val="left"/>
        <w:spacing w:line="400" w:lineRule="exact"/>
        <w:widowControl/>
        <w:rPr>
          <w:rFonts w:hint="eastAsia"/>
          <w:color w:val="auto"/>
          <w:szCs w:val="21"/>
          <w:highlight w:val="none"/>
        </w:rPr>
      </w:pPr>
      <w:r>
        <w:rPr>
          <w:rFonts w:hint="eastAsia"/>
          <w:color w:val="auto"/>
          <w:szCs w:val="21"/>
          <w:highlight w:val="none"/>
          <w:lang w:val="en-US" w:eastAsia="zh-CN"/>
        </w:rPr>
        <w:t xml:space="preserve">6</w:t>
      </w:r>
      <w:r>
        <w:rPr>
          <w:rFonts w:hint="eastAsia"/>
          <w:color w:val="auto"/>
          <w:szCs w:val="21"/>
          <w:highlight w:val="none"/>
        </w:rPr>
        <w:t xml:space="preserve">、投标人应在投标文件中说明，如能中标，在服务过程中需要采购方配合的工作和需要提供的条件。</w:t>
      </w:r>
      <w:r/>
    </w:p>
    <w:p>
      <w:pPr>
        <w:ind w:firstLine="422"/>
        <w:jc w:val="left"/>
        <w:spacing w:line="400" w:lineRule="exact"/>
        <w:widowControl/>
        <w:rPr>
          <w:rFonts w:hint="eastAsia" w:eastAsia="宋体"/>
          <w:color w:val="auto"/>
          <w:szCs w:val="21"/>
          <w:highlight w:val="none"/>
          <w:lang w:eastAsia="zh-CN"/>
        </w:rPr>
      </w:pPr>
      <w:r>
        <w:rPr>
          <w:rFonts w:hint="eastAsia"/>
          <w:color w:val="auto"/>
          <w:szCs w:val="21"/>
          <w:highlight w:val="none"/>
          <w:lang w:val="en-US" w:eastAsia="zh-CN"/>
        </w:rPr>
        <w:t xml:space="preserve">7、</w:t>
      </w:r>
      <w:r>
        <w:rPr>
          <w:rFonts w:hint="eastAsia"/>
          <w:color w:val="auto"/>
          <w:szCs w:val="21"/>
          <w:highlight w:val="none"/>
        </w:rPr>
        <w:t xml:space="preserve">针对本</w:t>
      </w:r>
      <w:r>
        <w:rPr>
          <w:rFonts w:hint="eastAsia"/>
          <w:color w:val="auto"/>
          <w:szCs w:val="21"/>
          <w:highlight w:val="none"/>
          <w:lang w:val="en-US" w:eastAsia="zh-CN"/>
        </w:rPr>
        <w:t xml:space="preserve">项目的</w:t>
      </w:r>
      <w:r>
        <w:rPr>
          <w:rFonts w:hint="eastAsia"/>
          <w:color w:val="auto"/>
          <w:szCs w:val="21"/>
          <w:highlight w:val="none"/>
        </w:rPr>
        <w:t xml:space="preserve">配套细则、执行标准，</w:t>
      </w:r>
      <w:r>
        <w:rPr>
          <w:rFonts w:hint="eastAsia"/>
          <w:color w:val="auto"/>
          <w:szCs w:val="21"/>
          <w:highlight w:val="none"/>
          <w:lang w:val="en-US" w:eastAsia="zh-CN"/>
        </w:rPr>
        <w:t xml:space="preserve">采购人</w:t>
      </w:r>
      <w:r>
        <w:rPr>
          <w:rFonts w:hint="eastAsia"/>
          <w:color w:val="auto"/>
          <w:szCs w:val="21"/>
          <w:highlight w:val="none"/>
        </w:rPr>
        <w:t xml:space="preserve">有权在不损害</w:t>
      </w:r>
      <w:r>
        <w:rPr>
          <w:rFonts w:hint="eastAsia"/>
          <w:color w:val="auto"/>
          <w:szCs w:val="21"/>
          <w:highlight w:val="none"/>
          <w:lang w:val="en-US" w:eastAsia="zh-CN"/>
        </w:rPr>
        <w:t xml:space="preserve">投标人</w:t>
      </w:r>
      <w:r>
        <w:rPr>
          <w:rFonts w:hint="eastAsia"/>
          <w:color w:val="auto"/>
          <w:szCs w:val="21"/>
          <w:highlight w:val="none"/>
        </w:rPr>
        <w:t xml:space="preserve">核心权益、不违背法律法规前提下进行补充说明</w:t>
      </w:r>
      <w:r>
        <w:rPr>
          <w:rFonts w:hint="eastAsia"/>
          <w:color w:val="auto"/>
          <w:szCs w:val="21"/>
          <w:highlight w:val="none"/>
          <w:lang w:eastAsia="zh-CN"/>
        </w:rPr>
        <w:t xml:space="preserve">。</w:t>
      </w:r>
      <w:r/>
    </w:p>
    <w:p>
      <w:pPr>
        <w:ind w:firstLine="422"/>
        <w:jc w:val="left"/>
        <w:spacing w:line="400" w:lineRule="exact"/>
        <w:widowControl/>
        <w:rPr>
          <w:color w:val="auto"/>
          <w:szCs w:val="21"/>
          <w:highlight w:val="none"/>
        </w:rPr>
      </w:pPr>
      <w:r>
        <w:rPr>
          <w:rFonts w:hint="eastAsia"/>
          <w:color w:val="auto"/>
          <w:szCs w:val="21"/>
          <w:highlight w:val="none"/>
          <w:lang w:val="en-US" w:eastAsia="zh-CN"/>
        </w:rPr>
        <w:t xml:space="preserve">8</w:t>
      </w:r>
      <w:r>
        <w:rPr>
          <w:rFonts w:hint="eastAsia"/>
          <w:color w:val="auto"/>
          <w:szCs w:val="21"/>
          <w:highlight w:val="none"/>
        </w:rPr>
        <w:t xml:space="preserve">、中标单位必须保证全部投标资料的真实性，如有虚假或对采购文件所要求说明的情况故意隐瞒或虚报，视为不实质性响应采购文件，为无效投标。已中标的将取消中标资格，并重新组织招标，并依法处理。</w:t>
      </w:r>
      <w:r/>
    </w:p>
    <w:p>
      <w:pPr>
        <w:ind w:firstLine="422"/>
        <w:jc w:val="left"/>
        <w:spacing w:line="400" w:lineRule="exact"/>
        <w:widowControl/>
        <w:rPr>
          <w:rFonts w:hint="eastAsia" w:ascii="宋体" w:hAnsi="宋体"/>
          <w:color w:val="auto"/>
          <w:szCs w:val="21"/>
          <w:highlight w:val="none"/>
          <w:lang w:val="zh-CN"/>
        </w:rPr>
      </w:pPr>
      <w:r>
        <w:rPr>
          <w:rFonts w:hint="eastAsia"/>
          <w:color w:val="auto"/>
          <w:szCs w:val="21"/>
          <w:highlight w:val="none"/>
          <w:lang w:val="en-US" w:eastAsia="zh-CN"/>
        </w:rPr>
        <w:t xml:space="preserve">9</w:t>
      </w:r>
      <w:r>
        <w:rPr>
          <w:rFonts w:hint="eastAsia"/>
          <w:color w:val="auto"/>
          <w:szCs w:val="21"/>
          <w:highlight w:val="none"/>
        </w:rPr>
        <w:t xml:space="preserve">、凡涉及招标文件的补充说明或修正，均以</w:t>
      </w:r>
      <w:r>
        <w:rPr>
          <w:rFonts w:hint="eastAsia" w:ascii="宋体" w:hAnsi="宋体"/>
          <w:color w:val="auto"/>
          <w:szCs w:val="21"/>
          <w:highlight w:val="none"/>
          <w:lang w:val="zh-CN"/>
        </w:rPr>
        <w:t xml:space="preserve">江苏政府采购网、</w:t>
      </w:r>
      <w:r>
        <w:rPr>
          <w:rFonts w:hint="eastAsia"/>
          <w:color w:val="auto"/>
          <w:szCs w:val="21"/>
          <w:highlight w:val="none"/>
        </w:rPr>
        <w:t xml:space="preserve">苏州政府采购网发布的补充通知为准。</w:t>
      </w:r>
      <w:r/>
    </w:p>
    <w:p>
      <w:pPr>
        <w:ind w:firstLine="420"/>
        <w:spacing w:line="400" w:lineRule="exact"/>
        <w:rPr>
          <w:rFonts w:hint="eastAsia" w:ascii="Times New Roman" w:hAnsi="Times New Roman"/>
          <w:color w:val="auto"/>
          <w:szCs w:val="21"/>
          <w:highlight w:val="none"/>
          <w:lang w:val="zh-CN"/>
        </w:rPr>
      </w:pPr>
      <w:r>
        <w:rPr>
          <w:rFonts w:hint="eastAsia" w:ascii="Times New Roman" w:hAnsi="Times New Roman"/>
          <w:color w:val="auto"/>
          <w:szCs w:val="21"/>
          <w:highlight w:val="none"/>
          <w:lang w:val="zh-CN"/>
        </w:rPr>
      </w:r>
      <w:bookmarkEnd w:id="11"/>
      <w:r/>
      <w:bookmarkEnd w:id="12"/>
      <w:r/>
      <w:r/>
    </w:p>
    <w:p>
      <w:pPr>
        <w:jc w:val="center"/>
        <w:spacing w:line="400" w:lineRule="exact"/>
        <w:rPr>
          <w:rFonts w:ascii="宋体" w:hAnsi="宋体"/>
          <w:color w:val="auto"/>
          <w:sz w:val="36"/>
          <w:szCs w:val="36"/>
          <w:highlight w:val="none"/>
        </w:rPr>
      </w:pPr>
      <w:r>
        <w:rPr>
          <w:rFonts w:ascii="宋体" w:hAnsi="宋体"/>
          <w:color w:val="auto"/>
          <w:sz w:val="36"/>
          <w:szCs w:val="36"/>
          <w:highlight w:val="none"/>
        </w:rPr>
        <w:br w:type="page" w:clear="all"/>
      </w:r>
      <w:bookmarkStart w:id="13" w:name="_Hlk131153011"/>
      <w:r/>
      <w:bookmarkStart w:id="14" w:name="_Hlk99527961"/>
      <w:r>
        <w:rPr>
          <w:rFonts w:hint="eastAsia" w:ascii="宋体" w:hAnsi="宋体"/>
          <w:color w:val="auto"/>
          <w:sz w:val="36"/>
          <w:szCs w:val="36"/>
          <w:highlight w:val="none"/>
        </w:rPr>
        <w:t xml:space="preserve">第五章 合同主要条款</w:t>
      </w:r>
      <w:bookmarkEnd w:id="13"/>
      <w:r/>
      <w:r/>
    </w:p>
    <w:p>
      <w:pPr>
        <w:ind w:firstLine="420"/>
        <w:spacing w:line="400" w:lineRule="exact"/>
        <w:rPr>
          <w:rFonts w:ascii="宋体" w:hAnsi="宋体"/>
          <w:color w:val="auto"/>
          <w:szCs w:val="21"/>
          <w:highlight w:val="none"/>
        </w:rPr>
      </w:pPr>
      <w:r>
        <w:rPr>
          <w:rFonts w:ascii="宋体" w:hAnsi="宋体"/>
          <w:color w:val="auto"/>
          <w:szCs w:val="21"/>
          <w:highlight w:val="none"/>
        </w:rPr>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合同编号：</w:t>
      </w:r>
      <w:r/>
    </w:p>
    <w:p>
      <w:pPr>
        <w:spacing w:line="400" w:lineRule="exact"/>
        <w:rPr>
          <w:rFonts w:ascii="宋体" w:hAnsi="宋体"/>
          <w:color w:val="auto"/>
          <w:szCs w:val="21"/>
          <w:highlight w:val="none"/>
        </w:rPr>
      </w:pPr>
      <w:r>
        <w:rPr>
          <w:rFonts w:ascii="宋体" w:hAnsi="宋体"/>
          <w:color w:val="auto"/>
          <w:szCs w:val="21"/>
          <w:highlight w:val="none"/>
        </w:rPr>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甲方：</w:t>
      </w:r>
      <w:r>
        <w:rPr>
          <w:rFonts w:ascii="宋体" w:hAnsi="宋体"/>
          <w:color w:val="auto"/>
          <w:szCs w:val="21"/>
          <w:highlight w:val="none"/>
        </w:rPr>
        <w:t xml:space="preserve">                                </w:t>
      </w:r>
      <w:r>
        <w:rPr>
          <w:rFonts w:hint="eastAsia" w:ascii="宋体" w:hAnsi="宋体"/>
          <w:color w:val="auto"/>
          <w:szCs w:val="21"/>
          <w:highlight w:val="none"/>
          <w:lang w:val="zh-CN"/>
        </w:rPr>
        <w:t xml:space="preserve">（以下简称甲方）</w:t>
      </w:r>
      <w:r/>
    </w:p>
    <w:p>
      <w:pPr>
        <w:spacing w:line="400" w:lineRule="exact"/>
        <w:rPr>
          <w:rFonts w:ascii="宋体" w:hAnsi="宋体"/>
          <w:color w:val="auto"/>
          <w:szCs w:val="21"/>
          <w:highlight w:val="none"/>
        </w:rPr>
      </w:pPr>
      <w:r>
        <w:rPr>
          <w:rFonts w:ascii="宋体" w:hAnsi="宋体"/>
          <w:color w:val="auto"/>
          <w:szCs w:val="21"/>
          <w:highlight w:val="none"/>
        </w:rPr>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乙方：</w:t>
      </w:r>
      <w:r>
        <w:rPr>
          <w:rFonts w:ascii="宋体" w:hAnsi="宋体"/>
          <w:color w:val="auto"/>
          <w:szCs w:val="21"/>
          <w:highlight w:val="none"/>
        </w:rPr>
        <w:t xml:space="preserve">                                </w:t>
      </w:r>
      <w:r>
        <w:rPr>
          <w:rFonts w:hint="eastAsia" w:ascii="宋体" w:hAnsi="宋体"/>
          <w:color w:val="auto"/>
          <w:szCs w:val="21"/>
          <w:highlight w:val="none"/>
          <w:lang w:val="zh-CN"/>
        </w:rPr>
        <w:t xml:space="preserve">（以下简称乙方）</w:t>
      </w:r>
      <w:r/>
    </w:p>
    <w:p>
      <w:pPr>
        <w:ind w:firstLine="420"/>
        <w:spacing w:line="400" w:lineRule="exact"/>
        <w:rPr>
          <w:rFonts w:ascii="宋体" w:hAnsi="宋体"/>
          <w:color w:val="auto"/>
          <w:szCs w:val="21"/>
          <w:highlight w:val="none"/>
        </w:rPr>
      </w:pPr>
      <w:r>
        <w:rPr>
          <w:rFonts w:ascii="宋体" w:hAnsi="宋体"/>
          <w:color w:val="auto"/>
          <w:szCs w:val="21"/>
          <w:highlight w:val="none"/>
        </w:rPr>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根据苏州市政府采购招标编号为</w:t>
      </w:r>
      <w:r>
        <w:rPr>
          <w:rFonts w:ascii="宋体" w:hAnsi="宋体"/>
          <w:color w:val="auto"/>
          <w:szCs w:val="21"/>
          <w:highlight w:val="none"/>
          <w:u w:val="single"/>
        </w:rPr>
        <w:t xml:space="preserve">            </w:t>
      </w:r>
      <w:r>
        <w:rPr>
          <w:rFonts w:hint="eastAsia" w:ascii="宋体" w:hAnsi="宋体"/>
          <w:color w:val="auto"/>
          <w:szCs w:val="21"/>
          <w:highlight w:val="none"/>
        </w:rPr>
        <w:t xml:space="preserve">的招标文件及该文件的投标文件和中标通知书，甲乙双方就甲方聘用乙方从事</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rPr>
          <w:rFonts w:hint="eastAsia" w:ascii="宋体" w:hAnsi="宋体"/>
          <w:color w:val="auto"/>
          <w:szCs w:val="21"/>
          <w:highlight w:val="none"/>
        </w:rPr>
        <w:t xml:space="preserve">工作，签订本合同书。</w:t>
      </w:r>
      <w:r>
        <w:rPr>
          <w:rFonts w:ascii="宋体" w:hAnsi="宋体"/>
          <w:color w:val="auto"/>
          <w:szCs w:val="21"/>
          <w:highlight w:val="none"/>
        </w:rPr>
        <w:t xml:space="preserve">  </w:t>
      </w:r>
      <w:r/>
    </w:p>
    <w:p>
      <w:pPr>
        <w:ind w:firstLine="422"/>
        <w:spacing w:line="400" w:lineRule="exact"/>
        <w:rPr>
          <w:b/>
          <w:bCs/>
          <w:color w:val="auto"/>
          <w:szCs w:val="21"/>
          <w:highlight w:val="none"/>
        </w:rPr>
      </w:pPr>
      <w:r>
        <w:rPr>
          <w:rFonts w:hint="eastAsia"/>
          <w:b/>
          <w:bCs/>
          <w:color w:val="auto"/>
          <w:szCs w:val="21"/>
          <w:highlight w:val="none"/>
        </w:rPr>
        <w:t xml:space="preserve">一、</w:t>
      </w:r>
      <w:r>
        <w:rPr>
          <w:b/>
          <w:bCs/>
          <w:color w:val="auto"/>
          <w:szCs w:val="21"/>
          <w:highlight w:val="none"/>
        </w:rPr>
        <w:t xml:space="preserve">合同内容：</w:t>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1、乙方为甲方提供</w:t>
      </w:r>
      <w:r>
        <w:rPr>
          <w:rFonts w:hint="default" w:ascii="Times New Roman" w:hAnsi="Times New Roman" w:eastAsia="宋体" w:cs="Times New Roman"/>
          <w:color w:val="auto"/>
          <w:szCs w:val="21"/>
          <w:highlight w:val="none"/>
          <w:u w:val="single"/>
        </w:rPr>
        <w:t xml:space="preserve">                  </w:t>
      </w:r>
      <w:r>
        <w:rPr>
          <w:rFonts w:hint="default" w:ascii="Times New Roman" w:hAnsi="Times New Roman" w:eastAsia="宋体" w:cs="Times New Roman"/>
          <w:color w:val="auto"/>
          <w:szCs w:val="21"/>
          <w:highlight w:val="none"/>
        </w:rPr>
        <w:t xml:space="preserve">。</w:t>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2、服务范围包括：</w:t>
      </w:r>
      <w:r>
        <w:rPr>
          <w:rFonts w:hint="default" w:ascii="Times New Roman" w:hAnsi="Times New Roman" w:eastAsia="宋体" w:cs="Times New Roman"/>
          <w:color w:val="auto"/>
          <w:szCs w:val="21"/>
          <w:highlight w:val="none"/>
          <w:u w:val="single"/>
        </w:rPr>
        <w:t xml:space="preserve">                 。</w:t>
      </w:r>
      <w:r/>
    </w:p>
    <w:p>
      <w:pPr>
        <w:ind w:firstLine="420"/>
        <w:jc w:val="left"/>
        <w:spacing w:line="400" w:lineRule="exact"/>
        <w:widowControl/>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3、服务期限：一年。（自</w:t>
      </w:r>
      <w:r>
        <w:rPr>
          <w:rFonts w:hint="default" w:ascii="Times New Roman" w:hAnsi="Times New Roman" w:eastAsia="宋体" w:cs="Times New Roman"/>
          <w:color w:val="auto"/>
          <w:szCs w:val="21"/>
          <w:highlight w:val="none"/>
          <w:u w:val="single"/>
        </w:rPr>
        <w:t xml:space="preserve">     </w:t>
      </w:r>
      <w:r>
        <w:rPr>
          <w:rFonts w:hint="default" w:ascii="Times New Roman" w:hAnsi="Times New Roman" w:eastAsia="宋体" w:cs="Times New Roman"/>
          <w:color w:val="auto"/>
          <w:szCs w:val="21"/>
          <w:highlight w:val="none"/>
        </w:rPr>
        <w:t xml:space="preserve">年</w:t>
      </w:r>
      <w:r>
        <w:rPr>
          <w:rFonts w:hint="default" w:ascii="Times New Roman" w:hAnsi="Times New Roman" w:eastAsia="宋体" w:cs="Times New Roman"/>
          <w:color w:val="auto"/>
          <w:szCs w:val="21"/>
          <w:highlight w:val="none"/>
          <w:u w:val="single"/>
        </w:rPr>
        <w:t xml:space="preserve">     </w:t>
      </w:r>
      <w:r>
        <w:rPr>
          <w:rFonts w:hint="default" w:ascii="Times New Roman" w:hAnsi="Times New Roman" w:eastAsia="宋体" w:cs="Times New Roman"/>
          <w:color w:val="auto"/>
          <w:szCs w:val="21"/>
          <w:highlight w:val="none"/>
        </w:rPr>
        <w:t xml:space="preserve">月</w:t>
      </w:r>
      <w:r>
        <w:rPr>
          <w:rFonts w:hint="default" w:ascii="Times New Roman" w:hAnsi="Times New Roman" w:eastAsia="宋体" w:cs="Times New Roman"/>
          <w:color w:val="auto"/>
          <w:szCs w:val="21"/>
          <w:highlight w:val="none"/>
          <w:u w:val="single"/>
        </w:rPr>
        <w:t xml:space="preserve">     </w:t>
      </w:r>
      <w:r>
        <w:rPr>
          <w:rFonts w:hint="default" w:ascii="Times New Roman" w:hAnsi="Times New Roman" w:eastAsia="宋体" w:cs="Times New Roman"/>
          <w:color w:val="auto"/>
          <w:szCs w:val="21"/>
          <w:highlight w:val="none"/>
        </w:rPr>
        <w:t xml:space="preserve">日至</w:t>
      </w:r>
      <w:r>
        <w:rPr>
          <w:rFonts w:hint="default" w:ascii="Times New Roman" w:hAnsi="Times New Roman" w:eastAsia="宋体" w:cs="Times New Roman"/>
          <w:color w:val="auto"/>
          <w:szCs w:val="21"/>
          <w:highlight w:val="none"/>
          <w:u w:val="single"/>
        </w:rPr>
        <w:t xml:space="preserve">     </w:t>
      </w:r>
      <w:r>
        <w:rPr>
          <w:rFonts w:hint="default" w:ascii="Times New Roman" w:hAnsi="Times New Roman" w:eastAsia="宋体" w:cs="Times New Roman"/>
          <w:color w:val="auto"/>
          <w:szCs w:val="21"/>
          <w:highlight w:val="none"/>
        </w:rPr>
        <w:t xml:space="preserve">年</w:t>
      </w:r>
      <w:r>
        <w:rPr>
          <w:rFonts w:hint="default" w:ascii="Times New Roman" w:hAnsi="Times New Roman" w:eastAsia="宋体" w:cs="Times New Roman"/>
          <w:color w:val="auto"/>
          <w:szCs w:val="21"/>
          <w:highlight w:val="none"/>
          <w:u w:val="single"/>
        </w:rPr>
        <w:t xml:space="preserve">     </w:t>
      </w:r>
      <w:r>
        <w:rPr>
          <w:rFonts w:hint="default" w:ascii="Times New Roman" w:hAnsi="Times New Roman" w:eastAsia="宋体" w:cs="Times New Roman"/>
          <w:color w:val="auto"/>
          <w:szCs w:val="21"/>
          <w:highlight w:val="none"/>
        </w:rPr>
        <w:t xml:space="preserve">月</w:t>
      </w:r>
      <w:r>
        <w:rPr>
          <w:rFonts w:hint="default" w:ascii="Times New Roman" w:hAnsi="Times New Roman" w:eastAsia="宋体" w:cs="Times New Roman"/>
          <w:color w:val="auto"/>
          <w:szCs w:val="21"/>
          <w:highlight w:val="none"/>
          <w:u w:val="single"/>
        </w:rPr>
        <w:t xml:space="preserve">     </w:t>
      </w:r>
      <w:r>
        <w:rPr>
          <w:rFonts w:hint="default" w:ascii="Times New Roman" w:hAnsi="Times New Roman" w:eastAsia="宋体" w:cs="Times New Roman"/>
          <w:color w:val="auto"/>
          <w:szCs w:val="21"/>
          <w:highlight w:val="none"/>
        </w:rPr>
        <w:t xml:space="preserve">日）在合同有效期内一方不得擅自变更或中止此项合同，如未经双方同意，擅自变更或中止此项的一方要负违约责任。此项协议需终止或续签，应在协议期内提前三个月通知对方。</w:t>
      </w:r>
      <w:r/>
    </w:p>
    <w:p>
      <w:pPr>
        <w:ind w:firstLine="420"/>
        <w:jc w:val="left"/>
        <w:spacing w:line="400" w:lineRule="exact"/>
        <w:widowControl/>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4、服务地点：</w:t>
      </w:r>
      <w:r>
        <w:rPr>
          <w:rFonts w:hint="eastAsia" w:ascii="Times New Roman" w:hAnsi="Times New Roman" w:cs="Times New Roman"/>
          <w:color w:val="auto"/>
          <w:szCs w:val="21"/>
          <w:highlight w:val="none"/>
          <w:lang w:eastAsia="zh-CN"/>
        </w:rPr>
        <w:t xml:space="preserve">苏州市立医院</w:t>
      </w:r>
      <w:r>
        <w:rPr>
          <w:rFonts w:hint="default" w:ascii="Times New Roman" w:hAnsi="Times New Roman" w:eastAsia="宋体" w:cs="Times New Roman"/>
          <w:color w:val="auto"/>
          <w:szCs w:val="21"/>
          <w:highlight w:val="none"/>
        </w:rPr>
        <w:t xml:space="preserve">指定地点。</w:t>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5、下列文件为本合同不可分割部分：</w:t>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（1）中标通知书；</w:t>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（2）乙方的投标文件；</w:t>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（3）乙方在招投标过程中所作的其它承诺、声明、书面澄清等；</w:t>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（4）招标文件及其附件；</w:t>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（5）合同附件。</w:t>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以上与本合同具有同等法律效力</w:t>
      </w:r>
      <w:r/>
    </w:p>
    <w:p>
      <w:pPr>
        <w:ind w:firstLine="422"/>
        <w:spacing w:line="400" w:lineRule="exact"/>
        <w:rPr>
          <w:rFonts w:hint="default" w:ascii="Times New Roman" w:hAnsi="Times New Roman" w:eastAsia="宋体" w:cs="Times New Roman"/>
          <w:b/>
          <w:bCs/>
          <w:color w:val="auto"/>
          <w:szCs w:val="21"/>
          <w:highlight w:val="none"/>
        </w:rPr>
      </w:pPr>
      <w:r>
        <w:rPr>
          <w:rFonts w:hint="default" w:ascii="Times New Roman" w:hAnsi="Times New Roman" w:eastAsia="宋体" w:cs="Times New Roman"/>
          <w:b/>
          <w:bCs/>
          <w:color w:val="auto"/>
          <w:szCs w:val="21"/>
          <w:highlight w:val="none"/>
        </w:rPr>
        <w:t xml:space="preserve">二、合同价格及费用结算：</w:t>
      </w:r>
      <w:r/>
    </w:p>
    <w:p>
      <w:pPr>
        <w:pStyle w:val="750"/>
        <w:ind w:firstLine="420"/>
        <w:spacing w:line="400" w:lineRule="exact"/>
        <w:rPr>
          <w:rFonts w:hint="eastAsia" w:hAnsi="宋体" w:eastAsia="宋体"/>
          <w:color w:val="auto"/>
          <w:sz w:val="21"/>
          <w:szCs w:val="21"/>
          <w:highlight w:val="none"/>
        </w:rPr>
      </w:pPr>
      <w:r>
        <w:rPr>
          <w:rFonts w:hint="default" w:ascii="Times New Roman" w:hAnsi="Times New Roman" w:eastAsia="宋体" w:cs="Times New Roman"/>
          <w:color w:val="auto"/>
          <w:sz w:val="21"/>
          <w:szCs w:val="21"/>
          <w:highlight w:val="none"/>
        </w:rPr>
        <w:t xml:space="preserve">1、合同总价：</w:t>
      </w:r>
      <w:r>
        <w:rPr>
          <w:rFonts w:hint="default" w:ascii="Times New Roman" w:hAnsi="Times New Roman" w:eastAsia="宋体" w:cs="Times New Roman"/>
          <w:color w:val="auto"/>
          <w:sz w:val="21"/>
          <w:szCs w:val="21"/>
          <w:highlight w:val="none"/>
          <w:u w:val="single"/>
        </w:rPr>
        <w:t xml:space="preserve">                                      </w:t>
      </w:r>
      <w:r>
        <w:rPr>
          <w:rFonts w:hint="default" w:ascii="Times New Roman" w:hAnsi="Times New Roman" w:eastAsia="宋体" w:cs="Times New Roman"/>
          <w:color w:val="auto"/>
          <w:sz w:val="21"/>
          <w:szCs w:val="21"/>
          <w:highlight w:val="none"/>
        </w:rPr>
        <w:t xml:space="preserve">。</w:t>
      </w:r>
      <w:r>
        <w:rPr>
          <w:rFonts w:hint="eastAsia" w:hAnsi="宋体" w:eastAsia="宋体"/>
          <w:color w:val="auto"/>
          <w:sz w:val="21"/>
          <w:szCs w:val="21"/>
          <w:highlight w:val="none"/>
        </w:rPr>
        <w:t xml:space="preserve">以上价格包括在承包期内完成服务内容所需要的一切费用，人工（包括工资、奖金、社保、加班费等费用）、包括但不限于所有耗材、保安各类日常费用及对讲机费用、专用设备、工具、易耗品、通讯、通讯器材、服装、胸卡、办公设备、巡检器材、各种税费、保险、劳保、员工餐费、管理、维护、利润、税金及政策性文件规定及合同包含的所有风险、责任等费用。投标报价为最终报价，除非因特殊原因并经买卖双方协商同意，投标人不得再要求追加任何费用。</w:t>
      </w:r>
      <w:r/>
    </w:p>
    <w:p>
      <w:pPr>
        <w:pStyle w:val="750"/>
        <w:ind w:firstLine="420"/>
        <w:spacing w:line="400" w:lineRule="exact"/>
        <w:rPr>
          <w:rFonts w:hint="eastAsia" w:hAnsi="宋体" w:eastAsia="宋体"/>
          <w:color w:val="auto"/>
          <w:sz w:val="21"/>
          <w:szCs w:val="21"/>
          <w:highlight w:val="none"/>
        </w:rPr>
      </w:pPr>
      <w:r>
        <w:rPr>
          <w:rFonts w:hint="eastAsia" w:hAnsi="宋体" w:eastAsia="宋体"/>
          <w:color w:val="auto"/>
          <w:sz w:val="21"/>
          <w:szCs w:val="21"/>
          <w:highlight w:val="none"/>
        </w:rPr>
        <w:t xml:space="preserve">服务期内如遇国家最低工资标准和社会保险缴费基数调整，甲方给予乙方相应调整。</w:t>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2、付款步骤：</w:t>
      </w:r>
      <w:r/>
    </w:p>
    <w:p>
      <w:pPr>
        <w:ind w:firstLine="420"/>
        <w:spacing w:line="400" w:lineRule="exact"/>
        <w:rPr>
          <w:rFonts w:hint="default" w:ascii="Times New Roman" w:hAnsi="Times New Roman" w:eastAsia="宋体" w:cs="Times New Roman"/>
          <w:color w:val="auto"/>
          <w:szCs w:val="21"/>
          <w:highlight w:val="none"/>
        </w:rPr>
      </w:pPr>
      <w:r>
        <w:rPr>
          <w:rFonts w:hint="eastAsia" w:ascii="Times New Roman" w:hAnsi="Times New Roman" w:cs="Times New Roman"/>
          <w:color w:val="auto"/>
          <w:szCs w:val="21"/>
          <w:highlight w:val="none"/>
          <w:lang w:eastAsia="zh-CN"/>
        </w:rPr>
        <w:t xml:space="preserve">（</w:t>
      </w:r>
      <w:r>
        <w:rPr>
          <w:rFonts w:hint="eastAsia" w:ascii="Times New Roman" w:hAnsi="Times New Roman" w:cs="Times New Roman"/>
          <w:color w:val="auto"/>
          <w:szCs w:val="21"/>
          <w:highlight w:val="none"/>
          <w:lang w:val="en-US" w:eastAsia="zh-CN"/>
        </w:rPr>
        <w:t xml:space="preserve">1</w:t>
      </w:r>
      <w:r>
        <w:rPr>
          <w:rFonts w:hint="eastAsia" w:ascii="Times New Roman" w:hAnsi="Times New Roman" w:cs="Times New Roman"/>
          <w:color w:val="auto"/>
          <w:szCs w:val="21"/>
          <w:highlight w:val="none"/>
          <w:lang w:eastAsia="zh-CN"/>
        </w:rPr>
        <w:t xml:space="preserve">）</w:t>
      </w:r>
      <w:r>
        <w:rPr>
          <w:rFonts w:hint="default" w:ascii="Times New Roman" w:hAnsi="Times New Roman" w:eastAsia="宋体" w:cs="Times New Roman"/>
          <w:color w:val="auto"/>
          <w:szCs w:val="21"/>
          <w:highlight w:val="none"/>
        </w:rPr>
        <w:t xml:space="preserve">合同签订后，每季度为一个结算周期，根据每季度的考核结果进行结算；当月实际工时超过月标准工时，按月标准服务费计算（即合同总价/12），甲方在每个季度的下个月结算上季度的费用（扣除考核扣款）；当月实际工时低于月标准工时，按28元/人/小时扣除相应的服务费。</w:t>
      </w:r>
      <w:r/>
    </w:p>
    <w:p>
      <w:pPr>
        <w:ind w:firstLine="420"/>
        <w:spacing w:line="400" w:lineRule="exact"/>
        <w:rPr>
          <w:rFonts w:hint="default" w:ascii="Times New Roman" w:hAnsi="Times New Roman" w:eastAsia="宋体" w:cs="Times New Roman"/>
          <w:color w:val="auto"/>
          <w:szCs w:val="21"/>
          <w:highlight w:val="none"/>
        </w:rPr>
      </w:pPr>
      <w:r>
        <w:rPr>
          <w:rFonts w:hint="eastAsia" w:ascii="Times New Roman" w:hAnsi="Times New Roman" w:cs="Times New Roman"/>
          <w:color w:val="auto"/>
          <w:szCs w:val="21"/>
          <w:highlight w:val="none"/>
          <w:lang w:eastAsia="zh-CN"/>
        </w:rPr>
        <w:t xml:space="preserve">（</w:t>
      </w:r>
      <w:r>
        <w:rPr>
          <w:rFonts w:hint="eastAsia" w:ascii="Times New Roman" w:hAnsi="Times New Roman" w:cs="Times New Roman"/>
          <w:color w:val="auto"/>
          <w:szCs w:val="21"/>
          <w:highlight w:val="none"/>
          <w:lang w:val="en-US" w:eastAsia="zh-CN"/>
        </w:rPr>
        <w:t xml:space="preserve">2</w:t>
      </w:r>
      <w:r>
        <w:rPr>
          <w:rFonts w:hint="eastAsia" w:ascii="Times New Roman" w:hAnsi="Times New Roman" w:cs="Times New Roman"/>
          <w:color w:val="auto"/>
          <w:szCs w:val="21"/>
          <w:highlight w:val="none"/>
          <w:lang w:eastAsia="zh-CN"/>
        </w:rPr>
        <w:t xml:space="preserve">）</w:t>
      </w:r>
      <w:r>
        <w:rPr>
          <w:rFonts w:hint="default" w:ascii="Times New Roman" w:hAnsi="Times New Roman" w:eastAsia="宋体" w:cs="Times New Roman"/>
          <w:color w:val="auto"/>
          <w:szCs w:val="21"/>
          <w:highlight w:val="none"/>
        </w:rPr>
        <w:t xml:space="preserve">乙方开具发票或开具发票不符合规定的，甲方有权暂缓支付相应款项，因此产生的损失及违约责任由乙方承担。</w:t>
      </w:r>
      <w:r/>
    </w:p>
    <w:p>
      <w:pPr>
        <w:ind w:firstLine="420"/>
        <w:spacing w:line="400" w:lineRule="exact"/>
        <w:rPr>
          <w:rFonts w:hint="default" w:ascii="Times New Roman" w:hAnsi="Times New Roman" w:eastAsia="宋体" w:cs="Times New Roman"/>
          <w:color w:val="auto"/>
          <w:szCs w:val="21"/>
          <w:highlight w:val="none"/>
        </w:rPr>
      </w:pPr>
      <w:r>
        <w:rPr>
          <w:rFonts w:hint="eastAsia" w:ascii="Times New Roman" w:hAnsi="Times New Roman" w:cs="Times New Roman"/>
          <w:color w:val="auto"/>
          <w:szCs w:val="21"/>
          <w:highlight w:val="none"/>
          <w:lang w:eastAsia="zh-CN"/>
        </w:rPr>
        <w:t xml:space="preserve">（</w:t>
      </w:r>
      <w:r>
        <w:rPr>
          <w:rFonts w:hint="eastAsia" w:ascii="Times New Roman" w:hAnsi="Times New Roman" w:cs="Times New Roman"/>
          <w:color w:val="auto"/>
          <w:szCs w:val="21"/>
          <w:highlight w:val="none"/>
          <w:lang w:val="en-US" w:eastAsia="zh-CN"/>
        </w:rPr>
        <w:t xml:space="preserve">3</w:t>
      </w:r>
      <w:r>
        <w:rPr>
          <w:rFonts w:hint="eastAsia" w:ascii="Times New Roman" w:hAnsi="Times New Roman" w:cs="Times New Roman"/>
          <w:color w:val="auto"/>
          <w:szCs w:val="21"/>
          <w:highlight w:val="none"/>
          <w:lang w:eastAsia="zh-CN"/>
        </w:rPr>
        <w:t xml:space="preserve">）</w:t>
      </w:r>
      <w:r>
        <w:rPr>
          <w:rFonts w:hint="default" w:ascii="Times New Roman" w:hAnsi="Times New Roman" w:eastAsia="宋体" w:cs="Times New Roman"/>
          <w:color w:val="auto"/>
          <w:szCs w:val="21"/>
          <w:highlight w:val="none"/>
        </w:rPr>
        <w:t xml:space="preserve">方支付此项费用外不再承担其他任何费用（包括个人），人员的薪金、福利、休假日补贴等由乙方付给，与甲方无关。</w:t>
      </w:r>
      <w:r/>
    </w:p>
    <w:p>
      <w:pPr>
        <w:ind w:firstLine="420"/>
        <w:spacing w:line="400" w:lineRule="exact"/>
        <w:rPr>
          <w:rFonts w:hint="default" w:ascii="Times New Roman" w:hAnsi="Times New Roman" w:eastAsia="宋体" w:cs="Times New Roman"/>
          <w:color w:val="auto"/>
          <w:szCs w:val="21"/>
          <w:highlight w:val="none"/>
        </w:rPr>
      </w:pPr>
      <w:r>
        <w:rPr>
          <w:rFonts w:hint="eastAsia" w:ascii="Times New Roman" w:hAnsi="Times New Roman" w:cs="Times New Roman"/>
          <w:color w:val="auto"/>
          <w:szCs w:val="21"/>
          <w:highlight w:val="none"/>
          <w:lang w:eastAsia="zh-CN"/>
        </w:rPr>
        <w:t xml:space="preserve">（</w:t>
      </w:r>
      <w:r>
        <w:rPr>
          <w:rFonts w:hint="eastAsia" w:ascii="Times New Roman" w:hAnsi="Times New Roman" w:cs="Times New Roman"/>
          <w:color w:val="auto"/>
          <w:szCs w:val="21"/>
          <w:highlight w:val="none"/>
          <w:lang w:val="en-US" w:eastAsia="zh-CN"/>
        </w:rPr>
        <w:t xml:space="preserve">4</w:t>
      </w:r>
      <w:r>
        <w:rPr>
          <w:rFonts w:hint="eastAsia" w:ascii="Times New Roman" w:hAnsi="Times New Roman" w:cs="Times New Roman"/>
          <w:color w:val="auto"/>
          <w:szCs w:val="21"/>
          <w:highlight w:val="none"/>
          <w:lang w:eastAsia="zh-CN"/>
        </w:rPr>
        <w:t xml:space="preserve">）</w:t>
      </w:r>
      <w:r>
        <w:rPr>
          <w:rFonts w:hint="default" w:ascii="Times New Roman" w:hAnsi="Times New Roman" w:eastAsia="宋体" w:cs="Times New Roman"/>
          <w:color w:val="auto"/>
          <w:szCs w:val="21"/>
          <w:highlight w:val="none"/>
        </w:rPr>
        <w:t xml:space="preserve">根据现行税法对甲方征收的与本合同有关的一切税费均由甲方承担；根据现行税法对乙方征收的与本合同有关的一切税费均由乙方承担。</w:t>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3、乙方有责任配合甲方接受上级领导部门的监督、检查，并提供必须的材料。甲方有权对乙方进行月度考核，考核结果与当月度费用结算挂钩。具体考核方法和标准按医院要求执行。除合同约定外，甲方不再向乙方额外支付其他费用。</w:t>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4</w:t>
      </w:r>
      <w:r>
        <w:rPr>
          <w:rFonts w:hint="eastAsia" w:ascii="Times New Roman" w:hAnsi="Times New Roman" w:cs="Times New Roman"/>
          <w:color w:val="auto"/>
          <w:szCs w:val="21"/>
          <w:highlight w:val="none"/>
          <w:lang w:eastAsia="zh-CN"/>
        </w:rPr>
        <w:t xml:space="preserve">、</w:t>
      </w:r>
      <w:r>
        <w:rPr>
          <w:rFonts w:hint="default" w:ascii="Times New Roman" w:hAnsi="Times New Roman" w:eastAsia="宋体" w:cs="Times New Roman"/>
          <w:color w:val="auto"/>
          <w:szCs w:val="21"/>
          <w:highlight w:val="none"/>
        </w:rPr>
        <w:t xml:space="preserve">支付方式：银行账户转账。</w:t>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乙方账户信息如下：</w:t>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账户开户银行： </w:t>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账户开户名称： </w:t>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账户账号：</w:t>
      </w:r>
      <w:r/>
    </w:p>
    <w:p>
      <w:pPr>
        <w:ind w:firstLine="422"/>
        <w:spacing w:line="400" w:lineRule="exact"/>
        <w:rPr>
          <w:rFonts w:hint="default" w:ascii="Times New Roman" w:hAnsi="Times New Roman" w:eastAsia="宋体" w:cs="Times New Roman"/>
          <w:b/>
          <w:bCs/>
          <w:color w:val="auto"/>
          <w:szCs w:val="21"/>
          <w:highlight w:val="none"/>
        </w:rPr>
      </w:pPr>
      <w:r>
        <w:rPr>
          <w:rFonts w:hint="default" w:ascii="Times New Roman" w:hAnsi="Times New Roman" w:eastAsia="宋体" w:cs="Times New Roman"/>
          <w:b/>
          <w:bCs/>
          <w:color w:val="auto"/>
          <w:szCs w:val="21"/>
          <w:highlight w:val="none"/>
        </w:rPr>
        <w:t xml:space="preserve">三、服务质量与检验：</w:t>
      </w:r>
      <w:r/>
    </w:p>
    <w:p>
      <w:pPr>
        <w:ind w:firstLine="380"/>
        <w:jc w:val="left"/>
        <w:spacing w:line="400" w:lineRule="exact"/>
        <w:widowControl/>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待整个服务项目开始实施后，验收时供需双方派员一起当场对所提供的服务项目进行逐一验收，如发现整个服务项目与投标承诺有出入时，应作详细记录，由供方立即无条件更正，同时由供方承担因此而产生的一切后果；</w:t>
      </w:r>
      <w:r/>
    </w:p>
    <w:p>
      <w:pPr>
        <w:ind w:firstLine="422"/>
        <w:spacing w:line="400" w:lineRule="exact"/>
        <w:rPr>
          <w:rFonts w:hint="default" w:ascii="Times New Roman" w:hAnsi="Times New Roman" w:eastAsia="宋体" w:cs="Times New Roman"/>
          <w:b/>
          <w:bCs/>
          <w:color w:val="auto"/>
          <w:szCs w:val="21"/>
          <w:highlight w:val="none"/>
        </w:rPr>
      </w:pPr>
      <w:r>
        <w:rPr>
          <w:rFonts w:hint="default" w:ascii="Times New Roman" w:hAnsi="Times New Roman" w:eastAsia="宋体" w:cs="Times New Roman"/>
          <w:b/>
          <w:bCs/>
          <w:color w:val="auto"/>
          <w:szCs w:val="21"/>
          <w:highlight w:val="none"/>
        </w:rPr>
        <w:t xml:space="preserve">四、甲、乙双方的责任</w:t>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1、甲方责任：</w:t>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（1）为乙方提供办公用房及通讯设施（1部市内固定电话），并指定专人作为甲方联系人予以协调工作。加强与乙方沟通，交流情况，互通信息。</w:t>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（2）甲方应教育所属人员尊重乙方工作人员的劳动成果，积极配合乙方工作人员履行好合同所规定的职责和义务。</w:t>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2、乙方责任：</w:t>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（1）乙方在从事安保服务（太湖院区）工作中应当做到文明工作、安全生产，采取必要的安全防范措施，合同期内若发生安全事故由乙方承担，与甲方无关。</w:t>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（2）乙方应及时调整不适应工作需求的安保服务（太湖院区）人员及其员工。如甲方认为该员工不能胜任本职工作的，必须调整。</w:t>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3）乙方应经常对员工进行岗位职责和安全教育，加强岗位责任考核。因管理不当、违规操作发生设备损坏、被盗等安全事故对甲方造成一定损失的，乙方需承担相应的赔偿责任。具体办法于合同签订后经甲乙双方协商后确定。</w:t>
      </w:r>
      <w:r/>
    </w:p>
    <w:p>
      <w:pPr>
        <w:ind w:firstLine="422"/>
        <w:spacing w:line="400" w:lineRule="exact"/>
        <w:rPr>
          <w:rFonts w:hint="default" w:ascii="Times New Roman" w:hAnsi="Times New Roman" w:eastAsia="宋体" w:cs="Times New Roman"/>
          <w:b/>
          <w:bCs/>
          <w:color w:val="auto"/>
          <w:szCs w:val="21"/>
          <w:highlight w:val="none"/>
        </w:rPr>
      </w:pPr>
      <w:r>
        <w:rPr>
          <w:rFonts w:hint="default" w:ascii="Times New Roman" w:hAnsi="Times New Roman" w:eastAsia="宋体" w:cs="Times New Roman"/>
          <w:b/>
          <w:bCs/>
          <w:color w:val="auto"/>
          <w:szCs w:val="21"/>
          <w:highlight w:val="none"/>
        </w:rPr>
        <w:t xml:space="preserve">五、违约责任</w:t>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1、违约责任</w:t>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合同一方不履行合同义务或者履行合同义务不符合约定的，应当承担继续履行、采取补救措施或者赔偿损失等违约责任。</w:t>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2、甲方违约责任</w:t>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（1）在合同生效后，甲方要求解除合同的，应向乙方偿付合同总价款1%的违约金，违约金不足以补偿损失的，乙方有权要求甲方补足。</w:t>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（2）甲方逾期付款的应按照逾期付款金额的每天万分之四支付逾期付款违约金。</w:t>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3、乙方违约责任</w:t>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乙方不能履行合同从而影响甲方按期正常使用的，甲方有权解除合同，乙方向甲方偿付合同总价款1%的违约金，违约金不足以补偿损失的甲方有权要求乙方补足。</w:t>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4、不可抗力</w:t>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（1）因不可抗力不能履行合同的，根据不可抗力的影响，部分或者全部免除责任。但合同一方迟延履行后发生不可抗力的，不能免除责任。</w:t>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（2）合同一方因不可抗力不能履行合同的，应当及时通知对方，以减轻可能给对方造成的损失，并应当在合理期限内提供证明。</w:t>
      </w:r>
      <w:r/>
    </w:p>
    <w:p>
      <w:pPr>
        <w:ind w:firstLine="422"/>
        <w:spacing w:line="400" w:lineRule="exact"/>
        <w:rPr>
          <w:rFonts w:hint="default" w:ascii="Times New Roman" w:hAnsi="Times New Roman" w:eastAsia="宋体" w:cs="Times New Roman"/>
          <w:b/>
          <w:bCs/>
          <w:color w:val="auto"/>
          <w:szCs w:val="21"/>
          <w:highlight w:val="none"/>
        </w:rPr>
      </w:pPr>
      <w:r>
        <w:rPr>
          <w:rFonts w:hint="default" w:ascii="Times New Roman" w:hAnsi="Times New Roman" w:eastAsia="宋体" w:cs="Times New Roman"/>
          <w:b/>
          <w:bCs/>
          <w:color w:val="auto"/>
          <w:szCs w:val="21"/>
          <w:highlight w:val="none"/>
        </w:rPr>
        <w:t xml:space="preserve">六、合同的解除和转让</w:t>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1、合同的解除</w:t>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（1）有下列情形之一，合同一方可以解除合同：</w:t>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①因不可抗力致使不能实现合同目的，未受不可抗力影响的一方有权解除合同；</w:t>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②因合同一方违约导致合同不能履行，另一方有权解除合同；</w:t>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（2）有权解除合同的一方，应当在违约事实或不可抗力发生之后三十天内书面通知对方以主张解除合同，合同在书面通知到达对方时解除。</w:t>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2、合同的转让</w:t>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合同不得转让。</w:t>
      </w:r>
      <w:r/>
    </w:p>
    <w:p>
      <w:pPr>
        <w:ind w:firstLine="422"/>
        <w:spacing w:line="400" w:lineRule="exact"/>
        <w:rPr>
          <w:rFonts w:hint="default" w:ascii="Times New Roman" w:hAnsi="Times New Roman" w:eastAsia="宋体" w:cs="Times New Roman"/>
          <w:b/>
          <w:bCs/>
          <w:color w:val="auto"/>
          <w:szCs w:val="21"/>
          <w:highlight w:val="none"/>
        </w:rPr>
      </w:pPr>
      <w:r>
        <w:rPr>
          <w:rFonts w:hint="default" w:ascii="Times New Roman" w:hAnsi="Times New Roman" w:eastAsia="宋体" w:cs="Times New Roman"/>
          <w:b/>
          <w:bCs/>
          <w:color w:val="auto"/>
          <w:szCs w:val="21"/>
          <w:highlight w:val="none"/>
        </w:rPr>
        <w:t xml:space="preserve">七、合同的生效</w:t>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1、本合同在双方签字盖章后生效。</w:t>
      </w:r>
      <w:r/>
    </w:p>
    <w:p>
      <w:pPr>
        <w:ind w:firstLine="422"/>
        <w:spacing w:line="400" w:lineRule="exact"/>
        <w:rPr>
          <w:rFonts w:hint="default" w:ascii="Times New Roman" w:hAnsi="Times New Roman" w:eastAsia="宋体" w:cs="Times New Roman"/>
          <w:b/>
          <w:bCs/>
          <w:color w:val="auto"/>
          <w:szCs w:val="21"/>
          <w:highlight w:val="none"/>
        </w:rPr>
      </w:pPr>
      <w:r>
        <w:rPr>
          <w:rFonts w:hint="default" w:ascii="Times New Roman" w:hAnsi="Times New Roman" w:eastAsia="宋体" w:cs="Times New Roman"/>
          <w:b/>
          <w:bCs/>
          <w:color w:val="auto"/>
          <w:szCs w:val="21"/>
          <w:highlight w:val="none"/>
        </w:rPr>
        <w:t xml:space="preserve">八、附则</w:t>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1、合同份数</w:t>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本合同一式四份，甲乙双方各执一份，采购代理机构一份，政府采购管理部门一份。</w:t>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2、未尽事宜</w:t>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本合同未尽事宜应按《中华人民共和国民法典》、《中华人民共和国政府采购法》以及其他相关法律、法规之规定解释。</w:t>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甲方：（公章或合同章）乙方：（公章或合同章）</w:t>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甲方代表签字：乙方代表签字：</w:t>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合同签订日期：年月日</w:t>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r>
      <w:bookmarkEnd w:id="14"/>
      <w:r/>
      <w:r/>
    </w:p>
    <w:p>
      <w:pPr>
        <w:rPr>
          <w:rFonts w:hint="eastAsia" w:ascii="宋体" w:hAnsi="宋体" w:cs="宋体"/>
          <w:b/>
          <w:bCs/>
          <w:color w:val="auto"/>
          <w:sz w:val="32"/>
          <w:szCs w:val="32"/>
          <w:highlight w:val="none"/>
          <w:lang w:val="zh-CN"/>
        </w:rPr>
      </w:pPr>
      <w:r>
        <w:rPr>
          <w:rFonts w:hint="eastAsia" w:ascii="宋体" w:hAnsi="宋体" w:cs="宋体"/>
          <w:b/>
          <w:bCs/>
          <w:color w:val="auto"/>
          <w:sz w:val="32"/>
          <w:szCs w:val="32"/>
          <w:highlight w:val="none"/>
          <w:lang w:val="zh-CN"/>
        </w:rPr>
        <w:br w:type="page" w:clear="all"/>
      </w:r>
      <w:r/>
    </w:p>
    <w:p>
      <w:pPr>
        <w:ind w:firstLine="420"/>
        <w:jc w:val="center"/>
        <w:spacing w:line="400" w:lineRule="exact"/>
        <w:rPr>
          <w:rFonts w:ascii="宋体" w:hAnsi="宋体"/>
          <w:b/>
          <w:bCs/>
          <w:color w:val="auto"/>
          <w:szCs w:val="21"/>
          <w:highlight w:val="none"/>
        </w:rPr>
      </w:pPr>
      <w:r>
        <w:rPr>
          <w:rFonts w:hint="eastAsia" w:ascii="宋体" w:hAnsi="宋体" w:cs="宋体"/>
          <w:b/>
          <w:bCs/>
          <w:color w:val="auto"/>
          <w:sz w:val="32"/>
          <w:szCs w:val="32"/>
          <w:highlight w:val="none"/>
          <w:lang w:val="zh-CN"/>
        </w:rPr>
        <w:t xml:space="preserve">第六章</w:t>
      </w:r>
      <w:r>
        <w:rPr>
          <w:rFonts w:hint="eastAsia" w:ascii="宋体" w:hAnsi="宋体"/>
          <w:b/>
          <w:bCs/>
          <w:color w:val="auto"/>
          <w:sz w:val="32"/>
          <w:szCs w:val="32"/>
          <w:highlight w:val="none"/>
        </w:rPr>
        <w:t xml:space="preserve"> 评标办法及</w:t>
      </w:r>
      <w:r>
        <w:rPr>
          <w:rFonts w:hint="eastAsia" w:ascii="宋体" w:hAnsi="宋体" w:cs="宋体"/>
          <w:b/>
          <w:bCs/>
          <w:color w:val="auto"/>
          <w:sz w:val="32"/>
          <w:szCs w:val="32"/>
          <w:highlight w:val="none"/>
          <w:lang w:val="zh-CN"/>
        </w:rPr>
        <w:t xml:space="preserve">评分标准</w:t>
      </w:r>
      <w:r/>
    </w:p>
    <w:p>
      <w:pPr>
        <w:ind w:firstLine="422"/>
        <w:spacing w:line="400" w:lineRule="exact"/>
        <w:rPr>
          <w:rFonts w:ascii="宋体" w:hAnsi="宋体"/>
          <w:b/>
          <w:color w:val="auto"/>
          <w:szCs w:val="21"/>
          <w:highlight w:val="none"/>
        </w:rPr>
      </w:pPr>
      <w:r>
        <w:rPr>
          <w:rFonts w:hint="eastAsia" w:ascii="宋体" w:hAnsi="宋体"/>
          <w:b/>
          <w:color w:val="auto"/>
          <w:szCs w:val="21"/>
          <w:highlight w:val="none"/>
        </w:rPr>
        <w:t xml:space="preserve">一、评标方法：</w:t>
      </w:r>
      <w:r/>
    </w:p>
    <w:p>
      <w:pPr>
        <w:pStyle w:val="750"/>
        <w:ind w:firstLine="420"/>
        <w:spacing w:line="400" w:lineRule="exact"/>
        <w:rPr>
          <w:rFonts w:hAnsi="宋体" w:eastAsia="宋体"/>
          <w:color w:val="auto"/>
          <w:sz w:val="21"/>
          <w:szCs w:val="21"/>
          <w:highlight w:val="none"/>
        </w:rPr>
      </w:pPr>
      <w:r>
        <w:rPr>
          <w:rFonts w:hint="eastAsia" w:hAnsi="宋体" w:eastAsia="宋体"/>
          <w:color w:val="auto"/>
          <w:sz w:val="21"/>
          <w:szCs w:val="21"/>
          <w:highlight w:val="none"/>
        </w:rPr>
        <w:t xml:space="preserve">1、评标方法采用综合评分法。即在电子投标文件满足采购文件全部实质性要求，且按照评审因素的量化指标评审得分最高的投标人为中标人的评标方法。</w:t>
      </w:r>
      <w:r/>
    </w:p>
    <w:p>
      <w:pPr>
        <w:ind w:firstLine="420"/>
        <w:spacing w:line="400" w:lineRule="exact"/>
        <w:rPr>
          <w:rFonts w:ascii="宋体" w:hAnsi="宋体"/>
          <w:color w:val="auto"/>
          <w:highlight w:val="none"/>
        </w:rPr>
      </w:pPr>
      <w:r>
        <w:rPr>
          <w:rFonts w:hint="eastAsia" w:ascii="宋体" w:hAnsi="宋体"/>
          <w:color w:val="auto"/>
          <w:highlight w:val="none"/>
        </w:rPr>
        <w:t xml:space="preserve">2、综合评分的主要因素为：</w:t>
      </w:r>
      <w:r>
        <w:rPr>
          <w:rFonts w:hint="eastAsia" w:ascii="宋体" w:hAnsi="宋体"/>
          <w:color w:val="auto"/>
          <w:szCs w:val="21"/>
          <w:highlight w:val="none"/>
        </w:rPr>
        <w:t xml:space="preserve">价格、服务技术水平、履约能力、售后服务</w:t>
      </w:r>
      <w:r>
        <w:rPr>
          <w:rFonts w:hint="eastAsia" w:ascii="宋体" w:hAnsi="宋体"/>
          <w:color w:val="auto"/>
          <w:highlight w:val="none"/>
        </w:rPr>
        <w:t xml:space="preserve">等对采购文件的响应程度，以及相应的商务标和技术标比重或者分值等。</w:t>
      </w:r>
      <w:r/>
    </w:p>
    <w:p>
      <w:pPr>
        <w:ind w:firstLine="420"/>
        <w:spacing w:line="400" w:lineRule="exact"/>
        <w:rPr>
          <w:rFonts w:ascii="宋体" w:hAnsi="宋体"/>
          <w:color w:val="auto"/>
          <w:szCs w:val="21"/>
          <w:highlight w:val="none"/>
        </w:rPr>
      </w:pPr>
      <w:r>
        <w:rPr>
          <w:rFonts w:hint="eastAsia" w:ascii="宋体" w:hAnsi="宋体"/>
          <w:color w:val="auto"/>
          <w:highlight w:val="none"/>
        </w:rPr>
        <w:t xml:space="preserve">3、</w:t>
      </w:r>
      <w:r>
        <w:rPr>
          <w:rFonts w:hint="eastAsia" w:ascii="宋体" w:hAnsi="宋体"/>
          <w:color w:val="auto"/>
          <w:szCs w:val="21"/>
          <w:highlight w:val="none"/>
        </w:rPr>
        <w:t xml:space="preserve">评标时，评标委员会分别对每个有效投标人的投标书（报价除外）进行评价、打分，对评委的评分（除价格分外）进行统计汇总，按算术平均方法计算出每个投标人的得分；报价得分直接计算取得，二者相加为投标人的总得分，综合得分最高者为中标人。（保留小数点后2位）</w:t>
      </w:r>
      <w:r/>
    </w:p>
    <w:p>
      <w:pPr>
        <w:pStyle w:val="750"/>
        <w:ind w:firstLine="422"/>
        <w:spacing w:line="400" w:lineRule="exact"/>
        <w:rPr>
          <w:rFonts w:hAnsi="宋体" w:eastAsia="宋体"/>
          <w:b/>
          <w:color w:val="auto"/>
          <w:sz w:val="21"/>
          <w:szCs w:val="21"/>
          <w:highlight w:val="none"/>
        </w:rPr>
      </w:pPr>
      <w:r>
        <w:rPr>
          <w:rFonts w:hint="eastAsia" w:hAnsi="宋体" w:eastAsia="宋体"/>
          <w:b/>
          <w:color w:val="auto"/>
          <w:sz w:val="21"/>
          <w:szCs w:val="21"/>
          <w:highlight w:val="none"/>
        </w:rPr>
        <w:t xml:space="preserve">二、政策性文件加分说明：</w:t>
      </w:r>
      <w:r/>
    </w:p>
    <w:p>
      <w:pPr>
        <w:ind w:firstLine="420"/>
        <w:spacing w:line="400" w:lineRule="exact"/>
        <w:rPr>
          <w:rFonts w:ascii="宋体" w:hAnsi="宋体"/>
          <w:color w:val="auto"/>
          <w:highlight w:val="none"/>
        </w:rPr>
      </w:pPr>
      <w:r>
        <w:rPr>
          <w:rFonts w:hint="eastAsia" w:ascii="宋体" w:hAnsi="宋体"/>
          <w:color w:val="auto"/>
          <w:highlight w:val="none"/>
        </w:rPr>
        <w:t xml:space="preserve">专门面向中小企业采购：</w:t>
      </w:r>
      <w:r/>
    </w:p>
    <w:p>
      <w:pPr>
        <w:ind w:firstLine="420"/>
        <w:jc w:val="left"/>
        <w:spacing w:line="380" w:lineRule="exact"/>
        <w:widowControl/>
        <w:rPr>
          <w:rFonts w:ascii="宋体" w:hAnsi="宋体"/>
          <w:color w:val="auto"/>
          <w:highlight w:val="none"/>
        </w:rPr>
      </w:pPr>
      <w:r>
        <w:rPr>
          <w:rFonts w:hint="eastAsia" w:ascii="宋体" w:hAnsi="宋体"/>
          <w:color w:val="auto"/>
          <w:szCs w:val="21"/>
          <w:highlight w:val="none"/>
        </w:rPr>
        <w:t xml:space="preserve">本项目</w:t>
      </w:r>
      <w:r>
        <w:rPr>
          <w:rFonts w:hint="eastAsia" w:ascii="宋体" w:hAnsi="宋体"/>
          <w:color w:val="auto"/>
          <w:highlight w:val="none"/>
        </w:rPr>
        <w:t xml:space="preserve">专门面向中小企业采购。</w:t>
      </w:r>
      <w:r>
        <w:rPr>
          <w:rFonts w:hint="eastAsia" w:ascii="宋体" w:hAnsi="宋体"/>
          <w:color w:val="auto"/>
          <w:szCs w:val="21"/>
          <w:highlight w:val="none"/>
        </w:rPr>
        <w:t xml:space="preserve">执行《政府采购促进中小企业发展管理办法》财库〔2020〕46号、关于印发《苏州市政府采购促进中小企业发展实施意见》的通知（苏财购〔2022〕16号）、《财政部关于进一步加大政府采购支持中小企业力度的通知》（财库〔2022〕19 号）、《关于促进残疾人就业政府采购政策的通知》（财库〔2017〕141号）、《关于政府采购支持监狱企业发展有关问题的通知》（财库〔2014〕68号）的规定。</w:t>
      </w:r>
      <w:r/>
    </w:p>
    <w:p>
      <w:pPr>
        <w:ind w:firstLine="420"/>
        <w:jc w:val="left"/>
        <w:spacing w:line="380" w:lineRule="exact"/>
        <w:widowControl/>
        <w:rPr>
          <w:rFonts w:ascii="宋体" w:hAnsi="宋体"/>
          <w:color w:val="auto"/>
          <w:szCs w:val="21"/>
          <w:highlight w:val="none"/>
        </w:rPr>
      </w:pPr>
      <w:r>
        <w:rPr>
          <w:rFonts w:hint="eastAsia" w:ascii="宋体" w:hAnsi="宋体"/>
          <w:color w:val="auto"/>
          <w:szCs w:val="21"/>
          <w:highlight w:val="none"/>
          <w:u w:val="single"/>
        </w:rPr>
        <w:t xml:space="preserve">投标人应如实、完整填报《中小企业声明函》，否则为无效投标</w:t>
      </w:r>
      <w:r>
        <w:rPr>
          <w:rFonts w:hint="eastAsia" w:ascii="宋体" w:hAnsi="宋体"/>
          <w:color w:val="auto"/>
          <w:szCs w:val="21"/>
          <w:highlight w:val="none"/>
        </w:rPr>
        <w:t xml:space="preserve">。</w:t>
      </w:r>
      <w:r/>
    </w:p>
    <w:p>
      <w:pPr>
        <w:ind w:firstLine="420"/>
        <w:jc w:val="left"/>
        <w:spacing w:line="380" w:lineRule="exact"/>
        <w:widowControl/>
        <w:rPr>
          <w:rFonts w:ascii="宋体" w:hAnsi="宋体"/>
          <w:color w:val="auto"/>
          <w:szCs w:val="21"/>
          <w:highlight w:val="none"/>
        </w:rPr>
      </w:pPr>
      <w:r>
        <w:rPr>
          <w:rFonts w:hint="eastAsia" w:ascii="宋体" w:hAnsi="宋体"/>
          <w:color w:val="auto"/>
          <w:szCs w:val="21"/>
          <w:highlight w:val="none"/>
        </w:rPr>
        <w:t xml:space="preserve">残疾人福利性单位填报《残疾人福利性单位声明函》、监狱企业提供由省级以上监狱管理局、戒毒管理局（含新疆生产建设兵团）出具的属于监狱企业的证明文件。</w:t>
      </w:r>
      <w:r/>
    </w:p>
    <w:p>
      <w:pPr>
        <w:ind w:firstLine="420"/>
        <w:jc w:val="left"/>
        <w:spacing w:line="380" w:lineRule="exact"/>
        <w:widowControl/>
        <w:rPr>
          <w:rFonts w:ascii="宋体" w:hAnsi="宋体"/>
          <w:color w:val="auto"/>
          <w:szCs w:val="21"/>
          <w:highlight w:val="none"/>
        </w:rPr>
      </w:pPr>
      <w:r>
        <w:rPr>
          <w:rFonts w:hint="eastAsia" w:ascii="宋体" w:hAnsi="宋体"/>
          <w:color w:val="auto"/>
          <w:szCs w:val="21"/>
          <w:highlight w:val="none"/>
        </w:rPr>
        <w:t xml:space="preserve">投标人获得政府采购合同的，小微企业不得将合同分包给大中型企业，中型企业不得将合同分包给大型企业。</w:t>
      </w:r>
      <w:r/>
    </w:p>
    <w:p>
      <w:pPr>
        <w:ind w:firstLine="420"/>
        <w:jc w:val="left"/>
        <w:spacing w:line="380" w:lineRule="exact"/>
        <w:widowControl/>
        <w:rPr>
          <w:rFonts w:ascii="宋体" w:hAnsi="宋体"/>
          <w:color w:val="auto"/>
          <w:szCs w:val="21"/>
          <w:highlight w:val="none"/>
        </w:rPr>
      </w:pPr>
      <w:r>
        <w:rPr>
          <w:rFonts w:hint="eastAsia" w:ascii="宋体" w:hAnsi="宋体"/>
          <w:color w:val="auto"/>
          <w:szCs w:val="21"/>
          <w:highlight w:val="none"/>
        </w:rPr>
        <w:t xml:space="preserve">投标人如属于监狱企业、残疾人企业的视同中小企业。</w:t>
      </w:r>
      <w:r/>
    </w:p>
    <w:p>
      <w:pPr>
        <w:ind w:firstLine="420"/>
        <w:jc w:val="left"/>
        <w:spacing w:line="400" w:lineRule="exact"/>
        <w:widowControl/>
        <w:rPr>
          <w:rFonts w:ascii="宋体" w:hAnsi="宋体"/>
          <w:color w:val="auto"/>
          <w:szCs w:val="21"/>
          <w:highlight w:val="none"/>
        </w:rPr>
      </w:pPr>
      <w:r>
        <w:rPr>
          <w:rFonts w:hint="eastAsia" w:ascii="宋体" w:hAnsi="宋体"/>
          <w:color w:val="auto"/>
          <w:szCs w:val="21"/>
          <w:highlight w:val="none"/>
        </w:rPr>
        <w:t xml:space="preserve">如投标人提供虚假材料，将按“政府采购法”相关规定处理并由政府监管部门给予严肃处理。</w:t>
      </w:r>
      <w:r/>
    </w:p>
    <w:p>
      <w:pPr>
        <w:ind w:firstLine="422"/>
        <w:spacing w:line="400" w:lineRule="exact"/>
        <w:rPr>
          <w:rFonts w:ascii="宋体" w:hAnsi="宋体"/>
          <w:b/>
          <w:color w:val="auto"/>
          <w:szCs w:val="21"/>
          <w:highlight w:val="none"/>
        </w:rPr>
      </w:pPr>
      <w:r>
        <w:rPr>
          <w:rFonts w:hint="eastAsia" w:ascii="宋体" w:hAnsi="宋体"/>
          <w:b/>
          <w:color w:val="auto"/>
          <w:szCs w:val="21"/>
          <w:highlight w:val="none"/>
        </w:rPr>
        <w:t xml:space="preserve">三、评分标准：</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本次招标的评标方法采用综合评分方法，总分值100分。</w:t>
      </w:r>
      <w:r/>
    </w:p>
    <w:p>
      <w:pPr>
        <w:ind w:firstLine="420"/>
        <w:spacing w:line="400" w:lineRule="exact"/>
        <w:rPr>
          <w:rFonts w:hint="eastAsia" w:ascii="宋体" w:hAnsi="宋体"/>
          <w:b/>
          <w:bCs/>
          <w:color w:val="auto"/>
          <w:szCs w:val="21"/>
          <w:highlight w:val="none"/>
        </w:rPr>
      </w:pPr>
      <w:r>
        <w:rPr>
          <w:rFonts w:hint="eastAsia" w:ascii="宋体" w:hAnsi="宋体"/>
          <w:b/>
          <w:bCs/>
          <w:color w:val="auto"/>
          <w:szCs w:val="21"/>
          <w:highlight w:val="none"/>
        </w:rPr>
        <w:t xml:space="preserve">（一）价格分：（10分）</w:t>
      </w:r>
      <w:r/>
    </w:p>
    <w:p>
      <w:pPr>
        <w:ind w:firstLine="420"/>
        <w:spacing w:line="400" w:lineRule="exact"/>
        <w:rPr>
          <w:rFonts w:hint="eastAsia" w:ascii="宋体" w:hAnsi="宋体"/>
          <w:color w:val="auto"/>
          <w:highlight w:val="none"/>
        </w:rPr>
      </w:pPr>
      <w:r>
        <w:rPr>
          <w:rFonts w:hint="eastAsia" w:ascii="宋体" w:hAnsi="宋体"/>
          <w:color w:val="auto"/>
          <w:highlight w:val="none"/>
        </w:rPr>
        <w:t xml:space="preserve">以进入评标程序、满足采购文件要求且报价最低的投标报价为评标基准价（须未超过采购预算价和最高限价），其价格分为满分10分。其他投标人的价格分统一按照下列公式计算：</w:t>
      </w:r>
      <w:r/>
    </w:p>
    <w:p>
      <w:pPr>
        <w:ind w:firstLine="420"/>
        <w:spacing w:line="400" w:lineRule="exact"/>
        <w:rPr>
          <w:rFonts w:hint="eastAsia" w:ascii="宋体" w:hAnsi="宋体"/>
          <w:color w:val="auto"/>
          <w:highlight w:val="none"/>
        </w:rPr>
      </w:pPr>
      <w:r>
        <w:rPr>
          <w:rFonts w:hint="eastAsia" w:ascii="宋体" w:hAnsi="宋体"/>
          <w:color w:val="auto"/>
          <w:highlight w:val="none"/>
        </w:rPr>
        <w:t xml:space="preserve">投标报价得分=（评标基准价/投标报价）X价格权值X100（价格权值为10%）</w:t>
      </w:r>
      <w:r/>
    </w:p>
    <w:p>
      <w:pPr>
        <w:ind w:firstLine="420"/>
        <w:spacing w:line="400" w:lineRule="exact"/>
        <w:rPr>
          <w:rFonts w:hint="eastAsia" w:ascii="宋体" w:hAnsi="宋体"/>
          <w:b/>
          <w:bCs/>
          <w:color w:val="auto"/>
          <w:szCs w:val="21"/>
          <w:highlight w:val="none"/>
        </w:rPr>
      </w:pPr>
      <w:r>
        <w:rPr>
          <w:rFonts w:hint="eastAsia" w:ascii="宋体" w:hAnsi="宋体"/>
          <w:b/>
          <w:bCs/>
          <w:color w:val="auto"/>
          <w:szCs w:val="21"/>
          <w:highlight w:val="none"/>
        </w:rPr>
        <w:t xml:space="preserve">（二）服务方案比较（60分）</w:t>
      </w:r>
      <w:r/>
    </w:p>
    <w:p>
      <w:pPr>
        <w:ind w:firstLine="420"/>
        <w:spacing w:line="400" w:lineRule="exact"/>
        <w:rPr>
          <w:rFonts w:hint="eastAsia" w:ascii="宋体" w:hAnsi="宋体"/>
          <w:color w:val="auto"/>
          <w:highlight w:val="none"/>
        </w:rPr>
      </w:pPr>
      <w:r>
        <w:rPr>
          <w:rFonts w:hint="eastAsia" w:ascii="宋体" w:hAnsi="宋体"/>
          <w:color w:val="auto"/>
          <w:highlight w:val="none"/>
        </w:rPr>
        <w:t xml:space="preserve">1、整体服务方案：针对本项目特点和需求进行项目定位、服务理念和管理思路及重点难点进行分析</w:t>
      </w:r>
      <w:r>
        <w:rPr>
          <w:rFonts w:hint="eastAsia" w:ascii="宋体" w:hAnsi="宋体"/>
          <w:color w:val="auto"/>
          <w:highlight w:val="none"/>
          <w:lang w:eastAsia="zh-CN"/>
        </w:rPr>
        <w:t xml:space="preserve">（</w:t>
      </w:r>
      <w:r>
        <w:rPr>
          <w:rFonts w:hint="eastAsia" w:ascii="宋体" w:hAnsi="宋体"/>
          <w:color w:val="auto"/>
          <w:highlight w:val="none"/>
          <w:lang w:val="en-US" w:eastAsia="zh-CN"/>
        </w:rPr>
        <w:t xml:space="preserve">9分</w:t>
      </w:r>
      <w:r>
        <w:rPr>
          <w:rFonts w:hint="eastAsia" w:ascii="宋体" w:hAnsi="宋体"/>
          <w:color w:val="auto"/>
          <w:highlight w:val="none"/>
          <w:lang w:eastAsia="zh-CN"/>
        </w:rPr>
        <w:t xml:space="preserve">）</w:t>
      </w:r>
      <w:r>
        <w:rPr>
          <w:rFonts w:hint="eastAsia" w:ascii="宋体" w:hAnsi="宋体"/>
          <w:color w:val="auto"/>
          <w:highlight w:val="none"/>
        </w:rPr>
        <w:t xml:space="preserve">：</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方案科学合理、操作性及实用性强，具有针对性的得9分；</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方案较科学合理、操作性及实用性较强的得6分；</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方案内容简单、操作性及实用性一般的得3分；</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未提供或与本项目无关的不得分。</w:t>
      </w:r>
      <w:r/>
    </w:p>
    <w:p>
      <w:pPr>
        <w:ind w:firstLine="420"/>
        <w:spacing w:line="400" w:lineRule="exact"/>
        <w:rPr>
          <w:rFonts w:hint="eastAsia" w:ascii="宋体" w:hAnsi="宋体"/>
          <w:color w:val="auto"/>
          <w:highlight w:val="none"/>
        </w:rPr>
      </w:pPr>
      <w:r>
        <w:rPr>
          <w:rFonts w:hint="eastAsia" w:ascii="宋体" w:hAnsi="宋体"/>
          <w:color w:val="auto"/>
          <w:highlight w:val="none"/>
        </w:rPr>
        <w:t xml:space="preserve">2、消防巡查方案</w:t>
      </w:r>
      <w:r>
        <w:rPr>
          <w:rFonts w:hint="eastAsia" w:ascii="宋体" w:hAnsi="宋体"/>
          <w:color w:val="auto"/>
          <w:highlight w:val="none"/>
          <w:lang w:eastAsia="zh-CN"/>
        </w:rPr>
        <w:t xml:space="preserve">（</w:t>
      </w:r>
      <w:r>
        <w:rPr>
          <w:rFonts w:hint="eastAsia" w:ascii="宋体" w:hAnsi="宋体"/>
          <w:color w:val="auto"/>
          <w:highlight w:val="none"/>
          <w:lang w:val="en-US" w:eastAsia="zh-CN"/>
        </w:rPr>
        <w:t xml:space="preserve">9分</w:t>
      </w:r>
      <w:r>
        <w:rPr>
          <w:rFonts w:hint="eastAsia" w:ascii="宋体" w:hAnsi="宋体"/>
          <w:color w:val="auto"/>
          <w:highlight w:val="none"/>
          <w:lang w:eastAsia="zh-CN"/>
        </w:rPr>
        <w:t xml:space="preserve">）</w:t>
      </w:r>
      <w:r>
        <w:rPr>
          <w:rFonts w:hint="eastAsia" w:ascii="宋体" w:hAnsi="宋体"/>
          <w:color w:val="auto"/>
          <w:highlight w:val="none"/>
        </w:rPr>
        <w:t xml:space="preserve">：</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方案科学合理、操作性及实用性强，具有针对性的得9分；</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方案较科学合理、操作性及实用性较强的得6分；</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方案内容简单、操作性及实用性一般的得3分；</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未提供或与本项目无关的不得分。</w:t>
      </w:r>
      <w:r/>
    </w:p>
    <w:p>
      <w:pPr>
        <w:numPr>
          <w:ilvl w:val="0"/>
          <w:numId w:val="0"/>
        </w:numPr>
        <w:ind w:firstLine="420"/>
        <w:spacing w:line="400" w:lineRule="exact"/>
        <w:rPr>
          <w:rFonts w:hint="eastAsia" w:ascii="宋体" w:hAnsi="宋体" w:eastAsia="宋体" w:cs="Times New Roman"/>
          <w:color w:val="auto"/>
          <w:sz w:val="21"/>
          <w:szCs w:val="22"/>
          <w:highlight w:val="none"/>
          <w:lang w:val="en-US" w:eastAsia="zh-CN" w:bidi="ar-SA"/>
        </w:rPr>
      </w:pPr>
      <w:r>
        <w:rPr>
          <w:rFonts w:hint="eastAsia" w:ascii="宋体" w:hAnsi="宋体" w:eastAsia="宋体" w:cs="Times New Roman"/>
          <w:color w:val="auto"/>
          <w:sz w:val="21"/>
          <w:szCs w:val="22"/>
          <w:highlight w:val="none"/>
          <w:lang w:val="en-US" w:eastAsia="zh-CN" w:bidi="ar-SA"/>
        </w:rPr>
        <w:t xml:space="preserve">3、安全保障实施方案</w:t>
      </w:r>
      <w:r>
        <w:rPr>
          <w:rFonts w:hint="eastAsia" w:ascii="宋体" w:hAnsi="宋体"/>
          <w:color w:val="auto"/>
          <w:highlight w:val="none"/>
          <w:lang w:eastAsia="zh-CN"/>
        </w:rPr>
        <w:t xml:space="preserve">（</w:t>
      </w:r>
      <w:r>
        <w:rPr>
          <w:rFonts w:hint="eastAsia" w:ascii="宋体" w:hAnsi="宋体"/>
          <w:color w:val="auto"/>
          <w:highlight w:val="none"/>
          <w:lang w:val="en-US" w:eastAsia="zh-CN"/>
        </w:rPr>
        <w:t xml:space="preserve">9分</w:t>
      </w:r>
      <w:r>
        <w:rPr>
          <w:rFonts w:hint="eastAsia" w:ascii="宋体" w:hAnsi="宋体"/>
          <w:color w:val="auto"/>
          <w:highlight w:val="none"/>
          <w:lang w:eastAsia="zh-CN"/>
        </w:rPr>
        <w:t xml:space="preserve">）</w:t>
      </w:r>
      <w:r>
        <w:rPr>
          <w:rFonts w:hint="eastAsia" w:ascii="宋体" w:hAnsi="宋体" w:eastAsia="宋体" w:cs="Times New Roman"/>
          <w:color w:val="auto"/>
          <w:sz w:val="21"/>
          <w:szCs w:val="22"/>
          <w:highlight w:val="none"/>
          <w:lang w:val="en-US" w:eastAsia="zh-CN" w:bidi="ar-SA"/>
        </w:rPr>
        <w:t xml:space="preserve">：包括各岗位安全管理服务方案、消监控室值班服务方案和高峰期时段安全管理等。</w:t>
      </w:r>
      <w:r/>
    </w:p>
    <w:p>
      <w:pPr>
        <w:numPr>
          <w:ilvl w:val="0"/>
          <w:numId w:val="0"/>
        </w:numPr>
        <w:ind w:firstLine="420"/>
        <w:spacing w:line="400" w:lineRule="exact"/>
        <w:rPr>
          <w:rFonts w:hint="eastAsia" w:ascii="宋体" w:hAnsi="宋体" w:eastAsia="宋体" w:cs="Times New Roman"/>
          <w:color w:val="auto"/>
          <w:sz w:val="21"/>
          <w:szCs w:val="22"/>
          <w:highlight w:val="none"/>
          <w:lang w:val="en-US" w:eastAsia="zh-CN" w:bidi="ar-SA"/>
        </w:rPr>
      </w:pPr>
      <w:r>
        <w:rPr>
          <w:rFonts w:hint="eastAsia" w:ascii="宋体" w:hAnsi="宋体" w:eastAsia="宋体" w:cs="Times New Roman"/>
          <w:color w:val="auto"/>
          <w:sz w:val="21"/>
          <w:szCs w:val="22"/>
          <w:highlight w:val="none"/>
          <w:lang w:val="en-US" w:eastAsia="zh-CN" w:bidi="ar-SA"/>
        </w:rPr>
        <w:t xml:space="preserve">方案考虑全面科学、具有合理性及可行性，针对性强得9分；</w:t>
      </w:r>
      <w:r/>
    </w:p>
    <w:p>
      <w:pPr>
        <w:numPr>
          <w:ilvl w:val="0"/>
          <w:numId w:val="0"/>
        </w:numPr>
        <w:ind w:firstLine="420"/>
        <w:spacing w:line="400" w:lineRule="exact"/>
        <w:rPr>
          <w:rFonts w:hint="eastAsia" w:ascii="宋体" w:hAnsi="宋体" w:eastAsia="宋体" w:cs="Times New Roman"/>
          <w:color w:val="auto"/>
          <w:sz w:val="21"/>
          <w:szCs w:val="22"/>
          <w:highlight w:val="none"/>
          <w:lang w:val="en-US" w:eastAsia="zh-CN" w:bidi="ar-SA"/>
        </w:rPr>
      </w:pPr>
      <w:r>
        <w:rPr>
          <w:rFonts w:hint="eastAsia" w:ascii="宋体" w:hAnsi="宋体" w:eastAsia="宋体" w:cs="Times New Roman"/>
          <w:color w:val="auto"/>
          <w:sz w:val="21"/>
          <w:szCs w:val="22"/>
          <w:highlight w:val="none"/>
          <w:lang w:val="en-US" w:eastAsia="zh-CN" w:bidi="ar-SA"/>
        </w:rPr>
        <w:t xml:space="preserve">方案较全面科学、具有合理性及可行性，针对性较强的得6分；</w:t>
      </w:r>
      <w:r/>
    </w:p>
    <w:p>
      <w:pPr>
        <w:numPr>
          <w:ilvl w:val="0"/>
          <w:numId w:val="0"/>
        </w:numPr>
        <w:ind w:firstLine="420"/>
        <w:spacing w:line="400" w:lineRule="exact"/>
        <w:rPr>
          <w:rFonts w:hint="eastAsia" w:ascii="宋体" w:hAnsi="宋体" w:eastAsia="宋体" w:cs="Times New Roman"/>
          <w:color w:val="auto"/>
          <w:sz w:val="21"/>
          <w:szCs w:val="22"/>
          <w:highlight w:val="none"/>
          <w:lang w:val="en-US" w:eastAsia="zh-CN" w:bidi="ar-SA"/>
        </w:rPr>
      </w:pPr>
      <w:r>
        <w:rPr>
          <w:rFonts w:hint="eastAsia" w:ascii="宋体" w:hAnsi="宋体" w:eastAsia="宋体" w:cs="Times New Roman"/>
          <w:color w:val="auto"/>
          <w:sz w:val="21"/>
          <w:szCs w:val="22"/>
          <w:highlight w:val="none"/>
          <w:lang w:val="en-US" w:eastAsia="zh-CN" w:bidi="ar-SA"/>
        </w:rPr>
        <w:t xml:space="preserve">方案内容简单、可行性及操作性一般的得3分；</w:t>
      </w:r>
      <w:r/>
    </w:p>
    <w:p>
      <w:pPr>
        <w:numPr>
          <w:ilvl w:val="0"/>
          <w:numId w:val="0"/>
        </w:numPr>
        <w:ind w:firstLine="420"/>
        <w:spacing w:line="400" w:lineRule="exact"/>
        <w:rPr>
          <w:rFonts w:hint="eastAsia" w:ascii="宋体" w:hAnsi="宋体" w:eastAsia="宋体" w:cs="Times New Roman"/>
          <w:color w:val="auto"/>
          <w:sz w:val="21"/>
          <w:szCs w:val="22"/>
          <w:highlight w:val="none"/>
          <w:lang w:val="en-US" w:eastAsia="zh-CN" w:bidi="ar-SA"/>
        </w:rPr>
      </w:pPr>
      <w:r>
        <w:rPr>
          <w:rFonts w:hint="eastAsia" w:ascii="宋体" w:hAnsi="宋体" w:eastAsia="宋体" w:cs="Times New Roman"/>
          <w:color w:val="auto"/>
          <w:sz w:val="21"/>
          <w:szCs w:val="22"/>
          <w:highlight w:val="none"/>
          <w:lang w:val="en-US" w:eastAsia="zh-CN" w:bidi="ar-SA"/>
        </w:rPr>
        <w:t xml:space="preserve">未提供或与本项目无关的不得分。</w:t>
      </w:r>
      <w:r/>
    </w:p>
    <w:p>
      <w:pPr>
        <w:numPr>
          <w:ilvl w:val="0"/>
          <w:numId w:val="0"/>
        </w:numPr>
        <w:ind w:firstLine="420"/>
        <w:spacing w:line="400" w:lineRule="exact"/>
        <w:rPr>
          <w:rFonts w:hint="eastAsia" w:ascii="宋体" w:hAnsi="宋体" w:eastAsia="宋体" w:cs="Times New Roman"/>
          <w:color w:val="auto"/>
          <w:sz w:val="21"/>
          <w:szCs w:val="22"/>
          <w:highlight w:val="none"/>
          <w:lang w:val="en-US" w:eastAsia="zh-CN" w:bidi="ar-SA"/>
        </w:rPr>
      </w:pPr>
      <w:r>
        <w:rPr>
          <w:rFonts w:hint="eastAsia" w:ascii="宋体" w:hAnsi="宋体" w:eastAsia="宋体" w:cs="Times New Roman"/>
          <w:color w:val="auto"/>
          <w:sz w:val="21"/>
          <w:szCs w:val="22"/>
          <w:highlight w:val="none"/>
          <w:lang w:val="en-US" w:eastAsia="zh-CN" w:bidi="ar-SA"/>
        </w:rPr>
        <w:t xml:space="preserve">4、秩序维护方案</w:t>
      </w:r>
      <w:r>
        <w:rPr>
          <w:rFonts w:hint="eastAsia" w:ascii="宋体" w:hAnsi="宋体"/>
          <w:color w:val="auto"/>
          <w:highlight w:val="none"/>
          <w:lang w:eastAsia="zh-CN"/>
        </w:rPr>
        <w:t xml:space="preserve">（</w:t>
      </w:r>
      <w:r>
        <w:rPr>
          <w:rFonts w:hint="eastAsia" w:ascii="宋体" w:hAnsi="宋体"/>
          <w:color w:val="auto"/>
          <w:highlight w:val="none"/>
          <w:lang w:val="en-US" w:eastAsia="zh-CN"/>
        </w:rPr>
        <w:t xml:space="preserve">9分</w:t>
      </w:r>
      <w:r>
        <w:rPr>
          <w:rFonts w:hint="eastAsia" w:ascii="宋体" w:hAnsi="宋体"/>
          <w:color w:val="auto"/>
          <w:highlight w:val="none"/>
          <w:lang w:eastAsia="zh-CN"/>
        </w:rPr>
        <w:t xml:space="preserve">）</w:t>
      </w:r>
      <w:r>
        <w:rPr>
          <w:rFonts w:hint="eastAsia" w:ascii="宋体" w:hAnsi="宋体" w:eastAsia="宋体" w:cs="Times New Roman"/>
          <w:color w:val="auto"/>
          <w:sz w:val="21"/>
          <w:szCs w:val="22"/>
          <w:highlight w:val="none"/>
          <w:lang w:val="en-US" w:eastAsia="zh-CN" w:bidi="ar-SA"/>
        </w:rPr>
        <w:t xml:space="preserve">：</w:t>
      </w:r>
      <w:r/>
    </w:p>
    <w:p>
      <w:pPr>
        <w:numPr>
          <w:ilvl w:val="0"/>
          <w:numId w:val="0"/>
        </w:numPr>
        <w:ind w:firstLine="420"/>
        <w:spacing w:line="400" w:lineRule="exact"/>
        <w:rPr>
          <w:rFonts w:hint="eastAsia" w:ascii="宋体" w:hAnsi="宋体" w:eastAsia="宋体" w:cs="Times New Roman"/>
          <w:color w:val="auto"/>
          <w:sz w:val="21"/>
          <w:szCs w:val="22"/>
          <w:highlight w:val="none"/>
          <w:lang w:val="en-US" w:eastAsia="zh-CN" w:bidi="ar-SA"/>
        </w:rPr>
      </w:pPr>
      <w:r>
        <w:rPr>
          <w:rFonts w:hint="eastAsia" w:ascii="宋体" w:hAnsi="宋体" w:eastAsia="宋体" w:cs="Times New Roman"/>
          <w:color w:val="auto"/>
          <w:sz w:val="21"/>
          <w:szCs w:val="22"/>
          <w:highlight w:val="none"/>
          <w:lang w:val="en-US" w:eastAsia="zh-CN" w:bidi="ar-SA"/>
        </w:rPr>
        <w:t xml:space="preserve">方案科学合理、操作性及实用性强，具有针对性的得9分；</w:t>
      </w:r>
      <w:r/>
    </w:p>
    <w:p>
      <w:pPr>
        <w:numPr>
          <w:ilvl w:val="0"/>
          <w:numId w:val="0"/>
        </w:numPr>
        <w:ind w:firstLine="420"/>
        <w:spacing w:line="400" w:lineRule="exact"/>
        <w:rPr>
          <w:rFonts w:hint="eastAsia" w:ascii="宋体" w:hAnsi="宋体" w:eastAsia="宋体" w:cs="Times New Roman"/>
          <w:color w:val="auto"/>
          <w:sz w:val="21"/>
          <w:szCs w:val="22"/>
          <w:highlight w:val="none"/>
          <w:lang w:val="en-US" w:eastAsia="zh-CN" w:bidi="ar-SA"/>
        </w:rPr>
      </w:pPr>
      <w:r>
        <w:rPr>
          <w:rFonts w:hint="eastAsia" w:ascii="宋体" w:hAnsi="宋体" w:eastAsia="宋体" w:cs="Times New Roman"/>
          <w:color w:val="auto"/>
          <w:sz w:val="21"/>
          <w:szCs w:val="22"/>
          <w:highlight w:val="none"/>
          <w:lang w:val="en-US" w:eastAsia="zh-CN" w:bidi="ar-SA"/>
        </w:rPr>
        <w:t xml:space="preserve">方案较科学合理、操作性及实用性较强的得6分；</w:t>
      </w:r>
      <w:r/>
    </w:p>
    <w:p>
      <w:pPr>
        <w:numPr>
          <w:ilvl w:val="0"/>
          <w:numId w:val="0"/>
        </w:numPr>
        <w:ind w:firstLine="420"/>
        <w:spacing w:line="400" w:lineRule="exact"/>
        <w:rPr>
          <w:rFonts w:hint="eastAsia" w:ascii="宋体" w:hAnsi="宋体" w:eastAsia="宋体" w:cs="Times New Roman"/>
          <w:color w:val="auto"/>
          <w:sz w:val="21"/>
          <w:szCs w:val="22"/>
          <w:highlight w:val="none"/>
          <w:lang w:val="en-US" w:eastAsia="zh-CN" w:bidi="ar-SA"/>
        </w:rPr>
      </w:pPr>
      <w:r>
        <w:rPr>
          <w:rFonts w:hint="eastAsia" w:ascii="宋体" w:hAnsi="宋体" w:eastAsia="宋体" w:cs="Times New Roman"/>
          <w:color w:val="auto"/>
          <w:sz w:val="21"/>
          <w:szCs w:val="22"/>
          <w:highlight w:val="none"/>
          <w:lang w:val="en-US" w:eastAsia="zh-CN" w:bidi="ar-SA"/>
        </w:rPr>
        <w:t xml:space="preserve">方案内容简单、操作性及实用性一般的得3分；</w:t>
      </w:r>
      <w:r/>
    </w:p>
    <w:p>
      <w:pPr>
        <w:numPr>
          <w:ilvl w:val="0"/>
          <w:numId w:val="0"/>
        </w:numPr>
        <w:ind w:firstLine="420"/>
        <w:spacing w:line="400" w:lineRule="exact"/>
        <w:rPr>
          <w:rFonts w:hint="eastAsia" w:ascii="宋体" w:hAnsi="宋体" w:eastAsia="宋体" w:cs="Times New Roman"/>
          <w:color w:val="auto"/>
          <w:sz w:val="21"/>
          <w:szCs w:val="22"/>
          <w:highlight w:val="none"/>
          <w:lang w:val="en-US" w:eastAsia="zh-CN" w:bidi="ar-SA"/>
        </w:rPr>
      </w:pPr>
      <w:r>
        <w:rPr>
          <w:rFonts w:hint="eastAsia" w:ascii="宋体" w:hAnsi="宋体" w:eastAsia="宋体" w:cs="Times New Roman"/>
          <w:color w:val="auto"/>
          <w:sz w:val="21"/>
          <w:szCs w:val="22"/>
          <w:highlight w:val="none"/>
          <w:lang w:val="en-US" w:eastAsia="zh-CN" w:bidi="ar-SA"/>
        </w:rPr>
        <w:t xml:space="preserve">未提供或与本项目无关的不得分。</w:t>
      </w:r>
      <w:r/>
    </w:p>
    <w:p>
      <w:pPr>
        <w:numPr>
          <w:ilvl w:val="0"/>
          <w:numId w:val="0"/>
        </w:numPr>
        <w:ind w:firstLine="420"/>
        <w:spacing w:line="400" w:lineRule="exact"/>
        <w:rPr>
          <w:rFonts w:hint="eastAsia" w:ascii="宋体" w:hAnsi="宋体" w:eastAsia="宋体" w:cs="Times New Roman"/>
          <w:color w:val="auto"/>
          <w:sz w:val="21"/>
          <w:szCs w:val="22"/>
          <w:highlight w:val="none"/>
          <w:lang w:val="en-US" w:eastAsia="zh-CN" w:bidi="ar-SA"/>
        </w:rPr>
      </w:pPr>
      <w:r>
        <w:rPr>
          <w:rFonts w:hint="eastAsia" w:ascii="宋体" w:hAnsi="宋体" w:eastAsia="宋体" w:cs="Times New Roman"/>
          <w:color w:val="auto"/>
          <w:sz w:val="21"/>
          <w:szCs w:val="22"/>
          <w:highlight w:val="none"/>
          <w:lang w:val="en-US" w:eastAsia="zh-CN" w:bidi="ar-SA"/>
        </w:rPr>
        <w:t xml:space="preserve">5、管理服务制度</w:t>
      </w:r>
      <w:r>
        <w:rPr>
          <w:rFonts w:hint="eastAsia" w:ascii="宋体" w:hAnsi="宋体"/>
          <w:color w:val="auto"/>
          <w:highlight w:val="none"/>
          <w:lang w:eastAsia="zh-CN"/>
        </w:rPr>
        <w:t xml:space="preserve">（</w:t>
      </w:r>
      <w:r>
        <w:rPr>
          <w:rFonts w:hint="eastAsia" w:ascii="宋体" w:hAnsi="宋体"/>
          <w:color w:val="auto"/>
          <w:highlight w:val="none"/>
          <w:lang w:val="en-US" w:eastAsia="zh-CN"/>
        </w:rPr>
        <w:t xml:space="preserve">9分</w:t>
      </w:r>
      <w:r>
        <w:rPr>
          <w:rFonts w:hint="eastAsia" w:ascii="宋体" w:hAnsi="宋体"/>
          <w:color w:val="auto"/>
          <w:highlight w:val="none"/>
          <w:lang w:eastAsia="zh-CN"/>
        </w:rPr>
        <w:t xml:space="preserve">）</w:t>
      </w:r>
      <w:r>
        <w:rPr>
          <w:rFonts w:hint="eastAsia" w:ascii="宋体" w:hAnsi="宋体" w:eastAsia="宋体" w:cs="Times New Roman"/>
          <w:color w:val="auto"/>
          <w:sz w:val="21"/>
          <w:szCs w:val="22"/>
          <w:highlight w:val="none"/>
          <w:lang w:val="en-US" w:eastAsia="zh-CN" w:bidi="ar-SA"/>
        </w:rPr>
        <w:t xml:space="preserve">：包含管理规章制度、服务人员安全文明规范、服务档案管理制度，服务人员考核制度及标准等。</w:t>
      </w:r>
      <w:r/>
    </w:p>
    <w:p>
      <w:pPr>
        <w:numPr>
          <w:ilvl w:val="0"/>
          <w:numId w:val="0"/>
        </w:numPr>
        <w:ind w:firstLine="420"/>
        <w:spacing w:line="400" w:lineRule="exact"/>
        <w:rPr>
          <w:rFonts w:hint="eastAsia" w:ascii="宋体" w:hAnsi="宋体" w:eastAsia="宋体" w:cs="Times New Roman"/>
          <w:color w:val="auto"/>
          <w:sz w:val="21"/>
          <w:szCs w:val="22"/>
          <w:highlight w:val="none"/>
          <w:lang w:val="en-US" w:eastAsia="zh-CN" w:bidi="ar-SA"/>
        </w:rPr>
      </w:pPr>
      <w:r>
        <w:rPr>
          <w:rFonts w:hint="eastAsia" w:ascii="宋体" w:hAnsi="宋体" w:eastAsia="宋体" w:cs="Times New Roman"/>
          <w:color w:val="auto"/>
          <w:sz w:val="21"/>
          <w:szCs w:val="22"/>
          <w:highlight w:val="none"/>
          <w:lang w:val="en-US" w:eastAsia="zh-CN" w:bidi="ar-SA"/>
        </w:rPr>
        <w:t xml:space="preserve">方案考虑全面科学、具有合理性及可行性，针对性强得9分；</w:t>
      </w:r>
      <w:r/>
    </w:p>
    <w:p>
      <w:pPr>
        <w:numPr>
          <w:ilvl w:val="0"/>
          <w:numId w:val="0"/>
        </w:numPr>
        <w:ind w:firstLine="420"/>
        <w:spacing w:line="400" w:lineRule="exact"/>
        <w:rPr>
          <w:rFonts w:hint="eastAsia" w:ascii="宋体" w:hAnsi="宋体" w:eastAsia="宋体" w:cs="Times New Roman"/>
          <w:color w:val="auto"/>
          <w:sz w:val="21"/>
          <w:szCs w:val="22"/>
          <w:highlight w:val="none"/>
          <w:lang w:val="en-US" w:eastAsia="zh-CN" w:bidi="ar-SA"/>
        </w:rPr>
      </w:pPr>
      <w:r>
        <w:rPr>
          <w:rFonts w:hint="eastAsia" w:ascii="宋体" w:hAnsi="宋体" w:eastAsia="宋体" w:cs="Times New Roman"/>
          <w:color w:val="auto"/>
          <w:sz w:val="21"/>
          <w:szCs w:val="22"/>
          <w:highlight w:val="none"/>
          <w:lang w:val="en-US" w:eastAsia="zh-CN" w:bidi="ar-SA"/>
        </w:rPr>
        <w:t xml:space="preserve">方案较全面科学、具有合理性及可行性，针对性较强的得6分；</w:t>
      </w:r>
      <w:r/>
    </w:p>
    <w:p>
      <w:pPr>
        <w:numPr>
          <w:ilvl w:val="0"/>
          <w:numId w:val="0"/>
        </w:numPr>
        <w:ind w:firstLine="420"/>
        <w:spacing w:line="400" w:lineRule="exact"/>
        <w:rPr>
          <w:rFonts w:hint="eastAsia" w:ascii="宋体" w:hAnsi="宋体" w:eastAsia="宋体" w:cs="Times New Roman"/>
          <w:color w:val="auto"/>
          <w:sz w:val="21"/>
          <w:szCs w:val="22"/>
          <w:highlight w:val="none"/>
          <w:lang w:val="en-US" w:eastAsia="zh-CN" w:bidi="ar-SA"/>
        </w:rPr>
      </w:pPr>
      <w:r>
        <w:rPr>
          <w:rFonts w:hint="eastAsia" w:ascii="宋体" w:hAnsi="宋体" w:eastAsia="宋体" w:cs="Times New Roman"/>
          <w:color w:val="auto"/>
          <w:sz w:val="21"/>
          <w:szCs w:val="22"/>
          <w:highlight w:val="none"/>
          <w:lang w:val="en-US" w:eastAsia="zh-CN" w:bidi="ar-SA"/>
        </w:rPr>
        <w:t xml:space="preserve">方案内容简单、可行性及操作性一般的得3分；</w:t>
      </w:r>
      <w:r/>
    </w:p>
    <w:p>
      <w:pPr>
        <w:numPr>
          <w:ilvl w:val="0"/>
          <w:numId w:val="0"/>
        </w:numPr>
        <w:ind w:firstLine="420"/>
        <w:spacing w:line="400" w:lineRule="exact"/>
        <w:rPr>
          <w:rFonts w:hint="eastAsia" w:ascii="宋体" w:hAnsi="宋体" w:eastAsia="宋体" w:cs="Times New Roman"/>
          <w:color w:val="auto"/>
          <w:sz w:val="21"/>
          <w:szCs w:val="22"/>
          <w:highlight w:val="none"/>
          <w:lang w:val="en-US" w:eastAsia="zh-CN" w:bidi="ar-SA"/>
        </w:rPr>
      </w:pPr>
      <w:r>
        <w:rPr>
          <w:rFonts w:hint="eastAsia" w:ascii="宋体" w:hAnsi="宋体" w:eastAsia="宋体" w:cs="Times New Roman"/>
          <w:color w:val="auto"/>
          <w:sz w:val="21"/>
          <w:szCs w:val="22"/>
          <w:highlight w:val="none"/>
          <w:lang w:val="en-US" w:eastAsia="zh-CN" w:bidi="ar-SA"/>
        </w:rPr>
        <w:t xml:space="preserve">未提供或与本项目无关的不得分。</w:t>
      </w:r>
      <w:r/>
    </w:p>
    <w:p>
      <w:pPr>
        <w:numPr>
          <w:ilvl w:val="0"/>
          <w:numId w:val="0"/>
        </w:numPr>
        <w:ind w:firstLine="420"/>
        <w:spacing w:line="400" w:lineRule="exact"/>
        <w:rPr>
          <w:rFonts w:hint="eastAsia" w:ascii="宋体" w:hAnsi="宋体" w:eastAsia="宋体" w:cs="Times New Roman"/>
          <w:color w:val="auto"/>
          <w:sz w:val="21"/>
          <w:szCs w:val="22"/>
          <w:highlight w:val="none"/>
          <w:lang w:val="en-US" w:eastAsia="zh-CN" w:bidi="ar-SA"/>
        </w:rPr>
      </w:pPr>
      <w:r>
        <w:rPr>
          <w:rFonts w:hint="eastAsia" w:ascii="宋体" w:hAnsi="宋体" w:eastAsia="宋体" w:cs="Times New Roman"/>
          <w:color w:val="auto"/>
          <w:sz w:val="21"/>
          <w:szCs w:val="22"/>
          <w:highlight w:val="none"/>
          <w:lang w:val="en-US" w:eastAsia="zh-CN" w:bidi="ar-SA"/>
        </w:rPr>
        <w:t xml:space="preserve">6、突发事件应急措施</w:t>
      </w:r>
      <w:r>
        <w:rPr>
          <w:rFonts w:hint="eastAsia" w:ascii="宋体" w:hAnsi="宋体" w:cs="Times New Roman"/>
          <w:color w:val="auto"/>
          <w:sz w:val="21"/>
          <w:szCs w:val="22"/>
          <w:highlight w:val="none"/>
          <w:lang w:val="en-US" w:eastAsia="zh-CN" w:bidi="ar-SA"/>
        </w:rPr>
        <w:t xml:space="preserve">（9分）</w:t>
      </w:r>
      <w:r>
        <w:rPr>
          <w:rFonts w:hint="eastAsia" w:ascii="宋体" w:hAnsi="宋体" w:eastAsia="宋体" w:cs="Times New Roman"/>
          <w:color w:val="auto"/>
          <w:sz w:val="21"/>
          <w:szCs w:val="22"/>
          <w:highlight w:val="none"/>
          <w:lang w:val="en-US" w:eastAsia="zh-CN" w:bidi="ar-SA"/>
        </w:rPr>
        <w:t xml:space="preserve">：包括资产保护应急措施、特殊事故（情况）措施、治安和消防应急措施。</w:t>
      </w:r>
      <w:r/>
    </w:p>
    <w:p>
      <w:pPr>
        <w:numPr>
          <w:ilvl w:val="0"/>
          <w:numId w:val="0"/>
        </w:numPr>
        <w:ind w:firstLine="420"/>
        <w:spacing w:line="400" w:lineRule="exact"/>
        <w:rPr>
          <w:rFonts w:hint="eastAsia" w:ascii="宋体" w:hAnsi="宋体" w:eastAsia="宋体" w:cs="Times New Roman"/>
          <w:color w:val="auto"/>
          <w:sz w:val="21"/>
          <w:szCs w:val="22"/>
          <w:highlight w:val="none"/>
          <w:lang w:val="en-US" w:eastAsia="zh-CN" w:bidi="ar-SA"/>
        </w:rPr>
      </w:pPr>
      <w:r>
        <w:rPr>
          <w:rFonts w:hint="eastAsia" w:ascii="宋体" w:hAnsi="宋体" w:eastAsia="宋体" w:cs="Times New Roman"/>
          <w:color w:val="auto"/>
          <w:sz w:val="21"/>
          <w:szCs w:val="22"/>
          <w:highlight w:val="none"/>
          <w:lang w:val="en-US" w:eastAsia="zh-CN" w:bidi="ar-SA"/>
        </w:rPr>
        <w:t xml:space="preserve">方案科学合理、操作性及实用性强，具有针对性的得9分；</w:t>
      </w:r>
      <w:r/>
    </w:p>
    <w:p>
      <w:pPr>
        <w:numPr>
          <w:ilvl w:val="0"/>
          <w:numId w:val="0"/>
        </w:numPr>
        <w:ind w:firstLine="420"/>
        <w:spacing w:line="400" w:lineRule="exact"/>
        <w:rPr>
          <w:rFonts w:hint="eastAsia" w:ascii="宋体" w:hAnsi="宋体" w:eastAsia="宋体" w:cs="Times New Roman"/>
          <w:color w:val="auto"/>
          <w:sz w:val="21"/>
          <w:szCs w:val="22"/>
          <w:highlight w:val="none"/>
          <w:lang w:val="en-US" w:eastAsia="zh-CN" w:bidi="ar-SA"/>
        </w:rPr>
      </w:pPr>
      <w:r>
        <w:rPr>
          <w:rFonts w:hint="eastAsia" w:ascii="宋体" w:hAnsi="宋体" w:eastAsia="宋体" w:cs="Times New Roman"/>
          <w:color w:val="auto"/>
          <w:sz w:val="21"/>
          <w:szCs w:val="22"/>
          <w:highlight w:val="none"/>
          <w:lang w:val="en-US" w:eastAsia="zh-CN" w:bidi="ar-SA"/>
        </w:rPr>
        <w:t xml:space="preserve">方案较科学合理、操作性及实用性较强的得6分；</w:t>
      </w:r>
      <w:r/>
    </w:p>
    <w:p>
      <w:pPr>
        <w:numPr>
          <w:ilvl w:val="0"/>
          <w:numId w:val="0"/>
        </w:numPr>
        <w:ind w:firstLine="420"/>
        <w:spacing w:line="400" w:lineRule="exact"/>
        <w:rPr>
          <w:rFonts w:hint="eastAsia" w:ascii="宋体" w:hAnsi="宋体" w:eastAsia="宋体" w:cs="Times New Roman"/>
          <w:color w:val="auto"/>
          <w:sz w:val="21"/>
          <w:szCs w:val="22"/>
          <w:highlight w:val="none"/>
          <w:lang w:val="en-US" w:eastAsia="zh-CN" w:bidi="ar-SA"/>
        </w:rPr>
      </w:pPr>
      <w:r>
        <w:rPr>
          <w:rFonts w:hint="eastAsia" w:ascii="宋体" w:hAnsi="宋体" w:eastAsia="宋体" w:cs="Times New Roman"/>
          <w:color w:val="auto"/>
          <w:sz w:val="21"/>
          <w:szCs w:val="22"/>
          <w:highlight w:val="none"/>
          <w:lang w:val="en-US" w:eastAsia="zh-CN" w:bidi="ar-SA"/>
        </w:rPr>
        <w:t xml:space="preserve">方案内容简单、操作性及实用性一般的得3分；</w:t>
      </w:r>
      <w:r/>
    </w:p>
    <w:p>
      <w:pPr>
        <w:numPr>
          <w:ilvl w:val="0"/>
          <w:numId w:val="0"/>
        </w:numPr>
        <w:ind w:firstLine="420"/>
        <w:spacing w:line="400" w:lineRule="exact"/>
        <w:rPr>
          <w:rFonts w:hint="eastAsia" w:ascii="宋体" w:hAnsi="宋体" w:eastAsia="宋体" w:cs="Times New Roman"/>
          <w:color w:val="auto"/>
          <w:sz w:val="21"/>
          <w:szCs w:val="22"/>
          <w:highlight w:val="none"/>
          <w:lang w:val="en-US" w:eastAsia="zh-CN" w:bidi="ar-SA"/>
        </w:rPr>
      </w:pPr>
      <w:r>
        <w:rPr>
          <w:rFonts w:hint="eastAsia" w:ascii="宋体" w:hAnsi="宋体" w:eastAsia="宋体" w:cs="Times New Roman"/>
          <w:color w:val="auto"/>
          <w:sz w:val="21"/>
          <w:szCs w:val="22"/>
          <w:highlight w:val="none"/>
          <w:lang w:val="en-US" w:eastAsia="zh-CN" w:bidi="ar-SA"/>
        </w:rPr>
        <w:t xml:space="preserve">未提供或与本项目无关的不得分。</w:t>
      </w:r>
      <w:r/>
    </w:p>
    <w:p>
      <w:pPr>
        <w:numPr>
          <w:ilvl w:val="0"/>
          <w:numId w:val="0"/>
        </w:numPr>
        <w:ind w:firstLine="420"/>
        <w:spacing w:line="400" w:lineRule="exact"/>
        <w:rPr>
          <w:rFonts w:hint="eastAsia" w:ascii="宋体" w:hAnsi="宋体" w:eastAsia="宋体" w:cs="Times New Roman"/>
          <w:color w:val="auto"/>
          <w:sz w:val="21"/>
          <w:szCs w:val="22"/>
          <w:highlight w:val="none"/>
          <w:lang w:val="en-US" w:eastAsia="zh-CN" w:bidi="ar-SA"/>
        </w:rPr>
      </w:pPr>
      <w:r>
        <w:rPr>
          <w:rFonts w:hint="eastAsia" w:ascii="宋体" w:hAnsi="宋体" w:eastAsia="宋体" w:cs="Times New Roman"/>
          <w:color w:val="auto"/>
          <w:sz w:val="21"/>
          <w:szCs w:val="22"/>
          <w:highlight w:val="none"/>
          <w:lang w:val="en-US" w:eastAsia="zh-CN" w:bidi="ar-SA"/>
        </w:rPr>
        <w:t xml:space="preserve">7、服务所配备的设备、器材比较</w:t>
      </w:r>
      <w:r>
        <w:rPr>
          <w:rFonts w:hint="eastAsia" w:ascii="宋体" w:hAnsi="宋体" w:cs="Times New Roman"/>
          <w:color w:val="auto"/>
          <w:sz w:val="21"/>
          <w:szCs w:val="22"/>
          <w:highlight w:val="none"/>
          <w:lang w:val="en-US" w:eastAsia="zh-CN" w:bidi="ar-SA"/>
        </w:rPr>
        <w:t xml:space="preserve">（8分）</w:t>
      </w:r>
      <w:r>
        <w:rPr>
          <w:rFonts w:hint="eastAsia" w:ascii="宋体" w:hAnsi="宋体" w:eastAsia="宋体" w:cs="Times New Roman"/>
          <w:color w:val="auto"/>
          <w:sz w:val="21"/>
          <w:szCs w:val="22"/>
          <w:highlight w:val="none"/>
          <w:lang w:val="en-US" w:eastAsia="zh-CN" w:bidi="ar-SA"/>
        </w:rPr>
        <w:t xml:space="preserve">：</w:t>
      </w:r>
      <w:r/>
    </w:p>
    <w:p>
      <w:pPr>
        <w:numPr>
          <w:ilvl w:val="0"/>
          <w:numId w:val="0"/>
        </w:numPr>
        <w:ind w:firstLine="420"/>
        <w:spacing w:line="400" w:lineRule="exact"/>
        <w:rPr>
          <w:rFonts w:hint="eastAsia" w:ascii="宋体" w:hAnsi="宋体" w:eastAsia="宋体" w:cs="Times New Roman"/>
          <w:color w:val="auto"/>
          <w:sz w:val="21"/>
          <w:szCs w:val="22"/>
          <w:highlight w:val="none"/>
          <w:lang w:val="en-US" w:eastAsia="zh-CN" w:bidi="ar-SA"/>
        </w:rPr>
      </w:pPr>
      <w:r>
        <w:rPr>
          <w:rFonts w:hint="eastAsia" w:ascii="宋体" w:hAnsi="宋体" w:eastAsia="宋体" w:cs="Times New Roman"/>
          <w:color w:val="auto"/>
          <w:sz w:val="21"/>
          <w:szCs w:val="22"/>
          <w:highlight w:val="none"/>
          <w:lang w:val="en-US" w:eastAsia="zh-CN" w:bidi="ar-SA"/>
        </w:rPr>
        <w:t xml:space="preserve">配备品类齐全、专业度高，操作性及实用性强得8分；</w:t>
      </w:r>
      <w:r/>
    </w:p>
    <w:p>
      <w:pPr>
        <w:numPr>
          <w:ilvl w:val="0"/>
          <w:numId w:val="0"/>
        </w:numPr>
        <w:ind w:firstLine="420"/>
        <w:spacing w:line="400" w:lineRule="exact"/>
        <w:rPr>
          <w:rFonts w:hint="eastAsia" w:ascii="宋体" w:hAnsi="宋体" w:eastAsia="宋体" w:cs="Times New Roman"/>
          <w:color w:val="auto"/>
          <w:sz w:val="21"/>
          <w:szCs w:val="22"/>
          <w:highlight w:val="none"/>
          <w:lang w:val="en-US" w:eastAsia="zh-CN" w:bidi="ar-SA"/>
        </w:rPr>
      </w:pPr>
      <w:r>
        <w:rPr>
          <w:rFonts w:hint="eastAsia" w:ascii="宋体" w:hAnsi="宋体" w:eastAsia="宋体" w:cs="Times New Roman"/>
          <w:color w:val="auto"/>
          <w:sz w:val="21"/>
          <w:szCs w:val="22"/>
          <w:highlight w:val="none"/>
          <w:lang w:val="en-US" w:eastAsia="zh-CN" w:bidi="ar-SA"/>
        </w:rPr>
        <w:t xml:space="preserve">配备品类较齐全、专业度较高，操作性及实用性较强得5分；</w:t>
      </w:r>
      <w:r/>
    </w:p>
    <w:p>
      <w:pPr>
        <w:numPr>
          <w:ilvl w:val="0"/>
          <w:numId w:val="0"/>
        </w:numPr>
        <w:ind w:firstLine="420"/>
        <w:spacing w:line="400" w:lineRule="exact"/>
        <w:rPr>
          <w:rFonts w:hint="eastAsia" w:ascii="宋体" w:hAnsi="宋体" w:eastAsia="宋体" w:cs="Times New Roman"/>
          <w:color w:val="auto"/>
          <w:sz w:val="21"/>
          <w:szCs w:val="22"/>
          <w:highlight w:val="none"/>
          <w:lang w:val="en-US" w:eastAsia="zh-CN" w:bidi="ar-SA"/>
        </w:rPr>
      </w:pPr>
      <w:r>
        <w:rPr>
          <w:rFonts w:hint="eastAsia" w:ascii="宋体" w:hAnsi="宋体" w:eastAsia="宋体" w:cs="Times New Roman"/>
          <w:color w:val="auto"/>
          <w:sz w:val="21"/>
          <w:szCs w:val="22"/>
          <w:highlight w:val="none"/>
          <w:lang w:val="en-US" w:eastAsia="zh-CN" w:bidi="ar-SA"/>
        </w:rPr>
        <w:t xml:space="preserve">配备品类较少、操作性及实用性一般，基本满足采购文件要求的得2分；</w:t>
      </w:r>
      <w:r/>
    </w:p>
    <w:p>
      <w:pPr>
        <w:numPr>
          <w:ilvl w:val="0"/>
          <w:numId w:val="0"/>
        </w:numPr>
        <w:ind w:firstLine="420"/>
        <w:spacing w:line="400" w:lineRule="exact"/>
        <w:rPr>
          <w:rFonts w:hint="eastAsia" w:ascii="宋体" w:hAnsi="宋体" w:eastAsia="宋体" w:cs="Times New Roman"/>
          <w:color w:val="auto"/>
          <w:sz w:val="21"/>
          <w:szCs w:val="22"/>
          <w:highlight w:val="none"/>
          <w:lang w:val="en-US" w:eastAsia="zh-CN" w:bidi="ar-SA"/>
        </w:rPr>
      </w:pPr>
      <w:r>
        <w:rPr>
          <w:rFonts w:hint="eastAsia" w:ascii="宋体" w:hAnsi="宋体" w:eastAsia="宋体" w:cs="Times New Roman"/>
          <w:color w:val="auto"/>
          <w:sz w:val="21"/>
          <w:szCs w:val="22"/>
          <w:highlight w:val="none"/>
          <w:lang w:val="en-US" w:eastAsia="zh-CN" w:bidi="ar-SA"/>
        </w:rPr>
        <w:t xml:space="preserve">未提供或与本项目无关的不得分。</w:t>
      </w:r>
      <w:r/>
    </w:p>
    <w:p>
      <w:pPr>
        <w:ind w:firstLine="420"/>
        <w:spacing w:line="400" w:lineRule="exact"/>
        <w:rPr>
          <w:rFonts w:hint="eastAsia" w:ascii="宋体" w:hAnsi="宋体"/>
          <w:b/>
          <w:bCs/>
          <w:color w:val="auto"/>
          <w:szCs w:val="21"/>
          <w:highlight w:val="none"/>
        </w:rPr>
      </w:pPr>
      <w:r>
        <w:rPr>
          <w:rFonts w:hint="eastAsia" w:ascii="宋体" w:hAnsi="宋体"/>
          <w:b/>
          <w:bCs/>
          <w:color w:val="auto"/>
          <w:szCs w:val="21"/>
          <w:highlight w:val="none"/>
        </w:rPr>
        <w:t xml:space="preserve">（三）保安人员配置情况（</w:t>
      </w:r>
      <w:r>
        <w:rPr>
          <w:rFonts w:hint="eastAsia" w:ascii="宋体" w:hAnsi="宋体"/>
          <w:b/>
          <w:bCs/>
          <w:color w:val="auto"/>
          <w:szCs w:val="21"/>
          <w:highlight w:val="none"/>
          <w:lang w:val="en-US" w:eastAsia="zh-CN"/>
        </w:rPr>
        <w:t xml:space="preserve">15</w:t>
      </w:r>
      <w:r>
        <w:rPr>
          <w:rFonts w:hint="eastAsia" w:ascii="宋体" w:hAnsi="宋体"/>
          <w:b/>
          <w:bCs/>
          <w:color w:val="auto"/>
          <w:szCs w:val="21"/>
          <w:highlight w:val="none"/>
        </w:rPr>
        <w:t xml:space="preserve">分）</w:t>
      </w:r>
      <w:r/>
    </w:p>
    <w:p>
      <w:pPr>
        <w:ind w:firstLine="420"/>
        <w:spacing w:line="400" w:lineRule="exact"/>
        <w:rPr>
          <w:rFonts w:hint="eastAsia" w:ascii="宋体" w:hAnsi="宋体"/>
          <w:color w:val="auto"/>
          <w:highlight w:val="none"/>
        </w:rPr>
      </w:pPr>
      <w:r>
        <w:rPr>
          <w:rFonts w:hint="eastAsia" w:ascii="宋体" w:hAnsi="宋体"/>
          <w:color w:val="auto"/>
          <w:highlight w:val="none"/>
        </w:rPr>
        <w:t xml:space="preserve">1、项目经理</w:t>
      </w:r>
      <w:r>
        <w:rPr>
          <w:rFonts w:hint="eastAsia" w:ascii="宋体" w:hAnsi="宋体"/>
          <w:color w:val="auto"/>
          <w:highlight w:val="none"/>
          <w:lang w:eastAsia="zh-CN"/>
        </w:rPr>
        <w:t xml:space="preserve">（</w:t>
      </w:r>
      <w:r>
        <w:rPr>
          <w:rFonts w:hint="eastAsia" w:ascii="宋体" w:hAnsi="宋体"/>
          <w:color w:val="auto"/>
          <w:highlight w:val="none"/>
          <w:lang w:val="en-US" w:eastAsia="zh-CN"/>
        </w:rPr>
        <w:t xml:space="preserve">4分</w:t>
      </w:r>
      <w:r>
        <w:rPr>
          <w:rFonts w:hint="eastAsia" w:ascii="宋体" w:hAnsi="宋体"/>
          <w:color w:val="auto"/>
          <w:highlight w:val="none"/>
          <w:lang w:eastAsia="zh-CN"/>
        </w:rPr>
        <w:t xml:space="preserve">）</w:t>
      </w:r>
      <w:r>
        <w:rPr>
          <w:rFonts w:hint="eastAsia" w:ascii="宋体" w:hAnsi="宋体"/>
          <w:color w:val="auto"/>
          <w:highlight w:val="none"/>
        </w:rPr>
        <w:t xml:space="preserve">：本科</w:t>
      </w:r>
      <w:r>
        <w:rPr>
          <w:rFonts w:hint="eastAsia" w:ascii="宋体" w:hAnsi="宋体"/>
          <w:color w:val="auto"/>
          <w:highlight w:val="none"/>
          <w:lang w:val="en-US" w:eastAsia="zh-CN"/>
        </w:rPr>
        <w:t xml:space="preserve">及以上学历</w:t>
      </w:r>
      <w:r>
        <w:rPr>
          <w:rFonts w:hint="eastAsia" w:ascii="宋体" w:hAnsi="宋体"/>
          <w:color w:val="auto"/>
          <w:highlight w:val="none"/>
        </w:rPr>
        <w:t xml:space="preserve">，具有高级（三级）及以上保安员职业资格证书、中级（四级）及以上建（构）筑物消防员或消防设施操作员证书、应急救援员证书，每提供1项证书得1分，本项最高得4分。</w:t>
      </w:r>
      <w:r/>
    </w:p>
    <w:p>
      <w:pPr>
        <w:ind w:firstLine="420"/>
        <w:spacing w:line="400" w:lineRule="exact"/>
        <w:rPr>
          <w:rFonts w:hint="eastAsia" w:ascii="宋体" w:hAnsi="宋体"/>
          <w:color w:val="auto"/>
          <w:highlight w:val="none"/>
        </w:rPr>
      </w:pPr>
      <w:r>
        <w:rPr>
          <w:rFonts w:hint="eastAsia" w:ascii="宋体" w:hAnsi="宋体"/>
          <w:color w:val="auto"/>
          <w:highlight w:val="none"/>
        </w:rPr>
        <w:t xml:space="preserve">2、队长</w:t>
      </w:r>
      <w:r>
        <w:rPr>
          <w:rFonts w:hint="eastAsia" w:ascii="宋体" w:hAnsi="宋体"/>
          <w:color w:val="auto"/>
          <w:highlight w:val="none"/>
          <w:lang w:eastAsia="zh-CN"/>
        </w:rPr>
        <w:t xml:space="preserve">（</w:t>
      </w:r>
      <w:r>
        <w:rPr>
          <w:rFonts w:hint="eastAsia" w:ascii="宋体" w:hAnsi="宋体"/>
          <w:color w:val="auto"/>
          <w:highlight w:val="none"/>
          <w:lang w:val="en-US" w:eastAsia="zh-CN"/>
        </w:rPr>
        <w:t xml:space="preserve">6分</w:t>
      </w:r>
      <w:r>
        <w:rPr>
          <w:rFonts w:hint="eastAsia" w:ascii="宋体" w:hAnsi="宋体"/>
          <w:color w:val="auto"/>
          <w:highlight w:val="none"/>
          <w:lang w:eastAsia="zh-CN"/>
        </w:rPr>
        <w:t xml:space="preserve">）</w:t>
      </w:r>
      <w:r>
        <w:rPr>
          <w:rFonts w:hint="eastAsia" w:ascii="宋体" w:hAnsi="宋体"/>
          <w:color w:val="auto"/>
          <w:highlight w:val="none"/>
        </w:rPr>
        <w:t xml:space="preserve">：同时具备本科</w:t>
      </w:r>
      <w:r>
        <w:rPr>
          <w:rFonts w:hint="eastAsia" w:ascii="宋体" w:hAnsi="宋体"/>
          <w:color w:val="auto"/>
          <w:highlight w:val="none"/>
          <w:lang w:val="en-US" w:eastAsia="zh-CN"/>
        </w:rPr>
        <w:t xml:space="preserve">及以上学历</w:t>
      </w:r>
      <w:r>
        <w:rPr>
          <w:rFonts w:hint="eastAsia" w:ascii="宋体" w:hAnsi="宋体"/>
          <w:color w:val="auto"/>
          <w:highlight w:val="none"/>
        </w:rPr>
        <w:t xml:space="preserve">，具有高级（三级）及以上保安员职业资格证书、中级（四级）及以上建（构）筑物消防员或消防设施操作员证书、特种设备安全管理员证书、退伍证的，每有1人得3分，本项最高得6分。</w:t>
      </w:r>
      <w:r/>
    </w:p>
    <w:p>
      <w:pPr>
        <w:ind w:firstLine="420"/>
        <w:spacing w:line="400" w:lineRule="exact"/>
        <w:rPr>
          <w:rFonts w:hint="eastAsia" w:ascii="宋体" w:hAnsi="宋体"/>
          <w:color w:val="auto"/>
          <w:highlight w:val="none"/>
        </w:rPr>
      </w:pPr>
      <w:r>
        <w:rPr>
          <w:rFonts w:hint="eastAsia" w:ascii="宋体" w:hAnsi="宋体"/>
          <w:color w:val="auto"/>
          <w:highlight w:val="none"/>
        </w:rPr>
        <w:t xml:space="preserve">3、其他保安人员（除项目经理、</w:t>
      </w:r>
      <w:r>
        <w:rPr>
          <w:rFonts w:hint="eastAsia" w:ascii="宋体" w:hAnsi="宋体"/>
          <w:color w:val="auto"/>
          <w:highlight w:val="none"/>
          <w:lang w:eastAsia="zh-CN"/>
        </w:rPr>
        <w:t xml:space="preserve">队长</w:t>
      </w:r>
      <w:r>
        <w:rPr>
          <w:rFonts w:hint="eastAsia" w:ascii="宋体" w:hAnsi="宋体"/>
          <w:color w:val="auto"/>
          <w:highlight w:val="none"/>
        </w:rPr>
        <w:t xml:space="preserve">）</w:t>
      </w:r>
      <w:r>
        <w:rPr>
          <w:rFonts w:hint="eastAsia" w:ascii="宋体" w:hAnsi="宋体"/>
          <w:color w:val="auto"/>
          <w:highlight w:val="none"/>
          <w:lang w:eastAsia="zh-CN"/>
        </w:rPr>
        <w:t xml:space="preserve">（</w:t>
      </w:r>
      <w:r>
        <w:rPr>
          <w:rFonts w:hint="eastAsia" w:ascii="宋体" w:hAnsi="宋体"/>
          <w:color w:val="auto"/>
          <w:highlight w:val="none"/>
          <w:lang w:val="en-US" w:eastAsia="zh-CN"/>
        </w:rPr>
        <w:t xml:space="preserve">5分</w:t>
      </w:r>
      <w:r>
        <w:rPr>
          <w:rFonts w:hint="eastAsia" w:ascii="宋体" w:hAnsi="宋体"/>
          <w:color w:val="auto"/>
          <w:highlight w:val="none"/>
          <w:lang w:eastAsia="zh-CN"/>
        </w:rPr>
        <w:t xml:space="preserve">）</w:t>
      </w:r>
      <w:r>
        <w:rPr>
          <w:rFonts w:hint="eastAsia" w:ascii="宋体" w:hAnsi="宋体"/>
          <w:color w:val="auto"/>
          <w:highlight w:val="none"/>
        </w:rPr>
        <w:t xml:space="preserve">：同时具备四级及以上建（构）筑物消防员证书或消防设施操作员证书、应急救援员证，每提供5人得1分，本项最高得5分。</w:t>
      </w:r>
      <w:r/>
    </w:p>
    <w:p>
      <w:pPr>
        <w:ind w:firstLine="420"/>
        <w:spacing w:line="400" w:lineRule="exact"/>
        <w:rPr>
          <w:rFonts w:hint="eastAsia" w:ascii="宋体" w:hAnsi="宋体"/>
          <w:color w:val="auto"/>
          <w:highlight w:val="none"/>
        </w:rPr>
      </w:pPr>
      <w:r>
        <w:rPr>
          <w:rFonts w:hint="eastAsia" w:ascii="宋体" w:hAnsi="宋体"/>
          <w:color w:val="auto"/>
          <w:highlight w:val="none"/>
        </w:rPr>
        <w:t xml:space="preserve">注：投标文件中需提供以上1-3项人员的相关证书复印件或扫描件及投标单位近期为其缴纳的社保证明文件，否则不得分。</w:t>
      </w:r>
      <w:r/>
    </w:p>
    <w:p>
      <w:pPr>
        <w:ind w:firstLine="420"/>
        <w:spacing w:line="400" w:lineRule="exact"/>
        <w:rPr>
          <w:rFonts w:hint="eastAsia" w:ascii="宋体" w:hAnsi="宋体"/>
          <w:b/>
          <w:bCs/>
          <w:color w:val="auto"/>
          <w:szCs w:val="21"/>
          <w:highlight w:val="none"/>
        </w:rPr>
      </w:pPr>
      <w:r>
        <w:rPr>
          <w:rFonts w:hint="eastAsia" w:ascii="宋体" w:hAnsi="宋体"/>
          <w:b/>
          <w:bCs/>
          <w:color w:val="auto"/>
          <w:szCs w:val="21"/>
          <w:highlight w:val="none"/>
        </w:rPr>
        <w:t xml:space="preserve">（四）投标人综合实力比较（</w:t>
      </w:r>
      <w:r>
        <w:rPr>
          <w:rFonts w:hint="eastAsia" w:ascii="宋体" w:hAnsi="宋体"/>
          <w:b/>
          <w:bCs/>
          <w:color w:val="auto"/>
          <w:szCs w:val="21"/>
          <w:highlight w:val="none"/>
          <w:lang w:val="en-US" w:eastAsia="zh-CN"/>
        </w:rPr>
        <w:t xml:space="preserve">13</w:t>
      </w:r>
      <w:r>
        <w:rPr>
          <w:rFonts w:hint="eastAsia" w:ascii="宋体" w:hAnsi="宋体"/>
          <w:b/>
          <w:bCs/>
          <w:color w:val="auto"/>
          <w:szCs w:val="21"/>
          <w:highlight w:val="none"/>
        </w:rPr>
        <w:t xml:space="preserve">分）</w:t>
      </w:r>
      <w:r/>
    </w:p>
    <w:p>
      <w:pPr>
        <w:ind w:firstLine="420"/>
        <w:spacing w:line="400" w:lineRule="exact"/>
        <w:rPr>
          <w:rFonts w:hint="eastAsia" w:ascii="宋体" w:hAnsi="宋体"/>
          <w:color w:val="auto"/>
          <w:highlight w:val="none"/>
        </w:rPr>
      </w:pPr>
      <w:r>
        <w:rPr>
          <w:rFonts w:hint="eastAsia" w:ascii="宋体" w:hAnsi="宋体"/>
          <w:color w:val="auto"/>
          <w:highlight w:val="none"/>
        </w:rPr>
        <w:t xml:space="preserve">1、投标人管理体系证书比较：</w:t>
      </w:r>
      <w:r>
        <w:rPr>
          <w:rFonts w:hint="eastAsia" w:ascii="宋体" w:hAnsi="宋体"/>
          <w:color w:val="auto"/>
          <w:highlight w:val="none"/>
          <w:lang w:val="en-US" w:eastAsia="zh-CN"/>
        </w:rPr>
        <w:t xml:space="preserve">3</w:t>
      </w:r>
      <w:r>
        <w:rPr>
          <w:rFonts w:hint="eastAsia" w:ascii="宋体" w:hAnsi="宋体"/>
          <w:color w:val="auto"/>
          <w:highlight w:val="none"/>
        </w:rPr>
        <w:t xml:space="preserve">分</w:t>
      </w:r>
      <w:r/>
    </w:p>
    <w:p>
      <w:pPr>
        <w:ind w:firstLine="420"/>
        <w:spacing w:line="400" w:lineRule="exact"/>
        <w:rPr>
          <w:rFonts w:hint="eastAsia" w:ascii="宋体" w:hAnsi="宋体"/>
          <w:color w:val="auto"/>
          <w:highlight w:val="none"/>
        </w:rPr>
      </w:pPr>
      <w:r>
        <w:rPr>
          <w:rFonts w:hint="eastAsia" w:ascii="宋体" w:hAnsi="宋体"/>
          <w:color w:val="auto"/>
          <w:highlight w:val="none"/>
        </w:rPr>
        <w:t xml:space="preserve">具有有效期内的质量管理体系、环境管理体系、职业健康安全管理体系认证证书，每有一项得1分，最高得3分（投标文件中需提供证书复印件及国家认证认可监督管理委员会－全国认证认可信息公共服务平台网站查询证书截图并加盖投标单位公章，缺失、不符或不提供者，对应内容不得分）</w:t>
      </w:r>
      <w:r/>
    </w:p>
    <w:p>
      <w:pPr>
        <w:ind w:firstLine="420"/>
        <w:spacing w:line="400" w:lineRule="exact"/>
        <w:rPr>
          <w:rFonts w:hint="eastAsia" w:ascii="宋体" w:hAnsi="宋体"/>
          <w:color w:val="auto"/>
          <w:highlight w:val="none"/>
        </w:rPr>
      </w:pPr>
      <w:r>
        <w:rPr>
          <w:rFonts w:hint="eastAsia" w:ascii="宋体" w:hAnsi="宋体"/>
          <w:color w:val="auto"/>
          <w:highlight w:val="none"/>
        </w:rPr>
        <w:t xml:space="preserve">2、投标人获得政府管理部门颁发荣誉比较：</w:t>
      </w:r>
      <w:r>
        <w:rPr>
          <w:rFonts w:hint="eastAsia" w:ascii="宋体" w:hAnsi="宋体"/>
          <w:color w:val="auto"/>
          <w:highlight w:val="none"/>
          <w:lang w:val="en-US" w:eastAsia="zh-CN"/>
        </w:rPr>
        <w:t xml:space="preserve">4</w:t>
      </w:r>
      <w:r>
        <w:rPr>
          <w:rFonts w:hint="eastAsia" w:ascii="宋体" w:hAnsi="宋体"/>
          <w:color w:val="auto"/>
          <w:highlight w:val="none"/>
        </w:rPr>
        <w:t xml:space="preserve">分</w:t>
      </w:r>
      <w:r/>
    </w:p>
    <w:p>
      <w:pPr>
        <w:ind w:firstLine="420"/>
        <w:spacing w:line="400" w:lineRule="exact"/>
        <w:rPr>
          <w:rFonts w:hint="eastAsia" w:ascii="宋体" w:hAnsi="宋体"/>
          <w:color w:val="auto"/>
          <w:highlight w:val="none"/>
        </w:rPr>
      </w:pPr>
      <w:r>
        <w:rPr>
          <w:rFonts w:hint="eastAsia" w:ascii="宋体" w:hAnsi="宋体"/>
          <w:color w:val="auto"/>
          <w:highlight w:val="none"/>
        </w:rPr>
        <w:t xml:space="preserve">投标单位自2023年1月1日以来获得过市级及以上政府主管部门颁发的安保类相关荣誉或表彰，每有一项得2分，最高得4分（投标文件中需提供相关荣誉或表彰的证明材料或网络查询截图并加盖投标单位公章，缺失、不符或不提供者，对应内容不得分）。</w:t>
      </w:r>
      <w:r/>
    </w:p>
    <w:p>
      <w:pPr>
        <w:ind w:firstLine="420"/>
        <w:spacing w:line="400" w:lineRule="exact"/>
        <w:rPr>
          <w:rFonts w:hint="eastAsia" w:ascii="宋体" w:hAnsi="宋体"/>
          <w:color w:val="auto"/>
          <w:highlight w:val="none"/>
        </w:rPr>
      </w:pPr>
      <w:r>
        <w:rPr>
          <w:rFonts w:hint="eastAsia" w:ascii="宋体" w:hAnsi="宋体"/>
          <w:color w:val="auto"/>
          <w:highlight w:val="none"/>
        </w:rPr>
        <w:t xml:space="preserve">3、</w:t>
      </w:r>
      <w:r>
        <w:rPr>
          <w:rFonts w:hint="eastAsia" w:ascii="宋体" w:hAnsi="宋体"/>
          <w:color w:val="auto"/>
          <w:highlight w:val="none"/>
          <w:lang w:val="en-US" w:eastAsia="zh-CN"/>
        </w:rPr>
        <w:t xml:space="preserve">项目经验：6分</w:t>
      </w:r>
      <w:r/>
    </w:p>
    <w:p>
      <w:pPr>
        <w:ind w:firstLine="420"/>
        <w:spacing w:line="400" w:lineRule="exact"/>
        <w:rPr>
          <w:rFonts w:hint="eastAsia" w:ascii="宋体" w:hAnsi="宋体"/>
          <w:b/>
          <w:bCs/>
          <w:color w:val="auto"/>
          <w:szCs w:val="21"/>
          <w:highlight w:val="none"/>
        </w:rPr>
      </w:pPr>
      <w:r>
        <w:rPr>
          <w:rFonts w:hint="eastAsia" w:ascii="宋体" w:hAnsi="宋体"/>
          <w:color w:val="auto"/>
          <w:highlight w:val="none"/>
        </w:rPr>
        <w:t xml:space="preserve">投标单位2023年1月1日至今在服务期内或履约完成类似项目业绩，每提供一个得2分，最高得6分（投标文件中需提供完整合同扫描件或复印件，缺失、不符或不提供者，对应内容不得分）。</w:t>
      </w:r>
      <w:r/>
    </w:p>
    <w:p>
      <w:pPr>
        <w:ind w:firstLine="420"/>
        <w:spacing w:line="400" w:lineRule="exact"/>
        <w:rPr>
          <w:rFonts w:ascii="宋体" w:hAnsi="宋体"/>
          <w:color w:val="auto"/>
          <w:szCs w:val="21"/>
          <w:highlight w:val="none"/>
        </w:rPr>
      </w:pPr>
      <w:r>
        <w:rPr>
          <w:rFonts w:ascii="宋体" w:hAnsi="宋体"/>
          <w:color w:val="auto"/>
          <w:szCs w:val="21"/>
          <w:highlight w:val="none"/>
        </w:rPr>
      </w:r>
      <w:r/>
    </w:p>
    <w:p>
      <w:pPr>
        <w:ind w:firstLine="5481"/>
        <w:spacing w:line="400" w:lineRule="exact"/>
        <w:rPr>
          <w:rFonts w:ascii="宋体" w:hAnsi="宋体"/>
          <w:b/>
          <w:color w:val="auto"/>
          <w:szCs w:val="21"/>
          <w:highlight w:val="none"/>
        </w:rPr>
      </w:pPr>
      <w:r>
        <w:rPr>
          <w:rFonts w:hint="eastAsia" w:ascii="宋体" w:hAnsi="宋体"/>
          <w:b/>
          <w:color w:val="auto"/>
          <w:szCs w:val="21"/>
          <w:highlight w:val="none"/>
        </w:rPr>
        <w:t xml:space="preserve">（全文完）</w:t>
      </w:r>
      <w:r/>
    </w:p>
    <w:sectPr>
      <w:headerReference w:type="default" r:id="rId9"/>
      <w:footerReference w:type="default" r:id="rId12"/>
      <w:footnotePr/>
      <w:endnotePr/>
      <w:type w:val="nextPage"/>
      <w:pgSz w:w="11906" w:h="16838" w:orient="portrait"/>
      <w:pgMar w:top="1440" w:right="1800" w:bottom="1440" w:left="1800"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方正仿宋_GB2312">
    <w:panose1 w:val="020B0503020202020204"/>
  </w:font>
  <w:font w:name="Microsoft Sans Serif">
    <w:panose1 w:val="020B0604020202020204"/>
  </w:font>
  <w:font w:name="MingLiU">
    <w:panose1 w:val="02020500000000000000"/>
  </w:font>
  <w:font w:name="Tahoma">
    <w:panose1 w:val="020B0604030504040204"/>
  </w:font>
  <w:font w:name="楷体">
    <w:panose1 w:val="02010609060101010101"/>
  </w:font>
  <w:font w:name="Cambria">
    <w:panose1 w:val="02040503050406030204"/>
  </w:font>
  <w:font w:name="Courier New">
    <w:panose1 w:val="02070309020205020404"/>
  </w:font>
  <w:font w:name="仿宋_GB2312">
    <w:panose1 w:val="02010609060101010101"/>
  </w:font>
  <w:font w:name="Verdana">
    <w:panose1 w:val="020B0604030504040204"/>
  </w:font>
  <w:font w:name="黑体">
    <w:panose1 w:val="02010609060101010101"/>
  </w:font>
  <w:font w:name="等线 Light">
    <w:panose1 w:val="02010600030101010101"/>
  </w:font>
  <w:font w:name="等线">
    <w:panose1 w:val="02010600030101010101"/>
  </w:font>
  <w:font w:name="仿宋">
    <w:panose1 w:val="02010609060101010101"/>
  </w:font>
  <w:font w:name="楷体_GB2312">
    <w:panose1 w:val="02010609060101010101"/>
  </w:font>
  <w:font w:name="微软雅黑">
    <w:panose1 w:val="020B0503020204020204"/>
  </w:font>
  <w:font w:name="Calibri">
    <w:panose1 w:val="020F0502020204030204"/>
  </w:font>
  <w:font w:name="Microsoft YaHei UI">
    <w:panose1 w:val="020B0503020204020204"/>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6"/>
      <w:rPr>
        <w:rStyle w:val="774"/>
      </w:rPr>
      <w:framePr w:wrap="around" w:vAnchor="text" w:hAnchor="margin" w:xAlign="center" w:y="1"/>
    </w:pPr>
    <w:r>
      <w:rPr>
        <w:rStyle w:val="774"/>
      </w:rPr>
      <w:fldChar w:fldCharType="begin"/>
    </w:r>
    <w:r>
      <w:rPr>
        <w:rStyle w:val="774"/>
      </w:rPr>
      <w:instrText xml:space="preserve"> PAGE </w:instrText>
    </w:r>
    <w:r>
      <w:rPr>
        <w:rStyle w:val="774"/>
      </w:rPr>
      <w:fldChar w:fldCharType="separate"/>
    </w:r>
    <w:r>
      <w:rPr>
        <w:rStyle w:val="774"/>
      </w:rPr>
      <w:t xml:space="preserve">7</w:t>
    </w:r>
    <w:r>
      <w:rPr>
        <w:rStyle w:val="774"/>
      </w:rPr>
      <w:fldChar w:fldCharType="end"/>
    </w:r>
    <w:r/>
  </w:p>
  <w:p>
    <w:pPr>
      <w:pStyle w:val="756"/>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6"/>
      <w:rPr>
        <w:rStyle w:val="774"/>
      </w:rPr>
      <w:framePr w:wrap="around" w:vAnchor="text" w:hAnchor="margin" w:xAlign="center" w:y="1"/>
    </w:pPr>
    <w:r>
      <w:rPr>
        <w:rStyle w:val="774"/>
      </w:rPr>
      <w:fldChar w:fldCharType="begin"/>
    </w:r>
    <w:r>
      <w:rPr>
        <w:rStyle w:val="774"/>
      </w:rPr>
      <w:instrText xml:space="preserve"> PAGE </w:instrText>
    </w:r>
    <w:r>
      <w:rPr>
        <w:rStyle w:val="774"/>
      </w:rPr>
      <w:fldChar w:fldCharType="separate"/>
    </w:r>
    <w:r>
      <w:rPr>
        <w:rStyle w:val="774"/>
      </w:rPr>
      <w:t xml:space="preserve">- 1 -</w:t>
    </w:r>
    <w:r>
      <w:rPr>
        <w:rStyle w:val="774"/>
      </w:rPr>
      <w:fldChar w:fldCharType="end"/>
    </w:r>
    <w:r/>
  </w:p>
  <w:p>
    <w:pPr>
      <w:pStyle w:val="756"/>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6"/>
      <w:jc w:val="center"/>
    </w:pPr>
    <w:r>
      <w:rPr>
        <w:rFonts w:hint="eastAsia"/>
      </w:rPr>
      <w:t xml:space="preserve">第</w:t>
    </w:r>
    <w:r>
      <w:fldChar w:fldCharType="begin"/>
    </w:r>
    <w:r>
      <w:instrText xml:space="preserve">PAGE   \* MERGEFORMAT</w:instrText>
    </w:r>
    <w:r>
      <w:fldChar w:fldCharType="separate"/>
    </w:r>
    <w:r>
      <w:rPr>
        <w:lang w:val="zh-CN"/>
      </w:rPr>
      <w:t xml:space="preserve">36</w:t>
    </w:r>
    <w:r>
      <w:fldChar w:fldCharType="end"/>
    </w:r>
    <w:r>
      <w:rPr>
        <w:rFonts w:hint="eastAsia"/>
      </w:rPr>
      <w:t xml:space="preserve">页 共</w:t>
    </w:r>
    <w:r>
      <w:rPr>
        <w:rFonts w:hint="eastAsia"/>
        <w:lang w:val="en-US" w:eastAsia="zh-CN"/>
      </w:rPr>
      <w:t xml:space="preserve">46</w:t>
    </w:r>
    <w:r>
      <w:rPr>
        <w:rFonts w:hint="eastAsia"/>
      </w:rPr>
      <w:t xml:space="preserve">页</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7"/>
      <w:rPr>
        <w:rFonts w:hint="eastAsia" w:eastAsia="宋体"/>
        <w:u w:val="single"/>
        <w:lang w:val="en-US" w:eastAsia="zh-CN"/>
      </w:rPr>
    </w:pPr>
    <w:r>
      <w:rPr>
        <w:rFonts w:hint="eastAsia"/>
        <w:u w:val="single"/>
      </w:rPr>
      <w:t xml:space="preserve"> </w:t>
    </w:r>
    <w:r>
      <w:rPr>
        <w:u w:val="single"/>
      </w:rPr>
      <w:t xml:space="preserve">        </w:t>
    </w:r>
    <w:r>
      <w:rPr>
        <w:rFonts w:hint="eastAsia"/>
        <w:u w:val="single"/>
      </w:rPr>
      <w:t xml:space="preserve">     </w:t>
    </w:r>
    <w:r>
      <w:rPr>
        <w:u w:val="single"/>
      </w:rPr>
      <w:t xml:space="preserve"> </w:t>
    </w:r>
    <w:r>
      <w:rPr>
        <w:rFonts w:hint="eastAsia"/>
        <w:u w:val="single"/>
      </w:rPr>
      <w:t xml:space="preserve">                  苏州卫康采购文件 </w:t>
    </w:r>
    <w:r>
      <w:rPr>
        <w:u w:val="single"/>
      </w:rPr>
      <w:t xml:space="preserve">             </w:t>
    </w:r>
    <w:r>
      <w:rPr>
        <w:rFonts w:hint="eastAsia"/>
        <w:u w:val="single"/>
        <w:lang w:eastAsia="zh-CN"/>
      </w:rPr>
      <w:t xml:space="preserve">JSZC-320500-SZWK-G2026-0215</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732"/>
      <w:isLgl w:val="false"/>
      <w:suff w:val="tab"/>
      <w:lvlText w:val="%1、"/>
      <w:lvlJc w:val="left"/>
      <w:pPr>
        <w:ind w:left="795" w:hanging="360"/>
        <w:tabs>
          <w:tab w:val="left" w:pos="795" w:leader="none"/>
        </w:tabs>
      </w:pPr>
    </w:lvl>
    <w:lvl w:ilvl="1">
      <w:start w:val="1"/>
      <w:numFmt w:val="lowerLetter"/>
      <w:isLgl w:val="false"/>
      <w:suff w:val="tab"/>
      <w:lvlText w:val="%2)"/>
      <w:lvlJc w:val="left"/>
      <w:pPr>
        <w:ind w:left="1275" w:hanging="420"/>
        <w:tabs>
          <w:tab w:val="left" w:pos="1275" w:leader="none"/>
        </w:tabs>
      </w:pPr>
    </w:lvl>
    <w:lvl w:ilvl="2">
      <w:start w:val="1"/>
      <w:numFmt w:val="lowerRoman"/>
      <w:isLgl w:val="false"/>
      <w:suff w:val="tab"/>
      <w:lvlText w:val="%3."/>
      <w:lvlJc w:val="right"/>
      <w:pPr>
        <w:ind w:left="1695" w:hanging="420"/>
        <w:tabs>
          <w:tab w:val="left" w:pos="1695" w:leader="none"/>
        </w:tabs>
      </w:pPr>
    </w:lvl>
    <w:lvl w:ilvl="3">
      <w:start w:val="1"/>
      <w:numFmt w:val="decimal"/>
      <w:isLgl w:val="false"/>
      <w:suff w:val="tab"/>
      <w:lvlText w:val="%4."/>
      <w:lvlJc w:val="left"/>
      <w:pPr>
        <w:ind w:left="2115" w:hanging="420"/>
        <w:tabs>
          <w:tab w:val="left" w:pos="2115" w:leader="none"/>
        </w:tabs>
      </w:pPr>
    </w:lvl>
    <w:lvl w:ilvl="4">
      <w:start w:val="1"/>
      <w:numFmt w:val="lowerLetter"/>
      <w:isLgl w:val="false"/>
      <w:suff w:val="tab"/>
      <w:lvlText w:val="%5)"/>
      <w:lvlJc w:val="left"/>
      <w:pPr>
        <w:ind w:left="2535" w:hanging="420"/>
        <w:tabs>
          <w:tab w:val="left" w:pos="2535" w:leader="none"/>
        </w:tabs>
      </w:pPr>
    </w:lvl>
    <w:lvl w:ilvl="5">
      <w:start w:val="1"/>
      <w:numFmt w:val="lowerRoman"/>
      <w:isLgl w:val="false"/>
      <w:suff w:val="tab"/>
      <w:lvlText w:val="%6."/>
      <w:lvlJc w:val="right"/>
      <w:pPr>
        <w:ind w:left="2955" w:hanging="420"/>
        <w:tabs>
          <w:tab w:val="left" w:pos="2955" w:leader="none"/>
        </w:tabs>
      </w:pPr>
    </w:lvl>
    <w:lvl w:ilvl="6">
      <w:start w:val="1"/>
      <w:numFmt w:val="decimal"/>
      <w:isLgl w:val="false"/>
      <w:suff w:val="tab"/>
      <w:lvlText w:val="%7."/>
      <w:lvlJc w:val="left"/>
      <w:pPr>
        <w:ind w:left="3375" w:hanging="420"/>
        <w:tabs>
          <w:tab w:val="left" w:pos="3375" w:leader="none"/>
        </w:tabs>
      </w:pPr>
    </w:lvl>
    <w:lvl w:ilvl="7">
      <w:start w:val="1"/>
      <w:numFmt w:val="lowerLetter"/>
      <w:isLgl w:val="false"/>
      <w:suff w:val="tab"/>
      <w:lvlText w:val="%8)"/>
      <w:lvlJc w:val="left"/>
      <w:pPr>
        <w:ind w:left="3795" w:hanging="420"/>
        <w:tabs>
          <w:tab w:val="left" w:pos="3795" w:leader="none"/>
        </w:tabs>
      </w:pPr>
    </w:lvl>
    <w:lvl w:ilvl="8">
      <w:start w:val="1"/>
      <w:numFmt w:val="lowerRoman"/>
      <w:isLgl w:val="false"/>
      <w:suff w:val="tab"/>
      <w:lvlText w:val="%9."/>
      <w:lvlJc w:val="right"/>
      <w:pPr>
        <w:ind w:left="4215" w:hanging="420"/>
        <w:tabs>
          <w:tab w:val="left" w:pos="4215" w:leader="none"/>
        </w:tabs>
      </w:pPr>
    </w:lvl>
  </w:abstractNum>
  <w:abstractNum w:abstractNumId="1">
    <w:multiLevelType w:val="hybridMultilevel"/>
    <w:lvl w:ilvl="0">
      <w:start w:val="1"/>
      <w:numFmt w:val="chineseCounting"/>
      <w:pStyle w:val="1012"/>
      <w:isLgl w:val="false"/>
      <w:suff w:val="nothing"/>
      <w:lvlText w:val="（%1）"/>
      <w:lvlJc w:val="left"/>
      <w:pPr>
        <w:ind w:left="0" w:firstLine="42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08">
    <w:name w:val="Plain Table 1"/>
    <w:basedOn w:val="73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9">
    <w:name w:val="Plain Table 2"/>
    <w:basedOn w:val="73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0">
    <w:name w:val="Plain Table 3"/>
    <w:basedOn w:val="73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1">
    <w:name w:val="Plain Table 4"/>
    <w:basedOn w:val="73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2">
    <w:name w:val="Plain Table 5"/>
    <w:basedOn w:val="73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13">
    <w:name w:val="Grid Table 1 Light"/>
    <w:basedOn w:val="73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14">
    <w:name w:val="Grid Table 2"/>
    <w:basedOn w:val="73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15">
    <w:name w:val="Grid Table 3"/>
    <w:basedOn w:val="73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6">
    <w:name w:val="Grid Table 4"/>
    <w:basedOn w:val="73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17">
    <w:name w:val="Grid Table 5 Dark"/>
    <w:basedOn w:val="73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18">
    <w:name w:val="Grid Table 6 Colorful"/>
    <w:basedOn w:val="73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19">
    <w:name w:val="Grid Table 7 Colorful"/>
    <w:basedOn w:val="73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20">
    <w:name w:val="List Table 1 Light"/>
    <w:basedOn w:val="73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21">
    <w:name w:val="List Table 2"/>
    <w:basedOn w:val="73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22">
    <w:name w:val="List Table 3"/>
    <w:basedOn w:val="73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23">
    <w:name w:val="List Table 4"/>
    <w:basedOn w:val="73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24">
    <w:name w:val="List Table 5 Dark"/>
    <w:basedOn w:val="73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25">
    <w:name w:val="List Table 6 Colorful"/>
    <w:basedOn w:val="73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26">
    <w:name w:val="List Table 7 Colorful"/>
    <w:basedOn w:val="73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27">
    <w:name w:val="TOC Heading"/>
    <w:uiPriority w:val="39"/>
    <w:unhideWhenUsed/>
  </w:style>
  <w:style w:type="paragraph" w:styleId="728" w:default="1">
    <w:name w:val="Normal"/>
    <w:uiPriority w:val="0"/>
    <w:qFormat/>
    <w:pPr>
      <w:jc w:val="both"/>
      <w:widowControl w:val="off"/>
    </w:pPr>
    <w:rPr>
      <w:rFonts w:ascii="Calibri" w:hAnsi="Calibri" w:eastAsia="宋体" w:cs="Times New Roman"/>
      <w:sz w:val="21"/>
      <w:szCs w:val="22"/>
      <w:lang w:val="en-US" w:eastAsia="zh-CN" w:bidi="ar-SA"/>
    </w:rPr>
  </w:style>
  <w:style w:type="paragraph" w:styleId="729">
    <w:name w:val="Heading 1"/>
    <w:basedOn w:val="728"/>
    <w:next w:val="728"/>
    <w:link w:val="932"/>
    <w:uiPriority w:val="0"/>
    <w:qFormat/>
    <w:pPr>
      <w:keepLines/>
      <w:keepNext/>
      <w:spacing w:before="340" w:after="330" w:line="576" w:lineRule="auto"/>
      <w:outlineLvl w:val="0"/>
    </w:pPr>
    <w:rPr>
      <w:rFonts w:ascii="Times New Roman" w:hAnsi="Times New Roman" w:eastAsia="楷体_GB2312"/>
      <w:b/>
      <w:sz w:val="44"/>
      <w:szCs w:val="20"/>
    </w:rPr>
  </w:style>
  <w:style w:type="paragraph" w:styleId="730">
    <w:name w:val="Heading 2"/>
    <w:basedOn w:val="728"/>
    <w:next w:val="728"/>
    <w:link w:val="933"/>
    <w:uiPriority w:val="0"/>
    <w:qFormat/>
    <w:pPr>
      <w:jc w:val="left"/>
      <w:keepLines/>
      <w:keepNext/>
      <w:spacing w:before="260" w:after="260" w:line="415" w:lineRule="auto"/>
      <w:widowControl/>
      <w:outlineLvl w:val="1"/>
    </w:pPr>
    <w:rPr>
      <w:rFonts w:ascii="等线 Light" w:hAnsi="等线 Light" w:eastAsia="等线 Light"/>
      <w:b/>
      <w:bCs/>
      <w:sz w:val="32"/>
      <w:szCs w:val="32"/>
    </w:rPr>
  </w:style>
  <w:style w:type="paragraph" w:styleId="731">
    <w:name w:val="Heading 3"/>
    <w:basedOn w:val="728"/>
    <w:next w:val="728"/>
    <w:link w:val="934"/>
    <w:uiPriority w:val="0"/>
    <w:qFormat/>
    <w:pPr>
      <w:jc w:val="left"/>
      <w:keepLines/>
      <w:keepNext/>
      <w:spacing w:before="260" w:after="260" w:line="415" w:lineRule="auto"/>
      <w:widowControl/>
      <w:outlineLvl w:val="2"/>
    </w:pPr>
    <w:rPr>
      <w:rFonts w:ascii="Times New Roman" w:hAnsi="Times New Roman"/>
      <w:b/>
      <w:bCs/>
      <w:sz w:val="32"/>
      <w:szCs w:val="32"/>
    </w:rPr>
  </w:style>
  <w:style w:type="paragraph" w:styleId="732">
    <w:name w:val="Heading 4"/>
    <w:basedOn w:val="728"/>
    <w:next w:val="728"/>
    <w:link w:val="935"/>
    <w:uiPriority w:val="0"/>
    <w:qFormat/>
    <w:pPr>
      <w:numPr>
        <w:ilvl w:val="0"/>
        <w:numId w:val="1"/>
      </w:numPr>
      <w:ind w:hanging="720"/>
      <w:jc w:val="left"/>
      <w:keepNext/>
      <w:spacing w:line="360" w:lineRule="auto"/>
      <w:tabs>
        <w:tab w:val="left" w:pos="180" w:leader="none"/>
        <w:tab w:val="left" w:pos="600" w:leader="none"/>
        <w:tab w:val="left" w:pos="3085" w:leader="none"/>
      </w:tabs>
      <w:outlineLvl w:val="3"/>
    </w:pPr>
    <w:rPr>
      <w:rFonts w:ascii="宋体" w:hAnsi="宋体" w:eastAsia="等线"/>
      <w:b/>
      <w:bCs/>
      <w:sz w:val="24"/>
      <w:szCs w:val="24"/>
      <w:u w:val="single"/>
    </w:rPr>
  </w:style>
  <w:style w:type="paragraph" w:styleId="733">
    <w:name w:val="Heading 5"/>
    <w:basedOn w:val="728"/>
    <w:next w:val="728"/>
    <w:link w:val="936"/>
    <w:uiPriority w:val="0"/>
    <w:qFormat/>
    <w:pPr>
      <w:jc w:val="left"/>
      <w:keepLines/>
      <w:keepNext/>
      <w:spacing w:before="280" w:after="290" w:line="374" w:lineRule="auto"/>
      <w:widowControl/>
      <w:outlineLvl w:val="4"/>
    </w:pPr>
    <w:rPr>
      <w:rFonts w:ascii="Times New Roman" w:hAnsi="Times New Roman"/>
      <w:b/>
      <w:bCs/>
      <w:sz w:val="28"/>
      <w:szCs w:val="28"/>
    </w:rPr>
  </w:style>
  <w:style w:type="paragraph" w:styleId="734">
    <w:name w:val="Heading 6"/>
    <w:basedOn w:val="728"/>
    <w:next w:val="728"/>
    <w:link w:val="937"/>
    <w:uiPriority w:val="0"/>
    <w:qFormat/>
    <w:pPr>
      <w:jc w:val="left"/>
      <w:keepLines/>
      <w:keepNext/>
      <w:spacing w:before="240" w:after="64" w:line="319" w:lineRule="auto"/>
      <w:widowControl/>
      <w:outlineLvl w:val="5"/>
    </w:pPr>
    <w:rPr>
      <w:rFonts w:ascii="Arial" w:hAnsi="Arial" w:eastAsia="黑体"/>
      <w:b/>
      <w:bCs/>
      <w:sz w:val="24"/>
      <w:szCs w:val="24"/>
    </w:rPr>
  </w:style>
  <w:style w:type="paragraph" w:styleId="735">
    <w:name w:val="Heading 7"/>
    <w:basedOn w:val="728"/>
    <w:next w:val="728"/>
    <w:link w:val="938"/>
    <w:uiPriority w:val="0"/>
    <w:qFormat/>
    <w:pPr>
      <w:jc w:val="left"/>
      <w:keepLines/>
      <w:keepNext/>
      <w:spacing w:before="240" w:after="64" w:line="319" w:lineRule="auto"/>
      <w:widowControl/>
      <w:outlineLvl w:val="6"/>
    </w:pPr>
    <w:rPr>
      <w:rFonts w:ascii="Times New Roman" w:hAnsi="Times New Roman"/>
      <w:b/>
      <w:bCs/>
      <w:sz w:val="24"/>
      <w:szCs w:val="24"/>
    </w:rPr>
  </w:style>
  <w:style w:type="paragraph" w:styleId="736">
    <w:name w:val="Heading 8"/>
    <w:basedOn w:val="728"/>
    <w:next w:val="728"/>
    <w:link w:val="811"/>
    <w:uiPriority w:val="9"/>
    <w:unhideWhenUsed/>
    <w:qFormat/>
    <w:pPr>
      <w:keepLines/>
      <w:keepNext/>
      <w:spacing w:before="320" w:after="200"/>
      <w:outlineLvl w:val="7"/>
    </w:pPr>
    <w:rPr>
      <w:rFonts w:ascii="Arial" w:hAnsi="Arial" w:eastAsia="Arial" w:cs="Arial"/>
      <w:i/>
      <w:iCs/>
      <w:sz w:val="22"/>
    </w:rPr>
  </w:style>
  <w:style w:type="paragraph" w:styleId="737">
    <w:name w:val="Heading 9"/>
    <w:basedOn w:val="728"/>
    <w:next w:val="728"/>
    <w:link w:val="812"/>
    <w:uiPriority w:val="9"/>
    <w:unhideWhenUsed/>
    <w:qFormat/>
    <w:pPr>
      <w:keepLines/>
      <w:keepNext/>
      <w:spacing w:before="320" w:after="200"/>
      <w:outlineLvl w:val="8"/>
    </w:pPr>
    <w:rPr>
      <w:rFonts w:ascii="Arial" w:hAnsi="Arial" w:eastAsia="Arial" w:cs="Arial"/>
      <w:i/>
      <w:iCs/>
      <w:szCs w:val="21"/>
    </w:rPr>
  </w:style>
  <w:style w:type="character" w:styleId="738" w:default="1">
    <w:name w:val="Default Paragraph Font"/>
    <w:uiPriority w:val="1"/>
    <w:semiHidden/>
    <w:unhideWhenUsed/>
    <w:qFormat/>
  </w:style>
  <w:style w:type="table" w:styleId="739" w:default="1">
    <w:name w:val="Normal Table"/>
    <w:uiPriority w:val="99"/>
    <w:semiHidden/>
    <w:unhideWhenUsed/>
    <w:qFormat/>
    <w:tblPr>
      <w:tblCellMar>
        <w:left w:w="108" w:type="dxa"/>
        <w:top w:w="0" w:type="dxa"/>
        <w:right w:w="108" w:type="dxa"/>
        <w:bottom w:w="0" w:type="dxa"/>
      </w:tblCellMar>
    </w:tblPr>
  </w:style>
  <w:style w:type="paragraph" w:styleId="740">
    <w:name w:val="toc 7"/>
    <w:basedOn w:val="728"/>
    <w:next w:val="728"/>
    <w:uiPriority w:val="39"/>
    <w:unhideWhenUsed/>
    <w:qFormat/>
    <w:pPr>
      <w:ind w:left="1701"/>
      <w:spacing w:after="57"/>
    </w:pPr>
  </w:style>
  <w:style w:type="paragraph" w:styleId="741">
    <w:name w:val="Normal Indent"/>
    <w:basedOn w:val="728"/>
    <w:link w:val="939"/>
    <w:uiPriority w:val="0"/>
    <w:unhideWhenUsed/>
    <w:qFormat/>
    <w:pPr>
      <w:ind w:firstLine="420"/>
      <w:jc w:val="left"/>
    </w:pPr>
    <w:rPr>
      <w:rFonts w:ascii="楷体_GB2312" w:eastAsia="楷体_GB2312"/>
      <w:sz w:val="24"/>
      <w:szCs w:val="20"/>
    </w:rPr>
  </w:style>
  <w:style w:type="paragraph" w:styleId="742">
    <w:name w:val="Caption"/>
    <w:basedOn w:val="728"/>
    <w:next w:val="728"/>
    <w:uiPriority w:val="35"/>
    <w:semiHidden/>
    <w:unhideWhenUsed/>
    <w:qFormat/>
    <w:pPr>
      <w:spacing w:line="276" w:lineRule="auto"/>
    </w:pPr>
    <w:rPr>
      <w:b/>
      <w:bCs/>
      <w:color w:val="4f81bd"/>
      <w:sz w:val="18"/>
      <w:szCs w:val="18"/>
    </w:rPr>
  </w:style>
  <w:style w:type="paragraph" w:styleId="743">
    <w:name w:val="Document Map"/>
    <w:basedOn w:val="728"/>
    <w:link w:val="940"/>
    <w:uiPriority w:val="0"/>
    <w:unhideWhenUsed/>
    <w:qFormat/>
    <w:pPr>
      <w:jc w:val="left"/>
      <w:shd w:val="clear" w:color="auto" w:fill="000080"/>
      <w:widowControl/>
    </w:pPr>
    <w:rPr>
      <w:rFonts w:ascii="Times New Roman" w:hAnsi="Times New Roman"/>
      <w:sz w:val="24"/>
      <w:szCs w:val="24"/>
    </w:rPr>
  </w:style>
  <w:style w:type="paragraph" w:styleId="744">
    <w:name w:val="annotation text"/>
    <w:basedOn w:val="728"/>
    <w:link w:val="941"/>
    <w:uiPriority w:val="0"/>
    <w:unhideWhenUsed/>
    <w:qFormat/>
    <w:pPr>
      <w:jc w:val="left"/>
      <w:widowControl/>
    </w:pPr>
    <w:rPr>
      <w:rFonts w:ascii="Times New Roman" w:hAnsi="Times New Roman"/>
      <w:sz w:val="24"/>
      <w:szCs w:val="24"/>
    </w:rPr>
  </w:style>
  <w:style w:type="paragraph" w:styleId="745">
    <w:name w:val="Body Text"/>
    <w:basedOn w:val="728"/>
    <w:link w:val="942"/>
    <w:uiPriority w:val="99"/>
    <w:qFormat/>
    <w:pPr>
      <w:jc w:val="left"/>
      <w:spacing w:line="360" w:lineRule="auto"/>
      <w:widowControl/>
    </w:pPr>
    <w:rPr>
      <w:rFonts w:ascii="Times New Roman" w:hAnsi="Times New Roman"/>
      <w:sz w:val="24"/>
      <w:szCs w:val="20"/>
    </w:rPr>
  </w:style>
  <w:style w:type="paragraph" w:styleId="746">
    <w:name w:val="Body Text Indent"/>
    <w:basedOn w:val="728"/>
    <w:next w:val="728"/>
    <w:link w:val="943"/>
    <w:uiPriority w:val="0"/>
    <w:unhideWhenUsed/>
    <w:qFormat/>
    <w:pPr>
      <w:ind w:right="-159" w:firstLine="246"/>
      <w:spacing w:line="240" w:lineRule="atLeast"/>
    </w:pPr>
    <w:rPr>
      <w:rFonts w:ascii="Times New Roman" w:hAnsi="Times New Roman"/>
      <w:spacing w:val="20"/>
      <w:szCs w:val="24"/>
    </w:rPr>
  </w:style>
  <w:style w:type="paragraph" w:styleId="747">
    <w:name w:val="Block Text"/>
    <w:basedOn w:val="728"/>
    <w:uiPriority w:val="0"/>
    <w:unhideWhenUsed/>
    <w:qFormat/>
    <w:pPr>
      <w:ind w:left="630" w:right="-609" w:firstLine="420"/>
      <w:spacing w:line="360" w:lineRule="auto"/>
    </w:pPr>
    <w:rPr>
      <w:rFonts w:ascii="仿宋_GB2312" w:hAnsi="Times New Roman" w:eastAsia="仿宋_GB2312"/>
      <w:szCs w:val="20"/>
    </w:rPr>
  </w:style>
  <w:style w:type="paragraph" w:styleId="748">
    <w:name w:val="toc 5"/>
    <w:basedOn w:val="728"/>
    <w:next w:val="728"/>
    <w:uiPriority w:val="39"/>
    <w:unhideWhenUsed/>
    <w:qFormat/>
    <w:pPr>
      <w:ind w:left="1134"/>
      <w:spacing w:after="57"/>
    </w:pPr>
  </w:style>
  <w:style w:type="paragraph" w:styleId="749">
    <w:name w:val="toc 3"/>
    <w:basedOn w:val="728"/>
    <w:next w:val="728"/>
    <w:uiPriority w:val="39"/>
    <w:unhideWhenUsed/>
    <w:qFormat/>
    <w:pPr>
      <w:ind w:left="567"/>
      <w:spacing w:after="57"/>
    </w:pPr>
  </w:style>
  <w:style w:type="paragraph" w:styleId="750">
    <w:name w:val="Plain Text"/>
    <w:basedOn w:val="728"/>
    <w:link w:val="958"/>
    <w:uiPriority w:val="99"/>
    <w:qFormat/>
    <w:rPr>
      <w:rFonts w:ascii="宋体" w:hAnsi="Courier New" w:eastAsia="楷体_GB2312"/>
      <w:sz w:val="26"/>
      <w:szCs w:val="20"/>
    </w:rPr>
  </w:style>
  <w:style w:type="paragraph" w:styleId="751">
    <w:name w:val="toc 8"/>
    <w:basedOn w:val="728"/>
    <w:next w:val="728"/>
    <w:uiPriority w:val="39"/>
    <w:unhideWhenUsed/>
    <w:qFormat/>
    <w:pPr>
      <w:ind w:left="1984"/>
      <w:spacing w:after="57"/>
    </w:pPr>
  </w:style>
  <w:style w:type="paragraph" w:styleId="752">
    <w:name w:val="Date"/>
    <w:basedOn w:val="728"/>
    <w:next w:val="728"/>
    <w:link w:val="945"/>
    <w:uiPriority w:val="99"/>
    <w:unhideWhenUsed/>
    <w:qFormat/>
    <w:pPr>
      <w:ind w:left="100"/>
    </w:pPr>
    <w:rPr>
      <w:rFonts w:ascii="Times New Roman" w:hAnsi="Times New Roman"/>
      <w:b/>
      <w:bCs/>
      <w:spacing w:val="20"/>
      <w:szCs w:val="24"/>
    </w:rPr>
  </w:style>
  <w:style w:type="paragraph" w:styleId="753">
    <w:name w:val="Body Text Indent 2"/>
    <w:basedOn w:val="728"/>
    <w:link w:val="946"/>
    <w:uiPriority w:val="0"/>
    <w:unhideWhenUsed/>
    <w:qFormat/>
    <w:pPr>
      <w:ind w:firstLine="460"/>
      <w:jc w:val="left"/>
      <w:spacing w:line="360" w:lineRule="auto"/>
      <w:widowControl/>
    </w:pPr>
    <w:rPr>
      <w:rFonts w:ascii="Times New Roman" w:hAnsi="Times New Roman"/>
      <w:spacing w:val="20"/>
      <w:szCs w:val="24"/>
    </w:rPr>
  </w:style>
  <w:style w:type="paragraph" w:styleId="754">
    <w:name w:val="endnote text"/>
    <w:basedOn w:val="728"/>
    <w:link w:val="930"/>
    <w:uiPriority w:val="99"/>
    <w:semiHidden/>
    <w:unhideWhenUsed/>
    <w:qFormat/>
    <w:rPr>
      <w:sz w:val="20"/>
    </w:rPr>
  </w:style>
  <w:style w:type="paragraph" w:styleId="755">
    <w:name w:val="Balloon Text"/>
    <w:basedOn w:val="728"/>
    <w:link w:val="947"/>
    <w:uiPriority w:val="0"/>
    <w:unhideWhenUsed/>
    <w:qFormat/>
    <w:pPr>
      <w:jc w:val="left"/>
      <w:widowControl/>
    </w:pPr>
    <w:rPr>
      <w:rFonts w:ascii="Times New Roman" w:hAnsi="Times New Roman"/>
      <w:sz w:val="18"/>
      <w:szCs w:val="18"/>
    </w:rPr>
  </w:style>
  <w:style w:type="paragraph" w:styleId="756">
    <w:name w:val="Footer"/>
    <w:basedOn w:val="728"/>
    <w:link w:val="948"/>
    <w:uiPriority w:val="0"/>
    <w:unhideWhenUsed/>
    <w:qFormat/>
    <w:pPr>
      <w:jc w:val="left"/>
      <w:tabs>
        <w:tab w:val="center" w:pos="4153" w:leader="none"/>
        <w:tab w:val="right" w:pos="8306" w:leader="none"/>
      </w:tabs>
    </w:pPr>
    <w:rPr>
      <w:rFonts w:ascii="Times New Roman" w:hAnsi="Times New Roman"/>
      <w:sz w:val="18"/>
      <w:szCs w:val="18"/>
    </w:rPr>
  </w:style>
  <w:style w:type="paragraph" w:styleId="757">
    <w:name w:val="Header"/>
    <w:basedOn w:val="728"/>
    <w:link w:val="949"/>
    <w:uiPriority w:val="0"/>
    <w:unhideWhenUsed/>
    <w:qFormat/>
    <w:pPr>
      <w:jc w:val="center"/>
      <w:tabs>
        <w:tab w:val="center" w:pos="4153" w:leader="none"/>
        <w:tab w:val="right" w:pos="8306" w:leader="none"/>
      </w:tabs>
    </w:pPr>
    <w:rPr>
      <w:rFonts w:ascii="Times New Roman" w:hAnsi="Times New Roman"/>
      <w:sz w:val="18"/>
      <w:szCs w:val="18"/>
    </w:rPr>
  </w:style>
  <w:style w:type="paragraph" w:styleId="758">
    <w:name w:val="toc 1"/>
    <w:basedOn w:val="728"/>
    <w:next w:val="728"/>
    <w:uiPriority w:val="39"/>
    <w:unhideWhenUsed/>
    <w:qFormat/>
    <w:pPr>
      <w:spacing w:after="57"/>
    </w:pPr>
  </w:style>
  <w:style w:type="paragraph" w:styleId="759">
    <w:name w:val="toc 4"/>
    <w:basedOn w:val="728"/>
    <w:next w:val="728"/>
    <w:uiPriority w:val="39"/>
    <w:unhideWhenUsed/>
    <w:qFormat/>
    <w:pPr>
      <w:ind w:left="850"/>
      <w:spacing w:after="57"/>
    </w:pPr>
  </w:style>
  <w:style w:type="paragraph" w:styleId="760">
    <w:name w:val="Subtitle"/>
    <w:basedOn w:val="728"/>
    <w:next w:val="728"/>
    <w:link w:val="950"/>
    <w:uiPriority w:val="0"/>
    <w:qFormat/>
    <w:pPr>
      <w:ind w:left="1920" w:right="1920"/>
      <w:jc w:val="left"/>
      <w:keepLines/>
      <w:keepNext/>
      <w:spacing w:line="480" w:lineRule="auto"/>
      <w:widowControl/>
    </w:pPr>
    <w:rPr>
      <w:rFonts w:ascii="Times New Roman" w:hAnsi="Times New Roman" w:cs="宋体"/>
      <w:sz w:val="24"/>
      <w:szCs w:val="24"/>
    </w:rPr>
  </w:style>
  <w:style w:type="paragraph" w:styleId="761">
    <w:name w:val="footnote text"/>
    <w:basedOn w:val="728"/>
    <w:link w:val="929"/>
    <w:uiPriority w:val="99"/>
    <w:semiHidden/>
    <w:unhideWhenUsed/>
    <w:qFormat/>
    <w:pPr>
      <w:spacing w:after="40"/>
    </w:pPr>
    <w:rPr>
      <w:sz w:val="18"/>
    </w:rPr>
  </w:style>
  <w:style w:type="paragraph" w:styleId="762">
    <w:name w:val="toc 6"/>
    <w:basedOn w:val="728"/>
    <w:next w:val="728"/>
    <w:uiPriority w:val="39"/>
    <w:unhideWhenUsed/>
    <w:qFormat/>
    <w:pPr>
      <w:ind w:left="1417"/>
      <w:spacing w:after="57"/>
    </w:pPr>
  </w:style>
  <w:style w:type="paragraph" w:styleId="763">
    <w:name w:val="Body Text Indent 3"/>
    <w:basedOn w:val="728"/>
    <w:link w:val="951"/>
    <w:uiPriority w:val="99"/>
    <w:qFormat/>
    <w:pPr>
      <w:ind w:left="420"/>
      <w:spacing w:after="120"/>
    </w:pPr>
    <w:rPr>
      <w:rFonts w:ascii="Times New Roman" w:hAnsi="Times New Roman" w:eastAsia="楷体_GB2312"/>
      <w:sz w:val="16"/>
      <w:szCs w:val="16"/>
    </w:rPr>
  </w:style>
  <w:style w:type="paragraph" w:styleId="764">
    <w:name w:val="table of figures"/>
    <w:basedOn w:val="728"/>
    <w:next w:val="728"/>
    <w:uiPriority w:val="99"/>
    <w:unhideWhenUsed/>
    <w:qFormat/>
  </w:style>
  <w:style w:type="paragraph" w:styleId="765">
    <w:name w:val="toc 2"/>
    <w:basedOn w:val="728"/>
    <w:next w:val="728"/>
    <w:uiPriority w:val="39"/>
    <w:unhideWhenUsed/>
    <w:qFormat/>
    <w:pPr>
      <w:ind w:left="283"/>
      <w:spacing w:after="57"/>
    </w:pPr>
  </w:style>
  <w:style w:type="paragraph" w:styleId="766">
    <w:name w:val="toc 9"/>
    <w:basedOn w:val="728"/>
    <w:next w:val="728"/>
    <w:uiPriority w:val="39"/>
    <w:unhideWhenUsed/>
    <w:qFormat/>
    <w:pPr>
      <w:ind w:left="2268"/>
      <w:spacing w:after="57"/>
    </w:pPr>
  </w:style>
  <w:style w:type="paragraph" w:styleId="767">
    <w:name w:val="Body Text 2"/>
    <w:basedOn w:val="728"/>
    <w:link w:val="952"/>
    <w:uiPriority w:val="0"/>
    <w:unhideWhenUsed/>
    <w:qFormat/>
    <w:pPr>
      <w:jc w:val="left"/>
      <w:spacing w:after="120" w:line="480" w:lineRule="auto"/>
      <w:widowControl/>
    </w:pPr>
    <w:rPr>
      <w:rFonts w:ascii="Times New Roman" w:hAnsi="Times New Roman"/>
      <w:sz w:val="24"/>
      <w:szCs w:val="24"/>
    </w:rPr>
  </w:style>
  <w:style w:type="paragraph" w:styleId="768">
    <w:name w:val="Normal (Web)"/>
    <w:basedOn w:val="728"/>
    <w:uiPriority w:val="99"/>
    <w:unhideWhenUsed/>
    <w:qFormat/>
    <w:pPr>
      <w:jc w:val="left"/>
      <w:spacing w:before="100" w:beforeAutospacing="1" w:after="100" w:afterAutospacing="1"/>
      <w:widowControl/>
    </w:pPr>
    <w:rPr>
      <w:rFonts w:ascii="宋体" w:hAnsi="宋体" w:cs="宋体"/>
      <w:sz w:val="24"/>
      <w:szCs w:val="24"/>
    </w:rPr>
  </w:style>
  <w:style w:type="paragraph" w:styleId="769">
    <w:name w:val="Title"/>
    <w:basedOn w:val="728"/>
    <w:next w:val="728"/>
    <w:link w:val="953"/>
    <w:uiPriority w:val="0"/>
    <w:qFormat/>
    <w:pPr>
      <w:jc w:val="center"/>
      <w:spacing w:before="240" w:after="60"/>
      <w:widowControl/>
      <w:outlineLvl w:val="0"/>
    </w:pPr>
    <w:rPr>
      <w:rFonts w:ascii="Cambria" w:hAnsi="Cambria"/>
      <w:b/>
      <w:bCs/>
      <w:sz w:val="32"/>
      <w:szCs w:val="32"/>
    </w:rPr>
  </w:style>
  <w:style w:type="paragraph" w:styleId="770">
    <w:name w:val="annotation subject"/>
    <w:basedOn w:val="744"/>
    <w:next w:val="744"/>
    <w:link w:val="954"/>
    <w:uiPriority w:val="0"/>
    <w:unhideWhenUsed/>
    <w:qFormat/>
    <w:rPr>
      <w:b/>
      <w:bCs/>
    </w:rPr>
  </w:style>
  <w:style w:type="table" w:styleId="771">
    <w:name w:val="Table Grid"/>
    <w:basedOn w:val="739"/>
    <w:uiPriority w:val="59"/>
    <w:qFormat/>
    <w:pPr>
      <w:jc w:val="both"/>
      <w:widowControl w:val="off"/>
    </w:pPr>
    <w:rPr>
      <w:rFonts w:ascii="Times New Roman" w:hAnsi="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72">
    <w:name w:val="Strong"/>
    <w:uiPriority w:val="0"/>
    <w:qFormat/>
    <w:rPr>
      <w:b/>
    </w:rPr>
  </w:style>
  <w:style w:type="character" w:styleId="773">
    <w:name w:val="endnote reference"/>
    <w:uiPriority w:val="99"/>
    <w:semiHidden/>
    <w:unhideWhenUsed/>
    <w:qFormat/>
    <w:rPr>
      <w:vertAlign w:val="superscript"/>
    </w:rPr>
  </w:style>
  <w:style w:type="character" w:styleId="774">
    <w:name w:val="page number"/>
    <w:uiPriority w:val="99"/>
    <w:unhideWhenUsed/>
    <w:qFormat/>
  </w:style>
  <w:style w:type="character" w:styleId="775">
    <w:name w:val="Hyperlink"/>
    <w:uiPriority w:val="0"/>
    <w:unhideWhenUsed/>
    <w:qFormat/>
    <w:rPr>
      <w:color w:val="0000ff"/>
      <w:u w:val="single"/>
    </w:rPr>
  </w:style>
  <w:style w:type="character" w:styleId="776">
    <w:name w:val="annotation reference"/>
    <w:uiPriority w:val="0"/>
    <w:unhideWhenUsed/>
    <w:qFormat/>
    <w:rPr>
      <w:sz w:val="21"/>
      <w:szCs w:val="21"/>
    </w:rPr>
  </w:style>
  <w:style w:type="character" w:styleId="777">
    <w:name w:val="footnote reference"/>
    <w:uiPriority w:val="99"/>
    <w:unhideWhenUsed/>
    <w:qFormat/>
    <w:rPr>
      <w:vertAlign w:val="superscript"/>
    </w:rPr>
  </w:style>
  <w:style w:type="character" w:styleId="778" w:customStyle="1">
    <w:name w:val="Heading 8 Char"/>
    <w:basedOn w:val="738"/>
    <w:uiPriority w:val="9"/>
    <w:qFormat/>
    <w:rPr>
      <w:rFonts w:ascii="Arial" w:hAnsi="Arial" w:eastAsia="Arial" w:cs="Arial"/>
      <w:i/>
      <w:iCs/>
      <w:sz w:val="22"/>
      <w:szCs w:val="22"/>
    </w:rPr>
  </w:style>
  <w:style w:type="character" w:styleId="779" w:customStyle="1">
    <w:name w:val="Heading 9 Char"/>
    <w:basedOn w:val="738"/>
    <w:uiPriority w:val="9"/>
    <w:qFormat/>
    <w:rPr>
      <w:rFonts w:ascii="Arial" w:hAnsi="Arial" w:eastAsia="Arial" w:cs="Arial"/>
      <w:i/>
      <w:iCs/>
      <w:sz w:val="21"/>
      <w:szCs w:val="21"/>
    </w:rPr>
  </w:style>
  <w:style w:type="character" w:styleId="780" w:customStyle="1">
    <w:name w:val="Quote Char"/>
    <w:uiPriority w:val="29"/>
    <w:qFormat/>
    <w:rPr>
      <w:i/>
    </w:rPr>
  </w:style>
  <w:style w:type="character" w:styleId="781" w:customStyle="1">
    <w:name w:val="Intense Quote Char"/>
    <w:uiPriority w:val="30"/>
    <w:qFormat/>
    <w:rPr>
      <w:i/>
    </w:rPr>
  </w:style>
  <w:style w:type="table" w:styleId="782" w:customStyle="1">
    <w:name w:val="无格式表格 11"/>
    <w:basedOn w:val="739"/>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3" w:customStyle="1">
    <w:name w:val="无格式表格 21"/>
    <w:basedOn w:val="739"/>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4" w:customStyle="1">
    <w:name w:val="无格式表格 31"/>
    <w:basedOn w:val="739"/>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5" w:customStyle="1">
    <w:name w:val="无格式表格 41"/>
    <w:basedOn w:val="739"/>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6" w:customStyle="1">
    <w:name w:val="无格式表格 51"/>
    <w:basedOn w:val="739"/>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7" w:customStyle="1">
    <w:name w:val="网格表 1 浅色1"/>
    <w:basedOn w:val="739"/>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8" w:customStyle="1">
    <w:name w:val="网格表 21"/>
    <w:basedOn w:val="739"/>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9" w:customStyle="1">
    <w:name w:val="网格表 31"/>
    <w:basedOn w:val="739"/>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0" w:customStyle="1">
    <w:name w:val="网格表 41"/>
    <w:basedOn w:val="739"/>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1" w:customStyle="1">
    <w:name w:val="网格表 5 深色1"/>
    <w:basedOn w:val="739"/>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2" w:customStyle="1">
    <w:name w:val="网格表 6 彩色1"/>
    <w:basedOn w:val="739"/>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93" w:customStyle="1">
    <w:name w:val="网格表 7 彩色1"/>
    <w:basedOn w:val="739"/>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4" w:customStyle="1">
    <w:name w:val="清单表 1 浅色1"/>
    <w:basedOn w:val="739"/>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5" w:customStyle="1">
    <w:name w:val="清单表 21"/>
    <w:basedOn w:val="739"/>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96" w:customStyle="1">
    <w:name w:val="清单表 31"/>
    <w:basedOn w:val="739"/>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7" w:customStyle="1">
    <w:name w:val="清单表 41"/>
    <w:basedOn w:val="739"/>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8" w:customStyle="1">
    <w:name w:val="清单表 5 深色1"/>
    <w:basedOn w:val="739"/>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9" w:customStyle="1">
    <w:name w:val="清单表 6 彩色1"/>
    <w:basedOn w:val="739"/>
    <w:uiPriority w:val="99"/>
    <w:qFormat/>
    <w:tblPr>
      <w:tblBorders>
        <w:top w:val="single" w:color="7F7F7F" w:sz="4" w:space="0"/>
        <w:bottom w:val="single" w:color="7F7F7F"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00" w:customStyle="1">
    <w:name w:val="清单表 7 彩色1"/>
    <w:basedOn w:val="739"/>
    <w:uiPriority w:val="99"/>
    <w:qFormat/>
    <w:tblPr>
      <w:tblBorders>
        <w:right w:val="single" w:color="7F7F7F"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01" w:customStyle="1">
    <w:name w:val="Footnote Text Char"/>
    <w:uiPriority w:val="99"/>
    <w:qFormat/>
    <w:rPr>
      <w:sz w:val="18"/>
    </w:rPr>
  </w:style>
  <w:style w:type="character" w:styleId="802" w:customStyle="1">
    <w:name w:val="Endnote Text Char"/>
    <w:uiPriority w:val="99"/>
    <w:qFormat/>
    <w:rPr>
      <w:sz w:val="20"/>
    </w:rPr>
  </w:style>
  <w:style w:type="paragraph" w:styleId="803" w:customStyle="1">
    <w:name w:val="TOC 标题1"/>
    <w:uiPriority w:val="39"/>
    <w:unhideWhenUsed/>
    <w:qFormat/>
    <w:rPr>
      <w:rFonts w:ascii="Calibri" w:hAnsi="Calibri" w:eastAsia="宋体" w:cs="Times New Roman"/>
      <w:lang w:val="en-US" w:eastAsia="zh-CN" w:bidi="ar-SA"/>
    </w:rPr>
  </w:style>
  <w:style w:type="character" w:styleId="804" w:customStyle="1">
    <w:name w:val="Heading 1 Char"/>
    <w:uiPriority w:val="9"/>
    <w:qFormat/>
    <w:rPr>
      <w:rFonts w:ascii="Arial" w:hAnsi="Arial" w:eastAsia="Arial" w:cs="Arial"/>
      <w:sz w:val="40"/>
      <w:szCs w:val="40"/>
    </w:rPr>
  </w:style>
  <w:style w:type="character" w:styleId="805" w:customStyle="1">
    <w:name w:val="Heading 2 Char"/>
    <w:uiPriority w:val="9"/>
    <w:qFormat/>
    <w:rPr>
      <w:rFonts w:ascii="Arial" w:hAnsi="Arial" w:eastAsia="Arial" w:cs="Arial"/>
      <w:sz w:val="34"/>
    </w:rPr>
  </w:style>
  <w:style w:type="character" w:styleId="806" w:customStyle="1">
    <w:name w:val="Heading 3 Char"/>
    <w:uiPriority w:val="9"/>
    <w:qFormat/>
    <w:rPr>
      <w:rFonts w:ascii="Arial" w:hAnsi="Arial" w:eastAsia="Arial" w:cs="Arial"/>
      <w:sz w:val="30"/>
      <w:szCs w:val="30"/>
    </w:rPr>
  </w:style>
  <w:style w:type="character" w:styleId="807" w:customStyle="1">
    <w:name w:val="Heading 4 Char"/>
    <w:uiPriority w:val="9"/>
    <w:qFormat/>
    <w:rPr>
      <w:rFonts w:ascii="Arial" w:hAnsi="Arial" w:eastAsia="Arial" w:cs="Arial"/>
      <w:b/>
      <w:bCs/>
      <w:sz w:val="26"/>
      <w:szCs w:val="26"/>
    </w:rPr>
  </w:style>
  <w:style w:type="character" w:styleId="808" w:customStyle="1">
    <w:name w:val="Heading 5 Char"/>
    <w:uiPriority w:val="9"/>
    <w:qFormat/>
    <w:rPr>
      <w:rFonts w:ascii="Arial" w:hAnsi="Arial" w:eastAsia="Arial" w:cs="Arial"/>
      <w:b/>
      <w:bCs/>
      <w:sz w:val="24"/>
      <w:szCs w:val="24"/>
    </w:rPr>
  </w:style>
  <w:style w:type="character" w:styleId="809" w:customStyle="1">
    <w:name w:val="Heading 6 Char"/>
    <w:uiPriority w:val="9"/>
    <w:qFormat/>
    <w:rPr>
      <w:rFonts w:ascii="Arial" w:hAnsi="Arial" w:eastAsia="Arial" w:cs="Arial"/>
      <w:b/>
      <w:bCs/>
      <w:sz w:val="22"/>
      <w:szCs w:val="22"/>
    </w:rPr>
  </w:style>
  <w:style w:type="character" w:styleId="810" w:customStyle="1">
    <w:name w:val="Heading 7 Char"/>
    <w:uiPriority w:val="9"/>
    <w:qFormat/>
    <w:rPr>
      <w:rFonts w:ascii="Arial" w:hAnsi="Arial" w:eastAsia="Arial" w:cs="Arial"/>
      <w:b/>
      <w:bCs/>
      <w:i/>
      <w:iCs/>
      <w:sz w:val="22"/>
      <w:szCs w:val="22"/>
    </w:rPr>
  </w:style>
  <w:style w:type="character" w:styleId="811" w:customStyle="1">
    <w:name w:val="标题 8 字符"/>
    <w:link w:val="736"/>
    <w:uiPriority w:val="9"/>
    <w:qFormat/>
    <w:rPr>
      <w:rFonts w:ascii="Arial" w:hAnsi="Arial" w:eastAsia="Arial" w:cs="Arial"/>
      <w:i/>
      <w:iCs/>
      <w:sz w:val="22"/>
      <w:szCs w:val="22"/>
    </w:rPr>
  </w:style>
  <w:style w:type="character" w:styleId="812" w:customStyle="1">
    <w:name w:val="标题 9 字符"/>
    <w:link w:val="737"/>
    <w:uiPriority w:val="9"/>
    <w:qFormat/>
    <w:rPr>
      <w:rFonts w:ascii="Arial" w:hAnsi="Arial" w:eastAsia="Arial" w:cs="Arial"/>
      <w:i/>
      <w:iCs/>
      <w:sz w:val="21"/>
      <w:szCs w:val="21"/>
    </w:rPr>
  </w:style>
  <w:style w:type="paragraph" w:styleId="813">
    <w:name w:val="No Spacing"/>
    <w:uiPriority w:val="1"/>
    <w:qFormat/>
    <w:pPr>
      <w:jc w:val="both"/>
      <w:spacing w:line="360" w:lineRule="auto"/>
      <w:widowControl w:val="off"/>
    </w:pPr>
    <w:rPr>
      <w:rFonts w:ascii="Times New Roman" w:hAnsi="Times New Roman" w:eastAsia="宋体" w:cs="Times New Roman"/>
      <w:sz w:val="24"/>
      <w:szCs w:val="22"/>
      <w:lang w:val="en-US" w:eastAsia="zh-CN" w:bidi="ar-SA"/>
    </w:rPr>
  </w:style>
  <w:style w:type="character" w:styleId="814" w:customStyle="1">
    <w:name w:val="Title Char"/>
    <w:uiPriority w:val="10"/>
    <w:qFormat/>
    <w:rPr>
      <w:sz w:val="48"/>
      <w:szCs w:val="48"/>
    </w:rPr>
  </w:style>
  <w:style w:type="character" w:styleId="815" w:customStyle="1">
    <w:name w:val="Subtitle Char"/>
    <w:uiPriority w:val="11"/>
    <w:qFormat/>
    <w:rPr>
      <w:sz w:val="24"/>
      <w:szCs w:val="24"/>
    </w:rPr>
  </w:style>
  <w:style w:type="paragraph" w:styleId="816">
    <w:name w:val="Quote"/>
    <w:basedOn w:val="728"/>
    <w:next w:val="728"/>
    <w:link w:val="817"/>
    <w:uiPriority w:val="29"/>
    <w:qFormat/>
    <w:pPr>
      <w:ind w:left="720" w:right="720"/>
    </w:pPr>
    <w:rPr>
      <w:i/>
    </w:rPr>
  </w:style>
  <w:style w:type="character" w:styleId="817" w:customStyle="1">
    <w:name w:val="引用 字符"/>
    <w:link w:val="816"/>
    <w:uiPriority w:val="29"/>
    <w:qFormat/>
    <w:rPr>
      <w:i/>
    </w:rPr>
  </w:style>
  <w:style w:type="paragraph" w:styleId="818">
    <w:name w:val="Intense Quote"/>
    <w:basedOn w:val="728"/>
    <w:next w:val="728"/>
    <w:link w:val="81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9" w:customStyle="1">
    <w:name w:val="明显引用 字符"/>
    <w:link w:val="818"/>
    <w:uiPriority w:val="30"/>
    <w:qFormat/>
    <w:rPr>
      <w:i/>
    </w:rPr>
  </w:style>
  <w:style w:type="character" w:styleId="820" w:customStyle="1">
    <w:name w:val="Header Char"/>
    <w:uiPriority w:val="99"/>
    <w:qFormat/>
  </w:style>
  <w:style w:type="character" w:styleId="821" w:customStyle="1">
    <w:name w:val="Footer Char"/>
    <w:uiPriority w:val="99"/>
    <w:qFormat/>
  </w:style>
  <w:style w:type="character" w:styleId="822" w:customStyle="1">
    <w:name w:val="Caption Char"/>
    <w:uiPriority w:val="99"/>
    <w:qFormat/>
  </w:style>
  <w:style w:type="table" w:styleId="823"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24"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25"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26"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27"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28"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29"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830"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31"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32"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33"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34"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35"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36"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37"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38"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39"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40"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41"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42"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843"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844"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845"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846"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47"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48"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49"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50"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51"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52"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53"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54"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55"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56"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57"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58"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59"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60"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61"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62"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63"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64"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65"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66" w:customStyle="1">
    <w:name w:val="List Table 1 Light - Accent 1"/>
    <w:uiPriority w:val="99"/>
    <w:qFormat/>
    <w:tblPr>
      <w:tblCellMar>
        <w:left w:w="0" w:type="dxa"/>
        <w:top w:w="0" w:type="dxa"/>
        <w:right w:w="0" w:type="dxa"/>
        <w:bottom w:w="0" w:type="dxa"/>
      </w:tblCellMar>
    </w:tblPr>
  </w:style>
  <w:style w:type="table" w:styleId="867" w:customStyle="1">
    <w:name w:val="List Table 1 Light - Accent 2"/>
    <w:uiPriority w:val="99"/>
    <w:qFormat/>
    <w:tblPr>
      <w:tblCellMar>
        <w:left w:w="0" w:type="dxa"/>
        <w:top w:w="0" w:type="dxa"/>
        <w:right w:w="0" w:type="dxa"/>
        <w:bottom w:w="0" w:type="dxa"/>
      </w:tblCellMar>
    </w:tblPr>
  </w:style>
  <w:style w:type="table" w:styleId="868" w:customStyle="1">
    <w:name w:val="List Table 1 Light - Accent 3"/>
    <w:uiPriority w:val="99"/>
    <w:qFormat/>
    <w:tblPr>
      <w:tblCellMar>
        <w:left w:w="0" w:type="dxa"/>
        <w:top w:w="0" w:type="dxa"/>
        <w:right w:w="0" w:type="dxa"/>
        <w:bottom w:w="0" w:type="dxa"/>
      </w:tblCellMar>
    </w:tblPr>
  </w:style>
  <w:style w:type="table" w:styleId="869" w:customStyle="1">
    <w:name w:val="List Table 1 Light - Accent 4"/>
    <w:uiPriority w:val="99"/>
    <w:qFormat/>
    <w:tblPr>
      <w:tblCellMar>
        <w:left w:w="0" w:type="dxa"/>
        <w:top w:w="0" w:type="dxa"/>
        <w:right w:w="0" w:type="dxa"/>
        <w:bottom w:w="0" w:type="dxa"/>
      </w:tblCellMar>
    </w:tblPr>
  </w:style>
  <w:style w:type="table" w:styleId="870" w:customStyle="1">
    <w:name w:val="List Table 1 Light - Accent 5"/>
    <w:uiPriority w:val="99"/>
    <w:qFormat/>
    <w:tblPr>
      <w:tblCellMar>
        <w:left w:w="0" w:type="dxa"/>
        <w:top w:w="0" w:type="dxa"/>
        <w:right w:w="0" w:type="dxa"/>
        <w:bottom w:w="0" w:type="dxa"/>
      </w:tblCellMar>
    </w:tblPr>
  </w:style>
  <w:style w:type="table" w:styleId="871" w:customStyle="1">
    <w:name w:val="List Table 1 Light - Accent 6"/>
    <w:uiPriority w:val="99"/>
    <w:qFormat/>
    <w:tblPr>
      <w:tblCellMar>
        <w:left w:w="0" w:type="dxa"/>
        <w:top w:w="0" w:type="dxa"/>
        <w:right w:w="0" w:type="dxa"/>
        <w:bottom w:w="0" w:type="dxa"/>
      </w:tblCellMar>
    </w:tblPr>
  </w:style>
  <w:style w:type="table" w:styleId="872"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873"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874"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875"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876"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877"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878"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879"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880"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881"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882"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883"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884"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885"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886"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887"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888"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889"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890"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891"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892"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893"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894"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895"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896"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897"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898"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899"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900"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901"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902"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903"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904"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905"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906"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907"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908" w:customStyle="1">
    <w:name w:val="Lined - Accent"/>
    <w:uiPriority w:val="99"/>
    <w:qFormat/>
    <w:rPr>
      <w:color w:val="404040"/>
    </w:rPr>
    <w:tblPr>
      <w:tblCellMar>
        <w:left w:w="0" w:type="dxa"/>
        <w:top w:w="0" w:type="dxa"/>
        <w:right w:w="0" w:type="dxa"/>
        <w:bottom w:w="0" w:type="dxa"/>
      </w:tblCellMar>
    </w:tblPr>
  </w:style>
  <w:style w:type="table" w:styleId="909" w:customStyle="1">
    <w:name w:val="Lined - Accent 1"/>
    <w:uiPriority w:val="99"/>
    <w:qFormat/>
    <w:rPr>
      <w:color w:val="404040"/>
    </w:rPr>
    <w:tblPr>
      <w:tblCellMar>
        <w:left w:w="0" w:type="dxa"/>
        <w:top w:w="0" w:type="dxa"/>
        <w:right w:w="0" w:type="dxa"/>
        <w:bottom w:w="0" w:type="dxa"/>
      </w:tblCellMar>
    </w:tblPr>
  </w:style>
  <w:style w:type="table" w:styleId="910" w:customStyle="1">
    <w:name w:val="Lined - Accent 2"/>
    <w:uiPriority w:val="99"/>
    <w:qFormat/>
    <w:rPr>
      <w:color w:val="404040"/>
    </w:rPr>
    <w:tblPr>
      <w:tblCellMar>
        <w:left w:w="0" w:type="dxa"/>
        <w:top w:w="0" w:type="dxa"/>
        <w:right w:w="0" w:type="dxa"/>
        <w:bottom w:w="0" w:type="dxa"/>
      </w:tblCellMar>
    </w:tblPr>
  </w:style>
  <w:style w:type="table" w:styleId="911" w:customStyle="1">
    <w:name w:val="Lined - Accent 3"/>
    <w:uiPriority w:val="99"/>
    <w:qFormat/>
    <w:rPr>
      <w:color w:val="404040"/>
    </w:rPr>
    <w:tblPr>
      <w:tblCellMar>
        <w:left w:w="0" w:type="dxa"/>
        <w:top w:w="0" w:type="dxa"/>
        <w:right w:w="0" w:type="dxa"/>
        <w:bottom w:w="0" w:type="dxa"/>
      </w:tblCellMar>
    </w:tblPr>
  </w:style>
  <w:style w:type="table" w:styleId="912" w:customStyle="1">
    <w:name w:val="Lined - Accent 4"/>
    <w:uiPriority w:val="99"/>
    <w:qFormat/>
    <w:rPr>
      <w:color w:val="404040"/>
    </w:rPr>
    <w:tblPr>
      <w:tblCellMar>
        <w:left w:w="0" w:type="dxa"/>
        <w:top w:w="0" w:type="dxa"/>
        <w:right w:w="0" w:type="dxa"/>
        <w:bottom w:w="0" w:type="dxa"/>
      </w:tblCellMar>
    </w:tblPr>
  </w:style>
  <w:style w:type="table" w:styleId="913" w:customStyle="1">
    <w:name w:val="Lined - Accent 5"/>
    <w:uiPriority w:val="99"/>
    <w:qFormat/>
    <w:rPr>
      <w:color w:val="404040"/>
    </w:rPr>
    <w:tblPr>
      <w:tblCellMar>
        <w:left w:w="0" w:type="dxa"/>
        <w:top w:w="0" w:type="dxa"/>
        <w:right w:w="0" w:type="dxa"/>
        <w:bottom w:w="0" w:type="dxa"/>
      </w:tblCellMar>
    </w:tblPr>
  </w:style>
  <w:style w:type="table" w:styleId="914" w:customStyle="1">
    <w:name w:val="Lined - Accent 6"/>
    <w:uiPriority w:val="99"/>
    <w:qFormat/>
    <w:rPr>
      <w:color w:val="404040"/>
    </w:rPr>
    <w:tblPr>
      <w:tblCellMar>
        <w:left w:w="0" w:type="dxa"/>
        <w:top w:w="0" w:type="dxa"/>
        <w:right w:w="0" w:type="dxa"/>
        <w:bottom w:w="0" w:type="dxa"/>
      </w:tblCellMar>
    </w:tblPr>
  </w:style>
  <w:style w:type="table" w:styleId="915"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916"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917"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918"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919"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20"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21"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22"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923"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24"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25"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26"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27"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28"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929" w:customStyle="1">
    <w:name w:val="脚注文本 字符"/>
    <w:link w:val="761"/>
    <w:uiPriority w:val="99"/>
    <w:qFormat/>
    <w:rPr>
      <w:sz w:val="18"/>
    </w:rPr>
  </w:style>
  <w:style w:type="character" w:styleId="930" w:customStyle="1">
    <w:name w:val="尾注文本 字符"/>
    <w:link w:val="754"/>
    <w:uiPriority w:val="99"/>
    <w:qFormat/>
    <w:rPr>
      <w:sz w:val="20"/>
    </w:rPr>
  </w:style>
  <w:style w:type="paragraph" w:styleId="931" w:customStyle="1">
    <w:name w:val="TOC 标题11"/>
    <w:uiPriority w:val="39"/>
    <w:unhideWhenUsed/>
    <w:qFormat/>
    <w:rPr>
      <w:rFonts w:ascii="Calibri" w:hAnsi="Calibri" w:eastAsia="宋体" w:cs="Times New Roman"/>
      <w:lang w:val="en-US" w:eastAsia="zh-CN" w:bidi="ar-SA"/>
    </w:rPr>
  </w:style>
  <w:style w:type="character" w:styleId="932" w:customStyle="1">
    <w:name w:val="标题 1 字符1"/>
    <w:link w:val="729"/>
    <w:uiPriority w:val="0"/>
    <w:qFormat/>
    <w:rPr>
      <w:rFonts w:ascii="Times New Roman" w:hAnsi="Times New Roman" w:eastAsia="楷体_GB2312"/>
      <w:b/>
      <w:sz w:val="44"/>
    </w:rPr>
  </w:style>
  <w:style w:type="character" w:styleId="933" w:customStyle="1">
    <w:name w:val="标题 2 字符1"/>
    <w:link w:val="730"/>
    <w:uiPriority w:val="0"/>
    <w:semiHidden/>
    <w:qFormat/>
    <w:rPr>
      <w:rFonts w:ascii="等线 Light" w:hAnsi="等线 Light" w:eastAsia="等线 Light"/>
      <w:b/>
      <w:bCs/>
      <w:sz w:val="32"/>
      <w:szCs w:val="32"/>
    </w:rPr>
  </w:style>
  <w:style w:type="character" w:styleId="934" w:customStyle="1">
    <w:name w:val="标题 3 字符1"/>
    <w:link w:val="731"/>
    <w:uiPriority w:val="0"/>
    <w:qFormat/>
    <w:rPr>
      <w:rFonts w:ascii="Times New Roman" w:hAnsi="Times New Roman"/>
      <w:b/>
      <w:bCs/>
      <w:sz w:val="32"/>
      <w:szCs w:val="32"/>
    </w:rPr>
  </w:style>
  <w:style w:type="character" w:styleId="935" w:customStyle="1">
    <w:name w:val="标题 4 字符1"/>
    <w:link w:val="732"/>
    <w:uiPriority w:val="0"/>
    <w:semiHidden/>
    <w:qFormat/>
    <w:rPr>
      <w:rFonts w:ascii="宋体" w:hAnsi="宋体" w:eastAsia="等线"/>
      <w:b/>
      <w:bCs/>
      <w:sz w:val="24"/>
      <w:szCs w:val="24"/>
      <w:u w:val="single"/>
    </w:rPr>
  </w:style>
  <w:style w:type="character" w:styleId="936" w:customStyle="1">
    <w:name w:val="标题 5 字符1"/>
    <w:link w:val="733"/>
    <w:uiPriority w:val="0"/>
    <w:qFormat/>
    <w:rPr>
      <w:rFonts w:ascii="Times New Roman" w:hAnsi="Times New Roman"/>
      <w:b/>
      <w:bCs/>
      <w:sz w:val="28"/>
      <w:szCs w:val="28"/>
    </w:rPr>
  </w:style>
  <w:style w:type="character" w:styleId="937" w:customStyle="1">
    <w:name w:val="标题 6 字符1"/>
    <w:link w:val="734"/>
    <w:uiPriority w:val="0"/>
    <w:qFormat/>
    <w:rPr>
      <w:rFonts w:ascii="Arial" w:hAnsi="Arial" w:eastAsia="黑体"/>
      <w:b/>
      <w:bCs/>
      <w:sz w:val="24"/>
      <w:szCs w:val="24"/>
    </w:rPr>
  </w:style>
  <w:style w:type="character" w:styleId="938" w:customStyle="1">
    <w:name w:val="标题 7 字符1"/>
    <w:link w:val="735"/>
    <w:uiPriority w:val="0"/>
    <w:semiHidden/>
    <w:qFormat/>
    <w:rPr>
      <w:rFonts w:ascii="Times New Roman" w:hAnsi="Times New Roman"/>
      <w:b/>
      <w:bCs/>
      <w:sz w:val="24"/>
      <w:szCs w:val="24"/>
    </w:rPr>
  </w:style>
  <w:style w:type="character" w:styleId="939" w:customStyle="1">
    <w:name w:val="正文缩进 字符"/>
    <w:link w:val="741"/>
    <w:uiPriority w:val="0"/>
    <w:qFormat/>
    <w:rPr>
      <w:rFonts w:ascii="楷体_GB2312" w:eastAsia="楷体_GB2312"/>
      <w:sz w:val="24"/>
    </w:rPr>
  </w:style>
  <w:style w:type="character" w:styleId="940" w:customStyle="1">
    <w:name w:val="文档结构图 字符"/>
    <w:link w:val="743"/>
    <w:uiPriority w:val="0"/>
    <w:qFormat/>
    <w:rPr>
      <w:rFonts w:ascii="Times New Roman" w:hAnsi="Times New Roman"/>
      <w:sz w:val="24"/>
      <w:szCs w:val="24"/>
      <w:shd w:val="clear" w:color="auto" w:fill="000080"/>
    </w:rPr>
  </w:style>
  <w:style w:type="character" w:styleId="941" w:customStyle="1">
    <w:name w:val="批注文字 字符1"/>
    <w:link w:val="744"/>
    <w:uiPriority w:val="0"/>
    <w:qFormat/>
    <w:rPr>
      <w:rFonts w:ascii="Times New Roman" w:hAnsi="Times New Roman"/>
      <w:sz w:val="24"/>
      <w:szCs w:val="24"/>
    </w:rPr>
  </w:style>
  <w:style w:type="character" w:styleId="942" w:customStyle="1">
    <w:name w:val="正文文本 字符"/>
    <w:link w:val="745"/>
    <w:uiPriority w:val="99"/>
    <w:qFormat/>
    <w:rPr>
      <w:rFonts w:ascii="Times New Roman" w:hAnsi="Times New Roman"/>
      <w:sz w:val="24"/>
    </w:rPr>
  </w:style>
  <w:style w:type="character" w:styleId="943" w:customStyle="1">
    <w:name w:val="正文文本缩进 字符2"/>
    <w:link w:val="746"/>
    <w:uiPriority w:val="0"/>
    <w:qFormat/>
    <w:rPr>
      <w:rFonts w:ascii="Times New Roman" w:hAnsi="Times New Roman"/>
      <w:spacing w:val="20"/>
      <w:sz w:val="21"/>
      <w:szCs w:val="24"/>
    </w:rPr>
  </w:style>
  <w:style w:type="character" w:styleId="944" w:customStyle="1">
    <w:name w:val="纯文本 字符"/>
    <w:uiPriority w:val="0"/>
    <w:qFormat/>
    <w:rPr>
      <w:rFonts w:ascii="宋体" w:hAnsi="Courier New" w:eastAsia="楷体_GB2312"/>
      <w:sz w:val="26"/>
    </w:rPr>
  </w:style>
  <w:style w:type="character" w:styleId="945" w:customStyle="1">
    <w:name w:val="日期 字符"/>
    <w:link w:val="752"/>
    <w:uiPriority w:val="99"/>
    <w:qFormat/>
    <w:rPr>
      <w:rFonts w:ascii="Times New Roman" w:hAnsi="Times New Roman"/>
      <w:b/>
      <w:bCs/>
      <w:spacing w:val="20"/>
      <w:sz w:val="21"/>
      <w:szCs w:val="24"/>
    </w:rPr>
  </w:style>
  <w:style w:type="character" w:styleId="946" w:customStyle="1">
    <w:name w:val="正文文本缩进 2 字符2"/>
    <w:link w:val="753"/>
    <w:uiPriority w:val="0"/>
    <w:qFormat/>
    <w:rPr>
      <w:rFonts w:ascii="Times New Roman" w:hAnsi="Times New Roman"/>
      <w:spacing w:val="20"/>
      <w:sz w:val="21"/>
      <w:szCs w:val="24"/>
    </w:rPr>
  </w:style>
  <w:style w:type="character" w:styleId="947" w:customStyle="1">
    <w:name w:val="批注框文本 字符"/>
    <w:link w:val="755"/>
    <w:uiPriority w:val="0"/>
    <w:qFormat/>
    <w:rPr>
      <w:rFonts w:ascii="Times New Roman" w:hAnsi="Times New Roman"/>
      <w:sz w:val="18"/>
      <w:szCs w:val="18"/>
    </w:rPr>
  </w:style>
  <w:style w:type="character" w:styleId="948" w:customStyle="1">
    <w:name w:val="页脚 字符"/>
    <w:link w:val="756"/>
    <w:uiPriority w:val="99"/>
    <w:qFormat/>
    <w:rPr>
      <w:rFonts w:ascii="Times New Roman" w:hAnsi="Times New Roman"/>
      <w:sz w:val="18"/>
      <w:szCs w:val="18"/>
    </w:rPr>
  </w:style>
  <w:style w:type="character" w:styleId="949" w:customStyle="1">
    <w:name w:val="页眉 字符2"/>
    <w:link w:val="757"/>
    <w:uiPriority w:val="99"/>
    <w:qFormat/>
    <w:rPr>
      <w:rFonts w:ascii="Times New Roman" w:hAnsi="Times New Roman"/>
      <w:sz w:val="18"/>
      <w:szCs w:val="18"/>
    </w:rPr>
  </w:style>
  <w:style w:type="character" w:styleId="950" w:customStyle="1">
    <w:name w:val="副标题 字符2"/>
    <w:link w:val="760"/>
    <w:uiPriority w:val="0"/>
    <w:qFormat/>
    <w:rPr>
      <w:rFonts w:ascii="Times New Roman" w:hAnsi="Times New Roman" w:cs="宋体"/>
      <w:sz w:val="24"/>
      <w:szCs w:val="24"/>
    </w:rPr>
  </w:style>
  <w:style w:type="character" w:styleId="951" w:customStyle="1">
    <w:name w:val="正文文本缩进 3 字符"/>
    <w:link w:val="763"/>
    <w:uiPriority w:val="99"/>
    <w:qFormat/>
    <w:rPr>
      <w:rFonts w:ascii="Times New Roman" w:hAnsi="Times New Roman" w:eastAsia="楷体_GB2312"/>
      <w:sz w:val="16"/>
      <w:szCs w:val="16"/>
    </w:rPr>
  </w:style>
  <w:style w:type="character" w:styleId="952" w:customStyle="1">
    <w:name w:val="正文文本 2 字符"/>
    <w:link w:val="767"/>
    <w:uiPriority w:val="0"/>
    <w:qFormat/>
    <w:rPr>
      <w:rFonts w:ascii="Times New Roman" w:hAnsi="Times New Roman"/>
      <w:sz w:val="24"/>
      <w:szCs w:val="24"/>
    </w:rPr>
  </w:style>
  <w:style w:type="character" w:styleId="953" w:customStyle="1">
    <w:name w:val="标题 字符"/>
    <w:link w:val="769"/>
    <w:uiPriority w:val="0"/>
    <w:qFormat/>
    <w:rPr>
      <w:rFonts w:ascii="Cambria" w:hAnsi="Cambria"/>
      <w:b/>
      <w:bCs/>
      <w:sz w:val="32"/>
      <w:szCs w:val="32"/>
    </w:rPr>
  </w:style>
  <w:style w:type="character" w:styleId="954" w:customStyle="1">
    <w:name w:val="批注主题 字符2"/>
    <w:link w:val="770"/>
    <w:uiPriority w:val="0"/>
    <w:qFormat/>
    <w:rPr>
      <w:rFonts w:ascii="Times New Roman" w:hAnsi="Times New Roman"/>
      <w:b/>
      <w:bCs/>
      <w:sz w:val="24"/>
      <w:szCs w:val="24"/>
    </w:rPr>
  </w:style>
  <w:style w:type="paragraph" w:styleId="955" w:customStyle="1">
    <w:name w:val="正文首行缩进 21"/>
    <w:basedOn w:val="746"/>
    <w:link w:val="956"/>
    <w:uiPriority w:val="99"/>
    <w:unhideWhenUsed/>
    <w:qFormat/>
    <w:pPr>
      <w:ind w:left="420" w:right="0" w:firstLine="420"/>
      <w:jc w:val="left"/>
      <w:spacing w:after="120" w:line="240" w:lineRule="auto"/>
      <w:widowControl/>
    </w:pPr>
    <w:rPr>
      <w:sz w:val="24"/>
    </w:rPr>
  </w:style>
  <w:style w:type="character" w:styleId="956" w:customStyle="1">
    <w:name w:val="正文文本首行缩进 2 字符1"/>
    <w:link w:val="955"/>
    <w:uiPriority w:val="99"/>
    <w:qFormat/>
    <w:rPr>
      <w:rFonts w:ascii="Times New Roman" w:hAnsi="Times New Roman"/>
      <w:spacing w:val="20"/>
      <w:sz w:val="24"/>
      <w:szCs w:val="24"/>
    </w:rPr>
  </w:style>
  <w:style w:type="character" w:styleId="957" w:customStyle="1">
    <w:name w:val="已访问的超链接1"/>
    <w:uiPriority w:val="0"/>
    <w:unhideWhenUsed/>
    <w:qFormat/>
    <w:rPr>
      <w:color w:val="800080"/>
      <w:u w:val="single"/>
    </w:rPr>
  </w:style>
  <w:style w:type="character" w:styleId="958" w:customStyle="1">
    <w:name w:val="纯文本 字符2"/>
    <w:link w:val="750"/>
    <w:uiPriority w:val="99"/>
    <w:qFormat/>
    <w:rPr>
      <w:rFonts w:ascii="宋体" w:hAnsi="Courier New" w:eastAsia="楷体_GB2312"/>
      <w:sz w:val="26"/>
    </w:rPr>
  </w:style>
  <w:style w:type="paragraph" w:styleId="959" w:customStyle="1">
    <w:name w:val="纯文本2"/>
    <w:basedOn w:val="728"/>
    <w:uiPriority w:val="0"/>
    <w:qFormat/>
    <w:pPr>
      <w:jc w:val="left"/>
      <w:widowControl/>
    </w:pPr>
    <w:rPr>
      <w:rFonts w:ascii="宋体" w:hAnsi="Courier New" w:eastAsia="楷体_GB2312"/>
      <w:sz w:val="26"/>
      <w:szCs w:val="20"/>
    </w:rPr>
  </w:style>
  <w:style w:type="character" w:styleId="960" w:customStyle="1">
    <w:name w:val="标题 1 字符"/>
    <w:uiPriority w:val="9"/>
    <w:qFormat/>
    <w:rPr>
      <w:b/>
      <w:bCs/>
      <w:sz w:val="44"/>
      <w:szCs w:val="44"/>
    </w:rPr>
  </w:style>
  <w:style w:type="character" w:styleId="961" w:customStyle="1">
    <w:name w:val="标题 2 字符"/>
    <w:uiPriority w:val="9"/>
    <w:semiHidden/>
    <w:qFormat/>
    <w:rPr>
      <w:rFonts w:ascii="Cambria" w:hAnsi="Cambria" w:eastAsia="宋体" w:cs="Times New Roman"/>
      <w:b/>
      <w:bCs/>
      <w:sz w:val="32"/>
      <w:szCs w:val="32"/>
    </w:rPr>
  </w:style>
  <w:style w:type="character" w:styleId="962" w:customStyle="1">
    <w:name w:val="标题 3 字符"/>
    <w:uiPriority w:val="9"/>
    <w:semiHidden/>
    <w:qFormat/>
    <w:rPr>
      <w:b/>
      <w:bCs/>
      <w:sz w:val="32"/>
      <w:szCs w:val="32"/>
    </w:rPr>
  </w:style>
  <w:style w:type="character" w:styleId="963" w:customStyle="1">
    <w:name w:val="标题 4 字符"/>
    <w:uiPriority w:val="9"/>
    <w:semiHidden/>
    <w:qFormat/>
    <w:rPr>
      <w:rFonts w:ascii="Cambria" w:hAnsi="Cambria" w:eastAsia="宋体" w:cs="Times New Roman"/>
      <w:b/>
      <w:bCs/>
      <w:sz w:val="28"/>
      <w:szCs w:val="28"/>
    </w:rPr>
  </w:style>
  <w:style w:type="character" w:styleId="964" w:customStyle="1">
    <w:name w:val="标题 5 字符"/>
    <w:uiPriority w:val="9"/>
    <w:semiHidden/>
    <w:qFormat/>
    <w:rPr>
      <w:b/>
      <w:bCs/>
      <w:sz w:val="28"/>
      <w:szCs w:val="28"/>
    </w:rPr>
  </w:style>
  <w:style w:type="character" w:styleId="965" w:customStyle="1">
    <w:name w:val="标题 6 字符"/>
    <w:uiPriority w:val="9"/>
    <w:semiHidden/>
    <w:qFormat/>
    <w:rPr>
      <w:rFonts w:ascii="Cambria" w:hAnsi="Cambria" w:eastAsia="宋体" w:cs="Times New Roman"/>
      <w:b/>
      <w:bCs/>
      <w:sz w:val="24"/>
      <w:szCs w:val="24"/>
    </w:rPr>
  </w:style>
  <w:style w:type="character" w:styleId="966" w:customStyle="1">
    <w:name w:val="标题 7 字符"/>
    <w:uiPriority w:val="9"/>
    <w:semiHidden/>
    <w:qFormat/>
    <w:rPr>
      <w:b/>
      <w:bCs/>
      <w:sz w:val="24"/>
      <w:szCs w:val="24"/>
    </w:rPr>
  </w:style>
  <w:style w:type="paragraph" w:styleId="967" w:customStyle="1">
    <w:name w:val="msonormal"/>
    <w:basedOn w:val="728"/>
    <w:uiPriority w:val="0"/>
    <w:qFormat/>
    <w:pPr>
      <w:jc w:val="left"/>
      <w:spacing w:before="100" w:beforeAutospacing="1" w:after="100" w:afterAutospacing="1"/>
      <w:widowControl/>
    </w:pPr>
    <w:rPr>
      <w:rFonts w:ascii="宋体" w:hAnsi="宋体" w:cs="宋体"/>
      <w:sz w:val="24"/>
      <w:szCs w:val="24"/>
    </w:rPr>
  </w:style>
  <w:style w:type="character" w:styleId="968" w:customStyle="1">
    <w:name w:val="批注文字 字符"/>
    <w:uiPriority w:val="0"/>
    <w:qFormat/>
    <w:rPr>
      <w:sz w:val="21"/>
      <w:szCs w:val="22"/>
    </w:rPr>
  </w:style>
  <w:style w:type="character" w:styleId="969" w:customStyle="1">
    <w:name w:val="页眉 字符"/>
    <w:uiPriority w:val="0"/>
    <w:qFormat/>
    <w:rPr>
      <w:sz w:val="18"/>
      <w:szCs w:val="18"/>
    </w:rPr>
  </w:style>
  <w:style w:type="character" w:styleId="970" w:customStyle="1">
    <w:name w:val="正文文本缩进 字符"/>
    <w:uiPriority w:val="0"/>
    <w:qFormat/>
    <w:rPr>
      <w:sz w:val="21"/>
      <w:szCs w:val="22"/>
    </w:rPr>
  </w:style>
  <w:style w:type="character" w:styleId="971" w:customStyle="1">
    <w:name w:val="副标题 字符"/>
    <w:uiPriority w:val="0"/>
    <w:qFormat/>
    <w:rPr>
      <w:rFonts w:ascii="Cambria" w:hAnsi="Cambria" w:cs="Times New Roman"/>
      <w:b/>
      <w:bCs/>
      <w:sz w:val="32"/>
      <w:szCs w:val="32"/>
    </w:rPr>
  </w:style>
  <w:style w:type="character" w:styleId="972" w:customStyle="1">
    <w:name w:val="正文文本首行缩进 2 字符"/>
    <w:uiPriority w:val="99"/>
    <w:qFormat/>
  </w:style>
  <w:style w:type="character" w:styleId="973" w:customStyle="1">
    <w:name w:val="正文文本缩进 2 字符"/>
    <w:uiPriority w:val="0"/>
    <w:qFormat/>
    <w:rPr>
      <w:sz w:val="21"/>
      <w:szCs w:val="22"/>
    </w:rPr>
  </w:style>
  <w:style w:type="character" w:styleId="974" w:customStyle="1">
    <w:name w:val="批注主题 字符"/>
    <w:uiPriority w:val="0"/>
    <w:qFormat/>
    <w:rPr>
      <w:b/>
      <w:bCs/>
      <w:sz w:val="21"/>
      <w:szCs w:val="22"/>
    </w:rPr>
  </w:style>
  <w:style w:type="character" w:styleId="975" w:customStyle="1">
    <w:name w:val="列出段落 字符"/>
    <w:link w:val="976"/>
    <w:uiPriority w:val="34"/>
    <w:qFormat/>
    <w:rPr>
      <w:rFonts w:cs="Calibri"/>
      <w:sz w:val="21"/>
      <w:szCs w:val="22"/>
    </w:rPr>
  </w:style>
  <w:style w:type="paragraph" w:styleId="976">
    <w:name w:val="List Paragraph"/>
    <w:basedOn w:val="728"/>
    <w:link w:val="975"/>
    <w:uiPriority w:val="0"/>
    <w:qFormat/>
    <w:pPr>
      <w:ind w:firstLine="420"/>
    </w:pPr>
  </w:style>
  <w:style w:type="paragraph" w:styleId="977" w:customStyle="1">
    <w:name w:val="Plain Text1"/>
    <w:basedOn w:val="728"/>
    <w:uiPriority w:val="0"/>
    <w:qFormat/>
    <w:rPr>
      <w:rFonts w:ascii="宋体" w:hAnsi="Courier New" w:eastAsia="楷体_GB2312"/>
      <w:sz w:val="26"/>
      <w:szCs w:val="20"/>
    </w:rPr>
  </w:style>
  <w:style w:type="paragraph" w:styleId="978" w:customStyle="1">
    <w:name w:val="Char1 Char Char Char"/>
    <w:basedOn w:val="728"/>
    <w:uiPriority w:val="0"/>
    <w:qFormat/>
    <w:rPr>
      <w:rFonts w:ascii="Times New Roman" w:hAnsi="Times New Roman"/>
      <w:szCs w:val="24"/>
    </w:rPr>
  </w:style>
  <w:style w:type="paragraph" w:styleId="979" w:customStyle="1">
    <w:name w:val="符号列表"/>
    <w:basedOn w:val="728"/>
    <w:uiPriority w:val="0"/>
    <w:qFormat/>
    <w:pPr>
      <w:ind w:left="420" w:hanging="420"/>
      <w:jc w:val="left"/>
      <w:spacing w:before="120"/>
      <w:widowControl/>
      <w:tabs>
        <w:tab w:val="left" w:pos="420" w:leader="none"/>
      </w:tabs>
    </w:pPr>
    <w:rPr>
      <w:rFonts w:ascii="宋体" w:hAnsi="宋体" w:eastAsia="等线"/>
      <w:color w:val="000000"/>
      <w:sz w:val="24"/>
      <w:szCs w:val="24"/>
    </w:rPr>
  </w:style>
  <w:style w:type="paragraph" w:styleId="980" w:customStyle="1">
    <w:name w:val="xl71"/>
    <w:basedOn w:val="728"/>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0"/>
      <w:szCs w:val="20"/>
    </w:rPr>
  </w:style>
  <w:style w:type="paragraph" w:styleId="981" w:customStyle="1">
    <w:name w:val="段"/>
    <w:next w:val="728"/>
    <w:uiPriority w:val="0"/>
    <w:qFormat/>
    <w:pPr>
      <w:ind w:firstLine="200"/>
      <w:jc w:val="both"/>
      <w:spacing w:line="360" w:lineRule="auto"/>
    </w:pPr>
    <w:rPr>
      <w:rFonts w:ascii="宋体" w:hAnsi="宋体" w:eastAsia="宋体" w:cs="宋体"/>
      <w:sz w:val="24"/>
      <w:szCs w:val="22"/>
      <w:lang w:val="en-US" w:eastAsia="zh-CN" w:bidi="ar-SA"/>
    </w:rPr>
  </w:style>
  <w:style w:type="paragraph" w:styleId="982" w:customStyle="1">
    <w:name w:val="纯文本3"/>
    <w:basedOn w:val="728"/>
    <w:uiPriority w:val="0"/>
    <w:qFormat/>
    <w:pPr>
      <w:jc w:val="left"/>
      <w:widowControl/>
    </w:pPr>
    <w:rPr>
      <w:rFonts w:ascii="宋体" w:hAnsi="Courier New" w:eastAsia="楷体_GB2312"/>
      <w:sz w:val="26"/>
      <w:szCs w:val="20"/>
    </w:rPr>
  </w:style>
  <w:style w:type="paragraph" w:styleId="983" w:customStyle="1">
    <w:name w:val="xl94"/>
    <w:basedOn w:val="728"/>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984" w:customStyle="1">
    <w:name w:val="列出段落1"/>
    <w:basedOn w:val="728"/>
    <w:uiPriority w:val="0"/>
    <w:qFormat/>
    <w:pPr>
      <w:ind w:firstLine="420"/>
    </w:pPr>
  </w:style>
  <w:style w:type="paragraph" w:styleId="985" w:customStyle="1">
    <w:name w:val="xl82"/>
    <w:basedOn w:val="72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986" w:customStyle="1">
    <w:name w:val="xl101"/>
    <w:basedOn w:val="72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987" w:customStyle="1">
    <w:name w:val="Char Char2"/>
    <w:basedOn w:val="743"/>
    <w:uiPriority w:val="0"/>
    <w:qFormat/>
    <w:pPr>
      <w:spacing w:line="360" w:lineRule="auto"/>
    </w:pPr>
    <w:rPr>
      <w:rFonts w:ascii="等线" w:hAnsi="等线" w:eastAsia="等线"/>
    </w:rPr>
  </w:style>
  <w:style w:type="paragraph" w:styleId="988" w:customStyle="1">
    <w:name w:val="xl99"/>
    <w:basedOn w:val="728"/>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paragraph" w:styleId="989" w:customStyle="1">
    <w:name w:val="Char"/>
    <w:basedOn w:val="743"/>
    <w:uiPriority w:val="0"/>
    <w:qFormat/>
    <w:pPr>
      <w:jc w:val="both"/>
      <w:spacing w:line="360" w:lineRule="auto"/>
      <w:widowControl w:val="off"/>
    </w:pPr>
    <w:rPr>
      <w:sz w:val="21"/>
    </w:rPr>
  </w:style>
  <w:style w:type="paragraph" w:styleId="990" w:customStyle="1">
    <w:name w:val="xl100"/>
    <w:basedOn w:val="728"/>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楷体" w:hAnsi="楷体" w:eastAsia="楷体" w:cs="宋体"/>
      <w:sz w:val="20"/>
      <w:szCs w:val="20"/>
    </w:rPr>
  </w:style>
  <w:style w:type="paragraph" w:styleId="991" w:customStyle="1">
    <w:name w:val="xl87"/>
    <w:basedOn w:val="72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992" w:customStyle="1">
    <w:name w:val="xl98"/>
    <w:basedOn w:val="728"/>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993" w:customStyle="1">
    <w:name w:val="xl72"/>
    <w:basedOn w:val="72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994" w:customStyle="1">
    <w:name w:val="xl95"/>
    <w:basedOn w:val="72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995" w:customStyle="1">
    <w:name w:val="xl90"/>
    <w:basedOn w:val="728"/>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paragraph" w:styleId="996" w:customStyle="1">
    <w:name w:val="xl102"/>
    <w:basedOn w:val="728"/>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character" w:styleId="997" w:customStyle="1">
    <w:name w:val="正文文本 3 Char"/>
    <w:link w:val="998"/>
    <w:uiPriority w:val="0"/>
    <w:qFormat/>
    <w:rPr>
      <w:rFonts w:ascii="仿宋_GB2312" w:eastAsia="仿宋_GB2312"/>
      <w:sz w:val="16"/>
      <w:szCs w:val="16"/>
    </w:rPr>
  </w:style>
  <w:style w:type="paragraph" w:styleId="998" w:customStyle="1">
    <w:name w:val="正文文本 31"/>
    <w:basedOn w:val="728"/>
    <w:link w:val="997"/>
    <w:uiPriority w:val="0"/>
    <w:qFormat/>
    <w:pPr>
      <w:spacing w:after="120"/>
      <w:widowControl/>
    </w:pPr>
    <w:rPr>
      <w:rFonts w:ascii="仿宋_GB2312" w:eastAsia="仿宋_GB2312"/>
      <w:sz w:val="16"/>
      <w:szCs w:val="16"/>
    </w:rPr>
  </w:style>
  <w:style w:type="paragraph" w:styleId="999" w:customStyle="1">
    <w:name w:val="xl79"/>
    <w:basedOn w:val="728"/>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000" w:customStyle="1">
    <w:name w:val="Char1"/>
    <w:basedOn w:val="728"/>
    <w:uiPriority w:val="0"/>
    <w:qFormat/>
    <w:rPr>
      <w:rFonts w:ascii="Tahoma" w:hAnsi="Tahoma"/>
      <w:sz w:val="24"/>
      <w:szCs w:val="20"/>
    </w:rPr>
  </w:style>
  <w:style w:type="paragraph" w:styleId="1001" w:customStyle="1">
    <w:name w:val="a6"/>
    <w:basedOn w:val="728"/>
    <w:uiPriority w:val="0"/>
    <w:qFormat/>
    <w:pPr>
      <w:jc w:val="left"/>
      <w:spacing w:before="100" w:beforeAutospacing="1" w:after="100" w:afterAutospacing="1"/>
      <w:widowControl/>
    </w:pPr>
    <w:rPr>
      <w:rFonts w:ascii="宋体" w:hAnsi="宋体" w:cs="宋体"/>
      <w:sz w:val="24"/>
      <w:szCs w:val="24"/>
    </w:rPr>
  </w:style>
  <w:style w:type="paragraph" w:styleId="1002" w:customStyle="1">
    <w:name w:val="_Style 107"/>
    <w:next w:val="728"/>
    <w:uiPriority w:val="0"/>
    <w:qFormat/>
    <w:rPr>
      <w:rFonts w:ascii="Times New Roman" w:hAnsi="Times New Roman" w:eastAsia="宋体" w:cs="Times New Roman"/>
      <w:sz w:val="24"/>
      <w:szCs w:val="24"/>
      <w:lang w:val="en-US" w:eastAsia="zh-CN" w:bidi="ar-SA"/>
    </w:rPr>
  </w:style>
  <w:style w:type="paragraph" w:styleId="1003" w:customStyle="1">
    <w:name w:val="xl97"/>
    <w:basedOn w:val="728"/>
    <w:uiPriority w:val="0"/>
    <w:qFormat/>
    <w:pPr>
      <w:jc w:val="left"/>
      <w:spacing w:before="100" w:beforeAutospacing="1" w:after="100" w:afterAutospacing="1"/>
      <w:widowControl/>
      <w:pBdr>
        <w:left w:val="single" w:color="000000" w:sz="4" w:space="0"/>
        <w:right w:val="single" w:color="000000" w:sz="4" w:space="0"/>
      </w:pBdr>
    </w:pPr>
    <w:rPr>
      <w:rFonts w:ascii="宋体" w:hAnsi="宋体" w:cs="宋体"/>
      <w:sz w:val="20"/>
      <w:szCs w:val="20"/>
    </w:rPr>
  </w:style>
  <w:style w:type="paragraph" w:styleId="1004" w:customStyle="1">
    <w:name w:val="正文2"/>
    <w:basedOn w:val="728"/>
    <w:uiPriority w:val="0"/>
    <w:qFormat/>
    <w:pPr>
      <w:ind w:firstLine="200"/>
      <w:jc w:val="left"/>
      <w:spacing w:after="160" w:line="360" w:lineRule="auto"/>
      <w:widowControl/>
    </w:pPr>
    <w:rPr>
      <w:rFonts w:ascii="Verdana" w:hAnsi="Verdana" w:eastAsia="黑体"/>
      <w:szCs w:val="20"/>
      <w:lang w:eastAsia="en-US"/>
    </w:rPr>
  </w:style>
  <w:style w:type="paragraph" w:styleId="1005" w:customStyle="1">
    <w:name w:val="正文1"/>
    <w:basedOn w:val="728"/>
    <w:next w:val="728"/>
    <w:uiPriority w:val="0"/>
    <w:qFormat/>
    <w:pPr>
      <w:ind w:left="420" w:firstLine="527"/>
      <w:spacing w:before="120" w:line="360" w:lineRule="auto"/>
    </w:pPr>
    <w:rPr>
      <w:rFonts w:ascii="宋体" w:hAnsi="宋体"/>
      <w:sz w:val="24"/>
      <w:szCs w:val="20"/>
    </w:rPr>
  </w:style>
  <w:style w:type="paragraph" w:styleId="1006" w:customStyle="1">
    <w:name w:val="xl85"/>
    <w:basedOn w:val="72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07" w:customStyle="1">
    <w:name w:val="_Style 49"/>
    <w:basedOn w:val="743"/>
    <w:uiPriority w:val="0"/>
    <w:qFormat/>
    <w:pPr>
      <w:spacing w:line="360" w:lineRule="auto"/>
    </w:pPr>
  </w:style>
  <w:style w:type="paragraph" w:styleId="1008" w:customStyle="1">
    <w:name w:val="xl92"/>
    <w:basedOn w:val="72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009" w:customStyle="1">
    <w:name w:val="xl88"/>
    <w:basedOn w:val="728"/>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10" w:customStyle="1">
    <w:name w:val="xl80"/>
    <w:basedOn w:val="72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011" w:customStyle="1">
    <w:name w:val="xl77"/>
    <w:basedOn w:val="72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012" w:customStyle="1">
    <w:name w:val="Char Char Char Char Char Char Char Char Char Char"/>
    <w:basedOn w:val="728"/>
    <w:uiPriority w:val="0"/>
    <w:qFormat/>
    <w:pPr>
      <w:numPr>
        <w:ilvl w:val="0"/>
        <w:numId w:val="2"/>
      </w:numPr>
      <w:tabs>
        <w:tab w:val="left" w:pos="360" w:leader="none"/>
        <w:tab w:val="left" w:pos="960" w:leader="none"/>
      </w:tabs>
    </w:pPr>
    <w:rPr>
      <w:rFonts w:ascii="Times New Roman" w:hAnsi="Times New Roman"/>
      <w:sz w:val="24"/>
      <w:szCs w:val="24"/>
    </w:rPr>
  </w:style>
  <w:style w:type="paragraph" w:styleId="1013" w:customStyle="1">
    <w:name w:val="Char Char Char Char Char Char Char Char Char1 Char"/>
    <w:basedOn w:val="743"/>
    <w:uiPriority w:val="0"/>
    <w:qFormat/>
    <w:pPr>
      <w:jc w:val="both"/>
      <w:spacing w:line="360" w:lineRule="auto"/>
      <w:widowControl w:val="off"/>
    </w:pPr>
    <w:rPr>
      <w:rFonts w:ascii="Tahoma" w:hAnsi="Tahoma"/>
    </w:rPr>
  </w:style>
  <w:style w:type="paragraph" w:styleId="1014" w:customStyle="1">
    <w:name w:val="xl103"/>
    <w:basedOn w:val="728"/>
    <w:uiPriority w:val="0"/>
    <w:qFormat/>
    <w:pPr>
      <w:jc w:val="left"/>
      <w:spacing w:before="100" w:beforeAutospacing="1" w:after="100" w:afterAutospacing="1"/>
      <w:widowControl/>
      <w:pBdr>
        <w:left w:val="single" w:color="000000" w:sz="4" w:space="0"/>
        <w:right w:val="single" w:color="000000" w:sz="4" w:space="0"/>
      </w:pBdr>
    </w:pPr>
    <w:rPr>
      <w:rFonts w:ascii="楷体" w:hAnsi="楷体" w:eastAsia="楷体" w:cs="宋体"/>
      <w:sz w:val="20"/>
      <w:szCs w:val="20"/>
    </w:rPr>
  </w:style>
  <w:style w:type="paragraph" w:styleId="1015" w:customStyle="1">
    <w:name w:val="xl96"/>
    <w:basedOn w:val="728"/>
    <w:uiPriority w:val="0"/>
    <w:qFormat/>
    <w:pPr>
      <w:jc w:val="left"/>
      <w:spacing w:before="100" w:beforeAutospacing="1" w:after="100" w:afterAutospacing="1"/>
      <w:widowControl/>
      <w:pBdr>
        <w:left w:val="single" w:color="000000" w:sz="4" w:space="0"/>
        <w:right w:val="single" w:color="000000" w:sz="4" w:space="0"/>
      </w:pBdr>
    </w:pPr>
    <w:rPr>
      <w:rFonts w:ascii="宋体" w:hAnsi="宋体" w:cs="宋体"/>
      <w:color w:val="000000"/>
      <w:sz w:val="20"/>
      <w:szCs w:val="20"/>
    </w:rPr>
  </w:style>
  <w:style w:type="paragraph" w:styleId="1016" w:customStyle="1">
    <w:name w:val="xl76"/>
    <w:basedOn w:val="728"/>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17" w:customStyle="1">
    <w:name w:val="xl84"/>
    <w:basedOn w:val="72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character" w:styleId="1018" w:customStyle="1">
    <w:name w:val="表格 Char"/>
    <w:link w:val="1019"/>
    <w:uiPriority w:val="0"/>
    <w:qFormat/>
    <w:rPr>
      <w:rFonts w:ascii="仿宋" w:hAnsi="仿宋" w:eastAsia="仿宋"/>
      <w:sz w:val="21"/>
      <w:szCs w:val="22"/>
    </w:rPr>
  </w:style>
  <w:style w:type="paragraph" w:styleId="1019" w:customStyle="1">
    <w:name w:val="表格"/>
    <w:link w:val="1018"/>
    <w:uiPriority w:val="0"/>
    <w:qFormat/>
    <w:pPr>
      <w:jc w:val="center"/>
    </w:pPr>
    <w:rPr>
      <w:rFonts w:ascii="仿宋" w:hAnsi="仿宋" w:eastAsia="仿宋" w:cs="Times New Roman"/>
      <w:sz w:val="21"/>
      <w:szCs w:val="22"/>
      <w:lang w:val="en-US" w:eastAsia="zh-CN" w:bidi="ar-SA"/>
    </w:rPr>
  </w:style>
  <w:style w:type="character" w:styleId="1020" w:customStyle="1">
    <w:name w:val="1级 Char Char"/>
    <w:link w:val="1021"/>
    <w:uiPriority w:val="0"/>
    <w:qFormat/>
    <w:rPr>
      <w:rFonts w:cs="Calibri"/>
      <w:sz w:val="36"/>
      <w:szCs w:val="36"/>
      <w:lang w:eastAsia="en-US" w:bidi="en-US"/>
    </w:rPr>
  </w:style>
  <w:style w:type="paragraph" w:styleId="1021" w:customStyle="1">
    <w:name w:val="1级"/>
    <w:basedOn w:val="728"/>
    <w:link w:val="1020"/>
    <w:uiPriority w:val="0"/>
    <w:qFormat/>
    <w:pPr>
      <w:jc w:val="left"/>
      <w:spacing w:line="480" w:lineRule="auto"/>
      <w:widowControl/>
      <w:tabs>
        <w:tab w:val="left" w:pos="360" w:leader="none"/>
        <w:tab w:val="left" w:pos="600" w:leader="none"/>
        <w:tab w:val="left" w:pos="795" w:leader="none"/>
      </w:tabs>
      <w:outlineLvl w:val="0"/>
    </w:pPr>
    <w:rPr>
      <w:rFonts w:cs="Calibri"/>
      <w:sz w:val="36"/>
      <w:szCs w:val="36"/>
      <w:lang w:eastAsia="en-US" w:bidi="en-US"/>
    </w:rPr>
  </w:style>
  <w:style w:type="paragraph" w:styleId="1022" w:customStyle="1">
    <w:name w:val="xl67"/>
    <w:basedOn w:val="728"/>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23" w:customStyle="1">
    <w:name w:val="表格文字"/>
    <w:basedOn w:val="728"/>
    <w:uiPriority w:val="0"/>
    <w:qFormat/>
    <w:pPr>
      <w:jc w:val="left"/>
      <w:spacing w:line="288" w:lineRule="auto"/>
    </w:pPr>
    <w:rPr>
      <w:rFonts w:ascii="宋体" w:hAnsi="Times New Roman"/>
      <w:sz w:val="34"/>
      <w:szCs w:val="20"/>
    </w:rPr>
  </w:style>
  <w:style w:type="paragraph" w:styleId="1024" w:customStyle="1">
    <w:name w:val="默认段落字体 Para Char Char Char Char Char Char Char Char Char Char Char Char Char"/>
    <w:basedOn w:val="728"/>
    <w:uiPriority w:val="0"/>
    <w:qFormat/>
    <w:rPr>
      <w:rFonts w:ascii="等线" w:hAnsi="等线" w:eastAsia="等线"/>
      <w:szCs w:val="24"/>
    </w:rPr>
  </w:style>
  <w:style w:type="paragraph" w:styleId="1025" w:customStyle="1">
    <w:name w:val="纯文本5"/>
    <w:basedOn w:val="728"/>
    <w:uiPriority w:val="0"/>
    <w:qFormat/>
    <w:rPr>
      <w:rFonts w:ascii="宋体" w:hAnsi="Courier New" w:eastAsia="楷体_GB2312"/>
      <w:sz w:val="26"/>
      <w:szCs w:val="20"/>
      <w:lang w:val="zh-CN"/>
    </w:rPr>
  </w:style>
  <w:style w:type="paragraph" w:styleId="1026" w:customStyle="1">
    <w:name w:val="_Style 12"/>
    <w:basedOn w:val="743"/>
    <w:uiPriority w:val="0"/>
    <w:qFormat/>
    <w:pPr>
      <w:spacing w:line="360" w:lineRule="auto"/>
    </w:pPr>
  </w:style>
  <w:style w:type="paragraph" w:styleId="1027" w:customStyle="1">
    <w:name w:val="Char Char Char"/>
    <w:basedOn w:val="728"/>
    <w:uiPriority w:val="0"/>
    <w:qFormat/>
    <w:pPr>
      <w:ind w:left="795" w:hanging="360"/>
      <w:tabs>
        <w:tab w:val="left" w:pos="795" w:leader="none"/>
      </w:tabs>
    </w:pPr>
    <w:rPr>
      <w:rFonts w:ascii="Times New Roman" w:hAnsi="Times New Roman"/>
      <w:sz w:val="24"/>
      <w:szCs w:val="24"/>
    </w:rPr>
  </w:style>
  <w:style w:type="paragraph" w:styleId="1028" w:customStyle="1">
    <w:name w:val="xl89"/>
    <w:basedOn w:val="728"/>
    <w:uiPriority w:val="0"/>
    <w:qFormat/>
    <w:pPr>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paragraph" w:styleId="1029" w:customStyle="1">
    <w:name w:val="xl63"/>
    <w:basedOn w:val="728"/>
    <w:uiPriority w:val="0"/>
    <w:qFormat/>
    <w:pPr>
      <w:jc w:val="left"/>
      <w:spacing w:before="100" w:beforeAutospacing="1" w:after="100" w:afterAutospacing="1"/>
      <w:widowControl/>
    </w:pPr>
    <w:rPr>
      <w:rFonts w:ascii="宋体" w:hAnsi="宋体" w:cs="宋体"/>
      <w:sz w:val="24"/>
      <w:szCs w:val="24"/>
    </w:rPr>
  </w:style>
  <w:style w:type="paragraph" w:styleId="1030" w:customStyle="1">
    <w:name w:val="xl70"/>
    <w:basedOn w:val="728"/>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0"/>
      <w:szCs w:val="20"/>
    </w:rPr>
  </w:style>
  <w:style w:type="paragraph" w:styleId="1031" w:customStyle="1">
    <w:name w:val="Char Char Char1 Char Char Char Char"/>
    <w:basedOn w:val="728"/>
    <w:uiPriority w:val="0"/>
    <w:qFormat/>
    <w:pPr>
      <w:jc w:val="left"/>
      <w:spacing w:after="160" w:line="240" w:lineRule="exact"/>
      <w:widowControl/>
    </w:pPr>
    <w:rPr>
      <w:rFonts w:ascii="Times New Roman" w:hAnsi="Times New Roman"/>
      <w:sz w:val="24"/>
      <w:szCs w:val="24"/>
    </w:rPr>
  </w:style>
  <w:style w:type="paragraph" w:styleId="1032" w:customStyle="1">
    <w:name w:val="Char Char Char Char"/>
    <w:basedOn w:val="743"/>
    <w:uiPriority w:val="0"/>
    <w:qFormat/>
    <w:pPr>
      <w:jc w:val="both"/>
      <w:spacing w:line="360" w:lineRule="auto"/>
      <w:widowControl w:val="off"/>
    </w:pPr>
    <w:rPr>
      <w:szCs w:val="20"/>
    </w:rPr>
  </w:style>
  <w:style w:type="paragraph" w:styleId="1033" w:customStyle="1">
    <w:name w:val="xl83"/>
    <w:basedOn w:val="728"/>
    <w:uiPriority w:val="0"/>
    <w:qFormat/>
    <w:pPr>
      <w:jc w:val="center"/>
      <w:spacing w:before="100" w:beforeAutospacing="1" w:after="100" w:afterAutospacing="1"/>
      <w:widowControl/>
      <w:pBdr>
        <w:left w:val="single" w:color="000000" w:sz="4" w:space="0"/>
        <w:right w:val="single" w:color="000000" w:sz="4" w:space="0"/>
      </w:pBdr>
    </w:pPr>
    <w:rPr>
      <w:rFonts w:ascii="宋体" w:hAnsi="宋体" w:cs="宋体"/>
      <w:color w:val="000000"/>
      <w:sz w:val="20"/>
      <w:szCs w:val="20"/>
    </w:rPr>
  </w:style>
  <w:style w:type="paragraph" w:styleId="1034" w:customStyle="1">
    <w:name w:val="p0"/>
    <w:basedOn w:val="728"/>
    <w:uiPriority w:val="0"/>
    <w:qFormat/>
    <w:pPr>
      <w:jc w:val="left"/>
      <w:widowControl/>
    </w:pPr>
    <w:rPr>
      <w:rFonts w:ascii="Times New Roman" w:hAnsi="Times New Roman"/>
      <w:sz w:val="24"/>
      <w:szCs w:val="24"/>
    </w:rPr>
  </w:style>
  <w:style w:type="paragraph" w:styleId="1035" w:customStyle="1">
    <w:name w:val="xl74"/>
    <w:basedOn w:val="728"/>
    <w:uiPriority w:val="0"/>
    <w:qFormat/>
    <w:pPr>
      <w:jc w:val="left"/>
      <w:spacing w:before="100" w:beforeAutospacing="1" w:after="100" w:afterAutospacing="1"/>
      <w:widowControl/>
    </w:pPr>
    <w:rPr>
      <w:rFonts w:ascii="宋体" w:hAnsi="宋体" w:cs="宋体"/>
      <w:sz w:val="24"/>
      <w:szCs w:val="24"/>
    </w:rPr>
  </w:style>
  <w:style w:type="paragraph" w:styleId="1036" w:customStyle="1">
    <w:name w:val="xl68"/>
    <w:basedOn w:val="728"/>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0"/>
      <w:szCs w:val="20"/>
    </w:rPr>
  </w:style>
  <w:style w:type="paragraph" w:styleId="1037" w:customStyle="1">
    <w:name w:val="xl75"/>
    <w:basedOn w:val="728"/>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38" w:customStyle="1">
    <w:name w:val="_Style 3"/>
    <w:basedOn w:val="728"/>
    <w:uiPriority w:val="0"/>
    <w:qFormat/>
    <w:pPr>
      <w:ind w:left="795" w:hanging="360"/>
      <w:tabs>
        <w:tab w:val="left" w:pos="540" w:leader="none"/>
        <w:tab w:val="left" w:pos="795" w:leader="none"/>
      </w:tabs>
    </w:pPr>
    <w:rPr>
      <w:rFonts w:ascii="Times New Roman" w:hAnsi="Times New Roman"/>
      <w:sz w:val="24"/>
      <w:szCs w:val="24"/>
    </w:rPr>
  </w:style>
  <w:style w:type="paragraph" w:styleId="1039" w:customStyle="1">
    <w:name w:val="_Style 1"/>
    <w:basedOn w:val="728"/>
    <w:uiPriority w:val="34"/>
    <w:qFormat/>
    <w:pPr>
      <w:ind w:firstLine="420"/>
      <w:jc w:val="left"/>
      <w:widowControl/>
    </w:pPr>
    <w:rPr>
      <w:rFonts w:ascii="Times New Roman" w:hAnsi="Times New Roman"/>
      <w:sz w:val="24"/>
      <w:szCs w:val="24"/>
    </w:rPr>
  </w:style>
  <w:style w:type="paragraph" w:styleId="1040" w:customStyle="1">
    <w:name w:val="xl104"/>
    <w:basedOn w:val="728"/>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楷体" w:hAnsi="楷体" w:eastAsia="楷体" w:cs="宋体"/>
      <w:sz w:val="20"/>
      <w:szCs w:val="20"/>
    </w:rPr>
  </w:style>
  <w:style w:type="paragraph" w:styleId="1041" w:customStyle="1">
    <w:name w:val="xl73"/>
    <w:basedOn w:val="72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42" w:customStyle="1">
    <w:name w:val="_Style 79"/>
    <w:basedOn w:val="728"/>
    <w:uiPriority w:val="0"/>
    <w:qFormat/>
    <w:pPr>
      <w:spacing w:after="160" w:line="240" w:lineRule="exact"/>
    </w:pPr>
    <w:rPr>
      <w:rFonts w:ascii="Times New Roman" w:hAnsi="Times New Roman"/>
      <w:szCs w:val="24"/>
    </w:rPr>
  </w:style>
  <w:style w:type="paragraph" w:styleId="1043" w:customStyle="1">
    <w:name w:val="纯文本1"/>
    <w:basedOn w:val="728"/>
    <w:uiPriority w:val="0"/>
    <w:qFormat/>
    <w:rPr>
      <w:rFonts w:ascii="宋体" w:hAnsi="Courier New" w:eastAsia="楷体_GB2312"/>
      <w:sz w:val="28"/>
      <w:szCs w:val="20"/>
    </w:rPr>
  </w:style>
  <w:style w:type="paragraph" w:styleId="1044" w:customStyle="1">
    <w:name w:val="xl78"/>
    <w:basedOn w:val="728"/>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045" w:customStyle="1">
    <w:name w:val="xl66"/>
    <w:basedOn w:val="72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46" w:customStyle="1">
    <w:name w:val="p18"/>
    <w:basedOn w:val="728"/>
    <w:uiPriority w:val="0"/>
    <w:qFormat/>
    <w:pPr>
      <w:ind w:firstLine="420"/>
      <w:jc w:val="left"/>
      <w:widowControl/>
    </w:pPr>
    <w:rPr>
      <w:rFonts w:ascii="Times New Roman" w:hAnsi="Times New Roman"/>
      <w:sz w:val="24"/>
      <w:szCs w:val="24"/>
    </w:rPr>
  </w:style>
  <w:style w:type="paragraph" w:styleId="1047" w:customStyle="1">
    <w:name w:val="xl93"/>
    <w:basedOn w:val="72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48" w:customStyle="1">
    <w:name w:val="默认段落字体 Para Char Char Char Char Char Char Char Char Char1 Char Char Char Char Char Char Char"/>
    <w:basedOn w:val="743"/>
    <w:uiPriority w:val="0"/>
    <w:qFormat/>
    <w:pPr>
      <w:jc w:val="both"/>
      <w:widowControl w:val="off"/>
    </w:pPr>
    <w:rPr>
      <w:sz w:val="21"/>
    </w:rPr>
  </w:style>
  <w:style w:type="paragraph" w:styleId="1049" w:customStyle="1">
    <w:name w:val="font5"/>
    <w:basedOn w:val="728"/>
    <w:uiPriority w:val="0"/>
    <w:qFormat/>
    <w:pPr>
      <w:jc w:val="left"/>
      <w:spacing w:before="100" w:beforeAutospacing="1" w:after="100" w:afterAutospacing="1"/>
      <w:widowControl/>
    </w:pPr>
    <w:rPr>
      <w:rFonts w:ascii="宋体" w:hAnsi="宋体" w:cs="宋体"/>
      <w:sz w:val="18"/>
      <w:szCs w:val="18"/>
    </w:rPr>
  </w:style>
  <w:style w:type="paragraph" w:styleId="1050" w:customStyle="1">
    <w:name w:val="Default"/>
    <w:uiPriority w:val="0"/>
    <w:qFormat/>
    <w:pPr>
      <w:widowControl w:val="off"/>
    </w:pPr>
    <w:rPr>
      <w:rFonts w:ascii="Arial Unicode MS" w:hAnsi="Times New Roman" w:eastAsia="Times New Roman" w:cs="Arial Unicode MS"/>
      <w:color w:val="000000"/>
      <w:sz w:val="24"/>
      <w:szCs w:val="24"/>
      <w:lang w:val="en-US" w:eastAsia="zh-CN" w:bidi="ar-SA"/>
    </w:rPr>
  </w:style>
  <w:style w:type="character" w:styleId="1051" w:customStyle="1">
    <w:name w:val="正文文本_"/>
    <w:link w:val="1052"/>
    <w:uiPriority w:val="0"/>
    <w:qFormat/>
    <w:rPr>
      <w:rFonts w:ascii="MingLiU" w:hAnsi="MingLiU" w:eastAsia="MingLiU"/>
      <w:szCs w:val="21"/>
      <w:shd w:val="clear" w:color="auto" w:fill="ffffff"/>
    </w:rPr>
  </w:style>
  <w:style w:type="paragraph" w:styleId="1052" w:customStyle="1">
    <w:name w:val="正文文本1"/>
    <w:basedOn w:val="728"/>
    <w:link w:val="1051"/>
    <w:uiPriority w:val="0"/>
    <w:qFormat/>
    <w:pPr>
      <w:jc w:val="left"/>
      <w:spacing w:line="403" w:lineRule="exact"/>
      <w:shd w:val="clear" w:color="auto" w:fill="ffffff"/>
    </w:pPr>
    <w:rPr>
      <w:rFonts w:ascii="MingLiU" w:hAnsi="MingLiU" w:eastAsia="MingLiU"/>
      <w:sz w:val="20"/>
      <w:szCs w:val="21"/>
    </w:rPr>
  </w:style>
  <w:style w:type="paragraph" w:styleId="1053" w:customStyle="1">
    <w:name w:val="xl81"/>
    <w:basedOn w:val="72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054" w:customStyle="1">
    <w:name w:val="Char Char1 Char Char Char Char Char Char Char"/>
    <w:basedOn w:val="728"/>
    <w:uiPriority w:val="0"/>
    <w:qFormat/>
    <w:rPr>
      <w:rFonts w:ascii="Tahoma" w:hAnsi="Tahoma" w:eastAsia="等线"/>
      <w:sz w:val="24"/>
      <w:szCs w:val="20"/>
    </w:rPr>
  </w:style>
  <w:style w:type="paragraph" w:styleId="1055" w:customStyle="1">
    <w:name w:val="xl91"/>
    <w:basedOn w:val="728"/>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56" w:customStyle="1">
    <w:name w:val="xl69"/>
    <w:basedOn w:val="72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0"/>
      <w:szCs w:val="20"/>
    </w:rPr>
  </w:style>
  <w:style w:type="paragraph" w:styleId="1057" w:customStyle="1">
    <w:name w:val="xl64"/>
    <w:basedOn w:val="72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szCs w:val="20"/>
    </w:rPr>
  </w:style>
  <w:style w:type="paragraph" w:styleId="1058" w:customStyle="1">
    <w:name w:val="_Style 36"/>
    <w:basedOn w:val="743"/>
    <w:uiPriority w:val="0"/>
    <w:qFormat/>
    <w:pPr>
      <w:spacing w:line="360" w:lineRule="auto"/>
    </w:pPr>
  </w:style>
  <w:style w:type="paragraph" w:styleId="1059" w:customStyle="1">
    <w:name w:val="_Style 26"/>
    <w:basedOn w:val="743"/>
    <w:uiPriority w:val="0"/>
    <w:qFormat/>
    <w:pPr>
      <w:spacing w:line="360" w:lineRule="auto"/>
    </w:pPr>
  </w:style>
  <w:style w:type="paragraph" w:styleId="1060" w:customStyle="1">
    <w:name w:val="H-TextFormat"/>
    <w:uiPriority w:val="0"/>
    <w:qFormat/>
    <w:rPr>
      <w:rFonts w:ascii="Arial" w:hAnsi="Arial" w:eastAsia="宋体" w:cs="Times New Roman"/>
      <w:sz w:val="22"/>
      <w:lang w:val="en-GB" w:eastAsia="en-US" w:bidi="ar-SA"/>
    </w:rPr>
  </w:style>
  <w:style w:type="paragraph" w:styleId="1061" w:customStyle="1">
    <w:name w:val="文字"/>
    <w:basedOn w:val="728"/>
    <w:uiPriority w:val="0"/>
    <w:qFormat/>
    <w:pPr>
      <w:ind w:right="-210" w:firstLine="556"/>
      <w:spacing w:line="312" w:lineRule="auto"/>
      <w:tabs>
        <w:tab w:val="left" w:pos="8520" w:leader="none"/>
      </w:tabs>
    </w:pPr>
    <w:rPr>
      <w:rFonts w:ascii="宋体" w:hAnsi="宋体"/>
      <w:sz w:val="28"/>
      <w:szCs w:val="20"/>
    </w:rPr>
  </w:style>
  <w:style w:type="paragraph" w:styleId="1062" w:customStyle="1">
    <w:name w:val="xl86"/>
    <w:basedOn w:val="72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63" w:customStyle="1">
    <w:name w:val="xl65"/>
    <w:basedOn w:val="72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character" w:styleId="1064" w:customStyle="1">
    <w:name w:val="批注框文本 Char"/>
    <w:uiPriority w:val="0"/>
    <w:qFormat/>
    <w:rPr>
      <w:sz w:val="18"/>
      <w:szCs w:val="18"/>
    </w:rPr>
  </w:style>
  <w:style w:type="character" w:styleId="1065" w:customStyle="1">
    <w:name w:val="纯文本 Char2"/>
    <w:uiPriority w:val="99"/>
    <w:semiHidden/>
    <w:qFormat/>
    <w:rPr>
      <w:rFonts w:hint="eastAsia" w:ascii="宋体" w:hAnsi="Courier New" w:eastAsia="宋体" w:cs="Courier New"/>
      <w:sz w:val="21"/>
      <w:szCs w:val="21"/>
    </w:rPr>
  </w:style>
  <w:style w:type="character" w:styleId="1066" w:customStyle="1">
    <w:name w:val="批注文字 Char"/>
    <w:uiPriority w:val="0"/>
    <w:qFormat/>
    <w:rPr>
      <w:sz w:val="24"/>
      <w:szCs w:val="24"/>
    </w:rPr>
  </w:style>
  <w:style w:type="character" w:styleId="1067" w:customStyle="1">
    <w:name w:val="纯文本 Char"/>
    <w:uiPriority w:val="0"/>
    <w:qFormat/>
    <w:rPr>
      <w:rFonts w:hint="eastAsia" w:ascii="宋体" w:hAnsi="Courier New" w:eastAsia="楷体_GB2312"/>
      <w:sz w:val="26"/>
    </w:rPr>
  </w:style>
  <w:style w:type="character" w:styleId="1068" w:customStyle="1">
    <w:name w:val="文档结构图 Char"/>
    <w:uiPriority w:val="0"/>
    <w:qFormat/>
    <w:rPr>
      <w:sz w:val="24"/>
      <w:szCs w:val="24"/>
      <w:shd w:val="clear" w:color="auto" w:fill="000080"/>
    </w:rPr>
  </w:style>
  <w:style w:type="character" w:styleId="1069" w:customStyle="1">
    <w:name w:val="正文文本 + Microsoft Sans Serif"/>
    <w:uiPriority w:val="0"/>
    <w:qFormat/>
    <w:rPr>
      <w:rFonts w:ascii="Microsoft Sans Serif" w:hAnsi="Microsoft Sans Serif" w:eastAsia="Microsoft Sans Serif" w:cs="Microsoft Sans Serif"/>
      <w:color w:val="000000"/>
      <w:spacing w:val="20"/>
      <w:position w:val="0"/>
      <w:sz w:val="23"/>
      <w:szCs w:val="23"/>
      <w:shd w:val="clear" w:color="auto" w:fill="ffffff"/>
      <w:lang w:val="en-US"/>
    </w:rPr>
  </w:style>
  <w:style w:type="character" w:styleId="1070" w:customStyle="1">
    <w:name w:val="页脚 Char"/>
    <w:uiPriority w:val="0"/>
    <w:qFormat/>
    <w:rPr>
      <w:sz w:val="18"/>
      <w:szCs w:val="18"/>
    </w:rPr>
  </w:style>
  <w:style w:type="character" w:styleId="1071" w:customStyle="1">
    <w:name w:val="标题 Char"/>
    <w:uiPriority w:val="0"/>
    <w:qFormat/>
    <w:rPr>
      <w:rFonts w:ascii="Cambria" w:hAnsi="Cambria"/>
      <w:b/>
      <w:bCs/>
      <w:sz w:val="32"/>
      <w:szCs w:val="32"/>
    </w:rPr>
  </w:style>
  <w:style w:type="character" w:styleId="1072" w:customStyle="1">
    <w:name w:val="Plain Text Char Char"/>
    <w:uiPriority w:val="0"/>
    <w:qFormat/>
    <w:rPr>
      <w:rFonts w:hint="eastAsia" w:ascii="宋体" w:hAnsi="Courier New" w:eastAsia="楷体_GB2312"/>
      <w:sz w:val="26"/>
    </w:rPr>
  </w:style>
  <w:style w:type="character" w:styleId="1073" w:customStyle="1">
    <w:name w:val="正文文本 Char"/>
    <w:uiPriority w:val="0"/>
    <w:qFormat/>
    <w:rPr>
      <w:sz w:val="24"/>
      <w:szCs w:val="24"/>
    </w:rPr>
  </w:style>
  <w:style w:type="character" w:styleId="1074" w:customStyle="1">
    <w:name w:val="font01"/>
    <w:uiPriority w:val="0"/>
    <w:qFormat/>
    <w:rPr>
      <w:rFonts w:hint="eastAsia" w:ascii="宋体" w:hAnsi="宋体" w:eastAsia="宋体" w:cs="宋体"/>
      <w:color w:val="000000"/>
      <w:sz w:val="24"/>
      <w:szCs w:val="24"/>
      <w:u w:val="none"/>
    </w:rPr>
  </w:style>
  <w:style w:type="character" w:styleId="1075" w:customStyle="1">
    <w:name w:val="font71"/>
    <w:uiPriority w:val="0"/>
    <w:qFormat/>
    <w:rPr>
      <w:rFonts w:ascii="Times New Roman" w:hAnsi="Times New Roman" w:cs="Times New Roman"/>
      <w:color w:val="000000"/>
      <w:sz w:val="24"/>
      <w:szCs w:val="24"/>
      <w:u w:val="none"/>
    </w:rPr>
  </w:style>
  <w:style w:type="character" w:styleId="1076" w:customStyle="1">
    <w:name w:val="正文文本缩进 3 字符2"/>
    <w:uiPriority w:val="0"/>
    <w:qFormat/>
    <w:rPr>
      <w:sz w:val="24"/>
      <w:szCs w:val="24"/>
    </w:rPr>
  </w:style>
  <w:style w:type="character" w:styleId="1077" w:customStyle="1">
    <w:name w:val="标题 2 Char"/>
    <w:uiPriority w:val="0"/>
    <w:semiHidden/>
    <w:qFormat/>
    <w:rPr>
      <w:rFonts w:ascii="Cambria" w:hAnsi="Cambria" w:eastAsia="宋体" w:cs="Times New Roman"/>
      <w:b/>
      <w:bCs/>
      <w:sz w:val="32"/>
      <w:szCs w:val="32"/>
    </w:rPr>
  </w:style>
  <w:style w:type="paragraph" w:styleId="1078" w:customStyle="1">
    <w:name w:val="2级"/>
    <w:basedOn w:val="1021"/>
    <w:link w:val="1079"/>
    <w:uiPriority w:val="0"/>
    <w:qFormat/>
    <w:pPr>
      <w:ind w:firstLine="420"/>
      <w:tabs>
        <w:tab w:val="left" w:pos="960" w:leader="none"/>
      </w:tabs>
      <w:outlineLvl w:val="1"/>
    </w:pPr>
    <w:rPr>
      <w:sz w:val="32"/>
      <w:szCs w:val="32"/>
    </w:rPr>
  </w:style>
  <w:style w:type="character" w:styleId="1079" w:customStyle="1">
    <w:name w:val="2级 Char Char"/>
    <w:link w:val="1078"/>
    <w:uiPriority w:val="0"/>
    <w:qFormat/>
    <w:rPr>
      <w:rFonts w:cs="Calibri"/>
      <w:sz w:val="32"/>
      <w:szCs w:val="32"/>
      <w:lang w:eastAsia="en-US" w:bidi="en-US"/>
    </w:rPr>
  </w:style>
  <w:style w:type="character" w:styleId="1080" w:customStyle="1">
    <w:name w:val="正文文本缩进 2 Char1"/>
    <w:uiPriority w:val="0"/>
    <w:semiHidden/>
    <w:qFormat/>
    <w:rPr>
      <w:rFonts w:hint="eastAsia" w:ascii="等线" w:hAnsi="等线" w:eastAsia="等线" w:cs="Times New Roman"/>
      <w:sz w:val="24"/>
      <w:szCs w:val="24"/>
    </w:rPr>
  </w:style>
  <w:style w:type="character" w:styleId="1081" w:customStyle="1">
    <w:name w:val="日期 Char"/>
    <w:uiPriority w:val="99"/>
    <w:qFormat/>
    <w:rPr>
      <w:b/>
      <w:bCs/>
      <w:spacing w:val="20"/>
      <w:sz w:val="21"/>
      <w:szCs w:val="24"/>
    </w:rPr>
  </w:style>
  <w:style w:type="character" w:styleId="1082" w:customStyle="1">
    <w:name w:val="正文文本 2 Char"/>
    <w:uiPriority w:val="0"/>
    <w:qFormat/>
    <w:rPr>
      <w:sz w:val="24"/>
      <w:szCs w:val="24"/>
    </w:rPr>
  </w:style>
  <w:style w:type="character" w:styleId="1083" w:customStyle="1">
    <w:name w:val="纯文本 字符1"/>
    <w:uiPriority w:val="99"/>
    <w:semiHidden/>
    <w:qFormat/>
    <w:rPr>
      <w:rFonts w:hint="eastAsia" w:ascii="等线" w:hAnsi="Courier New" w:eastAsia="等线" w:cs="Courier New"/>
      <w:sz w:val="24"/>
      <w:szCs w:val="24"/>
    </w:rPr>
  </w:style>
  <w:style w:type="character" w:styleId="1084" w:customStyle="1">
    <w:name w:val="批注框文本 字符1"/>
    <w:uiPriority w:val="99"/>
    <w:semiHidden/>
    <w:qFormat/>
    <w:rPr>
      <w:sz w:val="18"/>
      <w:szCs w:val="18"/>
    </w:rPr>
  </w:style>
  <w:style w:type="character" w:styleId="1085" w:customStyle="1">
    <w:name w:val="文档结构图 字符1"/>
    <w:uiPriority w:val="99"/>
    <w:semiHidden/>
    <w:qFormat/>
    <w:rPr>
      <w:rFonts w:hint="eastAsia" w:ascii="Microsoft YaHei UI" w:hAnsi="Microsoft YaHei UI" w:eastAsia="Microsoft YaHei UI"/>
      <w:sz w:val="18"/>
      <w:szCs w:val="18"/>
    </w:rPr>
  </w:style>
  <w:style w:type="character" w:styleId="1086" w:customStyle="1">
    <w:name w:val="正文文本缩进 3 字符1"/>
    <w:uiPriority w:val="0"/>
    <w:qFormat/>
    <w:rPr>
      <w:sz w:val="16"/>
      <w:szCs w:val="16"/>
    </w:rPr>
  </w:style>
  <w:style w:type="character" w:styleId="1087" w:customStyle="1">
    <w:name w:val="批注主题 字符1"/>
    <w:uiPriority w:val="99"/>
    <w:semiHidden/>
    <w:qFormat/>
    <w:rPr>
      <w:b/>
      <w:bCs/>
      <w:sz w:val="24"/>
      <w:szCs w:val="24"/>
    </w:rPr>
  </w:style>
  <w:style w:type="character" w:styleId="1088" w:customStyle="1">
    <w:name w:val="日期 字符1"/>
    <w:uiPriority w:val="99"/>
    <w:semiHidden/>
    <w:qFormat/>
    <w:rPr>
      <w:sz w:val="24"/>
      <w:szCs w:val="24"/>
    </w:rPr>
  </w:style>
  <w:style w:type="character" w:styleId="1089" w:customStyle="1">
    <w:name w:val="正文文本缩进 2 字符1"/>
    <w:uiPriority w:val="99"/>
    <w:semiHidden/>
    <w:qFormat/>
    <w:rPr>
      <w:sz w:val="24"/>
      <w:szCs w:val="24"/>
    </w:rPr>
  </w:style>
  <w:style w:type="character" w:styleId="1090" w:customStyle="1">
    <w:name w:val="正文文本 2 字符1"/>
    <w:uiPriority w:val="99"/>
    <w:semiHidden/>
    <w:qFormat/>
    <w:rPr>
      <w:sz w:val="24"/>
      <w:szCs w:val="24"/>
    </w:rPr>
  </w:style>
  <w:style w:type="character" w:styleId="1091" w:customStyle="1">
    <w:name w:val="正文文本缩进 字符1"/>
    <w:uiPriority w:val="99"/>
    <w:semiHidden/>
    <w:qFormat/>
    <w:rPr>
      <w:sz w:val="24"/>
      <w:szCs w:val="24"/>
    </w:rPr>
  </w:style>
  <w:style w:type="character" w:styleId="1092" w:customStyle="1">
    <w:name w:val="副标题 字符1"/>
    <w:uiPriority w:val="11"/>
    <w:qFormat/>
    <w:rPr>
      <w:rFonts w:hint="eastAsia" w:ascii="等线" w:hAnsi="等线" w:eastAsia="等线" w:cs="Times New Roman"/>
      <w:b/>
      <w:bCs/>
      <w:sz w:val="32"/>
      <w:szCs w:val="32"/>
    </w:rPr>
  </w:style>
  <w:style w:type="character" w:styleId="1093" w:customStyle="1">
    <w:name w:val="正文文本 字符1"/>
    <w:uiPriority w:val="99"/>
    <w:semiHidden/>
    <w:qFormat/>
    <w:rPr>
      <w:sz w:val="24"/>
      <w:szCs w:val="24"/>
    </w:rPr>
  </w:style>
  <w:style w:type="character" w:styleId="1094" w:customStyle="1">
    <w:name w:val="标题 字符1"/>
    <w:uiPriority w:val="10"/>
    <w:qFormat/>
    <w:rPr>
      <w:rFonts w:hint="eastAsia" w:ascii="等线 Light" w:hAnsi="等线 Light" w:eastAsia="等线 Light" w:cs="Times New Roman"/>
      <w:b/>
      <w:bCs/>
      <w:sz w:val="32"/>
      <w:szCs w:val="32"/>
    </w:rPr>
  </w:style>
  <w:style w:type="character" w:styleId="1095" w:customStyle="1">
    <w:name w:val="页眉 字符1"/>
    <w:uiPriority w:val="99"/>
    <w:semiHidden/>
    <w:qFormat/>
    <w:rPr>
      <w:sz w:val="18"/>
      <w:szCs w:val="18"/>
    </w:rPr>
  </w:style>
  <w:style w:type="character" w:styleId="1096" w:customStyle="1">
    <w:name w:val="页脚 字符1"/>
    <w:uiPriority w:val="99"/>
    <w:semiHidden/>
    <w:qFormat/>
    <w:rPr>
      <w:sz w:val="18"/>
      <w:szCs w:val="18"/>
    </w:rPr>
  </w:style>
  <w:style w:type="table" w:styleId="1097" w:customStyle="1">
    <w:name w:val="网格型1"/>
    <w:basedOn w:val="739"/>
    <w:uiPriority w:val="0"/>
    <w:qFormat/>
    <w:pPr>
      <w:jc w:val="both"/>
      <w:widowControl w:val="off"/>
    </w:pPr>
    <w:rPr>
      <w:rFonts w:ascii="Times New Roman" w:hAnsi="Times New Roman"/>
    </w:rPr>
    <w:tblPr/>
  </w:style>
  <w:style w:type="paragraph" w:styleId="1098" w:customStyle="1">
    <w:name w:val="font0"/>
    <w:basedOn w:val="728"/>
    <w:uiPriority w:val="0"/>
    <w:qFormat/>
    <w:pPr>
      <w:jc w:val="left"/>
      <w:spacing w:before="100" w:beforeAutospacing="1" w:after="100" w:afterAutospacing="1"/>
      <w:widowControl/>
    </w:pPr>
    <w:rPr>
      <w:rFonts w:ascii="微软雅黑" w:hAnsi="微软雅黑" w:eastAsia="微软雅黑" w:cs="宋体"/>
      <w:color w:val="000000"/>
      <w:sz w:val="18"/>
      <w:szCs w:val="18"/>
    </w:rPr>
  </w:style>
  <w:style w:type="paragraph" w:styleId="1099" w:customStyle="1">
    <w:name w:val="font1"/>
    <w:basedOn w:val="728"/>
    <w:uiPriority w:val="0"/>
    <w:qFormat/>
    <w:pPr>
      <w:jc w:val="left"/>
      <w:spacing w:before="100" w:beforeAutospacing="1" w:after="100" w:afterAutospacing="1"/>
      <w:widowControl/>
    </w:pPr>
    <w:rPr>
      <w:rFonts w:ascii="宋体" w:hAnsi="宋体" w:cs="宋体"/>
      <w:color w:val="000000"/>
      <w:sz w:val="22"/>
    </w:rPr>
  </w:style>
  <w:style w:type="paragraph" w:styleId="1100" w:customStyle="1">
    <w:name w:val="font2"/>
    <w:basedOn w:val="728"/>
    <w:uiPriority w:val="0"/>
    <w:qFormat/>
    <w:pPr>
      <w:jc w:val="left"/>
      <w:spacing w:before="100" w:beforeAutospacing="1" w:after="100" w:afterAutospacing="1"/>
      <w:widowControl/>
    </w:pPr>
    <w:rPr>
      <w:rFonts w:ascii="微软雅黑" w:hAnsi="微软雅黑" w:eastAsia="微软雅黑" w:cs="宋体"/>
      <w:b/>
      <w:bCs/>
      <w:color w:val="000000"/>
      <w:sz w:val="18"/>
      <w:szCs w:val="18"/>
    </w:rPr>
  </w:style>
  <w:style w:type="paragraph" w:styleId="1101" w:customStyle="1">
    <w:name w:val="et3"/>
    <w:basedOn w:val="72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8"/>
      <w:szCs w:val="18"/>
    </w:rPr>
  </w:style>
  <w:style w:type="paragraph" w:styleId="1102" w:customStyle="1">
    <w:name w:val="et4"/>
    <w:basedOn w:val="72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8"/>
      <w:szCs w:val="18"/>
    </w:rPr>
  </w:style>
  <w:style w:type="paragraph" w:styleId="1103" w:customStyle="1">
    <w:name w:val="et5"/>
    <w:basedOn w:val="72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18"/>
      <w:szCs w:val="18"/>
    </w:rPr>
  </w:style>
  <w:style w:type="paragraph" w:styleId="1104" w:customStyle="1">
    <w:name w:val="et6"/>
    <w:basedOn w:val="72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18"/>
      <w:szCs w:val="18"/>
    </w:rPr>
  </w:style>
  <w:style w:type="paragraph" w:styleId="1105" w:customStyle="1">
    <w:name w:val="et7"/>
    <w:basedOn w:val="72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18"/>
      <w:szCs w:val="18"/>
    </w:rPr>
  </w:style>
  <w:style w:type="paragraph" w:styleId="1106" w:customStyle="1">
    <w:name w:val="et8"/>
    <w:basedOn w:val="72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8"/>
      <w:szCs w:val="18"/>
    </w:rPr>
  </w:style>
  <w:style w:type="paragraph" w:styleId="1107" w:customStyle="1">
    <w:name w:val="font3"/>
    <w:basedOn w:val="728"/>
    <w:uiPriority w:val="0"/>
    <w:qFormat/>
    <w:pPr>
      <w:jc w:val="left"/>
      <w:spacing w:before="100" w:beforeAutospacing="1" w:after="100" w:afterAutospacing="1"/>
      <w:widowControl/>
    </w:pPr>
    <w:rPr>
      <w:rFonts w:cs="Calibri"/>
      <w:color w:val="000000"/>
      <w:szCs w:val="21"/>
    </w:rPr>
  </w:style>
  <w:style w:type="paragraph" w:styleId="1108" w:customStyle="1">
    <w:name w:val="font4"/>
    <w:basedOn w:val="728"/>
    <w:uiPriority w:val="0"/>
    <w:qFormat/>
    <w:pPr>
      <w:jc w:val="left"/>
      <w:spacing w:before="100" w:beforeAutospacing="1" w:after="100" w:afterAutospacing="1"/>
      <w:widowControl/>
    </w:pPr>
    <w:rPr>
      <w:rFonts w:ascii="宋体" w:hAnsi="宋体" w:cs="宋体"/>
      <w:color w:val="000000"/>
      <w:szCs w:val="21"/>
    </w:rPr>
  </w:style>
  <w:style w:type="character" w:styleId="1109" w:customStyle="1">
    <w:name w:val="font31"/>
    <w:uiPriority w:val="0"/>
    <w:qFormat/>
    <w:rPr>
      <w:rFonts w:ascii="Calibri" w:hAnsi="Calibri" w:cs="Calibri"/>
      <w:color w:val="000000"/>
      <w:sz w:val="21"/>
      <w:szCs w:val="21"/>
      <w:u w:val="none"/>
    </w:rPr>
  </w:style>
  <w:style w:type="character" w:styleId="1110" w:customStyle="1">
    <w:name w:val="font41"/>
    <w:uiPriority w:val="0"/>
    <w:qFormat/>
    <w:rPr>
      <w:rFonts w:hint="eastAsia" w:ascii="宋体" w:hAnsi="宋体" w:eastAsia="宋体"/>
      <w:color w:val="000000"/>
      <w:sz w:val="21"/>
      <w:szCs w:val="21"/>
      <w:u w:val="none"/>
    </w:rPr>
  </w:style>
  <w:style w:type="paragraph" w:styleId="1111" w:customStyle="1">
    <w:name w:val="修订1"/>
    <w:uiPriority w:val="99"/>
    <w:unhideWhenUsed/>
    <w:qFormat/>
    <w:rPr>
      <w:rFonts w:ascii="Calibri" w:hAnsi="Calibri" w:eastAsia="宋体" w:cs="Times New Roman"/>
      <w:sz w:val="21"/>
      <w:szCs w:val="22"/>
      <w:lang w:val="en-US" w:eastAsia="zh-CN" w:bidi="ar-SA"/>
    </w:rPr>
  </w:style>
  <w:style w:type="character" w:styleId="1112" w:customStyle="1">
    <w:name w:val="font21"/>
    <w:uiPriority w:val="0"/>
    <w:qFormat/>
    <w:rPr>
      <w:rFonts w:ascii="Times New Roman" w:hAnsi="Times New Roman" w:cs="Times New Roman"/>
      <w:color w:val="000000"/>
      <w:sz w:val="21"/>
      <w:szCs w:val="21"/>
      <w:u w:val="none"/>
    </w:rPr>
  </w:style>
  <w:style w:type="character" w:styleId="1113" w:customStyle="1">
    <w:name w:val="font11"/>
    <w:basedOn w:val="738"/>
    <w:uiPriority w:val="0"/>
    <w:qFormat/>
    <w:rPr>
      <w:rFonts w:hint="eastAsia" w:ascii="宋体" w:hAnsi="宋体" w:eastAsia="宋体" w:cs="宋体"/>
      <w:color w:val="000000"/>
      <w:sz w:val="24"/>
      <w:szCs w:val="24"/>
      <w:u w:val="none"/>
    </w:rPr>
  </w:style>
  <w:style w:type="character" w:styleId="1114" w:customStyle="1">
    <w:name w:val="超链接1"/>
    <w:uiPriority w:val="0"/>
    <w:qFormat/>
    <w:rPr>
      <w:rFonts w:ascii="宋体" w:hAnsi="宋体" w:eastAsia="黑体" w:cs="Times New Roman"/>
      <w:color w:val="auto"/>
      <w:sz w:val="21"/>
      <w:szCs w:val="24"/>
      <w:highlight w:val="none"/>
      <w:lang w:val="en-US" w:eastAsia="zh-CN" w:bidi="ar-SA"/>
    </w:rPr>
  </w:style>
  <w:style w:type="paragraph" w:styleId="1115" w:customStyle="1">
    <w:name w:val="修订2"/>
    <w:hidden/>
    <w:uiPriority w:val="99"/>
    <w:unhideWhenUsed/>
    <w:qFormat/>
    <w:rPr>
      <w:rFonts w:ascii="Calibri" w:hAnsi="Calibri" w:eastAsia="宋体" w:cs="Times New Roman"/>
      <w:sz w:val="21"/>
      <w:szCs w:val="22"/>
      <w:lang w:val="en-US" w:eastAsia="zh-CN" w:bidi="ar-SA"/>
    </w:rPr>
  </w:style>
  <w:style w:type="character" w:styleId="1116" w:customStyle="1">
    <w:name w:val="font141"/>
    <w:basedOn w:val="738"/>
    <w:uiPriority w:val="0"/>
    <w:qFormat/>
    <w:rPr>
      <w:rFonts w:hint="eastAsia" w:ascii="方正仿宋_GB2312" w:hAnsi="方正仿宋_GB2312" w:eastAsia="方正仿宋_GB2312" w:cs="方正仿宋_GB2312"/>
      <w:b/>
      <w:bCs/>
      <w:color w:val="000000"/>
      <w:sz w:val="22"/>
      <w:szCs w:val="22"/>
      <w:u w:val="none"/>
    </w:rPr>
  </w:style>
  <w:style w:type="character" w:styleId="1117" w:customStyle="1">
    <w:name w:val="font131"/>
    <w:basedOn w:val="738"/>
    <w:uiPriority w:val="0"/>
    <w:qFormat/>
    <w:rPr>
      <w:rFonts w:hint="eastAsia" w:ascii="方正仿宋_GB2312" w:hAnsi="方正仿宋_GB2312" w:eastAsia="方正仿宋_GB2312" w:cs="方正仿宋_GB2312"/>
      <w:b/>
      <w:bCs/>
      <w:color w:val="000000"/>
      <w:sz w:val="22"/>
      <w:szCs w:val="22"/>
      <w:u w:val="none"/>
    </w:rPr>
  </w:style>
  <w:style w:type="character" w:styleId="1118" w:customStyle="1">
    <w:name w:val="font61"/>
    <w:basedOn w:val="738"/>
    <w:uiPriority w:val="0"/>
    <w:qFormat/>
    <w:rPr>
      <w:rFonts w:hint="default" w:ascii="Times New Roman" w:hAnsi="Times New Roman" w:cs="Times New Roman"/>
      <w:b/>
      <w:bCs/>
      <w:color w:val="000000"/>
      <w:sz w:val="32"/>
      <w:szCs w:val="32"/>
      <w:u w:val="none"/>
    </w:rPr>
  </w:style>
  <w:style w:type="character" w:styleId="1119" w:customStyle="1">
    <w:name w:val="font51"/>
    <w:basedOn w:val="738"/>
    <w:uiPriority w:val="0"/>
    <w:qFormat/>
    <w:rPr>
      <w:rFonts w:hint="eastAsia" w:ascii="方正仿宋_GB2312" w:hAnsi="方正仿宋_GB2312" w:eastAsia="方正仿宋_GB2312" w:cs="方正仿宋_GB2312"/>
      <w:b/>
      <w:bCs/>
      <w:color w:val="000000"/>
      <w:sz w:val="32"/>
      <w:szCs w:val="32"/>
      <w:u w:val="none"/>
    </w:rPr>
  </w:style>
  <w:style w:type="character" w:styleId="1120" w:customStyle="1">
    <w:name w:val="font122"/>
    <w:basedOn w:val="738"/>
    <w:uiPriority w:val="0"/>
    <w:qFormat/>
    <w:rPr>
      <w:rFonts w:hint="eastAsia" w:ascii="方正仿宋_GB2312" w:hAnsi="方正仿宋_GB2312" w:eastAsia="方正仿宋_GB2312" w:cs="方正仿宋_GB2312"/>
      <w:color w:val="000000"/>
      <w:sz w:val="22"/>
      <w:szCs w:val="22"/>
      <w:u w:val="none"/>
    </w:rPr>
  </w:style>
  <w:style w:type="character" w:styleId="1121" w:customStyle="1">
    <w:name w:val="font12"/>
    <w:basedOn w:val="738"/>
    <w:uiPriority w:val="0"/>
    <w:qFormat/>
    <w:rPr>
      <w:rFonts w:hint="default" w:ascii="Times New Roman" w:hAnsi="Times New Roman" w:cs="Times New Roman"/>
      <w:color w:val="000000"/>
      <w:sz w:val="22"/>
      <w:szCs w:val="22"/>
      <w:u w:val="none"/>
    </w:rPr>
  </w:style>
  <w:style w:type="character" w:styleId="1122" w:customStyle="1">
    <w:name w:val="font91"/>
    <w:basedOn w:val="738"/>
    <w:uiPriority w:val="0"/>
    <w:qFormat/>
    <w:rPr>
      <w:rFonts w:hint="default" w:ascii="Times New Roman" w:hAnsi="Times New Roman" w:cs="Times New Roman"/>
      <w:color w:val="000000"/>
      <w:sz w:val="22"/>
      <w:szCs w:val="22"/>
      <w:u w:val="none"/>
    </w:rPr>
  </w:style>
  <w:style w:type="character" w:styleId="1123" w:customStyle="1">
    <w:name w:val="font111"/>
    <w:basedOn w:val="738"/>
    <w:uiPriority w:val="0"/>
    <w:qFormat/>
    <w:rPr>
      <w:rFonts w:hint="default" w:ascii="Times New Roman" w:hAnsi="Times New Roman" w:cs="Times New Roman"/>
      <w:b/>
      <w:bCs/>
      <w:color w:val="000000"/>
      <w:sz w:val="22"/>
      <w:szCs w:val="22"/>
      <w:u w:val="none"/>
    </w:rPr>
  </w:style>
  <w:style w:type="character" w:styleId="1124" w:customStyle="1">
    <w:name w:val="font81"/>
    <w:uiPriority w:val="0"/>
    <w:qFormat/>
    <w:rPr>
      <w:rFonts w:hint="eastAsia" w:ascii="宋体" w:hAnsi="宋体" w:eastAsia="宋体" w:cs="宋体"/>
      <w:b/>
      <w:color w:val="ff0000"/>
      <w:sz w:val="22"/>
      <w:szCs w:val="22"/>
      <w:u w:val="none"/>
    </w:rPr>
  </w:style>
  <w:style w:type="numbering" w:styleId="112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image" Target="media/image1.png"/><Relationship Id="rId16" Type="http://schemas.openxmlformats.org/officeDocument/2006/relationships/image" Target="media/image2.emf"/><Relationship Id="rId17"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34bfbda1-c30d-425e-891b-3f157e9362de</errorID>
      <errorWord>1、</errorWord>
      <group>L1_Format</group>
      <groupName>格式问题</groupName>
      <ability>L2_Ordinal</ability>
      <abilityName>序号格式</abilityName>
      <candidateList>
        <item>1.</item>
      </candidateList>
      <explain>当前序号格式不规范，建议修改为规范格式[1.]。</explain>
      <paraID>6DC3FAD3</paraID>
      <start>0</start>
      <end>2</end>
      <status>unmodified</status>
      <modifiedWord/>
      <trackRevisions>false</trackRevisions>
    </reviewItem>
    <reviewItem>
      <errorID>47aa3d1c-7dc4-44fa-9cda-e25cf91eb972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39CA9202</paraID>
      <start>0</start>
      <end>2</end>
      <status>unmodified</status>
      <modifiedWord/>
      <trackRevisions>false</trackRevisions>
    </reviewItem>
    <reviewItem>
      <errorID>0003fdc8-b83e-4091-8ca9-d12b21c553ef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CC47F3A</paraID>
      <start>0</start>
      <end>2</end>
      <status>unmodified</status>
      <modifiedWord/>
      <trackRevisions>false</trackRevisions>
    </reviewItem>
    <reviewItem>
      <errorID>503350de-2c79-480f-896f-8938e61530cd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2EBE82F2</paraID>
      <start>0</start>
      <end>2</end>
      <status>unmodified</status>
      <modifiedWord/>
      <trackRevisions>false</trackRevisions>
    </reviewItem>
    <reviewItem>
      <errorID>477a95ea-fd5b-48cf-8f05-3c732984bdea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65307CB5</paraID>
      <start>0</start>
      <end>2</end>
      <status>unmodified</status>
      <modifiedWord/>
      <trackRevisions>false</trackRevisions>
    </reviewItem>
    <reviewItem>
      <errorID>0c765659-1f84-41df-83b4-3e6aa5161514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7101D4EC</paraID>
      <start>0</start>
      <end>2</end>
      <status>unmodified</status>
      <modifiedWord/>
      <trackRevisions>false</trackRevisions>
    </reviewItem>
    <reviewItem>
      <errorID>80029959-6f7f-49c8-884f-a6b4c5a86ded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333E1804</paraID>
      <start>0</start>
      <end>2</end>
      <status>unmodified</status>
      <modifiedWord/>
      <trackRevisions>false</trackRevisions>
    </reviewItem>
    <reviewItem>
      <errorID>d335146e-0bd2-4a5f-9d4a-1c5caa2a6bf2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62091D98</paraID>
      <start>0</start>
      <end>2</end>
      <status>unmodified</status>
      <modifiedWord/>
      <trackRevisions>false</trackRevisions>
    </reviewItem>
    <reviewItem>
      <errorID>f285e9ac-345d-45b5-ac4f-9a203b1e9df2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412A0509</paraID>
      <start>0</start>
      <end>2</end>
      <status>unmodified</status>
      <modifiedWord/>
      <trackRevisions>false</trackRevisions>
    </reviewItem>
    <reviewItem>
      <errorID>645e5171-d94b-42d8-858e-09510443b65e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629CEDC1</paraID>
      <start>0</start>
      <end>2</end>
      <status>unmodified</status>
      <modifiedWord/>
      <trackRevisions>false</trackRevisions>
    </reviewItem>
    <reviewItem>
      <errorID>50cd3784-994c-4528-b9ab-989497d58afe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5BB7E3C0</paraID>
      <start>0</start>
      <end>2</end>
      <status>unmodified</status>
      <modifiedWord/>
      <trackRevisions>false</trackRevisions>
    </reviewItem>
    <reviewItem>
      <errorID>7c07f3d6-247d-4a5d-985e-77fa9ca33c8d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2713B989</paraID>
      <start>0</start>
      <end>2</end>
      <status>unmodified</status>
      <modifiedWord/>
      <trackRevisions>false</trackRevisions>
    </reviewItem>
    <reviewItem>
      <errorID>d1c5f647-424b-48c2-be7f-acb5753c3102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F52819E</paraID>
      <start>0</start>
      <end>2</end>
      <status>unmodified</status>
      <modifiedWord/>
      <trackRevisions>false</trackRevisions>
    </reviewItem>
    <reviewItem>
      <errorID>e78932da-f047-488e-ac74-a01e49ff9b13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73B5A1F9</paraID>
      <start>0</start>
      <end>2</end>
      <status>unmodified</status>
      <modifiedWord/>
      <trackRevisions>false</trackRevisions>
    </reviewItem>
    <reviewItem>
      <errorID>980d6745-88f5-421a-9f66-88e0de25840c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2679EC5D</paraID>
      <start>0</start>
      <end>2</end>
      <status>unmodified</status>
      <modifiedWord/>
      <trackRevisions>false</trackRevisions>
    </reviewItem>
    <reviewItem>
      <errorID>3d6f5aca-88a5-4765-b10b-5233fbe2551f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4669E409</paraID>
      <start>0</start>
      <end>2</end>
      <status>unmodified</status>
      <modifiedWord/>
      <trackRevisions>false</trackRevisions>
    </reviewItem>
    <reviewItem>
      <errorID>93c73a61-c503-43a8-84e1-3bccfb3e59dc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703B9E9F</paraID>
      <start>0</start>
      <end>2</end>
      <status>unmodified</status>
      <modifiedWord/>
      <trackRevisions>false</trackRevisions>
    </reviewItem>
    <reviewItem>
      <errorID>eb57e2a6-14c3-4d20-b401-bf34f59c2a0b</errorID>
      <errorWord>。</errorWord>
      <group>L1_Grammar</group>
      <groupName>语法问题</groupName>
      <ability>L2_Missing</ability>
      <abilityName>成分残缺</abilityName>
      <candidateList>
        <item>手续。</item>
      </candidateList>
      <explain>句子中可能存在主谓宾、修饰语或者必要的词语残缺。</explain>
      <paraID>6585CC1F</paraID>
      <start>50</start>
      <end>51</end>
      <status>unmodified</status>
      <modifiedWord/>
      <trackRevisions>false</trackRevisions>
    </reviewItem>
    <reviewItem>
      <errorID>a479dd9f-4dc4-45cf-997c-1f3cc45fdb23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34EB490</paraID>
      <start>0</start>
      <end>2</end>
      <status>unmodified</status>
      <modifiedWord/>
      <trackRevisions>false</trackRevisions>
    </reviewItem>
    <reviewItem>
      <errorID>cca27587-a0a6-4afd-9431-9b3a4f6f3e9a</errorID>
      <errorWord>“.</errorWord>
      <group>L1_Punc</group>
      <groupName>标点问题</groupName>
      <ability>L2_Punc</ability>
      <abilityName>标点符号检查</abilityName>
      <candidateList>
        <item>“</item>
      </candidateList>
      <explain/>
      <paraID>54070E51</paraID>
      <start>65</start>
      <end>67</end>
      <status>unmodified</status>
      <modifiedWord/>
      <trackRevisions>false</trackRevisions>
    </reviewItem>
    <reviewItem>
      <errorID>95aae5af-c416-4f8e-9e9f-63442be557f2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3D17622B</paraID>
      <start>0</start>
      <end>2</end>
      <status>unmodified</status>
      <modifiedWord/>
      <trackRevisions>false</trackRevisions>
    </reviewItem>
    <reviewItem>
      <errorID>18689e1f-6b67-46c2-82db-bcd309532aba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677DD5FF</paraID>
      <start>0</start>
      <end>2</end>
      <status>unmodified</status>
      <modifiedWord/>
      <trackRevisions>false</trackRevisions>
    </reviewItem>
    <reviewItem>
      <errorID>a853ae56-4a49-4e63-ad73-20e3225459d5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DC03C60</paraID>
      <start>0</start>
      <end>2</end>
      <status>unmodified</status>
      <modifiedWord/>
      <trackRevisions>false</trackRevisions>
    </reviewItem>
    <reviewItem>
      <errorID>6e7ad506-87db-424b-a401-10d6dd311da6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1C4812BA</paraID>
      <start>0</start>
      <end>2</end>
      <status>unmodified</status>
      <modifiedWord/>
      <trackRevisions>false</trackRevisions>
    </reviewItem>
    <reviewItem>
      <errorID>03bdcdc6-ca15-4a83-8e58-1efc3e27ccf5</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2FD9EA19</paraID>
      <start>0</start>
      <end>2</end>
      <status>unmodified</status>
      <modifiedWord/>
      <trackRevisions>false</trackRevisions>
    </reviewItem>
    <reviewItem>
      <errorID>1808a4ba-915a-47e7-8229-a3f417adb26f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59A638DB</paraID>
      <start>0</start>
      <end>2</end>
      <status>unmodified</status>
      <modifiedWord/>
      <trackRevisions>false</trackRevisions>
    </reviewItem>
    <reviewItem>
      <errorID>1f4751bc-eed5-4d45-ba66-3de469696ca7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840E49E</paraID>
      <start>0</start>
      <end>2</end>
      <status>unmodified</status>
      <modifiedWord/>
      <trackRevisions>false</trackRevisions>
    </reviewItem>
    <reviewItem>
      <errorID>29a3a8f8-ee2c-419a-a729-7046a9d0ce33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15677BD8</paraID>
      <start>0</start>
      <end>2</end>
      <status>unmodified</status>
      <modifiedWord/>
      <trackRevisions>false</trackRevisions>
    </reviewItem>
    <reviewItem>
      <errorID>7fd4b40c-e5e0-43e5-b0be-f9bc1a21412c</errorID>
      <errorWord>【2016】31号</errorWord>
      <group>L1_Knowledge</group>
      <groupName>知识性问题</groupName>
      <ability>L2_Knowledge</ability>
      <abilityName>其他知识</abilityName>
      <candidateList>
        <item>〔2016〕31号</item>
      </candidateList>
      <explain>发文字号格式错误。</explain>
      <paraID>5C093D14</paraID>
      <start>5</start>
      <end>14</end>
      <status>unmodified</status>
      <modifiedWord/>
      <trackRevisions>false</trackRevisions>
    </reviewItem>
    <reviewItem>
      <errorID>f3ec2385-ab75-4741-b364-ba20fc029368</errorID>
      <errorWord>万</errorWord>
      <group>L1_Word</group>
      <groupName>字词问题</groupName>
      <ability>L2_Typo</ability>
      <abilityName>字词错误</abilityName>
      <candidateList>
        <item>万元</item>
      </candidateList>
      <explain/>
      <paraID> 5E9D593</paraID>
      <start>8</start>
      <end>9</end>
      <status>unmodified</status>
      <modifiedWord/>
      <trackRevisions>false</trackRevisions>
    </reviewItem>
    <reviewItem>
      <errorID>dfdd3633-e845-4478-836a-e91a9ce450df</errorID>
      <errorWord>法律、法规</errorWord>
      <group>L1_Word</group>
      <groupName>字词问题</groupName>
      <ability>L2_Typo</ability>
      <abilityName>字词错误</abilityName>
      <candidateList>
        <item>法律法规</item>
      </candidateList>
      <explain/>
      <paraID>6ED7CD68</paraID>
      <start>3</start>
      <end>8</end>
      <status>unmodified</status>
      <modifiedWord/>
      <trackRevisions>false</trackRevisions>
    </reviewItem>
    <reviewItem>
      <errorID>214f02e4-d7ca-42e5-bac9-088739820ad8</errorID>
      <errorWord>：</errorWord>
      <group>L1_Punc</group>
      <groupName>标点问题</groupName>
      <ability>L2_Punc</ability>
      <abilityName>标点符号检查</abilityName>
      <candidateList/>
      <explain/>
      <paraID>384D6CF9</paraID>
      <start>31</start>
      <end>32</end>
      <status>unmodified</status>
      <modifiedWord/>
      <trackRevisions>false</trackRevisions>
    </reviewItem>
    <reviewItem>
      <errorID>919ed907-9dd7-49fa-bfee-4629608baeef</errorID>
      <errorWord>1、</errorWord>
      <group>L1_Format</group>
      <groupName>格式问题</groupName>
      <ability>L2_Ordinal</ability>
      <abilityName>序号格式</abilityName>
      <candidateList>
        <item>1.</item>
      </candidateList>
      <explain>当前序号格式不规范，建议修改为规范格式[1.]。</explain>
      <paraID>3300DEB0</paraID>
      <start>0</start>
      <end>2</end>
      <status>unmodified</status>
      <modifiedWord/>
      <trackRevisions>false</trackRevisions>
    </reviewItem>
    <reviewItem>
      <errorID>596dabf9-3c89-40d7-9543-8980ceab499e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255AF297</paraID>
      <start>0</start>
      <end>2</end>
      <status>unmodified</status>
      <modifiedWord/>
      <trackRevisions>false</trackRevisions>
    </reviewItem>
    <reviewItem>
      <errorID>bad5746e-3a3e-42e5-81ad-d19b47aa96be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3588A017</paraID>
      <start>0</start>
      <end>2</end>
      <status>unmodified</status>
      <modifiedWord/>
      <trackRevisions>false</trackRevisions>
    </reviewItem>
    <reviewItem>
      <errorID>e554d8b1-601f-45d2-a8d5-1c986c92b276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235B7F54</paraID>
      <start>0</start>
      <end>2</end>
      <status>unmodified</status>
      <modifiedWord/>
      <trackRevisions>false</trackRevisions>
    </reviewItem>
    <reviewItem>
      <errorID>6a1888eb-96a6-4382-ad31-5038d08ab7a9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781B676</paraID>
      <start>0</start>
      <end>2</end>
      <status>unmodified</status>
      <modifiedWord/>
      <trackRevisions>false</trackRevisions>
    </reviewItem>
    <reviewItem>
      <errorID>687964bc-c2d1-45da-b94b-34e12e63a221</errorID>
      <errorWord>日</errorWord>
      <group>L1_Word</group>
      <groupName>字词问题</groupName>
      <ability>L2_Typo</ability>
      <abilityName>字词错误</abilityName>
      <candidateList>
        <item>日内</item>
      </candidateList>
      <explain/>
      <paraID> 781B676</paraID>
      <start>27</start>
      <end>28</end>
      <status>unmodified</status>
      <modifiedWord/>
      <trackRevisions>false</trackRevisions>
    </reviewItem>
    <reviewItem>
      <errorID>4cdf92a6-4471-4305-b79b-50c5e9b34e97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77AD85EA</paraID>
      <start>0</start>
      <end>2</end>
      <status>unmodified</status>
      <modifiedWord/>
      <trackRevisions>false</trackRevisions>
    </reviewItem>
    <reviewItem>
      <errorID>4b465579-3699-45d4-8e6f-f4911b8aaa4c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79FE075B</paraID>
      <start>0</start>
      <end>2</end>
      <status>unmodified</status>
      <modifiedWord/>
      <trackRevisions>false</trackRevisions>
    </reviewItem>
    <reviewItem>
      <errorID>b6ad4ea2-7181-43bb-a63b-3aedaead9dd2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1AD91005</paraID>
      <start>0</start>
      <end>2</end>
      <status>unmodified</status>
      <modifiedWord/>
      <trackRevisions>false</trackRevisions>
    </reviewItem>
    <reviewItem>
      <errorID>feec142c-2704-44f1-bd19-09e2067021c2</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495C442</paraID>
      <start>0</start>
      <end>2</end>
      <status>unmodified</status>
      <modifiedWord/>
      <trackRevisions>false</trackRevisions>
    </reviewItem>
    <reviewItem>
      <errorID>0bce0036-b290-4f36-b27f-8ac1b6d94063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38BDF99</paraID>
      <start>0</start>
      <end>2</end>
      <status>unmodified</status>
      <modifiedWord/>
      <trackRevisions>false</trackRevisions>
    </reviewItem>
    <reviewItem>
      <errorID>250ecf02-f188-4ed7-bd4c-68badb4170ce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2F9ABB66</paraID>
      <start>0</start>
      <end>2</end>
      <status>unmodified</status>
      <modifiedWord/>
      <trackRevisions>false</trackRevisions>
    </reviewItem>
    <reviewItem>
      <errorID>16d78209-c24e-4f27-9ef5-772667160e9f</errorID>
      <errorWord>采购采购</errorWord>
      <group>L1_Word</group>
      <groupName>字词问题</groupName>
      <ability>L2_Typo</ability>
      <abilityName>字词错误</abilityName>
      <candidateList>
        <item>采购</item>
      </candidateList>
      <explain>❶〈动〉选择购买（多指为机关或企业）：～员｜～建筑材料。❷〈名〉担任采购工作的人：他在食堂当～。</explain>
      <paraID>714BB477</paraID>
      <start>12</start>
      <end>14</end>
      <status>modified</status>
      <modifiedWord>采购</modifiedWord>
      <trackRevisions>false</trackRevisions>
    </reviewItem>
    <reviewItem>
      <errorID>7baca6b4-d47f-4d2e-a2b9-78b89a53c965</errorID>
      <errorWord>及其它有关</errorWord>
      <group>L1_Word</group>
      <groupName>字词问题</groupName>
      <ability>L2_Alias</ability>
      <abilityName>也作/曾用词</abilityName>
      <candidateList>
        <item>及其他有关</item>
      </candidateList>
      <explain>词汇[及其它有关]为不规范表述或旧称，其规范书面表述为[及其他有关]。</explain>
      <paraID>714BB477</paraID>
      <start>42</start>
      <end>47</end>
      <status>modified</status>
      <modifiedWord>及其他有关</modifiedWord>
      <trackRevisions>false</trackRevisions>
    </reviewItem>
    <reviewItem>
      <errorID>14d5178f-0253-410d-8f0c-41e058481d7c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1F06AD8C</paraID>
      <start>0</start>
      <end>2</end>
      <status>unmodified</status>
      <modifiedWord/>
      <trackRevisions>false</trackRevisions>
    </reviewItem>
    <reviewItem>
      <errorID>03e76bb0-46d7-4bce-a9e0-f467437047df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32D52087</paraID>
      <start>0</start>
      <end>2</end>
      <status>unmodified</status>
      <modifiedWord/>
      <trackRevisions>false</trackRevisions>
    </reviewItem>
    <reviewItem>
      <errorID>628f1757-5bc3-406c-bc9d-8392722ac6dd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402DBB33</paraID>
      <start>0</start>
      <end>2</end>
      <status>unmodified</status>
      <modifiedWord/>
      <trackRevisions>false</trackRevisions>
    </reviewItem>
    <reviewItem>
      <errorID>509ce9d8-e40d-4a98-9683-cf35fe7e0289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6E14061</paraID>
      <start>0</start>
      <end>2</end>
      <status>unmodified</status>
      <modifiedWord/>
      <trackRevisions>false</trackRevisions>
    </reviewItem>
    <reviewItem>
      <errorID>2005db6a-a7ae-4d8c-be56-1c10377f5689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16B6E1CF</paraID>
      <start>0</start>
      <end>2</end>
      <status>unmodified</status>
      <modifiedWord/>
      <trackRevisions>false</trackRevisions>
    </reviewItem>
    <reviewItem>
      <errorID>af777b91-33e7-431b-8ec8-fe5523a49a99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2C92BBD1</paraID>
      <start>0</start>
      <end>2</end>
      <status>unmodified</status>
      <modifiedWord/>
      <trackRevisions>false</trackRevisions>
    </reviewItem>
    <reviewItem>
      <errorID>095c6ad4-a1b7-4164-adaa-7b514fd28a57</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42B8FC76</paraID>
      <start>0</start>
      <end>2</end>
      <status>unmodified</status>
      <modifiedWord/>
      <trackRevisions>false</trackRevisions>
    </reviewItem>
    <reviewItem>
      <errorID>529e3906-64ed-44dc-94ef-176a3e2e5608</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A86994A</paraID>
      <start>0</start>
      <end>3</end>
      <status>unmodified</status>
      <modifiedWord/>
      <trackRevisions>false</trackRevisions>
    </reviewItem>
    <reviewItem>
      <errorID>7376268b-2801-4cd2-ba2d-1afad9a7df5c</errorID>
      <errorWord>提出质疑</errorWord>
      <group>L1_Grammar</group>
      <groupName>语法问题</groupName>
      <ability>L2_Grammar</ability>
      <abilityName>语法错误</abilityName>
      <candidateList>
        <item>质疑</item>
      </candidateList>
      <explain>〈动〉提出疑问：～问难。</explain>
      <paraID>30065F73</paraID>
      <start>12</start>
      <end>16</end>
      <status>unmodified</status>
      <modifiedWord/>
      <trackRevisions>false</trackRevisions>
    </reviewItem>
    <reviewItem>
      <errorID>a4a214fe-39b3-4450-a2ae-db32eef6d6d7</errorID>
      <errorWord>接受</errorWord>
      <group>L1_Word</group>
      <groupName>字词问题</groupName>
      <ability>L2_Typo</ability>
      <abilityName>字词错误</abilityName>
      <candidateList>
        <item>接收</item>
      </candidateList>
      <explain>存在发音相同字词的误用。</explain>
      <paraID>50134271</paraID>
      <start>4</start>
      <end>6</end>
      <status>unmodified</status>
      <modifiedWord/>
      <trackRevisions>false</trackRevisions>
    </reviewItem>
    <reviewItem>
      <errorID>ff3b0aa6-6ace-4a11-a854-9de91a24b71e</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41B50BC4</paraID>
      <start>0</start>
      <end>3</end>
      <status>unmodified</status>
      <modifiedWord/>
      <trackRevisions>false</trackRevisions>
    </reviewItem>
    <reviewItem>
      <errorID>61bfafb3-c05e-446d-ac57-bb50deb890eb</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4F599B7D</paraID>
      <start>0</start>
      <end>3</end>
      <status>unmodified</status>
      <modifiedWord/>
      <trackRevisions>false</trackRevisions>
    </reviewItem>
    <reviewItem>
      <errorID>687a9446-4f85-4be5-88b0-d582b17e2456</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5A5BE2CF</paraID>
      <start>0</start>
      <end>3</end>
      <status>unmodified</status>
      <modifiedWord/>
      <trackRevisions>false</trackRevisions>
    </reviewItem>
    <reviewItem>
      <errorID>31e51d7b-1b6c-49de-8f02-3af84b556e35</errorID>
      <errorWord>（</errorWord>
      <group>L1_Punc</group>
      <groupName>标点问题</groupName>
      <ability>L2_Punc</ability>
      <abilityName>标点符号检查</abilityName>
      <candidateList/>
      <explain>同一形式括号套用。</explain>
      <paraID>65F54184</paraID>
      <start>68</start>
      <end>69</end>
      <status>unmodified</status>
      <modifiedWord/>
      <trackRevisions>false</trackRevisions>
    </reviewItem>
    <reviewItem>
      <errorID>226f3d0b-9218-49d9-b66a-e585f24c21d1</errorID>
      <errorWord>）</errorWord>
      <group>L1_Punc</group>
      <groupName>标点问题</groupName>
      <ability>L2_Punc</ability>
      <abilityName>标点符号检查</abilityName>
      <candidateList/>
      <explain>同一形式括号套用。</explain>
      <paraID>65F54184</paraID>
      <start>73</start>
      <end>74</end>
      <status>unmodified</status>
      <modifiedWord/>
      <trackRevisions>false</trackRevisions>
    </reviewItem>
    <reviewItem>
      <errorID>dbba222d-7d08-4946-a315-3f9b1944f57e</errorID>
      <errorWord>（</errorWord>
      <group>L1_Punc</group>
      <groupName>标点问题</groupName>
      <ability>L2_Punc</ability>
      <abilityName>标点符号检查</abilityName>
      <candidateList/>
      <explain>同一形式括号套用。</explain>
      <paraID>65F54184</paraID>
      <start>87</start>
      <end>88</end>
      <status>unmodified</status>
      <modifiedWord/>
      <trackRevisions>false</trackRevisions>
    </reviewItem>
    <reviewItem>
      <errorID>3a7ae7eb-b063-41ce-93e6-31865f5c4163</errorID>
      <errorWord>）</errorWord>
      <group>L1_Punc</group>
      <groupName>标点问题</groupName>
      <ability>L2_Punc</ability>
      <abilityName>标点符号检查</abilityName>
      <candidateList/>
      <explain>同一形式括号套用。</explain>
      <paraID>65F54184</paraID>
      <start>92</start>
      <end>93</end>
      <status>unmodified</status>
      <modifiedWord/>
      <trackRevisions>false</trackRevisions>
    </reviewItem>
    <reviewItem>
      <errorID>72dfe186-79d6-43da-bd6e-ca1411f79083</errorID>
      <errorWord>（</errorWord>
      <group>L1_Punc</group>
      <groupName>标点问题</groupName>
      <ability>L2_Punc</ability>
      <abilityName>标点符号检查</abilityName>
      <candidateList/>
      <explain>同一形式括号套用。</explain>
      <paraID>25940096</paraID>
      <start>63</start>
      <end>64</end>
      <status>unmodified</status>
      <modifiedWord/>
      <trackRevisions>false</trackRevisions>
    </reviewItem>
    <reviewItem>
      <errorID>ddc395b1-e726-44a1-9a41-06f002ebbdb6</errorID>
      <errorWord>）</errorWord>
      <group>L1_Punc</group>
      <groupName>标点问题</groupName>
      <ability>L2_Punc</ability>
      <abilityName>标点符号检查</abilityName>
      <candidateList/>
      <explain>同一形式括号套用。</explain>
      <paraID>25940096</paraID>
      <start>77</start>
      <end>78</end>
      <status>unmodified</status>
      <modifiedWord/>
      <trackRevisions>false</trackRevisions>
    </reviewItem>
    <reviewItem>
      <errorID>34a0b71b-9634-48c0-9ca4-acc35914df9f</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4CB69C82</paraID>
      <start>0</start>
      <end>3</end>
      <status>unmodified</status>
      <modifiedWord/>
      <trackRevisions>false</trackRevisions>
    </reviewItem>
    <reviewItem>
      <errorID>2bfa525f-ca4e-4414-bac1-faf57dece8db</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357E074B</paraID>
      <start>0</start>
      <end>3</end>
      <status>unmodified</status>
      <modifiedWord/>
      <trackRevisions>false</trackRevisions>
    </reviewItem>
    <reviewItem>
      <errorID>89da1736-c387-4a03-aeb5-862dcee9406d</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6430C509</paraID>
      <start>0</start>
      <end>3</end>
      <status>unmodified</status>
      <modifiedWord/>
      <trackRevisions>false</trackRevisions>
    </reviewItem>
    <reviewItem>
      <errorID>50467d36-99f7-4e89-8c51-35e384e750dc</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6586041B</paraID>
      <start>0</start>
      <end>3</end>
      <status>unmodified</status>
      <modifiedWord/>
      <trackRevisions>false</trackRevisions>
    </reviewItem>
    <reviewItem>
      <errorID>28a742bb-f1f5-4ac2-abb2-d80ebaa2565b</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594ED97F</paraID>
      <start>0</start>
      <end>3</end>
      <status>unmodified</status>
      <modifiedWord/>
      <trackRevisions>false</trackRevisions>
    </reviewItem>
    <reviewItem>
      <errorID>dc46d05c-6e62-462a-930b-f0cce88aab73</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770C9F67</paraID>
      <start>0</start>
      <end>3</end>
      <status>unmodified</status>
      <modifiedWord/>
      <trackRevisions>false</trackRevisions>
    </reviewItem>
    <reviewItem>
      <errorID>3ebcc007-9b6a-435e-9322-903422092f66</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7D85FE18</paraID>
      <start>0</start>
      <end>3</end>
      <status>unmodified</status>
      <modifiedWord/>
      <trackRevisions>false</trackRevisions>
    </reviewItem>
    <reviewItem>
      <errorID>d1c31e87-e357-482e-b5e6-5be9a134db4b</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20408F9D</paraID>
      <start>0</start>
      <end>3</end>
      <status>unmodified</status>
      <modifiedWord/>
      <trackRevisions>false</trackRevisions>
    </reviewItem>
    <reviewItem>
      <errorID>934eb916-33a9-410a-a286-d496c36f4f5c</errorID>
      <errorWord>过程中涉及到</errorWord>
      <group>L1_Word</group>
      <groupName>字词问题</groupName>
      <ability>L2_Typo</ability>
      <abilityName>字词错误</abilityName>
      <candidateList>
        <item>过程中涉及</item>
      </candidateList>
      <explain/>
      <paraID>1489D714</paraID>
      <start>10</start>
      <end>16</end>
      <status>unmodified</status>
      <modifiedWord/>
      <trackRevisions>false</trackRevisions>
    </reviewItem>
    <reviewItem>
      <errorID>0772c25b-6d8e-40ff-93d5-c1a95068a218</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7A21F287</paraID>
      <start>0</start>
      <end>3</end>
      <status>unmodified</status>
      <modifiedWord/>
      <trackRevisions>false</trackRevisions>
    </reviewItem>
    <reviewItem>
      <errorID>e16a465f-6e69-409e-9fee-8bc045512763</errorID>
      <errorWord>做出</errorWord>
      <group>L1_Word</group>
      <groupName>字词问题</groupName>
      <ability>L2_Typo</ability>
      <abilityName>字词错误</abilityName>
      <candidateList>
        <item>作出</item>
      </candidateList>
      <explain/>
      <paraID>146A1590</paraID>
      <start>31</start>
      <end>33</end>
      <status>modified</status>
      <modifiedWord>作出</modifiedWord>
      <trackRevisions>false</trackRevisions>
    </reviewItem>
    <reviewItem>
      <errorID>e2b257a7-1404-45af-9995-aa12a85a23da</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1C8858F</paraID>
      <start>0</start>
      <end>3</end>
      <status>unmodified</status>
      <modifiedWord/>
      <trackRevisions>false</trackRevisions>
    </reviewItem>
    <reviewItem>
      <errorID>bbd9db23-066e-4132-af01-434d1eea34a0</errorID>
      <errorWord>,</errorWord>
      <group>L1_Format</group>
      <groupName>格式问题</groupName>
      <ability>L2_HalfPunc</ability>
      <abilityName>全半角检查</abilityName>
      <candidateList>
        <item>，</item>
      </candidateList>
      <explain>文本全半角错误。</explain>
      <paraID>6C1BD419</paraID>
      <start>76</start>
      <end>77</end>
      <status>unmodified</status>
      <modifiedWord/>
      <trackRevisions>false</trackRevisions>
    </reviewItem>
    <reviewItem>
      <errorID>e3f7be9c-2a16-490c-beb2-428756ddce25</errorID>
      <errorWord>,</errorWord>
      <group>L1_Format</group>
      <groupName>格式问题</groupName>
      <ability>L2_HalfPunc</ability>
      <abilityName>全半角检查</abilityName>
      <candidateList>
        <item>，</item>
      </candidateList>
      <explain>文本全半角错误。</explain>
      <paraID>3601CA2D</paraID>
      <start>54</start>
      <end>55</end>
      <status>unmodified</status>
      <modifiedWord/>
      <trackRevisions>false</trackRevisions>
    </reviewItem>
    <reviewItem>
      <errorID>964988f5-beca-49c3-9c6f-1fcaf9495d26</errorID>
      <errorWord>不</errorWord>
      <group>L1_Word</group>
      <groupName>字词问题</groupName>
      <ability>L2_Typo</ability>
      <abilityName>字词错误</abilityName>
      <candidateList>
        <item>不符</item>
      </candidateList>
      <explain/>
      <paraID>784D6A41</paraID>
      <start>48</start>
      <end>49</end>
      <status>unmodified</status>
      <modifiedWord/>
      <trackRevisions>false</trackRevisions>
    </reviewItem>
    <reviewItem>
      <errorID>109eaf18-1545-4aa8-9ced-cd00a4647efa</errorID>
      <errorWord>&lt;</errorWord>
      <group>L1_Format</group>
      <groupName>格式问题</groupName>
      <ability>L2_HalfPunc</ability>
      <abilityName>全半角检查</abilityName>
      <candidateList>
        <item>〈</item>
      </candidateList>
      <explain>文本全半角错误。</explain>
      <paraID>5F5C0755</paraID>
      <start>49</start>
      <end>50</end>
      <status>unmodified</status>
      <modifiedWord/>
      <trackRevisions>false</trackRevisions>
    </reviewItem>
    <reviewItem>
      <errorID>df5d956b-3818-4a7f-91af-fa5c4d06c567</errorID>
      <errorWord>&lt;</errorWord>
      <group>L1_Format</group>
      <groupName>格式问题</groupName>
      <ability>L2_HalfPunc</ability>
      <abilityName>全半角检查</abilityName>
      <candidateList>
        <item>〈</item>
      </candidateList>
      <explain>文本全半角错误。</explain>
      <paraID>31A1EB5D</paraID>
      <start>49</start>
      <end>50</end>
      <status>unmodified</status>
      <modifiedWord/>
      <trackRevisions>false</trackRevisions>
    </reviewItem>
    <reviewItem>
      <errorID>560566b1-bc63-4e45-a8c8-75db12bff10f</errorID>
      <errorWord>&lt;</errorWord>
      <group>L1_Format</group>
      <groupName>格式问题</groupName>
      <ability>L2_HalfPunc</ability>
      <abilityName>全半角检查</abilityName>
      <candidateList>
        <item>〈</item>
      </candidateList>
      <explain>文本全半角错误。</explain>
      <paraID> 748C59F</paraID>
      <start>34</start>
      <end>35</end>
      <status>unmodified</status>
      <modifiedWord/>
      <trackRevisions>false</trackRevisions>
    </reviewItem>
    <reviewItem>
      <errorID>5428f46f-d8fa-4909-8022-730dca3c9ca4</errorID>
      <errorWord>保持通讯畅通</errorWord>
      <group>L1_Word</group>
      <groupName>字词问题</groupName>
      <ability>L2_Typo</ability>
      <abilityName>字词错误</abilityName>
      <candidateList>
        <item>保持通信畅通</item>
      </candidateList>
      <explain/>
      <paraID>7B589351</paraID>
      <start>17</start>
      <end>23</end>
      <status>modified</status>
      <modifiedWord>保持通信畅通</modifiedWord>
      <trackRevisions>false</trackRevisions>
    </reviewItem>
    <reviewItem>
      <errorID>1e7213ba-5b56-4953-86ad-843b4a2b0476</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58FFE4B4</paraID>
      <start>0</start>
      <end>3</end>
      <status>unmodified</status>
      <modifiedWord/>
      <trackRevisions>false</trackRevisions>
    </reviewItem>
    <reviewItem>
      <errorID>2b580ca7-ea0d-4ae6-9ae5-814ba8b0b9dd</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244BE6B9</paraID>
      <start>0</start>
      <end>3</end>
      <status>unmodified</status>
      <modifiedWord/>
      <trackRevisions>false</trackRevisions>
    </reviewItem>
    <reviewItem>
      <errorID>01203a0b-3fe3-4036-97e4-683c2bc572f0</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3323E8C9</paraID>
      <start>0</start>
      <end>3</end>
      <status>unmodified</status>
      <modifiedWord/>
      <trackRevisions>false</trackRevisions>
    </reviewItem>
    <reviewItem>
      <errorID>33743b75-9a62-4bc3-8700-d074f9418b22</errorID>
      <errorWord>国家发改委</errorWord>
      <group>L1_Knowledge</group>
      <groupName>知识性问题</groupName>
      <ability>L2_Knowledge</ability>
      <abilityName>其他知识</abilityName>
      <candidateList>
        <item>国家发展改革委</item>
      </candidateList>
      <explain/>
      <paraID>16314236</paraID>
      <start>20</start>
      <end>25</end>
      <status>unmodified</status>
      <modifiedWord/>
      <trackRevisions>false</trackRevisions>
    </reviewItem>
    <reviewItem>
      <errorID>a2443187-7601-4443-9c65-97f6dc488cc4</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16314236</paraID>
      <start>43</start>
      <end>46</end>
      <status>unmodified</status>
      <modifiedWord/>
      <trackRevisions>false</trackRevisions>
    </reviewItem>
    <reviewItem>
      <errorID>d53d00a2-90cc-43c1-8493-455e48f610a0</errorID>
      <errorWord>法律、法规</errorWord>
      <group>L1_Word</group>
      <groupName>字词问题</groupName>
      <ability>L2_Typo</ability>
      <abilityName>字词错误</abilityName>
      <candidateList>
        <item>法律法规</item>
      </candidateList>
      <explain/>
      <paraID>54018EC5</paraID>
      <start>9</start>
      <end>14</end>
      <status>unmodified</status>
      <modifiedWord/>
      <trackRevisions>false</trackRevisions>
    </reviewItem>
    <reviewItem>
      <errorID>57656f88-dad3-4584-ac6f-961ac83924bb</errorID>
      <errorWord>属</errorWord>
      <group>L1_Word</group>
      <groupName>字词问题</groupName>
      <ability>L2_Typo</ability>
      <abilityName>字词错误</abilityName>
      <candidateList>
        <item>属于</item>
      </candidateList>
      <explain/>
      <paraID>54018EC5</paraID>
      <start>23</start>
      <end>24</end>
      <status>unmodified</status>
      <modifiedWord/>
      <trackRevisions>false</trackRevisions>
    </reviewItem>
    <reviewItem>
      <errorID>431e3f23-e1b3-40f8-8eeb-91140a8e037a</errorID>
      <errorWord>系统系统故障</errorWord>
      <group>L1_Word</group>
      <groupName>字词问题</groupName>
      <ability>L2_Typo</ability>
      <abilityName>字词错误</abilityName>
      <candidateList>
        <item>系统故障</item>
      </candidateList>
      <explain/>
      <paraID>5E7128CF</paraID>
      <start>10</start>
      <end>14</end>
      <status>modified</status>
      <modifiedWord>系统故障</modifiedWord>
      <trackRevisions>false</trackRevisions>
    </reviewItem>
    <reviewItem>
      <errorID>371ea8e0-22f8-44c8-8f89-9bd6bf0369ec</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464D4104</paraID>
      <start>0</start>
      <end>3</end>
      <status>unmodified</status>
      <modifiedWord/>
      <trackRevisions>false</trackRevisions>
    </reviewItem>
    <reviewItem>
      <errorID>f0c3b5b9-d98d-4ed3-a41d-0fe7e77aa201</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4810395F</paraID>
      <start>0</start>
      <end>3</end>
      <status>unmodified</status>
      <modifiedWord/>
      <trackRevisions>false</trackRevisions>
    </reviewItem>
    <reviewItem>
      <errorID>f403d2eb-729b-4360-898b-705d46b6706a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4274BE43</paraID>
      <start>133</start>
      <end>136</end>
      <status>unmodified</status>
      <modifiedWord/>
      <trackRevisions>false</trackRevisions>
    </reviewItem>
    <reviewItem>
      <errorID>31b27e38-f078-4e2b-bfc3-4bc09053d3ad</errorID>
      <errorWord>做出</errorWord>
      <group>L1_Word</group>
      <groupName>字词问题</groupName>
      <ability>L2_Typo</ability>
      <abilityName>字词错误</abilityName>
      <candidateList>
        <item>作出</item>
      </candidateList>
      <explain/>
      <paraID>4274BE43</paraID>
      <start>186</start>
      <end>188</end>
      <status>unmodified</status>
      <modifiedWord/>
      <trackRevisions>false</trackRevisions>
    </reviewItem>
    <reviewItem>
      <errorID>8b1f09cf-bf52-434f-bcf0-5cb2338b9563</errorID>
      <errorWord>和</errorWord>
      <group>L1_Word</group>
      <groupName>字词问题</groupName>
      <ability>L2_Typo</ability>
      <abilityName>字词错误</abilityName>
      <candidateList>
        <item>和加</item>
      </candidateList>
      <explain/>
      <paraID>4274BE43</paraID>
      <start>231</start>
      <end>232</end>
      <status>unmodified</status>
      <modifiedWord/>
      <trackRevisions>false</trackRevisions>
    </reviewItem>
    <reviewItem>
      <errorID>44c45320-e408-4f00-9e48-07f4407f6a5d</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6F1628C3</paraID>
      <start>0</start>
      <end>3</end>
      <status>unmodified</status>
      <modifiedWord/>
      <trackRevisions>false</trackRevisions>
    </reviewItem>
    <reviewItem>
      <errorID>d5619aaf-acac-4998-89b7-7ff0239eb278</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3C7B58A9</paraID>
      <start>0</start>
      <end>3</end>
      <status>unmodified</status>
      <modifiedWord/>
      <trackRevisions>false</trackRevisions>
    </reviewItem>
    <reviewItem>
      <errorID>12f421ee-5b82-483b-84cd-e3d365869bad</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2C8F7194</paraID>
      <start>0</start>
      <end>3</end>
      <status>unmodified</status>
      <modifiedWord/>
      <trackRevisions>false</trackRevisions>
    </reviewItem>
    <reviewItem>
      <errorID>c20bb172-20b9-4641-94c6-7bc73364535f</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478908D0</paraID>
      <start>0</start>
      <end>3</end>
      <status>unmodified</status>
      <modifiedWord/>
      <trackRevisions>false</trackRevisions>
    </reviewItem>
    <reviewItem>
      <errorID>b1c73de5-7af0-445a-8bcf-d8884e572075</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5AA9C959</paraID>
      <start>0</start>
      <end>3</end>
      <status>unmodified</status>
      <modifiedWord/>
      <trackRevisions>false</trackRevisions>
    </reviewItem>
    <reviewItem>
      <errorID>dda09d86-10a3-4506-b596-f7e55ad08f2a</errorID>
      <errorWord>34、</errorWord>
      <group>L1_Format</group>
      <groupName>格式问题</groupName>
      <ability>L2_Ordinal</ability>
      <abilityName>序号格式</abilityName>
      <candidateList>
        <item>34.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5D347741</paraID>
      <start>0</start>
      <end>3</end>
      <status>unmodified</status>
      <modifiedWord/>
      <trackRevisions>false</trackRevisions>
    </reviewItem>
    <reviewItem>
      <errorID>72dc77c2-d48b-4f4c-840d-6abd46c1e01f</errorID>
      <errorWord>35、</errorWord>
      <group>L1_Format</group>
      <groupName>格式问题</groupName>
      <ability>L2_Ordinal</ability>
      <abilityName>序号格式</abilityName>
      <candidateList>
        <item>35.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210B6FE5</paraID>
      <start>0</start>
      <end>3</end>
      <status>unmodified</status>
      <modifiedWord/>
      <trackRevisions>false</trackRevisions>
    </reviewItem>
    <reviewItem>
      <errorID>506699f2-991a-4fb9-bbd8-6896a4536251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655782F5</paraID>
      <start>0</start>
      <end>2</end>
      <status>unmodified</status>
      <modifiedWord/>
      <trackRevisions>false</trackRevisions>
    </reviewItem>
    <reviewItem>
      <errorID>c79dbe72-80d1-435c-8e16-d6bdda10b185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77B3FB37</paraID>
      <start>0</start>
      <end>2</end>
      <status>unmodified</status>
      <modifiedWord/>
      <trackRevisions>false</trackRevisions>
    </reviewItem>
    <reviewItem>
      <errorID>e8e63e3d-cf2a-4c2c-904f-cb1e8da2dce6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186DFE15</paraID>
      <start>0</start>
      <end>2</end>
      <status>unmodified</status>
      <modifiedWord/>
      <trackRevisions>false</trackRevisions>
    </reviewItem>
    <reviewItem>
      <errorID>abc14c68-5f4d-457b-a4fc-d7f3ec926566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7476AA45</paraID>
      <start>0</start>
      <end>2</end>
      <status>unmodified</status>
      <modifiedWord/>
      <trackRevisions>false</trackRevisions>
    </reviewItem>
    <reviewItem>
      <errorID>b648ebf7-f541-4ed9-a345-5116578fed85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4F7E81E</paraID>
      <start>0</start>
      <end>2</end>
      <status>unmodified</status>
      <modifiedWord/>
      <trackRevisions>false</trackRevisions>
    </reviewItem>
    <reviewItem>
      <errorID>2ce42bd1-8f27-4c77-aae3-70c2f038935c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3FD44092</paraID>
      <start>0</start>
      <end>2</end>
      <status>unmodified</status>
      <modifiedWord/>
      <trackRevisions>false</trackRevisions>
    </reviewItem>
    <reviewItem>
      <errorID>0acc5d23-a857-4325-8ba8-8c3cc3e108f2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216557EC</paraID>
      <start>0</start>
      <end>2</end>
      <status>unmodified</status>
      <modifiedWord/>
      <trackRevisions>false</trackRevisions>
    </reviewItem>
    <reviewItem>
      <errorID>fb2901ab-8548-4ad4-9a70-4d3d549cc279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1E089CD4</paraID>
      <start>0</start>
      <end>2</end>
      <status>unmodified</status>
      <modifiedWord/>
      <trackRevisions>false</trackRevisions>
    </reviewItem>
    <reviewItem>
      <errorID>5962111e-2c98-47c0-8e49-3f7183d1b657</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1B8D6794</paraID>
      <start>0</start>
      <end>2</end>
      <status>unmodified</status>
      <modifiedWord/>
      <trackRevisions>false</trackRevisions>
    </reviewItem>
    <reviewItem>
      <errorID>4b2fb487-511f-4f40-9c9d-e4e5461e0378</errorID>
      <errorWord>本</errorWord>
      <group>L1_Word</group>
      <groupName>字词问题</groupName>
      <ability>L2_Typo</ability>
      <abilityName>字词错误</abilityName>
      <candidateList>
        <item>本次</item>
      </candidateList>
      <explain/>
      <paraID>1B8D6794</paraID>
      <start>3</start>
      <end>4</end>
      <status>unmodified</status>
      <modifiedWord/>
      <trackRevisions>false</trackRevisions>
    </reviewItem>
    <reviewItem>
      <errorID>336a1027-ba61-4f60-9d5d-a5679a4f3d35</errorID>
      <errorWord>:</errorWord>
      <group>L1_Format</group>
      <groupName>格式问题</groupName>
      <ability>L2_HalfPunc</ability>
      <abilityName>全半角检查</abilityName>
      <candidateList>
        <item>：</item>
      </candidateList>
      <explain>文本全半角错误。</explain>
      <paraID>1758A86A</paraID>
      <start>4</start>
      <end>5</end>
      <status>unmodified</status>
      <modifiedWord/>
      <trackRevisions>false</trackRevisions>
    </reviewItem>
    <reviewItem>
      <errorID>d01cd83f-12d6-44c7-9940-3c659ff017da</errorID>
      <errorWord>......</errorWord>
      <group>L1_Punc</group>
      <groupName>标点问题</groupName>
      <ability>L2_Punc</ability>
      <abilityName>标点符号检查</abilityName>
      <candidateList>
        <item>……</item>
      </candidateList>
      <explain/>
      <paraID>4D58063B</paraID>
      <start>0</start>
      <end>6</end>
      <status>unmodified</status>
      <modifiedWord/>
      <trackRevisions>false</trackRevisions>
    </reviewItem>
    <reviewItem>
      <errorID>bbc5d66f-c301-4837-9aaa-cb8f6235d5b5</errorID>
      <errorWord>......</errorWord>
      <group>L1_Punc</group>
      <groupName>标点问题</groupName>
      <ability>L2_Punc</ability>
      <abilityName>标点符号检查</abilityName>
      <candidateList>
        <item>……</item>
      </candidateList>
      <explain/>
      <paraID> 10C0627</paraID>
      <start>0</start>
      <end>6</end>
      <status>unmodified</status>
      <modifiedWord/>
      <trackRevisions>false</trackRevisions>
    </reviewItem>
    <reviewItem>
      <errorID>33474554-1169-4bf7-b66e-d5207d14dd7d</errorID>
      <errorWord>......</errorWord>
      <group>L1_Punc</group>
      <groupName>标点问题</groupName>
      <ability>L2_Punc</ability>
      <abilityName>标点符号检查</abilityName>
      <candidateList>
        <item>……</item>
      </candidateList>
      <explain/>
      <paraID>58764EF9</paraID>
      <start>0</start>
      <end>6</end>
      <status>unmodified</status>
      <modifiedWord/>
      <trackRevisions>false</trackRevisions>
    </reviewItem>
    <reviewItem>
      <errorID>cb912202-f40d-4a03-a3ca-1788b364216c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477B3123</paraID>
      <start>0</start>
      <end>2</end>
      <status>unmodified</status>
      <modifiedWord/>
      <trackRevisions>false</trackRevisions>
    </reviewItem>
    <reviewItem>
      <errorID>48ef0f0b-260b-45c5-85f4-2a0630004798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37BBA47C</paraID>
      <start>0</start>
      <end>2</end>
      <status>unmodified</status>
      <modifiedWord/>
      <trackRevisions>false</trackRevisions>
    </reviewItem>
    <reviewItem>
      <errorID>6ed6efda-b563-46b6-86de-eb9461990d99</errorID>
      <errorWord>.</errorWord>
      <group>L1_Punc</group>
      <groupName>标点问题</groupName>
      <ability>L2_Punc</ability>
      <abilityName>标点符号检查</abilityName>
      <candidateList/>
      <explain/>
      <paraID>10D4D826</paraID>
      <start>0</start>
      <end>1</end>
      <status>unmodified</status>
      <modifiedWord/>
      <trackRevisions>false</trackRevisions>
    </reviewItem>
    <reviewItem>
      <errorID>52119133-374d-449b-8fda-3ec1abf66442</errorID>
      <errorWord>.</errorWord>
      <group>L1_Punc</group>
      <groupName>标点问题</groupName>
      <ability>L2_Punc</ability>
      <abilityName>标点符号检查</abilityName>
      <candidateList/>
      <explain/>
      <paraID>786A7E5C</paraID>
      <start>0</start>
      <end>1</end>
      <status>unmodified</status>
      <modifiedWord/>
      <trackRevisions>false</trackRevisions>
    </reviewItem>
    <reviewItem>
      <errorID>7843706e-c5ca-41b3-93d3-81d017d1eb42</errorID>
      <errorWord>.</errorWord>
      <group>L1_Punc</group>
      <groupName>标点问题</groupName>
      <ability>L2_Punc</ability>
      <abilityName>标点符号检查</abilityName>
      <candidateList/>
      <explain/>
      <paraID>2473AF0F</paraID>
      <start>0</start>
      <end>1</end>
      <status>unmodified</status>
      <modifiedWord/>
      <trackRevisions>false</trackRevisions>
    </reviewItem>
    <reviewItem>
      <errorID>7505dbaa-e356-4c23-a943-6e972fada3d6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648A6E61</paraID>
      <start>0</start>
      <end>2</end>
      <status>unmodified</status>
      <modifiedWord/>
      <trackRevisions>false</trackRevisions>
    </reviewItem>
    <reviewItem>
      <errorID>0392c621-80c9-4969-97df-f6d0e4be4134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7D952B</paraID>
      <start>0</start>
      <end>2</end>
      <status>unmodified</status>
      <modifiedWord/>
      <trackRevisions>false</trackRevisions>
    </reviewItem>
    <reviewItem>
      <errorID>49f3277c-88bb-4360-8eed-997be071fb55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2DB895FA</paraID>
      <start>0</start>
      <end>2</end>
      <status>unmodified</status>
      <modifiedWord/>
      <trackRevisions>false</trackRevisions>
    </reviewItem>
    <reviewItem>
      <errorID>fb9d652b-0360-4356-ab7c-577dc4fc0039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485309E4</paraID>
      <start>0</start>
      <end>2</end>
      <status>unmodified</status>
      <modifiedWord/>
      <trackRevisions>false</trackRevisions>
    </reviewItem>
    <reviewItem>
      <errorID>c2fd31e1-80f2-4215-86f5-bbe5172c6792</errorID>
      <errorWord>[2011]300号</errorWord>
      <group>L1_Knowledge</group>
      <groupName>知识性问题</groupName>
      <ability>L2_Knowledge</ability>
      <abilityName>其他知识</abilityName>
      <candidateList>
        <item>〔2011〕300号</item>
      </candidateList>
      <explain>发文字号格式错误。</explain>
      <paraID>1627DD0D</paraID>
      <start>59</start>
      <end>69</end>
      <status>unmodified</status>
      <modifiedWord/>
      <trackRevisions>false</trackRevisions>
    </reviewItem>
    <reviewItem>
      <errorID>57075aba-8362-4014-98f2-2493d46a7507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5184FD84</paraID>
      <start>0</start>
      <end>2</end>
      <status>unmodified</status>
      <modifiedWord/>
      <trackRevisions>false</trackRevisions>
    </reviewItem>
    <reviewItem>
      <errorID>4006181c-16e1-4869-a8c1-638ee5a9f07a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3F62556</paraID>
      <start>0</start>
      <end>2</end>
      <status>unmodified</status>
      <modifiedWord/>
      <trackRevisions>false</trackRevisions>
    </reviewItem>
    <reviewItem>
      <errorID>e45dbd43-4c70-4afa-bbc4-2534ad740666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38DED3E6</paraID>
      <start>0</start>
      <end>2</end>
      <status>unmodified</status>
      <modifiedWord/>
      <trackRevisions>false</trackRevisions>
    </reviewItem>
    <reviewItem>
      <errorID>67cb4fba-8981-42c4-8e7e-67df28f20a57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281D917C</paraID>
      <start>0</start>
      <end>2</end>
      <status>unmodified</status>
      <modifiedWord/>
      <trackRevisions>false</trackRevisions>
    </reviewItem>
    <reviewItem>
      <errorID>1bd6aadd-99aa-4e4b-b5f2-fba34508a047</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7F86C486</paraID>
      <start>17</start>
      <end>18</end>
      <status>unmodified</status>
      <modifiedWord/>
      <trackRevisions>false</trackRevisions>
    </reviewItem>
    <reviewItem>
      <errorID>d6f08c2f-0293-46d4-a7a9-e27b73acdee4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47EBB9B3</paraID>
      <start>0</start>
      <end>2</end>
      <status>unmodified</status>
      <modifiedWord/>
      <trackRevisions>false</trackRevisions>
    </reviewItem>
    <reviewItem>
      <errorID>00036a39-9029-45cf-98e9-be7b7bd92c9a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6583B2AD</paraID>
      <start>0</start>
      <end>2</end>
      <status>unmodified</status>
      <modifiedWord/>
      <trackRevisions>false</trackRevisions>
    </reviewItem>
    <reviewItem>
      <errorID>995afdc0-1c10-47ac-a34e-125b24ee2d9d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67B22F3A</paraID>
      <start>0</start>
      <end>2</end>
      <status>unmodified</status>
      <modifiedWord/>
      <trackRevisions>false</trackRevisions>
    </reviewItem>
    <reviewItem>
      <errorID>9d3a7039-f1ef-45af-ad94-699c527f1778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106D6474</paraID>
      <start>0</start>
      <end>2</end>
      <status>unmodified</status>
      <modifiedWord/>
      <trackRevisions>false</trackRevisions>
    </reviewItem>
    <reviewItem>
      <errorID>981325ae-897f-453e-89f3-3234c83c874b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71288114</paraID>
      <start>0</start>
      <end>2</end>
      <status>unmodified</status>
      <modifiedWord/>
      <trackRevisions>false</trackRevisions>
    </reviewItem>
    <reviewItem>
      <errorID>f8bd9390-b021-4d4e-bec7-a140b0dde740</errorID>
      <errorWord>需</errorWord>
      <group>L1_Word</group>
      <groupName>字词问题</groupName>
      <ability>L2_Typo</ability>
      <abilityName>字词错误</abilityName>
      <candidateList>
        <item>须</item>
      </candidateList>
      <explain>存在发音相同字词的误用。</explain>
      <paraID>71288114</paraID>
      <start>31</start>
      <end>32</end>
      <status>unmodified</status>
      <modifiedWord/>
      <trackRevisions>false</trackRevisions>
    </reviewItem>
    <reviewItem>
      <errorID>03e49ea8-37c6-48f4-a6e0-8f1fb21f98eb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7B9E1324</paraID>
      <start>0</start>
      <end>2</end>
      <status>unmodified</status>
      <modifiedWord/>
      <trackRevisions>false</trackRevisions>
    </reviewItem>
    <reviewItem>
      <errorID>6408cab8-f759-4ca1-82de-4ef4e5abae69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1F5572F8</paraID>
      <start>0</start>
      <end>2</end>
      <status>unmodified</status>
      <modifiedWord/>
      <trackRevisions>false</trackRevisions>
    </reviewItem>
    <reviewItem>
      <errorID>021a2f54-addb-42ac-8602-369c7e60cb32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59EB504F</paraID>
      <start>0</start>
      <end>2</end>
      <status>unmodified</status>
      <modifiedWord/>
      <trackRevisions>false</trackRevisions>
    </reviewItem>
    <reviewItem>
      <errorID>e022e23a-12c7-4c09-b714-ddb0e0dc38f9</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13ECE8BD</paraID>
      <start>0</start>
      <end>2</end>
      <status>unmodified</status>
      <modifiedWord/>
      <trackRevisions>false</trackRevisions>
    </reviewItem>
    <reviewItem>
      <errorID>ebafffd5-fc4e-4ec7-a0fc-9305928b0f78</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1D0CE5F5</paraID>
      <start>0</start>
      <end>3</end>
      <status>unmodified</status>
      <modifiedWord/>
      <trackRevisions>false</trackRevisions>
    </reviewItem>
    <reviewItem>
      <errorID>c2731741-f76c-4492-8d63-1dd789c039a6</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2328938</paraID>
      <start>0</start>
      <end>3</end>
      <status>unmodified</status>
      <modifiedWord/>
      <trackRevisions>false</trackRevisions>
    </reviewItem>
    <reviewItem>
      <errorID>fa2ff685-a275-4612-9a28-1ef57d73ed5d</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1001CBFD</paraID>
      <start>0</start>
      <end>3</end>
      <status>unmodified</status>
      <modifiedWord/>
      <trackRevisions>false</trackRevisions>
    </reviewItem>
    <reviewItem>
      <errorID>ccc7ffc0-85d8-4f48-9de3-67278c815856</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6C549E1B</paraID>
      <start>0</start>
      <end>3</end>
      <status>unmodified</status>
      <modifiedWord/>
      <trackRevisions>false</trackRevisions>
    </reviewItem>
    <reviewItem>
      <errorID>ffa6122f-e564-4d5f-89a5-70bc35922522</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37BC918F</paraID>
      <start>0</start>
      <end>3</end>
      <status>unmodified</status>
      <modifiedWord/>
      <trackRevisions>false</trackRevisions>
    </reviewItem>
    <reviewItem>
      <errorID>dc7c95ec-b6a0-4c5d-9708-9a017e6ba8ff</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5CD5EC05</paraID>
      <start>0</start>
      <end>3</end>
      <status>unmodified</status>
      <modifiedWord/>
      <trackRevisions>false</trackRevisions>
    </reviewItem>
    <reviewItem>
      <errorID>1824c57e-4d0a-4189-b4f5-03289666400e</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456A6850</paraID>
      <start>0</start>
      <end>3</end>
      <status>unmodified</status>
      <modifiedWord/>
      <trackRevisions>false</trackRevisions>
    </reviewItem>
    <reviewItem>
      <errorID>3d62885c-584a-476b-bf8d-16629a01893c</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15CDBD06</paraID>
      <start>0</start>
      <end>3</end>
      <status>unmodified</status>
      <modifiedWord/>
      <trackRevisions>false</trackRevisions>
    </reviewItem>
    <reviewItem>
      <errorID>7bb90dc5-599e-4dbe-b9fa-069b21caddf5</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5C18D522</paraID>
      <start>0</start>
      <end>3</end>
      <status>unmodified</status>
      <modifiedWord/>
      <trackRevisions>false</trackRevisions>
    </reviewItem>
    <reviewItem>
      <errorID>7c1c31ba-fc0d-41f8-bd06-73135dcf7893</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5803326</paraID>
      <start>0</start>
      <end>3</end>
      <status>unmodified</status>
      <modifiedWord/>
      <trackRevisions>false</trackRevisions>
    </reviewItem>
    <reviewItem>
      <errorID>57c6701b-a627-4f76-8739-701d337d8911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7A12115D</paraID>
      <start>0</start>
      <end>2</end>
      <status>unmodified</status>
      <modifiedWord/>
      <trackRevisions>false</trackRevisions>
    </reviewItem>
    <reviewItem>
      <errorID>15e8f3aa-aa0d-4820-935f-191224f3fd07</errorID>
      <errorWord>-</errorWord>
      <group>L1_Format</group>
      <groupName>格式问题</groupName>
      <ability>L2_HalfPunc</ability>
      <abilityName>全半角检查</abilityName>
      <candidateList>
        <item>－</item>
      </candidateList>
      <explain>文本全半角错误。</explain>
      <paraID>1CF8E4EF</paraID>
      <start>4</start>
      <end>5</end>
      <status>unmodified</status>
      <modifiedWord/>
      <trackRevisions>false</trackRevisions>
    </reviewItem>
    <reviewItem>
      <errorID>b1f26a62-c869-4bd4-af4f-8347df3fa014</errorID>
      <errorWord>-</errorWord>
      <group>L1_Format</group>
      <groupName>格式问题</groupName>
      <ability>L2_HalfPunc</ability>
      <abilityName>全半角检查</abilityName>
      <candidateList>
        <item>－</item>
      </candidateList>
      <explain>文本全半角错误。</explain>
      <paraID>1027F8EE</paraID>
      <start>4</start>
      <end>5</end>
      <status>unmodified</status>
      <modifiedWord/>
      <trackRevisions>false</trackRevisions>
    </reviewItem>
    <reviewItem>
      <errorID>1f2eace5-906a-4c98-9a7c-dc72a7a2dd6e</errorID>
      <errorWord>-</errorWord>
      <group>L1_Format</group>
      <groupName>格式问题</groupName>
      <ability>L2_HalfPunc</ability>
      <abilityName>全半角检查</abilityName>
      <candidateList>
        <item>－</item>
      </candidateList>
      <explain>文本全半角错误。</explain>
      <paraID>339EEE60</paraID>
      <start>4</start>
      <end>5</end>
      <status>unmodified</status>
      <modifiedWord/>
      <trackRevisions>false</trackRevisions>
    </reviewItem>
    <reviewItem>
      <errorID>75032d47-d532-4549-9399-e8d16bc4c2d4</errorID>
      <errorWord>-</errorWord>
      <group>L1_Format</group>
      <groupName>格式问题</groupName>
      <ability>L2_HalfPunc</ability>
      <abilityName>全半角检查</abilityName>
      <candidateList>
        <item>－</item>
      </candidateList>
      <explain>文本全半角错误。</explain>
      <paraID>7DCB5D0F</paraID>
      <start>4</start>
      <end>5</end>
      <status>unmodified</status>
      <modifiedWord/>
      <trackRevisions>false</trackRevisions>
    </reviewItem>
    <reviewItem>
      <errorID>25eda155-31a6-4d9f-abd1-9a2615a37345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3D720FB4</paraID>
      <start>0</start>
      <end>2</end>
      <status>unmodified</status>
      <modifiedWord/>
      <trackRevisions>false</trackRevisions>
    </reviewItem>
    <reviewItem>
      <errorID>879a84f5-a7dc-401b-883c-2cc9fec5b1f8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2B25482A</paraID>
      <start>0</start>
      <end>2</end>
      <status>unmodified</status>
      <modifiedWord/>
      <trackRevisions>false</trackRevisions>
    </reviewItem>
    <reviewItem>
      <errorID>5ecbcad6-9613-48ac-8622-6ab17c2fcb1a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52BAED66</paraID>
      <start>0</start>
      <end>2</end>
      <status>unmodified</status>
      <modifiedWord/>
      <trackRevisions>false</trackRevisions>
    </reviewItem>
    <reviewItem>
      <errorID>8986dcaf-497a-417f-854f-b3844932095c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2156F77F</paraID>
      <start>0</start>
      <end>2</end>
      <status>unmodified</status>
      <modifiedWord/>
      <trackRevisions>false</trackRevisions>
    </reviewItem>
    <reviewItem>
      <errorID>02e09922-f9e5-4fdf-91be-a1cbeefaf3db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6C827ED2</paraID>
      <start>0</start>
      <end>2</end>
      <status>unmodified</status>
      <modifiedWord/>
      <trackRevisions>false</trackRevisions>
    </reviewItem>
    <reviewItem>
      <errorID>95563521-4469-4dcf-8340-822c3f082d56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29F7D355</paraID>
      <start>0</start>
      <end>2</end>
      <status>unmodified</status>
      <modifiedWord/>
      <trackRevisions>false</trackRevisions>
    </reviewItem>
    <reviewItem>
      <errorID>974fb31d-b573-4404-b89a-96380c3f424e</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2DB50345</paraID>
      <start>18</start>
      <end>19</end>
      <status>unmodified</status>
      <modifiedWord/>
      <trackRevisions>false</trackRevisions>
    </reviewItem>
    <reviewItem>
      <errorID>0282b255-449c-4659-a56b-bbc0c846174c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4A8E9FFF</paraID>
      <start>0</start>
      <end>2</end>
      <status>unmodified</status>
      <modifiedWord/>
      <trackRevisions>false</trackRevisions>
    </reviewItem>
    <reviewItem>
      <errorID>14c0d117-f977-47e2-af0f-ca713e6c6546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D1B9675</paraID>
      <start>0</start>
      <end>2</end>
      <status>unmodified</status>
      <modifiedWord/>
      <trackRevisions>false</trackRevisions>
    </reviewItem>
    <reviewItem>
      <errorID>9b78e8eb-603c-42f5-a51c-40ab22a991a5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348B3336</paraID>
      <start>0</start>
      <end>2</end>
      <status>unmodified</status>
      <modifiedWord/>
      <trackRevisions>false</trackRevisions>
    </reviewItem>
    <reviewItem>
      <errorID>bc874547-c6c2-44b5-97be-59f65efb4ced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749A51A4</paraID>
      <start>0</start>
      <end>2</end>
      <status>unmodified</status>
      <modifiedWord/>
      <trackRevisions>false</trackRevisions>
    </reviewItem>
    <reviewItem>
      <errorID>afd2baaa-e766-4ce9-81c0-ed937fbdc383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1B0498A0</paraID>
      <start>0</start>
      <end>2</end>
      <status>unmodified</status>
      <modifiedWord/>
      <trackRevisions>false</trackRevisions>
    </reviewItem>
    <reviewItem>
      <errorID>14ff8c14-a697-4122-884e-561e097b07e8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59A782F6</paraID>
      <start>0</start>
      <end>2</end>
      <status>unmodified</status>
      <modifiedWord/>
      <trackRevisions>false</trackRevisions>
    </reviewItem>
    <reviewItem>
      <errorID>294d402a-5943-4335-bac1-c0add7b5a6e5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68DFDBCD</paraID>
      <start>0</start>
      <end>2</end>
      <status>unmodified</status>
      <modifiedWord/>
      <trackRevisions>false</trackRevisions>
    </reviewItem>
    <reviewItem>
      <errorID>f15e0ae7-7757-46b4-a84b-2443ec9e94ea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25A4B4F6</paraID>
      <start>31</start>
      <end>34</end>
      <status>unmodified</status>
      <modifiedWord/>
      <trackRevisions>false</trackRevisions>
    </reviewItem>
    <reviewItem>
      <errorID>179bf81a-cd0a-4457-a795-979d1e37c0fd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3B392E38</paraID>
      <start>0</start>
      <end>2</end>
      <status>unmodified</status>
      <modifiedWord/>
      <trackRevisions>false</trackRevisions>
    </reviewItem>
    <reviewItem>
      <errorID>90795d67-565d-4b05-8cdb-c76abd43468b</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3B392E38</paraID>
      <start>16</start>
      <end>17</end>
      <status>unmodified</status>
      <modifiedWord/>
      <trackRevisions>false</trackRevisions>
    </reviewItem>
    <reviewItem>
      <errorID>35c8c122-6a8c-4992-b9ab-221bdeffda34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232023AC</paraID>
      <start>0</start>
      <end>2</end>
      <status>unmodified</status>
      <modifiedWord/>
      <trackRevisions>false</trackRevisions>
    </reviewItem>
    <reviewItem>
      <errorID>8aea87e7-8fc7-4c58-997c-7d00ee8e0e46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4CAC03A9</paraID>
      <start>0</start>
      <end>2</end>
      <status>unmodified</status>
      <modifiedWord/>
      <trackRevisions>false</trackRevisions>
    </reviewItem>
    <reviewItem>
      <errorID>c2bff14c-1af4-4af6-88ad-6a9a6f9eac62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3642D0CC</paraID>
      <start>0</start>
      <end>2</end>
      <status>unmodified</status>
      <modifiedWord/>
      <trackRevisions>false</trackRevisions>
    </reviewItem>
    <reviewItem>
      <errorID>45ccff05-5a78-4807-a43e-cde8f53d26bb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AD3CC22</paraID>
      <start>0</start>
      <end>2</end>
      <status>unmodified</status>
      <modifiedWord/>
      <trackRevisions>false</trackRevisions>
    </reviewItem>
    <reviewItem>
      <errorID>231be007-e298-4b93-a000-ff8ecaea6da1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9CD74FF</paraID>
      <start>0</start>
      <end>2</end>
      <status>unmodified</status>
      <modifiedWord/>
      <trackRevisions>false</trackRevisions>
    </reviewItem>
    <reviewItem>
      <errorID>a33b687c-3136-4a6e-b176-ef3bdeb7141b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5DEC3504</paraID>
      <start>0</start>
      <end>2</end>
      <status>unmodified</status>
      <modifiedWord/>
      <trackRevisions>false</trackRevisions>
    </reviewItem>
    <reviewItem>
      <errorID>88d01a18-8f85-4855-9a3d-f302aeee8928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1F52808F</paraID>
      <start>0</start>
      <end>2</end>
      <status>unmodified</status>
      <modifiedWord/>
      <trackRevisions>false</trackRevisions>
    </reviewItem>
    <reviewItem>
      <errorID>f63a01a0-43ac-4a0a-aa64-9ed346e5e1e9</errorID>
      <errorWord>卫生部</errorWord>
      <group>L1_Knowledge</group>
      <groupName>知识性问题</groupName>
      <ability>L2_Organization</ability>
      <abilityName>机构检查</abilityName>
      <candidateList/>
      <explain>2013年3月，根据《国务院关于提请审议国务院机构改革和职能转变方案》的议案，组建国家卫生和计划生育委员会，不再保留卫生部。2018年3月，中共中央印发了《深化党和国家机构改革方案》，组建国家卫生健康委员会，不再保留国家卫生和计划生育委员会。</explain>
      <paraID>1F52808F</paraID>
      <start>35</start>
      <end>38</end>
      <status>unmodified</status>
      <modifiedWord/>
      <trackRevisions>false</trackRevisions>
    </reviewItem>
    <reviewItem>
      <errorID>4e68cdf3-79e7-4a02-8e80-2c97a03a214f</errorID>
      <errorWord>分检</errorWord>
      <group>L1_Word</group>
      <groupName>字词问题</groupName>
      <ability>L2_Typo</ability>
      <abilityName>字词错误</abilityName>
      <candidateList>
        <item>分拣</item>
      </candidateList>
      <explain/>
      <paraID>1F52808F</paraID>
      <start>115</start>
      <end>117</end>
      <status>unmodified</status>
      <modifiedWord/>
      <trackRevisions>false</trackRevisions>
    </reviewItem>
    <reviewItem>
      <errorID>e2d7f58b-1ca0-43ac-a6ad-85df330143f9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10CD69AE</paraID>
      <start>0</start>
      <end>2</end>
      <status>unmodified</status>
      <modifiedWord/>
      <trackRevisions>false</trackRevisions>
    </reviewItem>
    <reviewItem>
      <errorID>aa2b9b29-99c3-4cf8-afe6-6773c04db110</errorID>
      <errorWord>影像</errorWord>
      <group>L1_Word</group>
      <groupName>字词问题</groupName>
      <ability>L2_Typo</ability>
      <abilityName>字词错误</abilityName>
      <candidateList>
        <item>影响</item>
      </candidateList>
      <explain>❶〈动〉对别人的思想或行动起作用（如影之随形，响之应声）：父母应该用自己的模范行动去～孩子。❷〈名〉对人或事物所起的作用：这件事造成很大的～。❸〈书〉〈形〉传闻的；无根据的：模糊～之谈。</explain>
      <paraID>6F16F916</paraID>
      <start>80</start>
      <end>82</end>
      <status>modified</status>
      <modifiedWord>影响</modifiedWord>
      <trackRevisions>false</trackRevisions>
    </reviewItem>
    <reviewItem>
      <errorID>936d8470-b38c-4704-bd5b-e69c8b08a16b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4F9E8F7B</paraID>
      <start>0</start>
      <end>2</end>
      <status>unmodified</status>
      <modifiedWord/>
      <trackRevisions>false</trackRevisions>
    </reviewItem>
    <reviewItem>
      <errorID>61bba7a9-9c47-4999-bdfc-e86e95bbb680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40B3B755</paraID>
      <start>0</start>
      <end>2</end>
      <status>unmodified</status>
      <modifiedWord/>
      <trackRevisions>false</trackRevisions>
    </reviewItem>
    <reviewItem>
      <errorID>6e685368-8f2e-46a9-b577-49975734eb90</errorID>
      <errorWord>钮扣</errorWord>
      <group>L1_Word</group>
      <groupName>字词问题</groupName>
      <ability>L2_Typo</ability>
      <abilityName>字词错误</abilityName>
      <candidateList>
        <item>纽扣</item>
      </candidateList>
      <explain>（～儿）〈名〉可以把衣服等扣起来的小形球状物或片状物。</explain>
      <paraID>40B3B755</paraID>
      <start>81</start>
      <end>83</end>
      <status>modified</status>
      <modifiedWord>纽扣</modifiedWord>
      <trackRevisions>false</trackRevisions>
    </reviewItem>
    <reviewItem>
      <errorID>cab2a799-a94b-45f6-8c0b-5dae26bb850a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7334963D</paraID>
      <start>0</start>
      <end>2</end>
      <status>unmodified</status>
      <modifiedWord/>
      <trackRevisions>false</trackRevisions>
    </reviewItem>
    <reviewItem>
      <errorID>685fa1d6-4951-458c-94e6-066cb83f1c04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B2E0F77</paraID>
      <start>0</start>
      <end>2</end>
      <status>unmodified</status>
      <modifiedWord/>
      <trackRevisions>false</trackRevisions>
    </reviewItem>
    <reviewItem>
      <errorID>259ec7d5-6ad8-4384-8845-9cfc8c2369f5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3514BB96</paraID>
      <start>0</start>
      <end>2</end>
      <status>unmodified</status>
      <modifiedWord/>
      <trackRevisions>false</trackRevisions>
    </reviewItem>
    <reviewItem>
      <errorID>cd9a8763-68ad-4d54-aae0-6aed23364d11</errorID>
      <errorWord>，</errorWord>
      <group>L1_Word</group>
      <groupName>字词问题</groupName>
      <ability>L2_Typo</ability>
      <abilityName>字词错误</abilityName>
      <candidateList>
        <item>，在</item>
      </candidateList>
      <explain/>
      <paraID>3514BB96</paraID>
      <start>27</start>
      <end>28</end>
      <status>unmodified</status>
      <modifiedWord/>
      <trackRevisions>false</trackRevisions>
    </reviewItem>
    <reviewItem>
      <errorID>e228c00b-44a3-4cbf-9018-16394ea7043a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444C34E3</paraID>
      <start>0</start>
      <end>2</end>
      <status>unmodified</status>
      <modifiedWord/>
      <trackRevisions>false</trackRevisions>
    </reviewItem>
    <reviewItem>
      <errorID>d3c719d6-9161-48ae-ab97-80dc4c43ceb4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2458076C</paraID>
      <start>0</start>
      <end>2</end>
      <status>unmodified</status>
      <modifiedWord/>
      <trackRevisions>false</trackRevisions>
    </reviewItem>
    <reviewItem>
      <errorID>a09f560d-f231-46b2-9b8b-e8487c36261b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3CAE2AC6</paraID>
      <start>0</start>
      <end>2</end>
      <status>unmodified</status>
      <modifiedWord/>
      <trackRevisions>false</trackRevisions>
    </reviewItem>
    <reviewItem>
      <errorID>a72420a3-8f80-46fe-9f2c-5f7bb26a9856</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2F51A279</paraID>
      <start>0</start>
      <end>2</end>
      <status>unmodified</status>
      <modifiedWord/>
      <trackRevisions>false</trackRevisions>
    </reviewItem>
    <reviewItem>
      <errorID>d4f59bc2-7a87-4c14-85fe-97219d3a44dc</errorID>
      <errorWord>每月的</errorWord>
      <group>L1_Word</group>
      <groupName>字词问题</groupName>
      <ability>L2_Typo</ability>
      <abilityName>字词错误</abilityName>
      <candidateList>
        <item>每月</item>
      </candidateList>
      <explain/>
      <paraID> 2F6D889</paraID>
      <start>3</start>
      <end>6</end>
      <status>unmodified</status>
      <modifiedWord/>
      <trackRevisions>false</trackRevisions>
    </reviewItem>
    <reviewItem>
      <errorID>6d060f7b-f93e-4f34-b4d8-9e425518b298</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EF8BE8C</paraID>
      <start>0</start>
      <end>3</end>
      <status>unmodified</status>
      <modifiedWord/>
      <trackRevisions>false</trackRevisions>
    </reviewItem>
    <reviewItem>
      <errorID>cbbd670d-13cb-4bc5-b334-95e77b7f1f40</errorID>
      <errorWord>通讯畅通</errorWord>
      <group>L1_Word</group>
      <groupName>字词问题</groupName>
      <ability>L2_Typo</ability>
      <abilityName>字词错误</abilityName>
      <candidateList>
        <item>通信畅通</item>
      </candidateList>
      <explain/>
      <paraID>55016024</paraID>
      <start>78</start>
      <end>82</end>
      <status>modified</status>
      <modifiedWord>通信畅通</modifiedWord>
      <trackRevisions>false</trackRevisions>
    </reviewItem>
    <reviewItem>
      <errorID>8ce9ce46-4704-4b42-ae0a-faeb872d17d0</errorID>
      <errorWord>需具备</errorWord>
      <group>L1_Word</group>
      <groupName>字词问题</groupName>
      <ability>L2_Typo</ability>
      <abilityName>字词错误</abilityName>
      <candidateList>
        <item>须具备</item>
      </candidateList>
      <explain/>
      <paraID>55016024</paraID>
      <start>111</start>
      <end>114</end>
      <status>unmodified</status>
      <modifiedWord/>
      <trackRevisions>false</trackRevisions>
    </reviewItem>
    <reviewItem>
      <errorID>641f2c12-7271-4b3e-b241-ef6c257aff22</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29DC6A1A</paraID>
      <start>0</start>
      <end>3</end>
      <status>unmodified</status>
      <modifiedWord/>
      <trackRevisions>false</trackRevisions>
    </reviewItem>
    <reviewItem>
      <errorID>3b709adf-a413-4f13-acf9-767531fba694</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59AF9E2F</paraID>
      <start>0</start>
      <end>3</end>
      <status>unmodified</status>
      <modifiedWord/>
      <trackRevisions>false</trackRevisions>
    </reviewItem>
    <reviewItem>
      <errorID>590e333e-3d75-4400-b6a5-0b565388c1ea</errorID>
      <errorWord>有</errorWord>
      <group>L1_Word</group>
      <groupName>字词问题</groupName>
      <ability>L2_Typo</ability>
      <abilityName>字词错误</abilityName>
      <candidateList>
        <item>由</item>
      </candidateList>
      <explain>存在发音相同字词的误用。</explain>
      <paraID>59AF9E2F</paraID>
      <start>11</start>
      <end>12</end>
      <status>modified</status>
      <modifiedWord>由</modifiedWord>
      <trackRevisions>false</trackRevisions>
    </reviewItem>
    <reviewItem>
      <errorID>871dd0b8-8c5b-471a-9de4-733ade6dbffd</errorID>
      <errorWord>：</errorWord>
      <group>L1_Format</group>
      <groupName>格式问题</groupName>
      <ability>L2_HalfPunc</ability>
      <abilityName>全半角检查</abilityName>
      <candidateList>
        <item>:</item>
      </candidateList>
      <explain>文本全半角错误。</explain>
      <paraID>59AF9E2F</paraID>
      <start>55</start>
      <end>56</end>
      <status>unmodified</status>
      <modifiedWord/>
      <trackRevisions>false</trackRevisions>
    </reviewItem>
    <reviewItem>
      <errorID>cb54378b-47c5-4f6c-8227-98a51cc5563a</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41E044AB</paraID>
      <start>0</start>
      <end>3</end>
      <status>unmodified</status>
      <modifiedWord/>
      <trackRevisions>false</trackRevisions>
    </reviewItem>
    <reviewItem>
      <errorID>18452d21-2bbe-4679-928e-953c5e888efa</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5D47D8EA</paraID>
      <start>0</start>
      <end>3</end>
      <status>unmodified</status>
      <modifiedWord/>
      <trackRevisions>false</trackRevisions>
    </reviewItem>
    <reviewItem>
      <errorID>bcbaea1d-235e-4287-a450-4f477f17dc19</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364DD429</paraID>
      <start>0</start>
      <end>3</end>
      <status>unmodified</status>
      <modifiedWord/>
      <trackRevisions>false</trackRevisions>
    </reviewItem>
    <reviewItem>
      <errorID>f45d6d1a-1fa6-451c-ae96-23d7269dba39</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3AFB325B</paraID>
      <start>0</start>
      <end>3</end>
      <status>unmodified</status>
      <modifiedWord/>
      <trackRevisions>false</trackRevisions>
    </reviewItem>
    <reviewItem>
      <errorID>c8db54b4-38eb-4f22-b414-321aa7067a29</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5814EEBE</paraID>
      <start>0</start>
      <end>3</end>
      <status>unmodified</status>
      <modifiedWord/>
      <trackRevisions>false</trackRevisions>
    </reviewItem>
    <reviewItem>
      <errorID>b43ae143-6495-45ac-aa07-1d292c8e0633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6E5508CB</paraID>
      <start>0</start>
      <end>2</end>
      <status>unmodified</status>
      <modifiedWord/>
      <trackRevisions>false</trackRevisions>
    </reviewItem>
    <reviewItem>
      <errorID>6228205d-7d1e-441e-be67-68a1964e1dca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5DB56B98</paraID>
      <start>0</start>
      <end>2</end>
      <status>unmodified</status>
      <modifiedWord/>
      <trackRevisions>false</trackRevisions>
    </reviewItem>
    <reviewItem>
      <errorID>7a350dda-1b81-4e84-bb9a-f2cb35628029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7BE9FCE4</paraID>
      <start>0</start>
      <end>2</end>
      <status>unmodified</status>
      <modifiedWord/>
      <trackRevisions>false</trackRevisions>
    </reviewItem>
    <reviewItem>
      <errorID>6e1e1449-8ed8-46a9-8634-5e0f183ac15f</errorID>
      <errorWord>胚布</errorWord>
      <group>L1_Word</group>
      <groupName>字词问题</groupName>
      <ability>L2_Typo</ability>
      <abilityName>字词错误</abilityName>
      <candidateList>
        <item>坯布</item>
      </candidateList>
      <explain/>
      <paraID>7BE9FCE4</paraID>
      <start>30</start>
      <end>32</end>
      <status>unmodified</status>
      <modifiedWord/>
      <trackRevisions>false</trackRevisions>
    </reviewItem>
    <reviewItem>
      <errorID>f1a25926-429e-4ec0-8804-5fcc708433da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165077DA</paraID>
      <start>0</start>
      <end>2</end>
      <status>unmodified</status>
      <modifiedWord/>
      <trackRevisions>false</trackRevisions>
    </reviewItem>
    <reviewItem>
      <errorID>354b4793-78ab-415d-b00b-510812ac96b6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675442E6</paraID>
      <start>0</start>
      <end>2</end>
      <status>unmodified</status>
      <modifiedWord/>
      <trackRevisions>false</trackRevisions>
    </reviewItem>
    <reviewItem>
      <errorID>251bce25-7628-4996-a335-dcd797a97a5c</errorID>
      <errorWord>：</errorWord>
      <group>L1_Format</group>
      <groupName>格式问题</groupName>
      <ability>L2_HalfPunc</ability>
      <abilityName>全半角检查</abilityName>
      <candidateList>
        <item>:</item>
      </candidateList>
      <explain>文本全半角错误。</explain>
      <paraID>675442E6</paraID>
      <start>16</start>
      <end>17</end>
      <status>unmodified</status>
      <modifiedWord/>
      <trackRevisions>false</trackRevisions>
    </reviewItem>
    <reviewItem>
      <errorID>68961a0e-87a9-46e2-ac98-6297bc669c87</errorID>
      <errorWord>：</errorWord>
      <group>L1_Format</group>
      <groupName>格式问题</groupName>
      <ability>L2_HalfPunc</ability>
      <abilityName>全半角检查</abilityName>
      <candidateList>
        <item>:</item>
      </candidateList>
      <explain>文本全半角错误。</explain>
      <paraID>675442E6</paraID>
      <start>22</start>
      <end>23</end>
      <status>unmodified</status>
      <modifiedWord/>
      <trackRevisions>false</trackRevisions>
    </reviewItem>
    <reviewItem>
      <errorID>bb0dfa72-2f9f-4911-80a5-939dd807185d</errorID>
      <errorWord>：</errorWord>
      <group>L1_Format</group>
      <groupName>格式问题</groupName>
      <ability>L2_HalfPunc</ability>
      <abilityName>全半角检查</abilityName>
      <candidateList>
        <item>:</item>
      </candidateList>
      <explain>文本全半角错误。</explain>
      <paraID>675442E6</paraID>
      <start>32</start>
      <end>33</end>
      <status>unmodified</status>
      <modifiedWord/>
      <trackRevisions>false</trackRevisions>
    </reviewItem>
    <reviewItem>
      <errorID>01245e74-cdfd-4412-a5c7-618684d311e2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3B34E249</paraID>
      <start>0</start>
      <end>2</end>
      <status>unmodified</status>
      <modifiedWord/>
      <trackRevisions>false</trackRevisions>
    </reviewItem>
    <reviewItem>
      <errorID>da7652e7-defe-4e1a-8c9a-f9cd5dcc3da0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D364492</paraID>
      <start>0</start>
      <end>2</end>
      <status>unmodified</status>
      <modifiedWord/>
      <trackRevisions>false</trackRevisions>
    </reviewItem>
    <reviewItem>
      <errorID>31484bf0-6dc0-47f6-b1cd-79ba6fbe081a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7C3A904B</paraID>
      <start>0</start>
      <end>2</end>
      <status>unmodified</status>
      <modifiedWord/>
      <trackRevisions>false</trackRevisions>
    </reviewItem>
    <reviewItem>
      <errorID>51508833-7ad1-4a6f-a822-bee3326e6ddf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4B55E48E</paraID>
      <start>0</start>
      <end>2</end>
      <status>unmodified</status>
      <modifiedWord/>
      <trackRevisions>false</trackRevisions>
    </reviewItem>
    <reviewItem>
      <errorID>140bff90-01a1-49f8-93b7-c139bf157ea0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701491DC</paraID>
      <start>0</start>
      <end>2</end>
      <status>unmodified</status>
      <modifiedWord/>
      <trackRevisions>false</trackRevisions>
    </reviewItem>
    <reviewItem>
      <errorID>a8246782-f51d-4dc7-a93a-7b989fe33604</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701491DC</paraID>
      <start>102</start>
      <end>105</end>
      <status>unmodified</status>
      <modifiedWord/>
      <trackRevisions>false</trackRevisions>
    </reviewItem>
    <reviewItem>
      <errorID>951e7e4f-06fa-45df-887a-b5cb9705e6df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31E99C62</paraID>
      <start>0</start>
      <end>2</end>
      <status>unmodified</status>
      <modifiedWord/>
      <trackRevisions>false</trackRevisions>
    </reviewItem>
    <reviewItem>
      <errorID>246d1f25-4ac8-4103-9ef5-c702919c9a1c</errorID>
      <errorWord>如果以</errorWord>
      <group>L1_Word</group>
      <groupName>字词问题</groupName>
      <ability>L2_Typo</ability>
      <abilityName>字词错误</abilityName>
      <candidateList>
        <item>如果</item>
      </candidateList>
      <explain>〈连〉表示假设：你～有困难，我可以帮助你。</explain>
      <paraID>31E99C62</paraID>
      <start>24</start>
      <end>26</end>
      <status>modified</status>
      <modifiedWord>如果</modifiedWord>
      <trackRevisions>false</trackRevisions>
    </reviewItem>
    <reviewItem>
      <errorID>1aae847a-6c74-4f00-ba5c-e75758bdd280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A7C0B9E</paraID>
      <start>0</start>
      <end>2</end>
      <status>unmodified</status>
      <modifiedWord/>
      <trackRevisions>false</trackRevisions>
    </reviewItem>
    <reviewItem>
      <errorID>20f910a9-0f26-4589-a7fe-9ef206e9d26e</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 A7C0B9E</paraID>
      <start>31</start>
      <end>34</end>
      <status>unmodified</status>
      <modifiedWord/>
      <trackRevisions>false</trackRevisions>
    </reviewItem>
    <reviewItem>
      <errorID>d4f50e49-0571-4ef2-a2e6-4979c06e03b0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6E92C786</paraID>
      <start>0</start>
      <end>2</end>
      <status>unmodified</status>
      <modifiedWord/>
      <trackRevisions>false</trackRevisions>
    </reviewItem>
    <reviewItem>
      <errorID>598756cd-5ee7-4517-8ac8-881b6d8cd6b8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37355639</paraID>
      <start>0</start>
      <end>2</end>
      <status>unmodified</status>
      <modifiedWord/>
      <trackRevisions>false</trackRevisions>
    </reviewItem>
    <reviewItem>
      <errorID>dd0f4aa1-5940-40b6-a801-1f9bdba26d49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6F84F041</paraID>
      <start>0</start>
      <end>2</end>
      <status>unmodified</status>
      <modifiedWord/>
      <trackRevisions>false</trackRevisions>
    </reviewItem>
    <reviewItem>
      <errorID>3263e346-a107-488e-9c7c-2d2dc3c9bc91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7D8C429E</paraID>
      <start>0</start>
      <end>2</end>
      <status>unmodified</status>
      <modifiedWord/>
      <trackRevisions>false</trackRevisions>
    </reviewItem>
    <reviewItem>
      <errorID>32e52274-d205-4948-bb77-d82f06fbf2e8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2202C216</paraID>
      <start>0</start>
      <end>2</end>
      <status>unmodified</status>
      <modifiedWord/>
      <trackRevisions>false</trackRevisions>
    </reviewItem>
    <reviewItem>
      <errorID>82a5050d-793c-471a-98ec-5b2d43fe2f79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67D4C5F1</paraID>
      <start>0</start>
      <end>2</end>
      <status>unmodified</status>
      <modifiedWord/>
      <trackRevisions>false</trackRevisions>
    </reviewItem>
    <reviewItem>
      <errorID>ac74b1c7-6bc2-483b-9375-2f6872dd31dd</errorID>
      <errorWord>超</errorWord>
      <group>L1_Word</group>
      <groupName>字词问题</groupName>
      <ability>L2_Typo</ability>
      <abilityName>字词错误</abilityName>
      <candidateList>
        <item>超过</item>
      </candidateList>
      <explain/>
      <paraID>67D4C5F1</paraID>
      <start>101</start>
      <end>103</end>
      <status>modified</status>
      <modifiedWord>超过</modifiedWord>
      <trackRevisions>false</trackRevisions>
    </reviewItem>
    <reviewItem>
      <errorID>f7903e47-2985-4c0c-9c7b-830f24e6739d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6540B440</paraID>
      <start>0</start>
      <end>2</end>
      <status>unmodified</status>
      <modifiedWord/>
      <trackRevisions>false</trackRevisions>
    </reviewItem>
    <reviewItem>
      <errorID>c93ee48d-50e9-47bc-9548-cc025dc77d71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6033F9FB</paraID>
      <start>0</start>
      <end>2</end>
      <status>unmodified</status>
      <modifiedWord/>
      <trackRevisions>false</trackRevisions>
    </reviewItem>
    <reviewItem>
      <errorID>3f47ddc9-966f-42ee-86a3-311c4ddba439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4D47A61D</paraID>
      <start>0</start>
      <end>2</end>
      <status>unmodified</status>
      <modifiedWord/>
      <trackRevisions>false</trackRevisions>
    </reviewItem>
    <reviewItem>
      <errorID>0267c098-6678-4e6e-97ac-5faa73f559ff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4E65230</paraID>
      <start>0</start>
      <end>2</end>
      <status>unmodified</status>
      <modifiedWord/>
      <trackRevisions>false</trackRevisions>
    </reviewItem>
    <reviewItem>
      <errorID>571e0de5-ba9e-40fb-a608-2a66b5343398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436999FD</paraID>
      <start>0</start>
      <end>2</end>
      <status>unmodified</status>
      <modifiedWord/>
      <trackRevisions>false</trackRevisions>
    </reviewItem>
    <reviewItem>
      <errorID>b8652f20-77c2-48b4-844f-7f9b7f1ae359</errorID>
      <errorWord>才</errorWord>
      <group>L1_Word</group>
      <groupName>字词问题</groupName>
      <ability>L2_Typo</ability>
      <abilityName>字词错误</abilityName>
      <candidateList>
        <item>才能</item>
      </candidateList>
      <explain/>
      <paraID>436999FD</paraID>
      <start>29</start>
      <end>31</end>
      <status>modified</status>
      <modifiedWord>才能</modifiedWord>
      <trackRevisions>false</trackRevisions>
    </reviewItem>
    <reviewItem>
      <errorID>a3564f3b-a4ec-4f4c-86a7-fcd984c5fe63</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ED3D5C4</paraID>
      <start>0</start>
      <end>2</end>
      <status>unmodified</status>
      <modifiedWord/>
      <trackRevisions>false</trackRevisions>
    </reviewItem>
    <reviewItem>
      <errorID>79b2189e-5327-4146-a327-3440806c4d28</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234A57D0</paraID>
      <start>0</start>
      <end>2</end>
      <status>unmodified</status>
      <modifiedWord/>
      <trackRevisions>false</trackRevisions>
    </reviewItem>
    <reviewItem>
      <errorID>9cbd228e-f5e7-4e0f-94e5-15789174fb60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2877C940</paraID>
      <start>0</start>
      <end>2</end>
      <status>unmodified</status>
      <modifiedWord/>
      <trackRevisions>false</trackRevisions>
    </reviewItem>
    <reviewItem>
      <errorID>cd059050-eca8-44f9-8ebc-c3048cfbe1d8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1D155581</paraID>
      <start>0</start>
      <end>2</end>
      <status>unmodified</status>
      <modifiedWord/>
      <trackRevisions>false</trackRevisions>
    </reviewItem>
    <reviewItem>
      <errorID>5b459715-6b3e-454a-aab2-ecee7e3e0e55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6F86E8FD</paraID>
      <start>0</start>
      <end>2</end>
      <status>unmodified</status>
      <modifiedWord/>
      <trackRevisions>false</trackRevisions>
    </reviewItem>
    <reviewItem>
      <errorID>dc64f21a-cc67-40b8-820c-aa465fa84079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544787D3</paraID>
      <start>0</start>
      <end>2</end>
      <status>unmodified</status>
      <modifiedWord/>
      <trackRevisions>false</trackRevisions>
    </reviewItem>
    <reviewItem>
      <errorID>ca4e602a-6695-4fe3-bfc4-a74938790f0f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193B974D</paraID>
      <start>0</start>
      <end>2</end>
      <status>unmodified</status>
      <modifiedWord/>
      <trackRevisions>false</trackRevisions>
    </reviewItem>
    <reviewItem>
      <errorID>7667d91e-d5f6-43e1-9a4c-7b148cb2a3db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44F75DD3</paraID>
      <start>0</start>
      <end>2</end>
      <status>unmodified</status>
      <modifiedWord/>
      <trackRevisions>false</trackRevisions>
    </reviewItem>
    <reviewItem>
      <errorID>c2cedb32-b80c-448d-9cb1-1d07f5db547a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5787C60C</paraID>
      <start>0</start>
      <end>2</end>
      <status>unmodified</status>
      <modifiedWord/>
      <trackRevisions>false</trackRevisions>
    </reviewItem>
    <reviewItem>
      <errorID>a7018199-344a-4632-b41e-eda8854d9883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6F500BAE</paraID>
      <start>0</start>
      <end>2</end>
      <status>unmodified</status>
      <modifiedWord/>
      <trackRevisions>false</trackRevisions>
    </reviewItem>
    <reviewItem>
      <errorID>2d5ce894-4dba-4f99-b66e-e5bbf61c57af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D620474</paraID>
      <start>0</start>
      <end>2</end>
      <status>unmodified</status>
      <modifiedWord/>
      <trackRevisions>false</trackRevisions>
    </reviewItem>
    <reviewItem>
      <errorID>15674849-4d73-454c-b7d1-dace6db220f5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2C01A2</paraID>
      <start>0</start>
      <end>2</end>
      <status>unmodified</status>
      <modifiedWord/>
      <trackRevisions>false</trackRevisions>
    </reviewItem>
    <reviewItem>
      <errorID>c6f746a9-6480-4b4b-9b1e-8a8e69834b9d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57171224</paraID>
      <start>0</start>
      <end>2</end>
      <status>unmodified</status>
      <modifiedWord/>
      <trackRevisions>false</trackRevisions>
    </reviewItem>
    <reviewItem>
      <errorID>02758c8c-7786-4b4d-bf33-d2ffbf6454e2</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32D89B81</paraID>
      <start>0</start>
      <end>2</end>
      <status>unmodified</status>
      <modifiedWord/>
      <trackRevisions>false</trackRevisions>
    </reviewItem>
    <reviewItem>
      <errorID>18ff7b34-3466-4cdf-82d1-cbb1c002d71f</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4BEF80BA</paraID>
      <start>0</start>
      <end>3</end>
      <status>unmodified</status>
      <modifiedWord/>
      <trackRevisions>false</trackRevisions>
    </reviewItem>
    <reviewItem>
      <errorID>b4429e5a-5d65-4bc3-ad36-4145d005d27b</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382B281E</paraID>
      <start>0</start>
      <end>3</end>
      <status>unmodified</status>
      <modifiedWord/>
      <trackRevisions>false</trackRevisions>
    </reviewItem>
    <reviewItem>
      <errorID>2bfa15d5-ca00-45e7-a24c-5eacf47e9294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59D6ED2E</paraID>
      <start>0</start>
      <end>2</end>
      <status>unmodified</status>
      <modifiedWord/>
      <trackRevisions>false</trackRevisions>
    </reviewItem>
    <reviewItem>
      <errorID>6df3cfbb-d37e-4297-9735-5096e85908a2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73CC348A</paraID>
      <start>0</start>
      <end>2</end>
      <status>unmodified</status>
      <modifiedWord/>
      <trackRevisions>false</trackRevisions>
    </reviewItem>
    <reviewItem>
      <errorID>f5ec96b9-0518-4ebe-8c96-e7ba744ed552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5AC44435</paraID>
      <start>0</start>
      <end>2</end>
      <status>unmodified</status>
      <modifiedWord/>
      <trackRevisions>false</trackRevisions>
    </reviewItem>
    <reviewItem>
      <errorID>976f3d19-d753-4e7e-9aed-8861ad938dbb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54A08C25</paraID>
      <start>0</start>
      <end>2</end>
      <status>unmodified</status>
      <modifiedWord/>
      <trackRevisions>false</trackRevisions>
    </reviewItem>
    <reviewItem>
      <errorID>9170db91-1114-4f89-8beb-e54fd1d0e687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78F9E300</paraID>
      <start>0</start>
      <end>2</end>
      <status>unmodified</status>
      <modifiedWord/>
      <trackRevisions>false</trackRevisions>
    </reviewItem>
    <reviewItem>
      <errorID>407c07c7-2fe9-4ac6-8c7a-946fb32572aa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472CA50F</paraID>
      <start>0</start>
      <end>2</end>
      <status>unmodified</status>
      <modifiedWord/>
      <trackRevisions>false</trackRevisions>
    </reviewItem>
    <reviewItem>
      <errorID>e7f1ef87-b9b0-47e8-835c-2a407d4afe14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258A394F</paraID>
      <start>0</start>
      <end>2</end>
      <status>unmodified</status>
      <modifiedWord/>
      <trackRevisions>false</trackRevisions>
    </reviewItem>
    <reviewItem>
      <errorID>5821c8d3-8e4c-4878-85e5-4ba373a680d9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10FFD61D</paraID>
      <start>0</start>
      <end>2</end>
      <status>unmodified</status>
      <modifiedWord/>
      <trackRevisions>false</trackRevisions>
    </reviewItem>
    <reviewItem>
      <errorID>7bd3a7c4-a56b-4d0b-a312-5b95c42f163c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2415DF63</paraID>
      <start>0</start>
      <end>2</end>
      <status>unmodified</status>
      <modifiedWord/>
      <trackRevisions>false</trackRevisions>
    </reviewItem>
    <reviewItem>
      <errorID>04806525-35c6-46b3-9a94-9aa4b52f37b0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6FB48201</paraID>
      <start>0</start>
      <end>2</end>
      <status>unmodified</status>
      <modifiedWord/>
      <trackRevisions>false</trackRevisions>
    </reviewItem>
    <reviewItem>
      <errorID>d1cc34bf-f5ab-4439-b62d-bd7ffa3d9e3b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7D97399E</paraID>
      <start>0</start>
      <end>2</end>
      <status>unmodified</status>
      <modifiedWord/>
      <trackRevisions>false</trackRevisions>
    </reviewItem>
    <reviewItem>
      <errorID>f5f63205-9cb5-4850-8e24-739525137f21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72BC5C7C</paraID>
      <start>0</start>
      <end>2</end>
      <status>unmodified</status>
      <modifiedWord/>
      <trackRevisions>false</trackRevisions>
    </reviewItem>
    <reviewItem>
      <errorID>db0e8b25-073e-4223-8e08-1a8694b0cf1f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69362231</paraID>
      <start>0</start>
      <end>2</end>
      <status>unmodified</status>
      <modifiedWord/>
      <trackRevisions>false</trackRevisions>
    </reviewItem>
    <reviewItem>
      <errorID>ee87fe7d-6c2a-4628-b045-da5962c0b9a6</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3654119F</paraID>
      <start>0</start>
      <end>2</end>
      <status>unmodified</status>
      <modifiedWord/>
      <trackRevisions>false</trackRevisions>
    </reviewItem>
    <reviewItem>
      <errorID>9a47e4ac-1404-4ae0-8749-edfc859c61b3</errorID>
      <errorWord>(</errorWord>
      <group>L1_Format</group>
      <groupName>格式问题</groupName>
      <ability>L2_HalfPunc</ability>
      <abilityName>全半角检查</abilityName>
      <candidateList>
        <item>（</item>
      </candidateList>
      <explain>文本全半角错误。</explain>
      <paraID>3DF73DF2</paraID>
      <start>81</start>
      <end>82</end>
      <status>unmodified</status>
      <modifiedWord/>
      <trackRevisions>false</trackRevisions>
    </reviewItem>
    <reviewItem>
      <errorID>7d0599d1-3967-472e-a365-5d06f090b9ca</errorID>
      <errorWord>二次</errorWord>
      <group>L1_Word</group>
      <groupName>字词问题</groupName>
      <ability>L2_Typo</ability>
      <abilityName>字词错误</abilityName>
      <candidateList>
        <item>两次</item>
      </candidateList>
      <explain/>
      <paraID>390DE917</paraID>
      <start>34</start>
      <end>36</end>
      <status>unmodified</status>
      <modifiedWord/>
      <trackRevisions>false</trackRevisions>
    </reviewItem>
    <reviewItem>
      <errorID>bcbf9210-d998-42f7-9371-da0aac923591</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720AF159</paraID>
      <start>0</start>
      <end>3</end>
      <status>unmodified</status>
      <modifiedWord/>
      <trackRevisions>false</trackRevisions>
    </reviewItem>
    <reviewItem>
      <errorID>83747610-a8dd-4eb3-9b9c-174043c46145</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7FB0502A</paraID>
      <start>0</start>
      <end>3</end>
      <status>unmodified</status>
      <modifiedWord/>
      <trackRevisions>false</trackRevisions>
    </reviewItem>
    <reviewItem>
      <errorID>c257866d-9f46-4f96-8cc0-5101f15b8511</errorID>
      <errorWord>其它</errorWord>
      <group>L1_Word</group>
      <groupName>字词问题</groupName>
      <ability>L2_Alias</ability>
      <abilityName>也作/曾用词</abilityName>
      <candidateList>
        <item>其他</item>
      </candidateList>
      <explain>词汇[其它]为不规范表述或旧称，其规范书面表述为[其他]。</explain>
      <paraID>7FB0502A</paraID>
      <start>3</start>
      <end>5</end>
      <status>unmodified</status>
      <modifiedWord/>
      <trackRevisions>false</trackRevisions>
    </reviewItem>
    <reviewItem>
      <errorID>7e9df360-2e44-449f-93b4-c6962c5ad947</errorID>
      <errorWord>给的</errorWord>
      <group>L1_Word</group>
      <groupName>字词问题</groupName>
      <ability>L2_Typo</ability>
      <abilityName>字词错误</abilityName>
      <candidateList>
        <item>给</item>
      </candidateList>
      <explain/>
      <paraID>7D35D214</paraID>
      <start>19</start>
      <end>20</end>
      <status>modified</status>
      <modifiedWord>给</modifiedWord>
      <trackRevisions>false</trackRevisions>
    </reviewItem>
    <reviewItem>
      <errorID>8ea2ceb2-ff5d-460b-9c00-6ea19e61c7eb</errorID>
      <errorWord>育</errorWord>
      <group>L1_Word</group>
      <groupName>字词问题</groupName>
      <ability>L2_Typo</ability>
      <abilityName>字词错误</abilityName>
      <candidateList>
        <item>育保</item>
      </candidateList>
      <explain/>
      <paraID>7D35D214</paraID>
      <start>43</start>
      <end>45</end>
      <status>modified</status>
      <modifiedWord>育保</modifiedWord>
      <trackRevisions>false</trackRevisions>
    </reviewItem>
    <reviewItem>
      <errorID>e0a36381-aa31-4043-89c9-9ad7b73fd32c</errorID>
      <errorWord>法律、法规</errorWord>
      <group>L1_Word</group>
      <groupName>字词问题</groupName>
      <ability>L2_Typo</ability>
      <abilityName>字词错误</abilityName>
      <candidateList>
        <item>法律法规</item>
      </candidateList>
      <explain/>
      <paraID> 98E34D9</paraID>
      <start>16</start>
      <end>21</end>
      <status>unmodified</status>
      <modifiedWord/>
      <trackRevisions>false</trackRevisions>
    </reviewItem>
    <reviewItem>
      <errorID>fd7abc6f-fb35-4212-8e04-558c10d58330</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2E3456FA</paraID>
      <start>30</start>
      <end>33</end>
      <status>unmodified</status>
      <modifiedWord/>
      <trackRevisions>false</trackRevisions>
    </reviewItem>
    <reviewItem>
      <errorID>7e673a62-809f-49db-af19-f5f6416bebfb</errorID>
      <errorWord>围</errorWord>
      <group>L1_Word</group>
      <groupName>字词问题</groupName>
      <ability>L2_Typo</ability>
      <abilityName>字词错误</abilityName>
      <candidateList>
        <item>围内</item>
      </candidateList>
      <explain/>
      <paraID>2E3456FA</paraID>
      <start>74</start>
      <end>76</end>
      <status>modified</status>
      <modifiedWord>围内</modifiedWord>
      <trackRevisions>false</trackRevisions>
    </reviewItem>
    <reviewItem>
      <errorID>10758faf-bfa4-430a-b900-d7161cfedc5a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28C97887</paraID>
      <start>0</start>
      <end>2</end>
      <status>unmodified</status>
      <modifiedWord/>
      <trackRevisions>false</trackRevisions>
    </reviewItem>
    <reviewItem>
      <errorID>0179e38b-54f1-4197-9be4-cf0091391c38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2E283140</paraID>
      <start>0</start>
      <end>2</end>
      <status>unmodified</status>
      <modifiedWord/>
      <trackRevisions>false</trackRevisions>
    </reviewItem>
    <reviewItem>
      <errorID>07c0d962-2d11-4597-9b26-87cdcddbdff6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36CAFE</paraID>
      <start>0</start>
      <end>2</end>
      <status>unmodified</status>
      <modifiedWord/>
      <trackRevisions>false</trackRevisions>
    </reviewItem>
    <reviewItem>
      <errorID>27816abb-c7a3-4134-9435-bc897d5a036a</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2CE8BCB3</paraID>
      <start>31</start>
      <end>34</end>
      <status>unmodified</status>
      <modifiedWord/>
      <trackRevisions>false</trackRevisions>
    </reviewItem>
    <reviewItem>
      <errorID>be0ea0cf-7543-4979-8a81-f4a56ec2bd93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25690107</paraID>
      <start>0</start>
      <end>2</end>
      <status>unmodified</status>
      <modifiedWord/>
      <trackRevisions>false</trackRevisions>
    </reviewItem>
    <reviewItem>
      <errorID>4d78e63d-0bdf-43b7-a6f9-1f5156ca7e3d</errorID>
      <errorWord>超</errorWord>
      <group>L1_Word</group>
      <groupName>字词问题</groupName>
      <ability>L2_Typo</ability>
      <abilityName>字词错误</abilityName>
      <candidateList>
        <item>超过</item>
      </candidateList>
      <explain/>
      <paraID>2400B56F</paraID>
      <start>110</start>
      <end>112</end>
      <status>modified</status>
      <modifiedWord>超过</modifiedWord>
      <trackRevisions>false</trackRevisions>
    </reviewItem>
    <reviewItem>
      <errorID>fbd4d02b-acfa-4219-a577-a1d8df5ae378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72722CF7</paraID>
      <start>0</start>
      <end>2</end>
      <status>unmodified</status>
      <modifiedWord/>
      <trackRevisions>false</trackRevisions>
    </reviewItem>
    <reviewItem>
      <errorID>8cef5bb4-b8fc-4c76-b8d4-cdfbf5ff2ce5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2AC733CE</paraID>
      <start>0</start>
      <end>2</end>
      <status>unmodified</status>
      <modifiedWord/>
      <trackRevisions>false</trackRevisions>
    </reviewItem>
    <reviewItem>
      <errorID>de5852c3-4a85-4e82-afb5-541d7b1dfe14</errorID>
      <errorWord>标示牌</errorWord>
      <group>L1_Word</group>
      <groupName>字词问题</groupName>
      <ability>L2_Typo</ability>
      <abilityName>字词错误</abilityName>
      <candidateList>
        <item>标识牌</item>
      </candidateList>
      <explain>存在发音相同字词的误用。</explain>
      <paraID> 74AD224</paraID>
      <start>3</start>
      <end>6</end>
      <status>unmodified</status>
      <modifiedWord/>
      <trackRevisions>false</trackRevisions>
    </reviewItem>
    <reviewItem>
      <errorID>a4cb0b45-5d9d-4e53-93a5-d6c449857ab4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3918767C</paraID>
      <start>0</start>
      <end>2</end>
      <status>unmodified</status>
      <modifiedWord/>
      <trackRevisions>false</trackRevisions>
    </reviewItem>
    <reviewItem>
      <errorID>dec8da2a-b557-4de8-941c-1c06f80a5fc3</errorID>
      <errorWord>报刊杂志</errorWord>
      <group>L1_Grammar</group>
      <groupName>语法问题</groupName>
      <ability>L2_Grammar</ability>
      <abilityName>语法错误</abilityName>
      <candidateList>
        <item>报刊</item>
      </candidateList>
      <explain/>
      <paraID> 979A52D</paraID>
      <start>7</start>
      <end>11</end>
      <status>unmodified</status>
      <modifiedWord/>
      <trackRevisions>false</trackRevisions>
    </reviewItem>
    <reviewItem>
      <errorID>0e690d7b-4b3e-4bd2-8b86-c4880a056225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5EA94F72</paraID>
      <start>0</start>
      <end>2</end>
      <status>unmodified</status>
      <modifiedWord/>
      <trackRevisions>false</trackRevisions>
    </reviewItem>
    <reviewItem>
      <errorID>298f811d-9a04-4622-9e37-fef349f8aee1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2CB22374</paraID>
      <start>0</start>
      <end>2</end>
      <status>unmodified</status>
      <modifiedWord/>
      <trackRevisions>false</trackRevisions>
    </reviewItem>
    <reviewItem>
      <errorID>d0541bfb-9b1e-4571-96a9-ba55fb3a9f23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17C8834F</paraID>
      <start>0</start>
      <end>2</end>
      <status>unmodified</status>
      <modifiedWord/>
      <trackRevisions>false</trackRevisions>
    </reviewItem>
    <reviewItem>
      <errorID>d81dba27-515d-4d4b-88c4-46267bb2ed85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1CA3F019</paraID>
      <start>0</start>
      <end>2</end>
      <status>unmodified</status>
      <modifiedWord/>
      <trackRevisions>false</trackRevisions>
    </reviewItem>
    <reviewItem>
      <errorID>cf582520-43e0-4eb4-8945-d952c1156788</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29812994</paraID>
      <start>0</start>
      <end>2</end>
      <status>unmodified</status>
      <modifiedWord/>
      <trackRevisions>false</trackRevisions>
    </reviewItem>
    <reviewItem>
      <errorID>24b12b72-329f-4467-89c3-fa13000ad0ec</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986A641</paraID>
      <start>0</start>
      <end>3</end>
      <status>unmodified</status>
      <modifiedWord/>
      <trackRevisions>false</trackRevisions>
    </reviewItem>
    <reviewItem>
      <errorID>9ddff85f-74e7-48d3-958d-bfc80eb74a3d</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7B1CE767</paraID>
      <start>0</start>
      <end>3</end>
      <status>unmodified</status>
      <modifiedWord/>
      <trackRevisions>false</trackRevisions>
    </reviewItem>
    <reviewItem>
      <errorID>09290587-ef42-4d8d-a28a-118efc76d63d</errorID>
      <errorWord>（</errorWord>
      <group>L1_Punc</group>
      <groupName>标点问题</groupName>
      <ability>L2_Punc</ability>
      <abilityName>标点符号检查</abilityName>
      <candidateList/>
      <explain>此处标点可能未正确匹配，请检查句子中是否存在标点冗余、缺失或使用错误的情况。</explain>
      <paraID> E1CE396</paraID>
      <start>61</start>
      <end>62</end>
      <status>unmodified</status>
      <modifiedWord/>
      <trackRevisions>false</trackRevisions>
    </reviewItem>
    <reviewItem>
      <errorID>b4845587-78d0-4f7a-846d-10e0d646c2c8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232CF7CB</paraID>
      <start>0</start>
      <end>2</end>
      <status>unmodified</status>
      <modifiedWord/>
      <trackRevisions>false</trackRevisions>
    </reviewItem>
    <reviewItem>
      <errorID>0963d9ba-7e60-465e-bc8b-7dc101adb734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202949FD</paraID>
      <start>0</start>
      <end>2</end>
      <status>unmodified</status>
      <modifiedWord/>
      <trackRevisions>false</trackRevisions>
    </reviewItem>
    <reviewItem>
      <errorID>df524411-7ff6-485d-9d19-d0634c8bc222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1B1D3FE</paraID>
      <start>0</start>
      <end>2</end>
      <status>unmodified</status>
      <modifiedWord/>
      <trackRevisions>false</trackRevisions>
    </reviewItem>
    <reviewItem>
      <errorID>6984e4e5-fd94-43fb-a0c0-c050b9844788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4E397699</paraID>
      <start>0</start>
      <end>2</end>
      <status>unmodified</status>
      <modifiedWord/>
      <trackRevisions>false</trackRevisions>
    </reviewItem>
    <reviewItem>
      <errorID>d03a3a9a-1c2b-40a4-aa97-74607005d99b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5E6565D7</paraID>
      <start>0</start>
      <end>2</end>
      <status>unmodified</status>
      <modifiedWord/>
      <trackRevisions>false</trackRevisions>
    </reviewItem>
    <reviewItem>
      <errorID>1b5de029-c045-41d8-8ae2-defea0cbca11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4F695BA0</paraID>
      <start>0</start>
      <end>2</end>
      <status>unmodified</status>
      <modifiedWord/>
      <trackRevisions>false</trackRevisions>
    </reviewItem>
    <reviewItem>
      <errorID>c0326cc9-d300-4275-8c47-73f8645d00f8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512A9C3A</paraID>
      <start>0</start>
      <end>2</end>
      <status>unmodified</status>
      <modifiedWord/>
      <trackRevisions>false</trackRevisions>
    </reviewItem>
    <reviewItem>
      <errorID>94a4f715-c38c-4b80-82ba-21d7037a1784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D2A7CEA</paraID>
      <start>0</start>
      <end>2</end>
      <status>unmodified</status>
      <modifiedWord/>
      <trackRevisions>false</trackRevisions>
    </reviewItem>
    <reviewItem>
      <errorID>44a4416d-a9a1-40fd-b32a-ee3b8628b556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1373DD59</paraID>
      <start>0</start>
      <end>2</end>
      <status>unmodified</status>
      <modifiedWord/>
      <trackRevisions>false</trackRevisions>
    </reviewItem>
    <reviewItem>
      <errorID>98e86d3b-c5ce-4858-98d8-3864e5bccdeb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451A5D0B</paraID>
      <start>0</start>
      <end>2</end>
      <status>unmodified</status>
      <modifiedWord/>
      <trackRevisions>false</trackRevisions>
    </reviewItem>
    <reviewItem>
      <errorID>b66ea3a9-5d86-47f8-bda6-6a2f8b5f01d6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3597F1E6</paraID>
      <start>0</start>
      <end>2</end>
      <status>unmodified</status>
      <modifiedWord/>
      <trackRevisions>false</trackRevisions>
    </reviewItem>
    <reviewItem>
      <errorID>4a905385-8111-4336-ac04-3c8b8cef045c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22883350</paraID>
      <start>0</start>
      <end>2</end>
      <status>unmodified</status>
      <modifiedWord/>
      <trackRevisions>false</trackRevisions>
    </reviewItem>
    <reviewItem>
      <errorID>41c23f8b-52ae-40a9-b6b9-14430846128e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6B67124F</paraID>
      <start>0</start>
      <end>2</end>
      <status>unmodified</status>
      <modifiedWord/>
      <trackRevisions>false</trackRevisions>
    </reviewItem>
    <reviewItem>
      <errorID>f308d0ce-25bb-4542-961b-ba0d22224269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398CD1D6</paraID>
      <start>0</start>
      <end>2</end>
      <status>unmodified</status>
      <modifiedWord/>
      <trackRevisions>false</trackRevisions>
    </reviewItem>
    <reviewItem>
      <errorID>c9ed1373-2d6b-4c5b-99d1-73cbfa5bd822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7E8F6594</paraID>
      <start>0</start>
      <end>2</end>
      <status>unmodified</status>
      <modifiedWord/>
      <trackRevisions>false</trackRevisions>
    </reviewItem>
    <reviewItem>
      <errorID>21384dd4-5238-4d1f-9cce-dfc52890f9c8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7C823081</paraID>
      <start>0</start>
      <end>2</end>
      <status>unmodified</status>
      <modifiedWord/>
      <trackRevisions>false</trackRevisions>
    </reviewItem>
    <reviewItem>
      <errorID>2065eb3a-7f05-4698-b5de-570c64f09b3e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70976B36</paraID>
      <start>0</start>
      <end>2</end>
      <status>unmodified</status>
      <modifiedWord/>
      <trackRevisions>false</trackRevisions>
    </reviewItem>
    <reviewItem>
      <errorID>bf8068c9-3571-44f3-be52-c4a6c7f1cb0a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5D767C28</paraID>
      <start>0</start>
      <end>2</end>
      <status>unmodified</status>
      <modifiedWord/>
      <trackRevisions>false</trackRevisions>
    </reviewItem>
    <reviewItem>
      <errorID>e2f301b0-934c-4670-99cf-41cd20e2820a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246DE797</paraID>
      <start>0</start>
      <end>2</end>
      <status>unmodified</status>
      <modifiedWord/>
      <trackRevisions>false</trackRevisions>
    </reviewItem>
    <reviewItem>
      <errorID>0be54e6c-2b3d-4f8b-92f7-f37196a4c4ee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6821C6DC</paraID>
      <start>0</start>
      <end>2</end>
      <status>unmodified</status>
      <modifiedWord/>
      <trackRevisions>false</trackRevisions>
    </reviewItem>
    <reviewItem>
      <errorID>ad49a03a-c507-401c-8b22-32ebabd8700d</errorID>
      <errorWord>如果以</errorWord>
      <group>L1_Word</group>
      <groupName>字词问题</groupName>
      <ability>L2_Typo</ability>
      <abilityName>字词错误</abilityName>
      <candidateList>
        <item>如果</item>
      </candidateList>
      <explain>〈连〉表示假设：你～有困难，我可以帮助你。</explain>
      <paraID>6821C6DC</paraID>
      <start>24</start>
      <end>26</end>
      <status>modified</status>
      <modifiedWord>如果</modifiedWord>
      <trackRevisions>false</trackRevisions>
    </reviewItem>
    <reviewItem>
      <errorID>aeed9f64-d367-4698-8d08-5a77bc2a0560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7E15E4AE</paraID>
      <start>0</start>
      <end>2</end>
      <status>unmodified</status>
      <modifiedWord/>
      <trackRevisions>false</trackRevisions>
    </reviewItem>
    <reviewItem>
      <errorID>d4e3969f-3c92-4e68-87c4-36918ac70627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7155C88A</paraID>
      <start>0</start>
      <end>2</end>
      <status>unmodified</status>
      <modifiedWord/>
      <trackRevisions>false</trackRevisions>
    </reviewItem>
    <reviewItem>
      <errorID>69f461a1-5bd1-4275-95a5-def788a3bb85</errorID>
      <errorWord>育</errorWord>
      <group>L1_Word</group>
      <groupName>字词问题</groupName>
      <ability>L2_Typo</ability>
      <abilityName>字词错误</abilityName>
      <candidateList>
        <item>育保</item>
      </candidateList>
      <explain/>
      <paraID>7155C88A</paraID>
      <start>44</start>
      <end>46</end>
      <status>modified</status>
      <modifiedWord>育保</modifiedWord>
      <trackRevisions>false</trackRevisions>
    </reviewItem>
    <reviewItem>
      <errorID>6ea47d66-5c1d-40c6-9dd3-ca23c6410bf2</errorID>
      <errorWord>法律、法规</errorWord>
      <group>L1_Word</group>
      <groupName>字词问题</groupName>
      <ability>L2_Typo</ability>
      <abilityName>字词错误</abilityName>
      <candidateList>
        <item>法律法规</item>
      </candidateList>
      <explain/>
      <paraID>7155C88A</paraID>
      <start>110</start>
      <end>115</end>
      <status>unmodified</status>
      <modifiedWord/>
      <trackRevisions>false</trackRevisions>
    </reviewItem>
    <reviewItem>
      <errorID>124d89b9-2b35-4d8e-bbb6-20dfca470ff6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428C327F</paraID>
      <start>0</start>
      <end>2</end>
      <status>unmodified</status>
      <modifiedWord/>
      <trackRevisions>false</trackRevisions>
    </reviewItem>
    <reviewItem>
      <errorID>968eef9d-32b4-4322-8a19-cf850204bf23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34A93459</paraID>
      <start>0</start>
      <end>2</end>
      <status>unmodified</status>
      <modifiedWord/>
      <trackRevisions>false</trackRevisions>
    </reviewItem>
    <reviewItem>
      <errorID>909e399f-c4e5-4a98-8e7b-45fabd4478d8</errorID>
      <errorWord>劳动法</errorWord>
      <group>L1_Knowledge</group>
      <groupName>知识性问题</groupName>
      <ability>L2_Knowledge</ability>
      <abilityName>其他知识</abilityName>
      <candidateList>
        <item>中华人民共和国劳动法</item>
      </candidateList>
      <explain>当前法律法规名称使用简称，请注意是否应当使用全称。</explain>
      <paraID>34A93459</paraID>
      <start>34</start>
      <end>44</end>
      <status>modified</status>
      <modifiedWord>中华人民共和国劳动法</modifiedWord>
      <trackRevisions>false</trackRevisions>
    </reviewItem>
    <reviewItem>
      <errorID>ad7d7cb9-30cb-4e99-b429-3c8694179aa3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6A22656A</paraID>
      <start>0</start>
      <end>2</end>
      <status>unmodified</status>
      <modifiedWord/>
      <trackRevisions>false</trackRevisions>
    </reviewItem>
    <reviewItem>
      <errorID>45ad7459-10ee-4efe-a1c9-80a3a2eae83d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7BEB1F1E</paraID>
      <start>0</start>
      <end>2</end>
      <status>unmodified</status>
      <modifiedWord/>
      <trackRevisions>false</trackRevisions>
    </reviewItem>
    <reviewItem>
      <errorID>66fd23ad-f648-4def-8aea-833f3f3edbea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40B25A4B</paraID>
      <start>0</start>
      <end>2</end>
      <status>unmodified</status>
      <modifiedWord/>
      <trackRevisions>false</trackRevisions>
    </reviewItem>
    <reviewItem>
      <errorID>8a52d15b-3356-4621-a6d5-d2f5d2a9ef02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771B4ACA</paraID>
      <start>0</start>
      <end>2</end>
      <status>unmodified</status>
      <modifiedWord/>
      <trackRevisions>false</trackRevisions>
    </reviewItem>
    <reviewItem>
      <errorID>5b165d3c-92a6-49ef-ac75-b896a1c08240</errorID>
      <errorWord>其它</errorWord>
      <group>L1_Word</group>
      <groupName>字词问题</groupName>
      <ability>L2_Alias</ability>
      <abilityName>也作/曾用词</abilityName>
      <candidateList>
        <item>其他</item>
      </candidateList>
      <explain>词汇[其它]为不规范表述或旧称，其规范书面表述为[其他]。</explain>
      <paraID>6C1E68D3</paraID>
      <start>15</start>
      <end>17</end>
      <status>unmodified</status>
      <modifiedWord/>
      <trackRevisions>false</trackRevisions>
    </reviewItem>
    <reviewItem>
      <errorID>cb47616c-36df-4251-a474-633b0c4e392d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2710B956</paraID>
      <start>0</start>
      <end>2</end>
      <status>unmodified</status>
      <modifiedWord/>
      <trackRevisions>false</trackRevisions>
    </reviewItem>
    <reviewItem>
      <errorID>065039b5-90e1-46eb-8dee-97f90c010362</errorID>
      <errorWord>承担其它任何</errorWord>
      <group>L1_Word</group>
      <groupName>字词问题</groupName>
      <ability>L2_Alias</ability>
      <abilityName>也作/曾用词</abilityName>
      <candidateList>
        <item>承担其他任何</item>
      </candidateList>
      <explain>词汇[承担其它任何]为不规范表述或旧称，其规范书面表述为[承担其他任何]。</explain>
      <paraID>69FF2F2F</paraID>
      <start>16</start>
      <end>22</end>
      <status>unmodified</status>
      <modifiedWord/>
      <trackRevisions>false</trackRevisions>
    </reviewItem>
    <reviewItem>
      <errorID>0adf0977-87e8-44c3-a97e-094794fe6dcd</errorID>
      <errorWord>须</errorWord>
      <group>L1_Word</group>
      <groupName>字词问题</groupName>
      <ability>L2_Typo</ability>
      <abilityName>字词错误</abilityName>
      <candidateList>
        <item>需</item>
      </candidateList>
      <explain>存在发音相同字词的误用。</explain>
      <paraID> 3553C95</paraID>
      <start>3</start>
      <end>4</end>
      <status>unmodified</status>
      <modifiedWord/>
      <trackRevisions>false</trackRevisions>
    </reviewItem>
    <reviewItem>
      <errorID>d8a92799-0091-4703-91ee-cd776eef97b3</errorID>
      <errorWord>、</errorWord>
      <group>L1_Punc</group>
      <groupName>标点问题</groupName>
      <ability>L2_Punc</ability>
      <abilityName>标点符号检查</abilityName>
      <candidateList>
        <item>.</item>
      </candidateList>
      <explain/>
      <paraID>458B4C84</paraID>
      <start>1</start>
      <end>2</end>
      <status>unmodified</status>
      <modifiedWord/>
      <trackRevisions>false</trackRevisions>
    </reviewItem>
    <reviewItem>
      <errorID>ac5294c7-5ed0-4d5e-8147-a353008b68f9</errorID>
      <errorWord>、</errorWord>
      <group>L1_Punc</group>
      <groupName>标点问题</groupName>
      <ability>L2_Punc</ability>
      <abilityName>标点符号检查</abilityName>
      <candidateList>
        <item>.</item>
      </candidateList>
      <explain/>
      <paraID>59800D02</paraID>
      <start>1</start>
      <end>2</end>
      <status>unmodified</status>
      <modifiedWord/>
      <trackRevisions>false</trackRevisions>
    </reviewItem>
    <reviewItem>
      <errorID>c45bbdc4-b654-4ad4-b3f6-ebcf953bdd35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DED5B73</paraID>
      <start>0</start>
      <end>2</end>
      <status>unmodified</status>
      <modifiedWord/>
      <trackRevisions>false</trackRevisions>
    </reviewItem>
    <reviewItem>
      <errorID>7c325bdb-4a57-40b3-b3d9-cb5a79e6409e</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 DED5B73</paraID>
      <start>29</start>
      <end>32</end>
      <status>unmodified</status>
      <modifiedWord/>
      <trackRevisions>false</trackRevisions>
    </reviewItem>
    <reviewItem>
      <errorID>a8d65eb7-a1aa-4123-99fd-124eb50766dd</errorID>
      <errorWord>作</errorWord>
      <group>L1_Word</group>
      <groupName>字词问题</groupName>
      <ability>L2_Typo</ability>
      <abilityName>字词错误</abilityName>
      <candidateList>
        <item>做</item>
      </candidateList>
      <explain>存在发音相同字词的误用。</explain>
      <paraID>5F93712C</paraID>
      <start>62</start>
      <end>63</end>
      <status>unmodified</status>
      <modifiedWord/>
      <trackRevisions>false</trackRevisions>
    </reviewItem>
    <reviewItem>
      <errorID>6ec05849-47ee-4336-8c04-7a88b1405f1e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CF6833E</paraID>
      <start>0</start>
      <end>2</end>
      <status>unmodified</status>
      <modifiedWord/>
      <trackRevisions>false</trackRevisions>
    </reviewItem>
    <reviewItem>
      <errorID>6a52c460-ff27-46a9-8593-abbb58b1447b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3E25C64B</paraID>
      <start>0</start>
      <end>2</end>
      <status>unmodified</status>
      <modifiedWord/>
      <trackRevisions>false</trackRevisions>
    </reviewItem>
    <reviewItem>
      <errorID>f2a3db92-7749-4c86-bff5-29dcd1565226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359426FD</paraID>
      <start>0</start>
      <end>2</end>
      <status>unmodified</status>
      <modifiedWord/>
      <trackRevisions>false</trackRevisions>
    </reviewItem>
    <reviewItem>
      <errorID>7c990ddd-e4c1-440f-b0df-a37c3b9291dd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43269D80</paraID>
      <start>0</start>
      <end>2</end>
      <status>unmodified</status>
      <modifiedWord/>
      <trackRevisions>false</trackRevisions>
    </reviewItem>
    <reviewItem>
      <errorID>d8fb65c8-f00f-4ada-9ac4-4dc08f61c2d6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C473E7E</paraID>
      <start>0</start>
      <end>2</end>
      <status>unmodified</status>
      <modifiedWord/>
      <trackRevisions>false</trackRevisions>
    </reviewItem>
    <reviewItem>
      <errorID>a2fe7654-cc05-4d1b-9a1d-8173714f46ac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31D52ACF</paraID>
      <start>0</start>
      <end>2</end>
      <status>unmodified</status>
      <modifiedWord/>
      <trackRevisions>false</trackRevisions>
    </reviewItem>
    <reviewItem>
      <errorID>94f49d5d-a2cd-4bd6-a96c-dd4a53cf098f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5ACBF6CF</paraID>
      <start>0</start>
      <end>2</end>
      <status>unmodified</status>
      <modifiedWord/>
      <trackRevisions>false</trackRevisions>
    </reviewItem>
    <reviewItem>
      <errorID>fe6a4b99-1a9d-47d7-8de2-c98f279fdb8e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B15156F</paraID>
      <start>0</start>
      <end>2</end>
      <status>unmodified</status>
      <modifiedWord/>
      <trackRevisions>false</trackRevisions>
    </reviewItem>
    <reviewItem>
      <errorID>284fa2c6-63ed-448c-acc7-7e0e8bd3c1ac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2DA6953D</paraID>
      <start>0</start>
      <end>2</end>
      <status>unmodified</status>
      <modifiedWord/>
      <trackRevisions>false</trackRevisions>
    </reviewItem>
    <reviewItem>
      <errorID>457d2ac7-6702-4ace-b517-bcb82fbb5955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61AFF46</paraID>
      <start>0</start>
      <end>2</end>
      <status>unmodified</status>
      <modifiedWord/>
      <trackRevisions>false</trackRevisions>
    </reviewItem>
    <reviewItem>
      <errorID>942bc55e-d765-4d8a-bebb-0b7548359adb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1463BB57</paraID>
      <start>0</start>
      <end>2</end>
      <status>unmodified</status>
      <modifiedWord/>
      <trackRevisions>false</trackRevisions>
    </reviewItem>
    <reviewItem>
      <errorID>8fb9915e-b662-49f0-994e-ff5f29f09523</errorID>
      <errorWord>按《中华人民共和国</errorWord>
      <group>L1_Word</group>
      <groupName>字词问题</groupName>
      <ability>L2_Typo</ability>
      <abilityName>字词错误</abilityName>
      <candidateList>
        <item>按照《中华人民共和国</item>
      </candidateList>
      <explain/>
      <paraID>46C6CB59</paraID>
      <start>8</start>
      <end>18</end>
      <status>modified</status>
      <modifiedWord>按照《中华人民共和国</modifiedWord>
      <trackRevisions>false</trackRevisions>
    </reviewItem>
    <reviewItem>
      <errorID>7dfde60f-3169-4193-a6ea-e1aa4979513f</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46C6CB59</paraID>
      <start>21</start>
      <end>24</end>
      <status>unmodified</status>
      <modifiedWord/>
      <trackRevisions>false</trackRevisions>
    </reviewItem>
    <reviewItem>
      <errorID>acd76dd0-7f2d-420e-be0c-fb127e23c1fd</errorID>
      <errorWord>其同</errorWord>
      <group>L1_Word</group>
      <groupName>字词问题</groupName>
      <ability>L2_Typo</ability>
      <abilityName>字词错误</abilityName>
      <candidateList>
        <item>其他</item>
      </candidateList>
      <explain>〈代〉指示代词。别的：今天的文娱晚会，除了京剧、曲艺以外，还有～精彩节目。</explain>
      <paraID>46C6CB59</paraID>
      <start>39</start>
      <end>41</end>
      <status>unmodified</status>
      <modifiedWord/>
      <trackRevisions>false</trackRevisions>
    </reviewItem>
    <reviewItem>
      <errorID>cca515ae-271c-4f2b-96ed-8e358b874cec</errorID>
      <errorWord>法律、法规</errorWord>
      <group>L1_Word</group>
      <groupName>字词问题</groupName>
      <ability>L2_Typo</ability>
      <abilityName>字词错误</abilityName>
      <candidateList>
        <item>法律法规</item>
      </candidateList>
      <explain/>
      <paraID>46C6CB59</paraID>
      <start>43</start>
      <end>48</end>
      <status>unmodified</status>
      <modifiedWord/>
      <trackRevisions>false</trackRevisions>
    </reviewItem>
    <reviewItem>
      <errorID>331e11d8-07d7-4053-8541-e3e1126c7e9f</errorID>
      <errorWord>其它</errorWord>
      <group>L1_Word</group>
      <groupName>字词问题</groupName>
      <ability>L2_Alias</ability>
      <abilityName>也作/曾用词</abilityName>
      <candidateList>
        <item>其他</item>
      </candidateList>
      <explain>词汇[其它]为不规范表述或旧称，其规范书面表述为[其他]。</explain>
      <paraID> ADE5744</paraID>
      <start>56</start>
      <end>58</end>
      <status>unmodified</status>
      <modifiedWord/>
      <trackRevisions>false</trackRevisions>
    </reviewItem>
    <reviewItem>
      <errorID>c5c95b56-833e-4ab5-a293-5d3ea887b28a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70034F04</paraID>
      <start>0</start>
      <end>2</end>
      <status>unmodified</status>
      <modifiedWord/>
      <trackRevisions>false</trackRevisions>
    </reviewItem>
    <reviewItem>
      <errorID>90fbfda6-3a43-4e57-aceb-74ca38f45ae2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7DB15D41</paraID>
      <start>0</start>
      <end>2</end>
      <status>unmodified</status>
      <modifiedWord/>
      <trackRevisions>false</trackRevisions>
    </reviewItem>
    <reviewItem>
      <errorID>32a50568-6603-4a45-bfd9-13f96a3286b3</errorID>
      <errorWord>其它</errorWord>
      <group>L1_Word</group>
      <groupName>字词问题</groupName>
      <ability>L2_Alias</ability>
      <abilityName>也作/曾用词</abilityName>
      <candidateList>
        <item>其他</item>
      </candidateList>
      <explain>词汇[其它]为不规范表述或旧称，其规范书面表述为[其他]。</explain>
      <paraID>72993EA7</paraID>
      <start>15</start>
      <end>17</end>
      <status>unmodified</status>
      <modifiedWord/>
      <trackRevisions>false</trackRevisions>
    </reviewItem>
    <reviewItem>
      <errorID>7a6f8d79-a8ea-4709-b305-17ce4647525a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50E579B0</paraID>
      <start>0</start>
      <end>2</end>
      <status>unmodified</status>
      <modifiedWord/>
      <trackRevisions>false</trackRevisions>
    </reviewItem>
    <reviewItem>
      <errorID>dabd1ed6-9be0-4458-986f-c41c48b9fe23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30B4ED07</paraID>
      <start>0</start>
      <end>2</end>
      <status>unmodified</status>
      <modifiedWord/>
      <trackRevisions>false</trackRevisions>
    </reviewItem>
    <reviewItem>
      <errorID>0df94b3e-e5fd-47e3-b064-b7ae2eb3ced9</errorID>
      <errorWord>承担其它任何</errorWord>
      <group>L1_Word</group>
      <groupName>字词问题</groupName>
      <ability>L2_Alias</ability>
      <abilityName>也作/曾用词</abilityName>
      <candidateList>
        <item>承担其他任何</item>
      </candidateList>
      <explain>词汇[承担其它任何]为不规范表述或旧称，其规范书面表述为[承担其他任何]。</explain>
      <paraID>4659C437</paraID>
      <start>16</start>
      <end>22</end>
      <status>unmodified</status>
      <modifiedWord/>
      <trackRevisions>false</trackRevisions>
    </reviewItem>
    <reviewItem>
      <errorID>546bfd50-0c42-4cca-a1f9-72a0eb68921d</errorID>
      <errorWord>牵涉到</errorWord>
      <group>L1_Word</group>
      <groupName>字词问题</groupName>
      <ability>L2_Typo</ability>
      <abilityName>字词错误</abilityName>
      <candidateList>
        <item>牵涉</item>
      </candidateList>
      <explain/>
      <paraID>4659C437</paraID>
      <start>62</start>
      <end>65</end>
      <status>unmodified</status>
      <modifiedWord/>
      <trackRevisions>false</trackRevisions>
    </reviewItem>
    <reviewItem>
      <errorID>ceed73c0-f193-48e2-8148-8e8c6dda48f8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5D1A4686</paraID>
      <start>0</start>
      <end>2</end>
      <status>unmodified</status>
      <modifiedWord/>
      <trackRevisions>false</trackRevisions>
    </reviewItem>
    <reviewItem>
      <errorID>f92184aa-e004-460b-8c5d-513e0f8f8dfe</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5D1A4686</paraID>
      <start>29</start>
      <end>32</end>
      <status>unmodified</status>
      <modifiedWord/>
      <trackRevisions>false</trackRevisions>
    </reviewItem>
    <reviewItem>
      <errorID>ad5fa1b9-75c3-4e95-a00b-1f158551c92f</errorID>
      <errorWord>作</errorWord>
      <group>L1_Word</group>
      <groupName>字词问题</groupName>
      <ability>L2_Typo</ability>
      <abilityName>字词错误</abilityName>
      <candidateList>
        <item>做</item>
      </candidateList>
      <explain>存在发音相同字词的误用。</explain>
      <paraID>  5F605F</paraID>
      <start>62</start>
      <end>63</end>
      <status>unmodified</status>
      <modifiedWord/>
      <trackRevisions>false</trackRevisions>
    </reviewItem>
    <reviewItem>
      <errorID>316eeb1d-7702-4ce9-9b29-b25e765f3a70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249952F5</paraID>
      <start>0</start>
      <end>2</end>
      <status>unmodified</status>
      <modifiedWord/>
      <trackRevisions>false</trackRevisions>
    </reviewItem>
    <reviewItem>
      <errorID>3d157612-0467-4cd9-a216-5dceafed7c27</errorID>
      <errorWord>勾通</errorWord>
      <group>L1_Word</group>
      <groupName>字词问题</groupName>
      <ability>L2_Typo</ability>
      <abilityName>字词错误</abilityName>
      <candidateList>
        <item>沟通</item>
      </candidateList>
      <explain>〈动〉使两方能通连：～思想｜～中西文化｜～南北的长江大桥。</explain>
      <paraID>249952F5</paraID>
      <start>53</start>
      <end>55</end>
      <status>modified</status>
      <modifiedWord>沟通</modifiedWord>
      <trackRevisions>false</trackRevisions>
    </reviewItem>
    <reviewItem>
      <errorID>5418f4bc-5cde-4760-ba80-e2c6e298022a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4C4A87DA</paraID>
      <start>0</start>
      <end>2</end>
      <status>unmodified</status>
      <modifiedWord/>
      <trackRevisions>false</trackRevisions>
    </reviewItem>
    <reviewItem>
      <errorID>c31b3d89-c645-40fb-8b7c-82940526f9a5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D11A211</paraID>
      <start>0</start>
      <end>2</end>
      <status>unmodified</status>
      <modifiedWord/>
      <trackRevisions>false</trackRevisions>
    </reviewItem>
    <reviewItem>
      <errorID>4cde5cf5-a59a-4c48-9161-c1fb9a8b837e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7AC3715D</paraID>
      <start>0</start>
      <end>2</end>
      <status>unmodified</status>
      <modifiedWord/>
      <trackRevisions>false</trackRevisions>
    </reviewItem>
    <reviewItem>
      <errorID>51f3945e-edf2-4d03-b237-15c26faf4377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622A03F1</paraID>
      <start>0</start>
      <end>2</end>
      <status>unmodified</status>
      <modifiedWord/>
      <trackRevisions>false</trackRevisions>
    </reviewItem>
    <reviewItem>
      <errorID>1c7f5b3c-1532-4052-a897-a752903291cc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214B4F4B</paraID>
      <start>0</start>
      <end>2</end>
      <status>unmodified</status>
      <modifiedWord/>
      <trackRevisions>false</trackRevisions>
    </reviewItem>
    <reviewItem>
      <errorID>ad6f80a7-fd7d-4536-ba83-0270784f38d2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1360298F</paraID>
      <start>0</start>
      <end>2</end>
      <status>unmodified</status>
      <modifiedWord/>
      <trackRevisions>false</trackRevisions>
    </reviewItem>
    <reviewItem>
      <errorID>c8db4292-574f-4dba-86af-420808e90720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5000FA02</paraID>
      <start>0</start>
      <end>2</end>
      <status>unmodified</status>
      <modifiedWord/>
      <trackRevisions>false</trackRevisions>
    </reviewItem>
    <reviewItem>
      <errorID>cd3fe9ab-d789-4ac2-b2a9-3a8a3a0f579d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7342CC1</paraID>
      <start>0</start>
      <end>2</end>
      <status>unmodified</status>
      <modifiedWord/>
      <trackRevisions>false</trackRevisions>
    </reviewItem>
    <reviewItem>
      <errorID>3c33b05b-18fe-4a15-9b1b-ddaffe60044e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21F294E2</paraID>
      <start>0</start>
      <end>2</end>
      <status>unmodified</status>
      <modifiedWord/>
      <trackRevisions>false</trackRevisions>
    </reviewItem>
    <reviewItem>
      <errorID>7a145b97-bfc0-4b3d-999d-3dadb101b565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30887E7B</paraID>
      <start>0</start>
      <end>2</end>
      <status>unmodified</status>
      <modifiedWord/>
      <trackRevisions>false</trackRevisions>
    </reviewItem>
    <reviewItem>
      <errorID>55984531-9be4-411e-8c9e-506f00fc88cb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3362653C</paraID>
      <start>0</start>
      <end>2</end>
      <status>unmodified</status>
      <modifiedWord/>
      <trackRevisions>false</trackRevisions>
    </reviewItem>
    <reviewItem>
      <errorID>f16c36ce-5882-4c61-8ec7-c4caad878506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6E23FF98</paraID>
      <start>0</start>
      <end>2</end>
      <status>unmodified</status>
      <modifiedWord/>
      <trackRevisions>false</trackRevisions>
    </reviewItem>
    <reviewItem>
      <errorID>1e443248-75c9-4ff1-a699-c53d25b6d748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65BEE344</paraID>
      <start>0</start>
      <end>2</end>
      <status>unmodified</status>
      <modifiedWord/>
      <trackRevisions>false</trackRevisions>
    </reviewItem>
    <reviewItem>
      <errorID>4f4222f4-eac7-4ecc-81ef-b0fcc24d7bc9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7BDA6E94</paraID>
      <start>0</start>
      <end>2</end>
      <status>unmodified</status>
      <modifiedWord/>
      <trackRevisions>false</trackRevisions>
    </reviewItem>
    <reviewItem>
      <errorID>7db25bae-07b1-4b8f-a4de-2653008d33a1</errorID>
      <errorWord>其同</errorWord>
      <group>L1_Word</group>
      <groupName>字词问题</groupName>
      <ability>L2_Typo</ability>
      <abilityName>字词错误</abilityName>
      <candidateList>
        <item>其他</item>
      </candidateList>
      <explain>〈代〉指示代词。别的：今天的文娱晚会，除了京剧、曲艺以外，还有～精彩节目。</explain>
      <paraID>6EB3A783</paraID>
      <start>25</start>
      <end>27</end>
      <status>unmodified</status>
      <modifiedWord/>
      <trackRevisions>false</trackRevisions>
    </reviewItem>
    <reviewItem>
      <errorID>c06f31d9-c056-42b6-bb24-c607777aa39f</errorID>
      <errorWord>法律、法规</errorWord>
      <group>L1_Word</group>
      <groupName>字词问题</groupName>
      <ability>L2_Typo</ability>
      <abilityName>字词错误</abilityName>
      <candidateList>
        <item>法律法规</item>
      </candidateList>
      <explain/>
      <paraID>6EB3A783</paraID>
      <start>29</start>
      <end>34</end>
      <status>unmodified</status>
      <modifiedWord/>
      <trackRevisions>false</trackRevisions>
    </reviewItem>
    <reviewItem>
      <errorID>119e5a9b-b46e-4f60-b4a2-c43341649c2f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3A655913</paraID>
      <start>0</start>
      <end>2</end>
      <status>unmodified</status>
      <modifiedWord/>
      <trackRevisions>false</trackRevisions>
    </reviewItem>
    <reviewItem>
      <errorID>fc2b90aa-4692-4a6d-993a-564205a0eec3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7E99AAAC</paraID>
      <start>0</start>
      <end>2</end>
      <status>unmodified</status>
      <modifiedWord/>
      <trackRevisions>false</trackRevisions>
    </reviewItem>
    <reviewItem>
      <errorID>879e19e6-f40e-4ea2-854f-04ec4fb57779</errorID>
      <errorWord>其它</errorWord>
      <group>L1_Word</group>
      <groupName>字词问题</groupName>
      <ability>L2_Alias</ability>
      <abilityName>也作/曾用词</abilityName>
      <candidateList>
        <item>其他</item>
      </candidateList>
      <explain>词汇[其它]为不规范表述或旧称，其规范书面表述为[其他]。</explain>
      <paraID> 87DD918</paraID>
      <start>15</start>
      <end>17</end>
      <status>unmodified</status>
      <modifiedWord/>
      <trackRevisions>false</trackRevisions>
    </reviewItem>
    <reviewItem>
      <errorID>dee9c3ae-0e7e-4adf-83ef-3b9d4bb0eaab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54F87E3E</paraID>
      <start>0</start>
      <end>2</end>
      <status>unmodified</status>
      <modifiedWord/>
      <trackRevisions>false</trackRevisions>
    </reviewItem>
    <reviewItem>
      <errorID>cd8d16c3-0251-4367-bc18-9d9e5f5b0a81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3BC9EAB9</paraID>
      <start>0</start>
      <end>2</end>
      <status>unmodified</status>
      <modifiedWord/>
      <trackRevisions>false</trackRevisions>
    </reviewItem>
    <reviewItem>
      <errorID>a8eadc0d-56e0-4115-81d2-81c276f804a7</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3BC9EAB9</paraID>
      <start>29</start>
      <end>32</end>
      <status>unmodified</status>
      <modifiedWord/>
      <trackRevisions>false</trackRevisions>
    </reviewItem>
    <reviewItem>
      <errorID>7d59fa22-ffea-4f69-8ab1-507ae29c05de</errorID>
      <errorWord>作</errorWord>
      <group>L1_Word</group>
      <groupName>字词问题</groupName>
      <ability>L2_Typo</ability>
      <abilityName>字词错误</abilityName>
      <candidateList>
        <item>做</item>
      </candidateList>
      <explain>存在发音相同字词的误用。</explain>
      <paraID>63C866FF</paraID>
      <start>62</start>
      <end>63</end>
      <status>unmodified</status>
      <modifiedWord/>
      <trackRevisions>false</trackRevisions>
    </reviewItem>
    <reviewItem>
      <errorID>e2d07769-ef21-4adb-b435-566f7db30126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3F5D45CF</paraID>
      <start>0</start>
      <end>2</end>
      <status>unmodified</status>
      <modifiedWord/>
      <trackRevisions>false</trackRevisions>
    </reviewItem>
    <reviewItem>
      <errorID>0d98d38f-2de1-409a-8110-a24e085809c2</errorID>
      <errorWord>勾通</errorWord>
      <group>L1_Word</group>
      <groupName>字词问题</groupName>
      <ability>L2_Typo</ability>
      <abilityName>字词错误</abilityName>
      <candidateList>
        <item>沟通</item>
      </candidateList>
      <explain>〈动〉使两方能通连：～思想｜～中西文化｜～南北的长江大桥。</explain>
      <paraID>3F5D45CF</paraID>
      <start>53</start>
      <end>55</end>
      <status>modified</status>
      <modifiedWord>沟通</modifiedWord>
      <trackRevisions>false</trackRevisions>
    </reviewItem>
    <reviewItem>
      <errorID>7bc2d2ae-fdb6-419e-9f00-f7ef75724f94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37F688D5</paraID>
      <start>0</start>
      <end>2</end>
      <status>unmodified</status>
      <modifiedWord/>
      <trackRevisions>false</trackRevisions>
    </reviewItem>
    <reviewItem>
      <errorID>d8553e70-e6ce-481b-a1e5-a99e6ef10093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6131522B</paraID>
      <start>0</start>
      <end>2</end>
      <status>unmodified</status>
      <modifiedWord/>
      <trackRevisions>false</trackRevisions>
    </reviewItem>
    <reviewItem>
      <errorID>f924720b-5a1a-4374-bcf8-9f0c05572284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FC9C847</paraID>
      <start>0</start>
      <end>2</end>
      <status>unmodified</status>
      <modifiedWord/>
      <trackRevisions>false</trackRevisions>
    </reviewItem>
    <reviewItem>
      <errorID>0f38df16-40c4-4ad8-ad79-7e5d4daf2a2e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4B86744A</paraID>
      <start>0</start>
      <end>2</end>
      <status>unmodified</status>
      <modifiedWord/>
      <trackRevisions>false</trackRevisions>
    </reviewItem>
    <reviewItem>
      <errorID>060974ac-4d7a-4400-bb37-68dbd4771d0d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17FC7345</paraID>
      <start>0</start>
      <end>2</end>
      <status>unmodified</status>
      <modifiedWord/>
      <trackRevisions>false</trackRevisions>
    </reviewItem>
    <reviewItem>
      <errorID>9a023685-ac85-4929-a5d6-d81b679e5153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5558A620</paraID>
      <start>0</start>
      <end>2</end>
      <status>unmodified</status>
      <modifiedWord/>
      <trackRevisions>false</trackRevisions>
    </reviewItem>
    <reviewItem>
      <errorID>23fcdbc6-2c08-4360-843f-0a1a1d3801e2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8ACEDE0</paraID>
      <start>0</start>
      <end>2</end>
      <status>unmodified</status>
      <modifiedWord/>
      <trackRevisions>false</trackRevisions>
    </reviewItem>
    <reviewItem>
      <errorID>39c7e93d-056e-4f15-8bb3-93dd4545c303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ABFFBE8</paraID>
      <start>0</start>
      <end>2</end>
      <status>unmodified</status>
      <modifiedWord/>
      <trackRevisions>false</trackRevisions>
    </reviewItem>
    <reviewItem>
      <errorID>030e06f8-185a-4aa6-885c-d35f0f4b2ddc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51DD4340</paraID>
      <start>0</start>
      <end>2</end>
      <status>unmodified</status>
      <modifiedWord/>
      <trackRevisions>false</trackRevisions>
    </reviewItem>
    <reviewItem>
      <errorID>31685a82-d0d8-4fbc-ae5a-58223fd66d8b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1F74F8F3</paraID>
      <start>0</start>
      <end>2</end>
      <status>unmodified</status>
      <modifiedWord/>
      <trackRevisions>false</trackRevisions>
    </reviewItem>
    <reviewItem>
      <errorID>4bece1ea-dcf9-43c4-bb4d-04a0b28e9f8e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222D1576</paraID>
      <start>0</start>
      <end>2</end>
      <status>unmodified</status>
      <modifiedWord/>
      <trackRevisions>false</trackRevisions>
    </reviewItem>
    <reviewItem>
      <errorID>926425de-4505-4023-afd6-d3e1e0d159ae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7E50248D</paraID>
      <start>0</start>
      <end>2</end>
      <status>unmodified</status>
      <modifiedWord/>
      <trackRevisions>false</trackRevisions>
    </reviewItem>
    <reviewItem>
      <errorID>f32607b2-6c5c-4f02-aec4-51d4fd484349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66B167E7</paraID>
      <start>0</start>
      <end>2</end>
      <status>unmodified</status>
      <modifiedWord/>
      <trackRevisions>false</trackRevisions>
    </reviewItem>
    <reviewItem>
      <errorID>9d2a206d-d2dc-4f93-9ec8-76f8ea69ebe9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6AB9DD0F</paraID>
      <start>0</start>
      <end>2</end>
      <status>unmodified</status>
      <modifiedWord/>
      <trackRevisions>false</trackRevisions>
    </reviewItem>
    <reviewItem>
      <errorID>c3116d8e-7fbd-4497-9d53-45794596c632</errorID>
      <errorWord>其同</errorWord>
      <group>L1_Word</group>
      <groupName>字词问题</groupName>
      <ability>L2_Typo</ability>
      <abilityName>字词错误</abilityName>
      <candidateList>
        <item>其他</item>
      </candidateList>
      <explain>〈代〉指示代词。别的：今天的文娱晚会，除了京剧、曲艺以外，还有～精彩节目。</explain>
      <paraID>442293FB</paraID>
      <start>25</start>
      <end>27</end>
      <status>modified</status>
      <modifiedWord>其他</modifiedWord>
      <trackRevisions>false</trackRevisions>
    </reviewItem>
    <reviewItem>
      <errorID>bc05f2ee-f7a3-4c78-a58b-c1306b48d4f3</errorID>
      <errorWord>法律、法规</errorWord>
      <group>L1_Word</group>
      <groupName>字词问题</groupName>
      <ability>L2_Typo</ability>
      <abilityName>字词错误</abilityName>
      <candidateList>
        <item>法律法规</item>
      </candidateList>
      <explain/>
      <paraID>442293FB</paraID>
      <start>29</start>
      <end>34</end>
      <status>unmodified</status>
      <modifiedWord/>
      <trackRevisions>false</trackRevisions>
    </reviewItem>
    <reviewItem>
      <errorID>207ea94b-181c-4ce5-82a4-4d2f571e4326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4F01A26A</paraID>
      <start>0</start>
      <end>2</end>
      <status>unmodified</status>
      <modifiedWord/>
      <trackRevisions>false</trackRevisions>
    </reviewItem>
    <reviewItem>
      <errorID>1fa1b235-6224-42d7-94c0-3259a1027fc8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3B2B04F9</paraID>
      <start>0</start>
      <end>2</end>
      <status>unmodified</status>
      <modifiedWord/>
      <trackRevisions>false</trackRevisions>
    </reviewItem>
    <reviewItem>
      <errorID>3a1d7a55-6d50-4fdd-9d27-fc911a53fcbd</errorID>
      <errorWord>其它</errorWord>
      <group>L1_Word</group>
      <groupName>字词问题</groupName>
      <ability>L2_Alias</ability>
      <abilityName>也作/曾用词</abilityName>
      <candidateList>
        <item>其他</item>
      </candidateList>
      <explain>词汇[其它]为不规范表述或旧称，其规范书面表述为[其他]。</explain>
      <paraID>767972A1</paraID>
      <start>15</start>
      <end>17</end>
      <status>unmodified</status>
      <modifiedWord/>
      <trackRevisions>false</trackRevisions>
    </reviewItem>
    <reviewItem>
      <errorID>fdb743e1-ba4c-4286-9110-f0c7cd1c6f84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67D424EC</paraID>
      <start>0</start>
      <end>2</end>
      <status>unmodified</status>
      <modifiedWord/>
      <trackRevisions>false</trackRevisions>
    </reviewItem>
    <reviewItem>
      <errorID>254caab5-7577-4282-8b27-38c6cf66406b</errorID>
      <errorWord>，</errorWord>
      <group>L1_Word</group>
      <groupName>字词问题</groupName>
      <ability>L2_Typo</ability>
      <abilityName>字词错误</abilityName>
      <candidateList>
        <item>，除</item>
      </candidateList>
      <explain/>
      <paraID>67D424EC</paraID>
      <start>42</start>
      <end>43</end>
      <status>unmodified</status>
      <modifiedWord/>
      <trackRevisions>false</trackRevisions>
    </reviewItem>
    <reviewItem>
      <errorID>69eb57fd-3c21-4736-b170-40c8e60f5422</errorID>
      <errorWord>承担其它任何</errorWord>
      <group>L1_Word</group>
      <groupName>字词问题</groupName>
      <ability>L2_Alias</ability>
      <abilityName>也作/曾用词</abilityName>
      <candidateList>
        <item>承担其他任何</item>
      </candidateList>
      <explain>词汇[承担其它任何]为不规范表述或旧称，其规范书面表述为[承担其他任何]。</explain>
      <paraID>67D424EC</paraID>
      <start>55</start>
      <end>61</end>
      <status>unmodified</status>
      <modifiedWord/>
      <trackRevisions>false</trackRevisions>
    </reviewItem>
    <reviewItem>
      <errorID>1386286c-12ee-4853-b7e1-205eea427f4c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255DA05A</paraID>
      <start>0</start>
      <end>2</end>
      <status>unmodified</status>
      <modifiedWord/>
      <trackRevisions>false</trackRevisions>
    </reviewItem>
    <reviewItem>
      <errorID>13edbdcd-2c34-485f-a5da-1e95cc78464d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6B7A344D</paraID>
      <start>0</start>
      <end>2</end>
      <status>unmodified</status>
      <modifiedWord/>
      <trackRevisions>false</trackRevisions>
    </reviewItem>
    <reviewItem>
      <errorID>975c789f-8104-4dc1-a162-04c8e121e227</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6B7A344D</paraID>
      <start>29</start>
      <end>32</end>
      <status>unmodified</status>
      <modifiedWord/>
      <trackRevisions>false</trackRevisions>
    </reviewItem>
    <reviewItem>
      <errorID>0d47fe03-5403-47ed-8134-4f76363cd4de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504EF213</paraID>
      <start>0</start>
      <end>2</end>
      <status>unmodified</status>
      <modifiedWord/>
      <trackRevisions>false</trackRevisions>
    </reviewItem>
    <reviewItem>
      <errorID>39b3dcf9-6fe5-474f-afe4-5ac88356784d</errorID>
      <errorWord>勾通</errorWord>
      <group>L1_Word</group>
      <groupName>字词问题</groupName>
      <ability>L2_Typo</ability>
      <abilityName>字词错误</abilityName>
      <candidateList>
        <item>沟通</item>
      </candidateList>
      <explain>〈动〉使两方能通连：～思想｜～中西文化｜～南北的长江大桥。</explain>
      <paraID>504EF213</paraID>
      <start>57</start>
      <end>59</end>
      <status>modified</status>
      <modifiedWord>沟通</modifiedWord>
      <trackRevisions>false</trackRevisions>
    </reviewItem>
    <reviewItem>
      <errorID>39ff6e40-accb-42a0-a8c0-c708e595a974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780EA3FF</paraID>
      <start>0</start>
      <end>2</end>
      <status>unmodified</status>
      <modifiedWord/>
      <trackRevisions>false</trackRevisions>
    </reviewItem>
    <reviewItem>
      <errorID>80291a36-6540-451b-ba09-72ae482137e9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49B7152F</paraID>
      <start>0</start>
      <end>2</end>
      <status>unmodified</status>
      <modifiedWord/>
      <trackRevisions>false</trackRevisions>
    </reviewItem>
    <reviewItem>
      <errorID>4b9bc365-8c83-4dc5-9927-8c519f422bfb</errorID>
      <errorWord>从</errorWord>
      <group>L1_Word</group>
      <groupName>字词问题</groupName>
      <ability>L2_Typo</ability>
      <abilityName>字词错误</abilityName>
      <candidateList>
        <item>从事</item>
      </candidateList>
      <explain/>
      <paraID>49B7152F</paraID>
      <start>5</start>
      <end>6</end>
      <status>unmodified</status>
      <modifiedWord/>
      <trackRevisions>false</trackRevisions>
    </reviewItem>
    <reviewItem>
      <errorID>cf834711-8515-4de0-a50d-e50914e37603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275DE926</paraID>
      <start>0</start>
      <end>2</end>
      <status>unmodified</status>
      <modifiedWord/>
      <trackRevisions>false</trackRevisions>
    </reviewItem>
    <reviewItem>
      <errorID>bce17b81-e75e-4f21-93fa-8a0e2d5151e4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32AAC606</paraID>
      <start>0</start>
      <end>2</end>
      <status>unmodified</status>
      <modifiedWord/>
      <trackRevisions>false</trackRevisions>
    </reviewItem>
    <reviewItem>
      <errorID>d5b100ef-ea11-4a86-a3ab-aa2ca4e54ac5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2FE301C3</paraID>
      <start>0</start>
      <end>2</end>
      <status>unmodified</status>
      <modifiedWord/>
      <trackRevisions>false</trackRevisions>
    </reviewItem>
    <reviewItem>
      <errorID>3cd523fc-ecf2-4643-855e-22563d56db74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48BCA8F1</paraID>
      <start>0</start>
      <end>2</end>
      <status>unmodified</status>
      <modifiedWord/>
      <trackRevisions>false</trackRevisions>
    </reviewItem>
    <reviewItem>
      <errorID>9b5a5cb4-5a24-450a-a289-4574a793d154</errorID>
      <errorWord>钮扣</errorWord>
      <group>L1_Word</group>
      <groupName>字词问题</groupName>
      <ability>L2_Typo</ability>
      <abilityName>字词错误</abilityName>
      <candidateList>
        <item>纽扣</item>
      </candidateList>
      <explain>（～儿）〈名〉可以把衣服等扣起来的小形球状物或片状物。</explain>
      <paraID>48BCA8F1</paraID>
      <start>47</start>
      <end>49</end>
      <status>modified</status>
      <modifiedWord>纽扣</modifiedWord>
      <trackRevisions>false</trackRevisions>
    </reviewItem>
    <reviewItem>
      <errorID>418b9f09-7600-486f-8a45-4f569873283b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AD6B3F9</paraID>
      <start>0</start>
      <end>2</end>
      <status>unmodified</status>
      <modifiedWord/>
      <trackRevisions>false</trackRevisions>
    </reviewItem>
    <reviewItem>
      <errorID>4a93d2d5-6e9e-4143-a5f5-93eb30d03111</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32714CF5</paraID>
      <start>0</start>
      <end>2</end>
      <status>unmodified</status>
      <modifiedWord/>
      <trackRevisions>false</trackRevisions>
    </reviewItem>
    <reviewItem>
      <errorID>8e456fe8-c1bb-42e3-9b1f-f562eebe6ee6</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2CC4AAD6</paraID>
      <start>0</start>
      <end>3</end>
      <status>unmodified</status>
      <modifiedWord/>
      <trackRevisions>false</trackRevisions>
    </reviewItem>
    <reviewItem>
      <errorID>7681fee7-56a8-4658-8d4a-2fa9511b70f1</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425D17C7</paraID>
      <start>0</start>
      <end>3</end>
      <status>unmodified</status>
      <modifiedWord/>
      <trackRevisions>false</trackRevisions>
    </reviewItem>
    <reviewItem>
      <errorID>e7213408-49bf-48cc-b4fc-5904090a03ba</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5B77A0FA</paraID>
      <start>0</start>
      <end>3</end>
      <status>unmodified</status>
      <modifiedWord/>
      <trackRevisions>false</trackRevisions>
    </reviewItem>
    <reviewItem>
      <errorID>2d750b3c-16df-4752-93ee-09412c0ac4a9</errorID>
      <errorWord>数</errorWord>
      <group>L1_Word</group>
      <groupName>字词问题</groupName>
      <ability>L2_Typo</ability>
      <abilityName>字词错误</abilityName>
      <candidateList>
        <item>数由</item>
      </candidateList>
      <explain/>
      <paraID>5B77A0FA</paraID>
      <start>23</start>
      <end>25</end>
      <status>modified</status>
      <modifiedWord>数由</modifiedWord>
      <trackRevisions>false</trackRevisions>
    </reviewItem>
    <reviewItem>
      <errorID>1c0819cc-d005-462f-ac48-17f9db3ee9b9</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4D6A7A8B</paraID>
      <start>0</start>
      <end>3</end>
      <status>unmodified</status>
      <modifiedWord/>
      <trackRevisions>false</trackRevisions>
    </reviewItem>
    <reviewItem>
      <errorID>f65df5ba-b88c-4d80-aeb1-c42b8cba5945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472E08D9</paraID>
      <start>0</start>
      <end>2</end>
      <status>unmodified</status>
      <modifiedWord/>
      <trackRevisions>false</trackRevisions>
    </reviewItem>
    <reviewItem>
      <errorID>0db4302f-4deb-4132-8251-54d466a7d59b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7B9F1232</paraID>
      <start>0</start>
      <end>2</end>
      <status>unmodified</status>
      <modifiedWord/>
      <trackRevisions>false</trackRevisions>
    </reviewItem>
    <reviewItem>
      <errorID>773acda3-50b7-484a-9aa8-0a4abeb2edf5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610A7854</paraID>
      <start>0</start>
      <end>2</end>
      <status>unmodified</status>
      <modifiedWord/>
      <trackRevisions>false</trackRevisions>
    </reviewItem>
    <reviewItem>
      <errorID>b49ae894-6697-47db-a181-0de1d5cfc5b5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54061307</paraID>
      <start>0</start>
      <end>2</end>
      <status>unmodified</status>
      <modifiedWord/>
      <trackRevisions>false</trackRevisions>
    </reviewItem>
    <reviewItem>
      <errorID>b48b18ea-15c3-4bab-9dfb-97fece5b54ca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E2E414</paraID>
      <start>0</start>
      <end>2</end>
      <status>unmodified</status>
      <modifiedWord/>
      <trackRevisions>false</trackRevisions>
    </reviewItem>
    <reviewItem>
      <errorID>e0d50ea1-8bb6-455f-bc12-04811a2dfcdf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3B98B9EE</paraID>
      <start>0</start>
      <end>2</end>
      <status>unmodified</status>
      <modifiedWord/>
      <trackRevisions>false</trackRevisions>
    </reviewItem>
    <reviewItem>
      <errorID>d0d9f3a3-24aa-40c5-9263-f2ed637c8b00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37456C69</paraID>
      <start>0</start>
      <end>2</end>
      <status>unmodified</status>
      <modifiedWord/>
      <trackRevisions>false</trackRevisions>
    </reviewItem>
    <reviewItem>
      <errorID>2fa96d75-f264-4eb4-b08a-54205e39b348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20E41D5D</paraID>
      <start>0</start>
      <end>2</end>
      <status>unmodified</status>
      <modifiedWord/>
      <trackRevisions>false</trackRevisions>
    </reviewItem>
    <reviewItem>
      <errorID>beb66fab-cb55-4541-ba16-52d2065f91e0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278A55BE</paraID>
      <start>0</start>
      <end>2</end>
      <status>unmodified</status>
      <modifiedWord/>
      <trackRevisions>false</trackRevisions>
    </reviewItem>
    <reviewItem>
      <errorID>b5c9bb08-aa90-4978-8150-5a1057ee7921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E70230C</paraID>
      <start>0</start>
      <end>2</end>
      <status>unmodified</status>
      <modifiedWord/>
      <trackRevisions>false</trackRevisions>
    </reviewItem>
    <reviewItem>
      <errorID>8abc2287-3255-47a5-9754-cca08326bee2</errorID>
      <errorWord>其同</errorWord>
      <group>L1_Word</group>
      <groupName>字词问题</groupName>
      <ability>L2_Typo</ability>
      <abilityName>字词错误</abilityName>
      <candidateList>
        <item>其他</item>
      </candidateList>
      <explain>〈代〉指示代词。别的：今天的文娱晚会，除了京剧、曲艺以外，还有～精彩节目。</explain>
      <paraID>630C7A38</paraID>
      <start>25</start>
      <end>27</end>
      <status>modified</status>
      <modifiedWord>其他</modifiedWord>
      <trackRevisions>false</trackRevisions>
    </reviewItem>
    <reviewItem>
      <errorID>8b4e0562-a7e3-4304-b4f2-a63f1fb373b5</errorID>
      <errorWord>法律、法规</errorWord>
      <group>L1_Word</group>
      <groupName>字词问题</groupName>
      <ability>L2_Typo</ability>
      <abilityName>字词错误</abilityName>
      <candidateList>
        <item>法律法规</item>
      </candidateList>
      <explain/>
      <paraID>630C7A38</paraID>
      <start>29</start>
      <end>34</end>
      <status>unmodified</status>
      <modifiedWord/>
      <trackRevisions>false</trackRevisions>
    </reviewItem>
    <reviewItem>
      <errorID>ad2b2655-fa4e-4b1b-8233-9386848d5d3b</errorID>
      <errorWord>其它</errorWord>
      <group>L1_Word</group>
      <groupName>字词问题</groupName>
      <ability>L2_Alias</ability>
      <abilityName>也作/曾用词</abilityName>
      <candidateList>
        <item>其他</item>
      </candidateList>
      <explain>词汇[其它]为不规范表述或旧称，其规范书面表述为[其他]。</explain>
      <paraID>3BC86C26</paraID>
      <start>57</start>
      <end>59</end>
      <status>unmodified</status>
      <modifiedWord/>
      <trackRevisions>false</trackRevisions>
    </reviewItem>
    <reviewItem>
      <errorID>e9f34e61-95e4-4263-b797-b7767d33be80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573020CC</paraID>
      <start>0</start>
      <end>2</end>
      <status>unmodified</status>
      <modifiedWord/>
      <trackRevisions>false</trackRevisions>
    </reviewItem>
    <reviewItem>
      <errorID>179de2ca-3fe4-4e17-aab5-4f15bdd940c2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63E83DFA</paraID>
      <start>0</start>
      <end>2</end>
      <status>unmodified</status>
      <modifiedWord/>
      <trackRevisions>false</trackRevisions>
    </reviewItem>
    <reviewItem>
      <errorID>0368aa18-fc94-47b3-a3ba-5265b98014de</errorID>
      <errorWord>其它</errorWord>
      <group>L1_Word</group>
      <groupName>字词问题</groupName>
      <ability>L2_Alias</ability>
      <abilityName>也作/曾用词</abilityName>
      <candidateList>
        <item>其他</item>
      </candidateList>
      <explain>词汇[其它]为不规范表述或旧称，其规范书面表述为[其他]。</explain>
      <paraID>4EACDA7E</paraID>
      <start>15</start>
      <end>17</end>
      <status>unmodified</status>
      <modifiedWord/>
      <trackRevisions>false</trackRevisions>
    </reviewItem>
    <reviewItem>
      <errorID>0165c1c8-f1c2-49f9-b8eb-25c4543ac492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7C907ED1</paraID>
      <start>0</start>
      <end>2</end>
      <status>unmodified</status>
      <modifiedWord/>
      <trackRevisions>false</trackRevisions>
    </reviewItem>
    <reviewItem>
      <errorID>218746cf-604c-4c34-b5f2-2c143861b526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2FC952A8</paraID>
      <start>0</start>
      <end>2</end>
      <status>unmodified</status>
      <modifiedWord/>
      <trackRevisions>false</trackRevisions>
    </reviewItem>
    <reviewItem>
      <errorID>48107517-3076-41d4-bb5c-f8662cbc56a5</errorID>
      <errorWord>承担其它任何</errorWord>
      <group>L1_Word</group>
      <groupName>字词问题</groupName>
      <ability>L2_Alias</ability>
      <abilityName>也作/曾用词</abilityName>
      <candidateList>
        <item>承担其他任何</item>
      </candidateList>
      <explain>词汇[承担其它任何]为不规范表述或旧称，其规范书面表述为[承担其他任何]。</explain>
      <paraID>4AAA1E19</paraID>
      <start>16</start>
      <end>22</end>
      <status>unmodified</status>
      <modifiedWord/>
      <trackRevisions>false</trackRevisions>
    </reviewItem>
    <reviewItem>
      <errorID>2992f25b-e7a2-4d36-bfbb-709c44f0ecd3</errorID>
      <errorWord>牵涉到</errorWord>
      <group>L1_Word</group>
      <groupName>字词问题</groupName>
      <ability>L2_Typo</ability>
      <abilityName>字词错误</abilityName>
      <candidateList>
        <item>牵涉</item>
      </candidateList>
      <explain/>
      <paraID>4AAA1E19</paraID>
      <start>71</start>
      <end>74</end>
      <status>unmodified</status>
      <modifiedWord/>
      <trackRevisions>false</trackRevisions>
    </reviewItem>
    <reviewItem>
      <errorID>7b67c3f6-dac5-4ee4-b45a-a1bd34f924ad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1B285B86</paraID>
      <start>0</start>
      <end>2</end>
      <status>unmodified</status>
      <modifiedWord/>
      <trackRevisions>false</trackRevisions>
    </reviewItem>
    <reviewItem>
      <errorID>45cb70d9-a19f-4694-a169-c28b56f7fdd4</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1B285B86</paraID>
      <start>29</start>
      <end>32</end>
      <status>unmodified</status>
      <modifiedWord/>
      <trackRevisions>false</trackRevisions>
    </reviewItem>
    <reviewItem>
      <errorID>bd68e878-9a88-4d13-afb5-9cedd194bbfb</errorID>
      <errorWord>作</errorWord>
      <group>L1_Word</group>
      <groupName>字词问题</groupName>
      <ability>L2_Typo</ability>
      <abilityName>字词错误</abilityName>
      <candidateList>
        <item>做</item>
      </candidateList>
      <explain>存在发音相同字词的误用。</explain>
      <paraID> 55F5912</paraID>
      <start>62</start>
      <end>63</end>
      <status>unmodified</status>
      <modifiedWord/>
      <trackRevisions>false</trackRevisions>
    </reviewItem>
    <reviewItem>
      <errorID>4ced420c-2e53-4562-b46d-6068254923ad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74B6F335</paraID>
      <start>0</start>
      <end>2</end>
      <status>unmodified</status>
      <modifiedWord/>
      <trackRevisions>false</trackRevisions>
    </reviewItem>
    <reviewItem>
      <errorID>2cd0cbfb-2a21-4696-ade4-60a616ffffd2</errorID>
      <errorWord>勾通</errorWord>
      <group>L1_Word</group>
      <groupName>字词问题</groupName>
      <ability>L2_Typo</ability>
      <abilityName>字词错误</abilityName>
      <candidateList>
        <item>沟通</item>
      </candidateList>
      <explain>〈动〉使两方能通连：～思想｜～中西文化｜～南北的长江大桥。</explain>
      <paraID>74B6F335</paraID>
      <start>53</start>
      <end>55</end>
      <status>modified</status>
      <modifiedWord>沟通</modifiedWord>
      <trackRevisions>false</trackRevisions>
    </reviewItem>
    <reviewItem>
      <errorID>f330e2ea-7d9a-4ea0-869c-12151906b00c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488A6787</paraID>
      <start>0</start>
      <end>2</end>
      <status>unmodified</status>
      <modifiedWord/>
      <trackRevisions>false</trackRevisions>
    </reviewItem>
    <reviewItem>
      <errorID>4dcc6a7a-400d-425e-acb3-4d273077a6c2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50337D92</paraID>
      <start>0</start>
      <end>2</end>
      <status>unmodified</status>
      <modifiedWord/>
      <trackRevisions>false</trackRevisions>
    </reviewItem>
    <reviewItem>
      <errorID>3e69190b-f7d4-40ba-aeca-1f6ea89ac2fa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2884442E</paraID>
      <start>0</start>
      <end>2</end>
      <status>unmodified</status>
      <modifiedWord/>
      <trackRevisions>false</trackRevisions>
    </reviewItem>
    <reviewItem>
      <errorID>f338a353-ec8a-43fd-8707-431c7d6c70ad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5E632363</paraID>
      <start>0</start>
      <end>2</end>
      <status>unmodified</status>
      <modifiedWord/>
      <trackRevisions>false</trackRevisions>
    </reviewItem>
    <reviewItem>
      <errorID>6968c3d2-44fe-4748-b600-58daa332bcb3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6805F86</paraID>
      <start>0</start>
      <end>2</end>
      <status>unmodified</status>
      <modifiedWord/>
      <trackRevisions>false</trackRevisions>
    </reviewItem>
    <reviewItem>
      <errorID>f436ba7b-6d19-4f59-b42a-5bf2b164d7e9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37EB44CF</paraID>
      <start>0</start>
      <end>2</end>
      <status>unmodified</status>
      <modifiedWord/>
      <trackRevisions>false</trackRevisions>
    </reviewItem>
    <reviewItem>
      <errorID>3b31bd3e-fe9c-4047-a586-69b27e24fadd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4C0EED14</paraID>
      <start>0</start>
      <end>2</end>
      <status>unmodified</status>
      <modifiedWord/>
      <trackRevisions>false</trackRevisions>
    </reviewItem>
    <reviewItem>
      <errorID>38f5a791-c978-4e42-902f-32843a1a3d06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7E738FD8</paraID>
      <start>0</start>
      <end>2</end>
      <status>unmodified</status>
      <modifiedWord/>
      <trackRevisions>false</trackRevisions>
    </reviewItem>
    <reviewItem>
      <errorID>ae3c6931-90d3-4fdc-8179-58bb68f6950b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3E543D7F</paraID>
      <start>0</start>
      <end>2</end>
      <status>unmodified</status>
      <modifiedWord/>
      <trackRevisions>false</trackRevisions>
    </reviewItem>
    <reviewItem>
      <errorID>5acaeeaf-b9b4-4fbe-a53b-40702b83dcbf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64CAADC3</paraID>
      <start>0</start>
      <end>2</end>
      <status>unmodified</status>
      <modifiedWord/>
      <trackRevisions>false</trackRevisions>
    </reviewItem>
    <reviewItem>
      <errorID>98445ebf-955e-4edd-8bf2-259cf4138c71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5FD7A634</paraID>
      <start>0</start>
      <end>2</end>
      <status>unmodified</status>
      <modifiedWord/>
      <trackRevisions>false</trackRevisions>
    </reviewItem>
    <reviewItem>
      <errorID>cf165445-7b26-486f-9e66-6c68ece66d92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31F9D809</paraID>
      <start>0</start>
      <end>2</end>
      <status>unmodified</status>
      <modifiedWord/>
      <trackRevisions>false</trackRevisions>
    </reviewItem>
    <reviewItem>
      <errorID>8709b9fc-2f4c-4040-b36f-deb6c0575762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2C727A91</paraID>
      <start>0</start>
      <end>2</end>
      <status>unmodified</status>
      <modifiedWord/>
      <trackRevisions>false</trackRevisions>
    </reviewItem>
    <reviewItem>
      <errorID>bbad54c7-5ebd-4815-bd6a-f83f096fb04f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532CEBB6</paraID>
      <start>0</start>
      <end>2</end>
      <status>unmodified</status>
      <modifiedWord/>
      <trackRevisions>false</trackRevisions>
    </reviewItem>
    <reviewItem>
      <errorID>4a30fe5a-fbe8-4224-8a2d-05b10ba2557a</errorID>
      <errorWord>其同</errorWord>
      <group>L1_Word</group>
      <groupName>字词问题</groupName>
      <ability>L2_Typo</ability>
      <abilityName>字词错误</abilityName>
      <candidateList>
        <item>其他</item>
      </candidateList>
      <explain>〈代〉指示代词。别的：今天的文娱晚会，除了京剧、曲艺以外，还有～精彩节目。</explain>
      <paraID>66CA0FFF</paraID>
      <start>25</start>
      <end>27</end>
      <status>modified</status>
      <modifiedWord>其他</modifiedWord>
      <trackRevisions>false</trackRevisions>
    </reviewItem>
    <reviewItem>
      <errorID>a979587d-a695-40b2-9cd7-3fa2c66982b9</errorID>
      <errorWord>法律、法规</errorWord>
      <group>L1_Word</group>
      <groupName>字词问题</groupName>
      <ability>L2_Typo</ability>
      <abilityName>字词错误</abilityName>
      <candidateList>
        <item>法律法规</item>
      </candidateList>
      <explain/>
      <paraID>66CA0FFF</paraID>
      <start>29</start>
      <end>34</end>
      <status>unmodified</status>
      <modifiedWord/>
      <trackRevisions>false</trackRevisions>
    </reviewItem>
    <reviewItem>
      <errorID>f92349fa-41a0-44cd-9435-d5c97bb625e7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13201978</paraID>
      <start>0</start>
      <end>2</end>
      <status>unmodified</status>
      <modifiedWord/>
      <trackRevisions>false</trackRevisions>
    </reviewItem>
    <reviewItem>
      <errorID>1880cdee-910c-4c45-a07b-977ff765de6d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247FB0D8</paraID>
      <start>0</start>
      <end>2</end>
      <status>unmodified</status>
      <modifiedWord/>
      <trackRevisions>false</trackRevisions>
    </reviewItem>
    <reviewItem>
      <errorID>44118509-4c68-44e2-90c0-2fb38b517080</errorID>
      <errorWord>其它</errorWord>
      <group>L1_Word</group>
      <groupName>字词问题</groupName>
      <ability>L2_Alias</ability>
      <abilityName>也作/曾用词</abilityName>
      <candidateList>
        <item>其他</item>
      </candidateList>
      <explain>词汇[其它]为不规范表述或旧称，其规范书面表述为[其他]。</explain>
      <paraID>52FB1D58</paraID>
      <start>15</start>
      <end>17</end>
      <status>unmodified</status>
      <modifiedWord/>
      <trackRevisions>false</trackRevisions>
    </reviewItem>
    <reviewItem>
      <errorID>124f9e5e-575a-4950-a0d7-39be26dd9e0e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273FEBDC</paraID>
      <start>0</start>
      <end>2</end>
      <status>unmodified</status>
      <modifiedWord/>
      <trackRevisions>false</trackRevisions>
    </reviewItem>
    <reviewItem>
      <errorID>1249ee49-1e81-4650-bef9-08a19a730168</errorID>
      <errorWord>承担其它任何</errorWord>
      <group>L1_Word</group>
      <groupName>字词问题</groupName>
      <ability>L2_Alias</ability>
      <abilityName>也作/曾用词</abilityName>
      <candidateList>
        <item>承担其他任何</item>
      </candidateList>
      <explain>词汇[承担其它任何]为不规范表述或旧称，其规范书面表述为[承担其他任何]。</explain>
      <paraID>389D1E70</paraID>
      <start>16</start>
      <end>22</end>
      <status>unmodified</status>
      <modifiedWord/>
      <trackRevisions>false</trackRevisions>
    </reviewItem>
    <reviewItem>
      <errorID>f9ad9897-179b-464a-93a4-2c03877ec1a4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54F30A75</paraID>
      <start>0</start>
      <end>2</end>
      <status>unmodified</status>
      <modifiedWord/>
      <trackRevisions>false</trackRevisions>
    </reviewItem>
    <reviewItem>
      <errorID>23c2e63e-3b3f-4ddf-a218-b690fd333b82</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54F30A75</paraID>
      <start>29</start>
      <end>32</end>
      <status>unmodified</status>
      <modifiedWord/>
      <trackRevisions>false</trackRevisions>
    </reviewItem>
    <reviewItem>
      <errorID>e1ca2cd8-dc3d-4853-8afa-2ead655821f7</errorID>
      <errorWord>作</errorWord>
      <group>L1_Word</group>
      <groupName>字词问题</groupName>
      <ability>L2_Typo</ability>
      <abilityName>字词错误</abilityName>
      <candidateList>
        <item>做</item>
      </candidateList>
      <explain>存在发音相同字词的误用。</explain>
      <paraID>2A614B3B</paraID>
      <start>62</start>
      <end>63</end>
      <status>unmodified</status>
      <modifiedWord/>
      <trackRevisions>false</trackRevisions>
    </reviewItem>
    <reviewItem>
      <errorID>72681f52-e939-4ece-bcc2-c32f4ab2f53a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583484FF</paraID>
      <start>0</start>
      <end>2</end>
      <status>unmodified</status>
      <modifiedWord/>
      <trackRevisions>false</trackRevisions>
    </reviewItem>
    <reviewItem>
      <errorID>1288d2c0-b5a2-444a-8498-410e4a002780</errorID>
      <errorWord>勾通</errorWord>
      <group>L1_Word</group>
      <groupName>字词问题</groupName>
      <ability>L2_Typo</ability>
      <abilityName>字词错误</abilityName>
      <candidateList>
        <item>沟通</item>
      </candidateList>
      <explain>〈动〉使两方能通连：～思想｜～中西文化｜～南北的长江大桥。</explain>
      <paraID>583484FF</paraID>
      <start>53</start>
      <end>55</end>
      <status>modified</status>
      <modifiedWord>沟通</modifiedWord>
      <trackRevisions>false</trackRevisions>
    </reviewItem>
    <reviewItem>
      <errorID>61dc856c-900d-47b2-9d0d-350bd3b6544f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732E8280</paraID>
      <start>0</start>
      <end>2</end>
      <status>unmodified</status>
      <modifiedWord/>
      <trackRevisions>false</trackRevisions>
    </reviewItem>
    <reviewItem>
      <errorID>218c6a49-2e94-4420-a349-848b1581a95e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13A3F7F</paraID>
      <start>0</start>
      <end>2</end>
      <status>unmodified</status>
      <modifiedWord/>
      <trackRevisions>false</trackRevisions>
    </reviewItem>
    <reviewItem>
      <errorID>2534630d-ef4e-4fed-9483-8cbbef47101b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3D5D7762</paraID>
      <start>0</start>
      <end>2</end>
      <status>unmodified</status>
      <modifiedWord/>
      <trackRevisions>false</trackRevisions>
    </reviewItem>
    <reviewItem>
      <errorID>29119c1e-d56e-461b-9fb2-cdd69bdfddaf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32933E81</paraID>
      <start>0</start>
      <end>2</end>
      <status>unmodified</status>
      <modifiedWord/>
      <trackRevisions>false</trackRevisions>
    </reviewItem>
    <reviewItem>
      <errorID>1b29d38c-b8c5-4896-a77b-070c97ffb77d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2379043F</paraID>
      <start>0</start>
      <end>2</end>
      <status>unmodified</status>
      <modifiedWord/>
      <trackRevisions>false</trackRevisions>
    </reviewItem>
    <reviewItem>
      <errorID>ba80fac9-45b2-497e-8f2f-593bb490b22f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193A9EF6</paraID>
      <start>0</start>
      <end>2</end>
      <status>unmodified</status>
      <modifiedWord/>
      <trackRevisions>false</trackRevisions>
    </reviewItem>
    <reviewItem>
      <errorID>b3618dcf-9288-4883-9806-9a5c5deb0877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779692E2</paraID>
      <start>0</start>
      <end>2</end>
      <status>unmodified</status>
      <modifiedWord/>
      <trackRevisions>false</trackRevisions>
    </reviewItem>
    <reviewItem>
      <errorID>6d09d354-3cff-49ed-a77f-1bc3c561142c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4BD05B12</paraID>
      <start>0</start>
      <end>2</end>
      <status>unmodified</status>
      <modifiedWord/>
      <trackRevisions>false</trackRevisions>
    </reviewItem>
    <reviewItem>
      <errorID>6041604c-0844-47da-890d-a5a5a12a8c58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3DDF584E</paraID>
      <start>0</start>
      <end>2</end>
      <status>unmodified</status>
      <modifiedWord/>
      <trackRevisions>false</trackRevisions>
    </reviewItem>
    <reviewItem>
      <errorID>3d57020a-f425-4f46-b535-f3de4242f8c4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181A92E8</paraID>
      <start>0</start>
      <end>2</end>
      <status>unmodified</status>
      <modifiedWord/>
      <trackRevisions>false</trackRevisions>
    </reviewItem>
    <reviewItem>
      <errorID>c3978f45-f4d1-4cd5-b5ad-f2bee71fe895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3FDB20D4</paraID>
      <start>0</start>
      <end>2</end>
      <status>unmodified</status>
      <modifiedWord/>
      <trackRevisions>false</trackRevisions>
    </reviewItem>
    <reviewItem>
      <errorID>3457d8a3-2b4b-4470-a1eb-8457286ba24c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7ED16430</paraID>
      <start>0</start>
      <end>2</end>
      <status>unmodified</status>
      <modifiedWord/>
      <trackRevisions>false</trackRevisions>
    </reviewItem>
    <reviewItem>
      <errorID>a3ba3253-bfb3-4158-a6e6-8ad5b6130351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5D1A58F</paraID>
      <start>0</start>
      <end>2</end>
      <status>unmodified</status>
      <modifiedWord/>
      <trackRevisions>false</trackRevisions>
    </reviewItem>
    <reviewItem>
      <errorID>e5325959-f59f-4dc9-b124-42cff7740d97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554E2A08</paraID>
      <start>0</start>
      <end>2</end>
      <status>unmodified</status>
      <modifiedWord/>
      <trackRevisions>false</trackRevisions>
    </reviewItem>
    <reviewItem>
      <errorID>4962da09-b442-461e-9df7-6758085ebb24</errorID>
      <errorWord>其同</errorWord>
      <group>L1_Word</group>
      <groupName>字词问题</groupName>
      <ability>L2_Typo</ability>
      <abilityName>字词错误</abilityName>
      <candidateList>
        <item>其他</item>
      </candidateList>
      <explain>〈代〉指示代词。别的：今天的文娱晚会，除了京剧、曲艺以外，还有～精彩节目。</explain>
      <paraID>465D6727</paraID>
      <start>25</start>
      <end>27</end>
      <status>modified</status>
      <modifiedWord>其他</modifiedWord>
      <trackRevisions>false</trackRevisions>
    </reviewItem>
    <reviewItem>
      <errorID>3537bb56-64d1-417d-a6d5-956b7a8daf7c</errorID>
      <errorWord>法律、法规</errorWord>
      <group>L1_Word</group>
      <groupName>字词问题</groupName>
      <ability>L2_Typo</ability>
      <abilityName>字词错误</abilityName>
      <candidateList>
        <item>法律法规</item>
      </candidateList>
      <explain/>
      <paraID>465D6727</paraID>
      <start>29</start>
      <end>34</end>
      <status>unmodified</status>
      <modifiedWord/>
      <trackRevisions>false</trackRevisions>
    </reviewItem>
    <reviewItem>
      <errorID>6989a727-b748-4897-ac6f-e5dd5571d36a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211178A8</paraID>
      <start>0</start>
      <end>2</end>
      <status>unmodified</status>
      <modifiedWord/>
      <trackRevisions>false</trackRevisions>
    </reviewItem>
    <reviewItem>
      <errorID>aea0eb8b-dfc3-46aa-b73b-bbc14823d6b5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208FD62E</paraID>
      <start>0</start>
      <end>2</end>
      <status>unmodified</status>
      <modifiedWord/>
      <trackRevisions>false</trackRevisions>
    </reviewItem>
    <reviewItem>
      <errorID>fdb3bbbc-9196-4c04-ad78-d3c06e27669f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221E6144</paraID>
      <start>0</start>
      <end>2</end>
      <status>unmodified</status>
      <modifiedWord/>
      <trackRevisions>false</trackRevisions>
    </reviewItem>
    <reviewItem>
      <errorID>6d73390f-89b7-4e9b-af3b-74d4ee8de011</errorID>
      <errorWord>《政府采购法》</errorWord>
      <group>L1_Word</group>
      <groupName>字词问题</groupName>
      <ability>L2_Typo</ability>
      <abilityName>字词错误</abilityName>
      <candidateList>
        <item>《中华人民共和国政府采购法》</item>
      </candidateList>
      <explain/>
      <paraID>7CA99059</paraID>
      <start>111</start>
      <end>125</end>
      <status>modified</status>
      <modifiedWord>《中华人民共和国政府采购法》</modifiedWord>
      <trackRevisions>false</trackRevisions>
    </reviewItem>
    <reviewItem>
      <errorID>b064d88e-5570-476a-a1b0-af67b02d3ee2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252DE6C4</paraID>
      <start>0</start>
      <end>2</end>
      <status>unmodified</status>
      <modifiedWord/>
      <trackRevisions>false</trackRevisions>
    </reviewItem>
    <reviewItem>
      <errorID>4505a3c8-abf8-45bc-ad2a-1ca73650034f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7F52F20E</paraID>
      <start>0</start>
      <end>2</end>
      <status>unmodified</status>
      <modifiedWord/>
      <trackRevisions>false</trackRevisions>
    </reviewItem>
    <reviewItem>
      <errorID>a8ae0395-7cc6-4a21-a4f4-859bfe1e80e5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104DB7AB</paraID>
      <start>0</start>
      <end>2</end>
      <status>unmodified</status>
      <modifiedWord/>
      <trackRevisions>false</trackRevisions>
    </reviewItem>
    <reviewItem>
      <errorID>a8dcd333-cc23-4b7d-964b-21e00e424bf4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1ADCD492</paraID>
      <start>0</start>
      <end>2</end>
      <status>unmodified</status>
      <modifiedWord/>
      <trackRevisions>false</trackRevisions>
    </reviewItem>
    <reviewItem>
      <errorID>967b5c2b-eb44-4ce8-b350-8f271a7846e5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6DC7D05</paraID>
      <start>0</start>
      <end>2</end>
      <status>unmodified</status>
      <modifiedWord/>
      <trackRevisions>false</trackRevisions>
    </reviewItem>
    <reviewItem>
      <errorID>14a9ed1e-35e9-40b4-abb9-fb9cf206467c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630886D1</paraID>
      <start>0</start>
      <end>2</end>
      <status>unmodified</status>
      <modifiedWord/>
      <trackRevisions>false</trackRevisions>
    </reviewItem>
    <reviewItem>
      <errorID>854bc251-9445-4014-a601-0b7b06a83b0b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2DE55938</paraID>
      <start>0</start>
      <end>2</end>
      <status>unmodified</status>
      <modifiedWord/>
      <trackRevisions>false</trackRevisions>
    </reviewItem>
    <reviewItem>
      <errorID>3a16a004-6360-4bb8-9223-32acdfe97a3b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7A23225D</paraID>
      <start>0</start>
      <end>2</end>
      <status>unmodified</status>
      <modifiedWord/>
      <trackRevisions>false</trackRevisions>
    </reviewItem>
    <reviewItem>
      <errorID>fe09c496-16c5-48f1-aef0-0f85e5557222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1661623F</paraID>
      <start>0</start>
      <end>2</end>
      <status>unmodified</status>
      <modifiedWord/>
      <trackRevisions>false</trackRevisions>
    </reviewItem>
    <reviewItem>
      <errorID>5bb296e7-29a3-45d4-843b-3aed1ee6b84f</errorID>
      <errorWord>市级的</errorWord>
      <group>L1_Word</group>
      <groupName>字词问题</groupName>
      <ability>L2_Typo</ability>
      <abilityName>字词错误</abilityName>
      <candidateList>
        <item>市级</item>
      </candidateList>
      <explain/>
      <paraID>42FEFBB8</paraID>
      <start>33</start>
      <end>36</end>
      <status>unmodified</status>
      <modifiedWord/>
      <trackRevisions>false</trackRevisions>
    </reviewItem>
    <reviewItem>
      <errorID>db1a57db-a712-4717-9b16-63f9662e2426</errorID>
      <errorWord>须</errorWord>
      <group>L1_Word</group>
      <groupName>字词问题</groupName>
      <ability>L2_Typo</ability>
      <abilityName>字词错误</abilityName>
      <candidateList>
        <item>需</item>
      </candidateList>
      <explain>存在发音相同字词的误用。</explain>
      <paraID> ACF08D5</paraID>
      <start>7</start>
      <end>8</end>
      <status>unmodified</status>
      <modifiedWord/>
      <trackRevisions>false</trackRevisions>
    </reviewItem>
    <reviewItem>
      <errorID>9f980269-92a3-494e-b707-8079afdbe75b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378DA58</paraID>
      <start>0</start>
      <end>2</end>
      <status>unmodified</status>
      <modifiedWord/>
      <trackRevisions>false</trackRevisions>
    </reviewItem>
    <reviewItem>
      <errorID>92a02619-6528-43c1-bc65-4d845e758955</errorID>
      <errorWord>，</errorWord>
      <group>L1_Word</group>
      <groupName>字词问题</groupName>
      <ability>L2_Typo</ability>
      <abilityName>字词错误</abilityName>
      <candidateList>
        <item>，具</item>
      </candidateList>
      <explain/>
      <paraID>48CDF838</paraID>
      <start>15</start>
      <end>16</end>
      <status>unmodified</status>
      <modifiedWord/>
      <trackRevisions>false</trackRevisions>
    </reviewItem>
    <reviewItem>
      <errorID>86808101-1e18-4223-aee9-fbb1acf28ea8</errorID>
      <errorWord>，</errorWord>
      <group>L1_Word</group>
      <groupName>字词问题</groupName>
      <ability>L2_Typo</ability>
      <abilityName>字词错误</abilityName>
      <candidateList>
        <item>，具</item>
      </candidateList>
      <explain/>
      <paraID>277E8CD5</paraID>
      <start>17</start>
      <end>18</end>
      <status>unmodified</status>
      <modifiedWord/>
      <trackRevisions>false</trackRevisions>
    </reviewItem>
    <reviewItem>
      <errorID>3708e2a9-25c8-4a2f-8030-dff7f63f1f59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190E15CF</paraID>
      <start>0</start>
      <end>2</end>
      <status>unmodified</status>
      <modifiedWord/>
      <trackRevisions>false</trackRevisions>
    </reviewItem>
    <reviewItem>
      <errorID>24d2a531-821b-441b-9e67-aaf2c4c8db28</errorID>
      <errorWord>，</errorWord>
      <group>L1_Word</group>
      <groupName>字词问题</groupName>
      <ability>L2_Typo</ability>
      <abilityName>字词错误</abilityName>
      <candidateList>
        <item>，具</item>
      </candidateList>
      <explain/>
      <paraID>3577B88C</paraID>
      <start>15</start>
      <end>16</end>
      <status>unmodified</status>
      <modifiedWord/>
      <trackRevisions>false</trackRevisions>
    </reviewItem>
    <reviewItem>
      <errorID>e2a47041-1e45-4af9-92da-72cc315c2aa5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67C23E79</paraID>
      <start>0</start>
      <end>2</end>
      <status>unmodified</status>
      <modifiedWord/>
      <trackRevisions>false</trackRevisions>
    </reviewItem>
    <reviewItem>
      <errorID>9b393cd6-f9fe-48f1-88ca-26601ad952d3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48F28247</paraID>
      <start>0</start>
      <end>2</end>
      <status>unmodified</status>
      <modifiedWord/>
      <trackRevisions>false</trackRevisions>
    </reviewItem>
    <reviewItem>
      <errorID>747a492a-7508-4d2e-887b-925690a249e0</errorID>
      <errorWord>，</errorWord>
      <group>L1_Word</group>
      <groupName>字词问题</groupName>
      <ability>L2_Typo</ability>
      <abilityName>字词错误</abilityName>
      <candidateList>
        <item>，具</item>
      </candidateList>
      <explain/>
      <paraID>3DDD45F5</paraID>
      <start>20</start>
      <end>21</end>
      <status>unmodified</status>
      <modifiedWord/>
      <trackRevisions>false</trackRevisions>
    </reviewItem>
    <reviewItem>
      <errorID>2537959f-cc8a-48de-b447-5d7a2f2d2946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29C580C7</paraID>
      <start>0</start>
      <end>2</end>
      <status>unmodified</status>
      <modifiedWord/>
      <trackRevisions>false</trackRevisions>
    </reviewItem>
    <reviewItem>
      <errorID>26b5c694-70b3-4ef2-b52e-125d1941a171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14E85CC1</paraID>
      <start>0</start>
      <end>2</end>
      <status>unmodified</status>
      <modifiedWord/>
      <trackRevisions>false</trackRevisions>
    </reviewItem>
    <reviewItem>
      <errorID>0b7c4424-e6ec-4725-bb51-1f2a02e83204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313B2584</paraID>
      <start>0</start>
      <end>2</end>
      <status>unmodified</status>
      <modifiedWord/>
      <trackRevisions>false</trackRevisions>
    </reviewItem>
    <reviewItem>
      <errorID>4c21d568-e487-4282-80be-be9e32ead5f9</errorID>
      <errorWord>并</errorWord>
      <group>L1_Word</group>
      <groupName>字词问题</groupName>
      <ability>L2_Typo</ability>
      <abilityName>字词错误</abilityName>
      <candidateList>
        <item>并在</item>
      </candidateList>
      <explain/>
      <paraID>313B2584</paraID>
      <start>104</start>
      <end>105</end>
      <status>unmodified</status>
      <modifiedWord/>
      <trackRevisions>false</trackRevisions>
    </reviewItem>
    <reviewItem>
      <errorID>f370c253-3906-4c2c-8884-64d96eef6ce9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451B04C8</paraID>
      <start>0</start>
      <end>2</end>
      <status>unmodified</status>
      <modifiedWord/>
      <trackRevisions>false</trackRevisions>
    </reviewItem>
    <reviewItem>
      <errorID>eacbdf5f-8ebf-4ec4-9033-49eb18a5128e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38933F9A</paraID>
      <start>0</start>
      <end>2</end>
      <status>unmodified</status>
      <modifiedWord/>
      <trackRevisions>false</trackRevisions>
    </reviewItem>
    <reviewItem>
      <errorID>0d0fc6aa-bf15-4a1b-a25b-cd930a78e08c</errorID>
      <errorWord>视屏</errorWord>
      <group>L1_Word</group>
      <groupName>字词问题</groupName>
      <ability>L2_Typo</ability>
      <abilityName>字词错误</abilityName>
      <candidateList>
        <item>视频</item>
      </candidateList>
      <explain>〈名〉在电视或雷达等系统中，图像信号所包括的频率范围，一般在零到几个兆赫之间。</explain>
      <paraID>6EF59BA5</paraID>
      <start>65</start>
      <end>67</end>
      <status>modified</status>
      <modifiedWord>视频</modifiedWord>
      <trackRevisions>false</trackRevisions>
    </reviewItem>
    <reviewItem>
      <errorID>62e86d4e-b470-4d9a-9e8c-f69e8c8cac9c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26A0D685</paraID>
      <start>0</start>
      <end>2</end>
      <status>unmodified</status>
      <modifiedWord/>
      <trackRevisions>false</trackRevisions>
    </reviewItem>
    <reviewItem>
      <errorID>e314203a-d941-4850-abdc-ac844999921a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68665D4A</paraID>
      <start>0</start>
      <end>2</end>
      <status>unmodified</status>
      <modifiedWord/>
      <trackRevisions>false</trackRevisions>
    </reviewItem>
    <reviewItem>
      <errorID>74084102-d2fc-4a5d-8854-4be61295a92a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A644745</paraID>
      <start>0</start>
      <end>2</end>
      <status>unmodified</status>
      <modifiedWord/>
      <trackRevisions>false</trackRevisions>
    </reviewItem>
    <reviewItem>
      <errorID>f6bf0c6e-1cc6-45b1-af72-77c426dbd226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4A348EE8</paraID>
      <start>0</start>
      <end>2</end>
      <status>unmodified</status>
      <modifiedWord/>
      <trackRevisions>false</trackRevisions>
    </reviewItem>
    <reviewItem>
      <errorID>50605589-a683-41ff-a083-5c8c7e10ce05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78C73170</paraID>
      <start>0</start>
      <end>2</end>
      <status>unmodified</status>
      <modifiedWord/>
      <trackRevisions>false</trackRevisions>
    </reviewItem>
    <reviewItem>
      <errorID>e70007a2-81ac-4789-9499-ee150730a8a9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8401714</paraID>
      <start>0</start>
      <end>2</end>
      <status>unmodified</status>
      <modifiedWord/>
      <trackRevisions>false</trackRevisions>
    </reviewItem>
    <reviewItem>
      <errorID>75b9e9c8-3772-4e14-a28c-2667b3a84b3c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639182B7</paraID>
      <start>0</start>
      <end>2</end>
      <status>unmodified</status>
      <modifiedWord/>
      <trackRevisions>false</trackRevisions>
    </reviewItem>
    <reviewItem>
      <errorID>458aef95-38ad-4fe2-9e0a-496bece8ee69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37A965B9</paraID>
      <start>0</start>
      <end>2</end>
      <status>unmodified</status>
      <modifiedWord/>
      <trackRevisions>false</trackRevisions>
    </reviewItem>
    <reviewItem>
      <errorID>12f80846-2ce8-4097-b2f4-40630c6b1500</errorID>
      <errorWord>其它</errorWord>
      <group>L1_Word</group>
      <groupName>字词问题</groupName>
      <ability>L2_Alias</ability>
      <abilityName>也作/曾用词</abilityName>
      <candidateList>
        <item>其他</item>
      </candidateList>
      <explain>词汇[其它]为不规范表述或旧称，其规范书面表述为[其他]。</explain>
      <paraID>37A965B9</paraID>
      <start>17</start>
      <end>19</end>
      <status>unmodified</status>
      <modifiedWord/>
      <trackRevisions>false</trackRevisions>
    </reviewItem>
    <reviewItem>
      <errorID>c55043ad-2fdd-4b7d-a6cd-3b96bc980fc7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6FAD9E26</paraID>
      <start>0</start>
      <end>2</end>
      <status>unmodified</status>
      <modifiedWord/>
      <trackRevisions>false</trackRevisions>
    </reviewItem>
    <reviewItem>
      <errorID>5dd9b5ff-7b98-426a-8309-593548190728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456D9B0F</paraID>
      <start>0</start>
      <end>2</end>
      <status>unmodified</status>
      <modifiedWord/>
      <trackRevisions>false</trackRevisions>
    </reviewItem>
    <reviewItem>
      <errorID>e21cb4da-4ba8-4611-bdc8-d90add93b042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E13C8DF</paraID>
      <start>0</start>
      <end>2</end>
      <status>unmodified</status>
      <modifiedWord/>
      <trackRevisions>false</trackRevisions>
    </reviewItem>
    <reviewItem>
      <errorID>336b48ee-2b1a-454e-bf3e-db828694d4d7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1EBB3BAD</paraID>
      <start>0</start>
      <end>2</end>
      <status>unmodified</status>
      <modifiedWord/>
      <trackRevisions>false</trackRevisions>
    </reviewItem>
    <reviewItem>
      <errorID>a5b6464b-32fc-420d-b212-7259855e2db7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2665EB11</paraID>
      <start>0</start>
      <end>2</end>
      <status>unmodified</status>
      <modifiedWord/>
      <trackRevisions>false</trackRevisions>
    </reviewItem>
    <reviewItem>
      <errorID>b1ff5cd4-c444-47a7-9149-6b7485c64325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12180CBA</paraID>
      <start>0</start>
      <end>2</end>
      <status>unmodified</status>
      <modifiedWord/>
      <trackRevisions>false</trackRevisions>
    </reviewItem>
    <reviewItem>
      <errorID>f25cbea1-6a71-484b-88ee-32382cb4ef8a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18308F9E</paraID>
      <start>0</start>
      <end>2</end>
      <status>unmodified</status>
      <modifiedWord/>
      <trackRevisions>false</trackRevisions>
    </reviewItem>
    <reviewItem>
      <errorID>d0aeeca6-4418-4a33-8a0b-0466e13bf86d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15F4F271</paraID>
      <start>0</start>
      <end>2</end>
      <status>unmodified</status>
      <modifiedWord/>
      <trackRevisions>false</trackRevisions>
    </reviewItem>
    <reviewItem>
      <errorID>bb23d259-6d5f-489e-afcf-164531651d12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7197D06D</paraID>
      <start>2</start>
      <end>4</end>
      <status>unmodified</status>
      <modifiedWord/>
      <trackRevisions>false</trackRevisions>
    </reviewItem>
    <reviewItem>
      <errorID>51c89269-f2b3-481a-9244-132d23641342</errorID>
      <errorWord>其它</errorWord>
      <group>L1_Word</group>
      <groupName>字词问题</groupName>
      <ability>L2_Alias</ability>
      <abilityName>也作/曾用词</abilityName>
      <candidateList>
        <item>其他</item>
      </candidateList>
      <explain>词汇[其它]为不规范表述或旧称，其规范书面表述为[其他]。</explain>
      <paraID>5105EC8E</paraID>
      <start>18</start>
      <end>20</end>
      <status>unmodified</status>
      <modifiedWord/>
      <trackRevisions>false</trackRevisions>
    </reviewItem>
    <reviewItem>
      <errorID>aa70f410-bf1f-4553-8540-1b3775b12388</errorID>
      <errorWord>度</errorWord>
      <group>L1_Word</group>
      <groupName>字词问题</groupName>
      <ability>L2_Typo</ability>
      <abilityName>字词错误</abilityName>
      <candidateList>
        <item>度和</item>
      </candidateList>
      <explain/>
      <paraID>25B28A9E</paraID>
      <start>9</start>
      <end>11</end>
      <status>modified</status>
      <modifiedWord>度和</modifiedWord>
      <trackRevisions>false</trackRevisions>
    </reviewItem>
    <reviewItem>
      <errorID>185aabfb-b722-466c-b1f4-713bff35d2e8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3766353D</paraID>
      <start>0</start>
      <end>2</end>
      <status>unmodified</status>
      <modifiedWord/>
      <trackRevisions>false</trackRevisions>
    </reviewItem>
    <reviewItem>
      <errorID>e196fa90-9a00-4289-be2f-853f08ef6d1b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27897C9C</paraID>
      <start>0</start>
      <end>2</end>
      <status>unmodified</status>
      <modifiedWord/>
      <trackRevisions>false</trackRevisions>
    </reviewItem>
    <reviewItem>
      <errorID>53e152f1-ddbb-4bde-838a-09cc2e781f46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6D39D57A</paraID>
      <start>0</start>
      <end>2</end>
      <status>unmodified</status>
      <modifiedWord/>
      <trackRevisions>false</trackRevisions>
    </reviewItem>
    <reviewItem>
      <errorID>00378f59-ddb2-4103-9f96-89d4472ed11d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1C25BA44</paraID>
      <start>0</start>
      <end>2</end>
      <status>unmodified</status>
      <modifiedWord/>
      <trackRevisions>false</trackRevisions>
    </reviewItem>
    <reviewItem>
      <errorID>edf19c21-786d-45e3-abdd-085e493915f4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7BE1F3E1</paraID>
      <start>0</start>
      <end>2</end>
      <status>unmodified</status>
      <modifiedWord/>
      <trackRevisions>false</trackRevisions>
    </reviewItem>
    <reviewItem>
      <errorID>9be657a4-eb28-4f07-92b8-5cbbde3676eb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4E6B5AA1</paraID>
      <start>0</start>
      <end>2</end>
      <status>unmodified</status>
      <modifiedWord/>
      <trackRevisions>false</trackRevisions>
    </reviewItem>
    <reviewItem>
      <errorID>f06dc14e-3d7f-462b-b17d-b0d26e3d72a1</errorID>
      <errorWord>项目的</errorWord>
      <group>L1_Word</group>
      <groupName>字词问题</groupName>
      <ability>L2_Typo</ability>
      <abilityName>字词错误</abilityName>
      <candidateList>
        <item>项目</item>
      </candidateList>
      <explain>〈名〉事物分成的门类：服务～｜体育～｜建设～。</explain>
      <paraID>2563FB50</paraID>
      <start>11</start>
      <end>14</end>
      <status>unmodified</status>
      <modifiedWord/>
      <trackRevisions>false</trackRevisions>
    </reviewItem>
    <reviewItem>
      <errorID>3a969670-37fb-449c-941a-fdfab5ccd7e2</errorID>
      <errorWord>，</errorWord>
      <group>L1_Word</group>
      <groupName>字词问题</groupName>
      <ability>L2_Typo</ability>
      <abilityName>字词错误</abilityName>
      <candidateList>
        <item>，具</item>
      </candidateList>
      <explain/>
      <paraID>5C492E00</paraID>
      <start>17</start>
      <end>18</end>
      <status>unmodified</status>
      <modifiedWord/>
      <trackRevisions>false</trackRevisions>
    </reviewItem>
    <reviewItem>
      <errorID>88ed1aa0-eeb2-4632-869e-3caab3dcd2cb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1AE4F1EB</paraID>
      <start>0</start>
      <end>2</end>
      <status>unmodified</status>
      <modifiedWord/>
      <trackRevisions>false</trackRevisions>
    </reviewItem>
    <reviewItem>
      <errorID>bf16aced-41e0-4df4-b1e9-ea1f51efbe2c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3FCFCF80</paraID>
      <start>0</start>
      <end>2</end>
      <status>unmodified</status>
      <modifiedWord/>
      <trackRevisions>false</trackRevisions>
    </reviewItem>
    <reviewItem>
      <errorID>398dfba0-4a45-4ac8-90c5-9e86082a82bd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3D2746F</paraID>
      <start>0</start>
      <end>2</end>
      <status>unmodified</status>
      <modifiedWord/>
      <trackRevisions>false</trackRevisions>
    </reviewItem>
    <reviewItem>
      <errorID>5b78b58e-9c89-494c-8fa4-122acb6468b1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7EF6BD3D</paraID>
      <start>0</start>
      <end>2</end>
      <status>unmodified</status>
      <modifiedWord/>
      <trackRevisions>false</trackRevisions>
    </reviewItem>
    <reviewItem>
      <errorID>fcfd05d1-9257-49f0-9e22-b7be7fcef663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10A8973B</paraID>
      <start>0</start>
      <end>2</end>
      <status>unmodified</status>
      <modifiedWord/>
      <trackRevisions>false</trackRevisions>
    </reviewItem>
    <reviewItem>
      <errorID>5fc8f4dd-5d90-4c3c-93a7-44ae8f0599a1</errorID>
      <errorWord>制订</errorWord>
      <group>L1_Word</group>
      <groupName>字词问题</groupName>
      <ability>L2_Typo</ability>
      <abilityName>字词错误</abilityName>
      <candidateList>
        <item>制定</item>
      </candidateList>
      <explain>存在发音相同字词的误用。</explain>
      <paraID>7170E91E</paraID>
      <start>6</start>
      <end>8</end>
      <status>unmodified</status>
      <modifiedWord/>
      <trackRevisions>false</trackRevisions>
    </reviewItem>
    <reviewItem>
      <errorID>ab061a35-af8b-4bef-9770-18ffc5088d72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2D0788B9</paraID>
      <start>0</start>
      <end>2</end>
      <status>unmodified</status>
      <modifiedWord/>
      <trackRevisions>false</trackRevisions>
    </reviewItem>
    <reviewItem>
      <errorID>b3579c98-4c95-4bfa-be18-40ee686ebd51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74E74B3F</paraID>
      <start>0</start>
      <end>2</end>
      <status>unmodified</status>
      <modifiedWord/>
      <trackRevisions>false</trackRevisions>
    </reviewItem>
    <reviewItem>
      <errorID>c60c2b71-108f-4e45-aec4-2ea238064549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12D82F8D</paraID>
      <start>0</start>
      <end>2</end>
      <status>unmodified</status>
      <modifiedWord/>
      <trackRevisions>false</trackRevisions>
    </reviewItem>
    <reviewItem>
      <errorID>7f97f5af-85a9-438f-8f12-c0afa9ff37cd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549F1A17</paraID>
      <start>0</start>
      <end>2</end>
      <status>unmodified</status>
      <modifiedWord/>
      <trackRevisions>false</trackRevisions>
    </reviewItem>
    <reviewItem>
      <errorID>e8872cbd-975c-436a-95fb-753e8698695a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146E8B45</paraID>
      <start>0</start>
      <end>2</end>
      <status>unmodified</status>
      <modifiedWord/>
      <trackRevisions>false</trackRevisions>
    </reviewItem>
    <reviewItem>
      <errorID>c78c9f65-6936-43a0-b14e-b1bd38929efd</errorID>
      <errorWord>,</errorWord>
      <group>L1_Format</group>
      <groupName>格式问题</groupName>
      <ability>L2_HalfPunc</ability>
      <abilityName>全半角检查</abilityName>
      <candidateList>
        <item>，</item>
      </candidateList>
      <explain>文本全半角错误。</explain>
      <paraID>146E8B45</paraID>
      <start>59</start>
      <end>60</end>
      <status>unmodified</status>
      <modifiedWord/>
      <trackRevisions>false</trackRevisions>
    </reviewItem>
    <reviewItem>
      <errorID>5de88427-a83b-4ae2-9b32-8d5d58b23340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1FC141A2</paraID>
      <start>0</start>
      <end>2</end>
      <status>unmodified</status>
      <modifiedWord/>
      <trackRevisions>false</trackRevisions>
    </reviewItem>
    <reviewItem>
      <errorID>5050b8b8-dc49-445c-b4af-cf573da4068a</errorID>
      <errorWord>项目的</errorWord>
      <group>L1_Word</group>
      <groupName>字词问题</groupName>
      <ability>L2_Typo</ability>
      <abilityName>字词错误</abilityName>
      <candidateList>
        <item>项目</item>
      </candidateList>
      <explain>〈名〉事物分成的门类：服务～｜体育～｜建设～。</explain>
      <paraID>6643D71B</paraID>
      <start>11</start>
      <end>14</end>
      <status>unmodified</status>
      <modifiedWord/>
      <trackRevisions>false</trackRevisions>
    </reviewItem>
    <reviewItem>
      <errorID>0d037bc1-f994-42dd-ba84-16e71d151be5</errorID>
      <errorWord>，</errorWord>
      <group>L1_Word</group>
      <groupName>字词问题</groupName>
      <ability>L2_Typo</ability>
      <abilityName>字词错误</abilityName>
      <candidateList>
        <item>，具</item>
      </candidateList>
      <explain/>
      <paraID>1830EF64</paraID>
      <start>17</start>
      <end>18</end>
      <status>unmodified</status>
      <modifiedWord/>
      <trackRevisions>false</trackRevisions>
    </reviewItem>
    <reviewItem>
      <errorID>91b2f972-503b-4b3a-b1e2-dd4564973bc8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394526FF</paraID>
      <start>0</start>
      <end>2</end>
      <status>unmodified</status>
      <modifiedWord/>
      <trackRevisions>false</trackRevisions>
    </reviewItem>
    <reviewItem>
      <errorID>bab48e02-3a7c-4fca-9b50-7417f3bba941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34B936A</paraID>
      <start>0</start>
      <end>2</end>
      <status>unmodified</status>
      <modifiedWord/>
      <trackRevisions>false</trackRevisions>
    </reviewItem>
    <reviewItem>
      <errorID>2aa0efe7-3a2d-48fc-8f06-baea242d2ac0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30C3598C</paraID>
      <start>0</start>
      <end>2</end>
      <status>unmodified</status>
      <modifiedWord/>
      <trackRevisions>false</trackRevisions>
    </reviewItem>
    <reviewItem>
      <errorID>4bf0920e-1d27-40ae-b596-a1eb3283a63f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FD33AEE</paraID>
      <start>0</start>
      <end>2</end>
      <status>unmodified</status>
      <modifiedWord/>
      <trackRevisions>false</trackRevisions>
    </reviewItem>
    <reviewItem>
      <errorID>1f851138-84d5-4f4b-9c85-ab7edbe1247b</errorID>
      <errorWord>方案方案</errorWord>
      <group>L1_Word</group>
      <groupName>字词问题</groupName>
      <ability>L2_Typo</ability>
      <abilityName>字词错误</abilityName>
      <candidateList>
        <item>方案</item>
      </candidateList>
      <explain/>
      <paraID>6B427A6B</paraID>
      <start>67</start>
      <end>71</end>
      <status>unmodified</status>
      <modifiedWord/>
      <trackRevisions>false</trackRevisions>
    </reviewItem>
    <reviewItem>
      <errorID>89050c2d-ffd2-44c7-ba8e-168e68eddc47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76752BB5</paraID>
      <start>0</start>
      <end>2</end>
      <status>unmodified</status>
      <modifiedWord/>
      <trackRevisions>false</trackRevisions>
    </reviewItem>
    <reviewItem>
      <errorID>ee26ca4e-d542-42cd-af23-456b7e103f94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1D1ECE4D</paraID>
      <start>0</start>
      <end>2</end>
      <status>unmodified</status>
      <modifiedWord/>
      <trackRevisions>false</trackRevisions>
    </reviewItem>
    <reviewItem>
      <errorID>7673eb39-fba6-4ffb-90fc-f9789b743e22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2601012</paraID>
      <start>0</start>
      <end>2</end>
      <status>unmodified</status>
      <modifiedWord/>
      <trackRevisions>false</trackRevisions>
    </reviewItem>
    <reviewItem>
      <errorID>bb28e10d-99ce-4593-8fa9-cdc76dc8e68e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575C2A22</paraID>
      <start>0</start>
      <end>2</end>
      <status>unmodified</status>
      <modifiedWord/>
      <trackRevisions>false</trackRevisions>
    </reviewItem>
    <reviewItem>
      <errorID>f016112d-6a54-4bba-b70a-83082e1233c5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5139C4EB</paraID>
      <start>0</start>
      <end>2</end>
      <status>unmodified</status>
      <modifiedWord/>
      <trackRevisions>false</trackRevisions>
    </reviewItem>
    <reviewItem>
      <errorID>d691e910-2723-4978-bf73-6731a1351103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6A7F191F</paraID>
      <start>0</start>
      <end>2</end>
      <status>unmodified</status>
      <modifiedWord/>
      <trackRevisions>false</trackRevisions>
    </reviewItem>
    <reviewItem>
      <errorID>d01ecbae-3833-4e06-83b4-5bed5cca03c3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5DB6AEEB</paraID>
      <start>0</start>
      <end>2</end>
      <status>unmodified</status>
      <modifiedWord/>
      <trackRevisions>false</trackRevisions>
    </reviewItem>
    <reviewItem>
      <errorID>1478170f-9876-479a-8735-06ea843b1604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406AF8A5</paraID>
      <start>0</start>
      <end>2</end>
      <status>unmodified</status>
      <modifiedWord/>
      <trackRevisions>false</trackRevisions>
    </reviewItem>
    <reviewItem>
      <errorID>d33fc8d5-4896-405f-9ae0-b832c5c5a383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78FB98C</paraID>
      <start>0</start>
      <end>2</end>
      <status>unmodified</status>
      <modifiedWord/>
      <trackRevisions>false</trackRevisions>
    </reviewItem>
    <reviewItem>
      <errorID>65b3e653-a225-4cc7-a2be-c0b8a9b14da8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3FE47FD6</paraID>
      <start>0</start>
      <end>2</end>
      <status>unmodified</status>
      <modifiedWord/>
      <trackRevisions>false</trackRevisions>
    </reviewItem>
    <reviewItem>
      <errorID>d5ad0b66-39f5-40f3-96c7-f9c5645f3c1e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6DD73ECB</paraID>
      <start>0</start>
      <end>2</end>
      <status>unmodified</status>
      <modifiedWord/>
      <trackRevisions>false</trackRevisions>
    </reviewItem>
    <reviewItem>
      <errorID>4c4d6e37-8e9a-4b7d-906b-c5f2041144d5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3364DF6F</paraID>
      <start>0</start>
      <end>2</end>
      <status>unmodified</status>
      <modifiedWord/>
      <trackRevisions>false</trackRevisions>
    </reviewItem>
    <reviewItem>
      <errorID>750847ab-96cf-4167-9263-1d112cdc7a6d</errorID>
      <errorWord>，</errorWord>
      <group>L1_Word</group>
      <groupName>字词问题</groupName>
      <ability>L2_Typo</ability>
      <abilityName>字词错误</abilityName>
      <candidateList>
        <item>，具</item>
      </candidateList>
      <explain/>
      <paraID> C7C7075</paraID>
      <start>15</start>
      <end>16</end>
      <status>unmodified</status>
      <modifiedWord/>
      <trackRevisions>false</trackRevisions>
    </reviewItem>
    <reviewItem>
      <errorID>031d2d6c-3574-44cd-8f3f-8d1a70b8c50f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57B83025</paraID>
      <start>0</start>
      <end>2</end>
      <status>unmodified</status>
      <modifiedWord/>
      <trackRevisions>false</trackRevisions>
    </reviewItem>
    <reviewItem>
      <errorID>baf651a3-2cbd-4883-a100-671c65ad12a5</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680A4F56</paraID>
      <start>0</start>
      <end>2</end>
      <status>unmodified</status>
      <modifiedWord/>
      <trackRevisions>false</trackRevisions>
    </reviewItem>
    <reviewItem>
      <errorID>4f856b53-7010-4f32-b5c8-9234b9b55538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5AA2F5EF</paraID>
      <start>0</start>
      <end>2</end>
      <status>unmodified</status>
      <modifiedWord/>
      <trackRevisions>false</trackRevisions>
    </reviewItem>
    <reviewItem>
      <errorID>9c3c588f-5344-4210-bb11-590c77374fd8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3E4B6A88</paraID>
      <start>0</start>
      <end>2</end>
      <status>unmodified</status>
      <modifiedWord/>
      <trackRevisions>false</trackRevisions>
    </reviewItem>
    <reviewItem>
      <errorID>8ecdfc43-2bb6-4c83-b65d-868f36d48b90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6A44F01A</paraID>
      <start>0</start>
      <end>2</end>
      <status>unmodified</status>
      <modifiedWord/>
      <trackRevisions>false</trackRevisions>
    </reviewItem>
  </reviewItems>
  <config/>
</contractReview>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56CC3F-D19A-4501-8B19-F4D852277BA5}"/>
</file>

<file path=customXml/itemProps2.xml><?xml version="1.0" encoding="utf-8"?>
<ds:datastoreItem xmlns:ds="http://schemas.openxmlformats.org/officeDocument/2006/customXml" ds:itemID="{4A179163-6FD1-4129-8C55-C4238697F934}"/>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 jin</dc:creator>
  <cp:lastModifiedBy>陈璐佳</cp:lastModifiedBy>
  <cp:revision>41</cp:revision>
  <dcterms:created xsi:type="dcterms:W3CDTF">2023-03-31T07:02:00Z</dcterms:created>
  <dcterms:modified xsi:type="dcterms:W3CDTF">2026-07-23T09:17:03Z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eyJoZGlkIjoiMThlZTVlODkwYWFlMzdkM2VkNjMwY2UzYjBkMWJkYTIiLCJ1c2VySWQiOiIxMDAxNjEzNDY2In0=</vt:lpwstr>
  </property>
  <property fmtid="{D5CDD505-2E9C-101B-9397-08002B2CF9AE}" pid="3" name="KSOProductBuildVer">
    <vt:lpwstr>2052-12.1.0.26895</vt:lpwstr>
  </property>
  <property fmtid="{D5CDD505-2E9C-101B-9397-08002B2CF9AE}" pid="4" name="ICV">
    <vt:lpwstr>15CD085E8946416496E6C868096C5C43_13</vt:lpwstr>
  </property>
</Properties>
</file>