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JSZC-320583-KSZJ-T2026-0021号</w:t>
      </w:r>
      <w:r/>
    </w:p>
    <w:p>
      <w:pPr>
        <w:spacing w:line="360" w:lineRule="auto"/>
        <w:rPr>
          <w:rFonts w:ascii="宋体" w:hAnsi="宋体"/>
          <w:sz w:val="36"/>
        </w:rPr>
      </w:pPr>
      <w:r>
        <w:rPr>
          <w:rFonts w:hint="eastAsia" w:ascii="宋体" w:hAnsi="宋体"/>
          <w:sz w:val="36"/>
        </w:rPr>
        <w:t xml:space="preserve"> </w:t>
      </w:r>
      <w:r/>
    </w:p>
    <w:p>
      <w:pPr>
        <w:spacing w:line="360" w:lineRule="auto"/>
        <w:rPr>
          <w:rFonts w:ascii="宋体" w:hAnsi="宋体"/>
        </w:rPr>
      </w:pPr>
      <w:r>
        <w:rPr>
          <w:rFonts w:hint="eastAsia" w:ascii="宋体" w:hAnsi="宋体"/>
        </w:rPr>
        <w:t xml:space="preserve"> </w:t>
      </w:r>
      <w:r/>
    </w:p>
    <w:p>
      <w:pPr>
        <w:jc w:val="center"/>
        <w:spacing w:line="360" w:lineRule="auto"/>
        <w:rPr>
          <w:rFonts w:ascii="宋体" w:hAnsi="宋体"/>
          <w:sz w:val="32"/>
          <w:szCs w:val="32"/>
        </w:rPr>
      </w:pPr>
      <w:r>
        <w:rPr>
          <w:rFonts w:hint="eastAsia" w:ascii="宋体" w:hAnsi="宋体"/>
          <w:sz w:val="32"/>
          <w:szCs w:val="32"/>
        </w:rPr>
        <w:t xml:space="preserve">昆山市政府采购竞争性谈判文件</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rPr>
        <mc:AlternateContent>
          <mc:Choice Requires="wpg">
            <w:drawing>
              <wp:inline xmlns:wp="http://schemas.openxmlformats.org/drawingml/2006/wordprocessingDrawing" distT="0" distB="0" distL="0" distR="0">
                <wp:extent cx="1562735" cy="1580515"/>
                <wp:effectExtent l="0" t="0" r="6985" b="4445"/>
                <wp:docPr id="1" name="图片 1" descr="企业（标志）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企业（标志） 拷贝"/>
                        <pic:cNvPicPr>
                          <a:picLocks noChangeAspect="1"/>
                        </pic:cNvPicPr>
                        <pic:nvPr/>
                      </pic:nvPicPr>
                      <pic:blipFill>
                        <a:blip r:embed="rId14"/>
                        <a:stretch/>
                      </pic:blipFill>
                      <pic:spPr bwMode="auto">
                        <a:xfrm>
                          <a:off x="0" y="0"/>
                          <a:ext cx="1562735" cy="1580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4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28"/>
        </w:rPr>
      </w:pPr>
      <w:r>
        <w:rPr>
          <w:rFonts w:hint="eastAsia" w:ascii="宋体" w:hAnsi="宋体"/>
          <w:sz w:val="28"/>
        </w:rPr>
        <w:t xml:space="preserve">项目名称：2026年周市中学暑期维修工程</w:t>
      </w:r>
      <w:r/>
    </w:p>
    <w:p>
      <w:pPr>
        <w:jc w:val="center"/>
        <w:spacing w:line="360" w:lineRule="auto"/>
        <w:rPr>
          <w:rFonts w:ascii="宋体" w:hAnsi="宋体"/>
          <w:sz w:val="28"/>
        </w:rPr>
      </w:pPr>
      <w:r>
        <w:rPr>
          <w:rFonts w:hint="eastAsia" w:ascii="宋体" w:hAnsi="宋体"/>
          <w:sz w:val="28"/>
        </w:rPr>
        <w:t xml:space="preserve">采购单位：昆山市周市中学</w:t>
      </w:r>
      <w:r/>
    </w:p>
    <w:p>
      <w:pPr>
        <w:spacing w:line="360" w:lineRule="auto"/>
        <w:rPr>
          <w:rFonts w:ascii="宋体" w:hAnsi="宋体"/>
          <w:sz w:val="28"/>
        </w:rPr>
      </w:pPr>
      <w:r>
        <w:rPr>
          <w:rFonts w:ascii="宋体" w:hAnsi="宋体"/>
          <w:sz w:val="28"/>
        </w:rPr>
      </w:r>
      <w:r/>
    </w:p>
    <w:p>
      <w:pPr>
        <w:spacing w:line="360" w:lineRule="auto"/>
        <w:rPr>
          <w:rFonts w:ascii="宋体" w:hAnsi="宋体"/>
          <w:sz w:val="28"/>
        </w:rPr>
      </w:pPr>
      <w:r>
        <w:rPr>
          <w:rFonts w:ascii="宋体" w:hAnsi="宋体"/>
          <w:sz w:val="28"/>
        </w:rPr>
      </w:r>
      <w:r/>
    </w:p>
    <w:p>
      <w:pPr>
        <w:ind w:firstLine="280"/>
        <w:jc w:val="center"/>
        <w:rPr>
          <w:rFonts w:ascii="宋体" w:hAnsi="宋体"/>
          <w:sz w:val="28"/>
        </w:rPr>
      </w:pPr>
      <w:r>
        <w:rPr>
          <w:rFonts w:ascii="宋体" w:hAnsi="宋体"/>
          <w:sz w:val="28"/>
        </w:rPr>
        <w:t xml:space="preserve">昆山</w:t>
      </w:r>
      <w:r>
        <w:rPr>
          <w:rFonts w:ascii="宋体" w:hAnsi="宋体"/>
          <w:sz w:val="28"/>
        </w:rPr>
        <w:t xml:space="preserve">新忠健项目管理</w:t>
      </w:r>
      <w:r>
        <w:rPr>
          <w:rFonts w:ascii="宋体" w:hAnsi="宋体"/>
          <w:sz w:val="28"/>
        </w:rPr>
        <w:t xml:space="preserve">有限公司</w:t>
      </w:r>
      <w:r/>
    </w:p>
    <w:p>
      <w:pPr>
        <w:ind w:firstLine="280"/>
        <w:jc w:val="center"/>
        <w:rPr>
          <w:rFonts w:ascii="宋体" w:hAnsi="宋体"/>
          <w:sz w:val="28"/>
        </w:rPr>
      </w:pPr>
      <w:r>
        <w:rPr>
          <w:rFonts w:ascii="宋体" w:hAnsi="宋体"/>
          <w:sz w:val="28"/>
        </w:rPr>
        <w:t xml:space="preserve">二</w:t>
      </w:r>
      <w:r>
        <w:rPr>
          <w:rFonts w:hint="eastAsia" w:ascii="宋体" w:hAnsi="宋体"/>
          <w:sz w:val="28"/>
        </w:rPr>
        <w:t xml:space="preserve">○</w:t>
      </w:r>
      <w:r>
        <w:rPr>
          <w:rFonts w:ascii="宋体" w:hAnsi="宋体"/>
          <w:sz w:val="28"/>
        </w:rPr>
        <w:t xml:space="preserve">二</w:t>
      </w:r>
      <w:r>
        <w:rPr>
          <w:rFonts w:hint="eastAsia" w:ascii="宋体" w:hAnsi="宋体"/>
          <w:sz w:val="28"/>
        </w:rPr>
        <w:t xml:space="preserve">六年</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48"/>
        </w:rPr>
      </w:pPr>
      <w:r>
        <w:rPr>
          <w:rFonts w:hint="eastAsia" w:ascii="宋体" w:hAnsi="宋体"/>
          <w:b/>
          <w:sz w:val="48"/>
        </w:rPr>
        <w:t xml:space="preserve">目   录</w:t>
      </w:r>
      <w:r/>
    </w:p>
    <w:p>
      <w:pPr>
        <w:pStyle w:val="920"/>
        <w:spacing w:line="480" w:lineRule="auto"/>
        <w:tabs>
          <w:tab w:val="left" w:pos="1438" w:leader="none"/>
        </w:tabs>
        <w:rPr>
          <w:rFonts w:ascii="宋体" w:hAnsi="宋体" w:eastAsia="宋体"/>
          <w:b w:val="0"/>
          <w:caps w:val="0"/>
          <w:spacing w:val="0"/>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"1-3" \h \z \u </w:instrText>
      </w:r>
      <w:r>
        <w:rPr>
          <w:rFonts w:ascii="宋体" w:hAnsi="宋体" w:eastAsia="宋体"/>
          <w:b w:val="0"/>
          <w:sz w:val="24"/>
          <w:szCs w:val="24"/>
        </w:rPr>
        <w:fldChar w:fldCharType="separate"/>
      </w:r>
      <w:hyperlink w:tooltip="#_Toc161591365" w:anchor="_Toc161591365" w:history="1">
        <w:r>
          <w:rPr>
            <w:rStyle w:val="942"/>
            <w:rFonts w:hint="eastAsia" w:ascii="宋体" w:hAnsi="宋体" w:eastAsia="宋体"/>
            <w:b w:val="0"/>
            <w:color w:val="auto"/>
            <w:sz w:val="24"/>
            <w:szCs w:val="24"/>
          </w:rPr>
          <w:t xml:space="preserve">第一章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竞争性谈判邀请函</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_Toc161591365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3</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66" w:anchor="_Toc161591366" w:history="1">
        <w:r>
          <w:rPr>
            <w:rStyle w:val="942"/>
            <w:rFonts w:hint="eastAsia" w:ascii="宋体" w:hAnsi="宋体" w:eastAsia="宋体"/>
            <w:b w:val="0"/>
            <w:color w:val="auto"/>
            <w:sz w:val="24"/>
            <w:szCs w:val="24"/>
          </w:rPr>
          <w:t xml:space="preserve">第二章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响应人须知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_Toc161591366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7</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67" w:anchor="_Toc161591367" w:history="1">
        <w:r>
          <w:rPr>
            <w:rStyle w:val="942"/>
            <w:rFonts w:hint="eastAsia" w:ascii="宋体" w:hAnsi="宋体" w:eastAsia="宋体"/>
            <w:b w:val="0"/>
            <w:color w:val="auto"/>
            <w:sz w:val="24"/>
            <w:szCs w:val="24"/>
          </w:rPr>
          <w:t xml:space="preserve">第三章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谈判内容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_Toc161591367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19</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74" w:anchor="_Toc161591374" w:history="1">
        <w:r>
          <w:rPr>
            <w:rStyle w:val="942"/>
            <w:rFonts w:hint="eastAsia" w:ascii="宋体" w:hAnsi="宋体" w:eastAsia="宋体"/>
            <w:b w:val="0"/>
            <w:color w:val="auto"/>
            <w:sz w:val="24"/>
            <w:szCs w:val="24"/>
          </w:rPr>
          <w:t xml:space="preserve">第四章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合同主要内容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_Toc161591374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21</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75" w:anchor="_Toc161591375" w:history="1">
        <w:r>
          <w:rPr>
            <w:rStyle w:val="942"/>
            <w:rFonts w:hint="eastAsia" w:ascii="宋体" w:hAnsi="宋体" w:eastAsia="宋体"/>
            <w:b w:val="0"/>
            <w:color w:val="auto"/>
            <w:sz w:val="24"/>
            <w:szCs w:val="24"/>
          </w:rPr>
          <w:t xml:space="preserve">第五章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评标办法</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_Toc161591375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63</w:t>
        </w:r>
        <w:r>
          <w:rPr>
            <w:rFonts w:ascii="宋体" w:hAnsi="宋体" w:eastAsia="宋体"/>
            <w:b w:val="0"/>
            <w:sz w:val="24"/>
            <w:szCs w:val="24"/>
          </w:rPr>
          <w:fldChar w:fldCharType="end"/>
        </w:r>
      </w:hyperlink>
      <w:r/>
      <w:r/>
    </w:p>
    <w:p>
      <w:pPr>
        <w:pStyle w:val="920"/>
        <w:spacing w:line="480" w:lineRule="auto"/>
        <w:tabs>
          <w:tab w:val="left" w:pos="1438" w:leader="none"/>
        </w:tabs>
        <w:rPr>
          <w:rFonts w:ascii="宋体" w:hAnsi="宋体" w:eastAsia="宋体"/>
          <w:b w:val="0"/>
          <w:caps w:val="0"/>
          <w:spacing w:val="0"/>
          <w:sz w:val="24"/>
          <w:szCs w:val="24"/>
        </w:rPr>
      </w:pPr>
      <w:r/>
      <w:hyperlink w:tooltip="#_Toc161591376" w:anchor="_Toc161591376" w:history="1">
        <w:r>
          <w:rPr>
            <w:rStyle w:val="942"/>
            <w:rFonts w:hint="eastAsia" w:ascii="宋体" w:hAnsi="宋体" w:eastAsia="宋体"/>
            <w:b w:val="0"/>
            <w:color w:val="auto"/>
            <w:sz w:val="24"/>
            <w:szCs w:val="24"/>
          </w:rPr>
          <w:t xml:space="preserve">第六章</w:t>
        </w:r>
        <w:r>
          <w:rPr>
            <w:rFonts w:ascii="宋体" w:hAnsi="宋体" w:eastAsia="宋体"/>
            <w:b w:val="0"/>
            <w:caps w:val="0"/>
            <w:spacing w:val="0"/>
            <w:sz w:val="24"/>
            <w:szCs w:val="24"/>
          </w:rPr>
          <w:tab/>
        </w:r>
        <w:r>
          <w:rPr>
            <w:rStyle w:val="942"/>
            <w:rFonts w:hint="eastAsia" w:ascii="宋体" w:hAnsi="宋体" w:eastAsia="宋体"/>
            <w:b w:val="0"/>
            <w:color w:val="auto"/>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_Toc161591376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67</w:t>
        </w:r>
        <w:r>
          <w:rPr>
            <w:rFonts w:ascii="宋体" w:hAnsi="宋体" w:eastAsia="宋体"/>
            <w:b w:val="0"/>
            <w:sz w:val="24"/>
            <w:szCs w:val="24"/>
          </w:rPr>
          <w:fldChar w:fldCharType="end"/>
        </w:r>
      </w:hyperlink>
      <w:r/>
      <w:r/>
    </w:p>
    <w:p>
      <w:pPr>
        <w:spacing w:line="480" w:lineRule="auto"/>
      </w:pPr>
      <w:r>
        <w:rPr>
          <w:rFonts w:ascii="宋体" w:hAnsi="宋体"/>
          <w:sz w:val="24"/>
          <w:szCs w:val="24"/>
        </w:rPr>
        <w:fldChar w:fldCharType="end"/>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pStyle w:val="884"/>
        <w:numPr>
          <w:ilvl w:val="0"/>
          <w:numId w:val="9"/>
        </w:numPr>
        <w:spacing w:line="360" w:lineRule="auto"/>
        <w:tabs>
          <w:tab w:val="left" w:pos="405" w:leader="none"/>
          <w:tab w:val="left" w:pos="420" w:leader="none"/>
        </w:tabs>
        <w:rPr>
          <w:rFonts w:ascii="宋体" w:hAnsi="宋体"/>
          <w:b/>
        </w:rPr>
      </w:pPr>
      <w:r/>
      <w:bookmarkStart w:id="0" w:name="_Toc161591365"/>
      <w:r>
        <w:rPr>
          <w:rFonts w:hint="eastAsia" w:ascii="宋体" w:hAnsi="宋体"/>
          <w:b/>
        </w:rPr>
        <w:t xml:space="preserve">竞争性谈判邀请函</w:t>
      </w:r>
      <w:bookmarkEnd w:id="0"/>
      <w:r/>
      <w:r/>
    </w:p>
    <w:p>
      <w:pPr>
        <w:ind w:firstLine="420"/>
        <w:spacing w:line="360" w:lineRule="auto"/>
        <w:rPr>
          <w:rFonts w:ascii="宋体" w:hAnsi="宋体"/>
          <w:sz w:val="24"/>
          <w:szCs w:val="24"/>
        </w:rPr>
      </w:pPr>
      <w:r>
        <w:rPr>
          <w:rFonts w:hint="eastAsia" w:ascii="宋体" w:hAnsi="宋体"/>
          <w:sz w:val="24"/>
          <w:szCs w:val="24"/>
        </w:rPr>
        <w:t xml:space="preserve">项目概况：2026年周市中学暑期维修工程的潜在供应商在苏</w:t>
      </w:r>
      <w:r>
        <w:rPr>
          <w:rFonts w:hint="eastAsia" w:ascii="宋体" w:hAnsi="宋体"/>
          <w:sz w:val="24"/>
          <w:szCs w:val="24"/>
        </w:rPr>
        <w:t xml:space="preserve">采云</w:t>
      </w:r>
      <w:r>
        <w:rPr>
          <w:rFonts w:hint="eastAsia" w:ascii="宋体" w:hAnsi="宋体"/>
          <w:sz w:val="24"/>
          <w:szCs w:val="24"/>
        </w:rPr>
        <w:t xml:space="preserve">系统自行下载谈判文件，并于</w:t>
      </w:r>
      <w:r>
        <w:rPr>
          <w:rFonts w:hint="eastAsia" w:ascii="宋体" w:hAnsi="宋体"/>
          <w:b/>
          <w:sz w:val="24"/>
          <w:szCs w:val="24"/>
        </w:rPr>
        <w:t xml:space="preserve">2026年7月</w:t>
      </w:r>
      <w:r>
        <w:rPr>
          <w:rFonts w:hint="eastAsia" w:ascii="宋体" w:hAnsi="宋体"/>
          <w:b/>
          <w:sz w:val="24"/>
          <w:szCs w:val="24"/>
        </w:rPr>
        <w:t xml:space="preserve">14</w:t>
      </w:r>
      <w:r>
        <w:rPr>
          <w:rFonts w:hint="eastAsia" w:ascii="宋体" w:hAnsi="宋体"/>
          <w:b/>
          <w:sz w:val="24"/>
          <w:szCs w:val="24"/>
        </w:rPr>
        <w:t xml:space="preserve">日10点30分</w:t>
      </w:r>
      <w:r>
        <w:rPr>
          <w:rFonts w:hint="eastAsia" w:ascii="宋体" w:hAnsi="宋体"/>
          <w:sz w:val="24"/>
          <w:szCs w:val="24"/>
        </w:rPr>
        <w:t xml:space="preserve">（北京时间）前提交电子响应文件。</w:t>
      </w:r>
      <w:r/>
    </w:p>
    <w:p>
      <w:pPr>
        <w:ind w:firstLine="482"/>
        <w:spacing w:line="360" w:lineRule="auto"/>
        <w:rPr>
          <w:rFonts w:ascii="宋体" w:hAnsi="宋体"/>
          <w:b/>
          <w:bCs/>
          <w:sz w:val="24"/>
          <w:szCs w:val="24"/>
        </w:rPr>
      </w:pPr>
      <w:r>
        <w:rPr>
          <w:rFonts w:hint="eastAsia" w:ascii="宋体" w:hAnsi="宋体"/>
          <w:b/>
          <w:bCs/>
          <w:sz w:val="24"/>
          <w:szCs w:val="24"/>
        </w:rPr>
        <w:t xml:space="preserve">一、项目基本情况</w:t>
      </w:r>
      <w:r/>
    </w:p>
    <w:p>
      <w:pPr>
        <w:ind w:firstLine="482"/>
        <w:spacing w:line="360" w:lineRule="auto"/>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项目编号：</w:t>
      </w:r>
      <w:r>
        <w:rPr>
          <w:rFonts w:ascii="宋体" w:hAnsi="宋体"/>
          <w:b/>
          <w:sz w:val="24"/>
          <w:szCs w:val="24"/>
        </w:rPr>
        <w:t xml:space="preserve">JSZC-320583-KSZJ-T2026-0021</w:t>
      </w:r>
      <w:r>
        <w:rPr>
          <w:rFonts w:hint="eastAsia" w:ascii="宋体" w:hAnsi="宋体"/>
          <w:b/>
          <w:sz w:val="24"/>
          <w:szCs w:val="24"/>
        </w:rPr>
        <w:t xml:space="preserve">；</w:t>
      </w:r>
      <w:r/>
    </w:p>
    <w:p>
      <w:pPr>
        <w:ind w:firstLine="482"/>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项目名称：2026年周市中学暑期维修工程；</w:t>
      </w:r>
      <w:r/>
    </w:p>
    <w:p>
      <w:pPr>
        <w:ind w:firstLine="482"/>
        <w:spacing w:line="360" w:lineRule="auto"/>
        <w:rPr>
          <w:rFonts w:ascii="宋体" w:hAnsi="宋体"/>
          <w:b/>
          <w:sz w:val="24"/>
          <w:szCs w:val="24"/>
        </w:rPr>
      </w:pP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采购方式：竞争性谈判；</w:t>
      </w:r>
      <w:r/>
    </w:p>
    <w:p>
      <w:pPr>
        <w:ind w:firstLine="482"/>
        <w:spacing w:line="360" w:lineRule="auto"/>
        <w:rPr>
          <w:rFonts w:ascii="宋体" w:hAnsi="宋体"/>
          <w:b/>
          <w:sz w:val="24"/>
          <w:szCs w:val="24"/>
        </w:rPr>
      </w:pPr>
      <w:r>
        <w:rPr>
          <w:rFonts w:hint="eastAsia" w:ascii="宋体" w:hAnsi="宋体"/>
          <w:b/>
          <w:sz w:val="24"/>
          <w:szCs w:val="24"/>
        </w:rPr>
        <w:t xml:space="preserve">4</w:t>
      </w:r>
      <w:r>
        <w:rPr>
          <w:rFonts w:ascii="宋体" w:hAnsi="宋体"/>
          <w:b/>
          <w:sz w:val="24"/>
          <w:szCs w:val="24"/>
        </w:rPr>
        <w:t xml:space="preserve">.</w:t>
      </w:r>
      <w:r>
        <w:rPr>
          <w:rFonts w:hint="eastAsia" w:ascii="宋体" w:hAnsi="宋体"/>
          <w:b/>
          <w:sz w:val="24"/>
          <w:szCs w:val="24"/>
        </w:rPr>
        <w:t xml:space="preserve">预算金额：人民币</w:t>
      </w:r>
      <w:r>
        <w:rPr>
          <w:rFonts w:hint="eastAsia" w:ascii="宋体" w:hAnsi="宋体"/>
          <w:b/>
          <w:sz w:val="24"/>
          <w:szCs w:val="24"/>
        </w:rPr>
        <w:t xml:space="preserve">贰佰玖拾壹万肆仟伍佰捌拾肆</w:t>
      </w:r>
      <w:r>
        <w:rPr>
          <w:rFonts w:hint="eastAsia" w:ascii="宋体" w:hAnsi="宋体"/>
          <w:b/>
          <w:sz w:val="24"/>
          <w:szCs w:val="24"/>
        </w:rPr>
        <w:t xml:space="preserve">元肆角壹分（RMB:</w:t>
      </w:r>
      <w:r>
        <w:rPr>
          <w:rFonts w:ascii="宋体" w:hAnsi="宋体"/>
          <w:b/>
          <w:sz w:val="24"/>
          <w:szCs w:val="24"/>
        </w:rPr>
        <w:t xml:space="preserve">2914584.41</w:t>
      </w:r>
      <w:r>
        <w:rPr>
          <w:rFonts w:hint="eastAsia" w:ascii="宋体" w:hAnsi="宋体"/>
          <w:b/>
          <w:sz w:val="24"/>
          <w:szCs w:val="24"/>
        </w:rPr>
        <w:t xml:space="preserve">元）；</w:t>
      </w:r>
      <w:r/>
    </w:p>
    <w:p>
      <w:pPr>
        <w:ind w:firstLine="482"/>
        <w:spacing w:line="360" w:lineRule="auto"/>
        <w:rPr>
          <w:rFonts w:ascii="宋体" w:hAnsi="宋体"/>
          <w:b/>
          <w:sz w:val="24"/>
          <w:szCs w:val="24"/>
        </w:rPr>
      </w:pPr>
      <w:r>
        <w:rPr>
          <w:rFonts w:hint="eastAsia" w:ascii="宋体" w:hAnsi="宋体"/>
          <w:b/>
          <w:sz w:val="24"/>
          <w:szCs w:val="24"/>
        </w:rPr>
        <w:t xml:space="preserve">5.最高限价：</w:t>
      </w:r>
      <w:r>
        <w:rPr>
          <w:rFonts w:hint="eastAsia" w:ascii="宋体" w:hAnsi="宋体"/>
          <w:b/>
          <w:sz w:val="24"/>
          <w:szCs w:val="24"/>
        </w:rPr>
        <w:t xml:space="preserve">人民币</w:t>
      </w:r>
      <w:r>
        <w:rPr>
          <w:rFonts w:hint="eastAsia" w:ascii="宋体" w:hAnsi="宋体"/>
          <w:b/>
          <w:sz w:val="24"/>
          <w:szCs w:val="24"/>
        </w:rPr>
        <w:t xml:space="preserve">贰佰伍拾玖万零玖佰玖拾肆</w:t>
      </w:r>
      <w:r>
        <w:rPr>
          <w:rFonts w:hint="eastAsia" w:ascii="宋体" w:hAnsi="宋体"/>
          <w:b/>
          <w:sz w:val="24"/>
          <w:szCs w:val="24"/>
        </w:rPr>
        <w:t xml:space="preserve">元贰角捌分（RMB:</w:t>
      </w:r>
      <w:r>
        <w:rPr>
          <w:rFonts w:ascii="宋体" w:hAnsi="宋体"/>
          <w:b/>
          <w:sz w:val="24"/>
          <w:szCs w:val="24"/>
        </w:rPr>
        <w:t xml:space="preserve">2590994.28</w:t>
      </w:r>
      <w:r>
        <w:rPr>
          <w:rFonts w:hint="eastAsia" w:ascii="宋体" w:hAnsi="宋体"/>
          <w:b/>
          <w:sz w:val="24"/>
          <w:szCs w:val="24"/>
        </w:rPr>
        <w:t xml:space="preserve">元）；</w:t>
      </w:r>
      <w:r/>
    </w:p>
    <w:p>
      <w:pPr>
        <w:ind w:firstLine="482"/>
        <w:spacing w:line="360" w:lineRule="auto"/>
        <w:rPr>
          <w:rFonts w:ascii="宋体" w:hAnsi="宋体"/>
          <w:b/>
          <w:sz w:val="24"/>
          <w:szCs w:val="24"/>
        </w:rPr>
      </w:pPr>
      <w:r>
        <w:rPr>
          <w:rFonts w:hint="eastAsia" w:ascii="宋体" w:hAnsi="宋体"/>
          <w:b/>
          <w:sz w:val="24"/>
          <w:szCs w:val="24"/>
        </w:rPr>
        <w:t xml:space="preserve">6</w:t>
      </w:r>
      <w:r>
        <w:rPr>
          <w:rFonts w:ascii="宋体" w:hAnsi="宋体"/>
          <w:b/>
          <w:sz w:val="24"/>
          <w:szCs w:val="24"/>
        </w:rPr>
        <w:t xml:space="preserve">.</w:t>
      </w:r>
      <w:r>
        <w:rPr>
          <w:rFonts w:hint="eastAsia" w:ascii="宋体" w:hAnsi="宋体"/>
          <w:b/>
          <w:sz w:val="24"/>
          <w:szCs w:val="24"/>
        </w:rPr>
        <w:t xml:space="preserve">采购需求：2026年周市中学暑期维修工程，具体详见谈判文件；</w:t>
      </w:r>
      <w:r/>
    </w:p>
    <w:p>
      <w:pPr>
        <w:ind w:firstLine="480"/>
        <w:spacing w:line="360" w:lineRule="auto"/>
        <w:rPr>
          <w:rFonts w:ascii="宋体" w:hAnsi="宋体"/>
          <w:b/>
          <w:sz w:val="24"/>
          <w:szCs w:val="24"/>
        </w:rPr>
      </w:pPr>
      <w:r>
        <w:rPr>
          <w:rFonts w:hint="eastAsia" w:ascii="宋体" w:hAnsi="宋体"/>
          <w:sz w:val="24"/>
          <w:szCs w:val="24"/>
        </w:rPr>
        <w:t xml:space="preserve">7</w:t>
      </w:r>
      <w:r>
        <w:rPr>
          <w:rFonts w:ascii="宋体" w:hAnsi="宋体"/>
          <w:sz w:val="24"/>
          <w:szCs w:val="24"/>
        </w:rPr>
        <w:t xml:space="preserve">.</w:t>
      </w:r>
      <w:r>
        <w:rPr>
          <w:rFonts w:hint="eastAsia" w:ascii="宋体" w:hAnsi="宋体"/>
          <w:b/>
          <w:sz w:val="24"/>
          <w:szCs w:val="24"/>
        </w:rPr>
        <w:t xml:space="preserve">工期：</w:t>
      </w:r>
      <w:r>
        <w:rPr>
          <w:rFonts w:hint="eastAsia" w:ascii="宋体" w:hAnsi="宋体"/>
          <w:b/>
          <w:sz w:val="24"/>
        </w:rPr>
        <w:t xml:space="preserve">120天（请</w:t>
      </w:r>
      <w:r>
        <w:rPr>
          <w:rFonts w:hint="eastAsia" w:ascii="宋体" w:hAnsi="宋体"/>
          <w:b/>
          <w:sz w:val="24"/>
        </w:rPr>
        <w:t xml:space="preserve">响应人</w:t>
      </w:r>
      <w:r>
        <w:rPr>
          <w:rFonts w:hint="eastAsia" w:ascii="宋体" w:hAnsi="宋体"/>
          <w:b/>
          <w:sz w:val="24"/>
        </w:rPr>
        <w:t xml:space="preserve">综合考虑学校正常教育教学、安全管理等因素，大多施工需要安排在节假日和周末进行）。</w:t>
      </w:r>
      <w:r/>
    </w:p>
    <w:p>
      <w:pPr>
        <w:ind w:firstLine="482"/>
        <w:spacing w:line="360" w:lineRule="auto"/>
        <w:rPr>
          <w:rFonts w:ascii="宋体" w:hAnsi="宋体"/>
          <w:b/>
          <w:bCs/>
          <w:sz w:val="24"/>
          <w:szCs w:val="24"/>
        </w:rPr>
      </w:pPr>
      <w:r>
        <w:rPr>
          <w:rFonts w:hint="eastAsia" w:ascii="宋体" w:hAnsi="宋体"/>
          <w:b/>
          <w:bCs/>
          <w:sz w:val="24"/>
          <w:szCs w:val="24"/>
        </w:rPr>
        <w:t xml:space="preserve">二、申请人的资格要求</w:t>
      </w:r>
      <w:r/>
    </w:p>
    <w:p>
      <w:pPr>
        <w:ind w:firstLine="482"/>
        <w:spacing w:line="360" w:lineRule="auto"/>
        <w:rPr>
          <w:rFonts w:ascii="宋体" w:hAnsi="宋体"/>
          <w:b/>
          <w:sz w:val="24"/>
          <w:szCs w:val="24"/>
        </w:rPr>
      </w:pPr>
      <w:r>
        <w:rPr>
          <w:rFonts w:hint="eastAsia" w:ascii="宋体" w:hAnsi="宋体"/>
          <w:b/>
          <w:sz w:val="24"/>
          <w:szCs w:val="24"/>
        </w:rPr>
        <w:t xml:space="preserve">（一）满足《中华人民共和国政府采购法》第二十二条规定：</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1.具有独立承担民事责任的能力；</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2.具有良好的商业信誉和健全的财务会计制度；</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3.具有履行合同所必需的设备和专业技术能力；</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4.具有依法缴纳税收和社会保障资金的良好记录；</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5.参加政府采购活动前三年内，在经营活动中没有重大违法记录；</w:t>
      </w:r>
      <w:r/>
    </w:p>
    <w:p>
      <w:pPr>
        <w:ind w:firstLine="420"/>
        <w:spacing w:line="360" w:lineRule="auto"/>
        <w:shd w:val="clear" w:color="auto" w:fill="ffffff"/>
        <w:widowControl/>
        <w:rPr>
          <w:rFonts w:ascii="宋体" w:hAnsi="宋体"/>
          <w:b/>
          <w:sz w:val="24"/>
          <w:szCs w:val="24"/>
        </w:rPr>
      </w:pPr>
      <w:r>
        <w:rPr>
          <w:rFonts w:hint="eastAsia" w:ascii="宋体" w:hAnsi="宋体"/>
          <w:b/>
          <w:sz w:val="24"/>
          <w:szCs w:val="24"/>
        </w:rPr>
        <w:t xml:space="preserve">6.法律、行政法规规定的其他条件。</w:t>
      </w:r>
      <w:r/>
    </w:p>
    <w:p>
      <w:pPr>
        <w:ind w:firstLine="420"/>
        <w:spacing w:line="360" w:lineRule="auto"/>
        <w:rPr>
          <w:rFonts w:ascii="宋体" w:hAnsi="宋体"/>
          <w:b/>
          <w:sz w:val="24"/>
          <w:szCs w:val="24"/>
        </w:rPr>
      </w:pPr>
      <w:r/>
      <w:bookmarkStart w:id="1" w:name="_Toc28359004"/>
      <w:r>
        <w:rPr>
          <w:rFonts w:hint="eastAsia" w:ascii="宋体" w:hAnsi="宋体"/>
          <w:b/>
          <w:sz w:val="24"/>
          <w:szCs w:val="24"/>
        </w:rPr>
        <w:t xml:space="preserve">（二）落实政府采购政策需满足的资格要求：</w:t>
      </w:r>
      <w:r>
        <w:rPr>
          <w:rFonts w:hint="eastAsia" w:ascii="宋体" w:hAnsi="宋体"/>
          <w:b/>
          <w:sz w:val="24"/>
        </w:rPr>
        <w:t xml:space="preserve">本项目专门面向中小企业采购，残疾人福利性单位、监狱企业视同小型、微型企业；本项目</w:t>
      </w:r>
      <w:r>
        <w:rPr>
          <w:rFonts w:ascii="宋体" w:hAnsi="宋体"/>
          <w:b/>
          <w:sz w:val="24"/>
        </w:rPr>
        <w:t xml:space="preserve">所属行业为</w:t>
      </w:r>
      <w:r>
        <w:rPr>
          <w:rFonts w:hint="eastAsia" w:ascii="宋体" w:hAnsi="宋体"/>
          <w:b/>
          <w:sz w:val="24"/>
        </w:rPr>
        <w:t xml:space="preserve">建筑业。</w:t>
      </w:r>
      <w:r/>
    </w:p>
    <w:p>
      <w:pPr>
        <w:ind w:firstLine="482"/>
        <w:spacing w:line="360" w:lineRule="auto"/>
        <w:rPr>
          <w:rFonts w:ascii="宋体" w:hAnsi="宋体"/>
          <w:b/>
          <w:sz w:val="24"/>
          <w:szCs w:val="24"/>
        </w:rPr>
      </w:pPr>
      <w:r>
        <w:rPr>
          <w:rFonts w:hint="eastAsia" w:ascii="宋体" w:hAnsi="宋体"/>
          <w:b/>
          <w:sz w:val="24"/>
          <w:szCs w:val="24"/>
        </w:rPr>
        <w:t xml:space="preserve">（三）本项目的特定资格要求：</w:t>
      </w:r>
      <w:bookmarkEnd w:id="1"/>
      <w:r/>
      <w:r/>
    </w:p>
    <w:p>
      <w:pPr>
        <w:ind w:firstLine="480"/>
        <w:spacing w:line="360" w:lineRule="auto"/>
        <w:rPr>
          <w:rFonts w:ascii="宋体" w:hAnsi="宋体"/>
          <w:b/>
          <w:sz w:val="24"/>
          <w:szCs w:val="24"/>
        </w:rPr>
      </w:pPr>
      <w:r>
        <w:rPr>
          <w:rFonts w:hint="eastAsia" w:ascii="宋体" w:hAnsi="宋体"/>
          <w:b/>
          <w:sz w:val="24"/>
          <w:szCs w:val="24"/>
        </w:rPr>
        <w:t xml:space="preserve">1.投标人具有三级（含）及以上建筑工程施工总承包企业资质和安全生产许可证；</w:t>
      </w:r>
      <w:r/>
    </w:p>
    <w:p>
      <w:pPr>
        <w:ind w:firstLine="482"/>
        <w:spacing w:line="360" w:lineRule="auto"/>
        <w:rPr>
          <w:rFonts w:ascii="宋体" w:hAnsi="宋体"/>
          <w:b/>
          <w:sz w:val="24"/>
          <w:szCs w:val="24"/>
        </w:rPr>
      </w:pPr>
      <w:r>
        <w:rPr>
          <w:rFonts w:hint="eastAsia" w:ascii="宋体" w:hAnsi="宋体"/>
          <w:b/>
          <w:sz w:val="24"/>
          <w:szCs w:val="24"/>
        </w:rPr>
        <w:t xml:space="preserve">2.拟投入本项目经理具有贰级及以上建筑工程专业建造师执业资格，且具有安全生产考核合格证（</w:t>
      </w:r>
      <w:r>
        <w:rPr>
          <w:rFonts w:ascii="宋体" w:hAnsi="宋体"/>
          <w:b/>
          <w:sz w:val="24"/>
          <w:szCs w:val="24"/>
        </w:rPr>
        <w:t xml:space="preserve">B</w:t>
      </w:r>
      <w:r>
        <w:rPr>
          <w:rFonts w:hint="eastAsia" w:ascii="宋体" w:hAnsi="宋体"/>
          <w:b/>
          <w:sz w:val="24"/>
          <w:szCs w:val="24"/>
        </w:rPr>
        <w:t xml:space="preserve">类证）；</w:t>
      </w:r>
      <w:r/>
    </w:p>
    <w:p>
      <w:pPr>
        <w:ind w:firstLine="482"/>
        <w:spacing w:line="360" w:lineRule="auto"/>
        <w:rPr>
          <w:rFonts w:ascii="宋体" w:hAnsi="宋体"/>
          <w:b/>
          <w:sz w:val="24"/>
          <w:szCs w:val="24"/>
        </w:rPr>
      </w:pPr>
      <w:r>
        <w:rPr>
          <w:rFonts w:hint="eastAsia" w:ascii="宋体" w:hAnsi="宋体"/>
          <w:b/>
          <w:sz w:val="24"/>
          <w:szCs w:val="24"/>
        </w:rPr>
        <w:t xml:space="preserve">3.未被“信用中国”网站（www.creditchina.gov.cn）列入失信被执行人、重</w:t>
      </w:r>
      <w:r>
        <w:rPr>
          <w:rFonts w:hint="eastAsia" w:ascii="宋体" w:hAnsi="宋体"/>
          <w:b/>
          <w:sz w:val="24"/>
          <w:szCs w:val="24"/>
        </w:rPr>
        <w:t xml:space="preserve">大税收违法案件当事人名单、政府采购严重失信行为记录名单。</w:t>
      </w:r>
      <w:r/>
    </w:p>
    <w:p>
      <w:pPr>
        <w:ind w:right="-315" w:firstLine="420"/>
        <w:spacing w:line="360" w:lineRule="auto"/>
        <w:rPr>
          <w:rFonts w:ascii="宋体" w:hAnsi="宋体"/>
          <w:sz w:val="24"/>
          <w:szCs w:val="24"/>
        </w:rPr>
      </w:pPr>
      <w:r>
        <w:rPr>
          <w:rFonts w:hint="eastAsia" w:ascii="宋体" w:hAnsi="宋体"/>
          <w:sz w:val="24"/>
          <w:szCs w:val="24"/>
        </w:rPr>
        <w:t xml:space="preserve">（四）联合体及转包、分包：本项目不接受联合体，不得转包、分包本项目。</w:t>
      </w:r>
      <w:r/>
    </w:p>
    <w:p>
      <w:pPr>
        <w:ind w:right="-315" w:firstLine="420"/>
        <w:spacing w:line="360" w:lineRule="auto"/>
        <w:rPr>
          <w:rFonts w:ascii="宋体" w:hAnsi="宋体"/>
          <w:sz w:val="24"/>
          <w:szCs w:val="24"/>
        </w:rPr>
      </w:pPr>
      <w:r>
        <w:rPr>
          <w:rFonts w:hint="eastAsia" w:ascii="宋体" w:hAnsi="宋体"/>
          <w:sz w:val="24"/>
        </w:rPr>
        <w:t xml:space="preserve">三、获取谈判文件</w:t>
      </w:r>
      <w:r/>
    </w:p>
    <w:p>
      <w:pPr>
        <w:ind w:right="-433" w:firstLine="420"/>
        <w:spacing w:line="360" w:lineRule="auto"/>
        <w:rPr>
          <w:rFonts w:ascii="宋体" w:hAnsi="宋体"/>
          <w:sz w:val="24"/>
          <w:szCs w:val="24"/>
        </w:rPr>
      </w:pPr>
      <w:r>
        <w:rPr>
          <w:rFonts w:hint="eastAsia" w:ascii="宋体" w:hAnsi="宋体"/>
          <w:sz w:val="24"/>
          <w:szCs w:val="24"/>
        </w:rPr>
        <w:t xml:space="preserve">1.获取时间，自</w:t>
      </w:r>
      <w:r>
        <w:rPr>
          <w:rFonts w:hint="eastAsia" w:ascii="宋体" w:hAnsi="宋体"/>
          <w:sz w:val="24"/>
          <w:szCs w:val="24"/>
          <w:lang w:eastAsia="zh-Hans"/>
        </w:rPr>
        <w:t xml:space="preserve">公告发布</w:t>
      </w:r>
      <w:r>
        <w:rPr>
          <w:rFonts w:hint="eastAsia" w:ascii="宋体" w:hAnsi="宋体"/>
          <w:sz w:val="24"/>
          <w:szCs w:val="24"/>
        </w:rPr>
        <w:t xml:space="preserve">之日3个工作日。</w:t>
      </w:r>
      <w:r/>
    </w:p>
    <w:p>
      <w:pPr>
        <w:ind w:right="-433" w:firstLine="420"/>
        <w:spacing w:line="360" w:lineRule="auto"/>
        <w:rPr>
          <w:rFonts w:ascii="宋体" w:hAnsi="宋体"/>
          <w:sz w:val="24"/>
          <w:szCs w:val="24"/>
        </w:rPr>
      </w:pPr>
      <w:r>
        <w:rPr>
          <w:rFonts w:hint="eastAsia" w:ascii="宋体" w:hAnsi="宋体"/>
          <w:sz w:val="24"/>
          <w:szCs w:val="24"/>
        </w:rPr>
        <w:t xml:space="preserve">2.方式：在苏</w:t>
      </w:r>
      <w:r>
        <w:rPr>
          <w:rFonts w:hint="eastAsia" w:ascii="宋体" w:hAnsi="宋体"/>
          <w:sz w:val="24"/>
          <w:szCs w:val="24"/>
        </w:rPr>
        <w:t xml:space="preserve">采云</w:t>
      </w:r>
      <w:r>
        <w:rPr>
          <w:rFonts w:hint="eastAsia" w:ascii="宋体" w:hAnsi="宋体"/>
          <w:sz w:val="24"/>
          <w:szCs w:val="24"/>
        </w:rPr>
        <w:t xml:space="preserve">系统自行下载。</w:t>
      </w:r>
      <w:r/>
    </w:p>
    <w:p>
      <w:pPr>
        <w:ind w:firstLine="420"/>
        <w:jc w:val="left"/>
        <w:spacing w:line="360" w:lineRule="auto"/>
        <w:rPr>
          <w:rFonts w:ascii="宋体" w:hAnsi="宋体"/>
          <w:sz w:val="24"/>
          <w:szCs w:val="24"/>
        </w:rPr>
      </w:pPr>
      <w:r>
        <w:rPr>
          <w:rFonts w:hint="eastAsia" w:ascii="宋体" w:hAnsi="宋体"/>
          <w:sz w:val="24"/>
          <w:szCs w:val="24"/>
        </w:rPr>
        <w:t xml:space="preserve">3.售价：免费</w:t>
      </w:r>
      <w:r/>
    </w:p>
    <w:p>
      <w:pPr>
        <w:ind w:firstLine="420"/>
        <w:spacing w:line="360" w:lineRule="auto"/>
        <w:rPr>
          <w:rFonts w:ascii="宋体" w:hAnsi="宋体"/>
          <w:sz w:val="24"/>
          <w:szCs w:val="24"/>
        </w:rPr>
      </w:pPr>
      <w:r>
        <w:rPr>
          <w:rFonts w:hint="eastAsia" w:ascii="宋体" w:hAnsi="宋体"/>
          <w:sz w:val="24"/>
          <w:szCs w:val="24"/>
        </w:rPr>
        <w:t xml:space="preserve">四、提交响应文件截止时间、开标时间和地点</w:t>
      </w:r>
      <w:r/>
    </w:p>
    <w:p>
      <w:pPr>
        <w:ind w:right="-433" w:firstLine="42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提交响应文件截止时间：2026年7月</w:t>
      </w:r>
      <w:r>
        <w:rPr>
          <w:rFonts w:hint="eastAsia" w:ascii="宋体" w:hAnsi="宋体"/>
          <w:sz w:val="24"/>
          <w:szCs w:val="24"/>
        </w:rPr>
        <w:t xml:space="preserve">14</w:t>
      </w:r>
      <w:r>
        <w:rPr>
          <w:rFonts w:hint="eastAsia" w:ascii="宋体" w:hAnsi="宋体"/>
          <w:sz w:val="24"/>
          <w:szCs w:val="24"/>
        </w:rPr>
        <w:t xml:space="preserve">日10:30（北京时间）；</w:t>
      </w:r>
      <w:r/>
    </w:p>
    <w:p>
      <w:pPr>
        <w:ind w:right="-433"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开标时间：2026年7月</w:t>
      </w:r>
      <w:r>
        <w:rPr>
          <w:rFonts w:hint="eastAsia" w:ascii="宋体" w:hAnsi="宋体"/>
          <w:sz w:val="24"/>
          <w:szCs w:val="24"/>
        </w:rPr>
        <w:t xml:space="preserve">14</w:t>
      </w:r>
      <w:bookmarkStart w:id="2" w:name="_GoBack"/>
      <w:r/>
      <w:bookmarkEnd w:id="2"/>
      <w:r>
        <w:rPr>
          <w:rFonts w:hint="eastAsia" w:ascii="宋体" w:hAnsi="宋体"/>
          <w:sz w:val="24"/>
          <w:szCs w:val="24"/>
        </w:rPr>
        <w:t xml:space="preserve">日10:30（北京时间）；</w:t>
      </w:r>
      <w:r/>
    </w:p>
    <w:p>
      <w:pPr>
        <w:ind w:firstLine="42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w:t>
      </w:r>
      <w:r>
        <w:rPr>
          <w:rFonts w:hint="eastAsia" w:ascii="宋体" w:hAnsi="宋体"/>
          <w:sz w:val="24"/>
          <w:szCs w:val="24"/>
        </w:rPr>
        <w:t xml:space="preserve">采云</w:t>
      </w:r>
      <w:r>
        <w:rPr>
          <w:rFonts w:hint="eastAsia" w:ascii="宋体" w:hAnsi="宋体"/>
          <w:sz w:val="24"/>
          <w:szCs w:val="24"/>
        </w:rPr>
        <w:t xml:space="preserve">”系统（网址：</w:t>
      </w:r>
      <w:r>
        <w:rPr>
          <w:rFonts w:ascii="宋体" w:hAnsi="宋体"/>
          <w:sz w:val="24"/>
          <w:szCs w:val="24"/>
        </w:rPr>
        <w:t xml:space="preserve">http://jszfcg.jsczt.cn/</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w:t>
      </w:r>
      <w:r>
        <w:rPr>
          <w:rFonts w:hint="eastAsia" w:ascii="宋体" w:hAnsi="宋体"/>
          <w:sz w:val="24"/>
          <w:szCs w:val="24"/>
        </w:rPr>
        <w:t xml:space="preserve">采云</w:t>
      </w:r>
      <w:r>
        <w:rPr>
          <w:rFonts w:hint="eastAsia" w:ascii="宋体" w:hAnsi="宋体"/>
          <w:sz w:val="24"/>
          <w:szCs w:val="24"/>
        </w:rPr>
        <w:t xml:space="preserve">系统供应商操作手册》进行制作、上传电子响应文件。电子响应文件制作完成后请于响应文件递交截止时间前成功上传至“苏</w:t>
      </w:r>
      <w:r>
        <w:rPr>
          <w:rFonts w:hint="eastAsia" w:ascii="宋体" w:hAnsi="宋体"/>
          <w:sz w:val="24"/>
          <w:szCs w:val="24"/>
        </w:rPr>
        <w:t xml:space="preserve">采云</w:t>
      </w:r>
      <w:r>
        <w:rPr>
          <w:rFonts w:hint="eastAsia" w:ascii="宋体" w:hAnsi="宋体"/>
          <w:sz w:val="24"/>
          <w:szCs w:val="24"/>
        </w:rPr>
        <w:t xml:space="preserve">”系统，否则视为放弃参加该采购项目。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b/>
          <w:sz w:val="24"/>
          <w:szCs w:val="24"/>
        </w:rPr>
      </w:pPr>
      <w:r>
        <w:rPr>
          <w:rFonts w:hint="eastAsia" w:ascii="宋体" w:hAnsi="宋体"/>
          <w:sz w:val="24"/>
          <w:szCs w:val="24"/>
        </w:rPr>
        <w:t xml:space="preserve">5.线上参加开标（开启）会方式：供应商登录“苏</w:t>
      </w:r>
      <w:r>
        <w:rPr>
          <w:rFonts w:hint="eastAsia" w:ascii="宋体" w:hAnsi="宋体"/>
          <w:sz w:val="24"/>
          <w:szCs w:val="24"/>
        </w:rPr>
        <w:t xml:space="preserve">采云</w:t>
      </w:r>
      <w:r>
        <w:rPr>
          <w:rFonts w:hint="eastAsia" w:ascii="宋体" w:hAnsi="宋体"/>
          <w:sz w:val="24"/>
          <w:szCs w:val="24"/>
        </w:rPr>
        <w:t xml:space="preserve">”系统在平台首页点击“开标大厅”，进入江苏省政府采购一体化不见面开标（采购）大厅，在今日项目列表，点击项目，进入不见面开标系统。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p>
    <w:p>
      <w:pPr>
        <w:ind w:firstLine="422"/>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p>
    <w:p>
      <w:pPr>
        <w:ind w:firstLine="420"/>
        <w:spacing w:line="360" w:lineRule="auto"/>
        <w:rPr>
          <w:rFonts w:ascii="宋体" w:hAnsi="宋体"/>
          <w:bCs/>
          <w:sz w:val="24"/>
          <w:szCs w:val="24"/>
        </w:rPr>
      </w:pPr>
      <w:r>
        <w:rPr>
          <w:rFonts w:hint="eastAsia" w:ascii="宋体" w:hAnsi="宋体"/>
          <w:bCs/>
          <w:sz w:val="24"/>
          <w:szCs w:val="24"/>
        </w:rPr>
        <w:t xml:space="preserve">五、公告期限：自公告发布之日起3个工作日。</w:t>
      </w:r>
      <w:r/>
    </w:p>
    <w:p>
      <w:pPr>
        <w:ind w:right="-315" w:firstLine="420"/>
        <w:spacing w:line="360" w:lineRule="auto"/>
        <w:rPr>
          <w:rFonts w:ascii="宋体" w:hAnsi="宋体"/>
          <w:sz w:val="24"/>
          <w:szCs w:val="24"/>
        </w:rPr>
      </w:pPr>
      <w:r>
        <w:rPr>
          <w:rFonts w:hint="eastAsia" w:ascii="宋体" w:hAnsi="宋体"/>
          <w:sz w:val="24"/>
          <w:szCs w:val="24"/>
        </w:rPr>
        <w:t xml:space="preserve">六、成交单位需按以下计算标准支付中标服务费，以差额累计法收费（按预算金额100万元以下，收取1.5%；100-500万元，收取1.1%；500-1000万元，收取0.8%，1000-5000万元，收取0.5%）。</w:t>
      </w:r>
      <w:r/>
    </w:p>
    <w:p>
      <w:pPr>
        <w:ind w:firstLine="420"/>
        <w:spacing w:line="360" w:lineRule="auto"/>
        <w:rPr>
          <w:rFonts w:ascii="宋体" w:hAnsi="宋体"/>
          <w:bCs/>
          <w:sz w:val="24"/>
          <w:szCs w:val="24"/>
        </w:rPr>
      </w:pPr>
      <w:r>
        <w:rPr>
          <w:rFonts w:hint="eastAsia" w:ascii="宋体" w:hAnsi="宋体"/>
          <w:bCs/>
          <w:sz w:val="24"/>
          <w:szCs w:val="24"/>
        </w:rPr>
        <w:t xml:space="preserve">七、投标保证金：本项目不收取投标保证金。</w:t>
      </w:r>
      <w:r/>
    </w:p>
    <w:p>
      <w:pPr>
        <w:ind w:firstLine="420"/>
        <w:spacing w:line="360" w:lineRule="auto"/>
        <w:rPr>
          <w:rFonts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p>
    <w:p>
      <w:pPr>
        <w:ind w:firstLine="420"/>
        <w:spacing w:line="360" w:lineRule="auto"/>
        <w:rPr>
          <w:rFonts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w:t>
      </w:r>
      <w:r>
        <w:rPr>
          <w:rFonts w:hint="eastAsia" w:ascii="宋体" w:hAnsi="宋体"/>
          <w:bCs/>
          <w:sz w:val="24"/>
          <w:szCs w:val="24"/>
        </w:rPr>
        <w:t xml:space="preserve">商监督</w:t>
      </w:r>
      <w:r>
        <w:rPr>
          <w:rFonts w:hint="eastAsia" w:ascii="宋体" w:hAnsi="宋体"/>
          <w:bCs/>
          <w:sz w:val="24"/>
          <w:szCs w:val="24"/>
        </w:rPr>
        <w:t xml:space="preserve">管理，进一步规范供应</w:t>
      </w:r>
      <w:r>
        <w:rPr>
          <w:rFonts w:hint="eastAsia" w:ascii="宋体" w:hAnsi="宋体"/>
          <w:bCs/>
          <w:sz w:val="24"/>
          <w:szCs w:val="24"/>
        </w:rPr>
        <w:t xml:space="preserve">商政府</w:t>
      </w:r>
      <w:r>
        <w:rPr>
          <w:rFonts w:hint="eastAsia" w:ascii="宋体" w:hAnsi="宋体"/>
          <w:bCs/>
          <w:sz w:val="24"/>
          <w:szCs w:val="24"/>
        </w:rPr>
        <w:t xml:space="preserve">采购行为，促进供应</w:t>
      </w:r>
      <w:r>
        <w:rPr>
          <w:rFonts w:hint="eastAsia" w:ascii="宋体" w:hAnsi="宋体"/>
          <w:bCs/>
          <w:sz w:val="24"/>
          <w:szCs w:val="24"/>
        </w:rPr>
        <w:t xml:space="preserve">商依法</w:t>
      </w:r>
      <w:r>
        <w:rPr>
          <w:rFonts w:hint="eastAsia" w:ascii="宋体" w:hAnsi="宋体"/>
          <w:bCs/>
          <w:sz w:val="24"/>
          <w:szCs w:val="24"/>
        </w:rPr>
        <w:t xml:space="preserve">诚信经营，维护政府采购公平竞争环境和政府采购当事人的合法权益，供</w:t>
      </w:r>
      <w:r>
        <w:rPr>
          <w:rFonts w:hint="eastAsia" w:ascii="宋体" w:hAnsi="宋体"/>
          <w:bCs/>
          <w:sz w:val="24"/>
          <w:szCs w:val="24"/>
        </w:rPr>
        <w:t xml:space="preserve">应商在参加政府采购活动时按《昆山市政府采购供应商诚信管理办法》等规定执行。</w:t>
      </w:r>
      <w:r/>
    </w:p>
    <w:p>
      <w:pPr>
        <w:ind w:firstLine="482"/>
        <w:spacing w:line="360" w:lineRule="auto"/>
        <w:rPr>
          <w:rFonts w:ascii="宋体" w:hAnsi="宋体"/>
          <w:sz w:val="24"/>
          <w:szCs w:val="24"/>
        </w:rPr>
      </w:pPr>
      <w:r>
        <w:rPr>
          <w:rFonts w:hint="eastAsia" w:ascii="宋体" w:hAnsi="宋体"/>
          <w:b/>
          <w:bCs/>
          <w:sz w:val="24"/>
          <w:szCs w:val="24"/>
        </w:rPr>
        <w:t xml:space="preserve">十、联系事项</w:t>
      </w:r>
      <w:r/>
    </w:p>
    <w:p>
      <w:pPr>
        <w:ind w:firstLine="420"/>
        <w:spacing w:line="360" w:lineRule="auto"/>
        <w:rPr>
          <w:rFonts w:ascii="宋体" w:hAnsi="宋体"/>
          <w:sz w:val="24"/>
          <w:szCs w:val="24"/>
        </w:rPr>
      </w:pPr>
      <w:r>
        <w:rPr>
          <w:rFonts w:hint="eastAsia" w:ascii="宋体" w:hAnsi="宋体"/>
          <w:sz w:val="24"/>
          <w:szCs w:val="24"/>
        </w:rPr>
        <w:t xml:space="preserve">1.甲方（采购方）：昆山市周市中学</w:t>
      </w:r>
      <w:r/>
    </w:p>
    <w:p>
      <w:pPr>
        <w:ind w:firstLine="420"/>
        <w:spacing w:line="360" w:lineRule="auto"/>
        <w:rPr>
          <w:rFonts w:ascii="宋体" w:hAnsi="宋体"/>
          <w:sz w:val="24"/>
          <w:szCs w:val="24"/>
        </w:rPr>
      </w:pPr>
      <w:r>
        <w:rPr>
          <w:rFonts w:hint="eastAsia" w:ascii="宋体" w:hAnsi="宋体"/>
          <w:sz w:val="24"/>
          <w:szCs w:val="24"/>
        </w:rPr>
        <w:t xml:space="preserve">联系人：饶丽</w:t>
      </w:r>
      <w:r>
        <w:rPr>
          <w:rFonts w:hint="eastAsia" w:ascii="宋体" w:hAnsi="宋体"/>
          <w:sz w:val="24"/>
          <w:szCs w:val="24"/>
        </w:rPr>
        <w:t xml:space="preserve">丽</w:t>
      </w:r>
      <w:r>
        <w:rPr>
          <w:rFonts w:hint="eastAsia" w:ascii="宋体" w:hAnsi="宋体"/>
          <w:sz w:val="24"/>
          <w:szCs w:val="24"/>
        </w:rPr>
        <w:t xml:space="preserve">       联系电话：0512-55162563       </w:t>
      </w:r>
      <w:r/>
    </w:p>
    <w:p>
      <w:pPr>
        <w:ind w:firstLine="420"/>
        <w:spacing w:line="360" w:lineRule="auto"/>
        <w:rPr>
          <w:rFonts w:ascii="宋体" w:hAnsi="宋体"/>
          <w:sz w:val="24"/>
          <w:szCs w:val="24"/>
        </w:rPr>
      </w:pPr>
      <w:r>
        <w:rPr>
          <w:rFonts w:hint="eastAsia" w:ascii="宋体" w:hAnsi="宋体"/>
          <w:sz w:val="24"/>
          <w:szCs w:val="24"/>
        </w:rPr>
        <w:t xml:space="preserve">2.招标代理人（机构）：昆山</w:t>
      </w:r>
      <w:r>
        <w:rPr>
          <w:rFonts w:hint="eastAsia" w:ascii="宋体" w:hAnsi="宋体"/>
          <w:sz w:val="24"/>
          <w:szCs w:val="24"/>
        </w:rPr>
        <w:t xml:space="preserve">新忠健项目管理</w:t>
      </w:r>
      <w:r>
        <w:rPr>
          <w:rFonts w:hint="eastAsia" w:ascii="宋体" w:hAnsi="宋体"/>
          <w:sz w:val="24"/>
          <w:szCs w:val="24"/>
        </w:rPr>
        <w:t xml:space="preserve">有限公司</w:t>
      </w:r>
      <w:r/>
    </w:p>
    <w:p>
      <w:pPr>
        <w:ind w:firstLine="420"/>
        <w:spacing w:line="360" w:lineRule="auto"/>
        <w:rPr>
          <w:rFonts w:ascii="宋体" w:hAnsi="宋体"/>
          <w:sz w:val="24"/>
          <w:szCs w:val="24"/>
        </w:rPr>
      </w:pPr>
      <w:r>
        <w:rPr>
          <w:rFonts w:hint="eastAsia" w:ascii="宋体" w:hAnsi="宋体"/>
          <w:sz w:val="24"/>
          <w:szCs w:val="24"/>
        </w:rPr>
        <w:t xml:space="preserve">地    址：昆山市前进西路1468号泰和国际12F </w:t>
      </w:r>
      <w:r/>
    </w:p>
    <w:p>
      <w:pPr>
        <w:ind w:firstLine="420"/>
        <w:spacing w:line="360" w:lineRule="auto"/>
        <w:rPr>
          <w:rFonts w:ascii="宋体" w:hAnsi="宋体"/>
          <w:sz w:val="24"/>
          <w:szCs w:val="24"/>
        </w:rPr>
      </w:pPr>
      <w:r>
        <w:rPr>
          <w:rFonts w:hint="eastAsia" w:ascii="宋体" w:hAnsi="宋体"/>
          <w:sz w:val="24"/>
          <w:szCs w:val="24"/>
        </w:rPr>
        <w:t xml:space="preserve">电话：0512-55210560 </w:t>
      </w:r>
      <w:r/>
    </w:p>
    <w:p>
      <w:pPr>
        <w:ind w:firstLine="420"/>
        <w:spacing w:line="360" w:lineRule="auto"/>
        <w:rPr>
          <w:rFonts w:ascii="宋体" w:hAnsi="宋体"/>
          <w:sz w:val="24"/>
          <w:szCs w:val="24"/>
        </w:rPr>
      </w:pPr>
      <w:r>
        <w:rPr>
          <w:rFonts w:hint="eastAsia" w:ascii="宋体" w:hAnsi="宋体"/>
          <w:sz w:val="24"/>
          <w:szCs w:val="24"/>
        </w:rPr>
        <w:t xml:space="preserve">联系人：金丽丽、王女容</w:t>
      </w:r>
      <w:r/>
    </w:p>
    <w:p>
      <w:pPr>
        <w:ind w:firstLine="420"/>
        <w:spacing w:line="360" w:lineRule="auto"/>
        <w:rPr>
          <w:rFonts w:ascii="宋体" w:hAnsi="宋体"/>
          <w:sz w:val="24"/>
          <w:szCs w:val="24"/>
        </w:rPr>
      </w:pPr>
      <w:r>
        <w:rPr>
          <w:rFonts w:hint="eastAsia" w:ascii="宋体" w:hAnsi="宋体"/>
          <w:sz w:val="24"/>
          <w:szCs w:val="24"/>
        </w:rPr>
        <w:t xml:space="preserve">3.昆山市政府采购监督电话：0512-57310854</w:t>
      </w:r>
      <w:r/>
    </w:p>
    <w:p>
      <w:pPr>
        <w:ind w:firstLine="420"/>
        <w:spacing w:line="360" w:lineRule="auto"/>
        <w:rPr>
          <w:rFonts w:ascii="宋体" w:hAnsi="宋体"/>
          <w:sz w:val="24"/>
          <w:szCs w:val="24"/>
        </w:rPr>
      </w:pPr>
      <w:r>
        <w:rPr>
          <w:rFonts w:hint="eastAsia" w:ascii="宋体" w:hAnsi="宋体"/>
          <w:sz w:val="24"/>
          <w:szCs w:val="24"/>
        </w:rPr>
        <w:t xml:space="preserve">十一、其他</w:t>
      </w:r>
      <w:r/>
    </w:p>
    <w:p>
      <w:pPr>
        <w:ind w:firstLine="420"/>
        <w:jc w:val="left"/>
        <w:spacing w:line="360" w:lineRule="auto"/>
        <w:rPr>
          <w:rFonts w:ascii="宋体" w:hAnsi="宋体"/>
          <w:sz w:val="24"/>
          <w:szCs w:val="24"/>
        </w:rPr>
      </w:pPr>
      <w:r>
        <w:rPr>
          <w:rFonts w:hint="eastAsia" w:ascii="宋体" w:hAnsi="宋体"/>
          <w:sz w:val="24"/>
          <w:szCs w:val="24"/>
        </w:rPr>
        <w:t xml:space="preserve">1.CA证书办理</w:t>
      </w:r>
      <w:r/>
    </w:p>
    <w:p>
      <w:pPr>
        <w:ind w:firstLine="420"/>
        <w:spacing w:line="360" w:lineRule="auto"/>
        <w:rPr>
          <w:rFonts w:ascii="宋体" w:hAnsi="宋体"/>
          <w:b/>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w:t>
      </w:r>
      <w:r>
        <w:rPr>
          <w:rFonts w:hint="eastAsia" w:ascii="宋体" w:hAnsi="宋体"/>
          <w:sz w:val="24"/>
          <w:szCs w:val="24"/>
        </w:rPr>
        <w:t xml:space="preserve">政策--《转发省财政厅关于更换全省政府采购交易系统CA数字证书和电子签章的通知》或者“苏</w:t>
      </w:r>
      <w:r>
        <w:rPr>
          <w:rFonts w:hint="eastAsia" w:ascii="宋体" w:hAnsi="宋体"/>
          <w:sz w:val="24"/>
          <w:szCs w:val="24"/>
        </w:rPr>
        <w:t xml:space="preserve">采云</w:t>
      </w:r>
      <w:r>
        <w:rPr>
          <w:rFonts w:hint="eastAsia" w:ascii="宋体" w:hAnsi="宋体"/>
          <w:sz w:val="24"/>
          <w:szCs w:val="24"/>
        </w:rPr>
        <w:t xml:space="preserve">”系统登录界面中的“新CA办理指南”。“苏</w:t>
      </w:r>
      <w:r>
        <w:rPr>
          <w:rFonts w:hint="eastAsia" w:ascii="宋体" w:hAnsi="宋体"/>
          <w:sz w:val="24"/>
          <w:szCs w:val="24"/>
        </w:rPr>
        <w:t xml:space="preserve">采云</w:t>
      </w:r>
      <w:r>
        <w:rPr>
          <w:rFonts w:hint="eastAsia" w:ascii="宋体" w:hAnsi="宋体"/>
          <w:sz w:val="24"/>
          <w:szCs w:val="24"/>
        </w:rPr>
        <w:t xml:space="preserve">”系统目前仅支持“苏</w:t>
      </w:r>
      <w:r>
        <w:rPr>
          <w:rFonts w:hint="eastAsia" w:ascii="宋体" w:hAnsi="宋体"/>
          <w:sz w:val="24"/>
          <w:szCs w:val="24"/>
        </w:rPr>
        <w:t xml:space="preserve">采云</w:t>
      </w:r>
      <w:r>
        <w:rPr>
          <w:rFonts w:hint="eastAsia" w:ascii="宋体" w:hAnsi="宋体"/>
          <w:sz w:val="24"/>
          <w:szCs w:val="24"/>
        </w:rPr>
        <w:t xml:space="preserve">”系统下的政务CA证书，江苏省内各地区办理的“苏</w:t>
      </w:r>
      <w:r>
        <w:rPr>
          <w:rFonts w:hint="eastAsia" w:ascii="宋体" w:hAnsi="宋体"/>
          <w:sz w:val="24"/>
          <w:szCs w:val="24"/>
        </w:rPr>
        <w:t xml:space="preserve">采云</w:t>
      </w:r>
      <w:r>
        <w:rPr>
          <w:rFonts w:hint="eastAsia" w:ascii="宋体" w:hAnsi="宋体"/>
          <w:sz w:val="24"/>
          <w:szCs w:val="24"/>
        </w:rPr>
        <w:t xml:space="preserve">”系统下的政务CA证书全省通用。</w:t>
      </w:r>
      <w:r>
        <w:rPr>
          <w:rFonts w:hint="eastAsia" w:ascii="宋体" w:hAnsi="宋体"/>
          <w:b/>
          <w:sz w:val="24"/>
          <w:szCs w:val="24"/>
        </w:rPr>
        <w:t xml:space="preserve">苏州现场办理地址：苏州市高新区邓蔚路105号狮山科技馆一楼服务大厅，咨询电话：0512-65737699。</w:t>
      </w:r>
      <w:r/>
    </w:p>
    <w:p>
      <w:pPr>
        <w:ind w:firstLine="420"/>
        <w:jc w:val="left"/>
        <w:spacing w:line="360" w:lineRule="auto"/>
        <w:rPr>
          <w:rFonts w:ascii="宋体" w:hAnsi="宋体"/>
          <w:sz w:val="24"/>
          <w:szCs w:val="24"/>
        </w:rPr>
      </w:pPr>
      <w:r>
        <w:rPr>
          <w:rFonts w:hint="eastAsia" w:ascii="宋体" w:hAnsi="宋体"/>
          <w:sz w:val="24"/>
          <w:szCs w:val="24"/>
        </w:rPr>
        <w:t xml:space="preserve">2.参与采购活动</w:t>
      </w:r>
      <w:r/>
    </w:p>
    <w:p>
      <w:pPr>
        <w:ind w:firstLine="420"/>
        <w:jc w:val="left"/>
        <w:spacing w:line="360" w:lineRule="auto"/>
        <w:rPr>
          <w:rFonts w:ascii="宋体" w:hAnsi="宋体"/>
          <w:sz w:val="24"/>
          <w:szCs w:val="24"/>
        </w:rPr>
      </w:pPr>
      <w:r>
        <w:rPr>
          <w:rFonts w:hint="eastAsia" w:ascii="宋体" w:hAnsi="宋体"/>
          <w:sz w:val="24"/>
          <w:szCs w:val="24"/>
        </w:rPr>
        <w:t xml:space="preserve">供应商插入CA证书登陆“苏</w:t>
      </w:r>
      <w:r>
        <w:rPr>
          <w:rFonts w:hint="eastAsia" w:ascii="宋体" w:hAnsi="宋体"/>
          <w:sz w:val="24"/>
          <w:szCs w:val="24"/>
        </w:rPr>
        <w:t xml:space="preserve">采云</w:t>
      </w:r>
      <w:r>
        <w:rPr>
          <w:rFonts w:hint="eastAsia" w:ascii="宋体" w:hAnsi="宋体"/>
          <w:sz w:val="24"/>
          <w:szCs w:val="24"/>
        </w:rPr>
        <w:t xml:space="preserve">”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p>
    <w:p>
      <w:pPr>
        <w:ind w:firstLine="420"/>
        <w:jc w:val="left"/>
        <w:spacing w:line="360" w:lineRule="auto"/>
        <w:rPr>
          <w:rFonts w:ascii="宋体" w:hAnsi="宋体"/>
          <w:sz w:val="24"/>
          <w:szCs w:val="24"/>
        </w:rPr>
      </w:pPr>
      <w:r>
        <w:rPr>
          <w:rFonts w:hint="eastAsia" w:ascii="宋体" w:hAnsi="宋体"/>
          <w:sz w:val="24"/>
          <w:szCs w:val="24"/>
        </w:rPr>
        <w:t xml:space="preserve">3.电子投标准备</w:t>
      </w:r>
      <w:r/>
    </w:p>
    <w:p>
      <w:pPr>
        <w:ind w:firstLine="420"/>
        <w:jc w:val="left"/>
        <w:spacing w:line="360" w:lineRule="auto"/>
        <w:rPr>
          <w:rFonts w:ascii="宋体" w:hAnsi="宋体"/>
          <w:sz w:val="24"/>
          <w:szCs w:val="24"/>
        </w:rPr>
      </w:pPr>
      <w:r>
        <w:rPr>
          <w:rFonts w:hint="eastAsia" w:ascii="宋体" w:hAnsi="宋体"/>
          <w:sz w:val="24"/>
          <w:szCs w:val="24"/>
        </w:rPr>
        <w:t xml:space="preserve">供应商在“苏</w:t>
      </w:r>
      <w:r>
        <w:rPr>
          <w:rFonts w:hint="eastAsia" w:ascii="宋体" w:hAnsi="宋体"/>
          <w:sz w:val="24"/>
          <w:szCs w:val="24"/>
        </w:rPr>
        <w:t xml:space="preserve">采云</w:t>
      </w:r>
      <w:r>
        <w:rPr>
          <w:rFonts w:hint="eastAsia" w:ascii="宋体" w:hAnsi="宋体"/>
          <w:sz w:val="24"/>
          <w:szCs w:val="24"/>
        </w:rPr>
        <w:t xml:space="preserve">”系统中操作成功参与项目后，必须在“已参与项目”界面中下载电子谈判文件（后缀名为“.</w:t>
      </w:r>
      <w:r>
        <w:rPr>
          <w:rFonts w:hint="eastAsia" w:ascii="宋体" w:hAnsi="宋体"/>
          <w:sz w:val="24"/>
          <w:szCs w:val="24"/>
        </w:rPr>
        <w:t xml:space="preserve">kedt</w:t>
      </w:r>
      <w:r>
        <w:rPr>
          <w:rFonts w:hint="eastAsia" w:ascii="宋体" w:hAnsi="宋体"/>
          <w:sz w:val="24"/>
          <w:szCs w:val="24"/>
        </w:rPr>
        <w:t xml:space="preserve">”）并导入政府采购客户端工具后方可进行响应文件制作和提交（具体详见《苏</w:t>
      </w:r>
      <w:r>
        <w:rPr>
          <w:rFonts w:hint="eastAsia" w:ascii="宋体" w:hAnsi="宋体"/>
          <w:sz w:val="24"/>
          <w:szCs w:val="24"/>
        </w:rPr>
        <w:t xml:space="preserve">采云</w:t>
      </w:r>
      <w:r>
        <w:rPr>
          <w:rFonts w:hint="eastAsia" w:ascii="宋体" w:hAnsi="宋体"/>
          <w:sz w:val="24"/>
          <w:szCs w:val="24"/>
        </w:rPr>
        <w:t xml:space="preserve">系统供应商操作手册》，网址链接</w:t>
      </w:r>
      <w:r>
        <w:rPr>
          <w:rFonts w:ascii="宋体" w:hAnsi="宋体"/>
          <w:sz w:val="24"/>
          <w:szCs w:val="24"/>
        </w:rPr>
        <w:t xml:space="preserve">https://czju.suzhou.gov.cn/zfcg/html/content/20231220161910031.shtml</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在系统操作过程中如有疑问，请按以下方式联系：</w:t>
      </w:r>
      <w:r/>
    </w:p>
    <w:p>
      <w:pPr>
        <w:ind w:firstLine="420"/>
        <w:jc w:val="left"/>
        <w:spacing w:line="360" w:lineRule="auto"/>
        <w:rPr>
          <w:rFonts w:ascii="宋体" w:hAnsi="宋体"/>
          <w:sz w:val="24"/>
          <w:szCs w:val="24"/>
        </w:rPr>
      </w:pPr>
      <w:r>
        <w:rPr>
          <w:rFonts w:hint="eastAsia" w:ascii="宋体" w:hAnsi="宋体"/>
          <w:sz w:val="24"/>
          <w:szCs w:val="24"/>
        </w:rPr>
        <w:t xml:space="preserve">注册咨询：</w:t>
      </w:r>
      <w:r>
        <w:rPr>
          <w:rFonts w:ascii="宋体" w:hAnsi="宋体"/>
          <w:sz w:val="24"/>
          <w:szCs w:val="24"/>
        </w:rPr>
        <w:t xml:space="preserve">18261002950</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签章使用问题：025-83633811、025-83633812、15380932027、15371015030；</w:t>
      </w:r>
      <w:r/>
    </w:p>
    <w:p>
      <w:pPr>
        <w:ind w:firstLine="420"/>
        <w:jc w:val="left"/>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sz w:val="24"/>
          <w:szCs w:val="24"/>
        </w:rPr>
        <w:t xml:space="preserve">系统使用指导与咨询：联系电话：18261002950；QQ：3048755361、1315179389、895706745。</w:t>
      </w:r>
      <w:r/>
    </w:p>
    <w:p>
      <w:pPr>
        <w:pStyle w:val="884"/>
        <w:numPr>
          <w:ilvl w:val="0"/>
          <w:numId w:val="9"/>
        </w:numPr>
        <w:spacing w:line="360" w:lineRule="auto"/>
        <w:tabs>
          <w:tab w:val="left" w:pos="405" w:leader="none"/>
          <w:tab w:val="left" w:pos="420" w:leader="none"/>
        </w:tabs>
        <w:rPr>
          <w:rFonts w:ascii="宋体" w:hAnsi="宋体"/>
          <w:b/>
        </w:rPr>
      </w:pPr>
      <w:r/>
      <w:bookmarkStart w:id="3" w:name="_Toc161591366"/>
      <w:r>
        <w:rPr>
          <w:rFonts w:hint="eastAsia" w:ascii="宋体" w:hAnsi="宋体"/>
          <w:b/>
        </w:rPr>
        <w:t xml:space="preserve">响应人须知</w:t>
      </w:r>
      <w:bookmarkEnd w:id="3"/>
      <w:r/>
      <w:r/>
    </w:p>
    <w:p>
      <w:pPr>
        <w:ind w:firstLine="420"/>
        <w:spacing w:line="360" w:lineRule="auto"/>
        <w:rPr>
          <w:rFonts w:ascii="宋体" w:hAnsi="宋体"/>
          <w:b/>
          <w:sz w:val="24"/>
          <w:szCs w:val="24"/>
        </w:rPr>
      </w:pPr>
      <w:r/>
      <w:bookmarkStart w:id="4" w:name="_Toc513029203"/>
      <w:r/>
      <w:bookmarkStart w:id="5" w:name="_Toc20823275"/>
      <w:r/>
      <w:bookmarkStart w:id="6" w:name="_Toc16938519"/>
      <w:r/>
      <w:bookmarkStart w:id="7" w:name="_Toc120614214"/>
      <w:r/>
      <w:bookmarkStart w:id="8" w:name="_Toc339563486"/>
      <w:r/>
      <w:bookmarkStart w:id="9" w:name="_Toc339548795"/>
      <w:r/>
      <w:bookmarkStart w:id="10" w:name="_Toc196471478"/>
      <w:r/>
      <w:bookmarkStart w:id="11" w:name="_Toc336415025"/>
      <w:r>
        <w:rPr>
          <w:rFonts w:hint="eastAsia" w:ascii="宋体" w:hAnsi="宋体"/>
          <w:b/>
          <w:sz w:val="24"/>
          <w:szCs w:val="24"/>
        </w:rPr>
        <w:t xml:space="preserve">一、总则</w:t>
      </w:r>
      <w:bookmarkEnd w:id="4"/>
      <w:r/>
      <w:bookmarkEnd w:id="5"/>
      <w:r/>
      <w:bookmarkEnd w:id="6"/>
      <w:r/>
      <w:bookmarkEnd w:id="7"/>
      <w:r/>
      <w:r/>
    </w:p>
    <w:p>
      <w:pPr>
        <w:ind w:firstLine="420"/>
        <w:spacing w:line="360" w:lineRule="auto"/>
        <w:rPr>
          <w:rFonts w:ascii="宋体" w:hAnsi="宋体"/>
          <w:sz w:val="24"/>
          <w:szCs w:val="24"/>
        </w:rPr>
      </w:pPr>
      <w:r/>
      <w:bookmarkStart w:id="12" w:name="_Hlt16619475"/>
      <w:r/>
      <w:bookmarkStart w:id="13" w:name="_Toc458694821"/>
      <w:r/>
      <w:bookmarkStart w:id="14" w:name="_Toc513029204"/>
      <w:r/>
      <w:bookmarkStart w:id="15" w:name="_Toc16938520"/>
      <w:r/>
      <w:bookmarkStart w:id="16" w:name="_Toc20823276"/>
      <w:r/>
      <w:bookmarkEnd w:id="12"/>
      <w:r>
        <w:rPr>
          <w:rFonts w:hint="eastAsia" w:ascii="宋体" w:hAnsi="宋体"/>
          <w:sz w:val="24"/>
          <w:szCs w:val="24"/>
        </w:rPr>
        <w:t xml:space="preserve">1</w:t>
      </w:r>
      <w:bookmarkEnd w:id="13"/>
      <w:r>
        <w:rPr>
          <w:rFonts w:hint="eastAsia" w:ascii="宋体" w:hAnsi="宋体"/>
          <w:sz w:val="24"/>
          <w:szCs w:val="24"/>
        </w:rPr>
        <w:t xml:space="preserve">.采购方式</w:t>
      </w:r>
      <w:bookmarkEnd w:id="14"/>
      <w:r/>
      <w:bookmarkEnd w:id="15"/>
      <w:r/>
      <w:bookmarkEnd w:id="16"/>
      <w:r/>
      <w:r/>
    </w:p>
    <w:p>
      <w:pPr>
        <w:ind w:firstLine="420"/>
        <w:spacing w:line="360" w:lineRule="auto"/>
        <w:rPr>
          <w:rFonts w:ascii="宋体" w:hAnsi="宋体"/>
          <w:sz w:val="24"/>
          <w:szCs w:val="24"/>
        </w:rPr>
      </w:pPr>
      <w:r>
        <w:rPr>
          <w:rFonts w:hint="eastAsia" w:ascii="宋体" w:hAnsi="宋体"/>
          <w:sz w:val="24"/>
          <w:szCs w:val="24"/>
        </w:rPr>
        <w:t xml:space="preserve">1.1本次政府采购活动采取竞争性谈判(以下简称谈判)方式，</w:t>
      </w:r>
      <w:r>
        <w:rPr>
          <w:rFonts w:hint="eastAsia" w:ascii="宋体" w:hAnsi="宋体"/>
          <w:sz w:val="24"/>
          <w:szCs w:val="24"/>
        </w:rPr>
        <w:t xml:space="preserve">本谈判</w:t>
      </w:r>
      <w:r>
        <w:rPr>
          <w:rFonts w:hint="eastAsia" w:ascii="宋体" w:hAnsi="宋体"/>
          <w:sz w:val="24"/>
          <w:szCs w:val="24"/>
        </w:rPr>
        <w:t xml:space="preserve">文件仅适用于谈判公告中所述项目。</w:t>
      </w:r>
      <w:r/>
    </w:p>
    <w:p>
      <w:pPr>
        <w:ind w:firstLine="420"/>
        <w:spacing w:line="360" w:lineRule="auto"/>
        <w:rPr>
          <w:rFonts w:ascii="宋体" w:hAnsi="宋体"/>
          <w:sz w:val="24"/>
          <w:szCs w:val="24"/>
        </w:rPr>
      </w:pPr>
      <w:r/>
      <w:bookmarkStart w:id="17" w:name="_Toc513029205"/>
      <w:r/>
      <w:bookmarkStart w:id="18" w:name="_Toc16938521"/>
      <w:r/>
      <w:bookmarkStart w:id="19" w:name="_Toc20823277"/>
      <w:r>
        <w:rPr>
          <w:rFonts w:hint="eastAsia" w:ascii="宋体" w:hAnsi="宋体"/>
          <w:sz w:val="24"/>
          <w:szCs w:val="24"/>
        </w:rPr>
        <w:t xml:space="preserve">2.合格的</w:t>
      </w:r>
      <w:bookmarkEnd w:id="17"/>
      <w:r/>
      <w:bookmarkEnd w:id="18"/>
      <w:r/>
      <w:bookmarkEnd w:id="19"/>
      <w:r>
        <w:rPr>
          <w:rFonts w:hint="eastAsia" w:ascii="宋体" w:hAnsi="宋体"/>
          <w:sz w:val="24"/>
          <w:szCs w:val="24"/>
        </w:rPr>
        <w:t xml:space="preserve">供应商</w:t>
      </w:r>
      <w:r/>
    </w:p>
    <w:p>
      <w:pPr>
        <w:ind w:firstLine="420"/>
        <w:spacing w:line="360" w:lineRule="auto"/>
        <w:rPr>
          <w:rFonts w:ascii="宋体" w:hAnsi="宋体"/>
          <w:sz w:val="24"/>
          <w:szCs w:val="24"/>
        </w:rPr>
      </w:pPr>
      <w:r>
        <w:rPr>
          <w:rFonts w:hint="eastAsia" w:ascii="宋体" w:hAnsi="宋体"/>
          <w:sz w:val="24"/>
          <w:szCs w:val="24"/>
        </w:rPr>
        <w:t xml:space="preserve">2.1满足谈判公告中供应商资格要求的规定。</w:t>
      </w:r>
      <w:r/>
    </w:p>
    <w:p>
      <w:pPr>
        <w:ind w:firstLine="420"/>
        <w:spacing w:line="360" w:lineRule="auto"/>
        <w:rPr>
          <w:rFonts w:ascii="宋体" w:hAnsi="宋体"/>
          <w:sz w:val="24"/>
          <w:szCs w:val="24"/>
        </w:rPr>
      </w:pPr>
      <w:r>
        <w:rPr>
          <w:rFonts w:hint="eastAsia" w:ascii="宋体" w:hAnsi="宋体"/>
          <w:sz w:val="24"/>
          <w:szCs w:val="24"/>
        </w:rPr>
        <w:t xml:space="preserve">2.2满足</w:t>
      </w:r>
      <w:r>
        <w:rPr>
          <w:rFonts w:hint="eastAsia" w:ascii="宋体" w:hAnsi="宋体"/>
          <w:sz w:val="24"/>
          <w:szCs w:val="24"/>
        </w:rPr>
        <w:t xml:space="preserve">本谈判</w:t>
      </w:r>
      <w:r>
        <w:rPr>
          <w:rFonts w:hint="eastAsia" w:ascii="宋体" w:hAnsi="宋体"/>
          <w:sz w:val="24"/>
          <w:szCs w:val="24"/>
        </w:rPr>
        <w:t xml:space="preserve">文件实质性要求和条件的规定。</w:t>
      </w:r>
      <w:r/>
    </w:p>
    <w:p>
      <w:pPr>
        <w:ind w:firstLine="420"/>
        <w:spacing w:line="360" w:lineRule="auto"/>
        <w:rPr>
          <w:rFonts w:ascii="宋体" w:hAnsi="宋体"/>
          <w:sz w:val="24"/>
          <w:szCs w:val="24"/>
        </w:rPr>
      </w:pPr>
      <w:r/>
      <w:bookmarkStart w:id="20" w:name="_Toc20823278"/>
      <w:r/>
      <w:bookmarkStart w:id="21" w:name="_Toc513029206"/>
      <w:r/>
      <w:bookmarkStart w:id="22" w:name="_Toc16938522"/>
      <w:r>
        <w:rPr>
          <w:rFonts w:hint="eastAsia" w:ascii="宋体" w:hAnsi="宋体"/>
          <w:sz w:val="24"/>
          <w:szCs w:val="24"/>
        </w:rPr>
        <w:t xml:space="preserve">3.适用法律</w:t>
      </w:r>
      <w:bookmarkEnd w:id="20"/>
      <w:r/>
      <w:bookmarkEnd w:id="21"/>
      <w:r/>
      <w:bookmarkEnd w:id="22"/>
      <w:r/>
      <w:r/>
    </w:p>
    <w:p>
      <w:pPr>
        <w:ind w:firstLine="420"/>
        <w:spacing w:line="360" w:lineRule="auto"/>
        <w:rPr>
          <w:rFonts w:ascii="宋体" w:hAnsi="宋体"/>
          <w:sz w:val="24"/>
          <w:szCs w:val="24"/>
        </w:rPr>
      </w:pPr>
      <w:r>
        <w:rPr>
          <w:rFonts w:hint="eastAsia" w:ascii="宋体" w:hAnsi="宋体"/>
          <w:sz w:val="24"/>
          <w:szCs w:val="24"/>
        </w:rPr>
        <w:t xml:space="preserve">3.1本次谈判及由此产生的合同受中华人民共和国有关的法律法规制约和保护</w:t>
      </w:r>
      <w:r>
        <w:rPr>
          <w:rFonts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3.2本谈判文件的解释权属于昆山</w:t>
      </w:r>
      <w:r>
        <w:rPr>
          <w:rFonts w:hint="eastAsia" w:ascii="宋体" w:hAnsi="宋体"/>
          <w:sz w:val="24"/>
          <w:szCs w:val="24"/>
        </w:rPr>
        <w:t xml:space="preserve">新忠健项目管理</w:t>
      </w:r>
      <w:r>
        <w:rPr>
          <w:rFonts w:hint="eastAsia" w:ascii="宋体" w:hAnsi="宋体"/>
          <w:sz w:val="24"/>
          <w:szCs w:val="24"/>
        </w:rPr>
        <w:t xml:space="preserve">有限公司。</w:t>
      </w:r>
      <w:r/>
    </w:p>
    <w:p>
      <w:pPr>
        <w:ind w:firstLine="420"/>
        <w:spacing w:line="360" w:lineRule="auto"/>
        <w:rPr>
          <w:rFonts w:ascii="宋体" w:hAnsi="宋体"/>
          <w:sz w:val="24"/>
          <w:szCs w:val="24"/>
        </w:rPr>
      </w:pPr>
      <w:r/>
      <w:bookmarkStart w:id="23" w:name="_Toc20823279"/>
      <w:r/>
      <w:bookmarkStart w:id="24" w:name="_Toc462564067"/>
      <w:r/>
      <w:bookmarkStart w:id="25" w:name="_Toc16938523"/>
      <w:r/>
      <w:bookmarkStart w:id="26" w:name="_Toc513029207"/>
      <w:r>
        <w:rPr>
          <w:rFonts w:hint="eastAsia" w:ascii="宋体" w:hAnsi="宋体"/>
          <w:sz w:val="24"/>
          <w:szCs w:val="24"/>
        </w:rPr>
        <w:t xml:space="preserve">4.谈判费用</w:t>
      </w:r>
      <w:bookmarkEnd w:id="23"/>
      <w:r/>
      <w:bookmarkEnd w:id="24"/>
      <w:r/>
      <w:bookmarkEnd w:id="25"/>
      <w:r/>
      <w:bookmarkEnd w:id="26"/>
      <w:r/>
      <w:r/>
    </w:p>
    <w:p>
      <w:pPr>
        <w:ind w:firstLine="420"/>
        <w:spacing w:line="360" w:lineRule="auto"/>
        <w:rPr>
          <w:rFonts w:ascii="宋体" w:hAnsi="宋体"/>
          <w:sz w:val="24"/>
          <w:szCs w:val="24"/>
        </w:rPr>
      </w:pPr>
      <w:r>
        <w:rPr>
          <w:rFonts w:hint="eastAsia" w:ascii="宋体" w:hAnsi="宋体"/>
          <w:sz w:val="24"/>
          <w:szCs w:val="24"/>
        </w:rPr>
        <w:t xml:space="preserve">4.1</w:t>
      </w:r>
      <w:r>
        <w:rPr>
          <w:rFonts w:hint="eastAsia" w:ascii="宋体" w:hAnsi="宋体"/>
          <w:b/>
          <w:sz w:val="24"/>
          <w:szCs w:val="24"/>
        </w:rPr>
        <w:t xml:space="preserve">本次谈判成交服务费向成交单位收取，以差额累计法收费（按预算金额100万元以下，收取1.5%；100-500万元，收取1.1%；500-1000万元，收取0.8%，1000-5000万元，收取0.5%）。</w:t>
      </w:r>
      <w:r/>
    </w:p>
    <w:p>
      <w:pPr>
        <w:ind w:firstLine="420"/>
        <w:spacing w:line="360" w:lineRule="auto"/>
        <w:rPr>
          <w:rFonts w:ascii="宋体" w:hAnsi="宋体"/>
          <w:sz w:val="24"/>
          <w:szCs w:val="24"/>
        </w:rPr>
      </w:pPr>
      <w:r>
        <w:rPr>
          <w:rFonts w:hint="eastAsia" w:ascii="宋体" w:hAnsi="宋体"/>
          <w:sz w:val="24"/>
          <w:szCs w:val="24"/>
        </w:rPr>
        <w:t xml:space="preserve">5.谈判文件的约束力</w:t>
      </w:r>
      <w:r/>
    </w:p>
    <w:p>
      <w:pPr>
        <w:ind w:firstLine="420"/>
        <w:spacing w:line="360" w:lineRule="auto"/>
        <w:rPr>
          <w:rFonts w:ascii="宋体" w:hAnsi="宋体"/>
          <w:sz w:val="24"/>
          <w:szCs w:val="24"/>
        </w:rPr>
      </w:pPr>
      <w:r>
        <w:rPr>
          <w:rFonts w:hint="eastAsia" w:ascii="宋体" w:hAnsi="宋体"/>
          <w:sz w:val="24"/>
          <w:szCs w:val="24"/>
        </w:rPr>
        <w:t xml:space="preserve">5.1供应商一旦参加本项目采购活动，即被认为接受了</w:t>
      </w:r>
      <w:r>
        <w:rPr>
          <w:rFonts w:hint="eastAsia" w:ascii="宋体" w:hAnsi="宋体"/>
          <w:sz w:val="24"/>
          <w:szCs w:val="24"/>
        </w:rPr>
        <w:t xml:space="preserve">本谈判</w:t>
      </w:r>
      <w:r>
        <w:rPr>
          <w:rFonts w:hint="eastAsia" w:ascii="宋体" w:hAnsi="宋体"/>
          <w:sz w:val="24"/>
          <w:szCs w:val="24"/>
        </w:rPr>
        <w:t xml:space="preserve">文件的规定和约束。</w:t>
      </w:r>
      <w:r/>
    </w:p>
    <w:p>
      <w:pPr>
        <w:ind w:firstLine="420"/>
        <w:spacing w:line="360" w:lineRule="auto"/>
        <w:rPr>
          <w:rFonts w:ascii="宋体" w:hAnsi="宋体"/>
          <w:b/>
          <w:sz w:val="24"/>
          <w:szCs w:val="24"/>
        </w:rPr>
      </w:pPr>
      <w:r/>
      <w:bookmarkStart w:id="27" w:name="_Toc513029209"/>
      <w:r/>
      <w:bookmarkStart w:id="28" w:name="_Toc120614215"/>
      <w:r/>
      <w:bookmarkStart w:id="29" w:name="_Toc16938525"/>
      <w:r/>
      <w:bookmarkStart w:id="30" w:name="_Toc20823281"/>
      <w:r>
        <w:rPr>
          <w:rFonts w:hint="eastAsia" w:ascii="宋体" w:hAnsi="宋体"/>
          <w:b/>
          <w:sz w:val="24"/>
          <w:szCs w:val="24"/>
        </w:rPr>
        <w:t xml:space="preserve">二、</w:t>
      </w:r>
      <w:bookmarkEnd w:id="27"/>
      <w:r/>
      <w:bookmarkEnd w:id="28"/>
      <w:r/>
      <w:bookmarkEnd w:id="29"/>
      <w:r/>
      <w:bookmarkEnd w:id="30"/>
      <w:r>
        <w:rPr>
          <w:rFonts w:hint="eastAsia" w:ascii="宋体" w:hAnsi="宋体"/>
          <w:b/>
          <w:sz w:val="24"/>
          <w:szCs w:val="24"/>
        </w:rPr>
        <w:t xml:space="preserve">谈判文件</w:t>
      </w:r>
      <w:r/>
    </w:p>
    <w:p>
      <w:pPr>
        <w:ind w:firstLine="420"/>
        <w:spacing w:line="360" w:lineRule="auto"/>
        <w:rPr>
          <w:rFonts w:ascii="宋体" w:hAnsi="宋体"/>
          <w:sz w:val="24"/>
          <w:szCs w:val="24"/>
        </w:rPr>
      </w:pPr>
      <w:r/>
      <w:bookmarkStart w:id="31" w:name="_Toc513029210"/>
      <w:r/>
      <w:bookmarkStart w:id="32" w:name="_Toc16938526"/>
      <w:r/>
      <w:bookmarkStart w:id="33" w:name="_Toc20823282"/>
      <w:r>
        <w:rPr>
          <w:rFonts w:hint="eastAsia" w:ascii="宋体" w:hAnsi="宋体"/>
          <w:sz w:val="24"/>
          <w:szCs w:val="24"/>
        </w:rPr>
        <w:t xml:space="preserve">6.谈判文件构成</w:t>
      </w:r>
      <w:bookmarkEnd w:id="31"/>
      <w:r/>
      <w:bookmarkEnd w:id="32"/>
      <w:r/>
      <w:bookmarkEnd w:id="33"/>
      <w:r/>
      <w:r/>
    </w:p>
    <w:p>
      <w:pPr>
        <w:ind w:firstLine="420"/>
        <w:spacing w:line="360" w:lineRule="auto"/>
        <w:rPr>
          <w:rFonts w:ascii="宋体" w:hAnsi="宋体"/>
          <w:sz w:val="24"/>
          <w:szCs w:val="24"/>
        </w:rPr>
      </w:pPr>
      <w:r>
        <w:rPr>
          <w:rFonts w:hint="eastAsia" w:ascii="宋体" w:hAnsi="宋体"/>
          <w:sz w:val="24"/>
          <w:szCs w:val="24"/>
        </w:rPr>
        <w:t xml:space="preserve">6.1谈判文件由以下部分组成：</w:t>
      </w:r>
      <w:r/>
    </w:p>
    <w:p>
      <w:pPr>
        <w:ind w:firstLine="420"/>
        <w:spacing w:line="360" w:lineRule="auto"/>
        <w:rPr>
          <w:rFonts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p>
    <w:p>
      <w:pPr>
        <w:ind w:firstLine="420"/>
        <w:spacing w:line="360" w:lineRule="auto"/>
        <w:rPr>
          <w:rFonts w:ascii="宋体" w:hAnsi="宋体"/>
          <w:sz w:val="24"/>
          <w:szCs w:val="24"/>
        </w:rPr>
      </w:pPr>
      <w:r>
        <w:rPr>
          <w:rFonts w:hint="eastAsia" w:ascii="宋体" w:hAnsi="宋体"/>
          <w:sz w:val="24"/>
          <w:szCs w:val="24"/>
        </w:rPr>
        <w:t xml:space="preserve">（2）供应商须知</w:t>
      </w:r>
      <w:r/>
    </w:p>
    <w:p>
      <w:pPr>
        <w:ind w:firstLine="420"/>
        <w:spacing w:line="360" w:lineRule="auto"/>
        <w:rPr>
          <w:rFonts w:ascii="宋体" w:hAnsi="宋体"/>
          <w:sz w:val="24"/>
          <w:szCs w:val="24"/>
        </w:rPr>
      </w:pPr>
      <w:r>
        <w:rPr>
          <w:rFonts w:hint="eastAsia" w:ascii="宋体" w:hAnsi="宋体"/>
          <w:sz w:val="24"/>
          <w:szCs w:val="24"/>
        </w:rPr>
        <w:t xml:space="preserve">（3）合同文本</w:t>
      </w:r>
      <w:r/>
    </w:p>
    <w:p>
      <w:pPr>
        <w:ind w:firstLine="420"/>
        <w:spacing w:line="360" w:lineRule="auto"/>
        <w:rPr>
          <w:rFonts w:ascii="宋体" w:hAnsi="宋体"/>
          <w:sz w:val="24"/>
          <w:szCs w:val="24"/>
        </w:rPr>
      </w:pPr>
      <w:r>
        <w:rPr>
          <w:rFonts w:hint="eastAsia" w:ascii="宋体" w:hAnsi="宋体"/>
          <w:sz w:val="24"/>
          <w:szCs w:val="24"/>
        </w:rPr>
        <w:t xml:space="preserve">（4）谈判内容</w:t>
      </w:r>
      <w:r/>
    </w:p>
    <w:p>
      <w:pPr>
        <w:ind w:firstLine="420"/>
        <w:spacing w:line="360" w:lineRule="auto"/>
        <w:rPr>
          <w:rFonts w:ascii="宋体" w:hAnsi="宋体"/>
          <w:sz w:val="24"/>
          <w:szCs w:val="24"/>
        </w:rPr>
      </w:pPr>
      <w:r>
        <w:rPr>
          <w:rFonts w:hint="eastAsia" w:ascii="宋体" w:hAnsi="宋体"/>
          <w:sz w:val="24"/>
          <w:szCs w:val="24"/>
        </w:rPr>
        <w:t xml:space="preserve">（5）评审方法与评审标准</w:t>
      </w:r>
      <w:r/>
    </w:p>
    <w:p>
      <w:pPr>
        <w:ind w:firstLine="420"/>
        <w:spacing w:line="360" w:lineRule="auto"/>
        <w:rPr>
          <w:rFonts w:ascii="宋体" w:hAnsi="宋体"/>
          <w:sz w:val="24"/>
          <w:szCs w:val="24"/>
        </w:rPr>
      </w:pPr>
      <w:r>
        <w:rPr>
          <w:rFonts w:hint="eastAsia" w:ascii="宋体" w:hAnsi="宋体"/>
          <w:sz w:val="24"/>
          <w:szCs w:val="24"/>
        </w:rPr>
        <w:t xml:space="preserve">（6）附件格式</w:t>
      </w:r>
      <w:r/>
    </w:p>
    <w:p>
      <w:pPr>
        <w:ind w:firstLine="420"/>
        <w:spacing w:line="360" w:lineRule="auto"/>
        <w:rPr>
          <w:rFonts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w:t>
      </w:r>
      <w:r>
        <w:rPr>
          <w:rFonts w:hint="eastAsia" w:ascii="宋体" w:hAnsi="宋体"/>
          <w:sz w:val="24"/>
          <w:szCs w:val="24"/>
        </w:rPr>
        <w:t xml:space="preserve">作出</w:t>
      </w:r>
      <w:r>
        <w:rPr>
          <w:rFonts w:hint="eastAsia" w:ascii="宋体" w:hAnsi="宋体"/>
          <w:sz w:val="24"/>
          <w:szCs w:val="24"/>
        </w:rPr>
        <w:t xml:space="preserve">实质性响应，否则其风险由供应商自行承担。</w:t>
      </w:r>
      <w:r/>
    </w:p>
    <w:p>
      <w:pPr>
        <w:ind w:firstLine="420"/>
        <w:spacing w:line="360" w:lineRule="auto"/>
        <w:rPr>
          <w:rFonts w:ascii="宋体" w:hAnsi="宋体"/>
          <w:sz w:val="24"/>
          <w:szCs w:val="24"/>
        </w:rPr>
      </w:pPr>
      <w:r/>
      <w:bookmarkStart w:id="34" w:name="_Toc20823283"/>
      <w:r/>
      <w:bookmarkStart w:id="35" w:name="_Toc513029211"/>
      <w:r/>
      <w:bookmarkStart w:id="36" w:name="_Toc462564070"/>
      <w:r/>
      <w:bookmarkStart w:id="37" w:name="_Toc16938527"/>
      <w:r>
        <w:rPr>
          <w:rFonts w:hint="eastAsia" w:ascii="宋体" w:hAnsi="宋体"/>
          <w:sz w:val="24"/>
          <w:szCs w:val="24"/>
        </w:rPr>
        <w:t xml:space="preserve">7.谈判文件的澄清</w:t>
      </w:r>
      <w:bookmarkEnd w:id="34"/>
      <w:r/>
      <w:bookmarkEnd w:id="35"/>
      <w:r/>
      <w:bookmarkEnd w:id="36"/>
      <w:r/>
      <w:bookmarkEnd w:id="37"/>
      <w:r/>
      <w:r/>
    </w:p>
    <w:p>
      <w:pPr>
        <w:ind w:firstLine="420"/>
        <w:spacing w:line="360" w:lineRule="auto"/>
        <w:rPr>
          <w:rFonts w:ascii="宋体" w:hAnsi="宋体"/>
          <w:sz w:val="24"/>
          <w:szCs w:val="24"/>
        </w:rPr>
      </w:pPr>
      <w:r>
        <w:rPr>
          <w:rFonts w:hint="eastAsia" w:ascii="宋体" w:hAnsi="宋体"/>
          <w:sz w:val="24"/>
          <w:szCs w:val="24"/>
        </w:rPr>
        <w:t xml:space="preserve">7.1任何要求对谈判文件进行澄清的供应商，应在谈判截止期5日前按谈判公告中的通讯地址，以书面形式通知采购人或代理机构。</w:t>
      </w:r>
      <w:r/>
    </w:p>
    <w:p>
      <w:pPr>
        <w:ind w:firstLine="420"/>
        <w:spacing w:line="360" w:lineRule="auto"/>
        <w:rPr>
          <w:rFonts w:ascii="宋体" w:hAnsi="宋体"/>
          <w:sz w:val="24"/>
          <w:szCs w:val="24"/>
        </w:rPr>
      </w:pPr>
      <w:r/>
      <w:bookmarkStart w:id="38" w:name="_Toc462564071"/>
      <w:r/>
      <w:bookmarkStart w:id="39" w:name="_Toc513029212"/>
      <w:r/>
      <w:bookmarkStart w:id="40" w:name="_Toc16938528"/>
      <w:r/>
      <w:bookmarkStart w:id="41" w:name="_Toc20823284"/>
      <w:r>
        <w:rPr>
          <w:rFonts w:hint="eastAsia" w:ascii="宋体" w:hAnsi="宋体"/>
          <w:sz w:val="24"/>
          <w:szCs w:val="24"/>
        </w:rPr>
        <w:t xml:space="preserve">8.谈判文件的澄清和修改</w:t>
      </w:r>
      <w:bookmarkEnd w:id="38"/>
      <w:r/>
      <w:bookmarkEnd w:id="39"/>
      <w:r/>
      <w:bookmarkEnd w:id="40"/>
      <w:r/>
      <w:bookmarkEnd w:id="41"/>
      <w:r/>
      <w:r/>
    </w:p>
    <w:p>
      <w:pPr>
        <w:ind w:firstLine="420"/>
        <w:spacing w:line="360" w:lineRule="auto"/>
        <w:rPr>
          <w:rFonts w:ascii="宋体" w:hAnsi="宋体"/>
          <w:sz w:val="24"/>
          <w:szCs w:val="24"/>
        </w:rPr>
      </w:pPr>
      <w:r>
        <w:rPr>
          <w:rFonts w:hint="eastAsia" w:ascii="宋体" w:hAnsi="宋体"/>
          <w:sz w:val="24"/>
          <w:szCs w:val="24"/>
        </w:rPr>
        <w:t xml:space="preserve">8.1在响应文件提交截止时间前，采购人可以对谈判文件进行澄清和修改,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更正公告内容将作为谈判文件的组成部分，并对供应商具有约束力。</w:t>
      </w:r>
      <w:r/>
    </w:p>
    <w:p>
      <w:pPr>
        <w:ind w:firstLine="420"/>
        <w:spacing w:line="360" w:lineRule="auto"/>
        <w:rPr>
          <w:rFonts w:ascii="宋体" w:hAnsi="宋体"/>
          <w:sz w:val="24"/>
          <w:szCs w:val="24"/>
        </w:rPr>
      </w:pPr>
      <w:r/>
      <w:bookmarkStart w:id="42" w:name="_Toc120614216"/>
      <w:r/>
      <w:bookmarkStart w:id="43" w:name="_Toc462564072"/>
      <w:r/>
      <w:bookmarkStart w:id="44" w:name="_Toc20823285"/>
      <w:r/>
      <w:bookmarkStart w:id="45" w:name="_Toc16938529"/>
      <w:r/>
      <w:bookmarkStart w:id="46" w:name="_Toc513029213"/>
      <w:r>
        <w:rPr>
          <w:rFonts w:hint="eastAsia" w:ascii="宋体" w:hAnsi="宋体"/>
          <w:sz w:val="24"/>
          <w:szCs w:val="24"/>
        </w:rPr>
        <w:t xml:space="preserve">三、响应文件的编制</w:t>
      </w:r>
      <w:bookmarkEnd w:id="42"/>
      <w:r/>
      <w:bookmarkEnd w:id="43"/>
      <w:r/>
      <w:bookmarkEnd w:id="44"/>
      <w:r/>
      <w:bookmarkEnd w:id="45"/>
      <w:r/>
      <w:bookmarkEnd w:id="46"/>
      <w:r/>
      <w:r/>
    </w:p>
    <w:p>
      <w:pPr>
        <w:ind w:firstLine="420"/>
        <w:spacing w:line="360" w:lineRule="auto"/>
        <w:rPr>
          <w:rFonts w:ascii="宋体" w:hAnsi="宋体"/>
          <w:sz w:val="24"/>
          <w:szCs w:val="24"/>
        </w:rPr>
      </w:pPr>
      <w:r/>
      <w:bookmarkStart w:id="47" w:name="_Toc20823286"/>
      <w:r/>
      <w:bookmarkStart w:id="48" w:name="_Toc16938530"/>
      <w:r/>
      <w:bookmarkStart w:id="49" w:name="_Toc462564073"/>
      <w:r/>
      <w:bookmarkStart w:id="50" w:name="_Toc513029214"/>
      <w:r>
        <w:rPr>
          <w:rFonts w:hint="eastAsia" w:ascii="宋体" w:hAnsi="宋体"/>
          <w:sz w:val="24"/>
          <w:szCs w:val="24"/>
        </w:rPr>
        <w:t xml:space="preserve">9.响应文件的语言及度量衡单位</w:t>
      </w:r>
      <w:bookmarkEnd w:id="47"/>
      <w:r/>
      <w:bookmarkEnd w:id="48"/>
      <w:r/>
      <w:bookmarkEnd w:id="49"/>
      <w:r/>
      <w:bookmarkEnd w:id="50"/>
      <w:r/>
      <w:r/>
    </w:p>
    <w:p>
      <w:pPr>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0"/>
        <w:spacing w:line="360" w:lineRule="auto"/>
        <w:rPr>
          <w:rFonts w:ascii="宋体" w:hAnsi="宋体"/>
          <w:sz w:val="24"/>
          <w:szCs w:val="24"/>
        </w:rPr>
      </w:pPr>
      <w:r>
        <w:rPr>
          <w:rFonts w:hint="eastAsia" w:ascii="宋体" w:hAnsi="宋体"/>
          <w:sz w:val="24"/>
          <w:szCs w:val="24"/>
        </w:rPr>
        <w:t xml:space="preserve">9.2除技术性能另有规定外，响应文件所使用的度量衡单位，均须采用国家法定计量单位。</w:t>
      </w:r>
      <w:r/>
    </w:p>
    <w:p>
      <w:pPr>
        <w:ind w:firstLine="420"/>
        <w:spacing w:line="360" w:lineRule="auto"/>
        <w:rPr>
          <w:rFonts w:ascii="宋体" w:hAnsi="宋体"/>
          <w:b/>
          <w:sz w:val="24"/>
          <w:szCs w:val="24"/>
        </w:rPr>
      </w:pPr>
      <w:r>
        <w:rPr>
          <w:rFonts w:hint="eastAsia" w:ascii="宋体" w:hAnsi="宋体"/>
          <w:b/>
          <w:sz w:val="24"/>
          <w:szCs w:val="24"/>
        </w:rPr>
        <w:t xml:space="preserve">10.响应文件的组成</w:t>
      </w:r>
      <w:r/>
    </w:p>
    <w:p>
      <w:pPr>
        <w:ind w:firstLine="420"/>
        <w:spacing w:line="360" w:lineRule="auto"/>
        <w:rPr>
          <w:rFonts w:ascii="宋体" w:hAnsi="宋体"/>
          <w:b/>
          <w:sz w:val="24"/>
          <w:szCs w:val="24"/>
        </w:rPr>
      </w:pPr>
      <w:r>
        <w:rPr>
          <w:rFonts w:hint="eastAsia" w:ascii="宋体" w:hAnsi="宋体"/>
          <w:b/>
          <w:sz w:val="24"/>
          <w:szCs w:val="24"/>
        </w:rPr>
        <w:t xml:space="preserve">10.1封面</w:t>
      </w:r>
      <w:r/>
    </w:p>
    <w:p>
      <w:pPr>
        <w:ind w:firstLine="420"/>
        <w:spacing w:line="360" w:lineRule="auto"/>
        <w:rPr>
          <w:rFonts w:ascii="宋体" w:hAnsi="宋体"/>
          <w:b/>
          <w:sz w:val="24"/>
          <w:szCs w:val="24"/>
        </w:rPr>
      </w:pPr>
      <w:r>
        <w:rPr>
          <w:rFonts w:hint="eastAsia" w:ascii="宋体" w:hAnsi="宋体"/>
          <w:b/>
          <w:sz w:val="24"/>
          <w:szCs w:val="24"/>
        </w:rPr>
        <w:t xml:space="preserve">10.1.1</w:t>
      </w:r>
      <w:r>
        <w:rPr>
          <w:rFonts w:ascii="宋体" w:hAnsi="宋体"/>
          <w:b/>
          <w:sz w:val="24"/>
          <w:szCs w:val="24"/>
        </w:rPr>
        <w:t xml:space="preserve">谈判报价表</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10.1.2谈判报价分析表（</w:t>
      </w:r>
      <w:r>
        <w:rPr>
          <w:rFonts w:hint="eastAsia" w:ascii="宋体" w:hAnsi="宋体"/>
          <w:b/>
          <w:sz w:val="24"/>
          <w:szCs w:val="24"/>
        </w:rPr>
        <w:t xml:space="preserve">要求</w:t>
      </w:r>
      <w:r>
        <w:rPr>
          <w:rFonts w:hint="eastAsia" w:ascii="宋体" w:hAnsi="宋体"/>
          <w:b/>
          <w:sz w:val="24"/>
          <w:szCs w:val="24"/>
        </w:rPr>
        <w:t xml:space="preserve">见第六章）</w:t>
      </w:r>
      <w:r/>
    </w:p>
    <w:p>
      <w:pPr>
        <w:ind w:firstLine="420"/>
        <w:spacing w:line="360" w:lineRule="auto"/>
        <w:rPr>
          <w:rFonts w:ascii="宋体" w:hAnsi="宋体"/>
          <w:b/>
          <w:sz w:val="24"/>
          <w:szCs w:val="24"/>
        </w:rPr>
      </w:pPr>
      <w:r>
        <w:rPr>
          <w:rFonts w:hint="eastAsia" w:ascii="宋体" w:hAnsi="宋体"/>
          <w:b/>
          <w:sz w:val="24"/>
          <w:szCs w:val="24"/>
        </w:rPr>
        <w:t xml:space="preserve">10.1.3资格审查</w:t>
      </w:r>
      <w:r/>
    </w:p>
    <w:p>
      <w:pPr>
        <w:ind w:firstLine="420"/>
        <w:spacing w:line="360" w:lineRule="auto"/>
        <w:rPr>
          <w:rFonts w:ascii="宋体" w:hAnsi="宋体"/>
          <w:b/>
          <w:sz w:val="24"/>
          <w:szCs w:val="24"/>
        </w:rPr>
      </w:pPr>
      <w:r>
        <w:rPr>
          <w:rFonts w:hint="eastAsia" w:ascii="宋体" w:hAnsi="宋体"/>
          <w:b/>
          <w:sz w:val="24"/>
          <w:szCs w:val="24"/>
        </w:rPr>
        <w:t xml:space="preserve">10.1.3.1</w:t>
      </w:r>
      <w:r>
        <w:rPr>
          <w:rFonts w:hint="eastAsia" w:ascii="宋体" w:hAnsi="宋体"/>
          <w:b/>
          <w:sz w:val="24"/>
        </w:rPr>
        <w:t xml:space="preserve">满足《中华人民共和国政府采购法》第二十二条规定</w:t>
      </w:r>
      <w:r/>
    </w:p>
    <w:p>
      <w:pPr>
        <w:ind w:firstLine="42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p>
    <w:p>
      <w:pPr>
        <w:ind w:firstLine="420"/>
        <w:spacing w:line="360" w:lineRule="auto"/>
        <w:rPr>
          <w:rFonts w:ascii="宋体" w:hAnsi="宋体"/>
          <w:b/>
          <w:sz w:val="24"/>
        </w:rPr>
      </w:pPr>
      <w:r>
        <w:rPr>
          <w:rFonts w:hint="eastAsia" w:ascii="宋体" w:hAnsi="宋体"/>
          <w:b/>
          <w:sz w:val="24"/>
        </w:rPr>
        <w:t xml:space="preserve">（2）</w:t>
      </w:r>
      <w:r>
        <w:rPr>
          <w:rFonts w:ascii="宋体" w:hAnsi="宋体"/>
          <w:b/>
          <w:sz w:val="24"/>
        </w:rPr>
        <w:t xml:space="preserve">具有良好的商业信誉和健全的财务会计制度</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（3）</w:t>
      </w:r>
      <w:r>
        <w:rPr>
          <w:rFonts w:ascii="宋体" w:hAnsi="宋体"/>
          <w:b/>
          <w:sz w:val="24"/>
        </w:rPr>
        <w:t xml:space="preserve">具有履行合同所必需的设备和专业技术能力</w:t>
      </w:r>
      <w:r>
        <w:rPr>
          <w:rFonts w:hint="eastAsia" w:ascii="宋体" w:hAnsi="宋体"/>
          <w:b/>
          <w:sz w:val="24"/>
        </w:rPr>
        <w:t xml:space="preserve">（投标承诺函或提供相应证明材料）</w:t>
      </w:r>
      <w:r>
        <w:rPr>
          <w:rFonts w:ascii="宋体" w:hAnsi="宋体"/>
          <w:b/>
          <w:sz w:val="24"/>
        </w:rPr>
        <w:t xml:space="preserve">；</w:t>
      </w:r>
      <w:r/>
    </w:p>
    <w:p>
      <w:pPr>
        <w:ind w:firstLine="420"/>
        <w:spacing w:line="360" w:lineRule="auto"/>
        <w:rPr>
          <w:rFonts w:ascii="宋体" w:hAnsi="宋体"/>
          <w:b/>
          <w:sz w:val="24"/>
        </w:rPr>
      </w:pPr>
      <w:r>
        <w:rPr>
          <w:rFonts w:hint="eastAsia" w:ascii="宋体" w:hAnsi="宋体"/>
          <w:b/>
          <w:sz w:val="24"/>
        </w:rPr>
        <w:t xml:space="preserve">（4）具</w:t>
      </w:r>
      <w:r>
        <w:rPr>
          <w:rFonts w:ascii="宋体" w:hAnsi="宋体"/>
          <w:b/>
          <w:sz w:val="24"/>
        </w:rPr>
        <w:t xml:space="preserve">有依法缴纳税收和社会保障资金的良好记录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（5）</w:t>
      </w:r>
      <w:r>
        <w:rPr>
          <w:rFonts w:ascii="宋体" w:hAnsi="宋体"/>
          <w:b/>
          <w:sz w:val="24"/>
        </w:rPr>
        <w:t xml:space="preserve">参加政府采购活动前三年内，在经营活动中没有重大违法记录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（6）法律、行政法规规定的其他条件</w:t>
      </w:r>
      <w:r>
        <w:rPr>
          <w:rFonts w:hint="eastAsia" w:ascii="宋体" w:hAnsi="宋体"/>
          <w:b/>
          <w:sz w:val="24"/>
        </w:rPr>
        <w:t xml:space="preserve">（投标承诺函或提供相应证明材料）</w:t>
      </w:r>
      <w:r>
        <w:rPr>
          <w:rFonts w:hint="eastAsia" w:ascii="宋体" w:hAnsi="宋体"/>
          <w:b/>
          <w:sz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10.1.3.2中小企业文件证明材料（至少提供一份）</w:t>
      </w:r>
      <w:r/>
    </w:p>
    <w:p>
      <w:pPr>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p>
    <w:p>
      <w:pPr>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(3)监狱企业证明文件。</w:t>
      </w:r>
      <w:r/>
    </w:p>
    <w:p>
      <w:pPr>
        <w:ind w:firstLine="480"/>
        <w:spacing w:line="360" w:lineRule="auto"/>
        <w:rPr>
          <w:rFonts w:ascii="宋体" w:hAnsi="宋体"/>
          <w:b/>
          <w:sz w:val="24"/>
          <w:szCs w:val="24"/>
        </w:rPr>
      </w:pPr>
      <w:r>
        <w:rPr>
          <w:rFonts w:hint="eastAsia" w:ascii="宋体" w:hAnsi="宋体"/>
          <w:b/>
          <w:sz w:val="24"/>
          <w:szCs w:val="24"/>
        </w:rPr>
        <w:t xml:space="preserve">10.1.3.3投标人具有三级（含）及以上建筑工程施工总承包企业资质及企业安全生产许可证（提供有效期内资质证书、企业安全生产许可证）；</w:t>
      </w:r>
      <w:r/>
    </w:p>
    <w:p>
      <w:pPr>
        <w:ind w:firstLine="482"/>
        <w:spacing w:line="360" w:lineRule="auto"/>
        <w:rPr>
          <w:rFonts w:ascii="宋体" w:hAnsi="宋体"/>
          <w:b/>
          <w:sz w:val="24"/>
          <w:szCs w:val="24"/>
        </w:rPr>
      </w:pPr>
      <w:r>
        <w:rPr>
          <w:rFonts w:hint="eastAsia" w:ascii="宋体" w:hAnsi="宋体"/>
          <w:b/>
          <w:sz w:val="24"/>
          <w:szCs w:val="24"/>
        </w:rPr>
        <w:t xml:space="preserve">10.1.3.4拟投入本项目经理具有贰级及以上建筑工程专业建造师执业资格，且具有安全生产考核合格证（</w:t>
      </w:r>
      <w:r>
        <w:rPr>
          <w:rFonts w:ascii="宋体" w:hAnsi="宋体"/>
          <w:b/>
          <w:sz w:val="24"/>
          <w:szCs w:val="24"/>
        </w:rPr>
        <w:t xml:space="preserve">B</w:t>
      </w:r>
      <w:r>
        <w:rPr>
          <w:rFonts w:hint="eastAsia" w:ascii="宋体" w:hAnsi="宋体"/>
          <w:b/>
          <w:sz w:val="24"/>
          <w:szCs w:val="24"/>
        </w:rPr>
        <w:t xml:space="preserve">类证）；（提供有效期内的注册证书及安全生产考核合格证（B类证））</w:t>
      </w:r>
      <w:r/>
    </w:p>
    <w:p>
      <w:pPr>
        <w:ind w:firstLine="482"/>
        <w:spacing w:line="360" w:lineRule="auto"/>
        <w:rPr>
          <w:rFonts w:ascii="宋体" w:hAnsi="宋体"/>
          <w:b/>
          <w:sz w:val="24"/>
          <w:szCs w:val="24"/>
        </w:rPr>
      </w:pPr>
      <w:r>
        <w:rPr>
          <w:rFonts w:hint="eastAsia" w:ascii="宋体" w:hAnsi="宋体"/>
          <w:b/>
          <w:sz w:val="24"/>
          <w:szCs w:val="24"/>
        </w:rPr>
        <w:t xml:space="preserve">10.1.3.5未被“信用中国”网站（www.creditchina.gov.cn）列入失信被执行人、重大税收违法案件当事人名单、政府采购严重失信行为记录名单。（查询方式：“信用中国”首页→“信息公示”，根据要求分别查询并提供截图）</w:t>
      </w:r>
      <w:r/>
    </w:p>
    <w:p>
      <w:pPr>
        <w:ind w:firstLine="420"/>
        <w:spacing w:line="360" w:lineRule="auto"/>
        <w:rPr>
          <w:rFonts w:ascii="宋体" w:hAnsi="宋体"/>
          <w:b/>
          <w:sz w:val="24"/>
          <w:szCs w:val="24"/>
        </w:rPr>
      </w:pPr>
      <w:r>
        <w:rPr>
          <w:rFonts w:hint="eastAsia" w:ascii="宋体" w:hAnsi="宋体"/>
          <w:b/>
          <w:sz w:val="24"/>
          <w:szCs w:val="24"/>
        </w:rPr>
        <w:t xml:space="preserve">10.1.4符合性审查</w:t>
      </w:r>
      <w:r/>
    </w:p>
    <w:p>
      <w:pPr>
        <w:ind w:firstLine="420"/>
        <w:spacing w:line="360" w:lineRule="auto"/>
        <w:rPr>
          <w:rFonts w:ascii="宋体" w:hAnsi="宋体"/>
          <w:b/>
          <w:sz w:val="24"/>
          <w:szCs w:val="24"/>
        </w:rPr>
      </w:pPr>
      <w:r>
        <w:rPr>
          <w:rFonts w:hint="eastAsia" w:ascii="宋体" w:hAnsi="宋体"/>
          <w:b/>
          <w:sz w:val="24"/>
          <w:szCs w:val="24"/>
        </w:rPr>
        <w:t xml:space="preserve">10.1.4.1关于响应文件的声明函</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10.1.4.2偏离表</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10.1.4.3供应</w:t>
      </w:r>
      <w:r>
        <w:rPr>
          <w:rFonts w:hint="eastAsia" w:ascii="宋体" w:hAnsi="宋体"/>
          <w:b/>
          <w:sz w:val="24"/>
          <w:szCs w:val="24"/>
        </w:rPr>
        <w:t xml:space="preserve">商情况</w:t>
      </w:r>
      <w:r>
        <w:rPr>
          <w:rFonts w:hint="eastAsia" w:ascii="宋体" w:hAnsi="宋体"/>
          <w:b/>
          <w:sz w:val="24"/>
          <w:szCs w:val="24"/>
        </w:rPr>
        <w:t xml:space="preserve">表（格式见第六章）；</w:t>
      </w:r>
      <w:r/>
    </w:p>
    <w:p>
      <w:pPr>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p>
    <w:p>
      <w:pPr>
        <w:ind w:firstLine="420"/>
        <w:spacing w:line="360" w:lineRule="auto"/>
        <w:rPr>
          <w:rFonts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p>
    <w:p>
      <w:pPr>
        <w:ind w:firstLine="420"/>
        <w:spacing w:line="360" w:lineRule="auto"/>
        <w:rPr>
          <w:rFonts w:ascii="宋体" w:hAnsi="宋体"/>
          <w:b/>
          <w:sz w:val="24"/>
          <w:szCs w:val="24"/>
        </w:rPr>
      </w:pPr>
      <w:r>
        <w:rPr>
          <w:rFonts w:hint="eastAsia" w:ascii="宋体" w:hAnsi="宋体"/>
          <w:b/>
          <w:sz w:val="24"/>
          <w:szCs w:val="24"/>
        </w:rPr>
        <w:t xml:space="preserve">10.1.5</w:t>
      </w:r>
      <w:r>
        <w:rPr>
          <w:rFonts w:hint="eastAsia" w:ascii="宋体" w:hAnsi="宋体"/>
          <w:b/>
          <w:sz w:val="24"/>
          <w:szCs w:val="24"/>
        </w:rPr>
        <w:t xml:space="preserve">项目人员配置表</w:t>
      </w:r>
      <w:r>
        <w:rPr>
          <w:rFonts w:hint="eastAsia" w:ascii="宋体" w:hAnsi="宋体"/>
          <w:b/>
          <w:sz w:val="24"/>
          <w:szCs w:val="24"/>
        </w:rPr>
        <w:t xml:space="preserve">（格式见第六章）</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10.1.6安全责任承诺书</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10.1.7</w:t>
      </w:r>
      <w:r>
        <w:rPr>
          <w:rFonts w:hint="eastAsia" w:ascii="宋体" w:hAnsi="宋体"/>
          <w:b/>
          <w:sz w:val="24"/>
          <w:szCs w:val="24"/>
        </w:rPr>
        <w:t xml:space="preserve">类似业绩一览表（格式见第六章）（并附</w:t>
      </w:r>
      <w:r>
        <w:rPr>
          <w:rFonts w:hint="eastAsia" w:ascii="宋体" w:hAnsi="宋体" w:cs="Arial"/>
          <w:b/>
          <w:sz w:val="24"/>
          <w:szCs w:val="24"/>
        </w:rPr>
        <w:t xml:space="preserve">投标人需提供至少一份2023年1月1</w:t>
      </w:r>
      <w:r>
        <w:rPr>
          <w:rFonts w:hint="eastAsia" w:ascii="宋体" w:hAnsi="宋体"/>
          <w:b/>
          <w:sz w:val="24"/>
          <w:szCs w:val="24"/>
        </w:rPr>
        <w:t xml:space="preserve">日（以合同签订时间为准）以来承接过类似项目业绩。（提供合同扫描件及全额或部分发票（发票日期在本项目公告之前））</w:t>
      </w:r>
      <w:r>
        <w:rPr>
          <w:rFonts w:hint="eastAsia" w:ascii="宋体" w:hAnsi="宋体"/>
          <w:b/>
          <w:sz w:val="24"/>
          <w:szCs w:val="24"/>
        </w:rPr>
        <w:t xml:space="preserve">；</w:t>
      </w:r>
      <w:r/>
    </w:p>
    <w:p>
      <w:pPr>
        <w:ind w:firstLine="420"/>
        <w:spacing w:line="360" w:lineRule="auto"/>
        <w:rPr>
          <w:rFonts w:ascii="宋体" w:hAnsi="宋体"/>
          <w:b/>
          <w:sz w:val="24"/>
          <w:szCs w:val="24"/>
        </w:rPr>
      </w:pPr>
      <w:r>
        <w:rPr>
          <w:rFonts w:hint="eastAsia" w:ascii="宋体" w:hAnsi="宋体"/>
          <w:b/>
          <w:sz w:val="24"/>
          <w:szCs w:val="24"/>
        </w:rPr>
        <w:t xml:space="preserve">10.1.8其他投标人认为需要上传的材料。</w:t>
      </w:r>
      <w:r/>
    </w:p>
    <w:p>
      <w:pPr>
        <w:ind w:firstLine="420"/>
        <w:spacing w:line="360" w:lineRule="auto"/>
        <w:rPr>
          <w:rFonts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，以上10.1.1-10.1.7资料不可缺少，否则，将被认定为未实质性响应谈判文件要求。</w:t>
      </w:r>
      <w:r/>
    </w:p>
    <w:p>
      <w:pPr>
        <w:ind w:firstLine="420"/>
        <w:spacing w:line="360" w:lineRule="auto"/>
        <w:rPr>
          <w:rFonts w:ascii="宋体" w:hAnsi="宋体"/>
          <w:sz w:val="24"/>
          <w:szCs w:val="24"/>
        </w:rPr>
      </w:pPr>
      <w:r>
        <w:rPr>
          <w:rFonts w:hint="eastAsia" w:ascii="宋体" w:hAnsi="宋体"/>
          <w:sz w:val="24"/>
          <w:szCs w:val="24"/>
        </w:rPr>
        <w:t xml:space="preserve">11.响应文件的有效期</w:t>
      </w:r>
      <w:r/>
    </w:p>
    <w:p>
      <w:pPr>
        <w:ind w:firstLine="420"/>
        <w:spacing w:line="360" w:lineRule="auto"/>
        <w:rPr>
          <w:rFonts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p>
    <w:p>
      <w:pPr>
        <w:ind w:firstLine="420"/>
        <w:spacing w:line="360" w:lineRule="auto"/>
        <w:rPr>
          <w:rFonts w:ascii="宋体" w:hAnsi="宋体"/>
          <w:sz w:val="24"/>
          <w:szCs w:val="24"/>
        </w:rPr>
      </w:pPr>
      <w:r>
        <w:rPr>
          <w:rFonts w:hint="eastAsia" w:ascii="宋体" w:hAnsi="宋体"/>
          <w:sz w:val="24"/>
          <w:szCs w:val="24"/>
        </w:rPr>
        <w:t xml:space="preserve">12.谈判有效期的延长</w:t>
      </w:r>
      <w:r/>
    </w:p>
    <w:p>
      <w:pPr>
        <w:ind w:firstLine="420"/>
        <w:spacing w:line="360" w:lineRule="auto"/>
        <w:rPr>
          <w:rFonts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sz w:val="24"/>
          <w:szCs w:val="24"/>
        </w:rPr>
        <w:t xml:space="preserve">受谈判</w:t>
      </w:r>
      <w:r>
        <w:rPr>
          <w:rFonts w:hint="eastAsia" w:ascii="宋体" w:hAnsi="宋体"/>
          <w:sz w:val="24"/>
          <w:szCs w:val="24"/>
        </w:rPr>
        <w:t xml:space="preserve">有效期约束的所有权利与义务均延长至新的有效期。</w:t>
      </w:r>
      <w:r/>
    </w:p>
    <w:p>
      <w:pPr>
        <w:ind w:firstLine="420"/>
        <w:spacing w:line="360" w:lineRule="auto"/>
        <w:rPr>
          <w:rFonts w:ascii="宋体" w:hAnsi="宋体"/>
          <w:b/>
          <w:sz w:val="24"/>
          <w:szCs w:val="24"/>
        </w:rPr>
      </w:pPr>
      <w:r/>
      <w:bookmarkStart w:id="51" w:name="_Toc120614217"/>
      <w:r/>
      <w:bookmarkStart w:id="52" w:name="_Toc20823296"/>
      <w:r/>
      <w:bookmarkStart w:id="53" w:name="_Toc513029224"/>
      <w:r/>
      <w:bookmarkStart w:id="54" w:name="_Toc16938540"/>
      <w:r>
        <w:rPr>
          <w:rFonts w:hint="eastAsia" w:ascii="宋体" w:hAnsi="宋体"/>
          <w:b/>
          <w:sz w:val="24"/>
          <w:szCs w:val="24"/>
        </w:rPr>
        <w:t xml:space="preserve">四、响应文件的递交</w:t>
      </w:r>
      <w:bookmarkEnd w:id="51"/>
      <w:r/>
      <w:bookmarkEnd w:id="52"/>
      <w:r/>
      <w:bookmarkEnd w:id="53"/>
      <w:r/>
      <w:bookmarkEnd w:id="54"/>
      <w:r/>
      <w:r/>
    </w:p>
    <w:p>
      <w:pPr>
        <w:ind w:firstLine="420"/>
        <w:spacing w:line="360" w:lineRule="auto"/>
        <w:rPr>
          <w:rFonts w:ascii="宋体" w:hAnsi="宋体"/>
          <w:sz w:val="24"/>
          <w:szCs w:val="24"/>
        </w:rPr>
      </w:pPr>
      <w:r/>
      <w:bookmarkStart w:id="55" w:name="_Toc16938541"/>
      <w:r/>
      <w:bookmarkStart w:id="56" w:name="_Toc513029225"/>
      <w:r/>
      <w:bookmarkStart w:id="57" w:name="_Toc462564084"/>
      <w:r/>
      <w:bookmarkStart w:id="58" w:name="_Toc20823297"/>
      <w:r>
        <w:rPr>
          <w:rFonts w:hint="eastAsia" w:ascii="宋体" w:hAnsi="宋体"/>
          <w:sz w:val="24"/>
          <w:szCs w:val="24"/>
        </w:rPr>
        <w:t xml:space="preserve">13.电子谈判</w:t>
      </w:r>
      <w:bookmarkEnd w:id="55"/>
      <w:r/>
      <w:bookmarkEnd w:id="56"/>
      <w:r/>
      <w:bookmarkEnd w:id="57"/>
      <w:r/>
      <w:bookmarkEnd w:id="58"/>
      <w:r>
        <w:rPr>
          <w:rFonts w:hint="eastAsia" w:ascii="宋体" w:hAnsi="宋体"/>
          <w:sz w:val="24"/>
          <w:szCs w:val="24"/>
        </w:rPr>
        <w:t xml:space="preserve">响应文件的递交</w:t>
      </w:r>
      <w:r/>
    </w:p>
    <w:p>
      <w:pPr>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w:t>
      </w:r>
      <w:r>
        <w:rPr>
          <w:rFonts w:hint="eastAsia" w:ascii="宋体" w:hAnsi="宋体"/>
          <w:sz w:val="24"/>
          <w:szCs w:val="24"/>
        </w:rPr>
        <w:t xml:space="preserve">前</w:t>
      </w:r>
      <w:r>
        <w:rPr>
          <w:rFonts w:ascii="宋体" w:hAnsi="宋体"/>
          <w:sz w:val="24"/>
          <w:szCs w:val="24"/>
        </w:rPr>
        <w:t xml:space="preserve">制作</w:t>
      </w:r>
      <w:r>
        <w:rPr>
          <w:rFonts w:hint="eastAsia" w:ascii="宋体" w:hAnsi="宋体"/>
          <w:sz w:val="24"/>
          <w:szCs w:val="24"/>
        </w:rPr>
        <w:t xml:space="preserve">并上传电子响应文件。</w:t>
      </w:r>
      <w:bookmarkStart w:id="59" w:name="_Toc20823298"/>
      <w:r/>
      <w:bookmarkStart w:id="60" w:name="_Toc513029226"/>
      <w:r/>
      <w:bookmarkStart w:id="61" w:name="_Toc16938542"/>
      <w:r/>
      <w:r/>
    </w:p>
    <w:p>
      <w:pPr>
        <w:ind w:firstLine="420"/>
        <w:spacing w:line="360" w:lineRule="auto"/>
        <w:rPr>
          <w:rFonts w:ascii="宋体" w:hAnsi="宋体"/>
          <w:sz w:val="24"/>
          <w:szCs w:val="24"/>
        </w:rPr>
      </w:pPr>
      <w:r>
        <w:rPr>
          <w:rFonts w:hint="eastAsia" w:ascii="宋体" w:hAnsi="宋体"/>
          <w:sz w:val="24"/>
          <w:szCs w:val="24"/>
        </w:rPr>
        <w:t xml:space="preserve">14.提交响应文件截止时间</w:t>
      </w:r>
      <w:bookmarkEnd w:id="59"/>
      <w:r/>
      <w:bookmarkEnd w:id="60"/>
      <w:r/>
      <w:bookmarkEnd w:id="61"/>
      <w:r/>
      <w:r/>
    </w:p>
    <w:p>
      <w:pPr>
        <w:ind w:firstLine="420"/>
        <w:spacing w:line="360" w:lineRule="auto"/>
        <w:rPr>
          <w:rFonts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w:t>
      </w:r>
      <w:r>
        <w:rPr>
          <w:rFonts w:hint="eastAsia" w:ascii="宋体" w:hAnsi="宋体"/>
          <w:b/>
          <w:sz w:val="24"/>
          <w:szCs w:val="24"/>
        </w:rPr>
        <w:t xml:space="preserve">本谈判</w:t>
      </w:r>
      <w:r>
        <w:rPr>
          <w:rFonts w:hint="eastAsia" w:ascii="宋体" w:hAnsi="宋体"/>
          <w:b/>
          <w:sz w:val="24"/>
          <w:szCs w:val="24"/>
        </w:rPr>
        <w:t xml:space="preserve">文件第二章第21.3.2条规定做无效响应处理。</w:t>
      </w:r>
      <w:r/>
    </w:p>
    <w:p>
      <w:pPr>
        <w:ind w:firstLine="420"/>
        <w:spacing w:line="360" w:lineRule="auto"/>
        <w:rPr>
          <w:rFonts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p>
    <w:p>
      <w:pPr>
        <w:ind w:firstLine="420"/>
        <w:spacing w:line="360" w:lineRule="auto"/>
        <w:rPr>
          <w:rFonts w:ascii="宋体" w:hAnsi="宋体"/>
          <w:sz w:val="24"/>
          <w:szCs w:val="24"/>
        </w:rPr>
      </w:pPr>
      <w:r/>
      <w:bookmarkStart w:id="62" w:name="_Toc16938543"/>
      <w:r/>
      <w:bookmarkStart w:id="63" w:name="_Toc513029227"/>
      <w:r/>
      <w:bookmarkStart w:id="64" w:name="_Toc20823299"/>
      <w:r>
        <w:rPr>
          <w:rFonts w:hint="eastAsia" w:ascii="宋体" w:hAnsi="宋体"/>
          <w:sz w:val="24"/>
          <w:szCs w:val="24"/>
        </w:rPr>
        <w:t xml:space="preserve">15.响应文件</w:t>
      </w:r>
      <w:bookmarkEnd w:id="62"/>
      <w:r/>
      <w:bookmarkEnd w:id="63"/>
      <w:r/>
      <w:bookmarkEnd w:id="64"/>
      <w:r>
        <w:rPr>
          <w:rFonts w:hint="eastAsia" w:ascii="宋体" w:hAnsi="宋体"/>
          <w:sz w:val="24"/>
          <w:szCs w:val="24"/>
        </w:rPr>
        <w:t xml:space="preserve">的拒收</w:t>
      </w:r>
      <w:r/>
    </w:p>
    <w:p>
      <w:pPr>
        <w:ind w:firstLine="420"/>
        <w:spacing w:line="360" w:lineRule="auto"/>
        <w:rPr>
          <w:rFonts w:ascii="宋体" w:hAnsi="宋体"/>
          <w:sz w:val="24"/>
          <w:szCs w:val="24"/>
        </w:rPr>
      </w:pPr>
      <w:r>
        <w:rPr>
          <w:rFonts w:hint="eastAsia" w:ascii="宋体" w:hAnsi="宋体"/>
          <w:sz w:val="24"/>
          <w:szCs w:val="24"/>
        </w:rPr>
        <w:t xml:space="preserve">15.1采购人（或采购代理机构）拒绝接收在其规定的提交响应文件截止时间后上传的任何电子响应文件。</w:t>
      </w:r>
      <w:r/>
    </w:p>
    <w:p>
      <w:pPr>
        <w:ind w:firstLine="420"/>
        <w:spacing w:line="360" w:lineRule="auto"/>
        <w:rPr>
          <w:rFonts w:ascii="宋体" w:hAnsi="宋体"/>
          <w:sz w:val="24"/>
          <w:szCs w:val="24"/>
        </w:rPr>
      </w:pPr>
      <w:r/>
      <w:bookmarkStart w:id="65" w:name="_Toc16938544"/>
      <w:r/>
      <w:bookmarkStart w:id="66" w:name="_Toc513029228"/>
      <w:r/>
      <w:bookmarkStart w:id="67" w:name="_Toc20823300"/>
      <w:r>
        <w:rPr>
          <w:rFonts w:hint="eastAsia" w:ascii="宋体" w:hAnsi="宋体"/>
          <w:sz w:val="24"/>
          <w:szCs w:val="24"/>
        </w:rPr>
        <w:t xml:space="preserve">16.响应文件的撤回和修改</w:t>
      </w:r>
      <w:bookmarkEnd w:id="65"/>
      <w:r/>
      <w:bookmarkEnd w:id="66"/>
      <w:r/>
      <w:bookmarkEnd w:id="67"/>
      <w:r/>
      <w:r/>
    </w:p>
    <w:p>
      <w:pPr>
        <w:ind w:firstLine="420"/>
        <w:spacing w:line="360" w:lineRule="auto"/>
        <w:rPr>
          <w:rFonts w:ascii="宋体" w:hAnsi="宋体"/>
          <w:sz w:val="24"/>
          <w:szCs w:val="24"/>
        </w:rPr>
      </w:pPr>
      <w:r>
        <w:rPr>
          <w:rFonts w:hint="eastAsia" w:ascii="宋体" w:hAnsi="宋体"/>
          <w:sz w:val="24"/>
          <w:szCs w:val="24"/>
        </w:rPr>
        <w:t xml:space="preserve">16.1响应文件的撤回</w:t>
      </w:r>
      <w:r/>
    </w:p>
    <w:p>
      <w:pPr>
        <w:ind w:firstLine="420"/>
        <w:spacing w:line="360" w:lineRule="auto"/>
        <w:rPr>
          <w:rFonts w:ascii="宋体" w:hAnsi="宋体"/>
          <w:sz w:val="24"/>
          <w:szCs w:val="24"/>
        </w:rPr>
      </w:pPr>
      <w:r>
        <w:rPr>
          <w:rFonts w:hint="eastAsia" w:ascii="宋体" w:hAnsi="宋体"/>
          <w:sz w:val="24"/>
          <w:szCs w:val="24"/>
        </w:rPr>
        <w:t xml:space="preserve">16.1.1电子响应文件的撤回</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16.2响应文件的修改</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16.3在提交响应文件截止时间之后，供应商不得对其电子响应文件作任何修改。</w:t>
      </w:r>
      <w:r/>
    </w:p>
    <w:p>
      <w:pPr>
        <w:ind w:firstLine="420"/>
        <w:spacing w:line="360" w:lineRule="auto"/>
        <w:rPr>
          <w:rFonts w:ascii="宋体" w:hAnsi="宋体"/>
          <w:sz w:val="24"/>
          <w:szCs w:val="24"/>
        </w:rPr>
      </w:pPr>
      <w:r>
        <w:rPr>
          <w:rFonts w:hint="eastAsia" w:ascii="宋体" w:hAnsi="宋体"/>
          <w:sz w:val="24"/>
          <w:szCs w:val="24"/>
        </w:rPr>
        <w:t xml:space="preserve">16.4在提交响应文件截止时间</w:t>
      </w:r>
      <w:r>
        <w:rPr>
          <w:rFonts w:hint="eastAsia" w:ascii="宋体" w:hAnsi="宋体"/>
          <w:sz w:val="24"/>
          <w:szCs w:val="24"/>
        </w:rPr>
        <w:t xml:space="preserve">至谈判</w:t>
      </w:r>
      <w:r>
        <w:rPr>
          <w:rFonts w:hint="eastAsia" w:ascii="宋体" w:hAnsi="宋体"/>
          <w:sz w:val="24"/>
          <w:szCs w:val="24"/>
        </w:rPr>
        <w:t xml:space="preserve">文件中规定的谈判有效期满之间的这段时间内，供应商不得撤回其响应文件。</w:t>
      </w:r>
      <w:r/>
    </w:p>
    <w:p>
      <w:pPr>
        <w:ind w:firstLine="420"/>
        <w:spacing w:line="360" w:lineRule="auto"/>
        <w:rPr>
          <w:rFonts w:ascii="宋体" w:hAnsi="宋体"/>
          <w:b/>
          <w:sz w:val="24"/>
          <w:szCs w:val="24"/>
        </w:rPr>
      </w:pPr>
      <w:r/>
      <w:bookmarkStart w:id="68" w:name="_Toc513029229"/>
      <w:r/>
      <w:bookmarkStart w:id="69" w:name="_Toc120614218"/>
      <w:r/>
      <w:bookmarkStart w:id="70" w:name="_Toc16938545"/>
      <w:r/>
      <w:bookmarkStart w:id="71" w:name="_Toc20823301"/>
      <w:r>
        <w:rPr>
          <w:rFonts w:hint="eastAsia" w:ascii="宋体" w:hAnsi="宋体"/>
          <w:b/>
          <w:sz w:val="24"/>
          <w:szCs w:val="24"/>
        </w:rPr>
        <w:t xml:space="preserve">五、响应文件的解密与评审</w:t>
      </w:r>
      <w:bookmarkEnd w:id="68"/>
      <w:r/>
      <w:bookmarkEnd w:id="69"/>
      <w:r/>
      <w:bookmarkEnd w:id="70"/>
      <w:r/>
      <w:bookmarkEnd w:id="71"/>
      <w:r/>
      <w:r/>
    </w:p>
    <w:p>
      <w:pPr>
        <w:ind w:firstLine="420"/>
        <w:spacing w:line="360" w:lineRule="auto"/>
        <w:rPr>
          <w:rFonts w:ascii="宋体" w:hAnsi="宋体"/>
          <w:sz w:val="24"/>
          <w:szCs w:val="24"/>
        </w:rPr>
      </w:pPr>
      <w:r/>
      <w:bookmarkStart w:id="72" w:name="_Toc513029230"/>
      <w:r/>
      <w:bookmarkStart w:id="73" w:name="_Toc20823302"/>
      <w:r/>
      <w:bookmarkStart w:id="74" w:name="_Toc16938546"/>
      <w:r>
        <w:rPr>
          <w:rFonts w:hint="eastAsia" w:ascii="宋体" w:hAnsi="宋体"/>
          <w:sz w:val="24"/>
          <w:szCs w:val="24"/>
        </w:rPr>
        <w:t xml:space="preserve">17</w:t>
      </w:r>
      <w:bookmarkEnd w:id="72"/>
      <w:r/>
      <w:bookmarkEnd w:id="73"/>
      <w:r/>
      <w:bookmarkEnd w:id="74"/>
      <w:r>
        <w:rPr>
          <w:rFonts w:hint="eastAsia" w:ascii="宋体" w:hAnsi="宋体"/>
          <w:sz w:val="24"/>
          <w:szCs w:val="24"/>
        </w:rPr>
        <w:t xml:space="preserve">.响应文件解密</w:t>
      </w:r>
      <w:r/>
    </w:p>
    <w:p>
      <w:pPr>
        <w:ind w:firstLine="420"/>
        <w:spacing w:line="360" w:lineRule="auto"/>
        <w:rPr>
          <w:rFonts w:ascii="宋体" w:hAnsi="宋体"/>
          <w:sz w:val="24"/>
          <w:szCs w:val="24"/>
        </w:rPr>
      </w:pPr>
      <w:r>
        <w:rPr>
          <w:rFonts w:hint="eastAsia" w:ascii="宋体" w:hAnsi="宋体"/>
          <w:sz w:val="24"/>
          <w:szCs w:val="24"/>
        </w:rPr>
        <w:t xml:space="preserve">17.1供应商应当按照《操作手册》规定，在苏</w:t>
      </w:r>
      <w:r>
        <w:rPr>
          <w:rFonts w:hint="eastAsia" w:ascii="宋体" w:hAnsi="宋体"/>
          <w:sz w:val="24"/>
          <w:szCs w:val="24"/>
        </w:rPr>
        <w:t xml:space="preserve">采云</w:t>
      </w:r>
      <w:r>
        <w:rPr>
          <w:rFonts w:hint="eastAsia" w:ascii="宋体" w:hAnsi="宋体"/>
          <w:sz w:val="24"/>
          <w:szCs w:val="24"/>
        </w:rPr>
        <w:t xml:space="preserve">系统规定的时间内对谈判响应文件进行解密。</w:t>
      </w:r>
      <w:r/>
    </w:p>
    <w:p>
      <w:pPr>
        <w:ind w:firstLine="420"/>
        <w:spacing w:line="360" w:lineRule="auto"/>
        <w:rPr>
          <w:rFonts w:ascii="宋体" w:hAnsi="宋体"/>
          <w:sz w:val="24"/>
          <w:szCs w:val="24"/>
        </w:rPr>
      </w:pPr>
      <w:r/>
      <w:bookmarkStart w:id="75" w:name="_Toc16938547"/>
      <w:r/>
      <w:bookmarkStart w:id="76" w:name="_Toc513029231"/>
      <w:r/>
      <w:bookmarkStart w:id="77" w:name="_Toc20823303"/>
      <w:r>
        <w:rPr>
          <w:rFonts w:hint="eastAsia" w:ascii="宋体" w:hAnsi="宋体"/>
          <w:sz w:val="24"/>
          <w:szCs w:val="24"/>
        </w:rPr>
        <w:t xml:space="preserve">18.谈判小组</w:t>
      </w:r>
      <w:r/>
    </w:p>
    <w:p>
      <w:pPr>
        <w:ind w:firstLine="420"/>
        <w:spacing w:line="360" w:lineRule="auto"/>
        <w:rPr>
          <w:rFonts w:ascii="宋体" w:hAnsi="宋体"/>
          <w:sz w:val="24"/>
          <w:szCs w:val="24"/>
        </w:rPr>
      </w:pPr>
      <w:r>
        <w:rPr>
          <w:rFonts w:hint="eastAsia" w:ascii="宋体" w:hAnsi="宋体"/>
          <w:sz w:val="24"/>
          <w:szCs w:val="24"/>
        </w:rPr>
        <w:t xml:space="preserve">18.1采购代理机构将组织谈判小组对响应文件进行评审。谈判小组由采购人代表和有关技术、经济等方面的专家组成，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420"/>
        <w:spacing w:line="360" w:lineRule="auto"/>
        <w:rPr>
          <w:rFonts w:ascii="宋体" w:hAnsi="宋体"/>
          <w:sz w:val="24"/>
          <w:szCs w:val="24"/>
        </w:rPr>
      </w:pPr>
      <w:r>
        <w:rPr>
          <w:rFonts w:hint="eastAsia" w:ascii="宋体" w:hAnsi="宋体"/>
          <w:sz w:val="24"/>
          <w:szCs w:val="24"/>
        </w:rPr>
        <w:t xml:space="preserve">18.2谈判小组独立工作，负责评审所有响应文件并确定成交</w:t>
      </w:r>
      <w:r>
        <w:rPr>
          <w:rFonts w:hint="eastAsia" w:ascii="宋体" w:hAnsi="宋体"/>
          <w:sz w:val="24"/>
          <w:szCs w:val="24"/>
        </w:rPr>
        <w:t xml:space="preserve">侯选人</w:t>
      </w:r>
      <w:r>
        <w:rPr>
          <w:rFonts w:hint="eastAsia"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19.评审过程的保密与公正</w:t>
      </w:r>
      <w:bookmarkEnd w:id="75"/>
      <w:r/>
      <w:bookmarkEnd w:id="76"/>
      <w:r/>
      <w:bookmarkEnd w:id="77"/>
      <w:r/>
      <w:r/>
    </w:p>
    <w:p>
      <w:pPr>
        <w:ind w:firstLine="420"/>
        <w:spacing w:line="360" w:lineRule="auto"/>
        <w:rPr>
          <w:rFonts w:ascii="宋体" w:hAnsi="宋体"/>
          <w:sz w:val="24"/>
          <w:szCs w:val="24"/>
        </w:rPr>
      </w:pPr>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p>
    <w:p>
      <w:pPr>
        <w:ind w:firstLine="420"/>
        <w:spacing w:line="360" w:lineRule="auto"/>
        <w:rPr>
          <w:rFonts w:ascii="宋体" w:hAnsi="宋体"/>
          <w:sz w:val="24"/>
          <w:szCs w:val="24"/>
        </w:rPr>
      </w:pPr>
      <w:r>
        <w:rPr>
          <w:rFonts w:hint="eastAsia" w:ascii="宋体" w:hAnsi="宋体"/>
          <w:sz w:val="24"/>
          <w:szCs w:val="24"/>
        </w:rPr>
        <w:t xml:space="preserve">19.3采购代理机构和谈判小组不向未成交的供应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0"/>
        <w:spacing w:line="360" w:lineRule="auto"/>
        <w:rPr>
          <w:rFonts w:ascii="宋体" w:hAnsi="宋体"/>
          <w:sz w:val="24"/>
          <w:szCs w:val="24"/>
        </w:rPr>
      </w:pPr>
      <w:r/>
      <w:bookmarkStart w:id="78" w:name="_Toc513029232"/>
      <w:r/>
      <w:bookmarkStart w:id="79" w:name="_Toc16938548"/>
      <w:r/>
      <w:bookmarkStart w:id="80" w:name="_Toc20823304"/>
      <w:r>
        <w:rPr>
          <w:rFonts w:hint="eastAsia" w:ascii="宋体" w:hAnsi="宋体"/>
          <w:sz w:val="24"/>
          <w:szCs w:val="24"/>
        </w:rPr>
        <w:t xml:space="preserve">20.评审过程中的</w:t>
      </w:r>
      <w:r>
        <w:rPr>
          <w:rFonts w:hint="eastAsia" w:ascii="宋体" w:hAnsi="宋体"/>
          <w:sz w:val="24"/>
          <w:szCs w:val="24"/>
        </w:rPr>
        <w:t xml:space="preserve">的</w:t>
      </w:r>
      <w:r>
        <w:rPr>
          <w:rFonts w:hint="eastAsia" w:ascii="宋体" w:hAnsi="宋体"/>
          <w:sz w:val="24"/>
          <w:szCs w:val="24"/>
        </w:rPr>
        <w:t xml:space="preserve">澄清</w:t>
      </w:r>
      <w:bookmarkEnd w:id="78"/>
      <w:r/>
      <w:bookmarkEnd w:id="79"/>
      <w:r/>
      <w:bookmarkEnd w:id="80"/>
      <w:r/>
      <w:r/>
    </w:p>
    <w:p>
      <w:pPr>
        <w:ind w:firstLine="420"/>
        <w:spacing w:line="360" w:lineRule="auto"/>
        <w:rPr>
          <w:rFonts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w:t>
      </w:r>
      <w:r>
        <w:rPr>
          <w:rFonts w:hint="eastAsia" w:ascii="宋体" w:hAnsi="宋体"/>
          <w:sz w:val="24"/>
          <w:szCs w:val="24"/>
        </w:rPr>
        <w:t xml:space="preserve">作出</w:t>
      </w:r>
      <w:r>
        <w:rPr>
          <w:rFonts w:hint="eastAsia" w:ascii="宋体" w:hAnsi="宋体"/>
          <w:sz w:val="24"/>
          <w:szCs w:val="24"/>
        </w:rPr>
        <w:t xml:space="preserve">必要的澄清、说明或者更正。供应商的澄清、说明或者更正不得超出响应文件的范围或者改变响应文件的实质性内容。</w:t>
      </w:r>
      <w:r/>
    </w:p>
    <w:p>
      <w:pPr>
        <w:ind w:firstLine="420"/>
        <w:spacing w:line="360" w:lineRule="auto"/>
        <w:rPr>
          <w:rFonts w:ascii="宋体" w:hAnsi="宋体"/>
          <w:sz w:val="24"/>
          <w:szCs w:val="24"/>
        </w:rPr>
      </w:pPr>
      <w:r>
        <w:rPr>
          <w:rFonts w:hint="eastAsia" w:ascii="宋体" w:hAnsi="宋体"/>
          <w:sz w:val="24"/>
          <w:szCs w:val="24"/>
        </w:rPr>
        <w:t xml:space="preserve">谈判小组并非对每个供应商都作澄清要求。</w:t>
      </w:r>
      <w:r/>
    </w:p>
    <w:p>
      <w:pPr>
        <w:ind w:firstLine="420"/>
        <w:spacing w:line="360" w:lineRule="auto"/>
        <w:rPr>
          <w:rFonts w:ascii="宋体" w:hAnsi="宋体"/>
          <w:sz w:val="24"/>
          <w:szCs w:val="24"/>
        </w:rPr>
      </w:pPr>
      <w:r>
        <w:rPr>
          <w:rFonts w:hint="eastAsia" w:ascii="宋体" w:hAnsi="宋体"/>
          <w:sz w:val="24"/>
          <w:szCs w:val="24"/>
        </w:rPr>
        <w:t xml:space="preserve">20.2需要供应商进行澄清、说明和更正的，谈判小组将通过苏</w:t>
      </w:r>
      <w:r>
        <w:rPr>
          <w:rFonts w:hint="eastAsia" w:ascii="宋体" w:hAnsi="宋体"/>
          <w:sz w:val="24"/>
          <w:szCs w:val="24"/>
        </w:rPr>
        <w:t xml:space="preserve">采云</w:t>
      </w:r>
      <w:r>
        <w:rPr>
          <w:rFonts w:hint="eastAsia" w:ascii="宋体" w:hAnsi="宋体"/>
          <w:sz w:val="24"/>
          <w:szCs w:val="24"/>
        </w:rPr>
        <w:t xml:space="preserve">系统向供应商发布“澄清要求函”，接到“澄清要求函”的供应商应当按照要求在苏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p>
    <w:p>
      <w:pPr>
        <w:ind w:firstLine="420"/>
        <w:spacing w:line="360" w:lineRule="auto"/>
        <w:rPr>
          <w:rFonts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p>
    <w:p>
      <w:pPr>
        <w:ind w:firstLine="420"/>
        <w:spacing w:line="360" w:lineRule="auto"/>
        <w:rPr>
          <w:rFonts w:ascii="宋体" w:hAnsi="宋体"/>
          <w:sz w:val="24"/>
          <w:szCs w:val="24"/>
        </w:rPr>
      </w:pPr>
      <w:r/>
      <w:bookmarkStart w:id="81" w:name="_Toc513029233"/>
      <w:r/>
      <w:bookmarkStart w:id="82" w:name="_Toc20823305"/>
      <w:r/>
      <w:bookmarkStart w:id="83" w:name="_Toc16938549"/>
      <w:r>
        <w:rPr>
          <w:rFonts w:hint="eastAsia" w:ascii="宋体" w:hAnsi="宋体"/>
          <w:sz w:val="24"/>
          <w:szCs w:val="24"/>
        </w:rPr>
        <w:t xml:space="preserve">21.对响应文件的审</w:t>
      </w:r>
      <w:bookmarkEnd w:id="81"/>
      <w:r/>
      <w:bookmarkEnd w:id="82"/>
      <w:r/>
      <w:bookmarkEnd w:id="83"/>
      <w:r>
        <w:rPr>
          <w:rFonts w:hint="eastAsia" w:ascii="宋体" w:hAnsi="宋体"/>
          <w:sz w:val="24"/>
          <w:szCs w:val="24"/>
        </w:rPr>
        <w:t xml:space="preserve">查</w:t>
      </w:r>
      <w:r/>
    </w:p>
    <w:p>
      <w:pPr>
        <w:ind w:firstLine="420"/>
        <w:spacing w:line="360" w:lineRule="auto"/>
        <w:rPr>
          <w:rFonts w:ascii="宋体" w:hAnsi="宋体"/>
          <w:sz w:val="24"/>
          <w:szCs w:val="24"/>
        </w:rPr>
      </w:pPr>
      <w:r>
        <w:rPr>
          <w:rFonts w:hint="eastAsia" w:ascii="宋体" w:hAnsi="宋体"/>
          <w:sz w:val="24"/>
          <w:szCs w:val="24"/>
        </w:rPr>
        <w:t xml:space="preserve">21.1响应文件审查分为资格审查和符合性审查。</w:t>
      </w:r>
      <w:r/>
    </w:p>
    <w:p>
      <w:pPr>
        <w:ind w:firstLine="420"/>
        <w:spacing w:line="360" w:lineRule="auto"/>
        <w:rPr>
          <w:rFonts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p>
    <w:p>
      <w:pPr>
        <w:ind w:firstLine="420"/>
        <w:jc w:val="left"/>
        <w:spacing w:line="360" w:lineRule="auto"/>
        <w:rPr>
          <w:rFonts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谈判小组在进行资格审查的同时，将在“信用中国”网站（www.creditchina.gov.cn）查询供应商的信用记录，以确定供应商是否具备谈判资格,并归档。</w:t>
      </w:r>
      <w:r/>
    </w:p>
    <w:p>
      <w:pPr>
        <w:ind w:firstLine="420"/>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w:t>
      </w:r>
      <w:r>
        <w:rPr>
          <w:rFonts w:hint="eastAsia" w:ascii="宋体" w:hAnsi="宋体"/>
          <w:sz w:val="24"/>
          <w:szCs w:val="24"/>
        </w:rPr>
        <w:t xml:space="preserve">作出</w:t>
      </w:r>
      <w:r>
        <w:rPr>
          <w:rFonts w:hint="eastAsia" w:ascii="宋体" w:hAnsi="宋体"/>
          <w:sz w:val="24"/>
          <w:szCs w:val="24"/>
        </w:rPr>
        <w:t xml:space="preserve">响应。</w:t>
      </w:r>
      <w:r/>
    </w:p>
    <w:p>
      <w:pPr>
        <w:ind w:firstLine="420"/>
        <w:spacing w:line="360" w:lineRule="auto"/>
        <w:rPr>
          <w:rFonts w:ascii="宋体" w:hAnsi="宋体"/>
          <w:sz w:val="24"/>
          <w:szCs w:val="24"/>
        </w:rPr>
      </w:pPr>
      <w:r>
        <w:rPr>
          <w:rFonts w:hint="eastAsia" w:ascii="宋体" w:hAnsi="宋体"/>
          <w:sz w:val="24"/>
          <w:szCs w:val="24"/>
        </w:rPr>
        <w:t xml:space="preserve">21.1.3未通过资格审查或符合性审查的供应商，谈判小组将在苏</w:t>
      </w:r>
      <w:r>
        <w:rPr>
          <w:rFonts w:hint="eastAsia" w:ascii="宋体" w:hAnsi="宋体"/>
          <w:sz w:val="24"/>
          <w:szCs w:val="24"/>
        </w:rPr>
        <w:t xml:space="preserve">采云</w:t>
      </w:r>
      <w:r>
        <w:rPr>
          <w:rFonts w:hint="eastAsia" w:ascii="宋体" w:hAnsi="宋体"/>
          <w:sz w:val="24"/>
          <w:szCs w:val="24"/>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20"/>
        <w:spacing w:line="360" w:lineRule="auto"/>
        <w:rPr>
          <w:rFonts w:ascii="宋体" w:hAnsi="宋体"/>
          <w:sz w:val="24"/>
          <w:szCs w:val="24"/>
        </w:rPr>
      </w:pPr>
      <w:r>
        <w:rPr>
          <w:rFonts w:hint="eastAsia" w:ascii="宋体" w:hAnsi="宋体"/>
          <w:sz w:val="24"/>
          <w:szCs w:val="24"/>
        </w:rPr>
        <w:t xml:space="preserve">21.3未实质性响应谈判文件的情形</w:t>
      </w:r>
      <w:r/>
    </w:p>
    <w:p>
      <w:pPr>
        <w:ind w:firstLine="420"/>
        <w:spacing w:line="360" w:lineRule="auto"/>
        <w:rPr>
          <w:rFonts w:ascii="宋体" w:hAnsi="宋体"/>
          <w:sz w:val="24"/>
          <w:szCs w:val="24"/>
        </w:rPr>
      </w:pPr>
      <w:r>
        <w:rPr>
          <w:rFonts w:hint="eastAsia" w:ascii="宋体" w:hAnsi="宋体"/>
          <w:sz w:val="24"/>
          <w:szCs w:val="24"/>
        </w:rPr>
        <w:t xml:space="preserve">21.3.1供应商在苏</w:t>
      </w:r>
      <w:r>
        <w:rPr>
          <w:rFonts w:hint="eastAsia" w:ascii="宋体" w:hAnsi="宋体"/>
          <w:sz w:val="24"/>
          <w:szCs w:val="24"/>
        </w:rPr>
        <w:t xml:space="preserve">采云</w:t>
      </w:r>
      <w:r>
        <w:rPr>
          <w:rFonts w:hint="eastAsia" w:ascii="宋体" w:hAnsi="宋体"/>
          <w:sz w:val="24"/>
          <w:szCs w:val="24"/>
        </w:rPr>
        <w:t xml:space="preserve">系统规定的时间内未成功解密电子响应文件的。</w:t>
      </w:r>
      <w:r/>
    </w:p>
    <w:p>
      <w:pPr>
        <w:ind w:firstLine="420"/>
        <w:spacing w:line="360" w:lineRule="auto"/>
        <w:rPr>
          <w:rFonts w:ascii="宋体" w:hAnsi="宋体"/>
          <w:sz w:val="24"/>
          <w:szCs w:val="24"/>
        </w:rPr>
      </w:pPr>
      <w:r>
        <w:rPr>
          <w:rFonts w:hint="eastAsia" w:ascii="宋体" w:hAnsi="宋体"/>
          <w:sz w:val="24"/>
          <w:szCs w:val="24"/>
        </w:rPr>
        <w:t xml:space="preserve">21.3.2供应商未按照谈判文件要求上传电子响应文件的。</w:t>
      </w:r>
      <w:r/>
    </w:p>
    <w:p>
      <w:pPr>
        <w:ind w:firstLine="420"/>
        <w:spacing w:line="360" w:lineRule="auto"/>
        <w:rPr>
          <w:rFonts w:ascii="宋体" w:hAnsi="宋体"/>
          <w:sz w:val="24"/>
          <w:szCs w:val="24"/>
        </w:rPr>
      </w:pPr>
      <w:r>
        <w:rPr>
          <w:rFonts w:hint="eastAsia" w:ascii="宋体" w:hAnsi="宋体"/>
          <w:sz w:val="24"/>
          <w:szCs w:val="24"/>
        </w:rPr>
        <w:t xml:space="preserve">21.3.3同</w:t>
      </w:r>
      <w:r>
        <w:rPr>
          <w:rFonts w:hint="eastAsia" w:ascii="宋体" w:hAnsi="宋体"/>
          <w:sz w:val="24"/>
          <w:szCs w:val="24"/>
        </w:rPr>
        <w:t xml:space="preserve">一供应</w:t>
      </w:r>
      <w:r>
        <w:rPr>
          <w:rFonts w:hint="eastAsia" w:ascii="宋体" w:hAnsi="宋体"/>
          <w:sz w:val="24"/>
          <w:szCs w:val="24"/>
        </w:rPr>
        <w:t xml:space="preserve">商提交两个（含两个）以上不同的响应文件或者最后报价的。</w:t>
      </w:r>
      <w:r/>
    </w:p>
    <w:p>
      <w:pPr>
        <w:ind w:firstLine="420"/>
        <w:spacing w:line="360" w:lineRule="auto"/>
        <w:rPr>
          <w:rFonts w:ascii="宋体" w:hAnsi="宋体"/>
          <w:sz w:val="24"/>
          <w:szCs w:val="24"/>
        </w:rPr>
      </w:pPr>
      <w:r>
        <w:rPr>
          <w:rFonts w:hint="eastAsia" w:ascii="宋体" w:hAnsi="宋体"/>
          <w:sz w:val="24"/>
          <w:szCs w:val="24"/>
        </w:rPr>
        <w:t xml:space="preserve">21.3.4供应商不具备谈判文件中规定资格要求的。</w:t>
      </w:r>
      <w:r/>
    </w:p>
    <w:p>
      <w:pPr>
        <w:ind w:firstLine="420"/>
        <w:spacing w:line="360" w:lineRule="auto"/>
        <w:rPr>
          <w:rFonts w:ascii="宋体" w:hAnsi="宋体"/>
          <w:sz w:val="24"/>
          <w:szCs w:val="24"/>
        </w:rPr>
      </w:pPr>
      <w:r>
        <w:rPr>
          <w:rFonts w:hint="eastAsia" w:ascii="宋体" w:hAnsi="宋体"/>
          <w:sz w:val="24"/>
          <w:szCs w:val="24"/>
        </w:rPr>
        <w:t xml:space="preserve">21.3.5供应商的最后报价超过了采购预算。</w:t>
      </w:r>
      <w:r/>
    </w:p>
    <w:p>
      <w:pPr>
        <w:ind w:firstLine="420"/>
        <w:spacing w:line="360" w:lineRule="auto"/>
        <w:rPr>
          <w:rFonts w:ascii="宋体" w:hAnsi="宋体"/>
          <w:sz w:val="24"/>
          <w:szCs w:val="24"/>
        </w:rPr>
      </w:pPr>
      <w:r>
        <w:rPr>
          <w:rFonts w:hint="eastAsia" w:ascii="宋体" w:hAnsi="宋体"/>
          <w:sz w:val="24"/>
          <w:szCs w:val="24"/>
        </w:rPr>
        <w:t xml:space="preserve">21.3.6不符合谈判文件中规定的实质性要求和条件的。</w:t>
      </w:r>
      <w:r/>
    </w:p>
    <w:p>
      <w:pPr>
        <w:ind w:firstLine="420"/>
        <w:spacing w:line="360" w:lineRule="auto"/>
        <w:rPr>
          <w:rFonts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w:t>
      </w:r>
      <w:r>
        <w:rPr>
          <w:rFonts w:hint="eastAsia" w:ascii="宋体" w:hAnsi="宋体"/>
          <w:sz w:val="24"/>
          <w:szCs w:val="24"/>
        </w:rPr>
        <w:t xml:space="preserve">商存在</w:t>
      </w:r>
      <w:r>
        <w:rPr>
          <w:rFonts w:hint="eastAsia" w:ascii="宋体" w:hAnsi="宋体"/>
          <w:sz w:val="24"/>
          <w:szCs w:val="24"/>
        </w:rPr>
        <w:t xml:space="preserve">其他不符合《中华人民共和国政府采购法》第二十二条规定条件的信用记录。</w:t>
      </w:r>
      <w:r/>
    </w:p>
    <w:p>
      <w:pPr>
        <w:ind w:firstLine="420"/>
        <w:spacing w:line="360" w:lineRule="auto"/>
        <w:rPr>
          <w:rFonts w:ascii="宋体" w:hAnsi="宋体"/>
          <w:sz w:val="24"/>
          <w:szCs w:val="24"/>
        </w:rPr>
      </w:pPr>
      <w:r>
        <w:rPr>
          <w:rFonts w:hint="eastAsia" w:ascii="宋体" w:hAnsi="宋体"/>
          <w:sz w:val="24"/>
          <w:szCs w:val="24"/>
        </w:rPr>
        <w:t xml:space="preserve">21.3.8响应文件含有采购人不能接受的附加条件的。</w:t>
      </w:r>
      <w:r/>
    </w:p>
    <w:p>
      <w:pPr>
        <w:ind w:firstLine="420"/>
        <w:spacing w:line="360" w:lineRule="auto"/>
        <w:rPr>
          <w:rFonts w:ascii="宋体" w:hAnsi="宋体"/>
          <w:sz w:val="24"/>
          <w:szCs w:val="24"/>
        </w:rPr>
      </w:pPr>
      <w:r>
        <w:rPr>
          <w:rFonts w:hint="eastAsia" w:ascii="宋体" w:hAnsi="宋体"/>
          <w:sz w:val="24"/>
          <w:szCs w:val="24"/>
        </w:rPr>
        <w:t xml:space="preserve">21.3.9本项目采购产品被财政部、</w:t>
      </w:r>
      <w:r>
        <w:rPr>
          <w:rFonts w:hint="eastAsia" w:ascii="宋体" w:hAnsi="宋体"/>
          <w:sz w:val="24"/>
          <w:szCs w:val="24"/>
        </w:rPr>
        <w:t xml:space="preserve">国家发改委</w:t>
      </w:r>
      <w:r>
        <w:rPr>
          <w:rFonts w:hint="eastAsia" w:ascii="宋体" w:hAnsi="宋体"/>
          <w:sz w:val="24"/>
          <w:szCs w:val="24"/>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sz w:val="24"/>
          <w:szCs w:val="24"/>
        </w:rPr>
      </w:pPr>
      <w:r>
        <w:rPr>
          <w:rFonts w:hint="eastAsia" w:ascii="宋体" w:hAnsi="宋体"/>
          <w:sz w:val="24"/>
          <w:szCs w:val="24"/>
        </w:rPr>
        <w:t xml:space="preserve">21.3.10响应文件未按照谈判文件要求加盖CA电子公章的。</w:t>
      </w:r>
      <w:r/>
    </w:p>
    <w:p>
      <w:pPr>
        <w:ind w:firstLine="420"/>
        <w:spacing w:line="360" w:lineRule="auto"/>
        <w:rPr>
          <w:rFonts w:ascii="宋体" w:hAnsi="宋体"/>
          <w:sz w:val="24"/>
          <w:szCs w:val="24"/>
        </w:rPr>
      </w:pPr>
      <w:r>
        <w:rPr>
          <w:rFonts w:hint="eastAsia" w:ascii="宋体" w:hAnsi="宋体"/>
          <w:sz w:val="24"/>
          <w:szCs w:val="24"/>
        </w:rPr>
        <w:t xml:space="preserve">21.4未实质性响应谈判文件的响应文件按无效响应处理。</w:t>
      </w:r>
      <w:r/>
    </w:p>
    <w:p>
      <w:pPr>
        <w:ind w:firstLine="420"/>
        <w:spacing w:line="360" w:lineRule="auto"/>
        <w:rPr>
          <w:rFonts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sz w:val="24"/>
          <w:szCs w:val="24"/>
        </w:rPr>
      </w:pPr>
      <w:r/>
      <w:bookmarkStart w:id="84" w:name="_Toc16938550"/>
      <w:r/>
      <w:bookmarkStart w:id="85" w:name="_Toc20823306"/>
      <w:r/>
      <w:bookmarkStart w:id="86" w:name="_Toc513029234"/>
      <w:r>
        <w:rPr>
          <w:rFonts w:hint="eastAsia" w:ascii="宋体" w:hAnsi="宋体"/>
          <w:sz w:val="24"/>
          <w:szCs w:val="24"/>
        </w:rPr>
        <w:t xml:space="preserve">21.6供应商在项目评审全过程中应保持通讯畅通，并安排专人与代理机构及谈判小组联系。</w:t>
      </w:r>
      <w:r/>
    </w:p>
    <w:p>
      <w:pPr>
        <w:ind w:firstLine="420"/>
        <w:spacing w:line="360" w:lineRule="auto"/>
        <w:rPr>
          <w:rFonts w:ascii="宋体" w:hAnsi="宋体"/>
          <w:b/>
          <w:sz w:val="24"/>
          <w:szCs w:val="24"/>
        </w:rPr>
      </w:pPr>
      <w:r>
        <w:rPr>
          <w:rFonts w:hint="eastAsia" w:ascii="宋体" w:hAnsi="宋体"/>
          <w:b/>
          <w:sz w:val="24"/>
          <w:szCs w:val="24"/>
        </w:rPr>
        <w:t xml:space="preserve">22</w:t>
      </w:r>
      <w:bookmarkEnd w:id="84"/>
      <w:r/>
      <w:bookmarkEnd w:id="85"/>
      <w:r/>
      <w:bookmarkEnd w:id="86"/>
      <w:r>
        <w:rPr>
          <w:rFonts w:hint="eastAsia" w:ascii="宋体" w:hAnsi="宋体"/>
          <w:b/>
          <w:sz w:val="24"/>
          <w:szCs w:val="24"/>
        </w:rPr>
        <w:t xml:space="preserve">.谈判程序及成交原则</w:t>
      </w:r>
      <w:r/>
    </w:p>
    <w:p>
      <w:pPr>
        <w:ind w:firstLine="420"/>
        <w:spacing w:line="360" w:lineRule="auto"/>
        <w:rPr>
          <w:rFonts w:ascii="宋体" w:hAnsi="宋体"/>
          <w:sz w:val="24"/>
          <w:szCs w:val="24"/>
        </w:rPr>
      </w:pPr>
      <w:r>
        <w:rPr>
          <w:rFonts w:hint="eastAsia" w:ascii="宋体" w:hAnsi="宋体"/>
          <w:sz w:val="24"/>
          <w:szCs w:val="24"/>
        </w:rPr>
        <w:t xml:space="preserve">22.1谈判程序</w:t>
      </w:r>
      <w:r/>
    </w:p>
    <w:p>
      <w:pPr>
        <w:ind w:firstLine="420"/>
        <w:spacing w:line="360" w:lineRule="auto"/>
        <w:rPr>
          <w:rFonts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w:t>
      </w:r>
      <w:r>
        <w:rPr>
          <w:rFonts w:hint="eastAsia" w:ascii="宋体" w:hAnsi="宋体"/>
          <w:sz w:val="24"/>
          <w:szCs w:val="24"/>
        </w:rPr>
        <w:t xml:space="preserve">采云</w:t>
      </w:r>
      <w:r>
        <w:rPr>
          <w:rFonts w:hint="eastAsia" w:ascii="宋体" w:hAnsi="宋体"/>
          <w:sz w:val="24"/>
          <w:szCs w:val="24"/>
        </w:rPr>
        <w:t xml:space="preserve">系统向供应商发布“谈判函”，供应商应当按照要求在苏</w:t>
      </w:r>
      <w:r>
        <w:rPr>
          <w:rFonts w:hint="eastAsia" w:ascii="宋体" w:hAnsi="宋体"/>
          <w:sz w:val="24"/>
          <w:szCs w:val="24"/>
        </w:rPr>
        <w:t xml:space="preserve">采云</w:t>
      </w:r>
      <w:r>
        <w:rPr>
          <w:rFonts w:hint="eastAsia" w:ascii="宋体" w:hAnsi="宋体"/>
          <w:sz w:val="24"/>
          <w:szCs w:val="24"/>
        </w:rPr>
        <w:t xml:space="preserve">系统提交“谈判响应函”并加盖CA电子公章。</w:t>
      </w:r>
      <w:r/>
    </w:p>
    <w:p>
      <w:pPr>
        <w:ind w:firstLine="420"/>
        <w:spacing w:line="360" w:lineRule="auto"/>
        <w:rPr>
          <w:rFonts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w:t>
      </w:r>
      <w:r>
        <w:rPr>
          <w:rFonts w:hint="eastAsia" w:ascii="宋体" w:hAnsi="宋体"/>
          <w:sz w:val="24"/>
          <w:szCs w:val="24"/>
        </w:rPr>
        <w:t xml:space="preserve">作出</w:t>
      </w:r>
      <w:r>
        <w:rPr>
          <w:rFonts w:hint="eastAsia" w:ascii="宋体" w:hAnsi="宋体"/>
          <w:sz w:val="24"/>
          <w:szCs w:val="24"/>
        </w:rPr>
        <w:t xml:space="preserve">的实质性变动是谈判文件的有效组成部分，谈判小组将在苏</w:t>
      </w:r>
      <w:r>
        <w:rPr>
          <w:rFonts w:hint="eastAsia" w:ascii="宋体" w:hAnsi="宋体"/>
          <w:sz w:val="24"/>
          <w:szCs w:val="24"/>
        </w:rPr>
        <w:t xml:space="preserve">采云</w:t>
      </w:r>
      <w:r>
        <w:rPr>
          <w:rFonts w:hint="eastAsia" w:ascii="宋体" w:hAnsi="宋体"/>
          <w:sz w:val="24"/>
          <w:szCs w:val="24"/>
        </w:rPr>
        <w:t xml:space="preserve">系统中通知所有参加谈判的供应商。供应商应当按照谈判文件的变动情况和谈判小组的要求在苏</w:t>
      </w:r>
      <w:r>
        <w:rPr>
          <w:rFonts w:hint="eastAsia" w:ascii="宋体" w:hAnsi="宋体"/>
          <w:sz w:val="24"/>
          <w:szCs w:val="24"/>
        </w:rPr>
        <w:t xml:space="preserve">采云</w:t>
      </w:r>
      <w:r>
        <w:rPr>
          <w:rFonts w:hint="eastAsia" w:ascii="宋体" w:hAnsi="宋体"/>
          <w:sz w:val="24"/>
          <w:szCs w:val="24"/>
        </w:rPr>
        <w:t xml:space="preserve">系统中重新提交响应文件，并加盖CA电子公章。</w:t>
      </w:r>
      <w:r/>
    </w:p>
    <w:p>
      <w:pPr>
        <w:ind w:firstLine="420"/>
        <w:spacing w:line="360" w:lineRule="auto"/>
        <w:rPr>
          <w:rFonts w:ascii="宋体" w:hAnsi="宋体"/>
          <w:sz w:val="24"/>
          <w:szCs w:val="24"/>
        </w:rPr>
      </w:pPr>
      <w:r>
        <w:rPr>
          <w:rFonts w:hint="eastAsia" w:ascii="宋体" w:hAnsi="宋体"/>
          <w:sz w:val="24"/>
          <w:szCs w:val="24"/>
        </w:rPr>
        <w:t xml:space="preserve"> 22.1.2</w:t>
      </w:r>
      <w:r>
        <w:rPr>
          <w:rFonts w:ascii="宋体" w:hAnsi="宋体"/>
          <w:sz w:val="24"/>
          <w:szCs w:val="24"/>
        </w:rPr>
        <w:t xml:space="preserve">谈判文件能够详细列明采购标的</w:t>
      </w:r>
      <w:r>
        <w:rPr>
          <w:rFonts w:ascii="宋体" w:hAnsi="宋体"/>
          <w:sz w:val="24"/>
          <w:szCs w:val="24"/>
        </w:rPr>
        <w:t xml:space="preserve">的</w:t>
      </w:r>
      <w:r>
        <w:rPr>
          <w:rFonts w:ascii="宋体" w:hAnsi="宋体"/>
          <w:sz w:val="24"/>
          <w:szCs w:val="24"/>
        </w:rPr>
        <w:t xml:space="preserve">技术、服务要求的，谈判结束后，谈判小组</w:t>
      </w:r>
      <w:r>
        <w:rPr>
          <w:rFonts w:hint="eastAsia" w:ascii="宋体" w:hAnsi="宋体"/>
          <w:sz w:val="24"/>
          <w:szCs w:val="24"/>
        </w:rPr>
        <w:t xml:space="preserve">将在苏</w:t>
      </w:r>
      <w:r>
        <w:rPr>
          <w:rFonts w:hint="eastAsia" w:ascii="宋体" w:hAnsi="宋体"/>
          <w:sz w:val="24"/>
          <w:szCs w:val="24"/>
        </w:rPr>
        <w:t xml:space="preserve">采云</w:t>
      </w:r>
      <w:r>
        <w:rPr>
          <w:rFonts w:hint="eastAsia" w:ascii="宋体" w:hAnsi="宋体"/>
          <w:sz w:val="24"/>
          <w:szCs w:val="24"/>
        </w:rPr>
        <w:t xml:space="preserve">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w:t>
      </w:r>
      <w:r>
        <w:rPr>
          <w:rFonts w:ascii="宋体" w:hAnsi="宋体"/>
          <w:b/>
          <w:sz w:val="24"/>
          <w:szCs w:val="24"/>
        </w:rPr>
        <w:t xml:space="preserve">的时间为</w:t>
      </w:r>
      <w:r>
        <w:rPr>
          <w:rFonts w:hint="eastAsia" w:ascii="宋体" w:hAnsi="宋体"/>
          <w:b/>
          <w:sz w:val="24"/>
          <w:szCs w:val="24"/>
        </w:rPr>
        <w:t xml:space="preserve">15分钟。</w:t>
      </w:r>
      <w:r/>
    </w:p>
    <w:p>
      <w:pPr>
        <w:ind w:firstLine="420"/>
        <w:spacing w:line="360" w:lineRule="auto"/>
        <w:rPr>
          <w:rFonts w:ascii="宋体" w:hAnsi="宋体"/>
          <w:sz w:val="24"/>
          <w:szCs w:val="24"/>
        </w:rPr>
      </w:pPr>
      <w:r>
        <w:rPr>
          <w:rFonts w:hint="eastAsia" w:ascii="宋体" w:hAnsi="宋体"/>
          <w:sz w:val="24"/>
          <w:szCs w:val="24"/>
        </w:rPr>
        <w:t xml:space="preserve">谈判文件不能详细列明采购标的</w:t>
      </w:r>
      <w:r>
        <w:rPr>
          <w:rFonts w:hint="eastAsia" w:ascii="宋体" w:hAnsi="宋体"/>
          <w:sz w:val="24"/>
          <w:szCs w:val="24"/>
        </w:rPr>
        <w:t xml:space="preserve">的</w:t>
      </w:r>
      <w:r>
        <w:rPr>
          <w:rFonts w:hint="eastAsia" w:ascii="宋体" w:hAnsi="宋体"/>
          <w:sz w:val="24"/>
          <w:szCs w:val="24"/>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sz w:val="24"/>
          <w:szCs w:val="24"/>
        </w:rPr>
        <w:t xml:space="preserve">采云</w:t>
      </w:r>
      <w:r>
        <w:rPr>
          <w:rFonts w:hint="eastAsia" w:ascii="宋体" w:hAnsi="宋体"/>
          <w:sz w:val="24"/>
          <w:szCs w:val="24"/>
        </w:rPr>
        <w:t xml:space="preserve">系统中向其发布“最后报价要求函”及最后报价格式表，要求其在规定时间内</w:t>
      </w:r>
      <w:r>
        <w:rPr>
          <w:rFonts w:hint="eastAsia" w:ascii="宋体" w:hAnsi="宋体"/>
          <w:b/>
          <w:sz w:val="24"/>
          <w:szCs w:val="24"/>
        </w:rPr>
        <w:t xml:space="preserve">（最后报价时间为15分钟）</w:t>
      </w:r>
      <w:r>
        <w:rPr>
          <w:rFonts w:hint="eastAsia" w:ascii="宋体" w:hAnsi="宋体"/>
          <w:sz w:val="24"/>
          <w:szCs w:val="24"/>
        </w:rPr>
        <w:t xml:space="preserve">提交最后报价。 </w:t>
      </w:r>
      <w:r/>
    </w:p>
    <w:p>
      <w:pPr>
        <w:ind w:firstLine="420"/>
        <w:spacing w:line="360" w:lineRule="auto"/>
        <w:rPr>
          <w:rFonts w:ascii="宋体" w:hAnsi="宋体"/>
          <w:sz w:val="24"/>
          <w:szCs w:val="24"/>
        </w:rPr>
      </w:pPr>
      <w:r>
        <w:rPr>
          <w:rFonts w:hint="eastAsia" w:ascii="宋体" w:hAnsi="宋体"/>
          <w:sz w:val="24"/>
          <w:szCs w:val="24"/>
        </w:rPr>
        <w:t xml:space="preserve">22.1.</w:t>
      </w:r>
      <w:r>
        <w:rPr>
          <w:rFonts w:hint="eastAsia" w:ascii="宋体" w:hAnsi="宋体"/>
          <w:b/>
          <w:sz w:val="24"/>
          <w:szCs w:val="24"/>
        </w:rPr>
        <w:t xml:space="preserve">3供应商未在谈判小组规定的时间内在苏</w:t>
      </w:r>
      <w:r>
        <w:rPr>
          <w:rFonts w:hint="eastAsia" w:ascii="宋体" w:hAnsi="宋体"/>
          <w:b/>
          <w:sz w:val="24"/>
          <w:szCs w:val="24"/>
        </w:rPr>
        <w:t xml:space="preserve">采云</w:t>
      </w:r>
      <w:r>
        <w:rPr>
          <w:rFonts w:hint="eastAsia" w:ascii="宋体" w:hAnsi="宋体"/>
          <w:b/>
          <w:sz w:val="24"/>
          <w:szCs w:val="24"/>
        </w:rPr>
        <w:t xml:space="preserve">系统中提交最后报价的视为放弃谈判，其响应文件按无效响应处理，最后报价格式表须加盖CA电子公章,否则视为未提交最后报价。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w:t>
      </w:r>
      <w:r>
        <w:rPr>
          <w:rFonts w:hint="eastAsia" w:ascii="宋体" w:hAnsi="宋体"/>
          <w:b/>
          <w:sz w:val="24"/>
          <w:szCs w:val="24"/>
        </w:rPr>
        <w:t xml:space="preserve">采云</w:t>
      </w:r>
      <w:r>
        <w:rPr>
          <w:rFonts w:hint="eastAsia" w:ascii="宋体" w:hAnsi="宋体"/>
          <w:b/>
          <w:sz w:val="24"/>
          <w:szCs w:val="24"/>
        </w:rPr>
        <w:t xml:space="preserve">系统中提交“退出谈判函”并加盖CA电子公章</w:t>
      </w:r>
      <w:r>
        <w:rPr>
          <w:rFonts w:ascii="宋体" w:hAnsi="宋体"/>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22.2成交原则</w:t>
      </w:r>
      <w:r/>
    </w:p>
    <w:p>
      <w:pPr>
        <w:ind w:firstLine="420"/>
        <w:spacing w:line="360" w:lineRule="auto"/>
        <w:rPr>
          <w:rFonts w:ascii="宋体" w:hAnsi="宋体"/>
          <w:sz w:val="24"/>
          <w:szCs w:val="24"/>
        </w:rPr>
      </w:pPr>
      <w:r>
        <w:rPr>
          <w:rFonts w:hint="eastAsia" w:ascii="宋体" w:hAnsi="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20"/>
        <w:spacing w:line="360" w:lineRule="auto"/>
        <w:rPr>
          <w:rFonts w:ascii="宋体" w:hAnsi="宋体"/>
          <w:sz w:val="24"/>
          <w:szCs w:val="24"/>
        </w:rPr>
      </w:pPr>
      <w:r>
        <w:rPr>
          <w:rFonts w:hint="eastAsia" w:ascii="宋体" w:hAnsi="宋体"/>
          <w:sz w:val="24"/>
          <w:szCs w:val="24"/>
        </w:rPr>
        <w:t xml:space="preserve">22.2.2供应商的最后报价如相同，则优先采购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w:t>
      </w:r>
      <w:r>
        <w:rPr>
          <w:rFonts w:hint="eastAsia" w:ascii="宋体" w:hAnsi="宋体"/>
          <w:sz w:val="24"/>
          <w:szCs w:val="24"/>
        </w:rPr>
        <w:t xml:space="preserve">国家发改委</w:t>
      </w:r>
      <w:r>
        <w:rPr>
          <w:rFonts w:hint="eastAsia" w:ascii="宋体" w:hAnsi="宋体"/>
          <w:sz w:val="24"/>
          <w:szCs w:val="24"/>
        </w:rPr>
        <w:t xml:space="preserve">最新公布的《节能产品品目清单》内的产品。</w:t>
      </w:r>
      <w:r/>
    </w:p>
    <w:p>
      <w:pPr>
        <w:ind w:firstLine="420"/>
        <w:spacing w:line="360" w:lineRule="auto"/>
        <w:rPr>
          <w:rFonts w:ascii="宋体" w:hAnsi="宋体"/>
          <w:sz w:val="24"/>
          <w:szCs w:val="24"/>
        </w:rPr>
      </w:pPr>
      <w:r>
        <w:rPr>
          <w:rFonts w:hint="eastAsia" w:ascii="宋体" w:hAnsi="宋体"/>
          <w:sz w:val="24"/>
          <w:szCs w:val="24"/>
        </w:rPr>
        <w:t xml:space="preserve">22.2.4 采购人确定成交供应商后，采购代理机构将在“苏州市政府采购网”发布成交结果公告，公告期限为1个工作日。</w:t>
      </w:r>
      <w:r/>
    </w:p>
    <w:p>
      <w:pPr>
        <w:ind w:firstLine="420"/>
        <w:spacing w:line="360" w:lineRule="auto"/>
        <w:rPr>
          <w:rFonts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p>
    <w:p>
      <w:pPr>
        <w:ind w:firstLine="420"/>
        <w:spacing w:line="360" w:lineRule="auto"/>
        <w:rPr>
          <w:rFonts w:ascii="宋体" w:hAnsi="宋体"/>
          <w:sz w:val="24"/>
          <w:szCs w:val="24"/>
        </w:rPr>
      </w:pPr>
      <w:r>
        <w:rPr>
          <w:rFonts w:hint="eastAsia" w:ascii="宋体" w:hAnsi="宋体"/>
          <w:sz w:val="24"/>
          <w:szCs w:val="24"/>
        </w:rPr>
        <w:t xml:space="preserve">22.3.1因情况变化，不再符合规定的竞争性谈判采购方式适用情形的。</w:t>
      </w:r>
      <w:r/>
    </w:p>
    <w:p>
      <w:pPr>
        <w:ind w:firstLine="420"/>
        <w:spacing w:line="360" w:lineRule="auto"/>
        <w:rPr>
          <w:rFonts w:ascii="宋体" w:hAnsi="宋体"/>
          <w:sz w:val="24"/>
          <w:szCs w:val="24"/>
        </w:rPr>
      </w:pPr>
      <w:r>
        <w:rPr>
          <w:rFonts w:hint="eastAsia" w:ascii="宋体" w:hAnsi="宋体"/>
          <w:sz w:val="24"/>
          <w:szCs w:val="24"/>
        </w:rPr>
        <w:t xml:space="preserve">22.3.2出现影响采购公正的违法、违规行为的。</w:t>
      </w:r>
      <w:r/>
    </w:p>
    <w:p>
      <w:pPr>
        <w:ind w:firstLine="420"/>
        <w:spacing w:line="360" w:lineRule="auto"/>
        <w:rPr>
          <w:rFonts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p>
    <w:p>
      <w:pPr>
        <w:ind w:firstLine="420"/>
        <w:spacing w:line="360" w:lineRule="auto"/>
        <w:rPr>
          <w:rFonts w:ascii="宋体" w:hAnsi="宋体"/>
          <w:sz w:val="24"/>
          <w:szCs w:val="24"/>
        </w:rPr>
      </w:pPr>
      <w:r>
        <w:rPr>
          <w:rFonts w:hint="eastAsia" w:ascii="宋体" w:hAnsi="宋体"/>
          <w:sz w:val="24"/>
          <w:szCs w:val="24"/>
        </w:rPr>
        <w:t xml:space="preserve">22.3.4在苏</w:t>
      </w:r>
      <w:r>
        <w:rPr>
          <w:rFonts w:hint="eastAsia" w:ascii="宋体" w:hAnsi="宋体"/>
          <w:sz w:val="24"/>
          <w:szCs w:val="24"/>
        </w:rPr>
        <w:t xml:space="preserve">采云</w:t>
      </w:r>
      <w:r>
        <w:rPr>
          <w:rFonts w:hint="eastAsia" w:ascii="宋体" w:hAnsi="宋体"/>
          <w:sz w:val="24"/>
          <w:szCs w:val="24"/>
        </w:rPr>
        <w:t xml:space="preserve">系统规定时间内成功解密电子响应文件的供应商不足3家的。</w:t>
      </w:r>
      <w:r/>
    </w:p>
    <w:p>
      <w:pPr>
        <w:ind w:firstLine="420"/>
        <w:spacing w:line="360" w:lineRule="auto"/>
        <w:rPr>
          <w:rFonts w:ascii="宋体" w:hAnsi="宋体"/>
          <w:b/>
          <w:sz w:val="24"/>
          <w:szCs w:val="24"/>
        </w:rPr>
      </w:pPr>
      <w:r>
        <w:rPr>
          <w:rFonts w:hint="eastAsia" w:ascii="宋体" w:hAnsi="宋体"/>
          <w:b/>
          <w:sz w:val="24"/>
          <w:szCs w:val="24"/>
        </w:rPr>
        <w:t xml:space="preserve">23.异常低价响应审查</w:t>
      </w:r>
      <w:r/>
    </w:p>
    <w:p>
      <w:pPr>
        <w:ind w:firstLine="420"/>
        <w:spacing w:line="360" w:lineRule="auto"/>
        <w:rPr>
          <w:rFonts w:ascii="宋体" w:hAnsi="宋体"/>
          <w:b/>
          <w:sz w:val="24"/>
        </w:rPr>
      </w:pPr>
      <w:r>
        <w:rPr>
          <w:rFonts w:hint="eastAsia" w:ascii="宋体" w:hAnsi="宋体"/>
          <w:b/>
          <w:sz w:val="24"/>
        </w:rPr>
        <w:t xml:space="preserve">23.1政府采购评审中出现下列情形之一的，评审委员会应当启动异常低价投标</w:t>
      </w:r>
      <w:r>
        <w:rPr>
          <w:rFonts w:hint="eastAsia" w:ascii="宋体" w:hAnsi="宋体"/>
          <w:b/>
          <w:sz w:val="24"/>
        </w:rPr>
        <w:t xml:space="preserve">（响应）审查程序：</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23.2评审委员会启动异常低价投标（响应）审查后，属于前述第1项至第4项情形的，应当要求相关供应商在评审现场合理的时间内对投标（响应）价格</w:t>
      </w:r>
      <w:r>
        <w:rPr>
          <w:rFonts w:hint="eastAsia" w:ascii="宋体" w:hAnsi="宋体" w:cs="Calibri"/>
          <w:b/>
          <w:sz w:val="24"/>
        </w:rPr>
        <w:t xml:space="preserve">作出</w:t>
      </w:r>
      <w:r>
        <w:rPr>
          <w:rFonts w:hint="eastAsia" w:ascii="宋体" w:hAnsi="宋体" w:cs="Calibri"/>
          <w:b/>
          <w:sz w:val="24"/>
        </w:rPr>
        <w:t xml:space="preserve">解释，提供项目具体成本测算等与报价合理性相关的书面说明及必要的证明材料，包</w:t>
      </w:r>
      <w:r>
        <w:rPr>
          <w:rFonts w:hint="eastAsia" w:ascii="宋体" w:hAnsi="宋体" w:cs="Calibri"/>
          <w:b/>
          <w:sz w:val="24"/>
        </w:rPr>
        <w:t xml:space="preserve">括但不限于原材料成本、人工成本、制造费用等，给予相关供应商的</w:t>
      </w:r>
      <w:r>
        <w:rPr>
          <w:rFonts w:hint="eastAsia" w:ascii="宋体" w:hAnsi="宋体" w:cs="Calibri"/>
          <w:b/>
          <w:sz w:val="24"/>
        </w:rPr>
        <w:t xml:space="preserve">时间30分钟。其中，属于第3项情形，供应商已随投标（响应）文件一并提交相关书面说明及必要的证明材料的，在评审现场可不再重复提交。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24.成交供应商被取消成交资格情形</w:t>
      </w:r>
      <w:r/>
    </w:p>
    <w:p>
      <w:pPr>
        <w:ind w:firstLine="420"/>
        <w:spacing w:line="360" w:lineRule="auto"/>
        <w:rPr>
          <w:rFonts w:ascii="宋体" w:hAnsi="宋体"/>
          <w:sz w:val="24"/>
          <w:szCs w:val="24"/>
        </w:rPr>
      </w:pPr>
      <w:r>
        <w:rPr>
          <w:rFonts w:hint="eastAsia" w:ascii="宋体" w:hAnsi="宋体"/>
          <w:sz w:val="24"/>
          <w:szCs w:val="24"/>
        </w:rPr>
        <w:t xml:space="preserve">若有充分证据证明，成交供应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下列情况之一的，一经查实，将被取消成交资格：</w:t>
      </w:r>
      <w:r/>
    </w:p>
    <w:p>
      <w:pPr>
        <w:ind w:firstLine="420"/>
        <w:spacing w:line="360" w:lineRule="auto"/>
        <w:rPr>
          <w:rFonts w:ascii="宋体" w:hAnsi="宋体"/>
          <w:sz w:val="24"/>
          <w:szCs w:val="24"/>
        </w:rPr>
      </w:pPr>
      <w:r>
        <w:rPr>
          <w:rFonts w:hint="eastAsia" w:ascii="宋体" w:hAnsi="宋体"/>
          <w:sz w:val="24"/>
          <w:szCs w:val="24"/>
        </w:rPr>
        <w:t xml:space="preserve">24.1提供虚假材料谋取成交的。</w:t>
      </w:r>
      <w:r/>
    </w:p>
    <w:p>
      <w:pPr>
        <w:ind w:firstLine="420"/>
        <w:spacing w:line="360" w:lineRule="auto"/>
        <w:rPr>
          <w:rFonts w:ascii="宋体" w:hAnsi="宋体"/>
          <w:sz w:val="24"/>
          <w:szCs w:val="24"/>
        </w:rPr>
      </w:pPr>
      <w:r>
        <w:rPr>
          <w:rFonts w:hint="eastAsia" w:ascii="宋体" w:hAnsi="宋体"/>
          <w:sz w:val="24"/>
          <w:szCs w:val="24"/>
        </w:rPr>
        <w:t xml:space="preserve">24.2与评审专家、采购人、其他供应商或者采购代理机构工作人员恶意串通的。</w:t>
      </w:r>
      <w:r/>
    </w:p>
    <w:p>
      <w:pPr>
        <w:ind w:firstLine="420"/>
        <w:spacing w:line="360" w:lineRule="auto"/>
        <w:rPr>
          <w:rFonts w:ascii="宋体" w:hAnsi="宋体"/>
          <w:sz w:val="24"/>
          <w:szCs w:val="24"/>
        </w:rPr>
      </w:pPr>
      <w:r>
        <w:rPr>
          <w:rFonts w:hint="eastAsia" w:ascii="宋体" w:hAnsi="宋体"/>
          <w:sz w:val="24"/>
          <w:szCs w:val="24"/>
        </w:rPr>
        <w:t xml:space="preserve">24.3向评审专家、采购人或采购代理机构工作人员行贿或者提供其他不正当利益的。</w:t>
      </w:r>
      <w:r/>
    </w:p>
    <w:p>
      <w:pPr>
        <w:ind w:firstLine="420"/>
        <w:spacing w:line="360" w:lineRule="auto"/>
        <w:rPr>
          <w:rFonts w:ascii="宋体" w:hAnsi="宋体"/>
          <w:sz w:val="24"/>
          <w:szCs w:val="24"/>
        </w:rPr>
      </w:pPr>
      <w:r>
        <w:rPr>
          <w:rFonts w:hint="eastAsia" w:ascii="宋体" w:hAnsi="宋体"/>
          <w:sz w:val="24"/>
          <w:szCs w:val="24"/>
        </w:rPr>
        <w:t xml:space="preserve">24.4恶意竞争，最后报价明显低于其自身合理成本且又无法提供证明的。</w:t>
      </w:r>
      <w:r/>
    </w:p>
    <w:p>
      <w:pPr>
        <w:ind w:firstLine="420"/>
        <w:spacing w:line="360" w:lineRule="auto"/>
        <w:rPr>
          <w:rFonts w:ascii="宋体" w:hAnsi="宋体"/>
          <w:sz w:val="24"/>
          <w:szCs w:val="24"/>
        </w:rPr>
      </w:pPr>
      <w:r>
        <w:rPr>
          <w:rFonts w:hint="eastAsia" w:ascii="宋体" w:hAnsi="宋体"/>
          <w:sz w:val="24"/>
          <w:szCs w:val="24"/>
        </w:rPr>
        <w:t xml:space="preserve">24.5不满足</w:t>
      </w:r>
      <w:r>
        <w:rPr>
          <w:rFonts w:hint="eastAsia" w:ascii="宋体" w:hAnsi="宋体"/>
          <w:sz w:val="24"/>
          <w:szCs w:val="24"/>
        </w:rPr>
        <w:t xml:space="preserve">本谈判</w:t>
      </w:r>
      <w:r>
        <w:rPr>
          <w:rFonts w:hint="eastAsia" w:ascii="宋体" w:hAnsi="宋体"/>
          <w:sz w:val="24"/>
          <w:szCs w:val="24"/>
        </w:rPr>
        <w:t xml:space="preserve">文件规定的实质性要求，但在评审过程中又未被谈判小组发现的。</w:t>
      </w:r>
      <w:r/>
    </w:p>
    <w:p>
      <w:pPr>
        <w:ind w:firstLine="420"/>
        <w:spacing w:line="360" w:lineRule="auto"/>
        <w:rPr>
          <w:rFonts w:ascii="宋体" w:hAnsi="宋体"/>
          <w:sz w:val="24"/>
          <w:szCs w:val="24"/>
        </w:rPr>
      </w:pPr>
      <w:r>
        <w:rPr>
          <w:rFonts w:hint="eastAsia" w:ascii="宋体" w:hAnsi="宋体"/>
          <w:sz w:val="24"/>
          <w:szCs w:val="24"/>
        </w:rPr>
        <w:t xml:space="preserve">24.6成交后无正当理由拒不与采购人签订政府采购合同或者未按照谈判文件确定的事项签订政府采购合同的。</w:t>
      </w:r>
      <w:r/>
    </w:p>
    <w:p>
      <w:pPr>
        <w:ind w:firstLine="420"/>
        <w:spacing w:line="360" w:lineRule="auto"/>
        <w:rPr>
          <w:rFonts w:ascii="宋体" w:hAnsi="宋体"/>
          <w:sz w:val="24"/>
          <w:szCs w:val="24"/>
        </w:rPr>
      </w:pPr>
      <w:r>
        <w:rPr>
          <w:rFonts w:hint="eastAsia" w:ascii="宋体" w:hAnsi="宋体"/>
          <w:sz w:val="24"/>
          <w:szCs w:val="24"/>
        </w:rPr>
        <w:t xml:space="preserve">24.7将政府采购合同转包的。</w:t>
      </w:r>
      <w:r/>
    </w:p>
    <w:p>
      <w:pPr>
        <w:ind w:firstLine="420"/>
        <w:spacing w:line="360" w:lineRule="auto"/>
        <w:rPr>
          <w:rFonts w:ascii="宋体" w:hAnsi="宋体"/>
          <w:b/>
          <w:sz w:val="24"/>
          <w:szCs w:val="24"/>
        </w:rPr>
      </w:pPr>
      <w:r/>
      <w:bookmarkStart w:id="87" w:name="_Toc200451960"/>
      <w:r>
        <w:rPr>
          <w:rFonts w:ascii="宋体" w:hAnsi="宋体"/>
          <w:b/>
          <w:sz w:val="24"/>
          <w:szCs w:val="24"/>
        </w:rPr>
        <w:t xml:space="preserve">2</w:t>
      </w:r>
      <w:r>
        <w:rPr>
          <w:rFonts w:hint="eastAsia" w:ascii="宋体" w:hAnsi="宋体"/>
          <w:b/>
          <w:sz w:val="24"/>
          <w:szCs w:val="24"/>
        </w:rPr>
        <w:t xml:space="preserve">5.质疑处理</w:t>
      </w:r>
      <w:bookmarkEnd w:id="87"/>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5.1 1.提出质疑的供应商应当是参与所质疑项目采购活动的供应商。潜在供应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获取其可质疑的采购文件的，可以对采购谈判文件提出质疑。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5.2.1</w:t>
      </w:r>
      <w:r>
        <w:rPr>
          <w:rFonts w:ascii="宋体" w:hAnsi="宋体"/>
          <w:sz w:val="24"/>
          <w:szCs w:val="24"/>
        </w:rPr>
        <w:t xml:space="preserve">对可以质疑的采购文件提出质疑的，为收到采购文件之日或者采购谈判文件公告期限届满之日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5.2.3</w:t>
      </w:r>
      <w:r>
        <w:rPr>
          <w:rFonts w:ascii="宋体" w:hAnsi="宋体"/>
          <w:sz w:val="24"/>
          <w:szCs w:val="24"/>
        </w:rPr>
        <w:t xml:space="preserve">对成交结果提出质疑的，为成交结果公告期限届满之日。</w:t>
      </w:r>
      <w:r/>
    </w:p>
    <w:p>
      <w:pPr>
        <w:ind w:firstLine="42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w:t>
      </w:r>
      <w:r>
        <w:rPr>
          <w:rFonts w:hint="eastAsia" w:ascii="宋体" w:hAnsi="宋体"/>
          <w:sz w:val="24"/>
          <w:szCs w:val="24"/>
        </w:rPr>
        <w:t xml:space="preserve">作出</w:t>
      </w:r>
      <w:r>
        <w:rPr>
          <w:rFonts w:hint="eastAsia" w:ascii="宋体" w:hAnsi="宋体"/>
          <w:sz w:val="24"/>
          <w:szCs w:val="24"/>
        </w:rPr>
        <w:t xml:space="preserve">答复。</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5.3质疑</w:t>
      </w:r>
      <w:r>
        <w:rPr>
          <w:rFonts w:hint="eastAsia" w:ascii="宋体" w:hAnsi="宋体"/>
          <w:sz w:val="24"/>
          <w:szCs w:val="24"/>
        </w:rPr>
        <w:t xml:space="preserve">函必须</w:t>
      </w:r>
      <w:r>
        <w:rPr>
          <w:rFonts w:hint="eastAsia" w:ascii="宋体" w:hAnsi="宋体"/>
          <w:sz w:val="24"/>
          <w:szCs w:val="24"/>
        </w:rPr>
        <w:t xml:space="preserve">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w:t>
      </w:r>
      <w:r>
        <w:rPr>
          <w:rFonts w:hint="eastAsia" w:ascii="宋体" w:hAnsi="宋体"/>
          <w:sz w:val="24"/>
          <w:szCs w:val="24"/>
        </w:rPr>
        <w:t xml:space="preserve">社保证明</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质疑函应包括</w:t>
      </w:r>
      <w:r>
        <w:rPr>
          <w:rFonts w:hint="eastAsia" w:ascii="宋体" w:hAnsi="宋体"/>
          <w:sz w:val="24"/>
          <w:szCs w:val="24"/>
        </w:rPr>
        <w:t xml:space="preserve">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p>
    <w:p>
      <w:pPr>
        <w:ind w:firstLine="480"/>
        <w:spacing w:line="360" w:lineRule="auto"/>
        <w:rPr>
          <w:rFonts w:ascii="宋体" w:hAnsi="宋体"/>
          <w:sz w:val="24"/>
          <w:szCs w:val="24"/>
        </w:rPr>
      </w:pPr>
      <w:r>
        <w:rPr>
          <w:rFonts w:hint="eastAsia" w:ascii="宋体" w:hAnsi="宋体"/>
          <w:sz w:val="24"/>
          <w:szCs w:val="24"/>
        </w:rPr>
        <w:t xml:space="preserve">25.3.1供应商的姓名或者名称、地址、邮编、联系人及联系电话；</w:t>
      </w:r>
      <w:r/>
    </w:p>
    <w:p>
      <w:pPr>
        <w:ind w:firstLine="480"/>
        <w:spacing w:line="360" w:lineRule="auto"/>
        <w:rPr>
          <w:rFonts w:ascii="宋体" w:hAnsi="宋体"/>
          <w:sz w:val="24"/>
          <w:szCs w:val="24"/>
        </w:rPr>
      </w:pPr>
      <w:r>
        <w:rPr>
          <w:rFonts w:hint="eastAsia" w:ascii="宋体" w:hAnsi="宋体"/>
          <w:sz w:val="24"/>
          <w:szCs w:val="24"/>
        </w:rPr>
        <w:t xml:space="preserve">25.3.2质疑项目名称、编号；</w:t>
      </w:r>
      <w:r/>
    </w:p>
    <w:p>
      <w:pPr>
        <w:ind w:firstLine="480"/>
        <w:spacing w:line="360" w:lineRule="auto"/>
        <w:rPr>
          <w:rFonts w:ascii="宋体" w:hAnsi="宋体"/>
          <w:sz w:val="24"/>
          <w:szCs w:val="24"/>
        </w:rPr>
      </w:pPr>
      <w:r>
        <w:rPr>
          <w:rFonts w:hint="eastAsia" w:ascii="宋体" w:hAnsi="宋体"/>
          <w:sz w:val="24"/>
          <w:szCs w:val="24"/>
        </w:rPr>
        <w:t xml:space="preserve">25.3.3具体、明确的质疑事项和与质疑事项相关的请求；</w:t>
      </w:r>
      <w:r/>
    </w:p>
    <w:p>
      <w:pPr>
        <w:ind w:firstLine="480"/>
        <w:spacing w:line="360" w:lineRule="auto"/>
        <w:rPr>
          <w:rFonts w:ascii="宋体" w:hAnsi="宋体"/>
          <w:sz w:val="24"/>
          <w:szCs w:val="24"/>
        </w:rPr>
      </w:pPr>
      <w:r>
        <w:rPr>
          <w:rFonts w:hint="eastAsia" w:ascii="宋体" w:hAnsi="宋体"/>
          <w:sz w:val="24"/>
          <w:szCs w:val="24"/>
        </w:rPr>
        <w:t xml:space="preserve">25.3.4具体的事实依据及相关证据材料；</w:t>
      </w:r>
      <w:r/>
    </w:p>
    <w:p>
      <w:pPr>
        <w:ind w:firstLine="480"/>
        <w:spacing w:line="360" w:lineRule="auto"/>
        <w:rPr>
          <w:rFonts w:ascii="宋体" w:hAnsi="宋体"/>
          <w:sz w:val="24"/>
          <w:szCs w:val="24"/>
        </w:rPr>
      </w:pPr>
      <w:r>
        <w:rPr>
          <w:rFonts w:hint="eastAsia" w:ascii="宋体" w:hAnsi="宋体"/>
          <w:sz w:val="24"/>
          <w:szCs w:val="24"/>
        </w:rPr>
        <w:t xml:space="preserve">25.3.5必要的法律依据；</w:t>
      </w:r>
      <w:r/>
    </w:p>
    <w:p>
      <w:pPr>
        <w:ind w:firstLine="480"/>
        <w:spacing w:line="360" w:lineRule="auto"/>
        <w:rPr>
          <w:rFonts w:ascii="宋体" w:hAnsi="宋体"/>
          <w:sz w:val="24"/>
          <w:szCs w:val="24"/>
        </w:rPr>
      </w:pPr>
      <w:r>
        <w:rPr>
          <w:rFonts w:hint="eastAsia" w:ascii="宋体" w:hAnsi="宋体"/>
          <w:sz w:val="24"/>
          <w:szCs w:val="24"/>
        </w:rPr>
        <w:t xml:space="preserve">25.3.6提出质疑的日期；</w:t>
      </w:r>
      <w:r/>
    </w:p>
    <w:p>
      <w:pPr>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7</w:t>
      </w:r>
      <w:r>
        <w:rPr>
          <w:rFonts w:hint="eastAsia" w:ascii="宋体" w:hAnsi="宋体"/>
          <w:sz w:val="24"/>
          <w:szCs w:val="24"/>
        </w:rPr>
        <w:t xml:space="preserve">依法获取采购文件的证明（投标供应商确认函）；</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20"/>
        <w:spacing w:line="360" w:lineRule="auto"/>
        <w:rPr>
          <w:rFonts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w:t>
      </w:r>
      <w:r>
        <w:rPr>
          <w:rFonts w:hint="eastAsia" w:ascii="宋体" w:hAnsi="宋体"/>
          <w:sz w:val="24"/>
          <w:szCs w:val="24"/>
        </w:rPr>
        <w:t xml:space="preserve">本谈判</w:t>
      </w:r>
      <w:r>
        <w:rPr>
          <w:rFonts w:hint="eastAsia" w:ascii="宋体" w:hAnsi="宋体"/>
          <w:sz w:val="24"/>
          <w:szCs w:val="24"/>
        </w:rPr>
        <w:t xml:space="preserve">文件第一章。</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5.5以下情形的质疑不予受理</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5.5.1内容不符合《政府采购质疑和投诉办法》第十二条规定的质疑。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5.5.2超出政府采购法定期限的质疑。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5.5.3以传真、电子邮件等方式递交的非原件形式的质疑。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5.5.4未参加谈判活动的供应商或在谈判活动中自身权益未受到损害的供应商所提出的质疑。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5.5.5供应商组成联合体参加谈判，联合体中任何一方或多方未按要求签字、盖章、加盖公章的质疑。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ascii="宋体" w:hAnsi="宋体"/>
          <w:sz w:val="24"/>
          <w:szCs w:val="24"/>
        </w:rPr>
      </w:pPr>
      <w:r>
        <w:rPr>
          <w:rFonts w:hint="eastAsia" w:ascii="宋体" w:hAnsi="宋体"/>
          <w:sz w:val="24"/>
          <w:szCs w:val="24"/>
        </w:rPr>
        <w:t xml:space="preserve">26.</w:t>
      </w:r>
      <w:r>
        <w:rPr>
          <w:rFonts w:hint="eastAsia" w:ascii="宋体" w:hAnsi="宋体"/>
          <w:b/>
          <w:sz w:val="24"/>
          <w:szCs w:val="24"/>
        </w:rPr>
        <w:t xml:space="preserve">成交通知书</w:t>
      </w:r>
      <w:r/>
    </w:p>
    <w:p>
      <w:pPr>
        <w:ind w:firstLine="420"/>
        <w:spacing w:line="360" w:lineRule="auto"/>
        <w:rPr>
          <w:rFonts w:ascii="宋体" w:hAnsi="宋体"/>
          <w:sz w:val="24"/>
          <w:szCs w:val="24"/>
        </w:rPr>
      </w:pPr>
      <w:r>
        <w:rPr>
          <w:rFonts w:hint="eastAsia" w:ascii="宋体" w:hAnsi="宋体"/>
          <w:sz w:val="24"/>
          <w:szCs w:val="24"/>
        </w:rPr>
        <w:t xml:space="preserve">26</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20"/>
        <w:spacing w:line="360" w:lineRule="auto"/>
        <w:rPr>
          <w:rFonts w:ascii="宋体" w:hAnsi="宋体"/>
          <w:sz w:val="24"/>
          <w:szCs w:val="24"/>
        </w:rPr>
      </w:pPr>
      <w:r>
        <w:rPr>
          <w:rFonts w:hint="eastAsia" w:ascii="宋体" w:hAnsi="宋体"/>
          <w:sz w:val="24"/>
          <w:szCs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b/>
          <w:sz w:val="24"/>
          <w:szCs w:val="24"/>
        </w:rPr>
      </w:pPr>
      <w:r/>
      <w:bookmarkStart w:id="88" w:name="_Toc120614220"/>
      <w:r/>
      <w:bookmarkStart w:id="89" w:name="_Toc513029236"/>
      <w:r/>
      <w:bookmarkStart w:id="90" w:name="_Toc16938552"/>
      <w:r/>
      <w:bookmarkStart w:id="91" w:name="_Toc20823308"/>
      <w:r>
        <w:rPr>
          <w:rFonts w:hint="eastAsia" w:ascii="宋体" w:hAnsi="宋体"/>
          <w:b/>
          <w:sz w:val="24"/>
          <w:szCs w:val="24"/>
        </w:rPr>
        <w:t xml:space="preserve">七、授予合同</w:t>
      </w:r>
      <w:bookmarkEnd w:id="88"/>
      <w:r/>
      <w:r/>
    </w:p>
    <w:p>
      <w:pPr>
        <w:ind w:firstLine="420"/>
        <w:spacing w:line="360" w:lineRule="auto"/>
        <w:rPr>
          <w:rFonts w:ascii="宋体" w:hAnsi="宋体"/>
          <w:sz w:val="24"/>
          <w:szCs w:val="24"/>
        </w:rPr>
      </w:pPr>
      <w:r/>
      <w:bookmarkStart w:id="92" w:name="_Toc513029237"/>
      <w:r/>
      <w:bookmarkStart w:id="93" w:name="_Toc16938553"/>
      <w:r/>
      <w:bookmarkStart w:id="94" w:name="_Toc20823309"/>
      <w:r/>
      <w:bookmarkEnd w:id="89"/>
      <w:r/>
      <w:bookmarkEnd w:id="90"/>
      <w:r/>
      <w:bookmarkEnd w:id="91"/>
      <w:r>
        <w:rPr>
          <w:rFonts w:hint="eastAsia" w:ascii="宋体" w:hAnsi="宋体"/>
          <w:sz w:val="24"/>
          <w:szCs w:val="24"/>
        </w:rPr>
        <w:t xml:space="preserve">27.签订合同</w:t>
      </w:r>
      <w:r/>
    </w:p>
    <w:p>
      <w:pPr>
        <w:ind w:firstLine="420"/>
        <w:spacing w:line="360" w:lineRule="auto"/>
        <w:rPr>
          <w:rFonts w:ascii="宋体" w:hAnsi="宋体"/>
          <w:sz w:val="24"/>
          <w:szCs w:val="24"/>
        </w:rPr>
      </w:pPr>
      <w:r>
        <w:rPr>
          <w:rFonts w:hint="eastAsia" w:ascii="宋体" w:hAnsi="宋体"/>
          <w:sz w:val="24"/>
          <w:szCs w:val="24"/>
        </w:rPr>
        <w:t xml:space="preserve">27.1</w:t>
      </w:r>
      <w:r>
        <w:rPr>
          <w:rFonts w:hint="eastAsia" w:ascii="宋体" w:hAnsi="宋体"/>
          <w:b/>
          <w:sz w:val="24"/>
          <w:szCs w:val="24"/>
        </w:rPr>
        <w:t xml:space="preserve">成交供应商应当在成交通知书发出之日起三十日内，按照谈判文件确定的事项与采购人签订政府采购合同。</w:t>
      </w:r>
      <w:r/>
    </w:p>
    <w:p>
      <w:pPr>
        <w:ind w:firstLine="420"/>
        <w:spacing w:line="360" w:lineRule="auto"/>
        <w:rPr>
          <w:rFonts w:ascii="宋体" w:hAnsi="宋体"/>
          <w:sz w:val="24"/>
          <w:szCs w:val="24"/>
        </w:rPr>
      </w:pPr>
      <w:r>
        <w:rPr>
          <w:rFonts w:hint="eastAsia" w:ascii="宋体" w:hAnsi="宋体"/>
          <w:sz w:val="24"/>
          <w:szCs w:val="24"/>
        </w:rPr>
        <w:t xml:space="preserve">27.2谈判文件、成交供应商的响应文件及谈判过程中有关澄清、承诺文件均应作为合同附件。</w:t>
      </w:r>
      <w:r/>
    </w:p>
    <w:p>
      <w:pPr>
        <w:ind w:firstLine="420"/>
        <w:spacing w:line="360" w:lineRule="auto"/>
        <w:rPr>
          <w:rFonts w:ascii="宋体" w:hAnsi="宋体"/>
          <w:sz w:val="24"/>
          <w:szCs w:val="24"/>
        </w:rPr>
      </w:pPr>
      <w:r>
        <w:rPr>
          <w:rFonts w:hint="eastAsia" w:ascii="宋体" w:hAnsi="宋体"/>
          <w:sz w:val="24"/>
          <w:szCs w:val="24"/>
        </w:rPr>
        <w:t xml:space="preserve">28.标的物的追加</w:t>
      </w:r>
      <w:r/>
    </w:p>
    <w:p>
      <w:pPr>
        <w:ind w:firstLine="420"/>
        <w:spacing w:line="360" w:lineRule="auto"/>
        <w:rPr>
          <w:rFonts w:ascii="宋体" w:hAnsi="宋体"/>
          <w:sz w:val="24"/>
          <w:szCs w:val="24"/>
        </w:rPr>
      </w:pPr>
      <w:r>
        <w:rPr>
          <w:rFonts w:hint="eastAsia" w:ascii="宋体" w:hAnsi="宋体"/>
          <w:sz w:val="24"/>
          <w:szCs w:val="24"/>
        </w:rPr>
        <w:t xml:space="preserve">28.1</w:t>
      </w:r>
      <w:r>
        <w:rPr>
          <w:rFonts w:hint="eastAsia" w:ascii="宋体" w:hAnsi="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92"/>
      <w:r/>
      <w:bookmarkEnd w:id="93"/>
      <w:r/>
      <w:bookmarkEnd w:id="94"/>
      <w:r/>
      <w:r/>
    </w:p>
    <w:p>
      <w:pPr>
        <w:ind w:firstLine="420"/>
        <w:spacing w:line="360" w:lineRule="auto"/>
        <w:rPr>
          <w:rFonts w:ascii="宋体" w:hAnsi="宋体"/>
          <w:sz w:val="24"/>
          <w:szCs w:val="24"/>
        </w:rPr>
      </w:pPr>
      <w:r>
        <w:rPr>
          <w:rFonts w:hint="eastAsia" w:ascii="宋体" w:hAnsi="宋体"/>
          <w:sz w:val="24"/>
          <w:szCs w:val="24"/>
        </w:rPr>
        <w:t xml:space="preserve">29.政府采购履约资金扶持政策</w:t>
      </w:r>
      <w:r/>
    </w:p>
    <w:p>
      <w:pPr>
        <w:ind w:firstLine="420"/>
        <w:spacing w:line="360" w:lineRule="auto"/>
        <w:rPr>
          <w:rFonts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p>
    <w:p>
      <w:pPr>
        <w:ind w:firstLine="420"/>
        <w:spacing w:line="360" w:lineRule="auto"/>
        <w:rPr>
          <w:rFonts w:ascii="宋体" w:hAnsi="宋体"/>
          <w:sz w:val="24"/>
          <w:szCs w:val="24"/>
        </w:rPr>
      </w:pPr>
      <w:r>
        <w:rPr>
          <w:rFonts w:ascii="宋体" w:hAnsi="宋体"/>
          <w:sz w:val="24"/>
          <w:szCs w:val="24"/>
        </w:rPr>
      </w:r>
      <w:r/>
    </w:p>
    <w:p>
      <w:pPr>
        <w:ind w:firstLine="482"/>
        <w:spacing w:line="360" w:lineRule="auto"/>
        <w:rPr>
          <w:rFonts w:ascii="宋体" w:hAnsi="宋体"/>
          <w:b/>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pStyle w:val="884"/>
        <w:numPr>
          <w:ilvl w:val="0"/>
          <w:numId w:val="9"/>
        </w:numPr>
        <w:spacing w:line="360" w:lineRule="auto"/>
        <w:tabs>
          <w:tab w:val="left" w:pos="405" w:leader="none"/>
          <w:tab w:val="left" w:pos="420" w:leader="none"/>
        </w:tabs>
        <w:rPr>
          <w:rFonts w:ascii="宋体" w:hAnsi="宋体"/>
          <w:b/>
        </w:rPr>
      </w:pPr>
      <w:r/>
      <w:bookmarkStart w:id="95" w:name="_Toc161591367"/>
      <w:r>
        <w:rPr>
          <w:rFonts w:hint="eastAsia" w:ascii="宋体" w:hAnsi="宋体"/>
          <w:b/>
        </w:rPr>
        <w:t xml:space="preserve">谈判内容</w:t>
      </w:r>
      <w:bookmarkEnd w:id="95"/>
      <w:r/>
      <w:bookmarkEnd w:id="8"/>
      <w:r/>
      <w:bookmarkEnd w:id="9"/>
      <w:r/>
      <w:bookmarkEnd w:id="10"/>
      <w:r/>
      <w:bookmarkEnd w:id="11"/>
      <w:r/>
      <w:r/>
    </w:p>
    <w:p>
      <w:pPr>
        <w:spacing w:line="360" w:lineRule="auto"/>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 xml:space="preserve">一、项目基本情况</w:t>
      </w:r>
      <w:r/>
    </w:p>
    <w:p>
      <w:pPr>
        <w:spacing w:line="360" w:lineRule="auto"/>
        <w:rPr>
          <w:rFonts w:ascii="宋体" w:hAnsi="宋体" w:cs="Arial"/>
          <w:b/>
          <w:sz w:val="24"/>
          <w:szCs w:val="24"/>
        </w:rPr>
      </w:pPr>
      <w:r>
        <w:rPr>
          <w:rFonts w:hint="eastAsia" w:cs="Arial" w:asciiTheme="minorEastAsia" w:hAnsiTheme="minorEastAsia" w:eastAsiaTheme="minorEastAsia"/>
          <w:b/>
          <w:sz w:val="24"/>
          <w:szCs w:val="24"/>
        </w:rPr>
        <w:t xml:space="preserve">1.</w:t>
      </w:r>
      <w:r>
        <w:rPr>
          <w:rFonts w:hint="eastAsia" w:ascii="宋体" w:hAnsi="宋体" w:cs="Arial"/>
          <w:b/>
          <w:sz w:val="24"/>
          <w:szCs w:val="24"/>
        </w:rPr>
        <w:t xml:space="preserve">项目编号：JSZC-320583-KSZJ-T2026-0021;</w:t>
      </w:r>
      <w:r/>
    </w:p>
    <w:p>
      <w:pPr>
        <w:spacing w:line="360" w:lineRule="auto"/>
        <w:rPr>
          <w:rFonts w:cs="Arial" w:asciiTheme="minorEastAsia" w:hAnsiTheme="minorEastAsia" w:eastAsiaTheme="minorEastAsia"/>
          <w:b/>
          <w:sz w:val="24"/>
          <w:szCs w:val="24"/>
        </w:rPr>
      </w:pPr>
      <w:r>
        <w:rPr>
          <w:rFonts w:hint="eastAsia" w:ascii="宋体" w:hAnsi="宋体" w:cs="Arial"/>
          <w:b/>
          <w:sz w:val="24"/>
          <w:szCs w:val="24"/>
        </w:rPr>
        <w:t xml:space="preserve">2.项目名称：2026年周市中学暑期维修工程</w:t>
      </w:r>
      <w:r/>
    </w:p>
    <w:p>
      <w:pPr>
        <w:spacing w:line="360" w:lineRule="auto"/>
        <w:rPr>
          <w:rFonts w:ascii="宋体" w:hAnsi="宋体"/>
          <w:b/>
          <w:sz w:val="24"/>
          <w:szCs w:val="24"/>
        </w:rPr>
      </w:pPr>
      <w:r>
        <w:rPr>
          <w:rFonts w:hint="eastAsia" w:ascii="宋体" w:hAnsi="宋体"/>
          <w:b/>
          <w:sz w:val="24"/>
          <w:szCs w:val="24"/>
        </w:rPr>
        <w:t xml:space="preserve">3.工期：</w:t>
      </w:r>
      <w:r>
        <w:rPr>
          <w:rFonts w:hint="eastAsia" w:ascii="宋体" w:hAnsi="宋体"/>
          <w:sz w:val="24"/>
        </w:rPr>
        <w:t xml:space="preserve">120天（请响应人综合考虑学校正常教育教学、安全管理等因素，大多施工需要安排在节假日和周末进行）。</w:t>
      </w:r>
      <w:r/>
    </w:p>
    <w:p>
      <w:pPr>
        <w:spacing w:line="360" w:lineRule="auto"/>
        <w:rPr>
          <w:rFonts w:ascii="宋体" w:hAnsi="宋体"/>
          <w:b/>
          <w:sz w:val="24"/>
          <w:szCs w:val="24"/>
        </w:rPr>
      </w:pPr>
      <w:r>
        <w:rPr>
          <w:rFonts w:hint="eastAsia" w:ascii="宋体" w:hAnsi="宋体"/>
          <w:b/>
          <w:sz w:val="24"/>
          <w:szCs w:val="24"/>
        </w:rPr>
        <w:t xml:space="preserve">4.建设地点：昆山市周市中学； </w:t>
      </w:r>
      <w:r/>
    </w:p>
    <w:p>
      <w:pPr>
        <w:spacing w:line="360" w:lineRule="auto"/>
        <w:rPr>
          <w:rFonts w:ascii="宋体" w:hAnsi="宋体"/>
          <w:b/>
          <w:sz w:val="24"/>
          <w:szCs w:val="24"/>
        </w:rPr>
      </w:pPr>
      <w:r>
        <w:rPr>
          <w:rFonts w:hint="eastAsia" w:ascii="宋体" w:hAnsi="宋体"/>
          <w:b/>
          <w:sz w:val="24"/>
          <w:szCs w:val="24"/>
        </w:rPr>
        <w:t xml:space="preserve">5.承包方式：包工包料，不允许分包转包；</w:t>
      </w:r>
      <w:r/>
    </w:p>
    <w:p>
      <w:pPr>
        <w:spacing w:line="360" w:lineRule="auto"/>
        <w:rPr>
          <w:rFonts w:ascii="宋体" w:hAnsi="宋体"/>
          <w:b/>
          <w:sz w:val="24"/>
          <w:szCs w:val="24"/>
        </w:rPr>
      </w:pPr>
      <w:r>
        <w:rPr>
          <w:rFonts w:hint="eastAsia" w:ascii="宋体" w:hAnsi="宋体"/>
          <w:b/>
          <w:sz w:val="24"/>
          <w:szCs w:val="24"/>
        </w:rPr>
        <w:t xml:space="preserve">6.质量标准：合格；</w:t>
      </w:r>
      <w:r/>
    </w:p>
    <w:p>
      <w:pPr>
        <w:spacing w:line="360" w:lineRule="auto"/>
        <w:rPr>
          <w:rFonts w:ascii="宋体" w:hAnsi="宋体"/>
          <w:b/>
          <w:sz w:val="24"/>
          <w:szCs w:val="24"/>
        </w:rPr>
      </w:pPr>
      <w:r>
        <w:rPr>
          <w:rFonts w:hint="eastAsia" w:ascii="宋体" w:hAnsi="宋体"/>
          <w:b/>
          <w:sz w:val="24"/>
          <w:szCs w:val="24"/>
        </w:rPr>
        <w:t xml:space="preserve">7.发包范围：周市中学</w:t>
      </w:r>
      <w:r>
        <w:rPr>
          <w:rFonts w:ascii="宋体" w:hAnsi="宋体"/>
          <w:b/>
          <w:sz w:val="24"/>
          <w:szCs w:val="24"/>
        </w:rPr>
        <w:t xml:space="preserve">雨操场屋面及室内维修工程</w:t>
      </w:r>
      <w:r>
        <w:rPr>
          <w:rFonts w:hint="eastAsia" w:ascii="宋体" w:hAnsi="宋体"/>
          <w:b/>
          <w:sz w:val="24"/>
          <w:szCs w:val="24"/>
        </w:rPr>
        <w:t xml:space="preserve">、</w:t>
      </w:r>
      <w:r>
        <w:rPr>
          <w:rFonts w:ascii="宋体" w:hAnsi="宋体"/>
          <w:b/>
          <w:sz w:val="24"/>
          <w:szCs w:val="24"/>
        </w:rPr>
        <w:t xml:space="preserve">篮球场局部破损处修复等内容</w:t>
      </w:r>
      <w:r>
        <w:rPr>
          <w:rFonts w:hint="eastAsia" w:ascii="宋体" w:hAnsi="宋体"/>
          <w:b/>
          <w:sz w:val="24"/>
          <w:szCs w:val="24"/>
        </w:rPr>
        <w:t xml:space="preserve">；</w:t>
      </w:r>
      <w:r/>
    </w:p>
    <w:p>
      <w:pPr>
        <w:pStyle w:val="929"/>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8.本项目质量保证期：5年；</w:t>
      </w:r>
      <w:r/>
    </w:p>
    <w:p>
      <w:pPr>
        <w:pStyle w:val="929"/>
        <w:jc w:val="both"/>
        <w:spacing w:before="0" w:beforeAutospacing="0" w:after="0" w:afterAutospacing="0" w:line="360" w:lineRule="auto"/>
        <w:rPr>
          <w:rFonts w:ascii="宋体" w:hAnsi="宋体" w:eastAsia="宋体"/>
          <w:b/>
          <w:color w:val="auto"/>
          <w:szCs w:val="24"/>
        </w:rPr>
      </w:pPr>
      <w:r>
        <w:rPr>
          <w:rFonts w:hint="eastAsia" w:ascii="宋体" w:hAnsi="宋体" w:eastAsia="宋体"/>
          <w:b/>
          <w:color w:val="auto"/>
          <w:szCs w:val="24"/>
        </w:rPr>
        <w:t xml:space="preserve">9.质保期内服务响应：</w:t>
      </w:r>
      <w:r>
        <w:rPr>
          <w:rFonts w:hint="eastAsia" w:ascii="宋体" w:hAnsi="宋体" w:eastAsia="宋体"/>
          <w:b/>
          <w:color w:val="auto"/>
          <w:szCs w:val="24"/>
        </w:rPr>
        <w:t xml:space="preserve">接到甲方维修通知后2小时内赶赴现场。</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二、工程量清单、编制说明及图纸</w:t>
      </w:r>
      <w:r/>
    </w:p>
    <w:p>
      <w:pPr>
        <w:spacing w:line="360" w:lineRule="auto"/>
        <w:rPr>
          <w:rFonts w:ascii="宋体" w:hAnsi="宋体"/>
          <w:b/>
          <w:bCs/>
          <w:sz w:val="24"/>
          <w:szCs w:val="24"/>
        </w:rPr>
      </w:pPr>
      <w:r>
        <w:rPr>
          <w:rFonts w:ascii="宋体" w:hAnsi="宋体"/>
          <w:b/>
          <w:bCs/>
          <w:sz w:val="24"/>
          <w:szCs w:val="24"/>
        </w:rPr>
        <w:object w:dxaOrig="1541" w:dyaOrig="96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5pt;height:48.9pt;mso-wrap-distance-left:0.0pt;mso-wrap-distance-top:0.0pt;mso-wrap-distance-right:0.0pt;mso-wrap-distance-bottom:0.0pt;" filled="f" stroked="f">
            <v:path textboxrect="0,0,0,0"/>
            <v:imagedata r:id="rId15" o:title=""/>
          </v:shape>
          <o:OLEObject DrawAspect="Icon" r:id="rId16" ObjectID="_1525041" ProgID="Package" ShapeID="_x0000_i1" Type="Embed"/>
        </w:object>
      </w:r>
      <w:r/>
    </w:p>
    <w:p>
      <w:pPr>
        <w:spacing w:line="360" w:lineRule="auto"/>
        <w:tabs>
          <w:tab w:val="left" w:pos="5250" w:leader="none"/>
        </w:tabs>
        <w:rPr>
          <w:rFonts w:ascii="宋体" w:hAnsi="宋体" w:cs="Arial"/>
          <w:sz w:val="24"/>
          <w:szCs w:val="24"/>
        </w:rPr>
      </w:pPr>
      <w:r>
        <w:rPr>
          <w:rFonts w:hint="eastAsia" w:ascii="宋体" w:hAnsi="宋体" w:cs="Arial"/>
          <w:sz w:val="24"/>
          <w:szCs w:val="24"/>
        </w:rPr>
        <w:t xml:space="preserve">备注：请自行点击下载，如未下载，造成投标失败，自行承担相关责任。</w:t>
      </w:r>
      <w:r/>
    </w:p>
    <w:p>
      <w:p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三、技术要求</w:t>
      </w:r>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1.现行国家技术、施工及验收规范规程，对施工工艺的特殊要求，按国家有关规定执行。</w:t>
      </w:r>
      <w:r/>
    </w:p>
    <w:p>
      <w:pPr>
        <w:spacing w:line="360" w:lineRule="auto"/>
        <w:rPr>
          <w:rFonts w:ascii="宋体" w:hAnsi="宋体" w:cs="Arial"/>
          <w:sz w:val="24"/>
          <w:szCs w:val="24"/>
        </w:rPr>
      </w:pPr>
      <w:r>
        <w:rPr>
          <w:rFonts w:asciiTheme="minorEastAsia" w:hAnsiTheme="minorEastAsia" w:eastAsiaTheme="minorEastAsia"/>
          <w:b/>
          <w:sz w:val="24"/>
        </w:rPr>
        <w:t xml:space="preserve">四、</w:t>
      </w:r>
      <w:r>
        <w:rPr>
          <w:rFonts w:hint="eastAsia" w:ascii="宋体" w:hAnsi="宋体" w:cs="Arial"/>
          <w:sz w:val="24"/>
          <w:szCs w:val="24"/>
        </w:rPr>
        <w:t xml:space="preserve">综合说明</w:t>
      </w:r>
      <w:r/>
    </w:p>
    <w:p>
      <w:pPr>
        <w:spacing w:line="360" w:lineRule="auto"/>
        <w:widowControl/>
        <w:rPr>
          <w:rFonts w:ascii="宋体" w:hAnsi="宋体" w:cs="Arial"/>
          <w:b/>
          <w:sz w:val="24"/>
          <w:szCs w:val="24"/>
        </w:rPr>
      </w:pPr>
      <w:r>
        <w:rPr>
          <w:rFonts w:hint="eastAsia" w:ascii="宋体" w:hAnsi="宋体" w:cs="Arial"/>
          <w:b/>
          <w:sz w:val="24"/>
          <w:szCs w:val="24"/>
        </w:rPr>
        <w:t xml:space="preserve">1.投标单位必须承诺招标文件中提出的全部技术要求，如果以其中某些条款不响应时，应在文件中逐条列出，未列出的视同响应。</w:t>
      </w:r>
      <w:r/>
    </w:p>
    <w:p>
      <w:pPr>
        <w:pStyle w:val="885"/>
        <w:spacing w:line="360" w:lineRule="auto"/>
        <w:rPr>
          <w:rFonts w:cs="Arial"/>
          <w:sz w:val="24"/>
          <w:szCs w:val="24"/>
        </w:rPr>
      </w:pPr>
      <w:r>
        <w:rPr>
          <w:rFonts w:hint="eastAsia" w:cs="Arial"/>
          <w:sz w:val="24"/>
          <w:szCs w:val="24"/>
        </w:rPr>
        <w:t xml:space="preserve">2.按</w:t>
      </w:r>
      <w:r>
        <w:rPr>
          <w:rFonts w:hint="eastAsia" w:cs="Arial"/>
          <w:sz w:val="24"/>
          <w:szCs w:val="24"/>
        </w:rPr>
        <w:t xml:space="preserve">本谈判</w:t>
      </w:r>
      <w:r>
        <w:rPr>
          <w:rFonts w:hint="eastAsia" w:cs="Arial"/>
          <w:sz w:val="24"/>
          <w:szCs w:val="24"/>
        </w:rPr>
        <w:t xml:space="preserve">文件第六章 “附件11：项目人员配置表”要求提供，否则按无效标处理。。</w:t>
      </w:r>
      <w:r/>
    </w:p>
    <w:p>
      <w:pPr>
        <w:spacing w:line="360" w:lineRule="auto"/>
        <w:tabs>
          <w:tab w:val="left" w:pos="5250" w:leader="none"/>
        </w:tabs>
        <w:rPr>
          <w:rFonts w:ascii="宋体" w:hAnsi="宋体" w:cs="Arial"/>
          <w:b/>
          <w:sz w:val="24"/>
          <w:szCs w:val="24"/>
        </w:rPr>
      </w:pPr>
      <w:r>
        <w:rPr>
          <w:rFonts w:hint="eastAsia" w:ascii="宋体" w:hAnsi="宋体" w:cs="Arial"/>
          <w:b/>
          <w:sz w:val="24"/>
          <w:szCs w:val="24"/>
        </w:rPr>
        <w:t xml:space="preserve">3.本项目不统一踏勘现场，由各响应单位应自行联系甲方踏勘现场，本工程措施项目费响应单位根据施工组织设计、图纸、现场情况及相关规范要求自行考虑报价（响应单位由于未踏勘现场导致的报价失误或对工程量清单理解产生的歧义，其后果自行承担），中标（成交）后不得以未踏勘现场为由拒签合同或拒绝履行合同，否则视为弄虑作假，取消其中标（成交）资格同时报监管部门并作相应处罚。</w:t>
      </w:r>
      <w:r/>
    </w:p>
    <w:p>
      <w:pPr>
        <w:spacing w:line="360" w:lineRule="auto"/>
        <w:tabs>
          <w:tab w:val="left" w:pos="5250" w:leader="none"/>
        </w:tabs>
        <w:rPr>
          <w:rFonts w:ascii="宋体" w:hAnsi="宋体" w:cs="Arial"/>
          <w:b/>
          <w:sz w:val="24"/>
          <w:szCs w:val="24"/>
        </w:rPr>
      </w:pPr>
      <w:r>
        <w:rPr>
          <w:rFonts w:hint="eastAsia" w:ascii="宋体" w:hAnsi="宋体" w:cs="Arial"/>
          <w:b/>
          <w:sz w:val="24"/>
          <w:szCs w:val="24"/>
        </w:rPr>
        <w:t xml:space="preserve">4.其他补充说明：详见工程量清单编制总说明文件。</w:t>
      </w:r>
      <w:r/>
    </w:p>
    <w:p>
      <w:pPr>
        <w:spacing w:line="360" w:lineRule="auto"/>
        <w:widowControl/>
        <w:rPr>
          <w:rFonts w:ascii="宋体" w:hAnsi="宋体" w:cs="Arial"/>
          <w:sz w:val="24"/>
          <w:szCs w:val="24"/>
        </w:rPr>
      </w:pPr>
      <w:r>
        <w:rPr>
          <w:rFonts w:hint="eastAsia" w:ascii="宋体" w:hAnsi="宋体" w:cs="Arial"/>
          <w:sz w:val="24"/>
          <w:szCs w:val="24"/>
        </w:rPr>
        <w:t xml:space="preserve">5.凡涉及招标文件的补充说明和修改，均以苏州市政府采购</w:t>
      </w:r>
      <w:r>
        <w:rPr>
          <w:rFonts w:hint="eastAsia" w:ascii="宋体" w:hAnsi="宋体" w:cs="Arial"/>
          <w:sz w:val="24"/>
          <w:szCs w:val="24"/>
        </w:rPr>
        <w:t xml:space="preserve">网通知</w:t>
      </w:r>
      <w:r>
        <w:rPr>
          <w:rFonts w:hint="eastAsia" w:ascii="宋体" w:hAnsi="宋体" w:cs="Arial"/>
          <w:sz w:val="24"/>
          <w:szCs w:val="24"/>
        </w:rPr>
        <w:t xml:space="preserve">为准。</w:t>
      </w:r>
      <w:r/>
    </w:p>
    <w:p>
      <w:pPr>
        <w:ind w:firstLine="420"/>
        <w:spacing w:line="360" w:lineRule="auto"/>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Arial"/>
          <w:szCs w:val="21"/>
        </w:rPr>
      </w:r>
      <w:r/>
    </w:p>
    <w:p>
      <w:pPr>
        <w:pStyle w:val="884"/>
        <w:numPr>
          <w:ilvl w:val="0"/>
          <w:numId w:val="9"/>
        </w:numPr>
        <w:spacing w:line="360" w:lineRule="auto"/>
        <w:tabs>
          <w:tab w:val="left" w:pos="405" w:leader="none"/>
          <w:tab w:val="left" w:pos="420" w:leader="none"/>
        </w:tabs>
        <w:rPr>
          <w:rFonts w:ascii="宋体" w:hAnsi="宋体"/>
          <w:b/>
        </w:rPr>
      </w:pPr>
      <w:r/>
      <w:bookmarkStart w:id="96" w:name="_Toc161591374"/>
      <w:r>
        <w:rPr>
          <w:rFonts w:hint="eastAsia" w:ascii="宋体" w:hAnsi="宋体"/>
          <w:b/>
        </w:rPr>
        <w:t xml:space="preserve">合同主要内容</w:t>
      </w:r>
      <w:bookmarkEnd w:id="96"/>
      <w:r/>
      <w:r/>
    </w:p>
    <w:p>
      <w:r/>
      <w:r/>
    </w:p>
    <w:p>
      <w:pPr>
        <w:pStyle w:val="1290"/>
        <w:jc w:val="center"/>
        <w:rPr>
          <w:rFonts w:ascii="Times New Roman" w:hAnsi="Times New Roman" w:eastAsia="华文中宋"/>
          <w:b/>
          <w:sz w:val="52"/>
          <w:szCs w:val="52"/>
        </w:rPr>
      </w:pPr>
      <w:r>
        <w:rPr>
          <w:rFonts w:ascii="Times New Roman" w:hAnsi="Times New Roman" w:eastAsia="华文中宋"/>
          <w:b/>
          <w:sz w:val="72"/>
          <w:szCs w:val="52"/>
        </w:rPr>
        <w:t xml:space="preserve">建设工程施工合同</w:t>
      </w:r>
      <w:r>
        <w:rPr>
          <w:rFonts w:ascii="Times New Roman" w:hAnsi="Times New Roman" w:eastAsia="华文中宋"/>
          <w:b/>
          <w:sz w:val="52"/>
          <w:szCs w:val="52"/>
        </w:rPr>
        <w:br/>
      </w:r>
      <w:r>
        <w:rPr>
          <w:rFonts w:ascii="Times New Roman" w:hAnsi="Times New Roman" w:eastAsia="华文中宋"/>
          <w:b/>
          <w:sz w:val="52"/>
          <w:szCs w:val="52"/>
        </w:rPr>
        <w:t xml:space="preserve">（示范文本）</w:t>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t xml:space="preserve">（</w:t>
      </w:r>
      <w:r>
        <w:rPr>
          <w:rFonts w:ascii="Times New Roman" w:hAnsi="Times New Roman" w:eastAsia="仿宋_GB2312"/>
          <w:bCs/>
          <w:sz w:val="32"/>
          <w:szCs w:val="32"/>
        </w:rPr>
        <w:t xml:space="preserve">GF—2017—0201</w:t>
      </w:r>
      <w:r>
        <w:rPr>
          <w:rFonts w:ascii="Times New Roman" w:hAnsi="Times New Roman" w:eastAsia="仿宋_GB2312"/>
          <w:bCs/>
          <w:sz w:val="32"/>
          <w:szCs w:val="32"/>
        </w:rPr>
        <w:t xml:space="preserve">）</w:t>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1290"/>
        <w:jc w:val="center"/>
        <w:rPr>
          <w:rFonts w:ascii="Times New Roman" w:hAnsi="Times New Roman" w:eastAsia="仿宋_GB2312"/>
          <w:bCs/>
          <w:sz w:val="32"/>
          <w:szCs w:val="32"/>
        </w:rPr>
      </w:pPr>
      <w:r>
        <w:rPr>
          <w:rFonts w:ascii="Times New Roman" w:hAnsi="Times New Roman" w:eastAsia="仿宋_GB2312"/>
          <w:bCs/>
          <w:sz w:val="32"/>
          <w:szCs w:val="32"/>
        </w:rPr>
      </w:r>
      <w:r/>
    </w:p>
    <w:p>
      <w:pPr>
        <w:pStyle w:val="886"/>
        <w:jc w:val="center"/>
        <w:rPr>
          <w:rFonts w:ascii="华文中宋" w:hAnsi="华文中宋" w:eastAsia="华文中宋"/>
          <w:sz w:val="30"/>
          <w:szCs w:val="30"/>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97" w:name="_Toc24002"/>
      <w:r/>
      <w:bookmarkStart w:id="98" w:name="_Toc62560170"/>
      <w:r/>
      <w:r/>
    </w:p>
    <w:p>
      <w:pPr>
        <w:pStyle w:val="886"/>
        <w:jc w:val="center"/>
        <w:rPr>
          <w:rFonts w:eastAsia="华文中宋"/>
          <w:b w:val="0"/>
          <w:sz w:val="30"/>
          <w:szCs w:val="30"/>
        </w:rPr>
      </w:pPr>
      <w:r>
        <w:rPr>
          <w:rFonts w:ascii="华文中宋" w:hAnsi="华文中宋" w:eastAsia="华文中宋"/>
          <w:sz w:val="30"/>
          <w:szCs w:val="30"/>
        </w:rPr>
        <w:t xml:space="preserve">第一部分 合同协议书</w:t>
      </w:r>
      <w:bookmarkEnd w:id="97"/>
      <w:r/>
      <w:bookmarkEnd w:id="98"/>
      <w:r/>
      <w:r/>
    </w:p>
    <w:p>
      <w:pPr>
        <w:spacing w:line="360" w:lineRule="auto"/>
        <w:rPr>
          <w:rFonts w:ascii="宋体" w:hAnsi="宋体" w:cs="宋体"/>
          <w:b/>
          <w:szCs w:val="21"/>
        </w:rPr>
      </w:pPr>
      <w:r>
        <w:rPr>
          <w:rFonts w:hint="eastAsia" w:ascii="宋体" w:hAnsi="宋体" w:cs="宋体"/>
          <w:b/>
          <w:szCs w:val="21"/>
        </w:rPr>
        <w:t xml:space="preserve">发包人（全称）： </w:t>
      </w:r>
      <w:r/>
    </w:p>
    <w:p>
      <w:pPr>
        <w:spacing w:line="360" w:lineRule="auto"/>
        <w:rPr>
          <w:rFonts w:ascii="宋体" w:hAnsi="宋体" w:cs="宋体"/>
          <w:b/>
          <w:szCs w:val="21"/>
          <w:u w:val="single"/>
        </w:rPr>
      </w:pPr>
      <w:r>
        <w:rPr>
          <w:rFonts w:hint="eastAsia" w:ascii="宋体" w:hAnsi="宋体" w:cs="宋体"/>
          <w:b/>
          <w:szCs w:val="21"/>
        </w:rPr>
        <w:t xml:space="preserve">承包人（全称）：</w:t>
      </w:r>
      <w:bookmarkStart w:id="99" w:name="EBeb4d873a055941c3a5b58a2ffc8287e9"/>
      <w:r/>
      <w:bookmarkEnd w:id="99"/>
      <w:r>
        <w:rPr>
          <w:rFonts w:hint="eastAsia" w:ascii="宋体" w:hAnsi="宋体" w:cs="宋体"/>
          <w:b/>
          <w:szCs w:val="21"/>
        </w:rPr>
        <w:t xml:space="preserve">  </w:t>
      </w:r>
      <w:r/>
    </w:p>
    <w:p>
      <w:pPr>
        <w:ind w:firstLine="420"/>
        <w:spacing w:line="360" w:lineRule="auto"/>
        <w:rPr>
          <w:rFonts w:ascii="宋体" w:hAnsi="宋体" w:cs="宋体"/>
          <w:szCs w:val="21"/>
          <w:u w:val="single"/>
        </w:rPr>
      </w:pPr>
      <w:r>
        <w:rPr>
          <w:rFonts w:hint="eastAsia" w:ascii="宋体" w:hAnsi="宋体" w:cs="宋体"/>
          <w:szCs w:val="21"/>
        </w:rPr>
        <w:t xml:space="preserve">根据《中华人民共和国民法典》、《中华人民共和国招投标法》及有关法律规定，遵循平等、自愿、公平和诚实信用的原则，双方就</w:t>
      </w:r>
      <w:r>
        <w:rPr>
          <w:rFonts w:hint="eastAsia" w:ascii="宋体" w:hAnsi="宋体" w:cs="宋体"/>
          <w:szCs w:val="21"/>
          <w:u w:val="single"/>
        </w:rPr>
        <w:t xml:space="preserve">2026年周市中学暑期维修工程</w:t>
      </w:r>
      <w:r>
        <w:rPr>
          <w:rFonts w:hint="eastAsia" w:ascii="宋体" w:hAnsi="宋体" w:cs="宋体"/>
          <w:szCs w:val="21"/>
        </w:rPr>
        <w:t xml:space="preserve">施工及有关事项协商一致，共同达成如下协议：</w:t>
      </w:r>
      <w:r/>
    </w:p>
    <w:p>
      <w:pPr>
        <w:spacing w:line="360" w:lineRule="auto"/>
        <w:rPr>
          <w:rFonts w:ascii="宋体" w:hAnsi="宋体" w:cs="宋体"/>
          <w:b/>
          <w:szCs w:val="21"/>
        </w:rPr>
      </w:pPr>
      <w:r>
        <w:rPr>
          <w:rFonts w:hint="eastAsia" w:ascii="宋体" w:hAnsi="宋体" w:cs="宋体"/>
          <w:b/>
          <w:szCs w:val="21"/>
        </w:rPr>
        <w:t xml:space="preserve">一、工程概况</w:t>
      </w:r>
      <w:r/>
    </w:p>
    <w:p>
      <w:pPr>
        <w:ind w:firstLine="412"/>
        <w:spacing w:line="360" w:lineRule="auto"/>
        <w:rPr>
          <w:rFonts w:ascii="宋体" w:hAnsi="宋体" w:cs="宋体"/>
          <w:bCs/>
          <w:szCs w:val="21"/>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2026年周市中学暑期维修工程</w:t>
      </w:r>
      <w:r>
        <w:rPr>
          <w:rFonts w:hint="eastAsia" w:ascii="宋体" w:hAnsi="宋体" w:cs="宋体"/>
          <w:szCs w:val="21"/>
        </w:rPr>
        <w:t xml:space="preserve">。</w:t>
      </w:r>
      <w:r/>
    </w:p>
    <w:p>
      <w:pPr>
        <w:ind w:firstLine="412"/>
        <w:spacing w:line="360" w:lineRule="auto"/>
        <w:rPr>
          <w:rFonts w:ascii="宋体" w:hAnsi="宋体" w:cs="宋体"/>
          <w:bCs/>
          <w:szCs w:val="21"/>
        </w:rPr>
      </w:pPr>
      <w:r>
        <w:rPr>
          <w:rFonts w:hint="eastAsia" w:ascii="宋体" w:hAnsi="宋体" w:cs="宋体"/>
          <w:bCs/>
          <w:szCs w:val="21"/>
        </w:rPr>
        <w:t xml:space="preserve">2.工程地点：昆山市周市镇</w:t>
      </w:r>
      <w:r>
        <w:rPr>
          <w:rFonts w:hint="eastAsia" w:ascii="宋体" w:hAnsi="宋体" w:cs="宋体"/>
          <w:szCs w:val="21"/>
        </w:rPr>
        <w:t xml:space="preserve">。</w:t>
      </w:r>
      <w:r>
        <w:rPr>
          <w:rFonts w:hint="eastAsia" w:ascii="宋体" w:hAnsi="宋体" w:cs="宋体"/>
          <w:bCs/>
          <w:szCs w:val="21"/>
        </w:rPr>
        <w:t xml:space="preserve"> </w:t>
      </w:r>
      <w:r/>
    </w:p>
    <w:p>
      <w:pPr>
        <w:ind w:firstLine="412"/>
        <w:spacing w:line="360" w:lineRule="auto"/>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12"/>
        <w:spacing w:line="360" w:lineRule="auto"/>
        <w:rPr>
          <w:rFonts w:ascii="宋体" w:hAnsi="宋体" w:cs="宋体"/>
          <w:bCs/>
          <w:szCs w:val="21"/>
        </w:rPr>
      </w:pPr>
      <w:r>
        <w:rPr>
          <w:rFonts w:hint="eastAsia" w:ascii="宋体" w:hAnsi="宋体" w:cs="宋体"/>
          <w:bCs/>
          <w:szCs w:val="21"/>
        </w:rPr>
        <w:t xml:space="preserve">4.资金来源：镇财政拨款。</w:t>
      </w:r>
      <w:r/>
    </w:p>
    <w:p>
      <w:pPr>
        <w:ind w:firstLine="412"/>
        <w:spacing w:line="360" w:lineRule="auto"/>
        <w:rPr>
          <w:rFonts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rPr>
        <w:t xml:space="preserve">修缮</w:t>
      </w:r>
      <w:r>
        <w:rPr>
          <w:rFonts w:hint="eastAsia" w:ascii="宋体" w:hAnsi="宋体" w:cs="宋体"/>
          <w:bCs/>
          <w:szCs w:val="21"/>
        </w:rPr>
        <w:t xml:space="preserve">。</w:t>
      </w:r>
      <w:r/>
    </w:p>
    <w:p>
      <w:pPr>
        <w:ind w:firstLine="412"/>
        <w:spacing w:line="360" w:lineRule="auto"/>
        <w:rPr>
          <w:rFonts w:ascii="宋体" w:hAnsi="宋体" w:cs="宋体"/>
          <w:bCs/>
          <w:szCs w:val="21"/>
        </w:rPr>
      </w:pPr>
      <w:r>
        <w:rPr>
          <w:rFonts w:hint="eastAsia" w:ascii="宋体" w:hAnsi="宋体" w:cs="宋体"/>
          <w:bCs/>
          <w:szCs w:val="21"/>
        </w:rPr>
        <w:t xml:space="preserve">群体工程应附《承包人承揽工程项目一览表》（附件 1）。</w:t>
      </w:r>
      <w:r/>
    </w:p>
    <w:p>
      <w:pPr>
        <w:ind w:firstLine="412"/>
        <w:spacing w:line="360" w:lineRule="auto"/>
        <w:rPr>
          <w:rFonts w:ascii="宋体" w:hAnsi="宋体" w:cs="宋体"/>
          <w:bCs/>
          <w:szCs w:val="21"/>
        </w:rPr>
      </w:pPr>
      <w:r>
        <w:rPr>
          <w:rFonts w:hint="eastAsia" w:ascii="宋体" w:hAnsi="宋体" w:cs="宋体"/>
          <w:bCs/>
          <w:szCs w:val="21"/>
        </w:rPr>
        <w:t xml:space="preserve">6.工程承包范围：</w:t>
      </w:r>
      <w:r>
        <w:rPr>
          <w:rFonts w:hint="eastAsia" w:ascii="宋体" w:hAnsi="宋体" w:cs="宋体"/>
          <w:szCs w:val="21"/>
          <w:u w:val="single"/>
        </w:rPr>
        <w:t xml:space="preserve">周市中学</w:t>
      </w:r>
      <w:r>
        <w:rPr>
          <w:rFonts w:ascii="宋体" w:hAnsi="宋体" w:cs="宋体"/>
          <w:szCs w:val="21"/>
          <w:u w:val="single"/>
        </w:rPr>
        <w:t xml:space="preserve">雨操场屋面及室内维修工程</w:t>
      </w:r>
      <w:r>
        <w:rPr>
          <w:rFonts w:hint="eastAsia" w:ascii="宋体" w:hAnsi="宋体" w:cs="宋体"/>
          <w:szCs w:val="21"/>
          <w:u w:val="single"/>
        </w:rPr>
        <w:t xml:space="preserve">、</w:t>
      </w:r>
      <w:r>
        <w:rPr>
          <w:rFonts w:ascii="宋体" w:hAnsi="宋体" w:cs="宋体"/>
          <w:szCs w:val="21"/>
          <w:u w:val="single"/>
        </w:rPr>
        <w:t xml:space="preserve">篮球场局部破损处修复等内容</w:t>
      </w:r>
      <w:r>
        <w:rPr>
          <w:rFonts w:hint="eastAsia" w:ascii="宋体" w:hAnsi="宋体" w:cs="宋体"/>
          <w:bCs/>
          <w:szCs w:val="21"/>
        </w:rPr>
        <w:t xml:space="preserve">。</w:t>
      </w:r>
      <w:r/>
    </w:p>
    <w:p>
      <w:pPr>
        <w:spacing w:line="360" w:lineRule="auto"/>
        <w:rPr>
          <w:rFonts w:ascii="宋体" w:hAnsi="宋体" w:cs="宋体"/>
          <w:b/>
          <w:szCs w:val="21"/>
        </w:rPr>
      </w:pPr>
      <w:r>
        <w:rPr>
          <w:rFonts w:hint="eastAsia" w:ascii="宋体" w:hAnsi="宋体" w:cs="宋体"/>
          <w:b/>
          <w:szCs w:val="21"/>
        </w:rPr>
        <w:t xml:space="preserve">二、合同工期</w:t>
      </w:r>
      <w:r/>
    </w:p>
    <w:p>
      <w:pPr>
        <w:ind w:firstLine="459"/>
        <w:spacing w:line="360" w:lineRule="auto"/>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202  年  月  日</w:t>
      </w:r>
      <w:r>
        <w:rPr>
          <w:rFonts w:hint="eastAsia" w:ascii="宋体" w:hAnsi="宋体" w:cs="宋体"/>
          <w:szCs w:val="21"/>
        </w:rPr>
        <w:t xml:space="preserve"> </w:t>
      </w:r>
      <w:r/>
    </w:p>
    <w:p>
      <w:pPr>
        <w:ind w:firstLine="459"/>
        <w:spacing w:line="360" w:lineRule="auto"/>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202  年  月  日</w:t>
      </w:r>
      <w:r>
        <w:rPr>
          <w:rFonts w:hint="eastAsia" w:ascii="宋体" w:hAnsi="宋体" w:cs="宋体"/>
          <w:szCs w:val="21"/>
        </w:rPr>
        <w:t xml:space="preserve"> </w:t>
      </w:r>
      <w:r/>
    </w:p>
    <w:p>
      <w:pPr>
        <w:ind w:firstLine="459"/>
        <w:spacing w:line="36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120</w:t>
      </w:r>
      <w:r>
        <w:rPr>
          <w:rFonts w:hint="eastAsia" w:ascii="宋体" w:hAnsi="宋体" w:cs="宋体"/>
          <w:szCs w:val="21"/>
        </w:rPr>
        <w:t xml:space="preserve">天。工期总日历天数与根据前述计划开竣工日期计算的工期天数不一致的，以工期总日历天数为准。</w:t>
      </w:r>
      <w:r>
        <w:rPr>
          <w:rFonts w:hint="eastAsia" w:ascii="宋体" w:hAnsi="宋体"/>
          <w:sz w:val="24"/>
        </w:rPr>
        <w:t xml:space="preserve">（请</w:t>
      </w:r>
      <w:r>
        <w:rPr>
          <w:rFonts w:hint="eastAsia" w:ascii="宋体" w:hAnsi="宋体"/>
          <w:sz w:val="24"/>
        </w:rPr>
        <w:t xml:space="preserve">承包人</w:t>
      </w:r>
      <w:r>
        <w:rPr>
          <w:rFonts w:hint="eastAsia" w:ascii="宋体" w:hAnsi="宋体"/>
          <w:sz w:val="24"/>
        </w:rPr>
        <w:t xml:space="preserve">综合考虑学校正常教育教学、安全管理等因素，大多施工需要安排在节假日和周末进行）。</w:t>
      </w:r>
      <w:r/>
    </w:p>
    <w:p>
      <w:pPr>
        <w:spacing w:line="360" w:lineRule="auto"/>
        <w:rPr>
          <w:rFonts w:ascii="宋体" w:hAnsi="宋体" w:cs="宋体"/>
          <w:b/>
          <w:szCs w:val="21"/>
        </w:rPr>
      </w:pPr>
      <w:r>
        <w:rPr>
          <w:rFonts w:hint="eastAsia" w:ascii="宋体" w:hAnsi="宋体" w:cs="宋体"/>
          <w:b/>
          <w:szCs w:val="21"/>
        </w:rPr>
        <w:t xml:space="preserve">三、质量标准</w:t>
      </w:r>
      <w:r/>
    </w:p>
    <w:p>
      <w:pPr>
        <w:spacing w:line="360" w:lineRule="auto"/>
        <w:rPr>
          <w:rFonts w:ascii="宋体" w:hAnsi="宋体" w:cs="宋体"/>
          <w:szCs w:val="21"/>
        </w:rPr>
      </w:pPr>
      <w:r>
        <w:rPr>
          <w:rFonts w:hint="eastAsia" w:ascii="宋体" w:hAnsi="宋体" w:cs="宋体"/>
          <w:szCs w:val="21"/>
        </w:rPr>
        <w:t xml:space="preserve">工程质量符合</w:t>
      </w:r>
      <w:bookmarkStart w:id="100" w:name="EB8611f2d13bb34d5a9324fc168c964bd5"/>
      <w:r>
        <w:rPr>
          <w:rFonts w:hint="eastAsia" w:ascii="宋体" w:hAnsi="宋体" w:cs="宋体"/>
          <w:szCs w:val="21"/>
          <w:u w:val="single"/>
        </w:rPr>
        <w:t xml:space="preserve"> 合格</w:t>
      </w:r>
      <w:bookmarkEnd w:id="100"/>
      <w:r>
        <w:rPr>
          <w:rFonts w:hint="eastAsia" w:ascii="宋体" w:hAnsi="宋体" w:cs="宋体"/>
          <w:szCs w:val="21"/>
          <w:u w:val="single"/>
        </w:rPr>
        <w:t xml:space="preserve"> </w:t>
      </w:r>
      <w:r>
        <w:rPr>
          <w:rFonts w:hint="eastAsia" w:ascii="宋体" w:hAnsi="宋体" w:cs="宋体"/>
          <w:szCs w:val="21"/>
        </w:rPr>
        <w:t xml:space="preserve">标准。</w:t>
      </w:r>
      <w:r/>
    </w:p>
    <w:p>
      <w:pPr>
        <w:spacing w:line="360" w:lineRule="auto"/>
        <w:rPr>
          <w:rFonts w:ascii="宋体" w:hAnsi="宋体" w:cs="宋体"/>
          <w:b/>
          <w:szCs w:val="21"/>
        </w:rPr>
      </w:pPr>
      <w:r>
        <w:rPr>
          <w:rFonts w:hint="eastAsia" w:ascii="宋体" w:hAnsi="宋体" w:cs="宋体"/>
          <w:b/>
          <w:szCs w:val="21"/>
        </w:rPr>
        <w:t xml:space="preserve">四、签约合同价与合同价格形式、付款方式</w:t>
      </w:r>
      <w:r>
        <w:rPr>
          <w:rFonts w:hint="eastAsia" w:ascii="宋体" w:hAnsi="宋体" w:cs="宋体"/>
          <w:b/>
          <w:szCs w:val="21"/>
        </w:rPr>
        <w:tab/>
      </w:r>
      <w:r/>
    </w:p>
    <w:p>
      <w:pPr>
        <w:ind w:firstLine="420"/>
        <w:spacing w:line="360" w:lineRule="auto"/>
        <w:rPr>
          <w:rFonts w:ascii="宋体" w:hAnsi="宋体" w:cs="宋体"/>
          <w:szCs w:val="21"/>
        </w:rPr>
      </w:pPr>
      <w:r>
        <w:rPr>
          <w:rFonts w:hint="eastAsia" w:ascii="宋体" w:hAnsi="宋体" w:cs="宋体"/>
          <w:szCs w:val="21"/>
        </w:rPr>
        <w:t xml:space="preserve">1.签约合同价为：人民币（大写</w:t>
      </w:r>
      <w:r>
        <w:rPr>
          <w:rFonts w:hint="eastAsia" w:ascii="宋体" w:hAnsi="宋体" w:cs="宋体"/>
          <w:szCs w:val="21"/>
          <w:u w:val="single"/>
        </w:rPr>
        <w:t xml:space="preserve">    </w:t>
      </w:r>
      <w:r>
        <w:rPr>
          <w:rFonts w:hint="eastAsia" w:ascii="宋体" w:hAnsi="宋体" w:cs="宋体"/>
          <w:szCs w:val="21"/>
        </w:rPr>
        <w:t xml:space="preserve">）</w:t>
      </w:r>
      <w:bookmarkStart w:id="101" w:name="EBc52ba10b5add4fe59ca3ffa4b72a30e0"/>
      <w:r/>
      <w:bookmarkEnd w:id="101"/>
      <w:r>
        <w:rPr>
          <w:rFonts w:hint="eastAsia" w:ascii="宋体" w:hAnsi="宋体" w:cs="宋体"/>
          <w:szCs w:val="21"/>
        </w:rPr>
        <w:t xml:space="preserve">(¥</w:t>
      </w:r>
      <w:bookmarkStart w:id="102" w:name="EB603d0a25685e46d2aaa7dd6daeca0f15"/>
      <w:r/>
      <w:bookmarkEnd w:id="102"/>
      <w:r>
        <w:rPr>
          <w:rFonts w:hint="eastAsia" w:ascii="宋体" w:hAnsi="宋体" w:cs="宋体"/>
          <w:szCs w:val="21"/>
          <w:u w:val="single"/>
        </w:rPr>
        <w:t xml:space="preserve">   </w:t>
      </w:r>
      <w:r>
        <w:rPr>
          <w:rFonts w:hint="eastAsia" w:ascii="宋体" w:hAnsi="宋体" w:cs="宋体"/>
          <w:szCs w:val="21"/>
        </w:rPr>
        <w:t xml:space="preserve">元)；本项目中标折扣为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其中：</w:t>
      </w:r>
      <w:r/>
    </w:p>
    <w:p>
      <w:pPr>
        <w:ind w:firstLine="420"/>
        <w:spacing w:line="360" w:lineRule="auto"/>
        <w:rPr>
          <w:rFonts w:ascii="宋体" w:hAnsi="宋体" w:cs="宋体"/>
          <w:szCs w:val="21"/>
        </w:rPr>
      </w:pPr>
      <w:r>
        <w:rPr>
          <w:rFonts w:hint="eastAsia" w:ascii="宋体" w:hAnsi="宋体" w:cs="宋体"/>
          <w:szCs w:val="21"/>
        </w:rPr>
        <w:t xml:space="preserve">（1）安全文明施工费：</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u w:val="single"/>
        </w:rPr>
        <w:t xml:space="preserve">    /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u w:val="single"/>
        </w:rPr>
        <w:t xml:space="preserve">    /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（3）专业工程暂估价金额：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u w:val="single"/>
        </w:rPr>
        <w:t xml:space="preserve">    /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（4）暂列金额：</w:t>
      </w:r>
      <w:r/>
    </w:p>
    <w:p>
      <w:pPr>
        <w:ind w:firstLine="945"/>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       </w:t>
      </w:r>
      <w:r>
        <w:rPr>
          <w:rFonts w:hint="eastAsia" w:ascii="宋体" w:hAnsi="宋体" w:cs="宋体"/>
          <w:szCs w:val="21"/>
        </w:rPr>
        <w:t xml:space="preserve"> (¥</w:t>
      </w:r>
      <w:r>
        <w:rPr>
          <w:rFonts w:hint="eastAsia" w:ascii="宋体" w:hAnsi="宋体" w:cs="宋体"/>
          <w:szCs w:val="21"/>
          <w:u w:val="single"/>
        </w:rPr>
        <w:t xml:space="preserve">    /    </w:t>
      </w:r>
      <w:r>
        <w:rPr>
          <w:rFonts w:hint="eastAsia" w:ascii="宋体" w:hAnsi="宋体" w:cs="宋体"/>
          <w:szCs w:val="21"/>
        </w:rPr>
        <w:t xml:space="preserve">元)；</w:t>
      </w:r>
      <w:r/>
    </w:p>
    <w:p>
      <w:pPr>
        <w:numPr>
          <w:ilvl w:val="0"/>
          <w:numId w:val="10"/>
        </w:numPr>
        <w:ind w:firstLine="420"/>
        <w:spacing w:line="360" w:lineRule="auto"/>
        <w:rPr>
          <w:rFonts w:ascii="宋体" w:hAnsi="宋体" w:cs="宋体"/>
          <w:szCs w:val="21"/>
        </w:rPr>
      </w:pPr>
      <w:r>
        <w:rPr>
          <w:rFonts w:hint="eastAsia" w:ascii="宋体" w:hAnsi="宋体" w:cs="宋体"/>
          <w:szCs w:val="21"/>
        </w:rPr>
        <w:t xml:space="preserve">合同价格形式：</w:t>
      </w:r>
      <w:bookmarkStart w:id="103" w:name="EBe6e45b6fd9034c95992c0027d30d83e2"/>
      <w:r>
        <w:rPr>
          <w:rFonts w:hint="eastAsia" w:ascii="宋体" w:hAnsi="宋体" w:cs="宋体"/>
          <w:szCs w:val="21"/>
          <w:u w:val="single"/>
        </w:rPr>
        <w:t xml:space="preserve">固定综合单价合同</w:t>
      </w:r>
      <w:r>
        <w:rPr>
          <w:rFonts w:hint="eastAsia" w:ascii="宋体" w:hAnsi="宋体" w:cs="宋体"/>
          <w:szCs w:val="21"/>
        </w:rPr>
        <w:t xml:space="preserve">。</w:t>
      </w:r>
      <w:bookmarkEnd w:id="103"/>
      <w:r/>
      <w:r/>
    </w:p>
    <w:p>
      <w:pPr>
        <w:ind w:firstLine="422"/>
        <w:spacing w:line="360" w:lineRule="auto"/>
        <w:rPr>
          <w:rFonts w:ascii="宋体" w:hAnsi="宋体" w:cs="宋体"/>
          <w:b/>
          <w:szCs w:val="21"/>
        </w:rPr>
      </w:pPr>
      <w:r>
        <w:rPr>
          <w:rFonts w:hint="eastAsia" w:ascii="宋体" w:hAnsi="宋体" w:cs="宋体"/>
          <w:b/>
          <w:szCs w:val="21"/>
        </w:rPr>
        <w:t xml:space="preserve">五、项目经理</w:t>
      </w:r>
      <w:r/>
    </w:p>
    <w:p>
      <w:pPr>
        <w:ind w:firstLine="420"/>
        <w:spacing w:line="360" w:lineRule="auto"/>
        <w:rPr>
          <w:rFonts w:ascii="宋体" w:hAnsi="宋体" w:cs="宋体"/>
          <w:szCs w:val="21"/>
        </w:rPr>
      </w:pPr>
      <w:r>
        <w:rPr>
          <w:rFonts w:hint="eastAsia" w:ascii="宋体" w:hAnsi="宋体" w:cs="宋体"/>
          <w:szCs w:val="21"/>
        </w:rPr>
        <w:t xml:space="preserve">承包人项目经理：</w:t>
      </w:r>
      <w:bookmarkStart w:id="104" w:name="EB97c3898477af430b9239f522d6f7c5e5"/>
      <w:r/>
      <w:bookmarkEnd w:id="104"/>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ascii="宋体" w:hAnsi="宋体" w:cs="宋体"/>
          <w:b/>
          <w:szCs w:val="21"/>
        </w:rPr>
      </w:pPr>
      <w:r>
        <w:rPr>
          <w:rFonts w:hint="eastAsia" w:ascii="宋体" w:hAnsi="宋体" w:cs="宋体"/>
          <w:b/>
          <w:szCs w:val="21"/>
        </w:rPr>
        <w:t xml:space="preserve">六、合同文件构成</w:t>
      </w:r>
      <w:r/>
    </w:p>
    <w:p>
      <w:pPr>
        <w:ind w:firstLine="420"/>
        <w:spacing w:line="360" w:lineRule="auto"/>
        <w:rPr>
          <w:rFonts w:ascii="宋体" w:hAnsi="宋体" w:cs="宋体"/>
          <w:bCs/>
          <w:szCs w:val="21"/>
        </w:rPr>
      </w:pPr>
      <w:r>
        <w:rPr>
          <w:rFonts w:hint="eastAsia" w:ascii="宋体" w:hAnsi="宋体" w:cs="宋体"/>
          <w:bCs/>
          <w:szCs w:val="21"/>
        </w:rPr>
        <w:t xml:space="preserve">本协议书与下列文件一起构成合同文件：</w:t>
      </w:r>
      <w:r/>
    </w:p>
    <w:p>
      <w:pPr>
        <w:ind w:firstLine="420"/>
        <w:spacing w:line="360" w:lineRule="auto"/>
        <w:rPr>
          <w:rFonts w:ascii="宋体" w:hAnsi="宋体" w:cs="宋体"/>
          <w:szCs w:val="21"/>
        </w:rPr>
      </w:pPr>
      <w:r>
        <w:rPr>
          <w:rFonts w:hint="eastAsia" w:ascii="宋体" w:hAnsi="宋体" w:cs="宋体"/>
          <w:szCs w:val="21"/>
        </w:rPr>
        <w:t xml:space="preserve">（1）中标通知书（如果有）；</w:t>
      </w:r>
      <w:r/>
    </w:p>
    <w:p>
      <w:pPr>
        <w:ind w:firstLine="420"/>
        <w:spacing w:line="360" w:lineRule="auto"/>
        <w:rPr>
          <w:rFonts w:ascii="宋体" w:hAnsi="宋体" w:cs="宋体"/>
          <w:szCs w:val="21"/>
        </w:rPr>
      </w:pPr>
      <w:r>
        <w:rPr>
          <w:rFonts w:hint="eastAsia" w:ascii="宋体" w:hAnsi="宋体" w:cs="宋体"/>
          <w:szCs w:val="21"/>
        </w:rPr>
        <w:t xml:space="preserve">（2）投标函及其附录（如果有）；</w:t>
      </w:r>
      <w:r/>
    </w:p>
    <w:p>
      <w:pPr>
        <w:ind w:firstLine="420"/>
        <w:spacing w:line="360" w:lineRule="auto"/>
        <w:rPr>
          <w:rFonts w:ascii="宋体" w:hAnsi="宋体" w:cs="宋体"/>
          <w:szCs w:val="21"/>
        </w:rPr>
      </w:pPr>
      <w:r>
        <w:rPr>
          <w:rFonts w:hint="eastAsia" w:ascii="宋体" w:hAnsi="宋体" w:cs="宋体"/>
          <w:szCs w:val="21"/>
        </w:rPr>
        <w:t xml:space="preserve">（3）专用合同条款及其附件；</w:t>
      </w:r>
      <w:r/>
    </w:p>
    <w:p>
      <w:pPr>
        <w:ind w:firstLine="420"/>
        <w:spacing w:line="360" w:lineRule="auto"/>
        <w:rPr>
          <w:rFonts w:ascii="宋体" w:hAnsi="宋体" w:cs="宋体"/>
          <w:szCs w:val="21"/>
        </w:rPr>
      </w:pPr>
      <w:r>
        <w:rPr>
          <w:rFonts w:hint="eastAsia" w:ascii="宋体" w:hAnsi="宋体" w:cs="宋体"/>
          <w:szCs w:val="21"/>
        </w:rPr>
        <w:t xml:space="preserve">（4）通用合同条款；</w:t>
      </w:r>
      <w:r/>
    </w:p>
    <w:p>
      <w:pPr>
        <w:ind w:firstLine="420"/>
        <w:spacing w:line="360" w:lineRule="auto"/>
        <w:rPr>
          <w:rFonts w:ascii="宋体" w:hAnsi="宋体" w:cs="宋体"/>
          <w:szCs w:val="21"/>
        </w:rPr>
      </w:pPr>
      <w:r>
        <w:rPr>
          <w:rFonts w:hint="eastAsia" w:ascii="宋体" w:hAnsi="宋体" w:cs="宋体"/>
          <w:szCs w:val="21"/>
        </w:rPr>
        <w:t xml:space="preserve">（5）技术标准和要求；</w:t>
      </w:r>
      <w:r/>
    </w:p>
    <w:p>
      <w:pPr>
        <w:ind w:firstLine="420"/>
        <w:spacing w:line="360" w:lineRule="auto"/>
        <w:rPr>
          <w:rFonts w:ascii="宋体" w:hAnsi="宋体" w:cs="宋体"/>
          <w:szCs w:val="21"/>
        </w:rPr>
      </w:pPr>
      <w:r>
        <w:rPr>
          <w:rFonts w:hint="eastAsia" w:ascii="宋体" w:hAnsi="宋体" w:cs="宋体"/>
          <w:szCs w:val="21"/>
        </w:rPr>
        <w:t xml:space="preserve">（6）图纸；</w:t>
      </w:r>
      <w:r/>
    </w:p>
    <w:p>
      <w:pPr>
        <w:ind w:firstLine="420"/>
        <w:spacing w:line="360" w:lineRule="auto"/>
        <w:rPr>
          <w:rFonts w:ascii="宋体" w:hAnsi="宋体" w:cs="宋体"/>
          <w:szCs w:val="21"/>
        </w:rPr>
      </w:pPr>
      <w:r>
        <w:rPr>
          <w:rFonts w:hint="eastAsia" w:ascii="宋体" w:hAnsi="宋体" w:cs="宋体"/>
          <w:szCs w:val="21"/>
        </w:rPr>
        <w:t xml:space="preserve">（7）已标价工程量清单或预算书；</w:t>
      </w:r>
      <w:r/>
    </w:p>
    <w:p>
      <w:pPr>
        <w:ind w:firstLine="420"/>
        <w:spacing w:line="360" w:lineRule="auto"/>
        <w:rPr>
          <w:rFonts w:ascii="宋体" w:hAnsi="宋体" w:cs="宋体"/>
          <w:szCs w:val="21"/>
        </w:rPr>
      </w:pPr>
      <w:r>
        <w:rPr>
          <w:rFonts w:hint="eastAsia" w:ascii="宋体" w:hAnsi="宋体" w:cs="宋体"/>
          <w:szCs w:val="21"/>
        </w:rPr>
        <w:t xml:space="preserve">（8）其他合同文件。</w:t>
      </w:r>
      <w:r/>
    </w:p>
    <w:p>
      <w:pPr>
        <w:ind w:firstLine="420"/>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60" w:lineRule="auto"/>
        <w:rPr>
          <w:rFonts w:ascii="宋体" w:hAnsi="宋体" w:cs="宋体"/>
          <w:szCs w:val="21"/>
        </w:rPr>
      </w:pPr>
      <w:r>
        <w:rPr>
          <w:rFonts w:hint="eastAsia" w:ascii="宋体" w:hAnsi="宋体" w:cs="宋体"/>
          <w:szCs w:val="21"/>
        </w:rPr>
        <w:t xml:space="preserve">上述各项合同文件包括合同当事人就该项合同文件所</w:t>
      </w:r>
      <w:r>
        <w:rPr>
          <w:rFonts w:hint="eastAsia" w:ascii="宋体" w:hAnsi="宋体" w:cs="宋体"/>
          <w:szCs w:val="21"/>
        </w:rPr>
        <w:t xml:space="preserve">作出</w:t>
      </w:r>
      <w:r>
        <w:rPr>
          <w:rFonts w:hint="eastAsia" w:ascii="宋体" w:hAnsi="宋体" w:cs="宋体"/>
          <w:szCs w:val="21"/>
        </w:rPr>
        <w:t xml:space="preserve">的补充和修改，属于同一类内容的文件，应以最新签署的为准。专用合同条款及其附件须经合同当事人签字或盖章。</w:t>
      </w:r>
      <w:r/>
    </w:p>
    <w:p>
      <w:pPr>
        <w:spacing w:line="360" w:lineRule="auto"/>
        <w:rPr>
          <w:rFonts w:ascii="宋体" w:hAnsi="宋体" w:cs="宋体"/>
          <w:b/>
          <w:szCs w:val="21"/>
        </w:rPr>
      </w:pPr>
      <w:r>
        <w:rPr>
          <w:rFonts w:hint="eastAsia" w:ascii="宋体" w:hAnsi="宋体" w:cs="宋体"/>
          <w:b/>
          <w:szCs w:val="21"/>
        </w:rPr>
        <w:t xml:space="preserve">七、承诺</w:t>
      </w:r>
      <w:r/>
    </w:p>
    <w:p>
      <w:pPr>
        <w:ind w:firstLine="420"/>
        <w:spacing w:line="360" w:lineRule="auto"/>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360" w:lineRule="auto"/>
        <w:rPr>
          <w:rFonts w:ascii="宋体" w:hAnsi="宋体" w:cs="宋体"/>
          <w:b/>
          <w:szCs w:val="21"/>
        </w:rPr>
      </w:pPr>
      <w:r>
        <w:rPr>
          <w:rFonts w:hint="eastAsia" w:ascii="宋体" w:hAnsi="宋体" w:cs="宋体"/>
          <w:b/>
          <w:szCs w:val="21"/>
        </w:rPr>
        <w:t xml:space="preserve">八、词语含义</w:t>
      </w:r>
      <w:r/>
    </w:p>
    <w:p>
      <w:pPr>
        <w:ind w:firstLine="420"/>
        <w:spacing w:line="360" w:lineRule="auto"/>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spacing w:line="360" w:lineRule="auto"/>
        <w:rPr>
          <w:rFonts w:ascii="宋体" w:hAnsi="宋体" w:cs="宋体"/>
          <w:b/>
          <w:szCs w:val="21"/>
        </w:rPr>
      </w:pPr>
      <w:r>
        <w:rPr>
          <w:rFonts w:hint="eastAsia" w:ascii="宋体" w:hAnsi="宋体" w:cs="宋体"/>
          <w:b/>
          <w:szCs w:val="21"/>
        </w:rPr>
        <w:t xml:space="preserve">九、签订时间</w:t>
      </w:r>
      <w:r/>
    </w:p>
    <w:p>
      <w:pPr>
        <w:ind w:firstLine="420"/>
        <w:spacing w:line="360" w:lineRule="auto"/>
        <w:rPr>
          <w:rFonts w:ascii="宋体" w:hAnsi="宋体" w:cs="宋体"/>
          <w:bCs/>
          <w:szCs w:val="21"/>
        </w:rPr>
      </w:pPr>
      <w:r>
        <w:rPr>
          <w:rFonts w:hint="eastAsia" w:ascii="宋体" w:hAnsi="宋体" w:cs="宋体"/>
          <w:bCs/>
          <w:szCs w:val="21"/>
        </w:rPr>
        <w:t xml:space="preserve">本合同于</w:t>
      </w:r>
      <w:bookmarkStart w:id="105" w:name="EB63a3dad5abb4485491511dc92ec8d4e6"/>
      <w:r/>
      <w:bookmarkEnd w:id="105"/>
      <w:r>
        <w:rPr>
          <w:rFonts w:hint="eastAsia" w:ascii="宋体" w:hAnsi="宋体" w:cs="宋体"/>
          <w:szCs w:val="21"/>
          <w:u w:val="single"/>
        </w:rPr>
        <w:t xml:space="preserve"> 202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bCs/>
          <w:szCs w:val="21"/>
        </w:rPr>
        <w:t xml:space="preserve">签订。</w:t>
      </w:r>
      <w:r/>
    </w:p>
    <w:p>
      <w:pPr>
        <w:spacing w:line="360" w:lineRule="auto"/>
        <w:rPr>
          <w:rFonts w:ascii="宋体" w:hAnsi="宋体" w:cs="宋体"/>
          <w:b/>
          <w:szCs w:val="21"/>
        </w:rPr>
      </w:pPr>
      <w:r>
        <w:rPr>
          <w:rFonts w:hint="eastAsia" w:ascii="宋体" w:hAnsi="宋体" w:cs="宋体"/>
          <w:b/>
          <w:szCs w:val="21"/>
        </w:rPr>
        <w:t xml:space="preserve">十、签订地点</w:t>
      </w:r>
      <w:r/>
    </w:p>
    <w:p>
      <w:pPr>
        <w:ind w:firstLine="420"/>
        <w:spacing w:line="360" w:lineRule="auto"/>
        <w:rPr>
          <w:rFonts w:ascii="宋体" w:hAnsi="宋体" w:cs="宋体"/>
          <w:bCs/>
          <w:szCs w:val="21"/>
        </w:rPr>
      </w:pPr>
      <w:r>
        <w:rPr>
          <w:rFonts w:hint="eastAsia" w:ascii="宋体" w:hAnsi="宋体" w:cs="宋体"/>
          <w:bCs/>
          <w:szCs w:val="21"/>
        </w:rPr>
        <w:t xml:space="preserve">本合同在</w:t>
      </w:r>
      <w:bookmarkStart w:id="106" w:name="EBf24c3b9c61c049a0960b0422b19ec4d0"/>
      <w:r/>
      <w:bookmarkEnd w:id="106"/>
      <w:r>
        <w:rPr>
          <w:rFonts w:hint="eastAsia" w:ascii="宋体" w:hAnsi="宋体" w:cs="宋体"/>
          <w:bCs/>
          <w:szCs w:val="21"/>
          <w:u w:val="single"/>
        </w:rPr>
        <w:t xml:space="preserve">昆山市</w:t>
      </w:r>
      <w:r>
        <w:rPr>
          <w:rFonts w:hint="eastAsia" w:ascii="宋体" w:hAnsi="宋体" w:cs="宋体"/>
          <w:bCs/>
          <w:szCs w:val="21"/>
        </w:rPr>
        <w:t xml:space="preserve">签订。</w:t>
      </w:r>
      <w:r/>
    </w:p>
    <w:p>
      <w:pPr>
        <w:spacing w:line="360" w:lineRule="auto"/>
        <w:rPr>
          <w:rFonts w:ascii="宋体" w:hAnsi="宋体" w:cs="宋体"/>
          <w:b/>
          <w:szCs w:val="21"/>
        </w:rPr>
      </w:pPr>
      <w:r>
        <w:rPr>
          <w:rFonts w:hint="eastAsia" w:ascii="宋体" w:hAnsi="宋体" w:cs="宋体"/>
          <w:b/>
          <w:szCs w:val="21"/>
        </w:rPr>
        <w:t xml:space="preserve">十一、补充协议</w:t>
      </w:r>
      <w:r/>
    </w:p>
    <w:p>
      <w:pPr>
        <w:ind w:firstLine="420"/>
        <w:spacing w:line="360" w:lineRule="auto"/>
        <w:rPr>
          <w:rFonts w:ascii="宋体" w:hAnsi="宋体" w:cs="宋体"/>
          <w:bCs/>
          <w:szCs w:val="21"/>
        </w:rPr>
      </w:pPr>
      <w:r>
        <w:rPr>
          <w:rFonts w:hint="eastAsia" w:ascii="宋体" w:hAnsi="宋体" w:cs="宋体"/>
          <w:bCs/>
          <w:szCs w:val="21"/>
        </w:rPr>
        <w:t xml:space="preserve">合同未尽事宜，合同当事人另行签订补充协议，补充协议是合同的组成部分。</w:t>
      </w:r>
      <w:r/>
    </w:p>
    <w:p>
      <w:pPr>
        <w:numPr>
          <w:ilvl w:val="0"/>
          <w:numId w:val="11"/>
        </w:numPr>
        <w:spacing w:line="360" w:lineRule="auto"/>
        <w:rPr>
          <w:rFonts w:ascii="宋体" w:hAnsi="宋体" w:cs="宋体"/>
          <w:b/>
          <w:szCs w:val="21"/>
        </w:rPr>
      </w:pPr>
      <w:r>
        <w:rPr>
          <w:rFonts w:hint="eastAsia" w:ascii="宋体" w:hAnsi="宋体" w:cs="宋体"/>
          <w:b/>
          <w:szCs w:val="21"/>
        </w:rPr>
        <w:t xml:space="preserve">补充说明</w:t>
      </w:r>
      <w:r/>
    </w:p>
    <w:p>
      <w:pPr>
        <w:ind w:firstLine="843"/>
        <w:jc w:val="left"/>
        <w:spacing w:line="360" w:lineRule="auto"/>
        <w:rPr>
          <w:rFonts w:ascii="宋体" w:hAnsi="宋体" w:cs="宋体"/>
          <w:b/>
          <w:bCs/>
        </w:rPr>
      </w:pPr>
      <w:r>
        <w:rPr>
          <w:rFonts w:hint="eastAsia" w:ascii="宋体" w:hAnsi="宋体" w:cs="宋体"/>
          <w:b/>
          <w:bCs/>
        </w:rPr>
        <w:t xml:space="preserve">/</w:t>
      </w:r>
      <w:r/>
    </w:p>
    <w:p>
      <w:pPr>
        <w:spacing w:line="360" w:lineRule="auto"/>
        <w:rPr>
          <w:rFonts w:ascii="宋体" w:hAnsi="宋体" w:cs="宋体"/>
          <w:b/>
          <w:szCs w:val="21"/>
        </w:rPr>
      </w:pPr>
      <w:r>
        <w:rPr>
          <w:rFonts w:hint="eastAsia" w:ascii="宋体" w:hAnsi="宋体" w:cs="宋体"/>
          <w:b/>
          <w:szCs w:val="21"/>
        </w:rPr>
        <w:t xml:space="preserve">十三、合同生效</w:t>
      </w:r>
      <w:r/>
    </w:p>
    <w:p>
      <w:pPr>
        <w:ind w:firstLine="420"/>
        <w:spacing w:line="360" w:lineRule="auto"/>
        <w:rPr>
          <w:rFonts w:ascii="宋体" w:hAnsi="宋体" w:cs="宋体"/>
          <w:bCs/>
          <w:szCs w:val="21"/>
        </w:rPr>
      </w:pPr>
      <w:r>
        <w:rPr>
          <w:rFonts w:hint="eastAsia" w:ascii="宋体" w:hAnsi="宋体" w:cs="宋体"/>
          <w:bCs/>
          <w:szCs w:val="21"/>
        </w:rPr>
        <w:t xml:space="preserve">本合同自</w:t>
      </w:r>
      <w:bookmarkStart w:id="107" w:name="EBe4262b37dabf4b1c928ea98fecbf5a17"/>
      <w:r/>
      <w:bookmarkEnd w:id="107"/>
      <w:r>
        <w:rPr>
          <w:rFonts w:hint="eastAsia" w:ascii="宋体" w:hAnsi="宋体" w:cs="宋体"/>
          <w:szCs w:val="21"/>
          <w:u w:val="single"/>
        </w:rPr>
        <w:t xml:space="preserve">合同签订之日起 </w:t>
      </w:r>
      <w:r>
        <w:rPr>
          <w:rFonts w:hint="eastAsia" w:ascii="宋体" w:hAnsi="宋体" w:cs="宋体"/>
          <w:bCs/>
          <w:szCs w:val="21"/>
        </w:rPr>
        <w:t xml:space="preserve">生效。</w:t>
      </w:r>
      <w:r/>
    </w:p>
    <w:p>
      <w:pPr>
        <w:spacing w:line="360" w:lineRule="auto"/>
        <w:rPr>
          <w:rFonts w:ascii="宋体" w:hAnsi="宋体" w:cs="宋体"/>
          <w:b/>
          <w:szCs w:val="21"/>
        </w:rPr>
      </w:pPr>
      <w:r>
        <w:rPr>
          <w:rFonts w:hint="eastAsia" w:ascii="宋体" w:hAnsi="宋体" w:cs="宋体"/>
          <w:b/>
          <w:szCs w:val="21"/>
        </w:rPr>
        <w:t xml:space="preserve">十四、合同份数</w:t>
      </w:r>
      <w:r/>
    </w:p>
    <w:p>
      <w:pPr>
        <w:ind w:firstLine="420"/>
        <w:spacing w:line="360" w:lineRule="auto"/>
        <w:rPr>
          <w:rFonts w:ascii="宋体" w:hAnsi="宋体" w:cs="宋体"/>
          <w:bCs/>
          <w:szCs w:val="21"/>
        </w:rPr>
      </w:pPr>
      <w:r>
        <w:rPr>
          <w:rFonts w:hint="eastAsia" w:ascii="宋体" w:hAnsi="宋体" w:cs="宋体"/>
          <w:bCs/>
          <w:szCs w:val="21"/>
        </w:rPr>
        <w:t xml:space="preserve">本合同一式</w:t>
      </w:r>
      <w:bookmarkStart w:id="108" w:name="EB0e0e57f930f84fb7bba257ca18a69152"/>
      <w:r/>
      <w:bookmarkEnd w:id="108"/>
      <w:r>
        <w:rPr>
          <w:rFonts w:hint="eastAsia" w:ascii="宋体" w:hAnsi="宋体" w:cs="宋体"/>
          <w:b/>
          <w:bCs/>
          <w:szCs w:val="21"/>
        </w:rPr>
        <w:t xml:space="preserve">陆份</w:t>
      </w:r>
      <w:r>
        <w:rPr>
          <w:rFonts w:hint="eastAsia" w:ascii="宋体" w:hAnsi="宋体" w:cs="宋体"/>
          <w:bCs/>
          <w:szCs w:val="21"/>
        </w:rPr>
        <w:t xml:space="preserve">，</w:t>
      </w:r>
      <w:r>
        <w:rPr>
          <w:rFonts w:hint="eastAsia" w:ascii="宋体" w:hAnsi="宋体" w:cs="宋体"/>
          <w:bCs/>
          <w:szCs w:val="21"/>
        </w:rPr>
        <w:t xml:space="preserve">发包人叁执</w:t>
      </w:r>
      <w:bookmarkStart w:id="109" w:name="EB537de3ce4bec4223b4dbd97fbbba928a"/>
      <w:r/>
      <w:bookmarkEnd w:id="109"/>
      <w:r>
        <w:rPr>
          <w:rFonts w:hint="eastAsia" w:ascii="宋体" w:hAnsi="宋体" w:cs="宋体"/>
          <w:bCs/>
          <w:szCs w:val="21"/>
        </w:rPr>
        <w:t xml:space="preserve">份</w:t>
      </w:r>
      <w:r>
        <w:rPr>
          <w:rFonts w:hint="eastAsia" w:ascii="宋体" w:hAnsi="宋体" w:cs="宋体"/>
          <w:bCs/>
          <w:szCs w:val="21"/>
        </w:rPr>
        <w:t xml:space="preserve">，承包人执</w:t>
      </w:r>
      <w:bookmarkStart w:id="110" w:name="EBa886b2d36fcb4081a565562d1b4ced53"/>
      <w:r/>
      <w:bookmarkEnd w:id="110"/>
      <w:r>
        <w:rPr>
          <w:rFonts w:hint="eastAsia" w:ascii="宋体" w:hAnsi="宋体" w:cs="宋体"/>
          <w:bCs/>
          <w:szCs w:val="21"/>
        </w:rPr>
        <w:t xml:space="preserve">叁份，均具有同等法律效力。</w:t>
      </w:r>
      <w:r/>
    </w:p>
    <w:p>
      <w:pPr>
        <w:spacing w:line="360" w:lineRule="auto"/>
        <w:rPr>
          <w:rFonts w:ascii="宋体" w:hAnsi="宋体" w:cs="宋体"/>
          <w:szCs w:val="21"/>
        </w:rPr>
      </w:pPr>
      <w:r>
        <w:rPr>
          <w:rFonts w:ascii="宋体" w:hAnsi="宋体" w:cs="宋体"/>
          <w:szCs w:val="21"/>
        </w:rPr>
      </w:r>
      <w:r/>
    </w:p>
    <w:tbl>
      <w:tblPr>
        <w:tblW w:w="9772" w:type="dxa"/>
        <w:tblInd w:w="-176" w:type="dxa"/>
        <w:tblLayout w:type="fixed"/>
        <w:tblLook w:val="04A0" w:firstRow="1" w:lastRow="0" w:firstColumn="1" w:lastColumn="0" w:noHBand="0" w:noVBand="1"/>
      </w:tblPr>
      <w:tblGrid>
        <w:gridCol w:w="2269"/>
        <w:gridCol w:w="2705"/>
        <w:gridCol w:w="2256"/>
        <w:gridCol w:w="2542"/>
      </w:tblGrid>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发包人：</w:t>
            </w:r>
            <w:r/>
          </w:p>
        </w:tc>
        <w:tc>
          <w:tcPr>
            <w:tcW w:w="2705" w:type="dxa"/>
            <w:textDirection w:val="lrTb"/>
            <w:noWrap w:val="false"/>
          </w:tcPr>
          <w:p>
            <w:pPr>
              <w:ind w:firstLine="420"/>
              <w:spacing w:line="360" w:lineRule="auto"/>
              <w:rPr>
                <w:rFonts w:ascii="宋体" w:hAnsi="宋体" w:cs="宋体"/>
                <w:bCs/>
                <w:szCs w:val="21"/>
              </w:rPr>
            </w:pPr>
            <w:r/>
            <w:bookmarkStart w:id="111" w:name="EB7a527006aea34b35b38b4dff8e8892e1"/>
            <w:r/>
            <w:bookmarkEnd w:id="111"/>
            <w:r>
              <w:rPr>
                <w:rFonts w:hint="eastAsia" w:ascii="宋体" w:hAnsi="宋体" w:cs="宋体"/>
                <w:bCs/>
                <w:szCs w:val="21"/>
              </w:rPr>
              <w:t xml:space="preserve">(公章)</w:t>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承包人：</w:t>
            </w:r>
            <w:r/>
          </w:p>
        </w:tc>
        <w:tc>
          <w:tcPr>
            <w:tcW w:w="2542" w:type="dxa"/>
            <w:textDirection w:val="lrTb"/>
            <w:noWrap w:val="false"/>
          </w:tcPr>
          <w:p>
            <w:pPr>
              <w:spacing w:line="360" w:lineRule="auto"/>
              <w:rPr>
                <w:rFonts w:ascii="宋体" w:hAnsi="宋体" w:cs="宋体"/>
                <w:szCs w:val="21"/>
              </w:rPr>
            </w:pPr>
            <w:r/>
            <w:bookmarkStart w:id="112" w:name="EB74550c0186754f48bcbf5362ffd82576"/>
            <w:r/>
            <w:bookmarkEnd w:id="112"/>
            <w:r>
              <w:rPr>
                <w:rFonts w:hint="eastAsia" w:ascii="宋体" w:hAnsi="宋体" w:cs="宋体"/>
                <w:szCs w:val="21"/>
              </w:rPr>
              <w:t xml:space="preserve">(公章)</w:t>
            </w:r>
            <w:r/>
          </w:p>
        </w:tc>
      </w:tr>
      <w:tr>
        <w:trPr>
          <w:trHeight w:val="1250"/>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法定代表人或其委托代理人：</w:t>
            </w:r>
            <w:r/>
          </w:p>
        </w:tc>
        <w:tc>
          <w:tcPr>
            <w:tcW w:w="2705" w:type="dxa"/>
            <w:textDirection w:val="lrTb"/>
            <w:noWrap w:val="false"/>
          </w:tcPr>
          <w:p>
            <w:pPr>
              <w:ind w:firstLine="420"/>
              <w:spacing w:line="360" w:lineRule="auto"/>
              <w:rPr>
                <w:rFonts w:ascii="宋体" w:hAnsi="宋体" w:cs="宋体"/>
                <w:bCs/>
                <w:szCs w:val="21"/>
              </w:rPr>
            </w:pPr>
            <w:r/>
            <w:bookmarkStart w:id="113" w:name="EBeab2fadc7ac6402390c11da33ff34d84"/>
            <w:r/>
            <w:bookmarkEnd w:id="113"/>
            <w:r>
              <w:rPr>
                <w:rFonts w:hint="eastAsia" w:ascii="宋体" w:hAnsi="宋体" w:cs="宋体"/>
                <w:bCs/>
                <w:szCs w:val="21"/>
              </w:rPr>
              <w:t xml:space="preserve">(签字)</w:t>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法定代表人或其委托代理人：</w:t>
            </w:r>
            <w:r/>
          </w:p>
        </w:tc>
        <w:tc>
          <w:tcPr>
            <w:tcW w:w="2542" w:type="dxa"/>
            <w:textDirection w:val="lrTb"/>
            <w:noWrap w:val="false"/>
          </w:tcPr>
          <w:p>
            <w:pPr>
              <w:spacing w:line="360" w:lineRule="auto"/>
              <w:rPr>
                <w:rFonts w:ascii="宋体" w:hAnsi="宋体" w:cs="宋体"/>
                <w:szCs w:val="21"/>
              </w:rPr>
            </w:pPr>
            <w:r/>
            <w:bookmarkStart w:id="114" w:name="EB6657d9c970f64fa7b3324bfe894f8401"/>
            <w:r/>
            <w:bookmarkEnd w:id="114"/>
            <w:r>
              <w:rPr>
                <w:rFonts w:hint="eastAsia" w:ascii="宋体" w:hAnsi="宋体" w:cs="宋体"/>
                <w:szCs w:val="21"/>
              </w:rPr>
              <w:t xml:space="preserve">(签字)</w:t>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组织机构代码：</w:t>
            </w:r>
            <w:r/>
          </w:p>
        </w:tc>
        <w:tc>
          <w:tcPr>
            <w:tcW w:w="2705" w:type="dxa"/>
            <w:textDirection w:val="lrTb"/>
            <w:noWrap w:val="false"/>
          </w:tcPr>
          <w:p>
            <w:pPr>
              <w:ind w:firstLine="420"/>
              <w:spacing w:line="360" w:lineRule="auto"/>
              <w:rPr>
                <w:rFonts w:ascii="宋体" w:hAnsi="宋体" w:cs="宋体"/>
                <w:bCs/>
                <w:szCs w:val="21"/>
              </w:rPr>
            </w:pPr>
            <w:r/>
            <w:bookmarkStart w:id="115" w:name="EBe2df897b6cb34aae932f8b84181cc533"/>
            <w:r/>
            <w:bookmarkEnd w:id="115"/>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组织机构代码：</w:t>
            </w:r>
            <w:r/>
          </w:p>
        </w:tc>
        <w:tc>
          <w:tcPr>
            <w:tcW w:w="2542" w:type="dxa"/>
            <w:textDirection w:val="lrTb"/>
            <w:noWrap w:val="false"/>
          </w:tcPr>
          <w:p>
            <w:pPr>
              <w:spacing w:line="360" w:lineRule="auto"/>
              <w:rPr>
                <w:rFonts w:ascii="宋体" w:hAnsi="宋体" w:cs="宋体"/>
                <w:szCs w:val="21"/>
              </w:rPr>
            </w:pPr>
            <w:r/>
            <w:bookmarkStart w:id="116" w:name="EB26760a5478f94b80bbf7bbe35e5a7cac"/>
            <w:r/>
            <w:bookmarkEnd w:id="116"/>
            <w:r/>
            <w:r/>
          </w:p>
        </w:tc>
      </w:tr>
      <w:tr>
        <w:trPr>
          <w:trHeight w:val="609"/>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地址：</w:t>
            </w:r>
            <w:r/>
          </w:p>
        </w:tc>
        <w:tc>
          <w:tcPr>
            <w:tcW w:w="2705" w:type="dxa"/>
            <w:textDirection w:val="lrTb"/>
            <w:noWrap w:val="false"/>
          </w:tcPr>
          <w:p>
            <w:pPr>
              <w:ind w:firstLine="420"/>
              <w:spacing w:line="360" w:lineRule="auto"/>
              <w:rPr>
                <w:rFonts w:ascii="宋体" w:hAnsi="宋体" w:cs="宋体"/>
                <w:bCs/>
                <w:szCs w:val="21"/>
              </w:rPr>
            </w:pPr>
            <w:r/>
            <w:bookmarkStart w:id="117" w:name="EB65cf0956cd014a1394067ba07d17b5c0"/>
            <w:r/>
            <w:bookmarkEnd w:id="117"/>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地址：</w:t>
            </w:r>
            <w:r/>
          </w:p>
        </w:tc>
        <w:tc>
          <w:tcPr>
            <w:tcW w:w="2542" w:type="dxa"/>
            <w:textDirection w:val="lrTb"/>
            <w:noWrap w:val="false"/>
          </w:tcPr>
          <w:p>
            <w:pPr>
              <w:spacing w:line="360" w:lineRule="auto"/>
              <w:rPr>
                <w:rFonts w:ascii="宋体" w:hAnsi="宋体" w:cs="宋体"/>
                <w:szCs w:val="21"/>
              </w:rPr>
            </w:pPr>
            <w:r/>
            <w:bookmarkStart w:id="118" w:name="EB3f997d507ed74e228e4b9151f6e3bac1"/>
            <w:r/>
            <w:bookmarkEnd w:id="118"/>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邮政编码：</w:t>
            </w:r>
            <w:r/>
          </w:p>
        </w:tc>
        <w:tc>
          <w:tcPr>
            <w:tcW w:w="2705" w:type="dxa"/>
            <w:textDirection w:val="lrTb"/>
            <w:noWrap w:val="false"/>
          </w:tcPr>
          <w:p>
            <w:pPr>
              <w:ind w:firstLine="420"/>
              <w:spacing w:line="360" w:lineRule="auto"/>
              <w:rPr>
                <w:rFonts w:ascii="宋体" w:hAnsi="宋体" w:cs="宋体"/>
                <w:bCs/>
                <w:szCs w:val="21"/>
              </w:rPr>
            </w:pPr>
            <w:r/>
            <w:bookmarkStart w:id="119" w:name="EB40cfd0b6b924448c96486fc9c1394eca"/>
            <w:r/>
            <w:bookmarkEnd w:id="119"/>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邮政编码：</w:t>
            </w:r>
            <w:r/>
          </w:p>
        </w:tc>
        <w:tc>
          <w:tcPr>
            <w:tcW w:w="2542" w:type="dxa"/>
            <w:textDirection w:val="lrTb"/>
            <w:noWrap w:val="false"/>
          </w:tcPr>
          <w:p>
            <w:pPr>
              <w:spacing w:line="360" w:lineRule="auto"/>
              <w:rPr>
                <w:rFonts w:ascii="宋体" w:hAnsi="宋体" w:cs="宋体"/>
                <w:szCs w:val="21"/>
              </w:rPr>
            </w:pPr>
            <w:r/>
            <w:bookmarkStart w:id="120" w:name="EB19f460c0bee946678704fb8a38ec1f59"/>
            <w:r/>
            <w:bookmarkEnd w:id="120"/>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法定代表人：</w:t>
            </w:r>
            <w:r/>
          </w:p>
        </w:tc>
        <w:tc>
          <w:tcPr>
            <w:tcW w:w="2705" w:type="dxa"/>
            <w:textDirection w:val="lrTb"/>
            <w:noWrap w:val="false"/>
          </w:tcPr>
          <w:p>
            <w:pPr>
              <w:ind w:firstLine="420"/>
              <w:spacing w:line="360" w:lineRule="auto"/>
              <w:rPr>
                <w:rFonts w:ascii="宋体" w:hAnsi="宋体" w:cs="宋体"/>
                <w:bCs/>
                <w:szCs w:val="21"/>
              </w:rPr>
            </w:pPr>
            <w:r/>
            <w:bookmarkStart w:id="121" w:name="EBfd10897a0b7a41b3a17040dc97ce58dd"/>
            <w:r/>
            <w:bookmarkEnd w:id="121"/>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法定代表人：</w:t>
            </w:r>
            <w:r/>
          </w:p>
        </w:tc>
        <w:tc>
          <w:tcPr>
            <w:tcW w:w="2542" w:type="dxa"/>
            <w:textDirection w:val="lrTb"/>
            <w:noWrap w:val="false"/>
          </w:tcPr>
          <w:p>
            <w:pPr>
              <w:spacing w:line="360" w:lineRule="auto"/>
              <w:rPr>
                <w:rFonts w:ascii="宋体" w:hAnsi="宋体" w:cs="宋体"/>
                <w:szCs w:val="21"/>
              </w:rPr>
            </w:pPr>
            <w:r/>
            <w:bookmarkStart w:id="122" w:name="EBbf07b573c2a941b79b035fb6f4c8265e"/>
            <w:r/>
            <w:bookmarkEnd w:id="122"/>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委托代理人：</w:t>
            </w:r>
            <w:r/>
          </w:p>
        </w:tc>
        <w:tc>
          <w:tcPr>
            <w:tcW w:w="2705" w:type="dxa"/>
            <w:textDirection w:val="lrTb"/>
            <w:noWrap w:val="false"/>
          </w:tcPr>
          <w:p>
            <w:pPr>
              <w:ind w:firstLine="420"/>
              <w:spacing w:line="360" w:lineRule="auto"/>
              <w:rPr>
                <w:rFonts w:ascii="宋体" w:hAnsi="宋体" w:cs="宋体"/>
                <w:bCs/>
                <w:szCs w:val="21"/>
              </w:rPr>
            </w:pPr>
            <w:r/>
            <w:bookmarkStart w:id="123" w:name="EB06bc7cfea1d547fca3eb806fa5a00ef2"/>
            <w:r/>
            <w:bookmarkEnd w:id="123"/>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委托代理人：</w:t>
            </w:r>
            <w:r/>
          </w:p>
        </w:tc>
        <w:tc>
          <w:tcPr>
            <w:tcW w:w="2542" w:type="dxa"/>
            <w:textDirection w:val="lrTb"/>
            <w:noWrap w:val="false"/>
          </w:tcPr>
          <w:p>
            <w:pPr>
              <w:spacing w:line="360" w:lineRule="auto"/>
              <w:rPr>
                <w:rFonts w:ascii="宋体" w:hAnsi="宋体" w:cs="宋体"/>
                <w:szCs w:val="21"/>
              </w:rPr>
            </w:pPr>
            <w:r/>
            <w:bookmarkStart w:id="124" w:name="EB831f5cd1429b49d1ad4fa6c12643b26b"/>
            <w:r/>
            <w:bookmarkEnd w:id="124"/>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电话：</w:t>
            </w:r>
            <w:r/>
          </w:p>
        </w:tc>
        <w:tc>
          <w:tcPr>
            <w:tcW w:w="2705" w:type="dxa"/>
            <w:textDirection w:val="lrTb"/>
            <w:noWrap w:val="false"/>
          </w:tcPr>
          <w:p>
            <w:pPr>
              <w:ind w:firstLine="420"/>
              <w:spacing w:line="360" w:lineRule="auto"/>
              <w:rPr>
                <w:rFonts w:ascii="宋体" w:hAnsi="宋体" w:cs="宋体"/>
                <w:bCs/>
                <w:szCs w:val="21"/>
              </w:rPr>
            </w:pPr>
            <w:r/>
            <w:bookmarkStart w:id="125" w:name="EBf5947bb399924ad3aa611310b284a67a"/>
            <w:r/>
            <w:bookmarkEnd w:id="125"/>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电话：</w:t>
            </w:r>
            <w:r/>
          </w:p>
        </w:tc>
        <w:tc>
          <w:tcPr>
            <w:tcW w:w="2542" w:type="dxa"/>
            <w:textDirection w:val="lrTb"/>
            <w:noWrap w:val="false"/>
          </w:tcPr>
          <w:p>
            <w:pPr>
              <w:spacing w:line="360" w:lineRule="auto"/>
              <w:rPr>
                <w:rFonts w:ascii="宋体" w:hAnsi="宋体" w:cs="宋体"/>
                <w:szCs w:val="21"/>
              </w:rPr>
            </w:pPr>
            <w:r/>
            <w:bookmarkStart w:id="126" w:name="EBca5629047f3a4017916f1221f5888533"/>
            <w:r/>
            <w:bookmarkEnd w:id="126"/>
            <w:r/>
            <w:r/>
          </w:p>
        </w:tc>
      </w:tr>
      <w:tr>
        <w:trPr>
          <w:trHeight w:val="609"/>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传真：</w:t>
            </w:r>
            <w:r/>
          </w:p>
        </w:tc>
        <w:tc>
          <w:tcPr>
            <w:tcW w:w="2705" w:type="dxa"/>
            <w:textDirection w:val="lrTb"/>
            <w:noWrap w:val="false"/>
          </w:tcPr>
          <w:p>
            <w:pPr>
              <w:ind w:firstLine="420"/>
              <w:spacing w:line="360" w:lineRule="auto"/>
              <w:rPr>
                <w:rFonts w:ascii="宋体" w:hAnsi="宋体" w:cs="宋体"/>
                <w:bCs/>
                <w:szCs w:val="21"/>
              </w:rPr>
            </w:pPr>
            <w:r/>
            <w:bookmarkStart w:id="127" w:name="EB6fd15dcfef6e4b4fb62ec90c157117d7"/>
            <w:r/>
            <w:bookmarkEnd w:id="127"/>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传真：</w:t>
            </w:r>
            <w:r/>
          </w:p>
        </w:tc>
        <w:tc>
          <w:tcPr>
            <w:tcW w:w="2542" w:type="dxa"/>
            <w:textDirection w:val="lrTb"/>
            <w:noWrap w:val="false"/>
          </w:tcPr>
          <w:p>
            <w:pPr>
              <w:spacing w:line="360" w:lineRule="auto"/>
              <w:rPr>
                <w:rFonts w:ascii="宋体" w:hAnsi="宋体" w:cs="宋体"/>
                <w:szCs w:val="21"/>
              </w:rPr>
            </w:pPr>
            <w:r/>
            <w:bookmarkStart w:id="128" w:name="EBcbecaea05dd64049983cc20a5ada14cb"/>
            <w:r/>
            <w:bookmarkEnd w:id="128"/>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电子信箱：</w:t>
            </w:r>
            <w:r/>
          </w:p>
        </w:tc>
        <w:tc>
          <w:tcPr>
            <w:tcW w:w="2705" w:type="dxa"/>
            <w:textDirection w:val="lrTb"/>
            <w:noWrap w:val="false"/>
          </w:tcPr>
          <w:p>
            <w:pPr>
              <w:ind w:firstLine="420"/>
              <w:spacing w:line="360" w:lineRule="auto"/>
              <w:rPr>
                <w:rFonts w:ascii="宋体" w:hAnsi="宋体" w:cs="宋体"/>
                <w:bCs/>
                <w:szCs w:val="21"/>
              </w:rPr>
            </w:pPr>
            <w:r/>
            <w:bookmarkStart w:id="129" w:name="EB767f5bad5bb14ff3bc2647fc25ae14e3"/>
            <w:r/>
            <w:bookmarkEnd w:id="129"/>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电子信箱：</w:t>
            </w:r>
            <w:r/>
          </w:p>
        </w:tc>
        <w:tc>
          <w:tcPr>
            <w:tcW w:w="2542" w:type="dxa"/>
            <w:textDirection w:val="lrTb"/>
            <w:noWrap w:val="false"/>
          </w:tcPr>
          <w:p>
            <w:pPr>
              <w:spacing w:line="360" w:lineRule="auto"/>
              <w:rPr>
                <w:rFonts w:ascii="宋体" w:hAnsi="宋体" w:cs="宋体"/>
                <w:szCs w:val="21"/>
              </w:rPr>
            </w:pPr>
            <w:r/>
            <w:bookmarkStart w:id="130" w:name="EBa0293d2102b54471aa1439e73b9b7fa2"/>
            <w:r/>
            <w:bookmarkEnd w:id="130"/>
            <w:r/>
            <w:r/>
          </w:p>
        </w:tc>
      </w:tr>
      <w:tr>
        <w:trPr>
          <w:trHeight w:val="624"/>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开户银行：</w:t>
            </w:r>
            <w:r/>
          </w:p>
        </w:tc>
        <w:tc>
          <w:tcPr>
            <w:tcW w:w="2705" w:type="dxa"/>
            <w:textDirection w:val="lrTb"/>
            <w:noWrap w:val="false"/>
          </w:tcPr>
          <w:p>
            <w:pPr>
              <w:ind w:firstLine="420"/>
              <w:spacing w:line="360" w:lineRule="auto"/>
              <w:rPr>
                <w:rFonts w:ascii="宋体" w:hAnsi="宋体" w:cs="宋体"/>
                <w:bCs/>
                <w:szCs w:val="21"/>
              </w:rPr>
            </w:pPr>
            <w:r/>
            <w:bookmarkStart w:id="131" w:name="EBfc844e60b25c436495af80e65eb4dc38"/>
            <w:r/>
            <w:bookmarkEnd w:id="131"/>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开户银行：</w:t>
            </w:r>
            <w:r/>
          </w:p>
        </w:tc>
        <w:tc>
          <w:tcPr>
            <w:tcW w:w="2542" w:type="dxa"/>
            <w:textDirection w:val="lrTb"/>
            <w:noWrap w:val="false"/>
          </w:tcPr>
          <w:p>
            <w:pPr>
              <w:spacing w:line="360" w:lineRule="auto"/>
              <w:rPr>
                <w:rFonts w:ascii="宋体" w:hAnsi="宋体" w:cs="宋体"/>
                <w:szCs w:val="21"/>
              </w:rPr>
            </w:pPr>
            <w:r/>
            <w:bookmarkStart w:id="132" w:name="EBa342e65083ab4c808d8a2346a5cd39c9"/>
            <w:r/>
            <w:bookmarkEnd w:id="132"/>
            <w:r/>
            <w:r/>
          </w:p>
        </w:tc>
      </w:tr>
      <w:tr>
        <w:trPr>
          <w:trHeight w:val="641"/>
        </w:trPr>
        <w:tc>
          <w:tcPr>
            <w:tcW w:w="2269"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账号：</w:t>
            </w:r>
            <w:r/>
          </w:p>
        </w:tc>
        <w:tc>
          <w:tcPr>
            <w:tcW w:w="2705" w:type="dxa"/>
            <w:textDirection w:val="lrTb"/>
            <w:noWrap w:val="false"/>
          </w:tcPr>
          <w:p>
            <w:pPr>
              <w:ind w:firstLine="420"/>
              <w:spacing w:line="360" w:lineRule="auto"/>
              <w:rPr>
                <w:rFonts w:ascii="宋体" w:hAnsi="宋体" w:cs="宋体"/>
                <w:bCs/>
                <w:szCs w:val="21"/>
              </w:rPr>
            </w:pPr>
            <w:r/>
            <w:bookmarkStart w:id="133" w:name="EB1d28a5670b5844b8a9e5e124e3ce5644"/>
            <w:r/>
            <w:bookmarkEnd w:id="133"/>
            <w:r/>
            <w:r/>
          </w:p>
        </w:tc>
        <w:tc>
          <w:tcPr>
            <w:tcW w:w="2256" w:type="dxa"/>
            <w:textDirection w:val="lrTb"/>
            <w:noWrap w:val="false"/>
          </w:tcPr>
          <w:p>
            <w:pPr>
              <w:ind w:firstLine="420"/>
              <w:spacing w:line="360" w:lineRule="auto"/>
              <w:rPr>
                <w:rFonts w:ascii="宋体" w:hAnsi="宋体" w:cs="宋体"/>
                <w:bCs/>
                <w:szCs w:val="21"/>
              </w:rPr>
            </w:pPr>
            <w:r>
              <w:rPr>
                <w:rFonts w:hint="eastAsia" w:ascii="宋体" w:hAnsi="宋体" w:cs="宋体"/>
                <w:bCs/>
                <w:szCs w:val="21"/>
              </w:rPr>
              <w:t xml:space="preserve">账号：</w:t>
            </w:r>
            <w:r/>
          </w:p>
        </w:tc>
        <w:tc>
          <w:tcPr>
            <w:tcW w:w="2542" w:type="dxa"/>
            <w:textDirection w:val="lrTb"/>
            <w:noWrap w:val="false"/>
          </w:tcPr>
          <w:p>
            <w:pPr>
              <w:spacing w:line="360" w:lineRule="auto"/>
              <w:rPr>
                <w:rFonts w:ascii="宋体" w:hAnsi="宋体" w:cs="宋体"/>
                <w:szCs w:val="21"/>
              </w:rPr>
            </w:pPr>
            <w:r/>
            <w:bookmarkStart w:id="134" w:name="EBea560981b807451aa9847b36018b0b08"/>
            <w:r/>
            <w:bookmarkEnd w:id="134"/>
            <w:r/>
            <w:r/>
          </w:p>
        </w:tc>
      </w:tr>
    </w:tbl>
    <w:p>
      <w:pPr>
        <w:jc w:val="center"/>
        <w:keepLines/>
        <w:keepNext/>
        <w:spacing w:before="260" w:after="260"/>
        <w:rPr>
          <w:rFonts w:ascii="宋体" w:hAnsi="宋体" w:cs="宋体"/>
          <w:b/>
          <w:bCs/>
          <w:sz w:val="24"/>
          <w:szCs w:val="24"/>
        </w:rPr>
        <w:outlineLvl w:val="2"/>
      </w:pPr>
      <w:r/>
      <w:bookmarkStart w:id="135" w:name="EBb44d32d9f3b543c99210d5ef424c1b4a"/>
      <w:r/>
      <w:bookmarkEnd w:id="135"/>
      <w:r>
        <w:rPr>
          <w:rFonts w:hint="eastAsia" w:ascii="宋体" w:hAnsi="宋体" w:cs="宋体"/>
          <w:b/>
          <w:bCs/>
          <w:szCs w:val="21"/>
        </w:rPr>
        <w:br w:type="page" w:clear="all"/>
      </w:r>
      <w:bookmarkStart w:id="136" w:name="_Toc514923431"/>
      <w:r>
        <w:rPr>
          <w:rFonts w:hint="eastAsia" w:ascii="宋体" w:hAnsi="宋体" w:cs="宋体"/>
          <w:b/>
          <w:bCs/>
          <w:sz w:val="24"/>
          <w:szCs w:val="24"/>
        </w:rPr>
        <w:t xml:space="preserve">第二部分通用合同条款</w:t>
      </w:r>
      <w:bookmarkEnd w:id="136"/>
      <w:r/>
      <w:r/>
    </w:p>
    <w:p>
      <w:pPr>
        <w:ind w:firstLine="420"/>
        <w:spacing w:line="360" w:lineRule="auto"/>
        <w:rPr>
          <w:rFonts w:ascii="宋体" w:hAnsi="宋体" w:cs="宋体"/>
          <w:szCs w:val="21"/>
        </w:rPr>
      </w:pPr>
      <w:r>
        <w:rPr>
          <w:rFonts w:hint="eastAsia" w:ascii="宋体" w:hAnsi="宋体" w:cs="宋体"/>
          <w:szCs w:val="21"/>
        </w:rPr>
        <w:t xml:space="preserve">参照住</w:t>
      </w:r>
      <w:r>
        <w:rPr>
          <w:rFonts w:hint="eastAsia" w:ascii="宋体" w:hAnsi="宋体" w:cs="宋体"/>
          <w:szCs w:val="21"/>
        </w:rPr>
        <w:t xml:space="preserve">建部、国家工商行政管理局《建设工程施工合同（示范文本）》（GF-2013-0201）第二部分。</w:t>
      </w:r>
      <w:r/>
    </w:p>
    <w:p>
      <w:pPr>
        <w:jc w:val="center"/>
        <w:keepLines/>
        <w:keepNext/>
        <w:spacing w:before="260" w:after="260"/>
        <w:rPr>
          <w:rFonts w:ascii="宋体" w:hAnsi="宋体" w:cs="宋体"/>
          <w:b/>
          <w:bCs/>
          <w:sz w:val="24"/>
          <w:szCs w:val="24"/>
        </w:rPr>
        <w:outlineLvl w:val="2"/>
      </w:pPr>
      <w:r/>
      <w:bookmarkStart w:id="137" w:name="EBc24eabdd33e54049adfab1eeed09e70b"/>
      <w:r/>
      <w:bookmarkStart w:id="138" w:name="_Toc514923432"/>
      <w:r/>
      <w:bookmarkEnd w:id="137"/>
      <w:r>
        <w:rPr>
          <w:rFonts w:hint="eastAsia" w:ascii="宋体" w:hAnsi="宋体" w:cs="宋体"/>
          <w:b/>
          <w:bCs/>
          <w:sz w:val="24"/>
          <w:szCs w:val="24"/>
        </w:rPr>
        <w:t xml:space="preserve">第三部分专用合同条款</w:t>
      </w:r>
      <w:bookmarkEnd w:id="138"/>
      <w:r/>
      <w:r/>
    </w:p>
    <w:p>
      <w:pPr>
        <w:ind w:firstLine="422"/>
        <w:keepLines/>
        <w:keepNext/>
        <w:spacing w:before="360" w:after="360" w:line="25" w:lineRule="atLeast"/>
        <w:rPr>
          <w:rFonts w:ascii="宋体" w:hAnsi="宋体" w:cs="宋体"/>
          <w:b/>
          <w:bCs/>
          <w:szCs w:val="21"/>
        </w:rPr>
        <w:outlineLvl w:val="3"/>
      </w:pPr>
      <w:r>
        <w:rPr>
          <w:rFonts w:hint="eastAsia" w:ascii="宋体" w:hAnsi="宋体" w:cs="宋体"/>
          <w:b/>
          <w:bCs/>
          <w:szCs w:val="21"/>
        </w:rPr>
        <w:t xml:space="preserve">1. 一般约定</w:t>
      </w:r>
      <w:r/>
    </w:p>
    <w:p>
      <w:pPr>
        <w:ind w:firstLine="420"/>
        <w:jc w:val="left"/>
        <w:spacing w:after="120" w:line="25" w:lineRule="atLeast"/>
        <w:rPr>
          <w:rFonts w:ascii="宋体" w:hAnsi="宋体" w:cs="宋体"/>
          <w:szCs w:val="21"/>
        </w:rPr>
      </w:pPr>
      <w:r>
        <w:rPr>
          <w:rFonts w:hint="eastAsia" w:ascii="宋体" w:hAnsi="宋体" w:cs="宋体"/>
          <w:szCs w:val="21"/>
        </w:rPr>
        <w:t xml:space="preserve">1.1 词语定义</w:t>
      </w:r>
      <w:r/>
    </w:p>
    <w:p>
      <w:pPr>
        <w:ind w:firstLine="420"/>
        <w:jc w:val="left"/>
        <w:spacing w:line="25" w:lineRule="atLeast"/>
        <w:rPr>
          <w:rFonts w:ascii="宋体" w:hAnsi="宋体" w:cs="宋体"/>
          <w:szCs w:val="21"/>
        </w:rPr>
      </w:pPr>
      <w:r>
        <w:rPr>
          <w:rFonts w:hint="eastAsia" w:ascii="宋体" w:hAnsi="宋体" w:cs="宋体"/>
          <w:szCs w:val="21"/>
        </w:rPr>
        <w:t xml:space="preserve">1.1.1合同</w:t>
      </w:r>
      <w:r/>
    </w:p>
    <w:p>
      <w:pPr>
        <w:ind w:firstLine="420"/>
        <w:jc w:val="left"/>
        <w:spacing w:line="25" w:lineRule="atLeast"/>
        <w:rPr>
          <w:rFonts w:ascii="宋体" w:hAnsi="宋体" w:cs="宋体"/>
          <w:szCs w:val="21"/>
          <w:u w:val="single"/>
        </w:rPr>
      </w:pPr>
      <w:r>
        <w:rPr>
          <w:rFonts w:hint="eastAsia" w:ascii="宋体" w:hAnsi="宋体" w:cs="宋体"/>
          <w:szCs w:val="21"/>
        </w:rPr>
        <w:t xml:space="preserve">1.1.1.10其他合同文件包括：</w:t>
      </w:r>
      <w:r>
        <w:rPr>
          <w:rFonts w:hint="eastAsia" w:ascii="宋体" w:hAnsi="宋体" w:cs="宋体"/>
          <w:szCs w:val="21"/>
          <w:u w:val="single"/>
        </w:rPr>
        <w:t xml:space="preserve">中标通知书、投标函及其附录、技术标准、规范及有关技术文件、图纸、已标价工程量清单、工程报价单或投标预算书、招标文件及答疑明细、本工程标底预算及乙方提交的并经甲方认可的所有施工方案、措施、进度表等。</w:t>
      </w:r>
      <w:r/>
    </w:p>
    <w:p>
      <w:pPr>
        <w:ind w:firstLine="420"/>
        <w:jc w:val="left"/>
        <w:spacing w:line="25" w:lineRule="atLeast"/>
        <w:rPr>
          <w:rFonts w:ascii="宋体" w:hAnsi="宋体" w:cs="宋体"/>
          <w:szCs w:val="21"/>
        </w:rPr>
      </w:pPr>
      <w:r/>
      <w:bookmarkStart w:id="139" w:name="EB2c250e84a163496a919fc48f8c17761b"/>
      <w:r/>
      <w:bookmarkEnd w:id="139"/>
      <w:r>
        <w:rPr>
          <w:rFonts w:hint="eastAsia" w:ascii="宋体" w:hAnsi="宋体" w:cs="宋体"/>
          <w:szCs w:val="21"/>
        </w:rPr>
        <w:t xml:space="preserve">1.1.2 合同当事人及其他相关方</w:t>
      </w:r>
      <w:r/>
    </w:p>
    <w:p>
      <w:pPr>
        <w:ind w:firstLine="420"/>
        <w:jc w:val="left"/>
        <w:spacing w:line="25" w:lineRule="atLeast"/>
        <w:rPr>
          <w:rFonts w:ascii="宋体" w:hAnsi="宋体" w:cs="宋体"/>
          <w:szCs w:val="21"/>
        </w:rPr>
      </w:pPr>
      <w:r>
        <w:rPr>
          <w:rFonts w:hint="eastAsia" w:ascii="宋体" w:hAnsi="宋体" w:cs="宋体"/>
          <w:szCs w:val="21"/>
        </w:rPr>
        <w:t xml:space="preserve">1.1.2.4监理人：</w:t>
      </w:r>
      <w:r/>
    </w:p>
    <w:p>
      <w:pPr>
        <w:ind w:firstLine="376"/>
        <w:jc w:val="left"/>
        <w:spacing w:before="178" w:line="25" w:lineRule="atLeast"/>
        <w:rPr>
          <w:rFonts w:ascii="宋体" w:hAnsi="宋体" w:cs="宋体"/>
          <w:position w:val="6"/>
          <w:szCs w:val="21"/>
        </w:rPr>
      </w:pPr>
      <w:r>
        <w:rPr>
          <w:rFonts w:hint="eastAsia" w:ascii="宋体" w:hAnsi="宋体" w:cs="宋体"/>
          <w:spacing w:val="-11"/>
          <w:position w:val="6"/>
          <w:szCs w:val="21"/>
        </w:rPr>
        <w:t xml:space="preserve">名</w:t>
      </w:r>
      <w:r>
        <w:rPr>
          <w:rFonts w:hint="eastAsia" w:ascii="宋体" w:hAnsi="宋体" w:cs="宋体"/>
          <w:spacing w:val="2"/>
          <w:position w:val="6"/>
          <w:szCs w:val="21"/>
        </w:rPr>
        <w:t xml:space="preserve">    </w:t>
      </w:r>
      <w:r>
        <w:rPr>
          <w:rFonts w:hint="eastAsia" w:ascii="宋体" w:hAnsi="宋体" w:cs="宋体"/>
          <w:spacing w:val="-11"/>
          <w:position w:val="6"/>
          <w:szCs w:val="21"/>
        </w:rPr>
        <w:t xml:space="preserve">称</w:t>
      </w:r>
      <w:r>
        <w:rPr>
          <w:rFonts w:hint="eastAsia" w:ascii="宋体" w:hAnsi="宋体" w:cs="宋体"/>
          <w:spacing w:val="-90"/>
          <w:position w:val="6"/>
          <w:szCs w:val="21"/>
        </w:rPr>
        <w:t xml:space="preserve"> </w:t>
      </w:r>
      <w:r>
        <w:rPr>
          <w:rFonts w:hint="eastAsia" w:ascii="宋体" w:hAnsi="宋体" w:cs="宋体"/>
          <w:spacing w:val="-15"/>
          <w:position w:val="6"/>
          <w:szCs w:val="21"/>
        </w:rPr>
        <w:t xml:space="preserve">：</w:t>
      </w:r>
      <w:r>
        <w:rPr>
          <w:rFonts w:hint="eastAsia" w:ascii="宋体" w:hAnsi="宋体" w:cs="宋体"/>
          <w:spacing w:val="-11"/>
          <w:position w:val="6"/>
          <w:szCs w:val="21"/>
          <w:u w:val="single"/>
        </w:rPr>
        <w:t xml:space="preserve">               </w:t>
      </w:r>
      <w:r>
        <w:rPr>
          <w:rFonts w:hint="eastAsia" w:ascii="宋体" w:hAnsi="宋体" w:cs="宋体"/>
          <w:spacing w:val="-15"/>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资质类别和等级：</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联系电话：</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电子信箱：</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通信地址：</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1.1.2.5 设计人：</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名    称 ：</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资质类别和等级：</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联系电话：</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电子信箱：</w:t>
      </w:r>
      <w:r>
        <w:rPr>
          <w:rFonts w:hint="eastAsia" w:ascii="宋体" w:hAnsi="宋体" w:cs="宋体"/>
          <w:spacing w:val="-11"/>
          <w:position w:val="6"/>
          <w:szCs w:val="21"/>
          <w:u w:val="single"/>
        </w:rPr>
        <w:t xml:space="preserve">       /              </w:t>
      </w:r>
      <w:r>
        <w:rPr>
          <w:rFonts w:hint="eastAsia" w:ascii="宋体" w:hAnsi="宋体" w:cs="宋体"/>
          <w:spacing w:val="-11"/>
          <w:position w:val="6"/>
          <w:szCs w:val="21"/>
        </w:rPr>
        <w:t xml:space="preserve">；</w:t>
      </w:r>
      <w:r/>
    </w:p>
    <w:p>
      <w:pPr>
        <w:ind w:firstLine="376"/>
        <w:jc w:val="left"/>
        <w:spacing w:before="178" w:line="25" w:lineRule="atLeast"/>
        <w:rPr>
          <w:rFonts w:ascii="宋体" w:hAnsi="宋体" w:cs="宋体"/>
          <w:spacing w:val="-11"/>
          <w:position w:val="6"/>
          <w:szCs w:val="21"/>
        </w:rPr>
      </w:pPr>
      <w:r>
        <w:rPr>
          <w:rFonts w:hint="eastAsia" w:ascii="宋体" w:hAnsi="宋体" w:cs="宋体"/>
          <w:spacing w:val="-11"/>
          <w:position w:val="6"/>
          <w:szCs w:val="21"/>
        </w:rPr>
        <w:t xml:space="preserve">通信地址：</w:t>
      </w:r>
      <w:r>
        <w:rPr>
          <w:rFonts w:hint="eastAsia" w:ascii="宋体" w:hAnsi="宋体" w:cs="宋体"/>
          <w:spacing w:val="-11"/>
          <w:position w:val="6"/>
          <w:szCs w:val="21"/>
          <w:u w:val="single"/>
        </w:rPr>
        <w:t xml:space="preserve">                </w:t>
      </w:r>
      <w:r>
        <w:rPr>
          <w:rFonts w:hint="eastAsia" w:ascii="宋体" w:hAnsi="宋体" w:cs="宋体"/>
          <w:spacing w:val="-11"/>
          <w:position w:val="6"/>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1.1.3 工程和设备</w:t>
      </w:r>
      <w:r/>
    </w:p>
    <w:p>
      <w:pPr>
        <w:ind w:firstLine="420"/>
        <w:spacing w:line="25" w:lineRule="atLeast"/>
        <w:rPr>
          <w:rFonts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按通用条款及行政主管部门相关规定执行。</w:t>
      </w:r>
      <w:r/>
    </w:p>
    <w:p>
      <w:pPr>
        <w:ind w:firstLine="420"/>
        <w:spacing w:line="25" w:lineRule="atLeast"/>
        <w:rPr>
          <w:rFonts w:ascii="宋体" w:hAnsi="宋体" w:cs="宋体"/>
          <w:szCs w:val="21"/>
        </w:rPr>
      </w:pPr>
      <w:r/>
      <w:bookmarkStart w:id="140" w:name="EBfb77cca509ab48cd9463c766a6ea7d60"/>
      <w:r/>
      <w:bookmarkEnd w:id="140"/>
      <w:r>
        <w:rPr>
          <w:rFonts w:hint="eastAsia" w:ascii="宋体" w:hAnsi="宋体" w:cs="宋体"/>
          <w:szCs w:val="21"/>
        </w:rPr>
        <w:t xml:space="preserve">1.1.3.9 永久占地包括：</w:t>
      </w:r>
      <w:bookmarkStart w:id="141" w:name="EBce684a1d1cc9475c9342d4ece48c1fc8"/>
      <w:r/>
      <w:bookmarkEnd w:id="141"/>
      <w:r>
        <w:rPr>
          <w:rFonts w:hint="eastAsia" w:ascii="宋体" w:hAnsi="宋体" w:cs="宋体"/>
          <w:szCs w:val="21"/>
          <w:u w:val="single"/>
        </w:rPr>
        <w:t xml:space="preserve">按通用条款及行政主管部门相关规定执行。</w:t>
      </w:r>
      <w:r/>
    </w:p>
    <w:p>
      <w:pPr>
        <w:ind w:firstLine="420"/>
        <w:spacing w:line="25" w:lineRule="atLeast"/>
        <w:rPr>
          <w:rFonts w:ascii="宋体" w:hAnsi="宋体" w:cs="宋体"/>
          <w:szCs w:val="21"/>
          <w:u w:val="single"/>
        </w:rPr>
      </w:pPr>
      <w:r>
        <w:rPr>
          <w:rFonts w:hint="eastAsia" w:ascii="宋体" w:hAnsi="宋体" w:cs="宋体"/>
          <w:szCs w:val="21"/>
        </w:rPr>
        <w:t xml:space="preserve">1.1.3.10 临时占地包括：</w:t>
      </w:r>
      <w:bookmarkStart w:id="142" w:name="EB02782f55339e469da1d85a0c209549b9"/>
      <w:r/>
      <w:bookmarkEnd w:id="142"/>
      <w:r>
        <w:rPr>
          <w:rFonts w:hint="eastAsia" w:ascii="宋体" w:hAnsi="宋体" w:cs="宋体"/>
          <w:szCs w:val="21"/>
          <w:u w:val="single"/>
        </w:rPr>
        <w:t xml:space="preserve">按通用条款及行政主管部门相关规定执行。</w:t>
      </w:r>
      <w:r/>
    </w:p>
    <w:p>
      <w:pPr>
        <w:ind w:firstLine="420"/>
        <w:spacing w:after="120" w:line="25" w:lineRule="atLeast"/>
        <w:rPr>
          <w:rFonts w:ascii="宋体" w:hAnsi="宋体" w:cs="宋体"/>
          <w:szCs w:val="21"/>
        </w:rPr>
      </w:pPr>
      <w:r>
        <w:rPr>
          <w:rFonts w:hint="eastAsia" w:ascii="宋体" w:hAnsi="宋体" w:cs="宋体"/>
          <w:szCs w:val="21"/>
        </w:rPr>
        <w:t xml:space="preserve">1.3法律</w:t>
      </w:r>
      <w:r/>
    </w:p>
    <w:p>
      <w:pPr>
        <w:ind w:firstLine="420"/>
        <w:spacing w:line="25" w:lineRule="atLeast"/>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现行的国家和地方与工程建设相关的法律、法规、规章及规范性文件等。</w:t>
      </w:r>
      <w:r/>
    </w:p>
    <w:p>
      <w:pPr>
        <w:ind w:firstLine="420"/>
        <w:spacing w:after="120" w:line="25" w:lineRule="atLeast"/>
        <w:rPr>
          <w:rFonts w:ascii="宋体" w:hAnsi="宋体" w:cs="宋体"/>
          <w:szCs w:val="21"/>
        </w:rPr>
      </w:pPr>
      <w:r/>
      <w:bookmarkStart w:id="143" w:name="EB807ac245cf5a45e6b5f47f39c48b96bd"/>
      <w:r/>
      <w:bookmarkEnd w:id="143"/>
      <w:r>
        <w:rPr>
          <w:rFonts w:hint="eastAsia" w:ascii="宋体" w:hAnsi="宋体" w:cs="宋体"/>
          <w:szCs w:val="21"/>
        </w:rPr>
        <w:t xml:space="preserve">1.4 标准和规范</w:t>
      </w:r>
      <w:r/>
    </w:p>
    <w:p>
      <w:pPr>
        <w:ind w:firstLine="420"/>
        <w:spacing w:after="120" w:line="25" w:lineRule="atLeast"/>
        <w:rPr>
          <w:rFonts w:ascii="宋体" w:hAnsi="宋体" w:cs="宋体"/>
          <w:szCs w:val="21"/>
        </w:rPr>
      </w:pPr>
      <w:r>
        <w:rPr>
          <w:rFonts w:hint="eastAsia" w:ascii="宋体" w:hAnsi="宋体" w:cs="宋体"/>
          <w:szCs w:val="21"/>
        </w:rPr>
        <w:t xml:space="preserve">1.4.1适用于工程的标准规范包括：</w:t>
      </w:r>
      <w:bookmarkStart w:id="144" w:name="EB8a01d2c996c44ff4a22a1a6e6a7ee919"/>
      <w:r/>
      <w:bookmarkEnd w:id="144"/>
      <w:r>
        <w:rPr>
          <w:rFonts w:hint="eastAsia" w:ascii="宋体" w:hAnsi="宋体" w:cs="宋体"/>
          <w:szCs w:val="21"/>
          <w:u w:val="single"/>
        </w:rPr>
        <w:t xml:space="preserve">现行工程施工标准、施工规范及质量验收标准及规范。当标准和规范的规定不一致时，执行较严的或标准高的。</w:t>
      </w:r>
      <w:r/>
    </w:p>
    <w:p>
      <w:pPr>
        <w:ind w:firstLine="420"/>
        <w:spacing w:line="25" w:lineRule="atLeast"/>
        <w:rPr>
          <w:rFonts w:ascii="宋体" w:hAnsi="宋体" w:cs="宋体"/>
          <w:szCs w:val="21"/>
        </w:rPr>
      </w:pPr>
      <w:r>
        <w:rPr>
          <w:rFonts w:hint="eastAsia" w:ascii="宋体" w:hAnsi="宋体" w:cs="宋体"/>
          <w:szCs w:val="21"/>
        </w:rPr>
        <w:t xml:space="preserve">1.4.2 发包人提供国外标准、规范的名称：</w:t>
      </w:r>
      <w:bookmarkStart w:id="145" w:name="EBd35d2fc7860e441a9feeffcb0743fe13"/>
      <w:r/>
      <w:bookmarkEnd w:id="145"/>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发包人提供国外标准、规范的份数：</w:t>
      </w:r>
      <w:bookmarkStart w:id="146" w:name="EB7fd47d7db35547a19fdb64513f689b47"/>
      <w:r/>
      <w:bookmarkEnd w:id="146"/>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发包人提供国外标准、规范的名称：</w:t>
      </w:r>
      <w:bookmarkStart w:id="147" w:name="EB5fb7453893e540fbbf9985c22308efe0"/>
      <w:r/>
      <w:bookmarkEnd w:id="147"/>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w:t>
      </w:r>
      <w:r/>
    </w:p>
    <w:p>
      <w:pPr>
        <w:ind w:firstLine="420"/>
        <w:spacing w:after="120" w:line="25" w:lineRule="atLeast"/>
        <w:rPr>
          <w:rFonts w:ascii="宋体" w:hAnsi="宋体" w:cs="宋体"/>
          <w:szCs w:val="21"/>
        </w:rPr>
      </w:pPr>
      <w:r/>
      <w:bookmarkStart w:id="148" w:name="EBc52c5e24b9054b419e0e639cfc6f1ff9"/>
      <w:r/>
      <w:bookmarkEnd w:id="148"/>
      <w:r>
        <w:rPr>
          <w:rFonts w:hint="eastAsia" w:ascii="宋体" w:hAnsi="宋体" w:cs="宋体"/>
          <w:szCs w:val="21"/>
        </w:rPr>
        <w:t xml:space="preserve">1.5 合同文件的优先顺序</w:t>
      </w:r>
      <w:r/>
    </w:p>
    <w:p>
      <w:pPr>
        <w:ind w:firstLine="420"/>
        <w:spacing w:line="25" w:lineRule="atLeast"/>
        <w:rPr>
          <w:rFonts w:ascii="宋体" w:hAnsi="宋体" w:cs="宋体"/>
          <w:szCs w:val="21"/>
        </w:rPr>
      </w:pPr>
      <w:r>
        <w:rPr>
          <w:rFonts w:hint="eastAsia" w:ascii="宋体" w:hAnsi="宋体" w:cs="宋体"/>
          <w:szCs w:val="21"/>
        </w:rPr>
        <w:t xml:space="preserve">合同文件组成及优先顺序为：</w:t>
      </w:r>
      <w:r/>
    </w:p>
    <w:p>
      <w:pPr>
        <w:ind w:firstLine="420"/>
        <w:spacing w:line="25" w:lineRule="atLeast"/>
        <w:rPr>
          <w:rFonts w:ascii="宋体" w:hAnsi="宋体" w:cs="宋体"/>
          <w:szCs w:val="21"/>
        </w:rPr>
      </w:pPr>
      <w:r>
        <w:rPr>
          <w:rFonts w:hint="eastAsia" w:ascii="宋体" w:hAnsi="宋体" w:cs="宋体"/>
          <w:szCs w:val="21"/>
        </w:rPr>
        <w:t xml:space="preserve">1、合同协议书</w:t>
      </w:r>
      <w:r/>
    </w:p>
    <w:p>
      <w:pPr>
        <w:ind w:firstLine="420"/>
        <w:spacing w:line="25" w:lineRule="atLeast"/>
        <w:rPr>
          <w:rFonts w:ascii="宋体" w:hAnsi="宋体" w:cs="宋体"/>
          <w:szCs w:val="21"/>
        </w:rPr>
      </w:pPr>
      <w:r>
        <w:rPr>
          <w:rFonts w:hint="eastAsia" w:ascii="宋体" w:hAnsi="宋体" w:cs="宋体"/>
          <w:szCs w:val="21"/>
        </w:rPr>
        <w:t xml:space="preserve">2、中标通知书</w:t>
      </w:r>
      <w:r/>
    </w:p>
    <w:p>
      <w:pPr>
        <w:ind w:firstLine="420"/>
        <w:spacing w:line="25" w:lineRule="atLeast"/>
        <w:rPr>
          <w:rFonts w:ascii="宋体" w:hAnsi="宋体" w:cs="宋体"/>
          <w:szCs w:val="21"/>
        </w:rPr>
      </w:pPr>
      <w:r>
        <w:rPr>
          <w:rFonts w:hint="eastAsia" w:ascii="宋体" w:hAnsi="宋体" w:cs="宋体"/>
          <w:szCs w:val="21"/>
        </w:rPr>
        <w:t xml:space="preserve">3、合同专用条款</w:t>
      </w:r>
      <w:r/>
    </w:p>
    <w:p>
      <w:pPr>
        <w:ind w:firstLine="420"/>
        <w:spacing w:line="25" w:lineRule="atLeast"/>
        <w:rPr>
          <w:rFonts w:ascii="宋体" w:hAnsi="宋体" w:cs="宋体"/>
          <w:szCs w:val="21"/>
        </w:rPr>
      </w:pPr>
      <w:r>
        <w:rPr>
          <w:rFonts w:hint="eastAsia" w:ascii="宋体" w:hAnsi="宋体" w:cs="宋体"/>
          <w:szCs w:val="21"/>
        </w:rPr>
        <w:t xml:space="preserve">4、招标文件、答疑及澄清文件</w:t>
      </w:r>
      <w:r/>
    </w:p>
    <w:p>
      <w:pPr>
        <w:ind w:firstLine="420"/>
        <w:spacing w:line="25" w:lineRule="atLeast"/>
        <w:rPr>
          <w:rFonts w:ascii="宋体" w:hAnsi="宋体" w:cs="宋体"/>
          <w:szCs w:val="21"/>
        </w:rPr>
      </w:pPr>
      <w:r>
        <w:rPr>
          <w:rFonts w:hint="eastAsia" w:ascii="宋体" w:hAnsi="宋体" w:cs="宋体"/>
          <w:szCs w:val="21"/>
        </w:rPr>
        <w:t xml:space="preserve">5、本工程施工技术要求</w:t>
      </w:r>
      <w:r/>
    </w:p>
    <w:p>
      <w:pPr>
        <w:ind w:firstLine="420"/>
        <w:spacing w:line="25" w:lineRule="atLeast"/>
        <w:rPr>
          <w:rFonts w:ascii="宋体" w:hAnsi="宋体" w:cs="宋体"/>
          <w:szCs w:val="21"/>
        </w:rPr>
      </w:pPr>
      <w:r>
        <w:rPr>
          <w:rFonts w:hint="eastAsia" w:ascii="宋体" w:hAnsi="宋体" w:cs="宋体"/>
          <w:szCs w:val="21"/>
        </w:rPr>
        <w:t xml:space="preserve">6、合同通用条款</w:t>
      </w:r>
      <w:r/>
    </w:p>
    <w:p>
      <w:pPr>
        <w:ind w:firstLine="420"/>
        <w:spacing w:line="25" w:lineRule="atLeast"/>
        <w:rPr>
          <w:rFonts w:ascii="宋体" w:hAnsi="宋体" w:cs="宋体"/>
          <w:szCs w:val="21"/>
        </w:rPr>
      </w:pPr>
      <w:r>
        <w:rPr>
          <w:rFonts w:hint="eastAsia" w:ascii="宋体" w:hAnsi="宋体" w:cs="宋体"/>
          <w:szCs w:val="21"/>
        </w:rPr>
        <w:t xml:space="preserve">7、技术标准和要求</w:t>
      </w:r>
      <w:r/>
    </w:p>
    <w:p>
      <w:pPr>
        <w:ind w:firstLine="420"/>
        <w:spacing w:line="25" w:lineRule="atLeast"/>
        <w:rPr>
          <w:rFonts w:ascii="宋体" w:hAnsi="宋体" w:cs="宋体"/>
          <w:szCs w:val="21"/>
        </w:rPr>
      </w:pPr>
      <w:r>
        <w:rPr>
          <w:rFonts w:hint="eastAsia" w:ascii="宋体" w:hAnsi="宋体" w:cs="宋体"/>
          <w:szCs w:val="21"/>
        </w:rPr>
        <w:t xml:space="preserve">8、图纸</w:t>
      </w:r>
      <w:r/>
    </w:p>
    <w:p>
      <w:pPr>
        <w:ind w:firstLine="420"/>
        <w:spacing w:line="25" w:lineRule="atLeast"/>
        <w:rPr>
          <w:rFonts w:ascii="宋体" w:hAnsi="宋体" w:cs="宋体"/>
          <w:szCs w:val="21"/>
        </w:rPr>
      </w:pPr>
      <w:r>
        <w:rPr>
          <w:rFonts w:hint="eastAsia" w:ascii="宋体" w:hAnsi="宋体" w:cs="宋体"/>
          <w:szCs w:val="21"/>
        </w:rPr>
        <w:t xml:space="preserve">9、工程量清单使用说明、工程量清单及附表</w:t>
      </w:r>
      <w:r/>
    </w:p>
    <w:p>
      <w:pPr>
        <w:ind w:firstLine="420"/>
        <w:spacing w:line="25" w:lineRule="atLeast"/>
        <w:rPr>
          <w:rFonts w:ascii="宋体" w:hAnsi="宋体" w:cs="宋体"/>
          <w:szCs w:val="21"/>
        </w:rPr>
      </w:pPr>
      <w:r>
        <w:rPr>
          <w:rFonts w:hint="eastAsia" w:ascii="宋体" w:hAnsi="宋体" w:cs="宋体"/>
          <w:szCs w:val="21"/>
        </w:rPr>
        <w:t xml:space="preserve">10、投标文件的澄清文件</w:t>
      </w:r>
      <w:r/>
    </w:p>
    <w:p>
      <w:pPr>
        <w:ind w:firstLine="420"/>
        <w:spacing w:line="25" w:lineRule="atLeast"/>
        <w:rPr>
          <w:rFonts w:ascii="宋体" w:hAnsi="宋体" w:cs="宋体"/>
          <w:szCs w:val="21"/>
        </w:rPr>
      </w:pPr>
      <w:r>
        <w:rPr>
          <w:rFonts w:hint="eastAsia" w:ascii="宋体" w:hAnsi="宋体" w:cs="宋体"/>
          <w:szCs w:val="21"/>
        </w:rPr>
        <w:t xml:space="preserve">11、辅助资料表</w:t>
      </w:r>
      <w:r/>
    </w:p>
    <w:p>
      <w:pPr>
        <w:ind w:firstLine="420"/>
        <w:spacing w:line="25" w:lineRule="atLeast"/>
        <w:rPr>
          <w:rFonts w:ascii="宋体" w:hAnsi="宋体" w:cs="宋体"/>
          <w:szCs w:val="21"/>
        </w:rPr>
      </w:pPr>
      <w:r>
        <w:rPr>
          <w:rFonts w:hint="eastAsia" w:ascii="宋体" w:hAnsi="宋体" w:cs="宋体"/>
          <w:szCs w:val="21"/>
        </w:rPr>
        <w:t xml:space="preserve">12、投标函及其附录</w:t>
      </w:r>
      <w:r/>
    </w:p>
    <w:p>
      <w:pPr>
        <w:ind w:firstLine="420"/>
        <w:spacing w:line="25" w:lineRule="atLeast"/>
        <w:rPr>
          <w:rFonts w:ascii="宋体" w:hAnsi="宋体" w:cs="宋体"/>
          <w:szCs w:val="21"/>
        </w:rPr>
      </w:pPr>
      <w:r>
        <w:rPr>
          <w:rFonts w:hint="eastAsia" w:ascii="宋体" w:hAnsi="宋体" w:cs="宋体"/>
          <w:szCs w:val="21"/>
        </w:rPr>
        <w:t xml:space="preserve">13、已标价工程量清单在工程实施过程中，双方有关工程的洽商、变更等书面协议或文件为本合同的组成部分。</w:t>
      </w:r>
      <w:r/>
    </w:p>
    <w:p>
      <w:pPr>
        <w:ind w:firstLine="420"/>
        <w:spacing w:line="25" w:lineRule="atLeast"/>
        <w:rPr>
          <w:rFonts w:ascii="宋体" w:hAnsi="宋体" w:cs="宋体"/>
          <w:szCs w:val="21"/>
        </w:rPr>
      </w:pPr>
      <w:r>
        <w:rPr>
          <w:rFonts w:hint="eastAsia" w:ascii="宋体" w:hAnsi="宋体" w:cs="宋体"/>
          <w:szCs w:val="21"/>
        </w:rPr>
        <w:t xml:space="preserve">上述文件应认为是互为补充和解释的，但如有模棱两可或互相矛盾之处，以上面所列顺序在前的为准。本合同内有矛盾之处，以有利于发包人为准。</w:t>
      </w:r>
      <w:r/>
    </w:p>
    <w:p>
      <w:pPr>
        <w:ind w:firstLine="420"/>
        <w:spacing w:line="25" w:lineRule="atLeast"/>
        <w:rPr>
          <w:rFonts w:ascii="宋体" w:hAnsi="宋体" w:cs="宋体"/>
          <w:szCs w:val="21"/>
        </w:rPr>
      </w:pPr>
      <w:r>
        <w:rPr>
          <w:rFonts w:hint="eastAsia" w:ascii="宋体" w:hAnsi="宋体" w:cs="宋体"/>
          <w:szCs w:val="21"/>
        </w:rPr>
        <w:t xml:space="preserve">除非获得发包人特别认可，所有定标前由承包人提交的技术标（施工组织设计）内容，如施工方案、措施、进度计划、劳动力人员设备配置及相关设备、材料的型号、参数等资料皆只作参考之用，并不表示发包人对其内容的确认。前述所有资料须按合同文件之要求在实施前重新提交发包人和监理人</w:t>
      </w:r>
      <w:r>
        <w:rPr>
          <w:rFonts w:hint="eastAsia" w:ascii="宋体" w:hAnsi="宋体" w:cs="宋体"/>
          <w:szCs w:val="21"/>
        </w:rPr>
        <w:t xml:space="preserve">作出</w:t>
      </w:r>
      <w:r>
        <w:rPr>
          <w:rFonts w:hint="eastAsia" w:ascii="宋体" w:hAnsi="宋体" w:cs="宋体"/>
          <w:szCs w:val="21"/>
        </w:rPr>
        <w:t xml:space="preserve">审批及认可。有关项目工程质量、安全等方面的施工</w:t>
      </w:r>
      <w:r>
        <w:rPr>
          <w:rFonts w:hint="eastAsia" w:ascii="宋体" w:hAnsi="宋体" w:cs="宋体"/>
          <w:szCs w:val="21"/>
        </w:rPr>
        <w:t xml:space="preserve">方案需要满足规范、发包人及政府部门的要求，必要时需通过政府部门的审批。承包人须对提交的所有技术标（施工组织设计）负责。若未满足规范、发包人或政府部门的要求，则承包人须对资料进行修改，直至符合规范及发包人和政府部门满意为止，由此导致的费用(包括由于技术修改而造成的费用)由投标人投标时已在投标报价中考虑，均由承包人承担，且已包括于本合同总价内，措施费及合同价款均不作任何调整。发包人或监理人在施工期间有权要求承包人调整，不增加发包人和监理人的责任也不减少承包人的责任，且并不构成承包人进行费用索赔或工期索赔的理由。</w:t>
      </w:r>
      <w:r/>
    </w:p>
    <w:p>
      <w:pPr>
        <w:ind w:firstLine="420"/>
        <w:spacing w:line="25" w:lineRule="atLeast"/>
        <w:rPr>
          <w:rFonts w:ascii="宋体" w:hAnsi="宋体" w:cs="宋体"/>
          <w:szCs w:val="21"/>
        </w:rPr>
      </w:pPr>
      <w:r>
        <w:rPr>
          <w:rFonts w:hint="eastAsia" w:ascii="宋体" w:hAnsi="宋体" w:cs="宋体"/>
          <w:szCs w:val="21"/>
        </w:rPr>
        <w:t xml:space="preserve">所有投标文件中与招标文件不符之条件及要求，除非得到发包人逐条书面确认，否则一律无效，按招标文件执行。</w:t>
      </w:r>
      <w:r/>
    </w:p>
    <w:p>
      <w:pPr>
        <w:ind w:firstLine="420"/>
        <w:spacing w:line="25" w:lineRule="atLeast"/>
        <w:rPr>
          <w:rFonts w:ascii="宋体" w:hAnsi="宋体" w:cs="宋体"/>
          <w:szCs w:val="21"/>
        </w:rPr>
      </w:pPr>
      <w:r>
        <w:rPr>
          <w:rFonts w:hint="eastAsia" w:ascii="宋体" w:hAnsi="宋体" w:cs="宋体"/>
          <w:szCs w:val="21"/>
        </w:rPr>
        <w:t xml:space="preserve">若承包人发现合同文件之间矛盾或错误时，须立刻以书面通知发包人，由发包人澄清（但此澄清不应构成承包人提出索赔的理由），并按发包人指示执行。</w:t>
      </w:r>
      <w:r/>
    </w:p>
    <w:p>
      <w:pPr>
        <w:ind w:firstLine="420"/>
        <w:spacing w:line="25" w:lineRule="atLeast"/>
        <w:rPr>
          <w:rFonts w:ascii="宋体" w:hAnsi="宋体" w:cs="宋体"/>
          <w:szCs w:val="21"/>
        </w:rPr>
      </w:pPr>
      <w:r>
        <w:rPr>
          <w:rFonts w:hint="eastAsia" w:ascii="宋体" w:hAnsi="宋体" w:cs="宋体"/>
          <w:szCs w:val="21"/>
        </w:rPr>
        <w:t xml:space="preserve">合同文件内的天数，除另有说明外，均指日历天数。</w:t>
      </w:r>
      <w:r/>
    </w:p>
    <w:p>
      <w:pPr>
        <w:ind w:firstLine="420"/>
        <w:spacing w:line="25" w:lineRule="atLeast"/>
        <w:rPr>
          <w:rFonts w:ascii="宋体" w:hAnsi="宋体" w:cs="宋体"/>
          <w:szCs w:val="21"/>
        </w:rPr>
      </w:pPr>
      <w:r>
        <w:rPr>
          <w:rFonts w:hint="eastAsia" w:ascii="宋体" w:hAnsi="宋体" w:cs="宋体"/>
          <w:szCs w:val="21"/>
        </w:rPr>
        <w:t xml:space="preserve">上述各项合同文件包括合同双方就该项合同文件所</w:t>
      </w:r>
      <w:r>
        <w:rPr>
          <w:rFonts w:hint="eastAsia" w:ascii="宋体" w:hAnsi="宋体" w:cs="宋体"/>
          <w:szCs w:val="21"/>
        </w:rPr>
        <w:t xml:space="preserve">作出</w:t>
      </w:r>
      <w:r>
        <w:rPr>
          <w:rFonts w:hint="eastAsia" w:ascii="宋体" w:hAnsi="宋体" w:cs="宋体"/>
          <w:szCs w:val="21"/>
        </w:rPr>
        <w:t xml:space="preserve">的补充和修改，属于同一类内容的文件，应以最新签署的为准。专用合同条款及其附件须经合同双方签字并盖章。</w:t>
      </w:r>
      <w:r/>
    </w:p>
    <w:p>
      <w:pPr>
        <w:ind w:firstLine="420"/>
        <w:spacing w:line="25" w:lineRule="atLeast"/>
        <w:rPr>
          <w:rFonts w:ascii="宋体" w:hAnsi="宋体" w:cs="宋体"/>
          <w:szCs w:val="21"/>
        </w:rPr>
      </w:pPr>
      <w:r>
        <w:rPr>
          <w:rFonts w:hint="eastAsia" w:ascii="宋体" w:hAnsi="宋体" w:cs="宋体"/>
          <w:szCs w:val="21"/>
        </w:rPr>
        <w:t xml:space="preserve">承包人在投标期间提交的投标文件和资料中任何与招标文件内容不符的自拟条件和说明，除在合同协议书和中标函中被发包人所接受的以外，均属无效。</w:t>
      </w:r>
      <w:r/>
    </w:p>
    <w:p>
      <w:pPr>
        <w:ind w:firstLine="420"/>
        <w:spacing w:line="25" w:lineRule="atLeast"/>
        <w:rPr>
          <w:rFonts w:ascii="宋体" w:hAnsi="宋体" w:cs="宋体"/>
          <w:szCs w:val="21"/>
          <w:u w:val="single"/>
        </w:rPr>
      </w:pPr>
      <w:r>
        <w:rPr>
          <w:rFonts w:ascii="宋体" w:hAnsi="宋体" w:cs="宋体"/>
          <w:szCs w:val="21"/>
          <w:u w:val="single"/>
        </w:rPr>
      </w:r>
      <w:r/>
    </w:p>
    <w:p>
      <w:pPr>
        <w:ind w:firstLine="420"/>
        <w:spacing w:after="120" w:line="25" w:lineRule="atLeast"/>
        <w:rPr>
          <w:rFonts w:ascii="宋体" w:hAnsi="宋体" w:cs="宋体"/>
          <w:szCs w:val="21"/>
        </w:rPr>
      </w:pPr>
      <w:r/>
      <w:bookmarkStart w:id="149" w:name="EB22ccaa8ac4cc4e0cbaa4540141c7089a"/>
      <w:r/>
      <w:bookmarkEnd w:id="149"/>
      <w:r>
        <w:rPr>
          <w:rFonts w:hint="eastAsia" w:ascii="宋体" w:hAnsi="宋体" w:cs="宋体"/>
          <w:szCs w:val="21"/>
        </w:rPr>
        <w:t xml:space="preserve">1.6 图纸和承包人文件</w:t>
      </w:r>
      <w:r>
        <w:rPr>
          <w:rFonts w:hint="eastAsia" w:ascii="宋体" w:hAnsi="宋体" w:cs="宋体"/>
          <w:szCs w:val="21"/>
        </w:rPr>
        <w:tab/>
      </w:r>
      <w:r/>
    </w:p>
    <w:p>
      <w:pPr>
        <w:ind w:firstLine="420"/>
        <w:spacing w:line="25" w:lineRule="atLeast"/>
        <w:rPr>
          <w:rFonts w:ascii="宋体" w:hAnsi="宋体" w:cs="宋体"/>
          <w:szCs w:val="21"/>
        </w:rPr>
      </w:pPr>
      <w:r>
        <w:rPr>
          <w:rFonts w:hint="eastAsia" w:ascii="宋体" w:hAnsi="宋体" w:cs="宋体"/>
          <w:szCs w:val="21"/>
        </w:rPr>
        <w:t xml:space="preserve">1.6.1 图纸的提供</w:t>
      </w:r>
      <w:r/>
    </w:p>
    <w:p>
      <w:pPr>
        <w:ind w:firstLine="420"/>
        <w:spacing w:line="25" w:lineRule="atLeast"/>
        <w:rPr>
          <w:rFonts w:ascii="宋体" w:hAnsi="宋体" w:cs="宋体"/>
          <w:szCs w:val="21"/>
        </w:rPr>
      </w:pPr>
      <w:r>
        <w:rPr>
          <w:rFonts w:hint="eastAsia" w:ascii="宋体" w:hAnsi="宋体" w:cs="宋体"/>
          <w:szCs w:val="21"/>
        </w:rPr>
        <w:t xml:space="preserve">发包人向承包人提供图纸的期限：</w:t>
      </w:r>
      <w:bookmarkStart w:id="150" w:name="EB381fd7e089814f19a7037839e362d105"/>
      <w:r/>
      <w:bookmarkEnd w:id="150"/>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发包人向承包人提供图纸的数量：</w:t>
      </w:r>
      <w:bookmarkStart w:id="151" w:name="EBbed7e3fcc688495a83ed22015ea88d73"/>
      <w:r/>
      <w:bookmarkEnd w:id="151"/>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发包人向承包人提供图纸的内容：</w:t>
      </w:r>
      <w:bookmarkStart w:id="152" w:name="EB63897720b20a4689b35e046722d6a4bf"/>
      <w:r/>
      <w:bookmarkEnd w:id="152"/>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1.6.4 承包人文件</w:t>
      </w:r>
      <w:r/>
    </w:p>
    <w:p>
      <w:pPr>
        <w:ind w:firstLine="420"/>
        <w:spacing w:line="25" w:lineRule="atLeast"/>
        <w:rPr>
          <w:rFonts w:ascii="宋体" w:hAnsi="宋体" w:cs="宋体"/>
          <w:szCs w:val="21"/>
        </w:rPr>
      </w:pPr>
      <w:r>
        <w:rPr>
          <w:rFonts w:hint="eastAsia" w:ascii="宋体" w:hAnsi="宋体" w:cs="宋体"/>
          <w:szCs w:val="21"/>
        </w:rPr>
        <w:t xml:space="preserve">需要由承包人提供的文件，包括：发包人及监理人根据工程需要要求承包人提供包括但不限于以下文件： </w:t>
      </w:r>
      <w:r/>
    </w:p>
    <w:p>
      <w:pPr>
        <w:spacing w:line="25" w:lineRule="atLeast"/>
        <w:rPr>
          <w:rFonts w:ascii="宋体" w:hAnsi="宋体" w:cs="宋体"/>
          <w:szCs w:val="21"/>
        </w:rPr>
      </w:pPr>
      <w:r>
        <w:rPr>
          <w:rFonts w:hint="eastAsia" w:ascii="宋体" w:hAnsi="宋体" w:cs="宋体"/>
          <w:szCs w:val="21"/>
        </w:rPr>
        <w:t xml:space="preserve">(1)需由设计资质等级和业务范围允许的承包人完成的设计文件提交时间:承包范围内工程没有设计文件或设计文件需要深化的，由承包人自行（如有设计资质）或另行委托具有相应资质的设计单位编制或深化设计文件，由发包人及发包人委托的设计单位认可后按图施工，该部分设计文件的编制费用包含或视为已经包含在合同价款中。</w:t>
      </w:r>
      <w:r/>
    </w:p>
    <w:p>
      <w:pPr>
        <w:spacing w:line="25" w:lineRule="atLeast"/>
        <w:rPr>
          <w:rFonts w:ascii="宋体" w:hAnsi="宋体" w:cs="宋体"/>
          <w:szCs w:val="21"/>
        </w:rPr>
      </w:pPr>
      <w:r>
        <w:rPr>
          <w:rFonts w:hint="eastAsia" w:ascii="宋体" w:hAnsi="宋体" w:cs="宋体"/>
          <w:szCs w:val="21"/>
        </w:rPr>
        <w:t xml:space="preserve">(2)应提供计划、报表的名称及完成时间:①承包人在合同签订后7日内须提供工程施工总进度计划、进场材</w:t>
      </w:r>
      <w:r>
        <w:rPr>
          <w:rFonts w:hint="eastAsia" w:ascii="宋体" w:hAnsi="宋体" w:cs="宋体"/>
          <w:szCs w:val="21"/>
        </w:rPr>
        <w:t xml:space="preserve">料计划、施工组织设计、劳动力人员安排计划各贰份，报监理并转报发包人审核；经批准的承包人提交的第一次总进度计划的主要节点作为里程碑时间②开工后每月25日向监理上报月进度计划壹份；③承包人做好月度计量工作，每月25日报工程进度月报及下月进度计划壹式肆份给监理工程师，经总监审核确认后上报发包人项目经理或现场代表审查；④每周例会提供本周的周报（含下周的工作计划），详细说明工程(包括专业分包工程)的进度、需要的资料及要求的工期延长等。报告内要列明与进度计划表偏差的地方，提出实际及预期延误的理由，并提出具体的补救措施，</w:t>
      </w:r>
      <w:r>
        <w:rPr>
          <w:rFonts w:hint="eastAsia" w:ascii="宋体" w:hAnsi="宋体" w:cs="宋体"/>
          <w:szCs w:val="21"/>
        </w:rPr>
        <w:t xml:space="preserve">表式由</w:t>
      </w:r>
      <w:r>
        <w:rPr>
          <w:rFonts w:hint="eastAsia" w:ascii="宋体" w:hAnsi="宋体" w:cs="宋体"/>
          <w:szCs w:val="21"/>
        </w:rPr>
        <w:t xml:space="preserve">发包人提供。⑤安全日报须于次日上午10点前呈报于现场监理</w:t>
      </w:r>
      <w:r/>
    </w:p>
    <w:p>
      <w:pPr>
        <w:ind w:firstLine="420"/>
        <w:spacing w:line="25" w:lineRule="atLeast"/>
        <w:rPr>
          <w:rFonts w:ascii="宋体" w:hAnsi="宋体" w:cs="宋体"/>
          <w:szCs w:val="21"/>
        </w:rPr>
      </w:pPr>
      <w:r/>
      <w:bookmarkStart w:id="153" w:name="EB98029727fd8b495a8a773ff775429db8"/>
      <w:r/>
      <w:bookmarkEnd w:id="153"/>
      <w:r>
        <w:rPr>
          <w:rFonts w:hint="eastAsia" w:ascii="宋体" w:hAnsi="宋体" w:cs="宋体"/>
          <w:szCs w:val="21"/>
        </w:rPr>
        <w:t xml:space="preserve">承包人提供的文件的期限为：</w:t>
      </w:r>
      <w:bookmarkStart w:id="154" w:name="EB1ca1dbe1273a4d69aad3f1bcf57f327e"/>
      <w:r/>
      <w:bookmarkEnd w:id="154"/>
      <w:r>
        <w:rPr>
          <w:rFonts w:hint="eastAsia" w:ascii="宋体" w:hAnsi="宋体" w:cs="宋体"/>
          <w:szCs w:val="21"/>
        </w:rPr>
        <w:t xml:space="preserve">以发包人和监理发出的书面函件为准；</w:t>
      </w:r>
      <w:r/>
    </w:p>
    <w:p>
      <w:pPr>
        <w:ind w:firstLine="420"/>
        <w:spacing w:line="25" w:lineRule="atLeast"/>
        <w:rPr>
          <w:rFonts w:ascii="宋体" w:hAnsi="宋体" w:cs="宋体"/>
          <w:szCs w:val="21"/>
        </w:rPr>
      </w:pPr>
      <w:r>
        <w:rPr>
          <w:rFonts w:hint="eastAsia" w:ascii="宋体" w:hAnsi="宋体" w:cs="宋体"/>
          <w:szCs w:val="21"/>
        </w:rPr>
        <w:t xml:space="preserve">承包人提供的文件的数量为：</w:t>
      </w:r>
      <w:bookmarkStart w:id="155" w:name="EB201be8580fe843d9aa6c1a9db04ea601"/>
      <w:r/>
      <w:bookmarkEnd w:id="155"/>
      <w:r>
        <w:rPr>
          <w:rFonts w:hint="eastAsia" w:ascii="宋体" w:hAnsi="宋体" w:cs="宋体"/>
          <w:szCs w:val="21"/>
        </w:rPr>
        <w:t xml:space="preserve">上述文件书面资料不少于一式三份，如提供的份数无法满足要求，承包人需无偿另行提供，承包人需提供上述资料的电子版文件；</w:t>
      </w:r>
      <w:r/>
    </w:p>
    <w:p>
      <w:pPr>
        <w:ind w:firstLine="420"/>
        <w:spacing w:line="25" w:lineRule="atLeast"/>
        <w:rPr>
          <w:rFonts w:ascii="宋体" w:hAnsi="宋体" w:cs="宋体"/>
          <w:szCs w:val="21"/>
        </w:rPr>
      </w:pPr>
      <w:r>
        <w:rPr>
          <w:rFonts w:hint="eastAsia" w:ascii="宋体" w:hAnsi="宋体" w:cs="宋体"/>
          <w:szCs w:val="21"/>
        </w:rPr>
        <w:t xml:space="preserve">承包人提供的文件的形式为：</w:t>
      </w:r>
      <w:bookmarkStart w:id="156" w:name="EBe5907cedc4304c80b778ad508da88ff0"/>
      <w:r/>
      <w:bookmarkEnd w:id="156"/>
      <w:r>
        <w:rPr>
          <w:rFonts w:hint="eastAsia" w:ascii="宋体" w:hAnsi="宋体" w:cs="宋体"/>
          <w:szCs w:val="21"/>
        </w:rPr>
        <w:t xml:space="preserve">纸质件（按照要求盖章、签字）；</w:t>
      </w:r>
      <w:r/>
    </w:p>
    <w:p>
      <w:pPr>
        <w:ind w:firstLine="420"/>
        <w:spacing w:line="25" w:lineRule="atLeast"/>
        <w:rPr>
          <w:rFonts w:ascii="宋体" w:hAnsi="宋体" w:cs="宋体"/>
          <w:szCs w:val="21"/>
        </w:rPr>
      </w:pPr>
      <w:r>
        <w:rPr>
          <w:rFonts w:hint="eastAsia" w:ascii="宋体" w:hAnsi="宋体" w:cs="宋体"/>
          <w:szCs w:val="21"/>
        </w:rPr>
        <w:t xml:space="preserve">发包人审批承包人文件的期限：</w:t>
      </w:r>
      <w:bookmarkStart w:id="157" w:name="EB60ba2d94bba649d390bf03054a63da9c"/>
      <w:r/>
      <w:bookmarkEnd w:id="157"/>
      <w:r>
        <w:rPr>
          <w:rFonts w:hint="eastAsia" w:ascii="宋体" w:hAnsi="宋体" w:cs="宋体"/>
          <w:szCs w:val="21"/>
        </w:rPr>
        <w:t xml:space="preserve">承包人提交文件（文件不包含签证和付款的审批）后15天内。发包人、监理人、设计人的审批认可并不会免除或减轻承包人所应承担的责任。</w:t>
      </w:r>
      <w:r/>
    </w:p>
    <w:p>
      <w:pPr>
        <w:ind w:firstLine="420"/>
        <w:spacing w:line="25" w:lineRule="atLeast"/>
        <w:rPr>
          <w:rFonts w:ascii="宋体" w:hAnsi="宋体" w:cs="宋体"/>
          <w:szCs w:val="21"/>
        </w:rPr>
      </w:pPr>
      <w:r>
        <w:rPr>
          <w:rFonts w:hint="eastAsia" w:ascii="宋体" w:hAnsi="宋体" w:cs="宋体"/>
          <w:szCs w:val="21"/>
        </w:rPr>
        <w:t xml:space="preserve">1.6.5 现场图纸准备</w:t>
      </w:r>
      <w:r/>
    </w:p>
    <w:p>
      <w:pPr>
        <w:ind w:firstLine="420"/>
        <w:spacing w:line="25" w:lineRule="atLeast"/>
        <w:rPr>
          <w:rFonts w:ascii="宋体" w:hAnsi="宋体" w:cs="宋体"/>
          <w:szCs w:val="21"/>
        </w:rPr>
      </w:pPr>
      <w:r>
        <w:rPr>
          <w:rFonts w:hint="eastAsia" w:ascii="宋体" w:hAnsi="宋体" w:cs="宋体"/>
          <w:szCs w:val="21"/>
        </w:rPr>
        <w:t xml:space="preserve">关于现场图纸准备的约定：</w:t>
      </w:r>
      <w:bookmarkStart w:id="158" w:name="EBbf557716c9b44308b1144e586dea3e44"/>
      <w:r/>
      <w:bookmarkEnd w:id="158"/>
      <w:r>
        <w:rPr>
          <w:rFonts w:hint="eastAsia" w:ascii="宋体" w:hAnsi="宋体" w:cs="宋体"/>
          <w:szCs w:val="21"/>
        </w:rPr>
        <w:t xml:space="preserve">承包人应在施工现场提供一套完整的承包人图纸和文件供发包人、监理人及有关人员进行工程检查时使用。发包人提供的图纸已包含现场图纸，如实际数量</w:t>
      </w:r>
      <w:r>
        <w:rPr>
          <w:rFonts w:hint="eastAsia" w:ascii="宋体" w:hAnsi="宋体" w:cs="宋体"/>
          <w:szCs w:val="21"/>
        </w:rPr>
        <w:t xml:space="preserve">不够由</w:t>
      </w:r>
      <w:r>
        <w:rPr>
          <w:rFonts w:hint="eastAsia" w:ascii="宋体" w:hAnsi="宋体" w:cs="宋体"/>
          <w:szCs w:val="21"/>
        </w:rPr>
        <w:t xml:space="preserve">承包人自行复制，费用承包人承担。</w:t>
      </w:r>
      <w:r/>
    </w:p>
    <w:p>
      <w:pPr>
        <w:ind w:firstLine="420"/>
        <w:spacing w:after="120" w:line="25" w:lineRule="atLeast"/>
        <w:rPr>
          <w:rFonts w:ascii="宋体" w:hAnsi="宋体" w:cs="宋体"/>
          <w:szCs w:val="21"/>
        </w:rPr>
      </w:pPr>
      <w:r>
        <w:rPr>
          <w:rFonts w:hint="eastAsia" w:ascii="宋体" w:hAnsi="宋体" w:cs="宋体"/>
          <w:szCs w:val="21"/>
        </w:rPr>
        <w:t xml:space="preserve">1.7 联络</w:t>
      </w:r>
      <w:r/>
    </w:p>
    <w:p>
      <w:pPr>
        <w:ind w:firstLine="420"/>
        <w:spacing w:line="25" w:lineRule="atLeast"/>
        <w:rPr>
          <w:rFonts w:ascii="宋体" w:hAnsi="宋体" w:cs="宋体"/>
          <w:szCs w:val="21"/>
        </w:rPr>
      </w:pPr>
      <w:r>
        <w:rPr>
          <w:rFonts w:hint="eastAsia" w:ascii="宋体" w:hAnsi="宋体" w:cs="宋体"/>
          <w:szCs w:val="21"/>
        </w:rPr>
        <w:t xml:space="preserve">1.7.1发包人和承包人应当在</w:t>
      </w:r>
      <w:bookmarkStart w:id="159" w:name="EBdedcae81cf4444beba2f9a4e17ea6a58"/>
      <w:r/>
      <w:bookmarkEnd w:id="159"/>
      <w:r>
        <w:rPr>
          <w:rFonts w:hint="eastAsia" w:ascii="宋体" w:hAnsi="宋体" w:cs="宋体"/>
          <w:szCs w:val="21"/>
        </w:rPr>
        <w:t xml:space="preserve">合同约定的期限内</w:t>
      </w:r>
      <w:r>
        <w:rPr>
          <w:rFonts w:hint="eastAsia" w:ascii="宋体" w:hAnsi="宋体" w:cs="宋体"/>
          <w:szCs w:val="21"/>
        </w:rPr>
        <w:t xml:space="preserve">将与合同有关的通知、批准、证明、证书、指示、指令、要求、请求、同意、意见、确定和决定等书面函件送达对方当事人。</w:t>
      </w:r>
      <w:r/>
    </w:p>
    <w:p>
      <w:pPr>
        <w:ind w:firstLine="420"/>
        <w:spacing w:line="25" w:lineRule="atLeast"/>
        <w:rPr>
          <w:rFonts w:ascii="宋体" w:hAnsi="宋体" w:cs="宋体"/>
          <w:szCs w:val="21"/>
        </w:rPr>
      </w:pPr>
      <w:r>
        <w:rPr>
          <w:rFonts w:hint="eastAsia" w:ascii="宋体" w:hAnsi="宋体" w:cs="宋体"/>
          <w:szCs w:val="21"/>
        </w:rPr>
        <w:t xml:space="preserve">1.7.2 发包人接收文件的地点：</w:t>
      </w:r>
      <w:bookmarkStart w:id="160" w:name="EB1d5a9c884ff04aee891f227c679dc95c"/>
      <w:r/>
      <w:bookmarkEnd w:id="160"/>
      <w:r>
        <w:rPr>
          <w:rFonts w:hint="eastAsia" w:ascii="宋体" w:hAnsi="宋体" w:cs="宋体"/>
          <w:szCs w:val="21"/>
        </w:rPr>
        <w:t xml:space="preserve">施工现场发包人办公室内</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发包人指定的接收人为：</w:t>
      </w:r>
      <w:bookmarkStart w:id="161" w:name="EB17d0674fb24b4aeda7271381365e2148"/>
      <w:r/>
      <w:bookmarkEnd w:id="161"/>
      <w:r>
        <w:rPr>
          <w:rFonts w:hint="eastAsia" w:ascii="宋体" w:hAnsi="宋体" w:cs="宋体"/>
          <w:szCs w:val="21"/>
        </w:rPr>
        <w:t xml:space="preserve">发包人代表</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承包人接收文件的地点：</w:t>
      </w:r>
      <w:bookmarkStart w:id="162" w:name="EBe72f149256774edeadb84de7c7db3555"/>
      <w:r/>
      <w:bookmarkEnd w:id="162"/>
      <w:r>
        <w:rPr>
          <w:rFonts w:hint="eastAsia" w:ascii="宋体" w:hAnsi="宋体" w:cs="宋体"/>
          <w:szCs w:val="21"/>
        </w:rPr>
        <w:t xml:space="preserve">施工现场内</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承包人指定的接收人为：</w:t>
      </w:r>
      <w:bookmarkStart w:id="163" w:name="EB0f1df7c9b8df4105a6a2c90df9b4fc1a"/>
      <w:r/>
      <w:bookmarkEnd w:id="163"/>
      <w:r>
        <w:rPr>
          <w:rFonts w:hint="eastAsia" w:ascii="宋体" w:hAnsi="宋体" w:cs="宋体"/>
          <w:szCs w:val="21"/>
        </w:rPr>
        <w:t xml:space="preserve">承包人项目经理</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监理人接收文件的地点：</w:t>
      </w:r>
      <w:bookmarkStart w:id="164" w:name="EB1dceb58ba3d24073966df8ecc19873c3"/>
      <w:r/>
      <w:bookmarkEnd w:id="164"/>
      <w:r>
        <w:rPr>
          <w:rFonts w:hint="eastAsia" w:ascii="宋体" w:hAnsi="宋体" w:cs="宋体"/>
          <w:szCs w:val="21"/>
        </w:rPr>
        <w:t xml:space="preserve">施工现场监理人办公室内</w:t>
      </w:r>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监理人指定的接收人为：</w:t>
      </w:r>
      <w:bookmarkStart w:id="165" w:name="EB2f671dca8e4b4243a1e24ea4e7f2863a"/>
      <w:r/>
      <w:bookmarkEnd w:id="165"/>
      <w:r>
        <w:rPr>
          <w:rFonts w:hint="eastAsia" w:ascii="宋体" w:hAnsi="宋体" w:cs="宋体"/>
          <w:szCs w:val="21"/>
        </w:rPr>
        <w:t xml:space="preserve">项目总监理工程师</w:t>
      </w:r>
      <w:r>
        <w:rPr>
          <w:rFonts w:hint="eastAsia" w:ascii="宋体" w:hAnsi="宋体" w:cs="宋体"/>
          <w:szCs w:val="21"/>
        </w:rPr>
        <w:t xml:space="preserve">。</w:t>
      </w:r>
      <w:r/>
    </w:p>
    <w:p>
      <w:pPr>
        <w:ind w:firstLine="420"/>
        <w:spacing w:after="120" w:line="25" w:lineRule="atLeast"/>
        <w:rPr>
          <w:rFonts w:ascii="宋体" w:hAnsi="宋体" w:cs="宋体"/>
          <w:szCs w:val="21"/>
        </w:rPr>
        <w:outlineLvl w:val="0"/>
      </w:pPr>
      <w:r>
        <w:rPr>
          <w:rFonts w:hint="eastAsia" w:ascii="宋体" w:hAnsi="宋体" w:cs="宋体"/>
          <w:szCs w:val="21"/>
        </w:rPr>
        <w:t xml:space="preserve">1.10 交通运输</w:t>
      </w:r>
      <w:r/>
    </w:p>
    <w:p>
      <w:pPr>
        <w:ind w:firstLine="420"/>
        <w:spacing w:line="25" w:lineRule="atLeast"/>
        <w:rPr>
          <w:rFonts w:ascii="宋体" w:hAnsi="宋体" w:cs="宋体"/>
          <w:szCs w:val="21"/>
        </w:rPr>
        <w:outlineLvl w:val="0"/>
      </w:pPr>
      <w:r>
        <w:rPr>
          <w:rFonts w:hint="eastAsia" w:ascii="宋体" w:hAnsi="宋体" w:cs="宋体"/>
          <w:szCs w:val="21"/>
        </w:rPr>
        <w:t xml:space="preserve">1</w:t>
      </w:r>
      <w:bookmarkStart w:id="166" w:name="_Toc312677986"/>
      <w:r/>
      <w:bookmarkStart w:id="167" w:name="_Toc304295521"/>
      <w:r/>
      <w:bookmarkStart w:id="168" w:name="_Toc300934943"/>
      <w:r/>
      <w:bookmarkStart w:id="169" w:name="_Toc303539100"/>
      <w:r/>
      <w:bookmarkStart w:id="170" w:name="_Toc318581155"/>
      <w:r>
        <w:rPr>
          <w:rFonts w:hint="eastAsia" w:ascii="宋体" w:hAnsi="宋体" w:cs="宋体"/>
          <w:szCs w:val="21"/>
        </w:rPr>
        <w:t xml:space="preserve">.10.1 出入现场的权利</w:t>
      </w:r>
      <w:r/>
    </w:p>
    <w:p>
      <w:pPr>
        <w:spacing w:line="25" w:lineRule="atLeast"/>
        <w:rPr>
          <w:rFonts w:ascii="宋体" w:hAnsi="宋体" w:cs="宋体"/>
          <w:szCs w:val="21"/>
        </w:rPr>
      </w:pPr>
      <w:r>
        <w:rPr>
          <w:rFonts w:hint="eastAsia" w:ascii="宋体" w:hAnsi="宋体" w:cs="宋体"/>
          <w:szCs w:val="21"/>
        </w:rPr>
        <w:t xml:space="preserve">关于出入现场的权利的约定：按通用条款执行。</w:t>
      </w:r>
      <w:bookmarkEnd w:id="166"/>
      <w:r/>
      <w:bookmarkEnd w:id="167"/>
      <w:r/>
      <w:bookmarkEnd w:id="168"/>
      <w:r/>
      <w:bookmarkEnd w:id="169"/>
      <w:r/>
      <w:bookmarkEnd w:id="170"/>
      <w:r/>
      <w:r/>
    </w:p>
    <w:p>
      <w:pPr>
        <w:ind w:firstLine="420"/>
        <w:jc w:val="left"/>
        <w:spacing w:line="25" w:lineRule="atLeast"/>
        <w:rPr>
          <w:rFonts w:ascii="宋体" w:hAnsi="宋体" w:cs="宋体"/>
          <w:szCs w:val="21"/>
        </w:rPr>
        <w:outlineLvl w:val="0"/>
      </w:pPr>
      <w:r>
        <w:rPr>
          <w:rFonts w:hint="eastAsia" w:ascii="宋体" w:hAnsi="宋体" w:cs="宋体"/>
          <w:szCs w:val="21"/>
        </w:rPr>
        <w:t xml:space="preserve">1</w:t>
      </w:r>
      <w:bookmarkStart w:id="171" w:name="_Toc318581156"/>
      <w:r/>
      <w:bookmarkStart w:id="172" w:name="_Toc300934944"/>
      <w:r/>
      <w:bookmarkStart w:id="173" w:name="_Toc304295522"/>
      <w:r/>
      <w:bookmarkStart w:id="174" w:name="_Toc303539101"/>
      <w:r/>
      <w:bookmarkStart w:id="175" w:name="_Toc312677987"/>
      <w:r>
        <w:rPr>
          <w:rFonts w:hint="eastAsia" w:ascii="宋体" w:hAnsi="宋体" w:cs="宋体"/>
          <w:szCs w:val="21"/>
        </w:rPr>
        <w:t xml:space="preserve">.10.3 场内交通</w:t>
      </w:r>
      <w:r/>
    </w:p>
    <w:p>
      <w:pPr>
        <w:ind w:firstLine="420"/>
        <w:jc w:val="left"/>
        <w:spacing w:line="25" w:lineRule="atLeast"/>
        <w:rPr>
          <w:rFonts w:ascii="宋体" w:hAnsi="宋体" w:cs="宋体"/>
          <w:szCs w:val="21"/>
        </w:rPr>
      </w:pPr>
      <w:r>
        <w:rPr>
          <w:rFonts w:hint="eastAsia" w:ascii="宋体" w:hAnsi="宋体" w:cs="宋体"/>
          <w:szCs w:val="21"/>
        </w:rPr>
        <w:t xml:space="preserve">关于场外交通和场内交通的边界的约定：</w:t>
      </w:r>
      <w:bookmarkStart w:id="176" w:name="EBd221df1006414260af2b12eb24ae76c3"/>
      <w:r>
        <w:rPr>
          <w:rFonts w:hint="eastAsia" w:ascii="宋体" w:hAnsi="宋体" w:cs="宋体"/>
          <w:szCs w:val="21"/>
        </w:rPr>
        <w:t xml:space="preserve">以现场实际施工条件为准</w:t>
      </w:r>
      <w:bookmarkEnd w:id="176"/>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关于发包人向承包人免费提供满足工程施工需要的场内道路和交通设施的约定：由承包人负责自行解决并承担费用。</w:t>
      </w:r>
      <w:bookmarkStart w:id="177" w:name="_Toc318581157"/>
      <w:r/>
      <w:bookmarkEnd w:id="171"/>
      <w:r/>
      <w:bookmarkEnd w:id="172"/>
      <w:r/>
      <w:bookmarkEnd w:id="173"/>
      <w:r/>
      <w:bookmarkEnd w:id="174"/>
      <w:r/>
      <w:bookmarkEnd w:id="175"/>
      <w:r/>
      <w:r/>
    </w:p>
    <w:p>
      <w:pPr>
        <w:ind w:firstLine="420"/>
        <w:jc w:val="left"/>
        <w:spacing w:line="25" w:lineRule="atLeast"/>
        <w:rPr>
          <w:rFonts w:ascii="宋体" w:hAnsi="宋体" w:cs="宋体"/>
          <w:szCs w:val="21"/>
        </w:rPr>
      </w:pPr>
      <w:r>
        <w:rPr>
          <w:rFonts w:hint="eastAsia" w:ascii="宋体" w:hAnsi="宋体" w:cs="宋体"/>
          <w:szCs w:val="21"/>
        </w:rPr>
        <w:t xml:space="preserve">1.10.4超大件和超重件的运输</w:t>
      </w:r>
      <w:r/>
    </w:p>
    <w:p>
      <w:pPr>
        <w:ind w:firstLine="420"/>
        <w:jc w:val="left"/>
        <w:spacing w:line="25" w:lineRule="atLeast"/>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bookmarkEnd w:id="177"/>
      <w:r/>
      <w:r/>
    </w:p>
    <w:p>
      <w:pPr>
        <w:ind w:firstLine="420"/>
        <w:spacing w:after="120" w:line="25" w:lineRule="atLeast"/>
        <w:rPr>
          <w:rFonts w:ascii="宋体" w:hAnsi="宋体" w:cs="宋体"/>
          <w:szCs w:val="21"/>
        </w:rPr>
        <w:outlineLvl w:val="0"/>
      </w:pPr>
      <w:r>
        <w:rPr>
          <w:rFonts w:hint="eastAsia" w:ascii="宋体" w:hAnsi="宋体" w:cs="宋体"/>
          <w:szCs w:val="21"/>
        </w:rPr>
        <w:t xml:space="preserve">1.11 知识产权</w:t>
      </w:r>
      <w:r/>
    </w:p>
    <w:p>
      <w:pPr>
        <w:spacing w:line="25" w:lineRule="atLeast"/>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bookmarkStart w:id="178" w:name="EB8a2460fdf22549d990552e80102995c4"/>
      <w:r>
        <w:rPr>
          <w:rFonts w:hint="eastAsia" w:ascii="宋体" w:hAnsi="宋体" w:cs="宋体"/>
          <w:szCs w:val="21"/>
        </w:rPr>
        <w:t xml:space="preserve">归发包人所有</w:t>
      </w:r>
      <w:bookmarkEnd w:id="178"/>
      <w:r>
        <w:rPr>
          <w:rFonts w:hint="eastAsia" w:ascii="宋体" w:hAnsi="宋体" w:cs="宋体"/>
          <w:szCs w:val="21"/>
        </w:rPr>
        <w:t xml:space="preserve">。</w:t>
      </w:r>
      <w:r/>
    </w:p>
    <w:p>
      <w:pPr>
        <w:spacing w:line="25" w:lineRule="atLeast"/>
        <w:rPr>
          <w:rFonts w:ascii="宋体" w:hAnsi="宋体" w:cs="宋体"/>
          <w:szCs w:val="21"/>
        </w:rPr>
      </w:pPr>
      <w:r>
        <w:rPr>
          <w:rFonts w:hint="eastAsia" w:ascii="宋体" w:hAnsi="宋体" w:cs="宋体"/>
          <w:szCs w:val="21"/>
        </w:rPr>
        <w:t xml:space="preserve">关于发包人提供的上述文件的使用限制的要求：</w:t>
      </w:r>
      <w:bookmarkStart w:id="179" w:name="EB653115a1b3b1432198b89bd842768953"/>
      <w:r>
        <w:rPr>
          <w:rFonts w:hint="eastAsia" w:ascii="宋体" w:hAnsi="宋体" w:cs="宋体"/>
          <w:szCs w:val="21"/>
        </w:rPr>
        <w:t xml:space="preserve">未经发包人同意，不得外借使用；否则，承包人应当对发包人进行赔偿，数额相当于支付设计机构的设计费用</w:t>
      </w:r>
      <w:bookmarkEnd w:id="179"/>
      <w:r>
        <w:rPr>
          <w:rFonts w:hint="eastAsia" w:ascii="宋体" w:hAnsi="宋体" w:cs="宋体"/>
          <w:szCs w:val="21"/>
        </w:rPr>
        <w:t xml:space="preserve">。</w:t>
      </w:r>
      <w:r/>
    </w:p>
    <w:p>
      <w:pPr>
        <w:spacing w:line="25" w:lineRule="atLeast"/>
        <w:rPr>
          <w:rFonts w:ascii="宋体" w:hAnsi="宋体" w:cs="宋体"/>
          <w:szCs w:val="21"/>
        </w:rPr>
      </w:pPr>
      <w:r>
        <w:rPr>
          <w:rFonts w:hint="eastAsia" w:ascii="宋体" w:hAnsi="宋体" w:cs="宋体"/>
          <w:szCs w:val="21"/>
        </w:rPr>
        <w:t xml:space="preserve">1.11.2 关于承包人为实施工程所编制文件的著作权的归属：按通用条款执行。</w:t>
      </w:r>
      <w:r/>
    </w:p>
    <w:p>
      <w:pPr>
        <w:spacing w:line="25" w:lineRule="atLeast"/>
        <w:rPr>
          <w:rFonts w:ascii="宋体" w:hAnsi="宋体" w:cs="宋体"/>
          <w:szCs w:val="21"/>
        </w:rPr>
      </w:pPr>
      <w:r>
        <w:rPr>
          <w:rFonts w:hint="eastAsia" w:ascii="宋体" w:hAnsi="宋体" w:cs="宋体"/>
          <w:szCs w:val="21"/>
        </w:rPr>
        <w:t xml:space="preserve">关于承包人提供的上述文件的使用限制的要求：按通用条款执行。</w:t>
      </w:r>
      <w:r/>
    </w:p>
    <w:p>
      <w:pPr>
        <w:ind w:firstLine="420"/>
        <w:jc w:val="left"/>
        <w:spacing w:line="25" w:lineRule="atLeast"/>
        <w:rPr>
          <w:rFonts w:ascii="宋体" w:hAnsi="宋体" w:cs="宋体"/>
          <w:szCs w:val="21"/>
        </w:rPr>
        <w:outlineLvl w:val="0"/>
      </w:pPr>
      <w:r>
        <w:rPr>
          <w:rFonts w:hint="eastAsia" w:ascii="宋体" w:hAnsi="宋体" w:cs="宋体"/>
          <w:szCs w:val="21"/>
        </w:rPr>
        <w:t xml:space="preserve">1.11.4 承包人在施工过程中所采用的专利、专有技术、技术秘密的使用费的承担方式：按通用条款执行</w:t>
      </w:r>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1.13工程量清单错误的修正</w:t>
      </w:r>
      <w:r/>
    </w:p>
    <w:p>
      <w:pPr>
        <w:ind w:firstLine="420"/>
        <w:jc w:val="left"/>
        <w:spacing w:line="25" w:lineRule="atLeast"/>
        <w:rPr>
          <w:rFonts w:ascii="宋体" w:hAnsi="宋体" w:cs="宋体"/>
          <w:szCs w:val="21"/>
        </w:rPr>
      </w:pPr>
      <w:r>
        <w:rPr>
          <w:rFonts w:hint="eastAsia" w:ascii="宋体" w:hAnsi="宋体" w:cs="宋体"/>
          <w:szCs w:val="21"/>
        </w:rPr>
        <w:t xml:space="preserve">出现工程量清单错误时，是否调整合同价格：是</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允许调整合同价格的工程量偏差范围：见专用条款10.4</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180" w:name="_Toc351203634"/>
      <w:r>
        <w:rPr>
          <w:rFonts w:hint="eastAsia" w:ascii="宋体" w:hAnsi="宋体" w:cs="宋体"/>
          <w:bCs/>
          <w:szCs w:val="21"/>
        </w:rPr>
        <w:t xml:space="preserve">2</w:t>
      </w:r>
      <w:bookmarkStart w:id="181" w:name="_Toc296944496"/>
      <w:r/>
      <w:bookmarkStart w:id="182" w:name="_Toc296890985"/>
      <w:r/>
      <w:bookmarkStart w:id="183" w:name="_Toc297048343"/>
      <w:r/>
      <w:bookmarkStart w:id="184" w:name="_Toc296891197"/>
      <w:r/>
      <w:bookmarkStart w:id="185" w:name="_Toc292559867"/>
      <w:r/>
      <w:bookmarkStart w:id="186" w:name="_Toc297120457"/>
      <w:r/>
      <w:bookmarkStart w:id="187" w:name="_Toc296347156"/>
      <w:r/>
      <w:bookmarkStart w:id="188" w:name="_Toc296503157"/>
      <w:r/>
      <w:bookmarkStart w:id="189" w:name="_Toc296346658"/>
      <w:r/>
      <w:bookmarkStart w:id="190" w:name="_Toc292559362"/>
      <w:r>
        <w:rPr>
          <w:rFonts w:hint="eastAsia" w:ascii="宋体" w:hAnsi="宋体" w:cs="宋体"/>
          <w:bCs/>
          <w:szCs w:val="21"/>
        </w:rPr>
        <w:t xml:space="preserve">. 发包人</w:t>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2.2 发包人代表</w:t>
      </w:r>
      <w:r/>
    </w:p>
    <w:p>
      <w:pPr>
        <w:ind w:firstLine="420"/>
        <w:jc w:val="left"/>
        <w:spacing w:line="25" w:lineRule="atLeast"/>
        <w:rPr>
          <w:rFonts w:ascii="宋体" w:hAnsi="宋体" w:cs="宋体"/>
          <w:szCs w:val="21"/>
        </w:rPr>
      </w:pPr>
      <w:r>
        <w:rPr>
          <w:rFonts w:hint="eastAsia" w:ascii="宋体" w:hAnsi="宋体" w:cs="宋体"/>
          <w:szCs w:val="21"/>
        </w:rPr>
        <w:t xml:space="preserve">发包人代表：                              代建方代表：</w:t>
      </w:r>
      <w:r/>
    </w:p>
    <w:p>
      <w:pPr>
        <w:ind w:firstLine="420"/>
        <w:jc w:val="left"/>
        <w:spacing w:line="25" w:lineRule="atLeast"/>
        <w:rPr>
          <w:rFonts w:ascii="宋体" w:hAnsi="宋体" w:cs="宋体"/>
          <w:szCs w:val="21"/>
        </w:rPr>
      </w:pPr>
      <w:r>
        <w:rPr>
          <w:rFonts w:hint="eastAsia" w:ascii="宋体" w:hAnsi="宋体" w:cs="宋体"/>
          <w:szCs w:val="21"/>
        </w:rPr>
        <w:t xml:space="preserve">姓    名：</w:t>
      </w:r>
      <w:r>
        <w:rPr>
          <w:rFonts w:hint="eastAsia" w:ascii="宋体" w:hAnsi="宋体" w:cs="宋体"/>
          <w:spacing w:val="4"/>
          <w:szCs w:val="21"/>
          <w:u w:val="single"/>
        </w:rPr>
        <w:t xml:space="preserve">                     </w:t>
      </w:r>
      <w:r>
        <w:rPr>
          <w:rFonts w:hint="eastAsia" w:ascii="宋体" w:hAnsi="宋体" w:cs="宋体"/>
          <w:szCs w:val="21"/>
        </w:rPr>
        <w:t xml:space="preserve">；    姓    名：</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身份证号：</w:t>
      </w:r>
      <w:r>
        <w:rPr>
          <w:rFonts w:hint="eastAsia" w:ascii="宋体" w:hAnsi="宋体" w:cs="宋体"/>
          <w:spacing w:val="4"/>
          <w:szCs w:val="21"/>
          <w:u w:val="single"/>
        </w:rPr>
        <w:t xml:space="preserve">                   </w:t>
      </w:r>
      <w:r>
        <w:rPr>
          <w:rFonts w:hint="eastAsia" w:ascii="宋体" w:hAnsi="宋体" w:cs="宋体"/>
          <w:szCs w:val="21"/>
        </w:rPr>
        <w:t xml:space="preserve">；    身份证号：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职    </w:t>
      </w:r>
      <w:r>
        <w:rPr>
          <w:rFonts w:hint="eastAsia" w:ascii="宋体" w:hAnsi="宋体" w:cs="宋体"/>
          <w:szCs w:val="21"/>
        </w:rPr>
        <w:t xml:space="preserve">务</w:t>
      </w:r>
      <w:r>
        <w:rPr>
          <w:rFonts w:hint="eastAsia" w:ascii="宋体" w:hAnsi="宋体" w:cs="宋体"/>
          <w:szCs w:val="21"/>
        </w:rPr>
        <w:t xml:space="preserve">：</w:t>
      </w:r>
      <w:r>
        <w:rPr>
          <w:rFonts w:hint="eastAsia" w:ascii="宋体" w:hAnsi="宋体" w:cs="宋体"/>
          <w:spacing w:val="4"/>
          <w:szCs w:val="21"/>
          <w:u w:val="single"/>
        </w:rPr>
        <w:t xml:space="preserve">                    </w:t>
      </w:r>
      <w:r>
        <w:rPr>
          <w:rFonts w:hint="eastAsia" w:ascii="宋体" w:hAnsi="宋体" w:cs="宋体"/>
          <w:szCs w:val="21"/>
        </w:rPr>
        <w:t xml:space="preserve">；    职    </w:t>
      </w:r>
      <w:r>
        <w:rPr>
          <w:rFonts w:hint="eastAsia" w:ascii="宋体" w:hAnsi="宋体" w:cs="宋体"/>
          <w:szCs w:val="21"/>
        </w:rPr>
        <w:t xml:space="preserve">务</w:t>
      </w:r>
      <w:r>
        <w:rPr>
          <w:rFonts w:hint="eastAsia" w:ascii="宋体" w:hAnsi="宋体" w:cs="宋体"/>
          <w:szCs w:val="21"/>
        </w:rPr>
        <w:t xml:space="preserve">：</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联系电话：</w:t>
      </w:r>
      <w:r>
        <w:rPr>
          <w:rFonts w:hint="eastAsia" w:ascii="宋体" w:hAnsi="宋体" w:cs="宋体"/>
          <w:spacing w:val="4"/>
          <w:szCs w:val="21"/>
          <w:u w:val="single"/>
        </w:rPr>
        <w:t xml:space="preserve">                  </w:t>
      </w:r>
      <w:r>
        <w:rPr>
          <w:rFonts w:hint="eastAsia" w:ascii="宋体" w:hAnsi="宋体" w:cs="宋体"/>
          <w:szCs w:val="21"/>
        </w:rPr>
        <w:t xml:space="preserve">；    联系电话：</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电子信箱：</w:t>
      </w:r>
      <w:r>
        <w:rPr>
          <w:rFonts w:hint="eastAsia" w:ascii="宋体" w:hAnsi="宋体" w:cs="宋体"/>
          <w:spacing w:val="4"/>
          <w:szCs w:val="21"/>
          <w:u w:val="single"/>
        </w:rPr>
        <w:t xml:space="preserve">                </w:t>
      </w:r>
      <w:r>
        <w:rPr>
          <w:rFonts w:hint="eastAsia" w:ascii="宋体" w:hAnsi="宋体" w:cs="宋体"/>
          <w:szCs w:val="21"/>
        </w:rPr>
        <w:t xml:space="preserve">；    电子信箱：</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通信地址：</w:t>
      </w:r>
      <w:r>
        <w:rPr>
          <w:rFonts w:hint="eastAsia" w:ascii="宋体" w:hAnsi="宋体" w:cs="宋体"/>
          <w:spacing w:val="4"/>
          <w:szCs w:val="21"/>
          <w:u w:val="single"/>
        </w:rPr>
        <w:t xml:space="preserve">                </w:t>
      </w:r>
      <w:r>
        <w:rPr>
          <w:rFonts w:hint="eastAsia" w:ascii="宋体" w:hAnsi="宋体" w:cs="宋体"/>
          <w:szCs w:val="21"/>
        </w:rPr>
        <w:t xml:space="preserve">。   通信地址：</w:t>
      </w:r>
      <w:r>
        <w:rPr>
          <w:rFonts w:hint="eastAsia" w:ascii="宋体" w:hAnsi="宋体" w:cs="宋体"/>
          <w:spacing w:val="4"/>
          <w:szCs w:val="21"/>
          <w:u w:val="single"/>
        </w:rPr>
        <w:t xml:space="preserve">                 </w:t>
      </w:r>
      <w:r>
        <w:rPr>
          <w:rFonts w:hint="eastAsia" w:ascii="宋体" w:hAnsi="宋体" w:cs="宋体"/>
          <w:szCs w:val="21"/>
        </w:rPr>
        <w:t xml:space="preserve">。</w:t>
      </w:r>
      <w:r/>
    </w:p>
    <w:p>
      <w:pPr>
        <w:jc w:val="left"/>
        <w:spacing w:line="25" w:lineRule="atLeast"/>
        <w:rPr>
          <w:rFonts w:ascii="宋体" w:hAnsi="宋体" w:cs="宋体"/>
          <w:b/>
          <w:szCs w:val="21"/>
        </w:rPr>
      </w:pPr>
      <w:r>
        <w:rPr>
          <w:rFonts w:hint="eastAsia" w:ascii="宋体" w:hAnsi="宋体" w:cs="宋体"/>
          <w:szCs w:val="21"/>
        </w:rPr>
        <w:t xml:space="preserve">发包人对发包人代表的授权范围如下：经发包人授权并在授权范围内代表发包人行使发包人权利，全面负责本工程的组织、协调和管理，签发或签署各种相关指令，报表及支付凭证，负责处理合同履行过程中与发包人有关的具体事宜。</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2.4 施工现场、施工条件和基础资料的提供</w:t>
      </w:r>
      <w:r/>
    </w:p>
    <w:p>
      <w:pPr>
        <w:ind w:firstLine="420"/>
        <w:jc w:val="left"/>
        <w:spacing w:line="25" w:lineRule="atLeast"/>
        <w:rPr>
          <w:rFonts w:ascii="宋体" w:hAnsi="宋体" w:cs="宋体"/>
          <w:szCs w:val="21"/>
        </w:rPr>
      </w:pPr>
      <w:r>
        <w:rPr>
          <w:rFonts w:hint="eastAsia" w:ascii="宋体" w:hAnsi="宋体" w:cs="宋体"/>
          <w:szCs w:val="21"/>
        </w:rPr>
        <w:t xml:space="preserve">2.4.1 提供施工现场</w:t>
      </w:r>
      <w:r/>
    </w:p>
    <w:p>
      <w:pPr>
        <w:ind w:firstLine="420"/>
        <w:jc w:val="left"/>
        <w:spacing w:line="25" w:lineRule="atLeast"/>
        <w:rPr>
          <w:rFonts w:ascii="宋体" w:hAnsi="宋体" w:cs="宋体"/>
          <w:szCs w:val="21"/>
        </w:rPr>
      </w:pPr>
      <w:r>
        <w:rPr>
          <w:rFonts w:hint="eastAsia" w:ascii="宋体" w:hAnsi="宋体" w:cs="宋体"/>
          <w:szCs w:val="21"/>
        </w:rPr>
        <w:t xml:space="preserve">关于发包人移交施工现场的期限要求：发包人应最迟于开工日期7天前向承包人移交施工现场。</w:t>
      </w:r>
      <w:r/>
    </w:p>
    <w:p>
      <w:pPr>
        <w:ind w:firstLine="420"/>
        <w:jc w:val="left"/>
        <w:spacing w:line="25" w:lineRule="atLeast"/>
        <w:rPr>
          <w:rFonts w:ascii="宋体" w:hAnsi="宋体" w:cs="宋体"/>
          <w:szCs w:val="21"/>
        </w:rPr>
      </w:pPr>
      <w:r>
        <w:rPr>
          <w:rFonts w:hint="eastAsia" w:ascii="宋体" w:hAnsi="宋体" w:cs="宋体"/>
          <w:szCs w:val="21"/>
        </w:rPr>
        <w:t xml:space="preserve">2.4.2 提供施工条件</w:t>
      </w:r>
      <w:r/>
    </w:p>
    <w:p>
      <w:pPr>
        <w:ind w:firstLine="420"/>
        <w:jc w:val="left"/>
        <w:spacing w:line="25" w:lineRule="atLeast"/>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本工程需要发包人提供的施工条件，发包人已全部落实到位，施工场地已具备施工条件</w:t>
      </w:r>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2.5 资金来源证明及支付担保</w:t>
      </w:r>
      <w:r/>
    </w:p>
    <w:p>
      <w:pPr>
        <w:ind w:firstLine="420"/>
        <w:jc w:val="left"/>
        <w:spacing w:line="25" w:lineRule="atLeast"/>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191" w:name="_Toc351203635"/>
      <w:r>
        <w:rPr>
          <w:rFonts w:hint="eastAsia" w:ascii="宋体" w:hAnsi="宋体" w:cs="宋体"/>
          <w:bCs/>
          <w:szCs w:val="21"/>
        </w:rPr>
        <w:t xml:space="preserve">3</w:t>
      </w:r>
      <w:bookmarkStart w:id="192" w:name="_Toc296503158"/>
      <w:r/>
      <w:bookmarkStart w:id="193" w:name="_Toc292559363"/>
      <w:r/>
      <w:bookmarkStart w:id="194" w:name="_Toc296944497"/>
      <w:r/>
      <w:bookmarkStart w:id="195" w:name="_Toc296890986"/>
      <w:r/>
      <w:bookmarkStart w:id="196" w:name="_Toc296347157"/>
      <w:r/>
      <w:bookmarkStart w:id="197" w:name="_Toc297120458"/>
      <w:r/>
      <w:bookmarkStart w:id="198" w:name="_Toc296891198"/>
      <w:r/>
      <w:bookmarkStart w:id="199" w:name="_Toc292559868"/>
      <w:r/>
      <w:bookmarkStart w:id="200" w:name="_Toc296346659"/>
      <w:r/>
      <w:bookmarkStart w:id="201" w:name="_Toc297048344"/>
      <w:r>
        <w:rPr>
          <w:rFonts w:hint="eastAsia" w:ascii="宋体" w:hAnsi="宋体" w:cs="宋体"/>
          <w:bCs/>
          <w:szCs w:val="21"/>
        </w:rPr>
        <w:t xml:space="preserve">. 承包人</w:t>
      </w:r>
      <w:bookmarkEnd w:id="191"/>
      <w:r/>
      <w:bookmarkEnd w:id="192"/>
      <w:r/>
      <w:bookmarkEnd w:id="193"/>
      <w:r/>
      <w:bookmarkEnd w:id="194"/>
      <w:r/>
      <w:bookmarkEnd w:id="195"/>
      <w:r/>
      <w:bookmarkEnd w:id="196"/>
      <w:r/>
      <w:bookmarkEnd w:id="197"/>
      <w:r/>
      <w:bookmarkEnd w:id="198"/>
      <w:r/>
      <w:bookmarkEnd w:id="199"/>
      <w:r/>
      <w:bookmarkEnd w:id="200"/>
      <w:r/>
      <w:bookmarkEnd w:id="201"/>
      <w:r/>
      <w:r/>
    </w:p>
    <w:p>
      <w:pPr>
        <w:ind w:firstLine="420"/>
        <w:jc w:val="left"/>
        <w:spacing w:after="120" w:line="25" w:lineRule="atLeast"/>
        <w:rPr>
          <w:rFonts w:ascii="宋体" w:hAnsi="宋体" w:cs="宋体"/>
          <w:szCs w:val="21"/>
        </w:rPr>
      </w:pPr>
      <w:r>
        <w:rPr>
          <w:rFonts w:hint="eastAsia" w:ascii="宋体" w:hAnsi="宋体" w:cs="宋体"/>
          <w:szCs w:val="21"/>
        </w:rPr>
        <w:t xml:space="preserve">3.1 承包人的一般义务</w:t>
      </w:r>
      <w:r/>
    </w:p>
    <w:p>
      <w:pPr>
        <w:jc w:val="left"/>
        <w:spacing w:line="25" w:lineRule="atLeast"/>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承包人提交的竣工资料的内容：按照国家和地方有关规定，以及昆山市建设主管部门、昆山市城建档案馆和发包人的有关要求提供。</w:t>
      </w:r>
      <w:r/>
    </w:p>
    <w:p>
      <w:pPr>
        <w:ind w:firstLine="420"/>
        <w:jc w:val="left"/>
        <w:spacing w:line="25" w:lineRule="atLeast"/>
        <w:rPr>
          <w:rFonts w:ascii="宋体" w:hAnsi="宋体" w:cs="宋体"/>
          <w:szCs w:val="21"/>
        </w:rPr>
      </w:pPr>
      <w:r>
        <w:rPr>
          <w:rFonts w:hint="eastAsia" w:ascii="宋体" w:hAnsi="宋体" w:cs="宋体"/>
          <w:szCs w:val="21"/>
        </w:rPr>
        <w:t xml:space="preserve">承包人需要提交的竣工资料套数：</w:t>
      </w:r>
      <w:bookmarkStart w:id="202" w:name="EBb45416fbaa6e425087962f890fb28f7e"/>
      <w:r>
        <w:rPr>
          <w:rFonts w:hint="eastAsia" w:ascii="宋体" w:hAnsi="宋体" w:cs="宋体"/>
          <w:szCs w:val="21"/>
        </w:rPr>
        <w:t xml:space="preserve">4套，且满足工程所在地建筑主管部门要求及发包人要求</w:t>
      </w:r>
      <w:bookmarkEnd w:id="202"/>
      <w:r>
        <w:rPr>
          <w:rFonts w:hint="eastAsia" w:ascii="宋体" w:hAnsi="宋体" w:cs="宋体"/>
          <w:szCs w:val="21"/>
        </w:rPr>
        <w:t xml:space="preserve">。</w:t>
      </w:r>
      <w:r/>
    </w:p>
    <w:p>
      <w:pPr>
        <w:ind w:left="638"/>
        <w:jc w:val="left"/>
        <w:spacing w:line="25" w:lineRule="atLeast"/>
        <w:rPr>
          <w:rFonts w:ascii="宋体" w:hAnsi="宋体" w:cs="宋体"/>
          <w:szCs w:val="21"/>
        </w:rPr>
      </w:pPr>
      <w:r>
        <w:rPr>
          <w:rFonts w:hint="eastAsia" w:ascii="宋体" w:hAnsi="宋体" w:cs="宋体"/>
          <w:szCs w:val="21"/>
        </w:rPr>
        <w:t xml:space="preserve">承包人提交的竣工资料的费用承担：由承包人承担。</w:t>
      </w:r>
      <w:r/>
    </w:p>
    <w:p>
      <w:pPr>
        <w:jc w:val="left"/>
        <w:spacing w:line="25" w:lineRule="atLeast"/>
        <w:rPr>
          <w:rFonts w:ascii="宋体" w:hAnsi="宋体" w:cs="宋体"/>
          <w:szCs w:val="21"/>
        </w:rPr>
      </w:pPr>
      <w:r>
        <w:rPr>
          <w:rFonts w:hint="eastAsia" w:ascii="宋体" w:hAnsi="宋体" w:cs="宋体"/>
          <w:szCs w:val="21"/>
        </w:rPr>
        <w:t xml:space="preserve">承包人提交的竣工资料移交时间：（1）承包人应在工程竣工验收合格后的60天内将符合国家和地方要求的、符合发包人要求的、完整的工程竣工资料移交给发包人（2）承包人负责在工程竣工验收合格及通过政府部门联合验收后的30天内将相关工程竣工资料档案报送至昆山市城建档案馆，并通过昆山市城建档案馆的审核及受理。</w:t>
      </w:r>
      <w:r/>
    </w:p>
    <w:p>
      <w:pPr>
        <w:ind w:firstLine="420"/>
        <w:jc w:val="left"/>
        <w:spacing w:line="25" w:lineRule="atLeast"/>
        <w:rPr>
          <w:rFonts w:ascii="宋体" w:hAnsi="宋体" w:cs="宋体"/>
          <w:szCs w:val="21"/>
        </w:rPr>
      </w:pPr>
      <w:r>
        <w:rPr>
          <w:rFonts w:hint="eastAsia" w:ascii="宋体" w:hAnsi="宋体" w:cs="宋体"/>
          <w:szCs w:val="21"/>
        </w:rPr>
        <w:t xml:space="preserve">承包人提交的竣工资料形式要求：纸质件及电子文档（按照要求盖章、签字），且满足工程所在地建筑主管部门要求及发包人要求。</w:t>
      </w:r>
      <w:r/>
    </w:p>
    <w:p>
      <w:pPr>
        <w:ind w:firstLine="420"/>
        <w:jc w:val="left"/>
        <w:spacing w:line="25" w:lineRule="atLeast"/>
        <w:rPr>
          <w:rFonts w:ascii="宋体" w:hAnsi="宋体" w:cs="宋体"/>
          <w:szCs w:val="21"/>
        </w:rPr>
      </w:pPr>
      <w:r>
        <w:rPr>
          <w:rFonts w:hint="eastAsia" w:ascii="宋体" w:hAnsi="宋体" w:cs="宋体"/>
          <w:szCs w:val="21"/>
        </w:rPr>
        <w:t xml:space="preserve">（10）承包人应履行的其他义务：</w:t>
      </w:r>
      <w:bookmarkStart w:id="203" w:name="EB3169a4a6137e4235b789fed9b6f70494"/>
      <w:r/>
      <w:r/>
    </w:p>
    <w:p>
      <w:pPr>
        <w:ind w:firstLine="420"/>
        <w:jc w:val="left"/>
        <w:spacing w:line="25" w:lineRule="atLeast"/>
        <w:rPr>
          <w:rFonts w:ascii="宋体" w:hAnsi="宋体" w:cs="宋体"/>
          <w:szCs w:val="21"/>
        </w:rPr>
      </w:pPr>
      <w:r>
        <w:rPr>
          <w:rFonts w:hint="eastAsia" w:ascii="宋体" w:hAnsi="宋体" w:cs="宋体"/>
          <w:szCs w:val="21"/>
        </w:rPr>
        <w:t xml:space="preserve">1)已竣工工程未交付发包人之前，承包人应负责保护,保护期间发生损坏，承包人自费予以修复。承包人必须保护施工现场周围道路、路灯、绿化等市政设施，保护期间发生损坏，因承包人原因造成的损坏损失由承包人修复，并承担相应的责任，由此造成发包人的经济损失在工程进度付款中扣除。</w:t>
      </w:r>
      <w:r/>
    </w:p>
    <w:p>
      <w:pPr>
        <w:ind w:firstLine="420"/>
        <w:jc w:val="left"/>
        <w:spacing w:line="25" w:lineRule="atLeast"/>
        <w:rPr>
          <w:rFonts w:ascii="宋体" w:hAnsi="宋体" w:cs="宋体"/>
          <w:szCs w:val="21"/>
        </w:rPr>
      </w:pPr>
      <w:r>
        <w:rPr>
          <w:rFonts w:hint="eastAsia" w:ascii="宋体" w:hAnsi="宋体" w:cs="宋体"/>
          <w:szCs w:val="21"/>
        </w:rPr>
        <w:t xml:space="preserve">2)承包人在施工期间，负责定期将施工场地范围内的建筑垃圾、建筑杂物、生活垃圾等清理干净，并及时清除出施工现场。如承包人不清理或清理不干净，发包人有权委托其它单位或个人清理，所产生的一切费用由承包人负责，发包人可从承包人的工程款中直接扣除。</w:t>
      </w:r>
      <w:r/>
    </w:p>
    <w:p>
      <w:pPr>
        <w:ind w:firstLine="420"/>
        <w:jc w:val="left"/>
        <w:spacing w:line="25" w:lineRule="atLeast"/>
        <w:rPr>
          <w:rFonts w:ascii="宋体" w:hAnsi="宋体" w:cs="宋体"/>
          <w:szCs w:val="21"/>
        </w:rPr>
      </w:pPr>
      <w:r>
        <w:rPr>
          <w:rFonts w:hint="eastAsia" w:ascii="宋体" w:hAnsi="宋体" w:cs="宋体"/>
          <w:szCs w:val="21"/>
        </w:rPr>
        <w:t xml:space="preserve">3)在施工过程中，应充分配合发包人和监理工程师的工作，认真做好施工组织管理和协调工作并无条件服从发包人和监理工程师的调度，接受发包人及监理工程师的监督和管理，保质、按期完成施工任务。</w:t>
      </w:r>
      <w:r/>
    </w:p>
    <w:p>
      <w:pPr>
        <w:ind w:firstLine="420"/>
        <w:jc w:val="left"/>
        <w:spacing w:line="25" w:lineRule="atLeast"/>
        <w:rPr>
          <w:rFonts w:ascii="宋体" w:hAnsi="宋体" w:cs="宋体"/>
          <w:szCs w:val="21"/>
        </w:rPr>
      </w:pPr>
      <w:r>
        <w:rPr>
          <w:rFonts w:hint="eastAsia" w:ascii="宋体" w:hAnsi="宋体" w:cs="宋体"/>
          <w:szCs w:val="21"/>
        </w:rPr>
        <w:t xml:space="preserve">4)承包人必须确保进入现场的所有车辆和设备的正常通行，维护所属区域的施工便道。</w:t>
      </w:r>
      <w:r/>
    </w:p>
    <w:p>
      <w:pPr>
        <w:ind w:firstLine="420"/>
        <w:jc w:val="left"/>
        <w:spacing w:line="25" w:lineRule="atLeast"/>
        <w:rPr>
          <w:rFonts w:ascii="宋体" w:hAnsi="宋体" w:cs="宋体"/>
          <w:szCs w:val="21"/>
        </w:rPr>
      </w:pPr>
      <w:r>
        <w:rPr>
          <w:rFonts w:hint="eastAsia" w:ascii="宋体" w:hAnsi="宋体" w:cs="宋体"/>
          <w:szCs w:val="21"/>
        </w:rPr>
        <w:t xml:space="preserve">5)配合发包人的其他工作，协助发包人办理有关手续。</w:t>
      </w:r>
      <w:r/>
    </w:p>
    <w:p>
      <w:pPr>
        <w:ind w:firstLine="420"/>
        <w:jc w:val="left"/>
        <w:spacing w:line="25" w:lineRule="atLeast"/>
        <w:rPr>
          <w:rFonts w:ascii="宋体" w:hAnsi="宋体" w:cs="宋体"/>
          <w:szCs w:val="21"/>
        </w:rPr>
      </w:pPr>
      <w:r>
        <w:rPr>
          <w:rFonts w:hint="eastAsia" w:ascii="宋体" w:hAnsi="宋体" w:cs="宋体"/>
          <w:szCs w:val="21"/>
        </w:rPr>
        <w:t xml:space="preserve">6）交叉施工和各综合管线保护：承包人必须采取诸如人工开挖探沟、管线探测等措施，确</w:t>
      </w:r>
      <w:r>
        <w:rPr>
          <w:rFonts w:hint="eastAsia" w:ascii="宋体" w:hAnsi="宋体" w:cs="宋体"/>
          <w:szCs w:val="21"/>
        </w:rPr>
        <w:t xml:space="preserve">定管线具体位置后进行机械开挖，确保管线安全。相关措施费用且相关费用已包括在合同总价内。</w:t>
      </w:r>
      <w:r/>
    </w:p>
    <w:p>
      <w:pPr>
        <w:ind w:firstLine="420"/>
        <w:jc w:val="left"/>
        <w:spacing w:line="25" w:lineRule="atLeast"/>
        <w:rPr>
          <w:rFonts w:ascii="宋体" w:hAnsi="宋体" w:cs="宋体"/>
          <w:szCs w:val="21"/>
        </w:rPr>
      </w:pPr>
      <w:r>
        <w:rPr>
          <w:rFonts w:hint="eastAsia" w:ascii="宋体" w:hAnsi="宋体" w:cs="宋体"/>
          <w:szCs w:val="21"/>
        </w:rPr>
        <w:t xml:space="preserve">7）标志标牌设置：施工告示标牌及施工标志、交通警示指引标志等规格统一，设置在施工区域外，并设置有关安全文明施工的其他标牌、横幅标语和彩旗等。</w:t>
      </w:r>
      <w:r/>
    </w:p>
    <w:p>
      <w:pPr>
        <w:ind w:firstLine="420"/>
        <w:jc w:val="left"/>
        <w:spacing w:line="25" w:lineRule="atLeast"/>
        <w:rPr>
          <w:rFonts w:ascii="宋体" w:hAnsi="宋体" w:cs="宋体"/>
          <w:szCs w:val="21"/>
        </w:rPr>
      </w:pPr>
      <w:r>
        <w:rPr>
          <w:rFonts w:hint="eastAsia" w:ascii="宋体" w:hAnsi="宋体" w:cs="宋体"/>
          <w:szCs w:val="21"/>
        </w:rPr>
        <w:t xml:space="preserve">8）消火栓保护：在施工期间，承包人不得擅自开启或破坏消火栓。否则承包人除接受消火栓管理单位罚款外，承包人按5000元/次作为违约金无条件支付给发包人。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9）扬尘和噪声控制 ：减少施工扬尘和噪声对周边企业影响。采取措施，控制施工噪声。如因降尘、防噪措施不到位招致沿线单位投诉，发包人除要求承包人及时采取措施外，承包人按5000元/次作为违约金无条件支付给发包人。承包人应做好施工现场扬尘控制工作，减少扬尘污染，依据环境保护行政主管部门对工地现场《施工工地扬尘管理控制措施落实情况现场考核表》进行考核，</w:t>
      </w:r>
      <w:r>
        <w:rPr>
          <w:rFonts w:hint="eastAsia" w:ascii="宋体" w:hAnsi="宋体" w:cs="宋体"/>
          <w:szCs w:val="21"/>
        </w:rPr>
        <w:t xml:space="preserve">若考核</w:t>
      </w:r>
      <w:r>
        <w:rPr>
          <w:rFonts w:hint="eastAsia" w:ascii="宋体" w:hAnsi="宋体" w:cs="宋体"/>
          <w:szCs w:val="21"/>
        </w:rPr>
        <w:t xml:space="preserve">达标消减系数未达到平均达标消减系数则按照两者差额系数*相关征收费用计算方法后进行处罚。</w:t>
      </w:r>
      <w:r/>
    </w:p>
    <w:p>
      <w:pPr>
        <w:ind w:firstLine="420"/>
        <w:jc w:val="left"/>
        <w:spacing w:line="25" w:lineRule="atLeast"/>
        <w:rPr>
          <w:rFonts w:ascii="宋体" w:hAnsi="宋体" w:cs="宋体"/>
          <w:szCs w:val="21"/>
        </w:rPr>
      </w:pPr>
      <w:r>
        <w:rPr>
          <w:rFonts w:hint="eastAsia" w:ascii="宋体" w:hAnsi="宋体" w:cs="宋体"/>
          <w:szCs w:val="21"/>
        </w:rPr>
        <w:t xml:space="preserve">10）保洁和养护: 承包人须负责施工区域的保洁工作，所发生费用已在投标报价中予以考虑，包括在本合同价中。材料必须堆放整齐，禁止堆放在施工区域外。施工区域要保持清洁，现场设专职清扫保洁人员及时进行清扫，保洁人员必须身穿专用反光服装；车辆出入和在运输途中，要防止砂石料、</w:t>
      </w:r>
      <w:r>
        <w:rPr>
          <w:rFonts w:hint="eastAsia" w:ascii="宋体" w:hAnsi="宋体" w:cs="宋体"/>
          <w:szCs w:val="21"/>
        </w:rPr>
        <w:t xml:space="preserve">砼</w:t>
      </w:r>
      <w:r>
        <w:rPr>
          <w:rFonts w:hint="eastAsia" w:ascii="宋体" w:hAnsi="宋体" w:cs="宋体"/>
          <w:szCs w:val="21"/>
        </w:rPr>
        <w:t xml:space="preserve">、垃圾和工程渣土飞扬、洒落或者流溢。如因保洁或养护不到位招致投诉，发包人除要求承包人及时整改处理外，承包人按5000元/次作为违约金无条件支付给发包人。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11）废料处理：本工程拆除的废料、剩余土方等不得在现场或其他地方任意丢弃。施工中禁止向河道和绿地倾倒或排放建筑废料、生活垃圾以及污水，否则，除接受相关单位处罚并承担由此而造成的一切责任外，承包人按人民币50000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12）文明卫生：必须保护施工区域内外环境，施工人员穿着和行为要文明。在现场要设置定点的垃圾桶，每天生活垃圾必须委托环卫部门及时清理外运，严禁堆放现场或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沿线企业、居民投诉的，承包人按5000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13）试验检测：承包人应在开工前向监理提供一份工程试验检测计划，监理根据现行规范、标准要求和图纸及清单数量仔细复核试验项目和频率，并编制监理抽样检测计划，报发包人确认后控制实施，如有调整必须征得监理和发包人同意。承包人必须做好进场材料记录，每月编制下月见证取样检测计划，做好当月试验</w:t>
      </w:r>
      <w:r>
        <w:rPr>
          <w:rFonts w:hint="eastAsia" w:ascii="宋体" w:hAnsi="宋体" w:cs="宋体"/>
          <w:szCs w:val="21"/>
        </w:rPr>
        <w:t xml:space="preserve">检测自</w:t>
      </w:r>
      <w:r>
        <w:rPr>
          <w:rFonts w:hint="eastAsia" w:ascii="宋体" w:hAnsi="宋体" w:cs="宋体"/>
          <w:szCs w:val="21"/>
        </w:rPr>
        <w:t xml:space="preserve">检及见证取样检测的台账，并在每月28日前汇总上报监理和发包人，逾期不报，承包人按5000元/次作为违约金无条件支付给发包人。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14）施工用水电费每月按实际发生金额由承包人承担，费用已包括在合同价款内。本工程实行总包管理，临水临电费用均由承包人统一扎口缴纳，平行发包中标人使用水电由各平行发包中标人在总包管</w:t>
      </w:r>
      <w:r>
        <w:rPr>
          <w:rFonts w:hint="eastAsia" w:ascii="宋体" w:hAnsi="宋体" w:cs="宋体"/>
          <w:szCs w:val="21"/>
        </w:rPr>
        <w:t xml:space="preserve">理单位</w:t>
      </w:r>
      <w:r>
        <w:rPr>
          <w:rFonts w:hint="eastAsia" w:ascii="宋体" w:hAnsi="宋体" w:cs="宋体"/>
          <w:szCs w:val="21"/>
        </w:rPr>
        <w:t xml:space="preserve">的总表上安装分表，费用由各平行发包中标人与总包管</w:t>
      </w:r>
      <w:r>
        <w:rPr>
          <w:rFonts w:hint="eastAsia" w:ascii="宋体" w:hAnsi="宋体" w:cs="宋体"/>
          <w:szCs w:val="21"/>
        </w:rPr>
        <w:t xml:space="preserve">理单位</w:t>
      </w:r>
      <w:r>
        <w:rPr>
          <w:rFonts w:hint="eastAsia" w:ascii="宋体" w:hAnsi="宋体" w:cs="宋体"/>
          <w:szCs w:val="21"/>
        </w:rPr>
        <w:t xml:space="preserve">结算。承包人不得因任何理由造成现场停水、停电，如有违反，承包人应向发包人支付10000元人民币/次的违约金，由发包人从当月进度款中直接扣除并在结算时体现不予返还。</w:t>
      </w:r>
      <w:r/>
    </w:p>
    <w:p>
      <w:pPr>
        <w:ind w:firstLine="420"/>
        <w:jc w:val="left"/>
        <w:spacing w:line="25" w:lineRule="atLeast"/>
        <w:rPr>
          <w:rFonts w:ascii="宋体" w:hAnsi="宋体" w:cs="宋体"/>
          <w:szCs w:val="21"/>
        </w:rPr>
      </w:pPr>
      <w:r>
        <w:rPr>
          <w:rFonts w:hint="eastAsia" w:ascii="宋体" w:hAnsi="宋体" w:cs="宋体"/>
          <w:szCs w:val="21"/>
        </w:rPr>
        <w:t xml:space="preserve">15）承包人应严格按设计图纸施工，所有的原材料必须符合国家规范要求，并配合发包人（监理监督）按批次做好原材料的取样送检工作，不得弄虚作假，不得使用劣质材料。在施工之前及时按规定、规范做好试验；没有相关材料检测单位出具的原材料试验报告不得进行施工。</w:t>
      </w:r>
      <w:r/>
    </w:p>
    <w:p>
      <w:pPr>
        <w:ind w:firstLine="420"/>
        <w:jc w:val="left"/>
        <w:spacing w:line="25" w:lineRule="atLeast"/>
        <w:rPr>
          <w:rFonts w:ascii="宋体" w:hAnsi="宋体" w:cs="宋体"/>
          <w:szCs w:val="21"/>
        </w:rPr>
      </w:pPr>
      <w:r>
        <w:rPr>
          <w:rFonts w:hint="eastAsia" w:ascii="宋体" w:hAnsi="宋体" w:cs="宋体"/>
          <w:szCs w:val="21"/>
        </w:rPr>
        <w:t xml:space="preserve">16）承包人在本合同价中已充分考虑在工程实施过程中遇到处理各种横穿地下管线时所带来的工期影响和可能出现的人工、机械闲置因素。合理安排工序，发包人不再承担因上述原因而可能产生的延误工期及费用增加。</w:t>
      </w:r>
      <w:r/>
    </w:p>
    <w:p>
      <w:pPr>
        <w:ind w:firstLine="420"/>
        <w:jc w:val="left"/>
        <w:spacing w:line="25" w:lineRule="atLeast"/>
        <w:rPr>
          <w:rFonts w:ascii="宋体" w:hAnsi="宋体" w:cs="宋体"/>
          <w:szCs w:val="21"/>
        </w:rPr>
      </w:pPr>
      <w:r>
        <w:rPr>
          <w:rFonts w:hint="eastAsia" w:ascii="宋体" w:hAnsi="宋体" w:cs="宋体"/>
          <w:szCs w:val="21"/>
        </w:rPr>
        <w:t xml:space="preserve">17）所有工程在报监理验收资料中增加自检视频、图片等文件，在文件中要明确表达验收人和合同中人员是相符的，自检日期、自检节点和验收标准以及自检的数据。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Cs w:val="21"/>
        </w:rPr>
      </w:pPr>
      <w:r>
        <w:rPr>
          <w:rFonts w:hint="eastAsia" w:ascii="宋体" w:hAnsi="宋体" w:cs="宋体"/>
          <w:szCs w:val="21"/>
        </w:rPr>
        <w:t xml:space="preserve">18）承包人的安全工程师对现场的安全项目验收时应提供相应的视频、图片等文件，在文件中要明确表达验收人和合同中人员是相符的，自检日期、自检节点和验收标准以及自检的数据。</w:t>
      </w:r>
      <w:r/>
    </w:p>
    <w:p>
      <w:pPr>
        <w:ind w:firstLine="420"/>
        <w:jc w:val="left"/>
        <w:spacing w:line="25" w:lineRule="atLeast"/>
        <w:rPr>
          <w:rFonts w:ascii="宋体" w:hAnsi="宋体" w:cs="宋体"/>
          <w:szCs w:val="21"/>
        </w:rPr>
      </w:pPr>
      <w:r>
        <w:rPr>
          <w:rFonts w:hint="eastAsia" w:ascii="宋体" w:hAnsi="宋体" w:cs="宋体"/>
          <w:szCs w:val="21"/>
        </w:rPr>
        <w:t xml:space="preserve">19）经过专家论证的重要施工方案，在报监理验收前，承包人项目技术负责人必须亲自参加并提供相应的视频、图片等资料，以证明相关的施工方案实施是满足专家论证要求及相关国家规范的。</w:t>
      </w:r>
      <w:r/>
    </w:p>
    <w:p>
      <w:pPr>
        <w:ind w:firstLine="420"/>
        <w:jc w:val="left"/>
        <w:spacing w:line="25" w:lineRule="atLeast"/>
        <w:rPr>
          <w:rFonts w:ascii="宋体" w:hAnsi="宋体" w:cs="宋体"/>
          <w:szCs w:val="21"/>
        </w:rPr>
      </w:pPr>
      <w:r>
        <w:rPr>
          <w:rFonts w:hint="eastAsia" w:ascii="宋体" w:hAnsi="宋体" w:cs="宋体"/>
          <w:szCs w:val="21"/>
        </w:rPr>
        <w:t xml:space="preserve">20）本工程标底中不计取赶工措施费，承包人在合同价中已充分考虑合同工期内的赶工措施，承包人不可因为赶工原因向发包人提出任何索赔。</w:t>
      </w:r>
      <w:r/>
    </w:p>
    <w:p>
      <w:pPr>
        <w:ind w:firstLine="420"/>
        <w:jc w:val="left"/>
        <w:spacing w:line="25" w:lineRule="atLeast"/>
        <w:rPr>
          <w:rFonts w:ascii="宋体" w:hAnsi="宋体" w:cs="宋体"/>
          <w:szCs w:val="21"/>
        </w:rPr>
      </w:pPr>
      <w:r>
        <w:rPr>
          <w:rFonts w:hint="eastAsia" w:ascii="宋体" w:hAnsi="宋体" w:cs="宋体"/>
          <w:szCs w:val="21"/>
        </w:rPr>
        <w:t xml:space="preserve">21）材料检验试验费中，承包人按规定进行建筑材料、构配件等试样的制作、封样、送检和其它为保证工程质量进行的材料检验试验工作。本工程要求投标人在材料检验试验费中充分考虑</w:t>
      </w:r>
      <w:r>
        <w:rPr>
          <w:rFonts w:hint="eastAsia" w:ascii="宋体" w:hAnsi="宋体" w:cs="宋体"/>
          <w:szCs w:val="21"/>
        </w:rPr>
        <w:t xml:space="preserve">送检材料数量及费用，本合同价中已包括上述费用。对于发包人委托第三方检测的材料、设备，若检测不合格，则承包人除需无条件更换并承担相应的复检费用外，涉及工期延误的，还需按工期延误条款承担违约责任。</w:t>
      </w:r>
      <w:r/>
    </w:p>
    <w:p>
      <w:pPr>
        <w:ind w:firstLine="420"/>
        <w:jc w:val="left"/>
        <w:spacing w:line="25" w:lineRule="atLeast"/>
        <w:rPr>
          <w:rFonts w:ascii="宋体" w:hAnsi="宋体" w:cs="宋体"/>
          <w:szCs w:val="21"/>
        </w:rPr>
      </w:pPr>
      <w:r>
        <w:rPr>
          <w:rFonts w:hint="eastAsia" w:ascii="宋体" w:hAnsi="宋体" w:cs="宋体"/>
          <w:szCs w:val="21"/>
        </w:rPr>
        <w:t xml:space="preserve">22）承包人还须负责对自身原因造成的损坏进行布置及拆除后修复，若承包人不能及时实施填补与修复工作，发包人有权委托其他单位实施，为此项工作所需要的费用由承包人承担，发包人有权在进度款及竣工结算中给予扣除。</w:t>
      </w:r>
      <w:r/>
    </w:p>
    <w:p>
      <w:pPr>
        <w:ind w:firstLine="420"/>
        <w:jc w:val="left"/>
        <w:spacing w:line="25" w:lineRule="atLeast"/>
        <w:rPr>
          <w:rFonts w:ascii="宋体" w:hAnsi="宋体" w:cs="宋体"/>
          <w:szCs w:val="21"/>
        </w:rPr>
      </w:pPr>
      <w:r>
        <w:rPr>
          <w:rFonts w:hint="eastAsia" w:ascii="宋体" w:hAnsi="宋体" w:cs="宋体"/>
          <w:szCs w:val="21"/>
        </w:rPr>
        <w:t xml:space="preserve">23）场地、气候因素投标人应考虑到多雨以及场地地质条件等不利因素对工程施工的影响，气候及场地因素应是投标人考虑到的风险。发包人不接受投标人因场地、气候因素而提出的任何索赔。</w:t>
      </w:r>
      <w:r/>
    </w:p>
    <w:p>
      <w:pPr>
        <w:ind w:firstLine="420"/>
        <w:jc w:val="left"/>
        <w:spacing w:line="25" w:lineRule="atLeast"/>
        <w:rPr>
          <w:rFonts w:ascii="宋体" w:hAnsi="宋体" w:cs="宋体"/>
          <w:szCs w:val="21"/>
        </w:rPr>
      </w:pPr>
      <w:r>
        <w:rPr>
          <w:rFonts w:hint="eastAsia" w:ascii="宋体" w:hAnsi="宋体" w:cs="宋体"/>
          <w:szCs w:val="21"/>
        </w:rPr>
        <w:t xml:space="preserve">24）如为施工图设计、本工程招标技术要求、相关的施工、设计规范及本工程标底已计入的相关措施费，承包人如报价中未计入，而实际施工发生时不予签证,视为合同价中已包含上述费用。</w:t>
      </w:r>
      <w:r/>
    </w:p>
    <w:p>
      <w:pPr>
        <w:ind w:firstLine="420"/>
        <w:jc w:val="left"/>
        <w:spacing w:line="25" w:lineRule="atLeast"/>
        <w:rPr>
          <w:rFonts w:ascii="宋体" w:hAnsi="宋体" w:cs="宋体"/>
          <w:szCs w:val="21"/>
        </w:rPr>
      </w:pPr>
      <w:r>
        <w:rPr>
          <w:rFonts w:hint="eastAsia" w:ascii="宋体" w:hAnsi="宋体" w:cs="宋体"/>
          <w:szCs w:val="21"/>
        </w:rPr>
        <w:t xml:space="preserve">25)非发包人原因引起的可能对项目施工或管理限制和配合要求，承包人按照要求</w:t>
      </w:r>
      <w:r>
        <w:rPr>
          <w:rFonts w:hint="eastAsia" w:ascii="宋体" w:hAnsi="宋体" w:cs="宋体"/>
          <w:szCs w:val="21"/>
        </w:rPr>
        <w:t xml:space="preserve">作出</w:t>
      </w:r>
      <w:r>
        <w:rPr>
          <w:rFonts w:hint="eastAsia" w:ascii="宋体" w:hAnsi="宋体" w:cs="宋体"/>
          <w:szCs w:val="21"/>
        </w:rPr>
        <w:t xml:space="preserve">的配合，发包人同意工期顺延但不承担损失的费用。</w:t>
      </w:r>
      <w:r/>
    </w:p>
    <w:p>
      <w:pPr>
        <w:ind w:firstLine="420"/>
        <w:jc w:val="left"/>
        <w:spacing w:line="25" w:lineRule="atLeast"/>
        <w:rPr>
          <w:rFonts w:ascii="宋体" w:hAnsi="宋体" w:cs="宋体"/>
          <w:szCs w:val="21"/>
        </w:rPr>
      </w:pPr>
      <w:r>
        <w:rPr>
          <w:rFonts w:hint="eastAsia" w:ascii="宋体" w:hAnsi="宋体" w:cs="宋体"/>
          <w:szCs w:val="21"/>
        </w:rPr>
        <w:t xml:space="preserve">26)承包人应缴纳的税金已包括在合同价格内。每期付款前，承包人应在工程项目所在地纳税，提供相应金额的增值税专用发票及预缴税款凭证。如承包人不按照上述规定纳税，应按纳税额的2倍金额作为违约金，无条件支付给发包人。</w:t>
      </w:r>
      <w:r/>
    </w:p>
    <w:p>
      <w:pPr>
        <w:ind w:firstLine="420"/>
        <w:jc w:val="left"/>
        <w:spacing w:line="25" w:lineRule="atLeast"/>
        <w:rPr>
          <w:rFonts w:ascii="宋体" w:hAnsi="宋体" w:cs="宋体"/>
          <w:szCs w:val="21"/>
        </w:rPr>
      </w:pPr>
      <w:r>
        <w:rPr>
          <w:rFonts w:hint="eastAsia" w:ascii="宋体" w:hAnsi="宋体" w:cs="宋体"/>
          <w:szCs w:val="21"/>
        </w:rPr>
        <w:t xml:space="preserve">27）承包人在投标期间应视为已经视察现场，并使自己熟悉施工现场及周围地形、地貌、水文、地质、交通道路、地下管线等情况，调查了解施工中必须拆除或挖除建、构筑物、障碍物及任何其他可能影响承包价以及工期的情况，承包人在投标时已经充分考虑以上情况对于承包价以及工期的影响。投标书中的“措施项目清单”及“其他项目清单”内所列费用视为已包含了所有现场条件和预计了可能发生的异常情况的费用。承包人不会因忽视或误解工地情况而取得费用索赔或工期延长。</w:t>
      </w:r>
      <w:r/>
    </w:p>
    <w:p>
      <w:pPr>
        <w:ind w:firstLine="420"/>
        <w:jc w:val="left"/>
        <w:spacing w:line="25" w:lineRule="atLeast"/>
        <w:rPr>
          <w:rFonts w:ascii="宋体" w:hAnsi="宋体" w:cs="宋体"/>
          <w:szCs w:val="21"/>
        </w:rPr>
      </w:pPr>
      <w:r>
        <w:rPr>
          <w:rFonts w:hint="eastAsia" w:ascii="宋体" w:hAnsi="宋体" w:cs="宋体"/>
          <w:szCs w:val="21"/>
        </w:rPr>
        <w:t xml:space="preserve">28）承包人须保证法定节假日、领导视察工地等期间正常施工及管理，同时须考虑到该施工期间的材料供应、道路封闭、施工现场清洁清理等各种困难因素，并已于工期及报价中充分考虑。</w:t>
      </w:r>
      <w:r/>
    </w:p>
    <w:p>
      <w:pPr>
        <w:ind w:firstLine="420"/>
        <w:jc w:val="left"/>
        <w:spacing w:line="25" w:lineRule="atLeast"/>
        <w:rPr>
          <w:rFonts w:ascii="宋体" w:hAnsi="宋体" w:cs="宋体"/>
          <w:szCs w:val="21"/>
        </w:rPr>
      </w:pPr>
      <w:r>
        <w:rPr>
          <w:rFonts w:hint="eastAsia" w:ascii="宋体" w:hAnsi="宋体" w:cs="宋体"/>
          <w:szCs w:val="21"/>
        </w:rPr>
        <w:t xml:space="preserve">29）需承包人办理的有关施工场地交通、环卫和施工噪音管理等手续: 由承包人办理并承担相关费用，发包人及监理配合。</w:t>
      </w:r>
      <w:r/>
    </w:p>
    <w:p>
      <w:pPr>
        <w:ind w:firstLine="420"/>
        <w:jc w:val="left"/>
        <w:spacing w:line="25" w:lineRule="atLeast"/>
        <w:rPr>
          <w:rFonts w:ascii="宋体" w:hAnsi="宋体" w:cs="宋体"/>
          <w:szCs w:val="21"/>
        </w:rPr>
      </w:pPr>
      <w:r>
        <w:rPr>
          <w:rFonts w:hint="eastAsia" w:ascii="宋体" w:hAnsi="宋体" w:cs="宋体"/>
          <w:szCs w:val="21"/>
        </w:rPr>
        <w:t xml:space="preserve">30）施工场地清洁卫生的要求：按照苏州市现场施工清洁卫生规定执行；如违反规定要求承包人承担当地行政执法部门的处罚费用，同时发包</w:t>
      </w:r>
      <w:r>
        <w:rPr>
          <w:rFonts w:hint="eastAsia" w:ascii="宋体" w:hAnsi="宋体" w:cs="宋体"/>
          <w:szCs w:val="21"/>
        </w:rPr>
        <w:t xml:space="preserve">人对承包人处以同等数额的罚款并在工程结算中予以扣除，临时设施按发包人批准的现场平面图搭设，并按标准化、文明施工现场的要求保证施工场地清洁卫生和场地硬化、美化，遵守环境卫生管理的有关规定，承担因自身原因违反有关规定造成的损失和罚款；交工前将所有建筑垃圾、硬质场地及塔吊基础从施工场地清除，将所有剩余的建筑材料运走或运至指定地点堆放，将所有施工机械和设备从施工场地运走。承包人必须服从发包人现场的统一管理和协调，做到文明施工。施工现场要按发包人要求统一设立标识、标语、标牌，做到文明施工，且按技术标准和要求6.7条款</w:t>
      </w:r>
      <w:r>
        <w:rPr>
          <w:rFonts w:hint="eastAsia" w:ascii="宋体" w:hAnsi="宋体" w:cs="宋体"/>
          <w:szCs w:val="21"/>
        </w:rPr>
        <w:t xml:space="preserve">”</w:t>
      </w:r>
      <w:r>
        <w:rPr>
          <w:rFonts w:hint="eastAsia" w:ascii="宋体" w:hAnsi="宋体" w:cs="宋体"/>
          <w:szCs w:val="21"/>
        </w:rPr>
        <w:t xml:space="preserve">文明施工</w:t>
      </w:r>
      <w:r>
        <w:rPr>
          <w:rFonts w:hint="eastAsia" w:ascii="宋体" w:hAnsi="宋体" w:cs="宋体"/>
          <w:szCs w:val="21"/>
        </w:rPr>
        <w:t xml:space="preserve">”</w:t>
      </w:r>
      <w:r>
        <w:rPr>
          <w:rFonts w:hint="eastAsia" w:ascii="宋体" w:hAnsi="宋体" w:cs="宋体"/>
          <w:szCs w:val="21"/>
        </w:rPr>
        <w:t xml:space="preserve">要求。</w:t>
      </w:r>
      <w:r/>
    </w:p>
    <w:p>
      <w:pPr>
        <w:ind w:firstLine="420"/>
        <w:jc w:val="left"/>
        <w:spacing w:line="25" w:lineRule="atLeast"/>
        <w:rPr>
          <w:rFonts w:ascii="宋体" w:hAnsi="宋体" w:cs="宋体"/>
          <w:szCs w:val="21"/>
        </w:rPr>
      </w:pPr>
      <w:r>
        <w:rPr>
          <w:rFonts w:hint="eastAsia" w:ascii="宋体" w:hAnsi="宋体" w:cs="宋体"/>
          <w:szCs w:val="21"/>
        </w:rPr>
        <w:t xml:space="preserve">31）双方约定承包人应做的其他工作： ① 已竣工工程未交付发包人之前，承包人应负责保护；承包人必须保护施工现场周围道路、路灯、绿化等市政设施；保护期间发生损坏，因承包人原因造成的损坏损失由承包人修复，并承担相应的责任，由此造成发包人的经济损失在工程进度付款中扣除。②在施工过程中，应充分配合发包人和监理工程师的工作，认真做好施工组织管理和协调工作，并无条件服从发包人和监理工程师的指令，承包人不得以任何理由(如增减费用及/</w:t>
      </w:r>
      <w:r>
        <w:rPr>
          <w:rFonts w:hint="eastAsia" w:ascii="宋体" w:hAnsi="宋体" w:cs="宋体"/>
          <w:szCs w:val="21"/>
        </w:rPr>
        <w:t xml:space="preserve">或工期调整未能确定等)拖延执行或不执行指令。若承包人未在发包人要求的或合理时间之内执行已发出的指令，并在收到发包人催促执行的书面通知后7天之内，承包人仍未执行，发包人可另行委托他人执行该指令范围内的工作，承包人应承担因此发生的与此有关的一切费用（包括但不限于另行比选执行人的费用、支付给执行人的相关费用），发包人有权在支付的本合同价款中直接扣除以上款项。③工程验收资料齐备。④配合发包人的其他工作，协助或配合发包人办理有关手续，如施工许可证、消防验收、防雷验收、节能验收、规划验收、变更签证备案、档案移交验收等。</w:t>
      </w:r>
      <w:r/>
    </w:p>
    <w:p>
      <w:pPr>
        <w:ind w:firstLine="420"/>
        <w:jc w:val="left"/>
        <w:spacing w:line="25" w:lineRule="atLeast"/>
        <w:rPr>
          <w:rFonts w:ascii="宋体" w:hAnsi="宋体" w:cs="宋体"/>
          <w:szCs w:val="21"/>
        </w:rPr>
      </w:pPr>
      <w:r>
        <w:rPr>
          <w:rFonts w:hint="eastAsia" w:ascii="宋体" w:hAnsi="宋体" w:cs="宋体"/>
          <w:szCs w:val="21"/>
        </w:rPr>
        <w:t xml:space="preserve">32）洞口的封堵和开槽由承包单位自己实施，费用包含在本次报价中。</w:t>
      </w:r>
      <w:r/>
    </w:p>
    <w:p>
      <w:pPr>
        <w:ind w:firstLine="420"/>
        <w:jc w:val="left"/>
        <w:spacing w:line="25" w:lineRule="atLeast"/>
        <w:rPr>
          <w:rFonts w:ascii="宋体" w:hAnsi="宋体" w:cs="宋体"/>
          <w:szCs w:val="21"/>
        </w:rPr>
      </w:pPr>
      <w:r>
        <w:rPr>
          <w:rFonts w:hint="eastAsia" w:ascii="宋体" w:hAnsi="宋体" w:cs="宋体"/>
          <w:szCs w:val="21"/>
        </w:rPr>
        <w:t xml:space="preserve">33）工作面划分无条件服从业主指令并且在工作面内无条件服从业主指令</w:t>
      </w:r>
      <w:bookmarkEnd w:id="203"/>
      <w:r>
        <w:rPr>
          <w:rFonts w:hint="eastAsia" w:ascii="宋体" w:hAnsi="宋体" w:cs="宋体"/>
          <w:szCs w:val="21"/>
        </w:rPr>
        <w:t xml:space="preserve">。</w:t>
      </w:r>
      <w:r/>
    </w:p>
    <w:p>
      <w:pPr>
        <w:ind w:firstLine="420"/>
        <w:spacing w:after="120" w:line="300" w:lineRule="auto"/>
        <w:rPr>
          <w:rFonts w:ascii="宋体" w:hAnsi="宋体" w:cs="宋体"/>
          <w:szCs w:val="21"/>
        </w:rPr>
      </w:pPr>
      <w:r>
        <w:rPr>
          <w:rFonts w:hint="eastAsia" w:ascii="宋体" w:hAnsi="宋体" w:cs="宋体"/>
          <w:szCs w:val="21"/>
        </w:rPr>
        <w:t xml:space="preserve">3.2 项目经理</w:t>
      </w:r>
      <w:r/>
    </w:p>
    <w:p>
      <w:pPr>
        <w:ind w:firstLine="420"/>
        <w:spacing w:line="300" w:lineRule="auto"/>
        <w:rPr>
          <w:rFonts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jc w:val="left"/>
        <w:spacing w:line="300" w:lineRule="auto"/>
        <w:rPr>
          <w:rFonts w:ascii="宋体" w:hAnsi="宋体" w:cs="宋体"/>
          <w:szCs w:val="21"/>
        </w:rPr>
      </w:pPr>
      <w:r>
        <w:rPr>
          <w:rFonts w:hint="eastAsia" w:ascii="宋体" w:hAnsi="宋体" w:cs="宋体"/>
          <w:szCs w:val="21"/>
        </w:rPr>
        <w:t xml:space="preserve">姓    名：</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身份证号：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建造</w:t>
      </w:r>
      <w:r>
        <w:rPr>
          <w:rFonts w:hint="eastAsia" w:ascii="宋体" w:hAnsi="宋体" w:cs="宋体"/>
          <w:szCs w:val="21"/>
        </w:rPr>
        <w:t xml:space="preserve">师注册</w:t>
      </w:r>
      <w:r>
        <w:rPr>
          <w:rFonts w:hint="eastAsia" w:ascii="宋体" w:hAnsi="宋体" w:cs="宋体"/>
          <w:szCs w:val="21"/>
        </w:rPr>
        <w:t xml:space="preserve">证书号：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pacing w:val="4"/>
          <w:szCs w:val="21"/>
          <w:u w:val="single"/>
        </w:rPr>
        <w:t xml:space="preserve">      /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联系电话：</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电子信箱：</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通信地址：</w:t>
      </w:r>
      <w:r>
        <w:rPr>
          <w:rFonts w:hint="eastAsia" w:ascii="宋体" w:hAnsi="宋体" w:cs="宋体"/>
          <w:spacing w:val="4"/>
          <w:szCs w:val="21"/>
          <w:u w:val="single"/>
        </w:rPr>
        <w:t xml:space="preserve">                     ；</w:t>
      </w:r>
      <w:r/>
    </w:p>
    <w:p>
      <w:pPr>
        <w:ind w:firstLine="420"/>
        <w:spacing w:line="300" w:lineRule="auto"/>
        <w:rPr>
          <w:rFonts w:ascii="宋体" w:hAnsi="宋体" w:cs="宋体"/>
          <w:szCs w:val="21"/>
        </w:rPr>
      </w:pPr>
      <w:r>
        <w:rPr>
          <w:rFonts w:hint="eastAsia" w:ascii="宋体" w:hAnsi="宋体" w:cs="宋体"/>
          <w:szCs w:val="21"/>
        </w:rPr>
        <w:t xml:space="preserve">承包人对项目经理的授权范围如下：</w:t>
      </w:r>
      <w:bookmarkStart w:id="204" w:name="EB330e2fee61e14f50b47bcb5dec4e6ce8"/>
      <w:r>
        <w:rPr>
          <w:rFonts w:hint="eastAsia" w:ascii="宋体" w:hAnsi="宋体" w:cs="宋体"/>
          <w:szCs w:val="21"/>
        </w:rPr>
        <w:t xml:space="preserve">经承包人法人授权并在授权范围内代表承包人行使权利和义务，履行承包责任，全面负责本工程的组织、协调和管理，签发或签署各种相关施工指令，处理施工过程中的各有关事宜，配合做好工程各阶段的验收及竣工验收工作等</w:t>
      </w:r>
      <w:bookmarkEnd w:id="204"/>
      <w:r>
        <w:rPr>
          <w:rFonts w:hint="eastAsia" w:ascii="宋体" w:hAnsi="宋体" w:cs="宋体"/>
          <w:szCs w:val="21"/>
        </w:rPr>
        <w:t xml:space="preserve">。</w:t>
      </w:r>
      <w:r/>
    </w:p>
    <w:p>
      <w:pPr>
        <w:ind w:firstLine="420"/>
        <w:jc w:val="left"/>
        <w:spacing w:line="300" w:lineRule="auto"/>
        <w:rPr>
          <w:rFonts w:ascii="宋体" w:hAnsi="宋体" w:cs="宋体"/>
          <w:szCs w:val="21"/>
        </w:rPr>
      </w:pPr>
      <w:r>
        <w:rPr>
          <w:rFonts w:hint="eastAsia" w:ascii="宋体" w:hAnsi="宋体" w:cs="宋体"/>
          <w:szCs w:val="21"/>
        </w:rPr>
        <w:t xml:space="preserve">关于项目经理每月在施工现场的时间要求：在合同工期期间必须常驻施工现场，每周工作时间不少于6天。关键及重要施工工序、施工部位、施工环节的施工，项目经理必须在场</w:t>
      </w:r>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必须按苏州市和昆山市住建局相关规定执行，如发包人发现或核实信息有虚假，则应按发包人要求及时更换项目经理（资质及业绩不低于原项目经理），并向发包人支付人民币5万元的违约金，同时，发包人有权单方解除合同</w:t>
      </w:r>
      <w:r>
        <w:rPr>
          <w:rFonts w:hint="eastAsia" w:ascii="宋体" w:hAnsi="宋体" w:cs="宋体"/>
          <w:szCs w:val="21"/>
        </w:rPr>
        <w:t xml:space="preserve">。</w:t>
      </w:r>
      <w:r/>
    </w:p>
    <w:p>
      <w:pPr>
        <w:ind w:firstLine="420"/>
        <w:spacing w:line="300" w:lineRule="auto"/>
        <w:rPr>
          <w:rFonts w:ascii="宋体" w:hAnsi="宋体" w:cs="宋体"/>
          <w:szCs w:val="21"/>
          <w:u w:val="single"/>
        </w:rPr>
      </w:pPr>
      <w:r>
        <w:rPr>
          <w:rFonts w:hint="eastAsia" w:ascii="宋体" w:hAnsi="宋体" w:cs="宋体"/>
          <w:szCs w:val="21"/>
        </w:rPr>
        <w:t xml:space="preserve">项目经理未经批准，擅自离开施工现场的违约责任：</w:t>
      </w:r>
      <w:bookmarkStart w:id="205" w:name="EB42d8ad86d5e5461f8e1d5a9b16c9c120"/>
      <w:r>
        <w:rPr>
          <w:rFonts w:hint="eastAsia" w:ascii="宋体" w:hAnsi="宋体" w:cs="宋体"/>
          <w:szCs w:val="21"/>
        </w:rPr>
        <w:t xml:space="preserve">无书面申请，未经发包人书面同意，项目经理、项目技术负责人不得擅自离开工地现场，以发包人代表签署的工地现场考勤表为准，如发现未经批准擅自离开现场，项目经理按人民币5000元/次的违约金支付给发包人</w:t>
      </w:r>
      <w:bookmarkEnd w:id="205"/>
      <w:r>
        <w:rPr>
          <w:rFonts w:hint="eastAsia" w:ascii="宋体" w:hAnsi="宋体" w:cs="宋体"/>
          <w:szCs w:val="21"/>
        </w:rPr>
        <w:t xml:space="preserve">。</w:t>
      </w:r>
      <w:r/>
    </w:p>
    <w:p>
      <w:pPr>
        <w:spacing w:line="300" w:lineRule="auto"/>
        <w:rPr>
          <w:rFonts w:ascii="宋体" w:hAnsi="宋体" w:cs="宋体"/>
          <w:szCs w:val="21"/>
        </w:rPr>
      </w:pPr>
      <w:r>
        <w:rPr>
          <w:rFonts w:hint="eastAsia" w:ascii="宋体" w:hAnsi="宋体" w:cs="宋体"/>
          <w:szCs w:val="21"/>
        </w:rPr>
        <w:t xml:space="preserve">3.2.3 承包人擅自更换项目经理的违约责任：承包人无权更改中标的项目经理，否则发包人有权终止合同，所造成的损失由承包人承担。未经发包人同意不得更换，不得身兼其他项目，如擅自更换中标项目经理或兼任其他项目按合同总价的1%支付违约金。</w:t>
      </w:r>
      <w:r/>
    </w:p>
    <w:p>
      <w:pPr>
        <w:spacing w:line="300" w:lineRule="auto"/>
        <w:rPr>
          <w:rFonts w:ascii="宋体" w:hAnsi="宋体" w:cs="宋体"/>
          <w:szCs w:val="21"/>
        </w:rPr>
        <w:outlineLvl w:val="0"/>
      </w:pPr>
      <w:r>
        <w:rPr>
          <w:rFonts w:hint="eastAsia" w:ascii="宋体" w:hAnsi="宋体" w:cs="宋体"/>
          <w:szCs w:val="21"/>
        </w:rPr>
        <w:t xml:space="preserve">    3.2.4 承包人无正当理由拒绝更换项目经理的违约责任：如果项目经理或其他管理人员未能很好履行其职责，发包人有权要求撤换，承包人应在收到该撤换要求后7日内更换，同时每发生一次按合同总价的0.5%支付违约金。</w:t>
      </w:r>
      <w:r/>
    </w:p>
    <w:p>
      <w:pPr>
        <w:ind w:firstLine="420"/>
        <w:spacing w:after="120" w:line="300" w:lineRule="auto"/>
        <w:rPr>
          <w:rFonts w:ascii="宋体" w:hAnsi="宋体" w:cs="宋体"/>
          <w:szCs w:val="21"/>
        </w:rPr>
      </w:pPr>
      <w:r>
        <w:rPr>
          <w:rFonts w:hint="eastAsia" w:ascii="宋体" w:hAnsi="宋体" w:cs="宋体"/>
          <w:szCs w:val="21"/>
        </w:rPr>
        <w:t xml:space="preserve">3.3 承包人人员</w:t>
      </w:r>
      <w:r/>
    </w:p>
    <w:p>
      <w:pPr>
        <w:ind w:firstLine="420"/>
        <w:spacing w:line="30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bookmarkStart w:id="206" w:name="EBbd0b0baa6b2043edb8cabe704769b337"/>
      <w:r>
        <w:rPr>
          <w:rFonts w:hint="eastAsia" w:ascii="宋体" w:hAnsi="宋体" w:cs="宋体"/>
          <w:szCs w:val="21"/>
        </w:rPr>
        <w:t xml:space="preserve">接到中标通知书后7天内</w:t>
      </w:r>
      <w:bookmarkEnd w:id="206"/>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3.3.3 承包人无正当理由拒绝撤换主要施工管理人员的违约责任：</w:t>
      </w:r>
      <w:bookmarkStart w:id="207" w:name="EBdbff4da7dd924261bdd5ad117e3dc549"/>
      <w:r>
        <w:rPr>
          <w:rFonts w:hint="eastAsia" w:ascii="宋体" w:hAnsi="宋体" w:cs="宋体"/>
          <w:szCs w:val="21"/>
        </w:rPr>
        <w:t xml:space="preserve">项目技术负责人人民币5万元/人次，其它管理人员人民币2万元/人次</w:t>
      </w:r>
      <w:bookmarkEnd w:id="207"/>
      <w:r>
        <w:rPr>
          <w:rFonts w:hint="eastAsia" w:ascii="宋体" w:hAnsi="宋体" w:cs="宋体"/>
          <w:szCs w:val="21"/>
        </w:rPr>
        <w:t xml:space="preserve">。</w:t>
      </w:r>
      <w:r/>
    </w:p>
    <w:p>
      <w:pPr>
        <w:ind w:firstLine="420"/>
        <w:spacing w:line="300" w:lineRule="auto"/>
        <w:rPr>
          <w:rFonts w:ascii="宋体" w:hAnsi="宋体" w:cs="宋体"/>
          <w:szCs w:val="21"/>
          <w:u w:val="single"/>
        </w:rPr>
      </w:pPr>
      <w:r>
        <w:rPr>
          <w:rFonts w:hint="eastAsia" w:ascii="宋体" w:hAnsi="宋体" w:cs="宋体"/>
          <w:szCs w:val="21"/>
        </w:rPr>
        <w:t xml:space="preserve">3.3.4 承包人主要施工管理人员离开施工现场的批准要求：</w:t>
      </w:r>
      <w:bookmarkStart w:id="208" w:name="EBd0454bffc7d74676b7904be6247cc20d"/>
      <w:r>
        <w:rPr>
          <w:rFonts w:hint="eastAsia" w:ascii="宋体" w:hAnsi="宋体" w:cs="宋体"/>
          <w:szCs w:val="21"/>
        </w:rPr>
        <w:t xml:space="preserve">项目技术负责人、安全负责人、专业技术负责人每次超过2天（含），须经发包人批准</w:t>
      </w:r>
      <w:bookmarkEnd w:id="208"/>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3.3.5承包人擅自更换主要施工管理人员的违约责任：</w:t>
      </w:r>
      <w:bookmarkStart w:id="209" w:name="EB70bd5af9adfd4cacb18a66f4cbb83ddb"/>
      <w:r>
        <w:rPr>
          <w:rFonts w:hint="eastAsia" w:ascii="宋体" w:hAnsi="宋体" w:cs="宋体"/>
          <w:szCs w:val="21"/>
        </w:rPr>
        <w:t xml:space="preserve">人民币5万元/人次的违约金，变更其它管理人员的，承包人须支付给发包人人民币2万元/人次的违约金</w:t>
      </w:r>
      <w:bookmarkEnd w:id="209"/>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承包人主要施工管理人员擅自离开施工现场的违约责任：</w:t>
      </w:r>
      <w:bookmarkStart w:id="210" w:name="EB4bf077bd6e9c4fc7a53842506d93a9d0"/>
      <w:r>
        <w:rPr>
          <w:rFonts w:hint="eastAsia" w:ascii="宋体" w:hAnsi="宋体" w:cs="宋体"/>
          <w:szCs w:val="21"/>
        </w:rPr>
        <w:t xml:space="preserve">人民币5万元/人次的违约金，变更其它管理人员的，承包人须支付给发包人人民币2万元/人次的违约金</w:t>
      </w:r>
      <w:bookmarkEnd w:id="210"/>
      <w:r>
        <w:rPr>
          <w:rFonts w:hint="eastAsia" w:ascii="宋体" w:hAnsi="宋体" w:cs="宋体"/>
          <w:szCs w:val="21"/>
        </w:rPr>
        <w:t xml:space="preserve">。</w:t>
      </w:r>
      <w:r/>
    </w:p>
    <w:p>
      <w:pPr>
        <w:ind w:firstLine="420"/>
        <w:spacing w:after="120" w:line="300" w:lineRule="auto"/>
        <w:rPr>
          <w:rFonts w:ascii="宋体" w:hAnsi="宋体" w:cs="宋体"/>
          <w:szCs w:val="21"/>
        </w:rPr>
      </w:pPr>
      <w:r>
        <w:rPr>
          <w:rFonts w:hint="eastAsia" w:ascii="宋体" w:hAnsi="宋体" w:cs="宋体"/>
          <w:szCs w:val="21"/>
        </w:rPr>
        <w:t xml:space="preserve">3</w:t>
      </w:r>
      <w:bookmarkStart w:id="211" w:name="_Toc296891199"/>
      <w:r/>
      <w:bookmarkStart w:id="212" w:name="_Toc296346660"/>
      <w:r/>
      <w:bookmarkStart w:id="213" w:name="_Toc304295523"/>
      <w:r/>
      <w:bookmarkStart w:id="214" w:name="_Toc296944498"/>
      <w:r/>
      <w:bookmarkStart w:id="215" w:name="_Toc296347158"/>
      <w:r/>
      <w:bookmarkStart w:id="216" w:name="_Toc296503159"/>
      <w:r/>
      <w:bookmarkStart w:id="217" w:name="_Toc292559869"/>
      <w:r/>
      <w:bookmarkStart w:id="218" w:name="_Toc297123492"/>
      <w:r/>
      <w:bookmarkStart w:id="219" w:name="_Toc312677988"/>
      <w:r/>
      <w:bookmarkStart w:id="220" w:name="_Toc303539102"/>
      <w:r/>
      <w:bookmarkStart w:id="221" w:name="_Toc292559364"/>
      <w:r/>
      <w:bookmarkStart w:id="222" w:name="_Toc296890987"/>
      <w:r/>
      <w:bookmarkStart w:id="223" w:name="_Toc297216151"/>
      <w:r/>
      <w:bookmarkStart w:id="224" w:name="_Toc297048345"/>
      <w:r/>
      <w:bookmarkStart w:id="225" w:name="_Toc297120459"/>
      <w:r/>
      <w:bookmarkStart w:id="226" w:name="_Toc300934945"/>
      <w:r>
        <w:rPr>
          <w:rFonts w:hint="eastAsia" w:ascii="宋体" w:hAnsi="宋体" w:cs="宋体"/>
          <w:szCs w:val="21"/>
        </w:rPr>
        <w:t xml:space="preserve">.5 分包</w:t>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420"/>
        <w:spacing w:line="300" w:lineRule="auto"/>
        <w:rPr>
          <w:rFonts w:ascii="宋体" w:hAnsi="宋体" w:cs="宋体"/>
          <w:szCs w:val="21"/>
        </w:rPr>
      </w:pPr>
      <w:r>
        <w:rPr>
          <w:rFonts w:hint="eastAsia" w:ascii="宋体" w:hAnsi="宋体" w:cs="宋体"/>
          <w:szCs w:val="21"/>
        </w:rPr>
        <w:t xml:space="preserve">3</w:t>
      </w:r>
      <w:bookmarkStart w:id="227" w:name="_Toc296347159"/>
      <w:r/>
      <w:bookmarkStart w:id="228" w:name="_Toc300934946"/>
      <w:r/>
      <w:bookmarkStart w:id="229" w:name="_Toc296891200"/>
      <w:r/>
      <w:bookmarkStart w:id="230" w:name="_Toc296346661"/>
      <w:r/>
      <w:bookmarkStart w:id="231" w:name="_Toc303539103"/>
      <w:r/>
      <w:bookmarkStart w:id="232" w:name="_Toc292559365"/>
      <w:r/>
      <w:bookmarkStart w:id="233" w:name="_Toc297048346"/>
      <w:r/>
      <w:bookmarkStart w:id="234" w:name="_Toc297120460"/>
      <w:r/>
      <w:bookmarkStart w:id="235" w:name="_Toc296944499"/>
      <w:r/>
      <w:bookmarkStart w:id="236" w:name="_Toc296503160"/>
      <w:r/>
      <w:bookmarkStart w:id="237" w:name="_Toc297123493"/>
      <w:r/>
      <w:bookmarkStart w:id="238" w:name="_Toc296890988"/>
      <w:r/>
      <w:bookmarkStart w:id="239" w:name="_Toc297216152"/>
      <w:r/>
      <w:bookmarkStart w:id="240" w:name="_Toc292559870"/>
      <w:r/>
      <w:bookmarkStart w:id="241" w:name="_Toc304295524"/>
      <w:r/>
      <w:bookmarkStart w:id="242" w:name="_Toc318581158"/>
      <w:r/>
      <w:bookmarkStart w:id="243" w:name="_Toc312677989"/>
      <w:r>
        <w:rPr>
          <w:rFonts w:hint="eastAsia" w:ascii="宋体" w:hAnsi="宋体" w:cs="宋体"/>
          <w:szCs w:val="21"/>
        </w:rPr>
        <w:t xml:space="preserve">.5.1 分包的一般约定</w:t>
      </w:r>
      <w:r/>
    </w:p>
    <w:p>
      <w:pPr>
        <w:ind w:firstLine="420"/>
        <w:jc w:val="left"/>
        <w:spacing w:line="300" w:lineRule="auto"/>
        <w:rPr>
          <w:rFonts w:ascii="宋体" w:hAnsi="宋体" w:cs="宋体"/>
          <w:szCs w:val="21"/>
        </w:rPr>
      </w:pPr>
      <w:r>
        <w:rPr>
          <w:rFonts w:hint="eastAsia" w:ascii="宋体" w:hAnsi="宋体" w:cs="宋体"/>
          <w:szCs w:val="21"/>
        </w:rPr>
        <w:t xml:space="preserve">禁止分包的工程包括： 按国家及地方有关规定，以及通用条款有关规定。</w:t>
      </w:r>
      <w:r/>
    </w:p>
    <w:p>
      <w:pPr>
        <w:jc w:val="left"/>
        <w:spacing w:line="300" w:lineRule="auto"/>
        <w:rPr>
          <w:rFonts w:ascii="宋体" w:hAnsi="宋体" w:cs="宋体"/>
          <w:szCs w:val="21"/>
          <w:u w:val="single"/>
        </w:rPr>
      </w:pPr>
      <w:r>
        <w:rPr>
          <w:rFonts w:hint="eastAsia" w:ascii="宋体" w:hAnsi="宋体" w:cs="宋体"/>
          <w:szCs w:val="21"/>
        </w:rPr>
        <w:t xml:space="preserve">主体结构、关键性工作的范围：按通用条款及建设行政主管部门相关规定执行。</w:t>
      </w:r>
      <w:bookmarkStart w:id="244" w:name="_Toc296347160"/>
      <w:r/>
      <w:bookmarkStart w:id="245" w:name="_Toc296891201"/>
      <w:r/>
      <w:bookmarkStart w:id="246" w:name="_Toc296503161"/>
      <w:r/>
      <w:bookmarkStart w:id="247" w:name="_Toc300934947"/>
      <w:r/>
      <w:bookmarkStart w:id="248" w:name="_Toc304295525"/>
      <w:r/>
      <w:bookmarkStart w:id="249" w:name="_Toc296346662"/>
      <w:r/>
      <w:bookmarkStart w:id="250" w:name="_Toc296944500"/>
      <w:r/>
      <w:bookmarkStart w:id="251" w:name="_Toc296890989"/>
      <w:r/>
      <w:bookmarkStart w:id="252" w:name="_Toc303539104"/>
      <w:r/>
      <w:bookmarkStart w:id="253" w:name="_Toc297048347"/>
      <w:r/>
      <w:bookmarkStart w:id="254" w:name="_Toc297216153"/>
      <w:r/>
      <w:bookmarkStart w:id="255" w:name="_Toc297123494"/>
      <w:r/>
      <w:bookmarkStart w:id="256" w:name="_Toc297120461"/>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spacing w:line="300" w:lineRule="auto"/>
        <w:rPr>
          <w:rFonts w:ascii="宋体" w:hAnsi="宋体" w:cs="宋体"/>
          <w:szCs w:val="21"/>
        </w:rPr>
      </w:pPr>
      <w:r>
        <w:rPr>
          <w:rFonts w:hint="eastAsia" w:ascii="宋体" w:hAnsi="宋体" w:cs="宋体"/>
          <w:szCs w:val="21"/>
        </w:rPr>
        <w:t xml:space="preserve">    3</w:t>
      </w:r>
      <w:bookmarkStart w:id="257" w:name="_Toc312677990"/>
      <w:r/>
      <w:bookmarkStart w:id="258" w:name="_Toc318581159"/>
      <w:r>
        <w:rPr>
          <w:rFonts w:hint="eastAsia" w:ascii="宋体" w:hAnsi="宋体" w:cs="宋体"/>
          <w:szCs w:val="21"/>
        </w:rPr>
        <w:t xml:space="preserve">.5.2分包的确定</w:t>
      </w:r>
      <w:r/>
    </w:p>
    <w:p>
      <w:pPr>
        <w:ind w:firstLine="420"/>
        <w:spacing w:line="30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w:t>
      </w:r>
      <w:r>
        <w:rPr>
          <w:rFonts w:hint="eastAsia" w:ascii="宋体" w:hAnsi="宋体" w:cs="宋体"/>
          <w:szCs w:val="21"/>
        </w:rPr>
        <w:t xml:space="preserve">。</w:t>
      </w:r>
      <w:r/>
    </w:p>
    <w:p>
      <w:pPr>
        <w:spacing w:line="30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00" w:lineRule="auto"/>
        <w:rPr>
          <w:rFonts w:ascii="宋体" w:hAnsi="宋体" w:cs="宋体"/>
          <w:szCs w:val="21"/>
        </w:rPr>
      </w:pPr>
      <w:r>
        <w:rPr>
          <w:rFonts w:hint="eastAsia" w:ascii="宋体" w:hAnsi="宋体" w:cs="宋体"/>
          <w:szCs w:val="21"/>
        </w:rPr>
        <w:t xml:space="preserve">3.5.4 分包合同价款</w:t>
      </w:r>
      <w:r/>
    </w:p>
    <w:p>
      <w:pPr>
        <w:ind w:firstLine="420"/>
        <w:spacing w:line="30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w:t>
      </w:r>
      <w:r>
        <w:rPr>
          <w:rFonts w:hint="eastAsia" w:ascii="宋体" w:hAnsi="宋体" w:cs="宋体"/>
          <w:szCs w:val="21"/>
        </w:rPr>
        <w:t xml:space="preserve">。</w:t>
      </w:r>
      <w:bookmarkEnd w:id="257"/>
      <w:r/>
      <w:bookmarkEnd w:id="258"/>
      <w:r/>
      <w:r/>
    </w:p>
    <w:p>
      <w:pPr>
        <w:ind w:firstLine="420"/>
        <w:spacing w:after="120" w:line="300" w:lineRule="auto"/>
        <w:rPr>
          <w:rFonts w:ascii="宋体" w:hAnsi="宋体" w:cs="宋体"/>
          <w:szCs w:val="21"/>
        </w:rPr>
      </w:pPr>
      <w:r>
        <w:rPr>
          <w:rFonts w:hint="eastAsia" w:ascii="宋体" w:hAnsi="宋体" w:cs="宋体"/>
          <w:szCs w:val="21"/>
        </w:rPr>
        <w:t xml:space="preserve">3.6 工程照管与成品、半成品保护</w:t>
      </w:r>
      <w:r/>
    </w:p>
    <w:p>
      <w:pPr>
        <w:ind w:firstLine="420"/>
        <w:spacing w:before="120" w:after="120" w:line="30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承包人负责照管工程及工程相关的材料、工程设备的起始时间：开工后至竣工交付前。</w:t>
      </w:r>
      <w:r/>
    </w:p>
    <w:p>
      <w:pPr>
        <w:ind w:firstLine="420"/>
        <w:spacing w:after="120" w:line="300" w:lineRule="auto"/>
        <w:rPr>
          <w:rFonts w:ascii="宋体" w:hAnsi="宋体" w:cs="宋体"/>
          <w:szCs w:val="21"/>
        </w:rPr>
      </w:pPr>
      <w:r>
        <w:rPr>
          <w:rFonts w:hint="eastAsia" w:ascii="宋体" w:hAnsi="宋体" w:cs="宋体"/>
          <w:szCs w:val="21"/>
        </w:rPr>
        <w:t xml:space="preserve">3.7 履约担保</w:t>
      </w:r>
      <w:r/>
    </w:p>
    <w:p>
      <w:pPr>
        <w:jc w:val="left"/>
        <w:spacing w:line="30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w:t>
      </w:r>
      <w:r>
        <w:rPr>
          <w:rFonts w:hint="eastAsia" w:ascii="宋体" w:hAnsi="宋体" w:cs="宋体"/>
          <w:szCs w:val="21"/>
        </w:rPr>
        <w:t xml:space="preserve">。</w:t>
      </w:r>
      <w:r/>
    </w:p>
    <w:p>
      <w:pPr>
        <w:jc w:val="left"/>
        <w:spacing w:line="30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w:t>
      </w:r>
      <w:r>
        <w:rPr>
          <w:rFonts w:hint="eastAsia" w:ascii="宋体" w:hAnsi="宋体" w:cs="宋体"/>
          <w:szCs w:val="21"/>
        </w:rPr>
        <w:t xml:space="preserve">。</w:t>
      </w:r>
      <w:r/>
    </w:p>
    <w:p>
      <w:pPr>
        <w:keepLines/>
        <w:keepNext/>
        <w:spacing w:before="120" w:after="120" w:line="376" w:lineRule="auto"/>
        <w:rPr>
          <w:rFonts w:ascii="宋体" w:hAnsi="宋体" w:cs="宋体"/>
          <w:bCs/>
          <w:szCs w:val="21"/>
        </w:rPr>
        <w:outlineLvl w:val="3"/>
      </w:pPr>
      <w:r/>
      <w:bookmarkStart w:id="259" w:name="_Toc351203636"/>
      <w:r>
        <w:rPr>
          <w:rFonts w:hint="eastAsia" w:ascii="宋体" w:hAnsi="宋体" w:cs="宋体"/>
          <w:bCs/>
          <w:szCs w:val="21"/>
        </w:rPr>
        <w:t xml:space="preserve">4</w:t>
      </w:r>
      <w:bookmarkStart w:id="260" w:name="_Toc296503162"/>
      <w:r/>
      <w:bookmarkStart w:id="261" w:name="_Toc292559871"/>
      <w:r/>
      <w:bookmarkStart w:id="262" w:name="_Toc296890990"/>
      <w:r/>
      <w:bookmarkStart w:id="263" w:name="_Toc296891202"/>
      <w:r/>
      <w:bookmarkStart w:id="264" w:name="_Toc292559366"/>
      <w:r/>
      <w:bookmarkStart w:id="265" w:name="_Toc297120462"/>
      <w:r/>
      <w:bookmarkStart w:id="266" w:name="_Toc296944501"/>
      <w:r/>
      <w:bookmarkStart w:id="267" w:name="_Toc296346663"/>
      <w:r/>
      <w:bookmarkStart w:id="268" w:name="_Toc296347161"/>
      <w:r/>
      <w:bookmarkStart w:id="269" w:name="_Toc267251413"/>
      <w:r/>
      <w:bookmarkStart w:id="270" w:name="_Toc297048348"/>
      <w:r>
        <w:rPr>
          <w:rFonts w:hint="eastAsia" w:ascii="宋体" w:hAnsi="宋体" w:cs="宋体"/>
          <w:bCs/>
          <w:szCs w:val="21"/>
        </w:rPr>
        <w:t xml:space="preserve">. 监</w:t>
      </w:r>
      <w:bookmarkEnd w:id="260"/>
      <w:r/>
      <w:bookmarkEnd w:id="261"/>
      <w:r/>
      <w:bookmarkEnd w:id="262"/>
      <w:r/>
      <w:bookmarkEnd w:id="263"/>
      <w:r/>
      <w:bookmarkEnd w:id="264"/>
      <w:r/>
      <w:bookmarkEnd w:id="265"/>
      <w:r/>
      <w:bookmarkEnd w:id="266"/>
      <w:r/>
      <w:bookmarkEnd w:id="267"/>
      <w:r/>
      <w:bookmarkEnd w:id="268"/>
      <w:r/>
      <w:bookmarkEnd w:id="269"/>
      <w:r/>
      <w:bookmarkEnd w:id="270"/>
      <w:r>
        <w:rPr>
          <w:rFonts w:hint="eastAsia" w:ascii="宋体" w:hAnsi="宋体" w:cs="宋体"/>
          <w:bCs/>
          <w:szCs w:val="21"/>
        </w:rPr>
        <w:t xml:space="preserve">理人</w:t>
      </w:r>
      <w:bookmarkEnd w:id="259"/>
      <w:r/>
      <w:r/>
    </w:p>
    <w:p>
      <w:pPr>
        <w:ind w:firstLine="420"/>
        <w:spacing w:after="120" w:line="360" w:lineRule="auto"/>
        <w:rPr>
          <w:rFonts w:ascii="宋体" w:hAnsi="宋体" w:cs="宋体"/>
          <w:szCs w:val="21"/>
        </w:rPr>
      </w:pPr>
      <w:r>
        <w:rPr>
          <w:rFonts w:hint="eastAsia" w:ascii="宋体" w:hAnsi="宋体" w:cs="宋体"/>
          <w:szCs w:val="21"/>
        </w:rPr>
        <w:t xml:space="preserve">4.1监理人的一般规定</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关于监理人的监理内容：见监理合同。</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关于监理人的监理权限：见监理合同。 </w:t>
      </w:r>
      <w:r/>
    </w:p>
    <w:p>
      <w:pPr>
        <w:ind w:firstLine="42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关于监理人在施工现场的办公场所、生活场所的提供和费用承担的约定：办公场所及办公家具由承包人提供，费用由承包人承担；生活场所及费用由监理人承担。</w:t>
      </w:r>
      <w:r/>
    </w:p>
    <w:p>
      <w:pPr>
        <w:ind w:firstLine="420"/>
        <w:spacing w:after="120" w:line="360" w:lineRule="auto"/>
        <w:rPr>
          <w:rFonts w:ascii="宋体" w:hAnsi="宋体" w:cs="宋体"/>
          <w:szCs w:val="21"/>
        </w:rPr>
      </w:pPr>
      <w:r>
        <w:rPr>
          <w:rFonts w:hint="eastAsia" w:ascii="宋体" w:hAnsi="宋体" w:cs="宋体"/>
          <w:szCs w:val="21"/>
        </w:rPr>
        <w:t xml:space="preserve">4.2 监理人员</w:t>
      </w:r>
      <w:r/>
    </w:p>
    <w:p>
      <w:pPr>
        <w:ind w:firstLine="420"/>
        <w:spacing w:line="360" w:lineRule="auto"/>
        <w:rPr>
          <w:rFonts w:ascii="宋体" w:hAnsi="宋体" w:cs="宋体"/>
          <w:szCs w:val="21"/>
        </w:rPr>
      </w:pPr>
      <w:r>
        <w:rPr>
          <w:rFonts w:hint="eastAsia" w:ascii="宋体" w:hAnsi="宋体" w:cs="宋体"/>
          <w:szCs w:val="21"/>
        </w:rPr>
        <w:t xml:space="preserve">总监理工程师：</w:t>
      </w:r>
      <w:r/>
    </w:p>
    <w:p>
      <w:pPr>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职    </w:t>
      </w:r>
      <w:r>
        <w:rPr>
          <w:rFonts w:hint="eastAsia" w:ascii="宋体" w:hAnsi="宋体" w:cs="宋体"/>
          <w:szCs w:val="21"/>
        </w:rPr>
        <w:t xml:space="preserve">务</w:t>
      </w:r>
      <w:r>
        <w:rPr>
          <w:rFonts w:hint="eastAsia" w:ascii="宋体" w:hAnsi="宋体" w:cs="宋体"/>
          <w:szCs w:val="21"/>
        </w:rPr>
        <w:t xml:space="preserve">：</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pacing w:val="4"/>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pacing w:val="4"/>
          <w:szCs w:val="21"/>
          <w:u w:val="single"/>
        </w:rPr>
        <w:t xml:space="preserve">           /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4.4 商定或确定</w:t>
      </w:r>
      <w:r/>
    </w:p>
    <w:p>
      <w:pPr>
        <w:ind w:firstLine="420"/>
        <w:spacing w:line="360" w:lineRule="auto"/>
        <w:rPr>
          <w:rFonts w:ascii="宋体" w:hAnsi="宋体" w:cs="宋体"/>
          <w:szCs w:val="21"/>
        </w:rPr>
      </w:pPr>
      <w:r/>
      <w:bookmarkStart w:id="271" w:name="_Toc267251418"/>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w:t>
      </w:r>
      <w:r>
        <w:rPr>
          <w:rFonts w:hint="eastAsia" w:ascii="宋体" w:hAnsi="宋体" w:cs="宋体"/>
          <w:szCs w:val="21"/>
        </w:rPr>
        <w:t xml:space="preserve">。</w:t>
      </w:r>
      <w:r/>
    </w:p>
    <w:p>
      <w:pPr>
        <w:keepLines/>
        <w:keepNext/>
        <w:spacing w:before="120" w:after="120" w:line="25" w:lineRule="atLeast"/>
        <w:rPr>
          <w:rFonts w:ascii="宋体" w:hAnsi="宋体" w:cs="宋体"/>
          <w:bCs/>
          <w:szCs w:val="21"/>
        </w:rPr>
        <w:outlineLvl w:val="3"/>
      </w:pPr>
      <w:r/>
      <w:bookmarkStart w:id="272" w:name="_Toc351203637"/>
      <w:r>
        <w:rPr>
          <w:rFonts w:hint="eastAsia" w:ascii="宋体" w:hAnsi="宋体" w:cs="宋体"/>
          <w:bCs/>
          <w:szCs w:val="21"/>
        </w:rPr>
        <w:t xml:space="preserve">5</w:t>
      </w:r>
      <w:bookmarkStart w:id="273" w:name="_Toc296944502"/>
      <w:r/>
      <w:bookmarkStart w:id="274" w:name="_Toc297048349"/>
      <w:r/>
      <w:bookmarkStart w:id="275" w:name="_Toc296890991"/>
      <w:r/>
      <w:bookmarkStart w:id="276" w:name="_Toc296891203"/>
      <w:r/>
      <w:bookmarkStart w:id="277" w:name="_Toc296346664"/>
      <w:r/>
      <w:bookmarkStart w:id="278" w:name="_Toc296347162"/>
      <w:r/>
      <w:bookmarkStart w:id="279" w:name="_Toc292559367"/>
      <w:r/>
      <w:bookmarkStart w:id="280" w:name="_Toc296503163"/>
      <w:r/>
      <w:bookmarkStart w:id="281" w:name="_Toc292559872"/>
      <w:r/>
      <w:bookmarkStart w:id="282" w:name="_Toc297120463"/>
      <w:r/>
      <w:bookmarkEnd w:id="271"/>
      <w:r>
        <w:rPr>
          <w:rFonts w:hint="eastAsia" w:ascii="宋体" w:hAnsi="宋体" w:cs="宋体"/>
          <w:bCs/>
          <w:szCs w:val="21"/>
        </w:rPr>
        <w:t xml:space="preserve">. 工程质量</w:t>
      </w:r>
      <w:bookmarkEnd w:id="272"/>
      <w:r/>
      <w:r/>
    </w:p>
    <w:p>
      <w:pPr>
        <w:ind w:firstLine="420"/>
        <w:spacing w:after="120" w:line="25" w:lineRule="atLeast"/>
        <w:rPr>
          <w:rFonts w:ascii="宋体" w:hAnsi="宋体" w:cs="宋体"/>
          <w:szCs w:val="21"/>
        </w:rPr>
        <w:outlineLvl w:val="0"/>
      </w:pPr>
      <w:r>
        <w:rPr>
          <w:rFonts w:hint="eastAsia" w:ascii="宋体" w:hAnsi="宋体" w:cs="宋体"/>
          <w:szCs w:val="21"/>
        </w:rPr>
        <w:t xml:space="preserve">5.1 质量要求</w:t>
      </w:r>
      <w:r/>
    </w:p>
    <w:p>
      <w:pPr>
        <w:jc w:val="left"/>
        <w:spacing w:line="25" w:lineRule="atLeast"/>
        <w:rPr>
          <w:rFonts w:ascii="宋体" w:hAnsi="宋体" w:cs="宋体"/>
          <w:szCs w:val="21"/>
          <w:u w:val="single"/>
        </w:rPr>
      </w:pPr>
      <w:r>
        <w:rPr>
          <w:rFonts w:hint="eastAsia" w:ascii="宋体" w:hAnsi="宋体" w:cs="宋体"/>
          <w:szCs w:val="21"/>
        </w:rPr>
        <w:t xml:space="preserve">5</w:t>
      </w:r>
      <w:bookmarkStart w:id="283" w:name="_Toc304295527"/>
      <w:r/>
      <w:bookmarkStart w:id="284" w:name="_Toc318581164"/>
      <w:r/>
      <w:bookmarkStart w:id="285" w:name="_Toc297123496"/>
      <w:r/>
      <w:bookmarkStart w:id="286" w:name="_Toc303539106"/>
      <w:r/>
      <w:bookmarkStart w:id="287" w:name="_Toc312677997"/>
      <w:r/>
      <w:bookmarkStart w:id="288" w:name="_Toc297216155"/>
      <w:r/>
      <w:bookmarkStart w:id="289" w:name="_Toc300934949"/>
      <w:r>
        <w:rPr>
          <w:rFonts w:hint="eastAsia" w:ascii="宋体" w:hAnsi="宋体" w:cs="宋体"/>
          <w:szCs w:val="21"/>
        </w:rPr>
        <w:t xml:space="preserve">.1.1 特殊质量标准和要求：</w:t>
      </w:r>
      <w:bookmarkStart w:id="290" w:name="EB396c0e09fcf04440bce163aee4fbc52d"/>
      <w:r>
        <w:rPr>
          <w:rFonts w:hint="eastAsia" w:ascii="宋体" w:hAnsi="宋体" w:cs="宋体"/>
          <w:szCs w:val="21"/>
          <w:u w:val="single"/>
        </w:rPr>
        <w:t xml:space="preserve">按承包人投标时承诺的质量标准和要求执行。</w:t>
      </w:r>
      <w:r/>
    </w:p>
    <w:p>
      <w:pPr>
        <w:jc w:val="left"/>
        <w:spacing w:line="25" w:lineRule="atLeast"/>
        <w:rPr>
          <w:rFonts w:ascii="宋体" w:hAnsi="宋体" w:cs="宋体"/>
          <w:szCs w:val="21"/>
          <w:u w:val="single"/>
        </w:rPr>
      </w:pPr>
      <w:r>
        <w:rPr>
          <w:rFonts w:hint="eastAsia" w:ascii="宋体" w:hAnsi="宋体" w:cs="宋体"/>
          <w:szCs w:val="21"/>
          <w:u w:val="single"/>
        </w:rPr>
        <w:t xml:space="preserve">1、工程质量必须达到标准合格要求，分部分项工程验收时质量达不到合格标准的，则承包人除承担返工费及损失的工期外，每一次按其分部分项工程造价的百分之五处罚。</w:t>
      </w:r>
      <w:r/>
    </w:p>
    <w:p>
      <w:pPr>
        <w:jc w:val="left"/>
        <w:spacing w:line="25" w:lineRule="atLeast"/>
        <w:rPr>
          <w:rFonts w:ascii="宋体" w:hAnsi="宋体" w:cs="宋体"/>
          <w:szCs w:val="21"/>
        </w:rPr>
      </w:pPr>
      <w:r>
        <w:rPr>
          <w:rFonts w:hint="eastAsia" w:ascii="宋体" w:hAnsi="宋体" w:cs="宋体"/>
          <w:szCs w:val="21"/>
          <w:u w:val="single"/>
        </w:rPr>
        <w:t xml:space="preserve">2、</w:t>
      </w:r>
      <w:r>
        <w:rPr>
          <w:rFonts w:hint="eastAsia" w:ascii="宋体" w:hAnsi="宋体" w:cs="宋体"/>
          <w:szCs w:val="21"/>
          <w:u w:val="single"/>
        </w:rPr>
        <w:t xml:space="preserve">若工</w:t>
      </w:r>
      <w:r>
        <w:rPr>
          <w:rFonts w:hint="eastAsia" w:ascii="宋体" w:hAnsi="宋体" w:cs="宋体"/>
          <w:szCs w:val="21"/>
          <w:u w:val="single"/>
        </w:rPr>
        <w:t xml:space="preserve">程竣工验收质量达不到合格标准的，则承包人除承担返工费及损失的工期外，由此对发包人造成的损失在竣工交付审计结束后，按工程结算总造价的百分之五处罚</w:t>
      </w:r>
      <w:bookmarkEnd w:id="290"/>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见补充条款</w:t>
      </w:r>
      <w:r>
        <w:rPr>
          <w:rFonts w:hint="eastAsia" w:ascii="宋体" w:hAnsi="宋体" w:cs="宋体"/>
          <w:szCs w:val="21"/>
        </w:rPr>
        <w:t xml:space="preserve">。</w:t>
      </w:r>
      <w:r/>
    </w:p>
    <w:p>
      <w:pPr>
        <w:ind w:firstLine="420"/>
        <w:spacing w:after="120" w:line="25" w:lineRule="atLeast"/>
        <w:rPr>
          <w:rFonts w:ascii="宋体" w:hAnsi="宋体" w:cs="宋体"/>
          <w:szCs w:val="21"/>
        </w:rPr>
        <w:outlineLvl w:val="0"/>
      </w:pPr>
      <w:r>
        <w:rPr>
          <w:rFonts w:hint="eastAsia" w:ascii="宋体" w:hAnsi="宋体" w:cs="宋体"/>
          <w:szCs w:val="21"/>
        </w:rPr>
        <w:t xml:space="preserve">5.3 隐蔽工程检查</w:t>
      </w:r>
      <w:r/>
    </w:p>
    <w:p>
      <w:pPr>
        <w:jc w:val="left"/>
        <w:spacing w:line="25" w:lineRule="atLeast"/>
        <w:rPr>
          <w:rFonts w:ascii="宋体" w:hAnsi="宋体" w:cs="宋体"/>
          <w:szCs w:val="21"/>
        </w:rPr>
      </w:pPr>
      <w:r>
        <w:rPr>
          <w:rFonts w:hint="eastAsia" w:ascii="宋体" w:hAnsi="宋体" w:cs="宋体"/>
          <w:szCs w:val="21"/>
        </w:rPr>
        <w:t xml:space="preserve">5.3.2承包人提前通知监理人隐蔽工程检查的期限的约定：</w:t>
      </w:r>
      <w:bookmarkStart w:id="291" w:name="EBe621ecb5bf8d40c98808279f64f7e00d"/>
      <w:r>
        <w:rPr>
          <w:rFonts w:hint="eastAsia" w:ascii="宋体" w:hAnsi="宋体" w:cs="宋体"/>
          <w:szCs w:val="21"/>
        </w:rPr>
        <w:t xml:space="preserve">在隐蔽工程检查前不少于24小时。无论监理工程师是否进行并通过了各项检验，均不解除承包人对自己承包的工程的质量所负责任，除非质量问题是由于设计与制造原因引起，而此类质量问题承包人须及时通知项目工程师。在采用承包人深化设计的施工图施工时，所引起的质量责任由承包人承担。</w:t>
      </w:r>
      <w:r/>
    </w:p>
    <w:p>
      <w:pPr>
        <w:jc w:val="left"/>
        <w:spacing w:line="25" w:lineRule="atLeast"/>
        <w:rPr>
          <w:rFonts w:ascii="宋体" w:hAnsi="宋体" w:cs="宋体"/>
          <w:szCs w:val="21"/>
        </w:rPr>
      </w:pPr>
      <w:r>
        <w:rPr>
          <w:rFonts w:hint="eastAsia" w:ascii="宋体" w:hAnsi="宋体" w:cs="宋体"/>
          <w:szCs w:val="21"/>
        </w:rPr>
        <w:t xml:space="preserve">如果承包人未按合同要求提请监理工程师（监理单位）及有关部门验收隐蔽工程就将隐蔽工程覆盖，则项目工程师有权随时要求打开隐蔽工程进行验收，并且无论验收结果是否合格，由此产生的一切费用和工期延误均由承包人承担</w:t>
      </w:r>
      <w:bookmarkEnd w:id="291"/>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spacing w:line="25" w:lineRule="atLeast"/>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keepLines/>
        <w:keepNext/>
        <w:spacing w:before="120" w:after="120" w:line="25" w:lineRule="atLeast"/>
        <w:rPr>
          <w:rFonts w:ascii="宋体" w:hAnsi="宋体" w:cs="宋体"/>
          <w:bCs/>
          <w:szCs w:val="21"/>
        </w:rPr>
        <w:outlineLvl w:val="3"/>
      </w:pPr>
      <w:r/>
      <w:bookmarkStart w:id="292" w:name="_Toc351203638"/>
      <w:r>
        <w:rPr>
          <w:rFonts w:hint="eastAsia" w:ascii="宋体" w:hAnsi="宋体" w:cs="宋体"/>
          <w:bCs/>
          <w:szCs w:val="21"/>
        </w:rPr>
        <w:t xml:space="preserve">6. 安全文明施工与环境保护</w:t>
      </w:r>
      <w:bookmarkEnd w:id="292"/>
      <w:r/>
      <w:r/>
    </w:p>
    <w:p>
      <w:pPr>
        <w:ind w:firstLine="420"/>
        <w:spacing w:after="120" w:line="25" w:lineRule="atLeast"/>
        <w:rPr>
          <w:rFonts w:ascii="宋体" w:hAnsi="宋体" w:cs="宋体"/>
          <w:szCs w:val="21"/>
        </w:rPr>
      </w:pPr>
      <w:r>
        <w:rPr>
          <w:rFonts w:hint="eastAsia" w:ascii="宋体" w:hAnsi="宋体" w:cs="宋体"/>
          <w:szCs w:val="21"/>
        </w:rPr>
        <w:t xml:space="preserve">6.1安全文明施工</w:t>
      </w:r>
      <w:r/>
    </w:p>
    <w:p>
      <w:pPr>
        <w:ind w:firstLine="420"/>
        <w:spacing w:line="25" w:lineRule="atLeast"/>
        <w:rPr>
          <w:rFonts w:ascii="宋体" w:hAnsi="宋体" w:cs="宋体"/>
          <w:szCs w:val="21"/>
        </w:rPr>
      </w:pPr>
      <w:r>
        <w:rPr>
          <w:rFonts w:hint="eastAsia" w:ascii="宋体" w:hAnsi="宋体" w:cs="宋体"/>
          <w:szCs w:val="21"/>
        </w:rPr>
        <w:t xml:space="preserve">6.1.1 项目安全生产的达标目标及相应事项的约定：</w:t>
      </w:r>
      <w:bookmarkStart w:id="293" w:name="EB50750b6a7fc240fe958efbeded1412f1"/>
      <w:r>
        <w:rPr>
          <w:rFonts w:hint="eastAsia" w:ascii="宋体" w:hAnsi="宋体" w:cs="宋体"/>
          <w:szCs w:val="21"/>
        </w:rPr>
        <w:t xml:space="preserve">①按建设部现行的《建设工程安全生产管理条例》的有关规定、《苏州市建筑施工安全监督管理办法》的有关条款以及招标文件中技术标准和要求规定执行，由承包人负责管理，监理和发包人监督执行。</w:t>
      </w:r>
      <w:r/>
    </w:p>
    <w:p>
      <w:pPr>
        <w:ind w:firstLine="420"/>
        <w:spacing w:line="25" w:lineRule="atLeast"/>
        <w:rPr>
          <w:rFonts w:ascii="宋体" w:hAnsi="宋体" w:cs="宋体"/>
          <w:szCs w:val="21"/>
        </w:rPr>
      </w:pPr>
      <w:r>
        <w:rPr>
          <w:rFonts w:hint="eastAsia" w:ascii="宋体" w:hAnsi="宋体" w:cs="宋体"/>
          <w:szCs w:val="21"/>
        </w:rPr>
        <w:t xml:space="preserve">②施工现场临设布置、临时围墙、宣传标语等必须按住建局有关规定高标准采用全新设施，中标后2周内将效果图等上报发包人审批同意后方可实施。达不到以上要求扣除合同价款的5‰。另外，承包人施工临时围墙自行砌筑，费用自行承担。且要服从发包人与监理人组织、协调及管理等工作。</w:t>
      </w:r>
      <w:r/>
    </w:p>
    <w:p>
      <w:pPr>
        <w:ind w:firstLine="420"/>
        <w:spacing w:line="25" w:lineRule="atLeast"/>
        <w:rPr>
          <w:rFonts w:ascii="宋体" w:hAnsi="宋体" w:cs="宋体"/>
          <w:szCs w:val="21"/>
        </w:rPr>
      </w:pPr>
      <w:r>
        <w:rPr>
          <w:rFonts w:hint="eastAsia" w:ascii="宋体" w:hAnsi="宋体" w:cs="宋体"/>
          <w:szCs w:val="21"/>
        </w:rPr>
        <w:t xml:space="preserve">③当使用路障等使一部分道路禁止通行时，应在路上安放交通指挥锥形架，以指挥行人、车辆安全通过。</w:t>
      </w:r>
      <w:r/>
    </w:p>
    <w:p>
      <w:pPr>
        <w:ind w:firstLine="420"/>
        <w:spacing w:line="25" w:lineRule="atLeast"/>
        <w:rPr>
          <w:rFonts w:ascii="宋体" w:hAnsi="宋体" w:cs="宋体"/>
          <w:szCs w:val="21"/>
        </w:rPr>
      </w:pPr>
      <w:r>
        <w:rPr>
          <w:rFonts w:hint="eastAsia" w:ascii="宋体" w:hAnsi="宋体" w:cs="宋体"/>
          <w:szCs w:val="21"/>
        </w:rPr>
        <w:t xml:space="preserve">④</w:t>
      </w:r>
      <w:r>
        <w:rPr>
          <w:rFonts w:hint="eastAsia" w:ascii="宋体" w:hAnsi="宋体" w:cs="宋体"/>
          <w:szCs w:val="21"/>
        </w:rPr>
        <w:t xml:space="preserve">环境保护按苏建</w:t>
      </w:r>
      <w:r>
        <w:rPr>
          <w:rFonts w:hint="eastAsia" w:ascii="宋体" w:hAnsi="宋体" w:cs="宋体"/>
          <w:szCs w:val="21"/>
        </w:rPr>
        <w:t xml:space="preserve">招﹝2010﹞10号文、施工现场扬尘</w:t>
      </w:r>
      <w:r>
        <w:rPr>
          <w:rFonts w:hint="eastAsia" w:ascii="宋体" w:hAnsi="宋体" w:cs="宋体"/>
          <w:szCs w:val="21"/>
        </w:rPr>
        <w:t xml:space="preserve">防治按昆住</w:t>
      </w:r>
      <w:r>
        <w:rPr>
          <w:rFonts w:hint="eastAsia" w:ascii="宋体" w:hAnsi="宋体" w:cs="宋体"/>
          <w:szCs w:val="21"/>
        </w:rPr>
        <w:t xml:space="preserve">建[2012]61号文：关于印发昆山市建设工程施工扬尘污染防治措施的通知。关于在建设工程招标文件和施工合同中增加防止扬尘等要求的通知，施工通道应经常进行洒水降尘，严禁施工车辆抛洒滴漏污染道路，施工车辆驰向城市道路前，必须经</w:t>
      </w:r>
      <w:r>
        <w:rPr>
          <w:rFonts w:hint="eastAsia" w:ascii="宋体" w:hAnsi="宋体" w:cs="宋体"/>
          <w:szCs w:val="21"/>
        </w:rPr>
        <w:t xml:space="preserve">冲洗场</w:t>
      </w:r>
      <w:r>
        <w:rPr>
          <w:rFonts w:hint="eastAsia" w:ascii="宋体" w:hAnsi="宋体" w:cs="宋体"/>
          <w:szCs w:val="21"/>
        </w:rPr>
        <w:t xml:space="preserve">冲洗干净，杜绝车轮夹泥上路，因此原因造成相关职能部门处罚时，承包人除支付罚金外，还须承担由此造成对发包人的不良影响和额外工作的增加罚金5万元/次，该款项无需经承包人同意，由发包人直接在工程款中扣除。泥浆及渣土运输需严格遵照相关规定执行，接受行政主管部门的监督管理，满足住建城管等部门的要求，保证场地及道路的卫生情怳。承包人损坏的公共道路的任何部分，必须由承包人自费复原。</w:t>
      </w:r>
      <w:r/>
    </w:p>
    <w:p>
      <w:pPr>
        <w:ind w:firstLine="420"/>
        <w:spacing w:line="25" w:lineRule="atLeast"/>
        <w:rPr>
          <w:rFonts w:ascii="宋体" w:hAnsi="宋体" w:cs="宋体"/>
          <w:szCs w:val="21"/>
        </w:rPr>
      </w:pPr>
      <w:r>
        <w:rPr>
          <w:rFonts w:hint="eastAsia" w:ascii="宋体" w:hAnsi="宋体" w:cs="宋体"/>
          <w:szCs w:val="21"/>
        </w:rPr>
        <w:t xml:space="preserve">⑤承包人必须全面负责施工过程中的安全生产，发包人和监理单位负有监督检查的职责和权利。承包人按有关规定严格施工现场安全管理，加强对电焊、气焊、气割等明火作业的管理，加强防盗、防破坏等安全保卫工作。承担由于安全管理措施不力所造成事故的一切责任和费用。</w:t>
      </w:r>
      <w:r/>
    </w:p>
    <w:p>
      <w:pPr>
        <w:ind w:firstLine="420"/>
        <w:spacing w:line="25" w:lineRule="atLeast"/>
        <w:rPr>
          <w:rFonts w:ascii="宋体" w:hAnsi="宋体" w:cs="宋体"/>
          <w:szCs w:val="21"/>
        </w:rPr>
      </w:pPr>
      <w:r>
        <w:rPr>
          <w:rFonts w:hint="eastAsia" w:ascii="宋体" w:hAnsi="宋体" w:cs="宋体"/>
          <w:szCs w:val="21"/>
        </w:rPr>
        <w:t xml:space="preserve">⑥根据工程需要，安排施工照明、看守、围栏和安全防护措施，承包人应雇佣保安员在整个合同期间内每天24小时在现场站岗，以保卫工程、运送至现场的材料以及现场办公室，承包人应负责执行警卫工作，使现场免遭盗窃和损害。因未履行上述义务而造成的工程、财产、人员伤亡时，由承包人承担责任。</w:t>
      </w:r>
      <w:r/>
    </w:p>
    <w:p>
      <w:pPr>
        <w:ind w:firstLine="420"/>
        <w:spacing w:line="25" w:lineRule="atLeast"/>
        <w:rPr>
          <w:rFonts w:ascii="宋体" w:hAnsi="宋体" w:cs="宋体"/>
          <w:szCs w:val="21"/>
        </w:rPr>
      </w:pPr>
      <w:r>
        <w:rPr>
          <w:rFonts w:hint="eastAsia" w:ascii="宋体" w:hAnsi="宋体" w:cs="宋体"/>
          <w:szCs w:val="21"/>
        </w:rPr>
        <w:t xml:space="preserve">⑦承包人临时办公及生活建筑物要符合相关建设标准，有防台风、防坍塌保证安全的可靠措施。</w:t>
      </w:r>
      <w:r/>
    </w:p>
    <w:p>
      <w:pPr>
        <w:ind w:firstLine="420"/>
        <w:spacing w:line="25" w:lineRule="atLeast"/>
        <w:rPr>
          <w:rFonts w:ascii="宋体" w:hAnsi="宋体" w:cs="宋体"/>
          <w:szCs w:val="21"/>
        </w:rPr>
      </w:pPr>
      <w:r>
        <w:rPr>
          <w:rFonts w:hint="eastAsia" w:ascii="宋体" w:hAnsi="宋体" w:cs="宋体"/>
          <w:szCs w:val="21"/>
        </w:rPr>
        <w:t xml:space="preserve">⑧承包人应在现场周围可能进入的地点以及有潜在危险的地方出示警告牌。在穴、坑、井或其他有危险的场地周围应安装适当而充分的护板、栅栏或挡板，以防止发生安全事故。夜间也应在这些地方设置经批准的警告灯标。</w:t>
      </w:r>
      <w:r/>
    </w:p>
    <w:p>
      <w:pPr>
        <w:ind w:firstLine="420"/>
        <w:spacing w:line="25" w:lineRule="atLeast"/>
        <w:rPr>
          <w:rFonts w:ascii="宋体" w:hAnsi="宋体" w:cs="宋体"/>
          <w:szCs w:val="21"/>
        </w:rPr>
      </w:pPr>
      <w:r>
        <w:rPr>
          <w:rFonts w:hint="eastAsia" w:ascii="宋体" w:hAnsi="宋体" w:cs="宋体"/>
          <w:szCs w:val="21"/>
        </w:rPr>
        <w:t xml:space="preserve">⑨发生重大机械设备及人身伤亡事故，承包人应按有关规定立即上报有关部门并通知发包人代表和总监理工程师。同时按政府有关部门要求进行处理。发包人、承包人双方应为抢救提供必要条件。</w:t>
      </w:r>
      <w:r/>
    </w:p>
    <w:p>
      <w:pPr>
        <w:ind w:firstLine="420"/>
        <w:spacing w:line="25" w:lineRule="atLeast"/>
        <w:rPr>
          <w:rFonts w:ascii="宋体" w:hAnsi="宋体" w:cs="宋体"/>
          <w:szCs w:val="21"/>
        </w:rPr>
      </w:pPr>
      <w:r>
        <w:rPr>
          <w:rFonts w:hint="eastAsia" w:ascii="宋体" w:hAnsi="宋体" w:cs="宋体"/>
          <w:szCs w:val="21"/>
        </w:rPr>
        <w:t xml:space="preserve">⑩在现场发生事故导致人员死亡或重伤的情况下，承包人须向发包人支付30万元人民币/次</w:t>
      </w:r>
      <w:r>
        <w:rPr>
          <w:rFonts w:hint="eastAsia" w:ascii="宋体" w:hAnsi="宋体" w:cs="宋体"/>
          <w:szCs w:val="21"/>
        </w:rPr>
        <w:t xml:space="preserve">（不包括有关当局由于上述事故而规定的任何罚金或采取措施的费用），以作为给发包人带来不便和增加工作的补偿。</w:t>
      </w:r>
      <w:r/>
    </w:p>
    <w:p>
      <w:pPr>
        <w:ind w:firstLine="420"/>
        <w:spacing w:line="25" w:lineRule="atLeast"/>
        <w:rPr>
          <w:rFonts w:ascii="宋体" w:hAnsi="宋体" w:cs="宋体"/>
          <w:szCs w:val="21"/>
        </w:rPr>
      </w:pPr>
      <w:r>
        <w:rPr>
          <w:rFonts w:ascii="Cambria Math" w:hAnsi="Cambria Math" w:cs="Cambria Math"/>
          <w:szCs w:val="21"/>
        </w:rPr>
        <w:t xml:space="preserve">⑪</w:t>
      </w:r>
      <w:r>
        <w:rPr>
          <w:rFonts w:hint="eastAsia" w:ascii="宋体" w:hAnsi="宋体" w:cs="宋体"/>
          <w:szCs w:val="21"/>
        </w:rPr>
        <w:t xml:space="preserve">所有施工都不得产生过量噪音和干扰。承包人应按照总监理工程师的指示，自费采取一切必要的措施，使其施工对于邻近产业居民的干扰、危险性、不方便条件减至最低程度。承包人必须保障发包人不承担由于施工产生的噪音或其它干扰所造成的损坏所引起的一切索赔、诉讼、损害、费用、罚款和开支等有关的责任。</w:t>
      </w:r>
      <w:r/>
    </w:p>
    <w:p>
      <w:pPr>
        <w:ind w:firstLine="420"/>
        <w:spacing w:line="25" w:lineRule="atLeast"/>
        <w:rPr>
          <w:rFonts w:ascii="宋体" w:hAnsi="宋体" w:cs="宋体"/>
          <w:szCs w:val="21"/>
        </w:rPr>
      </w:pPr>
      <w:r>
        <w:rPr>
          <w:rFonts w:ascii="Cambria Math" w:hAnsi="Cambria Math" w:cs="Cambria Math"/>
          <w:szCs w:val="21"/>
        </w:rPr>
        <w:t xml:space="preserve">⑫</w:t>
      </w:r>
      <w:r>
        <w:rPr>
          <w:rFonts w:hint="eastAsia" w:ascii="宋体" w:hAnsi="宋体" w:cs="宋体"/>
          <w:szCs w:val="21"/>
        </w:rPr>
        <w:t xml:space="preserve">承包人不得在现场焚烧杂物、垃圾及其它废弃物，否则，将由有关主管部门对承包人课以罚款或处置。</w:t>
      </w:r>
      <w:r/>
    </w:p>
    <w:p>
      <w:pPr>
        <w:ind w:firstLine="420"/>
        <w:spacing w:line="25" w:lineRule="atLeast"/>
        <w:rPr>
          <w:rFonts w:ascii="宋体" w:hAnsi="宋体" w:cs="宋体"/>
          <w:szCs w:val="21"/>
        </w:rPr>
      </w:pPr>
      <w:r>
        <w:rPr>
          <w:rFonts w:ascii="Cambria Math" w:hAnsi="Cambria Math" w:cs="Cambria Math"/>
          <w:szCs w:val="21"/>
        </w:rPr>
        <w:t xml:space="preserve">⑬</w:t>
      </w:r>
      <w:r>
        <w:rPr>
          <w:rFonts w:hint="eastAsia" w:ascii="宋体" w:hAnsi="宋体" w:cs="宋体"/>
          <w:szCs w:val="21"/>
        </w:rPr>
        <w:t xml:space="preserve">承包人必须将一切垃圾倾倒至发包人指定的地点。承包人若将其垃圾随意倾倒，除了必须负责将这些垃圾运走外，还必须支付给发包人5万元人民币违约金，作为调查和管制此类事情所发生的费用。承包人未能在总监理工程师的指令下达后三天内运走此类随意倾倒的垃圾，发包人或总监理工程师可无须通知承包人而另雇他人运走，所发生的全部费用包括20%的代办费在内都必须由承包人负担。</w:t>
      </w:r>
      <w:r/>
    </w:p>
    <w:p>
      <w:pPr>
        <w:ind w:firstLine="420"/>
        <w:spacing w:line="25" w:lineRule="atLeast"/>
        <w:rPr>
          <w:rFonts w:ascii="宋体" w:hAnsi="宋体" w:cs="宋体"/>
          <w:szCs w:val="21"/>
        </w:rPr>
      </w:pPr>
      <w:r>
        <w:rPr>
          <w:rFonts w:ascii="Cambria Math" w:hAnsi="Cambria Math" w:cs="Cambria Math"/>
          <w:szCs w:val="21"/>
        </w:rPr>
        <w:t xml:space="preserve">⑭</w:t>
      </w:r>
      <w:r>
        <w:rPr>
          <w:rFonts w:hint="eastAsia" w:ascii="宋体" w:hAnsi="宋体" w:cs="宋体"/>
          <w:szCs w:val="21"/>
        </w:rPr>
        <w:t xml:space="preserve">承包人应贯彻文明施工的原则，在施工过程中达到苏州市及昆山市有关文明施工的规定要求。文明工地考评低于80分，承包人须向发包人支付违约金10万元/次。该款项无需经承包人同意，由发包人直接在工程款中扣除。</w:t>
      </w:r>
      <w:r/>
    </w:p>
    <w:p>
      <w:pPr>
        <w:jc w:val="left"/>
        <w:spacing w:line="25" w:lineRule="atLeast"/>
        <w:rPr>
          <w:rFonts w:ascii="宋体" w:hAnsi="宋体" w:cs="宋体"/>
          <w:szCs w:val="21"/>
        </w:rPr>
      </w:pPr>
      <w:r>
        <w:rPr>
          <w:rFonts w:ascii="Cambria Math" w:hAnsi="Cambria Math" w:cs="Cambria Math"/>
          <w:szCs w:val="21"/>
        </w:rPr>
        <w:t xml:space="preserve">⑮</w:t>
      </w:r>
      <w:r>
        <w:rPr>
          <w:rFonts w:hint="eastAsia" w:ascii="宋体" w:hAnsi="宋体" w:cs="宋体"/>
          <w:szCs w:val="21"/>
        </w:rPr>
        <w:t xml:space="preserve">若工程施工</w:t>
      </w:r>
      <w:r>
        <w:rPr>
          <w:rFonts w:hint="eastAsia" w:ascii="宋体" w:hAnsi="宋体" w:cs="宋体"/>
          <w:szCs w:val="21"/>
        </w:rPr>
        <w:t xml:space="preserve">中，安全、质量、文明施工、环境保护等各方面被媒体曝光，对发包人造成不良影响的，视同违约。除妥善处理有关事项外，还须支付发包人合同违约金、赔偿金计30万元/次。该款项无需经承包人同意，由发包人直接在工程款中扣除</w:t>
      </w:r>
      <w:bookmarkEnd w:id="293"/>
      <w:r>
        <w:rPr>
          <w:rFonts w:hint="eastAsia" w:ascii="宋体" w:hAnsi="宋体" w:cs="宋体"/>
          <w:szCs w:val="21"/>
        </w:rPr>
        <w:t xml:space="preserve">。</w:t>
      </w:r>
      <w:r/>
    </w:p>
    <w:p>
      <w:pPr>
        <w:ind w:firstLine="420"/>
        <w:spacing w:line="25" w:lineRule="atLeast"/>
        <w:rPr>
          <w:rFonts w:ascii="宋体" w:hAnsi="宋体" w:cs="宋体"/>
          <w:szCs w:val="21"/>
        </w:rPr>
      </w:pPr>
      <w:r>
        <w:rPr>
          <w:rFonts w:hint="eastAsia" w:ascii="宋体" w:hAnsi="宋体" w:cs="宋体"/>
          <w:szCs w:val="21"/>
        </w:rPr>
        <w:t xml:space="preserve">6.1.4 关于治安保卫的特别约定：(1)不得发生斗殴、侵害当地居民利益的事件，每发生一次，责令写出书面整改意见，承包人并支付人民币5000元作为违约金无条件支付给发包人，以此类推；(2)不得因现场管理不善被报刊、电视台等媒体曝光，曝光一次，则承包人支付人民币100000元作为违约金无条件支付给发包人，以此类推，以报纸或</w:t>
      </w:r>
      <w:r>
        <w:rPr>
          <w:rFonts w:hint="eastAsia" w:ascii="宋体" w:hAnsi="宋体" w:cs="宋体"/>
          <w:szCs w:val="21"/>
        </w:rPr>
        <w:t xml:space="preserve">声像带</w:t>
      </w:r>
      <w:r>
        <w:rPr>
          <w:rFonts w:hint="eastAsia" w:ascii="宋体" w:hAnsi="宋体" w:cs="宋体"/>
          <w:szCs w:val="21"/>
        </w:rPr>
        <w:t xml:space="preserve">为依据；在施工现场安放铭牌，注明项目经理、项目技术负责人、总监等联系电话，同时保证施工期间沿线交通畅通，保障沿线单位居民、社会车辆通行和人行安全，做好文明施工等一切便民措施。</w:t>
      </w:r>
      <w:r/>
    </w:p>
    <w:p>
      <w:pPr>
        <w:jc w:val="left"/>
        <w:spacing w:line="25" w:lineRule="atLeast"/>
        <w:rPr>
          <w:rFonts w:ascii="宋体" w:hAnsi="宋体" w:cs="宋体"/>
          <w:szCs w:val="21"/>
        </w:rPr>
      </w:pPr>
      <w:r>
        <w:rPr>
          <w:rFonts w:hint="eastAsia" w:ascii="宋体" w:hAnsi="宋体" w:cs="宋体"/>
          <w:szCs w:val="21"/>
        </w:rPr>
        <w:t xml:space="preserve">其他约定按国家及地方相关法律、法规执行。</w:t>
      </w:r>
      <w:r/>
    </w:p>
    <w:p>
      <w:pPr>
        <w:ind w:firstLine="420"/>
        <w:spacing w:line="25" w:lineRule="atLeast"/>
        <w:rPr>
          <w:rFonts w:ascii="宋体" w:hAnsi="宋体" w:cs="宋体"/>
          <w:szCs w:val="21"/>
        </w:rPr>
      </w:pPr>
      <w:r>
        <w:rPr>
          <w:rFonts w:hint="eastAsia" w:ascii="宋体" w:hAnsi="宋体" w:cs="宋体"/>
          <w:szCs w:val="21"/>
        </w:rPr>
        <w:t xml:space="preserve">关于编制施工场地治安管理计划的约定：</w:t>
      </w:r>
      <w:bookmarkStart w:id="294" w:name="EBb4fd7d81cb32455eb4d1e38e442c955c"/>
      <w:r>
        <w:rPr>
          <w:rFonts w:hint="eastAsia" w:ascii="宋体" w:hAnsi="宋体" w:cs="宋体"/>
          <w:szCs w:val="21"/>
        </w:rPr>
        <w:t xml:space="preserve">承包人应当在开工后7日内提供，承包人编制，监理人审核，其它按照通用合同条款约定执行且满足以下约定：</w:t>
      </w:r>
      <w:r/>
    </w:p>
    <w:p>
      <w:pPr>
        <w:ind w:firstLine="420"/>
        <w:spacing w:line="25" w:lineRule="atLeast"/>
        <w:rPr>
          <w:rFonts w:ascii="宋体" w:hAnsi="宋体" w:cs="宋体"/>
          <w:szCs w:val="21"/>
        </w:rPr>
      </w:pPr>
      <w:r>
        <w:rPr>
          <w:rFonts w:hint="eastAsia" w:ascii="宋体" w:hAnsi="宋体" w:cs="宋体"/>
          <w:szCs w:val="21"/>
        </w:rPr>
        <w:t xml:space="preserve">承包人报请监理工程师和项目工程师（发包人单位）审批的施工组织设计中应有安全施工方案，要有安全施工管理系统，配备足够的安全管理人员，将施工安全落到实处。</w:t>
      </w:r>
      <w:r/>
    </w:p>
    <w:p>
      <w:pPr>
        <w:ind w:firstLine="420"/>
        <w:spacing w:line="25" w:lineRule="atLeast"/>
        <w:rPr>
          <w:rFonts w:ascii="宋体" w:hAnsi="宋体" w:cs="宋体"/>
          <w:szCs w:val="21"/>
        </w:rPr>
      </w:pPr>
      <w:r>
        <w:rPr>
          <w:rFonts w:hint="eastAsia" w:ascii="宋体" w:hAnsi="宋体" w:cs="宋体"/>
          <w:szCs w:val="21"/>
        </w:rPr>
        <w:t xml:space="preserve">承包人应严格遵守现行工程建设法律、法规及国家、地区安全生产规程、规定。</w:t>
      </w:r>
      <w:r/>
    </w:p>
    <w:p>
      <w:pPr>
        <w:ind w:firstLine="420"/>
        <w:spacing w:line="25" w:lineRule="atLeast"/>
        <w:rPr>
          <w:rFonts w:ascii="宋体" w:hAnsi="宋体" w:cs="宋体"/>
          <w:szCs w:val="21"/>
        </w:rPr>
      </w:pPr>
      <w:r>
        <w:rPr>
          <w:rFonts w:hint="eastAsia" w:ascii="宋体" w:hAnsi="宋体" w:cs="宋体"/>
          <w:szCs w:val="21"/>
        </w:rPr>
        <w:t xml:space="preserve">严格按照安全标准组织施工，并随时接受行业安全检查人员依法实施的监督检查，并采取必要的安全防护措施，消除事故隐患。由于承包人安全措施不力造成的责任和因此发生的费用，由承包人承担。</w:t>
      </w:r>
      <w:r/>
    </w:p>
    <w:p>
      <w:pPr>
        <w:ind w:firstLine="420"/>
        <w:spacing w:line="25" w:lineRule="atLeast"/>
        <w:rPr>
          <w:rFonts w:ascii="宋体" w:hAnsi="宋体" w:cs="宋体"/>
          <w:szCs w:val="21"/>
        </w:rPr>
      </w:pPr>
      <w:r>
        <w:rPr>
          <w:rFonts w:hint="eastAsia" w:ascii="宋体" w:hAnsi="宋体" w:cs="宋体"/>
          <w:szCs w:val="21"/>
        </w:rPr>
        <w:t xml:space="preserve">若监理工程师认为承包人在现场施工中存在一定的安全隐患，有可能威胁到现场人员的生命安全和发包人利益，有权要求承包人采取必要的措施和增加必要的设施以杜绝安全隐患。采取措施的相关费用应由承包人承担。</w:t>
      </w:r>
      <w:r/>
    </w:p>
    <w:p>
      <w:pPr>
        <w:ind w:firstLine="420"/>
        <w:spacing w:line="25" w:lineRule="atLeast"/>
        <w:rPr>
          <w:rFonts w:ascii="宋体" w:hAnsi="宋体" w:cs="宋体"/>
          <w:szCs w:val="21"/>
        </w:rPr>
      </w:pPr>
      <w:r>
        <w:rPr>
          <w:rFonts w:hint="eastAsia" w:ascii="宋体" w:hAnsi="宋体" w:cs="宋体"/>
          <w:szCs w:val="21"/>
        </w:rPr>
        <w:t xml:space="preserve">承包人应在施工现场悬挂必须的安全标志，以引起现场的人员对安全隐患的注意。承包人应对非承包人的人员进入现场进行必要的安全指导和宣传。</w:t>
      </w:r>
      <w:r/>
    </w:p>
    <w:p>
      <w:pPr>
        <w:ind w:firstLine="420"/>
        <w:spacing w:line="25" w:lineRule="atLeast"/>
        <w:rPr>
          <w:rFonts w:ascii="宋体" w:hAnsi="宋体" w:cs="宋体"/>
          <w:szCs w:val="21"/>
        </w:rPr>
      </w:pPr>
      <w:r>
        <w:rPr>
          <w:rFonts w:hint="eastAsia" w:ascii="宋体" w:hAnsi="宋体" w:cs="宋体"/>
          <w:szCs w:val="21"/>
        </w:rPr>
        <w:t xml:space="preserve">承包人所有雇员和代表都应穿戴整齐，行为文明。要佩戴由承包人提供的工作证，工作证应表明姓名、职务。身份及编号，在现场期间应一直佩戴胸前。承包人的所有机械及设备都应醒目地标注承包人的名称及编号。</w:t>
      </w:r>
      <w:r/>
    </w:p>
    <w:p>
      <w:pPr>
        <w:ind w:firstLine="420"/>
        <w:jc w:val="left"/>
        <w:spacing w:line="25" w:lineRule="atLeast"/>
        <w:rPr>
          <w:rFonts w:ascii="宋体" w:hAnsi="宋体" w:cs="宋体"/>
          <w:szCs w:val="21"/>
        </w:rPr>
      </w:pPr>
      <w:r>
        <w:rPr>
          <w:rFonts w:hint="eastAsia" w:ascii="宋体" w:hAnsi="宋体" w:cs="宋体"/>
          <w:szCs w:val="21"/>
        </w:rPr>
        <w:t xml:space="preserve">节假日、苏州市及昆山市重大活动期间以及发包人需要的时间段内，可能对施工</w:t>
      </w:r>
      <w:r>
        <w:rPr>
          <w:rFonts w:hint="eastAsia" w:ascii="宋体" w:hAnsi="宋体" w:cs="宋体"/>
          <w:szCs w:val="21"/>
        </w:rPr>
        <w:t xml:space="preserve">作出</w:t>
      </w:r>
      <w:r>
        <w:rPr>
          <w:rFonts w:hint="eastAsia" w:ascii="宋体" w:hAnsi="宋体" w:cs="宋体"/>
          <w:szCs w:val="21"/>
        </w:rPr>
        <w:t xml:space="preserve">某些限制和配合要求，承包人应按照要求</w:t>
      </w:r>
      <w:r>
        <w:rPr>
          <w:rFonts w:hint="eastAsia" w:ascii="宋体" w:hAnsi="宋体" w:cs="宋体"/>
          <w:szCs w:val="21"/>
        </w:rPr>
        <w:t xml:space="preserve">作出</w:t>
      </w:r>
      <w:r>
        <w:rPr>
          <w:rFonts w:hint="eastAsia" w:ascii="宋体" w:hAnsi="宋体" w:cs="宋体"/>
          <w:szCs w:val="21"/>
        </w:rPr>
        <w:t xml:space="preserve">必要的配合，并承担有可能因此而引起的工效降低的费用</w:t>
      </w:r>
      <w:bookmarkEnd w:id="294"/>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6.1.5 文明施工</w:t>
      </w:r>
      <w:r/>
    </w:p>
    <w:p>
      <w:pPr>
        <w:ind w:firstLine="420"/>
        <w:spacing w:line="25" w:lineRule="atLeast"/>
        <w:rPr>
          <w:rFonts w:ascii="宋体" w:hAnsi="宋体" w:cs="宋体"/>
          <w:szCs w:val="21"/>
        </w:rPr>
      </w:pPr>
      <w:r>
        <w:rPr>
          <w:rFonts w:hint="eastAsia" w:ascii="宋体" w:hAnsi="宋体" w:cs="宋体"/>
          <w:szCs w:val="21"/>
        </w:rPr>
        <w:t xml:space="preserve">合同当事人对文明施工的要求：</w:t>
      </w:r>
      <w:bookmarkStart w:id="295" w:name="EB711b3a9adaea4c52ad416d768d288825"/>
      <w:r>
        <w:rPr>
          <w:rFonts w:hint="eastAsia" w:ascii="宋体" w:hAnsi="宋体" w:cs="宋体"/>
          <w:szCs w:val="21"/>
        </w:rPr>
        <w:t xml:space="preserve">按合同条款及《技术标准和要求》相关规定。</w:t>
      </w:r>
      <w:r/>
    </w:p>
    <w:p>
      <w:pPr>
        <w:ind w:firstLine="420"/>
        <w:spacing w:line="25" w:lineRule="atLeast"/>
        <w:rPr>
          <w:rFonts w:ascii="宋体" w:hAnsi="宋体" w:cs="宋体"/>
          <w:szCs w:val="21"/>
        </w:rPr>
      </w:pPr>
      <w:r>
        <w:rPr>
          <w:rFonts w:hint="eastAsia" w:ascii="宋体" w:hAnsi="宋体" w:cs="宋体"/>
          <w:szCs w:val="21"/>
        </w:rPr>
        <w:t xml:space="preserve">安全文明方面要求（以下涉及安全文明施工的所有费用均已包括在合同价中）：</w:t>
      </w:r>
      <w:r/>
    </w:p>
    <w:p>
      <w:pPr>
        <w:ind w:firstLine="420"/>
        <w:spacing w:line="25" w:lineRule="atLeast"/>
        <w:rPr>
          <w:rFonts w:ascii="宋体" w:hAnsi="宋体" w:cs="宋体"/>
          <w:szCs w:val="21"/>
        </w:rPr>
      </w:pPr>
      <w:r>
        <w:rPr>
          <w:rFonts w:hint="eastAsia" w:ascii="宋体" w:hAnsi="宋体" w:cs="宋体"/>
          <w:szCs w:val="21"/>
        </w:rPr>
        <w:t xml:space="preserve">1 本工程要求按照标准化工地管理。</w:t>
      </w:r>
      <w:r/>
    </w:p>
    <w:p>
      <w:pPr>
        <w:ind w:firstLine="420"/>
        <w:spacing w:line="25" w:lineRule="atLeast"/>
        <w:rPr>
          <w:rFonts w:ascii="宋体" w:hAnsi="宋体" w:cs="宋体"/>
          <w:szCs w:val="21"/>
        </w:rPr>
      </w:pPr>
      <w:r>
        <w:rPr>
          <w:rFonts w:hint="eastAsia" w:ascii="宋体" w:hAnsi="宋体" w:cs="宋体"/>
          <w:szCs w:val="21"/>
        </w:rPr>
        <w:t xml:space="preserve">施工总平面图必须经项目工程师认可同意后方可实施，施工防坠落措施必须同步实施，施工临时消防立管、消防水池、消防泵、灭火器等防火设施需按有关部门及规范要求设置。安全网的选用必须达到防火、耐火要求，现场雨污水的排放必须符合排水管理处的要求，同时场地及高空作业防火、噪音等环保措施满足文明（标化）工地要求，所有的施工垃圾应按照批准的方法运往</w:t>
      </w:r>
      <w:r>
        <w:rPr>
          <w:rFonts w:hint="eastAsia" w:ascii="宋体" w:hAnsi="宋体" w:cs="宋体"/>
          <w:szCs w:val="21"/>
        </w:rPr>
        <w:t xml:space="preserve">批准的地点进行处理，生活区垃圾应按照昆山市城市规定，用大体积容器收集，并定期清理。施工时必须充分考虑临近住宅区对夜间施工的影响，发包方要求必须在施工组织设计中</w:t>
      </w:r>
      <w:r>
        <w:rPr>
          <w:rFonts w:hint="eastAsia" w:ascii="宋体" w:hAnsi="宋体" w:cs="宋体"/>
          <w:szCs w:val="21"/>
        </w:rPr>
        <w:t xml:space="preserve">明确需</w:t>
      </w:r>
      <w:r>
        <w:rPr>
          <w:rFonts w:hint="eastAsia" w:ascii="宋体" w:hAnsi="宋体" w:cs="宋体"/>
          <w:szCs w:val="21"/>
        </w:rPr>
        <w:t xml:space="preserve">采取的措施，工期将不作延长。</w:t>
      </w:r>
      <w:r/>
    </w:p>
    <w:p>
      <w:pPr>
        <w:ind w:firstLine="420"/>
        <w:spacing w:line="25" w:lineRule="atLeast"/>
        <w:rPr>
          <w:rFonts w:ascii="宋体" w:hAnsi="宋体" w:cs="宋体"/>
          <w:szCs w:val="21"/>
        </w:rPr>
      </w:pPr>
      <w:r>
        <w:rPr>
          <w:rFonts w:hint="eastAsia" w:ascii="宋体" w:hAnsi="宋体" w:cs="宋体"/>
          <w:szCs w:val="21"/>
        </w:rPr>
        <w:t xml:space="preserve">2 施工场地的使用与管理</w:t>
      </w:r>
      <w:r/>
    </w:p>
    <w:p>
      <w:pPr>
        <w:ind w:firstLine="420"/>
        <w:spacing w:line="25" w:lineRule="atLeast"/>
        <w:rPr>
          <w:rFonts w:ascii="宋体" w:hAnsi="宋体" w:cs="宋体"/>
          <w:szCs w:val="21"/>
        </w:rPr>
      </w:pPr>
      <w:r>
        <w:rPr>
          <w:rFonts w:hint="eastAsia" w:ascii="宋体" w:hAnsi="宋体" w:cs="宋体"/>
          <w:szCs w:val="21"/>
        </w:rPr>
        <w:t xml:space="preserve">场地一经移交承包人，承包人应在实施合同过程中全面负责施工范围内的现场施工管理，对场地内的安全保卫、精神文明、环境卫生、污水排放、市政设施等负责，对施工场地的用水、用电、场地内的施工协调负有全部责任。因场地管理不善引发的一切纠纷由承包人自行解决，发包人不承担任何责任。本工程必须封闭施工，承包人应在中标后10天内完成所在施工区域的工地现场临时围挡的搭设，围挡材料应为</w:t>
      </w:r>
      <w:r>
        <w:rPr>
          <w:rFonts w:hint="eastAsia" w:ascii="宋体" w:hAnsi="宋体" w:cs="宋体"/>
          <w:szCs w:val="21"/>
        </w:rPr>
        <w:t xml:space="preserve">砖砌并需</w:t>
      </w:r>
      <w:r>
        <w:rPr>
          <w:rFonts w:hint="eastAsia" w:ascii="宋体" w:hAnsi="宋体" w:cs="宋体"/>
          <w:szCs w:val="21"/>
        </w:rPr>
        <w:t xml:space="preserve">包围整个施工现场，承包人在考察现场时可以视工程实施状况借用原有围墙，但不得影响周边场地布置及单体实施，其做法、颜色和高度都必须符合区内规划或城管部门的有关规定，并需征得监理工程师的认可后方可施工。</w:t>
      </w:r>
      <w:r/>
    </w:p>
    <w:p>
      <w:pPr>
        <w:ind w:firstLine="420"/>
        <w:spacing w:line="25" w:lineRule="atLeast"/>
        <w:rPr>
          <w:rFonts w:ascii="宋体" w:hAnsi="宋体" w:cs="宋体"/>
          <w:szCs w:val="21"/>
        </w:rPr>
      </w:pPr>
      <w:r>
        <w:rPr>
          <w:rFonts w:hint="eastAsia" w:ascii="宋体" w:hAnsi="宋体" w:cs="宋体"/>
          <w:szCs w:val="21"/>
        </w:rPr>
        <w:t xml:space="preserve">在施工期间，承包人</w:t>
      </w:r>
      <w:r>
        <w:rPr>
          <w:rFonts w:hint="eastAsia" w:ascii="宋体" w:hAnsi="宋体" w:cs="宋体"/>
          <w:szCs w:val="21"/>
        </w:rPr>
        <w:t xml:space="preserve">已负责</w:t>
      </w:r>
      <w:r>
        <w:rPr>
          <w:rFonts w:hint="eastAsia" w:ascii="宋体" w:hAnsi="宋体" w:cs="宋体"/>
          <w:szCs w:val="21"/>
        </w:rPr>
        <w:t xml:space="preserve">临时围墙的维护和保洁，围墙需在所有工程施工完成后方可由其负责拆除并外运，报价</w:t>
      </w:r>
      <w:r>
        <w:rPr>
          <w:rFonts w:hint="eastAsia" w:ascii="宋体" w:hAnsi="宋体" w:cs="宋体"/>
          <w:szCs w:val="21"/>
        </w:rPr>
        <w:t xml:space="preserve">时综合</w:t>
      </w:r>
      <w:r>
        <w:rPr>
          <w:rFonts w:hint="eastAsia" w:ascii="宋体" w:hAnsi="宋体" w:cs="宋体"/>
          <w:szCs w:val="21"/>
        </w:rPr>
        <w:t xml:space="preserve">考虑。</w:t>
      </w:r>
      <w:r/>
    </w:p>
    <w:p>
      <w:pPr>
        <w:ind w:firstLine="420"/>
        <w:spacing w:line="25" w:lineRule="atLeast"/>
        <w:rPr>
          <w:rFonts w:ascii="宋体" w:hAnsi="宋体" w:cs="宋体"/>
          <w:szCs w:val="21"/>
        </w:rPr>
      </w:pPr>
      <w:r>
        <w:rPr>
          <w:rFonts w:hint="eastAsia" w:ascii="宋体" w:hAnsi="宋体" w:cs="宋体"/>
          <w:szCs w:val="21"/>
        </w:rPr>
        <w:t xml:space="preserve">本工程施工现场所有场地均需用混凝土硬化。生活区、办公区搭设在场地外，场地租金自理。位置及平面布置需经监理统一规划、建设单位同意后实施。</w:t>
      </w:r>
      <w:r/>
    </w:p>
    <w:p>
      <w:pPr>
        <w:ind w:firstLine="420"/>
        <w:spacing w:line="25" w:lineRule="atLeast"/>
        <w:rPr>
          <w:rFonts w:ascii="宋体" w:hAnsi="宋体" w:cs="宋体"/>
          <w:szCs w:val="21"/>
        </w:rPr>
      </w:pPr>
      <w:r>
        <w:rPr>
          <w:rFonts w:hint="eastAsia" w:ascii="宋体" w:hAnsi="宋体" w:cs="宋体"/>
          <w:szCs w:val="21"/>
        </w:rPr>
        <w:t xml:space="preserve">承包人应综合考虑本工程发包人的使用要求，为其无偿提供充分的办公用房</w:t>
      </w:r>
      <w:r/>
    </w:p>
    <w:p>
      <w:pPr>
        <w:ind w:firstLine="420"/>
        <w:spacing w:line="25" w:lineRule="atLeast"/>
        <w:rPr>
          <w:rFonts w:ascii="宋体" w:hAnsi="宋体" w:cs="宋体"/>
          <w:szCs w:val="21"/>
        </w:rPr>
      </w:pPr>
      <w:r>
        <w:rPr>
          <w:rFonts w:hint="eastAsia" w:ascii="宋体" w:hAnsi="宋体" w:cs="宋体"/>
          <w:szCs w:val="21"/>
        </w:rPr>
        <w:t xml:space="preserve">本工程办公用房及工人宿舍均必须采用全新彩钢板进行搭设（板材材质必须符合消防规范要求，采用阻燃板材）。</w:t>
      </w:r>
      <w:r/>
    </w:p>
    <w:p>
      <w:pPr>
        <w:ind w:firstLine="420"/>
        <w:spacing w:line="25" w:lineRule="atLeast"/>
        <w:rPr>
          <w:rFonts w:ascii="宋体" w:hAnsi="宋体" w:cs="宋体"/>
          <w:szCs w:val="21"/>
        </w:rPr>
      </w:pPr>
      <w:r>
        <w:rPr>
          <w:rFonts w:hint="eastAsia" w:ascii="宋体" w:hAnsi="宋体" w:cs="宋体"/>
          <w:szCs w:val="21"/>
        </w:rPr>
        <w:t xml:space="preserve">临时设施总体应满足全部本工程全部施工和管理工作需要。生活区平面布置及工人宿舍、食堂的位置需经监理统一规划、建设单位同意，生活区地面需硬化或绿化。</w:t>
      </w:r>
      <w:r/>
    </w:p>
    <w:p>
      <w:pPr>
        <w:ind w:firstLine="420"/>
        <w:spacing w:line="25" w:lineRule="atLeast"/>
        <w:rPr>
          <w:rFonts w:ascii="宋体" w:hAnsi="宋体" w:cs="宋体"/>
          <w:szCs w:val="21"/>
        </w:rPr>
      </w:pPr>
      <w:r>
        <w:rPr>
          <w:rFonts w:hint="eastAsia" w:ascii="宋体" w:hAnsi="宋体" w:cs="宋体"/>
          <w:szCs w:val="21"/>
        </w:rPr>
        <w:t xml:space="preserve">承包人应制</w:t>
      </w:r>
      <w:r>
        <w:rPr>
          <w:rFonts w:hint="eastAsia" w:ascii="宋体" w:hAnsi="宋体" w:cs="宋体"/>
          <w:szCs w:val="21"/>
        </w:rPr>
        <w:t xml:space="preserve">定生活</w:t>
      </w:r>
      <w:r>
        <w:rPr>
          <w:rFonts w:hint="eastAsia" w:ascii="宋体" w:hAnsi="宋体" w:cs="宋体"/>
          <w:szCs w:val="21"/>
        </w:rPr>
        <w:t xml:space="preserve">和环境卫生管理制度，要搞好职工宿舍卫生和食堂卫生，要设置水冲式厕所，并做好厕所保洁工作，不乱倒垃圾，生活垃圾纳入城市垃圾处理系统，临时</w:t>
      </w:r>
      <w:r>
        <w:rPr>
          <w:rFonts w:hint="eastAsia" w:ascii="宋体" w:hAnsi="宋体" w:cs="宋体"/>
          <w:szCs w:val="21"/>
        </w:rPr>
        <w:t xml:space="preserve">搭建须</w:t>
      </w:r>
      <w:r>
        <w:rPr>
          <w:rFonts w:hint="eastAsia" w:ascii="宋体" w:hAnsi="宋体" w:cs="宋体"/>
          <w:szCs w:val="21"/>
        </w:rPr>
        <w:t xml:space="preserve">经发包人批准，且应整齐美观。</w:t>
      </w:r>
      <w:r/>
    </w:p>
    <w:p>
      <w:pPr>
        <w:ind w:firstLine="420"/>
        <w:spacing w:line="25" w:lineRule="atLeast"/>
        <w:rPr>
          <w:rFonts w:ascii="宋体" w:hAnsi="宋体" w:cs="宋体"/>
          <w:szCs w:val="21"/>
        </w:rPr>
      </w:pPr>
      <w:r>
        <w:rPr>
          <w:rFonts w:hint="eastAsia" w:ascii="宋体" w:hAnsi="宋体" w:cs="宋体"/>
          <w:szCs w:val="21"/>
        </w:rPr>
        <w:t xml:space="preserve">合同实施期间如果出现办公用房、职工宿舍、职工食堂等不能满足实际需要等情况，本合同承包人应在发包人要求的合理的时间内无条件予以解决。</w:t>
      </w:r>
      <w:r/>
    </w:p>
    <w:p>
      <w:pPr>
        <w:ind w:firstLine="420"/>
        <w:spacing w:line="25" w:lineRule="atLeast"/>
        <w:rPr>
          <w:rFonts w:ascii="宋体" w:hAnsi="宋体" w:cs="宋体"/>
          <w:szCs w:val="21"/>
        </w:rPr>
      </w:pPr>
      <w:r>
        <w:rPr>
          <w:rFonts w:hint="eastAsia" w:ascii="宋体" w:hAnsi="宋体" w:cs="宋体"/>
          <w:szCs w:val="21"/>
        </w:rPr>
        <w:t xml:space="preserve">承包人在与发包人约定的时间内，无条件清退所有施工场地，临时设施、塔吊设备基础、建筑垃圾、施工道路等有碍后期配套实施的均视为建筑垃圾，必须在后期配套进场前清理完毕。如拒不清退，发包人可以委托其他单位实施清运，按5倍金额的清运费用在发包人应付给承包人的任何款项中直接扣除，并且承包人按照人民币20万/天作为违约金无条件支付给发包人。发包人将暂停计量支付、工程结算、工程验收等工作，承包人应承担由此而产生的一切后果。</w:t>
      </w:r>
      <w:r/>
    </w:p>
    <w:p>
      <w:pPr>
        <w:jc w:val="left"/>
        <w:spacing w:line="25" w:lineRule="atLeast"/>
        <w:rPr>
          <w:rFonts w:ascii="宋体" w:hAnsi="宋体" w:cs="宋体"/>
          <w:szCs w:val="21"/>
        </w:rPr>
      </w:pPr>
      <w:r>
        <w:rPr>
          <w:rFonts w:hint="eastAsia" w:ascii="宋体" w:hAnsi="宋体" w:cs="宋体"/>
          <w:szCs w:val="21"/>
        </w:rPr>
        <w:t xml:space="preserve">工程运输车辆管理严格按昆城管委[2012]6号文：关于加强我市工程运输车辆管理的通知执行，做到：1、建设工程使用车辆要符合相关部门规定的要求。专业运输必须使用专业运输企业的车辆（包括散装水泥运输车、混凝土搅拌车、</w:t>
      </w:r>
      <w:r>
        <w:rPr>
          <w:rFonts w:hint="eastAsia" w:ascii="宋体" w:hAnsi="宋体" w:cs="宋体"/>
          <w:szCs w:val="21"/>
        </w:rPr>
        <w:t xml:space="preserve">砼</w:t>
      </w:r>
      <w:r>
        <w:rPr>
          <w:rFonts w:hint="eastAsia" w:ascii="宋体" w:hAnsi="宋体" w:cs="宋体"/>
          <w:szCs w:val="21"/>
        </w:rPr>
        <w:t xml:space="preserve">泵车、自卸货车、泥浆槽罐车和其它建筑原材料、构配件、土方、建筑垃圾等运输的车辆），有资质的施工单位自备工程运输车辆。2、工程项目</w:t>
      </w:r>
      <w:r>
        <w:rPr>
          <w:rFonts w:hint="eastAsia" w:ascii="宋体" w:hAnsi="宋体" w:cs="宋体"/>
          <w:szCs w:val="21"/>
        </w:rPr>
        <w:t xml:space="preserve">部运输</w:t>
      </w:r>
      <w:r>
        <w:rPr>
          <w:rFonts w:hint="eastAsia" w:ascii="宋体" w:hAnsi="宋体" w:cs="宋体"/>
          <w:szCs w:val="21"/>
        </w:rPr>
        <w:t xml:space="preserve">建筑材料、垃圾和工程渣土的车辆，保持整洁并采取有效措施采用四面围护的车辆，装载高度不得超过车厢高度并上部有封盖，防止建筑材料、垃圾和工程渣土飞扬、洒落或者流溢，保证行驶途中不污染道路和环境。3、实现“六个统一标准”：一是统一喷涂车牌号放大字样、公司名称及监督电话；二是统一安装放大号牌；三是统一安装GPS定位系统；四是统一停车场地；五是统一管理机构、规章制度和台账资料；六是统一安装防抛洒设备（油布覆盖或密闭装置）和安全防护装置，配置车辆倒车、转向的语音提示系统和后</w:t>
      </w:r>
      <w:r>
        <w:rPr>
          <w:rFonts w:hint="eastAsia" w:ascii="宋体" w:hAnsi="宋体" w:cs="宋体"/>
          <w:szCs w:val="21"/>
        </w:rPr>
        <w:t xml:space="preserve">视补盲镜</w:t>
      </w:r>
      <w:r>
        <w:rPr>
          <w:rFonts w:hint="eastAsia" w:ascii="宋体" w:hAnsi="宋体" w:cs="宋体"/>
          <w:szCs w:val="21"/>
        </w:rPr>
        <w:t xml:space="preserve">。要求工程运输车辆达到统一标准后，才能上路运输和行驶。施工现场扬尘</w:t>
      </w:r>
      <w:r>
        <w:rPr>
          <w:rFonts w:hint="eastAsia" w:ascii="宋体" w:hAnsi="宋体" w:cs="宋体"/>
          <w:szCs w:val="21"/>
        </w:rPr>
        <w:t xml:space="preserve">防治按昆住</w:t>
      </w:r>
      <w:r>
        <w:rPr>
          <w:rFonts w:hint="eastAsia" w:ascii="宋体" w:hAnsi="宋体" w:cs="宋体"/>
          <w:szCs w:val="21"/>
        </w:rPr>
        <w:t xml:space="preserve">建[2012]61号文：关于印发昆山市建设工程施工扬尘污染防治措施的通知</w:t>
      </w:r>
      <w:bookmarkEnd w:id="295"/>
      <w:r>
        <w:rPr>
          <w:rFonts w:hint="eastAsia" w:ascii="宋体" w:hAnsi="宋体" w:cs="宋体"/>
          <w:szCs w:val="21"/>
        </w:rPr>
        <w:t xml:space="preserve">。</w:t>
      </w:r>
      <w:r/>
    </w:p>
    <w:p>
      <w:pPr>
        <w:ind w:firstLine="420"/>
        <w:jc w:val="left"/>
        <w:spacing w:line="25" w:lineRule="atLeast"/>
        <w:rPr>
          <w:rFonts w:ascii="宋体" w:hAnsi="宋体" w:cs="宋体"/>
          <w:szCs w:val="21"/>
        </w:rPr>
      </w:pPr>
      <w:r/>
      <w:bookmarkStart w:id="296" w:name="_Toc351203639"/>
      <w:r/>
      <w:bookmarkEnd w:id="283"/>
      <w:r/>
      <w:bookmarkEnd w:id="284"/>
      <w:r/>
      <w:bookmarkEnd w:id="285"/>
      <w:r/>
      <w:bookmarkEnd w:id="286"/>
      <w:r/>
      <w:bookmarkEnd w:id="287"/>
      <w:r/>
      <w:bookmarkEnd w:id="288"/>
      <w:r/>
      <w:bookmarkEnd w:id="289"/>
      <w:r>
        <w:rPr>
          <w:rFonts w:hint="eastAsia" w:ascii="宋体" w:hAnsi="宋体" w:cs="宋体"/>
          <w:szCs w:val="21"/>
        </w:rPr>
        <w:t xml:space="preserve">6.1.6 关于安全生产措施费支付比例和支付期限的约定：</w:t>
      </w:r>
      <w:bookmarkStart w:id="297" w:name="EB2e24f0e64e6a4d529fdcbc3c50975dec"/>
      <w:r>
        <w:rPr>
          <w:rFonts w:hint="eastAsia" w:ascii="宋体" w:hAnsi="宋体" w:cs="宋体"/>
          <w:szCs w:val="21"/>
          <w:u w:val="single"/>
        </w:rPr>
        <w:t xml:space="preserve">按当期已完成、应支付的分部分项项目费和单价措施项目费乘以安全生产措施费的中标费率，同期支付</w:t>
      </w:r>
      <w:bookmarkEnd w:id="297"/>
      <w:r>
        <w:rPr>
          <w:rFonts w:hint="eastAsia" w:ascii="宋体" w:hAnsi="宋体" w:cs="宋体"/>
          <w:szCs w:val="21"/>
        </w:rPr>
        <w:t xml:space="preserve">。</w:t>
      </w:r>
      <w:r/>
    </w:p>
    <w:p>
      <w:pPr>
        <w:keepLines/>
        <w:keepNext/>
        <w:spacing w:before="120" w:after="120" w:line="25" w:lineRule="atLeast"/>
        <w:rPr>
          <w:rFonts w:ascii="宋体" w:hAnsi="宋体" w:cs="宋体"/>
          <w:bCs/>
          <w:szCs w:val="21"/>
        </w:rPr>
        <w:outlineLvl w:val="3"/>
      </w:pPr>
      <w:r>
        <w:rPr>
          <w:rFonts w:hint="eastAsia" w:ascii="宋体" w:hAnsi="宋体" w:cs="宋体"/>
          <w:bCs/>
          <w:szCs w:val="21"/>
        </w:rPr>
        <w:t xml:space="preserve">7. 工期和进度</w:t>
      </w:r>
      <w:bookmarkEnd w:id="296"/>
      <w:r/>
      <w:r/>
    </w:p>
    <w:p>
      <w:pPr>
        <w:ind w:firstLine="420"/>
        <w:spacing w:after="120" w:line="25" w:lineRule="atLeast"/>
        <w:rPr>
          <w:rFonts w:ascii="宋体" w:hAnsi="宋体" w:cs="宋体"/>
          <w:szCs w:val="21"/>
        </w:rPr>
      </w:pPr>
      <w:r>
        <w:rPr>
          <w:rFonts w:hint="eastAsia" w:ascii="宋体" w:hAnsi="宋体" w:cs="宋体"/>
          <w:szCs w:val="21"/>
        </w:rPr>
        <w:t xml:space="preserve">7.1 施工组织设计</w:t>
      </w:r>
      <w:r/>
    </w:p>
    <w:p>
      <w:pPr>
        <w:ind w:firstLine="420"/>
        <w:jc w:val="left"/>
        <w:spacing w:line="25" w:lineRule="atLeast"/>
        <w:rPr>
          <w:rFonts w:ascii="宋体" w:hAnsi="宋体" w:cs="宋体"/>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bookmarkStart w:id="298" w:name="EB18b9114890374a0da8e6d2636a410822"/>
      <w:r>
        <w:rPr>
          <w:rFonts w:hint="eastAsia" w:ascii="宋体" w:hAnsi="宋体" w:cs="宋体"/>
          <w:szCs w:val="21"/>
        </w:rPr>
        <w:t xml:space="preserve">按招标投标文件及现行相关文件</w:t>
      </w:r>
      <w:r>
        <w:rPr>
          <w:rFonts w:hint="eastAsia" w:ascii="宋体" w:hAnsi="宋体" w:cs="宋体"/>
          <w:szCs w:val="21"/>
        </w:rPr>
        <w:t xml:space="preserve">规定规定</w:t>
      </w:r>
      <w:r>
        <w:rPr>
          <w:rFonts w:hint="eastAsia" w:ascii="宋体" w:hAnsi="宋体" w:cs="宋体"/>
          <w:szCs w:val="21"/>
        </w:rPr>
        <w:t xml:space="preserve">执行</w:t>
      </w:r>
      <w:bookmarkEnd w:id="298"/>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jc w:val="left"/>
        <w:spacing w:line="25" w:lineRule="atLeast"/>
        <w:rPr>
          <w:rFonts w:ascii="宋体" w:hAnsi="宋体" w:cs="宋体"/>
          <w:szCs w:val="21"/>
        </w:rPr>
      </w:pPr>
      <w:r>
        <w:rPr>
          <w:rFonts w:hint="eastAsia" w:ascii="宋体" w:hAnsi="宋体" w:cs="宋体"/>
          <w:szCs w:val="21"/>
        </w:rPr>
        <w:t xml:space="preserve">承包人提交详细施工组织设计的期限的约定：正式开工之前十日内,提供实施性的施工组织设计、</w:t>
      </w:r>
      <w:r>
        <w:rPr>
          <w:rFonts w:hint="eastAsia" w:ascii="宋体" w:hAnsi="宋体" w:cs="宋体"/>
          <w:szCs w:val="21"/>
        </w:rPr>
        <w:t xml:space="preserve">材料、设备、人员进场计划及当月工程进度计划。未按时间节点提交，视为承包人违约，每延期一天，由承包人支付给发包人5000元违约金。</w:t>
      </w:r>
      <w:r/>
    </w:p>
    <w:p>
      <w:pPr>
        <w:jc w:val="left"/>
        <w:spacing w:line="25" w:lineRule="atLeast"/>
        <w:rPr>
          <w:rFonts w:ascii="宋体" w:hAnsi="宋体" w:cs="宋体"/>
          <w:szCs w:val="21"/>
        </w:rPr>
      </w:pPr>
      <w:r>
        <w:rPr>
          <w:rFonts w:hint="eastAsia" w:ascii="宋体" w:hAnsi="宋体" w:cs="宋体"/>
          <w:szCs w:val="21"/>
        </w:rPr>
        <w:t xml:space="preserve">重要施工前，需按照规定申报专项施工组织设计方案，由监理工程师负责审批，批准后，抄报项目工程师（发包人单位），批准后方可进行（重要施工步骤</w:t>
      </w:r>
      <w:r>
        <w:rPr>
          <w:rFonts w:hint="eastAsia" w:ascii="宋体" w:hAnsi="宋体" w:cs="宋体"/>
          <w:szCs w:val="21"/>
        </w:rPr>
        <w:t xml:space="preserve">需邀请</w:t>
      </w:r>
      <w:r>
        <w:rPr>
          <w:rFonts w:hint="eastAsia" w:ascii="宋体" w:hAnsi="宋体" w:cs="宋体"/>
          <w:szCs w:val="21"/>
        </w:rPr>
        <w:t xml:space="preserve">设计单位参加论证）；</w:t>
      </w:r>
      <w:r/>
    </w:p>
    <w:p>
      <w:pPr>
        <w:jc w:val="left"/>
        <w:rPr>
          <w:rFonts w:ascii="宋体" w:hAnsi="宋体" w:cs="宋体"/>
          <w:szCs w:val="21"/>
        </w:rPr>
      </w:pPr>
      <w:r>
        <w:rPr>
          <w:rFonts w:hint="eastAsia" w:ascii="宋体" w:hAnsi="宋体" w:cs="宋体"/>
          <w:szCs w:val="21"/>
        </w:rPr>
        <w:t xml:space="preserve">每月25日之前，承包人应向发包人和监理方分别提供已完工程量报表（</w:t>
      </w:r>
      <w:r>
        <w:rPr>
          <w:rFonts w:hint="eastAsia" w:ascii="宋体" w:hAnsi="宋体" w:cs="宋体"/>
          <w:szCs w:val="21"/>
        </w:rPr>
        <w:t xml:space="preserve">含工程量变更以及</w:t>
      </w:r>
      <w:r>
        <w:rPr>
          <w:rFonts w:hint="eastAsia" w:ascii="宋体" w:hAnsi="宋体" w:cs="宋体"/>
          <w:szCs w:val="21"/>
        </w:rPr>
        <w:t xml:space="preserve">签证预算）、详细的下月施工进度计划、材料进场计划、劳动力计划以及用款计划。</w:t>
      </w:r>
      <w:r/>
    </w:p>
    <w:p>
      <w:pPr>
        <w:jc w:val="left"/>
        <w:rPr>
          <w:rFonts w:ascii="宋体" w:hAnsi="宋体" w:cs="宋体"/>
          <w:szCs w:val="21"/>
        </w:rPr>
      </w:pPr>
      <w:r>
        <w:rPr>
          <w:rFonts w:hint="eastAsia" w:ascii="宋体" w:hAnsi="宋体" w:cs="宋体"/>
          <w:szCs w:val="21"/>
        </w:rPr>
        <w:t xml:space="preserve">每周五之前，承包人应向发包人和监理方分别提供下周进度计划</w:t>
      </w:r>
      <w:r>
        <w:rPr>
          <w:rFonts w:hint="eastAsia" w:ascii="宋体" w:hAnsi="宋体" w:cs="宋体"/>
          <w:szCs w:val="21"/>
        </w:rPr>
        <w:t xml:space="preserve">。</w:t>
      </w:r>
      <w:r/>
    </w:p>
    <w:p>
      <w:pPr>
        <w:ind w:firstLine="420"/>
        <w:jc w:val="left"/>
        <w:rPr>
          <w:rFonts w:ascii="宋体" w:hAnsi="宋体" w:cs="宋体"/>
          <w:szCs w:val="21"/>
        </w:rPr>
      </w:pPr>
      <w:r>
        <w:rPr>
          <w:rFonts w:hint="eastAsia" w:ascii="宋体" w:hAnsi="宋体" w:cs="宋体"/>
          <w:szCs w:val="21"/>
        </w:rPr>
        <w:t xml:space="preserve">发包人和监理人在收到详细的施工组织设计后确认或提出修改意见的期限：按通用条款执行。</w:t>
      </w:r>
      <w:r/>
    </w:p>
    <w:p>
      <w:pPr>
        <w:ind w:firstLine="420"/>
        <w:jc w:val="left"/>
        <w:spacing w:after="120"/>
        <w:rPr>
          <w:rFonts w:ascii="宋体" w:hAnsi="宋体" w:cs="宋体"/>
          <w:szCs w:val="21"/>
        </w:rPr>
      </w:pPr>
      <w:r>
        <w:rPr>
          <w:rFonts w:hint="eastAsia" w:ascii="宋体" w:hAnsi="宋体" w:cs="宋体"/>
          <w:szCs w:val="21"/>
        </w:rPr>
        <w:t xml:space="preserve">7</w:t>
      </w:r>
      <w:bookmarkStart w:id="299" w:name="_Toc312678005"/>
      <w:r/>
      <w:bookmarkStart w:id="300" w:name="_Toc312677479"/>
      <w:r/>
      <w:bookmarkStart w:id="301" w:name="_Toc297216173"/>
      <w:r/>
      <w:bookmarkStart w:id="302" w:name="_Toc297123514"/>
      <w:r/>
      <w:bookmarkStart w:id="303" w:name="_Toc303539123"/>
      <w:r/>
      <w:bookmarkStart w:id="304" w:name="_Toc300934966"/>
      <w:r/>
      <w:bookmarkStart w:id="305" w:name="_Toc304295541"/>
      <w:r>
        <w:rPr>
          <w:rFonts w:hint="eastAsia" w:ascii="宋体" w:hAnsi="宋体" w:cs="宋体"/>
          <w:szCs w:val="21"/>
        </w:rPr>
        <w:t xml:space="preserve">.2 施工进度计划</w:t>
      </w:r>
      <w:r/>
    </w:p>
    <w:p>
      <w:pPr>
        <w:ind w:firstLine="420"/>
        <w:jc w:val="left"/>
        <w:rPr>
          <w:rFonts w:ascii="宋体" w:hAnsi="宋体" w:cs="宋体"/>
          <w:szCs w:val="21"/>
        </w:rPr>
      </w:pPr>
      <w:r>
        <w:rPr>
          <w:rFonts w:hint="eastAsia" w:ascii="宋体" w:hAnsi="宋体" w:cs="宋体"/>
          <w:szCs w:val="21"/>
        </w:rPr>
        <w:t xml:space="preserve">7.2.2 施工进度计划的修订</w:t>
      </w:r>
      <w:r/>
    </w:p>
    <w:p>
      <w:pPr>
        <w:ind w:firstLine="420"/>
        <w:jc w:val="left"/>
        <w:rPr>
          <w:rFonts w:ascii="宋体" w:hAnsi="宋体" w:cs="宋体"/>
          <w:szCs w:val="21"/>
        </w:rPr>
      </w:pPr>
      <w:r>
        <w:rPr>
          <w:rFonts w:hint="eastAsia" w:ascii="宋体" w:hAnsi="宋体" w:cs="宋体"/>
          <w:szCs w:val="21"/>
        </w:rPr>
        <w:t xml:space="preserve">发包人和监理人在收到修订的施工进度计划后确认或提出修改意见的期限：</w:t>
      </w:r>
      <w:bookmarkStart w:id="306" w:name="EBbcc037173f26446fa6895c78c47bfffb"/>
      <w:r>
        <w:rPr>
          <w:rFonts w:hint="eastAsia" w:ascii="宋体" w:hAnsi="宋体" w:cs="宋体"/>
          <w:szCs w:val="21"/>
        </w:rPr>
        <w:t xml:space="preserve">施工进度计划的修订：开工之前7日。发包人和监理人在收到修订的施工进度计划后确认或提出修改意见的期限：收到后7日内</w:t>
      </w:r>
      <w:bookmarkEnd w:id="306"/>
      <w:r>
        <w:rPr>
          <w:rFonts w:hint="eastAsia" w:ascii="宋体" w:hAnsi="宋体" w:cs="宋体"/>
          <w:szCs w:val="21"/>
        </w:rPr>
        <w:t xml:space="preserve">。</w:t>
      </w:r>
      <w:r/>
    </w:p>
    <w:p>
      <w:pPr>
        <w:ind w:firstLine="420"/>
        <w:jc w:val="left"/>
        <w:spacing w:after="120"/>
        <w:rPr>
          <w:rFonts w:ascii="宋体" w:hAnsi="宋体" w:cs="宋体"/>
          <w:szCs w:val="21"/>
        </w:rPr>
      </w:pPr>
      <w:r>
        <w:rPr>
          <w:rFonts w:hint="eastAsia" w:ascii="宋体" w:hAnsi="宋体" w:cs="宋体"/>
          <w:szCs w:val="21"/>
        </w:rPr>
        <w:t xml:space="preserve">7.3 开工</w:t>
      </w:r>
      <w:r/>
    </w:p>
    <w:p>
      <w:pPr>
        <w:ind w:firstLine="420"/>
        <w:jc w:val="left"/>
        <w:spacing w:line="25" w:lineRule="atLeast"/>
        <w:rPr>
          <w:rFonts w:ascii="宋体" w:hAnsi="宋体" w:cs="宋体"/>
          <w:szCs w:val="21"/>
        </w:rPr>
      </w:pPr>
      <w:r>
        <w:rPr>
          <w:rFonts w:hint="eastAsia" w:ascii="宋体" w:hAnsi="宋体" w:cs="宋体"/>
          <w:szCs w:val="21"/>
        </w:rPr>
        <w:t xml:space="preserve">7.3.1 开工准备</w:t>
      </w:r>
      <w:r/>
    </w:p>
    <w:p>
      <w:pPr>
        <w:jc w:val="left"/>
        <w:spacing w:line="25" w:lineRule="atLeast"/>
        <w:rPr>
          <w:rFonts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w:t>
      </w:r>
      <w:r>
        <w:rPr>
          <w:rFonts w:hint="eastAsia" w:ascii="宋体" w:hAnsi="宋体" w:cs="宋体"/>
          <w:szCs w:val="21"/>
        </w:rPr>
        <w:t xml:space="preserve">报审表</w:t>
      </w:r>
      <w:r>
        <w:rPr>
          <w:rFonts w:hint="eastAsia" w:ascii="宋体" w:hAnsi="宋体" w:cs="宋体"/>
          <w:szCs w:val="21"/>
        </w:rPr>
        <w:t xml:space="preserve">的期限：</w:t>
      </w:r>
      <w:bookmarkStart w:id="307" w:name="EB6a99458c63324deb8f1864271e851cbd"/>
      <w:r>
        <w:rPr>
          <w:rFonts w:hint="eastAsia" w:ascii="宋体" w:hAnsi="宋体" w:cs="宋体"/>
          <w:szCs w:val="21"/>
        </w:rPr>
        <w:t xml:space="preserve">正式开工前一周内</w:t>
      </w:r>
      <w:bookmarkEnd w:id="307"/>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rPr>
        <w:t xml:space="preserve">正式开工前一周内</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rPr>
        <w:t xml:space="preserve">正式开工前一周内</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7.3.2开工通知</w:t>
      </w:r>
      <w:r/>
    </w:p>
    <w:p>
      <w:pPr>
        <w:ind w:firstLine="420"/>
        <w:jc w:val="left"/>
        <w:spacing w:line="25" w:lineRule="atLeast"/>
        <w:rPr>
          <w:rFonts w:ascii="宋体" w:hAnsi="宋体" w:cs="宋体"/>
          <w:szCs w:val="21"/>
        </w:rPr>
      </w:pPr>
      <w:r>
        <w:rPr>
          <w:rFonts w:hint="eastAsia" w:ascii="宋体" w:hAnsi="宋体" w:cs="宋体"/>
          <w:szCs w:val="21"/>
        </w:rPr>
        <w:t xml:space="preserve">因发包人原因造成监理人未能在计划开工日期之日起120天内发出开工通知的，承包人有权提出价格调整要求，或者解除合同。</w:t>
      </w:r>
      <w:bookmarkEnd w:id="299"/>
      <w:r/>
      <w:bookmarkEnd w:id="300"/>
      <w:r/>
      <w:bookmarkEnd w:id="301"/>
      <w:r/>
      <w:bookmarkEnd w:id="302"/>
      <w:r/>
      <w:bookmarkEnd w:id="303"/>
      <w:r/>
      <w:bookmarkEnd w:id="304"/>
      <w:r/>
      <w:bookmarkEnd w:id="305"/>
      <w:r/>
      <w:r/>
    </w:p>
    <w:p>
      <w:pPr>
        <w:ind w:firstLine="420"/>
        <w:jc w:val="left"/>
        <w:spacing w:after="120" w:line="25" w:lineRule="atLeast"/>
        <w:rPr>
          <w:rFonts w:ascii="宋体" w:hAnsi="宋体" w:cs="宋体"/>
          <w:szCs w:val="21"/>
        </w:rPr>
      </w:pPr>
      <w:r>
        <w:rPr>
          <w:rFonts w:hint="eastAsia" w:ascii="宋体" w:hAnsi="宋体" w:cs="宋体"/>
          <w:szCs w:val="21"/>
        </w:rPr>
        <w:t xml:space="preserve">7.4 测量放线</w:t>
      </w:r>
      <w:r/>
    </w:p>
    <w:p>
      <w:pPr>
        <w:ind w:firstLine="420"/>
        <w:jc w:val="left"/>
        <w:spacing w:line="25" w:lineRule="atLeast"/>
        <w:rPr>
          <w:rFonts w:ascii="宋体" w:hAnsi="宋体" w:cs="宋体"/>
          <w:szCs w:val="21"/>
        </w:rPr>
      </w:pPr>
      <w:r>
        <w:rPr>
          <w:rFonts w:hint="eastAsia" w:ascii="宋体" w:hAnsi="宋体" w:cs="宋体"/>
          <w:szCs w:val="21"/>
        </w:rPr>
        <w:t xml:space="preserve">7.4.1发包人通过监理人向承包人提供测量基准点、基准线和水准点及其书面资料的期限：</w:t>
      </w:r>
      <w:bookmarkStart w:id="308" w:name="EBca7de7bd6787476b9d03c18204a2d7f0"/>
      <w:r>
        <w:rPr>
          <w:rFonts w:hint="eastAsia" w:ascii="宋体" w:hAnsi="宋体" w:cs="宋体"/>
          <w:szCs w:val="21"/>
        </w:rPr>
        <w:t xml:space="preserve">开工前。</w:t>
      </w:r>
      <w:r/>
    </w:p>
    <w:p>
      <w:pPr>
        <w:ind w:firstLine="420"/>
        <w:jc w:val="left"/>
        <w:spacing w:line="25" w:lineRule="atLeast"/>
        <w:rPr>
          <w:rFonts w:ascii="宋体" w:hAnsi="宋体" w:cs="宋体"/>
          <w:szCs w:val="21"/>
          <w:u w:val="single"/>
        </w:rPr>
      </w:pPr>
      <w:r>
        <w:rPr>
          <w:rFonts w:hint="eastAsia" w:ascii="宋体" w:hAnsi="宋体" w:cs="宋体"/>
          <w:szCs w:val="21"/>
        </w:rPr>
        <w:t xml:space="preserve">承包人应对发包人提供的测量控制点进行复核、验算、复测放样和完成</w:t>
      </w:r>
      <w:r>
        <w:rPr>
          <w:rFonts w:hint="eastAsia" w:ascii="宋体" w:hAnsi="宋体" w:cs="宋体"/>
          <w:szCs w:val="21"/>
        </w:rPr>
        <w:t xml:space="preserve">全部测量数据计算等工作。承包人应在使用前，核实其准确性。承包人应负责对工程各部分的正确定位，并应纠正在工程的位置、标高、尺寸或定线中出现的任何差错。承包人应进行放线测量，负责放线的准确性，并保护和保留所有的测量标志。标志的复测和重新定位应由承包人承担费用。承包人负责保护和保存好工程范围内的全部控制网点、水准网点和自己布设的控制点，对测点的移动破坏负全责。发包人将不受理任何关于发包人或他的代表未给予放线协助的投诉，一旦发现竣工的工程与设计不符，应认为是错误建造，承包人应拆毁并重新建造，并承担由此产生的一切损失</w:t>
      </w:r>
      <w:bookmarkEnd w:id="308"/>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7</w:t>
      </w:r>
      <w:bookmarkStart w:id="309" w:name="_Toc312678010"/>
      <w:r/>
      <w:bookmarkStart w:id="310" w:name="_Toc297123516"/>
      <w:r/>
      <w:bookmarkStart w:id="311" w:name="_Toc297216175"/>
      <w:r/>
      <w:bookmarkStart w:id="312" w:name="_Toc300934968"/>
      <w:r/>
      <w:bookmarkStart w:id="313" w:name="_Toc303539125"/>
      <w:r/>
      <w:bookmarkStart w:id="314" w:name="_Toc312677484"/>
      <w:r/>
      <w:bookmarkStart w:id="315" w:name="_Toc304295546"/>
      <w:r>
        <w:rPr>
          <w:rFonts w:hint="eastAsia" w:ascii="宋体" w:hAnsi="宋体" w:cs="宋体"/>
          <w:szCs w:val="21"/>
        </w:rPr>
        <w:t xml:space="preserve">.5 工期延误</w:t>
      </w:r>
      <w:bookmarkEnd w:id="309"/>
      <w:r/>
      <w:bookmarkEnd w:id="310"/>
      <w:r/>
      <w:bookmarkEnd w:id="311"/>
      <w:r/>
      <w:bookmarkEnd w:id="312"/>
      <w:r/>
      <w:bookmarkEnd w:id="313"/>
      <w:r/>
      <w:bookmarkEnd w:id="314"/>
      <w:r/>
      <w:bookmarkEnd w:id="315"/>
      <w:r/>
      <w:r/>
    </w:p>
    <w:p>
      <w:pPr>
        <w:ind w:firstLine="420"/>
        <w:jc w:val="left"/>
        <w:spacing w:line="25" w:lineRule="atLeast"/>
        <w:rPr>
          <w:rFonts w:ascii="宋体" w:hAnsi="宋体" w:cs="宋体"/>
          <w:szCs w:val="21"/>
        </w:rPr>
      </w:pPr>
      <w:r>
        <w:rPr>
          <w:rFonts w:hint="eastAsia" w:ascii="宋体" w:hAnsi="宋体" w:cs="宋体"/>
          <w:szCs w:val="21"/>
        </w:rPr>
        <w:t xml:space="preserve">7.5.1 因发包人原因导致工期延误</w:t>
      </w:r>
      <w:r/>
    </w:p>
    <w:p>
      <w:pPr>
        <w:ind w:firstLine="420"/>
        <w:jc w:val="left"/>
        <w:spacing w:line="25" w:lineRule="atLeast"/>
        <w:rPr>
          <w:rFonts w:ascii="宋体" w:hAnsi="宋体" w:cs="宋体"/>
          <w:szCs w:val="21"/>
        </w:rPr>
      </w:pPr>
      <w:r>
        <w:rPr>
          <w:rFonts w:hint="eastAsia" w:ascii="宋体" w:hAnsi="宋体" w:cs="宋体"/>
          <w:szCs w:val="21"/>
        </w:rPr>
        <w:t xml:space="preserve">（7）因发包人原因导致工期延误的其他情形：</w:t>
      </w:r>
      <w:bookmarkStart w:id="316" w:name="EB8b266267eae14a6383eb01cdcc800977"/>
      <w:r>
        <w:rPr>
          <w:rFonts w:hint="eastAsia" w:ascii="宋体" w:hAnsi="宋体" w:cs="宋体"/>
          <w:szCs w:val="21"/>
        </w:rPr>
        <w:t xml:space="preserve">因发包人原因导致的工期延误 ，承包人可获得工期的延长，但无任何费用的补偿。</w:t>
      </w:r>
      <w:r/>
    </w:p>
    <w:p>
      <w:pPr>
        <w:jc w:val="left"/>
        <w:spacing w:line="25" w:lineRule="atLeast"/>
        <w:rPr>
          <w:rFonts w:ascii="宋体" w:hAnsi="宋体" w:cs="宋体"/>
          <w:szCs w:val="21"/>
        </w:rPr>
      </w:pPr>
      <w:r>
        <w:rPr>
          <w:rFonts w:hint="eastAsia" w:ascii="宋体" w:hAnsi="宋体" w:cs="宋体"/>
          <w:szCs w:val="21"/>
        </w:rPr>
        <w:t xml:space="preserve">承包方主张工期顺延，需具备三大前提条件：①具体导致工期延误的事项的证据；②要有举证实际延误的天数；③导致工期延误的事项跟延误的天数之间的因果</w:t>
      </w:r>
      <w:r>
        <w:rPr>
          <w:rFonts w:hint="eastAsia" w:ascii="宋体" w:hAnsi="宋体" w:cs="宋体"/>
          <w:szCs w:val="21"/>
        </w:rPr>
        <w:t xml:space="preserve">关系成立。这三个条件，承包方必须都要举证证明且举证证明应该属实，否则发包人不予以工期顺延。由于发包人原因和不可抗力导致的工期延误, 工期可相应顺延(但需要发包人出具书面通知)。如果因为发包人原因所造成的影响部分工程推迟开工或延期，此部分工程的工期自影响因素解除之日起算(同时需要发包人出具书面通知)，未受影响部分工程按原工期完成。工期延误仅顺延工期,合同工期作相应调整（原合同工期加顺延工期为调整后的合同工期）,材料差价调整按合同相应条款执行，承包人不得提出任何其他补偿或索赔费用,不在关键线路上的不予以顺延工期</w:t>
      </w:r>
      <w:bookmarkEnd w:id="316"/>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7</w:t>
      </w:r>
      <w:bookmarkStart w:id="317" w:name="_Toc318581169"/>
      <w:r/>
      <w:bookmarkStart w:id="318" w:name="_Toc312677486"/>
      <w:r/>
      <w:bookmarkStart w:id="319" w:name="_Toc312678012"/>
      <w:r/>
      <w:bookmarkStart w:id="320" w:name="_Toc303539127"/>
      <w:r/>
      <w:bookmarkStart w:id="321" w:name="_Toc300934970"/>
      <w:r/>
      <w:bookmarkStart w:id="322" w:name="_Toc297216177"/>
      <w:r/>
      <w:bookmarkStart w:id="323" w:name="_Toc304295548"/>
      <w:r/>
      <w:bookmarkStart w:id="324" w:name="_Toc297123518"/>
      <w:r>
        <w:rPr>
          <w:rFonts w:hint="eastAsia" w:ascii="宋体" w:hAnsi="宋体" w:cs="宋体"/>
          <w:szCs w:val="21"/>
        </w:rPr>
        <w:t xml:space="preserve">.5.2 因承包人原因导致工期延误</w:t>
      </w:r>
      <w:bookmarkEnd w:id="317"/>
      <w:r/>
      <w:bookmarkEnd w:id="318"/>
      <w:r/>
      <w:bookmarkEnd w:id="319"/>
      <w:r/>
      <w:r/>
    </w:p>
    <w:p>
      <w:pPr>
        <w:ind w:firstLine="420"/>
        <w:jc w:val="left"/>
        <w:spacing w:line="25" w:lineRule="atLeast"/>
        <w:rPr>
          <w:rFonts w:ascii="宋体" w:hAnsi="宋体" w:cs="宋体"/>
          <w:szCs w:val="21"/>
          <w:u w:val="single"/>
        </w:rPr>
      </w:pPr>
      <w:r>
        <w:rPr>
          <w:rFonts w:hint="eastAsia" w:ascii="宋体" w:hAnsi="宋体" w:cs="宋体"/>
          <w:szCs w:val="21"/>
        </w:rPr>
        <w:t xml:space="preserve">因</w:t>
      </w:r>
      <w:bookmarkStart w:id="325" w:name="_Toc312677487"/>
      <w:r/>
      <w:bookmarkStart w:id="326" w:name="_Toc312678013"/>
      <w:r/>
      <w:bookmarkStart w:id="327" w:name="_Toc318581170"/>
      <w:r>
        <w:rPr>
          <w:rFonts w:hint="eastAsia" w:ascii="宋体" w:hAnsi="宋体" w:cs="宋体"/>
          <w:szCs w:val="21"/>
        </w:rPr>
        <w:t xml:space="preserve">承包人原因造成工期延误，逾期竣工违约金的计算方法为：</w:t>
      </w:r>
      <w:r/>
    </w:p>
    <w:p>
      <w:pPr>
        <w:jc w:val="left"/>
        <w:spacing w:line="25" w:lineRule="atLeast"/>
        <w:rPr>
          <w:rFonts w:ascii="宋体" w:hAnsi="宋体" w:cs="宋体"/>
          <w:szCs w:val="21"/>
        </w:rPr>
      </w:pPr>
      <w:r/>
      <w:bookmarkStart w:id="328" w:name="EBda745cac47644e3b84fad00df096f647"/>
      <w:r>
        <w:rPr>
          <w:rFonts w:hint="eastAsia" w:ascii="宋体" w:hAnsi="宋体" w:cs="宋体"/>
          <w:szCs w:val="21"/>
        </w:rPr>
        <w:t xml:space="preserve">(1) 本工程实际施工工期比投标工期提前不奖励。</w:t>
      </w:r>
      <w:r/>
    </w:p>
    <w:p>
      <w:pPr>
        <w:rPr>
          <w:rFonts w:ascii="宋体" w:hAnsi="宋体" w:cs="宋体"/>
          <w:szCs w:val="21"/>
        </w:rPr>
      </w:pPr>
      <w:r>
        <w:rPr>
          <w:rFonts w:hint="eastAsia" w:ascii="宋体" w:hAnsi="宋体" w:cs="宋体"/>
          <w:szCs w:val="21"/>
        </w:rPr>
        <w:t xml:space="preserve">(2)</w:t>
      </w:r>
      <w:bookmarkStart w:id="329" w:name="_Toc312678014"/>
      <w:r/>
      <w:bookmarkStart w:id="330" w:name="_Toc318581171"/>
      <w:r/>
      <w:bookmarkEnd w:id="320"/>
      <w:r/>
      <w:bookmarkEnd w:id="321"/>
      <w:r/>
      <w:bookmarkEnd w:id="322"/>
      <w:r/>
      <w:bookmarkEnd w:id="323"/>
      <w:r/>
      <w:bookmarkEnd w:id="324"/>
      <w:r/>
      <w:bookmarkEnd w:id="325"/>
      <w:r/>
      <w:bookmarkEnd w:id="326"/>
      <w:r/>
      <w:bookmarkEnd w:id="327"/>
      <w:r/>
      <w:bookmarkEnd w:id="328"/>
      <w:r>
        <w:rPr>
          <w:rFonts w:hint="eastAsia" w:ascii="宋体" w:hAnsi="宋体" w:cs="宋体"/>
          <w:szCs w:val="21"/>
        </w:rPr>
        <w:t xml:space="preserve">因承包人原因造成工期延误，逾期竣工违约金的计算方法为：工期违约金，前三个月，每月按照合同金额的万分之六；延期四个月至六个月，每月违约金按照合同金额的万分之九；延期七个月至九个月，每月违约金按照合同金额的万分之十二；延期十个月至十二个月，每月违约金按照合同金额的万分之十五，渐进累计计算，每拖延三个月违约金增加万分之三。在合同履行过程</w:t>
      </w:r>
      <w:r>
        <w:rPr>
          <w:rFonts w:hint="eastAsia" w:ascii="宋体" w:hAnsi="宋体" w:cs="宋体"/>
          <w:szCs w:val="21"/>
        </w:rPr>
        <w:t xml:space="preserve">中，承包人不得以不正当的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和工程资料。解除合同后，发包人可以依其认为适当的条件、方式与其它施工单位签约以完成工程，承包人应赔偿发包人因此所受之损失及所增加之费用。</w:t>
      </w:r>
      <w:r/>
    </w:p>
    <w:p>
      <w:pPr>
        <w:rPr>
          <w:rFonts w:ascii="宋体" w:hAnsi="宋体" w:cs="宋体"/>
          <w:szCs w:val="21"/>
        </w:rPr>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合同金额20% </w:t>
      </w:r>
      <w:r>
        <w:rPr>
          <w:rFonts w:hint="eastAsia" w:ascii="宋体" w:hAnsi="宋体" w:cs="宋体"/>
          <w:szCs w:val="21"/>
        </w:rPr>
        <w:t xml:space="preserve">。</w:t>
      </w:r>
      <w:bookmarkEnd w:id="329"/>
      <w:r/>
      <w:bookmarkEnd w:id="330"/>
      <w:r/>
      <w:r/>
    </w:p>
    <w:p>
      <w:pPr>
        <w:ind w:firstLine="420"/>
        <w:jc w:val="left"/>
        <w:spacing w:after="120" w:line="25" w:lineRule="atLeast"/>
        <w:rPr>
          <w:rFonts w:ascii="宋体" w:hAnsi="宋体" w:cs="宋体"/>
          <w:szCs w:val="21"/>
        </w:rPr>
      </w:pPr>
      <w:r>
        <w:rPr>
          <w:rFonts w:hint="eastAsia" w:ascii="宋体" w:hAnsi="宋体" w:cs="宋体"/>
          <w:szCs w:val="21"/>
        </w:rPr>
        <w:t xml:space="preserve">7</w:t>
      </w:r>
      <w:bookmarkStart w:id="331" w:name="_Toc303539128"/>
      <w:r/>
      <w:bookmarkStart w:id="332" w:name="_Toc300934971"/>
      <w:r/>
      <w:bookmarkStart w:id="333" w:name="_Toc297216178"/>
      <w:r/>
      <w:bookmarkStart w:id="334" w:name="_Toc297123519"/>
      <w:r/>
      <w:bookmarkStart w:id="335" w:name="_Toc304295549"/>
      <w:r/>
      <w:bookmarkStart w:id="336" w:name="_Toc312678015"/>
      <w:r>
        <w:rPr>
          <w:rFonts w:hint="eastAsia" w:ascii="宋体" w:hAnsi="宋体" w:cs="宋体"/>
          <w:szCs w:val="21"/>
        </w:rPr>
        <w:t xml:space="preserve">.6 不</w:t>
      </w:r>
      <w:bookmarkEnd w:id="331"/>
      <w:r/>
      <w:bookmarkEnd w:id="332"/>
      <w:r/>
      <w:bookmarkEnd w:id="333"/>
      <w:r/>
      <w:bookmarkEnd w:id="334"/>
      <w:r/>
      <w:bookmarkEnd w:id="335"/>
      <w:r/>
      <w:bookmarkEnd w:id="336"/>
      <w:r>
        <w:rPr>
          <w:rFonts w:hint="eastAsia" w:ascii="宋体" w:hAnsi="宋体" w:cs="宋体"/>
          <w:szCs w:val="21"/>
        </w:rPr>
        <w:t xml:space="preserve">利物质条件</w:t>
      </w:r>
      <w:r/>
    </w:p>
    <w:p>
      <w:pPr>
        <w:jc w:val="left"/>
        <w:spacing w:line="25" w:lineRule="atLeast"/>
        <w:rPr>
          <w:rFonts w:ascii="宋体" w:hAnsi="宋体" w:cs="宋体"/>
          <w:szCs w:val="21"/>
        </w:rPr>
      </w:pPr>
      <w:r/>
      <w:bookmarkStart w:id="337" w:name="_Toc297216179"/>
      <w:r/>
      <w:bookmarkStart w:id="338" w:name="_Toc304295550"/>
      <w:r/>
      <w:bookmarkStart w:id="339" w:name="_Toc297123520"/>
      <w:r/>
      <w:bookmarkStart w:id="340" w:name="_Toc300934972"/>
      <w:r/>
      <w:bookmarkStart w:id="341" w:name="_Toc318581172"/>
      <w:r/>
      <w:bookmarkStart w:id="342" w:name="_Toc303539129"/>
      <w:r/>
      <w:bookmarkStart w:id="343" w:name="_Toc312678016"/>
      <w:r>
        <w:rPr>
          <w:rFonts w:hint="eastAsia" w:ascii="宋体" w:hAnsi="宋体" w:cs="宋体"/>
          <w:szCs w:val="21"/>
        </w:rPr>
        <w:t xml:space="preserve">不利物质条件的其他情形和有关约定：</w:t>
      </w:r>
      <w:r>
        <w:rPr>
          <w:rFonts w:hint="eastAsia" w:ascii="宋体" w:hAnsi="宋体" w:cs="宋体"/>
          <w:szCs w:val="21"/>
          <w:u w:val="single"/>
        </w:rPr>
        <w:t xml:space="preserve">/</w:t>
      </w:r>
      <w:r>
        <w:rPr>
          <w:rFonts w:hint="eastAsia" w:ascii="宋体" w:hAnsi="宋体" w:cs="宋体"/>
          <w:szCs w:val="21"/>
        </w:rPr>
        <w:t xml:space="preserve">。</w:t>
      </w:r>
      <w:bookmarkEnd w:id="337"/>
      <w:r/>
      <w:bookmarkEnd w:id="338"/>
      <w:r/>
      <w:bookmarkEnd w:id="339"/>
      <w:r/>
      <w:bookmarkEnd w:id="340"/>
      <w:r/>
      <w:bookmarkEnd w:id="341"/>
      <w:r/>
      <w:bookmarkEnd w:id="342"/>
      <w:r/>
      <w:bookmarkEnd w:id="343"/>
      <w:r/>
      <w:r/>
    </w:p>
    <w:p>
      <w:pPr>
        <w:ind w:firstLine="420"/>
        <w:jc w:val="left"/>
        <w:spacing w:after="120" w:line="25" w:lineRule="atLeast"/>
        <w:rPr>
          <w:rFonts w:ascii="宋体" w:hAnsi="宋体" w:cs="宋体"/>
          <w:szCs w:val="21"/>
        </w:rPr>
      </w:pPr>
      <w:r>
        <w:rPr>
          <w:rFonts w:hint="eastAsia" w:ascii="宋体" w:hAnsi="宋体" w:cs="宋体"/>
          <w:szCs w:val="21"/>
        </w:rPr>
        <w:t xml:space="preserve">7</w:t>
      </w:r>
      <w:bookmarkStart w:id="344" w:name="_Toc304295551"/>
      <w:r/>
      <w:bookmarkStart w:id="345" w:name="_Toc297123521"/>
      <w:r/>
      <w:bookmarkStart w:id="346" w:name="_Toc303539130"/>
      <w:r/>
      <w:bookmarkStart w:id="347" w:name="_Toc300934973"/>
      <w:r/>
      <w:bookmarkStart w:id="348" w:name="_Toc297216180"/>
      <w:r/>
      <w:bookmarkStart w:id="349" w:name="_Toc312678017"/>
      <w:r>
        <w:rPr>
          <w:rFonts w:hint="eastAsia" w:ascii="宋体" w:hAnsi="宋体" w:cs="宋体"/>
          <w:szCs w:val="21"/>
        </w:rPr>
        <w:t xml:space="preserve">.7异常恶劣的气候条件</w:t>
      </w:r>
      <w:bookmarkEnd w:id="344"/>
      <w:r/>
      <w:bookmarkEnd w:id="345"/>
      <w:r/>
      <w:bookmarkEnd w:id="346"/>
      <w:r/>
      <w:bookmarkEnd w:id="347"/>
      <w:r/>
      <w:bookmarkEnd w:id="348"/>
      <w:r/>
      <w:bookmarkEnd w:id="349"/>
      <w:r/>
      <w:r/>
    </w:p>
    <w:p>
      <w:pPr>
        <w:ind w:firstLine="420"/>
        <w:jc w:val="left"/>
        <w:spacing w:line="25" w:lineRule="atLeast"/>
        <w:rPr>
          <w:rFonts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25" w:lineRule="atLeast"/>
        <w:rPr>
          <w:rFonts w:ascii="宋体" w:hAnsi="宋体" w:cs="宋体"/>
          <w:szCs w:val="21"/>
        </w:rPr>
      </w:pPr>
      <w:r>
        <w:rPr>
          <w:rFonts w:hint="eastAsia" w:ascii="宋体" w:hAnsi="宋体" w:cs="宋体"/>
          <w:szCs w:val="21"/>
        </w:rPr>
        <w:t xml:space="preserve">（1）</w:t>
      </w:r>
      <w:bookmarkStart w:id="350" w:name="EB6f2b7eaa36a147fb973a29d17c0a6c60"/>
      <w:r>
        <w:rPr>
          <w:rFonts w:hint="eastAsia" w:ascii="宋体" w:hAnsi="宋体" w:cs="宋体"/>
          <w:szCs w:val="21"/>
        </w:rPr>
        <w:t xml:space="preserve">以国家及地方政府认定可延期的异常恶劣的气候条件为准</w:t>
      </w:r>
      <w:bookmarkEnd w:id="350"/>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360" w:lineRule="auto"/>
        <w:rPr>
          <w:rFonts w:ascii="宋体" w:hAnsi="宋体" w:cs="宋体"/>
          <w:szCs w:val="21"/>
        </w:rPr>
        <w:outlineLvl w:val="0"/>
      </w:pPr>
      <w:r>
        <w:rPr>
          <w:rFonts w:hint="eastAsia" w:ascii="宋体" w:hAnsi="宋体" w:cs="宋体"/>
          <w:szCs w:val="21"/>
        </w:rPr>
        <w:t xml:space="preserve">7.9 提前竣工的奖励</w:t>
      </w:r>
      <w:r/>
    </w:p>
    <w:p>
      <w:pPr>
        <w:ind w:firstLine="420"/>
        <w:jc w:val="left"/>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r/>
    </w:p>
    <w:p>
      <w:pPr>
        <w:keepLines/>
        <w:keepNext/>
        <w:spacing w:before="120" w:after="120" w:line="25" w:lineRule="atLeast"/>
        <w:rPr>
          <w:rFonts w:ascii="宋体" w:hAnsi="宋体" w:cs="宋体"/>
          <w:bCs/>
          <w:szCs w:val="21"/>
        </w:rPr>
        <w:outlineLvl w:val="3"/>
      </w:pPr>
      <w:r/>
      <w:bookmarkStart w:id="351" w:name="_Toc351203640"/>
      <w:r>
        <w:rPr>
          <w:rFonts w:hint="eastAsia" w:ascii="宋体" w:hAnsi="宋体" w:cs="宋体"/>
          <w:bCs/>
          <w:szCs w:val="21"/>
        </w:rPr>
        <w:t xml:space="preserve">8. 材料与设备</w:t>
      </w:r>
      <w:bookmarkEnd w:id="351"/>
      <w:r/>
      <w:bookmarkEnd w:id="273"/>
      <w:r/>
      <w:bookmarkEnd w:id="274"/>
      <w:r/>
      <w:bookmarkEnd w:id="275"/>
      <w:r/>
      <w:bookmarkEnd w:id="276"/>
      <w:r/>
      <w:bookmarkEnd w:id="277"/>
      <w:r/>
      <w:bookmarkEnd w:id="278"/>
      <w:r/>
      <w:bookmarkEnd w:id="279"/>
      <w:r/>
      <w:bookmarkEnd w:id="280"/>
      <w:r/>
      <w:bookmarkEnd w:id="281"/>
      <w:r/>
      <w:bookmarkEnd w:id="282"/>
      <w:r/>
      <w:r/>
    </w:p>
    <w:p>
      <w:pPr>
        <w:ind w:firstLine="420"/>
        <w:spacing w:after="120" w:line="25" w:lineRule="atLeast"/>
        <w:rPr>
          <w:rFonts w:ascii="宋体" w:hAnsi="宋体" w:cs="宋体"/>
          <w:szCs w:val="21"/>
        </w:rPr>
      </w:pPr>
      <w:r>
        <w:rPr>
          <w:rFonts w:hint="eastAsia" w:ascii="宋体" w:hAnsi="宋体" w:cs="宋体"/>
          <w:szCs w:val="21"/>
        </w:rPr>
        <w:t xml:space="preserve">8</w:t>
      </w:r>
      <w:bookmarkStart w:id="352" w:name="_Toc292559372"/>
      <w:r/>
      <w:bookmarkStart w:id="353" w:name="_Toc292559877"/>
      <w:r/>
      <w:bookmarkStart w:id="354" w:name="_Toc296347166"/>
      <w:r/>
      <w:bookmarkStart w:id="355" w:name="_Toc296944506"/>
      <w:r/>
      <w:bookmarkStart w:id="356" w:name="_Toc300934979"/>
      <w:r/>
      <w:bookmarkStart w:id="357" w:name="_Toc304295556"/>
      <w:r/>
      <w:bookmarkStart w:id="358" w:name="_Toc297120467"/>
      <w:r/>
      <w:bookmarkStart w:id="359" w:name="_Toc312678019"/>
      <w:r/>
      <w:bookmarkStart w:id="360" w:name="_Toc296503167"/>
      <w:r/>
      <w:bookmarkStart w:id="361" w:name="_Toc296346668"/>
      <w:r/>
      <w:bookmarkStart w:id="362" w:name="_Toc297123527"/>
      <w:r/>
      <w:bookmarkStart w:id="363" w:name="_Toc297216186"/>
      <w:r/>
      <w:bookmarkStart w:id="364" w:name="_Toc280868654"/>
      <w:r/>
      <w:bookmarkStart w:id="365" w:name="_Toc312677493"/>
      <w:r/>
      <w:bookmarkStart w:id="366" w:name="_Toc303539136"/>
      <w:r/>
      <w:bookmarkStart w:id="367" w:name="_Toc296891207"/>
      <w:r/>
      <w:bookmarkStart w:id="368" w:name="_Toc296890995"/>
      <w:r/>
      <w:bookmarkStart w:id="369" w:name="_Toc297048353"/>
      <w:r/>
      <w:bookmarkStart w:id="370" w:name="_Toc280868655"/>
      <w:r/>
      <w:bookmarkStart w:id="371" w:name="_Toc267251424"/>
      <w:r/>
      <w:bookmarkStart w:id="372" w:name="_Toc280868656"/>
      <w:r>
        <w:rPr>
          <w:rFonts w:hint="eastAsia" w:ascii="宋体" w:hAnsi="宋体" w:cs="宋体"/>
          <w:szCs w:val="21"/>
        </w:rPr>
        <w:t xml:space="preserve">.4材料与工程设备的保管与使用</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
    </w:p>
    <w:p>
      <w:pPr>
        <w:jc w:val="left"/>
        <w:spacing w:line="25" w:lineRule="atLeast"/>
        <w:rPr>
          <w:rFonts w:ascii="宋体" w:hAnsi="宋体" w:cs="宋体"/>
          <w:szCs w:val="21"/>
        </w:rPr>
      </w:pPr>
      <w:r>
        <w:rPr>
          <w:rFonts w:hint="eastAsia" w:ascii="宋体" w:hAnsi="宋体" w:cs="宋体"/>
          <w:szCs w:val="21"/>
        </w:rPr>
        <w:t xml:space="preserve">8</w:t>
      </w:r>
      <w:bookmarkStart w:id="373" w:name="_Toc292559878"/>
      <w:r/>
      <w:bookmarkStart w:id="374" w:name="_Toc292559373"/>
      <w:r/>
      <w:bookmarkStart w:id="375" w:name="_Toc303539137"/>
      <w:r/>
      <w:bookmarkStart w:id="376" w:name="_Toc304295557"/>
      <w:r/>
      <w:bookmarkStart w:id="377" w:name="_Toc296944507"/>
      <w:r/>
      <w:bookmarkStart w:id="378" w:name="_Toc312677494"/>
      <w:r/>
      <w:bookmarkStart w:id="379" w:name="_Toc300934980"/>
      <w:r/>
      <w:bookmarkStart w:id="380" w:name="_Toc312678020"/>
      <w:r/>
      <w:bookmarkStart w:id="381" w:name="_Toc297216187"/>
      <w:r/>
      <w:bookmarkStart w:id="382" w:name="_Toc296347167"/>
      <w:r/>
      <w:bookmarkStart w:id="383" w:name="_Toc297123528"/>
      <w:r/>
      <w:bookmarkStart w:id="384" w:name="_Toc296890996"/>
      <w:r/>
      <w:bookmarkStart w:id="385" w:name="_Toc296503168"/>
      <w:r/>
      <w:bookmarkStart w:id="386" w:name="_Toc296346669"/>
      <w:r/>
      <w:bookmarkStart w:id="387" w:name="_Toc297048354"/>
      <w:r/>
      <w:bookmarkStart w:id="388" w:name="_Toc318581173"/>
      <w:r/>
      <w:bookmarkStart w:id="389" w:name="_Toc297120468"/>
      <w:r/>
      <w:bookmarkStart w:id="390" w:name="_Toc296891208"/>
      <w:r>
        <w:rPr>
          <w:rFonts w:hint="eastAsia" w:ascii="宋体" w:hAnsi="宋体" w:cs="宋体"/>
          <w:szCs w:val="21"/>
        </w:rPr>
        <w:t xml:space="preserve">.4.1发包人供应的材料设备的保管费用的承担：由承包人承担，包含在合同价款中；在工程建设中，发包人有权对材料供应方式进行调整。</w:t>
      </w:r>
      <w:bookmarkEnd w:id="373"/>
      <w:r/>
      <w:bookmarkEnd w:id="374"/>
      <w:r/>
      <w:r/>
    </w:p>
    <w:p>
      <w:pPr>
        <w:ind w:firstLine="420"/>
        <w:spacing w:after="120" w:line="25" w:lineRule="atLeast"/>
        <w:rPr>
          <w:rFonts w:ascii="宋体" w:hAnsi="宋体" w:cs="宋体"/>
          <w:szCs w:val="21"/>
        </w:rPr>
        <w:outlineLvl w:val="0"/>
      </w:pPr>
      <w:r>
        <w:rPr>
          <w:rFonts w:hint="eastAsia" w:ascii="宋体" w:hAnsi="宋体" w:cs="宋体"/>
          <w:szCs w:val="21"/>
        </w:rPr>
        <w:t xml:space="preserve">8.6 样品</w:t>
      </w:r>
      <w:r/>
    </w:p>
    <w:p>
      <w:pPr>
        <w:ind w:firstLine="420"/>
        <w:jc w:val="left"/>
        <w:spacing w:line="25" w:lineRule="atLeast"/>
        <w:rPr>
          <w:rFonts w:ascii="宋体" w:hAnsi="宋体" w:cs="宋体"/>
          <w:szCs w:val="21"/>
        </w:rPr>
      </w:pPr>
      <w:r>
        <w:rPr>
          <w:rFonts w:hint="eastAsia" w:ascii="宋体" w:hAnsi="宋体" w:cs="宋体"/>
          <w:szCs w:val="21"/>
        </w:rPr>
        <w:t xml:space="preserve">8.6.1 样品的报送与封存</w:t>
      </w:r>
      <w:r/>
    </w:p>
    <w:p>
      <w:pPr>
        <w:jc w:val="left"/>
        <w:spacing w:line="25" w:lineRule="atLeast"/>
        <w:rPr>
          <w:rFonts w:ascii="宋体" w:hAnsi="宋体" w:cs="宋体"/>
          <w:szCs w:val="21"/>
        </w:rPr>
      </w:pPr>
      <w:r>
        <w:rPr>
          <w:rFonts w:hint="eastAsia" w:ascii="宋体" w:hAnsi="宋体" w:cs="宋体"/>
          <w:szCs w:val="21"/>
        </w:rPr>
        <w:t xml:space="preserve">需要承包人报送样品的材料或工程设备，样品的种类、名称、规格、数量要求：按发包人要求执行</w:t>
      </w:r>
      <w:r>
        <w:rPr>
          <w:rFonts w:hint="eastAsia" w:ascii="宋体" w:hAnsi="宋体" w:cs="宋体"/>
          <w:szCs w:val="21"/>
        </w:rPr>
        <w:t xml:space="preserve">。</w:t>
      </w:r>
      <w:r/>
    </w:p>
    <w:p>
      <w:pPr>
        <w:ind w:firstLine="420"/>
        <w:spacing w:after="120" w:line="25" w:lineRule="atLeast"/>
        <w:rPr>
          <w:rFonts w:ascii="宋体" w:hAnsi="宋体" w:cs="宋体"/>
          <w:szCs w:val="21"/>
        </w:rPr>
        <w:outlineLvl w:val="0"/>
      </w:pPr>
      <w:r>
        <w:rPr>
          <w:rFonts w:hint="eastAsia" w:ascii="宋体" w:hAnsi="宋体" w:cs="宋体"/>
          <w:szCs w:val="21"/>
        </w:rPr>
        <w:t xml:space="preserve">8.8 施工设备和临时设施</w:t>
      </w:r>
      <w:r/>
    </w:p>
    <w:p>
      <w:pPr>
        <w:ind w:firstLine="420"/>
        <w:jc w:val="left"/>
        <w:spacing w:line="25" w:lineRule="atLeast"/>
        <w:rPr>
          <w:rFonts w:ascii="宋体" w:hAnsi="宋体" w:cs="宋体"/>
          <w:szCs w:val="21"/>
        </w:rPr>
      </w:pPr>
      <w:r>
        <w:rPr>
          <w:rFonts w:hint="eastAsia" w:ascii="宋体" w:hAnsi="宋体" w:cs="宋体"/>
          <w:szCs w:val="21"/>
        </w:rPr>
        <w:t xml:space="preserve">8.8.1 承包人提供的施工设备和临时设施</w:t>
      </w:r>
      <w:r/>
    </w:p>
    <w:p>
      <w:pPr>
        <w:jc w:val="left"/>
        <w:spacing w:line="25" w:lineRule="atLeast"/>
        <w:rPr>
          <w:rFonts w:ascii="宋体" w:hAnsi="宋体" w:cs="宋体"/>
          <w:szCs w:val="21"/>
        </w:rPr>
      </w:pPr>
      <w:r>
        <w:rPr>
          <w:rFonts w:hint="eastAsia" w:ascii="宋体" w:hAnsi="宋体" w:cs="宋体"/>
          <w:szCs w:val="21"/>
        </w:rPr>
        <w:t xml:space="preserve">关于修建临时设施费用承担的约定：</w:t>
      </w:r>
      <w:bookmarkStart w:id="391" w:name="EB81cfabca718149c3bc359ae6700e0326"/>
      <w:r>
        <w:rPr>
          <w:rFonts w:hint="eastAsia" w:ascii="宋体" w:hAnsi="宋体" w:cs="宋体"/>
          <w:szCs w:val="21"/>
        </w:rPr>
        <w:t xml:space="preserve">由承包人承担，且相关费用已包括在合同价款内。承包人在拆除其所搭设的临时设施前须征得发包人同意，发包人可免费使用承包人所搭设之临时设施，发包人使用完毕后由承包人负责拆除及恢复原貌，相关费用已包括在合同价款内。如果承包人搭设的临时设施影响工程建设或其他项目建设需要，承包人须无条件限期拆除，另行搭设，费用不增加</w:t>
      </w:r>
      <w:bookmarkEnd w:id="391"/>
      <w:r>
        <w:rPr>
          <w:rFonts w:hint="eastAsia" w:ascii="宋体" w:hAnsi="宋体" w:cs="宋体"/>
          <w:szCs w:val="21"/>
        </w:rPr>
        <w:t xml:space="preserve">。</w:t>
      </w:r>
      <w:r/>
    </w:p>
    <w:p>
      <w:pPr>
        <w:keepLines/>
        <w:keepNext/>
        <w:spacing w:before="120" w:after="120" w:line="25" w:lineRule="atLeast"/>
        <w:rPr>
          <w:rFonts w:ascii="宋体" w:hAnsi="宋体" w:cs="宋体"/>
          <w:bCs/>
          <w:szCs w:val="21"/>
        </w:rPr>
        <w:outlineLvl w:val="3"/>
      </w:pPr>
      <w:r/>
      <w:bookmarkStart w:id="392" w:name="_Toc351203641"/>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cs="宋体"/>
          <w:bCs/>
          <w:szCs w:val="21"/>
        </w:rPr>
        <w:t xml:space="preserve">9</w:t>
      </w:r>
      <w:bookmarkStart w:id="393" w:name="_Toc312677495"/>
      <w:r/>
      <w:bookmarkStart w:id="394" w:name="_Toc300934982"/>
      <w:r/>
      <w:bookmarkStart w:id="395" w:name="_Toc312678021"/>
      <w:r/>
      <w:bookmarkStart w:id="396" w:name="_Toc297216192"/>
      <w:r/>
      <w:bookmarkStart w:id="397" w:name="_Toc303539139"/>
      <w:r/>
      <w:bookmarkStart w:id="398" w:name="_Toc297123533"/>
      <w:r/>
      <w:bookmarkStart w:id="399" w:name="_Toc304295559"/>
      <w:r/>
      <w:bookmarkStart w:id="400" w:name="_Toc292559378"/>
      <w:r/>
      <w:bookmarkStart w:id="401" w:name="_Toc296347172"/>
      <w:r/>
      <w:bookmarkStart w:id="402" w:name="_Toc296346674"/>
      <w:r/>
      <w:bookmarkStart w:id="403" w:name="_Toc296944512"/>
      <w:r/>
      <w:bookmarkStart w:id="404" w:name="_Toc297048359"/>
      <w:r/>
      <w:bookmarkStart w:id="405" w:name="_Toc267251428"/>
      <w:r/>
      <w:bookmarkStart w:id="406" w:name="_Toc292559883"/>
      <w:r/>
      <w:bookmarkStart w:id="407" w:name="_Toc297120473"/>
      <w:r/>
      <w:bookmarkStart w:id="408" w:name="_Toc296891001"/>
      <w:r/>
      <w:bookmarkStart w:id="409" w:name="_Toc296503173"/>
      <w:r/>
      <w:bookmarkStart w:id="410" w:name="_Toc267251427"/>
      <w:r/>
      <w:bookmarkStart w:id="411" w:name="_Toc296891213"/>
      <w:r/>
      <w:bookmarkEnd w:id="370"/>
      <w:r/>
      <w:bookmarkEnd w:id="371"/>
      <w:r/>
      <w:bookmarkEnd w:id="372"/>
      <w:r>
        <w:rPr>
          <w:rFonts w:hint="eastAsia" w:ascii="宋体" w:hAnsi="宋体" w:cs="宋体"/>
          <w:bCs/>
          <w:szCs w:val="21"/>
        </w:rPr>
        <w:t xml:space="preserve">. 试验与检验</w:t>
      </w:r>
      <w:bookmarkEnd w:id="392"/>
      <w:r/>
      <w:bookmarkEnd w:id="393"/>
      <w:r/>
      <w:bookmarkEnd w:id="394"/>
      <w:r/>
      <w:bookmarkEnd w:id="395"/>
      <w:r/>
      <w:bookmarkEnd w:id="396"/>
      <w:r/>
      <w:bookmarkEnd w:id="397"/>
      <w:r/>
      <w:bookmarkEnd w:id="398"/>
      <w:r/>
      <w:bookmarkEnd w:id="399"/>
      <w:r/>
      <w:r/>
    </w:p>
    <w:p>
      <w:pPr>
        <w:ind w:firstLine="420"/>
        <w:spacing w:after="120" w:line="25" w:lineRule="atLeast"/>
        <w:rPr>
          <w:rFonts w:ascii="宋体" w:hAnsi="宋体" w:cs="宋体"/>
          <w:szCs w:val="21"/>
        </w:rPr>
      </w:pPr>
      <w:r>
        <w:rPr>
          <w:rFonts w:hint="eastAsia" w:ascii="宋体" w:hAnsi="宋体" w:cs="宋体"/>
          <w:szCs w:val="21"/>
        </w:rPr>
        <w:t xml:space="preserve">9</w:t>
      </w:r>
      <w:bookmarkStart w:id="412" w:name="_Toc312678022"/>
      <w:r/>
      <w:bookmarkStart w:id="413" w:name="_Toc312677496"/>
      <w:r/>
      <w:bookmarkStart w:id="414" w:name="_Toc297216193"/>
      <w:r/>
      <w:bookmarkStart w:id="415" w:name="_Toc304295560"/>
      <w:r/>
      <w:bookmarkStart w:id="416" w:name="_Toc303539140"/>
      <w:r/>
      <w:bookmarkStart w:id="417" w:name="_Toc297123534"/>
      <w:r/>
      <w:bookmarkStart w:id="418" w:name="_Toc300934983"/>
      <w:r>
        <w:rPr>
          <w:rFonts w:hint="eastAsia" w:ascii="宋体" w:hAnsi="宋体" w:cs="宋体"/>
          <w:szCs w:val="21"/>
        </w:rPr>
        <w:t xml:space="preserve">.1试验设备与试验人员</w:t>
      </w:r>
      <w:bookmarkEnd w:id="412"/>
      <w:r/>
      <w:bookmarkEnd w:id="413"/>
      <w:r/>
      <w:bookmarkEnd w:id="414"/>
      <w:r/>
      <w:bookmarkEnd w:id="415"/>
      <w:r/>
      <w:bookmarkEnd w:id="416"/>
      <w:r/>
      <w:bookmarkEnd w:id="417"/>
      <w:r/>
      <w:bookmarkEnd w:id="418"/>
      <w:r/>
      <w:r/>
    </w:p>
    <w:p>
      <w:pPr>
        <w:ind w:firstLine="420"/>
        <w:jc w:val="left"/>
        <w:spacing w:line="25" w:lineRule="atLeast"/>
        <w:rPr>
          <w:rFonts w:ascii="宋体" w:hAnsi="宋体" w:cs="宋体"/>
          <w:szCs w:val="21"/>
        </w:rPr>
      </w:pPr>
      <w:r>
        <w:rPr>
          <w:rFonts w:hint="eastAsia" w:ascii="宋体" w:hAnsi="宋体" w:cs="宋体"/>
          <w:szCs w:val="21"/>
        </w:rPr>
        <w:t xml:space="preserve">9</w:t>
      </w:r>
      <w:bookmarkStart w:id="419" w:name="_Toc312678023"/>
      <w:r/>
      <w:bookmarkStart w:id="420" w:name="_Toc304295561"/>
      <w:r/>
      <w:bookmarkStart w:id="421" w:name="_Toc300934984"/>
      <w:r/>
      <w:bookmarkStart w:id="422" w:name="_Toc297123535"/>
      <w:r/>
      <w:bookmarkStart w:id="423" w:name="_Toc312677497"/>
      <w:r/>
      <w:bookmarkStart w:id="424" w:name="_Toc297216194"/>
      <w:r/>
      <w:bookmarkStart w:id="425" w:name="_Toc303539141"/>
      <w:r/>
      <w:bookmarkStart w:id="426" w:name="_Toc318581174"/>
      <w:r>
        <w:rPr>
          <w:rFonts w:hint="eastAsia" w:ascii="宋体" w:hAnsi="宋体" w:cs="宋体"/>
          <w:szCs w:val="21"/>
        </w:rPr>
        <w:t xml:space="preserve">.1.2 试验设备</w:t>
      </w:r>
      <w:r/>
    </w:p>
    <w:p>
      <w:pPr>
        <w:jc w:val="left"/>
        <w:spacing w:line="25" w:lineRule="atLeast"/>
        <w:rPr>
          <w:rFonts w:ascii="宋体" w:hAnsi="宋体" w:cs="宋体"/>
          <w:szCs w:val="21"/>
        </w:rPr>
      </w:pPr>
      <w:r>
        <w:rPr>
          <w:rFonts w:hint="eastAsia" w:ascii="宋体" w:hAnsi="宋体" w:cs="宋体"/>
          <w:szCs w:val="21"/>
        </w:rPr>
        <w:t xml:space="preserve">施工现场需要配置的试验场所：</w:t>
      </w:r>
      <w:bookmarkStart w:id="427" w:name="EB969e20a6573f457885eb6e5e80744d76"/>
      <w:r/>
      <w:bookmarkStart w:id="428" w:name="_Toc312678024"/>
      <w:r/>
      <w:bookmarkStart w:id="429" w:name="_Toc304295562"/>
      <w:r/>
      <w:bookmarkStart w:id="430" w:name="_Toc312677498"/>
      <w:r/>
      <w:bookmarkStart w:id="431" w:name="_Toc297216195"/>
      <w:r/>
      <w:bookmarkStart w:id="432" w:name="_Toc297123536"/>
      <w:r/>
      <w:bookmarkStart w:id="433" w:name="_Toc300934985"/>
      <w:r/>
      <w:bookmarkStart w:id="434" w:name="_Toc303539142"/>
      <w:r/>
      <w:bookmarkEnd w:id="419"/>
      <w:r/>
      <w:bookmarkEnd w:id="420"/>
      <w:r/>
      <w:bookmarkEnd w:id="421"/>
      <w:r/>
      <w:bookmarkEnd w:id="422"/>
      <w:r/>
      <w:bookmarkEnd w:id="423"/>
      <w:r/>
      <w:bookmarkEnd w:id="424"/>
      <w:r/>
      <w:bookmarkEnd w:id="425"/>
      <w:r>
        <w:rPr>
          <w:rFonts w:hint="eastAsia" w:ascii="宋体" w:hAnsi="宋体" w:cs="宋体"/>
          <w:szCs w:val="21"/>
        </w:rPr>
        <w:t xml:space="preserve">按当地工程建设主管部门规定及本合同要求执行</w:t>
      </w:r>
      <w:bookmarkEnd w:id="427"/>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施工现场需要配备的试验设备：按当地工程建设主管部门规定及本合同要求执行。</w:t>
      </w:r>
      <w:r/>
    </w:p>
    <w:p>
      <w:pPr>
        <w:jc w:val="left"/>
        <w:spacing w:line="25" w:lineRule="atLeast"/>
        <w:rPr>
          <w:rFonts w:ascii="宋体" w:hAnsi="宋体" w:cs="宋体"/>
          <w:szCs w:val="21"/>
        </w:rPr>
      </w:pPr>
      <w:r>
        <w:rPr>
          <w:rFonts w:hint="eastAsia" w:ascii="宋体" w:hAnsi="宋体" w:cs="宋体"/>
          <w:szCs w:val="21"/>
        </w:rPr>
        <w:t xml:space="preserve">施工现场需要具备的其他试验条件：按当地工程建设主管部门规定及本合同要求执行。</w:t>
      </w:r>
      <w:r/>
    </w:p>
    <w:p>
      <w:pPr>
        <w:ind w:firstLine="420"/>
        <w:spacing w:after="120" w:line="25" w:lineRule="atLeast"/>
        <w:rPr>
          <w:rFonts w:ascii="宋体" w:hAnsi="宋体" w:cs="宋体"/>
          <w:szCs w:val="21"/>
        </w:rPr>
        <w:outlineLvl w:val="0"/>
      </w:pPr>
      <w:r>
        <w:rPr>
          <w:rFonts w:hint="eastAsia" w:ascii="宋体" w:hAnsi="宋体" w:cs="宋体"/>
          <w:szCs w:val="21"/>
        </w:rPr>
        <w:t xml:space="preserve">9.4 现场工艺试验</w:t>
      </w:r>
      <w:r/>
    </w:p>
    <w:p>
      <w:pPr>
        <w:jc w:val="left"/>
        <w:spacing w:line="25" w:lineRule="atLeast"/>
        <w:rPr>
          <w:rFonts w:ascii="宋体" w:hAnsi="宋体" w:cs="宋体"/>
          <w:szCs w:val="21"/>
        </w:rPr>
      </w:pPr>
      <w:r>
        <w:rPr>
          <w:rFonts w:hint="eastAsia" w:ascii="宋体" w:hAnsi="宋体" w:cs="宋体"/>
          <w:szCs w:val="21"/>
        </w:rPr>
        <w:t xml:space="preserve">现场工艺试验的有关约定：按当地工程建设主管部门规定及本合同要求执行。</w:t>
      </w:r>
      <w:r/>
    </w:p>
    <w:p>
      <w:pPr>
        <w:keepLines/>
        <w:keepNext/>
        <w:spacing w:before="120" w:after="120" w:line="25" w:lineRule="atLeast"/>
        <w:rPr>
          <w:rFonts w:ascii="宋体" w:hAnsi="宋体" w:cs="宋体"/>
          <w:bCs/>
          <w:szCs w:val="21"/>
        </w:rPr>
        <w:outlineLvl w:val="3"/>
      </w:pPr>
      <w:r/>
      <w:bookmarkStart w:id="435" w:name="_Toc351203642"/>
      <w:r/>
      <w:bookmarkEnd w:id="426"/>
      <w:r/>
      <w:bookmarkEnd w:id="428"/>
      <w:r/>
      <w:bookmarkEnd w:id="429"/>
      <w:r/>
      <w:bookmarkEnd w:id="430"/>
      <w:r/>
      <w:bookmarkEnd w:id="431"/>
      <w:r/>
      <w:bookmarkEnd w:id="432"/>
      <w:r/>
      <w:bookmarkEnd w:id="433"/>
      <w:r/>
      <w:bookmarkEnd w:id="434"/>
      <w:r>
        <w:rPr>
          <w:rFonts w:hint="eastAsia" w:ascii="宋体" w:hAnsi="宋体" w:cs="宋体"/>
          <w:bCs/>
          <w:szCs w:val="21"/>
        </w:rPr>
        <w:t xml:space="preserve">1</w:t>
      </w:r>
      <w:bookmarkStart w:id="436" w:name="_Toc296891021"/>
      <w:r/>
      <w:bookmarkStart w:id="437" w:name="_Toc296503193"/>
      <w:r/>
      <w:bookmarkStart w:id="438" w:name="_Toc303539146"/>
      <w:r/>
      <w:bookmarkStart w:id="439" w:name="_Toc296347192"/>
      <w:r/>
      <w:bookmarkStart w:id="440" w:name="_Toc292559398"/>
      <w:r/>
      <w:bookmarkStart w:id="441" w:name="_Toc297123540"/>
      <w:r/>
      <w:bookmarkStart w:id="442" w:name="_Toc297048379"/>
      <w:r/>
      <w:bookmarkStart w:id="443" w:name="_Toc296891233"/>
      <w:r/>
      <w:bookmarkStart w:id="444" w:name="_Toc296944532"/>
      <w:r/>
      <w:bookmarkStart w:id="445" w:name="_Toc292559903"/>
      <w:r/>
      <w:bookmarkStart w:id="446" w:name="_Toc304295566"/>
      <w:r/>
      <w:bookmarkStart w:id="447" w:name="_Toc300934989"/>
      <w:r/>
      <w:bookmarkStart w:id="448" w:name="_Toc297216199"/>
      <w:r/>
      <w:bookmarkStart w:id="449" w:name="_Toc297120493"/>
      <w:r/>
      <w:bookmarkStart w:id="450" w:name="_Toc296346694"/>
      <w:r/>
      <w:bookmarkStart w:id="451" w:name="_Toc312677499"/>
      <w:r/>
      <w:bookmarkStart w:id="452" w:name="_Toc312678025"/>
      <w:r/>
      <w:bookmarkStart w:id="453" w:name="_Toc267251440"/>
      <w:r/>
      <w:bookmarkStart w:id="454" w:name="_Toc267251435"/>
      <w:r/>
      <w:bookmarkStart w:id="455" w:name="_Toc267251441"/>
      <w:r/>
      <w:bookmarkStart w:id="456" w:name="_Toc267251433"/>
      <w:r/>
      <w:bookmarkStart w:id="457" w:name="_Toc267251437"/>
      <w:r/>
      <w:bookmarkStart w:id="458" w:name="_Toc267251439"/>
      <w:r/>
      <w:bookmarkStart w:id="459" w:name="_Toc267251442"/>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cs="宋体"/>
          <w:bCs/>
          <w:szCs w:val="21"/>
        </w:rPr>
        <w:t xml:space="preserve">0. 变更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firstLine="420"/>
        <w:spacing w:after="120" w:line="25" w:lineRule="atLeast"/>
        <w:rPr>
          <w:rFonts w:ascii="宋体" w:hAnsi="宋体" w:cs="宋体"/>
          <w:szCs w:val="21"/>
        </w:rPr>
      </w:pPr>
      <w:r>
        <w:rPr>
          <w:rFonts w:hint="eastAsia" w:ascii="宋体" w:hAnsi="宋体" w:cs="宋体"/>
          <w:szCs w:val="21"/>
        </w:rPr>
        <w:t xml:space="preserve">1</w:t>
      </w:r>
      <w:bookmarkStart w:id="460" w:name="_Toc303539147"/>
      <w:r/>
      <w:bookmarkStart w:id="461" w:name="_Toc297123541"/>
      <w:r/>
      <w:bookmarkStart w:id="462" w:name="_Toc296891234"/>
      <w:r/>
      <w:bookmarkStart w:id="463" w:name="_Toc304295567"/>
      <w:r/>
      <w:bookmarkStart w:id="464" w:name="_Toc296891022"/>
      <w:r/>
      <w:bookmarkStart w:id="465" w:name="_Toc297216200"/>
      <w:r/>
      <w:bookmarkStart w:id="466" w:name="_Toc292559904"/>
      <w:r/>
      <w:bookmarkStart w:id="467" w:name="_Toc296346695"/>
      <w:r/>
      <w:bookmarkStart w:id="468" w:name="_Toc312677500"/>
      <w:r/>
      <w:bookmarkStart w:id="469" w:name="_Toc296347193"/>
      <w:r/>
      <w:bookmarkStart w:id="470" w:name="_Toc296503194"/>
      <w:r/>
      <w:bookmarkStart w:id="471" w:name="_Toc312678026"/>
      <w:r/>
      <w:bookmarkStart w:id="472" w:name="_Toc300934990"/>
      <w:r/>
      <w:bookmarkStart w:id="473" w:name="_Toc296944533"/>
      <w:r/>
      <w:bookmarkStart w:id="474" w:name="_Toc292559399"/>
      <w:r/>
      <w:bookmarkStart w:id="475" w:name="_Toc297120494"/>
      <w:r/>
      <w:bookmarkStart w:id="476" w:name="_Toc297048380"/>
      <w:r>
        <w:rPr>
          <w:rFonts w:hint="eastAsia" w:ascii="宋体" w:hAnsi="宋体" w:cs="宋体"/>
          <w:szCs w:val="21"/>
        </w:rPr>
        <w:t xml:space="preserve">0.1变更的范围</w:t>
      </w:r>
      <w:r/>
    </w:p>
    <w:p>
      <w:pPr>
        <w:jc w:val="left"/>
        <w:spacing w:line="25" w:lineRule="atLeast"/>
        <w:rPr>
          <w:rFonts w:ascii="宋体" w:hAnsi="宋体" w:cs="宋体"/>
          <w:szCs w:val="21"/>
        </w:rPr>
      </w:pPr>
      <w:r>
        <w:rPr>
          <w:rFonts w:hint="eastAsia" w:ascii="宋体" w:hAnsi="宋体" w:cs="宋体"/>
          <w:szCs w:val="21"/>
        </w:rPr>
        <w:t xml:space="preserve">关于变更的范围的约定：</w:t>
      </w:r>
      <w:bookmarkStart w:id="477" w:name="EB43e88e6ebe054afc88da84f2f6e0658a"/>
      <w:r>
        <w:rPr>
          <w:rFonts w:hint="eastAsia" w:ascii="宋体" w:hAnsi="宋体" w:cs="宋体"/>
          <w:szCs w:val="21"/>
        </w:rPr>
        <w:t xml:space="preserve">本合同价款采用固定综合单价合同，除现行相关文件约定合同价款的调整因素外，合同价款不调整。 承包人应充分考虑工程建设周期内市场价格等因素的波动风险，风险费用由投标人自主报价。本工程标底中未计取风险费用。</w:t>
      </w:r>
      <w:r/>
    </w:p>
    <w:p>
      <w:pPr>
        <w:ind w:firstLine="420"/>
        <w:jc w:val="left"/>
        <w:spacing w:line="25" w:lineRule="atLeast"/>
        <w:rPr>
          <w:rFonts w:ascii="宋体" w:hAnsi="宋体" w:cs="宋体"/>
          <w:szCs w:val="21"/>
        </w:rPr>
      </w:pPr>
      <w:r>
        <w:rPr>
          <w:rFonts w:hint="eastAsia" w:ascii="宋体" w:hAnsi="宋体" w:cs="宋体"/>
          <w:szCs w:val="21"/>
        </w:rPr>
        <w:t xml:space="preserve">在工程实施过程中，发包人发出的设计变更、签证，增减或调整工作内容及施工进度、变更材料、材质的指令等，是合同的一部分，承包人须无条件按发包人的要求实施并承担合同义务，否则视作违约。计量方法按相关约定</w:t>
      </w:r>
      <w:bookmarkEnd w:id="477"/>
      <w:r>
        <w:rPr>
          <w:rFonts w:hint="eastAsia" w:ascii="宋体" w:hAnsi="宋体" w:cs="宋体"/>
          <w:szCs w:val="21"/>
        </w:rPr>
        <w:t xml:space="preserve">。</w:t>
      </w:r>
      <w:r/>
    </w:p>
    <w:p>
      <w:pPr>
        <w:ind w:firstLine="422"/>
        <w:jc w:val="left"/>
        <w:spacing w:line="25" w:lineRule="atLeast"/>
        <w:rPr>
          <w:rFonts w:ascii="宋体" w:hAnsi="宋体" w:cs="宋体"/>
          <w:szCs w:val="21"/>
        </w:rPr>
      </w:pPr>
      <w:r>
        <w:rPr>
          <w:rFonts w:hint="eastAsia" w:ascii="宋体" w:hAnsi="宋体" w:cs="宋体"/>
          <w:b/>
          <w:szCs w:val="21"/>
        </w:rPr>
        <w:t xml:space="preserve">政府投资工程有关变更的处理办法执行</w:t>
      </w:r>
      <w:r>
        <w:rPr>
          <w:rFonts w:hint="eastAsia" w:ascii="宋体" w:hAnsi="宋体" w:cs="宋体"/>
          <w:szCs w:val="21"/>
        </w:rPr>
        <w:t xml:space="preserve">《市政府关于印发昆山市市级政府投资项目变更管理办法的通知》昆政发</w:t>
      </w:r>
      <w:r>
        <w:rPr>
          <w:rFonts w:hint="eastAsia" w:ascii="宋体" w:hAnsi="宋体" w:cs="宋体"/>
          <w:szCs w:val="21"/>
        </w:rPr>
        <w:t xml:space="preserve">〔2024〕25 号（具体按主管部门发布的最新规定执行）。</w:t>
      </w:r>
      <w:r/>
    </w:p>
    <w:p>
      <w:pPr>
        <w:ind w:firstLine="420"/>
        <w:spacing w:after="120" w:line="25" w:lineRule="atLeast"/>
        <w:rPr>
          <w:rFonts w:ascii="宋体" w:hAnsi="宋体" w:cs="宋体"/>
          <w:szCs w:val="21"/>
        </w:rPr>
        <w:outlineLvl w:val="0"/>
      </w:pPr>
      <w:r>
        <w:rPr>
          <w:rFonts w:hint="eastAsia" w:ascii="宋体" w:hAnsi="宋体" w:cs="宋体"/>
          <w:szCs w:val="21"/>
        </w:rPr>
        <w:t xml:space="preserve">10.4 变更估价</w:t>
      </w:r>
      <w:r/>
    </w:p>
    <w:p>
      <w:pPr>
        <w:ind w:firstLine="420"/>
        <w:jc w:val="left"/>
        <w:spacing w:line="25" w:lineRule="atLeast"/>
        <w:rPr>
          <w:rFonts w:ascii="宋体" w:hAnsi="宋体" w:cs="宋体"/>
          <w:szCs w:val="21"/>
        </w:rPr>
      </w:pPr>
      <w:r>
        <w:rPr>
          <w:rFonts w:hint="eastAsia" w:ascii="宋体" w:hAnsi="宋体" w:cs="宋体"/>
          <w:szCs w:val="21"/>
        </w:rPr>
        <w:t xml:space="preserve">10.4.1 变更估价原则</w:t>
      </w:r>
      <w:r/>
    </w:p>
    <w:p>
      <w:pPr>
        <w:jc w:val="left"/>
        <w:spacing w:line="25" w:lineRule="atLeast"/>
        <w:rPr>
          <w:rFonts w:ascii="宋体" w:hAnsi="宋体" w:cs="宋体"/>
          <w:szCs w:val="21"/>
        </w:rPr>
      </w:pPr>
      <w:r>
        <w:rPr>
          <w:rFonts w:hint="eastAsia" w:ascii="宋体" w:hAnsi="宋体" w:cs="宋体"/>
          <w:szCs w:val="21"/>
        </w:rPr>
        <w:t xml:space="preserve">关于变更估价的约定: </w:t>
      </w:r>
      <w:bookmarkStart w:id="478" w:name="EBfc0cb01cfe0543ae98c4e4c4e1462f40"/>
      <w:r/>
      <w:bookmarkEnd w:id="478"/>
      <w:r/>
      <w:r/>
    </w:p>
    <w:p>
      <w:pPr>
        <w:ind w:firstLine="420"/>
        <w:jc w:val="left"/>
        <w:spacing w:line="25" w:lineRule="atLeast"/>
        <w:rPr>
          <w:rFonts w:ascii="宋体" w:hAnsi="宋体" w:cs="宋体"/>
          <w:szCs w:val="21"/>
        </w:rPr>
      </w:pPr>
      <w:r>
        <w:rPr>
          <w:rFonts w:hint="eastAsia" w:ascii="宋体" w:hAnsi="宋体" w:cs="宋体"/>
          <w:szCs w:val="21"/>
        </w:rPr>
        <w:t xml:space="preserve">如承包人、发包人工程师、监理单位工程师因变更洽商估值金额发生争议，该等争议不能视为承包人不完成或不按进度完成该项变更的理由。承包人应在发包人要求的时间内完成变更工作，承包人不得要求发包人工程师、监理单位工程师对变更估值金额与承包人达成一致意见作为执行该项变更工作的条件。应按附件所要求的《昆政规[2024]25号》，承包人需提供相关资料文件，未能及时上报合格资料备案而导致不能结算的，应由承包人自行负责。(前述文件包括其不时更新，具体按主管部门发布的最新规定执行)</w:t>
      </w:r>
      <w:r/>
    </w:p>
    <w:p>
      <w:pPr>
        <w:jc w:val="left"/>
        <w:spacing w:line="25" w:lineRule="atLeast"/>
        <w:rPr>
          <w:rFonts w:ascii="宋体" w:hAnsi="宋体" w:cs="宋体"/>
          <w:szCs w:val="21"/>
        </w:rPr>
      </w:pPr>
      <w:r>
        <w:rPr>
          <w:rFonts w:hint="eastAsia" w:ascii="宋体" w:hAnsi="宋体" w:cs="宋体"/>
          <w:szCs w:val="21"/>
        </w:rPr>
        <w:t xml:space="preserve">10.4.1.1</w:t>
      </w:r>
      <w:r>
        <w:rPr>
          <w:rFonts w:hint="eastAsia" w:ascii="宋体" w:hAnsi="宋体" w:cs="宋体"/>
          <w:szCs w:val="21"/>
        </w:rPr>
        <w:t xml:space="preserve">因工程变更或工程量清单缺陷引起分部分项工程的清单工程量发生变化，且工程量变化超出1</w:t>
      </w:r>
      <w:r>
        <w:rPr>
          <w:rFonts w:ascii="宋体" w:hAnsi="宋体" w:cs="宋体"/>
          <w:szCs w:val="21"/>
        </w:rPr>
        <w:t xml:space="preserve">0</w:t>
      </w:r>
      <w:r>
        <w:rPr>
          <w:rFonts w:hint="eastAsia" w:ascii="宋体" w:hAnsi="宋体" w:cs="宋体"/>
          <w:szCs w:val="21"/>
        </w:rPr>
        <w:t xml:space="preserve">%(不含1</w:t>
      </w:r>
      <w:r>
        <w:rPr>
          <w:rFonts w:ascii="宋体" w:hAnsi="宋体" w:cs="宋体"/>
          <w:szCs w:val="21"/>
        </w:rPr>
        <w:t xml:space="preserve">0</w:t>
      </w:r>
      <w:r>
        <w:rPr>
          <w:rFonts w:hint="eastAsia" w:ascii="宋体" w:hAnsi="宋体" w:cs="宋体"/>
          <w:szCs w:val="21"/>
        </w:rPr>
        <w:t xml:space="preserve">%)时,</w:t>
      </w:r>
      <w:r>
        <w:rPr>
          <w:rFonts w:hint="eastAsia" w:ascii="宋体" w:hAnsi="宋体" w:cs="宋体"/>
          <w:szCs w:val="21"/>
        </w:rPr>
        <w:t xml:space="preserve">发承包</w:t>
      </w:r>
      <w:r>
        <w:rPr>
          <w:rFonts w:hint="eastAsia" w:ascii="宋体" w:hAnsi="宋体" w:cs="宋体"/>
          <w:szCs w:val="21"/>
        </w:rPr>
        <w:t xml:space="preserve">双方应按《建设工程工程量清单计价标准》（G</w:t>
      </w:r>
      <w:r>
        <w:rPr>
          <w:rFonts w:ascii="宋体" w:hAnsi="宋体" w:cs="宋体"/>
          <w:szCs w:val="21"/>
        </w:rPr>
        <w:t xml:space="preserve">BT50500-2024</w:t>
      </w:r>
      <w:r>
        <w:rPr>
          <w:rFonts w:hint="eastAsia" w:ascii="宋体" w:hAnsi="宋体" w:cs="宋体"/>
          <w:szCs w:val="21"/>
        </w:rPr>
        <w:t xml:space="preserve">）第7.1节、第7.2节、第7.4节规定确认的工程变更或工程量清单缺陷引起变化的工程量，按下列规定调整合同价格;</w:t>
      </w:r>
      <w:r/>
    </w:p>
    <w:p>
      <w:pPr>
        <w:jc w:val="left"/>
        <w:spacing w:line="25" w:lineRule="atLeast"/>
        <w:rPr>
          <w:rFonts w:ascii="宋体" w:hAnsi="宋体" w:cs="宋体"/>
          <w:szCs w:val="21"/>
        </w:rPr>
      </w:pPr>
      <w:r>
        <w:rPr>
          <w:rFonts w:hint="eastAsia" w:ascii="宋体" w:hAnsi="宋体" w:cs="宋体"/>
          <w:szCs w:val="21"/>
        </w:rPr>
        <w:t xml:space="preserve">（1）</w:t>
      </w:r>
      <w:r>
        <w:rPr>
          <w:rFonts w:ascii="宋体" w:hAnsi="宋体" w:cs="宋体"/>
          <w:szCs w:val="21"/>
        </w:rPr>
        <w:t xml:space="preserve">如工程变更或工程量清单缺陷引起增加清单项目及相应清单项目工程量的，可依据</w:t>
      </w:r>
      <w:r>
        <w:rPr>
          <w:rFonts w:hint="eastAsia" w:ascii="宋体" w:hAnsi="宋体" w:cs="宋体"/>
          <w:szCs w:val="21"/>
        </w:rPr>
        <w:t xml:space="preserve">《建设工程工程量清单计价标准》（G</w:t>
      </w:r>
      <w:r>
        <w:rPr>
          <w:rFonts w:ascii="宋体" w:hAnsi="宋体" w:cs="宋体"/>
          <w:szCs w:val="21"/>
        </w:rPr>
        <w:t xml:space="preserve">BT50500-2024</w:t>
      </w:r>
      <w:r>
        <w:rPr>
          <w:rFonts w:hint="eastAsia" w:ascii="宋体" w:hAnsi="宋体" w:cs="宋体"/>
          <w:szCs w:val="21"/>
        </w:rPr>
        <w:t xml:space="preserve">）</w:t>
      </w:r>
      <w:r>
        <w:rPr>
          <w:rFonts w:ascii="宋体" w:hAnsi="宋体" w:cs="宋体"/>
          <w:szCs w:val="21"/>
        </w:rPr>
        <w:t xml:space="preserve">第 8.9.1 条的规定，并</w:t>
      </w:r>
      <w:r>
        <w:rPr>
          <w:rFonts w:ascii="宋体" w:hAnsi="宋体" w:cs="宋体"/>
          <w:szCs w:val="21"/>
        </w:rPr>
        <w:t xml:space="preserve">结合因</w:t>
      </w:r>
      <w:r>
        <w:rPr>
          <w:rFonts w:ascii="宋体" w:hAnsi="宋体" w:cs="宋体"/>
          <w:szCs w:val="21"/>
        </w:rPr>
        <w:t xml:space="preserve">增加工程数量引起的人工及材料采购价格优惠的影响，在合理下调其合同单价及新增综合单价后，计算相应清单项目价格，调整合同价格；</w:t>
      </w:r>
      <w:r/>
    </w:p>
    <w:p>
      <w:pPr>
        <w:jc w:val="left"/>
        <w:spacing w:line="25" w:lineRule="atLeast"/>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如工程变更或工程量清单缺陷引起减少清单项目及相应清单项目工程量的，可依据</w:t>
      </w:r>
      <w:r>
        <w:rPr>
          <w:rFonts w:hint="eastAsia" w:ascii="宋体" w:hAnsi="宋体" w:cs="宋体"/>
          <w:szCs w:val="21"/>
        </w:rPr>
        <w:t xml:space="preserve">《建设工程工程量清单计价标准》（G</w:t>
      </w:r>
      <w:r>
        <w:rPr>
          <w:rFonts w:ascii="宋体" w:hAnsi="宋体" w:cs="宋体"/>
          <w:szCs w:val="21"/>
        </w:rPr>
        <w:t xml:space="preserve">BT50500-2024</w:t>
      </w:r>
      <w:r>
        <w:rPr>
          <w:rFonts w:hint="eastAsia" w:ascii="宋体" w:hAnsi="宋体" w:cs="宋体"/>
          <w:szCs w:val="21"/>
        </w:rPr>
        <w:t xml:space="preserve">）</w:t>
      </w:r>
      <w:r>
        <w:rPr>
          <w:rFonts w:ascii="宋体" w:hAnsi="宋体" w:cs="宋体"/>
          <w:szCs w:val="21"/>
        </w:rPr>
        <w:t xml:space="preserve">第 8.9.1 条的规定，并</w:t>
      </w:r>
      <w:r>
        <w:rPr>
          <w:rFonts w:ascii="宋体" w:hAnsi="宋体" w:cs="宋体"/>
          <w:szCs w:val="21"/>
        </w:rPr>
        <w:t xml:space="preserve">结合因</w:t>
      </w:r>
      <w:r>
        <w:rPr>
          <w:rFonts w:ascii="宋体" w:hAnsi="宋体" w:cs="宋体"/>
          <w:szCs w:val="21"/>
        </w:rPr>
        <w:t xml:space="preserve">减少工程数量引起的人工及材料采购价格失去优惠的影响，在合理上调其合同单价及新增综合单价后，计算相应清单项目价格，调整合同价格。</w:t>
      </w:r>
      <w:r/>
    </w:p>
    <w:p>
      <w:pPr>
        <w:jc w:val="left"/>
        <w:spacing w:line="25" w:lineRule="atLeast"/>
        <w:rPr>
          <w:rFonts w:ascii="宋体" w:hAnsi="宋体" w:cs="宋体"/>
          <w:szCs w:val="21"/>
        </w:rPr>
      </w:pPr>
      <w:r>
        <w:rPr>
          <w:rFonts w:hint="eastAsia" w:ascii="宋体" w:hAnsi="宋体" w:cs="宋体"/>
          <w:szCs w:val="21"/>
        </w:rPr>
        <w:t xml:space="preserve">10.4.1.2 工程变更、工程量清单缺陷引起新的工程量清单项目，其综合单价的确定按下述方法进行：</w:t>
      </w:r>
      <w:r/>
    </w:p>
    <w:p>
      <w:pPr>
        <w:jc w:val="left"/>
        <w:spacing w:line="25" w:lineRule="atLeast"/>
        <w:rPr>
          <w:rFonts w:ascii="宋体" w:hAnsi="宋体" w:cs="宋体"/>
          <w:szCs w:val="21"/>
        </w:rPr>
      </w:pPr>
      <w:r>
        <w:rPr>
          <w:rFonts w:hint="eastAsia" w:ascii="宋体" w:hAnsi="宋体" w:cs="宋体"/>
          <w:szCs w:val="21"/>
        </w:rPr>
        <w:t xml:space="preserve">（1）相同施工条件下实施相同项目特征的清单项目，应采用相应的合同单价；</w:t>
      </w:r>
      <w:r/>
    </w:p>
    <w:p>
      <w:pPr>
        <w:jc w:val="left"/>
        <w:spacing w:line="25" w:lineRule="atLeast"/>
        <w:rPr>
          <w:rFonts w:ascii="宋体" w:hAnsi="宋体" w:cs="宋体"/>
          <w:szCs w:val="21"/>
        </w:rPr>
      </w:pPr>
      <w:r>
        <w:rPr>
          <w:rFonts w:hint="eastAsia" w:ascii="宋体" w:hAnsi="宋体" w:cs="宋体"/>
          <w:szCs w:val="21"/>
        </w:rPr>
        <w:t xml:space="preserve">（2）相同施工条件下实施类似项目特征的清单项目或类似施工条件下实施相同项目特征的清单项目，应采用类似清单项目的合同单价换算调整后的综合单价：</w:t>
      </w:r>
      <w:r/>
    </w:p>
    <w:p>
      <w:pPr>
        <w:jc w:val="left"/>
        <w:spacing w:line="25" w:lineRule="atLeast"/>
        <w:rPr>
          <w:rFonts w:ascii="宋体" w:hAnsi="宋体" w:cs="宋体"/>
          <w:szCs w:val="21"/>
        </w:rPr>
      </w:pPr>
      <w:r>
        <w:rPr>
          <w:rFonts w:hint="eastAsia" w:ascii="宋体" w:hAnsi="宋体" w:cs="宋体"/>
          <w:szCs w:val="21"/>
        </w:rPr>
        <w:t xml:space="preserve">（3）相同施工条件下实施不同项目特征的清单项目或不同施工条件下实施相同项目特征的清单项目，可依据工程实施情况，结合类似项目的合同单价计价规则及报价水平，协商确定市场合理的综合单价；</w:t>
      </w:r>
      <w:r/>
    </w:p>
    <w:p>
      <w:pPr>
        <w:jc w:val="left"/>
        <w:spacing w:line="25" w:lineRule="atLeast"/>
        <w:rPr>
          <w:rFonts w:ascii="宋体" w:hAnsi="宋体" w:cs="宋体"/>
          <w:szCs w:val="21"/>
        </w:rPr>
      </w:pPr>
      <w:r>
        <w:rPr>
          <w:rFonts w:hint="eastAsia" w:ascii="宋体" w:hAnsi="宋体" w:cs="宋体"/>
          <w:szCs w:val="21"/>
        </w:rPr>
        <w:t xml:space="preserve">（4）不同施工条件下实施不同项目特征的清单项目，可依据工程实施情况，结合同类工程类似清单项目的综合单价，协商确定市场合理的综合单价；</w:t>
      </w:r>
      <w:r/>
    </w:p>
    <w:p>
      <w:pPr>
        <w:jc w:val="left"/>
        <w:spacing w:line="25" w:lineRule="atLeast"/>
        <w:rPr>
          <w:rFonts w:ascii="宋体" w:hAnsi="宋体" w:cs="宋体"/>
          <w:szCs w:val="21"/>
        </w:rPr>
      </w:pPr>
      <w:r>
        <w:rPr>
          <w:rFonts w:hint="eastAsia" w:ascii="宋体" w:hAnsi="宋体" w:cs="宋体"/>
          <w:szCs w:val="21"/>
        </w:rPr>
        <w:t xml:space="preserve">（5）因减少或取消清单项目的工程变更显著改变了实施中的工程施工条件，可根据实施工程的具体情况、市场价格、合同单价计价规则及报价水平协商确定工程变更的综合单价。</w:t>
      </w:r>
      <w:r/>
    </w:p>
    <w:p>
      <w:pPr>
        <w:jc w:val="left"/>
        <w:spacing w:line="25" w:lineRule="atLeast"/>
        <w:rPr>
          <w:rFonts w:ascii="宋体" w:hAnsi="宋体" w:cs="宋体"/>
          <w:b/>
          <w:bCs/>
          <w:szCs w:val="21"/>
        </w:rPr>
      </w:pPr>
      <w:r>
        <w:rPr>
          <w:rFonts w:hint="eastAsia" w:ascii="宋体" w:hAnsi="宋体" w:cs="宋体"/>
          <w:b/>
          <w:bCs/>
          <w:szCs w:val="21"/>
        </w:rPr>
        <w:t xml:space="preserve">备注：相同施工条件是以相关规范描述为准。</w:t>
      </w:r>
      <w:r/>
    </w:p>
    <w:p>
      <w:pPr>
        <w:jc w:val="left"/>
        <w:spacing w:line="25" w:lineRule="atLeast"/>
        <w:rPr>
          <w:rFonts w:ascii="宋体" w:hAnsi="宋体" w:cs="宋体"/>
          <w:b/>
          <w:bCs/>
          <w:szCs w:val="21"/>
        </w:rPr>
      </w:pPr>
      <w:r/>
      <w:bookmarkStart w:id="479" w:name="_Toc16767"/>
      <w:r/>
      <w:bookmarkStart w:id="480" w:name="_Toc174090791"/>
      <w:r/>
      <w:bookmarkStart w:id="481" w:name="_Toc16299"/>
      <w:r>
        <w:rPr>
          <w:rFonts w:hint="eastAsia" w:ascii="宋体" w:hAnsi="宋体" w:cs="宋体"/>
          <w:b/>
          <w:bCs/>
          <w:szCs w:val="21"/>
        </w:rPr>
        <w:t xml:space="preserve">10.4.1.3措施费的调整</w:t>
      </w:r>
      <w:bookmarkEnd w:id="479"/>
      <w:r/>
      <w:bookmarkEnd w:id="480"/>
      <w:r/>
      <w:bookmarkEnd w:id="481"/>
      <w:r/>
      <w:r/>
    </w:p>
    <w:p>
      <w:pPr>
        <w:jc w:val="left"/>
        <w:spacing w:line="25" w:lineRule="atLeast"/>
        <w:rPr>
          <w:rFonts w:ascii="宋体" w:hAnsi="宋体" w:cs="宋体"/>
          <w:szCs w:val="21"/>
        </w:rPr>
      </w:pPr>
      <w:r>
        <w:rPr>
          <w:rFonts w:hint="eastAsia" w:ascii="宋体" w:hAnsi="宋体" w:cs="宋体"/>
          <w:szCs w:val="21"/>
        </w:rPr>
        <w:t xml:space="preserve">（1）本项目措施费用，除安全生产措施费以分部分项工程工程量清单计价采用中标费率进行结算以外，其余均由承包人自行根据现场实际情况、招标图纸及招标要求，一次性投标报价包干，工程结算均不作调整。</w:t>
      </w:r>
      <w:r/>
    </w:p>
    <w:p>
      <w:pPr>
        <w:jc w:val="left"/>
        <w:spacing w:line="25" w:lineRule="atLeast"/>
        <w:rPr>
          <w:rFonts w:ascii="宋体" w:hAnsi="宋体" w:cs="宋体"/>
          <w:szCs w:val="21"/>
        </w:rPr>
      </w:pPr>
      <w:r>
        <w:rPr>
          <w:rFonts w:hint="eastAsia" w:ascii="宋体" w:hAnsi="宋体" w:cs="宋体"/>
          <w:szCs w:val="21"/>
        </w:rPr>
        <w:t xml:space="preserve">(2)除新增工程引起新增措施</w:t>
      </w:r>
      <w:r>
        <w:rPr>
          <w:rFonts w:hint="eastAsia" w:ascii="宋体" w:hAnsi="宋体" w:cs="宋体"/>
          <w:szCs w:val="21"/>
        </w:rPr>
        <w:t xml:space="preserve">费相应</w:t>
      </w:r>
      <w:r>
        <w:rPr>
          <w:rFonts w:hint="eastAsia" w:ascii="宋体" w:hAnsi="宋体" w:cs="宋体"/>
          <w:szCs w:val="21"/>
        </w:rPr>
        <w:t xml:space="preserve">调整外，承包人在“措施项目清单”内所填上的价款视为包括承包人的一切风险，包干使用。不论实际情况与承包人的估计有多大出入，亦不论有没有设计变更，一律不予以调整。</w:t>
      </w:r>
      <w:r/>
    </w:p>
    <w:p>
      <w:pPr>
        <w:jc w:val="left"/>
        <w:spacing w:line="25" w:lineRule="atLeast"/>
        <w:rPr>
          <w:rFonts w:ascii="宋体" w:hAnsi="宋体" w:cs="宋体"/>
          <w:szCs w:val="21"/>
        </w:rPr>
      </w:pPr>
      <w:r>
        <w:rPr>
          <w:rFonts w:hint="eastAsia" w:ascii="宋体" w:hAnsi="宋体" w:cs="宋体"/>
          <w:szCs w:val="21"/>
        </w:rPr>
        <w:t xml:space="preserve">(3)合同文件乃互相补充，“措施项目清单”及“其他项目清单”已经包含了依据本合同以及相关附件完成本工程项目所必然产生的或可能产生的措施费和其他项目的子项以及子项费用。除按照本合同明确约定的调整外，不再增加子项项目和项目费用。</w:t>
      </w:r>
      <w:r/>
    </w:p>
    <w:p>
      <w:pPr>
        <w:jc w:val="left"/>
        <w:spacing w:line="25" w:lineRule="atLeast"/>
        <w:rPr>
          <w:rFonts w:ascii="宋体" w:hAnsi="宋体" w:cs="宋体"/>
          <w:szCs w:val="21"/>
        </w:rPr>
      </w:pPr>
      <w:r>
        <w:rPr>
          <w:rFonts w:hint="eastAsia" w:ascii="宋体" w:hAnsi="宋体" w:cs="宋体"/>
          <w:szCs w:val="21"/>
        </w:rPr>
        <w:t xml:space="preserve">(4)承包人若在“措施项目清单”及“其他项目清单”内只填上一个总价，将会被要求提交每一项目的价款。</w:t>
      </w:r>
      <w:r/>
    </w:p>
    <w:p>
      <w:pPr>
        <w:jc w:val="left"/>
        <w:spacing w:line="25" w:lineRule="atLeast"/>
        <w:rPr>
          <w:rFonts w:ascii="宋体" w:hAnsi="宋体" w:cs="宋体"/>
          <w:szCs w:val="21"/>
        </w:rPr>
      </w:pPr>
      <w:r>
        <w:rPr>
          <w:rFonts w:hint="eastAsia" w:ascii="宋体" w:hAnsi="宋体" w:cs="宋体"/>
          <w:szCs w:val="21"/>
        </w:rPr>
        <w:t xml:space="preserve">(5)“措施项目清单”及“其他项目清单”内的项目在工程付款时，都按承包人已完成的工程量的进度分摊支付。</w:t>
      </w:r>
      <w:r/>
    </w:p>
    <w:p>
      <w:pPr>
        <w:jc w:val="left"/>
        <w:spacing w:line="25" w:lineRule="atLeast"/>
        <w:rPr>
          <w:rFonts w:ascii="宋体" w:hAnsi="宋体" w:cs="宋体"/>
          <w:szCs w:val="21"/>
        </w:rPr>
      </w:pPr>
      <w:r>
        <w:rPr>
          <w:rFonts w:hint="eastAsia" w:ascii="宋体" w:hAnsi="宋体" w:cs="宋体"/>
          <w:szCs w:val="21"/>
        </w:rPr>
        <w:t xml:space="preserve">(6)若承包人在“措施项目清单”及“其他项目清单”内没有填上价款，则视为承包人不要求措施费和其他项目费用或措施费和其他项目费用已经包含在合同价款中。</w:t>
      </w:r>
      <w:r/>
    </w:p>
    <w:p>
      <w:pPr>
        <w:jc w:val="left"/>
        <w:spacing w:line="25" w:lineRule="atLeast"/>
        <w:rPr>
          <w:rFonts w:ascii="宋体" w:hAnsi="宋体" w:cs="宋体"/>
          <w:b/>
          <w:bCs/>
          <w:szCs w:val="21"/>
        </w:rPr>
      </w:pPr>
      <w:r>
        <w:rPr>
          <w:rFonts w:hint="eastAsia" w:ascii="宋体" w:hAnsi="宋体" w:cs="宋体"/>
          <w:b/>
          <w:bCs/>
          <w:szCs w:val="21"/>
        </w:rPr>
        <w:t xml:space="preserve">10.4.1.4除暂定数量调整外，承包人填报的价款视作包括但不限于综合考虑技术标准规范、施工工期、施工顺序、施工条件、地理气候等影响因素以及风险，包括但不限于所有人工费、材料费、施工机具使用费、管理费、利润和增值税及完成本工程不可或缺的工作及责任的所有费用，不论是否在图纸或专用条款内具体说明。</w:t>
      </w:r>
      <w:r/>
    </w:p>
    <w:p>
      <w:pPr>
        <w:jc w:val="left"/>
        <w:spacing w:line="25" w:lineRule="atLeast"/>
        <w:rPr>
          <w:rFonts w:ascii="宋体" w:hAnsi="宋体" w:cs="宋体"/>
          <w:szCs w:val="21"/>
        </w:rPr>
      </w:pPr>
      <w:r>
        <w:rPr>
          <w:rFonts w:hint="eastAsia" w:ascii="宋体" w:hAnsi="宋体" w:cs="宋体"/>
          <w:szCs w:val="21"/>
        </w:rPr>
        <w:t xml:space="preserve">10.4.1.5为确保工程措施项目落实到位，承包人施工前应将措施方案报送监理单位、发包人确认，措施方案确认后方可实施，如工程的措施方案监理与发包人认为不合理，可要求承包人无条件按照所要求的方案进行整改，如整改仍达不到其要求，发包人有权根据实际情况扣</w:t>
      </w:r>
      <w:r>
        <w:rPr>
          <w:rFonts w:hint="eastAsia" w:ascii="宋体" w:hAnsi="宋体" w:cs="宋体"/>
          <w:szCs w:val="21"/>
        </w:rPr>
        <w:t xml:space="preserve">取相关</w:t>
      </w:r>
      <w:r>
        <w:rPr>
          <w:rFonts w:hint="eastAsia" w:ascii="宋体" w:hAnsi="宋体" w:cs="宋体"/>
          <w:szCs w:val="21"/>
        </w:rPr>
        <w:t xml:space="preserve">措施费用</w:t>
      </w:r>
      <w:r>
        <w:rPr>
          <w:rFonts w:hint="eastAsia" w:ascii="宋体" w:hAnsi="宋体" w:cs="宋体"/>
          <w:b/>
          <w:bCs/>
          <w:szCs w:val="21"/>
        </w:rPr>
        <w:t xml:space="preserve">（包括安全生产措施费），</w:t>
      </w:r>
      <w:r>
        <w:rPr>
          <w:rFonts w:hint="eastAsia" w:ascii="宋体" w:hAnsi="宋体" w:cs="宋体"/>
          <w:szCs w:val="21"/>
        </w:rPr>
        <w:t xml:space="preserve">在发包人认为情况严重的情况下，发包人有权单方解除合同。</w:t>
      </w:r>
      <w:r/>
    </w:p>
    <w:p>
      <w:pPr>
        <w:jc w:val="left"/>
        <w:spacing w:line="25" w:lineRule="atLeast"/>
        <w:rPr>
          <w:rFonts w:ascii="宋体" w:hAnsi="宋体" w:cs="宋体"/>
          <w:szCs w:val="21"/>
        </w:rPr>
      </w:pPr>
      <w:r/>
      <w:bookmarkStart w:id="482" w:name="_Toc7073"/>
      <w:r/>
      <w:bookmarkStart w:id="483" w:name="_Toc174090793"/>
      <w:r/>
      <w:bookmarkStart w:id="484" w:name="_Toc19686"/>
      <w:r>
        <w:rPr>
          <w:rFonts w:hint="eastAsia" w:ascii="宋体" w:hAnsi="宋体" w:cs="宋体"/>
          <w:szCs w:val="21"/>
        </w:rPr>
        <w:t xml:space="preserve">10.4.1.6施工条件改变造成的额外费用</w:t>
      </w:r>
      <w:bookmarkEnd w:id="482"/>
      <w:r/>
      <w:bookmarkEnd w:id="483"/>
      <w:r/>
      <w:bookmarkEnd w:id="484"/>
      <w:r/>
      <w:r/>
    </w:p>
    <w:p>
      <w:pPr>
        <w:jc w:val="left"/>
        <w:spacing w:line="25" w:lineRule="atLeast"/>
        <w:rPr>
          <w:rFonts w:ascii="宋体" w:hAnsi="宋体" w:cs="宋体"/>
          <w:szCs w:val="21"/>
        </w:rPr>
      </w:pPr>
      <w:r>
        <w:rPr>
          <w:rFonts w:hint="eastAsia" w:ascii="宋体" w:hAnsi="宋体" w:cs="宋体"/>
          <w:szCs w:val="21"/>
        </w:rPr>
        <w:t xml:space="preserve">(1)施工条件、施工方法改变因素：地质地基条件变化、水文气候条件变化等。</w:t>
      </w:r>
      <w:r/>
    </w:p>
    <w:p>
      <w:pPr>
        <w:jc w:val="left"/>
        <w:spacing w:line="25" w:lineRule="atLeast"/>
        <w:rPr>
          <w:rFonts w:ascii="宋体" w:hAnsi="宋体" w:cs="宋体"/>
          <w:szCs w:val="21"/>
        </w:rPr>
      </w:pPr>
      <w:r>
        <w:rPr>
          <w:rFonts w:hint="eastAsia" w:ascii="宋体" w:hAnsi="宋体" w:cs="宋体"/>
          <w:szCs w:val="21"/>
        </w:rPr>
        <w:t xml:space="preserve">(2)费用计算原则和方法：非发包人原因引起施工条件变化造成的额外费用由承包人承担。</w:t>
      </w:r>
      <w:r/>
    </w:p>
    <w:p>
      <w:pPr>
        <w:jc w:val="left"/>
        <w:spacing w:line="25" w:lineRule="atLeast"/>
        <w:rPr>
          <w:rFonts w:ascii="宋体" w:hAnsi="宋体" w:cs="宋体"/>
          <w:szCs w:val="21"/>
        </w:rPr>
      </w:pPr>
      <w:r>
        <w:rPr>
          <w:rFonts w:hint="eastAsia" w:ascii="宋体" w:hAnsi="宋体" w:cs="宋体"/>
          <w:szCs w:val="21"/>
        </w:rPr>
        <w:t xml:space="preserve">地质地基条件与发包人提供的情况不符，经设计单位、监理单位、发包人确认必须调整原有的施工方案，由此所确认的新方案造成的额外费用增、</w:t>
      </w:r>
      <w:r>
        <w:rPr>
          <w:rFonts w:hint="eastAsia" w:ascii="宋体" w:hAnsi="宋体" w:cs="宋体"/>
          <w:szCs w:val="21"/>
        </w:rPr>
        <w:t xml:space="preserve">减由发包人</w:t>
      </w:r>
      <w:r>
        <w:rPr>
          <w:rFonts w:hint="eastAsia" w:ascii="宋体" w:hAnsi="宋体" w:cs="宋体"/>
          <w:szCs w:val="21"/>
        </w:rPr>
        <w:t xml:space="preserve">承担。涉及工程</w:t>
      </w:r>
      <w:r>
        <w:rPr>
          <w:rFonts w:hint="eastAsia" w:ascii="宋体" w:hAnsi="宋体" w:cs="宋体"/>
          <w:szCs w:val="21"/>
        </w:rPr>
        <w:t xml:space="preserve">量调整</w:t>
      </w:r>
      <w:r>
        <w:rPr>
          <w:rFonts w:hint="eastAsia" w:ascii="宋体" w:hAnsi="宋体" w:cs="宋体"/>
          <w:szCs w:val="21"/>
        </w:rPr>
        <w:t xml:space="preserve">的按工程</w:t>
      </w:r>
      <w:r>
        <w:rPr>
          <w:rFonts w:hint="eastAsia" w:ascii="宋体" w:hAnsi="宋体" w:cs="宋体"/>
          <w:szCs w:val="21"/>
        </w:rPr>
        <w:t xml:space="preserve">量调整</w:t>
      </w:r>
      <w:r>
        <w:rPr>
          <w:rFonts w:hint="eastAsia" w:ascii="宋体" w:hAnsi="宋体" w:cs="宋体"/>
          <w:szCs w:val="21"/>
        </w:rPr>
        <w:t xml:space="preserve">办法处理，涉及措施费调整的</w:t>
      </w:r>
      <w:r>
        <w:rPr>
          <w:rFonts w:hint="eastAsia" w:ascii="宋体" w:hAnsi="宋体" w:cs="宋体"/>
          <w:szCs w:val="21"/>
        </w:rPr>
        <w:t xml:space="preserve">按措施</w:t>
      </w:r>
      <w:r>
        <w:rPr>
          <w:rFonts w:hint="eastAsia" w:ascii="宋体" w:hAnsi="宋体" w:cs="宋体"/>
          <w:szCs w:val="21"/>
        </w:rPr>
        <w:t xml:space="preserve">费调整办法处理。</w:t>
      </w:r>
      <w:r/>
    </w:p>
    <w:p>
      <w:pPr>
        <w:jc w:val="left"/>
        <w:spacing w:line="25" w:lineRule="atLeast"/>
        <w:rPr>
          <w:rFonts w:ascii="宋体" w:hAnsi="宋体" w:cs="宋体"/>
          <w:szCs w:val="21"/>
        </w:rPr>
      </w:pPr>
      <w:r/>
      <w:bookmarkStart w:id="485" w:name="_Toc27090"/>
      <w:r/>
      <w:bookmarkStart w:id="486" w:name="_Toc17374"/>
      <w:r/>
      <w:bookmarkStart w:id="487" w:name="_Toc174090794"/>
      <w:r>
        <w:rPr>
          <w:rFonts w:hint="eastAsia" w:ascii="宋体" w:hAnsi="宋体" w:cs="宋体"/>
          <w:szCs w:val="21"/>
        </w:rPr>
        <w:t xml:space="preserve">10.4.1.7工期延误造成的额外费用计价方法</w:t>
      </w:r>
      <w:bookmarkEnd w:id="485"/>
      <w:r/>
      <w:bookmarkEnd w:id="486"/>
      <w:r/>
      <w:bookmarkEnd w:id="487"/>
      <w:r/>
      <w:r/>
    </w:p>
    <w:p>
      <w:pPr>
        <w:jc w:val="left"/>
        <w:spacing w:line="25" w:lineRule="atLeast"/>
        <w:rPr>
          <w:rFonts w:ascii="宋体" w:hAnsi="宋体" w:cs="宋体"/>
          <w:szCs w:val="21"/>
        </w:rPr>
      </w:pPr>
      <w:r>
        <w:rPr>
          <w:rFonts w:hint="eastAsia" w:ascii="宋体" w:hAnsi="宋体" w:cs="宋体"/>
          <w:szCs w:val="21"/>
        </w:rPr>
        <w:t xml:space="preserve">(1)工期延误因素：设计变更、施工条件变更、</w:t>
      </w:r>
      <w:r>
        <w:rPr>
          <w:rFonts w:hint="eastAsia" w:ascii="宋体" w:hAnsi="宋体" w:cs="宋体"/>
          <w:szCs w:val="21"/>
        </w:rPr>
        <w:t xml:space="preserve">甲供材料</w:t>
      </w:r>
      <w:r>
        <w:rPr>
          <w:rFonts w:hint="eastAsia" w:ascii="宋体" w:hAnsi="宋体" w:cs="宋体"/>
          <w:szCs w:val="21"/>
        </w:rPr>
        <w:t xml:space="preserve">（设备）供应拖延、预付款、进度款拖延等。</w:t>
      </w:r>
      <w:r/>
    </w:p>
    <w:p>
      <w:pPr>
        <w:jc w:val="left"/>
        <w:spacing w:line="25" w:lineRule="atLeast"/>
        <w:rPr>
          <w:rFonts w:ascii="宋体" w:hAnsi="宋体" w:cs="宋体"/>
          <w:szCs w:val="21"/>
        </w:rPr>
      </w:pPr>
      <w:r>
        <w:rPr>
          <w:rFonts w:hint="eastAsia" w:ascii="宋体" w:hAnsi="宋体" w:cs="宋体"/>
          <w:szCs w:val="21"/>
        </w:rPr>
        <w:t xml:space="preserve">(2)费用计算原则和方法：非发包人原因引起工期延误造成的额外费用由承包人承担。</w:t>
      </w:r>
      <w:r/>
    </w:p>
    <w:p>
      <w:pPr>
        <w:jc w:val="left"/>
        <w:spacing w:line="25" w:lineRule="atLeast"/>
        <w:rPr>
          <w:rFonts w:ascii="宋体" w:hAnsi="宋体" w:cs="宋体"/>
          <w:szCs w:val="21"/>
        </w:rPr>
      </w:pPr>
      <w:r>
        <w:rPr>
          <w:rFonts w:hint="eastAsia" w:ascii="宋体" w:hAnsi="宋体" w:cs="宋体"/>
          <w:szCs w:val="21"/>
        </w:rPr>
        <w:t xml:space="preserve">因工期延误导致脚手、模板、支撑等租赁费、机械设备停置费、施工排水降水费的增加由承包人承担。如承包人原因引起工期延误，延误阶段的材料、人工、机械、费率等上涨造成的费用由承包人承担，延误阶段的材料、人工、机械、费率等下调费用由发包人受益。</w:t>
      </w:r>
      <w:r/>
    </w:p>
    <w:p>
      <w:pPr>
        <w:jc w:val="left"/>
        <w:spacing w:line="25" w:lineRule="atLeast"/>
        <w:rPr>
          <w:rFonts w:ascii="宋体" w:hAnsi="宋体" w:cs="宋体"/>
          <w:szCs w:val="21"/>
        </w:rPr>
      </w:pPr>
      <w:r>
        <w:rPr>
          <w:rFonts w:hint="eastAsia" w:ascii="宋体" w:hAnsi="宋体" w:cs="宋体"/>
          <w:szCs w:val="21"/>
        </w:rPr>
        <w:t xml:space="preserve">10.4.1.8工程结算时，未做项目及发包人另行专业分包工程所涉及到的工程项目价款将按相应工程的最高投标限价对应的价款*总中标价/总的最高投标限价从承包合同价款中扣除。</w:t>
      </w:r>
      <w:r/>
    </w:p>
    <w:p>
      <w:pPr>
        <w:jc w:val="left"/>
        <w:spacing w:line="25" w:lineRule="atLeast"/>
        <w:rPr>
          <w:rFonts w:ascii="宋体" w:hAnsi="宋体" w:cs="宋体"/>
          <w:szCs w:val="21"/>
        </w:rPr>
      </w:pPr>
      <w:r>
        <w:rPr>
          <w:rFonts w:hint="eastAsia" w:ascii="宋体" w:hAnsi="宋体" w:cs="宋体"/>
          <w:szCs w:val="21"/>
        </w:rPr>
        <w:t xml:space="preserve">10.4.1.9除本合同文件约定的调整情况外。合同价款在任何情况下均不做调整。</w:t>
      </w:r>
      <w:r/>
    </w:p>
    <w:p>
      <w:pPr>
        <w:jc w:val="left"/>
        <w:spacing w:line="25" w:lineRule="atLeast"/>
        <w:rPr>
          <w:rFonts w:ascii="宋体" w:hAnsi="宋体" w:cs="宋体"/>
          <w:strike/>
          <w:szCs w:val="21"/>
          <w:u w:val="single"/>
        </w:rPr>
      </w:pPr>
      <w:r>
        <w:rPr>
          <w:rFonts w:hint="eastAsia" w:ascii="宋体" w:hAnsi="宋体" w:cs="宋体"/>
          <w:szCs w:val="21"/>
        </w:rPr>
        <w:t xml:space="preserve">10.4.1.10 对实施后无法进行复核的变更签证（如拆除工程、隐蔽工程等）,承包人必须留下可证明相应工作量的影像资料，结算时如影像资料或提供资料无法反映相应的工作量，结算审核时有权按照有利于发包人权利进行处理。对跟踪评审的项目，承包人提出的变更签证，须经跟踪评审签字确认，否则，结算时将不予以认可。如承包人、发包人工程师、监理单位工程师因变更洽商估值金额发生争议，该等争议不能视为承包人不完成或不按进度完成该项变</w:t>
      </w:r>
      <w:r>
        <w:rPr>
          <w:rFonts w:hint="eastAsia" w:ascii="宋体" w:hAnsi="宋体" w:cs="宋体"/>
          <w:szCs w:val="21"/>
        </w:rPr>
        <w:t xml:space="preserve">更的理由。项目变更前，变更提出人需填写《项目变更申请表》（具体表格和内容按发包人要求执行）注明变更理由并附上变更方案、变更内容、建设单位每半月（特殊情况除外）召集施工、监理、设计（勘察）、招标控制价编制单位（造价全过程控制单位）、条线主管部门等单位（重大、复杂事项可邀请相关专家）相关人员进行论证及确认变更预估额，同时分析变更发生的原因及责任主体，对责任单位明确处理意见，形成会议纪要。经论证确认变更成立的，两个工作日内由承包人提交《工程变更签证联系单》（同时提报变更引起的预估增减造价）给发包人，发包人收到变更</w:t>
      </w:r>
      <w:r>
        <w:rPr>
          <w:rFonts w:hint="eastAsia" w:ascii="宋体" w:hAnsi="宋体" w:cs="宋体"/>
          <w:szCs w:val="21"/>
        </w:rPr>
        <w:t xml:space="preserve">联系单且审核</w:t>
      </w:r>
      <w:r>
        <w:rPr>
          <w:rFonts w:hint="eastAsia" w:ascii="宋体" w:hAnsi="宋体" w:cs="宋体"/>
          <w:szCs w:val="21"/>
        </w:rPr>
        <w:t xml:space="preserve">通过后报《工程变更追加审批单》上报条线主管部门进行审批，并经镇分管领导、主要领导审批，审批通过后实施，未经变更备案擅自实施的，后果由实施方承担，项目变更通过镇级备案同时</w:t>
      </w:r>
      <w:r>
        <w:rPr>
          <w:rFonts w:hint="eastAsia" w:ascii="宋体" w:hAnsi="宋体" w:cs="宋体"/>
          <w:b/>
          <w:szCs w:val="21"/>
        </w:rPr>
        <w:t xml:space="preserve">执行</w:t>
      </w:r>
      <w:r>
        <w:rPr>
          <w:rFonts w:hint="eastAsia" w:ascii="宋体" w:hAnsi="宋体" w:cs="宋体"/>
          <w:szCs w:val="21"/>
        </w:rPr>
        <w:t xml:space="preserve">《市政府关于印发昆山市市级政府投资项目变更管理办法的通知》昆政发</w:t>
      </w:r>
      <w:r>
        <w:rPr>
          <w:rFonts w:hint="eastAsia" w:ascii="宋体" w:hAnsi="宋体" w:cs="宋体"/>
          <w:szCs w:val="21"/>
        </w:rPr>
        <w:t xml:space="preserve">〔2024〕25 号（具体按主管部门发布的最新规定执行），每项变更都需要写明原因及责任。承包人应在发包人要求的时间内完成变更工作，承包人需提供相关资料文件，未能及时上报资料备案而导致不能结算的，应由承包人自行负责。</w:t>
      </w:r>
      <w:r/>
    </w:p>
    <w:p>
      <w:pPr>
        <w:ind w:firstLine="420"/>
        <w:jc w:val="left"/>
        <w:spacing w:after="120" w:line="25" w:lineRule="atLeast"/>
        <w:rPr>
          <w:rFonts w:ascii="宋体" w:hAnsi="宋体" w:cs="宋体"/>
          <w:szCs w:val="21"/>
        </w:rPr>
      </w:pPr>
      <w:r>
        <w:rPr>
          <w:rFonts w:hint="eastAsia" w:ascii="宋体" w:hAnsi="宋体" w:cs="宋体"/>
          <w:szCs w:val="21"/>
        </w:rPr>
        <w:t xml:space="preserve">1</w:t>
      </w:r>
      <w:bookmarkStart w:id="488" w:name="_Toc296503197"/>
      <w:r/>
      <w:bookmarkStart w:id="489" w:name="_Toc296944536"/>
      <w:r/>
      <w:bookmarkStart w:id="490" w:name="_Toc292559907"/>
      <w:r/>
      <w:bookmarkStart w:id="491" w:name="_Toc296891025"/>
      <w:r/>
      <w:bookmarkStart w:id="492" w:name="_Toc297048383"/>
      <w:r/>
      <w:bookmarkStart w:id="493" w:name="_Toc303539150"/>
      <w:r/>
      <w:bookmarkStart w:id="494" w:name="_Toc296891237"/>
      <w:r/>
      <w:bookmarkStart w:id="495" w:name="_Toc292559402"/>
      <w:r/>
      <w:bookmarkStart w:id="496" w:name="_Toc297123544"/>
      <w:r/>
      <w:bookmarkStart w:id="497" w:name="_Toc296346698"/>
      <w:r/>
      <w:bookmarkStart w:id="498" w:name="_Toc297120497"/>
      <w:r/>
      <w:bookmarkStart w:id="499" w:name="_Toc300934993"/>
      <w:r/>
      <w:bookmarkStart w:id="500" w:name="_Toc297216203"/>
      <w:r/>
      <w:bookmarkStart w:id="501" w:name="_Toc296347196"/>
      <w:r/>
      <w:bookmarkStart w:id="502" w:name="_Toc312677503"/>
      <w:r/>
      <w:bookmarkStart w:id="503" w:name="_Toc312678029"/>
      <w:r/>
      <w:bookmarkStart w:id="504" w:name="_Toc304295570"/>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cs="宋体"/>
          <w:szCs w:val="21"/>
        </w:rPr>
        <w:t xml:space="preserve">0.5承</w:t>
      </w:r>
      <w:bookmarkStart w:id="505" w:name="_Toc296346704"/>
      <w:r/>
      <w:bookmarkStart w:id="506" w:name="_Toc296891243"/>
      <w:r/>
      <w:bookmarkStart w:id="507" w:name="_Toc292559913"/>
      <w:r/>
      <w:bookmarkStart w:id="508" w:name="_Toc303539151"/>
      <w:r/>
      <w:bookmarkStart w:id="509" w:name="_Toc300934994"/>
      <w:r/>
      <w:bookmarkStart w:id="510" w:name="_Toc297216204"/>
      <w:r/>
      <w:bookmarkStart w:id="511" w:name="_Toc296944542"/>
      <w:r/>
      <w:bookmarkStart w:id="512" w:name="_Toc296503203"/>
      <w:r/>
      <w:bookmarkStart w:id="513" w:name="_Toc297123545"/>
      <w:r/>
      <w:bookmarkStart w:id="514" w:name="_Toc296891031"/>
      <w:r/>
      <w:bookmarkStart w:id="515" w:name="_Toc296347202"/>
      <w:r/>
      <w:bookmarkStart w:id="516" w:name="_Toc292559408"/>
      <w:r/>
      <w:bookmarkStart w:id="517" w:name="_Toc297048389"/>
      <w:r/>
      <w:bookmarkStart w:id="518" w:name="_Toc297120503"/>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Pr>
          <w:rFonts w:hint="eastAsia" w:ascii="宋体" w:hAnsi="宋体" w:cs="宋体"/>
          <w:szCs w:val="21"/>
        </w:rPr>
        <w:t xml:space="preserve">包人的合理化建议</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ind w:firstLine="420"/>
        <w:jc w:val="left"/>
        <w:spacing w:line="25" w:lineRule="atLeast"/>
        <w:rPr>
          <w:rFonts w:ascii="宋体" w:hAnsi="宋体" w:cs="宋体"/>
          <w:szCs w:val="21"/>
        </w:rPr>
      </w:pPr>
      <w:r>
        <w:rPr>
          <w:rFonts w:hint="eastAsia" w:ascii="宋体" w:hAnsi="宋体" w:cs="宋体"/>
          <w:szCs w:val="21"/>
        </w:rPr>
        <w:t xml:space="preserve">监理人审查承包人合理化建议的期限：一周。</w:t>
      </w:r>
      <w:r/>
    </w:p>
    <w:p>
      <w:pPr>
        <w:ind w:firstLine="420"/>
        <w:jc w:val="left"/>
        <w:spacing w:line="25" w:lineRule="atLeast"/>
        <w:rPr>
          <w:rFonts w:ascii="宋体" w:hAnsi="宋体" w:cs="宋体"/>
          <w:szCs w:val="21"/>
        </w:rPr>
      </w:pPr>
      <w:r>
        <w:rPr>
          <w:rFonts w:hint="eastAsia" w:ascii="宋体" w:hAnsi="宋体" w:cs="宋体"/>
          <w:szCs w:val="21"/>
        </w:rPr>
        <w:t xml:space="preserve">发包人审批承包人合理化建议的期限：一周。</w:t>
      </w:r>
      <w:r/>
    </w:p>
    <w:p>
      <w:pPr>
        <w:jc w:val="left"/>
        <w:spacing w:line="25" w:lineRule="atLeast"/>
        <w:rPr>
          <w:rFonts w:ascii="宋体" w:hAnsi="宋体" w:cs="宋体"/>
          <w:szCs w:val="21"/>
          <w:u w:val="single"/>
        </w:rPr>
      </w:pPr>
      <w:r>
        <w:rPr>
          <w:rFonts w:hint="eastAsia" w:ascii="宋体" w:hAnsi="宋体" w:cs="宋体"/>
          <w:szCs w:val="21"/>
        </w:rPr>
        <w:t xml:space="preserve">承</w:t>
      </w:r>
      <w:bookmarkStart w:id="519" w:name="_Toc312678030"/>
      <w:r/>
      <w:bookmarkStart w:id="520" w:name="_Toc296503204"/>
      <w:r/>
      <w:bookmarkStart w:id="521" w:name="_Toc297123546"/>
      <w:r/>
      <w:bookmarkStart w:id="522" w:name="_Toc312677504"/>
      <w:r/>
      <w:bookmarkStart w:id="523" w:name="_Toc296346705"/>
      <w:r/>
      <w:bookmarkStart w:id="524" w:name="_Toc303539152"/>
      <w:r/>
      <w:bookmarkStart w:id="525" w:name="_Toc292559409"/>
      <w:r/>
      <w:bookmarkStart w:id="526" w:name="_Toc296944543"/>
      <w:r/>
      <w:bookmarkStart w:id="527" w:name="_Toc292559914"/>
      <w:r/>
      <w:bookmarkStart w:id="528" w:name="_Toc296891244"/>
      <w:r/>
      <w:bookmarkStart w:id="529" w:name="_Toc297120504"/>
      <w:r/>
      <w:bookmarkStart w:id="530" w:name="_Toc297048390"/>
      <w:r/>
      <w:bookmarkStart w:id="531" w:name="_Toc300934995"/>
      <w:r/>
      <w:bookmarkStart w:id="532" w:name="_Toc304295571"/>
      <w:r/>
      <w:bookmarkStart w:id="533" w:name="_Toc297216205"/>
      <w:r/>
      <w:bookmarkStart w:id="534" w:name="_Toc318581175"/>
      <w:r/>
      <w:bookmarkStart w:id="535" w:name="_Toc296347203"/>
      <w:r/>
      <w:bookmarkStart w:id="536" w:name="_Toc296891032"/>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rPr>
        <w:t xml:space="preserve">。</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w:t>
      </w:r>
      <w:bookmarkStart w:id="537" w:name="_Toc292559909"/>
      <w:r/>
      <w:bookmarkStart w:id="538" w:name="_Toc312677507"/>
      <w:r/>
      <w:bookmarkStart w:id="539" w:name="_Toc300934997"/>
      <w:r/>
      <w:bookmarkStart w:id="540" w:name="_Toc297216207"/>
      <w:r/>
      <w:bookmarkStart w:id="541" w:name="_Toc303539154"/>
      <w:r/>
      <w:bookmarkStart w:id="542" w:name="_Toc304295574"/>
      <w:r/>
      <w:bookmarkStart w:id="543" w:name="_Toc296346700"/>
      <w:r/>
      <w:bookmarkStart w:id="544" w:name="_Toc297120499"/>
      <w:r/>
      <w:bookmarkStart w:id="545" w:name="_Toc296891027"/>
      <w:r/>
      <w:bookmarkStart w:id="546" w:name="_Toc296944538"/>
      <w:r/>
      <w:bookmarkStart w:id="547" w:name="_Toc297048385"/>
      <w:r/>
      <w:bookmarkStart w:id="548" w:name="_Toc296891239"/>
      <w:r/>
      <w:bookmarkStart w:id="549" w:name="_Toc296503199"/>
      <w:r/>
      <w:bookmarkStart w:id="550" w:name="_Toc297123548"/>
      <w:r/>
      <w:bookmarkStart w:id="551" w:name="_Toc292559404"/>
      <w:r/>
      <w:bookmarkStart w:id="552" w:name="_Toc296347198"/>
      <w:r/>
      <w:bookmarkStart w:id="553" w:name="_Toc312678033"/>
      <w:r>
        <w:rPr>
          <w:rFonts w:hint="eastAsia" w:ascii="宋体" w:hAnsi="宋体" w:cs="宋体"/>
          <w:szCs w:val="21"/>
        </w:rPr>
        <w:t xml:space="preserve">0.7 暂估价</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20"/>
        <w:jc w:val="left"/>
        <w:spacing w:line="25" w:lineRule="atLeast"/>
        <w:rPr>
          <w:rFonts w:ascii="宋体" w:hAnsi="宋体" w:cs="宋体"/>
          <w:szCs w:val="21"/>
        </w:rPr>
      </w:pPr>
      <w:r>
        <w:rPr>
          <w:rFonts w:hint="eastAsia" w:ascii="宋体" w:hAnsi="宋体" w:cs="宋体"/>
          <w:szCs w:val="21"/>
        </w:rPr>
        <w:t xml:space="preserve">暂</w:t>
      </w:r>
      <w:bookmarkStart w:id="554" w:name="_Toc312678034"/>
      <w:r/>
      <w:bookmarkStart w:id="555" w:name="_Toc318581176"/>
      <w:r/>
      <w:bookmarkStart w:id="556" w:name="_Toc312677508"/>
      <w:r>
        <w:rPr>
          <w:rFonts w:hint="eastAsia" w:ascii="宋体" w:hAnsi="宋体" w:cs="宋体"/>
          <w:szCs w:val="21"/>
        </w:rPr>
        <w:t xml:space="preserve">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bookmarkEnd w:id="554"/>
      <w:r/>
      <w:bookmarkEnd w:id="555"/>
      <w:r/>
      <w:bookmarkEnd w:id="556"/>
      <w:r/>
      <w:r/>
    </w:p>
    <w:p>
      <w:pPr>
        <w:ind w:firstLine="420"/>
        <w:jc w:val="left"/>
        <w:spacing w:line="25" w:lineRule="atLeast"/>
        <w:rPr>
          <w:rFonts w:ascii="宋体" w:hAnsi="宋体" w:cs="宋体"/>
          <w:szCs w:val="21"/>
        </w:rPr>
      </w:pPr>
      <w:r>
        <w:rPr>
          <w:rFonts w:hint="eastAsia" w:ascii="宋体" w:hAnsi="宋体" w:cs="宋体"/>
          <w:szCs w:val="21"/>
        </w:rPr>
        <w:t xml:space="preserve">1</w:t>
      </w:r>
      <w:bookmarkStart w:id="557" w:name="_Toc318581177"/>
      <w:r/>
      <w:bookmarkStart w:id="558" w:name="_Toc312678035"/>
      <w:r/>
      <w:bookmarkStart w:id="559" w:name="_Toc312677509"/>
      <w:r>
        <w:rPr>
          <w:rFonts w:hint="eastAsia" w:ascii="宋体" w:hAnsi="宋体" w:cs="宋体"/>
          <w:szCs w:val="21"/>
        </w:rPr>
        <w:t xml:space="preserve">0.7.1 依法必须招标的暂估价项目</w:t>
      </w:r>
      <w:bookmarkEnd w:id="557"/>
      <w:r/>
      <w:bookmarkEnd w:id="558"/>
      <w:r/>
      <w:bookmarkEnd w:id="559"/>
      <w:r/>
      <w:r/>
    </w:p>
    <w:p>
      <w:pPr>
        <w:ind w:firstLine="420"/>
        <w:jc w:val="left"/>
        <w:spacing w:line="25" w:lineRule="atLeast"/>
        <w:rPr>
          <w:rFonts w:ascii="宋体" w:hAnsi="宋体" w:cs="宋体"/>
          <w:szCs w:val="21"/>
        </w:rPr>
      </w:pPr>
      <w:r>
        <w:rPr>
          <w:rFonts w:hint="eastAsia" w:ascii="宋体" w:hAnsi="宋体" w:cs="宋体"/>
          <w:szCs w:val="21"/>
        </w:rPr>
        <w:t xml:space="preserve">对于依法必须招标的暂估价项目的确认和批准</w:t>
      </w:r>
      <w:r>
        <w:rPr>
          <w:rFonts w:hint="eastAsia" w:ascii="宋体" w:hAnsi="宋体" w:cs="宋体"/>
          <w:szCs w:val="21"/>
        </w:rPr>
        <w:t xml:space="preserve">采取第</w:t>
      </w:r>
      <w:r>
        <w:rPr>
          <w:rFonts w:hint="eastAsia" w:ascii="宋体" w:hAnsi="宋体" w:cs="宋体"/>
          <w:szCs w:val="21"/>
          <w:u w:val="single"/>
        </w:rPr>
        <w:t xml:space="preserve">/</w:t>
      </w:r>
      <w:r>
        <w:rPr>
          <w:rFonts w:hint="eastAsia" w:ascii="宋体" w:hAnsi="宋体" w:cs="宋体"/>
          <w:szCs w:val="21"/>
        </w:rPr>
        <w:t xml:space="preserve">种方式确定。</w:t>
      </w:r>
      <w:r/>
    </w:p>
    <w:p>
      <w:pPr>
        <w:ind w:firstLine="420"/>
        <w:jc w:val="left"/>
        <w:spacing w:line="25" w:lineRule="atLeast"/>
        <w:rPr>
          <w:rFonts w:ascii="宋体" w:hAnsi="宋体" w:cs="宋体"/>
          <w:szCs w:val="21"/>
        </w:rPr>
      </w:pPr>
      <w:r>
        <w:rPr>
          <w:rFonts w:hint="eastAsia" w:ascii="宋体" w:hAnsi="宋体" w:cs="宋体"/>
          <w:szCs w:val="21"/>
        </w:rPr>
        <w:t xml:space="preserve">10.7.2 不属于依法必须招标的暂估价项目</w:t>
      </w:r>
      <w:r/>
    </w:p>
    <w:p>
      <w:pPr>
        <w:ind w:firstLine="420"/>
        <w:jc w:val="left"/>
        <w:spacing w:line="25" w:lineRule="atLeast"/>
        <w:rPr>
          <w:rFonts w:ascii="宋体" w:hAnsi="宋体" w:cs="宋体"/>
          <w:szCs w:val="21"/>
        </w:rPr>
      </w:pPr>
      <w:r>
        <w:rPr>
          <w:rFonts w:hint="eastAsia" w:ascii="宋体" w:hAnsi="宋体" w:cs="宋体"/>
          <w:szCs w:val="21"/>
        </w:rPr>
        <w:t xml:space="preserve">对于不属于依法必须招标的暂估价项目的确认和批准</w:t>
      </w:r>
      <w:r>
        <w:rPr>
          <w:rFonts w:hint="eastAsia" w:ascii="宋体" w:hAnsi="宋体" w:cs="宋体"/>
          <w:szCs w:val="21"/>
        </w:rPr>
        <w:t xml:space="preserve">采取第</w:t>
      </w:r>
      <w:r>
        <w:rPr>
          <w:rFonts w:hint="eastAsia" w:ascii="宋体" w:hAnsi="宋体" w:cs="宋体"/>
          <w:szCs w:val="21"/>
          <w:u w:val="single"/>
        </w:rPr>
        <w:t xml:space="preserve">/</w:t>
      </w:r>
      <w:r>
        <w:rPr>
          <w:rFonts w:hint="eastAsia" w:ascii="宋体" w:hAnsi="宋体" w:cs="宋体"/>
          <w:szCs w:val="21"/>
        </w:rPr>
        <w:t xml:space="preserve"> 种方式确定。</w:t>
      </w:r>
      <w:r/>
    </w:p>
    <w:p>
      <w:pPr>
        <w:ind w:firstLine="420"/>
        <w:jc w:val="left"/>
        <w:spacing w:line="25" w:lineRule="atLeast"/>
        <w:rPr>
          <w:rFonts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jc w:val="left"/>
        <w:spacing w:line="25" w:lineRule="atLeast"/>
        <w:rPr>
          <w:rFonts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10.8 暂列金额</w:t>
      </w:r>
      <w:r/>
    </w:p>
    <w:p>
      <w:pPr>
        <w:jc w:val="left"/>
        <w:spacing w:line="25" w:lineRule="atLeast"/>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暂列金额归发包人所有，具体使用按照发包人的要求</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560" w:name="_Toc351203643"/>
      <w:r>
        <w:rPr>
          <w:rFonts w:hint="eastAsia" w:ascii="宋体" w:hAnsi="宋体" w:cs="宋体"/>
          <w:bCs/>
          <w:szCs w:val="21"/>
        </w:rPr>
        <w:t xml:space="preserve">11. 价格调整</w:t>
      </w:r>
      <w:bookmarkEnd w:id="560"/>
      <w:r/>
      <w:r/>
    </w:p>
    <w:p>
      <w:pPr>
        <w:ind w:firstLine="420"/>
        <w:jc w:val="left"/>
        <w:spacing w:after="120" w:line="25" w:lineRule="atLeast"/>
        <w:rPr>
          <w:rFonts w:ascii="宋体" w:hAnsi="宋体" w:cs="宋体"/>
          <w:szCs w:val="21"/>
        </w:rPr>
      </w:pPr>
      <w:r/>
      <w:bookmarkStart w:id="561" w:name="_Toc292559911"/>
      <w:r/>
      <w:bookmarkStart w:id="562" w:name="_Toc297123550"/>
      <w:r/>
      <w:bookmarkStart w:id="563" w:name="_Toc303539157"/>
      <w:r/>
      <w:bookmarkStart w:id="564" w:name="_Toc304295577"/>
      <w:r/>
      <w:bookmarkStart w:id="565" w:name="_Toc292559406"/>
      <w:r/>
      <w:bookmarkStart w:id="566" w:name="_Toc296891029"/>
      <w:r/>
      <w:bookmarkStart w:id="567" w:name="_Toc296346702"/>
      <w:r/>
      <w:bookmarkStart w:id="568" w:name="_Toc296944540"/>
      <w:r/>
      <w:bookmarkStart w:id="569" w:name="_Toc296503201"/>
      <w:r/>
      <w:bookmarkStart w:id="570" w:name="_Toc296347200"/>
      <w:r/>
      <w:bookmarkStart w:id="571" w:name="_Toc297120501"/>
      <w:r/>
      <w:bookmarkStart w:id="572" w:name="_Toc297048387"/>
      <w:r/>
      <w:bookmarkStart w:id="573" w:name="_Toc300935000"/>
      <w:r/>
      <w:bookmarkStart w:id="574" w:name="_Toc297216209"/>
      <w:r/>
      <w:bookmarkStart w:id="575" w:name="_Toc296891241"/>
      <w:r/>
      <w:bookmarkStart w:id="576" w:name="_Toc312678039"/>
      <w:r>
        <w:rPr>
          <w:rFonts w:hint="eastAsia" w:ascii="宋体" w:hAnsi="宋体" w:cs="宋体"/>
          <w:szCs w:val="21"/>
        </w:rPr>
        <w:t xml:space="preserve">11.1 市场价格波动引起的调整</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firstLine="420"/>
        <w:jc w:val="left"/>
        <w:spacing w:line="25" w:lineRule="atLeast"/>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人工、材料均不调整   。</w:t>
      </w:r>
      <w:r/>
    </w:p>
    <w:p>
      <w:pPr>
        <w:jc w:val="left"/>
        <w:spacing w:line="25" w:lineRule="atLeast"/>
        <w:rPr>
          <w:rFonts w:ascii="宋体" w:hAnsi="宋体" w:cs="宋体"/>
          <w:strike/>
          <w:szCs w:val="21"/>
        </w:rPr>
      </w:pPr>
      <w:r>
        <w:rPr>
          <w:rFonts w:ascii="宋体" w:hAnsi="宋体" w:cs="宋体"/>
          <w:strike/>
          <w:szCs w:val="21"/>
        </w:rPr>
      </w:r>
      <w:r/>
    </w:p>
    <w:p>
      <w:pPr>
        <w:jc w:val="left"/>
        <w:keepLines/>
        <w:keepNext/>
        <w:spacing w:before="120" w:after="120" w:line="25" w:lineRule="atLeast"/>
        <w:rPr>
          <w:rFonts w:ascii="宋体" w:hAnsi="宋体" w:cs="宋体"/>
          <w:bCs/>
          <w:szCs w:val="21"/>
        </w:rPr>
        <w:outlineLvl w:val="3"/>
      </w:pPr>
      <w:r/>
      <w:bookmarkStart w:id="577" w:name="_Toc297120505"/>
      <w:r/>
      <w:bookmarkStart w:id="578" w:name="_Toc292559410"/>
      <w:r/>
      <w:bookmarkStart w:id="579" w:name="_Toc297048391"/>
      <w:r/>
      <w:bookmarkStart w:id="580" w:name="_Toc296346706"/>
      <w:r/>
      <w:bookmarkStart w:id="581" w:name="_Toc296891245"/>
      <w:r/>
      <w:bookmarkStart w:id="582" w:name="_Toc296891033"/>
      <w:r/>
      <w:bookmarkStart w:id="583" w:name="_Toc296347204"/>
      <w:r/>
      <w:bookmarkStart w:id="584" w:name="_Toc292559915"/>
      <w:r/>
      <w:bookmarkStart w:id="585" w:name="_Toc296944544"/>
      <w:r/>
      <w:bookmarkStart w:id="586" w:name="_Toc296503205"/>
      <w:r/>
      <w:bookmarkStart w:id="587" w:name="_Toc351203644"/>
      <w:r/>
      <w:bookmarkStart w:id="588" w:name="_Toc312678040"/>
      <w:r/>
      <w:bookmarkStart w:id="589" w:name="_Toc304295579"/>
      <w:r/>
      <w:bookmarkStart w:id="590" w:name="_Toc300935002"/>
      <w:r/>
      <w:bookmarkStart w:id="591" w:name="_Toc297123552"/>
      <w:r/>
      <w:bookmarkStart w:id="592" w:name="_Toc297216211"/>
      <w:r/>
      <w:bookmarkStart w:id="593" w:name="_Toc303539159"/>
      <w:r/>
      <w:bookmarkEnd w:id="453"/>
      <w:r/>
      <w:bookmarkEnd w:id="454"/>
      <w:r/>
      <w:bookmarkEnd w:id="455"/>
      <w:r/>
      <w:bookmarkEnd w:id="456"/>
      <w:r/>
      <w:bookmarkEnd w:id="457"/>
      <w:r/>
      <w:bookmarkEnd w:id="458"/>
      <w:r>
        <w:rPr>
          <w:rFonts w:hint="eastAsia" w:ascii="宋体" w:hAnsi="宋体" w:cs="宋体"/>
          <w:bCs/>
          <w:szCs w:val="21"/>
        </w:rPr>
        <w:t xml:space="preserve">12. </w:t>
      </w:r>
      <w:bookmarkEnd w:id="577"/>
      <w:r/>
      <w:bookmarkEnd w:id="578"/>
      <w:r/>
      <w:bookmarkEnd w:id="579"/>
      <w:r/>
      <w:bookmarkEnd w:id="580"/>
      <w:r/>
      <w:bookmarkEnd w:id="581"/>
      <w:r/>
      <w:bookmarkEnd w:id="582"/>
      <w:r/>
      <w:bookmarkEnd w:id="583"/>
      <w:r/>
      <w:bookmarkEnd w:id="584"/>
      <w:r/>
      <w:bookmarkEnd w:id="585"/>
      <w:r/>
      <w:bookmarkEnd w:id="586"/>
      <w:r>
        <w:rPr>
          <w:rFonts w:hint="eastAsia" w:ascii="宋体" w:hAnsi="宋体" w:cs="宋体"/>
          <w:bCs/>
          <w:szCs w:val="21"/>
        </w:rPr>
        <w:t xml:space="preserve">合同价格、计量与支付</w:t>
      </w:r>
      <w:bookmarkEnd w:id="587"/>
      <w:r/>
      <w:r/>
    </w:p>
    <w:p>
      <w:pPr>
        <w:ind w:firstLine="420"/>
        <w:jc w:val="left"/>
        <w:spacing w:after="120" w:line="25" w:lineRule="atLeast"/>
        <w:rPr>
          <w:rFonts w:ascii="宋体" w:hAnsi="宋体" w:cs="宋体"/>
          <w:szCs w:val="21"/>
        </w:rPr>
      </w:pPr>
      <w:r/>
      <w:bookmarkStart w:id="594" w:name="_Toc292559916"/>
      <w:r/>
      <w:bookmarkStart w:id="595" w:name="_Toc292559411"/>
      <w:r/>
      <w:bookmarkStart w:id="596" w:name="_Toc267251461"/>
      <w:r/>
      <w:bookmarkStart w:id="597" w:name="_Toc296347205"/>
      <w:r/>
      <w:bookmarkStart w:id="598" w:name="_Toc296346707"/>
      <w:r/>
      <w:bookmarkStart w:id="599" w:name="_Toc296891034"/>
      <w:r/>
      <w:bookmarkStart w:id="600" w:name="_Toc297120506"/>
      <w:r/>
      <w:bookmarkStart w:id="601" w:name="_Toc296891246"/>
      <w:r/>
      <w:bookmarkStart w:id="602" w:name="_Toc296944545"/>
      <w:r/>
      <w:bookmarkStart w:id="603" w:name="_Toc296503206"/>
      <w:r/>
      <w:bookmarkStart w:id="604" w:name="_Toc297048392"/>
      <w:r/>
      <w:bookmarkStart w:id="605" w:name="_Toc297216212"/>
      <w:r/>
      <w:bookmarkStart w:id="606" w:name="_Toc312678041"/>
      <w:r/>
      <w:bookmarkStart w:id="607" w:name="_Toc303539160"/>
      <w:r/>
      <w:bookmarkStart w:id="608" w:name="_Toc297123553"/>
      <w:r/>
      <w:bookmarkStart w:id="609" w:name="_Toc300935003"/>
      <w:r/>
      <w:bookmarkStart w:id="610" w:name="_Toc304295580"/>
      <w:r/>
      <w:bookmarkEnd w:id="588"/>
      <w:r/>
      <w:bookmarkEnd w:id="589"/>
      <w:r/>
      <w:bookmarkEnd w:id="590"/>
      <w:r/>
      <w:bookmarkEnd w:id="591"/>
      <w:r/>
      <w:bookmarkEnd w:id="592"/>
      <w:r/>
      <w:bookmarkEnd w:id="593"/>
      <w:r>
        <w:rPr>
          <w:rFonts w:hint="eastAsia" w:ascii="宋体" w:hAnsi="宋体" w:cs="宋体"/>
          <w:szCs w:val="21"/>
        </w:rPr>
        <w:t xml:space="preserve">12.1 合</w:t>
      </w:r>
      <w:bookmarkEnd w:id="594"/>
      <w:r/>
      <w:bookmarkEnd w:id="595"/>
      <w:r/>
      <w:bookmarkEnd w:id="596"/>
      <w:r>
        <w:rPr>
          <w:rFonts w:hint="eastAsia" w:ascii="宋体" w:hAnsi="宋体" w:cs="宋体"/>
          <w:szCs w:val="21"/>
        </w:rPr>
        <w:t xml:space="preserve">同价</w:t>
      </w:r>
      <w:bookmarkEnd w:id="597"/>
      <w:r/>
      <w:bookmarkEnd w:id="598"/>
      <w:r/>
      <w:bookmarkEnd w:id="599"/>
      <w:r/>
      <w:bookmarkEnd w:id="600"/>
      <w:r/>
      <w:bookmarkEnd w:id="601"/>
      <w:r/>
      <w:bookmarkEnd w:id="602"/>
      <w:r/>
      <w:bookmarkEnd w:id="603"/>
      <w:r/>
      <w:bookmarkEnd w:id="604"/>
      <w:r>
        <w:rPr>
          <w:rFonts w:hint="eastAsia" w:ascii="宋体" w:hAnsi="宋体" w:cs="宋体"/>
          <w:szCs w:val="21"/>
        </w:rPr>
        <w:t xml:space="preserve">格形式</w:t>
      </w:r>
      <w:bookmarkEnd w:id="605"/>
      <w:r/>
      <w:bookmarkEnd w:id="606"/>
      <w:r/>
      <w:bookmarkEnd w:id="607"/>
      <w:r/>
      <w:bookmarkEnd w:id="608"/>
      <w:r/>
      <w:bookmarkEnd w:id="609"/>
      <w:r/>
      <w:bookmarkEnd w:id="610"/>
      <w:r/>
      <w:r/>
    </w:p>
    <w:p>
      <w:pPr>
        <w:ind w:firstLine="420"/>
        <w:jc w:val="left"/>
        <w:spacing w:line="25" w:lineRule="atLeast"/>
        <w:rPr>
          <w:rFonts w:ascii="宋体" w:hAnsi="宋体" w:cs="宋体"/>
          <w:szCs w:val="21"/>
        </w:rPr>
      </w:pPr>
      <w:r>
        <w:rPr>
          <w:rFonts w:hint="eastAsia" w:ascii="宋体" w:hAnsi="宋体" w:cs="宋体"/>
          <w:szCs w:val="21"/>
        </w:rPr>
        <w:t xml:space="preserve">1、单价合同。</w:t>
      </w:r>
      <w:r/>
    </w:p>
    <w:p>
      <w:pPr>
        <w:jc w:val="left"/>
        <w:spacing w:line="25" w:lineRule="atLeast"/>
        <w:rPr>
          <w:rFonts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除专用条款10.4.1条约定的合同价款的调整因素外，合同价款不调整。 承包人已经充分考虑工程建设周期内市场价格等因素的波动风险，风险费用已经由投标人自主报价考虑在综合单价中。</w:t>
      </w:r>
      <w:r/>
    </w:p>
    <w:p>
      <w:pPr>
        <w:jc w:val="left"/>
        <w:spacing w:line="25" w:lineRule="atLeast"/>
        <w:rPr>
          <w:rFonts w:ascii="宋体" w:hAnsi="宋体" w:cs="宋体"/>
          <w:szCs w:val="21"/>
        </w:rPr>
      </w:pPr>
      <w:r>
        <w:rPr>
          <w:rFonts w:hint="eastAsia" w:ascii="宋体" w:hAnsi="宋体" w:cs="宋体"/>
          <w:szCs w:val="21"/>
        </w:rPr>
        <w:t xml:space="preserve">风险费用的计算方法：</w:t>
      </w:r>
      <w:bookmarkStart w:id="611" w:name="EB495bcd52ad804a4ba1d7fb10cb43a890"/>
      <w:r>
        <w:rPr>
          <w:rFonts w:hint="eastAsia" w:ascii="宋体" w:hAnsi="宋体" w:cs="宋体"/>
          <w:szCs w:val="21"/>
        </w:rPr>
        <w:t xml:space="preserve">承包人在投标时已自行自主测算计入综合单价，已包含在合同价款内。</w:t>
      </w:r>
      <w:bookmarkEnd w:id="611"/>
      <w:r/>
      <w:r/>
    </w:p>
    <w:p>
      <w:pPr>
        <w:jc w:val="left"/>
        <w:spacing w:line="25" w:lineRule="atLeast"/>
        <w:rPr>
          <w:rFonts w:ascii="宋体" w:hAnsi="宋体" w:cs="宋体"/>
          <w:szCs w:val="21"/>
        </w:rPr>
      </w:pPr>
      <w:r>
        <w:rPr>
          <w:rFonts w:hint="eastAsia" w:ascii="宋体" w:hAnsi="宋体" w:cs="宋体"/>
          <w:szCs w:val="21"/>
        </w:rPr>
        <w:t xml:space="preserve">风险范围以外合同价格的调整方法：采用单价合同的工程，因工程变更或工程量清单缺陷引起分部分项工程的清单工程量发生变化，调整原则详见专用条款10.4.1条。</w:t>
      </w:r>
      <w:r/>
    </w:p>
    <w:p>
      <w:pPr>
        <w:jc w:val="left"/>
        <w:spacing w:line="25" w:lineRule="atLeast"/>
        <w:rPr>
          <w:rFonts w:ascii="宋体" w:hAnsi="宋体" w:cs="宋体"/>
          <w:szCs w:val="21"/>
        </w:rPr>
      </w:pPr>
      <w:r>
        <w:rPr>
          <w:rFonts w:hint="eastAsia" w:ascii="宋体" w:hAnsi="宋体" w:cs="宋体"/>
          <w:szCs w:val="21"/>
        </w:rPr>
        <w:t xml:space="preserve">（1）采用工程量清单方式计价，竣工结算的工程量</w:t>
      </w:r>
      <w:r>
        <w:rPr>
          <w:rFonts w:hint="eastAsia" w:ascii="宋体" w:hAnsi="宋体" w:cs="宋体"/>
          <w:szCs w:val="21"/>
        </w:rPr>
        <w:t xml:space="preserve">按发承包</w:t>
      </w:r>
      <w:r>
        <w:rPr>
          <w:rFonts w:hint="eastAsia" w:ascii="宋体" w:hAnsi="宋体" w:cs="宋体"/>
          <w:szCs w:val="21"/>
        </w:rPr>
        <w:t xml:space="preserve">双方在合同中约定应</w:t>
      </w:r>
      <w:r>
        <w:rPr>
          <w:rFonts w:hint="eastAsia" w:ascii="宋体" w:hAnsi="宋体" w:cs="宋体"/>
          <w:szCs w:val="21"/>
        </w:rPr>
        <w:t xml:space="preserve">予计量且实际</w:t>
      </w:r>
      <w:r>
        <w:rPr>
          <w:rFonts w:hint="eastAsia" w:ascii="宋体" w:hAnsi="宋体" w:cs="宋体"/>
          <w:szCs w:val="21"/>
        </w:rPr>
        <w:t xml:space="preserve">完成的工程量确定，完成发包人要求的合同以外的零星工作或发生非承包人责任事件的工程量按现场签证确定。</w:t>
      </w:r>
      <w:r/>
    </w:p>
    <w:p>
      <w:pPr>
        <w:jc w:val="left"/>
        <w:spacing w:line="25" w:lineRule="atLeast"/>
        <w:rPr>
          <w:rFonts w:ascii="宋体" w:hAnsi="宋体" w:cs="宋体"/>
          <w:szCs w:val="21"/>
        </w:rPr>
      </w:pPr>
      <w:r>
        <w:rPr>
          <w:rFonts w:hint="eastAsia" w:ascii="宋体" w:hAnsi="宋体" w:cs="宋体"/>
          <w:szCs w:val="21"/>
        </w:rPr>
        <w:t xml:space="preserve">（2）国家的法律、法规、规章和政策发生变化影响工程造价的，应按省级或行业建设部门或其授权的工程造价管理机构发布的文件调整合同价款。</w:t>
      </w:r>
      <w:r/>
    </w:p>
    <w:p>
      <w:pPr>
        <w:jc w:val="left"/>
        <w:spacing w:line="25" w:lineRule="atLeast"/>
        <w:rPr>
          <w:rFonts w:ascii="宋体" w:hAnsi="宋体" w:cs="宋体"/>
          <w:szCs w:val="21"/>
        </w:rPr>
      </w:pPr>
      <w:r>
        <w:rPr>
          <w:rFonts w:hint="eastAsia" w:ascii="宋体" w:hAnsi="宋体" w:cs="宋体"/>
          <w:szCs w:val="21"/>
        </w:rPr>
        <w:t xml:space="preserve">（3）其它见专用条款10.4.1和11.1。</w:t>
      </w:r>
      <w:r/>
    </w:p>
    <w:p>
      <w:pPr>
        <w:ind w:firstLine="420"/>
        <w:jc w:val="left"/>
        <w:spacing w:line="25" w:lineRule="atLeast"/>
        <w:rPr>
          <w:rFonts w:ascii="宋体" w:hAnsi="宋体" w:cs="宋体"/>
          <w:szCs w:val="21"/>
        </w:rPr>
      </w:pPr>
      <w:r>
        <w:rPr>
          <w:rFonts w:hint="eastAsia" w:ascii="宋体" w:hAnsi="宋体" w:cs="宋体"/>
          <w:szCs w:val="21"/>
        </w:rPr>
        <w:t xml:space="preserve">2、总价合同。</w:t>
      </w:r>
      <w:r/>
    </w:p>
    <w:p>
      <w:pPr>
        <w:jc w:val="left"/>
        <w:spacing w:line="25" w:lineRule="atLeast"/>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pPr>
      <w:r/>
      <w:bookmarkStart w:id="612" w:name="_Toc312678042"/>
      <w:r/>
      <w:bookmarkStart w:id="613" w:name="_Toc300935004"/>
      <w:r/>
      <w:bookmarkStart w:id="614" w:name="_Toc303539161"/>
      <w:r/>
      <w:bookmarkStart w:id="615" w:name="_Toc297216213"/>
      <w:r/>
      <w:bookmarkStart w:id="616" w:name="_Toc304295581"/>
      <w:r/>
      <w:bookmarkStart w:id="617" w:name="_Toc297123554"/>
      <w:r/>
      <w:bookmarkStart w:id="618" w:name="_Toc296891035"/>
      <w:r/>
      <w:bookmarkStart w:id="619" w:name="_Toc296346708"/>
      <w:r/>
      <w:bookmarkStart w:id="620" w:name="_Toc292559412"/>
      <w:r/>
      <w:bookmarkStart w:id="621" w:name="_Toc297048393"/>
      <w:r/>
      <w:bookmarkStart w:id="622" w:name="_Toc296944546"/>
      <w:r/>
      <w:bookmarkStart w:id="623" w:name="_Toc297120507"/>
      <w:r/>
      <w:bookmarkStart w:id="624" w:name="_Toc296503207"/>
      <w:r/>
      <w:bookmarkStart w:id="625" w:name="_Toc296891247"/>
      <w:r/>
      <w:bookmarkStart w:id="626" w:name="_Toc292559917"/>
      <w:r/>
      <w:bookmarkStart w:id="627" w:name="_Toc296347206"/>
      <w:r>
        <w:rPr>
          <w:rFonts w:hint="eastAsia" w:ascii="宋体" w:hAnsi="宋体" w:cs="宋体"/>
          <w:szCs w:val="21"/>
        </w:rPr>
        <w:t xml:space="preserve">12.2 预付款</w:t>
      </w:r>
      <w:bookmarkEnd w:id="612"/>
      <w:r/>
      <w:bookmarkEnd w:id="613"/>
      <w:r/>
      <w:bookmarkEnd w:id="614"/>
      <w:r/>
      <w:bookmarkEnd w:id="615"/>
      <w:r/>
      <w:bookmarkEnd w:id="616"/>
      <w:r/>
      <w:bookmarkEnd w:id="617"/>
      <w:r/>
      <w:r/>
    </w:p>
    <w:p>
      <w:pPr>
        <w:ind w:firstLine="420"/>
        <w:jc w:val="left"/>
        <w:spacing w:line="25" w:lineRule="atLeast"/>
        <w:rPr>
          <w:rFonts w:ascii="宋体" w:hAnsi="宋体" w:cs="宋体"/>
          <w:szCs w:val="21"/>
        </w:rPr>
      </w:pPr>
      <w:r>
        <w:rPr>
          <w:rFonts w:hint="eastAsia" w:ascii="宋体" w:hAnsi="宋体" w:cs="宋体"/>
          <w:szCs w:val="21"/>
        </w:rPr>
        <w:t xml:space="preserve">12.2.1 预付款的支付</w:t>
      </w:r>
      <w:r/>
    </w:p>
    <w:p>
      <w:pPr>
        <w:ind w:firstLine="420"/>
        <w:jc w:val="left"/>
        <w:spacing w:line="25" w:lineRule="atLeast"/>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12.2.2 预付款担保</w:t>
      </w:r>
      <w:r/>
    </w:p>
    <w:p>
      <w:pPr>
        <w:ind w:firstLine="420"/>
        <w:jc w:val="left"/>
        <w:spacing w:line="25" w:lineRule="atLeast"/>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rPr>
        <w:t xml:space="preserve">。</w:t>
      </w:r>
      <w:bookmarkEnd w:id="618"/>
      <w:r/>
      <w:bookmarkEnd w:id="619"/>
      <w:r/>
      <w:bookmarkEnd w:id="620"/>
      <w:r/>
      <w:bookmarkEnd w:id="621"/>
      <w:r/>
      <w:bookmarkEnd w:id="622"/>
      <w:r/>
      <w:bookmarkEnd w:id="623"/>
      <w:r/>
      <w:bookmarkEnd w:id="624"/>
      <w:r/>
      <w:bookmarkEnd w:id="625"/>
      <w:r/>
      <w:bookmarkEnd w:id="626"/>
      <w:r/>
      <w:bookmarkEnd w:id="627"/>
      <w:r/>
      <w:r/>
    </w:p>
    <w:p>
      <w:pPr>
        <w:ind w:firstLine="420"/>
        <w:jc w:val="left"/>
        <w:spacing w:after="120" w:line="25" w:lineRule="atLeast"/>
        <w:rPr>
          <w:rFonts w:ascii="宋体" w:hAnsi="宋体" w:cs="宋体"/>
          <w:szCs w:val="21"/>
        </w:rPr>
      </w:pPr>
      <w:r>
        <w:rPr>
          <w:rFonts w:hint="eastAsia" w:ascii="宋体" w:hAnsi="宋体" w:cs="宋体"/>
          <w:szCs w:val="21"/>
        </w:rPr>
        <w:t xml:space="preserve">12.3 计量</w:t>
      </w:r>
      <w:r/>
    </w:p>
    <w:p>
      <w:pPr>
        <w:ind w:firstLine="420"/>
        <w:jc w:val="left"/>
        <w:spacing w:line="25" w:lineRule="atLeast"/>
        <w:rPr>
          <w:rFonts w:ascii="宋体" w:hAnsi="宋体" w:cs="宋体"/>
          <w:szCs w:val="21"/>
        </w:rPr>
      </w:pPr>
      <w:r>
        <w:rPr>
          <w:rFonts w:hint="eastAsia" w:ascii="宋体" w:hAnsi="宋体" w:cs="宋体"/>
          <w:szCs w:val="21"/>
        </w:rPr>
        <w:t xml:space="preserve">12.3.1 计量原则</w:t>
      </w:r>
      <w:r/>
    </w:p>
    <w:p>
      <w:pPr>
        <w:ind w:firstLine="420"/>
        <w:jc w:val="left"/>
        <w:spacing w:line="25" w:lineRule="atLeast"/>
        <w:rPr>
          <w:rFonts w:ascii="宋体" w:hAnsi="宋体" w:cs="宋体"/>
          <w:szCs w:val="21"/>
        </w:rPr>
      </w:pPr>
      <w:r>
        <w:rPr>
          <w:rFonts w:hint="eastAsia" w:ascii="宋体" w:hAnsi="宋体" w:cs="宋体"/>
          <w:szCs w:val="21"/>
        </w:rPr>
        <w:t xml:space="preserve">工程量计算规则：工程量计量按照合同约定的工程量计算规则、 </w:t>
      </w:r>
      <w:r/>
    </w:p>
    <w:p>
      <w:pPr>
        <w:ind w:firstLine="420"/>
        <w:jc w:val="left"/>
        <w:spacing w:line="25" w:lineRule="atLeast"/>
        <w:rPr>
          <w:rFonts w:ascii="宋体" w:hAnsi="宋体" w:cs="宋体"/>
          <w:szCs w:val="21"/>
        </w:rPr>
      </w:pPr>
      <w:r>
        <w:rPr>
          <w:rFonts w:hint="eastAsia" w:ascii="宋体" w:hAnsi="宋体" w:cs="宋体"/>
          <w:szCs w:val="21"/>
        </w:rPr>
        <w:t xml:space="preserve">图纸及变更指示等进行计量。工程量计算规则应以相关的现行国家 标准、行业标准等为依据，</w:t>
      </w:r>
      <w:r>
        <w:rPr>
          <w:rFonts w:hint="eastAsia" w:ascii="宋体" w:hAnsi="宋体" w:cs="宋体"/>
          <w:szCs w:val="21"/>
          <w:u w:val="single"/>
        </w:rPr>
        <w:t xml:space="preserve">包括现行的《建设工程工程量清单计价规范》（GB/T50500-2024）及其9本计算规范等</w:t>
      </w:r>
      <w:r>
        <w:rPr>
          <w:rFonts w:hint="eastAsia" w:ascii="宋体" w:hAnsi="宋体" w:cs="宋体"/>
          <w:szCs w:val="21"/>
        </w:rPr>
        <w:t xml:space="preserve">国家、江苏省、苏州市以及昆山市有关工程量计算标准、规范和文件规定等。</w:t>
      </w:r>
      <w:r/>
    </w:p>
    <w:p>
      <w:pPr>
        <w:ind w:firstLine="420"/>
        <w:jc w:val="left"/>
        <w:spacing w:line="25" w:lineRule="atLeast"/>
        <w:rPr>
          <w:rFonts w:ascii="宋体" w:hAnsi="宋体" w:cs="宋体"/>
          <w:szCs w:val="21"/>
        </w:rPr>
      </w:pPr>
      <w:r>
        <w:rPr>
          <w:rFonts w:hint="eastAsia" w:ascii="宋体" w:hAnsi="宋体" w:cs="宋体"/>
          <w:szCs w:val="21"/>
        </w:rPr>
        <w:t xml:space="preserve">12.3.2 计量周期</w:t>
      </w:r>
      <w:r/>
    </w:p>
    <w:p>
      <w:pPr>
        <w:ind w:firstLine="420"/>
        <w:jc w:val="left"/>
        <w:spacing w:line="25" w:lineRule="atLeast"/>
        <w:rPr>
          <w:rFonts w:ascii="宋体" w:hAnsi="宋体" w:cs="宋体"/>
          <w:szCs w:val="21"/>
        </w:rPr>
      </w:pPr>
      <w:r>
        <w:rPr>
          <w:rFonts w:hint="eastAsia" w:ascii="宋体" w:hAnsi="宋体" w:cs="宋体"/>
          <w:szCs w:val="21"/>
        </w:rPr>
        <w:t xml:space="preserve">关于计量周期的约定：</w:t>
      </w:r>
      <w:bookmarkStart w:id="628" w:name="EB03e699572a664eca9124ddd7c54a08fe"/>
      <w:r>
        <w:rPr>
          <w:rFonts w:hint="eastAsia" w:ascii="宋体" w:hAnsi="宋体" w:cs="宋体"/>
          <w:szCs w:val="21"/>
        </w:rPr>
        <w:t xml:space="preserve">上月25日至当月24日。承包人提供当月计量报表六份、当月不少于</w:t>
      </w:r>
      <w:r>
        <w:rPr>
          <w:rFonts w:hint="eastAsia" w:ascii="宋体" w:hAnsi="宋体" w:cs="宋体"/>
          <w:szCs w:val="21"/>
        </w:rPr>
        <w:t xml:space="preserve">十张施工照片一式二份、当月施工内容不少于15分钟视频光盘一份</w:t>
      </w:r>
      <w:bookmarkEnd w:id="628"/>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12.3.3 单价合同的计量</w:t>
      </w:r>
      <w:r/>
    </w:p>
    <w:p>
      <w:pPr>
        <w:ind w:firstLine="420"/>
        <w:jc w:val="left"/>
        <w:spacing w:line="25" w:lineRule="atLeast"/>
        <w:rPr>
          <w:rFonts w:ascii="宋体" w:hAnsi="宋体" w:cs="宋体"/>
          <w:szCs w:val="21"/>
        </w:rPr>
      </w:pPr>
      <w:r>
        <w:rPr>
          <w:rFonts w:hint="eastAsia" w:ascii="宋体" w:hAnsi="宋体" w:cs="宋体"/>
          <w:szCs w:val="21"/>
        </w:rPr>
        <w:t xml:space="preserve">关于单价合同计量的约定：</w:t>
      </w:r>
      <w:bookmarkStart w:id="629" w:name="EB03fc6394a88c450a90625a129f0d8fa9"/>
      <w:r>
        <w:rPr>
          <w:rFonts w:hint="eastAsia" w:ascii="宋体" w:hAnsi="宋体" w:cs="宋体"/>
          <w:szCs w:val="21"/>
        </w:rPr>
        <w:t xml:space="preserve">(1) 承包人向工程师提交已完工程量报告的时间：每月25日承包人提供当月计量报表六份、当月不少于十张施工照片一式二份、当月施工内容不少于15分钟视频光盘一份。(2)施工图未明确的工程数量，特别是隐蔽工程量，要求承包人提请监理单位、跟踪审计、代建公司、发包人相关人员现场认可后再行施工，并履行</w:t>
      </w:r>
      <w:r>
        <w:rPr>
          <w:rFonts w:hint="eastAsia" w:ascii="宋体" w:hAnsi="宋体" w:cs="宋体"/>
          <w:szCs w:val="21"/>
        </w:rPr>
        <w:t xml:space="preserve">工程量签认</w:t>
      </w:r>
      <w:r>
        <w:rPr>
          <w:rFonts w:hint="eastAsia" w:ascii="宋体" w:hAnsi="宋体" w:cs="宋体"/>
          <w:szCs w:val="21"/>
        </w:rPr>
        <w:t xml:space="preserve">手续，对未履行</w:t>
      </w:r>
      <w:r>
        <w:rPr>
          <w:rFonts w:hint="eastAsia" w:ascii="宋体" w:hAnsi="宋体" w:cs="宋体"/>
          <w:szCs w:val="21"/>
        </w:rPr>
        <w:t xml:space="preserve">工程量签认</w:t>
      </w:r>
      <w:r>
        <w:rPr>
          <w:rFonts w:hint="eastAsia" w:ascii="宋体" w:hAnsi="宋体" w:cs="宋体"/>
          <w:szCs w:val="21"/>
        </w:rPr>
        <w:t xml:space="preserve">手续的，工程计量一律不得认可。(3)环境保护费(</w:t>
      </w:r>
      <w:r>
        <w:rPr>
          <w:rFonts w:hint="eastAsia" w:ascii="宋体" w:hAnsi="宋体" w:cs="宋体"/>
          <w:szCs w:val="21"/>
        </w:rPr>
        <w:t xml:space="preserve">含道路</w:t>
      </w:r>
      <w:r>
        <w:rPr>
          <w:rFonts w:hint="eastAsia" w:ascii="宋体" w:hAnsi="宋体" w:cs="宋体"/>
          <w:szCs w:val="21"/>
        </w:rPr>
        <w:t xml:space="preserve">保洁、控制施工噪音、扬尘等)根据分部分项工程量清单计量比例予以支付，若承包人现场道路保洁、文明施工情况较差，则承包人除必须整改到位外，还应向发包人支付1万元人民币/次的违约金。(4)现场安全文明施工措施费用承包人开工前必须编制安全文明施工措施</w:t>
      </w:r>
      <w:r>
        <w:rPr>
          <w:rFonts w:hint="eastAsia" w:ascii="宋体" w:hAnsi="宋体" w:cs="宋体"/>
          <w:szCs w:val="21"/>
        </w:rPr>
        <w:t xml:space="preserve">费计划</w:t>
      </w:r>
      <w:r>
        <w:rPr>
          <w:rFonts w:hint="eastAsia" w:ascii="宋体" w:hAnsi="宋体" w:cs="宋体"/>
          <w:szCs w:val="21"/>
        </w:rPr>
        <w:t xml:space="preserve">报监理单位审查。安全文明措施费应专款专用，在实施过程监理进行检查。如承包人安全文明施工措施不到位，则承包人除必须整改到位外，还应向发包人支付1万元人民币/次的违约金</w:t>
      </w:r>
      <w:bookmarkEnd w:id="629"/>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12.3.4 总价合同的计量</w:t>
      </w:r>
      <w:r/>
    </w:p>
    <w:p>
      <w:pPr>
        <w:ind w:firstLine="420"/>
        <w:jc w:val="left"/>
        <w:spacing w:line="25" w:lineRule="atLeast"/>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12.3.6 其他价格形式合同的计量</w:t>
      </w:r>
      <w:r/>
    </w:p>
    <w:p>
      <w:pPr>
        <w:jc w:val="left"/>
        <w:spacing w:line="25" w:lineRule="atLeast"/>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12.4 工程进度款支付</w:t>
      </w:r>
      <w:r/>
    </w:p>
    <w:p>
      <w:pPr>
        <w:ind w:firstLine="420"/>
        <w:jc w:val="left"/>
        <w:spacing w:line="25" w:lineRule="atLeast"/>
        <w:rPr>
          <w:rFonts w:ascii="宋体" w:hAnsi="宋体" w:cs="宋体"/>
          <w:szCs w:val="21"/>
        </w:rPr>
      </w:pPr>
      <w:r/>
      <w:bookmarkStart w:id="630" w:name="_Toc300935006"/>
      <w:r/>
      <w:bookmarkStart w:id="631" w:name="_Toc297123556"/>
      <w:r/>
      <w:bookmarkStart w:id="632" w:name="_Toc296891039"/>
      <w:r/>
      <w:bookmarkStart w:id="633" w:name="_Toc296944550"/>
      <w:r/>
      <w:bookmarkStart w:id="634" w:name="_Toc296347210"/>
      <w:r/>
      <w:bookmarkStart w:id="635" w:name="_Toc296503211"/>
      <w:r/>
      <w:bookmarkStart w:id="636" w:name="_Toc297216215"/>
      <w:r/>
      <w:bookmarkStart w:id="637" w:name="_Toc296891251"/>
      <w:r/>
      <w:bookmarkStart w:id="638" w:name="_Toc297048397"/>
      <w:r/>
      <w:bookmarkStart w:id="639" w:name="_Toc292559416"/>
      <w:r/>
      <w:bookmarkStart w:id="640" w:name="_Toc297120511"/>
      <w:r/>
      <w:bookmarkStart w:id="641" w:name="_Toc296346712"/>
      <w:r/>
      <w:bookmarkStart w:id="642" w:name="_Toc303539163"/>
      <w:r/>
      <w:bookmarkStart w:id="643" w:name="_Toc292559921"/>
      <w:r>
        <w:rPr>
          <w:rFonts w:hint="eastAsia" w:ascii="宋体" w:hAnsi="宋体" w:cs="宋体"/>
          <w:szCs w:val="21"/>
        </w:rPr>
        <w:t xml:space="preserve">12.4.1 付款周期</w:t>
      </w:r>
      <w:r/>
    </w:p>
    <w:p>
      <w:pPr>
        <w:ind w:firstLine="420"/>
        <w:jc w:val="left"/>
        <w:spacing w:line="25" w:lineRule="atLeast"/>
        <w:rPr>
          <w:rFonts w:ascii="宋体" w:hAnsi="宋体" w:cs="宋体"/>
          <w:szCs w:val="21"/>
        </w:rPr>
      </w:pPr>
      <w:r>
        <w:rPr>
          <w:rFonts w:hint="eastAsia" w:ascii="宋体" w:hAnsi="宋体" w:cs="宋体"/>
          <w:szCs w:val="21"/>
        </w:rPr>
        <w:t xml:space="preserve">关于付款周期的约定：</w:t>
      </w:r>
      <w:r/>
    </w:p>
    <w:p>
      <w:pPr>
        <w:numPr>
          <w:ilvl w:val="0"/>
          <w:numId w:val="12"/>
        </w:numPr>
        <w:ind w:firstLine="420"/>
        <w:jc w:val="left"/>
        <w:spacing w:line="25" w:lineRule="atLeast"/>
        <w:rPr>
          <w:rFonts w:ascii="宋体" w:hAnsi="宋体" w:cs="宋体"/>
          <w:szCs w:val="21"/>
        </w:rPr>
      </w:pPr>
      <w:r>
        <w:rPr>
          <w:rFonts w:hint="eastAsia" w:ascii="宋体" w:hAnsi="宋体" w:cs="宋体"/>
          <w:szCs w:val="21"/>
        </w:rPr>
        <w:t xml:space="preserve">进度款按扣除应扣款后的已完成工程量的40%结算；剩余款项（扣除结算总价款3%的质保金）自审计报告出具之日起4年内付清（具体付款进度以财政拨款为准）。</w:t>
      </w:r>
      <w:r/>
    </w:p>
    <w:p>
      <w:pPr>
        <w:numPr>
          <w:ilvl w:val="0"/>
          <w:numId w:val="12"/>
        </w:numPr>
        <w:ind w:firstLine="420"/>
        <w:jc w:val="left"/>
        <w:spacing w:line="25" w:lineRule="atLeast"/>
        <w:rPr>
          <w:rFonts w:ascii="宋体" w:hAnsi="宋体" w:cs="宋体"/>
          <w:szCs w:val="21"/>
        </w:rPr>
      </w:pPr>
      <w:r>
        <w:rPr>
          <w:rFonts w:hint="eastAsia" w:ascii="宋体" w:hAnsi="宋体" w:cs="宋体"/>
          <w:szCs w:val="21"/>
        </w:rPr>
        <w:t xml:space="preserve">合同结算金额的3%作为质量保证金。缺陷责任期</w:t>
      </w:r>
      <w:r>
        <w:rPr>
          <w:rFonts w:hint="eastAsia" w:ascii="宋体" w:hAnsi="宋体" w:cs="宋体"/>
          <w:szCs w:val="21"/>
        </w:rPr>
        <w:t xml:space="preserve">满且乙方</w:t>
      </w:r>
      <w:r>
        <w:rPr>
          <w:rFonts w:hint="eastAsia" w:ascii="宋体" w:hAnsi="宋体" w:cs="宋体"/>
          <w:szCs w:val="21"/>
        </w:rPr>
        <w:t xml:space="preserve">履行质量保证责任、完成结算审计并得到甲方认可后结清。质保金不计利息。</w:t>
      </w:r>
      <w:r/>
    </w:p>
    <w:p>
      <w:pPr>
        <w:ind w:left="420"/>
        <w:jc w:val="left"/>
        <w:spacing w:line="25" w:lineRule="atLeast"/>
        <w:rPr>
          <w:rFonts w:ascii="宋体" w:hAnsi="宋体" w:cs="宋体"/>
          <w:szCs w:val="21"/>
        </w:rPr>
      </w:pPr>
      <w:r>
        <w:rPr>
          <w:rFonts w:hint="eastAsia" w:ascii="宋体" w:hAnsi="宋体" w:cs="宋体"/>
          <w:szCs w:val="21"/>
        </w:rPr>
        <w:t xml:space="preserve">应扣款项是指专业工程暂估价、暂列金额、其他列入应扣款项的金额</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12.4.2 进度付款申请单的编制</w:t>
      </w:r>
      <w:r/>
    </w:p>
    <w:p>
      <w:pPr>
        <w:jc w:val="left"/>
        <w:spacing w:line="25" w:lineRule="atLeast"/>
        <w:rPr>
          <w:rFonts w:ascii="宋体" w:hAnsi="宋体" w:cs="宋体"/>
          <w:szCs w:val="21"/>
        </w:rPr>
      </w:pPr>
      <w:r>
        <w:rPr>
          <w:rFonts w:hint="eastAsia" w:ascii="宋体" w:hAnsi="宋体" w:cs="宋体"/>
          <w:szCs w:val="21"/>
        </w:rPr>
        <w:t xml:space="preserve">关于进度付款申请单编制的约定：按发包人要求编制。</w:t>
      </w:r>
      <w:r/>
    </w:p>
    <w:p>
      <w:pPr>
        <w:ind w:firstLine="420"/>
        <w:jc w:val="left"/>
        <w:spacing w:line="25" w:lineRule="atLeast"/>
        <w:rPr>
          <w:rFonts w:ascii="宋体" w:hAnsi="宋体" w:cs="宋体"/>
          <w:szCs w:val="21"/>
        </w:rPr>
      </w:pPr>
      <w:r>
        <w:rPr>
          <w:rFonts w:hint="eastAsia" w:ascii="宋体" w:hAnsi="宋体" w:cs="宋体"/>
          <w:szCs w:val="21"/>
        </w:rPr>
        <w:t xml:space="preserve">1</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szCs w:val="21"/>
        </w:rPr>
        <w:t xml:space="preserve">2.4.3 进度付款申请单的提交</w:t>
      </w:r>
      <w:r/>
    </w:p>
    <w:p>
      <w:pPr>
        <w:ind w:firstLine="420"/>
        <w:jc w:val="left"/>
        <w:spacing w:line="25" w:lineRule="atLeast"/>
        <w:rPr>
          <w:rFonts w:ascii="宋体" w:hAnsi="宋体" w:cs="宋体"/>
          <w:szCs w:val="21"/>
        </w:rPr>
      </w:pPr>
      <w:r>
        <w:rPr>
          <w:rFonts w:hint="eastAsia" w:ascii="宋体" w:hAnsi="宋体" w:cs="宋体"/>
          <w:szCs w:val="21"/>
        </w:rPr>
        <w:t xml:space="preserve">（1）单价合同进度付款申请单提交的约定：按发包人要求。</w:t>
      </w:r>
      <w:r/>
    </w:p>
    <w:p>
      <w:pPr>
        <w:ind w:firstLine="420"/>
        <w:jc w:val="left"/>
        <w:spacing w:line="25" w:lineRule="atLeast"/>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12.4.4 进度款审核和支付</w:t>
      </w:r>
      <w:r/>
    </w:p>
    <w:p>
      <w:pPr>
        <w:ind w:firstLine="420"/>
        <w:jc w:val="left"/>
        <w:spacing w:line="25" w:lineRule="atLeast"/>
        <w:rPr>
          <w:rFonts w:ascii="宋体" w:hAnsi="宋体" w:cs="宋体"/>
          <w:szCs w:val="21"/>
          <w:u w:val="single"/>
        </w:rPr>
      </w:pPr>
      <w:r>
        <w:rPr>
          <w:rFonts w:hint="eastAsia" w:ascii="宋体" w:hAnsi="宋体" w:cs="宋体"/>
          <w:szCs w:val="21"/>
        </w:rPr>
        <w:t xml:space="preserve">（1）监理人审查并报送发包人的期限：</w:t>
      </w:r>
      <w:bookmarkStart w:id="644" w:name="EB062c809f0f014ec2a340a80b70bf35c9"/>
      <w:r>
        <w:rPr>
          <w:rFonts w:hint="eastAsia" w:ascii="宋体" w:hAnsi="宋体" w:cs="宋体"/>
          <w:szCs w:val="21"/>
        </w:rPr>
        <w:t xml:space="preserve">收到承包人进度款申请材料7天内</w:t>
      </w:r>
      <w:bookmarkEnd w:id="644"/>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发包人完成审批并签发进度款支付证书的期限：</w:t>
      </w:r>
      <w:bookmarkStart w:id="645" w:name="EB2a659ed37d854c3e911f1886d1f2826a"/>
      <w:r>
        <w:rPr>
          <w:rFonts w:hint="eastAsia" w:ascii="宋体" w:hAnsi="宋体" w:cs="宋体"/>
          <w:szCs w:val="21"/>
        </w:rPr>
        <w:t xml:space="preserve">监理人应在收到承包人进度付款申请单以及相关资料后10天内完成审查并报送发包人</w:t>
      </w:r>
      <w:bookmarkEnd w:id="645"/>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w:t>
      </w:r>
      <w:r>
        <w:rPr>
          <w:rFonts w:hint="eastAsia" w:ascii="宋体" w:hAnsi="宋体" w:cs="宋体"/>
          <w:szCs w:val="21"/>
        </w:rPr>
        <w:t xml:space="preserve">。</w:t>
      </w:r>
      <w:r/>
    </w:p>
    <w:p>
      <w:pPr>
        <w:ind w:firstLine="525"/>
        <w:jc w:val="left"/>
        <w:spacing w:line="25" w:lineRule="atLeast"/>
        <w:rPr>
          <w:rFonts w:ascii="宋体" w:hAnsi="宋体" w:cs="宋体"/>
          <w:szCs w:val="21"/>
        </w:rPr>
      </w:pPr>
      <w:r>
        <w:rPr>
          <w:rFonts w:hint="eastAsia" w:ascii="宋体" w:hAnsi="宋体" w:cs="宋体"/>
          <w:szCs w:val="21"/>
        </w:rPr>
        <w:t xml:space="preserve">12.4.6 支付分解表的编制</w:t>
      </w:r>
      <w:r/>
    </w:p>
    <w:p>
      <w:pPr>
        <w:ind w:left="4200" w:hanging="4200"/>
        <w:jc w:val="left"/>
        <w:spacing w:line="25" w:lineRule="atLeast"/>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646" w:name="_Toc351203645"/>
      <w:r/>
      <w:bookmarkStart w:id="647" w:name="_Toc312678053"/>
      <w:r/>
      <w:bookmarkStart w:id="648" w:name="_Toc296891259"/>
      <w:r/>
      <w:bookmarkStart w:id="649" w:name="_Toc296346720"/>
      <w:r/>
      <w:bookmarkStart w:id="650" w:name="_Toc303539172"/>
      <w:r/>
      <w:bookmarkStart w:id="651" w:name="_Toc297216223"/>
      <w:r/>
      <w:bookmarkStart w:id="652" w:name="_Toc300935015"/>
      <w:r/>
      <w:bookmarkStart w:id="653" w:name="_Toc296891047"/>
      <w:r/>
      <w:bookmarkStart w:id="654" w:name="_Toc304295593"/>
      <w:r/>
      <w:bookmarkStart w:id="655" w:name="_Toc297048405"/>
      <w:r/>
      <w:bookmarkStart w:id="656" w:name="_Toc296944558"/>
      <w:r/>
      <w:bookmarkStart w:id="657" w:name="_Toc292559424"/>
      <w:r/>
      <w:bookmarkStart w:id="658" w:name="_Toc292559929"/>
      <w:r/>
      <w:bookmarkStart w:id="659" w:name="_Toc296347218"/>
      <w:r/>
      <w:bookmarkStart w:id="660" w:name="_Toc297120519"/>
      <w:r/>
      <w:bookmarkStart w:id="661" w:name="_Toc296503219"/>
      <w:r/>
      <w:bookmarkStart w:id="662" w:name="_Toc297123564"/>
      <w:r/>
      <w:bookmarkEnd w:id="459"/>
      <w:r>
        <w:rPr>
          <w:rFonts w:hint="eastAsia" w:ascii="宋体" w:hAnsi="宋体" w:cs="宋体"/>
          <w:bCs/>
          <w:szCs w:val="21"/>
        </w:rPr>
        <w:t xml:space="preserve">13.验收和工程试车</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
    </w:p>
    <w:p>
      <w:pPr>
        <w:ind w:firstLine="420"/>
        <w:jc w:val="left"/>
        <w:spacing w:after="120" w:line="25" w:lineRule="atLeast"/>
        <w:rPr>
          <w:rFonts w:ascii="宋体" w:hAnsi="宋体" w:cs="宋体"/>
          <w:szCs w:val="21"/>
        </w:rPr>
      </w:pPr>
      <w:r>
        <w:rPr>
          <w:rFonts w:hint="eastAsia" w:ascii="宋体" w:hAnsi="宋体" w:cs="宋体"/>
          <w:szCs w:val="21"/>
        </w:rPr>
        <w:t xml:space="preserve">13.1 分部分项工程验收</w:t>
      </w:r>
      <w:r/>
    </w:p>
    <w:p>
      <w:pPr>
        <w:ind w:firstLine="420"/>
        <w:jc w:val="left"/>
        <w:spacing w:line="25" w:lineRule="atLeast"/>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spacing w:line="25" w:lineRule="atLeast"/>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20"/>
        <w:jc w:val="left"/>
        <w:spacing w:after="120" w:line="25" w:lineRule="atLeast"/>
        <w:rPr>
          <w:rFonts w:ascii="宋体" w:hAnsi="宋体" w:cs="宋体"/>
          <w:szCs w:val="21"/>
        </w:rPr>
      </w:pPr>
      <w:r/>
      <w:bookmarkStart w:id="663" w:name="_Toc296944562"/>
      <w:r/>
      <w:bookmarkStart w:id="664" w:name="_Toc292559428"/>
      <w:r/>
      <w:bookmarkStart w:id="665" w:name="_Toc303539173"/>
      <w:r/>
      <w:bookmarkStart w:id="666" w:name="_Toc297048409"/>
      <w:r/>
      <w:bookmarkStart w:id="667" w:name="_Toc296346724"/>
      <w:r/>
      <w:bookmarkStart w:id="668" w:name="_Toc304295596"/>
      <w:r/>
      <w:bookmarkStart w:id="669" w:name="_Toc300935016"/>
      <w:r/>
      <w:bookmarkStart w:id="670" w:name="_Toc297120523"/>
      <w:r/>
      <w:bookmarkStart w:id="671" w:name="_Toc296891051"/>
      <w:r/>
      <w:bookmarkStart w:id="672" w:name="_Toc296503223"/>
      <w:r/>
      <w:bookmarkStart w:id="673" w:name="_Toc297216224"/>
      <w:r/>
      <w:bookmarkStart w:id="674" w:name="_Toc296347222"/>
      <w:r/>
      <w:bookmarkStart w:id="675" w:name="_Toc292559933"/>
      <w:r/>
      <w:bookmarkStart w:id="676" w:name="_Toc297123565"/>
      <w:r/>
      <w:bookmarkStart w:id="677" w:name="_Toc312678056"/>
      <w:r/>
      <w:bookmarkStart w:id="678" w:name="_Toc296891263"/>
      <w:r/>
      <w:bookmarkStart w:id="679" w:name="_Toc267251471"/>
      <w:r/>
      <w:bookmarkStart w:id="680" w:name="_Toc267251476"/>
      <w:r/>
      <w:bookmarkStart w:id="681" w:name="_Toc267251474"/>
      <w:r/>
      <w:bookmarkStart w:id="682" w:name="_Toc267251473"/>
      <w:r/>
      <w:bookmarkStart w:id="683" w:name="_Toc267251475"/>
      <w:r/>
      <w:bookmarkStart w:id="684" w:name="_Toc267251472"/>
      <w:r/>
      <w:bookmarkStart w:id="685" w:name="_Toc267251470"/>
      <w:r>
        <w:rPr>
          <w:rFonts w:hint="eastAsia" w:ascii="宋体" w:hAnsi="宋体" w:cs="宋体"/>
          <w:szCs w:val="21"/>
        </w:rPr>
        <w:t xml:space="preserve">13.2 竣工验收</w:t>
      </w:r>
      <w:r/>
    </w:p>
    <w:p>
      <w:pPr>
        <w:ind w:firstLine="420"/>
        <w:jc w:val="left"/>
        <w:spacing w:line="25" w:lineRule="atLeast"/>
        <w:rPr>
          <w:rFonts w:ascii="宋体" w:hAnsi="宋体" w:cs="宋体"/>
          <w:szCs w:val="21"/>
        </w:rPr>
      </w:pPr>
      <w:r/>
      <w:bookmarkStart w:id="686" w:name="_Toc280868704"/>
      <w:r/>
      <w:bookmarkStart w:id="687" w:name="_Toc280868705"/>
      <w:r/>
      <w:bookmarkStart w:id="688" w:name="_Toc280868706"/>
      <w:r/>
      <w:bookmarkStart w:id="689" w:name="_Toc280868707"/>
      <w:r/>
      <w:bookmarkStart w:id="690" w:name="_Toc280868708"/>
      <w:r/>
      <w:bookmarkStart w:id="691" w:name="_Toc280868709"/>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Pr>
          <w:rFonts w:hint="eastAsia" w:ascii="宋体" w:hAnsi="宋体" w:cs="宋体"/>
          <w:szCs w:val="21"/>
        </w:rPr>
        <w:t xml:space="preserve">13.2.2竣工验收程序</w:t>
      </w:r>
      <w:bookmarkEnd w:id="686"/>
      <w:r/>
      <w:r/>
    </w:p>
    <w:p>
      <w:pPr>
        <w:ind w:firstLine="420"/>
        <w:jc w:val="left"/>
        <w:spacing w:line="25" w:lineRule="atLeast"/>
        <w:rPr>
          <w:rFonts w:ascii="宋体" w:hAnsi="宋体" w:cs="宋体"/>
          <w:szCs w:val="21"/>
        </w:rPr>
      </w:pPr>
      <w:r>
        <w:rPr>
          <w:rFonts w:hint="eastAsia" w:ascii="宋体" w:hAnsi="宋体" w:cs="宋体"/>
          <w:szCs w:val="21"/>
        </w:rPr>
        <w:t xml:space="preserve">关于竣工验收程序的约定：</w:t>
      </w:r>
      <w:bookmarkStart w:id="692" w:name="EBf3a564c99b1a4aa38445fc4dc7986b72"/>
      <w:r>
        <w:rPr>
          <w:rFonts w:hint="eastAsia" w:ascii="宋体" w:hAnsi="宋体" w:cs="宋体"/>
          <w:szCs w:val="21"/>
        </w:rPr>
        <w:t xml:space="preserve">（1）承包人向监理人报送竣工验收申请报告，监理人应在收到竣工验收申请报告后14天内完成审查并报送发包人。监理人审查后认为尚不具备验收条件的，</w:t>
      </w:r>
      <w:r>
        <w:rPr>
          <w:rFonts w:hint="eastAsia" w:ascii="宋体" w:hAnsi="宋体" w:cs="宋体"/>
          <w:szCs w:val="21"/>
        </w:rPr>
        <w:t xml:space="preserve">应通知承包人在竣工验收前承包人还需完成的工作内容，承包人应在完成监理人通知的全部工作内容后，再次提交竣工验收申请报告。</w:t>
      </w:r>
      <w:r/>
    </w:p>
    <w:p>
      <w:pPr>
        <w:ind w:firstLine="420"/>
        <w:jc w:val="left"/>
        <w:spacing w:line="25" w:lineRule="atLeast"/>
        <w:rPr>
          <w:rFonts w:ascii="宋体" w:hAnsi="宋体" w:cs="宋体"/>
          <w:szCs w:val="21"/>
        </w:rPr>
      </w:pPr>
      <w:r>
        <w:rPr>
          <w:rFonts w:hint="eastAsia" w:ascii="宋体" w:hAnsi="宋体" w:cs="宋体"/>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left"/>
        <w:spacing w:line="25" w:lineRule="atLeast"/>
        <w:rPr>
          <w:rFonts w:ascii="宋体" w:hAnsi="宋体" w:cs="宋体"/>
          <w:szCs w:val="21"/>
        </w:rPr>
      </w:pPr>
      <w:r>
        <w:rPr>
          <w:rFonts w:hint="eastAsia" w:ascii="宋体" w:hAnsi="宋体" w:cs="宋体"/>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left"/>
        <w:spacing w:line="25" w:lineRule="atLeast"/>
        <w:rPr>
          <w:rFonts w:ascii="宋体" w:hAnsi="宋体" w:cs="宋体"/>
          <w:szCs w:val="21"/>
        </w:rPr>
      </w:pPr>
      <w:r>
        <w:rPr>
          <w:rFonts w:hint="eastAsia" w:ascii="宋体" w:hAnsi="宋体" w:cs="宋体"/>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left"/>
        <w:spacing w:line="25" w:lineRule="atLeast"/>
        <w:rPr>
          <w:rFonts w:ascii="宋体" w:hAnsi="宋体" w:cs="宋体"/>
          <w:szCs w:val="21"/>
        </w:rPr>
      </w:pPr>
      <w:r>
        <w:rPr>
          <w:rFonts w:hint="eastAsia" w:ascii="宋体" w:hAnsi="宋体" w:cs="宋体"/>
          <w:szCs w:val="21"/>
        </w:rPr>
        <w:t xml:space="preserve">（5）发包人同意接收工程但提出整修和完善要求的，限期修好，</w:t>
      </w:r>
      <w:r>
        <w:rPr>
          <w:rFonts w:hint="eastAsia" w:ascii="宋体" w:hAnsi="宋体" w:cs="宋体"/>
          <w:szCs w:val="21"/>
        </w:rPr>
        <w:t xml:space="preserve">并缓发工程</w:t>
      </w:r>
      <w:r>
        <w:rPr>
          <w:rFonts w:hint="eastAsia" w:ascii="宋体" w:hAnsi="宋体" w:cs="宋体"/>
          <w:szCs w:val="21"/>
        </w:rPr>
        <w:t xml:space="preserve">接收证书。整修和完善工作完成后，发包人及监理人复查达到要求的，经发包人同意后，再向承包人出具工程接收证书。</w:t>
      </w:r>
      <w:r/>
    </w:p>
    <w:p>
      <w:pPr>
        <w:ind w:firstLine="420"/>
        <w:jc w:val="left"/>
        <w:spacing w:line="25" w:lineRule="atLeast"/>
        <w:rPr>
          <w:rFonts w:ascii="宋体" w:hAnsi="宋体" w:cs="宋体"/>
          <w:szCs w:val="21"/>
        </w:rPr>
      </w:pPr>
      <w:r>
        <w:rPr>
          <w:rFonts w:hint="eastAsia" w:ascii="宋体" w:hAnsi="宋体" w:cs="宋体"/>
          <w:szCs w:val="21"/>
        </w:rPr>
        <w:t xml:space="preserve">（6）发包人验收不合格或为满足相关法律规范要求或政府部门要求的或国家验收要求的，承包人应对不合格工程认真</w:t>
      </w:r>
      <w:r>
        <w:rPr>
          <w:rFonts w:hint="eastAsia" w:ascii="宋体" w:hAnsi="宋体" w:cs="宋体"/>
          <w:szCs w:val="21"/>
        </w:rPr>
        <w:t xml:space="preserve">返工重</w:t>
      </w:r>
      <w:r>
        <w:rPr>
          <w:rFonts w:hint="eastAsia" w:ascii="宋体" w:hAnsi="宋体" w:cs="宋体"/>
          <w:szCs w:val="21"/>
        </w:rPr>
        <w:t xml:space="preserve">作或进行补救处理，并承担由此产生的费用。承包人在完成不合格工程的</w:t>
      </w:r>
      <w:r>
        <w:rPr>
          <w:rFonts w:hint="eastAsia" w:ascii="宋体" w:hAnsi="宋体" w:cs="宋体"/>
          <w:szCs w:val="21"/>
        </w:rPr>
        <w:t xml:space="preserve">返工重</w:t>
      </w:r>
      <w:r>
        <w:rPr>
          <w:rFonts w:hint="eastAsia" w:ascii="宋体" w:hAnsi="宋体" w:cs="宋体"/>
          <w:szCs w:val="21"/>
        </w:rPr>
        <w:t xml:space="preserve">作或补救工作后，应重新提交竣工验收中请报告，若因返工重做或进行补救处理而未能按照本合同约定的时间竣工的，应承担相应的工期逾期违约责任。</w:t>
      </w:r>
      <w:r/>
    </w:p>
    <w:p>
      <w:pPr>
        <w:ind w:firstLine="420"/>
        <w:jc w:val="left"/>
        <w:spacing w:line="25" w:lineRule="atLeast"/>
        <w:rPr>
          <w:rFonts w:ascii="宋体" w:hAnsi="宋体" w:cs="宋体"/>
          <w:szCs w:val="21"/>
        </w:rPr>
      </w:pPr>
      <w:r>
        <w:rPr>
          <w:rFonts w:hint="eastAsia" w:ascii="宋体" w:hAnsi="宋体" w:cs="宋体"/>
          <w:szCs w:val="21"/>
        </w:rPr>
        <w:t xml:space="preserve">（7）本工程实际竣工日期以发包人发出工程接收证书上注明的日期为准。</w:t>
      </w:r>
      <w:r/>
    </w:p>
    <w:p>
      <w:pPr>
        <w:ind w:firstLine="420"/>
        <w:jc w:val="left"/>
        <w:spacing w:line="25" w:lineRule="atLeast"/>
        <w:rPr>
          <w:rFonts w:ascii="宋体" w:hAnsi="宋体" w:cs="宋体"/>
          <w:szCs w:val="21"/>
        </w:rPr>
      </w:pPr>
      <w:r>
        <w:rPr>
          <w:rFonts w:hint="eastAsia" w:ascii="宋体" w:hAnsi="宋体" w:cs="宋体"/>
          <w:szCs w:val="21"/>
        </w:rPr>
        <w:t xml:space="preserve">（8）本工程竣工验收所需之费用均由承包人自行承担。</w:t>
      </w:r>
      <w:r/>
    </w:p>
    <w:p>
      <w:pPr>
        <w:ind w:firstLine="420"/>
        <w:jc w:val="left"/>
        <w:spacing w:after="120" w:line="25" w:lineRule="atLeast"/>
        <w:rPr>
          <w:rFonts w:ascii="宋体" w:hAnsi="宋体" w:cs="宋体"/>
          <w:szCs w:val="21"/>
        </w:rPr>
      </w:pPr>
      <w:r>
        <w:rPr>
          <w:rFonts w:hint="eastAsia" w:ascii="宋体" w:hAnsi="宋体" w:cs="宋体"/>
          <w:szCs w:val="21"/>
        </w:rPr>
        <w:t xml:space="preserve">（9）由于承包人原因造成工程存在潜在质量不利因素，从而造成工程在合理使用期内发生重大质量缺陷，影响工程使用，由承包人承担无限期返修至合格工程责任。在此期间，如存在发包人应付承包人而未付的任何款项 ，发包人有权动用该款项用于工程维修至合格状态</w:t>
      </w:r>
      <w:bookmarkEnd w:id="692"/>
      <w:r/>
      <w:r/>
    </w:p>
    <w:p>
      <w:pPr>
        <w:jc w:val="left"/>
        <w:spacing w:line="25" w:lineRule="atLeast"/>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w:t>
      </w:r>
      <w:r>
        <w:rPr>
          <w:rFonts w:hint="eastAsia" w:ascii="宋体" w:hAnsi="宋体" w:cs="宋体"/>
          <w:szCs w:val="21"/>
        </w:rPr>
        <w:t xml:space="preserve">。</w:t>
      </w:r>
      <w:bookmarkEnd w:id="687"/>
      <w:r/>
      <w:r/>
    </w:p>
    <w:p>
      <w:pPr>
        <w:ind w:firstLine="420"/>
        <w:jc w:val="left"/>
        <w:spacing w:line="25" w:lineRule="atLeast"/>
        <w:rPr>
          <w:rFonts w:ascii="宋体" w:hAnsi="宋体" w:cs="宋体"/>
          <w:szCs w:val="21"/>
        </w:rPr>
      </w:pPr>
      <w:r>
        <w:rPr>
          <w:rFonts w:hint="eastAsia" w:ascii="宋体" w:hAnsi="宋体" w:cs="宋体"/>
          <w:szCs w:val="21"/>
        </w:rPr>
        <w:t xml:space="preserve">13.2.5移交、接收全部与部分工程</w:t>
      </w:r>
      <w:bookmarkEnd w:id="688"/>
      <w:r/>
      <w:r/>
    </w:p>
    <w:p>
      <w:pPr>
        <w:ind w:firstLine="420"/>
        <w:jc w:val="left"/>
        <w:spacing w:line="25" w:lineRule="atLeast"/>
        <w:rPr>
          <w:rFonts w:ascii="宋体" w:hAnsi="宋体" w:cs="宋体"/>
          <w:szCs w:val="21"/>
        </w:rPr>
      </w:pPr>
      <w:r>
        <w:rPr>
          <w:rFonts w:hint="eastAsia" w:ascii="宋体" w:hAnsi="宋体" w:cs="宋体"/>
          <w:szCs w:val="21"/>
        </w:rPr>
        <w:t xml:space="preserve">承包人向发包人移交工程的期限：</w:t>
      </w:r>
      <w:bookmarkStart w:id="693" w:name="EBff4e431c45a14fedaac78a6cb75abb6e"/>
      <w:r>
        <w:rPr>
          <w:rFonts w:hint="eastAsia" w:ascii="宋体" w:hAnsi="宋体" w:cs="宋体"/>
          <w:szCs w:val="21"/>
        </w:rPr>
        <w:t xml:space="preserve">承包人在竣工验收合格后30 天内将需要整改部分全部整改到位。并将工程使用说明书等文件呈交发包人，按照相关规定履行相关移交手续</w:t>
      </w:r>
      <w:bookmarkEnd w:id="693"/>
      <w:r>
        <w:rPr>
          <w:rFonts w:hint="eastAsia" w:ascii="宋体" w:hAnsi="宋体" w:cs="宋体"/>
          <w:szCs w:val="21"/>
        </w:rPr>
        <w:t xml:space="preserve">。</w:t>
      </w:r>
      <w:r/>
    </w:p>
    <w:p>
      <w:pPr>
        <w:ind w:firstLine="420"/>
        <w:jc w:val="left"/>
        <w:spacing w:line="25" w:lineRule="atLeast"/>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bookmarkStart w:id="694" w:name="EBc713259c6cb241258281e249d8f52807"/>
      <w:r>
        <w:rPr>
          <w:rFonts w:hint="eastAsia" w:ascii="宋体" w:hAnsi="宋体" w:cs="宋体"/>
          <w:szCs w:val="21"/>
        </w:rPr>
        <w:t xml:space="preserve">发包人无正当理由不接收工程的，发包人</w:t>
      </w:r>
      <w:r>
        <w:rPr>
          <w:rFonts w:hint="eastAsia" w:ascii="宋体" w:hAnsi="宋体" w:cs="宋体"/>
          <w:szCs w:val="21"/>
        </w:rPr>
        <w:t xml:space="preserve">自应当</w:t>
      </w:r>
      <w:r>
        <w:rPr>
          <w:rFonts w:hint="eastAsia" w:ascii="宋体" w:hAnsi="宋体" w:cs="宋体"/>
          <w:szCs w:val="21"/>
        </w:rPr>
        <w:t xml:space="preserve">接收工程之日起，承担工程照管、成品保护、保管等与工程有关的各项费用，不承担其他违约责任</w:t>
      </w:r>
      <w:bookmarkEnd w:id="694"/>
      <w:r>
        <w:rPr>
          <w:rFonts w:hint="eastAsia" w:ascii="宋体" w:hAnsi="宋体" w:cs="宋体"/>
          <w:szCs w:val="21"/>
        </w:rPr>
        <w:t xml:space="preserve">。</w:t>
      </w:r>
      <w:bookmarkEnd w:id="689"/>
      <w:r/>
      <w:r/>
    </w:p>
    <w:p>
      <w:pPr>
        <w:jc w:val="left"/>
        <w:spacing w:line="25" w:lineRule="atLeast"/>
        <w:rPr>
          <w:rFonts w:ascii="宋体" w:hAnsi="宋体" w:cs="宋体"/>
          <w:szCs w:val="21"/>
        </w:rPr>
      </w:pPr>
      <w:r>
        <w:rPr>
          <w:rFonts w:hint="eastAsia" w:ascii="宋体" w:hAnsi="宋体" w:cs="宋体"/>
          <w:szCs w:val="21"/>
        </w:rPr>
        <w:t xml:space="preserve">承包人未按时移交工程的，违约金的计算方法为：</w:t>
      </w:r>
      <w:bookmarkStart w:id="695" w:name="EBef4cd4a185d3441f9fd851735e5da2f7"/>
      <w:r>
        <w:rPr>
          <w:rFonts w:hint="eastAsia" w:ascii="宋体" w:hAnsi="宋体" w:cs="宋体"/>
          <w:szCs w:val="21"/>
        </w:rPr>
        <w:t xml:space="preserve">承包人无正当理由不移交工程的，承包人应承</w:t>
      </w:r>
      <w:r>
        <w:rPr>
          <w:rFonts w:hint="eastAsia" w:ascii="宋体" w:hAnsi="宋体" w:cs="宋体"/>
          <w:szCs w:val="21"/>
        </w:rPr>
        <w:t xml:space="preserve">担工程</w:t>
      </w:r>
      <w:r>
        <w:rPr>
          <w:rFonts w:hint="eastAsia" w:ascii="宋体" w:hAnsi="宋体" w:cs="宋体"/>
          <w:szCs w:val="21"/>
        </w:rPr>
        <w:t xml:space="preserve">照管、成品保护、保管等与工程有关的各项费用，并</w:t>
      </w:r>
      <w:r>
        <w:rPr>
          <w:rFonts w:hint="eastAsia" w:ascii="宋体" w:hAnsi="宋体" w:cs="宋体"/>
          <w:szCs w:val="21"/>
        </w:rPr>
        <w:t xml:space="preserve">自应当</w:t>
      </w:r>
      <w:r>
        <w:rPr>
          <w:rFonts w:hint="eastAsia" w:ascii="宋体" w:hAnsi="宋体" w:cs="宋体"/>
          <w:szCs w:val="21"/>
        </w:rPr>
        <w:t xml:space="preserve">移交工程之日起按1万元人民币/日向发包人支付违约金</w:t>
      </w:r>
      <w:bookmarkEnd w:id="695"/>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13.3 工程试车</w:t>
      </w:r>
      <w:bookmarkEnd w:id="690"/>
      <w:r/>
      <w:r/>
    </w:p>
    <w:p>
      <w:pPr>
        <w:ind w:firstLine="420"/>
        <w:jc w:val="left"/>
        <w:spacing w:line="25" w:lineRule="atLeast"/>
        <w:rPr>
          <w:rFonts w:ascii="宋体" w:hAnsi="宋体" w:cs="宋体"/>
          <w:szCs w:val="21"/>
        </w:rPr>
      </w:pPr>
      <w:r>
        <w:rPr>
          <w:rFonts w:hint="eastAsia" w:ascii="宋体" w:hAnsi="宋体" w:cs="宋体"/>
          <w:szCs w:val="21"/>
        </w:rPr>
        <w:t xml:space="preserve">13.3.1 试车程序</w:t>
      </w:r>
      <w:r/>
    </w:p>
    <w:p>
      <w:pPr>
        <w:ind w:firstLine="630"/>
        <w:jc w:val="left"/>
        <w:spacing w:line="25" w:lineRule="atLeast"/>
        <w:rPr>
          <w:rFonts w:ascii="宋体" w:hAnsi="宋体" w:cs="宋体"/>
          <w:szCs w:val="21"/>
        </w:rPr>
      </w:pPr>
      <w:r>
        <w:rPr>
          <w:rFonts w:hint="eastAsia" w:ascii="宋体" w:hAnsi="宋体" w:cs="宋体"/>
          <w:szCs w:val="21"/>
        </w:rPr>
        <w:t xml:space="preserve">工程试车内容：</w:t>
      </w:r>
      <w:bookmarkStart w:id="696" w:name="EB46ceb66fc6774e5f95cae6ae91634515"/>
      <w:r>
        <w:rPr>
          <w:rFonts w:hint="eastAsia" w:ascii="宋体" w:hAnsi="宋体" w:cs="宋体"/>
          <w:szCs w:val="21"/>
        </w:rPr>
        <w:t xml:space="preserve">由发包人另行通知</w:t>
      </w:r>
      <w:bookmarkEnd w:id="696"/>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jc w:val="left"/>
        <w:spacing w:line="25" w:lineRule="atLeast"/>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承包人</w:t>
      </w:r>
      <w:r>
        <w:rPr>
          <w:rFonts w:hint="eastAsia" w:ascii="宋体" w:hAnsi="宋体" w:cs="宋体"/>
          <w:szCs w:val="21"/>
        </w:rPr>
        <w:t xml:space="preserve">承担。</w:t>
      </w:r>
      <w:r/>
    </w:p>
    <w:p>
      <w:pPr>
        <w:ind w:firstLine="420"/>
        <w:jc w:val="left"/>
        <w:spacing w:line="25" w:lineRule="atLeast"/>
        <w:rPr>
          <w:rFonts w:ascii="宋体" w:hAnsi="宋体" w:cs="宋体"/>
          <w:szCs w:val="21"/>
        </w:rPr>
      </w:pPr>
      <w:r>
        <w:rPr>
          <w:rFonts w:hint="eastAsia" w:ascii="宋体" w:hAnsi="宋体" w:cs="宋体"/>
          <w:szCs w:val="21"/>
        </w:rPr>
        <w:t xml:space="preserve">13.3.3 投料试车</w:t>
      </w:r>
      <w:r/>
    </w:p>
    <w:p>
      <w:pPr>
        <w:ind w:firstLine="420"/>
        <w:jc w:val="left"/>
        <w:spacing w:line="25" w:lineRule="atLeast"/>
        <w:rPr>
          <w:rFonts w:ascii="宋体" w:hAnsi="宋体" w:cs="宋体"/>
          <w:szCs w:val="21"/>
        </w:rPr>
      </w:pPr>
      <w:r>
        <w:rPr>
          <w:rFonts w:hint="eastAsia" w:ascii="宋体" w:hAnsi="宋体" w:cs="宋体"/>
          <w:szCs w:val="21"/>
        </w:rPr>
        <w:t xml:space="preserve">关于投料试车相关事项的约定：</w:t>
      </w:r>
      <w:bookmarkStart w:id="697" w:name="EB19bb1c24af6d4276a07d0c524284cb83"/>
      <w:r>
        <w:rPr>
          <w:rFonts w:hint="eastAsia" w:ascii="宋体" w:hAnsi="宋体" w:cs="宋体"/>
          <w:szCs w:val="21"/>
        </w:rPr>
        <w:t xml:space="preserve">由发包人另行通知</w:t>
      </w:r>
      <w:bookmarkEnd w:id="697"/>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13.6 竣工退场</w:t>
      </w:r>
      <w:r/>
    </w:p>
    <w:p>
      <w:pPr>
        <w:ind w:firstLine="420"/>
        <w:jc w:val="left"/>
        <w:spacing w:line="25" w:lineRule="atLeast"/>
        <w:rPr>
          <w:rFonts w:ascii="宋体" w:hAnsi="宋体" w:cs="宋体"/>
          <w:szCs w:val="21"/>
        </w:rPr>
      </w:pPr>
      <w:r>
        <w:rPr>
          <w:rFonts w:hint="eastAsia" w:ascii="宋体" w:hAnsi="宋体" w:cs="宋体"/>
          <w:szCs w:val="21"/>
        </w:rPr>
        <w:t xml:space="preserve">13.6.1 竣工退场</w:t>
      </w:r>
      <w:r/>
    </w:p>
    <w:p>
      <w:pPr>
        <w:ind w:firstLine="420"/>
        <w:jc w:val="left"/>
        <w:spacing w:line="25" w:lineRule="atLeast"/>
        <w:rPr>
          <w:rFonts w:ascii="宋体" w:hAnsi="宋体" w:cs="宋体"/>
          <w:szCs w:val="21"/>
        </w:rPr>
      </w:pPr>
      <w:r>
        <w:rPr>
          <w:rFonts w:hint="eastAsia" w:ascii="宋体" w:hAnsi="宋体" w:cs="宋体"/>
          <w:szCs w:val="21"/>
        </w:rPr>
        <w:t xml:space="preserve">承包人完成竣工退场的期限：</w:t>
      </w:r>
      <w:bookmarkStart w:id="698" w:name="EBccc6017813874045acbd0c3b92d97aa6"/>
      <w:r>
        <w:rPr>
          <w:rFonts w:hint="eastAsia" w:ascii="宋体" w:hAnsi="宋体" w:cs="宋体"/>
          <w:szCs w:val="21"/>
        </w:rPr>
        <w:t xml:space="preserve">承包人应在移交工程后15天内完成竣工退场，逾期未完成的，视作承包人放弃，发包人有权出售或另行处理承包人遗留的物品，由此支出的费用由承包人承担</w:t>
      </w:r>
      <w:bookmarkEnd w:id="698"/>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699" w:name="_Toc351203646"/>
      <w:r>
        <w:rPr>
          <w:rFonts w:hint="eastAsia" w:ascii="宋体" w:hAnsi="宋体" w:cs="宋体"/>
          <w:bCs/>
          <w:szCs w:val="21"/>
        </w:rPr>
        <w:t xml:space="preserve">14. 竣工结算</w:t>
      </w:r>
      <w:bookmarkEnd w:id="699"/>
      <w:r/>
      <w:r/>
    </w:p>
    <w:p>
      <w:pPr>
        <w:ind w:firstLine="420"/>
        <w:jc w:val="left"/>
        <w:spacing w:after="120" w:line="25" w:lineRule="atLeast"/>
        <w:rPr>
          <w:rFonts w:ascii="宋体" w:hAnsi="宋体" w:cs="宋体"/>
          <w:szCs w:val="21"/>
        </w:rPr>
      </w:pPr>
      <w:r>
        <w:rPr>
          <w:rFonts w:hint="eastAsia" w:ascii="宋体" w:hAnsi="宋体" w:cs="宋体"/>
          <w:szCs w:val="21"/>
        </w:rPr>
        <w:t xml:space="preserve">14.1 竣工结算申请</w:t>
      </w:r>
      <w:r/>
    </w:p>
    <w:p>
      <w:pPr>
        <w:ind w:firstLine="420"/>
        <w:jc w:val="left"/>
        <w:spacing w:line="25" w:lineRule="atLeast"/>
        <w:rPr>
          <w:rFonts w:ascii="宋体" w:hAnsi="宋体" w:cs="宋体"/>
          <w:szCs w:val="21"/>
        </w:rPr>
      </w:pPr>
      <w:r>
        <w:rPr>
          <w:rFonts w:hint="eastAsia" w:ascii="宋体" w:hAnsi="宋体" w:cs="宋体"/>
          <w:szCs w:val="21"/>
        </w:rPr>
        <w:t xml:space="preserve">承包人提交竣工结算申请单的期限：</w:t>
      </w:r>
      <w:bookmarkStart w:id="700" w:name="EB33aa6e510f784fcc966cf908076d5882"/>
      <w:r>
        <w:rPr>
          <w:rFonts w:hint="eastAsia" w:ascii="宋体" w:hAnsi="宋体" w:cs="宋体"/>
          <w:szCs w:val="21"/>
        </w:rPr>
        <w:t xml:space="preserve">按发包人要求</w:t>
      </w:r>
      <w:bookmarkEnd w:id="700"/>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竣工结算申请单应包括的内容：按发包人要求。</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14.2 竣工结算审核</w:t>
      </w:r>
      <w:r/>
    </w:p>
    <w:p>
      <w:pPr>
        <w:ind w:firstLine="420"/>
        <w:jc w:val="left"/>
        <w:spacing w:line="25" w:lineRule="atLeast"/>
        <w:rPr>
          <w:rFonts w:ascii="宋体" w:hAnsi="宋体" w:cs="宋体"/>
          <w:szCs w:val="21"/>
        </w:rPr>
      </w:pPr>
      <w:r>
        <w:rPr>
          <w:rFonts w:hint="eastAsia" w:ascii="宋体" w:hAnsi="宋体" w:cs="宋体"/>
          <w:szCs w:val="21"/>
        </w:rPr>
        <w:t xml:space="preserve">发包人审批竣工付款申请单的期限：</w:t>
      </w:r>
      <w:bookmarkStart w:id="701" w:name="EB4f70b7974f564cf09ab53634e4a0cb98"/>
      <w:r>
        <w:rPr>
          <w:rFonts w:hint="eastAsia" w:ascii="宋体" w:hAnsi="宋体" w:cs="宋体"/>
          <w:szCs w:val="21"/>
        </w:rPr>
        <w:t xml:space="preserve">按合同付款约定执行</w:t>
      </w:r>
      <w:bookmarkEnd w:id="701"/>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发包人完成竣工付款的期限：按合同付款约定执行。</w:t>
      </w:r>
      <w:r/>
    </w:p>
    <w:p>
      <w:pPr>
        <w:ind w:left="806" w:hanging="210"/>
        <w:jc w:val="left"/>
        <w:spacing w:line="25" w:lineRule="atLeast"/>
        <w:rPr>
          <w:rFonts w:ascii="宋体" w:hAnsi="宋体" w:cs="宋体"/>
          <w:szCs w:val="21"/>
        </w:rPr>
      </w:pPr>
      <w:r>
        <w:rPr>
          <w:rFonts w:hint="eastAsia" w:ascii="宋体" w:hAnsi="宋体" w:cs="宋体"/>
          <w:szCs w:val="21"/>
        </w:rPr>
        <w:t xml:space="preserve">关于竣工付款证书异议部分复核的方式和程序：</w:t>
      </w:r>
      <w:bookmarkStart w:id="702" w:name="EB632be41cb73e4fbb831fc856bd6c91fa"/>
      <w:r>
        <w:rPr>
          <w:rFonts w:hint="eastAsia" w:ascii="宋体" w:hAnsi="宋体" w:cs="宋体"/>
          <w:szCs w:val="21"/>
        </w:rPr>
        <w:t xml:space="preserve">按通用条款和现行相关文件规定执行</w:t>
      </w:r>
      <w:r>
        <w:rPr>
          <w:rFonts w:hint="eastAsia" w:ascii="宋体" w:hAnsi="宋体" w:cs="宋体"/>
          <w:szCs w:val="21"/>
        </w:rPr>
        <w:t xml:space="preserve">执行</w:t>
      </w:r>
      <w:bookmarkEnd w:id="702"/>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14.4 最终结清</w:t>
      </w:r>
      <w:r/>
    </w:p>
    <w:p>
      <w:pPr>
        <w:ind w:firstLine="420"/>
        <w:jc w:val="left"/>
        <w:spacing w:line="25" w:lineRule="atLeast"/>
        <w:rPr>
          <w:rFonts w:ascii="宋体" w:hAnsi="宋体" w:cs="宋体"/>
          <w:szCs w:val="21"/>
        </w:rPr>
      </w:pPr>
      <w:r>
        <w:rPr>
          <w:rFonts w:hint="eastAsia" w:ascii="宋体" w:hAnsi="宋体" w:cs="宋体"/>
          <w:szCs w:val="21"/>
        </w:rPr>
        <w:t xml:space="preserve">14.4.1 最终结清申请单</w:t>
      </w:r>
      <w:r/>
    </w:p>
    <w:p>
      <w:pPr>
        <w:ind w:firstLine="420"/>
        <w:jc w:val="left"/>
        <w:spacing w:line="25" w:lineRule="atLeast"/>
        <w:rPr>
          <w:rFonts w:ascii="宋体" w:hAnsi="宋体" w:cs="宋体"/>
          <w:szCs w:val="21"/>
        </w:rPr>
      </w:pPr>
      <w:r>
        <w:rPr>
          <w:rFonts w:hint="eastAsia" w:ascii="宋体" w:hAnsi="宋体" w:cs="宋体"/>
          <w:szCs w:val="21"/>
        </w:rPr>
        <w:t xml:space="preserve">承包人提交最终结清申请单的份数：按发包人要求</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承包人提交最终结算申请单的期限：按发包人要求</w:t>
      </w:r>
      <w:r>
        <w:rPr>
          <w:rFonts w:hint="eastAsia" w:ascii="宋体" w:hAnsi="宋体" w:cs="宋体"/>
          <w:szCs w:val="21"/>
        </w:rPr>
        <w:t xml:space="preserve">。 </w:t>
      </w:r>
      <w:r/>
    </w:p>
    <w:p>
      <w:pPr>
        <w:ind w:firstLine="420"/>
        <w:jc w:val="left"/>
        <w:spacing w:line="25" w:lineRule="atLeast"/>
        <w:rPr>
          <w:rFonts w:ascii="宋体" w:hAnsi="宋体" w:cs="宋体"/>
          <w:szCs w:val="21"/>
        </w:rPr>
      </w:pPr>
      <w:r>
        <w:rPr>
          <w:rFonts w:hint="eastAsia" w:ascii="宋体" w:hAnsi="宋体" w:cs="宋体"/>
          <w:szCs w:val="21"/>
        </w:rPr>
        <w:t xml:space="preserve">14.4.2 最终结清证书和支付</w:t>
      </w:r>
      <w:r/>
    </w:p>
    <w:p>
      <w:pPr>
        <w:ind w:firstLine="420"/>
        <w:jc w:val="left"/>
        <w:spacing w:line="25" w:lineRule="atLeast"/>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w:t>
      </w:r>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703" w:name="_Toc351203647"/>
      <w:r/>
      <w:bookmarkStart w:id="704" w:name="_Toc267251483"/>
      <w:r/>
      <w:bookmarkStart w:id="705" w:name="_Toc267251484"/>
      <w:r/>
      <w:bookmarkStart w:id="706" w:name="_Toc267251482"/>
      <w:r/>
      <w:bookmarkStart w:id="707" w:name="_Toc267251485"/>
      <w:r/>
      <w:bookmarkStart w:id="708" w:name="_Toc267251488"/>
      <w:r/>
      <w:bookmarkStart w:id="709" w:name="_Toc267251489"/>
      <w:r/>
      <w:bookmarkStart w:id="710" w:name="_Toc267251490"/>
      <w:r/>
      <w:bookmarkStart w:id="711" w:name="_Toc267251486"/>
      <w:r/>
      <w:bookmarkStart w:id="712" w:name="_Toc267251493"/>
      <w:r/>
      <w:bookmarkStart w:id="713" w:name="_Toc267251497"/>
      <w:r/>
      <w:bookmarkStart w:id="714" w:name="_Toc267251495"/>
      <w:r/>
      <w:bookmarkStart w:id="715" w:name="_Toc267251501"/>
      <w:r/>
      <w:bookmarkStart w:id="716" w:name="_Toc267251496"/>
      <w:r/>
      <w:bookmarkStart w:id="717" w:name="_Toc267251499"/>
      <w:r/>
      <w:bookmarkStart w:id="718" w:name="_Toc267251503"/>
      <w:r/>
      <w:bookmarkStart w:id="719" w:name="_Toc267251494"/>
      <w:r/>
      <w:bookmarkStart w:id="720" w:name="_Toc267251492"/>
      <w:r/>
      <w:bookmarkStart w:id="721" w:name="_Toc267251491"/>
      <w:r/>
      <w:bookmarkStart w:id="722" w:name="_Toc267251498"/>
      <w:r/>
      <w:bookmarkStart w:id="723" w:name="_Toc267251502"/>
      <w:r/>
      <w:bookmarkStart w:id="724" w:name="_Toc267251506"/>
      <w:r/>
      <w:bookmarkStart w:id="725" w:name="_Toc267251504"/>
      <w:r/>
      <w:bookmarkStart w:id="726" w:name="_Toc267251507"/>
      <w:r/>
      <w:bookmarkStart w:id="727" w:name="_Toc267251508"/>
      <w:r/>
      <w:bookmarkStart w:id="728" w:name="_Toc267251514"/>
      <w:r/>
      <w:bookmarkStart w:id="729" w:name="_Toc267251515"/>
      <w:r/>
      <w:bookmarkStart w:id="730" w:name="_Toc267251513"/>
      <w:r/>
      <w:bookmarkStart w:id="731" w:name="_Toc267251511"/>
      <w:r/>
      <w:bookmarkStart w:id="732" w:name="_Toc267251510"/>
      <w:r/>
      <w:bookmarkStart w:id="733" w:name="_Toc267251509"/>
      <w:r/>
      <w:bookmarkEnd w:id="679"/>
      <w:r/>
      <w:bookmarkEnd w:id="680"/>
      <w:r/>
      <w:bookmarkEnd w:id="681"/>
      <w:r/>
      <w:bookmarkEnd w:id="682"/>
      <w:r/>
      <w:bookmarkEnd w:id="683"/>
      <w:r/>
      <w:bookmarkEnd w:id="684"/>
      <w:r/>
      <w:bookmarkEnd w:id="685"/>
      <w:r/>
      <w:bookmarkEnd w:id="691"/>
      <w:r>
        <w:rPr>
          <w:rFonts w:hint="eastAsia" w:ascii="宋体" w:hAnsi="宋体" w:cs="宋体"/>
          <w:bCs/>
          <w:szCs w:val="21"/>
        </w:rPr>
        <w:t xml:space="preserve">15. 缺陷责任期与保修</w:t>
      </w:r>
      <w:bookmarkEnd w:id="703"/>
      <w:r/>
      <w:r/>
    </w:p>
    <w:p>
      <w:pPr>
        <w:ind w:firstLine="420"/>
        <w:jc w:val="left"/>
        <w:spacing w:after="120" w:line="25" w:lineRule="atLeast"/>
        <w:rPr>
          <w:rFonts w:ascii="宋体" w:hAnsi="宋体" w:cs="宋体"/>
          <w:szCs w:val="21"/>
        </w:rPr>
      </w:pPr>
      <w:r>
        <w:rPr>
          <w:rFonts w:hint="eastAsia" w:ascii="宋体" w:hAnsi="宋体" w:cs="宋体"/>
          <w:szCs w:val="21"/>
        </w:rPr>
        <w:t xml:space="preserve">15.2缺陷责任期</w:t>
      </w:r>
      <w:bookmarkEnd w:id="704"/>
      <w:r/>
      <w:r/>
    </w:p>
    <w:p>
      <w:pPr>
        <w:jc w:val="left"/>
        <w:spacing w:line="25" w:lineRule="atLeast"/>
        <w:rPr>
          <w:rFonts w:ascii="宋体" w:hAnsi="宋体" w:cs="宋体"/>
          <w:szCs w:val="21"/>
        </w:rPr>
      </w:pPr>
      <w:r>
        <w:rPr>
          <w:rFonts w:hint="eastAsia" w:ascii="宋体" w:hAnsi="宋体" w:cs="宋体"/>
          <w:szCs w:val="21"/>
        </w:rPr>
        <w:t xml:space="preserve">缺陷责任期的具体期限：竣工验收合格后缺陷责任期不低于5年。</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15.3 质量保证金</w:t>
      </w:r>
      <w:r/>
    </w:p>
    <w:p>
      <w:pPr>
        <w:ind w:firstLine="420"/>
        <w:jc w:val="left"/>
        <w:spacing w:line="25" w:lineRule="atLeast"/>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按15.3.2款执行</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25" w:lineRule="atLeast"/>
        <w:rPr>
          <w:rFonts w:ascii="宋体" w:hAnsi="宋体" w:cs="宋体"/>
          <w:szCs w:val="21"/>
        </w:rPr>
      </w:pPr>
      <w:r>
        <w:rPr>
          <w:rFonts w:ascii="宋体" w:hAnsi="宋体" w:cs="宋体"/>
          <w:szCs w:val="21"/>
        </w:rPr>
      </w:r>
      <w:r/>
    </w:p>
    <w:p>
      <w:pPr>
        <w:ind w:firstLine="420"/>
        <w:jc w:val="left"/>
        <w:spacing w:line="25" w:lineRule="atLeast"/>
        <w:rPr>
          <w:rFonts w:ascii="宋体" w:hAnsi="宋体" w:cs="宋体"/>
          <w:szCs w:val="21"/>
        </w:rPr>
        <w:outlineLvl w:val="0"/>
      </w:pPr>
      <w:r>
        <w:rPr>
          <w:rFonts w:hint="eastAsia" w:ascii="宋体" w:hAnsi="宋体" w:cs="宋体"/>
          <w:szCs w:val="21"/>
        </w:rPr>
        <w:t xml:space="preserve">15.3.1 承包人提供质量保证金的方式</w:t>
      </w:r>
      <w:r/>
    </w:p>
    <w:p>
      <w:pPr>
        <w:ind w:firstLine="420"/>
        <w:jc w:val="left"/>
        <w:spacing w:line="25" w:lineRule="atLeast"/>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（3）    </w:t>
      </w:r>
      <w:r>
        <w:rPr>
          <w:rFonts w:hint="eastAsia" w:ascii="宋体" w:hAnsi="宋体" w:cs="宋体"/>
          <w:szCs w:val="21"/>
        </w:rPr>
        <w:t xml:space="preserve">种方式：</w:t>
      </w:r>
      <w:r/>
    </w:p>
    <w:p>
      <w:pPr>
        <w:ind w:firstLine="420"/>
        <w:jc w:val="left"/>
        <w:spacing w:line="25" w:lineRule="atLeast"/>
        <w:rPr>
          <w:rFonts w:ascii="宋体" w:hAnsi="宋体" w:cs="宋体"/>
          <w:szCs w:val="21"/>
        </w:rPr>
      </w:pPr>
      <w:r>
        <w:rPr>
          <w:rFonts w:hint="eastAsia" w:ascii="宋体" w:hAnsi="宋体" w:cs="宋体"/>
          <w:szCs w:val="21"/>
        </w:rPr>
        <w:t xml:space="preserve">（1）质量保证金保函，保证金额为：； </w:t>
      </w:r>
      <w:r/>
    </w:p>
    <w:p>
      <w:pPr>
        <w:ind w:firstLine="420"/>
        <w:jc w:val="left"/>
        <w:spacing w:line="25" w:lineRule="atLeast"/>
        <w:rPr>
          <w:rFonts w:ascii="宋体" w:hAnsi="宋体" w:cs="宋体"/>
          <w:szCs w:val="21"/>
        </w:rPr>
      </w:pPr>
      <w:r>
        <w:rPr>
          <w:rFonts w:hint="eastAsia" w:ascii="宋体" w:hAnsi="宋体" w:cs="宋体"/>
          <w:szCs w:val="21"/>
        </w:rPr>
        <w:t xml:space="preserve">（2）%的工程款；</w:t>
      </w:r>
      <w:r/>
    </w:p>
    <w:p>
      <w:pPr>
        <w:ind w:firstLine="420"/>
        <w:jc w:val="left"/>
        <w:spacing w:line="25" w:lineRule="atLeast"/>
        <w:rPr>
          <w:rFonts w:ascii="宋体" w:hAnsi="宋体" w:cs="宋体"/>
          <w:szCs w:val="21"/>
        </w:rPr>
      </w:pPr>
      <w:r>
        <w:rPr>
          <w:rFonts w:hint="eastAsia" w:ascii="宋体" w:hAnsi="宋体" w:cs="宋体"/>
          <w:szCs w:val="21"/>
        </w:rPr>
        <w:t xml:space="preserve">（3）其他方式:</w:t>
      </w:r>
      <w:bookmarkStart w:id="734" w:name="EBa26ca5a72c9e4807ae9fe554766ddb43"/>
      <w:r>
        <w:rPr>
          <w:rFonts w:hint="eastAsia" w:ascii="宋体" w:hAnsi="宋体" w:cs="宋体"/>
          <w:szCs w:val="21"/>
        </w:rPr>
        <w:t xml:space="preserve"> 审计结算金额的3%且无论支付时间长短</w:t>
      </w:r>
      <w:bookmarkEnd w:id="734"/>
      <w:r>
        <w:rPr>
          <w:rFonts w:hint="eastAsia" w:ascii="宋体" w:hAnsi="宋体" w:cs="宋体"/>
          <w:szCs w:val="21"/>
        </w:rPr>
        <w:t xml:space="preserve">均无息， </w:t>
      </w:r>
      <w:r>
        <w:rPr>
          <w:rFonts w:hint="eastAsia" w:ascii="宋体" w:hAnsi="宋体" w:cs="宋体"/>
          <w:szCs w:val="21"/>
        </w:rPr>
        <w:t xml:space="preserve">缺陷责任期</w:t>
      </w:r>
      <w:r>
        <w:rPr>
          <w:rFonts w:hint="eastAsia" w:ascii="宋体" w:hAnsi="宋体" w:cs="宋体"/>
          <w:szCs w:val="21"/>
        </w:rPr>
        <w:t xml:space="preserve">满且乙方</w:t>
      </w:r>
      <w:r>
        <w:rPr>
          <w:rFonts w:hint="eastAsia" w:ascii="宋体" w:hAnsi="宋体" w:cs="宋体"/>
          <w:szCs w:val="21"/>
        </w:rPr>
        <w:t xml:space="preserve">履行质量保证责任、完成结算审计并得到甲方认可后结清。</w:t>
      </w:r>
      <w:r/>
    </w:p>
    <w:p>
      <w:pPr>
        <w:ind w:firstLine="420"/>
        <w:jc w:val="left"/>
        <w:spacing w:line="25" w:lineRule="atLeast"/>
        <w:rPr>
          <w:rFonts w:ascii="宋体" w:hAnsi="宋体" w:cs="宋体"/>
          <w:szCs w:val="21"/>
        </w:rPr>
        <w:outlineLvl w:val="0"/>
      </w:pPr>
      <w:r>
        <w:rPr>
          <w:rFonts w:hint="eastAsia" w:ascii="宋体" w:hAnsi="宋体" w:cs="宋体"/>
          <w:szCs w:val="21"/>
        </w:rPr>
        <w:t xml:space="preserve">15.3.2 质量保证金的扣留 </w:t>
      </w:r>
      <w:r/>
    </w:p>
    <w:p>
      <w:pPr>
        <w:ind w:firstLine="420"/>
        <w:jc w:val="left"/>
        <w:spacing w:line="25" w:lineRule="atLeast"/>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   </w:t>
      </w:r>
      <w:r>
        <w:rPr>
          <w:rFonts w:hint="eastAsia" w:ascii="宋体" w:hAnsi="宋体" w:cs="宋体"/>
          <w:szCs w:val="21"/>
        </w:rPr>
        <w:t xml:space="preserve">种方式：</w:t>
      </w:r>
      <w:r/>
    </w:p>
    <w:p>
      <w:pPr>
        <w:ind w:firstLine="420"/>
        <w:jc w:val="left"/>
        <w:spacing w:line="25" w:lineRule="atLeast"/>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25" w:lineRule="atLeast"/>
        <w:rPr>
          <w:rFonts w:ascii="宋体" w:hAnsi="宋体" w:cs="宋体"/>
          <w:szCs w:val="21"/>
        </w:rPr>
        <w:outlineLvl w:val="0"/>
      </w:pPr>
      <w:r>
        <w:rPr>
          <w:rFonts w:hint="eastAsia" w:ascii="宋体" w:hAnsi="宋体" w:cs="宋体"/>
          <w:szCs w:val="21"/>
        </w:rPr>
        <w:t xml:space="preserve">（2）工程竣工结算时一次性扣留质量保证金；</w:t>
      </w:r>
      <w:r/>
    </w:p>
    <w:p>
      <w:pPr>
        <w:ind w:firstLine="420"/>
        <w:jc w:val="left"/>
        <w:spacing w:line="25" w:lineRule="atLeast"/>
        <w:rPr>
          <w:rFonts w:ascii="宋体" w:hAnsi="宋体" w:cs="宋体"/>
          <w:szCs w:val="21"/>
        </w:rPr>
      </w:pPr>
      <w:r>
        <w:rPr>
          <w:rFonts w:hint="eastAsia" w:ascii="宋体" w:hAnsi="宋体" w:cs="宋体"/>
          <w:szCs w:val="21"/>
        </w:rPr>
        <w:t xml:space="preserve">（3）其他扣留方式:。</w:t>
      </w:r>
      <w:r/>
    </w:p>
    <w:p>
      <w:pPr>
        <w:jc w:val="left"/>
        <w:spacing w:line="25" w:lineRule="atLeast"/>
        <w:rPr>
          <w:rFonts w:ascii="宋体" w:hAnsi="宋体" w:cs="宋体"/>
          <w:szCs w:val="21"/>
        </w:rPr>
      </w:pPr>
      <w:r>
        <w:rPr>
          <w:rFonts w:hint="eastAsia" w:ascii="宋体" w:hAnsi="宋体" w:cs="宋体"/>
          <w:szCs w:val="21"/>
        </w:rPr>
        <w:t xml:space="preserve">关于质量保证金的补充约定：按合同付款约定执行</w:t>
      </w:r>
      <w:r>
        <w:rPr>
          <w:rFonts w:hint="eastAsia" w:ascii="宋体" w:hAnsi="宋体" w:cs="宋体"/>
          <w:szCs w:val="21"/>
        </w:rPr>
        <w:t xml:space="preserve">。</w:t>
      </w:r>
      <w:bookmarkEnd w:id="705"/>
      <w:r/>
      <w:bookmarkEnd w:id="706"/>
      <w:r/>
      <w:r/>
    </w:p>
    <w:p>
      <w:pPr>
        <w:ind w:firstLine="420"/>
        <w:jc w:val="left"/>
        <w:spacing w:after="120" w:line="25" w:lineRule="atLeast"/>
        <w:rPr>
          <w:rFonts w:ascii="宋体" w:hAnsi="宋体" w:cs="宋体"/>
          <w:szCs w:val="21"/>
        </w:rPr>
      </w:pPr>
      <w:r>
        <w:rPr>
          <w:rFonts w:hint="eastAsia" w:ascii="宋体" w:hAnsi="宋体" w:cs="宋体"/>
          <w:szCs w:val="21"/>
        </w:rPr>
        <w:t xml:space="preserve">15.4保修</w:t>
      </w:r>
      <w:bookmarkEnd w:id="707"/>
      <w:r/>
      <w:r/>
    </w:p>
    <w:p>
      <w:pPr>
        <w:ind w:firstLine="420"/>
        <w:jc w:val="left"/>
        <w:spacing w:line="25" w:lineRule="atLeast"/>
        <w:rPr>
          <w:rFonts w:ascii="宋体" w:hAnsi="宋体" w:cs="宋体"/>
          <w:szCs w:val="21"/>
        </w:rPr>
      </w:pPr>
      <w:r>
        <w:rPr>
          <w:rFonts w:hint="eastAsia" w:ascii="宋体" w:hAnsi="宋体" w:cs="宋体"/>
          <w:szCs w:val="21"/>
        </w:rPr>
        <w:t xml:space="preserve">15.4.1 保修责任</w:t>
      </w:r>
      <w:r/>
    </w:p>
    <w:p>
      <w:pPr>
        <w:ind w:firstLine="420"/>
        <w:jc w:val="left"/>
        <w:spacing w:line="25" w:lineRule="atLeast"/>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rPr>
        <w:t xml:space="preserve">竣工验收合格后免费质保期不低于5年.</w:t>
      </w:r>
      <w:r/>
    </w:p>
    <w:p>
      <w:pPr>
        <w:ind w:firstLine="420"/>
        <w:jc w:val="left"/>
        <w:spacing w:line="25" w:lineRule="atLeast"/>
        <w:rPr>
          <w:rFonts w:ascii="宋体" w:hAnsi="宋体" w:cs="宋体"/>
          <w:szCs w:val="21"/>
        </w:rPr>
      </w:pPr>
      <w:r>
        <w:rPr>
          <w:rFonts w:hint="eastAsia" w:ascii="宋体" w:hAnsi="宋体" w:cs="宋体"/>
          <w:szCs w:val="21"/>
        </w:rPr>
        <w:t xml:space="preserve">15.4.3 修复通知</w:t>
      </w:r>
      <w:r/>
    </w:p>
    <w:p>
      <w:pPr>
        <w:jc w:val="left"/>
        <w:spacing w:line="25" w:lineRule="atLeast"/>
        <w:rPr>
          <w:rFonts w:ascii="宋体" w:hAnsi="宋体" w:cs="宋体"/>
          <w:szCs w:val="21"/>
        </w:rPr>
      </w:pPr>
      <w:r>
        <w:rPr>
          <w:rFonts w:hint="eastAsia" w:ascii="宋体" w:hAnsi="宋体" w:cs="宋体"/>
          <w:szCs w:val="21"/>
        </w:rPr>
        <w:t xml:space="preserve">承包人收到保修通知并到达工程现场的合理时间：</w:t>
      </w:r>
      <w:bookmarkStart w:id="735" w:name="EBd446db96a7c641758195df4ffda2dc17"/>
      <w:r>
        <w:rPr>
          <w:rFonts w:hint="eastAsia" w:ascii="宋体" w:hAnsi="宋体" w:cs="宋体"/>
          <w:szCs w:val="21"/>
        </w:rPr>
        <w:t xml:space="preserve">24小时内响应</w:t>
      </w:r>
      <w:bookmarkEnd w:id="735"/>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736" w:name="_Toc351203648"/>
      <w:r/>
      <w:bookmarkStart w:id="737" w:name="_Toc280868717"/>
      <w:r/>
      <w:bookmarkStart w:id="738" w:name="_Toc280868718"/>
      <w:r/>
      <w:bookmarkEnd w:id="708"/>
      <w:r/>
      <w:bookmarkEnd w:id="709"/>
      <w:r/>
      <w:bookmarkEnd w:id="710"/>
      <w:r/>
      <w:bookmarkEnd w:id="711"/>
      <w:r>
        <w:rPr>
          <w:rFonts w:hint="eastAsia" w:ascii="宋体" w:hAnsi="宋体" w:cs="宋体"/>
          <w:bCs/>
          <w:szCs w:val="21"/>
        </w:rPr>
        <w:t xml:space="preserve">16. 违约</w:t>
      </w:r>
      <w:bookmarkEnd w:id="736"/>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16.1 发包人违约</w:t>
      </w:r>
      <w:r/>
    </w:p>
    <w:p>
      <w:pPr>
        <w:ind w:firstLine="420"/>
        <w:jc w:val="left"/>
        <w:spacing w:line="25" w:lineRule="atLeast"/>
        <w:rPr>
          <w:rFonts w:ascii="宋体" w:hAnsi="宋体" w:cs="宋体"/>
          <w:szCs w:val="21"/>
        </w:rPr>
      </w:pPr>
      <w:r>
        <w:rPr>
          <w:rFonts w:hint="eastAsia" w:ascii="宋体" w:hAnsi="宋体" w:cs="宋体"/>
          <w:szCs w:val="21"/>
        </w:rPr>
        <w:t xml:space="preserve">16.1.1发包人违约的情形</w:t>
      </w:r>
      <w:r/>
    </w:p>
    <w:p>
      <w:pPr>
        <w:ind w:left="1050" w:hanging="1050"/>
        <w:jc w:val="left"/>
        <w:spacing w:line="25" w:lineRule="atLeast"/>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left="1050" w:hanging="1050"/>
        <w:jc w:val="left"/>
        <w:spacing w:line="25" w:lineRule="atLeast"/>
        <w:rPr>
          <w:rFonts w:ascii="宋体" w:hAnsi="宋体" w:cs="宋体"/>
          <w:szCs w:val="21"/>
        </w:rPr>
      </w:pPr>
      <w:r>
        <w:rPr>
          <w:rFonts w:hint="eastAsia" w:ascii="宋体" w:hAnsi="宋体" w:cs="宋体"/>
          <w:szCs w:val="21"/>
        </w:rPr>
        <w:t xml:space="preserve">    16.1.2 发包人违约的责任</w:t>
      </w:r>
      <w:r/>
    </w:p>
    <w:p>
      <w:pPr>
        <w:ind w:firstLine="420"/>
        <w:jc w:val="left"/>
        <w:spacing w:line="25" w:lineRule="atLeast"/>
        <w:rPr>
          <w:rFonts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25" w:lineRule="atLeast"/>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bookmarkStart w:id="739" w:name="EB28d65d286c554012b9612b8b5d586450"/>
      <w:r>
        <w:rPr>
          <w:rFonts w:hint="eastAsia" w:ascii="宋体" w:hAnsi="宋体" w:cs="宋体"/>
          <w:szCs w:val="21"/>
        </w:rPr>
        <w:t xml:space="preserve">工期顺延，承包人同意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bookmarkEnd w:id="739"/>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（2）因发包人原因未能按合同约定支付合同价款的违约责任：</w:t>
      </w:r>
      <w:bookmarkStart w:id="740" w:name="EBb528fb0da650454e89db1aeb572d224c"/>
      <w:r>
        <w:rPr>
          <w:rFonts w:hint="eastAsia" w:ascii="宋体" w:hAnsi="宋体" w:cs="宋体"/>
          <w:szCs w:val="21"/>
        </w:rPr>
        <w:t xml:space="preserve">发包人未按照合同约定支付工程价款（包括进度款、竣工结算尾款、保修金），承包人可向发包人发出要求付款的书面通知，发包人收到承包人通知后仍不能付款，发包人可与承包人协商签订延期付款协议，经承包人同意后可延期支付。发包人不因为延期支付承担违约责任或支付利息</w:t>
      </w:r>
      <w:bookmarkEnd w:id="740"/>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（3）发包人违反第10.1款〔变更的范围〕第（2）项约定，自行实施被取消的工作或转由他人</w:t>
      </w:r>
      <w:r>
        <w:rPr>
          <w:rFonts w:hint="eastAsia" w:ascii="宋体" w:hAnsi="宋体" w:cs="宋体"/>
          <w:szCs w:val="21"/>
        </w:rPr>
        <w:t xml:space="preserve">实施的违约责任：</w:t>
      </w:r>
      <w:bookmarkStart w:id="741" w:name="EBe9459021437347668a6931d580aec247"/>
      <w:r>
        <w:rPr>
          <w:rFonts w:hint="eastAsia" w:ascii="宋体" w:hAnsi="宋体" w:cs="宋体"/>
          <w:szCs w:val="21"/>
        </w:rPr>
        <w:t xml:space="preserve">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bookmarkEnd w:id="741"/>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bookmarkStart w:id="742" w:name="EB714f1f47800a4535a985e1dc9588f939"/>
      <w:r>
        <w:rPr>
          <w:rFonts w:hint="eastAsia" w:ascii="宋体" w:hAnsi="宋体" w:cs="宋体"/>
          <w:szCs w:val="21"/>
        </w:rPr>
        <w:t xml:space="preserve">工期顺延，承包人同意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bookmarkEnd w:id="742"/>
      <w:r>
        <w:rPr>
          <w:rFonts w:hint="eastAsia" w:ascii="宋体" w:hAnsi="宋体" w:cs="宋体"/>
          <w:szCs w:val="21"/>
        </w:rPr>
        <w:t xml:space="preserve">。</w:t>
      </w:r>
      <w:r/>
    </w:p>
    <w:p>
      <w:pPr>
        <w:jc w:val="left"/>
        <w:spacing w:line="25" w:lineRule="atLeast"/>
        <w:rPr>
          <w:rFonts w:ascii="宋体" w:hAnsi="宋体" w:cs="宋体"/>
          <w:szCs w:val="21"/>
        </w:rPr>
      </w:pPr>
      <w:r>
        <w:rPr>
          <w:rFonts w:hint="eastAsia" w:ascii="宋体" w:hAnsi="宋体" w:cs="宋体"/>
          <w:szCs w:val="21"/>
        </w:rPr>
        <w:t xml:space="preserve">（5）因发包人违反合同约定造成暂停施工的违约责任：工期顺延，承包人同意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r/>
    </w:p>
    <w:p>
      <w:pPr>
        <w:ind w:firstLine="420"/>
        <w:jc w:val="left"/>
        <w:spacing w:line="25" w:lineRule="atLeast"/>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（6）发包人无正当理由没有在约定期限内发出复工指示，导致承包人无法复工的违约责任：工期顺延，承包人同意</w:t>
      </w:r>
      <w:r>
        <w:rPr>
          <w:rFonts w:hint="eastAsia" w:ascii="宋体" w:hAnsi="宋体" w:cs="宋体"/>
          <w:szCs w:val="21"/>
        </w:rPr>
        <w:t xml:space="preserve">不</w:t>
      </w:r>
      <w:r>
        <w:rPr>
          <w:rFonts w:hint="eastAsia" w:ascii="宋体" w:hAnsi="宋体" w:cs="宋体"/>
          <w:szCs w:val="21"/>
        </w:rPr>
        <w:t xml:space="preserve">因此提出任何损失或费用索赔。</w:t>
      </w:r>
      <w:r/>
    </w:p>
    <w:p>
      <w:pPr>
        <w:ind w:firstLine="420"/>
        <w:jc w:val="left"/>
        <w:spacing w:line="25" w:lineRule="atLeast"/>
        <w:rPr>
          <w:rFonts w:ascii="宋体" w:hAnsi="宋体" w:cs="宋体"/>
          <w:szCs w:val="21"/>
        </w:rPr>
      </w:pPr>
      <w:r>
        <w:rPr>
          <w:rFonts w:hint="eastAsia" w:ascii="宋体" w:hAnsi="宋体" w:cs="宋体"/>
          <w:szCs w:val="21"/>
        </w:rPr>
        <w:t xml:space="preserve">（7）其他：</w:t>
      </w:r>
      <w:bookmarkStart w:id="743" w:name="EB0afb79413f6e407181835da6d5940291"/>
      <w:r>
        <w:rPr>
          <w:rFonts w:hint="eastAsia" w:ascii="宋体" w:hAnsi="宋体" w:cs="宋体"/>
          <w:szCs w:val="21"/>
        </w:rPr>
        <w:t xml:space="preserve">发包人不承担其它违约责任</w:t>
      </w:r>
      <w:bookmarkEnd w:id="743"/>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16.1.3 因发包人违约解除合同</w:t>
      </w:r>
      <w:r/>
    </w:p>
    <w:p>
      <w:pPr>
        <w:ind w:firstLine="420"/>
        <w:jc w:val="left"/>
        <w:spacing w:line="25" w:lineRule="atLeast"/>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w:t>
      </w:r>
      <w:r>
        <w:rPr>
          <w:rFonts w:hint="eastAsia" w:ascii="宋体" w:hAnsi="宋体" w:cs="宋体"/>
          <w:szCs w:val="21"/>
        </w:rPr>
        <w:t xml:space="preserve">天后发包人仍不纠正其违约行为并致使合同目的不能实现的，承包人有权解除合同。</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16.2 承包人违约</w:t>
      </w:r>
      <w:r/>
    </w:p>
    <w:p>
      <w:pPr>
        <w:ind w:firstLine="420"/>
        <w:jc w:val="left"/>
        <w:spacing w:line="25" w:lineRule="atLeast"/>
        <w:rPr>
          <w:rFonts w:ascii="宋体" w:hAnsi="宋体" w:cs="宋体"/>
          <w:szCs w:val="21"/>
        </w:rPr>
      </w:pPr>
      <w:r>
        <w:rPr>
          <w:rFonts w:hint="eastAsia" w:ascii="宋体" w:hAnsi="宋体" w:cs="宋体"/>
          <w:szCs w:val="21"/>
        </w:rPr>
        <w:t xml:space="preserve">16.2.1 承包人违约的情形</w:t>
      </w:r>
      <w:r/>
    </w:p>
    <w:p>
      <w:pPr>
        <w:ind w:firstLine="420"/>
        <w:jc w:val="left"/>
        <w:spacing w:line="25" w:lineRule="atLeast"/>
        <w:rPr>
          <w:rFonts w:ascii="宋体" w:hAnsi="宋体" w:cs="宋体"/>
          <w:szCs w:val="21"/>
        </w:rPr>
      </w:pPr>
      <w:r>
        <w:rPr>
          <w:rFonts w:hint="eastAsia" w:ascii="宋体" w:hAnsi="宋体" w:cs="宋体"/>
          <w:szCs w:val="21"/>
        </w:rPr>
        <w:t xml:space="preserve">承包人违约的其他情形：1)因承包人原因导致本工程出现重大质量事故的，每发生一次，承包人必须向发包人支付合同价10%的违约金；</w:t>
      </w:r>
      <w:r/>
    </w:p>
    <w:p>
      <w:pPr>
        <w:ind w:firstLine="420"/>
        <w:jc w:val="left"/>
        <w:spacing w:line="25" w:lineRule="atLeast"/>
        <w:rPr>
          <w:rFonts w:ascii="宋体" w:hAnsi="宋体" w:cs="宋体"/>
          <w:szCs w:val="21"/>
        </w:rPr>
      </w:pPr>
      <w:r>
        <w:rPr>
          <w:rFonts w:hint="eastAsia" w:ascii="宋体" w:hAnsi="宋体" w:cs="宋体"/>
          <w:szCs w:val="21"/>
        </w:rPr>
        <w:t xml:space="preserve">2)因承包人原因导致本工程出现重大安全事故的，每发生一次，承包人必须向发包人支付合同价10%的违约金；</w:t>
      </w:r>
      <w:r/>
    </w:p>
    <w:p>
      <w:pPr>
        <w:ind w:firstLine="420"/>
        <w:jc w:val="left"/>
        <w:spacing w:line="25" w:lineRule="atLeast"/>
        <w:rPr>
          <w:rFonts w:ascii="宋体" w:hAnsi="宋体" w:cs="宋体"/>
          <w:szCs w:val="21"/>
        </w:rPr>
      </w:pPr>
      <w:r>
        <w:rPr>
          <w:rFonts w:hint="eastAsia" w:ascii="宋体" w:hAnsi="宋体" w:cs="宋体"/>
          <w:szCs w:val="21"/>
        </w:rPr>
        <w:t xml:space="preserve">3)承包人省去建筑材料，降低材料的标准，使用劣质材料或不合规格的材料，发包人或监理工程师每发现(包括在工程竣工验收后发现的)一次，承包人向发包人支付人民币10万元违约金，发包人有权要求承包人更换及承担更换所发生的费用；</w:t>
      </w:r>
      <w:r/>
    </w:p>
    <w:p>
      <w:pPr>
        <w:ind w:firstLine="420"/>
        <w:jc w:val="left"/>
        <w:spacing w:line="25" w:lineRule="atLeast"/>
        <w:rPr>
          <w:rFonts w:ascii="宋体" w:hAnsi="宋体" w:cs="宋体"/>
          <w:szCs w:val="21"/>
        </w:rPr>
      </w:pPr>
      <w:r>
        <w:rPr>
          <w:rFonts w:hint="eastAsia" w:ascii="宋体" w:hAnsi="宋体" w:cs="宋体"/>
          <w:szCs w:val="21"/>
        </w:rPr>
        <w:t xml:space="preserve">4)承包人转包本工程全部或者部分或者未经发包人同意擅自分包本工程的(包括在工程竣工验收通过后发包人发现存在该种情形的)，承包人向发包人支付工程结算总造价20％的违约金；</w:t>
      </w:r>
      <w:r/>
    </w:p>
    <w:p>
      <w:pPr>
        <w:ind w:firstLine="420"/>
        <w:jc w:val="left"/>
        <w:spacing w:line="25" w:lineRule="atLeast"/>
        <w:rPr>
          <w:rFonts w:ascii="宋体" w:hAnsi="宋体" w:cs="宋体"/>
          <w:szCs w:val="21"/>
        </w:rPr>
      </w:pPr>
      <w:r>
        <w:rPr>
          <w:rFonts w:hint="eastAsia" w:ascii="宋体" w:hAnsi="宋体" w:cs="宋体"/>
          <w:szCs w:val="21"/>
        </w:rPr>
        <w:t xml:space="preserve">5)如承包人违约，导致合同无法履行56天，发包人有权单方解除合同，无须承包人同意。解除合同通知到达承包人时</w:t>
      </w:r>
      <w:r>
        <w:rPr>
          <w:rFonts w:hint="eastAsia" w:ascii="宋体" w:hAnsi="宋体" w:cs="宋体"/>
          <w:szCs w:val="21"/>
        </w:rPr>
        <w:t xml:space="preserve">本合同即终止，承包人拒收通知的，发包人邮寄承包人法定地址即视为通知已经送达。合同终止后，承包人除按本合同条款承担违约责任外，还应向发包人承担赔偿实际损失的责任，发包人有权从应支付承包人的工程款、已缴付的履约保证金等可扣款项中扣除(若上述款项不足或没有可扣除款项，作为承包人对发包人的债务另行支付)。对承包人已实际完成的工程量，按审计机构出具的审计报告予以支付工程款。承包人在收到解除合同通知的10日内须将属于承包人所有的机器设备等财产运出工程现场，未在规定期限内运出的，则视为放弃财产，发包人有权处理该机器设备；</w:t>
      </w:r>
      <w:r/>
    </w:p>
    <w:p>
      <w:pPr>
        <w:ind w:firstLine="420"/>
        <w:jc w:val="left"/>
        <w:spacing w:line="25" w:lineRule="atLeast"/>
        <w:rPr>
          <w:rFonts w:ascii="宋体" w:hAnsi="宋体" w:cs="宋体"/>
          <w:szCs w:val="21"/>
        </w:rPr>
      </w:pPr>
      <w:r>
        <w:rPr>
          <w:rFonts w:hint="eastAsia" w:ascii="宋体" w:hAnsi="宋体" w:cs="宋体"/>
          <w:szCs w:val="21"/>
        </w:rPr>
        <w:t xml:space="preserve">6)承包人的项目经理必须全职在本工程现场直至整个工程竣工验收结束并交付使用，未经发包人书面同意，项目经理不得离开现场；</w:t>
      </w:r>
      <w:r/>
    </w:p>
    <w:p>
      <w:pPr>
        <w:ind w:firstLine="420"/>
        <w:jc w:val="left"/>
        <w:spacing w:line="25" w:lineRule="atLeast"/>
        <w:rPr>
          <w:rFonts w:ascii="宋体" w:hAnsi="宋体" w:cs="宋体"/>
          <w:szCs w:val="21"/>
        </w:rPr>
      </w:pPr>
      <w:r>
        <w:rPr>
          <w:rFonts w:hint="eastAsia" w:ascii="宋体" w:hAnsi="宋体" w:cs="宋体"/>
          <w:szCs w:val="21"/>
        </w:rPr>
        <w:t xml:space="preserve">9)承包人工程质量必须达到承诺工程质量标准，达不到承诺质量标准的，必须自费返工</w:t>
      </w:r>
      <w:r>
        <w:rPr>
          <w:rFonts w:hint="eastAsia" w:ascii="宋体" w:hAnsi="宋体" w:cs="宋体"/>
          <w:szCs w:val="21"/>
        </w:rPr>
        <w:t xml:space="preserve">至承诺</w:t>
      </w:r>
      <w:r>
        <w:rPr>
          <w:rFonts w:hint="eastAsia" w:ascii="宋体" w:hAnsi="宋体" w:cs="宋体"/>
          <w:szCs w:val="21"/>
        </w:rPr>
        <w:t xml:space="preserve">质量标准。</w:t>
      </w:r>
      <w:r/>
    </w:p>
    <w:p>
      <w:pPr>
        <w:ind w:firstLine="420"/>
        <w:jc w:val="left"/>
        <w:spacing w:line="25" w:lineRule="atLeast"/>
        <w:rPr>
          <w:rFonts w:ascii="宋体" w:hAnsi="宋体" w:cs="宋体"/>
          <w:szCs w:val="21"/>
        </w:rPr>
      </w:pPr>
      <w:r>
        <w:rPr>
          <w:rFonts w:hint="eastAsia" w:ascii="宋体" w:hAnsi="宋体" w:cs="宋体"/>
          <w:szCs w:val="21"/>
        </w:rPr>
        <w:t xml:space="preserve">10)对多次返工达不到质量标准且不能降级使用的工程，发包人有权聘请第三方进场施工该部分工程，使其质量达到质量等级，第三方修建费用由发包人从承包人的工程款项中直接扣除，且承包人对第三方修建费用不得提出任何异议，并向发包人支付第三方修建费用的20%的管理费用；工程款不够扣除的，作为承包人对发包人的债务，由承包人支付给发包人。工程质量未达到约定质量标准返工使工程逾期完成或第三方重新修建使工程逾期，承包人必须承担逾期完工的违约金，逾期完工违约金和工程质量违约金同时适用。</w:t>
      </w:r>
      <w:r/>
    </w:p>
    <w:p>
      <w:pPr>
        <w:ind w:firstLine="420"/>
        <w:jc w:val="left"/>
        <w:spacing w:line="25" w:lineRule="atLeast"/>
        <w:rPr>
          <w:rFonts w:ascii="宋体" w:hAnsi="宋体" w:cs="宋体"/>
          <w:szCs w:val="21"/>
        </w:rPr>
      </w:pPr>
      <w:r>
        <w:rPr>
          <w:rFonts w:hint="eastAsia" w:ascii="宋体" w:hAnsi="宋体" w:cs="宋体"/>
          <w:szCs w:val="21"/>
        </w:rPr>
        <w:t xml:space="preserve">11）合同总价中已包括有关部门规定的防洪、防台风措施所需要的一切费用。发包人将不接受由于采取防洪、防台风措施所向发包人提出的费用索赔。</w:t>
      </w:r>
      <w:r/>
    </w:p>
    <w:p>
      <w:pPr>
        <w:ind w:firstLine="420"/>
        <w:jc w:val="left"/>
        <w:spacing w:line="25" w:lineRule="atLeast"/>
        <w:rPr>
          <w:rFonts w:ascii="宋体" w:hAnsi="宋体" w:cs="宋体"/>
          <w:szCs w:val="21"/>
        </w:rPr>
      </w:pPr>
      <w:r>
        <w:rPr>
          <w:rFonts w:hint="eastAsia" w:ascii="宋体" w:hAnsi="宋体" w:cs="宋体"/>
          <w:szCs w:val="21"/>
        </w:rPr>
        <w:t xml:space="preserve">12）承包人投标承诺投入本工程的人员、机械设备必须在工程正式开工前到现场，否则视为承包人违约，承包人应向发包人支付违约金。</w:t>
      </w:r>
      <w:r/>
    </w:p>
    <w:p>
      <w:pPr>
        <w:ind w:firstLine="420"/>
        <w:jc w:val="left"/>
        <w:spacing w:line="25" w:lineRule="atLeast"/>
        <w:rPr>
          <w:rFonts w:ascii="宋体" w:hAnsi="宋体" w:cs="宋体"/>
          <w:szCs w:val="21"/>
        </w:rPr>
      </w:pPr>
      <w:r>
        <w:rPr>
          <w:rFonts w:hint="eastAsia" w:ascii="宋体" w:hAnsi="宋体" w:cs="宋体"/>
          <w:szCs w:val="21"/>
        </w:rPr>
        <w:t xml:space="preserve">13）承包人发生违约事宜，如合同中未约定违约金额的，均按1万元/次的金额，由承包人支付给发包人。</w:t>
      </w:r>
      <w:r/>
    </w:p>
    <w:p>
      <w:pPr>
        <w:jc w:val="left"/>
        <w:spacing w:line="25" w:lineRule="atLeast"/>
        <w:rPr>
          <w:rFonts w:ascii="宋体" w:hAnsi="宋体" w:cs="宋体"/>
          <w:szCs w:val="21"/>
        </w:rPr>
      </w:pPr>
      <w:r>
        <w:rPr>
          <w:rFonts w:hint="eastAsia" w:ascii="宋体" w:hAnsi="宋体" w:cs="宋体"/>
          <w:szCs w:val="21"/>
        </w:rPr>
        <w:t xml:space="preserve">所有发包人向承包人收取的违约金或承包人向发包人支付的违约金，无需承包人同意，发包人将直接从承包人履约保证金等款项中扣除。</w:t>
      </w:r>
      <w:r/>
    </w:p>
    <w:p>
      <w:pPr>
        <w:ind w:firstLine="420"/>
        <w:jc w:val="left"/>
        <w:spacing w:line="25" w:lineRule="atLeast"/>
        <w:rPr>
          <w:rFonts w:ascii="宋体" w:hAnsi="宋体" w:cs="宋体"/>
          <w:szCs w:val="21"/>
        </w:rPr>
      </w:pPr>
      <w:r>
        <w:rPr>
          <w:rFonts w:hint="eastAsia" w:ascii="宋体" w:hAnsi="宋体" w:cs="宋体"/>
          <w:szCs w:val="21"/>
        </w:rPr>
        <w:t xml:space="preserve">16.2.2承包人违约的责任</w:t>
      </w:r>
      <w:r/>
    </w:p>
    <w:p>
      <w:pPr>
        <w:ind w:left="1050" w:hanging="1050"/>
        <w:jc w:val="left"/>
        <w:spacing w:line="25" w:lineRule="atLeast"/>
        <w:rPr>
          <w:rFonts w:ascii="宋体" w:hAnsi="宋体" w:cs="宋体"/>
          <w:szCs w:val="21"/>
          <w:u w:val="single"/>
        </w:rPr>
      </w:pPr>
      <w:r>
        <w:rPr>
          <w:rFonts w:hint="eastAsia" w:ascii="宋体" w:hAnsi="宋体" w:cs="宋体"/>
          <w:szCs w:val="21"/>
        </w:rPr>
        <w:t xml:space="preserve">承包人违约责任的承担方式和计算方法：</w:t>
      </w:r>
      <w:bookmarkStart w:id="744" w:name="EB3d2686b838994ab1bc59125b78ad663d"/>
      <w:r>
        <w:rPr>
          <w:rFonts w:hint="eastAsia" w:ascii="宋体" w:hAnsi="宋体" w:cs="宋体"/>
          <w:szCs w:val="21"/>
        </w:rPr>
        <w:t xml:space="preserve">同16.2.1款约定</w:t>
      </w:r>
      <w:bookmarkEnd w:id="744"/>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16.2.3 因承包人违约解除合同</w:t>
      </w:r>
      <w:r/>
    </w:p>
    <w:p>
      <w:pPr>
        <w:ind w:firstLine="420"/>
        <w:jc w:val="left"/>
        <w:spacing w:before="120" w:after="120" w:line="25" w:lineRule="atLeast"/>
        <w:rPr>
          <w:rFonts w:ascii="宋体" w:hAnsi="宋体" w:cs="宋体"/>
          <w:szCs w:val="21"/>
        </w:rPr>
      </w:pPr>
      <w:r>
        <w:rPr>
          <w:rFonts w:hint="eastAsia" w:ascii="宋体" w:hAnsi="宋体" w:cs="宋体"/>
          <w:szCs w:val="21"/>
        </w:rPr>
        <w:t xml:space="preserve">关于承包人违约解除合同的特别约定：</w:t>
      </w:r>
      <w:bookmarkStart w:id="745" w:name="EB35fc45d84637469b8a7196d4e03ab2a0"/>
      <w:r>
        <w:rPr>
          <w:rFonts w:hint="eastAsia" w:ascii="宋体" w:hAnsi="宋体" w:cs="宋体"/>
          <w:szCs w:val="21"/>
        </w:rPr>
        <w:t xml:space="preserve">出现第16.2.1项〔承包人违约的情形〕或合同补充条款约定的违约情况时，或监理人发出整改通知后，承包人在指定的合理期限内仍不纠正违约行为并致使合同目的不能实现的，发包人有权单方解除合同。</w:t>
      </w:r>
      <w:r/>
    </w:p>
    <w:p>
      <w:pPr>
        <w:ind w:firstLine="420"/>
        <w:jc w:val="left"/>
        <w:spacing w:before="120" w:after="120" w:line="25" w:lineRule="atLeast"/>
        <w:rPr>
          <w:rFonts w:ascii="宋体" w:hAnsi="宋体" w:cs="宋体"/>
          <w:szCs w:val="21"/>
        </w:rPr>
      </w:pPr>
      <w:r>
        <w:rPr>
          <w:rFonts w:hint="eastAsia" w:ascii="宋体" w:hAnsi="宋体" w:cs="宋体"/>
          <w:szCs w:val="21"/>
        </w:rPr>
        <w:t xml:space="preserve">监理人发出整改通知14天后，承包人仍不纠正违约行为的，发包人可向承包人发出解除合同通知，合同自通知送达承包人之日解除。合同解除后，发包人可派员进驻施工场地，另行组织人员或委托其他承包人施工。发包人因继续完成该工程的需要，有权扣留使用承包人在现场的材料、设备和临时设施。但发包人的这一行动</w:t>
      </w:r>
      <w:r>
        <w:rPr>
          <w:rFonts w:hint="eastAsia" w:ascii="宋体" w:hAnsi="宋体" w:cs="宋体"/>
          <w:szCs w:val="21"/>
        </w:rPr>
        <w:t xml:space="preserve">不</w:t>
      </w:r>
      <w:r>
        <w:rPr>
          <w:rFonts w:hint="eastAsia" w:ascii="宋体" w:hAnsi="宋体" w:cs="宋体"/>
          <w:szCs w:val="21"/>
        </w:rPr>
        <w:t xml:space="preserve">免除承包人应承担的违约责任，也不影响发包人根据合同约定享有的索赔权利</w:t>
      </w:r>
      <w:bookmarkEnd w:id="745"/>
      <w:r>
        <w:rPr>
          <w:rFonts w:hint="eastAsia" w:ascii="宋体" w:hAnsi="宋体" w:cs="宋体"/>
          <w:szCs w:val="21"/>
        </w:rPr>
        <w:t xml:space="preserve">。</w:t>
      </w:r>
      <w:r/>
    </w:p>
    <w:p>
      <w:pPr>
        <w:ind w:firstLine="420"/>
        <w:jc w:val="left"/>
        <w:spacing w:before="120" w:after="120" w:line="25" w:lineRule="atLeast"/>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bookmarkStart w:id="746" w:name="EB0ac19777908349c381ddbc3b4b97e3a7"/>
      <w:r>
        <w:rPr>
          <w:rFonts w:hint="eastAsia" w:ascii="宋体" w:hAnsi="宋体" w:cs="宋体"/>
          <w:szCs w:val="21"/>
        </w:rPr>
        <w:t xml:space="preserve">因继续完成工程的需要，发包人有权无偿使用承包人在施工现场的材料、设备、</w:t>
      </w:r>
      <w:r>
        <w:rPr>
          <w:rFonts w:hint="eastAsia" w:ascii="宋体" w:hAnsi="宋体" w:cs="宋体"/>
          <w:szCs w:val="21"/>
        </w:rPr>
        <w:t xml:space="preserve">临徐进程</w:t>
      </w:r>
      <w:r>
        <w:rPr>
          <w:rFonts w:hint="eastAsia" w:ascii="宋体" w:hAnsi="宋体" w:cs="宋体"/>
          <w:szCs w:val="21"/>
        </w:rPr>
        <w:t xml:space="preserve">、承包人文件和由承包人或以其名义编制的其他文件。发包人继续使用的行为</w:t>
      </w:r>
      <w:r>
        <w:rPr>
          <w:rFonts w:hint="eastAsia" w:ascii="宋体" w:hAnsi="宋体" w:cs="宋体"/>
          <w:szCs w:val="21"/>
        </w:rPr>
        <w:t xml:space="preserve">不</w:t>
      </w:r>
      <w:r>
        <w:rPr>
          <w:rFonts w:hint="eastAsia" w:ascii="宋体" w:hAnsi="宋体" w:cs="宋体"/>
          <w:szCs w:val="21"/>
        </w:rPr>
        <w:t xml:space="preserve">免除或减轻承包人应承担的违约责任。16.2.4因承包人违约解除合同后的处理因承包人违约而解除合同后，承包人应妥善做好已竣工工程和已购材料、</w:t>
      </w:r>
      <w:r>
        <w:rPr>
          <w:rFonts w:hint="eastAsia" w:ascii="宋体" w:hAnsi="宋体" w:cs="宋体"/>
          <w:szCs w:val="21"/>
        </w:rPr>
        <w:t xml:space="preserve">设备的保护和移交工作，按发包人要求的时间将承包人设备和人员撤出施工场地。承包人撤出施工场地应遵守合同的约定，发包人应为承包人撤出提供必要条件。承包人拒绝按发包人指定期限撤场的，每逾期一天，应按合同总价的万分之五向发包人支付违约金，且承包人在现场内遗留的全部材料、设备和设施视为自行放弃，发包人有权采取一切必要的措施接管施工场地，并自行将承包人的人员、设备设施、材料清出现场并自行处置。合同解除后的估价、付款和结清：（1）合同解除后，发包人确定承包人实际完成工作的价值，以及承包人已提供的材料、施工设备、工程设备和</w:t>
      </w:r>
      <w:r>
        <w:rPr>
          <w:rFonts w:hint="eastAsia" w:ascii="宋体" w:hAnsi="宋体" w:cs="宋体"/>
          <w:szCs w:val="21"/>
        </w:rPr>
        <w:t xml:space="preserve">临徐进程</w:t>
      </w:r>
      <w:r>
        <w:rPr>
          <w:rFonts w:hint="eastAsia" w:ascii="宋体" w:hAnsi="宋体" w:cs="宋体"/>
          <w:szCs w:val="21"/>
        </w:rPr>
        <w:t xml:space="preserve">等的价值。如承包人不配合工程量核对工作的，以监理单位测量工程量作为结算的依据。（2）合同解除后，发包人暂停对承包人的一切付款，查清各项付款和已扣款金额，包括承包人应支付的违约金。（3）合同解除后，发包人按通用合同条款第19.4款的约定向承包人索赔由于解除合同给发包人造成的损失。（4）合同双方确认上述往来款项后，出具最终结清付款证书，结清全部合同款项。（5）发包人和承包人未能就解除合同后的结清达成一致而形成争议的，按通用合同条款20.4仲裁或诉讼的约定办理</w:t>
      </w:r>
      <w:bookmarkEnd w:id="746"/>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747" w:name="_Toc351203649"/>
      <w:r>
        <w:rPr>
          <w:rFonts w:hint="eastAsia" w:ascii="宋体" w:hAnsi="宋体" w:cs="宋体"/>
          <w:bCs/>
          <w:szCs w:val="21"/>
        </w:rPr>
        <w:t xml:space="preserve">17. 不可抗力</w:t>
      </w:r>
      <w:bookmarkEnd w:id="737"/>
      <w:r/>
      <w:bookmarkEnd w:id="747"/>
      <w:r/>
      <w:r/>
    </w:p>
    <w:p>
      <w:pPr>
        <w:ind w:firstLine="420"/>
        <w:jc w:val="left"/>
        <w:spacing w:after="120" w:line="25" w:lineRule="atLeast"/>
        <w:rPr>
          <w:rFonts w:ascii="宋体" w:hAnsi="宋体" w:cs="宋体"/>
          <w:szCs w:val="21"/>
        </w:rPr>
      </w:pPr>
      <w:r>
        <w:rPr>
          <w:rFonts w:hint="eastAsia" w:ascii="宋体" w:hAnsi="宋体" w:cs="宋体"/>
          <w:szCs w:val="21"/>
        </w:rPr>
        <w:t xml:space="preserve">17.1 不可抗力的确认</w:t>
      </w:r>
      <w:r/>
    </w:p>
    <w:p>
      <w:pPr>
        <w:ind w:firstLine="420"/>
        <w:jc w:val="left"/>
        <w:spacing w:line="25" w:lineRule="atLeast"/>
        <w:rPr>
          <w:rFonts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17.4 因不可抗力解除合同</w:t>
      </w:r>
      <w:r/>
    </w:p>
    <w:p>
      <w:pPr>
        <w:ind w:firstLine="420"/>
        <w:jc w:val="left"/>
        <w:spacing w:line="25" w:lineRule="atLeast"/>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w:t>
      </w:r>
      <w:r>
        <w:rPr>
          <w:rFonts w:hint="eastAsia" w:ascii="宋体" w:hAnsi="宋体" w:cs="宋体"/>
          <w:szCs w:val="21"/>
        </w:rPr>
        <w:t xml:space="preserve">天内完成款项的支付。</w:t>
      </w:r>
      <w:r/>
    </w:p>
    <w:p>
      <w:pPr>
        <w:jc w:val="left"/>
        <w:keepLines/>
        <w:keepNext/>
        <w:spacing w:before="120" w:after="120" w:line="25" w:lineRule="atLeast"/>
        <w:rPr>
          <w:rFonts w:ascii="宋体" w:hAnsi="宋体" w:cs="宋体"/>
          <w:bCs/>
          <w:szCs w:val="21"/>
        </w:rPr>
        <w:outlineLvl w:val="3"/>
      </w:pPr>
      <w:r/>
      <w:bookmarkStart w:id="748" w:name="_Toc351203650"/>
      <w:r>
        <w:rPr>
          <w:rFonts w:hint="eastAsia" w:ascii="宋体" w:hAnsi="宋体" w:cs="宋体"/>
          <w:bCs/>
          <w:szCs w:val="21"/>
        </w:rPr>
        <w:t xml:space="preserve">18. 保险</w:t>
      </w:r>
      <w:bookmarkEnd w:id="748"/>
      <w:r/>
      <w:bookmarkEnd w:id="738"/>
      <w:r/>
      <w:r/>
    </w:p>
    <w:p>
      <w:pPr>
        <w:ind w:firstLine="420"/>
        <w:jc w:val="left"/>
        <w:spacing w:after="120" w:line="25" w:lineRule="atLeast"/>
        <w:rPr>
          <w:rFonts w:ascii="宋体" w:hAnsi="宋体" w:cs="宋体"/>
          <w:szCs w:val="21"/>
        </w:rPr>
      </w:pPr>
      <w:r>
        <w:rPr>
          <w:rFonts w:hint="eastAsia" w:ascii="宋体" w:hAnsi="宋体" w:cs="宋体"/>
          <w:szCs w:val="21"/>
        </w:rPr>
        <w:t xml:space="preserve">18.1 工程保险</w:t>
      </w:r>
      <w:r/>
    </w:p>
    <w:p>
      <w:pPr>
        <w:ind w:firstLine="420"/>
        <w:jc w:val="left"/>
        <w:spacing w:line="25" w:lineRule="atLeast"/>
        <w:rPr>
          <w:rFonts w:ascii="宋体" w:hAnsi="宋体" w:cs="宋体"/>
          <w:szCs w:val="21"/>
        </w:rPr>
      </w:pPr>
      <w:r>
        <w:rPr>
          <w:rFonts w:hint="eastAsia" w:ascii="宋体" w:hAnsi="宋体" w:cs="宋体"/>
          <w:szCs w:val="21"/>
        </w:rPr>
        <w:t xml:space="preserve">关于工程保险的特别约定：</w:t>
      </w:r>
      <w:bookmarkStart w:id="749" w:name="EB6961e65e19c04a27bdd84410d32c1f8a"/>
      <w:r>
        <w:rPr>
          <w:rFonts w:hint="eastAsia" w:ascii="宋体" w:hAnsi="宋体" w:cs="宋体"/>
          <w:szCs w:val="21"/>
        </w:rPr>
        <w:t xml:space="preserve">按苏州市有关工程保险规定，工程一切风险和第三方责任险，由承包人办理，费用由承包人承担。承包人应遵守保险的条件，并对未保险的超出部分及保险责任以外的部分所发生的索赔和责任负责。此外，承包人应以自己的资用与保险人谈判解决所有索赔事项，并向发包人、保险人或保险代理人提供所要求的一切文件和资料，以便保险安排、更新、保持及索赔能以实施。发包人不承担由于承包人未保险或任何保险范围不足或金额不足而引起的任何损失、伤害或损害</w:t>
      </w:r>
      <w:bookmarkEnd w:id="749"/>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18.3 其他保险</w:t>
      </w:r>
      <w:r/>
    </w:p>
    <w:p>
      <w:pPr>
        <w:ind w:firstLine="420"/>
        <w:jc w:val="left"/>
        <w:spacing w:line="25" w:lineRule="atLeast"/>
        <w:rPr>
          <w:rFonts w:ascii="宋体" w:hAnsi="宋体" w:cs="宋体"/>
          <w:szCs w:val="21"/>
        </w:rPr>
      </w:pPr>
      <w:r>
        <w:rPr>
          <w:rFonts w:hint="eastAsia" w:ascii="宋体" w:hAnsi="宋体" w:cs="宋体"/>
          <w:szCs w:val="21"/>
        </w:rPr>
        <w:t xml:space="preserve">关于其他保险的约定：</w:t>
      </w:r>
      <w:bookmarkStart w:id="750" w:name="EB5787927334044db7983c1442c3995357"/>
      <w:r>
        <w:rPr>
          <w:rFonts w:hint="eastAsia" w:ascii="宋体" w:hAnsi="宋体" w:cs="宋体"/>
          <w:szCs w:val="21"/>
        </w:rPr>
        <w:t xml:space="preserve">承包人投保内容：人员工伤事故险、人身意外伤害险、其他保险（施工设备、进场材料和工程设备等），由承包人办理，费用由承包人承担</w:t>
      </w:r>
      <w:bookmarkEnd w:id="750"/>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承包人是否应为其施工设备等办理财产保险：</w:t>
      </w:r>
      <w:bookmarkStart w:id="751" w:name="EB9732712852be4da7bf67f3b4b7ce3f28"/>
      <w:r>
        <w:rPr>
          <w:rFonts w:hint="eastAsia" w:ascii="宋体" w:hAnsi="宋体" w:cs="宋体"/>
          <w:szCs w:val="21"/>
        </w:rPr>
        <w:t xml:space="preserve">承包人应投保以下其他保险内容：</w:t>
      </w:r>
      <w:r/>
    </w:p>
    <w:p>
      <w:pPr>
        <w:ind w:firstLine="420"/>
        <w:jc w:val="left"/>
        <w:spacing w:line="25" w:lineRule="atLeast"/>
        <w:rPr>
          <w:rFonts w:ascii="宋体" w:hAnsi="宋体" w:cs="宋体"/>
          <w:szCs w:val="21"/>
        </w:rPr>
      </w:pPr>
      <w:r>
        <w:rPr>
          <w:rFonts w:hint="eastAsia" w:ascii="宋体" w:hAnsi="宋体" w:cs="宋体"/>
          <w:szCs w:val="21"/>
        </w:rPr>
        <w:t xml:space="preserve">（1)承包人员工人身意外保险。承包人应在施工开始至缺陷责任终止期间有关本工程的所有雇用工人购买人身意外保险，并保证保险的持续性。</w:t>
      </w:r>
      <w:r/>
    </w:p>
    <w:p>
      <w:pPr>
        <w:ind w:firstLine="420"/>
        <w:jc w:val="left"/>
        <w:spacing w:line="25" w:lineRule="atLeast"/>
        <w:rPr>
          <w:rFonts w:ascii="宋体" w:hAnsi="宋体" w:cs="宋体"/>
          <w:szCs w:val="21"/>
        </w:rPr>
      </w:pPr>
      <w:r>
        <w:rPr>
          <w:rFonts w:hint="eastAsia" w:ascii="宋体" w:hAnsi="宋体" w:cs="宋体"/>
          <w:szCs w:val="21"/>
        </w:rPr>
        <w:t xml:space="preserve">（2)承包人施工机械及设备保险。承包人应为其拥有并在施工现场使用的机械及设备购买保险，并于合同期限内维持有效。</w:t>
      </w:r>
      <w:r/>
    </w:p>
    <w:p>
      <w:pPr>
        <w:ind w:firstLine="420"/>
        <w:jc w:val="left"/>
        <w:spacing w:line="25" w:lineRule="atLeast"/>
        <w:rPr>
          <w:rFonts w:ascii="宋体" w:hAnsi="宋体" w:cs="宋体"/>
          <w:szCs w:val="21"/>
        </w:rPr>
      </w:pPr>
      <w:r>
        <w:rPr>
          <w:rFonts w:hint="eastAsia" w:ascii="宋体" w:hAnsi="宋体" w:cs="宋体"/>
          <w:szCs w:val="21"/>
        </w:rPr>
        <w:t xml:space="preserve">（3)现场施工以外的场地、运输、仓贮、加工场等所需要购买的保险由承包人负责，并承担所有费用。</w:t>
      </w:r>
      <w:r/>
    </w:p>
    <w:p>
      <w:pPr>
        <w:ind w:firstLine="420"/>
        <w:jc w:val="left"/>
        <w:spacing w:line="25" w:lineRule="atLeast"/>
        <w:rPr>
          <w:rFonts w:ascii="宋体" w:hAnsi="宋体" w:cs="宋体"/>
          <w:szCs w:val="21"/>
        </w:rPr>
      </w:pPr>
      <w:r>
        <w:rPr>
          <w:rFonts w:hint="eastAsia" w:ascii="宋体" w:hAnsi="宋体" w:cs="宋体"/>
          <w:szCs w:val="21"/>
        </w:rPr>
        <w:t xml:space="preserve">（4)承包人应当为本工程自费购买其认为所需的但不包含在发包人保险范围内的其他保险。承包人不得以任何借口对其未保险事项或不能向保险人理赔的金额向发包人提出索赔。</w:t>
      </w:r>
      <w:r/>
    </w:p>
    <w:p>
      <w:pPr>
        <w:ind w:firstLine="420"/>
        <w:jc w:val="left"/>
        <w:spacing w:line="25" w:lineRule="atLeast"/>
        <w:rPr>
          <w:rFonts w:ascii="宋体" w:hAnsi="宋体" w:cs="宋体"/>
          <w:szCs w:val="21"/>
        </w:rPr>
      </w:pPr>
      <w:r>
        <w:rPr>
          <w:rFonts w:hint="eastAsia" w:ascii="宋体" w:hAnsi="宋体" w:cs="宋体"/>
          <w:szCs w:val="21"/>
        </w:rPr>
        <w:t xml:space="preserve">（5)承包人在施工进度、范围、性质发生变化时及时通知其保险人，以确保根据合同要求在工程全过程内有完备的保险，由此所发生的费用，由承包人自行承担。</w:t>
      </w:r>
      <w:r/>
    </w:p>
    <w:p>
      <w:pPr>
        <w:ind w:firstLine="420"/>
        <w:jc w:val="left"/>
        <w:spacing w:line="25" w:lineRule="atLeast"/>
        <w:rPr>
          <w:rFonts w:ascii="宋体" w:hAnsi="宋体" w:cs="宋体"/>
          <w:szCs w:val="21"/>
        </w:rPr>
      </w:pPr>
      <w:r>
        <w:rPr>
          <w:rFonts w:hint="eastAsia" w:ascii="宋体" w:hAnsi="宋体" w:cs="宋体"/>
          <w:szCs w:val="21"/>
        </w:rPr>
        <w:t xml:space="preserve">（6)因承包人未能按合同要求购买保险或保险无效、保险中断，若发生保险范围内之意外事件时，全部责任及费用均由承包人承担。</w:t>
      </w:r>
      <w:r/>
    </w:p>
    <w:p>
      <w:pPr>
        <w:jc w:val="left"/>
        <w:spacing w:line="25" w:lineRule="atLeast"/>
        <w:rPr>
          <w:rFonts w:ascii="宋体" w:hAnsi="宋体" w:cs="宋体"/>
          <w:szCs w:val="21"/>
        </w:rPr>
      </w:pPr>
      <w:r>
        <w:rPr>
          <w:rFonts w:hint="eastAsia" w:ascii="宋体" w:hAnsi="宋体" w:cs="宋体"/>
          <w:szCs w:val="21"/>
        </w:rPr>
        <w:t xml:space="preserve">购买上述保险发生的费用已包括在合同价内</w:t>
      </w:r>
      <w:bookmarkEnd w:id="751"/>
      <w:r>
        <w:rPr>
          <w:rFonts w:hint="eastAsia" w:ascii="宋体" w:hAnsi="宋体" w:cs="宋体"/>
          <w:szCs w:val="21"/>
        </w:rPr>
        <w:t xml:space="preserve">。</w:t>
      </w:r>
      <w:r/>
    </w:p>
    <w:p>
      <w:pPr>
        <w:ind w:firstLine="420"/>
        <w:jc w:val="left"/>
        <w:spacing w:after="120" w:line="25" w:lineRule="atLeast"/>
        <w:rPr>
          <w:rFonts w:ascii="宋体" w:hAnsi="宋体" w:cs="宋体"/>
          <w:szCs w:val="21"/>
        </w:rPr>
      </w:pPr>
      <w:r>
        <w:rPr>
          <w:rFonts w:hint="eastAsia" w:ascii="宋体" w:hAnsi="宋体" w:cs="宋体"/>
          <w:szCs w:val="21"/>
        </w:rPr>
        <w:t xml:space="preserve">18.7 通知义务</w:t>
      </w:r>
      <w:r/>
    </w:p>
    <w:p>
      <w:pPr>
        <w:jc w:val="left"/>
        <w:spacing w:line="25" w:lineRule="atLeast"/>
        <w:rPr>
          <w:rFonts w:ascii="宋体" w:hAnsi="宋体" w:cs="宋体"/>
          <w:szCs w:val="21"/>
        </w:rPr>
      </w:pPr>
      <w:r>
        <w:rPr>
          <w:rFonts w:hint="eastAsia" w:ascii="宋体" w:hAnsi="宋体" w:cs="宋体"/>
          <w:szCs w:val="21"/>
        </w:rPr>
        <w:t xml:space="preserve">关于变更保险合同时的通知义务的约定：</w:t>
      </w:r>
      <w:bookmarkStart w:id="752" w:name="EB378cfb50ce3a4e59a93c836dd6487975"/>
      <w:r>
        <w:rPr>
          <w:rFonts w:hint="eastAsia" w:ascii="宋体" w:hAnsi="宋体" w:cs="宋体"/>
          <w:szCs w:val="21"/>
        </w:rPr>
        <w:t xml:space="preserve">按通用合同条款执行</w:t>
      </w:r>
      <w:bookmarkEnd w:id="752"/>
      <w:r>
        <w:rPr>
          <w:rFonts w:hint="eastAsia" w:ascii="宋体" w:hAnsi="宋体" w:cs="宋体"/>
          <w:szCs w:val="21"/>
        </w:rPr>
        <w:t xml:space="preserve">。</w:t>
      </w:r>
      <w:r/>
    </w:p>
    <w:p>
      <w:pPr>
        <w:jc w:val="left"/>
        <w:keepLines/>
        <w:keepNext/>
        <w:spacing w:before="120" w:after="120" w:line="25" w:lineRule="atLeast"/>
        <w:rPr>
          <w:rFonts w:ascii="宋体" w:hAnsi="宋体" w:cs="宋体"/>
          <w:bCs/>
          <w:szCs w:val="21"/>
        </w:rPr>
        <w:outlineLvl w:val="3"/>
      </w:pPr>
      <w:r/>
      <w:bookmarkStart w:id="753" w:name="_Toc35120365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Pr>
          <w:rFonts w:hint="eastAsia" w:ascii="宋体" w:hAnsi="宋体" w:cs="宋体"/>
          <w:bCs/>
          <w:szCs w:val="21"/>
        </w:rPr>
        <w:t xml:space="preserve">20. 争议解决</w:t>
      </w:r>
      <w:bookmarkEnd w:id="753"/>
      <w:r/>
      <w:bookmarkEnd w:id="724"/>
      <w:r/>
      <w:bookmarkEnd w:id="725"/>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20.3 争</w:t>
      </w:r>
      <w:bookmarkEnd w:id="726"/>
      <w:r>
        <w:rPr>
          <w:rFonts w:hint="eastAsia" w:ascii="宋体" w:hAnsi="宋体" w:cs="宋体"/>
          <w:szCs w:val="21"/>
        </w:rPr>
        <w:t xml:space="preserve">议评审</w:t>
      </w:r>
      <w:r/>
    </w:p>
    <w:p>
      <w:pPr>
        <w:jc w:val="left"/>
        <w:spacing w:line="25" w:lineRule="atLeast"/>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25" w:lineRule="atLeast"/>
        <w:rPr>
          <w:rFonts w:ascii="宋体" w:hAnsi="宋体" w:cs="宋体"/>
          <w:szCs w:val="21"/>
        </w:rPr>
        <w:outlineLvl w:val="0"/>
      </w:pPr>
      <w:r>
        <w:rPr>
          <w:rFonts w:hint="eastAsia" w:ascii="宋体" w:hAnsi="宋体" w:cs="宋体"/>
          <w:szCs w:val="21"/>
        </w:rPr>
        <w:t xml:space="preserve">20.3.1 争议评审小组的确定</w:t>
      </w:r>
      <w:r/>
    </w:p>
    <w:p>
      <w:pPr>
        <w:ind w:firstLine="420"/>
        <w:jc w:val="left"/>
        <w:spacing w:line="25" w:lineRule="atLeast"/>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25" w:lineRule="atLeast"/>
        <w:rPr>
          <w:rFonts w:ascii="宋体" w:hAnsi="宋体" w:cs="宋体"/>
          <w:szCs w:val="21"/>
        </w:rPr>
        <w:outlineLvl w:val="0"/>
      </w:pPr>
      <w:r>
        <w:rPr>
          <w:rFonts w:hint="eastAsia" w:ascii="宋体" w:hAnsi="宋体" w:cs="宋体"/>
          <w:szCs w:val="21"/>
        </w:rPr>
        <w:t xml:space="preserve">20.3.2 争议评审小组的决定</w:t>
      </w:r>
      <w:r/>
    </w:p>
    <w:p>
      <w:pPr>
        <w:ind w:firstLine="420"/>
        <w:jc w:val="left"/>
        <w:spacing w:line="25" w:lineRule="atLeast"/>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after="120" w:line="25" w:lineRule="atLeast"/>
        <w:rPr>
          <w:rFonts w:ascii="宋体" w:hAnsi="宋体" w:cs="宋体"/>
          <w:szCs w:val="21"/>
        </w:rPr>
        <w:outlineLvl w:val="0"/>
      </w:pPr>
      <w:r>
        <w:rPr>
          <w:rFonts w:hint="eastAsia" w:ascii="宋体" w:hAnsi="宋体" w:cs="宋体"/>
          <w:szCs w:val="21"/>
        </w:rPr>
        <w:t xml:space="preserve">20.4仲裁或诉讼</w:t>
      </w:r>
      <w:bookmarkEnd w:id="727"/>
      <w:r/>
      <w:r/>
    </w:p>
    <w:p>
      <w:pPr>
        <w:ind w:firstLine="420"/>
        <w:jc w:val="left"/>
        <w:spacing w:after="120" w:line="25" w:lineRule="atLeast"/>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jc w:val="left"/>
        <w:spacing w:line="25" w:lineRule="atLeast"/>
        <w:rPr>
          <w:rFonts w:ascii="宋体" w:hAnsi="宋体" w:cs="宋体"/>
          <w:szCs w:val="21"/>
        </w:rPr>
      </w:pPr>
      <w:r>
        <w:rPr>
          <w:rFonts w:hint="eastAsia" w:ascii="宋体" w:hAnsi="宋体" w:cs="宋体"/>
          <w:szCs w:val="21"/>
        </w:rPr>
        <w:t xml:space="preserve">（1）向仲裁委员会申请仲裁；</w:t>
      </w:r>
      <w:r/>
    </w:p>
    <w:p>
      <w:pPr>
        <w:ind w:firstLine="420"/>
        <w:jc w:val="left"/>
        <w:spacing w:line="25" w:lineRule="atLeast"/>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工程所在地</w:t>
      </w:r>
      <w:r>
        <w:rPr>
          <w:rFonts w:hint="eastAsia" w:ascii="宋体" w:hAnsi="宋体" w:cs="宋体"/>
          <w:szCs w:val="21"/>
        </w:rPr>
        <w:t xml:space="preserve">人民法院起诉。</w:t>
      </w:r>
      <w:bookmarkEnd w:id="728"/>
      <w:r/>
      <w:bookmarkEnd w:id="729"/>
      <w:r/>
      <w:bookmarkEnd w:id="730"/>
      <w:r/>
      <w:bookmarkEnd w:id="731"/>
      <w:r/>
      <w:bookmarkEnd w:id="732"/>
      <w:r/>
      <w:bookmarkEnd w:id="733"/>
      <w:r/>
      <w:r/>
    </w:p>
    <w:p>
      <w:pPr>
        <w:ind w:firstLine="420"/>
        <w:jc w:val="left"/>
        <w:keepLines/>
        <w:keepNext/>
        <w:spacing w:before="120" w:after="120" w:line="25" w:lineRule="atLeast"/>
        <w:rPr>
          <w:rFonts w:ascii="宋体" w:hAnsi="宋体" w:cs="宋体"/>
          <w:bCs/>
          <w:szCs w:val="21"/>
        </w:rPr>
        <w:outlineLvl w:val="3"/>
      </w:pPr>
      <w:r>
        <w:rPr>
          <w:rFonts w:hint="eastAsia" w:ascii="宋体" w:hAnsi="宋体" w:cs="宋体"/>
          <w:bCs/>
          <w:szCs w:val="21"/>
        </w:rPr>
        <w:t xml:space="preserve">21．补充条款</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施工单位投标前需踏勘现场情况（结合甲方勘察、检测报告等），并与甲方及时沟通。后期施工中出现标底之外的工程量（如塔吊回旋半径内有高压线、地下出现障碍物、需增设临时道路等相关增加工程量的情况），施工单位自行承担，不再增加相关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投标人需自行考虑所有专业二次设计、深化设计，包括但不限于基坑、门窗、叠图、排版等，深化设计方案需经甲方、设计、监理确认后实施，且满足相关规范要求，相关费用投标时自行考虑，不再增加相关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3、在施工期间需结合《建筑工程质量通病防治手册》进行施工，保证工程质量的稳固、安全、长久。质保期后出现质量通病相关问题，由相应施工单位承责、维修，不再增加相关费用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4、施工工期：</w:t>
      </w:r>
      <w:r>
        <w:rPr>
          <w:rFonts w:hint="eastAsia" w:ascii="仿宋" w:hAnsi="仿宋" w:eastAsia="仿宋" w:cs="仿宋"/>
          <w:sz w:val="24"/>
          <w:szCs w:val="24"/>
        </w:rPr>
        <w:t xml:space="preserve">若项目</w:t>
      </w:r>
      <w:r>
        <w:rPr>
          <w:rFonts w:hint="eastAsia" w:ascii="仿宋" w:hAnsi="仿宋" w:eastAsia="仿宋" w:cs="仿宋"/>
          <w:sz w:val="24"/>
          <w:szCs w:val="24"/>
        </w:rPr>
        <w:t xml:space="preserve">施工工期调整， 承包人相应调整工作安排，发包人不再额外支付因工期调整而增加的任何费用，包括该项目的检测、监理、设计费用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5、付款延期：承包人知悉并认可，无论何种原因，若出现发包人逾期付款的，</w:t>
      </w:r>
      <w:r>
        <w:rPr>
          <w:rFonts w:hint="eastAsia" w:ascii="仿宋" w:hAnsi="仿宋" w:eastAsia="仿宋" w:cs="仿宋"/>
          <w:sz w:val="24"/>
          <w:szCs w:val="24"/>
        </w:rPr>
        <w:t xml:space="preserve">承包人同意就逾期付款部分，不计利息及相关赔偿，但发包人仍需按照本合同约定就</w:t>
      </w:r>
      <w:r>
        <w:rPr>
          <w:rFonts w:hint="eastAsia" w:ascii="仿宋" w:hAnsi="仿宋" w:eastAsia="仿宋" w:cs="仿宋"/>
          <w:sz w:val="24"/>
          <w:szCs w:val="24"/>
        </w:rPr>
        <w:t xml:space="preserve">期部分</w:t>
      </w:r>
      <w:r>
        <w:rPr>
          <w:rFonts w:hint="eastAsia" w:ascii="仿宋" w:hAnsi="仿宋" w:eastAsia="仿宋" w:cs="仿宋"/>
          <w:sz w:val="24"/>
          <w:szCs w:val="24"/>
        </w:rPr>
        <w:t xml:space="preserve">本金向承包人人支付。</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6、其他赔付：委托人违反本合同约定造成承包人损失的，由甲乙双方沟通、协</w:t>
      </w:r>
      <w:r>
        <w:rPr>
          <w:rFonts w:hint="eastAsia" w:ascii="仿宋" w:hAnsi="仿宋" w:eastAsia="仿宋" w:cs="仿宋"/>
          <w:sz w:val="24"/>
          <w:szCs w:val="24"/>
        </w:rPr>
        <w:t xml:space="preserve">谓一致</w:t>
      </w:r>
      <w:r>
        <w:rPr>
          <w:rFonts w:hint="eastAsia" w:ascii="仿宋" w:hAnsi="仿宋" w:eastAsia="仿宋" w:cs="仿宋"/>
          <w:sz w:val="24"/>
          <w:szCs w:val="24"/>
        </w:rPr>
        <w:t xml:space="preserve">后进行相应处理。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7、施工中各阶段工作、验收的档案整理（电子版、纸质版），由承包人负责，不增加相关费用。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8、承包人申报的初审金额，核减量5%以上部分的审计费用由承包人承担。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9、土方运输、渣土接收等须严</w:t>
      </w:r>
      <w:r>
        <w:rPr>
          <w:rFonts w:hint="eastAsia" w:ascii="仿宋" w:hAnsi="仿宋" w:eastAsia="仿宋" w:cs="仿宋"/>
          <w:sz w:val="24"/>
          <w:szCs w:val="24"/>
        </w:rPr>
        <w:t xml:space="preserve">格遵循《周市镇工程土方填运管理办法(试行)》、《昆山市工程渣土接收利用场点管理实施细则(试行)》。涉及到所有土方外运及回填，卸土点和出土点监理单位均须在安排巡视、旁站，相关单位和个人存在违反相关规定的，监理必须立刻制止施工承包人的违法行为并报建设单位。同时由相关行业监管部门依据《中华人民共和国固体废物污染防治法》《中华人民共和国水污染防治法》以及《江苏省城市市容和环境卫生管理条例》等法律法规报市级相关部门实施行政处罚。情节严重，构成犯罪的，依法追究刑事责任。所有招标项目按此文件执行，涉及费用由施工单位承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object w:dxaOrig="1457" w:dyaOrig="132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7pt;height:66.5pt;mso-wrap-distance-left:0.0pt;mso-wrap-distance-top:0.0pt;mso-wrap-distance-right:0.0pt;mso-wrap-distance-bottom:0.0pt;" filled="f" stroked="f">
            <v:path textboxrect="0,0,0,0"/>
            <v:imagedata r:id="rId17" o:title=""/>
          </v:shape>
          <o:OLEObject DrawAspect="Icon" r:id="rId18" ObjectID="_1525042" ProgID="Package" ShapeID="_x0000_i2" Type="Embed"/>
        </w:object>
      </w:r>
      <w:r>
        <w:rPr>
          <w:rFonts w:hint="eastAsia" w:ascii="仿宋" w:hAnsi="仿宋" w:eastAsia="仿宋" w:cs="仿宋"/>
          <w:sz w:val="24"/>
          <w:szCs w:val="24"/>
        </w:rPr>
        <w:object w:dxaOrig="1457" w:dyaOrig="132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7pt;height:66.5pt;mso-wrap-distance-left:0.0pt;mso-wrap-distance-top:0.0pt;mso-wrap-distance-right:0.0pt;mso-wrap-distance-bottom:0.0pt;" filled="f" stroked="f">
            <v:path textboxrect="0,0,0,0"/>
            <v:imagedata r:id="rId19" o:title=""/>
          </v:shape>
          <o:OLEObject DrawAspect="Icon" r:id="rId20" ObjectID="_1525043" ProgID="Word.Document.8" ShapeID="_x0000_i3" Type="Embed"/>
        </w:object>
      </w:r>
      <w:r>
        <w:rPr>
          <w:rFonts w:hint="eastAsia" w:ascii="仿宋" w:hAnsi="仿宋" w:eastAsia="仿宋" w:cs="仿宋"/>
          <w:sz w:val="24"/>
          <w:szCs w:val="24"/>
        </w:rPr>
        <w:t xml:space="preserve">  </w:t>
      </w:r>
      <w:r/>
    </w:p>
    <w:p>
      <w:pPr>
        <w:numPr>
          <w:ilvl w:val="0"/>
          <w:numId w:val="13"/>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项目竣工验收通过后当日起算，需一年内结算送审完成，如逾期，</w:t>
      </w:r>
      <w:r>
        <w:rPr>
          <w:rFonts w:hint="eastAsia" w:ascii="仿宋" w:hAnsi="仿宋" w:eastAsia="仿宋" w:cs="仿宋"/>
          <w:sz w:val="24"/>
          <w:szCs w:val="24"/>
        </w:rPr>
        <w:t xml:space="preserve">则工程</w:t>
      </w:r>
      <w:r>
        <w:rPr>
          <w:rFonts w:hint="eastAsia" w:ascii="仿宋" w:hAnsi="仿宋" w:eastAsia="仿宋" w:cs="仿宋"/>
          <w:sz w:val="24"/>
          <w:szCs w:val="24"/>
        </w:rPr>
        <w:t xml:space="preserve">款支付相应延期。</w:t>
      </w:r>
      <w:r/>
    </w:p>
    <w:p>
      <w:pPr>
        <w:numPr>
          <w:ilvl w:val="0"/>
          <w:numId w:val="13"/>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涉及土方外运的，相关土壤检测报告由施工单位自行解决。</w:t>
      </w:r>
      <w:r/>
    </w:p>
    <w:p>
      <w:pPr>
        <w:numPr>
          <w:ilvl w:val="0"/>
          <w:numId w:val="13"/>
        </w:num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line="360" w:lineRule="auto"/>
        <w:rPr>
          <w:rFonts w:ascii="宋体" w:hAnsi="宋体" w:cs="宋体"/>
          <w:szCs w:val="21"/>
        </w:rPr>
      </w:pPr>
      <w:r>
        <w:rPr>
          <w:rFonts w:hint="eastAsia" w:ascii="宋体" w:hAnsi="宋体" w:cs="宋体"/>
          <w:szCs w:val="21"/>
        </w:rPr>
        <w:t xml:space="preserve">22、附则</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合同份数</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本合同一式陆份，甲方、乙方双方各执叁份。</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未尽事宜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本合同未尽事宜应按《中华人民共和国民法典》以及其同相关法律、法规之规定解释。</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合同附件</w:t>
      </w:r>
      <w:r/>
    </w:p>
    <w:p>
      <w:pPr>
        <w:ind w:firstLine="480"/>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    附件1：廉政责任书格式</w:t>
      </w:r>
      <w:r/>
    </w:p>
    <w:p>
      <w:pPr>
        <w:ind w:firstLine="897"/>
        <w:spacing w:line="360" w:lineRule="auto"/>
        <w:rPr>
          <w:rFonts w:cs="仿宋" w:asciiTheme="minorEastAsia" w:hAnsiTheme="minorEastAsia" w:eastAsiaTheme="minorEastAsia"/>
          <w:szCs w:val="21"/>
        </w:rPr>
      </w:pPr>
      <w:r>
        <w:rPr>
          <w:rFonts w:hint="eastAsia" w:cs="仿宋" w:asciiTheme="minorEastAsia" w:hAnsiTheme="minorEastAsia" w:eastAsiaTheme="minorEastAsia"/>
          <w:szCs w:val="21"/>
        </w:rPr>
        <w:t xml:space="preserve">附件2：工程质量保修书</w:t>
      </w:r>
      <w:r/>
    </w:p>
    <w:p>
      <w:pPr>
        <w:ind w:firstLine="897"/>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附件3：</w:t>
      </w:r>
      <w:r>
        <w:rPr>
          <w:rFonts w:hint="eastAsia" w:cs="仿宋" w:asciiTheme="minorEastAsia" w:hAnsiTheme="minorEastAsia" w:eastAsiaTheme="minorEastAsia"/>
          <w:szCs w:val="21"/>
        </w:rPr>
        <w:t xml:space="preserve">安全协议</w:t>
      </w:r>
      <w:r/>
    </w:p>
    <w:p>
      <w:pPr>
        <w:ind w:firstLine="897"/>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附件</w:t>
      </w:r>
      <w:r>
        <w:rPr>
          <w:rFonts w:hint="eastAsia" w:cs="仿宋" w:asciiTheme="minorEastAsia" w:hAnsiTheme="minorEastAsia" w:eastAsiaTheme="minorEastAsia"/>
          <w:szCs w:val="21"/>
        </w:rPr>
        <w:t xml:space="preserve">4</w:t>
      </w:r>
      <w:r>
        <w:rPr>
          <w:rFonts w:cs="仿宋" w:asciiTheme="minorEastAsia" w:hAnsiTheme="minorEastAsia" w:eastAsiaTheme="minorEastAsia"/>
          <w:szCs w:val="21"/>
        </w:rPr>
        <w:t xml:space="preserve">：农民工工资承诺</w:t>
      </w:r>
      <w:r/>
    </w:p>
    <w:p>
      <w:pPr>
        <w:ind w:firstLine="897"/>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附件</w:t>
      </w:r>
      <w:r>
        <w:rPr>
          <w:rFonts w:hint="eastAsia" w:cs="仿宋" w:asciiTheme="minorEastAsia" w:hAnsiTheme="minorEastAsia" w:eastAsiaTheme="minorEastAsia"/>
          <w:szCs w:val="21"/>
        </w:rPr>
        <w:t xml:space="preserve">5</w:t>
      </w:r>
      <w:r>
        <w:rPr>
          <w:rFonts w:cs="仿宋" w:asciiTheme="minorEastAsia" w:hAnsiTheme="minorEastAsia" w:eastAsiaTheme="minorEastAsia"/>
          <w:szCs w:val="21"/>
        </w:rPr>
        <w:t xml:space="preserve">：施工单位送审承诺书</w:t>
      </w:r>
      <w:r/>
    </w:p>
    <w:p>
      <w:pPr>
        <w:ind w:firstLine="897"/>
        <w:spacing w:line="360" w:lineRule="auto"/>
        <w:rPr>
          <w:rFonts w:cs="仿宋" w:asciiTheme="minorEastAsia" w:hAnsiTheme="minorEastAsia" w:eastAsiaTheme="minorEastAsia"/>
          <w:szCs w:val="21"/>
        </w:rPr>
      </w:pPr>
      <w:r>
        <w:rPr>
          <w:rFonts w:cs="仿宋" w:asciiTheme="minorEastAsia" w:hAnsiTheme="minorEastAsia" w:eastAsiaTheme="minorEastAsia"/>
          <w:szCs w:val="21"/>
        </w:rPr>
        <w:t xml:space="preserve">附件</w:t>
      </w:r>
      <w:r>
        <w:rPr>
          <w:rFonts w:hint="eastAsia" w:cs="仿宋" w:asciiTheme="minorEastAsia" w:hAnsiTheme="minorEastAsia" w:eastAsiaTheme="minorEastAsia"/>
          <w:szCs w:val="21"/>
        </w:rPr>
        <w:t xml:space="preserve">6</w:t>
      </w:r>
      <w:r>
        <w:rPr>
          <w:rFonts w:cs="仿宋" w:asciiTheme="minorEastAsia" w:hAnsiTheme="minorEastAsia" w:eastAsiaTheme="minorEastAsia"/>
          <w:szCs w:val="21"/>
        </w:rPr>
        <w:t xml:space="preserve">：工程施工企业履约承诺书</w:t>
      </w:r>
      <w:r/>
    </w:p>
    <w:p>
      <w:pPr>
        <w:spacing w:after="156" w:line="360" w:lineRule="auto"/>
        <w:rPr>
          <w:rFonts w:ascii="仿宋" w:hAnsi="仿宋" w:eastAsia="仿宋" w:cs="仿宋"/>
          <w:sz w:val="24"/>
          <w:szCs w:val="24"/>
        </w:rPr>
      </w:pPr>
      <w:r>
        <w:rPr>
          <w:rFonts w:ascii="仿宋" w:hAnsi="仿宋" w:eastAsia="仿宋" w:cs="仿宋"/>
          <w:sz w:val="24"/>
          <w:szCs w:val="24"/>
        </w:rPr>
      </w:r>
      <w:r/>
    </w:p>
    <w:p>
      <w:pPr>
        <w:spacing w:after="156"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附件1：廉政责任书格式</w:t>
      </w:r>
      <w:r/>
    </w:p>
    <w:p>
      <w:pPr>
        <w:ind w:firstLine="420"/>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建设工程廉政责任书</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w:t>
      </w:r>
      <w:r>
        <w:rPr>
          <w:rFonts w:hint="eastAsia" w:cs="仿宋" w:asciiTheme="minorEastAsia" w:hAnsiTheme="minorEastAsia" w:eastAsiaTheme="minorEastAsia"/>
          <w:sz w:val="24"/>
          <w:szCs w:val="24"/>
          <w:u w:val="single"/>
        </w:rPr>
        <w:t xml:space="preserve">                </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承包人：</w:t>
      </w:r>
      <w:r>
        <w:rPr>
          <w:rFonts w:hint="eastAsia" w:cs="仿宋" w:asciiTheme="minorEastAsia" w:hAnsiTheme="minorEastAsia" w:eastAsiaTheme="minorEastAsia"/>
          <w:sz w:val="24"/>
          <w:szCs w:val="24"/>
          <w:u w:val="single"/>
        </w:rPr>
        <w:t xml:space="preserve">                            </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一、双方的责任</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1.1应严格遵守国家关于建设工程的有关法律、法规，相关政策，以及廉政建设的各项规定。</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1.2严格执行建设工程合同文件，自觉按合同办事。</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1.4发现对方在业务活动中有违规、违纪、违法行为的，应及时提醒对方，情节严重的，应向其上级主管部门或纪检监察、司法等有关机关举报。</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二、发包人责任</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发包人的领导和从事该建设工程项目的工作人员，在工程建设的事前、事中、事后应遵守以下规定：</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2.1不得向承包人和相关单位索要或接受回扣、礼金、有价证券、贵重物品和好处费、感谢费等。</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2.2不得在承包人和相关单位报销任何应由发包人或个人支付的费用。</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2.3不得要求、暗示或接受承包人和相关单位为个人装修住房、婚丧嫁娶、配偶子女的工作安排以及出国(境)、旅游等提供方便。</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2.4不得参加有可能影响公正执行公务的承包人和相关单位的宴请、健身、娱乐等活动。</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2.5不得向承包人和相关单位介绍或为配偶、子女、亲属参与同发包人工程建设管理合同有关的业务活动；不得以任何理由要求承包人和相关单位使用某种产品、材料和设备。</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三、承包人责任</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应与发包人保持正常的业务交往，按照有关法律法规和程序开展业务工作，严格</w:t>
      </w:r>
      <w:r>
        <w:rPr>
          <w:rFonts w:hint="eastAsia" w:cs="仿宋" w:asciiTheme="minorEastAsia" w:hAnsiTheme="minorEastAsia" w:eastAsiaTheme="minorEastAsia"/>
          <w:sz w:val="24"/>
          <w:szCs w:val="24"/>
        </w:rPr>
        <w:t xml:space="preserve">执行工程建设的有关方针、政策，执行工程建设强制性标准，并遵守以下规定：</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3.1不得以任何理由向发包人及其工作人员索要、接受或赠送礼金、有价证券、贵重物品及回扣、好处费、感谢费等。</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3.2不得以任何理由为发包人和相关单位报销应由对方或个人支付的费用。</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3.3不得接受或暗示为发包人、相关单位或个人装修住房、婚丧嫁娶、配偶子女的工作安排以及出国(境)、旅游等提供方便。</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3.4不得以任何理由为发包人、相关单位或个人组织有可能影响公正执行公务的宴请、健身、娱乐等活动。</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四、违约责任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4.1乙方有下列违约情况之一，并在收到甲方发出的“乙方违约通知书”的当日或经甲方书面认可延长的时间内未能纠正过失，甲方有权单方终止部分或全部合同，在这种情况下，并不影响甲方向乙方提出索赔。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4.2除不可抗力因素外，乙方在在项目质量、进度、安全文明上与甲方要求有重大违背的视为违约，乙方须向甲方支付合同总价每日万分之五的违约金，并赔偿甲方相关损失，双倍返还定金及甲方已支付的合同款。</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4.3乙方所提供的人员、设备等，必须满足招标文件的要求和项目质量、进度、安全文明的要求，且乙方所提供的项目施工组织设计和技术方案须满足项目质量、进度、安全文明的要求，如不能满足要求，则甲方可认为乙方无履行该合同的能力，并有权单方终止合同。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4.4如乙方连续2个月内项目质量和进度不能满足技术要求和计划进度安排，或在项目安全文明施工要求方面存在重大隐患或偏离的，则甲方可认为乙方无履行该合同的能力，并有权单方终止合同。</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4.5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4.6乙方应在规定时间前（或甲、乙双方另外规定的时间内）完成本项目全部工作，并经验收后交付使用，除因不可抗拒力造成的误期或延期外。任何交付期限的延长，乙方均应按合同总价款每日万分之五的标准向甲方支付违约金，同时本条款项下的违约金计算不影响上述四项违约金条款的执行。</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4.7乙方项目负责人一经确认，项目实施过程中不得自行变更，如有擅自</w:t>
      </w:r>
      <w:r>
        <w:rPr>
          <w:rFonts w:hint="eastAsia" w:cs="仿宋" w:asciiTheme="minorEastAsia" w:hAnsiTheme="minorEastAsia" w:eastAsiaTheme="minorEastAsia"/>
          <w:sz w:val="24"/>
          <w:szCs w:val="24"/>
        </w:rPr>
        <w:t xml:space="preserve">变更按</w:t>
      </w:r>
      <w:r>
        <w:rPr>
          <w:rFonts w:hint="eastAsia" w:cs="仿宋" w:asciiTheme="minorEastAsia" w:hAnsiTheme="minorEastAsia" w:eastAsiaTheme="minorEastAsia"/>
          <w:sz w:val="24"/>
          <w:szCs w:val="24"/>
        </w:rPr>
        <w:t xml:space="preserve">违约处理。在项目实施过程中乙方项目施工负责人必须保证常驻现场，未经甲方允许</w:t>
      </w:r>
      <w:r>
        <w:rPr>
          <w:rFonts w:hint="eastAsia" w:cs="仿宋" w:asciiTheme="minorEastAsia" w:hAnsiTheme="minorEastAsia" w:eastAsiaTheme="minorEastAsia"/>
          <w:sz w:val="24"/>
          <w:szCs w:val="24"/>
        </w:rPr>
        <w:t xml:space="preserve">不得离开现场，若不能保证，视为违约，甲方有权要求乙方支付合同总价款每日万分之五的违约金，必要时甲方有权立即终止合同。同时为保证项目连续进行，未经甲方允许，乙方不得擅自撤离现场所有设备和设施，由此造成的一切损失由乙方负责。</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五、责任书有效期</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本责任书的有效期为双方签署之日起至该工程项目竣工验收合格时止。</w:t>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六、责任书份数</w:t>
      </w:r>
      <w:r/>
    </w:p>
    <w:p>
      <w:pPr>
        <w:ind w:firstLine="42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本责任书一式二份，发包人承包人各执一份，具有同等效力。</w:t>
      </w:r>
      <w:r/>
    </w:p>
    <w:p>
      <w:pPr>
        <w:ind w:firstLine="42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lef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(公章)    承包人：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(公章)</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法定地址：</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法定地址：</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法定代表人或其                               法定代表人或其</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委托代理人：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(签字)       委托代理人：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(签字)</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电话：</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电话：</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传真：</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传真：</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电子邮箱：</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电子邮箱：</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开户银行：</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开户银行：</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帐号</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rPr>
        <w:t xml:space="preserve">帐号</w:t>
      </w:r>
      <w:r>
        <w:rPr>
          <w:rFonts w:hint="eastAsia"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u w:val="single"/>
        </w:rPr>
        <w:t xml:space="preserve">                       </w:t>
      </w:r>
      <w:r/>
    </w:p>
    <w:p>
      <w:pPr>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邮政编码：</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邮政编码：</w:t>
      </w:r>
      <w:r>
        <w:rPr>
          <w:rFonts w:hint="eastAsia" w:cs="仿宋" w:asciiTheme="minorEastAsia" w:hAnsiTheme="minorEastAsia" w:eastAsiaTheme="minorEastAsia"/>
          <w:sz w:val="24"/>
          <w:szCs w:val="24"/>
          <w:u w:val="single"/>
        </w:rPr>
        <w:t xml:space="preserve">                       </w:t>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附件2：工程质量保修书</w:t>
      </w:r>
      <w:r/>
    </w:p>
    <w:p>
      <w:pPr>
        <w:jc w:val="cente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工程质量保修书</w:t>
      </w:r>
      <w:r/>
    </w:p>
    <w:p>
      <w:pPr>
        <w:spacing w:line="5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jc w:val="left"/>
        <w:spacing w:line="5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发包人（全称）： </w:t>
      </w:r>
      <w:r/>
    </w:p>
    <w:p>
      <w:pPr>
        <w:jc w:val="left"/>
        <w:spacing w:line="5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承包人（全称）：  </w:t>
      </w:r>
      <w:r/>
    </w:p>
    <w:p>
      <w:pPr>
        <w:spacing w:line="5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发包人和承包人根据《中华人民共和国建筑法》和《建设工程质量管理条例》，经协商一致就</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（工程全称）签订工程质量保修书。</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一、工程质量保修范围和内容</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承包人在质量保修期内，按照有关法律规定和合同约定，承担工程质量保修责任。</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质量保修范围包括招标清单和图纸范围内的实体项目，以及双方约定的其他项目。</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二、质量保修期</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根据《建设工程质量管理条例》及有关规定，工程的质量保修期如下：</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1．地基基础工程和主体结构工程为设计文件规定的工程合理使用年限；</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2．屋面防水工程、有防水要求的卫生间、房间和外墙面的防渗为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年 ；</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3．装修工程为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年；</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4．电气管线、给排水管道、设备安装工程为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年；</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5．供热与供冷系统为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个</w:t>
      </w:r>
      <w:r>
        <w:rPr>
          <w:rFonts w:hint="eastAsia" w:cs="仿宋" w:asciiTheme="minorEastAsia" w:hAnsiTheme="minorEastAsia" w:eastAsiaTheme="minorEastAsia"/>
          <w:sz w:val="24"/>
          <w:szCs w:val="24"/>
        </w:rPr>
        <w:t xml:space="preserve">采暖期、供冷期；</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6．住宅小区内的给排水设施、道路等配套工程为</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年；</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w:t>
      </w:r>
      <w:r>
        <w:rPr>
          <w:rFonts w:hint="eastAsia" w:cs="仿宋" w:asciiTheme="minorEastAsia" w:hAnsiTheme="minorEastAsia" w:eastAsiaTheme="minorEastAsia"/>
          <w:b/>
          <w:sz w:val="24"/>
          <w:szCs w:val="24"/>
        </w:rPr>
        <w:t xml:space="preserve">其他项目保修期限约定如下：</w:t>
      </w:r>
      <w:r>
        <w:rPr>
          <w:rFonts w:hint="eastAsia" w:cs="仿宋" w:asciiTheme="minorEastAsia" w:hAnsiTheme="minorEastAsia" w:eastAsiaTheme="minorEastAsia"/>
          <w:b/>
          <w:sz w:val="24"/>
          <w:szCs w:val="24"/>
          <w:u w:val="single"/>
        </w:rPr>
        <w:t xml:space="preserve">本项目整体质保期5年</w:t>
      </w:r>
      <w:r>
        <w:rPr>
          <w:rFonts w:hint="eastAsia" w:cs="仿宋" w:asciiTheme="minorEastAsia" w:hAnsiTheme="minorEastAsia" w:eastAsiaTheme="minorEastAsia"/>
          <w:sz w:val="24"/>
          <w:szCs w:val="24"/>
        </w:rPr>
        <w:t xml:space="preserve">。</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质量保修期自工程竣工验收合格之日起计算。</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三、缺陷责任期</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工程缺陷责任期为</w:t>
      </w:r>
      <w:r>
        <w:rPr>
          <w:rFonts w:hint="eastAsia" w:cs="仿宋" w:asciiTheme="minorEastAsia" w:hAnsiTheme="minorEastAsia" w:eastAsiaTheme="minorEastAsia"/>
          <w:b/>
          <w:bCs/>
          <w:sz w:val="24"/>
          <w:szCs w:val="24"/>
          <w:u w:val="single"/>
        </w:rPr>
        <w:t xml:space="preserve">5年</w:t>
      </w:r>
      <w:r>
        <w:rPr>
          <w:rFonts w:hint="eastAsia" w:cs="仿宋" w:asciiTheme="minorEastAsia" w:hAnsiTheme="minorEastAsia" w:eastAsiaTheme="minorEastAsia"/>
          <w:sz w:val="24"/>
          <w:szCs w:val="24"/>
        </w:rPr>
        <w:t xml:space="preserve">，缺陷责任期自工程竣工验收合格之日起计算。单位工程先于全部工程进行验收，单位工程缺陷责任期自单位工程验收合格之日起算。</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缺陷责任期终止后，发包人应退还剩余的质量保证金。</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四、质量保修责任</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1．属于保修范围、内容的项目，承包人应当在接到保修通知之日起7天内派人保修。承包人不在约定期限内派人保修的，发包人可以委托他人修理。</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2．发生紧急事故需抢修的，承包人在接到事故通知后，应当立即到达事故现场抢修。</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4．质量保修完成后，由发包人组织验收。</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五、保修费用</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保修费用由造成质量缺陷的责任方承担。</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六、双方约定的其他工程质量保修事项：</w:t>
      </w:r>
      <w:r>
        <w:rPr>
          <w:rFonts w:hint="eastAsia" w:cs="仿宋" w:asciiTheme="minorEastAsia" w:hAnsiTheme="minorEastAsia" w:eastAsiaTheme="minorEastAsia"/>
          <w:sz w:val="24"/>
          <w:szCs w:val="24"/>
          <w:u w:val="single"/>
        </w:rPr>
        <w:t xml:space="preserve">        /           </w:t>
      </w:r>
      <w:r>
        <w:rPr>
          <w:rFonts w:hint="eastAsia" w:cs="仿宋" w:asciiTheme="minorEastAsia" w:hAnsiTheme="minorEastAsia" w:eastAsiaTheme="minorEastAsia"/>
          <w:sz w:val="24"/>
          <w:szCs w:val="24"/>
        </w:rPr>
        <w:t xml:space="preserve">。</w:t>
      </w:r>
      <w:r/>
    </w:p>
    <w:p>
      <w:pPr>
        <w:ind w:firstLine="485"/>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工程质量保修书由发包人、承包人在工程竣工验收</w:t>
      </w:r>
      <w:r>
        <w:rPr>
          <w:rFonts w:hint="eastAsia" w:cs="仿宋" w:asciiTheme="minorEastAsia" w:hAnsiTheme="minorEastAsia" w:eastAsiaTheme="minorEastAsia"/>
          <w:sz w:val="24"/>
          <w:szCs w:val="24"/>
        </w:rPr>
        <w:t xml:space="preserve">前共同</w:t>
      </w:r>
      <w:r>
        <w:rPr>
          <w:rFonts w:hint="eastAsia" w:cs="仿宋" w:asciiTheme="minorEastAsia" w:hAnsiTheme="minorEastAsia" w:eastAsiaTheme="minorEastAsia"/>
          <w:sz w:val="24"/>
          <w:szCs w:val="24"/>
        </w:rPr>
        <w:t xml:space="preserve">签署，作为施工合同附件，其有效期限至保修期满。</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发包人(公章)：                      承包人(公章)：          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  址：                    地  址： 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法定代表人(签字)：                    法定代表人(签字)：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委托代理人(签字)：                    委托代理人(签字)：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电  话：                  电  话：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传  真：                  传  真：  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开户银行：                  开户银行：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账</w:t>
      </w:r>
      <w:r>
        <w:rPr>
          <w:rFonts w:hint="eastAsia" w:cs="仿宋" w:asciiTheme="minorEastAsia" w:hAnsiTheme="minorEastAsia" w:eastAsiaTheme="minorEastAsia"/>
          <w:sz w:val="24"/>
          <w:szCs w:val="24"/>
        </w:rPr>
        <w:t xml:space="preserve">  号：                      </w:t>
      </w:r>
      <w:r>
        <w:rPr>
          <w:rFonts w:hint="eastAsia" w:cs="仿宋" w:asciiTheme="minorEastAsia" w:hAnsiTheme="minorEastAsia" w:eastAsiaTheme="minorEastAsia"/>
          <w:sz w:val="24"/>
          <w:szCs w:val="24"/>
        </w:rPr>
        <w:t xml:space="preserve">账</w:t>
      </w:r>
      <w:r>
        <w:rPr>
          <w:rFonts w:hint="eastAsia" w:cs="仿宋" w:asciiTheme="minorEastAsia" w:hAnsiTheme="minorEastAsia" w:eastAsiaTheme="minorEastAsia"/>
          <w:sz w:val="24"/>
          <w:szCs w:val="24"/>
        </w:rPr>
        <w:t xml:space="preserve">  号：         </w:t>
      </w:r>
      <w:r/>
    </w:p>
    <w:p>
      <w:pPr>
        <w:ind w:right="720"/>
        <w:jc w:val="left"/>
        <w:spacing w:before="100" w:after="100" w:line="3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邮政编码：                    邮政编码：</w:t>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sz w:val="24"/>
          <w:szCs w:val="24"/>
        </w:rPr>
        <w:br w:type="page" w:clear="all"/>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附件3：安全协议</w:t>
      </w:r>
      <w:r/>
    </w:p>
    <w:p>
      <w:pPr>
        <w:jc w:val="center"/>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
          <w:bCs/>
          <w:sz w:val="24"/>
          <w:szCs w:val="24"/>
          <w:u w:val="single"/>
        </w:rPr>
        <w:t xml:space="preserve">     </w:t>
      </w:r>
      <w:r>
        <w:rPr>
          <w:rFonts w:hint="eastAsia" w:cs="仿宋" w:asciiTheme="minorEastAsia" w:hAnsiTheme="minorEastAsia" w:eastAsiaTheme="minorEastAsia"/>
          <w:bCs/>
          <w:sz w:val="24"/>
          <w:szCs w:val="24"/>
        </w:rPr>
        <w:t xml:space="preserve">安全协议</w:t>
      </w:r>
      <w:r/>
    </w:p>
    <w:p>
      <w:pPr>
        <w:jc w:val="center"/>
        <w:spacing w:line="360" w:lineRule="auto"/>
        <w:rPr>
          <w:rFonts w:cs="仿宋" w:asciiTheme="minorEastAsia" w:hAnsiTheme="minorEastAsia" w:eastAsiaTheme="minorEastAsia"/>
          <w:bCs/>
          <w:sz w:val="24"/>
          <w:szCs w:val="24"/>
        </w:rPr>
      </w:pPr>
      <w:r>
        <w:rPr>
          <w:rFonts w:cs="仿宋" w:asciiTheme="minorEastAsia" w:hAnsiTheme="minorEastAsia" w:eastAsiaTheme="minorEastAsia"/>
          <w:bCs/>
          <w:sz w:val="24"/>
          <w:szCs w:val="24"/>
        </w:rPr>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发包单位（甲方）：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承包单位（乙方）： </w:t>
      </w:r>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监理单位（丙方）： </w:t>
      </w:r>
      <w:r/>
    </w:p>
    <w:p>
      <w:pP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为确保建设工程在施工中人身、设备的安全，依据《中华人民共和国安全生产法》、《中华人民共和国建筑法》、《建设工程安全生产管理条例》、《江苏省安全生产条例》等法律、法规规定，明确甲、乙、丙三方安全责任，确保施工安全，保证员工和其他所有雇员在工程建设过程中人身健康安全，预防发生各类施工安全事故，经三方协商一致，签订本协议。</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工程项目：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工程地址：昆山市周市镇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工程范围：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协议期限：本协议与工程施工合同、监理合同同步有效</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一、甲方安全责任：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1工程项目施工合同签订前，甲方应委托监理单位（丙方）对乙方资质和安全条件进行审查。</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2在有危险性的生产区域内作业，开工前甲方应组织乙方和丙方，进行全面的安全技术及文明施工交底，交底应有完整的资料和记录，并经三方人员签字。</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甲方委派专人或监理单位、第三方评估单位不定期抽查乙方施工现场，对乙方人员在生产工作中违反有关安全生产规章制度的行为予以制止和纠正，并发出有存底联的书面整改通知书；对严重违章的行为立即勒令停止其工作。</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 甲方委托有资质的工程监理机构对施工全过程进行监理，确保工程的安全和质量。所有工程在竣工移交前，必须按标准逐项严格验收合格。图纸资料、试验报告、现场测试数据和试验项目不全，不得验收；验收不合格的不准投入使用。</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二、乙方安全责任：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乙方对所承担的施工项目，必须制订施工方案，并结合工程实际制定好保证安</w:t>
      </w:r>
      <w:r>
        <w:rPr>
          <w:rFonts w:hint="eastAsia" w:cs="仿宋" w:asciiTheme="minorEastAsia" w:hAnsiTheme="minorEastAsia" w:eastAsiaTheme="minorEastAsia"/>
          <w:sz w:val="24"/>
          <w:szCs w:val="24"/>
        </w:rPr>
        <w:t xml:space="preserve">全的“三大措施” (组织、技术、安全措施)。</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乙方必须贯彻执行国家有关安全生产的方针、政策、法令、法规，遵守国家、行业有关安全施工、文明施工的规定。遵守现场的各项规章制度；乙方安全管理机构及管理人员必须尽职履行安全管理职能。</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工程开工前，乙方必须组织全体施工人员分工种进行安全教育、技能培训，合格后方可进入现场施工。需调换工种、增补或调动人员者，在上岗前均必须进行安全教育和技能培训，并报给甲方备案。特种作业人员，必须持有有效的《特种作业证》。</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 已注册的工程施工人员不得随意更换，不得冒名顶替。</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 工程开工前，乙方必须向施工人员进行安全技术交底，让全体施工人员掌握工程特点及施工安全措施。</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 乙方进行特殊作业、危险作业的项目施工时，执行作业许可制度，作业前应办理危险作业许可证，事先编制安全技术措施，履行审批手续。并派员监督，监督人员不得脱离岗位。</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 乙方应自觉接受甲方安全部门的监督和指导。对甲方安全管理部门检查提出的安全整改通知，必须及时整改。施工中一旦发生人身事故或危及生产运行的不安全情况，必须第一时间报告甲方现场负责人。</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 乙方必须按国家有关规定，为施工人员配备合格的劳动防护用品及安全用具，并保证施工工具、器械使用安全。施工人员上岗，必须按规定穿戴防护用品，乙方必须对施工人员进行监督，不按规定穿戴防护用品的人员不得上岗。</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 开工前乙方应对施工机械、工器具及安全防护设施进行检查，确保符合安全规定并不超过检验周期。乙方施工人员应对所在的施工区域、作业环境、操作设施、设备、工器具等进行认真检查，发现隐患立即停止施工，并</w:t>
      </w:r>
      <w:r>
        <w:rPr>
          <w:rFonts w:hint="eastAsia" w:cs="仿宋" w:asciiTheme="minorEastAsia" w:hAnsiTheme="minorEastAsia" w:eastAsiaTheme="minorEastAsia"/>
          <w:sz w:val="24"/>
          <w:szCs w:val="24"/>
        </w:rPr>
        <w:t xml:space="preserve">经落实</w:t>
      </w:r>
      <w:r>
        <w:rPr>
          <w:rFonts w:hint="eastAsia" w:cs="仿宋" w:asciiTheme="minorEastAsia" w:hAnsiTheme="minorEastAsia" w:eastAsiaTheme="minorEastAsia"/>
          <w:sz w:val="24"/>
          <w:szCs w:val="24"/>
        </w:rPr>
        <w:t xml:space="preserve">整改后方准继续施工。在施工期间所使用的各种设备及工用具等均应符合施工要求。对施工现场脚手架每天开工前须派专人进行检查，发现隐患应及时整改。各类安全防护设施、护栏、安全标志牌、警告牌和接地线等乙方不得擅自拆除、更改。</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 乙方承建的项目，禁止非法转包，主体工程不得分包，非主体工程需要分包的，必须</w:t>
      </w:r>
      <w:r>
        <w:rPr>
          <w:rFonts w:hint="eastAsia" w:cs="仿宋" w:asciiTheme="minorEastAsia" w:hAnsiTheme="minorEastAsia" w:eastAsiaTheme="minorEastAsia"/>
          <w:sz w:val="24"/>
          <w:szCs w:val="24"/>
        </w:rPr>
        <w:t xml:space="preserve">报行业</w:t>
      </w:r>
      <w:r>
        <w:rPr>
          <w:rFonts w:hint="eastAsia" w:cs="仿宋" w:asciiTheme="minorEastAsia" w:hAnsiTheme="minorEastAsia" w:eastAsiaTheme="minorEastAsia"/>
          <w:sz w:val="24"/>
          <w:szCs w:val="24"/>
        </w:rPr>
        <w:t xml:space="preserve">主管部门批准。总包方必须对分包方进行安全管理与监督，分包工程发生安全事故时，总包单位与分包单位承担连带责任。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 按《中华人民共和国劳动法》等法律、法规、规定用工，严禁使用未成年工和有职业禁忌的人员进行施工作业。</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 乙方应对工作地段采取的安全技术措施、工作班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三、丙方安全责任：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丙方接受甲方委托，对乙方资质和安全条件进行审查，审查内容如下：</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1.1持有相关部门颁发的营业执照和资质证书：持有法定代表人身份证明书、授权委托书：有施工简历和近3年的安全施工记录。</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1.2 相关负责人、工程技术人员和特种作业人员的配置及持证符合安全生产要求。</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1.3 配备的机械、工器具及安全防护设施、安全用具满足安全生产需要。</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1.4 安全管理制度齐全。包括各工种的安全操作规程、特种作业人员的审证考核制度、各级安全生产岗位责任制和定期安全检查、安全教育等制度。</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1.5 设有专职安全管理机构，施工队伍超过30人的配备有专职安全员，30人以下者配备兼职安全员。</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丙方应根据所监理工程的规模配备满足安全监理工作需要的具备相应资格的专职安全监理工程师。</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丙方应落实甲方和有关部门的安全管理规定、要求，及时传递安全生产信息，督促乙方建立并落实各项安全管理规章制度、保护措施和防险抢险预案。</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 丙方应编制安全监理实施细则，并严格对照监理实施细则对所监理项目的安全生产实行全面、全过程的动态管理，由安全监理工程师填写《安全监理日志》。</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 丙方应对乙方上报的施工组织设计安全生产技术措施、临时工程方案进行审核，对乙方提供的计算书进行复核。</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6 丙方应通过日常巡查、不定期的安全检查及时发现和纠正不安全现象和隐患。对乙方未及时整改的，丙方有权责令乙方停工整顿，并向甲方报告。</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7 丙方应对乙方执行安全生产的法律、法规和标准、规范及落实安全生产责任制、施工安全措施等情况进行监理。</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8 丙方应加强对大型临时设施的质量和安全监理力度，质量安全监理应覆盖临时设施的材料采购、加工、安装、调试、使用、拆除等各阶段，确保临时设施的运行安全。</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9 丙方应当对乙方的设备安全性能进行监控，做好设备进场、安装、验收、使用、</w:t>
      </w:r>
      <w:r>
        <w:rPr>
          <w:rFonts w:hint="eastAsia" w:cs="仿宋" w:asciiTheme="minorEastAsia" w:hAnsiTheme="minorEastAsia" w:eastAsiaTheme="minorEastAsia"/>
          <w:sz w:val="24"/>
          <w:szCs w:val="24"/>
        </w:rPr>
        <w:t xml:space="preserve">拆除等各阶段的安全监理工作。</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10 丙方应督促乙方认真编制事故应急救援预案，检查预案中的组织措施到位情况，并积极配合乙方的事故救援处理工作。</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四、安全保证金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经甲、乙、丙三方协商，对以下内容达成一致。本工程项目施工合同总价的3%，作为安全施工保证金。本工程监理合同总价的3%，作为安全监理保证金。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乙方在工程施工中出现如下事项，甲方有权在工程结算中予以扣除：</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 发生人身死亡事故、重大设备事故，扣除全部保证金；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 发生人身重伤事故、一般设备事故扣除50%保证金；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 发生人身轻伤或严重未遂事故，扣除30%保证金；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 现场违章指挥、违章作业，或擅自调换人员，又未经安全教育的，每人次扣除1%保证金。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丙方有下列情形之一的，甲方有权在工程结算中扣除安全监理保证金：</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1未对施工组织设计中的安全技术措施或者专项施工方案进行审查的；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2发现安全事故隐患未及时要求施工单位整改或者暂时停止施工的；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3施工单位拒不整改或者不停止施工，未及时向有关主管部门报告的；</w:t>
      </w:r>
      <w:r>
        <w:rPr>
          <w:rFonts w:hint="eastAsia" w:cs="宋体" w:asciiTheme="minorEastAsia" w:hAnsiTheme="minorEastAsia" w:eastAsiaTheme="minorEastAsia"/>
          <w:sz w:val="24"/>
          <w:szCs w:val="24"/>
        </w:rPr>
        <w:t xml:space="preserve">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4未依照法律、法规和工程建设强制性标准实施监理的。</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甲方对乙方、丙方按上述条款执行后，仍追究其它责任。</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五、安全责任及事故上报</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根据《中华人民共和国建筑法》第四十五条的规定：“施工现场安全由建筑施工企业负责”，因乙方的责任造成的人身伤亡、设备损坏事故及其造成的经济损失,一切责任由乙方承担，并通知有关政府部门调查处理、统计上报。</w:t>
      </w:r>
      <w:r/>
    </w:p>
    <w:p>
      <w:pPr>
        <w:jc w:val="left"/>
        <w:spacing w:before="120" w:after="60" w:line="360" w:lineRule="auto"/>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spacing w:before="120" w:after="60" w:line="360" w:lineRule="auto"/>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jc w:val="left"/>
        <w:spacing w:before="120" w:after="60" w:line="360" w:lineRule="auto"/>
        <w:widowControl/>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t xml:space="preserve">附件</w:t>
      </w:r>
      <w:r>
        <w:rPr>
          <w:rFonts w:hint="eastAsia" w:cs="仿宋" w:asciiTheme="minorEastAsia" w:hAnsiTheme="minorEastAsia" w:eastAsiaTheme="minorEastAsia"/>
          <w:b/>
          <w:bCs/>
          <w:sz w:val="24"/>
          <w:szCs w:val="24"/>
        </w:rPr>
        <w:t xml:space="preserve">4</w:t>
      </w:r>
      <w:r>
        <w:rPr>
          <w:rFonts w:cs="仿宋" w:asciiTheme="minorEastAsia" w:hAnsiTheme="minorEastAsia" w:eastAsiaTheme="minorEastAsia"/>
          <w:b/>
          <w:bCs/>
          <w:sz w:val="24"/>
          <w:szCs w:val="24"/>
        </w:rPr>
        <w:t xml:space="preserve">：农民工工资承诺</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jc w:val="center"/>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关于按时足额发放农民工工资的承诺书</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致：</w:t>
      </w:r>
      <w:r>
        <w:rPr>
          <w:rFonts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   </w:t>
      </w:r>
      <w:r>
        <w:rPr>
          <w:rFonts w:cs="仿宋" w:asciiTheme="minorEastAsia" w:hAnsiTheme="minorEastAsia" w:eastAsiaTheme="minorEastAsia"/>
          <w:sz w:val="24"/>
          <w:szCs w:val="24"/>
        </w:rPr>
        <w:t xml:space="preserve">          </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由我司承建的贵司</w:t>
      </w:r>
      <w:r>
        <w:rPr>
          <w:rFonts w:hint="eastAsia" w:cs="仿宋" w:asciiTheme="minorEastAsia" w:hAnsiTheme="minorEastAsia" w:eastAsiaTheme="minorEastAsia"/>
          <w:sz w:val="24"/>
          <w:szCs w:val="24"/>
          <w:u w:val="single"/>
        </w:rPr>
        <w:t xml:space="preserve">                       </w:t>
      </w:r>
      <w:r>
        <w:rPr>
          <w:rFonts w:cs="仿宋" w:asciiTheme="minorEastAsia" w:hAnsiTheme="minorEastAsia" w:eastAsiaTheme="minorEastAsia"/>
          <w:sz w:val="24"/>
          <w:szCs w:val="24"/>
        </w:rPr>
        <w:t xml:space="preserve">现正在施工。国家法律规定，施工单位应当每月以货币形式（现金或银行转账）通过农民工工资专用账户按时足额支付工人工资，这是施工单位必须履行的法定义务，我公司特此保证：截止至</w:t>
      </w:r>
      <w:r>
        <w:rPr>
          <w:rFonts w:cs="仿宋" w:asciiTheme="minorEastAsia" w:hAnsiTheme="minorEastAsia" w:eastAsiaTheme="minorEastAsia"/>
          <w:sz w:val="24"/>
          <w:szCs w:val="24"/>
        </w:rPr>
        <w:t xml:space="preserve">本承诺</w:t>
      </w:r>
      <w:r>
        <w:rPr>
          <w:rFonts w:cs="仿宋" w:asciiTheme="minorEastAsia" w:hAnsiTheme="minorEastAsia" w:eastAsiaTheme="minorEastAsia"/>
          <w:sz w:val="24"/>
          <w:szCs w:val="24"/>
        </w:rPr>
        <w:t xml:space="preserve">书签署之日，我司已全部支付了本工程所有农民工工资，我司施工的本工程没有拖欠任何农民工工资。承诺在申请</w:t>
      </w:r>
      <w:r>
        <w:rPr>
          <w:rFonts w:cs="仿宋" w:asciiTheme="minorEastAsia" w:hAnsiTheme="minorEastAsia" w:eastAsiaTheme="minorEastAsia"/>
          <w:sz w:val="24"/>
          <w:szCs w:val="24"/>
        </w:rPr>
        <w:t xml:space="preserve">首次工程进度款前</w:t>
      </w:r>
      <w:r>
        <w:rPr>
          <w:rFonts w:cs="仿宋" w:asciiTheme="minorEastAsia" w:hAnsiTheme="minorEastAsia" w:eastAsiaTheme="minorEastAsia"/>
          <w:sz w:val="24"/>
          <w:szCs w:val="24"/>
        </w:rPr>
        <w:t xml:space="preserve">已按照建设主管部门的要求，在项目所在地的行政区域内的银行设立农民工工资专用账户，专用账户不得随意变更。并承诺在账户设立的3个工作日内以书面方式将账户信息告知贵司。</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我司承诺无条件确保农民工工资得到及时发放，无拖欠农民工工资现象，并采取贵司认为切实可行的措施确保无劳资纠纷事件发生，如发生我司拖欠农民工工资并且向政府或贵司索要我司拖欠工资的，或贵司基于法律规定需承担本工程农民工工资清偿责任、垫付责任、连带责任的，贵司有权在剩余进度</w:t>
      </w:r>
      <w:r>
        <w:rPr>
          <w:rFonts w:cs="仿宋" w:asciiTheme="minorEastAsia" w:hAnsiTheme="minorEastAsia" w:eastAsiaTheme="minorEastAsia"/>
          <w:sz w:val="24"/>
          <w:szCs w:val="24"/>
        </w:rPr>
        <w:t xml:space="preserve">款范围</w:t>
      </w:r>
      <w:r>
        <w:rPr>
          <w:rFonts w:cs="仿宋" w:asciiTheme="minorEastAsia" w:hAnsiTheme="minorEastAsia" w:eastAsiaTheme="minorEastAsia"/>
          <w:sz w:val="24"/>
          <w:szCs w:val="24"/>
        </w:rPr>
        <w:t xml:space="preserve">内向农民工支付工资，我司对贵司垫付或清偿工资的人员范围和工资数额均不提异议。当发生民工到贵司索要工资情况，贵司有权暂停支付工程进度款，且我司愿按照每人每次5000元的标准向贵</w:t>
      </w:r>
      <w:r>
        <w:rPr>
          <w:rFonts w:cs="仿宋" w:asciiTheme="minorEastAsia" w:hAnsiTheme="minorEastAsia" w:eastAsiaTheme="minorEastAsia"/>
          <w:sz w:val="24"/>
          <w:szCs w:val="24"/>
        </w:rPr>
        <w:t xml:space="preserve">司承担</w:t>
      </w:r>
      <w:r>
        <w:rPr>
          <w:rFonts w:cs="仿宋" w:asciiTheme="minorEastAsia" w:hAnsiTheme="minorEastAsia" w:eastAsiaTheme="minorEastAsia"/>
          <w:sz w:val="24"/>
          <w:szCs w:val="24"/>
        </w:rPr>
        <w:t xml:space="preserve">违约责任，或发生贵司垫付/清偿工资情况，除了从当期工程款内直接扣除垫付/清偿的工资外, 我司须按照贵司所垫付/清偿的民工工资4倍向贵</w:t>
      </w:r>
      <w:r>
        <w:rPr>
          <w:rFonts w:cs="仿宋" w:asciiTheme="minorEastAsia" w:hAnsiTheme="minorEastAsia" w:eastAsiaTheme="minorEastAsia"/>
          <w:sz w:val="24"/>
          <w:szCs w:val="24"/>
        </w:rPr>
        <w:t xml:space="preserve">司支付</w:t>
      </w:r>
      <w:r>
        <w:rPr>
          <w:rFonts w:cs="仿宋" w:asciiTheme="minorEastAsia" w:hAnsiTheme="minorEastAsia" w:eastAsiaTheme="minorEastAsia"/>
          <w:sz w:val="24"/>
          <w:szCs w:val="24"/>
        </w:rPr>
        <w:t xml:space="preserve">违约金。违约金在下期进度款中扣除，未在下期进度款扣除或我司在</w:t>
      </w:r>
      <w:r>
        <w:rPr>
          <w:rFonts w:cs="仿宋" w:asciiTheme="minorEastAsia" w:hAnsiTheme="minorEastAsia" w:eastAsiaTheme="minorEastAsia"/>
          <w:sz w:val="24"/>
          <w:szCs w:val="24"/>
        </w:rPr>
        <w:t xml:space="preserve">贵司处已经</w:t>
      </w:r>
      <w:r>
        <w:rPr>
          <w:rFonts w:cs="仿宋" w:asciiTheme="minorEastAsia" w:hAnsiTheme="minorEastAsia" w:eastAsiaTheme="minorEastAsia"/>
          <w:sz w:val="24"/>
          <w:szCs w:val="24"/>
        </w:rPr>
        <w:t xml:space="preserve">无款可扣的，我司同意将在北部新城集团范围内任何款项中等额于贵司所垫付的工资和相应的违约金与利息的债权</w:t>
      </w:r>
      <w:r>
        <w:rPr>
          <w:rFonts w:cs="仿宋" w:asciiTheme="minorEastAsia" w:hAnsiTheme="minorEastAsia" w:eastAsiaTheme="minorEastAsia"/>
          <w:sz w:val="24"/>
          <w:szCs w:val="24"/>
        </w:rPr>
        <w:t xml:space="preserve">转让予贵司</w:t>
      </w:r>
      <w:r>
        <w:rPr>
          <w:rFonts w:cs="仿宋" w:asciiTheme="minorEastAsia" w:hAnsiTheme="minorEastAsia" w:eastAsiaTheme="minorEastAsia"/>
          <w:sz w:val="24"/>
          <w:szCs w:val="24"/>
        </w:rPr>
        <w:t xml:space="preserve">，贵司亦可另行通过诉讼方式向我司追偿前述款项。</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项目经理我司指定的保证按时足额发放民工工资到每个工人手中的直接责任人，公司法定代表人为第一责任人。我司、项目经理及法定代表人在此特向贵</w:t>
      </w:r>
      <w:r>
        <w:rPr>
          <w:rFonts w:cs="仿宋" w:asciiTheme="minorEastAsia" w:hAnsiTheme="minorEastAsia" w:eastAsiaTheme="minorEastAsia"/>
          <w:sz w:val="24"/>
          <w:szCs w:val="24"/>
        </w:rPr>
        <w:t xml:space="preserve">司保证</w:t>
      </w:r>
      <w:r>
        <w:rPr>
          <w:rFonts w:cs="仿宋" w:asciiTheme="minorEastAsia" w:hAnsiTheme="minorEastAsia" w:eastAsiaTheme="minorEastAsia"/>
          <w:sz w:val="24"/>
          <w:szCs w:val="24"/>
        </w:rPr>
        <w:t xml:space="preserve">及郑重承诺，如有农民工到贵司索要工资，根据贵司统计的各工区拖欠工资的工人人数，由项目经理向贵司承担每人每次3000元的违约责任。该违约金由拖欠工资的项目经理以个人财产承担。</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贵司可按照农民工签字确认的拖欠工资总额，直接向法院申请对我司及项目经理的财产包括房产、汽车、现金、银行账户及其他资产等采取冻结、扣押、强制划拨、先予执行、先行给付等法律手段予以抵偿，我司及所拖欠工资的项目经理还愿意承担</w:t>
      </w:r>
      <w:r>
        <w:rPr>
          <w:rFonts w:cs="仿宋" w:asciiTheme="minorEastAsia" w:hAnsiTheme="minorEastAsia" w:eastAsiaTheme="minorEastAsia"/>
          <w:sz w:val="24"/>
          <w:szCs w:val="24"/>
        </w:rPr>
        <w:t xml:space="preserve">恶意欠薪、诈骗、敲诈勒索等法律责任。</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以上情况及保证与承诺均为真实，如有虚假，我司愿承担一切法律责任及后果。</w:t>
      </w:r>
      <w:r/>
    </w:p>
    <w:p>
      <w:pPr>
        <w:ind w:firstLine="480"/>
        <w:jc w:val="lef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特此保证</w:t>
      </w:r>
      <w:r/>
    </w:p>
    <w:p>
      <w:pPr>
        <w:ind w:firstLine="480"/>
        <w:jc w:val="righ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t xml:space="preserve">　   </w:t>
      </w:r>
      <w:r>
        <w:rPr>
          <w:rFonts w:hint="eastAsia" w:cs="仿宋" w:asciiTheme="minorEastAsia" w:hAnsiTheme="minorEastAsia" w:eastAsiaTheme="minorEastAsia"/>
          <w:sz w:val="24"/>
          <w:szCs w:val="24"/>
        </w:rPr>
        <w:t xml:space="preserve">承诺单位</w:t>
      </w:r>
      <w:r>
        <w:rPr>
          <w:rFonts w:cs="仿宋" w:asciiTheme="minorEastAsia" w:hAnsiTheme="minorEastAsia" w:eastAsiaTheme="minorEastAsia"/>
          <w:sz w:val="24"/>
          <w:szCs w:val="24"/>
        </w:rPr>
        <w:t xml:space="preserve">（</w:t>
      </w:r>
      <w:r>
        <w:rPr>
          <w:rFonts w:hint="eastAsia" w:cs="仿宋" w:asciiTheme="minorEastAsia" w:hAnsiTheme="minorEastAsia" w:eastAsiaTheme="minorEastAsia"/>
          <w:sz w:val="24"/>
          <w:szCs w:val="24"/>
        </w:rPr>
        <w:t xml:space="preserve">盖章</w:t>
      </w:r>
      <w:r>
        <w:rPr>
          <w:rFonts w:cs="仿宋" w:asciiTheme="minorEastAsia" w:hAnsiTheme="minorEastAsia" w:eastAsiaTheme="minorEastAsia"/>
          <w:sz w:val="24"/>
          <w:szCs w:val="24"/>
        </w:rPr>
        <w:t xml:space="preserve">）</w:t>
      </w:r>
      <w:r/>
    </w:p>
    <w:p>
      <w:pPr>
        <w:ind w:firstLine="480"/>
        <w:jc w:val="right"/>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jc w:val="right"/>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年 月 日</w:t>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t xml:space="preserve">附件</w:t>
      </w:r>
      <w:r>
        <w:rPr>
          <w:rFonts w:hint="eastAsia" w:cs="仿宋" w:asciiTheme="minorEastAsia" w:hAnsiTheme="minorEastAsia" w:eastAsiaTheme="minorEastAsia"/>
          <w:b/>
          <w:bCs/>
          <w:sz w:val="24"/>
          <w:szCs w:val="24"/>
        </w:rPr>
        <w:t xml:space="preserve">5</w:t>
      </w:r>
      <w:r>
        <w:rPr>
          <w:rFonts w:cs="仿宋" w:asciiTheme="minorEastAsia" w:hAnsiTheme="minorEastAsia" w:eastAsiaTheme="minorEastAsia"/>
          <w:b/>
          <w:bCs/>
          <w:sz w:val="24"/>
          <w:szCs w:val="24"/>
        </w:rPr>
        <w:t xml:space="preserve">：施工单位送审承诺书</w:t>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ind w:firstLine="480"/>
        <w:jc w:val="center"/>
        <w:spacing w:after="120" w:line="360" w:lineRule="auto"/>
        <w:widowControl/>
        <w:rPr>
          <w:rFonts w:cs="仿宋" w:asciiTheme="minorEastAsia" w:hAnsiTheme="minorEastAsia" w:eastAsiaTheme="minorEastAsia"/>
          <w:iCs/>
          <w:sz w:val="24"/>
          <w:szCs w:val="24"/>
        </w:rPr>
      </w:pPr>
      <w:r>
        <w:rPr>
          <w:rFonts w:cs="仿宋" w:asciiTheme="minorEastAsia" w:hAnsiTheme="minorEastAsia" w:eastAsiaTheme="minorEastAsia"/>
          <w:sz w:val="24"/>
          <w:szCs w:val="24"/>
        </w:rPr>
        <w:t xml:space="preserve">送审承诺书</w:t>
      </w:r>
      <w:r/>
    </w:p>
    <w:p>
      <w:pPr>
        <w:jc w:val="left"/>
        <w:spacing w:after="120"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u w:val="single"/>
        </w:rPr>
        <w:t xml:space="preserve">                </w:t>
      </w:r>
      <w:r>
        <w:rPr>
          <w:rFonts w:hint="eastAsia" w:cs="仿宋" w:asciiTheme="minorEastAsia" w:hAnsiTheme="minorEastAsia" w:eastAsiaTheme="minorEastAsia"/>
          <w:iCs/>
          <w:sz w:val="24"/>
          <w:szCs w:val="24"/>
        </w:rPr>
        <w:t xml:space="preserve">：</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根据《中华人民共和国预算法》、《建设工程价款结算暂行办法》（</w:t>
      </w:r>
      <w:r>
        <w:rPr>
          <w:rFonts w:hint="eastAsia" w:cs="仿宋" w:asciiTheme="minorEastAsia" w:hAnsiTheme="minorEastAsia" w:eastAsiaTheme="minorEastAsia"/>
          <w:iCs/>
          <w:sz w:val="24"/>
          <w:szCs w:val="24"/>
        </w:rPr>
        <w:t xml:space="preserve">财建</w:t>
      </w:r>
      <w:r>
        <w:rPr>
          <w:rFonts w:hint="eastAsia" w:cs="仿宋" w:asciiTheme="minorEastAsia" w:hAnsiTheme="minorEastAsia" w:eastAsiaTheme="minorEastAsia"/>
          <w:iCs/>
          <w:sz w:val="24"/>
          <w:szCs w:val="24"/>
        </w:rPr>
        <w:t xml:space="preserve">[2004]369号）、《政府投资项目评审管理暂行办法》等法律法规的规定，我单位对 </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iCs/>
          <w:sz w:val="24"/>
          <w:szCs w:val="24"/>
        </w:rPr>
        <w:t xml:space="preserve">项目按照要求向财政部门提供了全部工程结算资料和相关资料（详见资料清单），现郑重</w:t>
      </w:r>
      <w:r>
        <w:rPr>
          <w:rFonts w:hint="eastAsia" w:cs="仿宋" w:asciiTheme="minorEastAsia" w:hAnsiTheme="minorEastAsia" w:eastAsiaTheme="minorEastAsia"/>
          <w:iCs/>
          <w:sz w:val="24"/>
          <w:szCs w:val="24"/>
        </w:rPr>
        <w:t xml:space="preserve">作出</w:t>
      </w:r>
      <w:r>
        <w:rPr>
          <w:rFonts w:hint="eastAsia" w:cs="仿宋" w:asciiTheme="minorEastAsia" w:hAnsiTheme="minorEastAsia" w:eastAsiaTheme="minorEastAsia"/>
          <w:iCs/>
          <w:sz w:val="24"/>
          <w:szCs w:val="24"/>
        </w:rPr>
        <w:t xml:space="preserve">如下承诺：</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  一、按照要求提供的上述“资料清单”所列的各种工程结算、决算等相关资料公允地反映了我单位的项目建设、财务收支情况。提供的项目批准建设的有关文件、历次调整概算文件、设计和招投标文件，设计、监理、施工合同及结算资料，采购设备及主要材料合同、清单、发票及出入库资料，重大设计变更、签证资料及竣工图等资料是真实、合法、有效完整的。上述资料如有虚假、隐匿及违法违纪等行为，我单位及涉及人员愿承担相关经济责任与法律责任。</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 二、保证竣工结算资料符合财政送审要求并确保财政审计部门一次性接收，同时保证本单位承建的工程送审后，不再补充任何涉及增加结算价款的资料，因施工单位所送审资料的不完善、错、漏等而造成的后果由施工单位自行全权负责，并承诺：如在审计过程中发现所提交的“工程竣工结算资料”存在遗漏或“工程竣工结算书”存在漏项和少计工程量，我们将放弃遗漏资料部分及漏项和少计工程量部分的结算金额，放弃该部分工程款的权利，不再主张。 </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三、在本工程的结算审计过程中，我们将积极主动配合相关审计部门及机构勘察现场，核对资料等相关审计工作，保证审计工作的顺利进行。审计部门送达的审计报告征求意见稿，我们将及时组织核对，并于送达之日起5个工作日内将书面意见反馈你们，逾期不反馈视为对征求意见稿中的审计结果无异议。审计部门一旦出具结算审定单我单位承诺在5个工作日内给予签章确认，逾期的视为认可建设单位最终签署的意见。</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四、我方自愿接受甲方委托咨询单位进行结算初审并同意初审核减量（含变更签证）5%以上部分审计费用由施工单位自行承担。对于项目结算终审送审价核减率超过 10％（含）的，我方自愿向苏州市慈善基金会通过银行</w:t>
      </w:r>
      <w:r>
        <w:rPr>
          <w:rFonts w:hint="eastAsia" w:cs="仿宋" w:asciiTheme="minorEastAsia" w:hAnsiTheme="minorEastAsia" w:eastAsiaTheme="minorEastAsia"/>
          <w:iCs/>
          <w:sz w:val="24"/>
          <w:szCs w:val="24"/>
        </w:rPr>
        <w:t xml:space="preserve">转帐</w:t>
      </w:r>
      <w:r>
        <w:rPr>
          <w:rFonts w:hint="eastAsia" w:cs="仿宋" w:asciiTheme="minorEastAsia" w:hAnsiTheme="minorEastAsia" w:eastAsiaTheme="minorEastAsia"/>
          <w:iCs/>
          <w:sz w:val="24"/>
          <w:szCs w:val="24"/>
        </w:rPr>
        <w:t xml:space="preserve">的方式爱心捐款，爱心捐款金额=施工合同价款*2%(计算值低于3万按3万计取；高于100万元按100万元计</w:t>
      </w:r>
      <w:r>
        <w:rPr>
          <w:rFonts w:hint="eastAsia" w:cs="仿宋" w:asciiTheme="minorEastAsia" w:hAnsiTheme="minorEastAsia" w:eastAsiaTheme="minorEastAsia"/>
          <w:iCs/>
          <w:sz w:val="24"/>
          <w:szCs w:val="24"/>
        </w:rPr>
        <w:t xml:space="preserve">取)。终审核减率超过 15％（含）的，我方除支付上述费用外，2年内不得承接</w:t>
      </w:r>
      <w:r>
        <w:rPr>
          <w:rFonts w:hint="eastAsia" w:cs="仿宋" w:asciiTheme="minorEastAsia" w:hAnsiTheme="minorEastAsia" w:eastAsiaTheme="minorEastAsia"/>
          <w:iCs/>
          <w:sz w:val="24"/>
          <w:szCs w:val="24"/>
        </w:rPr>
        <w:t xml:space="preserve">贵集团</w:t>
      </w:r>
      <w:r>
        <w:rPr>
          <w:rFonts w:hint="eastAsia" w:cs="仿宋" w:asciiTheme="minorEastAsia" w:hAnsiTheme="minorEastAsia" w:eastAsiaTheme="minorEastAsia"/>
          <w:iCs/>
          <w:sz w:val="24"/>
          <w:szCs w:val="24"/>
        </w:rPr>
        <w:t xml:space="preserve">及下属子公司工程业务。昆山市有相关文件的，同时从其规定。</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注：咨询单位审计费=（施工单位上报结算金额（含变更签证）-初审核定金额*1.05）*4.2%</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以上所涉及费用，我方承诺在评审报告出具后，按合同约定支付应付工程款前，向建设单位提供相关付款凭证，否则，建设单位有权暂停支付工程款。</w:t>
      </w:r>
      <w:r/>
    </w:p>
    <w:p>
      <w:pPr>
        <w:ind w:firstLine="480"/>
        <w:jc w:val="left"/>
        <w:spacing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 五、</w:t>
      </w:r>
      <w:r>
        <w:rPr>
          <w:rFonts w:hint="eastAsia" w:cs="仿宋" w:asciiTheme="minorEastAsia" w:hAnsiTheme="minorEastAsia" w:eastAsiaTheme="minorEastAsia"/>
          <w:iCs/>
          <w:sz w:val="24"/>
          <w:szCs w:val="24"/>
        </w:rPr>
        <w:t xml:space="preserve">本承诺</w:t>
      </w:r>
      <w:r>
        <w:rPr>
          <w:rFonts w:hint="eastAsia" w:cs="仿宋" w:asciiTheme="minorEastAsia" w:hAnsiTheme="minorEastAsia" w:eastAsiaTheme="minorEastAsia"/>
          <w:iCs/>
          <w:sz w:val="24"/>
          <w:szCs w:val="24"/>
        </w:rPr>
        <w:t xml:space="preserve">书一式贰份，一份送审，一份建设单位存档。</w:t>
      </w:r>
      <w:r>
        <w:rPr>
          <w:rFonts w:hint="eastAsia" w:cs="仿宋" w:asciiTheme="minorEastAsia" w:hAnsiTheme="minorEastAsia" w:eastAsiaTheme="minorEastAsia"/>
          <w:iCs/>
          <w:sz w:val="24"/>
          <w:szCs w:val="24"/>
        </w:rPr>
        <w:t xml:space="preserve">本承诺</w:t>
      </w:r>
      <w:r>
        <w:rPr>
          <w:rFonts w:hint="eastAsia" w:cs="仿宋" w:asciiTheme="minorEastAsia" w:hAnsiTheme="minorEastAsia" w:eastAsiaTheme="minorEastAsia"/>
          <w:iCs/>
          <w:sz w:val="24"/>
          <w:szCs w:val="24"/>
        </w:rPr>
        <w:t xml:space="preserve">书与合同等存在矛盾的，以有利于发包人的为准。</w:t>
      </w:r>
      <w:r/>
    </w:p>
    <w:p>
      <w:pPr>
        <w:ind w:firstLine="480"/>
        <w:jc w:val="left"/>
        <w:spacing w:after="120" w:line="360" w:lineRule="auto"/>
        <w:widowControl/>
        <w:rPr>
          <w:rFonts w:cs="仿宋" w:asciiTheme="minorEastAsia" w:hAnsiTheme="minorEastAsia" w:eastAsiaTheme="minorEastAsia"/>
          <w:iCs/>
          <w:sz w:val="24"/>
          <w:szCs w:val="24"/>
        </w:rPr>
      </w:pPr>
      <w:r>
        <w:rPr>
          <w:rFonts w:cs="仿宋" w:asciiTheme="minorEastAsia" w:hAnsiTheme="minorEastAsia" w:eastAsiaTheme="minorEastAsia"/>
          <w:iCs/>
          <w:sz w:val="24"/>
          <w:szCs w:val="24"/>
        </w:rPr>
      </w:r>
      <w:r/>
    </w:p>
    <w:p>
      <w:pPr>
        <w:ind w:firstLine="480"/>
        <w:jc w:val="left"/>
        <w:spacing w:after="120"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项目经理（签字）：</w:t>
      </w:r>
      <w:r/>
    </w:p>
    <w:p>
      <w:pPr>
        <w:ind w:firstLine="480"/>
        <w:jc w:val="left"/>
        <w:spacing w:after="120" w:line="360" w:lineRule="auto"/>
        <w:widowControl/>
        <w:rPr>
          <w:rFonts w:cs="仿宋" w:asciiTheme="minorEastAsia" w:hAnsiTheme="minorEastAsia" w:eastAsiaTheme="minorEastAsia"/>
          <w:iCs/>
          <w:sz w:val="24"/>
          <w:szCs w:val="24"/>
        </w:rPr>
      </w:pPr>
      <w:r>
        <w:rPr>
          <w:rFonts w:cs="仿宋" w:asciiTheme="minorEastAsia" w:hAnsiTheme="minorEastAsia" w:eastAsiaTheme="minorEastAsia"/>
          <w:iCs/>
          <w:sz w:val="24"/>
          <w:szCs w:val="24"/>
        </w:rPr>
      </w:r>
      <w:r/>
    </w:p>
    <w:p>
      <w:pPr>
        <w:ind w:firstLine="480"/>
        <w:jc w:val="left"/>
        <w:spacing w:after="120"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法定代表人（签字）：                         承诺单位：（盖章）</w:t>
      </w:r>
      <w:r/>
    </w:p>
    <w:p>
      <w:pPr>
        <w:ind w:firstLine="480"/>
        <w:jc w:val="left"/>
        <w:spacing w:after="120" w:line="360" w:lineRule="auto"/>
        <w:widowControl/>
        <w:rPr>
          <w:rFonts w:cs="仿宋" w:asciiTheme="minorEastAsia" w:hAnsiTheme="minorEastAsia" w:eastAsiaTheme="minorEastAsia"/>
          <w:iCs/>
          <w:sz w:val="24"/>
          <w:szCs w:val="24"/>
        </w:rPr>
      </w:pPr>
      <w:r>
        <w:rPr>
          <w:rFonts w:hint="eastAsia" w:cs="仿宋" w:asciiTheme="minorEastAsia" w:hAnsiTheme="minorEastAsia" w:eastAsiaTheme="minorEastAsia"/>
          <w:iCs/>
          <w:sz w:val="24"/>
          <w:szCs w:val="24"/>
        </w:rPr>
        <w:t xml:space="preserve">                                            年     月     日</w:t>
      </w:r>
      <w:r/>
    </w:p>
    <w:p>
      <w:pPr>
        <w:spacing w:line="360" w:lineRule="auto"/>
        <w:rPr>
          <w:rFonts w:cs="仿宋" w:asciiTheme="minorEastAsia" w:hAnsiTheme="minorEastAsia" w:eastAsiaTheme="minorEastAsia"/>
          <w:b/>
          <w:bCs/>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cs="仿宋" w:asciiTheme="minorEastAsia" w:hAnsiTheme="minorEastAsia" w:eastAsiaTheme="minorEastAsia"/>
          <w:b/>
          <w:bCs/>
          <w:sz w:val="24"/>
          <w:szCs w:val="24"/>
        </w:rPr>
      </w:r>
      <w:r/>
    </w:p>
    <w:p>
      <w:pPr>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t xml:space="preserve">附件</w:t>
      </w:r>
      <w:r>
        <w:rPr>
          <w:rFonts w:hint="eastAsia" w:cs="仿宋" w:asciiTheme="minorEastAsia" w:hAnsiTheme="minorEastAsia" w:eastAsiaTheme="minorEastAsia"/>
          <w:b/>
          <w:bCs/>
          <w:sz w:val="24"/>
          <w:szCs w:val="24"/>
        </w:rPr>
        <w:t xml:space="preserve">6</w:t>
      </w:r>
      <w:r>
        <w:rPr>
          <w:rFonts w:cs="仿宋" w:asciiTheme="minorEastAsia" w:hAnsiTheme="minorEastAsia" w:eastAsiaTheme="minorEastAsia"/>
          <w:b/>
          <w:bCs/>
          <w:sz w:val="24"/>
          <w:szCs w:val="24"/>
        </w:rPr>
        <w:t xml:space="preserve">：工程施工企业履约承诺书</w:t>
      </w:r>
      <w:r/>
    </w:p>
    <w:p>
      <w:pPr>
        <w:jc w:val="center"/>
        <w:spacing w:line="560" w:lineRule="exact"/>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工程施工企业履约承诺书</w:t>
      </w:r>
      <w:r/>
    </w:p>
    <w:p>
      <w:pPr>
        <w:ind w:firstLine="480"/>
        <w:spacing w:line="560" w:lineRule="exact"/>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工程名称：</w:t>
      </w:r>
      <w:r>
        <w:rPr>
          <w:rFonts w:hint="eastAsia" w:cs="仿宋" w:asciiTheme="minorEastAsia" w:hAnsiTheme="minorEastAsia" w:eastAsiaTheme="minorEastAsia"/>
          <w:sz w:val="24"/>
          <w:szCs w:val="24"/>
          <w:u w:val="single"/>
        </w:rPr>
        <w:t xml:space="preserve">                              </w:t>
      </w:r>
      <w:r/>
    </w:p>
    <w:p>
      <w:pPr>
        <w:ind w:firstLine="480"/>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建设单位：</w:t>
      </w:r>
      <w:r>
        <w:rPr>
          <w:rFonts w:hint="eastAsia" w:cs="仿宋" w:asciiTheme="minorEastAsia" w:hAnsiTheme="minorEastAsia" w:eastAsiaTheme="minorEastAsia"/>
          <w:sz w:val="24"/>
          <w:szCs w:val="24"/>
          <w:u w:val="single"/>
        </w:rPr>
        <w:t xml:space="preserve">                 </w:t>
      </w:r>
      <w:r/>
    </w:p>
    <w:p>
      <w:pPr>
        <w:ind w:firstLine="480"/>
        <w:spacing w:line="360" w:lineRule="auto"/>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施工单位：</w:t>
      </w:r>
      <w:r>
        <w:rPr>
          <w:rFonts w:hint="eastAsia" w:cs="仿宋" w:asciiTheme="minorEastAsia" w:hAnsiTheme="minorEastAsia" w:eastAsiaTheme="minorEastAsia"/>
          <w:sz w:val="24"/>
          <w:szCs w:val="24"/>
          <w:u w:val="single"/>
        </w:rPr>
        <w:t xml:space="preserve">                              </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我单位将全面履行合同约定，郑重承诺如下：</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1.依法履行建设工程施工合同的责任和义务，不签订“阴阳合同”。</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2.不把承包的全部工程或承包的全部工程肢解后以分包的名义分别转给其他单位或个人施工。</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3.总包单位自行完成工程主体结构；专业工程需分包的，不把工程分包给不具备相应资质的单位或个人。</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4.不出借资质给其他单位或个人承揽工程；不借用其他施工单位的资质承揽工程。</w:t>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5.严格按照建设规范和程序施工，确保工程质量、安全和工期。</w:t>
      </w:r>
      <w:r/>
    </w:p>
    <w:p>
      <w:pPr>
        <w:ind w:firstLine="48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spacing w:line="360" w:lineRule="auto"/>
        <w:tabs>
          <w:tab w:val="left" w:pos="6560" w:leader="none"/>
        </w:tabs>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以上承诺，本公司将严格履行，并自觉接受主管部门、建设单位和监理单位的监管。如有违反，愿意接受苏州市各级建设行政主管部门依法给予的处理，承诺自处理之日起两年内不再参与苏州市建筑市场招投标活动。</w:t>
      </w:r>
      <w:r/>
    </w:p>
    <w:p>
      <w:pPr>
        <w:spacing w:line="560" w:lineRule="exact"/>
        <w:widowControl/>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3600"/>
        <w:spacing w:line="560"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施工单位（公章）：</w:t>
      </w:r>
      <w:r>
        <w:rPr>
          <w:rFonts w:hint="eastAsia" w:cs="仿宋" w:asciiTheme="minorEastAsia" w:hAnsiTheme="minorEastAsia" w:eastAsiaTheme="minorEastAsia"/>
          <w:sz w:val="24"/>
          <w:szCs w:val="24"/>
          <w:u w:val="single"/>
        </w:rPr>
        <w:t xml:space="preserve">           </w:t>
      </w:r>
      <w:r/>
    </w:p>
    <w:p>
      <w:pPr>
        <w:ind w:firstLine="3600"/>
        <w:spacing w:line="560" w:lineRule="exact"/>
        <w:widowControl/>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企业负责人签字：</w:t>
      </w:r>
      <w:r>
        <w:rPr>
          <w:rFonts w:hint="eastAsia" w:cs="仿宋" w:asciiTheme="minorEastAsia" w:hAnsiTheme="minorEastAsia" w:eastAsiaTheme="minorEastAsia"/>
          <w:sz w:val="24"/>
          <w:szCs w:val="24"/>
          <w:u w:val="single"/>
        </w:rPr>
        <w:t xml:space="preserve">            </w:t>
      </w:r>
      <w:r/>
    </w:p>
    <w:p>
      <w:pPr>
        <w:ind w:right="640" w:firstLine="5280"/>
        <w:spacing w:line="560" w:lineRule="exact"/>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年   月   日</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r/>
      <w:r/>
    </w:p>
    <w:p>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84"/>
        <w:numPr>
          <w:ilvl w:val="0"/>
          <w:numId w:val="9"/>
        </w:numPr>
        <w:spacing w:line="360" w:lineRule="auto"/>
        <w:tabs>
          <w:tab w:val="left" w:pos="405" w:leader="none"/>
          <w:tab w:val="left" w:pos="420" w:leader="none"/>
        </w:tabs>
        <w:rPr>
          <w:rFonts w:ascii="宋体" w:hAnsi="宋体"/>
          <w:b/>
        </w:rPr>
      </w:pPr>
      <w:r/>
      <w:bookmarkStart w:id="754" w:name="_Toc161591375"/>
      <w:r>
        <w:rPr>
          <w:rFonts w:hint="eastAsia" w:ascii="宋体" w:hAnsi="宋体"/>
          <w:b/>
        </w:rPr>
        <w:t xml:space="preserve">评标办法</w:t>
      </w:r>
      <w:bookmarkEnd w:id="754"/>
      <w:r/>
      <w:r/>
    </w:p>
    <w:p>
      <w:pPr>
        <w:ind w:firstLine="420"/>
        <w:spacing w:line="360" w:lineRule="auto"/>
        <w:rPr>
          <w:rFonts w:ascii="宋体" w:hAnsi="宋体"/>
          <w:sz w:val="24"/>
          <w:szCs w:val="24"/>
        </w:rPr>
      </w:pPr>
      <w:r>
        <w:rPr>
          <w:rFonts w:ascii="宋体" w:hAnsi="宋体"/>
          <w:sz w:val="24"/>
          <w:szCs w:val="24"/>
        </w:rPr>
        <w:t xml:space="preserve">一、评审办法</w:t>
      </w:r>
      <w:r/>
    </w:p>
    <w:p>
      <w:pPr>
        <w:ind w:firstLine="420"/>
        <w:spacing w:line="360" w:lineRule="auto"/>
        <w:rPr>
          <w:rFonts w:ascii="宋体" w:hAnsi="宋体"/>
          <w:b/>
          <w:sz w:val="24"/>
          <w:szCs w:val="24"/>
        </w:rPr>
      </w:pPr>
      <w:r>
        <w:rPr>
          <w:rFonts w:hint="eastAsia" w:ascii="宋体" w:hAnsi="宋体"/>
          <w:sz w:val="24"/>
          <w:szCs w:val="24"/>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15分钟。</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rPr>
          <w:rFonts w:hint="eastAsia" w:ascii="宋体" w:hAnsi="宋体"/>
          <w:b/>
          <w:sz w:val="24"/>
          <w:szCs w:val="24"/>
        </w:rPr>
        <w:t xml:space="preserve">最终报价和首次报价均包含</w:t>
      </w:r>
      <w:r>
        <w:rPr>
          <w:rFonts w:hint="eastAsia" w:ascii="宋体" w:hAnsi="宋体"/>
          <w:b/>
          <w:sz w:val="24"/>
          <w:szCs w:val="24"/>
        </w:rPr>
        <w:t xml:space="preserve">暂列金</w:t>
      </w:r>
      <w:r>
        <w:rPr>
          <w:rFonts w:hint="eastAsia" w:ascii="宋体" w:hAnsi="宋体"/>
          <w:b/>
          <w:sz w:val="24"/>
          <w:szCs w:val="24"/>
        </w:rPr>
        <w:t xml:space="preserve">20万元</w:t>
      </w:r>
      <w:r>
        <w:rPr>
          <w:rFonts w:hint="eastAsia" w:ascii="宋体" w:hAnsi="宋体"/>
          <w:b/>
          <w:sz w:val="24"/>
          <w:szCs w:val="24"/>
        </w:rPr>
        <w:t xml:space="preserve">，该费用</w:t>
      </w:r>
      <w:r>
        <w:rPr>
          <w:rFonts w:hint="eastAsia" w:ascii="宋体" w:hAnsi="宋体"/>
          <w:b/>
          <w:sz w:val="24"/>
          <w:szCs w:val="24"/>
        </w:rPr>
        <w:t xml:space="preserve">为不可竞争费用。</w:t>
      </w:r>
      <w:r/>
    </w:p>
    <w:p>
      <w:pPr>
        <w:ind w:firstLine="420"/>
        <w:spacing w:line="360" w:lineRule="auto"/>
        <w:rPr>
          <w:rFonts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p>
    <w:p>
      <w:pPr>
        <w:ind w:firstLine="420"/>
        <w:spacing w:line="360" w:lineRule="auto"/>
        <w:rPr>
          <w:rFonts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w:t>
      </w:r>
      <w:r>
        <w:rPr>
          <w:rFonts w:hint="eastAsia" w:ascii="宋体" w:hAnsi="宋体"/>
          <w:sz w:val="24"/>
          <w:szCs w:val="24"/>
        </w:rPr>
        <w:t xml:space="preserve">如以下</w:t>
      </w:r>
      <w:r>
        <w:rPr>
          <w:rFonts w:hint="eastAsia" w:ascii="宋体" w:hAnsi="宋体"/>
          <w:sz w:val="24"/>
          <w:szCs w:val="24"/>
        </w:rPr>
        <w:t xml:space="preserve">评审内容条款均满足谈判文件要求的，则认为该供应</w:t>
      </w:r>
      <w:r>
        <w:rPr>
          <w:rFonts w:hint="eastAsia" w:ascii="宋体" w:hAnsi="宋体"/>
          <w:sz w:val="24"/>
          <w:szCs w:val="24"/>
        </w:rPr>
        <w:t xml:space="preserve">商谈判</w:t>
      </w:r>
      <w:r>
        <w:rPr>
          <w:rFonts w:hint="eastAsia" w:ascii="宋体" w:hAnsi="宋体"/>
          <w:sz w:val="24"/>
          <w:szCs w:val="24"/>
        </w:rPr>
        <w:t xml:space="preserve">文件评审合格。如某一项条款内容不合格的，评委需要在备注栏中注明不合格原因。</w:t>
      </w:r>
      <w:r/>
    </w:p>
    <w:p>
      <w:pPr>
        <w:ind w:firstLine="420"/>
        <w:spacing w:line="360" w:lineRule="auto"/>
        <w:rPr>
          <w:rFonts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b/>
          <w:sz w:val="24"/>
          <w:szCs w:val="24"/>
        </w:rPr>
      </w:pPr>
      <w:r>
        <w:rPr>
          <w:rFonts w:hint="eastAsia" w:ascii="宋体" w:hAnsi="宋体"/>
          <w:b/>
          <w:sz w:val="24"/>
          <w:szCs w:val="24"/>
        </w:rPr>
        <w:t xml:space="preserve">5.异常低价响应审查</w:t>
      </w:r>
      <w:r/>
    </w:p>
    <w:p>
      <w:pPr>
        <w:ind w:firstLine="420"/>
        <w:spacing w:line="360" w:lineRule="auto"/>
        <w:rPr>
          <w:rFonts w:ascii="宋体" w:hAnsi="宋体"/>
          <w:b/>
          <w:sz w:val="24"/>
        </w:rPr>
      </w:pPr>
      <w:r>
        <w:rPr>
          <w:rFonts w:hint="eastAsia" w:ascii="宋体" w:hAnsi="宋体"/>
          <w:b/>
          <w:sz w:val="24"/>
        </w:rPr>
        <w:t xml:space="preserve">5.1政府采购评审中出现下列情形之一的，评审委员会应当启动异常低价投标（响应）审查程序：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5.1.1投标（响应）报价低于全部通过符合性审查供应商投标（响应）报价平均值65%的，即投标（响应）报价&lt;全部通过符合性审查供应商投标（响应）报价平均值×65%；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5.1.2投标（响应）报价低于通过符合性审查的次低报价供应商投标（响应）报价65%的，即投标（响应）报价&lt;通过符合性审查的次低报价供应商投标（响应）报价×65%；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5.1.3投标（响应）报价低于采购项目最高限价65%的，即投标（响应）报价&lt;采购项目最高限价×65%；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5.2评审委员会启动异常低价投标（响应）审查后，属于前述第1项至第4项情形的，应当要求相关供应商在评审现场合理的时间内对投标（响应）价格</w:t>
      </w:r>
      <w:r>
        <w:rPr>
          <w:rFonts w:hint="eastAsia" w:ascii="宋体" w:hAnsi="宋体" w:cs="Calibri"/>
          <w:b/>
          <w:sz w:val="24"/>
        </w:rPr>
        <w:t xml:space="preserve">作出</w:t>
      </w:r>
      <w:r>
        <w:rPr>
          <w:rFonts w:hint="eastAsia" w:ascii="宋体" w:hAnsi="宋体" w:cs="Calibri"/>
          <w:b/>
          <w:sz w:val="24"/>
        </w:rPr>
        <w:t xml:space="preserve">解释，提供项目具体成本测算等与报价合理性相关的书面说明及必要的证明材料，包括但不限于原材料成本、人工成本、制造费用等，给予相关供应商的时间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二、采购政策</w:t>
      </w:r>
      <w:r/>
    </w:p>
    <w:p>
      <w:pPr>
        <w:ind w:firstLine="420"/>
        <w:spacing w:line="360" w:lineRule="auto"/>
        <w:rPr>
          <w:rFonts w:ascii="宋体" w:hAnsi="宋体"/>
          <w:b/>
          <w:sz w:val="24"/>
        </w:rPr>
      </w:pPr>
      <w:r>
        <w:rPr>
          <w:rFonts w:hint="eastAsia" w:ascii="宋体" w:hAnsi="宋体"/>
          <w:b/>
          <w:sz w:val="24"/>
        </w:rPr>
        <w:t xml:space="preserve">1.本项目专门面向中小微企业，因此小、微企业、残疾人福利性单位、监狱企业不再享受价格扣除政策。</w:t>
      </w:r>
      <w:r/>
    </w:p>
    <w:p>
      <w:pPr>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.针对小微型企业、残疾人福利性单位及监狱单位的评审（本项目不适用）：</w:t>
      </w:r>
      <w:r/>
    </w:p>
    <w:p>
      <w:pPr>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.1根据《政府采购促进中小企业发展办法》（财库〔2020〕46号）的相关规定，对属于小型、微型企业的供应商给予价格扣除：</w:t>
      </w:r>
      <w:r/>
    </w:p>
    <w:p>
      <w:pPr>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w:t>
      </w:r>
      <w:r>
        <w:rPr>
          <w:rFonts w:hint="eastAsia" w:ascii="宋体" w:hAnsi="宋体"/>
          <w:sz w:val="24"/>
        </w:rPr>
        <w:t xml:space="preserve">微企业</w:t>
      </w:r>
      <w:r>
        <w:rPr>
          <w:rFonts w:hint="eastAsia" w:ascii="宋体" w:hAnsi="宋体"/>
          <w:sz w:val="24"/>
        </w:rPr>
        <w:t xml:space="preserve">价格扣除政策。</w:t>
      </w:r>
      <w:r/>
    </w:p>
    <w:p>
      <w:pPr>
        <w:ind w:firstLine="420"/>
        <w:spacing w:line="360" w:lineRule="auto"/>
        <w:rPr>
          <w:rFonts w:ascii="宋体" w:hAnsi="宋体"/>
          <w:sz w:val="24"/>
        </w:rPr>
      </w:pPr>
      <w:r>
        <w:rPr>
          <w:rFonts w:hint="eastAsia" w:ascii="宋体" w:hAnsi="宋体"/>
          <w:sz w:val="24"/>
        </w:rPr>
        <w:t xml:space="preserve">如供应</w:t>
      </w:r>
      <w:r>
        <w:rPr>
          <w:rFonts w:hint="eastAsia" w:ascii="宋体" w:hAnsi="宋体"/>
          <w:sz w:val="24"/>
        </w:rPr>
        <w:t xml:space="preserve">商属于</w:t>
      </w:r>
      <w:r>
        <w:rPr>
          <w:rFonts w:hint="eastAsia" w:ascii="宋体" w:hAnsi="宋体"/>
          <w:sz w:val="24"/>
        </w:rPr>
        <w:t xml:space="preserve">小型企业，且提供自有产品或服务，对其报价给予20%的扣除；如供应</w:t>
      </w:r>
      <w:r>
        <w:rPr>
          <w:rFonts w:hint="eastAsia" w:ascii="宋体" w:hAnsi="宋体"/>
          <w:sz w:val="24"/>
        </w:rPr>
        <w:t xml:space="preserve">商属于</w:t>
      </w:r>
      <w:r>
        <w:rPr>
          <w:rFonts w:hint="eastAsia" w:ascii="宋体" w:hAnsi="宋体"/>
          <w:sz w:val="24"/>
        </w:rPr>
        <w:t xml:space="preserve">微型企业，且提供自有产品或服务，对其报价给予20%的扣除；扣除后的价格参与价格评审。</w:t>
      </w:r>
      <w:r/>
    </w:p>
    <w:p>
      <w:pPr>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.2残疾人福利性单位</w:t>
      </w:r>
      <w:r/>
    </w:p>
    <w:p>
      <w:pPr>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p>
    <w:p>
      <w:pPr>
        <w:ind w:firstLine="420"/>
        <w:spacing w:line="360" w:lineRule="auto"/>
        <w:rPr>
          <w:rFonts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.3监狱企业</w:t>
      </w:r>
      <w:r/>
    </w:p>
    <w:p>
      <w:pPr>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p>
    <w:p>
      <w:pPr>
        <w:ind w:firstLine="420"/>
        <w:spacing w:line="360" w:lineRule="auto"/>
        <w:rPr>
          <w:rFonts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.绿色采购</w:t>
      </w:r>
      <w:r/>
    </w:p>
    <w:p>
      <w:pPr>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p>
    <w:p>
      <w:pPr>
        <w:ind w:firstLine="42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w:t>
      </w:r>
      <w:r>
        <w:rPr>
          <w:rFonts w:ascii="宋体" w:hAnsi="宋体"/>
          <w:sz w:val="24"/>
        </w:rPr>
        <w:t xml:space="preserve">根据《国务院办公厅关于在</w:t>
      </w:r>
      <w:r>
        <w:rPr>
          <w:rFonts w:ascii="宋体" w:hAnsi="宋体"/>
          <w:sz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
          <w:sz w:val="24"/>
        </w:rPr>
        <w:t xml:space="preserve">（本项目不适用）</w:t>
      </w:r>
      <w:r/>
    </w:p>
    <w:p>
      <w:pPr>
        <w:ind w:firstLine="420"/>
        <w:spacing w:line="360" w:lineRule="auto"/>
        <w:rPr>
          <w:rFonts w:ascii="宋体" w:hAnsi="宋体"/>
          <w:b/>
          <w:sz w:val="24"/>
        </w:rPr>
      </w:pPr>
      <w:r>
        <w:rPr>
          <w:rFonts w:hint="eastAsia" w:ascii="宋体" w:hAnsi="宋体"/>
          <w:b/>
          <w:sz w:val="24"/>
        </w:rPr>
        <w:t xml:space="preserve">5</w:t>
      </w:r>
      <w:r>
        <w:rPr>
          <w:rFonts w:hint="eastAsia" w:ascii="宋体" w:hAnsi="宋体"/>
          <w:b/>
          <w:sz w:val="24"/>
        </w:rPr>
        <w:t xml:space="preserve">.若供应商提供的《中小企业声明函》、《残疾人福利性单位声明函》及监狱企业认定证明等材料为虚假材料，按《政府采购法》相关规定处理并报请政府采购监管部门给予行政处罚。</w:t>
      </w:r>
      <w:r/>
    </w:p>
    <w:p>
      <w:pPr>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28"/>
        <w:gridCol w:w="1295"/>
        <w:gridCol w:w="1762"/>
      </w:tblGrid>
      <w:tr>
        <w:trPr>
          <w:jc w:val="center"/>
          <w:trHeight w:val="5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1295"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是否合格</w:t>
            </w:r>
            <w:r/>
          </w:p>
          <w:p>
            <w:pPr>
              <w:jc w:val="center"/>
              <w:rPr>
                <w:rFonts w:ascii="宋体" w:hAnsi="宋体"/>
                <w:sz w:val="24"/>
                <w:szCs w:val="24"/>
              </w:rPr>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jc w:val="center"/>
          <w:trHeight w:val="655"/>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96"/>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2、谈判响应的数量、技术要求、报价要求</w:t>
            </w:r>
            <w:r>
              <w:rPr>
                <w:rFonts w:hint="eastAsia" w:ascii="宋体" w:hAnsi="宋体"/>
                <w:sz w:val="24"/>
                <w:szCs w:val="24"/>
              </w:rPr>
              <w:t xml:space="preserve">、业绩要求的</w:t>
            </w:r>
            <w:r>
              <w:rPr>
                <w:rFonts w:ascii="宋体" w:hAnsi="宋体"/>
                <w:sz w:val="24"/>
                <w:szCs w:val="24"/>
              </w:rPr>
              <w:t xml:space="preserve">符合性</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83"/>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3、质量</w:t>
            </w:r>
            <w:r>
              <w:rPr>
                <w:rFonts w:ascii="宋体" w:hAnsi="宋体"/>
                <w:sz w:val="24"/>
                <w:szCs w:val="24"/>
              </w:rPr>
              <w:t xml:space="preserve">、工期、质量保证期、服务响应、付款、合同内容等其他综合内容承诺</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724"/>
        </w:trPr>
        <w:tc>
          <w:tcPr>
            <w:tcBorders>
              <w:top w:val="single" w:color="auto" w:sz="4" w:space="0"/>
              <w:left w:val="single" w:color="auto" w:sz="4" w:space="0"/>
              <w:bottom w:val="single" w:color="auto" w:sz="4" w:space="0"/>
              <w:right w:val="single" w:color="auto"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其他（除供应商资格条件及采购技术内容以外的其他涉及实质性响应谈判文件的条款内容）</w:t>
            </w:r>
            <w:r/>
          </w:p>
        </w:tc>
        <w:tc>
          <w:tcPr>
            <w:tcBorders>
              <w:top w:val="single" w:color="auto" w:sz="4" w:space="0"/>
              <w:left w:val="single" w:color="auto" w:sz="4" w:space="0"/>
              <w:bottom w:val="single" w:color="auto" w:sz="4" w:space="0"/>
              <w:right w:val="single" w:color="auto"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20"/>
        <w:spacing w:line="360" w:lineRule="auto"/>
        <w:rPr>
          <w:rFonts w:ascii="宋体" w:hAnsi="宋体"/>
          <w:b/>
        </w:rPr>
      </w:pPr>
      <w:r>
        <w:rPr>
          <w:rFonts w:ascii="仿宋_GB2312" w:eastAsia="仿宋_GB2312"/>
          <w:b/>
          <w:sz w:val="24"/>
        </w:rPr>
        <w:br w:type="page" w:clear="all"/>
      </w:r>
      <w:r/>
    </w:p>
    <w:p>
      <w:pPr>
        <w:pStyle w:val="884"/>
        <w:numPr>
          <w:ilvl w:val="0"/>
          <w:numId w:val="9"/>
        </w:numPr>
        <w:spacing w:line="360" w:lineRule="auto"/>
        <w:tabs>
          <w:tab w:val="left" w:pos="405" w:leader="none"/>
          <w:tab w:val="left" w:pos="420" w:leader="none"/>
        </w:tabs>
        <w:rPr>
          <w:rFonts w:ascii="宋体" w:hAnsi="宋体"/>
          <w:b/>
        </w:rPr>
      </w:pPr>
      <w:r>
        <w:rPr>
          <w:rFonts w:hint="eastAsia" w:ascii="宋体" w:hAnsi="宋体"/>
          <w:b/>
        </w:rPr>
        <w:t xml:space="preserve"> </w:t>
      </w:r>
      <w:bookmarkStart w:id="755" w:name="_Toc161591376"/>
      <w:r>
        <w:rPr>
          <w:rFonts w:hint="eastAsia" w:ascii="宋体" w:hAnsi="宋体"/>
          <w:b/>
        </w:rPr>
        <w:t xml:space="preserve">附件</w:t>
      </w:r>
      <w:bookmarkStart w:id="756" w:name="gpcItem_SubmitDocStruct"/>
      <w:r/>
      <w:bookmarkEnd w:id="755"/>
      <w:r>
        <w:rPr>
          <w:rFonts w:ascii="宋体" w:hAnsi="宋体"/>
          <w:b/>
        </w:rPr>
        <w:t xml:space="preserve">  </w:t>
      </w:r>
      <w:bookmarkEnd w:id="756"/>
      <w:r/>
      <w:r/>
    </w:p>
    <w:p>
      <w:pPr>
        <w:rPr>
          <w:rFonts w:ascii="仿宋_GB2312" w:eastAsia="仿宋_GB2312"/>
          <w:sz w:val="28"/>
        </w:rPr>
      </w:pPr>
      <w:r>
        <w:rPr>
          <w:rFonts w:hint="eastAsia" w:ascii="仿宋_GB2312" w:eastAsia="仿宋_GB2312"/>
          <w:sz w:val="28"/>
        </w:rPr>
        <w:t xml:space="preserve">投标文档结构表</w:t>
      </w:r>
      <w:r/>
    </w:p>
    <w:p>
      <w:r/>
      <w:r/>
    </w:p>
    <w:p>
      <w:pPr>
        <w:pStyle w:val="885"/>
        <w:rPr>
          <w:szCs w:val="21"/>
        </w:rPr>
      </w:pPr>
      <w:r/>
      <w:bookmarkStart w:id="757" w:name="_Ref499899149"/>
      <w:r/>
      <w:bookmarkStart w:id="758" w:name="_Toc519686649"/>
      <w:r/>
      <w:bookmarkStart w:id="759" w:name="_Toc500143975"/>
      <w:r/>
      <w:bookmarkStart w:id="760" w:name="_Ref10712456"/>
      <w:r/>
      <w:bookmarkStart w:id="761" w:name="_Toc126766153"/>
      <w:r/>
      <w:bookmarkStart w:id="762" w:name="_Ref15302730"/>
      <w:r/>
      <w:bookmarkStart w:id="763" w:name="_Toc37496118"/>
      <w:r/>
      <w:bookmarkStart w:id="764" w:name="_Toc161591377"/>
      <w:r/>
      <w:bookmarkStart w:id="765" w:name="_Toc37495968"/>
      <w:r/>
      <w:bookmarkStart w:id="766" w:name="_Toc126763167"/>
      <w:r/>
      <w:bookmarkStart w:id="767" w:name="_Ref477865927"/>
      <w:r>
        <w:rPr>
          <w:szCs w:val="21"/>
        </w:rPr>
        <w:t xml:space="preserve">附件1：</w:t>
      </w:r>
      <w:bookmarkEnd w:id="757"/>
      <w:r/>
      <w:bookmarkEnd w:id="758"/>
      <w:r/>
      <w:bookmarkEnd w:id="759"/>
      <w:r/>
      <w:bookmarkEnd w:id="760"/>
      <w:r>
        <w:rPr>
          <w:szCs w:val="21"/>
        </w:rPr>
        <w:t xml:space="preserve">供应</w:t>
      </w:r>
      <w:r>
        <w:rPr>
          <w:szCs w:val="21"/>
        </w:rPr>
        <w:t xml:space="preserve">商情况</w:t>
      </w:r>
      <w:r>
        <w:rPr>
          <w:szCs w:val="21"/>
        </w:rPr>
        <w:t xml:space="preserve">表</w:t>
      </w:r>
      <w:bookmarkEnd w:id="761"/>
      <w:r/>
      <w:bookmarkEnd w:id="762"/>
      <w:r/>
      <w:bookmarkEnd w:id="763"/>
      <w:r/>
      <w:bookmarkEnd w:id="764"/>
      <w:r/>
      <w:bookmarkEnd w:id="765"/>
      <w:r/>
      <w:bookmarkEnd w:id="766"/>
      <w:r/>
      <w:r/>
    </w:p>
    <w:p>
      <w:pPr>
        <w:jc w:val="center"/>
        <w:rPr>
          <w:szCs w:val="21"/>
        </w:rPr>
      </w:pPr>
      <w:r>
        <w:rPr>
          <w:rFonts w:hint="eastAsia"/>
          <w:szCs w:val="21"/>
        </w:rPr>
        <w:t xml:space="preserve">供应</w:t>
      </w:r>
      <w:r>
        <w:rPr>
          <w:rFonts w:hint="eastAsia"/>
          <w:szCs w:val="21"/>
        </w:rPr>
        <w:t xml:space="preserve">商情况</w:t>
      </w:r>
      <w:r>
        <w:rPr>
          <w:rFonts w:hint="eastAsia"/>
          <w:szCs w:val="21"/>
        </w:rPr>
        <w:t xml:space="preserve">表</w:t>
      </w:r>
      <w:r/>
    </w:p>
    <w:p>
      <w:pPr>
        <w:spacing w:line="300" w:lineRule="auto"/>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96"/>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96"/>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auto" w:sz="4" w:space="0"/>
            </w:tcBorders>
            <w:tcW w:w="7128"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96"/>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szCs w:val="21"/>
              </w:rPr>
            </w:pPr>
            <w:r>
              <w:rPr>
                <w:rFonts w:hint="eastAsia"/>
                <w:szCs w:val="21"/>
              </w:rPr>
              <w:t xml:space="preserve">单位从业人员数量</w:t>
            </w:r>
            <w:r/>
          </w:p>
        </w:tc>
        <w:tc>
          <w:tcPr>
            <w:gridSpan w:val="3"/>
            <w:tcBorders>
              <w:left w:val="single" w:color="auto" w:sz="4" w:space="0"/>
            </w:tcBorders>
            <w:tcW w:w="2773" w:type="dxa"/>
            <w:vAlign w:val="center"/>
            <w:textDirection w:val="lrTb"/>
            <w:noWrap w:val="false"/>
          </w:tcPr>
          <w:p>
            <w:pPr>
              <w:pStyle w:val="89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9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szCs w:val="21"/>
        </w:rPr>
      </w:pPr>
      <w:r>
        <w:rPr>
          <w:szCs w:val="21"/>
        </w:rPr>
      </w:r>
      <w:r/>
    </w:p>
    <w:p>
      <w:pPr>
        <w:rPr>
          <w:szCs w:val="21"/>
        </w:rPr>
      </w:pPr>
      <w:r>
        <w:rPr>
          <w:szCs w:val="21"/>
        </w:rPr>
      </w:r>
      <w:r/>
    </w:p>
    <w:p>
      <w:pPr>
        <w:rPr>
          <w:szCs w:val="21"/>
        </w:rPr>
      </w:pPr>
      <w:r>
        <w:rPr>
          <w:szCs w:val="21"/>
        </w:rPr>
      </w:r>
      <w:r/>
    </w:p>
    <w:p>
      <w:pPr>
        <w:rPr>
          <w:szCs w:val="21"/>
        </w:rPr>
      </w:pPr>
      <w:r/>
      <w:bookmarkStart w:id="768" w:name="_Ref507166820"/>
      <w:r/>
      <w:bookmarkStart w:id="769" w:name="_Toc519686651"/>
      <w:r/>
      <w:bookmarkStart w:id="770" w:name="_Ref15302737"/>
      <w:r/>
      <w:bookmarkStart w:id="771" w:name="_Toc500143977"/>
      <w:r/>
      <w:bookmarkStart w:id="772" w:name="_Ref477865930"/>
      <w:r/>
      <w:bookmarkStart w:id="773" w:name="_Ref376770270"/>
      <w:r/>
      <w:bookmarkEnd w:id="767"/>
      <w:r/>
      <w:r/>
    </w:p>
    <w:p>
      <w:pPr>
        <w:rPr>
          <w:szCs w:val="21"/>
        </w:rPr>
      </w:pPr>
      <w:r>
        <w:rPr>
          <w:szCs w:val="21"/>
        </w:rPr>
      </w:r>
      <w:r/>
    </w:p>
    <w:p>
      <w:pPr>
        <w:rPr>
          <w:szCs w:val="21"/>
        </w:rPr>
      </w:pPr>
      <w:r>
        <w:rPr>
          <w:szCs w:val="21"/>
        </w:rPr>
      </w:r>
      <w:r/>
    </w:p>
    <w:p>
      <w:pPr>
        <w:rPr>
          <w:szCs w:val="21"/>
        </w:rPr>
      </w:pPr>
      <w:r>
        <w:rPr>
          <w:szCs w:val="21"/>
        </w:rPr>
      </w:r>
      <w:r/>
    </w:p>
    <w:p>
      <w:pPr>
        <w:pStyle w:val="885"/>
        <w:rPr>
          <w:szCs w:val="21"/>
        </w:rPr>
      </w:pPr>
      <w:r/>
      <w:bookmarkStart w:id="774" w:name="_附件2：谈判响应函"/>
      <w:r/>
      <w:bookmarkStart w:id="775" w:name="_Toc161591378"/>
      <w:r/>
      <w:bookmarkStart w:id="776" w:name="_Ref33617519"/>
      <w:r/>
      <w:bookmarkStart w:id="777" w:name="_Toc37495969"/>
      <w:r/>
      <w:bookmarkStart w:id="778" w:name="_Toc126766154"/>
      <w:r/>
      <w:bookmarkStart w:id="779" w:name="_Toc37496119"/>
      <w:r/>
      <w:bookmarkStart w:id="780" w:name="_Toc126763168"/>
      <w:r/>
      <w:bookmarkEnd w:id="774"/>
      <w:r>
        <w:rPr>
          <w:szCs w:val="21"/>
        </w:rPr>
        <w:t xml:space="preserve">附件2：</w:t>
      </w:r>
      <w:bookmarkEnd w:id="768"/>
      <w:r/>
      <w:bookmarkEnd w:id="769"/>
      <w:r>
        <w:rPr>
          <w:rFonts w:hint="eastAsia"/>
          <w:szCs w:val="21"/>
        </w:rPr>
        <w:t xml:space="preserve">谈判</w:t>
      </w:r>
      <w:r>
        <w:rPr>
          <w:szCs w:val="21"/>
        </w:rPr>
        <w:t xml:space="preserve">响应函</w:t>
      </w:r>
      <w:bookmarkEnd w:id="770"/>
      <w:r/>
      <w:bookmarkEnd w:id="775"/>
      <w:r/>
      <w:bookmarkEnd w:id="776"/>
      <w:r/>
      <w:bookmarkEnd w:id="777"/>
      <w:r/>
      <w:bookmarkEnd w:id="778"/>
      <w:r/>
      <w:bookmarkEnd w:id="779"/>
      <w:r/>
      <w:bookmarkEnd w:id="780"/>
      <w:r/>
      <w:r/>
    </w:p>
    <w:p>
      <w:pPr>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spacing w:line="360" w:lineRule="auto"/>
        <w:rPr>
          <w:rFonts w:ascii="宋体" w:hAnsi="宋体"/>
          <w:szCs w:val="21"/>
        </w:rPr>
      </w:pPr>
      <w:r>
        <w:rPr>
          <w:rFonts w:hint="eastAsia" w:ascii="宋体" w:hAnsi="宋体"/>
          <w:szCs w:val="21"/>
          <w:u w:val="single"/>
        </w:rPr>
        <w:t xml:space="preserve">昆山市周市中学</w:t>
      </w:r>
      <w:r>
        <w:rPr>
          <w:rFonts w:ascii="宋体" w:hAnsi="宋体"/>
          <w:szCs w:val="21"/>
        </w:rPr>
        <w:t xml:space="preserve">：</w:t>
      </w:r>
      <w:r/>
    </w:p>
    <w:p>
      <w:pPr>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w:t>
      </w:r>
      <w:r>
        <w:rPr>
          <w:rFonts w:hint="eastAsia"/>
          <w:szCs w:val="21"/>
          <w:lang w:val="zh-CN"/>
        </w:rPr>
        <w:t xml:space="preserve">均真实</w:t>
      </w:r>
      <w:r>
        <w:rPr>
          <w:rFonts w:hint="eastAsia"/>
          <w:szCs w:val="21"/>
          <w:lang w:val="zh-CN"/>
        </w:rPr>
        <w:t xml:space="preserve">有效，若有不实，由此产生的后果由我方承担；</w:t>
      </w:r>
      <w:r/>
    </w:p>
    <w:p>
      <w:pPr>
        <w:ind w:firstLine="420"/>
        <w:jc w:val="left"/>
        <w:spacing w:line="360" w:lineRule="auto"/>
        <w:rPr>
          <w:rFonts w:ascii="宋体" w:hAnsi="宋体"/>
        </w:rPr>
      </w:pPr>
      <w:r>
        <w:rPr>
          <w:rFonts w:hint="eastAsia" w:ascii="宋体" w:hAnsi="宋体"/>
        </w:rPr>
        <w:t xml:space="preserve">2.我方具有良好的商业信誉和健全的财务会计制度；</w:t>
      </w:r>
      <w:r/>
    </w:p>
    <w:p>
      <w:pPr>
        <w:ind w:firstLine="420"/>
        <w:jc w:val="left"/>
        <w:spacing w:line="360" w:lineRule="auto"/>
        <w:rPr>
          <w:rFonts w:ascii="宋体" w:hAnsi="宋体"/>
        </w:rPr>
      </w:pPr>
      <w:r>
        <w:rPr>
          <w:rFonts w:hint="eastAsia" w:ascii="宋体" w:hAnsi="宋体"/>
        </w:rPr>
        <w:t xml:space="preserve">3.我方具有依法缴纳税收和社会保障资金的良好记录；</w:t>
      </w:r>
      <w:r/>
    </w:p>
    <w:p>
      <w:pPr>
        <w:ind w:firstLine="420"/>
        <w:jc w:val="left"/>
        <w:spacing w:line="360" w:lineRule="auto"/>
        <w:rPr>
          <w:rFonts w:ascii="宋体" w:hAnsi="宋体"/>
        </w:rPr>
      </w:pPr>
      <w:r>
        <w:rPr>
          <w:rFonts w:hint="eastAsia" w:ascii="宋体" w:hAnsi="宋体"/>
        </w:rPr>
        <w:t xml:space="preserve">4.我方具有履行合同所必需的设备和专业技术能力；</w:t>
      </w:r>
      <w:r/>
    </w:p>
    <w:p>
      <w:pPr>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p>
    <w:p>
      <w:pPr>
        <w:ind w:firstLine="420"/>
        <w:spacing w:line="360" w:lineRule="auto"/>
        <w:rPr>
          <w:rFonts w:ascii="宋体" w:hAnsi="宋体"/>
          <w:szCs w:val="21"/>
        </w:rPr>
      </w:pPr>
      <w:r>
        <w:rPr>
          <w:rFonts w:hint="eastAsia" w:ascii="宋体" w:hAnsi="宋体"/>
          <w:szCs w:val="21"/>
        </w:rPr>
        <w:t xml:space="preserve">6.我方符合法律、行政法规规定的其他条件；</w:t>
      </w:r>
      <w:r/>
    </w:p>
    <w:p>
      <w:pPr>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p>
    <w:p>
      <w:pPr>
        <w:ind w:firstLine="420"/>
        <w:spacing w:line="360" w:lineRule="auto"/>
        <w:rPr>
          <w:rFonts w:ascii="宋体" w:hAnsi="宋体"/>
          <w:szCs w:val="21"/>
        </w:rPr>
      </w:pPr>
      <w:r>
        <w:rPr>
          <w:rFonts w:hint="eastAsia" w:ascii="宋体" w:hAnsi="宋体"/>
          <w:szCs w:val="21"/>
        </w:rPr>
        <w:t xml:space="preserve">8.我方同意按谈判文件中的规定，响应文件的有效期限为开标后90日历天；</w:t>
      </w:r>
      <w:r/>
    </w:p>
    <w:p>
      <w:pPr>
        <w:ind w:firstLine="420"/>
        <w:spacing w:line="360" w:lineRule="auto"/>
        <w:rPr>
          <w:rFonts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szCs w:val="21"/>
        </w:rPr>
      </w:pPr>
      <w:r>
        <w:rPr>
          <w:rFonts w:hint="eastAsia" w:ascii="宋体" w:hAnsi="宋体"/>
          <w:szCs w:val="21"/>
        </w:rPr>
        <w:t xml:space="preserve">10.如果我方中标，我们承诺按谈判文件要求缴纳成交服务费。</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所有有关响应文件的函电，请按下列地址联系：</w:t>
      </w:r>
      <w:r/>
    </w:p>
    <w:p>
      <w:pPr>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ind w:firstLine="5775"/>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年月日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5"/>
        <w:rPr>
          <w:szCs w:val="21"/>
        </w:rPr>
      </w:pPr>
      <w:r/>
      <w:bookmarkStart w:id="781" w:name="_附件3：谈判承诺函"/>
      <w:r/>
      <w:bookmarkStart w:id="782" w:name="_Toc37495970"/>
      <w:r/>
      <w:bookmarkStart w:id="783" w:name="_Toc126766155"/>
      <w:r/>
      <w:bookmarkStart w:id="784" w:name="_Toc161591379"/>
      <w:r/>
      <w:bookmarkStart w:id="785" w:name="_Toc37496120"/>
      <w:r/>
      <w:bookmarkStart w:id="786" w:name="_Ref35960980"/>
      <w:r/>
      <w:bookmarkStart w:id="787" w:name="_Toc126763169"/>
      <w:r/>
      <w:bookmarkEnd w:id="781"/>
      <w:r>
        <w:rPr>
          <w:szCs w:val="21"/>
        </w:rPr>
        <w:t xml:space="preserve">附件3：</w:t>
      </w:r>
      <w:r>
        <w:rPr>
          <w:rFonts w:hint="eastAsia"/>
          <w:szCs w:val="21"/>
        </w:rPr>
        <w:t xml:space="preserve">谈判承诺函</w:t>
      </w:r>
      <w:bookmarkEnd w:id="782"/>
      <w:r/>
      <w:bookmarkEnd w:id="783"/>
      <w:r/>
      <w:bookmarkEnd w:id="784"/>
      <w:r/>
      <w:bookmarkEnd w:id="785"/>
      <w:r/>
      <w:bookmarkEnd w:id="786"/>
      <w:r/>
      <w:bookmarkEnd w:id="787"/>
      <w:r/>
      <w:r/>
    </w:p>
    <w:p>
      <w:pPr>
        <w:jc w:val="center"/>
        <w:spacing w:line="360" w:lineRule="auto"/>
        <w:rPr>
          <w:rFonts w:ascii="宋体" w:hAnsi="宋体"/>
          <w:szCs w:val="21"/>
        </w:rPr>
      </w:pPr>
      <w:r>
        <w:rPr>
          <w:rFonts w:hint="eastAsia" w:ascii="宋体" w:hAnsi="宋体"/>
          <w:szCs w:val="21"/>
        </w:rPr>
        <w:t xml:space="preserve">谈判承诺函</w:t>
      </w:r>
      <w:r/>
    </w:p>
    <w:p>
      <w:pPr>
        <w:jc w:val="cente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致：</w:t>
      </w:r>
      <w:r>
        <w:rPr>
          <w:rFonts w:hint="eastAsia" w:ascii="宋体" w:hAnsi="宋体"/>
          <w:szCs w:val="21"/>
          <w:u w:val="single"/>
        </w:rPr>
        <w:t xml:space="preserve">昆山市周市中学</w:t>
      </w:r>
      <w:r/>
    </w:p>
    <w:p>
      <w:pPr>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p>
    <w:p>
      <w:pPr>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w:t>
      </w:r>
      <w:r>
        <w:rPr>
          <w:rFonts w:hint="eastAsia" w:ascii="宋体" w:hAnsi="宋体"/>
          <w:szCs w:val="21"/>
        </w:rPr>
        <w:t xml:space="preserve">本谈判</w:t>
      </w:r>
      <w:r>
        <w:rPr>
          <w:rFonts w:hint="eastAsia" w:ascii="宋体" w:hAnsi="宋体"/>
          <w:szCs w:val="21"/>
        </w:rPr>
        <w:t xml:space="preserve">文件公布的预算价的2%作为违约赔偿金。</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p>
    <w:p>
      <w:pPr>
        <w:ind w:firstLine="420"/>
        <w:jc w:val="left"/>
        <w:spacing w:line="360" w:lineRule="auto"/>
        <w:rPr>
          <w:rFonts w:ascii="宋体" w:hAnsi="宋体"/>
          <w:szCs w:val="21"/>
        </w:rPr>
      </w:pPr>
      <w:r>
        <w:rPr>
          <w:rFonts w:hint="eastAsia" w:ascii="宋体" w:hAnsi="宋体"/>
          <w:szCs w:val="21"/>
        </w:rPr>
        <w:t xml:space="preserve">3.在投标（响应）文件中提供虚假材料；</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ind w:firstLine="420"/>
        <w:jc w:val="left"/>
        <w:spacing w:line="360" w:lineRule="auto"/>
        <w:rPr>
          <w:rFonts w:ascii="宋体" w:hAnsi="宋体"/>
          <w:szCs w:val="21"/>
        </w:rPr>
      </w:pPr>
      <w:r>
        <w:rPr>
          <w:rFonts w:hint="eastAsia" w:ascii="宋体" w:hAnsi="宋体"/>
          <w:szCs w:val="21"/>
        </w:rPr>
        <w:t xml:space="preserve">二、我单位知晓上述行为的法律后果，承认</w:t>
      </w:r>
      <w:r>
        <w:rPr>
          <w:rFonts w:hint="eastAsia" w:ascii="宋体" w:hAnsi="宋体"/>
          <w:szCs w:val="21"/>
        </w:rPr>
        <w:t xml:space="preserve">本承诺</w:t>
      </w:r>
      <w:r>
        <w:rPr>
          <w:rFonts w:hint="eastAsia" w:ascii="宋体" w:hAnsi="宋体"/>
          <w:szCs w:val="21"/>
        </w:rPr>
        <w:t xml:space="preserve">书作为贵方要求我单位履行违约赔偿义务的依据作用。</w:t>
      </w:r>
      <w:r/>
    </w:p>
    <w:p>
      <w:pPr>
        <w:ind w:firstLine="420"/>
        <w:jc w:val="left"/>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响应单位</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hint="eastAsia" w:ascii="宋体" w:hAnsi="宋体"/>
          <w:szCs w:val="21"/>
        </w:rPr>
        <w:t xml:space="preserve">法定代表人：（签字或盖章）</w:t>
      </w:r>
      <w:r/>
    </w:p>
    <w:p>
      <w:pPr>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rPr>
          <w:szCs w:val="21"/>
        </w:rPr>
      </w:pPr>
      <w:r>
        <w:rPr>
          <w:szCs w:val="21"/>
        </w:rPr>
      </w:r>
      <w:r/>
    </w:p>
    <w:p>
      <w:pPr>
        <w:pStyle w:val="885"/>
        <w:rPr>
          <w:szCs w:val="21"/>
        </w:rPr>
      </w:pPr>
      <w:r/>
      <w:bookmarkStart w:id="788" w:name="_附件4：中小企业声明函"/>
      <w:r/>
      <w:bookmarkStart w:id="789" w:name="_Ref33617527"/>
      <w:r/>
      <w:bookmarkStart w:id="790" w:name="_Toc37495971"/>
      <w:r/>
      <w:bookmarkStart w:id="791" w:name="_Toc37496121"/>
      <w:r/>
      <w:bookmarkStart w:id="792" w:name="_Toc126766156"/>
      <w:r/>
      <w:bookmarkStart w:id="793" w:name="_Toc126763170"/>
      <w:r/>
      <w:bookmarkStart w:id="794" w:name="_Toc161591380"/>
      <w:r/>
      <w:bookmarkEnd w:id="771"/>
      <w:r/>
      <w:bookmarkEnd w:id="772"/>
      <w:r/>
      <w:bookmarkEnd w:id="773"/>
      <w:r/>
      <w:bookmarkEnd w:id="788"/>
      <w:r>
        <w:rPr>
          <w:szCs w:val="21"/>
        </w:rPr>
        <w:t xml:space="preserve">附件4：中小企业声明函</w:t>
      </w:r>
      <w:bookmarkEnd w:id="789"/>
      <w:r/>
      <w:bookmarkEnd w:id="790"/>
      <w:r/>
      <w:bookmarkEnd w:id="791"/>
      <w:r/>
      <w:bookmarkEnd w:id="792"/>
      <w:r/>
      <w:bookmarkEnd w:id="793"/>
      <w:r/>
      <w:bookmarkEnd w:id="794"/>
      <w:r/>
      <w:r/>
    </w:p>
    <w:p>
      <w:pPr>
        <w:jc w:val="center"/>
        <w:rPr>
          <w:sz w:val="36"/>
          <w:szCs w:val="36"/>
        </w:rPr>
      </w:pPr>
      <w:r>
        <w:rPr>
          <w:sz w:val="36"/>
          <w:szCs w:val="36"/>
        </w:rPr>
      </w:r>
      <w:r/>
    </w:p>
    <w:p>
      <w:pPr>
        <w:jc w:val="center"/>
        <w:rPr>
          <w:sz w:val="36"/>
          <w:szCs w:val="36"/>
        </w:rPr>
      </w:pPr>
      <w:r>
        <w:rPr>
          <w:rFonts w:hint="eastAsia"/>
          <w:sz w:val="36"/>
          <w:szCs w:val="36"/>
        </w:rPr>
        <w:t xml:space="preserve">中小企业声明函（服务、工程）</w:t>
      </w:r>
      <w:r/>
    </w:p>
    <w:p>
      <w:pPr>
        <w:rPr>
          <w:rFonts w:ascii="Arial" w:hAnsi="Arial" w:cs="Arial"/>
        </w:rPr>
      </w:pPr>
      <w:r>
        <w:rPr>
          <w:rFonts w:ascii="Arial" w:hAnsi="Arial" w:cs="Arial"/>
        </w:rPr>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本公司（联合体）郑重声明，根据《政府采购促进中小企业发展管理办法》（财库﹝2020﹞46号）的规定，本公司（联合体）参加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（招标文件中明确的所属行业）</w:t>
      </w:r>
      <w:r>
        <w:rPr>
          <w:rFonts w:ascii="宋体" w:hAnsi="宋体"/>
          <w:sz w:val="24"/>
          <w:szCs w:val="24"/>
        </w:rPr>
        <w:t xml:space="preserve">；承建（承接）企业为</w:t>
      </w:r>
      <w:r>
        <w:rPr>
          <w:rFonts w:ascii="宋体" w:hAnsi="宋体"/>
          <w:i/>
          <w:iCs/>
          <w:sz w:val="24"/>
          <w:szCs w:val="24"/>
          <w:u w:val="single"/>
        </w:rPr>
        <w:t xml:space="preserve">（企业名称）</w:t>
      </w:r>
      <w:r>
        <w:rPr>
          <w:rFonts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本企业对上述声明内容的真实性负责。如有虚假，将依法承担相应责任。</w:t>
      </w:r>
      <w:r/>
    </w:p>
    <w:p>
      <w:pPr>
        <w:pStyle w:val="1284"/>
        <w:ind w:firstLine="480"/>
        <w:spacing w:line="360" w:lineRule="auto"/>
        <w:rPr>
          <w:rFonts w:hint="default" w:hAnsi="宋体" w:eastAsia="宋体"/>
          <w:sz w:val="21"/>
          <w:szCs w:val="21"/>
        </w:rPr>
      </w:pPr>
      <w:r>
        <w:rPr>
          <w:rFonts w:hAnsi="宋体" w:cs="Arial"/>
          <w:sz w:val="24"/>
        </w:rPr>
        <w:t xml:space="preserve"> </w:t>
      </w:r>
      <w:r>
        <w:rPr>
          <w:rFonts w:hint="default" w:hAnsi="宋体" w:eastAsia="宋体"/>
          <w:sz w:val="21"/>
          <w:szCs w:val="21"/>
        </w:rPr>
        <w:t xml:space="preserve">注：1.从业人员、营业收入、资产总额填报上一年度数据，无上</w:t>
      </w:r>
      <w:r>
        <w:rPr>
          <w:rFonts w:hint="default" w:hAnsi="宋体" w:eastAsia="宋体"/>
          <w:sz w:val="21"/>
          <w:szCs w:val="21"/>
        </w:rPr>
        <w:t xml:space="preserve">一</w:t>
      </w:r>
      <w:r>
        <w:rPr>
          <w:rFonts w:hint="default" w:hAnsi="宋体" w:eastAsia="宋体"/>
          <w:sz w:val="21"/>
          <w:szCs w:val="21"/>
        </w:rPr>
        <w:t xml:space="preserve">年度数据的新成立企业可不填报。</w:t>
      </w:r>
      <w:r/>
    </w:p>
    <w:p>
      <w:pPr>
        <w:pStyle w:val="1284"/>
        <w:spacing w:line="360" w:lineRule="auto"/>
        <w:rPr>
          <w:rFonts w:hint="default" w:hAnsi="宋体" w:eastAsia="宋体"/>
          <w:b/>
          <w:sz w:val="21"/>
          <w:szCs w:val="21"/>
        </w:rPr>
      </w:pPr>
      <w:r>
        <w:rPr>
          <w:rFonts w:hint="default" w:hAnsi="宋体" w:eastAsia="宋体"/>
          <w:b/>
          <w:sz w:val="21"/>
          <w:szCs w:val="21"/>
        </w:rPr>
        <w:t xml:space="preserve">       </w:t>
      </w:r>
      <w:r>
        <w:rPr>
          <w:rFonts w:hAnsi="宋体" w:eastAsia="宋体"/>
          <w:b/>
          <w:sz w:val="21"/>
          <w:szCs w:val="21"/>
        </w:rPr>
        <w:t xml:space="preserve">2.本次招标项目所属行业为建筑业。中小</w:t>
      </w:r>
      <w:r>
        <w:rPr>
          <w:rFonts w:hAnsi="宋体" w:eastAsia="宋体"/>
          <w:b/>
          <w:sz w:val="21"/>
          <w:szCs w:val="21"/>
        </w:rPr>
        <w:t xml:space="preserve">微企业</w:t>
      </w:r>
      <w:r>
        <w:rPr>
          <w:rFonts w:hAnsi="宋体" w:eastAsia="宋体"/>
          <w:b/>
          <w:sz w:val="21"/>
          <w:szCs w:val="21"/>
        </w:rPr>
        <w:t xml:space="preserve">划型标准请根据《中小企业划型标准规定》（工信部联企业〔2011〕300号）。</w:t>
      </w:r>
      <w:r/>
    </w:p>
    <w:p>
      <w:pPr>
        <w:ind w:firstLine="5280"/>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响应单位（盖章）：</w:t>
      </w:r>
      <w:r/>
    </w:p>
    <w:p>
      <w:pPr>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 </w:t>
      </w:r>
      <w:r/>
    </w:p>
    <w:p>
      <w:pPr>
        <w:ind w:right="960" w:firstLine="6000"/>
        <w:spacing w:line="360" w:lineRule="auto"/>
        <w:rPr>
          <w:rFonts w:ascii="宋体" w:hAnsi="宋体"/>
          <w:szCs w:val="21"/>
        </w:rPr>
      </w:pPr>
      <w:r>
        <w:rPr>
          <w:rFonts w:hint="eastAsia" w:ascii="宋体" w:hAnsi="宋体" w:cs="Arial"/>
          <w:sz w:val="24"/>
        </w:rPr>
        <w:t xml:space="preserve">日 期：</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ind w:firstLine="420"/>
        <w:spacing w:line="360" w:lineRule="exact"/>
        <w:rPr>
          <w:rFonts w:ascii="宋体" w:hAnsi="宋体" w:cs="宋体"/>
          <w:bCs/>
          <w:szCs w:val="21"/>
        </w:rPr>
      </w:pPr>
      <w:r>
        <w:rPr>
          <w:rFonts w:hint="eastAsia" w:ascii="宋体" w:hAnsi="宋体" w:cs="宋体"/>
          <w:bCs/>
          <w:szCs w:val="21"/>
        </w:rPr>
        <w:t xml:space="preserve">附件</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p>
    <w:p>
      <w:pPr>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p>
    <w:p>
      <w:pPr>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p>
    <w:p>
      <w:pPr>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Cs w:val="21"/>
        </w:rPr>
      </w:pPr>
      <w:r>
        <w:rPr>
          <w:rFonts w:hint="eastAsia" w:ascii="宋体" w:hAnsi="宋体" w:cs="宋体"/>
          <w:szCs w:val="21"/>
        </w:rPr>
        <w:t xml:space="preserve">四、各行业划型标准为：</w:t>
      </w:r>
      <w:r/>
    </w:p>
    <w:p>
      <w:pPr>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w:t>
      </w:r>
      <w:r>
        <w:rPr>
          <w:rFonts w:hint="eastAsia" w:ascii="宋体" w:hAnsi="宋体" w:cs="宋体"/>
          <w:szCs w:val="21"/>
        </w:rPr>
        <w:t xml:space="preserve">其中，从业人员300人及以上，且营业收入3000万元及以上的为中型企业；从业人员20人及以上，且营业收入200万元及以上的为小型企业；从业人员20人以下或营业收入200万元以下的为微型企业。</w:t>
      </w:r>
      <w:r/>
    </w:p>
    <w:p>
      <w:pPr>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rPr>
          <w:rFonts w:ascii="宋体" w:hAnsi="宋体" w:cs="宋体"/>
          <w:szCs w:val="21"/>
        </w:rPr>
      </w:pPr>
      <w:r>
        <w:rPr>
          <w:rFonts w:hint="eastAsia" w:ascii="宋体" w:hAnsi="宋体" w:cs="宋体"/>
          <w:szCs w:val="21"/>
        </w:rPr>
        <w:t xml:space="preserve">五、企业类型的划分以统计部门的统计数据为依据。</w:t>
      </w:r>
      <w:r/>
    </w:p>
    <w:p>
      <w:pPr>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420"/>
        <w:jc w:val="left"/>
        <w:rPr>
          <w:rFonts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p>
    <w:p>
      <w:pPr>
        <w:rPr>
          <w:szCs w:val="21"/>
        </w:rPr>
      </w:pPr>
      <w:r>
        <w:rPr>
          <w:szCs w:val="21"/>
        </w:rPr>
      </w:r>
      <w:r/>
    </w:p>
    <w:p>
      <w:pPr>
        <w:pStyle w:val="885"/>
        <w:rPr>
          <w:szCs w:val="21"/>
        </w:rPr>
      </w:pPr>
      <w:r/>
      <w:bookmarkStart w:id="795" w:name="_附件5：残疾人福利性单位声明函"/>
      <w:r/>
      <w:bookmarkStart w:id="796" w:name="_Toc126766157"/>
      <w:r/>
      <w:bookmarkStart w:id="797" w:name="_Toc37496122"/>
      <w:r/>
      <w:bookmarkStart w:id="798" w:name="_Toc126763171"/>
      <w:r/>
      <w:bookmarkStart w:id="799" w:name="_Ref33617531"/>
      <w:r/>
      <w:bookmarkStart w:id="800" w:name="_Toc37495972"/>
      <w:r/>
      <w:bookmarkStart w:id="801" w:name="_Toc161591381"/>
      <w:r/>
      <w:bookmarkEnd w:id="795"/>
      <w:r>
        <w:rPr>
          <w:szCs w:val="21"/>
        </w:rPr>
        <w:t xml:space="preserve">附件5：残疾人福利性单位声明函</w:t>
      </w:r>
      <w:bookmarkEnd w:id="796"/>
      <w:r/>
      <w:bookmarkEnd w:id="797"/>
      <w:r/>
      <w:bookmarkEnd w:id="798"/>
      <w:r/>
      <w:bookmarkEnd w:id="799"/>
      <w:r/>
      <w:bookmarkEnd w:id="800"/>
      <w:r/>
      <w:bookmarkEnd w:id="801"/>
      <w:r/>
      <w:r/>
    </w:p>
    <w:p>
      <w:pPr>
        <w:pStyle w:val="1282"/>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282"/>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82"/>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282"/>
        <w:ind w:firstLine="425"/>
        <w:jc w:val="left"/>
        <w:spacing w:line="360" w:lineRule="auto"/>
        <w:rPr>
          <w:rFonts w:hAnsi="宋体" w:eastAsia="宋体"/>
          <w:sz w:val="21"/>
          <w:szCs w:val="21"/>
        </w:rPr>
      </w:pPr>
      <w:r>
        <w:rPr>
          <w:rFonts w:hAnsi="宋体" w:eastAsia="宋体"/>
          <w:sz w:val="21"/>
          <w:szCs w:val="21"/>
        </w:rPr>
      </w:r>
      <w:r/>
    </w:p>
    <w:p>
      <w:pPr>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jc w:val="right"/>
        <w:spacing w:line="360" w:lineRule="auto"/>
        <w:rPr>
          <w:b/>
          <w:bCs/>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b/>
          <w:bCs/>
          <w:szCs w:val="21"/>
        </w:rPr>
      </w:r>
      <w:r/>
    </w:p>
    <w:p>
      <w:pPr>
        <w:jc w:val="right"/>
        <w:spacing w:line="360" w:lineRule="auto"/>
        <w:rPr>
          <w:rFonts w:ascii="宋体" w:hAnsi="宋体"/>
          <w:b/>
          <w:szCs w:val="21"/>
        </w:rPr>
      </w:pPr>
      <w:r>
        <w:rPr>
          <w:rFonts w:ascii="宋体" w:hAnsi="宋体"/>
          <w:b/>
          <w:szCs w:val="21"/>
        </w:rPr>
      </w:r>
      <w:r/>
    </w:p>
    <w:p>
      <w:pPr>
        <w:pStyle w:val="885"/>
        <w:rPr>
          <w:szCs w:val="21"/>
        </w:rPr>
      </w:pPr>
      <w:r>
        <w:rPr>
          <w:szCs w:val="21"/>
        </w:rPr>
        <w:t xml:space="preserve">附件</w:t>
      </w:r>
      <w:r>
        <w:rPr>
          <w:rFonts w:hint="eastAsia"/>
          <w:szCs w:val="21"/>
        </w:rPr>
        <w:t xml:space="preserve">6</w:t>
      </w:r>
      <w:r>
        <w:rPr>
          <w:szCs w:val="21"/>
        </w:rPr>
        <w:t xml:space="preserve">：</w:t>
      </w:r>
      <w:r>
        <w:rPr>
          <w:rFonts w:hint="eastAsia"/>
          <w:szCs w:val="21"/>
        </w:rPr>
        <w:t xml:space="preserve">关于符合本国产品标准的声明函</w:t>
      </w:r>
      <w:r/>
    </w:p>
    <w:p>
      <w:pPr>
        <w:ind w:firstLine="425"/>
        <w:jc w:val="left"/>
        <w:spacing w:line="360" w:lineRule="auto"/>
        <w:rPr>
          <w:rFonts w:ascii="宋体" w:hAnsi="宋体"/>
          <w:szCs w:val="21"/>
        </w:rPr>
      </w:pPr>
      <w:r>
        <w:rPr>
          <w:rFonts w:ascii="宋体" w:hAnsi="宋体"/>
          <w:szCs w:val="21"/>
        </w:rPr>
      </w:r>
      <w:r/>
    </w:p>
    <w:p>
      <w:pPr>
        <w:jc w:val="left"/>
        <w:spacing w:before="15" w:after="15"/>
        <w:shd w:val="clear" w:color="auto" w:fill="ffffff"/>
        <w:widowControl/>
        <w:rPr>
          <w:rFonts w:ascii="宋体" w:hAnsi="宋体" w:cs="宋体"/>
          <w:sz w:val="12"/>
          <w:szCs w:val="12"/>
        </w:rPr>
      </w:pPr>
      <w:r>
        <w:rPr>
          <w:rFonts w:ascii="宋体" w:hAnsi="宋体" w:cs="宋体"/>
          <w:sz w:val="12"/>
          <w:szCs w:val="12"/>
        </w:rPr>
      </w:r>
      <w:r/>
    </w:p>
    <w:p>
      <w:pPr>
        <w:jc w:val="center"/>
        <w:spacing w:before="15" w:after="15"/>
        <w:shd w:val="clear" w:color="auto" w:fill="ffffff"/>
        <w:widowControl/>
        <w:rPr>
          <w:rFonts w:ascii="宋体" w:hAnsi="宋体" w:cs="宋体"/>
          <w:szCs w:val="21"/>
        </w:rPr>
      </w:pPr>
      <w:r>
        <w:rPr>
          <w:rFonts w:hint="eastAsia" w:ascii="宋体" w:hAnsi="宋体" w:cs="宋体"/>
          <w:b/>
          <w:szCs w:val="21"/>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sz w:val="12"/>
          <w:szCs w:val="12"/>
        </w:rPr>
      </w:pPr>
      <w:r>
        <w:rPr>
          <w:rFonts w:ascii="宋体" w:hAnsi="宋体" w:cs="宋体"/>
          <w:sz w:val="12"/>
          <w:szCs w:val="12"/>
        </w:rPr>
      </w:r>
      <w:r/>
    </w:p>
    <w:p>
      <w:pPr>
        <w:ind w:firstLine="420"/>
        <w:jc w:val="left"/>
        <w:spacing w:line="360" w:lineRule="auto"/>
        <w:widowControl/>
        <w:rPr>
          <w:rFonts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1.</w:t>
      </w:r>
      <w:r>
        <w:rPr>
          <w:rFonts w:hint="eastAsia" w:ascii="宋体" w:hAnsi="宋体" w:cs="宋体"/>
          <w:i/>
          <w:iCs/>
          <w:sz w:val="24"/>
          <w:szCs w:val="24"/>
          <w:u w:val="single"/>
          <w:shd w:val="clear" w:color="auto" w:fill="ffffff"/>
        </w:rPr>
        <w:t xml:space="preserve">（产品名称1）</w:t>
      </w:r>
      <w:r>
        <w:rPr>
          <w:rFonts w:hint="eastAsia" w:ascii="宋体" w:hAnsi="宋体" w:cs="宋体"/>
          <w:i/>
          <w:iCs/>
          <w:sz w:val="24"/>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Fonts w:hint="eastAsia" w:ascii="宋体" w:hAnsi="宋体" w:cs="宋体"/>
          <w:i/>
          <w:iCs/>
          <w:sz w:val="24"/>
          <w:szCs w:val="24"/>
          <w:u w:val="single"/>
          <w:shd w:val="clear" w:color="auto" w:fill="ffffff"/>
        </w:rPr>
        <w:t xml:space="preserve">（厂名）</w:t>
      </w:r>
      <w:r>
        <w:rPr>
          <w:rFonts w:hint="eastAsia" w:ascii="宋体" w:hAnsi="宋体" w:cs="宋体"/>
          <w:i/>
          <w:iCs/>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Fonts w:hint="eastAsia" w:ascii="宋体" w:hAnsi="宋体" w:cs="宋体"/>
          <w:i/>
          <w:iCs/>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iCs/>
          <w:sz w:val="24"/>
          <w:szCs w:val="24"/>
          <w:u w:val="single"/>
          <w:shd w:val="clear" w:color="auto" w:fill="ffffff"/>
        </w:rPr>
        <w:t xml:space="preserve"> </w:t>
      </w:r>
      <w:r>
        <w:rPr>
          <w:rFonts w:hint="eastAsia" w:ascii="宋体" w:hAnsi="宋体" w:cs="宋体"/>
          <w:i/>
          <w:sz w:val="24"/>
          <w:szCs w:val="24"/>
          <w:u w:val="single"/>
          <w:shd w:val="clear" w:color="auto" w:fill="ffffff"/>
        </w:rPr>
        <w:t xml:space="preserve">/ </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shd w:val="clear" w:color="auto" w:fill="ffffff"/>
        </w:rPr>
        <w:t xml:space="preserve"> </w:t>
      </w:r>
      <w:r>
        <w:rPr>
          <w:rFonts w:hint="eastAsia" w:ascii="宋体" w:hAnsi="宋体" w:cs="宋体"/>
          <w:iCs/>
          <w:sz w:val="24"/>
          <w:szCs w:val="24"/>
          <w:u w:val="single"/>
          <w:shd w:val="clear" w:color="auto" w:fill="ffffff"/>
        </w:rPr>
        <w:t xml:space="preserve"> </w:t>
      </w:r>
      <w:r>
        <w:rPr>
          <w:rFonts w:hint="eastAsia" w:ascii="宋体" w:hAnsi="宋体" w:cs="宋体"/>
          <w:i/>
          <w:sz w:val="24"/>
          <w:szCs w:val="24"/>
          <w:u w:val="single"/>
          <w:shd w:val="clear" w:color="auto" w:fill="ffffff"/>
        </w:rPr>
        <w:t xml:space="preserve">/  </w:t>
      </w:r>
      <w:r>
        <w:rPr>
          <w:rFonts w:hint="eastAsia" w:ascii="宋体" w:hAnsi="宋体" w:cs="宋体"/>
          <w:i/>
          <w:iCs/>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Fonts w:hint="eastAsia" w:ascii="宋体" w:hAnsi="宋体" w:cs="宋体"/>
          <w:iCs/>
          <w:sz w:val="24"/>
          <w:szCs w:val="24"/>
          <w:u w:val="single"/>
          <w:shd w:val="clear" w:color="auto" w:fill="ffffff"/>
        </w:rPr>
        <w:t xml:space="preserve">  </w:t>
      </w:r>
      <w:r>
        <w:rPr>
          <w:rFonts w:hint="eastAsia" w:ascii="宋体" w:hAnsi="宋体" w:cs="宋体"/>
          <w:i/>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iCs/>
          <w:sz w:val="24"/>
          <w:szCs w:val="24"/>
          <w:u w:val="single"/>
          <w:shd w:val="clear" w:color="auto" w:fill="ffffff"/>
        </w:rPr>
        <w:t xml:space="preserve">  </w:t>
      </w:r>
      <w:r>
        <w:rPr>
          <w:rFonts w:hint="eastAsia" w:ascii="宋体" w:hAnsi="宋体" w:cs="宋体"/>
          <w:i/>
          <w:sz w:val="24"/>
          <w:szCs w:val="24"/>
          <w:u w:val="single"/>
          <w:shd w:val="clear" w:color="auto" w:fill="ffffff"/>
        </w:rPr>
        <w:t xml:space="preserve">/  </w:t>
      </w:r>
      <w:r>
        <w:rPr>
          <w:rFonts w:hint="eastAsia" w:ascii="宋体" w:hAnsi="宋体" w:cs="宋体"/>
          <w:i/>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i/>
          <w:iCs/>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2.</w:t>
      </w:r>
      <w:r>
        <w:rPr>
          <w:rFonts w:hint="eastAsia" w:ascii="宋体" w:hAnsi="宋体" w:cs="宋体"/>
          <w:i/>
          <w:iCs/>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Fonts w:hint="eastAsia" w:ascii="宋体" w:hAnsi="宋体" w:cs="宋体"/>
          <w:i/>
          <w:iCs/>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Fonts w:hint="eastAsia" w:ascii="宋体" w:hAnsi="宋体" w:cs="宋体"/>
          <w:i/>
          <w:iCs/>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sz w:val="24"/>
          <w:szCs w:val="24"/>
        </w:rPr>
        <w:t xml:space="preserve"> </w:t>
      </w:r>
      <w:r>
        <w:rPr>
          <w:rFonts w:hint="eastAsia" w:ascii="宋体" w:hAnsi="宋体" w:cs="宋体"/>
          <w:sz w:val="24"/>
          <w:szCs w:val="24"/>
          <w:shd w:val="clear" w:color="auto" w:fill="ffffff"/>
        </w:rPr>
        <w:t xml:space="preserve">的中国境内生产的组件成本占比≥</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在中国境内生产。</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的</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w:t>
      </w:r>
      <w:r/>
    </w:p>
    <w:p>
      <w:pPr>
        <w:ind w:firstLine="420"/>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cs="宋体"/>
          <w:sz w:val="24"/>
          <w:szCs w:val="24"/>
        </w:rPr>
      </w:pPr>
      <w:r>
        <w:rPr>
          <w:rFonts w:ascii="宋体" w:hAnsi="宋体" w:cs="宋体"/>
          <w:sz w:val="24"/>
          <w:szCs w:val="24"/>
        </w:rPr>
      </w:r>
      <w:r/>
    </w:p>
    <w:p>
      <w:pPr>
        <w:jc w:val="righ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   公司（单位）名称（加盖CA电子公章）：　        </w:t>
      </w:r>
      <w:r/>
    </w:p>
    <w:p>
      <w:pPr>
        <w:jc w:val="center"/>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           日期：　     年　  月　  日         </w:t>
      </w:r>
      <w:r/>
    </w:p>
    <w:p>
      <w:pPr>
        <w:jc w:val="left"/>
        <w:spacing w:before="30" w:after="30" w:line="0" w:lineRule="atLeast"/>
        <w:widowControl/>
        <w:rPr>
          <w:rFonts w:ascii="宋体" w:hAnsi="宋体" w:cs="宋体"/>
          <w:sz w:val="24"/>
          <w:szCs w:val="24"/>
          <w:shd w:val="clear" w:color="auto" w:fill="ffffff"/>
        </w:rPr>
      </w:pPr>
      <w:r>
        <w:rPr>
          <w:rFonts w:ascii="宋体" w:hAnsi="宋体" w:cs="宋体"/>
          <w:sz w:val="24"/>
          <w:szCs w:val="24"/>
          <w:shd w:val="clear" w:color="auto" w:fill="ffffff"/>
        </w:rPr>
      </w:r>
      <w:r/>
    </w:p>
    <w:p>
      <w:pPr>
        <w:jc w:val="left"/>
        <w:spacing w:before="30" w:after="30" w:line="0" w:lineRule="atLeast"/>
        <w:widowControl/>
        <w:rPr>
          <w:rFonts w:ascii="宋体" w:hAnsi="宋体" w:cs="宋体"/>
          <w:sz w:val="24"/>
          <w:szCs w:val="24"/>
          <w:shd w:val="clear" w:color="auto" w:fill="ffffff"/>
        </w:rPr>
      </w:pPr>
      <w:r>
        <w:rPr>
          <w:rFonts w:ascii="宋体" w:hAnsi="宋体" w:cs="宋体"/>
          <w:sz w:val="24"/>
          <w:szCs w:val="24"/>
          <w:shd w:val="clear" w:color="auto" w:fill="ffffff"/>
        </w:rPr>
      </w:r>
      <w:r/>
    </w:p>
    <w:p>
      <w:pPr>
        <w:jc w:val="left"/>
        <w:spacing w:before="30" w:after="30" w:line="0" w:lineRule="atLeast"/>
        <w:widowControl/>
        <w:rPr>
          <w:rFonts w:ascii="宋体" w:hAnsi="宋体" w:cs="宋体"/>
          <w:sz w:val="24"/>
          <w:szCs w:val="24"/>
        </w:rPr>
      </w:pPr>
      <w:r>
        <w:rPr>
          <w:rFonts w:hint="eastAsia" w:ascii="宋体" w:hAnsi="宋体" w:cs="宋体"/>
          <w:sz w:val="24"/>
          <w:szCs w:val="24"/>
          <w:shd w:val="clear" w:color="auto" w:fill="ffffff"/>
        </w:rPr>
        <w:t xml:space="preserve">_________________</w:t>
      </w:r>
      <w:r/>
    </w:p>
    <w:p>
      <w:pPr>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1.产品如有型号，请在“产品名称”栏一并填写。</w:t>
      </w:r>
      <w:r/>
    </w:p>
    <w:p>
      <w:pPr>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cs="宋体"/>
          <w:sz w:val="24"/>
          <w:szCs w:val="24"/>
        </w:rPr>
      </w:pPr>
      <w:r>
        <w:rPr>
          <w:rFonts w:hint="eastAsia" w:ascii="宋体" w:hAnsi="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6.《声明函》中标注“</w:t>
      </w:r>
      <w:r>
        <w:rPr>
          <w:rFonts w:hint="eastAsia" w:ascii="宋体" w:hAnsi="宋体" w:cs="宋体"/>
          <w:sz w:val="24"/>
          <w:szCs w:val="24"/>
          <w:u w:val="single"/>
          <w:shd w:val="clear" w:color="auto" w:fill="ffffff"/>
        </w:rPr>
        <w:t xml:space="preserve">  </w:t>
      </w:r>
      <w:r>
        <w:rPr>
          <w:rFonts w:hint="eastAsia" w:ascii="宋体" w:hAnsi="宋体" w:cs="宋体"/>
          <w:i/>
          <w:iCs/>
          <w:sz w:val="24"/>
          <w:szCs w:val="24"/>
          <w:u w:val="single"/>
          <w:shd w:val="clear" w:color="auto" w:fill="ffffff"/>
        </w:rPr>
        <w:t xml:space="preserve">/  </w:t>
      </w:r>
      <w:r>
        <w:rPr>
          <w:rFonts w:hint="eastAsia" w:ascii="宋体" w:hAnsi="宋体" w:cs="宋体"/>
          <w:sz w:val="24"/>
          <w:szCs w:val="24"/>
          <w:shd w:val="clear" w:color="auto" w:fill="ffffff"/>
        </w:rPr>
        <w:t xml:space="preserve">”的地方无需填写。</w:t>
      </w:r>
      <w:r/>
    </w:p>
    <w:p>
      <w:pPr>
        <w:jc w:val="right"/>
        <w:spacing w:line="360" w:lineRule="auto"/>
        <w:rPr>
          <w:szCs w:val="21"/>
        </w:rPr>
      </w:pPr>
      <w:r>
        <w:rPr>
          <w:b/>
          <w:bCs/>
          <w:szCs w:val="21"/>
        </w:rPr>
        <w:br w:type="page" w:clear="all"/>
      </w:r>
      <w:r/>
    </w:p>
    <w:p>
      <w:pPr>
        <w:pStyle w:val="885"/>
        <w:rPr>
          <w:szCs w:val="21"/>
        </w:rPr>
      </w:pPr>
      <w:r/>
      <w:bookmarkStart w:id="802" w:name="_附件6：法定代表人授权委托书:"/>
      <w:r/>
      <w:bookmarkStart w:id="803" w:name="_Toc126766158"/>
      <w:r/>
      <w:bookmarkStart w:id="804" w:name="_Toc37496123"/>
      <w:r/>
      <w:bookmarkStart w:id="805" w:name="_Toc126763172"/>
      <w:r/>
      <w:bookmarkStart w:id="806" w:name="_Ref33617535"/>
      <w:r/>
      <w:bookmarkStart w:id="807" w:name="_Toc161591382"/>
      <w:r/>
      <w:bookmarkStart w:id="808" w:name="_Toc37495973"/>
      <w:r/>
      <w:bookmarkEnd w:id="802"/>
      <w:r>
        <w:rPr>
          <w:szCs w:val="21"/>
        </w:rPr>
        <w:t xml:space="preserve">附件6：法定代表人授权委托书:</w:t>
      </w:r>
      <w:bookmarkEnd w:id="803"/>
      <w:r/>
      <w:bookmarkEnd w:id="804"/>
      <w:r/>
      <w:bookmarkEnd w:id="805"/>
      <w:r/>
      <w:bookmarkEnd w:id="806"/>
      <w:r/>
      <w:bookmarkEnd w:id="807"/>
      <w:r/>
      <w:bookmarkEnd w:id="808"/>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rPr>
        <w:t xml:space="preserve">昆山市周市中学</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本授权委托书自投标开始至合同履行完毕止。</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                            职务：</w:t>
      </w:r>
      <w:r/>
    </w:p>
    <w:p>
      <w:pPr>
        <w:ind w:firstLine="420"/>
        <w:spacing w:line="360" w:lineRule="auto"/>
        <w:rPr>
          <w:rFonts w:ascii="宋体" w:hAnsi="宋体"/>
          <w:szCs w:val="21"/>
        </w:rPr>
      </w:pPr>
      <w:r>
        <w:rPr>
          <w:rFonts w:hint="eastAsia" w:ascii="宋体" w:hAnsi="宋体"/>
          <w:szCs w:val="21"/>
        </w:rPr>
        <w:t xml:space="preserve">身份证号码：                        联系电话：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代理人签字：                       法定代表人签字或盖章：</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5"/>
        <w:rPr>
          <w:szCs w:val="21"/>
        </w:rPr>
      </w:pPr>
      <w:r/>
      <w:bookmarkStart w:id="809" w:name="_附件7：开标一览表"/>
      <w:r/>
      <w:bookmarkStart w:id="810" w:name="_Toc519686653"/>
      <w:r/>
      <w:bookmarkStart w:id="811" w:name="_Toc500143978"/>
      <w:r/>
      <w:bookmarkStart w:id="812" w:name="_Ref376770274"/>
      <w:r/>
      <w:bookmarkStart w:id="813" w:name="_Toc161591383"/>
      <w:r/>
      <w:bookmarkStart w:id="814" w:name="_Ref15302750"/>
      <w:r/>
      <w:bookmarkStart w:id="815" w:name="_Toc37496124"/>
      <w:r/>
      <w:bookmarkStart w:id="816" w:name="_Toc126763173"/>
      <w:r/>
      <w:bookmarkStart w:id="817" w:name="_Toc37495974"/>
      <w:r/>
      <w:bookmarkStart w:id="818" w:name="_Toc126766159"/>
      <w:r/>
      <w:bookmarkEnd w:id="809"/>
      <w:r>
        <w:rPr>
          <w:szCs w:val="21"/>
        </w:rPr>
        <w:t xml:space="preserve">附件7：</w:t>
      </w:r>
      <w:bookmarkEnd w:id="810"/>
      <w:r/>
      <w:bookmarkEnd w:id="811"/>
      <w:r/>
      <w:bookmarkEnd w:id="812"/>
      <w:r>
        <w:rPr>
          <w:rFonts w:hint="eastAsia"/>
          <w:szCs w:val="21"/>
        </w:rPr>
        <w:t xml:space="preserve">关于响应文件的声明函</w:t>
      </w:r>
      <w:bookmarkEnd w:id="813"/>
      <w:r/>
      <w:r/>
    </w:p>
    <w:p>
      <w:r/>
      <w:r/>
    </w:p>
    <w:p>
      <w:r/>
      <w:r/>
    </w:p>
    <w:p>
      <w:pPr>
        <w:pStyle w:val="896"/>
        <w:ind w:firstLine="0"/>
        <w:spacing w:before="60" w:after="60"/>
        <w:rPr>
          <w:rFonts w:ascii="宋体" w:hAnsi="宋体" w:eastAsia="宋体"/>
          <w:sz w:val="21"/>
          <w:szCs w:val="21"/>
        </w:rPr>
      </w:pPr>
      <w:r>
        <w:rPr>
          <w:rFonts w:ascii="宋体" w:hAnsi="宋体" w:eastAsia="宋体"/>
          <w:sz w:val="21"/>
          <w:szCs w:val="21"/>
        </w:rPr>
      </w:r>
      <w:r/>
    </w:p>
    <w:p>
      <w:pPr>
        <w:pStyle w:val="896"/>
        <w:jc w:val="center"/>
        <w:spacing w:before="60" w:after="60" w:line="360" w:lineRule="auto"/>
        <w:rPr>
          <w:rFonts w:ascii="宋体" w:hAnsi="宋体" w:eastAsia="宋体"/>
          <w:sz w:val="21"/>
          <w:szCs w:val="21"/>
        </w:rPr>
      </w:pPr>
      <w:r>
        <w:rPr>
          <w:rFonts w:hint="eastAsia" w:ascii="宋体" w:hAnsi="宋体" w:eastAsia="宋体"/>
          <w:sz w:val="21"/>
          <w:szCs w:val="21"/>
        </w:rPr>
        <w:t xml:space="preserve">关于资格文件的声明函</w:t>
      </w:r>
      <w:r/>
    </w:p>
    <w:p>
      <w:pPr>
        <w:pStyle w:val="896"/>
        <w:jc w:val="center"/>
        <w:spacing w:before="60" w:after="60" w:line="360" w:lineRule="auto"/>
        <w:rPr>
          <w:rFonts w:ascii="宋体" w:hAnsi="宋体" w:eastAsia="宋体"/>
          <w:sz w:val="21"/>
          <w:szCs w:val="21"/>
        </w:rPr>
      </w:pPr>
      <w:r>
        <w:rPr>
          <w:rFonts w:ascii="宋体" w:hAnsi="宋体" w:eastAsia="宋体"/>
          <w:sz w:val="21"/>
          <w:szCs w:val="21"/>
        </w:rPr>
      </w:r>
      <w:r/>
    </w:p>
    <w:p>
      <w:pPr>
        <w:pStyle w:val="896"/>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896"/>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p>
    <w:p>
      <w:pPr>
        <w:pStyle w:val="896"/>
        <w:spacing w:before="60" w:after="60" w:line="400" w:lineRule="exact"/>
        <w:rPr>
          <w:rFonts w:ascii="宋体" w:hAnsi="宋体" w:eastAsia="宋体"/>
          <w:sz w:val="21"/>
          <w:szCs w:val="21"/>
        </w:rPr>
      </w:pPr>
      <w:r>
        <w:rPr>
          <w:rFonts w:ascii="宋体" w:hAnsi="宋体" w:eastAsia="宋体"/>
          <w:sz w:val="21"/>
          <w:szCs w:val="21"/>
        </w:rPr>
      </w:r>
      <w:r/>
    </w:p>
    <w:p>
      <w:pPr>
        <w:pStyle w:val="896"/>
        <w:spacing w:before="60" w:after="60" w:line="400" w:lineRule="exact"/>
        <w:rPr>
          <w:rFonts w:ascii="宋体" w:hAnsi="宋体" w:eastAsia="宋体"/>
          <w:sz w:val="21"/>
          <w:szCs w:val="21"/>
        </w:rPr>
      </w:pPr>
      <w:r>
        <w:rPr>
          <w:rFonts w:ascii="宋体" w:hAnsi="宋体" w:eastAsia="宋体"/>
          <w:sz w:val="21"/>
          <w:szCs w:val="21"/>
        </w:rPr>
      </w:r>
      <w:r/>
    </w:p>
    <w:p>
      <w:pPr>
        <w:pStyle w:val="896"/>
        <w:spacing w:before="60" w:after="60" w:line="400" w:lineRule="exact"/>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响应单位：（单位盖章）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p>
    <w:p>
      <w:pPr>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885"/>
        <w:rPr>
          <w:szCs w:val="21"/>
        </w:rPr>
      </w:pPr>
      <w:r/>
      <w:bookmarkStart w:id="819" w:name="_Toc161591384"/>
      <w:r>
        <w:rPr>
          <w:szCs w:val="21"/>
        </w:rPr>
        <w:t xml:space="preserve">附件8</w:t>
      </w:r>
      <w:bookmarkEnd w:id="814"/>
      <w:r/>
      <w:bookmarkEnd w:id="815"/>
      <w:r/>
      <w:bookmarkEnd w:id="816"/>
      <w:r/>
      <w:bookmarkEnd w:id="817"/>
      <w:r/>
      <w:bookmarkEnd w:id="818"/>
      <w:r/>
      <w:bookmarkEnd w:id="819"/>
      <w:r>
        <w:rPr>
          <w:szCs w:val="21"/>
        </w:rPr>
        <w:t xml:space="preserve">谈判报价表</w:t>
      </w:r>
      <w:r/>
    </w:p>
    <w:p>
      <w:pPr>
        <w:pStyle w:val="885"/>
        <w:rPr>
          <w:szCs w:val="21"/>
        </w:rPr>
      </w:pPr>
      <w:r>
        <w:rPr>
          <w:szCs w:val="21"/>
        </w:rPr>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以苏</w:t>
      </w:r>
      <w:r>
        <w:rPr>
          <w:rFonts w:hint="eastAsia" w:ascii="宋体" w:hAnsi="宋体" w:cs="宋体"/>
          <w:sz w:val="24"/>
          <w:szCs w:val="24"/>
        </w:rPr>
        <w:t xml:space="preserve">采云</w:t>
      </w:r>
      <w:r>
        <w:rPr>
          <w:rFonts w:hint="eastAsia" w:ascii="宋体" w:hAnsi="宋体" w:cs="宋体"/>
          <w:sz w:val="24"/>
          <w:szCs w:val="24"/>
        </w:rPr>
        <w:t xml:space="preserve">系统自动生成为准</w:t>
      </w:r>
      <w:r>
        <w:rPr>
          <w:rFonts w:ascii="宋体" w:hAnsi="宋体" w:cs="宋体"/>
          <w:sz w:val="24"/>
          <w:szCs w:val="24"/>
        </w:rPr>
        <w:t xml:space="preserve">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rPr>
          <w:szCs w:val="21"/>
        </w:rPr>
        <w:pBdr>
          <w:top w:val="none" w:color="000000" w:sz="0" w:space="0"/>
          <w:left w:val="none" w:color="000000" w:sz="0" w:space="0"/>
          <w:bottom w:val="none" w:color="000000" w:sz="0" w:space="0"/>
          <w:right w:val="none" w:color="000000" w:sz="0" w:space="0"/>
        </w:pBd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5"/>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820" w:name="_附件8：报价分析表"/>
      <w:r/>
      <w:bookmarkStart w:id="821" w:name="_Toc126763174"/>
      <w:r/>
      <w:bookmarkStart w:id="822" w:name="_Toc161591385"/>
      <w:r/>
      <w:bookmarkStart w:id="823" w:name="_Toc126766160"/>
      <w:r/>
      <w:bookmarkStart w:id="824" w:name="_Toc500143979"/>
      <w:r/>
      <w:bookmarkStart w:id="825" w:name="_Toc519686654"/>
      <w:r/>
      <w:bookmarkStart w:id="826" w:name="_Ref477865934"/>
      <w:r/>
      <w:bookmarkStart w:id="827" w:name="_Ref15304724"/>
      <w:r/>
      <w:bookmarkStart w:id="828" w:name="_Toc37496125"/>
      <w:r/>
      <w:bookmarkStart w:id="829" w:name="_Toc37495975"/>
      <w:r/>
      <w:bookmarkEnd w:id="820"/>
      <w:r/>
      <w:r/>
    </w:p>
    <w:p>
      <w:pPr>
        <w:pStyle w:val="885"/>
        <w:rPr>
          <w:szCs w:val="21"/>
        </w:rPr>
      </w:pPr>
      <w:r>
        <w:rPr>
          <w:szCs w:val="21"/>
        </w:rPr>
        <w:t xml:space="preserve">附件</w:t>
      </w:r>
      <w:r>
        <w:rPr>
          <w:rFonts w:hint="eastAsia"/>
          <w:szCs w:val="21"/>
        </w:rPr>
        <w:t xml:space="preserve">9</w:t>
      </w:r>
      <w:r>
        <w:rPr>
          <w:szCs w:val="21"/>
        </w:rPr>
        <w:t xml:space="preserve">：</w:t>
      </w:r>
      <w:bookmarkEnd w:id="821"/>
      <w:r/>
      <w:bookmarkEnd w:id="822"/>
      <w:r/>
      <w:bookmarkEnd w:id="823"/>
      <w:r/>
      <w:bookmarkEnd w:id="824"/>
      <w:r/>
      <w:bookmarkEnd w:id="825"/>
      <w:r/>
      <w:bookmarkEnd w:id="826"/>
      <w:r/>
      <w:bookmarkEnd w:id="827"/>
      <w:r/>
      <w:bookmarkEnd w:id="828"/>
      <w:r/>
      <w:bookmarkEnd w:id="829"/>
      <w:r>
        <w:rPr>
          <w:rFonts w:ascii="Segoe UI" w:hAnsi="Segoe UI" w:cs="Segoe UI"/>
          <w:szCs w:val="21"/>
        </w:rPr>
        <w:t xml:space="preserve">谈判报价</w:t>
      </w:r>
      <w:r>
        <w:rPr>
          <w:rFonts w:hint="eastAsia" w:ascii="Segoe UI" w:hAnsi="Segoe UI" w:cs="Segoe UI"/>
          <w:szCs w:val="21"/>
        </w:rPr>
        <w:t xml:space="preserve">分析</w:t>
      </w:r>
      <w:r>
        <w:rPr>
          <w:rFonts w:ascii="Segoe UI" w:hAnsi="Segoe UI" w:cs="Segoe UI"/>
          <w:szCs w:val="21"/>
        </w:rPr>
        <w:t xml:space="preserve">表</w:t>
      </w:r>
      <w:r/>
    </w:p>
    <w:p>
      <w:pPr>
        <w:pStyle w:val="1281"/>
        <w:ind w:left="-210" w:right="-210"/>
        <w:jc w:val="center"/>
        <w:spacing w:line="360" w:lineRule="auto"/>
        <w:rPr>
          <w:rFonts w:hint="default" w:hAnsi="宋体" w:eastAsia="宋体" w:cs="宋体"/>
          <w:b/>
          <w:sz w:val="24"/>
        </w:rPr>
      </w:pPr>
      <w:r>
        <w:rPr>
          <w:rFonts w:hint="default" w:hAnsi="宋体" w:eastAsia="宋体" w:cs="宋体"/>
          <w:b/>
          <w:sz w:val="24"/>
        </w:rPr>
      </w:r>
      <w:r/>
    </w:p>
    <w:p>
      <w:pPr>
        <w:pStyle w:val="896"/>
        <w:spacing w:line="360" w:lineRule="auto"/>
        <w:rPr>
          <w:rFonts w:ascii="宋体" w:hAnsi="宋体" w:eastAsia="宋体"/>
          <w:b/>
          <w:szCs w:val="24"/>
        </w:rPr>
      </w:pPr>
      <w:r>
        <w:rPr>
          <w:rFonts w:hint="eastAsia" w:ascii="宋体" w:hAnsi="宋体" w:eastAsia="宋体"/>
          <w:b/>
          <w:szCs w:val="24"/>
        </w:rPr>
        <w:t xml:space="preserve">说明：按已标价工程量清单报价</w:t>
      </w:r>
      <w:r>
        <w:rPr>
          <w:rFonts w:ascii="宋体" w:hAnsi="宋体" w:eastAsia="宋体"/>
          <w:b/>
          <w:szCs w:val="24"/>
        </w:rPr>
        <w:t xml:space="preserve">提供，否则按无效标处理。</w:t>
      </w:r>
      <w:r/>
    </w:p>
    <w:p>
      <w:pPr>
        <w:pStyle w:val="1281"/>
        <w:ind w:left="-210" w:right="-210"/>
        <w:jc w:val="left"/>
        <w:spacing w:line="360" w:lineRule="auto"/>
        <w:rPr>
          <w:rFonts w:hint="default" w:hAnsi="宋体" w:eastAsiaTheme="minorEastAsia"/>
          <w:sz w:val="24"/>
          <w:szCs w:val="24"/>
        </w:rPr>
      </w:pPr>
      <w:r>
        <w:rPr>
          <w:rFonts w:hint="default" w:hAnsi="宋体" w:eastAsiaTheme="minorEastAsia"/>
          <w:sz w:val="24"/>
          <w:szCs w:val="24"/>
        </w:rPr>
      </w:r>
      <w:r/>
    </w:p>
    <w:p>
      <w:pPr>
        <w:pStyle w:val="1281"/>
        <w:ind w:left="-210" w:right="-210" w:firstLine="720"/>
        <w:jc w:val="left"/>
        <w:spacing w:line="360" w:lineRule="auto"/>
        <w:rPr>
          <w:rFonts w:hint="default" w:hAnsi="宋体" w:cs="宋体" w:eastAsiaTheme="minorEastAsia"/>
          <w:b/>
          <w:sz w:val="24"/>
        </w:rPr>
      </w:pPr>
      <w:r>
        <w:rPr>
          <w:rFonts w:hAnsi="宋体"/>
          <w:b/>
          <w:sz w:val="24"/>
          <w:szCs w:val="24"/>
        </w:rPr>
        <w:t xml:space="preserve">注：</w:t>
      </w:r>
      <w:r>
        <w:rPr>
          <w:rFonts w:hAnsi="宋体"/>
          <w:b/>
          <w:sz w:val="24"/>
          <w:szCs w:val="24"/>
        </w:rPr>
        <w:t xml:space="preserve">暂列金</w:t>
      </w:r>
      <w:r>
        <w:rPr>
          <w:rFonts w:hAnsi="宋体"/>
          <w:b/>
          <w:sz w:val="24"/>
          <w:szCs w:val="24"/>
        </w:rPr>
        <w:t xml:space="preserve">20</w:t>
      </w:r>
      <w:r>
        <w:rPr>
          <w:rFonts w:hAnsi="宋体"/>
          <w:b/>
          <w:sz w:val="24"/>
          <w:szCs w:val="24"/>
        </w:rPr>
        <w:t xml:space="preserve">万元</w:t>
      </w:r>
      <w:r>
        <w:rPr>
          <w:rFonts w:hAnsi="宋体"/>
          <w:b/>
          <w:sz w:val="24"/>
          <w:szCs w:val="24"/>
        </w:rPr>
        <w:t xml:space="preserve">（具体详见清单里各单体）</w:t>
      </w:r>
      <w:r>
        <w:rPr>
          <w:rFonts w:hAnsi="宋体"/>
          <w:b/>
          <w:sz w:val="24"/>
          <w:szCs w:val="24"/>
        </w:rPr>
        <w:t xml:space="preserve">为不可竞争费用，否则按无效标处理。</w:t>
      </w:r>
      <w:r/>
    </w:p>
    <w:p>
      <w:pPr>
        <w:pStyle w:val="1281"/>
        <w:ind w:left="-210" w:right="-210"/>
        <w:jc w:val="left"/>
        <w:spacing w:line="360" w:lineRule="auto"/>
        <w:rPr>
          <w:rFonts w:hint="default" w:hAnsi="宋体" w:eastAsia="宋体"/>
          <w:sz w:val="21"/>
          <w:szCs w:val="21"/>
        </w:rPr>
      </w:pPr>
      <w:r>
        <w:rPr>
          <w:rFonts w:hint="default" w:hAnsi="宋体" w:eastAsia="宋体"/>
          <w:sz w:val="21"/>
          <w:szCs w:val="21"/>
        </w:rPr>
      </w:r>
      <w:r/>
    </w:p>
    <w:p>
      <w:pPr>
        <w:ind w:right="105"/>
        <w:jc w:val="right"/>
        <w:spacing w:line="360" w:lineRule="auto"/>
        <w:rPr>
          <w:szCs w:val="21"/>
        </w:rPr>
      </w:pPr>
      <w:r>
        <w:rPr>
          <w:rFonts w:hint="eastAsia"/>
          <w:szCs w:val="21"/>
        </w:rPr>
        <w:t xml:space="preserve">响应单位</w:t>
      </w:r>
      <w:r>
        <w:rPr>
          <w:szCs w:val="21"/>
        </w:rPr>
        <w:t xml:space="preserve">：（加盖</w:t>
      </w:r>
      <w:r>
        <w:rPr>
          <w:rFonts w:hint="eastAsia"/>
          <w:szCs w:val="21"/>
        </w:rPr>
        <w:t xml:space="preserve">公章</w:t>
      </w:r>
      <w:r>
        <w:rPr>
          <w:szCs w:val="21"/>
        </w:rPr>
        <w:t xml:space="preserve">）</w:t>
      </w:r>
      <w:r/>
    </w:p>
    <w:p>
      <w:pPr>
        <w:pStyle w:val="1281"/>
        <w:ind w:left="-210" w:right="-210"/>
        <w:jc w:val="righ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281"/>
        <w:ind w:left="-210" w:right="-210"/>
        <w:jc w:val="right"/>
        <w:spacing w:line="360" w:lineRule="auto"/>
        <w:rPr>
          <w:rFonts w:hint="default" w:hAnsi="宋体" w:eastAsia="宋体"/>
          <w:sz w:val="21"/>
          <w:szCs w:val="21"/>
        </w:rPr>
      </w:pPr>
      <w:r>
        <w:rPr>
          <w:rFonts w:hAnsi="宋体" w:eastAsia="宋体"/>
          <w:sz w:val="21"/>
          <w:szCs w:val="21"/>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885"/>
        <w:rPr>
          <w:szCs w:val="21"/>
        </w:rPr>
      </w:pPr>
      <w:r/>
      <w:bookmarkStart w:id="830" w:name="_附件9：偏离表（技术、商务）"/>
      <w:r/>
      <w:bookmarkStart w:id="831" w:name="_Ref477865937"/>
      <w:r/>
      <w:bookmarkStart w:id="832" w:name="_Toc500143980"/>
      <w:r/>
      <w:bookmarkStart w:id="833" w:name="_Toc519686655"/>
      <w:r/>
      <w:bookmarkStart w:id="834" w:name="_Ref15304731"/>
      <w:r/>
      <w:bookmarkStart w:id="835" w:name="_Toc37495976"/>
      <w:r/>
      <w:bookmarkStart w:id="836" w:name="_Toc126763175"/>
      <w:r/>
      <w:bookmarkStart w:id="837" w:name="_Toc37496126"/>
      <w:r/>
      <w:bookmarkStart w:id="838" w:name="_Ref33617553"/>
      <w:r/>
      <w:bookmarkEnd w:id="830"/>
      <w:r/>
      <w:r/>
    </w:p>
    <w:p>
      <w:pPr>
        <w:pStyle w:val="885"/>
        <w:rPr>
          <w:szCs w:val="21"/>
        </w:rPr>
      </w:pPr>
      <w:r>
        <w:rPr>
          <w:szCs w:val="21"/>
        </w:rPr>
      </w:r>
      <w:r/>
    </w:p>
    <w:p>
      <w:r/>
      <w:r/>
    </w:p>
    <w:p>
      <w:r/>
      <w:r/>
    </w:p>
    <w:p>
      <w:pPr>
        <w:pStyle w:val="885"/>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szCs w:val="21"/>
        </w:rPr>
      </w:r>
      <w:r/>
    </w:p>
    <w:p>
      <w:pPr>
        <w:pStyle w:val="885"/>
        <w:rPr>
          <w:szCs w:val="21"/>
        </w:rPr>
      </w:pPr>
      <w:r>
        <w:rPr>
          <w:szCs w:val="21"/>
        </w:rPr>
      </w:r>
      <w:r/>
    </w:p>
    <w:p>
      <w:pPr>
        <w:pStyle w:val="885"/>
        <w:rPr>
          <w:szCs w:val="21"/>
        </w:rPr>
      </w:pPr>
      <w:r/>
      <w:bookmarkStart w:id="839" w:name="_Toc161591386"/>
      <w:r/>
      <w:bookmarkStart w:id="840" w:name="_Toc126766161"/>
      <w:r>
        <w:rPr>
          <w:szCs w:val="21"/>
        </w:rPr>
        <w:t xml:space="preserve">附件</w:t>
      </w:r>
      <w:r>
        <w:rPr>
          <w:rFonts w:hint="eastAsia"/>
          <w:szCs w:val="21"/>
        </w:rPr>
        <w:t xml:space="preserve">10</w:t>
      </w:r>
      <w:r>
        <w:rPr>
          <w:szCs w:val="21"/>
        </w:rPr>
        <w:t xml:space="preserve">：</w:t>
      </w:r>
      <w:bookmarkEnd w:id="831"/>
      <w:r/>
      <w:bookmarkEnd w:id="832"/>
      <w:r/>
      <w:bookmarkEnd w:id="833"/>
      <w:r/>
      <w:bookmarkEnd w:id="834"/>
      <w:r>
        <w:rPr>
          <w:szCs w:val="21"/>
        </w:rPr>
        <w:t xml:space="preserve">偏离表（技术、商务）</w:t>
      </w:r>
      <w:bookmarkEnd w:id="835"/>
      <w:r/>
      <w:bookmarkEnd w:id="836"/>
      <w:r/>
      <w:bookmarkEnd w:id="837"/>
      <w:r/>
      <w:bookmarkEnd w:id="838"/>
      <w:r/>
      <w:bookmarkEnd w:id="839"/>
      <w:r/>
      <w:bookmarkEnd w:id="840"/>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偏离表（技术）</w:t>
      </w:r>
      <w:r/>
    </w:p>
    <w:p>
      <w:pPr>
        <w:jc w:val="center"/>
        <w:rPr>
          <w:rFonts w:ascii="宋体" w:hAnsi="宋体"/>
          <w:szCs w:val="21"/>
        </w:rPr>
      </w:pPr>
      <w:r>
        <w:rPr>
          <w:rFonts w:ascii="宋体" w:hAnsi="宋体"/>
          <w:szCs w:val="21"/>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68"/>
        <w:gridCol w:w="3118"/>
        <w:gridCol w:w="2268"/>
        <w:gridCol w:w="1474"/>
      </w:tblGrid>
      <w:tr>
        <w:trPr/>
        <w:tc>
          <w:tcPr>
            <w:tcW w:w="1668"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3118"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474"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rHeight w:val="77"/>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r>
        <w:trPr/>
        <w:tc>
          <w:tcPr>
            <w:tcW w:w="1668" w:type="dxa"/>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311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2268"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c>
          <w:tcPr>
            <w:tcW w:w="1474" w:type="dxa"/>
            <w:textDirection w:val="lrTb"/>
            <w:noWrap w:val="false"/>
          </w:tcPr>
          <w:p>
            <w:pPr>
              <w:pStyle w:val="896"/>
              <w:ind w:firstLine="0"/>
              <w:spacing w:line="360" w:lineRule="auto"/>
              <w:rPr>
                <w:rFonts w:ascii="宋体" w:hAnsi="宋体" w:eastAsia="宋体"/>
                <w:sz w:val="21"/>
                <w:szCs w:val="21"/>
              </w:rPr>
            </w:pPr>
            <w:r>
              <w:rPr>
                <w:rFonts w:ascii="宋体" w:hAnsi="宋体" w:eastAsia="宋体"/>
                <w:sz w:val="21"/>
                <w:szCs w:val="21"/>
              </w:rPr>
            </w:r>
            <w:r/>
          </w:p>
        </w:tc>
      </w:tr>
    </w:tbl>
    <w:p>
      <w:pPr>
        <w:pStyle w:val="896"/>
        <w:ind w:right="105" w:firstLine="0"/>
        <w:jc w:val="right"/>
        <w:spacing w:line="360" w:lineRule="auto"/>
        <w:rPr>
          <w:rFonts w:ascii="宋体" w:hAnsi="宋体" w:eastAsia="宋体"/>
          <w:sz w:val="21"/>
          <w:szCs w:val="21"/>
        </w:rPr>
      </w:pPr>
      <w:r>
        <w:rPr>
          <w:rFonts w:ascii="宋体" w:hAnsi="宋体" w:eastAsia="宋体"/>
          <w:sz w:val="21"/>
          <w:szCs w:val="21"/>
        </w:rPr>
      </w:r>
      <w:r/>
    </w:p>
    <w:p>
      <w:pPr>
        <w:ind w:firstLine="420"/>
        <w:jc w:val="right"/>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偏离表（商务）</w:t>
      </w:r>
      <w:r/>
    </w:p>
    <w:p>
      <w:pPr>
        <w:jc w:val="center"/>
        <w:rPr>
          <w:rFonts w:ascii="宋体" w:hAnsi="宋体"/>
          <w:szCs w:val="21"/>
        </w:rPr>
      </w:pPr>
      <w:r>
        <w:rPr>
          <w:rFonts w:ascii="宋体" w:hAnsi="宋体"/>
          <w:szCs w:val="21"/>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9"/>
        <w:gridCol w:w="2939"/>
        <w:gridCol w:w="2268"/>
        <w:gridCol w:w="1332"/>
      </w:tblGrid>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谈判要求（详见谈判文件）</w:t>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响应内容（响应情况）</w:t>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质量</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工期</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质量保证期</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质保期内服务响应</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付款</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r>
        <w:trPr/>
        <w:tc>
          <w:tcPr>
            <w:tcW w:w="198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2939"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2268"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c>
          <w:tcPr>
            <w:tcW w:w="1332" w:type="dxa"/>
            <w:vAlign w:val="center"/>
            <w:textDirection w:val="lrTb"/>
            <w:noWrap w:val="false"/>
          </w:tcPr>
          <w:p>
            <w:pPr>
              <w:pStyle w:val="896"/>
              <w:ind w:firstLine="0"/>
              <w:jc w:val="center"/>
              <w:spacing w:line="360" w:lineRule="auto"/>
              <w:rPr>
                <w:rFonts w:ascii="宋体" w:hAnsi="宋体" w:eastAsia="宋体"/>
                <w:sz w:val="21"/>
                <w:szCs w:val="21"/>
              </w:rPr>
            </w:pPr>
            <w:r>
              <w:rPr>
                <w:rFonts w:ascii="宋体" w:hAnsi="宋体" w:eastAsia="宋体"/>
                <w:sz w:val="21"/>
                <w:szCs w:val="21"/>
              </w:rPr>
            </w:r>
            <w:r/>
          </w:p>
        </w:tc>
      </w:tr>
    </w:tbl>
    <w:p>
      <w:pPr>
        <w:pStyle w:val="896"/>
        <w:ind w:right="105" w:firstLine="0"/>
        <w:jc w:val="right"/>
        <w:spacing w:line="360" w:lineRule="auto"/>
        <w:rPr>
          <w:rFonts w:ascii="宋体" w:hAnsi="宋体" w:eastAsia="宋体"/>
          <w:sz w:val="21"/>
          <w:szCs w:val="21"/>
        </w:rPr>
      </w:pPr>
      <w:r>
        <w:rPr>
          <w:rFonts w:ascii="宋体" w:hAnsi="宋体" w:eastAsia="宋体"/>
          <w:sz w:val="21"/>
          <w:szCs w:val="21"/>
        </w:rPr>
      </w:r>
      <w:r/>
    </w:p>
    <w:p>
      <w:pPr>
        <w:pStyle w:val="896"/>
        <w:ind w:right="105" w:firstLine="0"/>
        <w:spacing w:line="360" w:lineRule="auto"/>
        <w:rPr>
          <w:rFonts w:ascii="宋体" w:hAnsi="宋体" w:eastAsia="宋体"/>
          <w:sz w:val="21"/>
          <w:szCs w:val="21"/>
        </w:rPr>
      </w:pPr>
      <w:r>
        <w:rPr>
          <w:rFonts w:hint="eastAsia" w:ascii="宋体" w:hAnsi="宋体" w:eastAsia="宋体"/>
          <w:sz w:val="21"/>
          <w:szCs w:val="21"/>
        </w:rPr>
        <w:t xml:space="preserve">注：以上仅列部分，供应商自行添加。</w:t>
      </w:r>
      <w:r/>
    </w:p>
    <w:p>
      <w:pPr>
        <w:ind w:firstLine="420"/>
        <w:jc w:val="right"/>
        <w:spacing w:line="360" w:lineRule="auto"/>
        <w:rPr>
          <w:rFonts w:ascii="宋体" w:hAnsi="宋体" w:cs="宋体"/>
          <w:szCs w:val="21"/>
        </w:rPr>
      </w:pPr>
      <w:r/>
      <w:bookmarkStart w:id="841" w:name="_Toc38613652"/>
      <w:r/>
      <w:bookmarkStart w:id="842" w:name="_Toc93062634"/>
      <w:r/>
      <w:bookmarkStart w:id="843" w:name="_Ref33617625"/>
      <w:r/>
      <w:bookmarkStart w:id="844" w:name="_Toc148514024"/>
      <w:r/>
      <w:bookmarkStart w:id="845" w:name="_Toc38552839"/>
      <w:r/>
      <w:bookmarkStart w:id="846" w:name="_Toc37835270"/>
      <w:r>
        <w:rPr>
          <w:rFonts w:hint="eastAsia" w:ascii="宋体" w:hAnsi="宋体" w:cs="宋体"/>
          <w:szCs w:val="21"/>
          <w:lang w:val="zh-CN"/>
        </w:rPr>
        <w:t xml:space="preserve">响应单位：（公章）</w:t>
      </w:r>
      <w:r/>
    </w:p>
    <w:p>
      <w:pPr>
        <w:ind w:firstLine="420"/>
        <w:jc w:val="right"/>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jc w:val="right"/>
        <w:spacing w:line="360" w:lineRule="auto"/>
        <w:rPr>
          <w:rFonts w:ascii="宋体" w:hAnsi="宋体" w:cs="宋体"/>
          <w:szCs w:val="21"/>
          <w:lang w:val="zh-CN"/>
        </w:rPr>
      </w:pPr>
      <w:r>
        <w:rPr>
          <w:rFonts w:hint="eastAsia" w:ascii="宋体" w:hAnsi="宋体" w:cs="宋体"/>
          <w:szCs w:val="21"/>
          <w:lang w:val="zh-CN"/>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ind w:firstLine="482"/>
        <w:spacing w:line="360" w:lineRule="auto"/>
        <w:rPr>
          <w:rFonts w:ascii="宋体" w:hAnsi="宋体" w:cs="宋体"/>
          <w:sz w:val="24"/>
        </w:rPr>
      </w:pPr>
      <w:r>
        <w:rPr>
          <w:rFonts w:ascii="宋体" w:hAnsi="宋体" w:cs="宋体"/>
          <w:sz w:val="24"/>
        </w:rPr>
      </w:r>
      <w:r/>
    </w:p>
    <w:p>
      <w:pPr>
        <w:pStyle w:val="885"/>
        <w:rPr>
          <w:szCs w:val="21"/>
        </w:rPr>
      </w:pPr>
      <w:r>
        <w:rPr>
          <w:rFonts w:hint="eastAsia"/>
          <w:b w:val="0"/>
          <w:szCs w:val="21"/>
        </w:rPr>
        <w:t xml:space="preserve">附件11：</w:t>
      </w:r>
      <w:r>
        <w:rPr>
          <w:rFonts w:hint="eastAsia" w:asciiTheme="minorEastAsia" w:hAnsiTheme="minorEastAsia" w:eastAsiaTheme="minorEastAsia"/>
          <w:szCs w:val="21"/>
        </w:rPr>
        <w:t xml:space="preserve">项目人员配置</w:t>
      </w:r>
      <w:r>
        <w:rPr>
          <w:rFonts w:hint="eastAsia"/>
          <w:szCs w:val="21"/>
        </w:rPr>
        <w:t xml:space="preserve">表</w:t>
      </w:r>
      <w:r/>
    </w:p>
    <w:p>
      <w:pPr>
        <w:rPr>
          <w:rFonts w:ascii="宋体" w:hAnsi="宋体"/>
          <w:szCs w:val="21"/>
        </w:rPr>
      </w:pPr>
      <w:r>
        <w:rPr>
          <w:rFonts w:ascii="宋体" w:hAnsi="宋体"/>
          <w:szCs w:val="21"/>
        </w:rPr>
      </w:r>
      <w:r/>
    </w:p>
    <w:p>
      <w:pPr>
        <w:jc w:val="center"/>
        <w:rPr>
          <w:rFonts w:ascii="宋体" w:hAnsi="宋体"/>
          <w:szCs w:val="21"/>
        </w:rPr>
      </w:pPr>
      <w:r>
        <w:rPr>
          <w:rFonts w:hint="eastAsia" w:ascii="宋体" w:hAnsi="宋体"/>
          <w:szCs w:val="21"/>
        </w:rPr>
        <w:t xml:space="preserve">项目人员配置表</w:t>
      </w:r>
      <w:r/>
    </w:p>
    <w:p>
      <w:pPr>
        <w:jc w:val="center"/>
        <w:rPr>
          <w:rFonts w:ascii="宋体" w:hAnsi="宋体"/>
          <w:sz w:val="24"/>
          <w:szCs w:val="24"/>
        </w:rPr>
      </w:pPr>
      <w:r>
        <w:rPr>
          <w:rFonts w:ascii="宋体" w:hAnsi="宋体"/>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ascii="宋体" w:hAnsi="宋体"/>
                <w:szCs w:val="21"/>
              </w:rPr>
            </w:pPr>
            <w:r>
              <w:rPr>
                <w:rFonts w:ascii="宋体" w:hAnsi="宋体"/>
                <w:szCs w:val="21"/>
              </w:rPr>
              <w:t xml:space="preserve">1</w:t>
            </w:r>
            <w:r/>
          </w:p>
        </w:tc>
        <w:tc>
          <w:tcPr>
            <w:tcW w:w="1482" w:type="dxa"/>
            <w:vAlign w:val="center"/>
            <w:textDirection w:val="lrTb"/>
            <w:noWrap w:val="false"/>
          </w:tcPr>
          <w:p>
            <w:pPr>
              <w:rPr>
                <w:rFonts w:ascii="宋体" w:hAnsi="宋体"/>
                <w:szCs w:val="21"/>
              </w:rPr>
            </w:pPr>
            <w:r>
              <w:rPr>
                <w:rFonts w:ascii="宋体" w:hAnsi="宋体"/>
                <w:szCs w:val="21"/>
              </w:rPr>
            </w:r>
            <w:r/>
          </w:p>
        </w:tc>
        <w:tc>
          <w:tcPr>
            <w:tcW w:w="1482" w:type="dxa"/>
            <w:vAlign w:val="center"/>
            <w:textDirection w:val="lrTb"/>
            <w:noWrap w:val="false"/>
          </w:tcPr>
          <w:p>
            <w:pPr>
              <w:rPr>
                <w:rFonts w:ascii="宋体" w:hAnsi="宋体"/>
                <w:szCs w:val="21"/>
              </w:rPr>
            </w:pPr>
            <w:r>
              <w:rPr>
                <w:rFonts w:ascii="宋体" w:hAnsi="宋体"/>
                <w:szCs w:val="21"/>
              </w:rPr>
            </w:r>
            <w:r/>
          </w:p>
        </w:tc>
        <w:tc>
          <w:tcPr>
            <w:tcW w:w="1265" w:type="dxa"/>
            <w:vAlign w:val="center"/>
            <w:textDirection w:val="lrTb"/>
            <w:noWrap w:val="false"/>
          </w:tcPr>
          <w:p>
            <w:pPr>
              <w:rPr>
                <w:rFonts w:ascii="宋体" w:hAnsi="宋体"/>
                <w:szCs w:val="21"/>
              </w:rPr>
            </w:pPr>
            <w:r>
              <w:rPr>
                <w:rFonts w:ascii="宋体" w:hAnsi="宋体"/>
                <w:szCs w:val="21"/>
              </w:rPr>
            </w:r>
            <w:r/>
          </w:p>
        </w:tc>
        <w:tc>
          <w:tcPr>
            <w:tcW w:w="1698" w:type="dxa"/>
            <w:vAlign w:val="center"/>
            <w:textDirection w:val="lrTb"/>
            <w:noWrap w:val="false"/>
          </w:tcPr>
          <w:p>
            <w:pPr>
              <w:rPr>
                <w:rFonts w:ascii="宋体" w:hAnsi="宋体"/>
                <w:szCs w:val="21"/>
              </w:rPr>
            </w:pPr>
            <w:r>
              <w:rPr>
                <w:rFonts w:ascii="宋体" w:hAnsi="宋体"/>
                <w:szCs w:val="21"/>
              </w:rPr>
            </w:r>
            <w:r/>
          </w:p>
        </w:tc>
        <w:tc>
          <w:tcPr>
            <w:tcW w:w="1913" w:type="dxa"/>
            <w:vAlign w:val="center"/>
            <w:textDirection w:val="lrTb"/>
            <w:noWrap w:val="false"/>
          </w:tcPr>
          <w:p>
            <w:pPr>
              <w:rPr>
                <w:rFonts w:ascii="宋体" w:hAnsi="宋体"/>
                <w:szCs w:val="21"/>
              </w:rPr>
            </w:pPr>
            <w:r>
              <w:rPr>
                <w:rFonts w:ascii="宋体" w:hAnsi="宋体"/>
                <w:szCs w:val="21"/>
              </w:rPr>
            </w:r>
            <w:r/>
          </w:p>
        </w:tc>
      </w:tr>
      <w:tr>
        <w:trPr>
          <w:jc w:val="center"/>
          <w:trHeight w:val="454" w:hRule="exact"/>
        </w:trPr>
        <w:tc>
          <w:tcPr>
            <w:tcW w:w="941" w:type="dxa"/>
            <w:vAlign w:val="center"/>
            <w:textDirection w:val="lrTb"/>
            <w:noWrap w:val="false"/>
          </w:tcPr>
          <w:p>
            <w:pPr>
              <w:pStyle w:val="896"/>
              <w:ind w:left="420" w:firstLine="0"/>
              <w:jc w:val="center"/>
              <w:rPr>
                <w:rFonts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6"/>
              <w:ind w:left="420" w:firstLine="0"/>
              <w:jc w:val="center"/>
              <w:rPr>
                <w:rFonts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r>
      <w:tr>
        <w:trPr>
          <w:jc w:val="center"/>
          <w:trHeight w:val="454" w:hRule="exact"/>
        </w:trPr>
        <w:tc>
          <w:tcPr>
            <w:tcW w:w="941"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482"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265"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698"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c>
          <w:tcPr>
            <w:tcW w:w="1913" w:type="dxa"/>
            <w:vAlign w:val="center"/>
            <w:textDirection w:val="lrTb"/>
            <w:noWrap w:val="false"/>
          </w:tcPr>
          <w:p>
            <w:pPr>
              <w:pStyle w:val="896"/>
              <w:ind w:left="420" w:firstLine="0"/>
              <w:jc w:val="center"/>
              <w:rPr>
                <w:rFonts w:ascii="宋体" w:hAnsi="宋体" w:eastAsia="宋体"/>
                <w:sz w:val="21"/>
                <w:szCs w:val="21"/>
              </w:rPr>
            </w:pPr>
            <w:r>
              <w:rPr>
                <w:rFonts w:ascii="宋体" w:hAnsi="宋体" w:eastAsia="宋体"/>
                <w:sz w:val="21"/>
                <w:szCs w:val="21"/>
              </w:rPr>
            </w:r>
            <w:r/>
          </w:p>
        </w:tc>
      </w:tr>
    </w:tbl>
    <w:p>
      <w:pPr>
        <w:pStyle w:val="896"/>
        <w:ind w:firstLine="0"/>
        <w:spacing w:line="360" w:lineRule="auto"/>
        <w:rPr>
          <w:rFonts w:ascii="宋体" w:hAnsi="宋体" w:eastAsia="宋体" w:cs="宋体"/>
          <w:b/>
          <w:sz w:val="21"/>
          <w:szCs w:val="21"/>
        </w:rPr>
      </w:pPr>
      <w:r>
        <w:rPr>
          <w:rFonts w:ascii="宋体" w:hAnsi="宋体" w:eastAsia="宋体" w:cs="宋体"/>
          <w:b/>
          <w:sz w:val="21"/>
          <w:szCs w:val="21"/>
        </w:rPr>
      </w:r>
      <w:r/>
    </w:p>
    <w:p>
      <w:pPr>
        <w:rPr>
          <w:b/>
        </w:rPr>
      </w:pPr>
      <w:r>
        <w:rPr>
          <w:rFonts w:hint="eastAsia"/>
          <w:b/>
        </w:rPr>
        <w:t xml:space="preserve">注</w:t>
      </w:r>
      <w:r>
        <w:rPr>
          <w:rFonts w:hint="eastAsia"/>
          <w:b/>
        </w:rPr>
        <w:t xml:space="preserve">:1.</w:t>
      </w:r>
      <w:r>
        <w:rPr>
          <w:rFonts w:hint="eastAsia"/>
          <w:b/>
        </w:rPr>
        <w:t xml:space="preserve">拟派项目经理具有有效期内的二级及以上建造师资格</w:t>
      </w:r>
      <w:r>
        <w:rPr>
          <w:rFonts w:hint="eastAsia"/>
          <w:b/>
        </w:rPr>
        <w:t xml:space="preserve">(</w:t>
      </w:r>
      <w:r>
        <w:rPr>
          <w:rFonts w:hint="eastAsia"/>
          <w:b/>
        </w:rPr>
        <w:t xml:space="preserve">建筑工程专业</w:t>
      </w:r>
      <w:r>
        <w:rPr>
          <w:rFonts w:hint="eastAsia"/>
          <w:b/>
        </w:rPr>
        <w:t xml:space="preserve">)</w:t>
      </w:r>
      <w:r>
        <w:rPr>
          <w:rFonts w:hint="eastAsia"/>
          <w:b/>
        </w:rPr>
        <w:t xml:space="preserve">和安全生产考核合格证</w:t>
      </w:r>
      <w:r>
        <w:rPr>
          <w:rFonts w:hint="eastAsia"/>
          <w:b/>
        </w:rPr>
        <w:t xml:space="preserve">(B</w:t>
      </w:r>
      <w:r>
        <w:rPr>
          <w:rFonts w:hint="eastAsia"/>
          <w:b/>
        </w:rPr>
        <w:t xml:space="preserve">类证</w:t>
      </w:r>
      <w:r>
        <w:rPr>
          <w:rFonts w:hint="eastAsia"/>
          <w:b/>
        </w:rPr>
        <w:t xml:space="preserve">)(</w:t>
      </w:r>
      <w:r>
        <w:rPr>
          <w:rFonts w:hint="eastAsia"/>
          <w:b/>
        </w:rPr>
        <w:t xml:space="preserve">提供相关证书、本单位近一个月</w:t>
      </w:r>
      <w:r>
        <w:rPr>
          <w:rFonts w:hint="eastAsia"/>
          <w:b/>
        </w:rPr>
        <w:t xml:space="preserve">社保证明</w:t>
      </w:r>
      <w:r>
        <w:rPr>
          <w:rFonts w:hint="eastAsia"/>
          <w:b/>
        </w:rPr>
        <w:t xml:space="preserve">以及项目经理承诺书</w:t>
      </w:r>
      <w:r>
        <w:rPr>
          <w:rFonts w:hint="eastAsia"/>
          <w:b/>
        </w:rPr>
        <w:t xml:space="preserve">(</w:t>
      </w:r>
      <w:r>
        <w:rPr>
          <w:rFonts w:hint="eastAsia"/>
          <w:b/>
        </w:rPr>
        <w:t xml:space="preserve">格式自拟，关于项目经理无在建工程、若中标后不再承接其他项目的承诺</w:t>
      </w:r>
      <w:r>
        <w:rPr>
          <w:rFonts w:hint="eastAsia"/>
          <w:b/>
        </w:rPr>
        <w:t xml:space="preserve">)</w:t>
      </w:r>
      <w:r>
        <w:rPr>
          <w:rFonts w:hint="eastAsia"/>
          <w:b/>
        </w:rPr>
        <w:t xml:space="preserve">，否则按无效标书处理</w:t>
      </w:r>
      <w:r>
        <w:rPr>
          <w:rFonts w:hint="eastAsia"/>
          <w:b/>
        </w:rPr>
        <w:t xml:space="preserve">);</w:t>
      </w:r>
      <w:r/>
    </w:p>
    <w:p>
      <w:pPr>
        <w:rPr>
          <w:b/>
        </w:rPr>
      </w:pPr>
      <w:r>
        <w:rPr>
          <w:rFonts w:hint="eastAsia"/>
          <w:b/>
        </w:rPr>
        <w:t xml:space="preserve">2.</w:t>
      </w:r>
      <w:r>
        <w:rPr>
          <w:rFonts w:hint="eastAsia"/>
          <w:b/>
        </w:rPr>
        <w:t xml:space="preserve">除项目</w:t>
      </w:r>
      <w:r>
        <w:rPr>
          <w:rFonts w:hint="eastAsia"/>
          <w:b/>
        </w:rPr>
        <w:t xml:space="preserve">经理外其他人员岗位配置需至少满足</w:t>
      </w:r>
      <w:r>
        <w:rPr>
          <w:rFonts w:hint="eastAsia"/>
          <w:b/>
        </w:rPr>
        <w:t xml:space="preserve">:</w:t>
      </w:r>
      <w:r>
        <w:rPr>
          <w:rFonts w:hint="eastAsia"/>
          <w:b/>
        </w:rPr>
        <w:t xml:space="preserve">项目技术负责人、施工员、质量员、安全员、资料员</w:t>
      </w:r>
      <w:r>
        <w:rPr>
          <w:rFonts w:hint="eastAsia"/>
          <w:b/>
        </w:rPr>
        <w:t xml:space="preserve">(</w:t>
      </w:r>
      <w:r>
        <w:rPr>
          <w:rFonts w:hint="eastAsia"/>
          <w:b/>
        </w:rPr>
        <w:t xml:space="preserve">提供相关证书、本单位近一个月</w:t>
      </w:r>
      <w:r>
        <w:rPr>
          <w:rFonts w:hint="eastAsia"/>
          <w:b/>
        </w:rPr>
        <w:t xml:space="preserve">社保证明</w:t>
      </w:r>
      <w:r>
        <w:rPr>
          <w:rFonts w:hint="eastAsia"/>
          <w:b/>
        </w:rPr>
        <w:t xml:space="preserve">，否则按无效标书处理</w:t>
      </w:r>
      <w:r>
        <w:rPr>
          <w:rFonts w:hint="eastAsia"/>
          <w:b/>
        </w:rPr>
        <w:t xml:space="preserve">)</w:t>
      </w:r>
      <w:r>
        <w:rPr>
          <w:rFonts w:hint="eastAsia"/>
          <w:b/>
        </w:rPr>
        <w:t xml:space="preserve">。</w:t>
      </w:r>
      <w:r/>
    </w:p>
    <w:p>
      <w:r>
        <w:rPr>
          <w:rFonts w:hint="eastAsia"/>
          <w:b/>
        </w:rPr>
        <w:t xml:space="preserve">3.</w:t>
      </w:r>
      <w:r>
        <w:rPr>
          <w:rFonts w:hint="eastAsia"/>
          <w:b/>
        </w:rPr>
        <w:t xml:space="preserve">以上人员不得重复，否则按无效标书处理。</w:t>
      </w:r>
      <w:r/>
    </w:p>
    <w:p>
      <w:pPr>
        <w:ind w:firstLine="420"/>
        <w:spacing w:line="360" w:lineRule="auto"/>
        <w:rPr>
          <w:rFonts w:ascii="宋体" w:hAnsi="宋体" w:cs="宋体"/>
          <w:szCs w:val="21"/>
          <w:lang w:val="zh-CN"/>
        </w:rPr>
      </w:pPr>
      <w:r>
        <w:rPr>
          <w:rFonts w:ascii="宋体" w:hAnsi="宋体" w:cs="宋体"/>
          <w:szCs w:val="21"/>
          <w:lang w:val="zh-CN"/>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pStyle w:val="896"/>
        <w:ind w:firstLine="480"/>
        <w:spacing w:line="360" w:lineRule="auto"/>
        <w:rPr>
          <w:szCs w:val="24"/>
        </w:rPr>
      </w:pPr>
      <w:r>
        <w:rPr>
          <w:szCs w:val="24"/>
        </w:rPr>
      </w:r>
      <w:r/>
    </w:p>
    <w:p>
      <w:pPr>
        <w:spacing w:line="360" w:lineRule="auto"/>
        <w:rPr>
          <w:rFonts w:ascii="宋体" w:hAnsi="宋体" w:cs="宋体"/>
          <w:b/>
          <w:sz w:val="24"/>
        </w:rPr>
      </w:pPr>
      <w:r>
        <w:rPr>
          <w:rFonts w:ascii="宋体" w:hAnsi="宋体" w:cs="宋体"/>
          <w:b/>
          <w:sz w:val="24"/>
        </w:rPr>
      </w:r>
      <w:r/>
    </w:p>
    <w:p>
      <w:pPr>
        <w:pStyle w:val="929"/>
        <w:ind w:firstLine="420"/>
        <w:spacing w:before="75" w:beforeAutospacing="0" w:after="75" w:afterAutospacing="0" w:line="360" w:lineRule="auto"/>
        <w:rPr>
          <w:rFonts w:ascii="宋体" w:hAnsi="宋体"/>
          <w:b/>
          <w:color w:val="auto"/>
          <w:sz w:val="21"/>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color w:val="auto"/>
          <w:sz w:val="21"/>
          <w:szCs w:val="21"/>
        </w:rPr>
      </w:r>
      <w:r/>
    </w:p>
    <w:p>
      <w:pPr>
        <w:pStyle w:val="929"/>
        <w:spacing w:before="75" w:beforeAutospacing="0" w:after="75" w:afterAutospacing="0" w:line="360" w:lineRule="auto"/>
        <w:rPr>
          <w:rFonts w:ascii="宋体" w:hAnsi="宋体"/>
          <w:b/>
          <w:color w:val="auto"/>
          <w:sz w:val="21"/>
          <w:szCs w:val="21"/>
        </w:rPr>
      </w:pPr>
      <w:r>
        <w:rPr>
          <w:rFonts w:hint="eastAsia" w:ascii="宋体" w:hAnsi="宋体"/>
          <w:b/>
          <w:color w:val="auto"/>
          <w:sz w:val="21"/>
          <w:szCs w:val="21"/>
        </w:rPr>
        <w:t xml:space="preserve">附件</w:t>
      </w:r>
      <w:r>
        <w:rPr>
          <w:rFonts w:hint="eastAsia" w:ascii="宋体" w:hAnsi="宋体"/>
          <w:b/>
          <w:color w:val="auto"/>
          <w:sz w:val="21"/>
          <w:szCs w:val="21"/>
        </w:rPr>
        <w:t xml:space="preserve">12:</w:t>
      </w:r>
      <w:r>
        <w:rPr>
          <w:rFonts w:hint="eastAsia" w:ascii="宋体" w:hAnsi="宋体"/>
          <w:b/>
          <w:color w:val="auto"/>
          <w:sz w:val="21"/>
          <w:szCs w:val="21"/>
        </w:rPr>
        <w:t xml:space="preserve">安全责任承诺书</w:t>
      </w:r>
      <w:r/>
    </w:p>
    <w:p>
      <w:pPr>
        <w:ind w:firstLine="422"/>
        <w:spacing w:line="360" w:lineRule="auto"/>
        <w:rPr>
          <w:rFonts w:ascii="宋体" w:hAnsi="宋体" w:cs="宋体"/>
          <w:szCs w:val="21"/>
        </w:rPr>
      </w:pPr>
      <w:r>
        <w:rPr>
          <w:rFonts w:hint="eastAsia" w:ascii="宋体" w:hAnsi="宋体" w:cs="宋体"/>
          <w:szCs w:val="21"/>
        </w:rPr>
        <w:t xml:space="preserve">如我方为中标单位，我方将认真履行本次采购的所有承诺，我方愿意负责承担所聘全部投入本项目人员的人身安全及各项安全的全部责任，在项目实施过程中发生的一切安全问题，由我方全权负责。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outlineLvl w:val="0"/>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szCs w:val="21"/>
        </w:rPr>
      </w:pPr>
      <w:r>
        <w:rPr>
          <w:rFonts w:ascii="宋体" w:hAnsi="宋体"/>
          <w:szCs w:val="21"/>
        </w:rPr>
      </w:r>
      <w:r/>
    </w:p>
    <w:p>
      <w:pPr>
        <w:jc w:val="left"/>
        <w:spacing w:line="360" w:lineRule="auto"/>
        <w:rPr>
          <w:rFonts w:ascii="宋体" w:hAnsi="宋体" w:cs="宋体"/>
          <w:b/>
          <w:bCs/>
          <w:sz w:val="24"/>
        </w:rPr>
      </w:pPr>
      <w:r>
        <w:rPr>
          <w:rFonts w:ascii="宋体" w:hAnsi="宋体" w:cs="宋体"/>
          <w:b/>
          <w:bCs/>
          <w:sz w:val="24"/>
        </w:rPr>
      </w:r>
      <w:r/>
    </w:p>
    <w:p>
      <w:pPr>
        <w:pStyle w:val="885"/>
        <w:rPr>
          <w:szCs w:val="21"/>
        </w:rPr>
      </w:pPr>
      <w:r>
        <w:rPr>
          <w:rFonts w:eastAsia="Arial Unicode MS"/>
          <w:b w:val="0"/>
          <w:szCs w:val="21"/>
        </w:rPr>
        <w:t xml:space="preserve">附件</w:t>
      </w:r>
      <w:r>
        <w:rPr>
          <w:rFonts w:hint="eastAsia" w:eastAsia="Arial Unicode MS"/>
          <w:b w:val="0"/>
          <w:szCs w:val="21"/>
        </w:rPr>
        <w:t xml:space="preserve">13</w:t>
      </w:r>
      <w:r>
        <w:rPr>
          <w:rFonts w:hint="eastAsia" w:eastAsia="Arial Unicode MS"/>
          <w:b w:val="0"/>
          <w:szCs w:val="21"/>
        </w:rPr>
        <w:t xml:space="preserve">：</w:t>
      </w:r>
      <w:r>
        <w:rPr>
          <w:szCs w:val="21"/>
        </w:rPr>
        <w:t xml:space="preserve">类似业绩证明材料</w:t>
      </w:r>
      <w:r/>
    </w:p>
    <w:p>
      <w:pPr>
        <w:jc w:val="center"/>
        <w:spacing w:line="400" w:lineRule="exact"/>
        <w:rPr>
          <w:rFonts w:ascii="宋体" w:hAnsi="宋体"/>
          <w:szCs w:val="21"/>
        </w:rPr>
      </w:pPr>
      <w:r>
        <w:rPr>
          <w:rFonts w:hint="eastAsia" w:ascii="宋体" w:hAnsi="宋体"/>
          <w:szCs w:val="21"/>
        </w:rPr>
        <w:t xml:space="preserve">类似业绩证明材料</w:t>
      </w:r>
      <w:r/>
    </w:p>
    <w:p>
      <w:pPr>
        <w:jc w:val="center"/>
        <w:spacing w:line="400" w:lineRule="exact"/>
        <w:rPr>
          <w:rFonts w:ascii="宋体" w:hAnsi="宋体"/>
          <w:szCs w:val="21"/>
        </w:rPr>
      </w:pPr>
      <w:r>
        <w:rPr>
          <w:rFonts w:ascii="宋体" w:hAnsi="宋体"/>
          <w:szCs w:val="21"/>
        </w:rPr>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06"/>
        <w:gridCol w:w="2274"/>
        <w:gridCol w:w="1717"/>
        <w:gridCol w:w="2029"/>
        <w:gridCol w:w="1717"/>
      </w:tblGrid>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71"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128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W w:w="971"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ind w:left="420" w:right="357" w:hanging="400"/>
        <w:spacing w:before="120" w:line="400" w:lineRule="exact"/>
        <w:rPr>
          <w:rFonts w:ascii="宋体" w:hAnsi="宋体"/>
          <w:szCs w:val="21"/>
        </w:rPr>
      </w:pPr>
      <w:r>
        <w:rPr>
          <w:rFonts w:ascii="宋体" w:hAnsi="宋体"/>
          <w:b/>
          <w:bCs/>
          <w:szCs w:val="21"/>
        </w:rPr>
        <w:t xml:space="preserve">注：</w:t>
      </w:r>
      <w:r>
        <w:rPr>
          <w:rFonts w:hint="eastAsia" w:ascii="宋体" w:hAnsi="宋体"/>
          <w:b/>
          <w:bCs/>
          <w:szCs w:val="21"/>
        </w:rPr>
        <w:t xml:space="preserve">根据评审要求提供相关证明材料</w:t>
      </w:r>
      <w:r>
        <w:rPr>
          <w:rFonts w:hint="eastAsia" w:ascii="宋体" w:hAnsi="宋体"/>
          <w:b/>
          <w:bCs/>
          <w:szCs w:val="21"/>
        </w:rPr>
        <w:t xml:space="preserve">。</w:t>
      </w:r>
      <w:r/>
    </w:p>
    <w:p>
      <w:pPr>
        <w:rPr>
          <w:rFonts w:ascii="宋体" w:hAnsi="宋体"/>
          <w:szCs w:val="21"/>
        </w:rPr>
      </w:pPr>
      <w:r>
        <w:rPr>
          <w:rFonts w:ascii="宋体" w:hAnsi="宋体"/>
          <w:szCs w:val="21"/>
        </w:rPr>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    年    月    日</w:t>
      </w:r>
      <w:r/>
    </w:p>
    <w:p>
      <w:pPr>
        <w:ind w:firstLine="420"/>
        <w:jc w:val="left"/>
        <w:spacing w:line="360" w:lineRule="auto"/>
        <w:rPr>
          <w:rFonts w:ascii="宋体" w:hAnsi="宋体" w:eastAsia="Arial Unicode MS"/>
          <w:b/>
          <w:szCs w:val="21"/>
        </w:rPr>
      </w:pPr>
      <w:r>
        <w:rPr>
          <w:rFonts w:ascii="宋体" w:hAnsi="宋体" w:eastAsia="Arial Unicode MS"/>
          <w:b/>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（完）</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841"/>
      <w:r/>
      <w:bookmarkEnd w:id="842"/>
      <w:r/>
      <w:bookmarkEnd w:id="843"/>
      <w:r/>
      <w:bookmarkEnd w:id="844"/>
      <w:r/>
      <w:bookmarkEnd w:id="845"/>
      <w:r/>
      <w:bookmarkEnd w:id="846"/>
      <w:r/>
      <w:r/>
    </w:p>
    <w:p>
      <w:pPr>
        <w:pStyle w:val="885"/>
        <w:keepNext w:val="0"/>
        <w:spacing w:line="360" w:lineRule="auto"/>
        <w:rPr>
          <w:szCs w:val="21"/>
        </w:rPr>
        <w:suppressLineNumbers/>
      </w:pPr>
      <w:r>
        <w:rPr>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Courier">
    <w:panose1 w:val="02070309020205020404"/>
  </w:font>
  <w:font w:name="Symbol">
    <w:panose1 w:val="05050102010706020507"/>
  </w:font>
  <w:font w:name="IDCSerif">
    <w:panose1 w:val="020B0503020202020204"/>
  </w:font>
  <w:font w:name="Segoe UI">
    <w:panose1 w:val="020B0502040204020203"/>
  </w:font>
  <w:font w:name="PMingLiU">
    <w:panose1 w:val="02020500000000000000"/>
  </w:font>
  <w:font w:name="Century Schoolbook">
    <w:panose1 w:val="02040604050505020304"/>
  </w:font>
  <w:font w:name="Wingdings">
    <w:panose1 w:val="05000000000000000000"/>
  </w:font>
  <w:font w:name="_x000B__x000C_">
    <w:panose1 w:val="020B0503020202020204"/>
  </w:font>
  <w:font w:name="Tahoma">
    <w:panose1 w:val="020B0604030504040204"/>
  </w:font>
  <w:font w:name="Calibri">
    <w:panose1 w:val="020F0502020204030204"/>
  </w:font>
  <w:font w:name="OpenSymbol">
    <w:panose1 w:val="05010000000000000000"/>
  </w:font>
  <w:font w:name="Courier New">
    <w:panose1 w:val="02070309020205020404"/>
  </w:font>
  <w:font w:name="Arial Bold">
    <w:panose1 w:val="020B0604020202020204"/>
  </w:font>
  <w:font w:name="Cambria">
    <w:panose1 w:val="02040503050406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81</w:t>
    </w:r>
    <w:r>
      <w:rPr>
        <w:b/>
        <w:sz w:val="24"/>
        <w:szCs w:val="24"/>
      </w:rPr>
      <w:fldChar w:fldCharType="end"/>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right" w:pos="8820"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pStyle w:val="1017"/>
      <w:isLgl w:val="false"/>
      <w:suff w:val="tab"/>
      <w:lvlText w:val="%1、"/>
      <w:lvlJc w:val="left"/>
      <w:pPr>
        <w:ind w:left="719" w:hanging="360"/>
        <w:tabs>
          <w:tab w:val="left" w:pos="719" w:leader="none"/>
        </w:tabs>
      </w:pPr>
      <w:rPr>
        <w:rFonts w:hint="default"/>
      </w:rPr>
    </w:lvl>
    <w:lvl w:ilvl="1">
      <w:start w:val="1"/>
      <w:numFmt w:val="lowerLetter"/>
      <w:isLgl w:val="false"/>
      <w:suff w:val="tab"/>
      <w:lvlText w:val="%2)"/>
      <w:lvlJc w:val="left"/>
      <w:pPr>
        <w:ind w:left="1199" w:hanging="420"/>
        <w:tabs>
          <w:tab w:val="left" w:pos="1199" w:leader="none"/>
        </w:tabs>
      </w:pPr>
    </w:lvl>
    <w:lvl w:ilvl="2">
      <w:start w:val="1"/>
      <w:numFmt w:val="lowerRoman"/>
      <w:isLgl w:val="false"/>
      <w:suff w:val="tab"/>
      <w:lvlText w:val="%3."/>
      <w:lvlJc w:val="right"/>
      <w:pPr>
        <w:ind w:left="1619" w:hanging="420"/>
        <w:tabs>
          <w:tab w:val="left" w:pos="1619" w:leader="none"/>
        </w:tabs>
      </w:pPr>
    </w:lvl>
    <w:lvl w:ilvl="3">
      <w:start w:val="1"/>
      <w:numFmt w:val="decimal"/>
      <w:isLgl w:val="false"/>
      <w:suff w:val="tab"/>
      <w:lvlText w:val="%4."/>
      <w:lvlJc w:val="left"/>
      <w:pPr>
        <w:ind w:left="2039" w:hanging="420"/>
        <w:tabs>
          <w:tab w:val="left" w:pos="2039" w:leader="none"/>
        </w:tabs>
      </w:pPr>
    </w:lvl>
    <w:lvl w:ilvl="4">
      <w:start w:val="1"/>
      <w:numFmt w:val="lowerLetter"/>
      <w:isLgl w:val="false"/>
      <w:suff w:val="tab"/>
      <w:lvlText w:val="%5)"/>
      <w:lvlJc w:val="left"/>
      <w:pPr>
        <w:ind w:left="2459" w:hanging="420"/>
        <w:tabs>
          <w:tab w:val="left" w:pos="2459" w:leader="none"/>
        </w:tabs>
      </w:pPr>
    </w:lvl>
    <w:lvl w:ilvl="5">
      <w:start w:val="1"/>
      <w:numFmt w:val="lowerRoman"/>
      <w:isLgl w:val="false"/>
      <w:suff w:val="tab"/>
      <w:lvlText w:val="%6."/>
      <w:lvlJc w:val="right"/>
      <w:pPr>
        <w:ind w:left="2879" w:hanging="420"/>
        <w:tabs>
          <w:tab w:val="left" w:pos="2879" w:leader="none"/>
        </w:tabs>
      </w:pPr>
    </w:lvl>
    <w:lvl w:ilvl="6">
      <w:start w:val="1"/>
      <w:numFmt w:val="decimal"/>
      <w:isLgl w:val="false"/>
      <w:suff w:val="tab"/>
      <w:lvlText w:val="%7."/>
      <w:lvlJc w:val="left"/>
      <w:pPr>
        <w:ind w:left="3299" w:hanging="420"/>
        <w:tabs>
          <w:tab w:val="left" w:pos="3299" w:leader="none"/>
        </w:tabs>
      </w:pPr>
    </w:lvl>
    <w:lvl w:ilvl="7">
      <w:start w:val="1"/>
      <w:numFmt w:val="lowerLetter"/>
      <w:isLgl w:val="false"/>
      <w:suff w:val="tab"/>
      <w:lvlText w:val="%8)"/>
      <w:lvlJc w:val="left"/>
      <w:pPr>
        <w:ind w:left="3719" w:hanging="420"/>
        <w:tabs>
          <w:tab w:val="left" w:pos="3719" w:leader="none"/>
        </w:tabs>
      </w:pPr>
    </w:lvl>
    <w:lvl w:ilvl="8">
      <w:start w:val="1"/>
      <w:numFmt w:val="lowerRoman"/>
      <w:isLgl w:val="false"/>
      <w:suff w:val="tab"/>
      <w:lvlText w:val="%9."/>
      <w:lvlJc w:val="right"/>
      <w:pPr>
        <w:ind w:left="4139" w:hanging="420"/>
        <w:tabs>
          <w:tab w:val="left" w:pos="4139" w:leader="none"/>
        </w:tabs>
      </w:pPr>
    </w:lvl>
  </w:abstractNum>
  <w:abstractNum w:abstractNumId="5">
    <w:multiLevelType w:val="hybridMultilevel"/>
    <w:lvl w:ilvl="0">
      <w:start w:val="1"/>
      <w:numFmt w:val="decimal"/>
      <w:pStyle w:val="1084"/>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50"/>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pStyle w:val="90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239"/>
      <w:isLgl w:val="false"/>
      <w:suff w:val="tab"/>
      <w:lvlText w:val="%1."/>
      <w:lvlJc w:val="left"/>
      <w:pPr>
        <w:ind w:left="381" w:hanging="360"/>
        <w:tabs>
          <w:tab w:val="left" w:pos="381" w:leader="none"/>
        </w:tabs>
      </w:pPr>
      <w:rPr>
        <w:rFonts w:hint="eastAsia"/>
      </w:rPr>
    </w:lvl>
    <w:lvl w:ilvl="1">
      <w:start w:val="1"/>
      <w:numFmt w:val="lowerLetter"/>
      <w:pStyle w:val="1233"/>
      <w:isLgl w:val="false"/>
      <w:suff w:val="tab"/>
      <w:lvlText w:val="%2)"/>
      <w:lvlJc w:val="left"/>
      <w:pPr>
        <w:ind w:left="861" w:hanging="420"/>
        <w:tabs>
          <w:tab w:val="left" w:pos="861" w:leader="none"/>
        </w:tabs>
      </w:pPr>
    </w:lvl>
    <w:lvl w:ilvl="2">
      <w:start w:val="1"/>
      <w:numFmt w:val="lowerRoman"/>
      <w:pStyle w:val="1235"/>
      <w:isLgl w:val="false"/>
      <w:suff w:val="tab"/>
      <w:lvlText w:val="%3."/>
      <w:lvlJc w:val="right"/>
      <w:pPr>
        <w:ind w:left="1281" w:hanging="420"/>
        <w:tabs>
          <w:tab w:val="left" w:pos="1281" w:leader="none"/>
        </w:tabs>
      </w:pPr>
    </w:lvl>
    <w:lvl w:ilvl="3">
      <w:start w:val="1"/>
      <w:numFmt w:val="decimal"/>
      <w:pStyle w:val="1237"/>
      <w:isLgl w:val="false"/>
      <w:suff w:val="tab"/>
      <w:lvlText w:val="%4."/>
      <w:lvlJc w:val="left"/>
      <w:pPr>
        <w:ind w:left="1701" w:hanging="420"/>
        <w:tabs>
          <w:tab w:val="left" w:pos="1701" w:leader="none"/>
        </w:tabs>
      </w:pPr>
    </w:lvl>
    <w:lvl w:ilvl="4">
      <w:start w:val="1"/>
      <w:numFmt w:val="lowerLetter"/>
      <w:pStyle w:val="1240"/>
      <w:isLgl w:val="false"/>
      <w:suff w:val="tab"/>
      <w:lvlText w:val="%5)"/>
      <w:lvlJc w:val="left"/>
      <w:pPr>
        <w:ind w:left="2121" w:hanging="420"/>
        <w:tabs>
          <w:tab w:val="left" w:pos="2121" w:leader="none"/>
        </w:tabs>
      </w:pPr>
    </w:lvl>
    <w:lvl w:ilvl="5">
      <w:start w:val="1"/>
      <w:numFmt w:val="lowerRoman"/>
      <w:isLgl w:val="false"/>
      <w:suff w:val="tab"/>
      <w:lvlText w:val="%6."/>
      <w:lvlJc w:val="right"/>
      <w:pPr>
        <w:ind w:left="2541" w:hanging="420"/>
        <w:tabs>
          <w:tab w:val="left" w:pos="2541" w:leader="none"/>
        </w:tabs>
      </w:pPr>
    </w:lvl>
    <w:lvl w:ilvl="6">
      <w:start w:val="1"/>
      <w:numFmt w:val="decimal"/>
      <w:isLgl w:val="false"/>
      <w:suff w:val="tab"/>
      <w:lvlText w:val="%7."/>
      <w:lvlJc w:val="left"/>
      <w:pPr>
        <w:ind w:left="2961" w:hanging="420"/>
        <w:tabs>
          <w:tab w:val="left" w:pos="2961" w:leader="none"/>
        </w:tabs>
      </w:pPr>
    </w:lvl>
    <w:lvl w:ilvl="7">
      <w:start w:val="1"/>
      <w:numFmt w:val="lowerLetter"/>
      <w:isLgl w:val="false"/>
      <w:suff w:val="tab"/>
      <w:lvlText w:val="%8)"/>
      <w:lvlJc w:val="left"/>
      <w:pPr>
        <w:ind w:left="3381" w:hanging="420"/>
        <w:tabs>
          <w:tab w:val="left" w:pos="3381" w:leader="none"/>
        </w:tabs>
      </w:pPr>
    </w:lvl>
    <w:lvl w:ilvl="8">
      <w:start w:val="1"/>
      <w:numFmt w:val="lowerRoman"/>
      <w:isLgl w:val="false"/>
      <w:suff w:val="tab"/>
      <w:lvlText w:val="%9."/>
      <w:lvlJc w:val="right"/>
      <w:pPr>
        <w:ind w:left="3801" w:hanging="420"/>
        <w:tabs>
          <w:tab w:val="left" w:pos="3801" w:leader="none"/>
        </w:tabs>
      </w:pPr>
    </w:lvl>
  </w:abstractNum>
  <w:abstractNum w:abstractNumId="9">
    <w:multiLevelType w:val="hybridMultilevel"/>
    <w:lvl w:ilvl="0">
      <w:start w:val="2"/>
      <w:numFmt w:val="decimal"/>
      <w:pStyle w:val="909"/>
      <w:isLgl w:val="false"/>
      <w:suff w:val="tab"/>
      <w:lvlText w:val="%1、"/>
      <w:lvlJc w:val="left"/>
      <w:pPr>
        <w:ind w:left="780" w:hanging="360"/>
        <w:tabs>
          <w:tab w:val="left" w:pos="78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decimal"/>
      <w:pStyle w:val="899"/>
      <w:isLgl w:val="false"/>
      <w:suff w:val="tab"/>
      <w:lvlText w:val="(%1)"/>
      <w:lvlJc w:val="left"/>
      <w:pPr>
        <w:ind w:left="720" w:hanging="360"/>
        <w:tabs>
          <w:tab w:val="left" w:pos="72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1">
    <w:multiLevelType w:val="hybridMultilevel"/>
    <w:lvl w:ilvl="0">
      <w:start w:val="1"/>
      <w:numFmt w:val="decimal"/>
      <w:pStyle w:val="1112"/>
      <w:isLgl w:val="false"/>
      <w:suff w:val="tab"/>
      <w:lvlText w:val="(%1)"/>
      <w:lvlJc w:val="left"/>
      <w:pPr>
        <w:ind w:left="705" w:hanging="465"/>
        <w:tabs>
          <w:tab w:val="left" w:pos="705" w:leader="none"/>
        </w:tabs>
      </w:pPr>
      <w:rPr>
        <w:rFonts w:hint="default"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3512" w:hanging="870"/>
      </w:pPr>
      <w:rPr>
        <w:rFonts w:hint="default"/>
      </w:rPr>
    </w:lvl>
    <w:lvl w:ilvl="1">
      <w:start w:val="1"/>
      <w:numFmt w:val="lowerLetter"/>
      <w:isLgl w:val="false"/>
      <w:suff w:val="tab"/>
      <w:lvlText w:val="%2)"/>
      <w:lvlJc w:val="left"/>
      <w:pPr>
        <w:ind w:left="3482" w:hanging="420"/>
      </w:pPr>
    </w:lvl>
    <w:lvl w:ilvl="2">
      <w:start w:val="1"/>
      <w:numFmt w:val="lowerRoman"/>
      <w:isLgl w:val="false"/>
      <w:suff w:val="tab"/>
      <w:lvlText w:val="%3."/>
      <w:lvlJc w:val="right"/>
      <w:pPr>
        <w:ind w:left="3902" w:hanging="420"/>
      </w:pPr>
    </w:lvl>
    <w:lvl w:ilvl="3">
      <w:start w:val="1"/>
      <w:numFmt w:val="decimal"/>
      <w:isLgl w:val="false"/>
      <w:suff w:val="tab"/>
      <w:lvlText w:val="%4."/>
      <w:lvlJc w:val="left"/>
      <w:pPr>
        <w:ind w:left="4322" w:hanging="420"/>
      </w:pPr>
    </w:lvl>
    <w:lvl w:ilvl="4">
      <w:start w:val="1"/>
      <w:numFmt w:val="lowerLetter"/>
      <w:isLgl w:val="false"/>
      <w:suff w:val="tab"/>
      <w:lvlText w:val="%5)"/>
      <w:lvlJc w:val="left"/>
      <w:pPr>
        <w:ind w:left="4742" w:hanging="420"/>
      </w:pPr>
    </w:lvl>
    <w:lvl w:ilvl="5">
      <w:start w:val="1"/>
      <w:numFmt w:val="lowerRoman"/>
      <w:isLgl w:val="false"/>
      <w:suff w:val="tab"/>
      <w:lvlText w:val="%6."/>
      <w:lvlJc w:val="right"/>
      <w:pPr>
        <w:ind w:left="5162" w:hanging="420"/>
      </w:pPr>
    </w:lvl>
    <w:lvl w:ilvl="6">
      <w:start w:val="1"/>
      <w:numFmt w:val="decimal"/>
      <w:isLgl w:val="false"/>
      <w:suff w:val="tab"/>
      <w:lvlText w:val="%7."/>
      <w:lvlJc w:val="left"/>
      <w:pPr>
        <w:ind w:left="5582" w:hanging="420"/>
      </w:pPr>
    </w:lvl>
    <w:lvl w:ilvl="7">
      <w:start w:val="1"/>
      <w:numFmt w:val="lowerLetter"/>
      <w:isLgl w:val="false"/>
      <w:suff w:val="tab"/>
      <w:lvlText w:val="%8)"/>
      <w:lvlJc w:val="left"/>
      <w:pPr>
        <w:ind w:left="6002" w:hanging="420"/>
      </w:pPr>
    </w:lvl>
    <w:lvl w:ilvl="8">
      <w:start w:val="1"/>
      <w:numFmt w:val="lowerRoman"/>
      <w:isLgl w:val="false"/>
      <w:suff w:val="tab"/>
      <w:lvlText w:val="%9."/>
      <w:lvlJc w:val="right"/>
      <w:pPr>
        <w:ind w:left="6422" w:hanging="420"/>
      </w:pPr>
    </w:lvl>
  </w:abstractNum>
  <w:num w:numId="1">
    <w:abstractNumId w:val="10"/>
  </w:num>
  <w:num w:numId="2">
    <w:abstractNumId w:val="7"/>
  </w:num>
  <w:num w:numId="3">
    <w:abstractNumId w:val="9"/>
  </w:num>
  <w:num w:numId="4">
    <w:abstractNumId w:val="4"/>
  </w:num>
  <w:num w:numId="5">
    <w:abstractNumId w:val="6"/>
  </w:num>
  <w:num w:numId="6">
    <w:abstractNumId w:val="5"/>
  </w:num>
  <w:num w:numId="7">
    <w:abstractNumId w:val="11"/>
  </w:num>
  <w:num w:numId="8">
    <w:abstractNumId w:val="8"/>
  </w:num>
  <w:num w:numId="9">
    <w:abstractNumId w:val="12"/>
  </w:num>
  <w:num w:numId="10">
    <w:abstractNumId w:val="2"/>
  </w:num>
  <w:num w:numId="11">
    <w:abstractNumId w:val="0"/>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93"/>
    <w:link w:val="884"/>
    <w:uiPriority w:val="9"/>
    <w:rPr>
      <w:rFonts w:ascii="Arial" w:hAnsi="Arial" w:eastAsia="Arial" w:cs="Arial"/>
      <w:sz w:val="40"/>
      <w:szCs w:val="40"/>
    </w:rPr>
  </w:style>
  <w:style w:type="character" w:styleId="731">
    <w:name w:val="Heading 2 Char"/>
    <w:basedOn w:val="893"/>
    <w:link w:val="885"/>
    <w:uiPriority w:val="9"/>
    <w:rPr>
      <w:rFonts w:ascii="Arial" w:hAnsi="Arial" w:eastAsia="Arial" w:cs="Arial"/>
      <w:sz w:val="34"/>
    </w:rPr>
  </w:style>
  <w:style w:type="character" w:styleId="732">
    <w:name w:val="Heading 3 Char"/>
    <w:basedOn w:val="893"/>
    <w:link w:val="886"/>
    <w:uiPriority w:val="9"/>
    <w:rPr>
      <w:rFonts w:ascii="Arial" w:hAnsi="Arial" w:eastAsia="Arial" w:cs="Arial"/>
      <w:sz w:val="30"/>
      <w:szCs w:val="30"/>
    </w:rPr>
  </w:style>
  <w:style w:type="character" w:styleId="733">
    <w:name w:val="Heading 4 Char"/>
    <w:basedOn w:val="893"/>
    <w:link w:val="887"/>
    <w:uiPriority w:val="9"/>
    <w:rPr>
      <w:rFonts w:ascii="Arial" w:hAnsi="Arial" w:eastAsia="Arial" w:cs="Arial"/>
      <w:b/>
      <w:bCs/>
      <w:sz w:val="26"/>
      <w:szCs w:val="26"/>
    </w:rPr>
  </w:style>
  <w:style w:type="character" w:styleId="734">
    <w:name w:val="Heading 5 Char"/>
    <w:basedOn w:val="893"/>
    <w:link w:val="888"/>
    <w:uiPriority w:val="9"/>
    <w:rPr>
      <w:rFonts w:ascii="Arial" w:hAnsi="Arial" w:eastAsia="Arial" w:cs="Arial"/>
      <w:b/>
      <w:bCs/>
      <w:sz w:val="24"/>
      <w:szCs w:val="24"/>
    </w:rPr>
  </w:style>
  <w:style w:type="character" w:styleId="735">
    <w:name w:val="Heading 6 Char"/>
    <w:basedOn w:val="893"/>
    <w:link w:val="889"/>
    <w:uiPriority w:val="9"/>
    <w:rPr>
      <w:rFonts w:ascii="Arial" w:hAnsi="Arial" w:eastAsia="Arial" w:cs="Arial"/>
      <w:b/>
      <w:bCs/>
      <w:sz w:val="22"/>
      <w:szCs w:val="22"/>
    </w:rPr>
  </w:style>
  <w:style w:type="character" w:styleId="736">
    <w:name w:val="Heading 7 Char"/>
    <w:basedOn w:val="893"/>
    <w:link w:val="890"/>
    <w:uiPriority w:val="9"/>
    <w:rPr>
      <w:rFonts w:ascii="Arial" w:hAnsi="Arial" w:eastAsia="Arial" w:cs="Arial"/>
      <w:b/>
      <w:bCs/>
      <w:i/>
      <w:iCs/>
      <w:sz w:val="22"/>
      <w:szCs w:val="22"/>
    </w:rPr>
  </w:style>
  <w:style w:type="character" w:styleId="737">
    <w:name w:val="Heading 8 Char"/>
    <w:basedOn w:val="893"/>
    <w:link w:val="891"/>
    <w:uiPriority w:val="9"/>
    <w:rPr>
      <w:rFonts w:ascii="Arial" w:hAnsi="Arial" w:eastAsia="Arial" w:cs="Arial"/>
      <w:i/>
      <w:iCs/>
      <w:sz w:val="22"/>
      <w:szCs w:val="22"/>
    </w:rPr>
  </w:style>
  <w:style w:type="character" w:styleId="738">
    <w:name w:val="Heading 9 Char"/>
    <w:basedOn w:val="893"/>
    <w:link w:val="892"/>
    <w:uiPriority w:val="9"/>
    <w:rPr>
      <w:rFonts w:ascii="Arial" w:hAnsi="Arial" w:eastAsia="Arial" w:cs="Arial"/>
      <w:i/>
      <w:iCs/>
      <w:sz w:val="21"/>
      <w:szCs w:val="21"/>
    </w:rPr>
  </w:style>
  <w:style w:type="paragraph" w:styleId="739">
    <w:name w:val="No Spacing"/>
    <w:uiPriority w:val="1"/>
    <w:qFormat/>
    <w:pPr>
      <w:spacing w:before="0" w:after="0" w:line="240" w:lineRule="auto"/>
    </w:pPr>
  </w:style>
  <w:style w:type="character" w:styleId="740">
    <w:name w:val="Title Char"/>
    <w:basedOn w:val="893"/>
    <w:link w:val="932"/>
    <w:uiPriority w:val="10"/>
    <w:rPr>
      <w:sz w:val="48"/>
      <w:szCs w:val="48"/>
    </w:rPr>
  </w:style>
  <w:style w:type="paragraph" w:styleId="741">
    <w:name w:val="Subtitle"/>
    <w:basedOn w:val="883"/>
    <w:next w:val="883"/>
    <w:link w:val="742"/>
    <w:uiPriority w:val="11"/>
    <w:qFormat/>
    <w:pPr>
      <w:spacing w:before="200" w:after="200"/>
    </w:pPr>
    <w:rPr>
      <w:sz w:val="24"/>
      <w:szCs w:val="24"/>
    </w:rPr>
  </w:style>
  <w:style w:type="character" w:styleId="742">
    <w:name w:val="Subtitle Char"/>
    <w:basedOn w:val="893"/>
    <w:link w:val="741"/>
    <w:uiPriority w:val="11"/>
    <w:rPr>
      <w:sz w:val="24"/>
      <w:szCs w:val="24"/>
    </w:rPr>
  </w:style>
  <w:style w:type="paragraph" w:styleId="743">
    <w:name w:val="Quote"/>
    <w:basedOn w:val="883"/>
    <w:next w:val="883"/>
    <w:link w:val="744"/>
    <w:uiPriority w:val="29"/>
    <w:qFormat/>
    <w:pPr>
      <w:ind w:left="720" w:right="720"/>
    </w:pPr>
    <w:rPr>
      <w:i/>
    </w:rPr>
  </w:style>
  <w:style w:type="character" w:styleId="744">
    <w:name w:val="Quote Char"/>
    <w:link w:val="743"/>
    <w:uiPriority w:val="29"/>
    <w:rPr>
      <w:i/>
    </w:rPr>
  </w:style>
  <w:style w:type="paragraph" w:styleId="745">
    <w:name w:val="Intense Quote"/>
    <w:basedOn w:val="883"/>
    <w:next w:val="883"/>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3"/>
    <w:link w:val="919"/>
    <w:uiPriority w:val="99"/>
  </w:style>
  <w:style w:type="character" w:styleId="748">
    <w:name w:val="Footer Char"/>
    <w:basedOn w:val="893"/>
    <w:link w:val="918"/>
    <w:uiPriority w:val="99"/>
  </w:style>
  <w:style w:type="character" w:styleId="749">
    <w:name w:val="Caption Char"/>
    <w:basedOn w:val="900"/>
    <w:link w:val="918"/>
    <w:uiPriority w:val="99"/>
  </w:style>
  <w:style w:type="table" w:styleId="750">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5">
    <w:name w:val="footnote text"/>
    <w:basedOn w:val="883"/>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basedOn w:val="893"/>
    <w:uiPriority w:val="99"/>
    <w:unhideWhenUsed/>
    <w:rPr>
      <w:vertAlign w:val="superscript"/>
    </w:rPr>
  </w:style>
  <w:style w:type="paragraph" w:styleId="878">
    <w:name w:val="endnote text"/>
    <w:basedOn w:val="883"/>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basedOn w:val="893"/>
    <w:uiPriority w:val="99"/>
    <w:semiHidden/>
    <w:unhideWhenUsed/>
    <w:rPr>
      <w:vertAlign w:val="superscript"/>
    </w:r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qFormat/>
    <w:pPr>
      <w:jc w:val="both"/>
      <w:widowControl w:val="off"/>
    </w:pPr>
    <w:rPr>
      <w:sz w:val="21"/>
    </w:rPr>
  </w:style>
  <w:style w:type="paragraph" w:styleId="884">
    <w:name w:val="Heading 1"/>
    <w:basedOn w:val="883"/>
    <w:next w:val="883"/>
    <w:link w:val="945"/>
    <w:qFormat/>
    <w:pPr>
      <w:jc w:val="left"/>
      <w:keepNext/>
      <w:spacing w:line="300" w:lineRule="auto"/>
      <w:outlineLvl w:val="0"/>
    </w:pPr>
    <w:rPr>
      <w:sz w:val="28"/>
    </w:rPr>
  </w:style>
  <w:style w:type="paragraph" w:styleId="885">
    <w:name w:val="Heading 2"/>
    <w:basedOn w:val="883"/>
    <w:next w:val="883"/>
    <w:link w:val="946"/>
    <w:qFormat/>
    <w:pPr>
      <w:keepNext/>
      <w:outlineLvl w:val="1"/>
    </w:pPr>
    <w:rPr>
      <w:rFonts w:ascii="宋体" w:hAnsi="宋体"/>
      <w:b/>
    </w:rPr>
  </w:style>
  <w:style w:type="paragraph" w:styleId="886">
    <w:name w:val="Heading 3"/>
    <w:basedOn w:val="883"/>
    <w:next w:val="883"/>
    <w:link w:val="947"/>
    <w:qFormat/>
    <w:pPr>
      <w:keepLines/>
      <w:keepNext/>
      <w:spacing w:before="260" w:after="260" w:line="413" w:lineRule="auto"/>
      <w:outlineLvl w:val="2"/>
    </w:pPr>
    <w:rPr>
      <w:b/>
      <w:sz w:val="32"/>
    </w:rPr>
  </w:style>
  <w:style w:type="paragraph" w:styleId="887">
    <w:name w:val="Heading 4"/>
    <w:next w:val="883"/>
    <w:qFormat/>
    <w:pPr>
      <w:ind w:left="600" w:firstLine="357"/>
      <w:spacing w:before="468" w:after="468"/>
      <w:outlineLvl w:val="3"/>
    </w:pPr>
    <w:rPr>
      <w:rFonts w:ascii="宋体" w:hAnsi="宋体"/>
      <w:color w:val="000000"/>
      <w:sz w:val="24"/>
      <w:u w:val="single"/>
    </w:rPr>
  </w:style>
  <w:style w:type="paragraph" w:styleId="888">
    <w:name w:val="Heading 5"/>
    <w:basedOn w:val="883"/>
    <w:next w:val="896"/>
    <w:link w:val="948"/>
    <w:qFormat/>
    <w:pPr>
      <w:ind w:firstLine="420"/>
      <w:keepLines/>
      <w:keepNext/>
      <w:spacing w:before="100" w:after="100" w:line="376" w:lineRule="atLeast"/>
      <w:outlineLvl w:val="4"/>
    </w:pPr>
    <w:rPr>
      <w:rFonts w:ascii="宋体"/>
      <w:b/>
      <w:i/>
      <w:sz w:val="24"/>
    </w:rPr>
  </w:style>
  <w:style w:type="paragraph" w:styleId="889">
    <w:name w:val="Heading 6"/>
    <w:basedOn w:val="883"/>
    <w:next w:val="883"/>
    <w:link w:val="950"/>
    <w:uiPriority w:val="9"/>
    <w:qFormat/>
    <w:pPr>
      <w:ind w:left="420"/>
      <w:keepNext/>
      <w:outlineLvl w:val="5"/>
    </w:pPr>
    <w:rPr>
      <w:rFonts w:ascii="Arial" w:hAnsi="Arial" w:eastAsia="黑体"/>
      <w:b/>
    </w:rPr>
  </w:style>
  <w:style w:type="paragraph" w:styleId="890">
    <w:name w:val="Heading 7"/>
    <w:basedOn w:val="883"/>
    <w:next w:val="896"/>
    <w:link w:val="951"/>
    <w:uiPriority w:val="9"/>
    <w:qFormat/>
    <w:pPr>
      <w:keepNext/>
      <w:outlineLvl w:val="6"/>
    </w:pPr>
    <w:rPr>
      <w:rFonts w:ascii="Arial" w:hAnsi="Arial" w:eastAsia="黑体"/>
      <w:b/>
      <w:sz w:val="24"/>
    </w:rPr>
  </w:style>
  <w:style w:type="paragraph" w:styleId="891">
    <w:name w:val="Heading 8"/>
    <w:basedOn w:val="883"/>
    <w:next w:val="883"/>
    <w:link w:val="952"/>
    <w:uiPriority w:val="9"/>
    <w:qFormat/>
    <w:pPr>
      <w:keepNext/>
      <w:outlineLvl w:val="7"/>
    </w:pPr>
    <w:rPr>
      <w:rFonts w:ascii="Arial" w:hAnsi="Arial"/>
      <w:b/>
      <w:color w:val="000000"/>
      <w:sz w:val="16"/>
    </w:rPr>
  </w:style>
  <w:style w:type="paragraph" w:styleId="892">
    <w:name w:val="Heading 9"/>
    <w:basedOn w:val="883"/>
    <w:next w:val="896"/>
    <w:link w:val="953"/>
    <w:uiPriority w:val="9"/>
    <w:qFormat/>
    <w:pPr>
      <w:keepLines/>
      <w:keepNext/>
      <w:spacing w:before="240" w:after="64" w:line="317" w:lineRule="auto"/>
      <w:outlineLvl w:val="8"/>
    </w:pPr>
    <w:rPr>
      <w:rFonts w:ascii="Arial" w:hAnsi="Arial" w:eastAsia="黑体"/>
    </w:rPr>
  </w:style>
  <w:style w:type="character" w:styleId="893" w:default="1">
    <w:name w:val="Default Paragraph Font"/>
    <w:uiPriority w:val="1"/>
    <w:semiHidden/>
    <w:unhideWhenUsed/>
  </w:style>
  <w:style w:type="table" w:styleId="894" w:default="1">
    <w:name w:val="Normal Table"/>
    <w:uiPriority w:val="99"/>
    <w:semiHidden/>
    <w:unhideWhenUsed/>
    <w:tblPr>
      <w:tblInd w:w="0" w:type="dxa"/>
      <w:tblCellMar>
        <w:left w:w="108" w:type="dxa"/>
        <w:top w:w="0" w:type="dxa"/>
        <w:right w:w="108" w:type="dxa"/>
        <w:bottom w:w="0" w:type="dxa"/>
      </w:tblCellMar>
    </w:tblPr>
  </w:style>
  <w:style w:type="numbering" w:styleId="895" w:default="1">
    <w:name w:val="No List"/>
    <w:uiPriority w:val="99"/>
    <w:semiHidden/>
    <w:unhideWhenUsed/>
  </w:style>
  <w:style w:type="paragraph" w:styleId="896">
    <w:name w:val="Normal Indent"/>
    <w:basedOn w:val="883"/>
    <w:link w:val="949"/>
    <w:qFormat/>
    <w:pPr>
      <w:ind w:firstLine="420"/>
      <w:jc w:val="left"/>
    </w:pPr>
    <w:rPr>
      <w:rFonts w:eastAsia="楷体_GB2312"/>
      <w:sz w:val="24"/>
    </w:rPr>
  </w:style>
  <w:style w:type="paragraph" w:styleId="897">
    <w:name w:val="toc 7"/>
    <w:basedOn w:val="883"/>
    <w:next w:val="883"/>
    <w:pPr>
      <w:ind w:left="2520"/>
    </w:pPr>
    <w:rPr>
      <w:szCs w:val="24"/>
    </w:rPr>
  </w:style>
  <w:style w:type="paragraph" w:styleId="898">
    <w:name w:val="List Bullet 4"/>
    <w:basedOn w:val="883"/>
    <w:pPr>
      <w:ind w:left="381" w:hanging="360"/>
      <w:spacing w:after="120"/>
      <w:tabs>
        <w:tab w:val="left" w:pos="381" w:leader="none"/>
      </w:tabs>
    </w:pPr>
    <w:rPr>
      <w:sz w:val="28"/>
    </w:rPr>
  </w:style>
  <w:style w:type="paragraph" w:styleId="899">
    <w:name w:val="List Number"/>
    <w:basedOn w:val="883"/>
    <w:pPr>
      <w:numPr>
        <w:numId w:val="1"/>
      </w:numPr>
      <w:jc w:val="left"/>
      <w:widowControl/>
      <w:tabs>
        <w:tab w:val="clear" w:pos="720" w:leader="none"/>
        <w:tab w:val="left" w:pos="839" w:leader="none"/>
      </w:tabs>
    </w:pPr>
    <w:rPr>
      <w:sz w:val="24"/>
    </w:rPr>
  </w:style>
  <w:style w:type="paragraph" w:styleId="900">
    <w:name w:val="Caption"/>
    <w:basedOn w:val="883"/>
    <w:next w:val="883"/>
    <w:link w:val="954"/>
    <w:uiPriority w:val="35"/>
    <w:qFormat/>
    <w:pPr>
      <w:ind w:left="1260" w:hanging="720"/>
      <w:tabs>
        <w:tab w:val="left" w:pos="180" w:leader="none"/>
        <w:tab w:val="left" w:pos="840" w:leader="none"/>
      </w:tabs>
    </w:pPr>
    <w:rPr>
      <w:rFonts w:ascii="宋体" w:hAnsi="宋体"/>
      <w:b/>
    </w:rPr>
  </w:style>
  <w:style w:type="paragraph" w:styleId="901">
    <w:name w:val="Document Map"/>
    <w:basedOn w:val="883"/>
    <w:link w:val="955"/>
    <w:uiPriority w:val="99"/>
    <w:qFormat/>
    <w:pPr>
      <w:shd w:val="clear" w:color="auto" w:fill="000080"/>
    </w:pPr>
  </w:style>
  <w:style w:type="paragraph" w:styleId="902">
    <w:name w:val="toa heading"/>
    <w:basedOn w:val="883"/>
    <w:next w:val="883"/>
    <w:qFormat/>
    <w:pPr>
      <w:ind w:left="50"/>
      <w:spacing w:before="120" w:after="290" w:line="372" w:lineRule="auto"/>
    </w:pPr>
    <w:rPr>
      <w:rFonts w:ascii="Cambria" w:hAnsi="Cambria"/>
      <w:sz w:val="24"/>
      <w:szCs w:val="24"/>
      <w:lang w:eastAsia="ar-SA"/>
    </w:rPr>
  </w:style>
  <w:style w:type="paragraph" w:styleId="903">
    <w:name w:val="annotation text"/>
    <w:basedOn w:val="883"/>
    <w:link w:val="956"/>
    <w:qFormat/>
    <w:pPr>
      <w:jc w:val="left"/>
    </w:pPr>
  </w:style>
  <w:style w:type="paragraph" w:styleId="904">
    <w:name w:val="Body Text 3"/>
    <w:basedOn w:val="883"/>
    <w:qFormat/>
    <w:rPr>
      <w:color w:val="0000ff"/>
    </w:rPr>
  </w:style>
  <w:style w:type="paragraph" w:styleId="905">
    <w:name w:val="List Bullet 3"/>
    <w:basedOn w:val="883"/>
    <w:qFormat/>
    <w:pPr>
      <w:numPr>
        <w:numId w:val="2"/>
      </w:numPr>
      <w:spacing w:after="120"/>
    </w:pPr>
    <w:rPr>
      <w:sz w:val="28"/>
    </w:rPr>
  </w:style>
  <w:style w:type="paragraph" w:styleId="906">
    <w:name w:val="Body Text"/>
    <w:basedOn w:val="883"/>
    <w:link w:val="957"/>
    <w:qFormat/>
    <w:pPr>
      <w:spacing w:after="120"/>
    </w:pPr>
  </w:style>
  <w:style w:type="paragraph" w:styleId="907">
    <w:name w:val="Body Text Indent"/>
    <w:basedOn w:val="883"/>
    <w:link w:val="958"/>
    <w:qFormat/>
    <w:pPr>
      <w:ind w:firstLine="420"/>
      <w:spacing w:line="360" w:lineRule="auto"/>
    </w:pPr>
    <w:rPr>
      <w:rFonts w:ascii="宋体" w:hAnsi="宋体"/>
    </w:rPr>
  </w:style>
  <w:style w:type="paragraph" w:styleId="908">
    <w:name w:val="Block Text"/>
    <w:basedOn w:val="883"/>
    <w:qFormat/>
    <w:pPr>
      <w:ind w:left="630" w:right="-609" w:firstLine="420"/>
      <w:spacing w:line="360" w:lineRule="auto"/>
    </w:pPr>
    <w:rPr>
      <w:rFonts w:hint="eastAsia" w:ascii="仿宋_GB2312" w:eastAsia="仿宋_GB2312"/>
    </w:rPr>
  </w:style>
  <w:style w:type="paragraph" w:styleId="909">
    <w:name w:val="List Bullet 2"/>
    <w:basedOn w:val="883"/>
    <w:qFormat/>
    <w:pPr>
      <w:numPr>
        <w:numId w:val="3"/>
      </w:numPr>
      <w:spacing w:after="120"/>
    </w:pPr>
    <w:rPr>
      <w:sz w:val="28"/>
    </w:rPr>
  </w:style>
  <w:style w:type="paragraph" w:styleId="910">
    <w:name w:val="toc 5"/>
    <w:basedOn w:val="883"/>
    <w:next w:val="883"/>
    <w:qFormat/>
    <w:pPr>
      <w:ind w:left="1438"/>
      <w:tabs>
        <w:tab w:val="right" w:pos="8302" w:leader="dot"/>
      </w:tabs>
    </w:pPr>
    <w:rPr>
      <w:szCs w:val="24"/>
    </w:rPr>
  </w:style>
  <w:style w:type="paragraph" w:styleId="911">
    <w:name w:val="toc 3"/>
    <w:basedOn w:val="883"/>
    <w:next w:val="883"/>
    <w:uiPriority w:val="39"/>
    <w:qFormat/>
    <w:pPr>
      <w:ind w:left="540"/>
      <w:spacing w:line="360" w:lineRule="auto"/>
      <w:tabs>
        <w:tab w:val="right" w:pos="8296" w:leader="dot"/>
      </w:tabs>
    </w:pPr>
    <w:rPr>
      <w:szCs w:val="24"/>
    </w:rPr>
  </w:style>
  <w:style w:type="paragraph" w:styleId="912">
    <w:name w:val="Plain Text"/>
    <w:basedOn w:val="883"/>
    <w:link w:val="959"/>
    <w:qFormat/>
    <w:rPr>
      <w:rFonts w:ascii="宋体" w:hAnsi="Courier New" w:eastAsia="楷体_GB2312"/>
      <w:sz w:val="28"/>
    </w:rPr>
  </w:style>
  <w:style w:type="paragraph" w:styleId="913">
    <w:name w:val="toc 8"/>
    <w:basedOn w:val="883"/>
    <w:next w:val="883"/>
    <w:qFormat/>
    <w:pPr>
      <w:ind w:left="2940"/>
    </w:pPr>
    <w:rPr>
      <w:szCs w:val="24"/>
    </w:rPr>
  </w:style>
  <w:style w:type="paragraph" w:styleId="914">
    <w:name w:val="index 3"/>
    <w:basedOn w:val="883"/>
    <w:next w:val="883"/>
    <w:qFormat/>
    <w:pPr>
      <w:ind w:left="400"/>
      <w:spacing w:line="300" w:lineRule="auto"/>
    </w:pPr>
    <w:rPr>
      <w:sz w:val="28"/>
      <w:szCs w:val="24"/>
      <w:lang w:eastAsia="ar-SA"/>
    </w:rPr>
  </w:style>
  <w:style w:type="paragraph" w:styleId="915">
    <w:name w:val="Date"/>
    <w:basedOn w:val="883"/>
    <w:next w:val="883"/>
    <w:link w:val="960"/>
    <w:qFormat/>
  </w:style>
  <w:style w:type="paragraph" w:styleId="916">
    <w:name w:val="Body Text Indent 2"/>
    <w:basedOn w:val="883"/>
    <w:link w:val="961"/>
    <w:qFormat/>
    <w:pPr>
      <w:ind w:firstLine="540"/>
      <w:spacing w:line="360" w:lineRule="auto"/>
    </w:pPr>
    <w:rPr>
      <w:rFonts w:ascii="宋体" w:hAnsi="宋体"/>
      <w:sz w:val="24"/>
    </w:rPr>
  </w:style>
  <w:style w:type="paragraph" w:styleId="917">
    <w:name w:val="Balloon Text"/>
    <w:basedOn w:val="883"/>
    <w:link w:val="962"/>
    <w:qFormat/>
    <w:rPr>
      <w:sz w:val="18"/>
    </w:rPr>
  </w:style>
  <w:style w:type="paragraph" w:styleId="918">
    <w:name w:val="Footer"/>
    <w:basedOn w:val="883"/>
    <w:link w:val="963"/>
    <w:uiPriority w:val="99"/>
    <w:qFormat/>
    <w:pPr>
      <w:jc w:val="left"/>
      <w:tabs>
        <w:tab w:val="center" w:pos="4153" w:leader="none"/>
        <w:tab w:val="right" w:pos="8306" w:leader="none"/>
      </w:tabs>
    </w:pPr>
    <w:rPr>
      <w:rFonts w:eastAsia="楷体_GB2312"/>
      <w:sz w:val="18"/>
    </w:rPr>
  </w:style>
  <w:style w:type="paragraph" w:styleId="919">
    <w:name w:val="Header"/>
    <w:basedOn w:val="883"/>
    <w:link w:val="964"/>
    <w:qFormat/>
    <w:pPr>
      <w:jc w:val="center"/>
      <w:tabs>
        <w:tab w:val="center" w:pos="4153" w:leader="none"/>
        <w:tab w:val="right" w:pos="8306" w:leader="none"/>
      </w:tabs>
      <w:pBdr>
        <w:bottom w:val="single" w:color="auto" w:sz="6" w:space="1"/>
      </w:pBdr>
    </w:pPr>
    <w:rPr>
      <w:rFonts w:eastAsia="楷体_GB2312"/>
      <w:sz w:val="18"/>
    </w:rPr>
  </w:style>
  <w:style w:type="paragraph" w:styleId="920">
    <w:name w:val="toc 1"/>
    <w:basedOn w:val="883"/>
    <w:next w:val="883"/>
    <w:uiPriority w:val="39"/>
    <w:qFormat/>
    <w:pPr>
      <w:jc w:val="center"/>
      <w:spacing w:before="120" w:after="120"/>
      <w:tabs>
        <w:tab w:val="right" w:pos="8306" w:leader="dot"/>
      </w:tabs>
    </w:pPr>
    <w:rPr>
      <w:rFonts w:ascii="隶书" w:eastAsia="隶书"/>
      <w:b/>
      <w:caps/>
      <w:spacing w:val="30"/>
      <w:sz w:val="30"/>
    </w:rPr>
  </w:style>
  <w:style w:type="paragraph" w:styleId="921">
    <w:name w:val="toc 4"/>
    <w:basedOn w:val="883"/>
    <w:next w:val="883"/>
    <w:qFormat/>
    <w:pPr>
      <w:ind w:left="540"/>
      <w:spacing w:line="360" w:lineRule="auto"/>
      <w:tabs>
        <w:tab w:val="right" w:pos="8296" w:leader="dot"/>
      </w:tabs>
    </w:pPr>
    <w:rPr>
      <w:rFonts w:ascii="仿宋_GB2312" w:eastAsia="仿宋_GB2312"/>
      <w:szCs w:val="21"/>
    </w:rPr>
  </w:style>
  <w:style w:type="paragraph" w:styleId="922">
    <w:name w:val="List"/>
    <w:basedOn w:val="883"/>
    <w:qFormat/>
    <w:pPr>
      <w:ind w:left="420" w:hanging="420"/>
      <w:spacing w:line="360" w:lineRule="auto"/>
    </w:pPr>
    <w:rPr>
      <w:rFonts w:eastAsia="仿宋_GB2312"/>
      <w:sz w:val="24"/>
    </w:rPr>
  </w:style>
  <w:style w:type="paragraph" w:styleId="923">
    <w:name w:val="toc 6"/>
    <w:basedOn w:val="883"/>
    <w:next w:val="883"/>
    <w:qFormat/>
    <w:pPr>
      <w:ind w:left="2100"/>
    </w:pPr>
    <w:rPr>
      <w:szCs w:val="24"/>
    </w:rPr>
  </w:style>
  <w:style w:type="paragraph" w:styleId="924">
    <w:name w:val="Body Text Indent 3"/>
    <w:basedOn w:val="883"/>
    <w:qFormat/>
    <w:pPr>
      <w:ind w:firstLine="480"/>
      <w:spacing w:line="360" w:lineRule="auto"/>
      <w:widowControl/>
    </w:pPr>
    <w:rPr>
      <w:sz w:val="24"/>
    </w:rPr>
  </w:style>
  <w:style w:type="paragraph" w:styleId="925">
    <w:name w:val="toc 2"/>
    <w:basedOn w:val="883"/>
    <w:next w:val="883"/>
    <w:uiPriority w:val="39"/>
    <w:qFormat/>
    <w:pPr>
      <w:ind w:left="240"/>
      <w:jc w:val="left"/>
      <w:spacing w:line="312" w:lineRule="atLeast"/>
      <w:tabs>
        <w:tab w:val="right" w:pos="8306" w:leader="dot"/>
      </w:tabs>
    </w:pPr>
    <w:rPr>
      <w:rFonts w:eastAsia="楷体_GB2312"/>
      <w:smallCaps/>
      <w:sz w:val="20"/>
    </w:rPr>
  </w:style>
  <w:style w:type="paragraph" w:styleId="926">
    <w:name w:val="toc 9"/>
    <w:basedOn w:val="883"/>
    <w:next w:val="883"/>
    <w:qFormat/>
    <w:pPr>
      <w:ind w:left="3360"/>
    </w:pPr>
    <w:rPr>
      <w:rFonts w:ascii="Calibri" w:hAnsi="Calibri"/>
      <w:szCs w:val="22"/>
    </w:rPr>
  </w:style>
  <w:style w:type="paragraph" w:styleId="927">
    <w:name w:val="Body Text 2"/>
    <w:basedOn w:val="883"/>
    <w:qFormat/>
    <w:pPr>
      <w:spacing w:line="360" w:lineRule="auto"/>
      <w:tabs>
        <w:tab w:val="left" w:pos="630" w:leader="none"/>
      </w:tabs>
    </w:pPr>
    <w:rPr>
      <w:rFonts w:ascii="宋体" w:hAnsi="宋体"/>
      <w:sz w:val="24"/>
    </w:rPr>
  </w:style>
  <w:style w:type="paragraph" w:styleId="928">
    <w:name w:val="HTML Preformatted"/>
    <w:basedOn w:val="883"/>
    <w:link w:val="96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29">
    <w:name w:val="Normal (Web)"/>
    <w:basedOn w:val="883"/>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30">
    <w:name w:val="index 1"/>
    <w:basedOn w:val="883"/>
    <w:next w:val="883"/>
    <w:qFormat/>
    <w:rPr>
      <w:sz w:val="28"/>
      <w:szCs w:val="24"/>
      <w:lang w:eastAsia="ar-SA"/>
    </w:rPr>
  </w:style>
  <w:style w:type="paragraph" w:styleId="931">
    <w:name w:val="index 2"/>
    <w:basedOn w:val="883"/>
    <w:next w:val="883"/>
    <w:qFormat/>
    <w:pPr>
      <w:ind w:left="200"/>
      <w:spacing w:line="300" w:lineRule="auto"/>
    </w:pPr>
    <w:rPr>
      <w:sz w:val="28"/>
      <w:szCs w:val="24"/>
      <w:lang w:eastAsia="ar-SA"/>
    </w:rPr>
  </w:style>
  <w:style w:type="paragraph" w:styleId="932">
    <w:name w:val="Title"/>
    <w:basedOn w:val="883"/>
    <w:link w:val="966"/>
    <w:qFormat/>
    <w:pPr>
      <w:jc w:val="center"/>
      <w:spacing w:before="156"/>
    </w:pPr>
    <w:rPr>
      <w:rFonts w:eastAsia="黑体"/>
      <w:b/>
      <w:sz w:val="32"/>
    </w:rPr>
  </w:style>
  <w:style w:type="paragraph" w:styleId="933">
    <w:name w:val="annotation subject"/>
    <w:basedOn w:val="903"/>
    <w:next w:val="903"/>
    <w:link w:val="967"/>
    <w:qFormat/>
    <w:rPr>
      <w:b/>
      <w:bCs/>
    </w:rPr>
  </w:style>
  <w:style w:type="paragraph" w:styleId="934">
    <w:name w:val="Body Text First Indent"/>
    <w:basedOn w:val="883"/>
    <w:qFormat/>
    <w:pPr>
      <w:ind w:firstLine="425"/>
      <w:spacing w:line="360" w:lineRule="auto"/>
    </w:pPr>
    <w:rPr>
      <w:sz w:val="24"/>
    </w:rPr>
  </w:style>
  <w:style w:type="paragraph" w:styleId="935">
    <w:name w:val="Body Text First Indent 2"/>
    <w:basedOn w:val="907"/>
    <w:link w:val="968"/>
    <w:uiPriority w:val="99"/>
    <w:unhideWhenUsed/>
    <w:qFormat/>
    <w:pPr>
      <w:ind w:left="420" w:firstLine="0"/>
      <w:spacing w:after="120" w:line="240" w:lineRule="auto"/>
    </w:pPr>
    <w:rPr>
      <w:rFonts w:ascii="Times New Roman" w:hAnsi="Times New Roman"/>
      <w:szCs w:val="24"/>
    </w:rPr>
  </w:style>
  <w:style w:type="table" w:styleId="936">
    <w:name w:val="Table Grid"/>
    <w:basedOn w:val="894"/>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7">
    <w:name w:val="Strong"/>
    <w:uiPriority w:val="22"/>
    <w:qFormat/>
    <w:rPr>
      <w:b/>
    </w:rPr>
  </w:style>
  <w:style w:type="character" w:styleId="938">
    <w:name w:val="page number"/>
    <w:basedOn w:val="893"/>
    <w:qFormat/>
  </w:style>
  <w:style w:type="character" w:styleId="939">
    <w:name w:val="FollowedHyperlink"/>
    <w:uiPriority w:val="99"/>
    <w:qFormat/>
    <w:rPr>
      <w:color w:val="800080"/>
      <w:u w:val="single"/>
    </w:rPr>
  </w:style>
  <w:style w:type="character" w:styleId="940">
    <w:name w:val="Emphasis"/>
    <w:uiPriority w:val="20"/>
    <w:qFormat/>
    <w:rPr>
      <w:color w:val="cc0000"/>
    </w:rPr>
  </w:style>
  <w:style w:type="character" w:styleId="941">
    <w:name w:val="HTML Typewriter"/>
    <w:qFormat/>
    <w:rPr>
      <w:rFonts w:ascii="宋体" w:hAnsi="宋体" w:eastAsia="宋体" w:cs="宋体"/>
      <w:sz w:val="24"/>
      <w:szCs w:val="24"/>
      <w:lang w:val="en-US" w:eastAsia="zh-CN" w:bidi="ar-SA"/>
    </w:rPr>
  </w:style>
  <w:style w:type="character" w:styleId="942">
    <w:name w:val="Hyperlink"/>
    <w:uiPriority w:val="99"/>
    <w:qFormat/>
    <w:rPr>
      <w:color w:val="0000ff"/>
      <w:u w:val="single"/>
    </w:rPr>
  </w:style>
  <w:style w:type="character" w:styleId="943">
    <w:name w:val="HTML Code"/>
    <w:uiPriority w:val="99"/>
    <w:unhideWhenUsed/>
    <w:qFormat/>
    <w:rPr>
      <w:rFonts w:ascii="宋体" w:hAnsi="宋体" w:eastAsia="宋体" w:cs="宋体"/>
      <w:sz w:val="24"/>
      <w:szCs w:val="24"/>
    </w:rPr>
  </w:style>
  <w:style w:type="character" w:styleId="944">
    <w:name w:val="annotation reference"/>
    <w:qFormat/>
    <w:rPr>
      <w:sz w:val="21"/>
      <w:szCs w:val="21"/>
    </w:rPr>
  </w:style>
  <w:style w:type="character" w:styleId="945" w:customStyle="1">
    <w:name w:val="标题 1 Char"/>
    <w:link w:val="884"/>
    <w:qFormat/>
    <w:rPr>
      <w:sz w:val="28"/>
    </w:rPr>
  </w:style>
  <w:style w:type="character" w:styleId="946" w:customStyle="1">
    <w:name w:val="标题 2 Char1"/>
    <w:link w:val="885"/>
    <w:qFormat/>
    <w:rPr>
      <w:rFonts w:ascii="宋体" w:hAnsi="宋体"/>
      <w:b/>
      <w:sz w:val="21"/>
    </w:rPr>
  </w:style>
  <w:style w:type="character" w:styleId="947" w:customStyle="1">
    <w:name w:val="标题 3 Char"/>
    <w:link w:val="886"/>
    <w:qFormat/>
    <w:rPr>
      <w:rFonts w:eastAsia="宋体"/>
      <w:b/>
      <w:sz w:val="32"/>
      <w:lang w:val="en-US" w:eastAsia="zh-CN" w:bidi="ar-SA"/>
    </w:rPr>
  </w:style>
  <w:style w:type="character" w:styleId="948" w:customStyle="1">
    <w:name w:val="标题 5 Char"/>
    <w:link w:val="888"/>
    <w:qFormat/>
    <w:rPr>
      <w:rFonts w:ascii="宋体"/>
      <w:b/>
      <w:i/>
      <w:sz w:val="24"/>
    </w:rPr>
  </w:style>
  <w:style w:type="character" w:styleId="949" w:customStyle="1">
    <w:name w:val="正文缩进 Char"/>
    <w:link w:val="896"/>
    <w:qFormat/>
    <w:rPr>
      <w:rFonts w:eastAsia="楷体_GB2312"/>
      <w:sz w:val="24"/>
      <w:lang w:val="en-US" w:eastAsia="zh-CN" w:bidi="ar-SA"/>
    </w:rPr>
  </w:style>
  <w:style w:type="character" w:styleId="950" w:customStyle="1">
    <w:name w:val="标题 6 Char"/>
    <w:link w:val="889"/>
    <w:uiPriority w:val="9"/>
    <w:qFormat/>
    <w:rPr>
      <w:rFonts w:ascii="Arial" w:hAnsi="Arial" w:eastAsia="黑体"/>
      <w:b/>
      <w:sz w:val="21"/>
    </w:rPr>
  </w:style>
  <w:style w:type="character" w:styleId="951" w:customStyle="1">
    <w:name w:val="标题 7 Char"/>
    <w:link w:val="890"/>
    <w:uiPriority w:val="9"/>
    <w:qFormat/>
    <w:rPr>
      <w:rFonts w:ascii="Arial" w:hAnsi="Arial" w:eastAsia="黑体"/>
      <w:b/>
      <w:sz w:val="24"/>
    </w:rPr>
  </w:style>
  <w:style w:type="character" w:styleId="952" w:customStyle="1">
    <w:name w:val="标题 8 Char"/>
    <w:link w:val="891"/>
    <w:uiPriority w:val="9"/>
    <w:qFormat/>
    <w:rPr>
      <w:rFonts w:ascii="Arial" w:hAnsi="Arial"/>
      <w:b/>
      <w:color w:val="000000"/>
      <w:sz w:val="16"/>
    </w:rPr>
  </w:style>
  <w:style w:type="character" w:styleId="953" w:customStyle="1">
    <w:name w:val="标题 9 Char"/>
    <w:link w:val="892"/>
    <w:uiPriority w:val="9"/>
    <w:qFormat/>
    <w:rPr>
      <w:rFonts w:ascii="Arial" w:hAnsi="Arial" w:eastAsia="黑体"/>
      <w:sz w:val="21"/>
    </w:rPr>
  </w:style>
  <w:style w:type="character" w:styleId="954" w:customStyle="1">
    <w:name w:val="题注 Char"/>
    <w:link w:val="900"/>
    <w:qFormat/>
    <w:rPr>
      <w:rFonts w:ascii="宋体" w:hAnsi="宋体"/>
      <w:b/>
      <w:sz w:val="21"/>
    </w:rPr>
  </w:style>
  <w:style w:type="character" w:styleId="955" w:customStyle="1">
    <w:name w:val="文档结构图 Char"/>
    <w:link w:val="901"/>
    <w:uiPriority w:val="99"/>
    <w:qFormat/>
    <w:rPr>
      <w:sz w:val="21"/>
      <w:shd w:val="clear" w:color="auto" w:fill="000080"/>
    </w:rPr>
  </w:style>
  <w:style w:type="character" w:styleId="956" w:customStyle="1">
    <w:name w:val="批注文字 Char"/>
    <w:link w:val="903"/>
    <w:qFormat/>
    <w:rPr>
      <w:sz w:val="21"/>
    </w:rPr>
  </w:style>
  <w:style w:type="character" w:styleId="957" w:customStyle="1">
    <w:name w:val="正文文本 Char"/>
    <w:link w:val="906"/>
    <w:qFormat/>
    <w:rPr>
      <w:sz w:val="21"/>
    </w:rPr>
  </w:style>
  <w:style w:type="character" w:styleId="958" w:customStyle="1">
    <w:name w:val="正文文本缩进 Char"/>
    <w:link w:val="907"/>
    <w:qFormat/>
    <w:rPr>
      <w:rFonts w:ascii="宋体" w:hAnsi="宋体"/>
      <w:sz w:val="21"/>
    </w:rPr>
  </w:style>
  <w:style w:type="character" w:styleId="959" w:customStyle="1">
    <w:name w:val="纯文本 Char1"/>
    <w:link w:val="912"/>
    <w:qFormat/>
    <w:rPr>
      <w:rFonts w:ascii="宋体" w:hAnsi="Courier New" w:eastAsia="楷体_GB2312"/>
      <w:sz w:val="28"/>
    </w:rPr>
  </w:style>
  <w:style w:type="character" w:styleId="960" w:customStyle="1">
    <w:name w:val="日期 Char"/>
    <w:link w:val="915"/>
    <w:qFormat/>
    <w:rPr>
      <w:sz w:val="21"/>
    </w:rPr>
  </w:style>
  <w:style w:type="character" w:styleId="961" w:customStyle="1">
    <w:name w:val="正文文本缩进 2 Char"/>
    <w:link w:val="916"/>
    <w:qFormat/>
    <w:rPr>
      <w:rFonts w:ascii="宋体" w:hAnsi="宋体"/>
      <w:sz w:val="24"/>
    </w:rPr>
  </w:style>
  <w:style w:type="character" w:styleId="962" w:customStyle="1">
    <w:name w:val="批注框文本 Char"/>
    <w:link w:val="917"/>
    <w:qFormat/>
    <w:rPr>
      <w:sz w:val="18"/>
    </w:rPr>
  </w:style>
  <w:style w:type="character" w:styleId="963" w:customStyle="1">
    <w:name w:val="页脚 Char"/>
    <w:link w:val="918"/>
    <w:uiPriority w:val="99"/>
    <w:qFormat/>
    <w:rPr>
      <w:rFonts w:eastAsia="楷体_GB2312"/>
      <w:sz w:val="18"/>
      <w:lang w:val="en-US" w:eastAsia="zh-CN" w:bidi="ar-SA"/>
    </w:rPr>
  </w:style>
  <w:style w:type="character" w:styleId="964" w:customStyle="1">
    <w:name w:val="页眉 Char"/>
    <w:link w:val="919"/>
    <w:qFormat/>
    <w:rPr>
      <w:rFonts w:eastAsia="楷体_GB2312"/>
      <w:sz w:val="18"/>
      <w:lang w:val="en-US" w:eastAsia="zh-CN" w:bidi="ar-SA"/>
    </w:rPr>
  </w:style>
  <w:style w:type="character" w:styleId="965" w:customStyle="1">
    <w:name w:val="HTML 预设格式 Char"/>
    <w:link w:val="928"/>
    <w:uiPriority w:val="99"/>
    <w:qFormat/>
    <w:rPr>
      <w:rFonts w:ascii="宋体" w:hAnsi="宋体"/>
      <w:sz w:val="24"/>
      <w:szCs w:val="24"/>
    </w:rPr>
  </w:style>
  <w:style w:type="character" w:styleId="966" w:customStyle="1">
    <w:name w:val="标题 Char"/>
    <w:link w:val="932"/>
    <w:qFormat/>
    <w:rPr>
      <w:rFonts w:eastAsia="黑体"/>
      <w:b/>
      <w:sz w:val="32"/>
    </w:rPr>
  </w:style>
  <w:style w:type="character" w:styleId="967" w:customStyle="1">
    <w:name w:val="批注主题 Char"/>
    <w:link w:val="933"/>
    <w:qFormat/>
    <w:rPr>
      <w:b/>
      <w:bCs/>
      <w:sz w:val="21"/>
    </w:rPr>
  </w:style>
  <w:style w:type="character" w:styleId="968" w:customStyle="1">
    <w:name w:val="正文首行缩进 2 Char"/>
    <w:link w:val="935"/>
    <w:uiPriority w:val="99"/>
    <w:qFormat/>
    <w:rPr>
      <w:rFonts w:ascii="宋体" w:hAnsi="宋体"/>
      <w:sz w:val="21"/>
      <w:szCs w:val="24"/>
    </w:rPr>
  </w:style>
  <w:style w:type="character" w:styleId="969" w:customStyle="1">
    <w:name w:val="xxk_c"/>
    <w:qFormat/>
    <w:rPr>
      <w:rFonts w:ascii="Tahoma" w:hAnsi="Tahoma" w:eastAsia="宋体"/>
      <w:sz w:val="24"/>
      <w:szCs w:val="24"/>
      <w:lang w:val="en-US" w:eastAsia="zh-CN" w:bidi="ar-SA"/>
    </w:rPr>
  </w:style>
  <w:style w:type="character" w:styleId="970" w:customStyle="1">
    <w:name w:val="style14"/>
    <w:basedOn w:val="893"/>
    <w:qFormat/>
  </w:style>
  <w:style w:type="character" w:styleId="971" w:customStyle="1">
    <w:name w:val="样式 标题 3H3Titre33heading 3Heading 3 - oldH31H32H33H34H3...1"/>
    <w:qFormat/>
    <w:rPr>
      <w:rFonts w:ascii="仿宋_GB2312" w:hAnsi="宋体" w:eastAsia="仿宋_GB2312"/>
    </w:rPr>
  </w:style>
  <w:style w:type="character" w:styleId="972" w:customStyle="1">
    <w:name w:val="new1"/>
    <w:qFormat/>
    <w:rPr>
      <w:rFonts w:hint="default" w:ascii="Verdana" w:hAnsi="Verdana"/>
      <w:color w:val="333333"/>
      <w:sz w:val="18"/>
      <w:shd w:val="clear" w:color="auto" w:fill="ffffff"/>
    </w:rPr>
  </w:style>
  <w:style w:type="character" w:styleId="973" w:customStyle="1">
    <w:name w:val="line1"/>
    <w:qFormat/>
  </w:style>
  <w:style w:type="character" w:styleId="974" w:customStyle="1">
    <w:name w:val="标题 2 Char"/>
    <w:qFormat/>
    <w:rPr>
      <w:rFonts w:ascii="Arial" w:hAnsi="Arial" w:eastAsia="黑体"/>
      <w:b/>
      <w:bCs/>
      <w:sz w:val="32"/>
      <w:szCs w:val="32"/>
      <w:lang w:val="en-US" w:eastAsia="zh-CN" w:bidi="ar-SA"/>
    </w:rPr>
  </w:style>
  <w:style w:type="character" w:styleId="975" w:customStyle="1">
    <w:name w:val="span21"/>
    <w:qFormat/>
    <w:rPr>
      <w:color w:val="c00000"/>
    </w:rPr>
  </w:style>
  <w:style w:type="character" w:styleId="976" w:customStyle="1">
    <w:name w:val="标准 Char Char"/>
    <w:link w:val="977"/>
    <w:qFormat/>
    <w:rPr>
      <w:rFonts w:eastAsia="楷体_GB2312"/>
      <w:sz w:val="24"/>
      <w:lang w:val="en-US" w:eastAsia="zh-CN" w:bidi="ar-SA"/>
    </w:rPr>
  </w:style>
  <w:style w:type="paragraph" w:styleId="977" w:customStyle="1">
    <w:name w:val="标准"/>
    <w:basedOn w:val="883"/>
    <w:link w:val="976"/>
    <w:qFormat/>
    <w:pPr>
      <w:spacing w:line="240" w:lineRule="atLeast"/>
    </w:pPr>
    <w:rPr>
      <w:rFonts w:eastAsia="楷体_GB2312"/>
      <w:sz w:val="24"/>
    </w:rPr>
  </w:style>
  <w:style w:type="character" w:styleId="978" w:customStyle="1">
    <w:name w:val="z-窗体顶端 Char"/>
    <w:link w:val="979"/>
    <w:qFormat/>
    <w:rPr>
      <w:rFonts w:ascii="Arial" w:hAnsi="Arial" w:cs="Arial"/>
      <w:vanish/>
      <w:sz w:val="16"/>
      <w:szCs w:val="16"/>
    </w:rPr>
  </w:style>
  <w:style w:type="paragraph" w:styleId="979" w:customStyle="1">
    <w:name w:val="_Style 95"/>
    <w:basedOn w:val="883"/>
    <w:next w:val="883"/>
    <w:link w:val="978"/>
    <w:qFormat/>
    <w:pPr>
      <w:jc w:val="center"/>
      <w:widowControl/>
      <w:pBdr>
        <w:bottom w:val="single" w:color="auto" w:sz="6" w:space="1"/>
      </w:pBdr>
    </w:pPr>
    <w:rPr>
      <w:rFonts w:ascii="Arial" w:hAnsi="Arial"/>
      <w:vanish/>
      <w:sz w:val="16"/>
      <w:szCs w:val="16"/>
    </w:rPr>
  </w:style>
  <w:style w:type="character" w:styleId="980" w:customStyle="1">
    <w:name w:val="Char Char Char Char Char Char Char Char Char"/>
    <w:link w:val="981"/>
    <w:qFormat/>
    <w:rPr>
      <w:rFonts w:ascii="Tahoma" w:hAnsi="Tahoma" w:eastAsia="宋体"/>
      <w:sz w:val="24"/>
      <w:lang w:val="en-US" w:eastAsia="zh-CN" w:bidi="ar-SA"/>
    </w:rPr>
  </w:style>
  <w:style w:type="paragraph" w:styleId="981" w:customStyle="1">
    <w:name w:val="Char Char Char Char Char Char Char"/>
    <w:basedOn w:val="883"/>
    <w:link w:val="980"/>
    <w:qFormat/>
    <w:pPr>
      <w:ind w:firstLine="480"/>
      <w:spacing w:line="360" w:lineRule="auto"/>
    </w:pPr>
    <w:rPr>
      <w:rFonts w:ascii="Tahoma" w:hAnsi="Tahoma"/>
      <w:sz w:val="24"/>
    </w:rPr>
  </w:style>
  <w:style w:type="character" w:styleId="982" w:customStyle="1">
    <w:name w:val="porttext"/>
    <w:basedOn w:val="893"/>
    <w:qFormat/>
  </w:style>
  <w:style w:type="character" w:styleId="983" w:customStyle="1">
    <w:name w:val="段落正文 Char Char"/>
    <w:link w:val="984"/>
    <w:qFormat/>
    <w:rPr>
      <w:rFonts w:eastAsia="宋体"/>
      <w:sz w:val="24"/>
      <w:szCs w:val="24"/>
      <w:lang w:val="en-US" w:eastAsia="zh-CN" w:bidi="ar-SA"/>
    </w:rPr>
  </w:style>
  <w:style w:type="paragraph" w:styleId="984" w:customStyle="1">
    <w:name w:val="段落正文"/>
    <w:basedOn w:val="883"/>
    <w:link w:val="983"/>
    <w:qFormat/>
    <w:pPr>
      <w:ind w:firstLine="200"/>
      <w:spacing w:line="360" w:lineRule="auto"/>
    </w:pPr>
    <w:rPr>
      <w:sz w:val="24"/>
      <w:szCs w:val="24"/>
    </w:rPr>
  </w:style>
  <w:style w:type="character" w:styleId="985" w:customStyle="1">
    <w:name w:val="unnamed21"/>
    <w:qFormat/>
    <w:rPr>
      <w:rFonts w:hint="default" w:ascii="_x000B__x000C_" w:hAnsi="_x000B__x000C_"/>
      <w:color w:val="000000"/>
      <w:sz w:val="22"/>
    </w:rPr>
  </w:style>
  <w:style w:type="character" w:styleId="986" w:customStyle="1">
    <w:name w:val="fs1"/>
    <w:qFormat/>
    <w:rPr>
      <w:rFonts w:hint="default" w:ascii="Verdana" w:hAnsi="Verdana"/>
      <w:color w:val="003366"/>
      <w:sz w:val="18"/>
      <w:u w:val="none"/>
    </w:rPr>
  </w:style>
  <w:style w:type="character" w:styleId="987" w:customStyle="1">
    <w:name w:val="nr"/>
    <w:basedOn w:val="893"/>
    <w:qFormat/>
  </w:style>
  <w:style w:type="character" w:styleId="988" w:customStyle="1">
    <w:name w:val="profont"/>
    <w:basedOn w:val="893"/>
    <w:qFormat/>
  </w:style>
  <w:style w:type="character" w:styleId="989" w:customStyle="1">
    <w:name w:val="msonormal"/>
    <w:basedOn w:val="893"/>
    <w:qFormat/>
  </w:style>
  <w:style w:type="character" w:styleId="990" w:customStyle="1">
    <w:name w:val="txt1"/>
    <w:qFormat/>
    <w:rPr>
      <w:color w:val="000099"/>
      <w:sz w:val="20"/>
      <w:u w:val="none"/>
    </w:rPr>
  </w:style>
  <w:style w:type="character" w:styleId="991" w:customStyle="1">
    <w:name w:val="label"/>
    <w:basedOn w:val="893"/>
    <w:qFormat/>
  </w:style>
  <w:style w:type="character" w:styleId="992" w:customStyle="1">
    <w:name w:val="cn21"/>
    <w:qFormat/>
    <w:rPr>
      <w:color w:val="ffffff"/>
      <w:sz w:val="18"/>
      <w:u w:val="none"/>
    </w:rPr>
  </w:style>
  <w:style w:type="character" w:styleId="993" w:customStyle="1">
    <w:name w:val="text"/>
    <w:basedOn w:val="893"/>
    <w:qFormat/>
  </w:style>
  <w:style w:type="character" w:styleId="994" w:customStyle="1">
    <w:name w:val="标题 3 Char Char Char"/>
    <w:qFormat/>
    <w:rPr>
      <w:rFonts w:eastAsia="宋体"/>
      <w:b/>
      <w:color w:val="000000"/>
      <w:sz w:val="28"/>
      <w:lang w:val="en-US" w:eastAsia="zh-CN"/>
    </w:rPr>
  </w:style>
  <w:style w:type="character" w:styleId="995" w:customStyle="1">
    <w:name w:val="diy Char Char"/>
    <w:link w:val="996"/>
    <w:qFormat/>
    <w:rPr>
      <w:rFonts w:ascii="宋体" w:hAnsi="宋体" w:eastAsia="宋体"/>
      <w:sz w:val="24"/>
      <w:lang w:val="en-US" w:eastAsia="zh-CN" w:bidi="ar-SA"/>
    </w:rPr>
  </w:style>
  <w:style w:type="paragraph" w:styleId="996" w:customStyle="1">
    <w:name w:val="diy"/>
    <w:basedOn w:val="883"/>
    <w:link w:val="995"/>
    <w:qFormat/>
    <w:pPr>
      <w:ind w:firstLine="480"/>
      <w:spacing w:before="156" w:after="156" w:line="300" w:lineRule="auto"/>
      <w:tabs>
        <w:tab w:val="right" w:pos="9030" w:leader="middleDot"/>
      </w:tabs>
    </w:pPr>
    <w:rPr>
      <w:rFonts w:ascii="宋体" w:hAnsi="宋体"/>
      <w:sz w:val="24"/>
    </w:rPr>
  </w:style>
  <w:style w:type="character" w:styleId="997" w:customStyle="1">
    <w:name w:val="xxk_a"/>
    <w:qFormat/>
    <w:rPr>
      <w:rFonts w:ascii="Tahoma" w:hAnsi="Tahoma" w:eastAsia="宋体"/>
      <w:sz w:val="24"/>
      <w:szCs w:val="24"/>
      <w:lang w:val="en-US" w:eastAsia="zh-CN" w:bidi="ar-SA"/>
    </w:rPr>
  </w:style>
  <w:style w:type="character" w:styleId="998" w:customStyle="1">
    <w:name w:val="text1"/>
    <w:qFormat/>
    <w:rPr>
      <w:color w:val="cccccc"/>
      <w:sz w:val="18"/>
    </w:rPr>
  </w:style>
  <w:style w:type="character" w:styleId="999" w:customStyle="1">
    <w:name w:val="z-窗体底端 Char"/>
    <w:link w:val="1000"/>
    <w:qFormat/>
    <w:rPr>
      <w:rFonts w:ascii="Arial" w:hAnsi="Arial" w:cs="Arial"/>
      <w:vanish/>
      <w:sz w:val="16"/>
      <w:szCs w:val="16"/>
    </w:rPr>
  </w:style>
  <w:style w:type="paragraph" w:styleId="1000" w:customStyle="1">
    <w:name w:val="_Style 116"/>
    <w:basedOn w:val="883"/>
    <w:next w:val="883"/>
    <w:link w:val="999"/>
    <w:qFormat/>
    <w:pPr>
      <w:jc w:val="center"/>
      <w:widowControl/>
      <w:pBdr>
        <w:top w:val="single" w:color="auto" w:sz="6" w:space="1"/>
      </w:pBdr>
    </w:pPr>
    <w:rPr>
      <w:rFonts w:ascii="Arial" w:hAnsi="Arial"/>
      <w:vanish/>
      <w:sz w:val="16"/>
      <w:szCs w:val="16"/>
    </w:rPr>
  </w:style>
  <w:style w:type="character" w:styleId="1001" w:customStyle="1">
    <w:name w:val="DIY文本正文 Char Char"/>
    <w:link w:val="1002"/>
    <w:qFormat/>
    <w:rPr>
      <w:rFonts w:ascii="长城仿宋" w:eastAsia="宋体"/>
      <w:sz w:val="24"/>
      <w:lang w:val="en-US" w:eastAsia="zh-CN" w:bidi="ar-SA"/>
    </w:rPr>
  </w:style>
  <w:style w:type="paragraph" w:styleId="1002" w:customStyle="1">
    <w:name w:val="DIY文本正文"/>
    <w:basedOn w:val="883"/>
    <w:link w:val="1001"/>
    <w:qFormat/>
    <w:pPr>
      <w:ind w:firstLine="454"/>
      <w:spacing w:line="300" w:lineRule="auto"/>
    </w:pPr>
    <w:rPr>
      <w:rFonts w:ascii="长城仿宋"/>
      <w:sz w:val="24"/>
    </w:rPr>
  </w:style>
  <w:style w:type="character" w:styleId="1003" w:customStyle="1">
    <w:name w:val="body"/>
    <w:basedOn w:val="893"/>
    <w:qFormat/>
  </w:style>
  <w:style w:type="character" w:styleId="1004" w:customStyle="1">
    <w:name w:val="9font1"/>
    <w:qFormat/>
    <w:rPr>
      <w:rFonts w:hint="eastAsia" w:ascii="黑体" w:eastAsia="黑体"/>
      <w:color w:val="000000"/>
      <w:sz w:val="20"/>
    </w:rPr>
  </w:style>
  <w:style w:type="paragraph" w:styleId="1005" w:customStyle="1">
    <w:name w:val="xl38"/>
    <w:basedOn w:val="883"/>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006" w:customStyle="1">
    <w:name w:val="版权"/>
    <w:basedOn w:val="883"/>
    <w:qFormat/>
    <w:pPr>
      <w:ind w:hanging="108"/>
      <w:jc w:val="center"/>
      <w:spacing w:before="120" w:line="400" w:lineRule="exact"/>
    </w:pPr>
    <w:rPr>
      <w:rFonts w:ascii="楷体_GB2312" w:hAnsi="Tahoma" w:eastAsia="楷体_GB2312"/>
      <w:b/>
      <w:sz w:val="24"/>
    </w:rPr>
  </w:style>
  <w:style w:type="paragraph" w:styleId="1007" w:customStyle="1">
    <w:name w:val="标题5"/>
    <w:basedOn w:val="883"/>
    <w:qFormat/>
    <w:pPr>
      <w:spacing w:line="360" w:lineRule="auto"/>
    </w:pPr>
    <w:rPr>
      <w:sz w:val="24"/>
    </w:rPr>
  </w:style>
  <w:style w:type="paragraph" w:styleId="1008" w:customStyle="1">
    <w:name w:val="文档正文"/>
    <w:basedOn w:val="883"/>
    <w:qFormat/>
    <w:pPr>
      <w:ind w:firstLine="567"/>
      <w:spacing w:line="480" w:lineRule="atLeast"/>
    </w:pPr>
    <w:rPr>
      <w:rFonts w:ascii="长城仿宋"/>
      <w:sz w:val="24"/>
    </w:rPr>
  </w:style>
  <w:style w:type="paragraph" w:styleId="1009" w:customStyle="1">
    <w:name w:val="符号列表"/>
    <w:basedOn w:val="883"/>
    <w:qFormat/>
    <w:pPr>
      <w:jc w:val="left"/>
      <w:spacing w:line="440" w:lineRule="exact"/>
      <w:widowControl/>
    </w:pPr>
    <w:rPr>
      <w:rFonts w:ascii="宋体" w:hAnsi="宋体"/>
      <w:color w:val="000000"/>
    </w:rPr>
  </w:style>
  <w:style w:type="paragraph" w:styleId="1010" w:customStyle="1">
    <w:name w:val="Txt"/>
    <w:basedOn w:val="1011"/>
    <w:qFormat/>
  </w:style>
  <w:style w:type="paragraph" w:styleId="1011" w:customStyle="1">
    <w:name w:val="Txt."/>
    <w:basedOn w:val="887"/>
    <w:qFormat/>
    <w:pPr>
      <w:ind w:left="0" w:firstLine="0"/>
      <w:jc w:val="both"/>
      <w:keepLines/>
      <w:keepNext/>
      <w:spacing w:before="280" w:after="290" w:line="372" w:lineRule="auto"/>
      <w:widowControl w:val="off"/>
    </w:pPr>
    <w:rPr>
      <w:rFonts w:ascii="Arial" w:hAnsi="Arial" w:eastAsia="黑体"/>
      <w:b/>
      <w:color w:val="auto"/>
      <w:sz w:val="28"/>
      <w:u w:val="none"/>
    </w:rPr>
  </w:style>
  <w:style w:type="paragraph" w:styleId="1012" w:customStyle="1">
    <w:name w:val="Table bold"/>
    <w:basedOn w:val="883"/>
    <w:qFormat/>
    <w:pPr>
      <w:ind w:left="420" w:hanging="420"/>
      <w:tabs>
        <w:tab w:val="left" w:pos="420" w:leader="none"/>
      </w:tabs>
    </w:pPr>
    <w:rPr>
      <w:rFonts w:ascii="宋体" w:hAnsi="宋体"/>
      <w:b/>
      <w:sz w:val="28"/>
    </w:rPr>
  </w:style>
  <w:style w:type="paragraph" w:styleId="1013" w:customStyle="1">
    <w:name w:val="表格正文"/>
    <w:basedOn w:val="883"/>
    <w:qFormat/>
    <w:pPr>
      <w:ind w:hanging="108"/>
      <w:jc w:val="center"/>
      <w:spacing w:before="60" w:after="60" w:line="360" w:lineRule="auto"/>
      <w:widowControl/>
    </w:pPr>
    <w:rPr>
      <w:rFonts w:ascii="宋体" w:hAnsi="宋体"/>
      <w:color w:val="ff0000"/>
    </w:rPr>
  </w:style>
  <w:style w:type="paragraph" w:styleId="1014" w:customStyle="1">
    <w:name w:val="xl30"/>
    <w:basedOn w:val="8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15" w:customStyle="1">
    <w:name w:val="样式 图表 + 段后: 1 行"/>
    <w:basedOn w:val="883"/>
    <w:qFormat/>
    <w:pPr>
      <w:jc w:val="center"/>
      <w:keepNext/>
      <w:spacing w:after="312"/>
    </w:pPr>
    <w:rPr>
      <w:rFonts w:ascii="Arial" w:hAnsi="Arial"/>
      <w:b/>
      <w:color w:val="333333"/>
      <w:sz w:val="24"/>
    </w:rPr>
  </w:style>
  <w:style w:type="paragraph" w:styleId="1016" w:customStyle="1">
    <w:name w:val="_Style 30"/>
    <w:basedOn w:val="883"/>
    <w:next w:val="912"/>
    <w:qFormat/>
    <w:rPr>
      <w:rFonts w:ascii="宋体" w:hAnsi="Courier New"/>
    </w:rPr>
  </w:style>
  <w:style w:type="paragraph" w:styleId="1017" w:customStyle="1">
    <w:name w:val="title1"/>
    <w:basedOn w:val="883"/>
    <w:qFormat/>
    <w:pPr>
      <w:numPr>
        <w:numId w:val="4"/>
      </w:numPr>
      <w:ind w:left="960" w:hanging="240"/>
      <w:jc w:val="left"/>
    </w:pPr>
    <w:rPr>
      <w:rFonts w:ascii="Wingdings" w:hAnsi="Wingdings" w:eastAsia="PMingLiU"/>
      <w:b/>
      <w:sz w:val="24"/>
      <w:lang w:eastAsia="zh-TW"/>
    </w:rPr>
  </w:style>
  <w:style w:type="paragraph" w:styleId="1018" w:customStyle="1">
    <w:name w:val="Char Char Char Char Char Char Char Char Char Char Char Char Char Char Char Char"/>
    <w:basedOn w:val="883"/>
    <w:qFormat/>
    <w:rPr>
      <w:rFonts w:ascii="Tahoma" w:hAnsi="Tahoma" w:eastAsia="仿宋_GB2312"/>
      <w:color w:val="000000"/>
      <w:sz w:val="24"/>
    </w:rPr>
  </w:style>
  <w:style w:type="paragraph" w:styleId="1019" w:customStyle="1">
    <w:name w:val="biaoge1"/>
    <w:basedOn w:val="883"/>
    <w:qFormat/>
    <w:pPr>
      <w:jc w:val="left"/>
      <w:spacing w:before="100" w:beforeAutospacing="1" w:after="100" w:afterAutospacing="1" w:line="375" w:lineRule="atLeast"/>
      <w:widowControl/>
    </w:pPr>
    <w:rPr>
      <w:rFonts w:ascii="宋体" w:hAnsi="宋体" w:cs="宋体"/>
      <w:color w:val="000000"/>
      <w:sz w:val="20"/>
    </w:rPr>
  </w:style>
  <w:style w:type="paragraph" w:styleId="1020" w:customStyle="1">
    <w:name w:val="Char Char"/>
    <w:basedOn w:val="901"/>
    <w:qFormat/>
    <w:pPr>
      <w:ind w:left="425" w:hanging="425"/>
      <w:tabs>
        <w:tab w:val="left" w:pos="425" w:leader="none"/>
      </w:tabs>
    </w:pPr>
    <w:rPr>
      <w:rFonts w:ascii="Tahoma" w:hAnsi="Tahoma"/>
      <w:sz w:val="24"/>
      <w:szCs w:val="24"/>
    </w:rPr>
  </w:style>
  <w:style w:type="paragraph" w:styleId="1021" w:customStyle="1">
    <w:name w:val="xl32"/>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22" w:customStyle="1">
    <w:name w:val="font7"/>
    <w:basedOn w:val="883"/>
    <w:pPr>
      <w:jc w:val="left"/>
      <w:spacing w:before="100" w:beforeAutospacing="1" w:after="100" w:afterAutospacing="1"/>
      <w:widowControl/>
    </w:pPr>
    <w:rPr>
      <w:rFonts w:ascii="Verdana" w:hAnsi="Verdana"/>
      <w:sz w:val="20"/>
    </w:rPr>
  </w:style>
  <w:style w:type="paragraph" w:styleId="1023" w:customStyle="1">
    <w:name w:val="表格"/>
    <w:basedOn w:val="883"/>
    <w:pPr>
      <w:ind w:firstLine="42"/>
    </w:pPr>
    <w:rPr>
      <w:rFonts w:ascii="宋体" w:hAnsi="宋体"/>
      <w:sz w:val="20"/>
    </w:rPr>
  </w:style>
  <w:style w:type="paragraph" w:styleId="1024" w:customStyle="1">
    <w:name w:val="word2"/>
    <w:basedOn w:val="883"/>
    <w:pPr>
      <w:jc w:val="left"/>
      <w:spacing w:before="100" w:beforeAutospacing="1" w:after="100" w:afterAutospacing="1" w:line="348" w:lineRule="atLeast"/>
      <w:widowControl/>
    </w:pPr>
    <w:rPr>
      <w:rFonts w:ascii="宋体" w:hAnsi="宋体"/>
    </w:rPr>
  </w:style>
  <w:style w:type="paragraph" w:styleId="1025" w:customStyle="1">
    <w:name w:val="标书1"/>
    <w:basedOn w:val="883"/>
    <w:pPr>
      <w:ind w:firstLine="200"/>
      <w:spacing w:line="360" w:lineRule="auto"/>
    </w:pPr>
    <w:rPr>
      <w:sz w:val="24"/>
    </w:rPr>
  </w:style>
  <w:style w:type="paragraph" w:styleId="1026" w:customStyle="1">
    <w:name w:val="标书正文格式"/>
    <w:pPr>
      <w:ind w:firstLine="200"/>
      <w:spacing w:line="360" w:lineRule="auto"/>
    </w:pPr>
    <w:rPr>
      <w:rFonts w:eastAsia="仿宋_GB2312"/>
      <w:sz w:val="28"/>
    </w:rPr>
  </w:style>
  <w:style w:type="paragraph" w:styleId="1027" w:customStyle="1">
    <w:name w:val="_Style 31"/>
    <w:basedOn w:val="883"/>
    <w:next w:val="912"/>
    <w:rPr>
      <w:rFonts w:ascii="宋体" w:hAnsi="Courier New"/>
    </w:rPr>
  </w:style>
  <w:style w:type="paragraph" w:styleId="1028" w:customStyle="1">
    <w:name w:val="Char Char Char"/>
    <w:basedOn w:val="883"/>
    <w:rPr>
      <w:rFonts w:ascii="Tahoma" w:hAnsi="Tahoma"/>
      <w:sz w:val="24"/>
    </w:rPr>
  </w:style>
  <w:style w:type="paragraph" w:styleId="1029" w:customStyle="1">
    <w:name w:val="正文格式"/>
    <w:basedOn w:val="883"/>
    <w:rPr>
      <w:spacing w:val="20"/>
      <w:sz w:val="24"/>
      <w:szCs w:val="24"/>
    </w:rPr>
  </w:style>
  <w:style w:type="paragraph" w:styleId="1030" w:customStyle="1">
    <w:name w:val="Char Char1 Char Char Char Char Char Char Char"/>
    <w:basedOn w:val="883"/>
    <w:rPr>
      <w:rFonts w:ascii="Tahoma" w:hAnsi="Tahoma"/>
      <w:sz w:val="24"/>
    </w:rPr>
  </w:style>
  <w:style w:type="paragraph" w:styleId="1031" w:customStyle="1">
    <w:name w:val="正文文字1"/>
    <w:basedOn w:val="906"/>
    <w:pPr>
      <w:ind w:firstLine="560"/>
      <w:spacing w:before="156" w:after="156" w:line="360" w:lineRule="auto"/>
    </w:pPr>
    <w:rPr>
      <w:rFonts w:ascii="Arial" w:hAnsi="宋体"/>
      <w:sz w:val="24"/>
    </w:rPr>
  </w:style>
  <w:style w:type="paragraph" w:styleId="1032" w:customStyle="1">
    <w:name w:val="Char Char Char Char"/>
    <w:basedOn w:val="901"/>
    <w:pPr>
      <w:spacing w:line="360" w:lineRule="auto"/>
    </w:pPr>
    <w:rPr>
      <w:rFonts w:ascii="Tahoma" w:hAnsi="Tahoma"/>
      <w:sz w:val="24"/>
      <w:szCs w:val="24"/>
    </w:rPr>
  </w:style>
  <w:style w:type="paragraph" w:styleId="1033" w:customStyle="1">
    <w:name w:val="_Style 27"/>
    <w:basedOn w:val="883"/>
    <w:next w:val="912"/>
    <w:rPr>
      <w:rFonts w:ascii="宋体" w:hAnsi="Courier New"/>
    </w:rPr>
  </w:style>
  <w:style w:type="paragraph" w:styleId="1034" w:customStyle="1">
    <w:name w:val="卜"/>
    <w:basedOn w:val="883"/>
    <w:pPr>
      <w:spacing w:line="480" w:lineRule="exact"/>
    </w:pPr>
    <w:rPr>
      <w:b/>
      <w:sz w:val="24"/>
    </w:rPr>
  </w:style>
  <w:style w:type="paragraph" w:styleId="1035" w:customStyle="1">
    <w:name w:val="目录1"/>
    <w:basedOn w:val="883"/>
    <w:pPr>
      <w:jc w:val="left"/>
      <w:spacing w:after="136" w:line="289" w:lineRule="atLeast"/>
      <w:widowControl/>
      <w:tabs>
        <w:tab w:val="left" w:pos="8503" w:leader="dot"/>
      </w:tabs>
    </w:pPr>
    <w:rPr>
      <w:rFonts w:ascii="Arial" w:eastAsia="黑体"/>
      <w:color w:val="000000"/>
      <w:sz w:val="28"/>
    </w:rPr>
  </w:style>
  <w:style w:type="paragraph" w:styleId="1036" w:customStyle="1">
    <w:name w:val="table"/>
    <w:basedOn w:val="883"/>
    <w:pPr>
      <w:jc w:val="left"/>
      <w:spacing w:before="100" w:beforeAutospacing="1" w:after="100" w:afterAutospacing="1"/>
      <w:widowControl/>
    </w:pPr>
    <w:rPr>
      <w:rFonts w:ascii="宋体" w:hAnsi="宋体"/>
      <w:sz w:val="24"/>
    </w:rPr>
  </w:style>
  <w:style w:type="paragraph" w:styleId="1037" w:customStyle="1">
    <w:name w:val="样式7"/>
    <w:basedOn w:val="883"/>
    <w:pPr>
      <w:ind w:firstLine="601"/>
      <w:spacing w:line="440" w:lineRule="atLeast"/>
    </w:pPr>
    <w:rPr>
      <w:rFonts w:ascii="宋体"/>
      <w:sz w:val="24"/>
    </w:rPr>
  </w:style>
  <w:style w:type="paragraph" w:styleId="1038" w:customStyle="1">
    <w:name w:val="表格栏头"/>
    <w:basedOn w:val="1013"/>
    <w:next w:val="1013"/>
    <w:rPr>
      <w:b/>
    </w:rPr>
  </w:style>
  <w:style w:type="paragraph" w:styleId="1039" w:customStyle="1">
    <w:name w:val="表正文"/>
    <w:basedOn w:val="883"/>
    <w:next w:val="883"/>
    <w:rPr>
      <w:sz w:val="24"/>
    </w:rPr>
  </w:style>
  <w:style w:type="paragraph" w:styleId="1040" w:customStyle="1">
    <w:name w:val="声明文字"/>
    <w:basedOn w:val="883"/>
    <w:pPr>
      <w:ind w:hanging="108"/>
      <w:spacing w:before="60" w:after="240" w:line="400" w:lineRule="exact"/>
      <w:widowControl/>
    </w:pPr>
    <w:rPr>
      <w:rFonts w:eastAsia="楷体_GB2312"/>
      <w:sz w:val="24"/>
    </w:rPr>
  </w:style>
  <w:style w:type="paragraph" w:styleId="1041" w:customStyle="1">
    <w:name w:val="Table Text"/>
    <w:basedOn w:val="883"/>
    <w:next w:val="883"/>
    <w:pPr>
      <w:jc w:val="left"/>
      <w:keepNext/>
      <w:spacing w:before="40" w:after="40"/>
      <w:widowControl/>
    </w:pPr>
    <w:rPr>
      <w:rFonts w:ascii="Arial" w:hAnsi="Arial" w:eastAsia="PMingLiU"/>
      <w:sz w:val="18"/>
    </w:rPr>
  </w:style>
  <w:style w:type="paragraph" w:styleId="1042" w:customStyle="1">
    <w:name w:val="xl36"/>
    <w:basedOn w:val="883"/>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043" w:customStyle="1">
    <w:name w:val="xl35"/>
    <w:basedOn w:val="883"/>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044" w:customStyle="1">
    <w:name w:val="Char Char Char Char1"/>
    <w:basedOn w:val="883"/>
    <w:pPr>
      <w:spacing w:line="360" w:lineRule="atLeast"/>
    </w:pPr>
  </w:style>
  <w:style w:type="paragraph" w:styleId="1045" w:customStyle="1">
    <w:name w:val="标题3"/>
    <w:basedOn w:val="883"/>
    <w:pPr>
      <w:spacing w:before="78" w:after="78" w:line="300" w:lineRule="auto"/>
    </w:pPr>
    <w:rPr>
      <w:rFonts w:ascii="宋体" w:hAnsi="宋体"/>
      <w:b/>
      <w:sz w:val="28"/>
    </w:rPr>
  </w:style>
  <w:style w:type="paragraph" w:styleId="1046" w:customStyle="1">
    <w:name w:val="样式1"/>
    <w:basedOn w:val="883"/>
    <w:next w:val="884"/>
    <w:pPr>
      <w:jc w:val="center"/>
    </w:pPr>
    <w:rPr>
      <w:rFonts w:ascii="Arial" w:hAnsi="Arial"/>
      <w:sz w:val="24"/>
    </w:rPr>
  </w:style>
  <w:style w:type="paragraph" w:styleId="1047" w:customStyle="1">
    <w:name w:val="font5"/>
    <w:basedOn w:val="883"/>
    <w:pPr>
      <w:jc w:val="left"/>
      <w:spacing w:before="100" w:beforeAutospacing="1" w:after="100" w:afterAutospacing="1"/>
      <w:widowControl/>
    </w:pPr>
    <w:rPr>
      <w:rFonts w:hint="eastAsia" w:ascii="宋体" w:hAnsi="宋体"/>
      <w:sz w:val="18"/>
    </w:rPr>
  </w:style>
  <w:style w:type="paragraph" w:styleId="1048" w:customStyle="1">
    <w:name w:val="Char1"/>
    <w:basedOn w:val="883"/>
    <w:pPr>
      <w:ind w:left="381" w:hanging="360"/>
      <w:tabs>
        <w:tab w:val="left" w:pos="381" w:leader="none"/>
      </w:tabs>
    </w:pPr>
    <w:rPr>
      <w:sz w:val="24"/>
      <w:szCs w:val="24"/>
    </w:rPr>
  </w:style>
  <w:style w:type="paragraph" w:styleId="1049" w:customStyle="1">
    <w:name w:val="xl25"/>
    <w:basedOn w:val="883"/>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050" w:customStyle="1">
    <w:name w:val="列表内容"/>
    <w:basedOn w:val="883"/>
    <w:next w:val="883"/>
    <w:pPr>
      <w:numPr>
        <w:numId w:val="5"/>
      </w:numPr>
      <w:ind w:left="0" w:firstLine="200"/>
      <w:jc w:val="left"/>
      <w:widowControl/>
    </w:pPr>
    <w:rPr>
      <w:sz w:val="18"/>
    </w:rPr>
  </w:style>
  <w:style w:type="paragraph" w:styleId="1051" w:customStyle="1">
    <w:name w:val="纯文本1"/>
    <w:basedOn w:val="883"/>
    <w:rPr>
      <w:rFonts w:ascii="宋体" w:hAnsi="Courier New" w:eastAsia="楷体_GB2312"/>
      <w:sz w:val="26"/>
    </w:rPr>
  </w:style>
  <w:style w:type="paragraph" w:styleId="1052" w:customStyle="1">
    <w:name w:val="List Bullet 1"/>
    <w:basedOn w:val="886"/>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053" w:customStyle="1">
    <w:name w:val="xl39"/>
    <w:basedOn w:val="883"/>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054" w:customStyle="1">
    <w:name w:val="新正文"/>
    <w:basedOn w:val="883"/>
    <w:pPr>
      <w:ind w:firstLine="510"/>
      <w:spacing w:line="360" w:lineRule="auto"/>
    </w:pPr>
    <w:rPr>
      <w:rFonts w:eastAsia="仿宋_GB2312"/>
      <w:sz w:val="24"/>
    </w:rPr>
  </w:style>
  <w:style w:type="paragraph" w:styleId="1055" w:customStyle="1">
    <w:name w:val="SRS标题2"/>
    <w:basedOn w:val="883"/>
    <w:pPr>
      <w:ind w:left="431" w:hanging="431"/>
      <w:jc w:val="left"/>
      <w:spacing w:before="312"/>
      <w:widowControl/>
      <w:tabs>
        <w:tab w:val="left" w:pos="720" w:leader="none"/>
      </w:tabs>
      <w:outlineLvl w:val="1"/>
    </w:pPr>
    <w:rPr>
      <w:b/>
      <w:sz w:val="28"/>
    </w:rPr>
  </w:style>
  <w:style w:type="paragraph" w:styleId="1056" w:customStyle="1">
    <w:name w:val="xl31"/>
    <w:basedOn w:val="883"/>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57" w:customStyle="1">
    <w:name w:val="样式 标题 3H3Titre33heading 3Heading 3 - oldH31H32H33H34H3..."/>
    <w:basedOn w:val="886"/>
    <w:pPr>
      <w:spacing w:before="0" w:after="0" w:line="480" w:lineRule="auto"/>
    </w:pPr>
    <w:rPr>
      <w:rFonts w:eastAsia="楷体_GB2312"/>
      <w:bCs/>
      <w:color w:val="99cc00"/>
      <w:szCs w:val="32"/>
    </w:rPr>
  </w:style>
  <w:style w:type="paragraph" w:styleId="1058" w:customStyle="1">
    <w:name w:val="规范正文"/>
    <w:basedOn w:val="883"/>
    <w:pPr>
      <w:ind w:left="480"/>
      <w:spacing w:line="360" w:lineRule="auto"/>
    </w:pPr>
    <w:rPr>
      <w:sz w:val="24"/>
    </w:rPr>
  </w:style>
  <w:style w:type="paragraph" w:styleId="1059" w:customStyle="1">
    <w:name w:val="项目符号2"/>
    <w:basedOn w:val="883"/>
    <w:pPr>
      <w:spacing w:line="360" w:lineRule="auto"/>
    </w:pPr>
    <w:rPr>
      <w:sz w:val="24"/>
    </w:rPr>
  </w:style>
  <w:style w:type="paragraph" w:styleId="1060" w:customStyle="1">
    <w:name w:val="xl41"/>
    <w:basedOn w:val="883"/>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61" w:customStyle="1">
    <w:name w:val="xl28"/>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62" w:customStyle="1">
    <w:name w:val="xl27"/>
    <w:basedOn w:val="883"/>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63" w:customStyle="1">
    <w:name w:val="接續本文"/>
    <w:basedOn w:val="906"/>
    <w:pPr>
      <w:ind w:left="1080"/>
      <w:keepNext/>
      <w:spacing w:after="240" w:line="240" w:lineRule="atLeast"/>
      <w:widowControl/>
    </w:pPr>
    <w:rPr>
      <w:rFonts w:ascii="Arial" w:hAnsi="Arial" w:eastAsia="PMingLiU"/>
      <w:spacing w:val="-5"/>
      <w:sz w:val="20"/>
      <w:lang w:eastAsia="zh-TW" w:bidi="he-IL"/>
    </w:rPr>
  </w:style>
  <w:style w:type="paragraph" w:styleId="1064" w:customStyle="1">
    <w:name w:val="样式 标题 2H2sect 1.2H21sect 1.21H22sect 1.22H211sect 1.211...2"/>
    <w:basedOn w:val="885"/>
    <w:pPr>
      <w:keepLines/>
      <w:spacing w:before="260" w:after="260" w:line="413" w:lineRule="auto"/>
      <w:tabs>
        <w:tab w:val="left" w:pos="420" w:leader="none"/>
      </w:tabs>
    </w:pPr>
    <w:rPr>
      <w:bCs/>
      <w:color w:val="99cc00"/>
      <w:sz w:val="36"/>
      <w:szCs w:val="36"/>
    </w:rPr>
  </w:style>
  <w:style w:type="paragraph" w:styleId="1065" w:customStyle="1">
    <w:name w:val="xl37"/>
    <w:basedOn w:val="883"/>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066" w:customStyle="1">
    <w:name w:val="Figure-1"/>
    <w:pPr>
      <w:ind w:left="1304"/>
      <w:spacing w:after="156"/>
    </w:pPr>
    <w:rPr>
      <w:rFonts w:ascii="Arial" w:hAnsi="Arial"/>
      <w:color w:val="000000"/>
      <w:lang w:val="zh-CN"/>
    </w:rPr>
  </w:style>
  <w:style w:type="paragraph" w:styleId="1067" w:customStyle="1">
    <w:name w:val="style29 style28"/>
    <w:basedOn w:val="883"/>
    <w:pPr>
      <w:jc w:val="left"/>
      <w:spacing w:before="100" w:beforeAutospacing="1" w:after="100" w:afterAutospacing="1"/>
      <w:widowControl/>
    </w:pPr>
    <w:rPr>
      <w:rFonts w:ascii="宋体" w:hAnsi="宋体"/>
      <w:sz w:val="24"/>
      <w:szCs w:val="24"/>
    </w:rPr>
  </w:style>
  <w:style w:type="paragraph" w:styleId="1068" w:customStyle="1">
    <w:name w:val="Char Char1"/>
    <w:basedOn w:val="883"/>
    <w:pPr>
      <w:jc w:val="left"/>
      <w:spacing w:after="160" w:line="240" w:lineRule="exact"/>
      <w:widowControl/>
    </w:pPr>
    <w:rPr>
      <w:sz w:val="24"/>
      <w:szCs w:val="24"/>
    </w:rPr>
  </w:style>
  <w:style w:type="paragraph" w:styleId="1069" w:customStyle="1">
    <w:name w:val="xl34"/>
    <w:basedOn w:val="883"/>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70" w:customStyle="1">
    <w:name w:val="小标题"/>
    <w:basedOn w:val="883"/>
    <w:pPr>
      <w:spacing w:line="360" w:lineRule="auto"/>
    </w:pPr>
    <w:rPr>
      <w:rFonts w:ascii="宋体" w:hAnsi="Arial"/>
      <w:b/>
    </w:rPr>
  </w:style>
  <w:style w:type="paragraph" w:styleId="1071" w:customStyle="1">
    <w:name w:val="Í¼ºÅ"/>
    <w:basedOn w:val="883"/>
    <w:pPr>
      <w:jc w:val="center"/>
      <w:spacing w:after="210"/>
      <w:widowControl/>
    </w:pPr>
    <w:rPr>
      <w:rFonts w:ascii="宋体"/>
    </w:rPr>
  </w:style>
  <w:style w:type="paragraph" w:styleId="1072" w:customStyle="1">
    <w:name w:val="样式 标题 2H2sect 1.2H21sect 1.21H22sect 1.22H211sect 1.211..."/>
    <w:basedOn w:val="885"/>
    <w:pPr>
      <w:keepLines/>
      <w:spacing w:before="260" w:after="260" w:line="360" w:lineRule="auto"/>
      <w:tabs>
        <w:tab w:val="left" w:pos="420" w:leader="none"/>
      </w:tabs>
    </w:pPr>
    <w:rPr>
      <w:rFonts w:cs="宋体"/>
      <w:bCs/>
      <w:color w:val="99cc00"/>
      <w:sz w:val="36"/>
    </w:rPr>
  </w:style>
  <w:style w:type="paragraph" w:styleId="1073" w:customStyle="1">
    <w:name w:val="xl33"/>
    <w:basedOn w:val="883"/>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074" w:customStyle="1">
    <w:name w:val="正文首行缩进2字"/>
    <w:basedOn w:val="883"/>
    <w:pPr>
      <w:ind w:firstLine="567"/>
      <w:spacing w:before="100" w:beforeAutospacing="1" w:after="100" w:afterAutospacing="1"/>
    </w:pPr>
    <w:rPr>
      <w:rFonts w:eastAsia="楷体_GB2312"/>
      <w:sz w:val="28"/>
    </w:rPr>
  </w:style>
  <w:style w:type="paragraph" w:styleId="1075" w:customStyle="1">
    <w:name w:val="Cap_表头文字1"/>
    <w:pPr>
      <w:jc w:val="center"/>
      <w:keepLines/>
      <w:keepNext/>
    </w:pPr>
    <w:rPr>
      <w:rFonts w:ascii="Arial Bold" w:hAnsi="Arial Bold" w:cs="Arial"/>
      <w:b/>
      <w:spacing w:val="10"/>
      <w:sz w:val="18"/>
      <w:szCs w:val="24"/>
      <w:lang w:eastAsia="en-US"/>
    </w:rPr>
  </w:style>
  <w:style w:type="paragraph" w:styleId="1076" w:customStyle="1">
    <w:name w:val="信息标题2"/>
    <w:basedOn w:val="900"/>
    <w:next w:val="900"/>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77" w:customStyle="1">
    <w:name w:val="Char"/>
    <w:basedOn w:val="883"/>
    <w:pPr>
      <w:ind w:left="381" w:hanging="360"/>
      <w:tabs>
        <w:tab w:val="left" w:pos="381" w:leader="none"/>
      </w:tabs>
    </w:pPr>
    <w:rPr>
      <w:sz w:val="24"/>
      <w:szCs w:val="24"/>
    </w:rPr>
  </w:style>
  <w:style w:type="paragraph" w:styleId="1078" w:customStyle="1">
    <w:name w:val="Command"/>
    <w:pPr>
      <w:spacing w:before="160" w:after="160"/>
    </w:pPr>
    <w:rPr>
      <w:rFonts w:ascii="Arial" w:hAnsi="Arial" w:eastAsia="黑体"/>
      <w:sz w:val="21"/>
    </w:rPr>
  </w:style>
  <w:style w:type="paragraph" w:styleId="1079" w:customStyle="1">
    <w:name w:val="xl40"/>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80" w:customStyle="1">
    <w:name w:val="font6"/>
    <w:basedOn w:val="883"/>
    <w:pPr>
      <w:jc w:val="left"/>
      <w:spacing w:before="100" w:beforeAutospacing="1" w:after="100" w:afterAutospacing="1"/>
      <w:widowControl/>
    </w:pPr>
    <w:rPr>
      <w:rFonts w:hint="eastAsia" w:ascii="宋体" w:hAnsi="宋体"/>
      <w:sz w:val="20"/>
    </w:rPr>
  </w:style>
  <w:style w:type="paragraph" w:styleId="1081" w:customStyle="1">
    <w:name w:val="dit"/>
    <w:basedOn w:val="887"/>
    <w:pPr>
      <w:ind w:left="0" w:firstLine="0"/>
      <w:jc w:val="both"/>
      <w:keepLines/>
      <w:keepNext/>
      <w:spacing w:before="0" w:after="0" w:line="300" w:lineRule="auto"/>
      <w:widowControl w:val="off"/>
    </w:pPr>
    <w:rPr>
      <w:b/>
      <w:color w:val="auto"/>
      <w:u w:val="none"/>
    </w:rPr>
  </w:style>
  <w:style w:type="paragraph" w:styleId="1082" w:customStyle="1">
    <w:name w:val="标题1"/>
    <w:basedOn w:val="886"/>
    <w:pPr>
      <w:jc w:val="center"/>
      <w:spacing w:before="78" w:after="78" w:line="300" w:lineRule="auto"/>
    </w:pPr>
    <w:rPr>
      <w:rFonts w:ascii="宋体" w:hAnsi="宋体"/>
      <w:sz w:val="44"/>
    </w:rPr>
  </w:style>
  <w:style w:type="paragraph" w:styleId="1083" w:customStyle="1">
    <w:name w:val="声明标题"/>
    <w:basedOn w:val="883"/>
    <w:pPr>
      <w:ind w:hanging="108"/>
      <w:jc w:val="left"/>
      <w:spacing w:before="1680" w:after="600" w:line="400" w:lineRule="exact"/>
      <w:widowControl/>
    </w:pPr>
    <w:rPr>
      <w:rFonts w:ascii="Arial" w:hAnsi="Arial" w:eastAsia="黑体"/>
      <w:b/>
      <w:sz w:val="36"/>
    </w:rPr>
  </w:style>
  <w:style w:type="paragraph" w:styleId="1084" w:customStyle="1">
    <w:name w:val="样式SZA"/>
    <w:basedOn w:val="906"/>
    <w:pPr>
      <w:numPr>
        <w:numId w:val="6"/>
      </w:numPr>
      <w:jc w:val="left"/>
      <w:spacing w:after="220" w:line="220" w:lineRule="atLeast"/>
      <w:widowControl/>
    </w:pPr>
  </w:style>
  <w:style w:type="paragraph" w:styleId="1085" w:customStyle="1">
    <w:name w:val="xl43"/>
    <w:basedOn w:val="883"/>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086" w:customStyle="1">
    <w:name w:val="H2]"/>
    <w:basedOn w:val="884"/>
    <w:pPr>
      <w:jc w:val="both"/>
      <w:keepLines/>
      <w:spacing w:before="340" w:after="330" w:line="576" w:lineRule="auto"/>
      <w:tabs>
        <w:tab w:val="left" w:pos="405" w:leader="none"/>
      </w:tabs>
    </w:pPr>
    <w:rPr>
      <w:b/>
      <w:sz w:val="36"/>
    </w:rPr>
  </w:style>
  <w:style w:type="paragraph" w:styleId="1087" w:customStyle="1">
    <w:name w:val="def正文"/>
    <w:basedOn w:val="906"/>
    <w:pPr>
      <w:ind w:firstLine="482"/>
      <w:spacing w:after="0" w:line="360" w:lineRule="auto"/>
      <w:widowControl/>
    </w:pPr>
    <w:rPr>
      <w:rFonts w:ascii="宋体" w:hAnsi="宋体"/>
      <w:b/>
      <w:sz w:val="24"/>
      <w:szCs w:val="24"/>
    </w:rPr>
  </w:style>
  <w:style w:type="paragraph" w:styleId="1088" w:customStyle="1">
    <w:name w:val="Normal 12 after"/>
    <w:basedOn w:val="883"/>
    <w:pPr>
      <w:ind w:left="720"/>
      <w:spacing w:after="120"/>
      <w:widowControl/>
    </w:pPr>
    <w:rPr>
      <w:rFonts w:ascii="Century Schoolbook" w:hAnsi="Century Schoolbook"/>
      <w:color w:val="000000"/>
      <w:sz w:val="20"/>
    </w:rPr>
  </w:style>
  <w:style w:type="paragraph" w:styleId="1089" w:customStyle="1">
    <w:name w:val="BodyText"/>
    <w:basedOn w:val="883"/>
    <w:pPr>
      <w:spacing w:before="120" w:after="120" w:line="360" w:lineRule="auto"/>
      <w:widowControl/>
    </w:pPr>
    <w:rPr>
      <w:rFonts w:ascii="宋体"/>
      <w:sz w:val="28"/>
    </w:rPr>
  </w:style>
  <w:style w:type="paragraph" w:styleId="1090" w:customStyle="1">
    <w:name w:val="table text"/>
    <w:basedOn w:val="883"/>
    <w:pPr>
      <w:jc w:val="left"/>
      <w:spacing w:before="40" w:after="40" w:line="240" w:lineRule="atLeast"/>
      <w:widowControl/>
    </w:pPr>
    <w:rPr>
      <w:color w:val="000000"/>
      <w:sz w:val="20"/>
    </w:rPr>
  </w:style>
  <w:style w:type="paragraph" w:styleId="1091" w:customStyle="1">
    <w:name w:val="xl42"/>
    <w:basedOn w:val="883"/>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092" w:customStyle="1">
    <w:name w:val="Char1 Char Char Char Char Char Char"/>
    <w:basedOn w:val="883"/>
    <w:rPr>
      <w:rFonts w:ascii="Tahoma" w:hAnsi="Tahoma"/>
      <w:sz w:val="24"/>
    </w:rPr>
  </w:style>
  <w:style w:type="paragraph" w:styleId="1093" w:customStyle="1">
    <w:name w:val="表格标题"/>
    <w:basedOn w:val="1013"/>
    <w:pPr>
      <w:ind w:firstLine="0"/>
      <w:spacing w:before="0" w:after="0" w:line="240" w:lineRule="atLeast"/>
      <w:widowControl w:val="off"/>
    </w:pPr>
    <w:rPr>
      <w:rFonts w:ascii="Times New Roman" w:hAnsi="Times New Roman" w:eastAsia="楷体_GB2312"/>
      <w:b/>
    </w:rPr>
  </w:style>
  <w:style w:type="paragraph" w:styleId="1094" w:customStyle="1">
    <w:name w:val="_Style 28"/>
    <w:basedOn w:val="883"/>
    <w:next w:val="912"/>
    <w:rPr>
      <w:rFonts w:ascii="宋体" w:hAnsi="Courier New"/>
    </w:rPr>
  </w:style>
  <w:style w:type="paragraph" w:styleId="1095" w:customStyle="1">
    <w:name w:val="xl29"/>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096" w:customStyle="1">
    <w:name w:val="È±Ê¡ÎÄ±¾"/>
    <w:basedOn w:val="883"/>
    <w:pPr>
      <w:widowControl/>
    </w:pPr>
    <w:rPr>
      <w:sz w:val="24"/>
    </w:rPr>
  </w:style>
  <w:style w:type="paragraph" w:styleId="1097" w:customStyle="1">
    <w:name w:val="new"/>
    <w:basedOn w:val="883"/>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098" w:customStyle="1">
    <w:name w:val="SRS标题1"/>
    <w:basedOn w:val="883"/>
    <w:pPr>
      <w:ind w:left="432" w:hanging="432"/>
      <w:jc w:val="left"/>
      <w:spacing w:before="468" w:after="156"/>
      <w:widowControl/>
      <w:tabs>
        <w:tab w:val="left" w:pos="432" w:leader="none"/>
      </w:tabs>
      <w:outlineLvl w:val="0"/>
    </w:pPr>
    <w:rPr>
      <w:b/>
      <w:sz w:val="32"/>
    </w:rPr>
  </w:style>
  <w:style w:type="paragraph" w:styleId="1099" w:customStyle="1">
    <w:name w:val="xl24"/>
    <w:basedOn w:val="883"/>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100" w:customStyle="1">
    <w:name w:val="Table Art"/>
    <w:basedOn w:val="883"/>
    <w:next w:val="883"/>
    <w:pPr>
      <w:jc w:val="left"/>
      <w:spacing w:before="40"/>
      <w:widowControl/>
    </w:pPr>
    <w:rPr>
      <w:rFonts w:eastAsia="PMingLiU"/>
      <w:sz w:val="20"/>
      <w:lang w:eastAsia="en-US"/>
    </w:rPr>
  </w:style>
  <w:style w:type="paragraph" w:styleId="1101" w:customStyle="1">
    <w:name w:val="标题 21"/>
    <w:basedOn w:val="883"/>
    <w:pPr>
      <w:ind w:left="360" w:hanging="360"/>
      <w:jc w:val="left"/>
      <w:widowControl/>
      <w:tabs>
        <w:tab w:val="left" w:pos="360" w:leader="none"/>
      </w:tabs>
    </w:pPr>
    <w:rPr>
      <w:rFonts w:ascii="Arial" w:hAnsi="Arial" w:eastAsia="PMingLiU"/>
      <w:sz w:val="22"/>
      <w:lang w:eastAsia="zh-TW"/>
    </w:rPr>
  </w:style>
  <w:style w:type="paragraph" w:styleId="1102" w:customStyle="1">
    <w:name w:val="标题2"/>
    <w:basedOn w:val="885"/>
    <w:pPr>
      <w:keepLines/>
      <w:spacing w:before="78" w:after="78" w:line="440" w:lineRule="exact"/>
      <w:tabs>
        <w:tab w:val="left" w:pos="420" w:leader="none"/>
      </w:tabs>
    </w:pPr>
    <w:rPr>
      <w:rFonts w:ascii="Arial" w:hAnsi="Arial"/>
      <w:sz w:val="32"/>
    </w:rPr>
  </w:style>
  <w:style w:type="paragraph" w:styleId="1103" w:customStyle="1">
    <w:name w:val="正文2"/>
    <w:basedOn w:val="883"/>
    <w:pPr>
      <w:ind w:firstLine="200"/>
      <w:jc w:val="left"/>
      <w:spacing w:after="160" w:line="360" w:lineRule="auto"/>
      <w:widowControl/>
    </w:pPr>
    <w:rPr>
      <w:rFonts w:ascii="Tahoma" w:hAnsi="Tahoma"/>
      <w:sz w:val="24"/>
      <w:szCs w:val="24"/>
    </w:rPr>
  </w:style>
  <w:style w:type="paragraph" w:styleId="1104" w:customStyle="1">
    <w:name w:val="样式 标题 4 + (西文) 宋体 小四"/>
    <w:basedOn w:val="883"/>
    <w:pPr>
      <w:spacing w:line="360" w:lineRule="auto"/>
    </w:pPr>
    <w:rPr>
      <w:rFonts w:ascii="宋体" w:hAnsi="宋体" w:eastAsia="仿宋_GB2312"/>
      <w:bCs/>
      <w:sz w:val="24"/>
    </w:rPr>
  </w:style>
  <w:style w:type="paragraph" w:styleId="1105" w:customStyle="1">
    <w:name w:val="方案正文"/>
    <w:basedOn w:val="883"/>
    <w:pPr>
      <w:ind w:firstLine="454"/>
      <w:jc w:val="left"/>
      <w:spacing w:line="360" w:lineRule="auto"/>
    </w:pPr>
    <w:rPr>
      <w:rFonts w:ascii="Arial" w:hAnsi="Arial"/>
      <w:bCs/>
      <w:szCs w:val="24"/>
    </w:rPr>
  </w:style>
  <w:style w:type="paragraph" w:styleId="1106" w:customStyle="1">
    <w:name w:val="xl26"/>
    <w:basedOn w:val="883"/>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107" w:customStyle="1">
    <w:name w:val="无缩进正文"/>
    <w:basedOn w:val="883"/>
  </w:style>
  <w:style w:type="paragraph" w:styleId="1108" w:customStyle="1">
    <w:name w:val="_Style 29"/>
    <w:basedOn w:val="883"/>
    <w:next w:val="912"/>
    <w:rPr>
      <w:rFonts w:ascii="宋体" w:hAnsi="Courier New"/>
    </w:rPr>
  </w:style>
  <w:style w:type="paragraph" w:styleId="1109" w:customStyle="1">
    <w:name w:val="样式 标题 1 + 仿宋_GB2312 三号"/>
    <w:basedOn w:val="884"/>
    <w:p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1110" w:customStyle="1">
    <w:name w:val="重点条目"/>
    <w:basedOn w:val="906"/>
    <w:next w:val="906"/>
    <w:pPr>
      <w:spacing w:before="240" w:line="360" w:lineRule="auto"/>
      <w:widowControl/>
    </w:pPr>
    <w:rPr>
      <w:rFonts w:ascii="宋体" w:eastAsia="楷体_GB2312"/>
      <w:b/>
      <w:spacing w:val="20"/>
      <w:sz w:val="28"/>
    </w:rPr>
  </w:style>
  <w:style w:type="paragraph" w:styleId="1111" w:customStyle="1">
    <w:name w:val="条目1"/>
    <w:basedOn w:val="883"/>
    <w:pPr>
      <w:ind w:left="425" w:hanging="425"/>
      <w:tabs>
        <w:tab w:val="left" w:pos="425" w:leader="none"/>
      </w:tabs>
    </w:pPr>
    <w:rPr>
      <w:rFonts w:ascii="宋体" w:hAnsi="Courier New"/>
      <w:color w:val="000000"/>
      <w:sz w:val="24"/>
    </w:rPr>
  </w:style>
  <w:style w:type="paragraph" w:styleId="1112" w:customStyle="1">
    <w:name w:val="正文缩进一"/>
    <w:basedOn w:val="883"/>
    <w:next w:val="883"/>
    <w:pPr>
      <w:numPr>
        <w:numId w:val="7"/>
      </w:numPr>
      <w:spacing w:line="360" w:lineRule="auto"/>
      <w:widowControl/>
    </w:pPr>
    <w:rPr>
      <w:rFonts w:ascii="宋体" w:hAnsi="宋体"/>
      <w:spacing w:val="8"/>
      <w:sz w:val="28"/>
    </w:rPr>
  </w:style>
  <w:style w:type="paragraph" w:styleId="1113" w:customStyle="1">
    <w:name w:val="样式2"/>
    <w:basedOn w:val="883"/>
    <w:pPr>
      <w:ind w:firstLine="811"/>
      <w:jc w:val="left"/>
      <w:spacing w:line="360" w:lineRule="auto"/>
      <w:widowControl/>
    </w:pPr>
    <w:rPr>
      <w:rFonts w:ascii="宋体"/>
      <w:sz w:val="28"/>
    </w:rPr>
  </w:style>
  <w:style w:type="paragraph" w:styleId="1114" w:customStyle="1">
    <w:name w:val="xl72"/>
    <w:basedOn w:val="883"/>
    <w:pPr>
      <w:jc w:val="center"/>
      <w:spacing w:before="100" w:beforeAutospacing="1" w:after="100" w:afterAutospacing="1"/>
      <w:widowControl/>
    </w:pPr>
    <w:rPr>
      <w:rFonts w:ascii="仿宋_GB2312" w:hAnsi="宋体" w:eastAsia="仿宋_GB2312" w:cs="宋体"/>
      <w:sz w:val="24"/>
      <w:szCs w:val="24"/>
    </w:rPr>
  </w:style>
  <w:style w:type="paragraph" w:styleId="1115" w:customStyle="1">
    <w:name w:val="Blockquote"/>
    <w:basedOn w:val="883"/>
    <w:pPr>
      <w:ind w:left="360" w:right="360"/>
      <w:jc w:val="left"/>
      <w:spacing w:before="100" w:after="100"/>
    </w:pPr>
    <w:rPr>
      <w:sz w:val="24"/>
      <w:szCs w:val="21"/>
    </w:rPr>
  </w:style>
  <w:style w:type="character" w:styleId="1116" w:customStyle="1">
    <w:name w:val="日期 Char Char"/>
    <w:rPr>
      <w:rFonts w:ascii="宋体" w:hAnsi="宋体" w:eastAsia="楷体_GB2312"/>
      <w:sz w:val="24"/>
    </w:rPr>
  </w:style>
  <w:style w:type="paragraph" w:styleId="1117" w:customStyle="1">
    <w:name w:val="Char Char4"/>
    <w:basedOn w:val="883"/>
    <w:pPr>
      <w:jc w:val="left"/>
      <w:spacing w:after="160" w:line="240" w:lineRule="exact"/>
      <w:widowControl/>
    </w:pPr>
    <w:rPr>
      <w:rFonts w:ascii="Verdana" w:hAnsi="Verdana"/>
      <w:sz w:val="20"/>
      <w:lang w:eastAsia="en-US"/>
    </w:rPr>
  </w:style>
  <w:style w:type="paragraph" w:styleId="1118" w:customStyle="1">
    <w:name w:val="Char Char Char Char Char Char Char Char Char Char"/>
    <w:basedOn w:val="883"/>
    <w:pPr>
      <w:ind w:left="360" w:hanging="360"/>
      <w:tabs>
        <w:tab w:val="left" w:pos="360" w:leader="none"/>
        <w:tab w:val="left" w:pos="960" w:leader="none"/>
      </w:tabs>
    </w:pPr>
    <w:rPr>
      <w:sz w:val="24"/>
      <w:szCs w:val="24"/>
    </w:rPr>
  </w:style>
  <w:style w:type="paragraph" w:styleId="1119" w:customStyle="1">
    <w:name w:val="Plain Text2"/>
    <w:basedOn w:val="883"/>
    <w:rPr>
      <w:rFonts w:hint="eastAsia" w:ascii="宋体" w:hAnsi="Courier New" w:eastAsia="楷体_GB2312"/>
      <w:sz w:val="28"/>
    </w:rPr>
  </w:style>
  <w:style w:type="paragraph" w:styleId="1120" w:customStyle="1">
    <w:name w:val="ECS正文1"/>
    <w:basedOn w:val="883"/>
    <w:pPr>
      <w:ind w:firstLine="562"/>
      <w:jc w:val="left"/>
      <w:spacing w:before="156" w:after="156" w:line="360" w:lineRule="auto"/>
      <w:widowControl/>
    </w:pPr>
    <w:rPr>
      <w:rFonts w:ascii="仿宋_GB2312" w:hAnsi="宋体" w:eastAsia="仿宋_GB2312"/>
      <w:bCs/>
      <w:sz w:val="24"/>
      <w:szCs w:val="24"/>
    </w:rPr>
  </w:style>
  <w:style w:type="paragraph" w:styleId="1121" w:customStyle="1">
    <w:name w:val="font8"/>
    <w:basedOn w:val="883"/>
    <w:pPr>
      <w:jc w:val="left"/>
      <w:spacing w:before="100" w:beforeAutospacing="1" w:after="100" w:afterAutospacing="1"/>
      <w:widowControl/>
    </w:pPr>
    <w:rPr>
      <w:rFonts w:ascii="宋体" w:hAnsi="宋体" w:cs="宋体"/>
      <w:color w:val="000000"/>
      <w:sz w:val="18"/>
      <w:szCs w:val="18"/>
    </w:rPr>
  </w:style>
  <w:style w:type="paragraph" w:styleId="1122" w:customStyle="1">
    <w:name w:val="font9"/>
    <w:basedOn w:val="883"/>
    <w:pPr>
      <w:jc w:val="left"/>
      <w:spacing w:before="100" w:beforeAutospacing="1" w:after="100" w:afterAutospacing="1"/>
      <w:widowControl/>
    </w:pPr>
    <w:rPr>
      <w:rFonts w:ascii="Arial" w:hAnsi="Arial" w:cs="Arial"/>
      <w:sz w:val="20"/>
    </w:rPr>
  </w:style>
  <w:style w:type="paragraph" w:styleId="1123" w:customStyle="1">
    <w:name w:val="font10"/>
    <w:basedOn w:val="883"/>
    <w:pPr>
      <w:jc w:val="left"/>
      <w:spacing w:before="100" w:beforeAutospacing="1" w:after="100" w:afterAutospacing="1"/>
      <w:widowControl/>
    </w:pPr>
    <w:rPr>
      <w:rFonts w:ascii="宋体" w:hAnsi="宋体" w:cs="宋体"/>
      <w:sz w:val="18"/>
      <w:szCs w:val="18"/>
    </w:rPr>
  </w:style>
  <w:style w:type="paragraph" w:styleId="1124" w:customStyle="1">
    <w:name w:val="font11"/>
    <w:basedOn w:val="883"/>
    <w:pPr>
      <w:jc w:val="left"/>
      <w:spacing w:before="100" w:beforeAutospacing="1" w:after="100" w:afterAutospacing="1"/>
      <w:widowControl/>
    </w:pPr>
    <w:rPr>
      <w:rFonts w:ascii="宋体" w:hAnsi="宋体" w:cs="宋体"/>
      <w:sz w:val="18"/>
      <w:szCs w:val="18"/>
    </w:rPr>
  </w:style>
  <w:style w:type="paragraph" w:styleId="1125" w:customStyle="1">
    <w:name w:val="font12"/>
    <w:basedOn w:val="883"/>
    <w:pPr>
      <w:jc w:val="left"/>
      <w:spacing w:before="100" w:beforeAutospacing="1" w:after="100" w:afterAutospacing="1"/>
      <w:widowControl/>
    </w:pPr>
    <w:rPr>
      <w:rFonts w:ascii="宋体" w:hAnsi="宋体" w:cs="宋体"/>
      <w:sz w:val="18"/>
      <w:szCs w:val="18"/>
    </w:rPr>
  </w:style>
  <w:style w:type="paragraph" w:styleId="1126" w:customStyle="1">
    <w:name w:val="font13"/>
    <w:basedOn w:val="883"/>
    <w:pPr>
      <w:jc w:val="left"/>
      <w:spacing w:before="100" w:beforeAutospacing="1" w:after="100" w:afterAutospacing="1"/>
      <w:widowControl/>
    </w:pPr>
    <w:rPr>
      <w:rFonts w:ascii="宋体" w:hAnsi="宋体" w:cs="宋体"/>
      <w:sz w:val="20"/>
    </w:rPr>
  </w:style>
  <w:style w:type="paragraph" w:styleId="1127" w:customStyle="1">
    <w:name w:val="font14"/>
    <w:basedOn w:val="883"/>
    <w:pPr>
      <w:jc w:val="left"/>
      <w:spacing w:before="100" w:beforeAutospacing="1" w:after="100" w:afterAutospacing="1"/>
      <w:widowControl/>
    </w:pPr>
    <w:rPr>
      <w:rFonts w:ascii="宋体" w:hAnsi="宋体" w:cs="宋体"/>
      <w:sz w:val="20"/>
    </w:rPr>
  </w:style>
  <w:style w:type="paragraph" w:styleId="1128" w:customStyle="1">
    <w:name w:val="font15"/>
    <w:basedOn w:val="883"/>
    <w:pPr>
      <w:jc w:val="left"/>
      <w:spacing w:before="100" w:beforeAutospacing="1" w:after="100" w:afterAutospacing="1"/>
      <w:widowControl/>
    </w:pPr>
    <w:rPr>
      <w:rFonts w:ascii="宋体" w:hAnsi="宋体" w:cs="宋体"/>
      <w:sz w:val="18"/>
      <w:szCs w:val="18"/>
    </w:rPr>
  </w:style>
  <w:style w:type="paragraph" w:styleId="1129" w:customStyle="1">
    <w:name w:val="font16"/>
    <w:basedOn w:val="883"/>
    <w:pPr>
      <w:jc w:val="left"/>
      <w:spacing w:before="100" w:beforeAutospacing="1" w:after="100" w:afterAutospacing="1"/>
      <w:widowControl/>
    </w:pPr>
    <w:rPr>
      <w:rFonts w:ascii="宋体" w:hAnsi="宋体" w:cs="宋体"/>
      <w:sz w:val="20"/>
    </w:rPr>
  </w:style>
  <w:style w:type="paragraph" w:styleId="1130" w:customStyle="1">
    <w:name w:val="font17"/>
    <w:basedOn w:val="883"/>
    <w:pPr>
      <w:jc w:val="left"/>
      <w:spacing w:before="100" w:beforeAutospacing="1" w:after="100" w:afterAutospacing="1"/>
      <w:widowControl/>
    </w:pPr>
    <w:rPr>
      <w:rFonts w:ascii="宋体" w:hAnsi="宋体" w:cs="宋体"/>
      <w:sz w:val="20"/>
    </w:rPr>
  </w:style>
  <w:style w:type="paragraph" w:styleId="1131" w:customStyle="1">
    <w:name w:val="font18"/>
    <w:basedOn w:val="883"/>
    <w:pPr>
      <w:jc w:val="left"/>
      <w:spacing w:before="100" w:beforeAutospacing="1" w:after="100" w:afterAutospacing="1"/>
      <w:widowControl/>
    </w:pPr>
    <w:rPr>
      <w:rFonts w:ascii="宋体" w:hAnsi="宋体" w:cs="宋体"/>
      <w:sz w:val="20"/>
    </w:rPr>
  </w:style>
  <w:style w:type="paragraph" w:styleId="1132" w:customStyle="1">
    <w:name w:val="font19"/>
    <w:basedOn w:val="883"/>
    <w:pPr>
      <w:jc w:val="left"/>
      <w:spacing w:before="100" w:beforeAutospacing="1" w:after="100" w:afterAutospacing="1"/>
      <w:widowControl/>
    </w:pPr>
    <w:rPr>
      <w:rFonts w:ascii="宋体" w:hAnsi="宋体" w:cs="宋体"/>
      <w:sz w:val="20"/>
    </w:rPr>
  </w:style>
  <w:style w:type="paragraph" w:styleId="1133" w:customStyle="1">
    <w:name w:val="font20"/>
    <w:basedOn w:val="883"/>
    <w:pPr>
      <w:jc w:val="left"/>
      <w:spacing w:before="100" w:beforeAutospacing="1" w:after="100" w:afterAutospacing="1"/>
      <w:widowControl/>
    </w:pPr>
    <w:rPr>
      <w:rFonts w:ascii="宋体" w:hAnsi="宋体" w:cs="宋体"/>
      <w:sz w:val="20"/>
    </w:rPr>
  </w:style>
  <w:style w:type="paragraph" w:styleId="1134" w:customStyle="1">
    <w:name w:val="xl104"/>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5" w:customStyle="1">
    <w:name w:val="xl105"/>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6" w:customStyle="1">
    <w:name w:val="xl106"/>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7" w:customStyle="1">
    <w:name w:val="xl107"/>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8" w:customStyle="1">
    <w:name w:val="xl108"/>
    <w:basedOn w:val="883"/>
    <w:pPr>
      <w:jc w:val="left"/>
      <w:spacing w:before="100" w:beforeAutospacing="1" w:after="100" w:afterAutospacing="1"/>
      <w:shd w:val="clear" w:color="000000" w:fill="ffffff"/>
      <w:widowControl/>
    </w:pPr>
    <w:rPr>
      <w:rFonts w:ascii="Arial" w:hAnsi="Arial" w:cs="Arial"/>
      <w:sz w:val="20"/>
    </w:rPr>
  </w:style>
  <w:style w:type="paragraph" w:styleId="1139" w:customStyle="1">
    <w:name w:val="xl109"/>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40" w:customStyle="1">
    <w:name w:val="xl110"/>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41" w:customStyle="1">
    <w:name w:val="xl111"/>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2" w:customStyle="1">
    <w:name w:val="xl112"/>
    <w:basedOn w:val="883"/>
    <w:pPr>
      <w:jc w:val="left"/>
      <w:spacing w:before="100" w:beforeAutospacing="1" w:after="100" w:afterAutospacing="1"/>
      <w:shd w:val="clear" w:color="000000" w:fill="ffffff"/>
      <w:widowControl/>
    </w:pPr>
    <w:rPr>
      <w:rFonts w:ascii="Arial" w:hAnsi="Arial" w:cs="Arial"/>
      <w:sz w:val="20"/>
    </w:rPr>
  </w:style>
  <w:style w:type="paragraph" w:styleId="1143" w:customStyle="1">
    <w:name w:val="xl113"/>
    <w:basedOn w:val="883"/>
    <w:pPr>
      <w:jc w:val="center"/>
      <w:spacing w:before="100" w:beforeAutospacing="1" w:after="100" w:afterAutospacing="1"/>
      <w:shd w:val="clear" w:color="000000" w:fill="ffffff"/>
      <w:widowControl/>
    </w:pPr>
    <w:rPr>
      <w:rFonts w:ascii="Arial" w:hAnsi="Arial" w:cs="Arial"/>
      <w:sz w:val="20"/>
    </w:rPr>
  </w:style>
  <w:style w:type="paragraph" w:styleId="1144" w:customStyle="1">
    <w:name w:val="xl114"/>
    <w:basedOn w:val="883"/>
    <w:pPr>
      <w:jc w:val="left"/>
      <w:spacing w:before="100" w:beforeAutospacing="1" w:after="100" w:afterAutospacing="1"/>
      <w:shd w:val="clear" w:color="000000" w:fill="ffffff"/>
      <w:widowControl/>
    </w:pPr>
    <w:rPr>
      <w:rFonts w:ascii="Arial" w:hAnsi="Arial" w:cs="Arial"/>
      <w:b/>
      <w:bCs/>
      <w:sz w:val="20"/>
    </w:rPr>
  </w:style>
  <w:style w:type="paragraph" w:styleId="1145" w:customStyle="1">
    <w:name w:val="xl115"/>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6" w:customStyle="1">
    <w:name w:val="xl116"/>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7" w:customStyle="1">
    <w:name w:val="xl117"/>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8" w:customStyle="1">
    <w:name w:val="xl118"/>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119"/>
    <w:basedOn w:val="883"/>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1150" w:customStyle="1">
    <w:name w:val="xl120"/>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1" w:customStyle="1">
    <w:name w:val="xl121"/>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122"/>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123"/>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124"/>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5" w:customStyle="1">
    <w:name w:val="xl125"/>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楷体_GB2312" w:hAnsi="宋体" w:eastAsia="楷体_GB2312" w:cs="宋体"/>
      <w:sz w:val="20"/>
    </w:rPr>
  </w:style>
  <w:style w:type="paragraph" w:styleId="1156" w:customStyle="1">
    <w:name w:val="xl126"/>
    <w:basedOn w:val="883"/>
    <w:pPr>
      <w:jc w:val="left"/>
      <w:spacing w:before="100" w:beforeAutospacing="1" w:after="100" w:afterAutospacing="1"/>
      <w:shd w:val="clear" w:color="000000" w:fill="ffffff"/>
      <w:widowControl/>
    </w:pPr>
    <w:rPr>
      <w:rFonts w:ascii="Arial" w:hAnsi="Arial" w:cs="Arial"/>
      <w:sz w:val="20"/>
    </w:rPr>
  </w:style>
  <w:style w:type="paragraph" w:styleId="1157" w:customStyle="1">
    <w:name w:val="xl127"/>
    <w:basedOn w:val="883"/>
    <w:pPr>
      <w:jc w:val="left"/>
      <w:spacing w:before="100" w:beforeAutospacing="1" w:after="100" w:afterAutospacing="1"/>
      <w:shd w:val="clear" w:color="000000" w:fill="ffffff"/>
      <w:widowControl/>
    </w:pPr>
    <w:rPr>
      <w:rFonts w:ascii="Arial" w:hAnsi="Arial" w:cs="Arial"/>
      <w:sz w:val="20"/>
    </w:rPr>
  </w:style>
  <w:style w:type="paragraph" w:styleId="1158" w:customStyle="1">
    <w:name w:val="xl128"/>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xl129"/>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0" w:customStyle="1">
    <w:name w:val="xl130"/>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1" w:customStyle="1">
    <w:name w:val="xl131"/>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2" w:customStyle="1">
    <w:name w:val="xl132"/>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3" w:customStyle="1">
    <w:name w:val="xl133"/>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4" w:customStyle="1">
    <w:name w:val="xl134"/>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5" w:customStyle="1">
    <w:name w:val="xl135"/>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6" w:customStyle="1">
    <w:name w:val="xl136"/>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67" w:customStyle="1">
    <w:name w:val="xl137"/>
    <w:basedOn w:val="883"/>
    <w:pPr>
      <w:jc w:val="left"/>
      <w:spacing w:before="100" w:beforeAutospacing="1" w:after="100" w:afterAutospacing="1"/>
      <w:shd w:val="clear" w:color="000000" w:fill="ffffff"/>
      <w:widowControl/>
    </w:pPr>
    <w:rPr>
      <w:rFonts w:ascii="宋体" w:hAnsi="宋体" w:cs="宋体"/>
      <w:sz w:val="20"/>
    </w:rPr>
  </w:style>
  <w:style w:type="paragraph" w:styleId="1168" w:customStyle="1">
    <w:name w:val="xl138"/>
    <w:basedOn w:val="883"/>
    <w:pPr>
      <w:jc w:val="center"/>
      <w:spacing w:before="100" w:beforeAutospacing="1" w:after="100" w:afterAutospacing="1"/>
      <w:shd w:val="clear" w:color="000000" w:fill="ffffff"/>
      <w:widowControl/>
    </w:pPr>
    <w:rPr>
      <w:rFonts w:ascii="Arial" w:hAnsi="Arial" w:cs="Arial"/>
      <w:sz w:val="20"/>
    </w:rPr>
  </w:style>
  <w:style w:type="paragraph" w:styleId="1169" w:customStyle="1">
    <w:name w:val="xl139"/>
    <w:basedOn w:val="883"/>
    <w:pPr>
      <w:jc w:val="left"/>
      <w:spacing w:before="100" w:beforeAutospacing="1" w:after="100" w:afterAutospacing="1"/>
      <w:shd w:val="clear" w:color="000000" w:fill="ffffff"/>
      <w:widowControl/>
    </w:pPr>
    <w:rPr>
      <w:rFonts w:ascii="Arial" w:hAnsi="Arial" w:cs="Arial"/>
      <w:sz w:val="20"/>
    </w:rPr>
  </w:style>
  <w:style w:type="paragraph" w:styleId="1170" w:customStyle="1">
    <w:name w:val="xl140"/>
    <w:basedOn w:val="8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1" w:customStyle="1">
    <w:name w:val="xl141"/>
    <w:basedOn w:val="8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2" w:customStyle="1">
    <w:name w:val="xl142"/>
    <w:basedOn w:val="8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3" w:customStyle="1">
    <w:name w:val="xl143"/>
    <w:basedOn w:val="8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Arial" w:hAnsi="Arial" w:cs="Arial"/>
      <w:sz w:val="20"/>
    </w:rPr>
  </w:style>
  <w:style w:type="paragraph" w:styleId="1174" w:customStyle="1">
    <w:name w:val="xl144"/>
    <w:basedOn w:val="883"/>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5" w:customStyle="1">
    <w:name w:val="xl145"/>
    <w:basedOn w:val="883"/>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6" w:customStyle="1">
    <w:name w:val="xl146"/>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7" w:customStyle="1">
    <w:name w:val="xl147"/>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rPr>
  </w:style>
  <w:style w:type="paragraph" w:styleId="1178" w:customStyle="1">
    <w:name w:val="xl148"/>
    <w:basedOn w:val="883"/>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0"/>
    </w:rPr>
  </w:style>
  <w:style w:type="paragraph" w:styleId="1179" w:customStyle="1">
    <w:name w:val="xl149"/>
    <w:basedOn w:val="883"/>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0"/>
    </w:rPr>
  </w:style>
  <w:style w:type="paragraph" w:styleId="1180" w:customStyle="1">
    <w:name w:val="xl150"/>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1" w:customStyle="1">
    <w:name w:val="xl151"/>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2" w:customStyle="1">
    <w:name w:val="xl152"/>
    <w:basedOn w:val="883"/>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3" w:customStyle="1">
    <w:name w:val="xl153"/>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4" w:customStyle="1">
    <w:name w:val="xl154"/>
    <w:basedOn w:val="883"/>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5" w:customStyle="1">
    <w:name w:val="Char Char1 Char Char Char Char Char Char Char1"/>
    <w:basedOn w:val="883"/>
  </w:style>
  <w:style w:type="character" w:styleId="1186" w:customStyle="1">
    <w:name w:val="Char Char Char Char Char Char Char Char"/>
    <w:rPr>
      <w:rFonts w:ascii="Tahoma" w:hAnsi="Tahoma" w:eastAsia="宋体"/>
      <w:sz w:val="24"/>
      <w:lang w:val="en-US" w:eastAsia="zh-CN" w:bidi="ar-SA"/>
    </w:rPr>
  </w:style>
  <w:style w:type="paragraph" w:styleId="1187" w:customStyle="1">
    <w:name w:val="列出段落1"/>
    <w:basedOn w:val="883"/>
    <w:uiPriority w:val="34"/>
    <w:qFormat/>
    <w:pPr>
      <w:ind w:firstLine="420"/>
    </w:pPr>
    <w:rPr>
      <w:rFonts w:ascii="Calibri" w:hAnsi="Calibri"/>
      <w:szCs w:val="21"/>
    </w:rPr>
  </w:style>
  <w:style w:type="character" w:styleId="1188" w:customStyle="1">
    <w:name w:val="列出段落 Char"/>
    <w:link w:val="1189"/>
    <w:rPr>
      <w:sz w:val="28"/>
      <w:szCs w:val="24"/>
      <w:lang w:eastAsia="ar-SA"/>
    </w:rPr>
  </w:style>
  <w:style w:type="paragraph" w:styleId="1189">
    <w:name w:val="List Paragraph"/>
    <w:basedOn w:val="883"/>
    <w:link w:val="1188"/>
    <w:uiPriority w:val="34"/>
    <w:qFormat/>
    <w:pPr>
      <w:ind w:firstLine="420"/>
    </w:pPr>
    <w:rPr>
      <w:sz w:val="28"/>
      <w:szCs w:val="24"/>
      <w:lang w:eastAsia="ar-SA"/>
    </w:rPr>
  </w:style>
  <w:style w:type="character" w:styleId="1190" w:customStyle="1">
    <w:name w:val="type-string"/>
  </w:style>
  <w:style w:type="character" w:styleId="1191" w:customStyle="1">
    <w:name w:val="标题 11 Char"/>
    <w:link w:val="1192"/>
    <w:rPr>
      <w:rFonts w:ascii="宋体" w:hAnsi="宋体" w:eastAsia="黑体"/>
      <w:sz w:val="21"/>
      <w:szCs w:val="24"/>
    </w:rPr>
  </w:style>
  <w:style w:type="paragraph" w:styleId="1192" w:customStyle="1">
    <w:name w:val="标题 11"/>
    <w:basedOn w:val="883"/>
    <w:next w:val="883"/>
    <w:link w:val="1191"/>
    <w:qFormat/>
    <w:pPr>
      <w:spacing w:line="360" w:lineRule="auto"/>
    </w:pPr>
    <w:rPr>
      <w:rFonts w:ascii="宋体" w:hAnsi="宋体" w:eastAsia="黑体"/>
      <w:szCs w:val="24"/>
    </w:rPr>
  </w:style>
  <w:style w:type="character" w:styleId="1193" w:customStyle="1">
    <w:name w:val="webkit-html-attribute-name"/>
  </w:style>
  <w:style w:type="character" w:styleId="1194" w:customStyle="1">
    <w:name w:val="webkit-html-attribute-value"/>
  </w:style>
  <w:style w:type="character" w:styleId="1195" w:customStyle="1">
    <w:name w:val="样式 首行缩进:  1.92 字符1 Char"/>
    <w:link w:val="1196"/>
    <w:rPr>
      <w:rFonts w:cs="宋体"/>
      <w:sz w:val="24"/>
    </w:rPr>
  </w:style>
  <w:style w:type="paragraph" w:styleId="1196" w:customStyle="1">
    <w:name w:val="样式 首行缩进:  1.92 字符1"/>
    <w:basedOn w:val="883"/>
    <w:link w:val="1195"/>
    <w:pPr>
      <w:ind w:firstLine="192"/>
      <w:spacing w:line="360" w:lineRule="auto"/>
    </w:pPr>
    <w:rPr>
      <w:sz w:val="24"/>
    </w:rPr>
  </w:style>
  <w:style w:type="character" w:styleId="1197" w:customStyle="1">
    <w:name w:val="WW8Num3z0"/>
    <w:rPr>
      <w:rFonts w:ascii="Symbol" w:hAnsi="Symbol" w:cs="OpenSymbol"/>
    </w:rPr>
  </w:style>
  <w:style w:type="character" w:styleId="1198" w:customStyle="1">
    <w:name w:val="WW8Num3z1"/>
    <w:rPr>
      <w:rFonts w:ascii="OpenSymbol" w:hAnsi="OpenSymbol" w:cs="OpenSymbol"/>
    </w:rPr>
  </w:style>
  <w:style w:type="character" w:styleId="1199" w:customStyle="1">
    <w:name w:val="Absatz-Standardschriftart"/>
  </w:style>
  <w:style w:type="character" w:styleId="1200" w:customStyle="1">
    <w:name w:val="WW-Absatz-Standardschriftart"/>
  </w:style>
  <w:style w:type="character" w:styleId="1201" w:customStyle="1">
    <w:name w:val="WW-Absatz-Standardschriftart1"/>
  </w:style>
  <w:style w:type="character" w:styleId="1202" w:customStyle="1">
    <w:name w:val="Numbering Symbols"/>
  </w:style>
  <w:style w:type="character" w:styleId="1203" w:customStyle="1">
    <w:name w:val="Bullets"/>
    <w:rPr>
      <w:rFonts w:ascii="OpenSymbol" w:hAnsi="OpenSymbol" w:eastAsia="OpenSymbol" w:cs="OpenSymbol"/>
    </w:rPr>
  </w:style>
  <w:style w:type="character" w:styleId="1204" w:customStyle="1">
    <w:name w:val="纯文本 Char"/>
    <w:rPr>
      <w:rFonts w:ascii="宋体" w:hAnsi="Courier New" w:cs="Courier New"/>
      <w:sz w:val="21"/>
      <w:szCs w:val="21"/>
    </w:rPr>
  </w:style>
  <w:style w:type="character" w:styleId="1205" w:customStyle="1">
    <w:name w:val="m1"/>
    <w:rPr>
      <w:color w:val="0000ff"/>
    </w:rPr>
  </w:style>
  <w:style w:type="character" w:styleId="1206" w:customStyle="1">
    <w:name w:val="pi1"/>
    <w:rPr>
      <w:color w:val="0000ff"/>
    </w:rPr>
  </w:style>
  <w:style w:type="character" w:styleId="1207" w:customStyle="1">
    <w:name w:val="t1"/>
    <w:rPr>
      <w:color w:val="990000"/>
    </w:rPr>
  </w:style>
  <w:style w:type="character" w:styleId="1208" w:customStyle="1">
    <w:name w:val="b1"/>
    <w:rPr>
      <w:rFonts w:hint="default" w:ascii="Courier New" w:hAnsi="Courier New" w:cs="Courier New"/>
      <w:b/>
      <w:bCs/>
      <w:color w:val="ff0000"/>
      <w:u w:val="none"/>
    </w:rPr>
  </w:style>
  <w:style w:type="character" w:styleId="1209" w:customStyle="1">
    <w:name w:val="di1"/>
    <w:rPr>
      <w:rFonts w:hint="default" w:ascii="Courier" w:hAnsi="Courier"/>
      <w:sz w:val="24"/>
      <w:szCs w:val="24"/>
    </w:rPr>
  </w:style>
  <w:style w:type="character" w:styleId="1210" w:customStyle="1">
    <w:name w:val="apple-style-span"/>
  </w:style>
  <w:style w:type="character" w:styleId="1211" w:customStyle="1">
    <w:name w:val="tx1"/>
    <w:rPr>
      <w:b/>
      <w:bCs/>
    </w:rPr>
  </w:style>
  <w:style w:type="character" w:styleId="1212" w:customStyle="1">
    <w:name w:val="apple-converted-space"/>
  </w:style>
  <w:style w:type="character" w:styleId="1213" w:customStyle="1">
    <w:name w:val="prop"/>
  </w:style>
  <w:style w:type="character" w:styleId="1214" w:customStyle="1">
    <w:name w:val="string"/>
  </w:style>
  <w:style w:type="character" w:styleId="1215" w:customStyle="1">
    <w:name w:val="num"/>
  </w:style>
  <w:style w:type="character" w:styleId="1216" w:customStyle="1">
    <w:name w:val="webkit-html-tag"/>
  </w:style>
  <w:style w:type="character" w:styleId="1217" w:customStyle="1">
    <w:name w:val="property"/>
  </w:style>
  <w:style w:type="character" w:styleId="1218" w:customStyle="1">
    <w:name w:val="type-number"/>
  </w:style>
  <w:style w:type="character" w:styleId="1219" w:customStyle="1">
    <w:name w:val="my正文 Char"/>
    <w:link w:val="1220"/>
    <w:rPr>
      <w:sz w:val="24"/>
      <w:szCs w:val="24"/>
    </w:rPr>
  </w:style>
  <w:style w:type="paragraph" w:styleId="1220" w:customStyle="1">
    <w:name w:val="my正文"/>
    <w:basedOn w:val="883"/>
    <w:link w:val="1219"/>
    <w:pPr>
      <w:ind w:firstLine="480"/>
      <w:spacing w:line="360" w:lineRule="auto"/>
    </w:pPr>
    <w:rPr>
      <w:sz w:val="24"/>
      <w:szCs w:val="24"/>
    </w:rPr>
  </w:style>
  <w:style w:type="character" w:styleId="1221" w:customStyle="1">
    <w:name w:val="_Style 337"/>
    <w:uiPriority w:val="33"/>
    <w:qFormat/>
    <w:rPr>
      <w:b/>
      <w:bCs/>
      <w:smallCaps/>
      <w:spacing w:val="5"/>
    </w:rPr>
  </w:style>
  <w:style w:type="paragraph" w:styleId="1222" w:customStyle="1">
    <w:name w:val="Table Contents"/>
    <w:basedOn w:val="883"/>
    <w:pPr>
      <w:suppressLineNumbers/>
    </w:pPr>
    <w:rPr>
      <w:sz w:val="28"/>
      <w:szCs w:val="24"/>
      <w:lang w:eastAsia="ar-SA"/>
    </w:rPr>
  </w:style>
  <w:style w:type="paragraph" w:styleId="1223" w:customStyle="1">
    <w:name w:val="表格内容"/>
    <w:basedOn w:val="883"/>
    <w:pPr>
      <w:suppressLineNumbers/>
    </w:pPr>
    <w:rPr>
      <w:rFonts w:ascii="Calibri" w:hAnsi="Calibri" w:cs="Calibri"/>
      <w:szCs w:val="22"/>
      <w:lang w:eastAsia="ar-SA"/>
    </w:rPr>
  </w:style>
  <w:style w:type="paragraph" w:styleId="1224" w:customStyle="1">
    <w:name w:val="题注1"/>
    <w:basedOn w:val="883"/>
    <w:pPr>
      <w:spacing w:before="120" w:after="120"/>
      <w:suppressLineNumbers/>
    </w:pPr>
    <w:rPr>
      <w:rFonts w:cs="Tahoma"/>
      <w:i/>
      <w:iCs/>
      <w:sz w:val="24"/>
      <w:szCs w:val="24"/>
      <w:lang w:eastAsia="ar-SA"/>
    </w:rPr>
  </w:style>
  <w:style w:type="paragraph" w:styleId="1225" w:customStyle="1">
    <w:name w:val="Heading"/>
    <w:basedOn w:val="883"/>
    <w:next w:val="906"/>
    <w:pPr>
      <w:keepNext/>
      <w:spacing w:before="240" w:after="120"/>
    </w:pPr>
    <w:rPr>
      <w:rFonts w:ascii="Arial" w:hAnsi="Arial" w:cs="Tahoma"/>
      <w:sz w:val="28"/>
      <w:szCs w:val="28"/>
      <w:lang w:eastAsia="ar-SA"/>
    </w:rPr>
  </w:style>
  <w:style w:type="paragraph" w:styleId="1226" w:customStyle="1">
    <w:name w:val="Index"/>
    <w:basedOn w:val="883"/>
    <w:pPr>
      <w:suppressLineNumbers/>
    </w:pPr>
    <w:rPr>
      <w:rFonts w:cs="Tahoma"/>
      <w:sz w:val="28"/>
      <w:szCs w:val="24"/>
      <w:lang w:eastAsia="ar-SA"/>
    </w:rPr>
  </w:style>
  <w:style w:type="paragraph" w:styleId="1227" w:customStyle="1">
    <w:name w:val="目录"/>
    <w:basedOn w:val="883"/>
    <w:pPr>
      <w:suppressLineNumbers/>
    </w:pPr>
    <w:rPr>
      <w:rFonts w:ascii="Calibri" w:hAnsi="Calibri" w:cs="Tahoma"/>
      <w:szCs w:val="22"/>
      <w:lang w:eastAsia="ar-SA"/>
    </w:rPr>
  </w:style>
  <w:style w:type="character" w:styleId="1228" w:customStyle="1">
    <w:name w:val="HTML 预设格式 Char1"/>
    <w:rPr>
      <w:rFonts w:ascii="Courier New" w:hAnsi="Courier New" w:cs="Courier New"/>
    </w:rPr>
  </w:style>
  <w:style w:type="paragraph" w:styleId="1229" w:customStyle="1">
    <w:name w:val="Table Heading"/>
    <w:basedOn w:val="1222"/>
    <w:pPr>
      <w:jc w:val="center"/>
    </w:pPr>
    <w:rPr>
      <w:b/>
      <w:bCs/>
    </w:rPr>
  </w:style>
  <w:style w:type="paragraph" w:styleId="1230" w:customStyle="1">
    <w:name w:val="段"/>
    <w:uiPriority w:val="99"/>
    <w:qFormat/>
    <w:pPr>
      <w:ind w:firstLine="200"/>
      <w:jc w:val="both"/>
    </w:pPr>
    <w:rPr>
      <w:rFonts w:ascii="宋体"/>
      <w:sz w:val="21"/>
    </w:rPr>
  </w:style>
  <w:style w:type="paragraph" w:styleId="1231" w:customStyle="1">
    <w:name w:val="_Style 347"/>
    <w:basedOn w:val="884"/>
    <w:next w:val="883"/>
    <w:uiPriority w:val="39"/>
    <w:qFormat/>
    <w:pPr>
      <w:keepLines/>
      <w:spacing w:before="480" w:line="276" w:lineRule="auto"/>
      <w:widowControl/>
      <w:outlineLvl w:val="9"/>
    </w:pPr>
    <w:rPr>
      <w:rFonts w:ascii="Cambria" w:hAnsi="Cambria"/>
      <w:b/>
      <w:bCs/>
      <w:color w:val="365f91"/>
      <w:szCs w:val="28"/>
    </w:rPr>
  </w:style>
  <w:style w:type="paragraph" w:styleId="1232" w:customStyle="1">
    <w:name w:val="CM2"/>
    <w:basedOn w:val="883"/>
    <w:next w:val="883"/>
    <w:pPr>
      <w:jc w:val="left"/>
      <w:spacing w:line="471" w:lineRule="atLeast"/>
    </w:pPr>
    <w:rPr>
      <w:rFonts w:ascii="黑体" w:eastAsia="黑体"/>
      <w:sz w:val="24"/>
      <w:szCs w:val="24"/>
    </w:rPr>
  </w:style>
  <w:style w:type="paragraph" w:styleId="1233" w:customStyle="1">
    <w:name w:val="二級項目番號"/>
    <w:basedOn w:val="883"/>
    <w:pPr>
      <w:numPr>
        <w:ilvl w:val="1"/>
        <w:numId w:val="8"/>
      </w:numPr>
      <w:tabs>
        <w:tab w:val="left" w:pos="720" w:leader="none"/>
      </w:tabs>
    </w:pPr>
    <w:rPr>
      <w:szCs w:val="24"/>
    </w:rPr>
  </w:style>
  <w:style w:type="paragraph" w:styleId="1234" w:customStyle="1">
    <w:name w:val="样式 标题 3 +"/>
    <w:basedOn w:val="887"/>
    <w:next w:val="888"/>
    <w:pPr>
      <w:ind w:left="0" w:firstLine="0"/>
      <w:jc w:val="both"/>
      <w:keepLines/>
      <w:keepNext/>
      <w:spacing w:before="280" w:after="290" w:line="376" w:lineRule="auto"/>
      <w:widowControl w:val="off"/>
    </w:pPr>
    <w:rPr>
      <w:rFonts w:ascii="Arial" w:hAnsi="Arial" w:eastAsia="黑体"/>
      <w:b/>
      <w:bCs/>
      <w:color w:val="auto"/>
      <w:sz w:val="28"/>
      <w:szCs w:val="28"/>
      <w:u w:val="none"/>
    </w:rPr>
  </w:style>
  <w:style w:type="paragraph" w:styleId="1235" w:customStyle="1">
    <w:name w:val="三級項目番號"/>
    <w:basedOn w:val="883"/>
    <w:pPr>
      <w:numPr>
        <w:ilvl w:val="2"/>
        <w:numId w:val="8"/>
      </w:numPr>
      <w:tabs>
        <w:tab w:val="left" w:pos="720" w:leader="none"/>
      </w:tabs>
    </w:pPr>
    <w:rPr>
      <w:szCs w:val="24"/>
    </w:rPr>
  </w:style>
  <w:style w:type="paragraph" w:styleId="1236" w:customStyle="1">
    <w:name w:val="xl63"/>
    <w:basedOn w:val="883"/>
    <w:pPr>
      <w:jc w:val="left"/>
      <w:spacing w:before="100" w:beforeAutospacing="1" w:after="100" w:afterAutospacing="1"/>
      <w:widowControl/>
    </w:pPr>
    <w:rPr>
      <w:rFonts w:ascii="宋体" w:hAnsi="宋体" w:cs="宋体"/>
      <w:b/>
      <w:bCs/>
      <w:color w:val="0000ff"/>
      <w:sz w:val="24"/>
      <w:szCs w:val="24"/>
    </w:rPr>
  </w:style>
  <w:style w:type="paragraph" w:styleId="1237" w:customStyle="1">
    <w:name w:val="四級項目番號"/>
    <w:basedOn w:val="883"/>
    <w:pPr>
      <w:numPr>
        <w:ilvl w:val="3"/>
        <w:numId w:val="8"/>
      </w:numPr>
      <w:tabs>
        <w:tab w:val="left" w:pos="360" w:leader="none"/>
      </w:tabs>
    </w:pPr>
    <w:rPr>
      <w:szCs w:val="24"/>
    </w:rPr>
  </w:style>
  <w:style w:type="paragraph" w:styleId="1238" w:customStyle="1">
    <w:name w:val="_Style 354"/>
    <w:uiPriority w:val="99"/>
    <w:semiHidden/>
    <w:rPr>
      <w:sz w:val="28"/>
      <w:szCs w:val="24"/>
      <w:lang w:eastAsia="ar-SA"/>
    </w:rPr>
  </w:style>
  <w:style w:type="paragraph" w:styleId="1239" w:customStyle="1">
    <w:name w:val="一級項目番號"/>
    <w:basedOn w:val="883"/>
    <w:pPr>
      <w:numPr>
        <w:numId w:val="8"/>
      </w:numPr>
      <w:tabs>
        <w:tab w:val="left" w:pos="360" w:leader="none"/>
        <w:tab w:val="clear" w:pos="381" w:leader="none"/>
      </w:tabs>
    </w:pPr>
    <w:rPr>
      <w:b/>
      <w:sz w:val="32"/>
      <w:szCs w:val="24"/>
    </w:rPr>
  </w:style>
  <w:style w:type="paragraph" w:styleId="1240" w:customStyle="1">
    <w:name w:val="五級項目番號"/>
    <w:basedOn w:val="883"/>
    <w:pPr>
      <w:numPr>
        <w:ilvl w:val="4"/>
        <w:numId w:val="8"/>
      </w:numPr>
      <w:tabs>
        <w:tab w:val="left" w:pos="360" w:leader="none"/>
      </w:tabs>
    </w:pPr>
    <w:rPr>
      <w:szCs w:val="24"/>
    </w:rPr>
  </w:style>
  <w:style w:type="paragraph" w:styleId="1241" w:customStyle="1">
    <w:name w:val="xl69"/>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2" w:customStyle="1">
    <w:name w:val="Default"/>
    <w:pPr>
      <w:widowControl w:val="off"/>
    </w:pPr>
    <w:rPr>
      <w:rFonts w:ascii="宋体" w:hAnsi="Calibri" w:cs="宋体"/>
      <w:color w:val="000000"/>
      <w:sz w:val="24"/>
      <w:szCs w:val="24"/>
    </w:rPr>
  </w:style>
  <w:style w:type="paragraph" w:styleId="1243" w:customStyle="1">
    <w:name w:val="xl71"/>
    <w:basedOn w:val="883"/>
    <w:pPr>
      <w:jc w:val="center"/>
      <w:spacing w:before="100" w:beforeAutospacing="1" w:after="100" w:afterAutospacing="1"/>
      <w:shd w:val="clear" w:color="000000" w:fill="bfbfbf"/>
      <w:widowControl/>
      <w:pBdr>
        <w:top w:val="single" w:color="auto" w:sz="8" w:space="0"/>
        <w:bottom w:val="single" w:color="auto" w:sz="6" w:space="0"/>
        <w:right w:val="single" w:color="auto" w:sz="8" w:space="0"/>
      </w:pBdr>
    </w:pPr>
    <w:rPr>
      <w:rFonts w:ascii="宋体" w:hAnsi="宋体" w:cs="宋体"/>
      <w:b/>
      <w:bCs/>
      <w:sz w:val="20"/>
    </w:rPr>
  </w:style>
  <w:style w:type="paragraph" w:styleId="1244" w:customStyle="1">
    <w:name w:val="xl73"/>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5" w:customStyle="1">
    <w:name w:val="xl66"/>
    <w:basedOn w:val="883"/>
    <w:pPr>
      <w:jc w:val="left"/>
      <w:spacing w:before="100" w:beforeAutospacing="1" w:after="100" w:afterAutospacing="1"/>
      <w:widowControl/>
    </w:pPr>
    <w:rPr>
      <w:rFonts w:ascii="宋体" w:hAnsi="宋体" w:cs="宋体"/>
      <w:sz w:val="24"/>
      <w:szCs w:val="24"/>
    </w:rPr>
  </w:style>
  <w:style w:type="paragraph" w:styleId="1246" w:customStyle="1">
    <w:name w:val="xl67"/>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47" w:customStyle="1">
    <w:name w:val="xl68"/>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248" w:customStyle="1">
    <w:name w:val="xl70"/>
    <w:basedOn w:val="883"/>
    <w:pPr>
      <w:jc w:val="center"/>
      <w:spacing w:before="100" w:beforeAutospacing="1" w:after="100" w:afterAutospacing="1"/>
      <w:widowControl/>
    </w:pPr>
    <w:rPr>
      <w:rFonts w:ascii="宋体" w:hAnsi="宋体" w:cs="宋体"/>
      <w:sz w:val="24"/>
      <w:szCs w:val="24"/>
    </w:rPr>
  </w:style>
  <w:style w:type="paragraph" w:styleId="1249" w:customStyle="1">
    <w:name w:val="A正文五号"/>
    <w:basedOn w:val="883"/>
    <w:link w:val="1250"/>
    <w:qFormat/>
    <w:pPr>
      <w:ind w:firstLine="200"/>
      <w:spacing w:line="360" w:lineRule="auto"/>
    </w:pPr>
    <w:rPr>
      <w:szCs w:val="24"/>
    </w:rPr>
  </w:style>
  <w:style w:type="character" w:styleId="1250" w:customStyle="1">
    <w:name w:val="A正文五号 Char"/>
    <w:link w:val="1249"/>
    <w:rPr>
      <w:sz w:val="21"/>
      <w:szCs w:val="24"/>
    </w:rPr>
  </w:style>
  <w:style w:type="character" w:styleId="1251" w:customStyle="1">
    <w:name w:val="Char Char8"/>
    <w:rPr>
      <w:rFonts w:ascii="宋体" w:hAnsi="Courier New" w:eastAsia="楷体_GB2312"/>
      <w:sz w:val="28"/>
    </w:rPr>
  </w:style>
  <w:style w:type="paragraph" w:styleId="1252" w:customStyle="1">
    <w:name w:val="p0"/>
    <w:basedOn w:val="883"/>
    <w:pPr>
      <w:widowControl/>
    </w:pPr>
    <w:rPr>
      <w:szCs w:val="21"/>
    </w:rPr>
  </w:style>
  <w:style w:type="paragraph" w:styleId="1253" w:customStyle="1">
    <w:name w:val="默认段落字体 Para Char Char Char Char Char Char Char"/>
    <w:basedOn w:val="883"/>
    <w:pPr>
      <w:spacing w:line="360" w:lineRule="auto"/>
    </w:pPr>
    <w:rPr>
      <w:rFonts w:ascii="Tahoma" w:hAnsi="Tahoma"/>
      <w:sz w:val="24"/>
    </w:rPr>
  </w:style>
  <w:style w:type="paragraph" w:styleId="1254" w:customStyle="1">
    <w:name w:val="xl74"/>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5" w:customStyle="1">
    <w:name w:val="xl75"/>
    <w:basedOn w:val="88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18"/>
      <w:szCs w:val="18"/>
    </w:rPr>
  </w:style>
  <w:style w:type="paragraph" w:styleId="1256" w:customStyle="1">
    <w:name w:val="xl76"/>
    <w:basedOn w:val="883"/>
    <w:pPr>
      <w:jc w:val="center"/>
      <w:spacing w:before="100" w:beforeAutospacing="1" w:after="100" w:afterAutospacing="1"/>
      <w:widowControl/>
      <w:pBdr>
        <w:top w:val="single" w:color="auto" w:sz="4" w:space="0"/>
        <w:bottom w:val="single" w:color="auto" w:sz="4" w:space="0"/>
      </w:pBdr>
    </w:pPr>
    <w:rPr>
      <w:rFonts w:ascii="宋体" w:hAnsi="宋体" w:cs="宋体"/>
      <w:sz w:val="18"/>
      <w:szCs w:val="18"/>
    </w:rPr>
  </w:style>
  <w:style w:type="paragraph" w:styleId="1257" w:customStyle="1">
    <w:name w:val="xl77"/>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8" w:customStyle="1">
    <w:name w:val="xl78"/>
    <w:basedOn w:val="883"/>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259" w:customStyle="1">
    <w:name w:val="xl79"/>
    <w:basedOn w:val="883"/>
    <w:pPr>
      <w:jc w:val="left"/>
      <w:spacing w:before="100" w:beforeAutospacing="1" w:after="100" w:afterAutospacing="1"/>
      <w:widowControl/>
    </w:pPr>
    <w:rPr>
      <w:rFonts w:ascii="宋体" w:hAnsi="宋体" w:cs="宋体"/>
      <w:sz w:val="18"/>
      <w:szCs w:val="18"/>
    </w:rPr>
  </w:style>
  <w:style w:type="paragraph" w:styleId="1260" w:customStyle="1">
    <w:name w:val="xl80"/>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1" w:customStyle="1">
    <w:name w:val="xl81"/>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2" w:customStyle="1">
    <w:name w:val="xl82"/>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3" w:customStyle="1">
    <w:name w:val="xl83"/>
    <w:basedOn w:val="883"/>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264" w:customStyle="1">
    <w:name w:val="xl84"/>
    <w:basedOn w:val="883"/>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265" w:customStyle="1">
    <w:name w:val="xl85"/>
    <w:basedOn w:val="883"/>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18"/>
      <w:szCs w:val="18"/>
    </w:rPr>
  </w:style>
  <w:style w:type="paragraph" w:styleId="1266" w:customStyle="1">
    <w:name w:val="xl86"/>
    <w:basedOn w:val="883"/>
    <w:pPr>
      <w:jc w:val="left"/>
      <w:spacing w:before="100" w:beforeAutospacing="1" w:after="100" w:afterAutospacing="1"/>
      <w:widowControl/>
    </w:pPr>
    <w:rPr>
      <w:rFonts w:ascii="宋体" w:hAnsi="宋体" w:cs="宋体"/>
      <w:sz w:val="18"/>
      <w:szCs w:val="18"/>
    </w:rPr>
  </w:style>
  <w:style w:type="paragraph" w:styleId="1267" w:customStyle="1">
    <w:name w:val="xl87"/>
    <w:basedOn w:val="88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8" w:customStyle="1">
    <w:name w:val="xl88"/>
    <w:basedOn w:val="883"/>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9" w:customStyle="1">
    <w:name w:val="xl89"/>
    <w:basedOn w:val="883"/>
    <w:pPr>
      <w:jc w:val="center"/>
      <w:spacing w:before="100" w:beforeAutospacing="1" w:after="100" w:afterAutospacing="1"/>
      <w:widowControl/>
    </w:pPr>
    <w:rPr>
      <w:rFonts w:ascii="宋体" w:hAnsi="宋体" w:cs="宋体"/>
      <w:sz w:val="18"/>
      <w:szCs w:val="18"/>
    </w:rPr>
  </w:style>
  <w:style w:type="paragraph" w:styleId="1270" w:customStyle="1">
    <w:name w:val="xl90"/>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1" w:customStyle="1">
    <w:name w:val="xl91"/>
    <w:basedOn w:val="883"/>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72" w:customStyle="1">
    <w:name w:val="xl92"/>
    <w:basedOn w:val="88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273" w:customStyle="1">
    <w:name w:val="xl93"/>
    <w:basedOn w:val="883"/>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74" w:customStyle="1">
    <w:name w:val="xl94"/>
    <w:basedOn w:val="883"/>
    <w:pPr>
      <w:jc w:val="center"/>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275" w:customStyle="1">
    <w:name w:val="xl95"/>
    <w:basedOn w:val="883"/>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276" w:customStyle="1">
    <w:name w:val="xl96"/>
    <w:basedOn w:val="883"/>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277" w:customStyle="1">
    <w:name w:val="xl97"/>
    <w:basedOn w:val="883"/>
    <w:pPr>
      <w:jc w:val="left"/>
      <w:spacing w:before="100" w:beforeAutospacing="1" w:after="100" w:afterAutospacing="1"/>
      <w:widowControl/>
      <w:pBdr>
        <w:top w:val="single" w:color="auto" w:sz="4" w:space="0"/>
        <w:bottom w:val="single" w:color="auto" w:sz="4" w:space="0"/>
      </w:pBdr>
    </w:pPr>
    <w:rPr>
      <w:rFonts w:ascii="宋体" w:hAnsi="宋体" w:cs="宋体"/>
      <w:b/>
      <w:bCs/>
      <w:sz w:val="18"/>
      <w:szCs w:val="18"/>
    </w:rPr>
  </w:style>
  <w:style w:type="paragraph" w:styleId="1278" w:customStyle="1">
    <w:name w:val="xl98"/>
    <w:basedOn w:val="883"/>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279" w:customStyle="1">
    <w:name w:val="GP正文(首行缩进)"/>
    <w:basedOn w:val="883"/>
    <w:qFormat/>
    <w:pPr>
      <w:ind w:firstLine="200"/>
      <w:jc w:val="left"/>
      <w:spacing w:line="360" w:lineRule="auto"/>
    </w:pPr>
    <w:rPr>
      <w:sz w:val="24"/>
      <w:szCs w:val="21"/>
    </w:rPr>
  </w:style>
  <w:style w:type="character" w:styleId="1280" w:customStyle="1">
    <w:name w:val="ca-11"/>
    <w:qFormat/>
    <w:rPr>
      <w:rFonts w:hint="eastAsia" w:ascii="宋体" w:hAnsi="宋体" w:eastAsia="宋体"/>
      <w:sz w:val="24"/>
      <w:szCs w:val="24"/>
    </w:rPr>
  </w:style>
  <w:style w:type="paragraph" w:styleId="1281" w:customStyle="1">
    <w:name w:val="纯文本2"/>
    <w:basedOn w:val="883"/>
    <w:qFormat/>
    <w:rPr>
      <w:rFonts w:hint="eastAsia" w:ascii="宋体" w:hAnsi="Courier New" w:eastAsia="楷体_GB2312"/>
      <w:sz w:val="28"/>
    </w:rPr>
  </w:style>
  <w:style w:type="paragraph" w:styleId="1282" w:customStyle="1">
    <w:name w:val="纯文本4"/>
    <w:basedOn w:val="883"/>
    <w:qFormat/>
    <w:rPr>
      <w:rFonts w:ascii="宋体" w:hAnsi="Courier New" w:eastAsia="楷体_GB2312"/>
      <w:sz w:val="28"/>
    </w:rPr>
  </w:style>
  <w:style w:type="paragraph" w:styleId="1283" w:customStyle="1">
    <w:name w:val="w"/>
    <w:basedOn w:val="883"/>
    <w:pPr>
      <w:jc w:val="left"/>
      <w:spacing w:before="100" w:beforeAutospacing="1" w:after="100" w:afterAutospacing="1" w:line="375" w:lineRule="atLeast"/>
      <w:widowControl/>
    </w:pPr>
    <w:rPr>
      <w:rFonts w:ascii="宋体" w:hAnsi="宋体"/>
      <w:color w:val="000000"/>
      <w:sz w:val="24"/>
    </w:rPr>
  </w:style>
  <w:style w:type="paragraph" w:styleId="1284" w:customStyle="1">
    <w:name w:val="纯文本12"/>
    <w:basedOn w:val="883"/>
    <w:rPr>
      <w:rFonts w:hint="eastAsia" w:ascii="宋体" w:hAnsi="Courier New" w:eastAsia="楷体_GB2312"/>
      <w:bCs/>
      <w:sz w:val="28"/>
    </w:rPr>
  </w:style>
  <w:style w:type="paragraph" w:styleId="1285" w:customStyle="1">
    <w:name w:val="font1"/>
    <w:basedOn w:val="883"/>
    <w:pPr>
      <w:jc w:val="left"/>
      <w:spacing w:before="100" w:beforeAutospacing="1" w:after="100" w:afterAutospacing="1"/>
      <w:widowControl/>
    </w:pPr>
    <w:rPr>
      <w:rFonts w:ascii="宋体" w:hAnsi="宋体" w:cs="宋体"/>
      <w:sz w:val="22"/>
      <w:szCs w:val="22"/>
    </w:rPr>
  </w:style>
  <w:style w:type="paragraph" w:styleId="1286" w:customStyle="1">
    <w:name w:val="xl65"/>
    <w:basedOn w:val="88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character" w:styleId="1287" w:customStyle="1">
    <w:name w:val="xc正文 Char"/>
    <w:link w:val="1288"/>
    <w:qFormat/>
    <w:rPr>
      <w:sz w:val="24"/>
      <w:szCs w:val="24"/>
      <w:lang w:val="zh-CN"/>
    </w:rPr>
  </w:style>
  <w:style w:type="paragraph" w:styleId="1288" w:customStyle="1">
    <w:name w:val="xc正文"/>
    <w:basedOn w:val="883"/>
    <w:link w:val="1287"/>
    <w:qFormat/>
    <w:pPr>
      <w:ind w:firstLine="200"/>
      <w:spacing w:line="360" w:lineRule="auto"/>
    </w:pPr>
    <w:rPr>
      <w:sz w:val="24"/>
      <w:szCs w:val="24"/>
      <w:lang w:val="zh-CN"/>
    </w:rPr>
  </w:style>
  <w:style w:type="character" w:styleId="1289" w:customStyle="1">
    <w:name w:val="custom-tag-placeholder-class"/>
    <w:basedOn w:val="893"/>
  </w:style>
  <w:style w:type="paragraph" w:styleId="1290" w:customStyle="1">
    <w:name w:val="正文_0"/>
    <w:qFormat/>
    <w:pPr>
      <w:jc w:val="both"/>
      <w:widowControl w:val="off"/>
    </w:pPr>
    <w:rPr>
      <w:rFonts w:ascii="Calibri" w:hAnsi="Calibri" w:cs="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 Id="rId17" Type="http://schemas.openxmlformats.org/officeDocument/2006/relationships/image" Target="media/image3.emf"/><Relationship Id="rId18" Type="http://schemas.openxmlformats.org/officeDocument/2006/relationships/oleObject" Target="embeddings/oleObject2.bin"/><Relationship Id="rId19" Type="http://schemas.openxmlformats.org/officeDocument/2006/relationships/image" Target="media/image4.emf"/><Relationship Id="rId20"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98823-5268-43DC-934D-F859150A1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繁体字</dc:creator>
  <cp:lastModifiedBy>王女容</cp:lastModifiedBy>
  <cp:revision>23</cp:revision>
  <dcterms:created xsi:type="dcterms:W3CDTF">2026-07-03T04:35:00Z</dcterms:created>
  <dcterms:modified xsi:type="dcterms:W3CDTF">2026-07-03T08:31:24Z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ProviderName">
    <vt:lpwstr>正采科技</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02</vt:lpwstr>
  </property>
  <property fmtid="{D5CDD505-2E9C-101B-9397-08002B2CF9AE}" pid="9" name="PurchaseItem">
    <vt:lpwstr> </vt:lpwstr>
  </property>
  <property fmtid="{D5CDD505-2E9C-101B-9397-08002B2CF9AE}" pid="10" name="ICV">
    <vt:lpwstr>6FB278BCF6B34F68A0340ED85A57B13D_13</vt:lpwstr>
  </property>
  <property fmtid="{D5CDD505-2E9C-101B-9397-08002B2CF9AE}" pid="11" name="KSOTemplateDocerSaveRecord">
    <vt:lpwstr>eyJoZGlkIjoiMGE0YTZjYjM3MDUzZTNjYTI4NjFlZjc5NDZkMzVkNDIiLCJ1c2VySWQiOiI0NTk5MDEwMDMifQ==</vt:lpwstr>
  </property>
</Properties>
</file>