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黑体"/>
          <w:b/>
          <w:sz w:val="52"/>
          <w:szCs w:val="52"/>
        </w:rPr>
      </w:pPr>
      <w:r>
        <w:rPr>
          <w:rFonts w:eastAsia="黑体"/>
          <w:b/>
          <w:sz w:val="52"/>
          <w:szCs w:val="5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华文中宋" w:hAnsi="华文中宋" w:eastAsia="华文中宋"/>
          <w:bCs/>
          <w:sz w:val="30"/>
        </w:rPr>
      </w:pPr>
      <w:r>
        <w:rPr>
          <w:rFonts w:ascii="华文中宋" w:hAnsi="华文中宋" w:eastAsia="华文中宋"/>
          <w:bCs/>
          <w:sz w:val="30"/>
        </w:rPr>
      </w:r>
      <w:r/>
    </w:p>
    <w:p>
      <w:pPr>
        <w:jc w:val="center"/>
        <w:spacing w:line="36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p>
    <w:p>
      <w:pPr>
        <w:jc w:val="center"/>
        <w:spacing w:line="36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p>
    <w:p>
      <w:pPr>
        <w:jc w:val="center"/>
        <w:spacing w:line="360" w:lineRule="auto"/>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jc w:val="center"/>
        <w:spacing w:line="360" w:lineRule="auto"/>
        <w:rPr>
          <w:rFonts w:eastAsia="仿宋_GB2312"/>
          <w:b/>
          <w:sz w:val="24"/>
        </w:rPr>
      </w:pPr>
      <w:r>
        <w:rPr>
          <w:rFonts w:eastAsia="仿宋_GB2312"/>
          <w:b/>
          <w:sz w:val="24"/>
        </w:rPr>
      </w:r>
      <w:r/>
    </w:p>
    <w:p>
      <w:pPr>
        <w:jc w:val="cente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before="93" w:after="93" w:line="360" w:lineRule="auto"/>
        <w:rPr>
          <w:b/>
          <w:sz w:val="32"/>
          <w:szCs w:val="32"/>
        </w:rPr>
        <w:outlineLvl w:val="0"/>
      </w:pPr>
      <w:r>
        <w:rPr>
          <w:rFonts w:hint="eastAsia"/>
          <w:b/>
          <w:sz w:val="32"/>
          <w:szCs w:val="32"/>
        </w:rPr>
        <w:t xml:space="preserve">政府采购编号：JSZC-320200-DNGC-G2026-0003 </w:t>
      </w:r>
      <w:r/>
    </w:p>
    <w:p>
      <w:pPr>
        <w:spacing w:before="93" w:after="93" w:line="360" w:lineRule="auto"/>
        <w:rPr>
          <w:b/>
          <w:sz w:val="32"/>
          <w:szCs w:val="32"/>
        </w:rPr>
      </w:pPr>
      <w:r>
        <w:rPr>
          <w:rFonts w:hint="eastAsia"/>
          <w:b/>
          <w:sz w:val="32"/>
          <w:szCs w:val="32"/>
        </w:rPr>
        <w:t xml:space="preserve">采购项目名称：2026年教职工体检</w:t>
      </w:r>
      <w:r/>
    </w:p>
    <w:p>
      <w:pPr>
        <w:spacing w:before="93" w:after="93" w:line="360" w:lineRule="auto"/>
        <w:rPr>
          <w:b/>
          <w:sz w:val="24"/>
        </w:rPr>
        <w:outlineLvl w:val="0"/>
      </w:pPr>
      <w:r>
        <w:rPr>
          <w:rFonts w:hint="eastAsia"/>
          <w:b/>
          <w:sz w:val="32"/>
          <w:szCs w:val="32"/>
        </w:rPr>
        <w:t xml:space="preserve">采购人：无锡机电高等职业技术学校</w:t>
      </w:r>
      <w:r/>
    </w:p>
    <w:p>
      <w:pPr>
        <w:spacing w:before="93" w:after="93" w:line="360" w:lineRule="auto"/>
        <w:rPr>
          <w:b/>
          <w:sz w:val="32"/>
          <w:szCs w:val="32"/>
        </w:rPr>
      </w:pPr>
      <w:r>
        <w:rPr>
          <w:rFonts w:hint="eastAsia"/>
          <w:b/>
          <w:sz w:val="32"/>
          <w:szCs w:val="32"/>
        </w:rPr>
        <w:t xml:space="preserve">采购代理机构：江苏德诺工程项目管理有限公司</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二○二六年</w:t>
      </w:r>
      <w:r>
        <w:rPr>
          <w:rFonts w:hint="eastAsia" w:ascii="宋体" w:hAnsi="宋体" w:cs="宋体"/>
          <w:b/>
          <w:sz w:val="32"/>
          <w:szCs w:val="32"/>
        </w:rPr>
        <w:t xml:space="preserve">六</w:t>
      </w:r>
      <w:r>
        <w:rPr>
          <w:rFonts w:hint="eastAsia" w:ascii="宋体" w:hAnsi="宋体" w:cs="宋体"/>
          <w:b/>
          <w:sz w:val="32"/>
          <w:szCs w:val="32"/>
        </w:rPr>
        <w:t xml:space="preserve">月</w:t>
      </w:r>
      <w:r/>
    </w:p>
    <w:p>
      <w:pPr>
        <w:jc w:val="cente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目录</w:t>
      </w:r>
      <w:r/>
    </w:p>
    <w:p>
      <w:pPr>
        <w:spacing w:line="360" w:lineRule="auto"/>
        <w:tabs>
          <w:tab w:val="left" w:pos="8000" w:leader="none"/>
        </w:tabs>
        <w:rPr>
          <w:b/>
          <w:sz w:val="30"/>
          <w:szCs w:val="30"/>
        </w:rPr>
        <w:outlineLvl w:val="0"/>
      </w:pPr>
      <w:r>
        <w:rPr>
          <w:rFonts w:hint="eastAsia"/>
          <w:b/>
          <w:sz w:val="30"/>
          <w:szCs w:val="30"/>
        </w:rPr>
        <w:t xml:space="preserve">第一部分    投标邀请</w:t>
      </w:r>
      <w:r/>
    </w:p>
    <w:p>
      <w:pPr>
        <w:spacing w:line="360" w:lineRule="auto"/>
        <w:rPr>
          <w:b/>
          <w:sz w:val="30"/>
          <w:szCs w:val="30"/>
        </w:rPr>
      </w:pPr>
      <w:r>
        <w:rPr>
          <w:rFonts w:hint="eastAsia"/>
          <w:b/>
          <w:sz w:val="30"/>
          <w:szCs w:val="30"/>
        </w:rPr>
        <w:t xml:space="preserve">第二部分    投标供应商须知</w:t>
      </w:r>
      <w:r/>
    </w:p>
    <w:p>
      <w:pPr>
        <w:spacing w:line="360" w:lineRule="auto"/>
        <w:rPr>
          <w:b/>
          <w:sz w:val="30"/>
          <w:szCs w:val="30"/>
        </w:rPr>
      </w:pPr>
      <w:r>
        <w:rPr>
          <w:rFonts w:hint="eastAsia"/>
          <w:b/>
          <w:sz w:val="30"/>
          <w:szCs w:val="30"/>
        </w:rPr>
        <w:t xml:space="preserve">第三部分    采购需求</w:t>
      </w:r>
      <w:r/>
    </w:p>
    <w:p>
      <w:pPr>
        <w:spacing w:line="360" w:lineRule="auto"/>
        <w:rPr>
          <w:b/>
          <w:sz w:val="30"/>
          <w:szCs w:val="30"/>
        </w:rPr>
      </w:pPr>
      <w:r>
        <w:rPr>
          <w:rFonts w:hint="eastAsia"/>
          <w:b/>
          <w:sz w:val="30"/>
          <w:szCs w:val="30"/>
        </w:rPr>
        <w:t xml:space="preserve">第四部分    合同书</w:t>
      </w:r>
      <w:r/>
    </w:p>
    <w:p>
      <w:pPr>
        <w:spacing w:line="360" w:lineRule="auto"/>
        <w:rPr>
          <w:b/>
          <w:sz w:val="30"/>
          <w:szCs w:val="30"/>
        </w:rPr>
      </w:pPr>
      <w:r>
        <w:rPr>
          <w:rFonts w:hint="eastAsia"/>
          <w:b/>
          <w:sz w:val="30"/>
          <w:szCs w:val="30"/>
        </w:rPr>
        <w:t xml:space="preserve">第五部分    附件</w:t>
      </w:r>
      <w:r/>
    </w:p>
    <w:p>
      <w:pPr>
        <w:spacing w:line="360" w:lineRule="auto"/>
        <w:widowControl/>
        <w:rPr>
          <w:b/>
          <w:sz w:val="30"/>
          <w:szCs w:val="30"/>
        </w:rPr>
      </w:pPr>
      <w:r>
        <w:rPr>
          <w:b/>
          <w:sz w:val="30"/>
          <w:szCs w:val="30"/>
        </w:rPr>
      </w:r>
      <w:r/>
    </w:p>
    <w:p>
      <w:pPr>
        <w:spacing w:line="360" w:lineRule="auto"/>
        <w:widowControl/>
        <w:rPr>
          <w:b/>
          <w:sz w:val="30"/>
          <w:szCs w:val="30"/>
        </w:rPr>
      </w:pPr>
      <w:r>
        <w:rPr>
          <w:b/>
          <w:sz w:val="30"/>
          <w:szCs w:val="30"/>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line="360" w:lineRule="auto"/>
        <w:widowControl/>
        <w:rPr>
          <w:rFonts w:eastAsia="仿宋_GB2312"/>
          <w:b/>
          <w:sz w:val="24"/>
        </w:rPr>
      </w:pPr>
      <w:r>
        <w:rPr>
          <w:rFonts w:eastAsia="仿宋_GB2312"/>
          <w:b/>
          <w:sz w:val="24"/>
        </w:rPr>
      </w:r>
      <w:r/>
    </w:p>
    <w:p>
      <w:pPr>
        <w:jc w:val="center"/>
        <w:spacing w:line="360" w:lineRule="auto"/>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p>
    <w:tbl>
      <w:tblPr>
        <w:tblStyle w:val="822"/>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9211"/>
      </w:tblGrid>
      <w:tr>
        <w:trPr>
          <w:trHeight w:val="460"/>
        </w:trPr>
        <w:tc>
          <w:tcPr>
            <w:tcW w:w="437" w:type="dxa"/>
            <w:vAlign w:val="center"/>
            <w:textDirection w:val="lrTb"/>
            <w:noWrap w:val="false"/>
          </w:tcPr>
          <w:p>
            <w:pPr>
              <w:jc w:val="center"/>
              <w:spacing w:line="360" w:lineRule="auto"/>
              <w:widowControl/>
              <w:rPr>
                <w:sz w:val="24"/>
              </w:rPr>
            </w:pPr>
            <w:r>
              <w:rPr>
                <w:rFonts w:hint="eastAsia"/>
                <w:sz w:val="24"/>
              </w:rPr>
              <w:t xml:space="preserve">序号</w:t>
            </w:r>
            <w:r/>
          </w:p>
        </w:tc>
        <w:tc>
          <w:tcPr>
            <w:tcW w:w="4562"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内容</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w:t>
            </w:r>
            <w:r/>
          </w:p>
        </w:tc>
        <w:tc>
          <w:tcPr>
            <w:tcW w:w="4562"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项目名称：2026年教职工体检</w:t>
            </w:r>
            <w:r/>
          </w:p>
          <w:p>
            <w:pPr>
              <w:spacing w:line="360" w:lineRule="auto"/>
              <w:widowControl/>
              <w:rPr>
                <w:rFonts w:ascii="宋体" w:hAnsi="宋体"/>
                <w:sz w:val="24"/>
              </w:rPr>
            </w:pPr>
            <w:r>
              <w:rPr>
                <w:rFonts w:hint="eastAsia" w:ascii="宋体" w:hAnsi="宋体"/>
                <w:sz w:val="24"/>
              </w:rPr>
              <w:t xml:space="preserve">政府采购编号：JSZC-320200-DNGC-G2026-0003 </w:t>
            </w:r>
            <w:r>
              <w:rPr>
                <w:rFonts w:ascii="宋体" w:hAnsi="宋体"/>
                <w:sz w:val="24"/>
              </w:rPr>
              <w:t xml:space="preserve"> </w:t>
            </w:r>
            <w:r/>
          </w:p>
          <w:p>
            <w:pPr>
              <w:spacing w:line="360" w:lineRule="auto"/>
              <w:widowControl/>
              <w:rPr>
                <w:rFonts w:ascii="宋体" w:hAnsi="宋体"/>
                <w:sz w:val="24"/>
              </w:rPr>
            </w:pPr>
            <w:r>
              <w:rPr>
                <w:rFonts w:hint="eastAsia" w:ascii="宋体" w:hAnsi="宋体"/>
                <w:sz w:val="24"/>
              </w:rPr>
              <w:t xml:space="preserve">采购方式：公开招标</w:t>
            </w:r>
            <w:r/>
          </w:p>
        </w:tc>
      </w:tr>
      <w:tr>
        <w:trPr/>
        <w:tc>
          <w:tcPr>
            <w:tcW w:w="437"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2</w:t>
            </w:r>
            <w:r/>
          </w:p>
        </w:tc>
        <w:tc>
          <w:tcPr>
            <w:tcW w:w="4562"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采购人：无锡机电高等职业技术学校</w:t>
            </w:r>
            <w:r/>
          </w:p>
          <w:p>
            <w:pPr>
              <w:spacing w:line="360" w:lineRule="auto"/>
              <w:widowControl/>
              <w:rPr>
                <w:rFonts w:ascii="宋体" w:hAnsi="宋体"/>
                <w:sz w:val="24"/>
              </w:rPr>
            </w:pPr>
            <w:r>
              <w:rPr>
                <w:rFonts w:hint="eastAsia" w:ascii="宋体" w:hAnsi="宋体"/>
                <w:sz w:val="24"/>
              </w:rPr>
              <w:t xml:space="preserve">联系地址：无锡市新吴区旺庄东路169号 </w:t>
            </w:r>
            <w:r/>
          </w:p>
          <w:p>
            <w:pPr>
              <w:spacing w:line="360" w:lineRule="auto"/>
              <w:widowControl/>
              <w:rPr>
                <w:rFonts w:ascii="宋体" w:hAnsi="宋体"/>
                <w:sz w:val="24"/>
              </w:rPr>
            </w:pPr>
            <w:r>
              <w:rPr>
                <w:rFonts w:hint="eastAsia" w:ascii="宋体" w:hAnsi="宋体"/>
                <w:sz w:val="24"/>
              </w:rPr>
              <w:t xml:space="preserve">采购代理机构：江苏德诺工程项目管理有限公司</w:t>
            </w:r>
            <w:r/>
          </w:p>
          <w:p>
            <w:pPr>
              <w:spacing w:line="360" w:lineRule="auto"/>
              <w:widowControl/>
              <w:rPr>
                <w:rFonts w:ascii="宋体" w:hAnsi="宋体"/>
                <w:sz w:val="24"/>
              </w:rPr>
            </w:pPr>
            <w:r>
              <w:rPr>
                <w:rFonts w:hint="eastAsia" w:ascii="宋体" w:hAnsi="宋体"/>
                <w:sz w:val="24"/>
              </w:rPr>
              <w:t xml:space="preserve">采购机构地址：</w:t>
            </w:r>
            <w:r>
              <w:rPr>
                <w:rFonts w:hint="eastAsia" w:hAnsi="宋体" w:cs="宋体"/>
                <w:sz w:val="24"/>
              </w:rPr>
              <w:t xml:space="preserve">无锡市新吴区和风路19号星光商业中心6-801</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3</w:t>
            </w:r>
            <w:r/>
          </w:p>
        </w:tc>
        <w:tc>
          <w:tcPr>
            <w:tcW w:w="4562" w:type="dxa"/>
            <w:vAlign w:val="center"/>
            <w:textDirection w:val="lrTb"/>
            <w:noWrap w:val="false"/>
          </w:tcPr>
          <w:p>
            <w:pPr>
              <w:spacing w:line="360" w:lineRule="auto"/>
              <w:rPr>
                <w:rFonts w:ascii="宋体" w:hAnsi="宋体"/>
                <w:bCs/>
                <w:sz w:val="24"/>
              </w:rPr>
            </w:pPr>
            <w:r>
              <w:rPr>
                <w:rFonts w:hint="eastAsia" w:ascii="宋体" w:hAnsi="宋体"/>
                <w:bCs/>
                <w:sz w:val="24"/>
              </w:rPr>
              <w:t xml:space="preserve">采购项目概况、要求：</w:t>
            </w:r>
            <w:r/>
          </w:p>
          <w:p>
            <w:pPr>
              <w:spacing w:line="360" w:lineRule="auto"/>
              <w:rPr>
                <w:rFonts w:ascii="宋体" w:hAnsi="宋体"/>
                <w:bCs/>
                <w:sz w:val="24"/>
              </w:rPr>
            </w:pPr>
            <w:r>
              <w:rPr>
                <w:rFonts w:hint="eastAsia" w:ascii="宋体" w:hAnsi="宋体"/>
                <w:bCs/>
                <w:sz w:val="24"/>
              </w:rPr>
              <w:t xml:space="preserve">1、项目概况：2026年教职工体检，具体详见采购需求。 </w:t>
            </w:r>
            <w:r/>
          </w:p>
          <w:p>
            <w:pPr>
              <w:spacing w:line="360" w:lineRule="auto"/>
              <w:rPr>
                <w:rFonts w:ascii="宋体" w:hAnsi="宋体"/>
                <w:bCs/>
                <w:sz w:val="24"/>
              </w:rPr>
            </w:pPr>
            <w:r>
              <w:rPr>
                <w:rFonts w:hint="eastAsia" w:ascii="宋体" w:hAnsi="宋体"/>
                <w:bCs/>
                <w:sz w:val="24"/>
              </w:rPr>
              <w:t xml:space="preserve">2、</w:t>
            </w:r>
            <w:r>
              <w:rPr>
                <w:rFonts w:hint="eastAsia" w:ascii="宋体" w:hAnsi="宋体" w:cs="宋体"/>
                <w:color w:val="000000"/>
                <w:sz w:val="24"/>
              </w:rPr>
              <w:t xml:space="preserve">质量标准：符合国家相关标准，符合采购人需求。</w:t>
            </w:r>
            <w:r/>
          </w:p>
          <w:p>
            <w:pPr>
              <w:spacing w:line="360" w:lineRule="auto"/>
              <w:rPr>
                <w:rFonts w:ascii="宋体" w:hAnsi="宋体" w:cs="宋体"/>
                <w:color w:val="000000"/>
                <w:sz w:val="24"/>
              </w:rPr>
            </w:pPr>
            <w:r>
              <w:rPr>
                <w:rFonts w:hint="eastAsia" w:ascii="宋体" w:hAnsi="宋体"/>
                <w:bCs/>
                <w:color w:val="000000"/>
                <w:sz w:val="24"/>
              </w:rPr>
              <w:t xml:space="preserve">3、</w:t>
            </w:r>
            <w:r>
              <w:rPr>
                <w:rFonts w:hint="eastAsia" w:ascii="宋体" w:hAnsi="宋体" w:cs="宋体"/>
                <w:color w:val="000000"/>
                <w:sz w:val="24"/>
              </w:rPr>
              <w:t xml:space="preserve">合同履约期限：一标段拟在暑期完成在职教职工的体检，二标段拟在10月完成退休教职工的体检，具体以合同签订后双方约定的体检时间为准。</w:t>
            </w:r>
            <w:r/>
          </w:p>
          <w:p>
            <w:pPr>
              <w:spacing w:line="360" w:lineRule="auto"/>
              <w:widowControl/>
              <w:rPr>
                <w:rFonts w:ascii="宋体" w:hAnsi="宋体" w:cs="宋体"/>
                <w:color w:val="000000"/>
                <w:sz w:val="24"/>
              </w:rPr>
            </w:pPr>
            <w:r>
              <w:rPr>
                <w:rFonts w:hint="eastAsia" w:ascii="宋体" w:hAnsi="宋体" w:cs="宋体"/>
                <w:color w:val="000000"/>
                <w:sz w:val="24"/>
              </w:rPr>
              <w:t xml:space="preserve">4、本项目预算：151.83万元，其中一标段80.28万元、二标段71.55万元</w:t>
            </w:r>
            <w:r/>
          </w:p>
          <w:p>
            <w:pPr>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、最高限价：9</w:t>
            </w:r>
            <w:r>
              <w:rPr>
                <w:rFonts w:ascii="宋体" w:hAnsi="宋体" w:cs="宋体"/>
                <w:color w:val="000000"/>
                <w:sz w:val="24"/>
              </w:rPr>
              <w:t xml:space="preserve">00</w:t>
            </w:r>
            <w:r>
              <w:rPr>
                <w:rFonts w:hint="eastAsia" w:ascii="宋体" w:hAnsi="宋体" w:cs="宋体"/>
                <w:color w:val="000000"/>
                <w:sz w:val="24"/>
              </w:rPr>
              <w:t xml:space="preserve">元/人，</w:t>
            </w:r>
            <w:r>
              <w:rPr>
                <w:rFonts w:hint="eastAsia" w:ascii="宋体" w:hAnsi="宋体"/>
                <w:color w:val="000000"/>
                <w:sz w:val="22"/>
                <w:szCs w:val="22"/>
              </w:rPr>
              <w:t xml:space="preserve">超过最高限价的投标报价按无效标书处理。</w:t>
            </w:r>
            <w:r/>
          </w:p>
          <w:p>
            <w:pPr>
              <w:spacing w:line="360" w:lineRule="auto"/>
              <w:rPr>
                <w:rFonts w:ascii="宋体" w:hAnsi="宋体"/>
                <w:bCs/>
                <w:color w:val="000000"/>
                <w:sz w:val="24"/>
              </w:rPr>
            </w:pPr>
            <w:r/>
            <w:bookmarkStart w:id="0" w:name="_Hlk64821267"/>
            <w:r/>
            <w:bookmarkStart w:id="1" w:name="_Hlk54768372"/>
            <w:r/>
            <w:bookmarkStart w:id="2" w:name="_Hlk67916433"/>
            <w:r>
              <w:rPr>
                <w:rFonts w:hint="eastAsia" w:ascii="宋体" w:hAnsi="宋体"/>
                <w:bCs/>
                <w:color w:val="000000"/>
                <w:sz w:val="24"/>
              </w:rPr>
              <w:t xml:space="preserve">6、本项目是否专门面向中小微企业：否。</w:t>
            </w:r>
            <w:r/>
          </w:p>
          <w:p>
            <w:pPr>
              <w:spacing w:line="360" w:lineRule="auto"/>
              <w:rPr>
                <w:rFonts w:ascii="宋体" w:hAnsi="宋体"/>
                <w:bCs/>
                <w:sz w:val="24"/>
              </w:rPr>
            </w:pPr>
            <w:r>
              <w:rPr>
                <w:rFonts w:hint="eastAsia" w:ascii="宋体" w:hAnsi="宋体"/>
                <w:bCs/>
                <w:sz w:val="24"/>
              </w:rPr>
              <w:t xml:space="preserve">7、本项目一标段、二标段标的所属行业：</w:t>
            </w:r>
            <w:r>
              <w:rPr>
                <w:rFonts w:hint="eastAsia" w:ascii="宋体" w:hAnsi="宋体" w:cs="宋体"/>
                <w:color w:val="000000"/>
                <w:sz w:val="24"/>
              </w:rPr>
              <w:t xml:space="preserve">其他未列明行业。根据《中小企业划型标准规定》工信部联企业</w:t>
            </w:r>
            <w:r>
              <w:rPr>
                <w:rFonts w:hint="eastAsia" w:ascii="宋体" w:hAnsi="宋体" w:cs="宋体"/>
                <w:color w:val="000000"/>
                <w:sz w:val="24"/>
                <w:lang w:eastAsia="zh-CN"/>
              </w:rPr>
              <w:t xml:space="preserve">〔2011〕300号</w:t>
            </w:r>
            <w:r>
              <w:rPr>
                <w:rFonts w:hint="eastAsia" w:ascii="宋体" w:hAnsi="宋体" w:cs="宋体"/>
                <w:color w:val="000000"/>
                <w:sz w:val="24"/>
              </w:rPr>
              <w:t xml:space="preserve">规定，其他未列明行业：从业人员300人以下的为中小微型企业。其中，从业人员100人及以上的为中型企业，从业人员10人及以上的为小型企业，从业人员10人以下的为微型企业。</w:t>
            </w:r>
            <w:bookmarkEnd w:id="0"/>
            <w:r/>
            <w:bookmarkEnd w:id="1"/>
            <w:r/>
            <w:r/>
          </w:p>
          <w:p>
            <w:pPr>
              <w:spacing w:line="360" w:lineRule="auto"/>
              <w:rPr>
                <w:rFonts w:ascii="宋体" w:hAnsi="宋体"/>
                <w:bCs/>
                <w:sz w:val="24"/>
              </w:rPr>
            </w:pPr>
            <w:r>
              <w:rPr>
                <w:rFonts w:hint="eastAsia" w:ascii="宋体" w:hAnsi="宋体"/>
                <w:bCs/>
                <w:sz w:val="24"/>
              </w:rPr>
              <w:t xml:space="preserve">8、标段划分：本项目共两个标段。</w:t>
            </w:r>
            <w:r/>
          </w:p>
          <w:p>
            <w:pPr>
              <w:spacing w:line="360" w:lineRule="auto"/>
              <w:rPr>
                <w:rFonts w:ascii="宋体" w:hAnsi="宋体"/>
                <w:bCs/>
                <w:sz w:val="24"/>
              </w:rPr>
            </w:pPr>
            <w:r>
              <w:rPr>
                <w:rFonts w:hint="eastAsia" w:ascii="宋体" w:hAnsi="宋体"/>
                <w:bCs/>
                <w:sz w:val="24"/>
              </w:rPr>
              <w:t xml:space="preserve">一标段：</w:t>
            </w:r>
            <w:r>
              <w:rPr>
                <w:rFonts w:hint="eastAsia" w:ascii="宋体" w:hAnsi="宋体" w:cs="宋体"/>
                <w:color w:val="000000"/>
                <w:sz w:val="24"/>
              </w:rPr>
              <w:t xml:space="preserve">在职教职工体检服务；</w:t>
            </w:r>
            <w:r/>
          </w:p>
          <w:p>
            <w:pPr>
              <w:spacing w:line="360" w:lineRule="auto"/>
              <w:rPr>
                <w:rFonts w:ascii="宋体" w:hAnsi="宋体" w:cs="宋体"/>
                <w:color w:val="000000"/>
                <w:sz w:val="24"/>
              </w:rPr>
            </w:pPr>
            <w:r>
              <w:rPr>
                <w:rFonts w:hint="eastAsia" w:ascii="宋体" w:hAnsi="宋体"/>
                <w:bCs/>
                <w:sz w:val="24"/>
              </w:rPr>
              <w:t xml:space="preserve">二标段：退休</w:t>
            </w:r>
            <w:r>
              <w:rPr>
                <w:rFonts w:hint="eastAsia" w:ascii="宋体" w:hAnsi="宋体" w:cs="宋体"/>
                <w:color w:val="000000"/>
                <w:sz w:val="24"/>
              </w:rPr>
              <w:t xml:space="preserve">教职工体检服务。</w:t>
            </w:r>
            <w:r/>
          </w:p>
          <w:p>
            <w:pPr>
              <w:spacing w:line="360" w:lineRule="auto"/>
              <w:rPr>
                <w:rFonts w:ascii="宋体" w:hAnsi="宋体"/>
                <w:bCs/>
                <w:sz w:val="24"/>
              </w:rPr>
            </w:pPr>
            <w:r>
              <w:rPr>
                <w:rFonts w:hint="eastAsia" w:ascii="宋体" w:hAnsi="宋体"/>
                <w:bCs/>
                <w:sz w:val="24"/>
              </w:rPr>
              <w:t xml:space="preserve">其中在职教职工892人，退休教职工795人，</w:t>
            </w:r>
            <w:r>
              <w:rPr>
                <w:rFonts w:hint="eastAsia" w:ascii="宋体" w:hAnsi="宋体" w:cs="宋体"/>
                <w:color w:val="000000"/>
                <w:sz w:val="24"/>
              </w:rPr>
              <w:t xml:space="preserve">体检人数为预估数，具体数量以实际参加体检人数为准。</w:t>
            </w:r>
            <w:r/>
          </w:p>
          <w:p>
            <w:pPr>
              <w:spacing w:line="360" w:lineRule="auto"/>
              <w:rPr>
                <w:rFonts w:ascii="宋体" w:hAnsi="宋体"/>
                <w:bCs/>
                <w:sz w:val="24"/>
              </w:rPr>
            </w:pPr>
            <w:r>
              <w:rPr>
                <w:rFonts w:hint="eastAsia" w:ascii="宋体" w:hAnsi="宋体"/>
                <w:bCs/>
                <w:sz w:val="24"/>
              </w:rPr>
              <w:t xml:space="preserve">注：（1）2026年教职工体检共两个标段，投标供应商可以参加本次采购所有标段的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r/>
          </w:p>
          <w:p>
            <w:pPr>
              <w:spacing w:line="360" w:lineRule="auto"/>
              <w:rPr>
                <w:rFonts w:ascii="宋体" w:hAnsi="宋体"/>
                <w:bCs/>
                <w:sz w:val="24"/>
              </w:rPr>
            </w:pPr>
            <w:r>
              <w:rPr>
                <w:rFonts w:hint="eastAsia" w:ascii="宋体" w:hAnsi="宋体"/>
                <w:bCs/>
                <w:sz w:val="24"/>
              </w:rPr>
              <w:t xml:space="preserve">（2）两个标段被授权委托人可为同一人。</w:t>
            </w:r>
            <w:r/>
          </w:p>
          <w:p>
            <w:pPr>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、本项目不接受联合体投标。</w:t>
            </w:r>
            <w:bookmarkEnd w:id="2"/>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4</w:t>
            </w:r>
            <w:r/>
          </w:p>
        </w:tc>
        <w:tc>
          <w:tcPr>
            <w:tcW w:w="4562" w:type="dxa"/>
            <w:vAlign w:val="center"/>
            <w:textDirection w:val="lrTb"/>
            <w:noWrap w:val="false"/>
          </w:tcPr>
          <w:p>
            <w:pPr>
              <w:spacing w:line="360" w:lineRule="auto"/>
              <w:rPr>
                <w:rFonts w:hAnsi="宋体" w:cs="宋体"/>
                <w:bCs/>
                <w:sz w:val="24"/>
              </w:rPr>
            </w:pPr>
            <w:r>
              <w:rPr>
                <w:rFonts w:hint="eastAsia" w:hAnsi="宋体" w:cs="宋体"/>
                <w:bCs/>
                <w:sz w:val="24"/>
              </w:rPr>
              <w:t xml:space="preserve">投标供应商资格要求：</w:t>
            </w:r>
            <w:r/>
          </w:p>
          <w:p>
            <w:pPr>
              <w:spacing w:line="360" w:lineRule="auto"/>
              <w:rPr>
                <w:rFonts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满足《中华人民共和国政府采购法》第二十二条规定</w:t>
            </w:r>
            <w:r/>
          </w:p>
          <w:p>
            <w:pPr>
              <w:spacing w:line="360" w:lineRule="auto"/>
              <w:rPr>
                <w:rFonts w:ascii="宋体" w:hAnsi="宋体"/>
                <w:bCs/>
                <w:sz w:val="24"/>
              </w:rPr>
            </w:pPr>
            <w:r>
              <w:rPr>
                <w:rFonts w:hint="eastAsia" w:ascii="宋体" w:hAnsi="宋体"/>
                <w:bCs/>
                <w:sz w:val="24"/>
              </w:rPr>
              <w:t xml:space="preserve">（1）具有独立承担民事责任的能力；</w:t>
            </w:r>
            <w:r/>
          </w:p>
          <w:p>
            <w:pPr>
              <w:spacing w:line="360" w:lineRule="auto"/>
              <w:rPr>
                <w:rFonts w:ascii="宋体" w:hAnsi="宋体"/>
                <w:bCs/>
                <w:sz w:val="24"/>
              </w:rPr>
            </w:pPr>
            <w:r>
              <w:rPr>
                <w:rFonts w:hint="eastAsia" w:ascii="宋体" w:hAnsi="宋体"/>
                <w:bCs/>
                <w:sz w:val="24"/>
              </w:rPr>
              <w:t xml:space="preserve">（2）具有良好的商业信誉和健全的财务会计制度；</w:t>
            </w:r>
            <w:r/>
          </w:p>
          <w:p>
            <w:pPr>
              <w:spacing w:line="360" w:lineRule="auto"/>
              <w:rPr>
                <w:rFonts w:ascii="宋体" w:hAnsi="宋体"/>
                <w:bCs/>
                <w:sz w:val="24"/>
              </w:rPr>
            </w:pPr>
            <w:r>
              <w:rPr>
                <w:rFonts w:hint="eastAsia" w:ascii="宋体" w:hAnsi="宋体"/>
                <w:bCs/>
                <w:sz w:val="24"/>
              </w:rPr>
              <w:t xml:space="preserve">（3）具有履行合同所必需的设备和专业技术能力；</w:t>
            </w:r>
            <w:r/>
          </w:p>
          <w:p>
            <w:pPr>
              <w:spacing w:line="360" w:lineRule="auto"/>
              <w:rPr>
                <w:rFonts w:ascii="宋体" w:hAnsi="宋体"/>
                <w:bCs/>
                <w:sz w:val="24"/>
              </w:rPr>
            </w:pPr>
            <w:r>
              <w:rPr>
                <w:rFonts w:hint="eastAsia" w:ascii="宋体" w:hAnsi="宋体"/>
                <w:bCs/>
                <w:sz w:val="24"/>
              </w:rPr>
              <w:t xml:space="preserve">（4）有依法缴纳税收和社会保障资金的良好记录；</w:t>
            </w:r>
            <w:r/>
          </w:p>
          <w:p>
            <w:pPr>
              <w:spacing w:line="360" w:lineRule="auto"/>
              <w:rPr>
                <w:rFonts w:ascii="宋体" w:hAnsi="宋体"/>
                <w:bCs/>
                <w:sz w:val="24"/>
              </w:rPr>
            </w:pPr>
            <w:r>
              <w:rPr>
                <w:rFonts w:hint="eastAsia" w:ascii="宋体" w:hAnsi="宋体"/>
                <w:bCs/>
                <w:sz w:val="24"/>
              </w:rPr>
              <w:t xml:space="preserve">（5）参加政府采购活动前三年内，在经营活动中没有重大违法记录；</w:t>
            </w:r>
            <w:r/>
          </w:p>
          <w:p>
            <w:pPr>
              <w:spacing w:line="360" w:lineRule="auto"/>
              <w:rPr>
                <w:rFonts w:ascii="宋体" w:hAnsi="宋体"/>
                <w:bCs/>
                <w:sz w:val="24"/>
              </w:rPr>
            </w:pPr>
            <w:r>
              <w:rPr>
                <w:rFonts w:hint="eastAsia" w:ascii="宋体" w:hAnsi="宋体"/>
                <w:bCs/>
                <w:sz w:val="24"/>
              </w:rPr>
              <w:t xml:space="preserve">（6）法律、行政法规规定的其他条件。</w:t>
            </w:r>
            <w:r/>
          </w:p>
          <w:p>
            <w:pPr>
              <w:spacing w:line="360" w:lineRule="auto"/>
              <w:rPr>
                <w:rFonts w:hAnsi="宋体" w:cs="宋体"/>
                <w:bCs/>
                <w:sz w:val="24"/>
              </w:rPr>
            </w:pPr>
            <w:r>
              <w:rPr>
                <w:rFonts w:ascii="宋体" w:hAnsi="宋体" w:cs="宋体"/>
                <w:bCs/>
                <w:sz w:val="24"/>
              </w:rPr>
              <w:t xml:space="preserve">2</w:t>
            </w:r>
            <w:r>
              <w:rPr>
                <w:rFonts w:hint="eastAsia" w:hAnsi="宋体" w:cs="宋体"/>
                <w:bCs/>
                <w:sz w:val="24"/>
              </w:rPr>
              <w:t xml:space="preserve">、</w:t>
            </w:r>
            <w:r>
              <w:rPr>
                <w:rFonts w:hint="eastAsia" w:ascii="宋体" w:hAnsi="宋体" w:cs="宋体"/>
                <w:bCs/>
                <w:sz w:val="24"/>
              </w:rPr>
              <w:t xml:space="preserve">落实政府采购政策需满足的资格要求：无。</w:t>
            </w:r>
            <w:r/>
          </w:p>
          <w:p>
            <w:pPr>
              <w:jc w:val="left"/>
              <w:spacing w:line="360" w:lineRule="auto"/>
              <w:rPr>
                <w:rFonts w:ascii="宋体" w:hAnsi="宋体" w:cs="宋体"/>
                <w:sz w:val="24"/>
              </w:rPr>
            </w:pPr>
            <w:r>
              <w:rPr>
                <w:rFonts w:ascii="宋体" w:hAnsi="宋体" w:cs="宋体"/>
                <w:bCs/>
                <w:sz w:val="24"/>
              </w:rPr>
              <w:t xml:space="preserve">3、</w:t>
            </w:r>
            <w:r>
              <w:rPr>
                <w:rFonts w:hint="eastAsia" w:hAnsi="宋体" w:cs="宋体"/>
                <w:bCs/>
                <w:sz w:val="24"/>
              </w:rPr>
              <w:t xml:space="preserve">本项目的特定资格要求：</w:t>
            </w:r>
            <w:r>
              <w:rPr>
                <w:rFonts w:hint="eastAsia" w:ascii="宋体" w:hAnsi="宋体" w:cs="宋体"/>
                <w:color w:val="000000"/>
                <w:sz w:val="24"/>
                <w:lang w:val="zh-CN"/>
              </w:rPr>
              <w:t xml:space="preserve">具有卫生行政</w:t>
            </w:r>
            <w:r>
              <w:rPr>
                <w:rFonts w:hint="eastAsia" w:ascii="宋体" w:hAnsi="宋体" w:cs="宋体"/>
                <w:color w:val="000000"/>
                <w:sz w:val="24"/>
              </w:rPr>
              <w:t xml:space="preserve">主管</w:t>
            </w:r>
            <w:r>
              <w:rPr>
                <w:rFonts w:hint="eastAsia" w:ascii="宋体" w:hAnsi="宋体" w:cs="宋体"/>
                <w:color w:val="000000"/>
                <w:sz w:val="24"/>
                <w:lang w:val="zh-CN"/>
              </w:rPr>
              <w:t xml:space="preserve">部门颁发的有效的《医疗机构执业许可证》</w:t>
            </w:r>
            <w:r>
              <w:rPr>
                <w:rFonts w:hint="eastAsia" w:hAnsi="宋体" w:cs="宋体"/>
                <w:bCs/>
                <w:sz w:val="24"/>
              </w:rPr>
              <w:t xml:space="preserve">。</w:t>
            </w:r>
            <w:r/>
          </w:p>
        </w:tc>
      </w:tr>
      <w:tr>
        <w:trPr>
          <w:trHeight w:val="501"/>
        </w:trPr>
        <w:tc>
          <w:tcPr>
            <w:tcW w:w="43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4562" w:type="dxa"/>
            <w:vAlign w:val="center"/>
            <w:textDirection w:val="lrTb"/>
            <w:noWrap w:val="false"/>
          </w:tcPr>
          <w:p>
            <w:pPr>
              <w:jc w:val="left"/>
              <w:spacing w:line="360" w:lineRule="auto"/>
              <w:rPr>
                <w:rFonts w:ascii="宋体" w:hAnsi="宋体"/>
                <w:b/>
                <w:bCs/>
                <w:sz w:val="24"/>
              </w:rPr>
            </w:pPr>
            <w:r>
              <w:rPr>
                <w:rFonts w:hint="eastAsia" w:ascii="宋体" w:hAnsi="宋体"/>
                <w:b/>
                <w:bCs/>
                <w:sz w:val="24"/>
              </w:rPr>
              <w:t xml:space="preserve">招标文件获取信息：</w:t>
            </w:r>
            <w:r/>
          </w:p>
          <w:p>
            <w:pPr>
              <w:jc w:val="left"/>
              <w:spacing w:line="360" w:lineRule="auto"/>
              <w:rPr>
                <w:rFonts w:ascii="宋体" w:hAnsi="宋体"/>
                <w:sz w:val="24"/>
              </w:rPr>
            </w:pPr>
            <w:r>
              <w:rPr>
                <w:rFonts w:hint="eastAsia" w:ascii="宋体" w:hAnsi="宋体"/>
                <w:sz w:val="24"/>
              </w:rPr>
              <w:t xml:space="preserve">1、招标文件获取时间：自本公告发布之日起五个工作日内。五个工作日后仍可下载招标文件，但不作为供应商权益受到损害的证明材料和依据。</w:t>
            </w:r>
            <w:r/>
          </w:p>
          <w:p>
            <w:pPr>
              <w:jc w:val="left"/>
              <w:spacing w:line="360" w:lineRule="auto"/>
              <w:rPr>
                <w:rFonts w:hAnsi="宋体" w:cs="宋体"/>
                <w:sz w:val="24"/>
              </w:rPr>
            </w:pPr>
            <w:r>
              <w:rPr>
                <w:rFonts w:hint="eastAsia" w:ascii="宋体" w:hAnsi="宋体"/>
                <w:sz w:val="24"/>
              </w:rPr>
              <w:t xml:space="preserve">2、获取招标文件地点：</w:t>
            </w:r>
            <w:r>
              <w:rPr>
                <w:rFonts w:ascii="宋体" w:hAnsi="宋体" w:cs="宋体"/>
                <w:sz w:val="24"/>
              </w:rPr>
              <w:t xml:space="preserve">“无锡政府采购网</w:t>
            </w:r>
            <w:r>
              <w:rPr>
                <w:rFonts w:hint="eastAsia" w:ascii="宋体" w:hAnsi="宋体" w:cs="宋体"/>
                <w:sz w:val="24"/>
              </w:rPr>
              <w:t xml:space="preserve">--</w:t>
            </w:r>
            <w:r>
              <w:rPr>
                <w:rFonts w:ascii="宋体" w:hAnsi="宋体" w:cs="宋体"/>
                <w:sz w:val="24"/>
              </w:rPr>
              <w:t xml:space="preserve">江苏省政府采购（苏采云）平台”（http://jszfcg.jscz.gov.cn/jszc/login）</w:t>
            </w:r>
            <w:r>
              <w:rPr>
                <w:rFonts w:hint="eastAsia" w:hAnsi="宋体" w:cs="宋体"/>
                <w:sz w:val="24"/>
              </w:rPr>
              <w:t xml:space="preserve">。</w:t>
            </w:r>
            <w:r/>
          </w:p>
          <w:p>
            <w:pPr>
              <w:jc w:val="left"/>
              <w:spacing w:line="360" w:lineRule="auto"/>
              <w:rPr>
                <w:rFonts w:ascii="宋体" w:hAnsi="宋体"/>
                <w:sz w:val="24"/>
              </w:rPr>
            </w:pPr>
            <w:r>
              <w:rPr>
                <w:rFonts w:hint="eastAsia" w:hAnsi="宋体" w:cs="宋体"/>
                <w:sz w:val="24"/>
              </w:rPr>
              <w:t xml:space="preserve">3、</w:t>
            </w:r>
            <w:r>
              <w:rPr>
                <w:rFonts w:hint="eastAsia" w:ascii="宋体" w:hAnsi="宋体"/>
                <w:sz w:val="24"/>
              </w:rPr>
              <w:t xml:space="preserve">获取招标文件的方式：本项目采用网上注册登记方式，网上注册登记成功后在系统内免费下载。</w:t>
            </w:r>
            <w:r/>
          </w:p>
          <w:p>
            <w:pPr>
              <w:jc w:val="left"/>
              <w:spacing w:line="360" w:lineRule="auto"/>
              <w:rPr>
                <w:rFonts w:ascii="宋体" w:hAnsi="宋体"/>
                <w:sz w:val="24"/>
              </w:rPr>
            </w:pPr>
            <w:r>
              <w:rPr>
                <w:rFonts w:hint="eastAsia" w:ascii="宋体" w:hAnsi="宋体"/>
                <w:sz w:val="24"/>
              </w:rPr>
              <w:t xml:space="preserve">供应商应承担其编制投标文件以及递交投标文件所涉及的一切费用。无论投标结果如何，采购人对上述费用不负任何责任。</w:t>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6</w:t>
            </w:r>
            <w:r/>
          </w:p>
        </w:tc>
        <w:tc>
          <w:tcPr>
            <w:tcW w:w="4562" w:type="dxa"/>
            <w:vAlign w:val="center"/>
            <w:textDirection w:val="lrTb"/>
            <w:noWrap w:val="false"/>
          </w:tcPr>
          <w:p>
            <w:pPr>
              <w:spacing w:line="360" w:lineRule="auto"/>
              <w:widowControl/>
              <w:rPr>
                <w:rFonts w:ascii="宋体" w:hAnsi="宋体"/>
                <w:sz w:val="24"/>
                <w:highlight w:val="white"/>
              </w:rPr>
            </w:pPr>
            <w:r>
              <w:rPr>
                <w:rFonts w:hint="eastAsia" w:ascii="宋体" w:hAnsi="宋体" w:cs="宋体"/>
                <w:sz w:val="24"/>
                <w:highlight w:val="white"/>
              </w:rPr>
              <w:t xml:space="preserve">投标供应商要求澄清招标文件的截止时间：</w:t>
            </w:r>
            <w:r>
              <w:rPr>
                <w:rFonts w:ascii="宋体" w:hAnsi="宋体"/>
                <w:bCs/>
                <w:color w:val="0000ff"/>
                <w:sz w:val="24"/>
                <w:highlight w:val="white"/>
                <w:u w:val="single"/>
              </w:rPr>
              <w:t xml:space="preserve">20</w:t>
            </w:r>
            <w:r>
              <w:rPr>
                <w:rFonts w:hint="eastAsia" w:ascii="宋体" w:hAnsi="宋体"/>
                <w:bCs/>
                <w:color w:val="0000ff"/>
                <w:sz w:val="24"/>
                <w:highlight w:val="white"/>
                <w:u w:val="single"/>
              </w:rPr>
              <w:t xml:space="preserve">26</w:t>
            </w:r>
            <w:r>
              <w:rPr>
                <w:rFonts w:ascii="宋体" w:hAnsi="宋体"/>
                <w:bCs/>
                <w:color w:val="0000ff"/>
                <w:sz w:val="24"/>
                <w:highlight w:val="white"/>
                <w:u w:val="single"/>
              </w:rPr>
              <w:t xml:space="preserve">年</w:t>
            </w:r>
            <w:r>
              <w:rPr>
                <w:rFonts w:hint="eastAsia" w:ascii="宋体" w:hAnsi="宋体"/>
                <w:bCs/>
                <w:color w:val="0000ff"/>
                <w:sz w:val="24"/>
                <w:highlight w:val="white"/>
                <w:u w:val="single"/>
                <w:lang w:val="en-US" w:eastAsia="zh-CN"/>
              </w:rPr>
              <w:t xml:space="preserve">6</w:t>
            </w:r>
            <w:r>
              <w:rPr>
                <w:rFonts w:hint="eastAsia" w:ascii="宋体" w:hAnsi="宋体"/>
                <w:bCs/>
                <w:color w:val="0000ff"/>
                <w:sz w:val="24"/>
                <w:highlight w:val="white"/>
                <w:u w:val="single"/>
              </w:rPr>
              <w:t xml:space="preserve">月</w:t>
            </w:r>
            <w:r>
              <w:rPr>
                <w:rFonts w:hint="eastAsia" w:ascii="宋体" w:hAnsi="宋体"/>
                <w:bCs/>
                <w:color w:val="0000ff"/>
                <w:sz w:val="24"/>
                <w:highlight w:val="white"/>
                <w:u w:val="single"/>
                <w:lang w:val="en-US" w:eastAsia="zh-CN"/>
              </w:rPr>
              <w:t xml:space="preserve">22</w:t>
            </w:r>
            <w:r>
              <w:rPr>
                <w:rFonts w:hint="eastAsia" w:ascii="宋体" w:hAnsi="宋体"/>
                <w:bCs/>
                <w:color w:val="0000ff"/>
                <w:sz w:val="24"/>
                <w:highlight w:val="white"/>
                <w:u w:val="single"/>
              </w:rPr>
              <w:t xml:space="preserve">日</w:t>
            </w:r>
            <w:r>
              <w:rPr>
                <w:rFonts w:hint="eastAsia" w:ascii="宋体" w:hAnsi="宋体"/>
                <w:sz w:val="24"/>
                <w:highlight w:val="white"/>
              </w:rPr>
              <w:t xml:space="preserve">10：00前，</w:t>
            </w:r>
            <w:r>
              <w:rPr>
                <w:rFonts w:hint="eastAsia" w:ascii="宋体" w:hAnsi="宋体" w:cs="宋体"/>
                <w:sz w:val="24"/>
                <w:highlight w:val="white"/>
              </w:rPr>
              <w:t xml:space="preserve">以书面形式和电子邮件形式发送给采购代理机构。</w:t>
            </w:r>
            <w:r>
              <w:rPr>
                <w:highlight w:val="white"/>
              </w:rPr>
            </w:r>
            <w:r/>
          </w:p>
          <w:p>
            <w:pPr>
              <w:spacing w:line="360" w:lineRule="auto"/>
              <w:widowControl/>
              <w:rPr>
                <w:rFonts w:ascii="宋体" w:hAnsi="宋体"/>
                <w:sz w:val="24"/>
                <w:highlight w:val="white"/>
              </w:rPr>
            </w:pPr>
            <w:r>
              <w:rPr>
                <w:rFonts w:hint="eastAsia" w:ascii="宋体" w:hAnsi="宋体"/>
                <w:sz w:val="24"/>
                <w:highlight w:val="white"/>
              </w:rPr>
              <w:t xml:space="preserve">采购人对招标文件澄清、修改的时间：提交投标文件截止时间前15天，</w:t>
            </w:r>
            <w:r>
              <w:rPr>
                <w:rFonts w:hint="eastAsia" w:hAnsi="宋体" w:cs="宋体"/>
                <w:sz w:val="24"/>
                <w:highlight w:val="white"/>
              </w:rPr>
              <w:t xml:space="preserve">以发布的更正公告为准</w:t>
            </w:r>
            <w:r>
              <w:rPr>
                <w:rFonts w:hint="eastAsia" w:ascii="宋体" w:hAnsi="宋体"/>
                <w:color w:val="000000"/>
                <w:sz w:val="24"/>
                <w:highlight w:val="white"/>
              </w:rPr>
              <w:t xml:space="preserve">。</w:t>
            </w:r>
            <w:r>
              <w:rPr>
                <w:highlight w:val="white"/>
              </w:rPr>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7</w:t>
            </w:r>
            <w:r/>
          </w:p>
        </w:tc>
        <w:tc>
          <w:tcPr>
            <w:tcW w:w="4562" w:type="dxa"/>
            <w:vAlign w:val="center"/>
            <w:textDirection w:val="lrTb"/>
            <w:noWrap w:val="false"/>
          </w:tcPr>
          <w:p>
            <w:pPr>
              <w:jc w:val="left"/>
              <w:spacing w:line="360" w:lineRule="auto"/>
              <w:widowControl/>
              <w:rPr>
                <w:rFonts w:ascii="宋体" w:hAnsi="宋体"/>
                <w:sz w:val="24"/>
                <w:highlight w:val="white"/>
              </w:rPr>
            </w:pPr>
            <w:r>
              <w:rPr>
                <w:rFonts w:hint="eastAsia" w:ascii="宋体" w:hAnsi="宋体"/>
                <w:sz w:val="24"/>
                <w:highlight w:val="white"/>
              </w:rPr>
              <w:t xml:space="preserve">本项目不收取投标保证金</w:t>
            </w:r>
            <w:r>
              <w:rPr>
                <w:highlight w:val="white"/>
              </w:rPr>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8</w:t>
            </w:r>
            <w:r/>
          </w:p>
        </w:tc>
        <w:tc>
          <w:tcPr>
            <w:tcW w:w="4562" w:type="dxa"/>
            <w:vAlign w:val="center"/>
            <w:textDirection w:val="lrTb"/>
            <w:noWrap w:val="false"/>
          </w:tcPr>
          <w:p>
            <w:pPr>
              <w:spacing w:line="360" w:lineRule="auto"/>
              <w:widowControl/>
              <w:rPr>
                <w:rFonts w:ascii="宋体" w:hAnsi="宋体"/>
                <w:sz w:val="24"/>
                <w:highlight w:val="white"/>
              </w:rPr>
            </w:pPr>
            <w:r>
              <w:rPr>
                <w:rFonts w:hint="eastAsia" w:ascii="宋体" w:hAnsi="宋体"/>
                <w:sz w:val="24"/>
                <w:highlight w:val="white"/>
              </w:rPr>
              <w:t xml:space="preserve">投标有效期：投标截止之日起90天</w:t>
            </w:r>
            <w:r>
              <w:rPr>
                <w:highlight w:val="white"/>
              </w:rPr>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9</w:t>
            </w:r>
            <w:r/>
          </w:p>
        </w:tc>
        <w:tc>
          <w:tcPr>
            <w:tcW w:w="4562" w:type="dxa"/>
            <w:vAlign w:val="center"/>
            <w:textDirection w:val="lrTb"/>
            <w:noWrap w:val="false"/>
          </w:tcPr>
          <w:p>
            <w:pPr>
              <w:spacing w:line="360" w:lineRule="auto"/>
              <w:widowControl/>
              <w:rPr>
                <w:rFonts w:ascii="宋体" w:hAnsi="宋体"/>
                <w:sz w:val="24"/>
                <w:highlight w:val="white"/>
              </w:rPr>
            </w:pPr>
            <w:r>
              <w:rPr>
                <w:rFonts w:hint="eastAsia" w:ascii="宋体" w:hAnsi="宋体"/>
                <w:sz w:val="24"/>
                <w:highlight w:val="white"/>
              </w:rPr>
              <w:t xml:space="preserve">1、网上投标截止时间：</w:t>
            </w:r>
            <w:r>
              <w:rPr>
                <w:rFonts w:hint="eastAsia" w:ascii="宋体" w:hAnsi="宋体"/>
                <w:color w:val="0000ff"/>
                <w:sz w:val="24"/>
                <w:highlight w:val="white"/>
              </w:rPr>
              <w:t xml:space="preserve">2026年</w:t>
            </w:r>
            <w:r>
              <w:rPr>
                <w:rFonts w:hint="eastAsia" w:ascii="宋体" w:hAnsi="宋体"/>
                <w:color w:val="0000ff"/>
                <w:sz w:val="24"/>
                <w:highlight w:val="white"/>
                <w:lang w:val="en-US" w:eastAsia="zh-CN"/>
              </w:rPr>
              <w:t xml:space="preserve">7</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日</w:t>
            </w:r>
            <w:r>
              <w:rPr>
                <w:rFonts w:hint="eastAsia" w:ascii="宋体" w:hAnsi="宋体"/>
                <w:color w:val="0000ff"/>
                <w:sz w:val="24"/>
                <w:highlight w:val="white"/>
              </w:rPr>
              <w:t xml:space="preserve">9:30</w:t>
            </w:r>
            <w:r>
              <w:rPr>
                <w:rFonts w:hint="eastAsia" w:ascii="宋体" w:hAnsi="宋体"/>
                <w:sz w:val="24"/>
                <w:highlight w:val="white"/>
              </w:rPr>
              <w:t xml:space="preserve">，投标截止时间后的投标文件恕不接受。</w:t>
            </w:r>
            <w:r>
              <w:rPr>
                <w:highlight w:val="white"/>
              </w:rPr>
            </w:r>
            <w:r/>
          </w:p>
          <w:p>
            <w:pPr>
              <w:spacing w:line="360" w:lineRule="auto"/>
              <w:widowControl/>
              <w:rPr>
                <w:rFonts w:ascii="宋体" w:hAnsi="宋体"/>
                <w:sz w:val="24"/>
                <w:highlight w:val="white"/>
              </w:rPr>
            </w:pPr>
            <w:r>
              <w:rPr>
                <w:rFonts w:hint="eastAsia" w:ascii="宋体" w:hAnsi="宋体"/>
                <w:sz w:val="24"/>
                <w:highlight w:val="white"/>
              </w:rPr>
              <w:t xml:space="preserve">2、网上投标解密时间：</w:t>
            </w:r>
            <w:r>
              <w:rPr>
                <w:rFonts w:hint="eastAsia" w:ascii="宋体" w:hAnsi="宋体"/>
                <w:color w:val="0000ff"/>
                <w:sz w:val="24"/>
                <w:highlight w:val="white"/>
              </w:rPr>
              <w:t xml:space="preserve">2026年</w:t>
            </w:r>
            <w:r>
              <w:rPr>
                <w:rFonts w:hint="eastAsia" w:ascii="宋体" w:hAnsi="宋体"/>
                <w:color w:val="0000ff"/>
                <w:sz w:val="24"/>
                <w:highlight w:val="white"/>
                <w:lang w:val="en-US" w:eastAsia="zh-CN"/>
              </w:rPr>
              <w:t xml:space="preserve">7</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日</w:t>
            </w:r>
            <w:r>
              <w:rPr>
                <w:rFonts w:hint="eastAsia" w:ascii="宋体" w:hAnsi="宋体"/>
                <w:color w:val="0000ff"/>
                <w:sz w:val="24"/>
                <w:highlight w:val="white"/>
              </w:rPr>
              <w:t xml:space="preserve">9:30</w:t>
            </w:r>
            <w:r>
              <w:rPr>
                <w:rFonts w:hint="eastAsia" w:ascii="宋体" w:hAnsi="宋体"/>
                <w:sz w:val="24"/>
                <w:highlight w:val="white"/>
              </w:rPr>
              <w:t xml:space="preserve">，</w:t>
            </w:r>
            <w:r>
              <w:rPr>
                <w:rFonts w:ascii="宋体" w:hAnsi="宋体"/>
                <w:b/>
                <w:sz w:val="24"/>
                <w:highlight w:val="white"/>
              </w:rPr>
              <w:t xml:space="preserve">解密时限</w:t>
            </w:r>
            <w:r>
              <w:rPr>
                <w:rFonts w:hint="eastAsia" w:ascii="宋体" w:hAnsi="宋体"/>
                <w:b/>
                <w:sz w:val="24"/>
                <w:highlight w:val="white"/>
              </w:rPr>
              <w:t xml:space="preserve">：开启解密后3</w:t>
            </w:r>
            <w:r>
              <w:rPr>
                <w:rFonts w:ascii="宋体" w:hAnsi="宋体"/>
                <w:b/>
                <w:sz w:val="24"/>
                <w:highlight w:val="white"/>
              </w:rPr>
              <w:t xml:space="preserve">0分钟</w:t>
            </w:r>
            <w:r>
              <w:rPr>
                <w:rFonts w:hint="eastAsia" w:ascii="宋体" w:hAnsi="宋体"/>
                <w:b/>
                <w:sz w:val="24"/>
                <w:highlight w:val="white"/>
              </w:rPr>
              <w:t xml:space="preserve">。</w:t>
            </w:r>
            <w:r>
              <w:rPr>
                <w:highlight w:val="white"/>
              </w:rPr>
            </w:r>
            <w:r/>
          </w:p>
          <w:p>
            <w:pPr>
              <w:spacing w:line="360" w:lineRule="auto"/>
              <w:widowControl/>
              <w:rPr>
                <w:rFonts w:ascii="宋体" w:hAnsi="宋体"/>
                <w:sz w:val="24"/>
                <w:highlight w:val="white"/>
              </w:rPr>
            </w:pPr>
            <w:r>
              <w:rPr>
                <w:rFonts w:hint="eastAsia" w:ascii="宋体" w:hAnsi="宋体"/>
                <w:sz w:val="24"/>
                <w:highlight w:val="white"/>
              </w:rPr>
              <w:t xml:space="preserve">3、投标文件提交地点：</w:t>
            </w:r>
            <w:r>
              <w:rPr>
                <w:rFonts w:hint="eastAsia" w:ascii="宋体" w:hAnsi="宋体" w:cs="宋体"/>
                <w:sz w:val="24"/>
                <w:highlight w:val="white"/>
                <w:shd w:val="clear" w:color="auto" w:fill="ffffff"/>
              </w:rPr>
              <w:t xml:space="preserve">江苏省政府采购（苏采云）平台投标，线上不见面开标。</w:t>
            </w:r>
            <w:r>
              <w:rPr>
                <w:highlight w:val="white"/>
              </w:rPr>
            </w:r>
            <w:r/>
          </w:p>
          <w:p>
            <w:pPr>
              <w:spacing w:line="360" w:lineRule="auto"/>
              <w:widowControl/>
              <w:rPr>
                <w:rFonts w:ascii="宋体" w:hAnsi="宋体"/>
                <w:b/>
                <w:sz w:val="24"/>
                <w:highlight w:val="white"/>
              </w:rPr>
            </w:pPr>
            <w:r>
              <w:rPr>
                <w:rFonts w:hint="eastAsia" w:ascii="宋体" w:hAnsi="宋体"/>
                <w:b/>
                <w:sz w:val="24"/>
                <w:highlight w:val="white"/>
              </w:rPr>
              <w:t xml:space="preserve">特别提醒：</w:t>
            </w:r>
            <w:r>
              <w:rPr>
                <w:highlight w:val="white"/>
              </w:rPr>
            </w:r>
            <w:r/>
          </w:p>
          <w:p>
            <w:pPr>
              <w:spacing w:line="360" w:lineRule="auto"/>
              <w:widowControl/>
              <w:rPr>
                <w:rFonts w:ascii="宋体" w:hAnsi="宋体"/>
                <w:b/>
                <w:sz w:val="24"/>
                <w:highlight w:val="white"/>
              </w:rPr>
            </w:pPr>
            <w:r>
              <w:rPr>
                <w:rFonts w:hint="eastAsia" w:ascii="宋体" w:hAnsi="宋体"/>
                <w:b/>
                <w:sz w:val="24"/>
                <w:highlight w:val="whit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highlight w:val="white"/>
              </w:rPr>
              <w:t xml:space="preserve">具体操作流程详见《“苏采云”系统供应商操作手册》。</w:t>
            </w:r>
            <w:r>
              <w:rPr>
                <w:highlight w:val="white"/>
              </w:rPr>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10</w:t>
            </w:r>
            <w:r/>
          </w:p>
        </w:tc>
        <w:tc>
          <w:tcPr>
            <w:tcW w:w="4562" w:type="dxa"/>
            <w:vAlign w:val="center"/>
            <w:textDirection w:val="lrTb"/>
            <w:noWrap w:val="false"/>
          </w:tcPr>
          <w:p>
            <w:pPr>
              <w:spacing w:line="360" w:lineRule="auto"/>
              <w:widowControl/>
              <w:rPr>
                <w:rFonts w:ascii="宋体" w:hAnsi="宋体"/>
                <w:sz w:val="24"/>
                <w:highlight w:val="white"/>
              </w:rPr>
            </w:pPr>
            <w:r>
              <w:rPr>
                <w:rFonts w:hint="eastAsia" w:ascii="宋体" w:hAnsi="宋体"/>
                <w:sz w:val="24"/>
                <w:highlight w:val="white"/>
              </w:rPr>
              <w:t xml:space="preserve">评审时间：</w:t>
            </w:r>
            <w:r>
              <w:rPr>
                <w:rFonts w:hint="eastAsia" w:ascii="宋体" w:hAnsi="宋体"/>
                <w:color w:val="0000ff"/>
                <w:sz w:val="24"/>
                <w:highlight w:val="white"/>
              </w:rPr>
              <w:t xml:space="preserve">2026年</w:t>
            </w:r>
            <w:r>
              <w:rPr>
                <w:rFonts w:hint="eastAsia" w:ascii="宋体" w:hAnsi="宋体"/>
                <w:color w:val="0000ff"/>
                <w:sz w:val="24"/>
                <w:highlight w:val="white"/>
                <w:lang w:val="en-US" w:eastAsia="zh-CN"/>
              </w:rPr>
              <w:t xml:space="preserve">7</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日</w:t>
            </w:r>
            <w:r>
              <w:rPr>
                <w:rFonts w:hint="eastAsia" w:ascii="宋体" w:hAnsi="宋体"/>
                <w:sz w:val="24"/>
                <w:highlight w:val="white"/>
              </w:rPr>
              <w:t xml:space="preserve">开标结束后</w:t>
            </w:r>
            <w:r>
              <w:rPr>
                <w:highlight w:val="white"/>
              </w:rPr>
            </w:r>
            <w:r/>
          </w:p>
          <w:p>
            <w:pPr>
              <w:spacing w:line="360" w:lineRule="auto"/>
              <w:widowControl/>
              <w:rPr>
                <w:rFonts w:ascii="宋体" w:hAnsi="宋体"/>
                <w:sz w:val="24"/>
                <w:highlight w:val="white"/>
              </w:rPr>
            </w:pPr>
            <w:r>
              <w:rPr>
                <w:rFonts w:hint="eastAsia" w:ascii="宋体" w:hAnsi="宋体"/>
                <w:sz w:val="24"/>
                <w:highlight w:val="white"/>
              </w:rPr>
              <w:t xml:space="preserve">评审地点：</w:t>
            </w:r>
            <w:r>
              <w:rPr>
                <w:rFonts w:hint="eastAsia" w:ascii="宋体" w:hAnsi="宋体" w:cs="宋体"/>
                <w:sz w:val="24"/>
                <w:highlight w:val="white"/>
              </w:rPr>
              <w:t xml:space="preserve">无锡市学前街27号(原无锡师范大楼)4楼(406室)</w:t>
            </w:r>
            <w:r>
              <w:rPr>
                <w:highlight w:val="white"/>
              </w:rPr>
            </w:r>
            <w:r/>
          </w:p>
        </w:tc>
      </w:tr>
      <w:tr>
        <w:trPr>
          <w:trHeight w:val="1124"/>
        </w:trPr>
        <w:tc>
          <w:tcPr>
            <w:tcW w:w="437" w:type="dxa"/>
            <w:vAlign w:val="center"/>
            <w:textDirection w:val="lrTb"/>
            <w:noWrap w:val="false"/>
          </w:tcPr>
          <w:p>
            <w:pPr>
              <w:jc w:val="center"/>
              <w:spacing w:line="360" w:lineRule="auto"/>
              <w:widowControl/>
              <w:rPr>
                <w:sz w:val="24"/>
              </w:rPr>
            </w:pPr>
            <w:r>
              <w:rPr>
                <w:rFonts w:hint="eastAsia"/>
                <w:sz w:val="24"/>
              </w:rPr>
              <w:t xml:space="preserve">11</w:t>
            </w:r>
            <w:r/>
          </w:p>
        </w:tc>
        <w:tc>
          <w:tcPr>
            <w:tcW w:w="4562" w:type="dxa"/>
            <w:vAlign w:val="center"/>
            <w:textDirection w:val="lrTb"/>
            <w:noWrap w:val="false"/>
          </w:tcPr>
          <w:p>
            <w:pPr>
              <w:spacing w:line="360" w:lineRule="auto"/>
              <w:widowControl/>
              <w:rPr>
                <w:rFonts w:ascii="宋体" w:hAnsi="宋体"/>
                <w:color w:val="0000ff"/>
                <w:sz w:val="24"/>
                <w:highlight w:val="white"/>
              </w:rPr>
            </w:pPr>
            <w:r>
              <w:rPr>
                <w:rFonts w:hint="eastAsia" w:ascii="宋体" w:hAnsi="宋体"/>
                <w:sz w:val="24"/>
                <w:highlight w:val="white"/>
              </w:rPr>
              <w:t xml:space="preserve">确定中标单位时间：</w:t>
            </w:r>
            <w:r>
              <w:rPr>
                <w:rFonts w:hint="eastAsia" w:ascii="宋体" w:hAnsi="宋体"/>
                <w:color w:val="0000ff"/>
                <w:sz w:val="24"/>
                <w:highlight w:val="white"/>
              </w:rPr>
              <w:t xml:space="preserve">2026年</w:t>
            </w:r>
            <w:r>
              <w:rPr>
                <w:rFonts w:hint="eastAsia" w:ascii="宋体" w:hAnsi="宋体"/>
                <w:color w:val="0000ff"/>
                <w:sz w:val="24"/>
                <w:highlight w:val="white"/>
                <w:lang w:val="en-US" w:eastAsia="zh-CN"/>
              </w:rPr>
              <w:t xml:space="preserve">7</w:t>
            </w:r>
            <w:r>
              <w:rPr>
                <w:rFonts w:hint="eastAsia" w:ascii="宋体" w:hAnsi="宋体"/>
                <w:color w:val="0000ff"/>
                <w:sz w:val="24"/>
                <w:highlight w:val="white"/>
              </w:rPr>
              <w:t xml:space="preserve">月</w:t>
            </w:r>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日</w:t>
            </w:r>
            <w:r>
              <w:rPr>
                <w:rFonts w:hint="eastAsia" w:ascii="宋体" w:hAnsi="宋体"/>
                <w:color w:val="0000ff"/>
                <w:sz w:val="24"/>
                <w:highlight w:val="white"/>
              </w:rPr>
              <w:t xml:space="preserve">评标结束</w:t>
            </w:r>
            <w:r>
              <w:rPr>
                <w:highlight w:val="white"/>
              </w:rPr>
            </w:r>
            <w:r/>
          </w:p>
          <w:p>
            <w:pPr>
              <w:spacing w:line="360" w:lineRule="auto"/>
              <w:widowControl/>
              <w:rPr>
                <w:rFonts w:ascii="宋体" w:hAnsi="宋体"/>
                <w:sz w:val="24"/>
                <w:highlight w:val="white"/>
              </w:rPr>
            </w:pPr>
            <w:r>
              <w:rPr>
                <w:rFonts w:hint="eastAsia" w:ascii="宋体" w:hAnsi="宋体"/>
                <w:sz w:val="24"/>
                <w:highlight w:val="white"/>
              </w:rPr>
              <w:t xml:space="preserve">确定中标单位地点：</w:t>
            </w:r>
            <w:r>
              <w:rPr>
                <w:rFonts w:hint="eastAsia" w:ascii="宋体" w:hAnsi="宋体" w:cs="宋体"/>
                <w:sz w:val="24"/>
                <w:highlight w:val="white"/>
              </w:rPr>
              <w:t xml:space="preserve">无锡市学前街27号(原无锡师范大楼)4楼(406室)</w:t>
            </w:r>
            <w:r>
              <w:rPr>
                <w:highlight w:val="white"/>
              </w:rPr>
            </w:r>
            <w:r/>
          </w:p>
        </w:tc>
      </w:tr>
      <w:tr>
        <w:trPr/>
        <w:tc>
          <w:tcPr>
            <w:tcW w:w="437" w:type="dxa"/>
            <w:vAlign w:val="center"/>
            <w:textDirection w:val="lrTb"/>
            <w:noWrap w:val="false"/>
          </w:tcPr>
          <w:p>
            <w:pPr>
              <w:jc w:val="center"/>
              <w:spacing w:line="360" w:lineRule="auto"/>
              <w:widowControl/>
              <w:rPr>
                <w:sz w:val="24"/>
              </w:rPr>
            </w:pPr>
            <w:r>
              <w:rPr>
                <w:rFonts w:hint="eastAsia"/>
                <w:sz w:val="24"/>
              </w:rPr>
              <w:t xml:space="preserve">12</w:t>
            </w:r>
            <w:r/>
          </w:p>
        </w:tc>
        <w:tc>
          <w:tcPr>
            <w:tcW w:w="4562"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本次采购采用江苏省政府采购（苏采云）平台进行招标投标活动，招标、投标、评标和中标结果发布全程电子化。</w:t>
            </w:r>
            <w:r/>
          </w:p>
          <w:p>
            <w:pPr>
              <w:spacing w:line="360" w:lineRule="auto"/>
              <w:widowControl/>
              <w:rPr>
                <w:rFonts w:ascii="宋体" w:hAnsi="宋体"/>
                <w:sz w:val="24"/>
              </w:rPr>
            </w:pPr>
            <w:r>
              <w:rPr>
                <w:rFonts w:hint="eastAsia" w:ascii="宋体" w:hAnsi="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p>
          <w:p>
            <w:pPr>
              <w:spacing w:line="360" w:lineRule="auto"/>
              <w:widowControl/>
            </w:pPr>
            <w:r>
              <w:rPr>
                <w:rFonts w:hint="eastAsia" w:ascii="宋体" w:hAnsi="宋体"/>
                <w:b/>
                <w:bCs/>
                <w:sz w:val="24"/>
              </w:rPr>
              <w:t xml:space="preserve">注：投标供应商参加本次招标多个标段投标的，投标文件应按所投标段，每标段分别制作。</w:t>
            </w:r>
            <w:r/>
          </w:p>
        </w:tc>
      </w:tr>
      <w:tr>
        <w:trPr>
          <w:trHeight w:val="558"/>
        </w:trPr>
        <w:tc>
          <w:tcPr>
            <w:tcW w:w="437" w:type="dxa"/>
            <w:vAlign w:val="center"/>
            <w:textDirection w:val="lrTb"/>
            <w:noWrap w:val="false"/>
          </w:tcPr>
          <w:p>
            <w:pPr>
              <w:jc w:val="center"/>
              <w:spacing w:line="360" w:lineRule="auto"/>
              <w:widowControl/>
              <w:rPr>
                <w:sz w:val="24"/>
              </w:rPr>
            </w:pPr>
            <w:r>
              <w:rPr>
                <w:rFonts w:hint="eastAsia"/>
                <w:sz w:val="24"/>
              </w:rPr>
              <w:t xml:space="preserve">13</w:t>
            </w:r>
            <w:r/>
          </w:p>
        </w:tc>
        <w:tc>
          <w:tcPr>
            <w:tcW w:w="4562"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有关本次采购活动程序方面的问题，可来人、来函或电话联系。</w:t>
            </w:r>
            <w:r/>
          </w:p>
          <w:p>
            <w:pPr>
              <w:spacing w:line="360" w:lineRule="auto"/>
              <w:widowControl/>
              <w:rPr>
                <w:rFonts w:ascii="宋体" w:hAnsi="宋体" w:cs="宋体"/>
                <w:color w:val="000000"/>
                <w:sz w:val="24"/>
              </w:rPr>
            </w:pPr>
            <w:r>
              <w:rPr>
                <w:rFonts w:hint="eastAsia" w:ascii="宋体" w:hAnsi="宋体" w:cs="宋体"/>
                <w:color w:val="000000"/>
                <w:sz w:val="24"/>
              </w:rPr>
              <w:t xml:space="preserve">1、采购人：无锡机电高等职业技术学校</w:t>
            </w:r>
            <w:r/>
          </w:p>
          <w:p>
            <w:pPr>
              <w:spacing w:line="360" w:lineRule="auto"/>
              <w:widowControl/>
              <w:rPr>
                <w:rFonts w:ascii="宋体" w:hAnsi="宋体" w:cs="宋体"/>
                <w:color w:val="000000"/>
                <w:sz w:val="24"/>
              </w:rPr>
            </w:pPr>
            <w:r>
              <w:rPr>
                <w:rFonts w:hint="eastAsia" w:ascii="宋体" w:hAnsi="宋体" w:cs="宋体"/>
                <w:color w:val="000000"/>
                <w:sz w:val="24"/>
              </w:rPr>
              <w:t xml:space="preserve">采购人地址：无锡市新吴区旺庄东路169号   </w:t>
            </w:r>
            <w:r/>
          </w:p>
          <w:p>
            <w:pPr>
              <w:spacing w:line="360" w:lineRule="auto"/>
              <w:widowControl/>
              <w:rPr>
                <w:rFonts w:ascii="宋体" w:hAnsi="宋体" w:cs="宋体"/>
                <w:color w:val="000000"/>
                <w:sz w:val="24"/>
              </w:rPr>
            </w:pPr>
            <w:r>
              <w:rPr>
                <w:rFonts w:hint="eastAsia" w:ascii="宋体" w:hAnsi="宋体" w:cs="宋体"/>
                <w:color w:val="000000"/>
                <w:sz w:val="24"/>
              </w:rPr>
              <w:t xml:space="preserve">联 系 人：李老师   </w:t>
            </w:r>
            <w:r/>
          </w:p>
          <w:p>
            <w:pPr>
              <w:spacing w:line="360" w:lineRule="auto"/>
              <w:widowControl/>
              <w:rPr>
                <w:rFonts w:ascii="宋体" w:hAnsi="宋体" w:cs="宋体"/>
                <w:color w:val="000000"/>
                <w:sz w:val="24"/>
              </w:rPr>
            </w:pPr>
            <w:r>
              <w:rPr>
                <w:rFonts w:hint="eastAsia" w:ascii="宋体" w:hAnsi="宋体" w:cs="宋体"/>
                <w:color w:val="000000"/>
                <w:sz w:val="24"/>
              </w:rPr>
              <w:t xml:space="preserve">联系方式：0510-80219535</w:t>
            </w:r>
            <w:r/>
          </w:p>
          <w:p>
            <w:pPr>
              <w:spacing w:line="360" w:lineRule="auto"/>
              <w:widowControl/>
              <w:rPr>
                <w:rFonts w:ascii="宋体" w:hAnsi="宋体" w:cs="宋体"/>
                <w:color w:val="000000"/>
                <w:sz w:val="24"/>
              </w:rPr>
            </w:pPr>
            <w:r>
              <w:rPr>
                <w:rFonts w:hint="eastAsia" w:ascii="宋体" w:hAnsi="宋体" w:cs="宋体"/>
                <w:color w:val="000000"/>
                <w:sz w:val="24"/>
              </w:rPr>
              <w:t xml:space="preserve">采购代理机构：江苏德诺工程项目管理有限公司</w:t>
            </w:r>
            <w:r/>
          </w:p>
          <w:p>
            <w:pPr>
              <w:spacing w:line="360" w:lineRule="auto"/>
              <w:widowControl/>
              <w:rPr>
                <w:rFonts w:ascii="宋体" w:hAnsi="宋体" w:cs="宋体"/>
                <w:color w:val="000000"/>
                <w:sz w:val="24"/>
              </w:rPr>
            </w:pPr>
            <w:r>
              <w:rPr>
                <w:rFonts w:hint="eastAsia" w:ascii="宋体" w:hAnsi="宋体" w:cs="宋体"/>
                <w:color w:val="000000"/>
                <w:sz w:val="24"/>
              </w:rPr>
              <w:t xml:space="preserve">地址： 无锡市新吴区和风路19号星光商业中心6-801 </w:t>
            </w:r>
            <w:r/>
          </w:p>
          <w:p>
            <w:pPr>
              <w:spacing w:line="360" w:lineRule="auto"/>
              <w:widowControl/>
              <w:rPr>
                <w:rFonts w:ascii="宋体" w:hAnsi="宋体" w:cs="宋体"/>
                <w:color w:val="000000"/>
                <w:sz w:val="24"/>
              </w:rPr>
            </w:pPr>
            <w:r>
              <w:rPr>
                <w:rFonts w:hint="eastAsia" w:ascii="宋体" w:hAnsi="宋体" w:cs="宋体"/>
                <w:color w:val="000000"/>
                <w:sz w:val="24"/>
              </w:rPr>
              <w:t xml:space="preserve">联系人：朱晓彤</w:t>
            </w:r>
            <w:r/>
          </w:p>
          <w:p>
            <w:pPr>
              <w:spacing w:line="360" w:lineRule="auto"/>
              <w:widowControl/>
              <w:rPr>
                <w:rFonts w:hint="default" w:ascii="宋体" w:hAnsi="宋体" w:eastAsia="宋体" w:cs="宋体"/>
                <w:color w:val="000000"/>
                <w:sz w:val="24"/>
                <w:lang w:val="en-US" w:eastAsia="zh-CN"/>
              </w:rPr>
            </w:pPr>
            <w:r>
              <w:rPr>
                <w:rFonts w:hint="eastAsia" w:ascii="宋体" w:hAnsi="宋体" w:cs="宋体"/>
                <w:color w:val="000000"/>
                <w:sz w:val="24"/>
              </w:rPr>
              <w:t xml:space="preserve">电  话：0510-81803027</w:t>
            </w:r>
            <w:r>
              <w:rPr>
                <w:rFonts w:hint="eastAsia" w:ascii="宋体" w:hAnsi="宋体" w:cs="宋体"/>
                <w:color w:val="000000"/>
                <w:sz w:val="24"/>
                <w:lang w:val="en-US" w:eastAsia="zh-CN"/>
              </w:rPr>
              <w:t xml:space="preserve">转2</w:t>
            </w:r>
            <w:r/>
          </w:p>
          <w:p>
            <w:pPr>
              <w:spacing w:line="360" w:lineRule="auto"/>
              <w:widowControl/>
              <w:rPr>
                <w:rFonts w:ascii="宋体" w:hAnsi="宋体" w:cs="宋体"/>
                <w:color w:val="000000"/>
                <w:sz w:val="24"/>
              </w:rPr>
            </w:pPr>
            <w:r>
              <w:rPr>
                <w:rFonts w:hint="eastAsia" w:ascii="宋体" w:hAnsi="宋体" w:cs="宋体"/>
                <w:color w:val="000000"/>
                <w:sz w:val="24"/>
              </w:rPr>
              <w:t xml:space="preserve">邮  编：214000</w:t>
            </w:r>
            <w:r/>
          </w:p>
          <w:p>
            <w:pPr>
              <w:jc w:val="left"/>
              <w:spacing w:line="360" w:lineRule="auto"/>
              <w:widowControl/>
              <w:rPr>
                <w:rFonts w:hint="default" w:eastAsia="宋体"/>
                <w:lang w:val="en-US" w:eastAsia="zh-CN"/>
              </w:rPr>
            </w:pPr>
            <w:r>
              <w:rPr>
                <w:rFonts w:hint="eastAsia" w:hAnsi="宋体" w:cs="宋体"/>
                <w:sz w:val="24"/>
                <w:lang w:val="zh-CN"/>
              </w:rPr>
              <w:t xml:space="preserve">电子邮件地址</w:t>
            </w:r>
            <w:r>
              <w:rPr>
                <w:rFonts w:hint="eastAsia" w:hAnsi="宋体" w:cs="宋体"/>
                <w:sz w:val="24"/>
              </w:rPr>
              <w:t xml:space="preserve">：</w:t>
            </w:r>
            <w:r>
              <w:rPr>
                <w:rFonts w:hint="eastAsia" w:ascii="宋体" w:hAnsi="宋体" w:cs="宋体"/>
                <w:sz w:val="24"/>
                <w:lang w:val="en-US" w:eastAsia="zh-CN"/>
              </w:rPr>
              <w:t xml:space="preserve">75478071@qq</w:t>
            </w:r>
            <w:r>
              <w:rPr>
                <w:rFonts w:ascii="宋体" w:hAnsi="宋体" w:cs="宋体"/>
                <w:sz w:val="24"/>
              </w:rPr>
              <w:t xml:space="preserve">.c</w:t>
            </w:r>
            <w:r>
              <w:rPr>
                <w:rFonts w:hint="eastAsia" w:ascii="宋体" w:hAnsi="宋体" w:cs="宋体"/>
                <w:sz w:val="24"/>
                <w:lang w:val="en-US" w:eastAsia="zh-CN"/>
              </w:rPr>
              <w:t xml:space="preserve">om</w:t>
            </w:r>
            <w:r/>
          </w:p>
        </w:tc>
      </w:tr>
      <w:tr>
        <w:trPr>
          <w:trHeight w:val="558"/>
        </w:trPr>
        <w:tc>
          <w:tcPr>
            <w:tcW w:w="437" w:type="dxa"/>
            <w:vAlign w:val="center"/>
            <w:textDirection w:val="lrTb"/>
            <w:noWrap w:val="false"/>
          </w:tcPr>
          <w:p>
            <w:pPr>
              <w:jc w:val="center"/>
              <w:spacing w:line="360" w:lineRule="auto"/>
              <w:widowControl/>
              <w:rPr>
                <w:sz w:val="24"/>
              </w:rPr>
            </w:pPr>
            <w:r>
              <w:rPr>
                <w:rFonts w:hint="eastAsia"/>
                <w:sz w:val="24"/>
              </w:rPr>
              <w:t xml:space="preserve">1</w:t>
            </w:r>
            <w:r>
              <w:rPr>
                <w:sz w:val="24"/>
              </w:rPr>
              <w:t xml:space="preserve">4</w:t>
            </w:r>
            <w:r/>
          </w:p>
        </w:tc>
        <w:tc>
          <w:tcPr>
            <w:tcW w:w="4562"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其他事项：</w:t>
            </w:r>
            <w:r/>
          </w:p>
          <w:p>
            <w:pPr>
              <w:jc w:val="left"/>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一、供应商主体信息库注册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1.请有意参加本项目投标的供应商按以下流程进行操作：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（1）访问“江苏政府采购网”点击“苏采云”—“供应商”按钮进入注册界面，也可以直接通过http://www.ccgp-jiangsu.gov.cn/jiangsu/bridge_page.html进入注册界面。注册完成后需在系统中填写资质信息并提交审核。</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办理并领取CA和电子签章: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一楼窗口），办理指南链接：http://jsxcmm.com/help/help.html。</w:t>
            </w:r>
            <w:r/>
          </w:p>
          <w:p>
            <w:pPr>
              <w:ind w:firstLine="422"/>
              <w:spacing w:line="360" w:lineRule="auto"/>
              <w:rPr>
                <w:rFonts w:ascii="宋体" w:hAnsi="宋体" w:cs="宋体"/>
                <w:color w:val="000000"/>
                <w:szCs w:val="21"/>
              </w:rPr>
            </w:pPr>
            <w:r>
              <w:rPr>
                <w:rFonts w:hint="eastAsia" w:ascii="宋体" w:hAnsi="宋体" w:cs="宋体"/>
                <w:color w:val="000000"/>
                <w:szCs w:val="21"/>
              </w:rPr>
              <w:t xml:space="preserve">（3）潜在供应商访问“苏采云”平台的方法：访问“江苏政府采购网”点击“苏采云”—“供应商”按钮进入注册界面-“苏采云”系统用户注册--获取“CA数字证书”--CA绑定与登录--项目参与--下载招标文件（后缀名为“.kedt”）--将后缀名为“.kedt”的招标文件导入政府采购客户端工具--制作投标文件--导出加密的投标文件（后缀名为zip）--通过“苏采云”系统上传投标文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（4）CA驱动下载链接（政务CA方正签章控件驱动）：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技术服务电话：0510-81827781</w:t>
            </w:r>
            <w:r/>
          </w:p>
          <w:p>
            <w:pPr>
              <w:numPr>
                <w:ilvl w:val="0"/>
                <w:numId w:val="7"/>
              </w:numPr>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完成苏采云注册的供应商方可在苏采云中进行CA绑定。登录“苏采云”平台，插入CA后，点击【账号设置】——【绑定CA】。</w:t>
            </w:r>
            <w:r/>
          </w:p>
          <w:p>
            <w:pPr>
              <w:numPr>
                <w:ilvl w:val="0"/>
                <w:numId w:val="7"/>
              </w:numPr>
              <w:ind w:firstLine="480"/>
              <w:spacing w:line="360" w:lineRule="auto"/>
              <w:rPr>
                <w:rFonts w:ascii="宋体" w:hAnsi="宋体" w:cs="宋体"/>
                <w:color w:val="000000"/>
                <w:szCs w:val="21"/>
              </w:rPr>
            </w:pPr>
            <w:r>
              <w:rPr>
                <w:rFonts w:hint="eastAsia" w:ascii="宋体" w:hAnsi="宋体" w:cs="宋体"/>
                <w:color w:val="000000"/>
                <w:szCs w:val="21"/>
              </w:rPr>
              <w:t xml:space="preserve">供应商应按上述要求提供相关材料及注册登记信息，所提供的材料应均是真实的、准确的，若有违背，供应商自行承担由此而产生的一切后果。</w:t>
            </w:r>
            <w:r/>
          </w:p>
          <w:p>
            <w:pPr>
              <w:spacing w:line="360" w:lineRule="auto"/>
              <w:rPr>
                <w:rFonts w:ascii="宋体" w:hAnsi="宋体" w:cs="宋体"/>
                <w:color w:val="000000"/>
                <w:szCs w:val="21"/>
              </w:rPr>
            </w:pPr>
            <w:r>
              <w:rPr>
                <w:rFonts w:hint="eastAsia" w:ascii="宋体" w:hAnsi="宋体" w:cs="宋体"/>
                <w:color w:val="000000"/>
                <w:szCs w:val="21"/>
              </w:rPr>
              <w:t xml:space="preserve">如供应商未按上述要求操作，由此所产生的损失及风险由供应商自行承担。</w:t>
            </w:r>
            <w:r/>
          </w:p>
          <w:p>
            <w:pPr>
              <w:ind w:firstLine="422"/>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技术支持QQ：田女士：3071474382 ；王先生：897651173。</w:t>
            </w:r>
            <w:r/>
          </w:p>
          <w:p>
            <w:pPr>
              <w:numPr>
                <w:ilvl w:val="0"/>
                <w:numId w:val="8"/>
              </w:numPr>
              <w:spacing w:line="360" w:lineRule="auto"/>
              <w:widowControl/>
              <w:rPr>
                <w:rFonts w:ascii="宋体" w:hAnsi="宋体" w:cs="宋体"/>
                <w:color w:val="000000"/>
                <w:szCs w:val="21"/>
              </w:rPr>
            </w:pPr>
            <w:r>
              <w:rPr>
                <w:rFonts w:hint="eastAsia" w:ascii="宋体" w:hAnsi="宋体" w:cs="宋体"/>
                <w:color w:val="000000"/>
                <w:szCs w:val="21"/>
              </w:rPr>
              <w:t xml:space="preserve">苏采云系统应使用谷歌浏览器参与不见面开标。</w:t>
            </w:r>
            <w:r/>
          </w:p>
          <w:p>
            <w:pPr>
              <w:spacing w:line="360" w:lineRule="auto"/>
              <w:widowControl/>
              <w:rPr>
                <w:rFonts w:ascii="宋体" w:hAnsi="宋体"/>
                <w:b/>
                <w:bCs/>
                <w:color w:val="000000"/>
                <w:szCs w:val="21"/>
              </w:rPr>
            </w:pPr>
            <w:r>
              <w:rPr>
                <w:rFonts w:hint="eastAsia" w:ascii="宋体" w:hAnsi="宋体"/>
                <w:b/>
                <w:bCs/>
                <w:color w:val="000000"/>
                <w:szCs w:val="21"/>
              </w:rPr>
              <w:t xml:space="preserve">二、采购方法及相关事项</w:t>
            </w:r>
            <w:r/>
          </w:p>
          <w:p>
            <w:pPr>
              <w:ind w:firstLine="48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1、本次采购应登录“江苏省政府采购网”-“苏采云”进入政府采购一体化平台进行招标投标活动，招标、投标、评标和中标结果发布全程电子化。</w:t>
            </w:r>
            <w:r/>
          </w:p>
          <w:p>
            <w:pPr>
              <w:ind w:firstLine="48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2、供应商应在开标前登录谷歌浏览器进入不见面大厅，并准备好耳麦和摄像设备。因供应商网络与电源不稳定、未按要求配置上述设备、上述设备发生故障等自身原因，导致开标评标失败，供应商自行承担后果。</w:t>
            </w:r>
            <w:r/>
          </w:p>
          <w:p>
            <w:pPr>
              <w:spacing w:line="360" w:lineRule="auto"/>
              <w:tabs>
                <w:tab w:val="left" w:pos="840" w:leader="none"/>
                <w:tab w:val="left" w:pos="1050" w:leader="none"/>
              </w:tabs>
            </w:pPr>
            <w:r>
              <w:rPr>
                <w:rFonts w:hint="eastAsia" w:ascii="宋体" w:hAnsi="宋体"/>
                <w:color w:val="000000"/>
                <w:szCs w:val="21"/>
              </w:rPr>
              <w:t xml:space="preserve">3、有关本次招标的事项若存在变动或修改，敬请及时关注“江苏政府采购网”发布的信息。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楷体_GB2312" w:eastAsia="楷体_GB2312"/>
          <w:b/>
          <w:sz w:val="24"/>
        </w:rPr>
        <w:br w:type="page" w:clear="all"/>
      </w:r>
      <w:r>
        <w:rPr>
          <w:rFonts w:hint="eastAsia" w:ascii="黑体" w:eastAsia="黑体"/>
          <w:b/>
          <w:sz w:val="44"/>
          <w:szCs w:val="44"/>
        </w:rPr>
        <w:t xml:space="preserve">第二部分. 供应商须知</w:t>
      </w:r>
      <w:r/>
    </w:p>
    <w:p>
      <w:pPr>
        <w:ind w:firstLine="240"/>
        <w:spacing w:line="360" w:lineRule="auto"/>
        <w:rPr>
          <w:rFonts w:ascii="黑体" w:hAnsi="宋体" w:eastAsia="黑体"/>
          <w:sz w:val="24"/>
        </w:rPr>
        <w:outlineLvl w:val="1"/>
      </w:pPr>
      <w:r>
        <w:rPr>
          <w:rFonts w:hint="eastAsia" w:ascii="黑体" w:hAnsi="宋体" w:eastAsia="黑体"/>
          <w:sz w:val="24"/>
        </w:rPr>
        <w:t xml:space="preserve">（一）遵循原则：</w:t>
      </w:r>
      <w:r/>
    </w:p>
    <w:p>
      <w:pPr>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p>
    <w:p>
      <w:pPr>
        <w:ind w:firstLine="240"/>
        <w:spacing w:line="360" w:lineRule="auto"/>
        <w:rPr>
          <w:rFonts w:ascii="黑体" w:hAnsi="宋体" w:eastAsia="黑体"/>
          <w:sz w:val="24"/>
        </w:rPr>
        <w:outlineLvl w:val="1"/>
      </w:pPr>
      <w:r>
        <w:rPr>
          <w:rFonts w:hint="eastAsia" w:ascii="黑体" w:hAnsi="宋体" w:eastAsia="黑体"/>
          <w:sz w:val="24"/>
        </w:rPr>
        <w:t xml:space="preserve">（二）招标文件：</w:t>
      </w:r>
      <w:r/>
    </w:p>
    <w:p>
      <w:pPr>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p>
    <w:p>
      <w:pPr>
        <w:ind w:firstLine="360"/>
        <w:spacing w:line="360" w:lineRule="auto"/>
        <w:rPr>
          <w:rFonts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fldChar w:fldCharType="begin"/>
      </w:r>
      <w:r>
        <w:instrText xml:space="preserve"> HYPERLINK "http://jszfcg.jscz.gov.cn/jszc/login" </w:instrText>
      </w:r>
      <w:r>
        <w:fldChar w:fldCharType="separate"/>
      </w:r>
      <w:r>
        <w:rPr>
          <w:rFonts w:hint="eastAsia" w:ascii="宋体" w:hAnsi="宋体"/>
          <w:sz w:val="24"/>
        </w:rPr>
        <w:t xml:space="preserve">江苏省政府采购（苏采云）平台（</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p>
    <w:p>
      <w:pPr>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供应商一旦参加本项目投标，即表明承诺接受了本招标文件中的所有条件和规定。</w:t>
      </w:r>
      <w:r/>
    </w:p>
    <w:p>
      <w:pPr>
        <w:ind w:firstLine="360"/>
        <w:spacing w:line="360" w:lineRule="auto"/>
        <w:rPr>
          <w:rFonts w:ascii="宋体" w:hAnsi="宋体"/>
          <w:sz w:val="24"/>
        </w:rPr>
        <w:outlineLvl w:val="2"/>
      </w:pPr>
      <w:r>
        <w:rPr>
          <w:rFonts w:hint="eastAsia" w:ascii="宋体" w:hAnsi="宋体"/>
          <w:sz w:val="24"/>
        </w:rPr>
        <w:t xml:space="preserve">4.招标文件仅作为本次采购招标使用。</w:t>
      </w:r>
      <w:r/>
    </w:p>
    <w:p>
      <w:pPr>
        <w:ind w:firstLine="240"/>
        <w:spacing w:line="360" w:lineRule="auto"/>
        <w:rPr>
          <w:rFonts w:ascii="黑体" w:hAnsi="宋体" w:eastAsia="黑体"/>
          <w:sz w:val="24"/>
        </w:rPr>
        <w:outlineLvl w:val="1"/>
      </w:pPr>
      <w:r>
        <w:rPr>
          <w:rFonts w:hint="eastAsia" w:ascii="黑体" w:hAnsi="宋体" w:eastAsia="黑体"/>
          <w:sz w:val="24"/>
        </w:rPr>
        <w:t xml:space="preserve">（三）招标文件的解释：</w:t>
      </w:r>
      <w:r/>
    </w:p>
    <w:p>
      <w:pPr>
        <w:ind w:firstLine="360"/>
        <w:spacing w:line="360" w:lineRule="auto"/>
        <w:rPr>
          <w:rFonts w:ascii="宋体" w:hAnsi="宋体"/>
          <w:sz w:val="24"/>
        </w:rPr>
      </w:pPr>
      <w:r>
        <w:rPr>
          <w:rFonts w:hint="eastAsia" w:ascii="宋体" w:hAnsi="宋体"/>
          <w:sz w:val="24"/>
        </w:rPr>
        <w:t xml:space="preserve">1.投标供应商如有需要对招标文件要求澄清的问题，请以书面提出，并按“投标邀请”规定的时间将书面及电子邮件（两种形式均须发送）至江苏德诺工程项目管理有限公司，联系方式详见投标邀请。</w:t>
      </w:r>
      <w:r/>
    </w:p>
    <w:p>
      <w:pPr>
        <w:ind w:firstLine="360"/>
        <w:spacing w:line="360" w:lineRule="auto"/>
        <w:rPr>
          <w:rFonts w:ascii="宋体" w:hAnsi="宋体"/>
          <w:sz w:val="24"/>
        </w:rPr>
      </w:pPr>
      <w:r>
        <w:rPr>
          <w:rFonts w:hint="eastAsia" w:ascii="宋体" w:hAnsi="宋体"/>
          <w:sz w:val="24"/>
        </w:rPr>
        <w:t xml:space="preserve">2.采购人、江苏德诺工程项目管理有限公司将按“投标邀请”规定的时间对供应商针对招标文件书面提出的要求澄清的问题进行答疑。</w:t>
      </w:r>
      <w:r/>
    </w:p>
    <w:p>
      <w:pPr>
        <w:ind w:firstLine="360"/>
        <w:spacing w:line="360" w:lineRule="auto"/>
        <w:rPr>
          <w:rFonts w:ascii="宋体" w:hAnsi="宋体"/>
          <w:sz w:val="24"/>
        </w:rPr>
        <w:outlineLvl w:val="2"/>
      </w:pPr>
      <w:r>
        <w:rPr>
          <w:rFonts w:hint="eastAsia" w:ascii="宋体" w:hAnsi="宋体"/>
          <w:sz w:val="24"/>
        </w:rPr>
        <w:t xml:space="preserve">3.本文件的最终解释权归采购人。</w:t>
      </w:r>
      <w:r/>
    </w:p>
    <w:p>
      <w:pPr>
        <w:ind w:firstLine="240"/>
        <w:spacing w:line="360" w:lineRule="auto"/>
        <w:rPr>
          <w:rFonts w:ascii="黑体" w:hAnsi="宋体" w:eastAsia="黑体"/>
          <w:sz w:val="24"/>
        </w:rPr>
        <w:outlineLvl w:val="1"/>
      </w:pPr>
      <w:r>
        <w:rPr>
          <w:rFonts w:hint="eastAsia" w:ascii="黑体" w:hAnsi="宋体" w:eastAsia="黑体"/>
          <w:sz w:val="24"/>
        </w:rPr>
        <w:t xml:space="preserve">（四）招标文件的补充或修正：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在江苏政府采购网上发布澄清公告。澄清或者修改的内容为</w:t>
      </w:r>
      <w:r>
        <w:rPr>
          <w:rFonts w:hint="eastAsia" w:ascii="宋体" w:hAnsi="宋体"/>
          <w:sz w:val="24"/>
        </w:rPr>
        <w:t xml:space="preserve">招标文件</w:t>
      </w:r>
      <w:r>
        <w:rPr>
          <w:rFonts w:ascii="宋体" w:hAnsi="宋体"/>
          <w:sz w:val="24"/>
        </w:rPr>
        <w:t xml:space="preserve">的组成部分。</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sz w:val="24"/>
        </w:rPr>
        <w:t xml:space="preserve">江苏政府采购网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江苏德诺工程项目管理有限公司，逾期不回视同收到此公告。因供应商未及时全面地关注更正公告导致其提交的响应材料不符合采购人要求，而造成的损失及风险（包括但不限于未中标）由投标供应商自行承担。</w:t>
      </w:r>
      <w:r/>
    </w:p>
    <w:p>
      <w:pPr>
        <w:ind w:firstLine="240"/>
        <w:spacing w:line="360" w:lineRule="auto"/>
        <w:rPr>
          <w:rFonts w:ascii="黑体" w:hAnsi="宋体" w:eastAsia="黑体"/>
          <w:sz w:val="24"/>
        </w:rPr>
        <w:outlineLvl w:val="1"/>
      </w:pPr>
      <w:r>
        <w:rPr>
          <w:rFonts w:hint="eastAsia" w:ascii="黑体" w:hAnsi="宋体" w:eastAsia="黑体"/>
          <w:sz w:val="24"/>
        </w:rPr>
        <w:t xml:space="preserve">（五）投标文件的组成（相应内容上传至投标客户端）：</w:t>
      </w:r>
      <w:r/>
    </w:p>
    <w:p>
      <w:pPr>
        <w:ind w:firstLine="480"/>
        <w:spacing w:line="360" w:lineRule="auto"/>
        <w:tabs>
          <w:tab w:val="left" w:pos="525" w:leader="none"/>
        </w:tabs>
        <w:rPr>
          <w:rFonts w:ascii="宋体" w:hAnsi="宋体" w:cs="宋体"/>
          <w:b/>
          <w:bCs/>
          <w:sz w:val="24"/>
        </w:rPr>
        <w:outlineLvl w:val="2"/>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证明文件（相关证明材料扫描后上传）：</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w:t>
      </w:r>
      <w:r>
        <w:rPr>
          <w:rFonts w:hint="eastAsia" w:hAnsi="宋体" w:cs="宋体"/>
          <w:sz w:val="24"/>
        </w:rPr>
        <w:t xml:space="preserve">具有独立承担民事责任的能力：【投标供应商法人营业执照副本或相关部门登记的法人证书副本或自然人身份证原件扫描件并加盖电子公章】</w:t>
      </w:r>
      <w:r>
        <w:rPr>
          <w:rFonts w:hint="eastAsia" w:ascii="宋体" w:hAnsi="宋体"/>
          <w:sz w:val="24"/>
        </w:rPr>
        <w:t xml:space="preserve">；</w:t>
      </w:r>
      <w:r/>
    </w:p>
    <w:p>
      <w:pPr>
        <w:ind w:firstLine="480"/>
        <w:spacing w:line="360" w:lineRule="auto"/>
        <w:tabs>
          <w:tab w:val="left" w:pos="0" w:leader="none"/>
        </w:tabs>
        <w:rPr>
          <w:rFonts w:hAnsi="宋体" w:cs="宋体"/>
          <w:sz w:val="24"/>
        </w:rPr>
      </w:pPr>
      <w:r>
        <w:rPr>
          <w:rFonts w:hint="eastAsia" w:ascii="宋体" w:hAnsi="宋体"/>
          <w:sz w:val="24"/>
        </w:rPr>
        <w:t xml:space="preserve">（2）</w:t>
      </w:r>
      <w:r>
        <w:rPr>
          <w:rFonts w:hint="eastAsia" w:hAnsi="宋体" w:cs="宋体"/>
          <w:sz w:val="24"/>
        </w:rPr>
        <w:t xml:space="preserve">具有良好的商业信誉和健全的财务会计制度：【</w:t>
      </w:r>
      <w:r>
        <w:rPr>
          <w:rFonts w:hint="eastAsia" w:ascii="宋体" w:hAnsi="宋体"/>
          <w:bCs/>
          <w:color w:val="000000"/>
          <w:sz w:val="24"/>
        </w:rPr>
        <w:t xml:space="preserve">投标供应商提供近一年中任意一个月份（不含投标当月）的财务状况报告（资产负债表和利润表）或由会计师事务所出具的2024年度或2025年度的审计报告扫描件并加盖电子公章】；</w:t>
      </w:r>
      <w:r/>
    </w:p>
    <w:p>
      <w:pPr>
        <w:ind w:firstLine="480"/>
        <w:spacing w:line="360" w:lineRule="auto"/>
        <w:tabs>
          <w:tab w:val="left" w:pos="0" w:leader="none"/>
        </w:tabs>
        <w:rPr>
          <w:rFonts w:ascii="宋体" w:hAnsi="宋体"/>
          <w:sz w:val="24"/>
        </w:rPr>
      </w:pPr>
      <w:r>
        <w:rPr>
          <w:rFonts w:hint="eastAsia" w:ascii="宋体" w:hAnsi="宋体"/>
          <w:sz w:val="24"/>
        </w:rPr>
        <w:t xml:space="preserve">（3）具有履行</w:t>
      </w:r>
      <w:r>
        <w:rPr>
          <w:rFonts w:hint="eastAsia" w:hAnsi="宋体" w:cs="宋体"/>
          <w:sz w:val="24"/>
        </w:rPr>
        <w:t xml:space="preserve">合同所必</w:t>
      </w:r>
      <w:r>
        <w:rPr>
          <w:rFonts w:hint="eastAsia" w:hAnsi="宋体" w:cs="宋体"/>
          <w:color w:val="000000"/>
          <w:sz w:val="24"/>
        </w:rPr>
        <w:t xml:space="preserve">需的设备和专业技术能力</w:t>
      </w:r>
      <w:r>
        <w:rPr>
          <w:rFonts w:hint="eastAsia" w:ascii="宋体" w:hAnsi="宋体" w:cs="宋体"/>
          <w:color w:val="000000"/>
          <w:sz w:val="24"/>
        </w:rPr>
        <w:t xml:space="preserve">：【</w:t>
      </w:r>
      <w:r>
        <w:rPr>
          <w:rFonts w:hint="eastAsia" w:ascii="宋体" w:hAnsi="宋体"/>
          <w:sz w:val="24"/>
        </w:rPr>
        <w:t xml:space="preserve">承诺书（格式见附件）</w:t>
      </w:r>
      <w:r>
        <w:rPr>
          <w:rFonts w:hint="eastAsia" w:ascii="宋体" w:hAnsi="宋体" w:cs="宋体"/>
          <w:color w:val="000000"/>
          <w:sz w:val="24"/>
        </w:rPr>
        <w:t xml:space="preserve">】</w:t>
      </w:r>
      <w:r>
        <w:rPr>
          <w:rFonts w:hint="eastAsia" w:ascii="宋体" w:hAnsi="宋体"/>
          <w:sz w:val="24"/>
        </w:rPr>
        <w:t xml:space="preserve">；</w:t>
      </w:r>
      <w:r/>
    </w:p>
    <w:p>
      <w:pPr>
        <w:ind w:firstLine="480"/>
        <w:spacing w:line="360" w:lineRule="auto"/>
        <w:tabs>
          <w:tab w:val="left" w:pos="0" w:leader="none"/>
        </w:tabs>
        <w:rPr>
          <w:rFonts w:ascii="宋体" w:hAnsi="宋体"/>
          <w:sz w:val="24"/>
        </w:rPr>
      </w:pPr>
      <w:r>
        <w:rPr>
          <w:rFonts w:hint="eastAsia" w:ascii="宋体" w:hAnsi="宋体"/>
          <w:sz w:val="24"/>
        </w:rPr>
        <w:t xml:space="preserve">（4）有依法缴纳税</w:t>
      </w:r>
      <w:r>
        <w:rPr>
          <w:rFonts w:hint="eastAsia" w:hAnsi="宋体" w:cs="宋体"/>
          <w:color w:val="000000"/>
          <w:sz w:val="24"/>
        </w:rPr>
        <w:t xml:space="preserve">收</w:t>
      </w:r>
      <w:r>
        <w:rPr>
          <w:rFonts w:hint="eastAsia" w:hAnsi="宋体" w:cs="宋体"/>
          <w:sz w:val="24"/>
        </w:rPr>
        <w:t xml:space="preserve">和社会保障资金的良好记录：【提供：①</w:t>
      </w:r>
      <w:r>
        <w:rPr>
          <w:rFonts w:hint="eastAsia" w:ascii="宋体" w:hAnsi="宋体"/>
          <w:bCs/>
          <w:sz w:val="24"/>
        </w:rPr>
        <w:t xml:space="preserve">投标</w:t>
      </w:r>
      <w:r>
        <w:rPr>
          <w:rFonts w:hint="eastAsia" w:ascii="宋体" w:hAnsi="宋体"/>
          <w:sz w:val="24"/>
        </w:rPr>
        <w:t xml:space="preserve">供应</w:t>
      </w:r>
      <w:r>
        <w:rPr>
          <w:rFonts w:hint="eastAsia" w:ascii="宋体" w:hAnsi="宋体"/>
          <w:bCs/>
          <w:sz w:val="24"/>
        </w:rPr>
        <w:t xml:space="preserve">商提供近一年中任意一个月份（不含投标当月）的依法缴纳税收的相关材料扫描件（提供相关主管部门证明或银行代扣证明）并加盖电子公章；②投标供应商提供近一年中任意一个月份（不含投标当月）的依法缴纳社会保障资金的相关材料扫描件（提供</w:t>
      </w:r>
      <w:r>
        <w:rPr>
          <w:rFonts w:hint="eastAsia" w:ascii="宋体" w:hAnsi="宋体"/>
          <w:sz w:val="24"/>
        </w:rPr>
        <w:t xml:space="preserve">相关主管部门证明或银行代扣证明）</w:t>
      </w:r>
      <w:r>
        <w:rPr>
          <w:rFonts w:hint="eastAsia" w:ascii="宋体" w:hAnsi="宋体"/>
          <w:bCs/>
          <w:sz w:val="24"/>
        </w:rPr>
        <w:t xml:space="preserve">并</w:t>
      </w:r>
      <w:r>
        <w:rPr>
          <w:rFonts w:hint="eastAsia" w:ascii="宋体" w:hAnsi="宋体"/>
          <w:sz w:val="24"/>
        </w:rPr>
        <w:t xml:space="preserve">加盖电子公章</w:t>
      </w:r>
      <w:r>
        <w:rPr>
          <w:rFonts w:hint="eastAsia"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sz w:val="24"/>
        </w:rPr>
        <w:t xml:space="preserve">（5）</w:t>
      </w:r>
      <w:r>
        <w:rPr>
          <w:rFonts w:hint="eastAsia" w:hAnsi="宋体" w:cs="宋体"/>
          <w:sz w:val="24"/>
        </w:rPr>
        <w:t xml:space="preserve">参加政府采购活动前三年内，在经营活动中没有重大违法记录：【</w:t>
      </w:r>
      <w:r>
        <w:rPr>
          <w:rFonts w:hint="eastAsia" w:ascii="宋体" w:hAnsi="宋体" w:cs="宋体"/>
          <w:sz w:val="24"/>
        </w:rPr>
        <w:t xml:space="preserve">关于资格的声明函（格式见附件）</w:t>
      </w:r>
      <w:r>
        <w:rPr>
          <w:rFonts w:hint="eastAsia" w:hAnsi="宋体" w:cs="宋体"/>
          <w:sz w:val="24"/>
        </w:rPr>
        <w:t xml:space="preserve">】</w:t>
      </w:r>
      <w:r>
        <w:rPr>
          <w:rFonts w:hint="eastAsia" w:ascii="宋体" w:hAnsi="宋体" w:cs="宋体"/>
          <w:sz w:val="24"/>
        </w:rPr>
        <w:t xml:space="preserve">；</w:t>
      </w:r>
      <w:r/>
    </w:p>
    <w:p>
      <w:pPr>
        <w:ind w:firstLine="480"/>
        <w:spacing w:line="360" w:lineRule="auto"/>
        <w:tabs>
          <w:tab w:val="left" w:pos="0" w:leader="none"/>
        </w:tabs>
        <w:rPr>
          <w:rFonts w:hAnsi="宋体" w:cs="宋体"/>
          <w:sz w:val="24"/>
        </w:rPr>
      </w:pPr>
      <w:r>
        <w:rPr>
          <w:rFonts w:hint="eastAsia" w:ascii="宋体" w:hAnsi="宋体"/>
          <w:sz w:val="24"/>
        </w:rPr>
        <w:t xml:space="preserve">（6）</w:t>
      </w:r>
      <w:r>
        <w:rPr>
          <w:rFonts w:hint="eastAsia" w:hAnsi="宋体" w:cs="宋体"/>
          <w:sz w:val="24"/>
        </w:rPr>
        <w:t xml:space="preserve">法律、行政法规规定的其他条件：</w:t>
      </w:r>
      <w:r/>
    </w:p>
    <w:p>
      <w:pPr>
        <w:ind w:firstLine="480"/>
        <w:spacing w:line="360" w:lineRule="auto"/>
        <w:tabs>
          <w:tab w:val="left" w:pos="0" w:leader="none"/>
        </w:tabs>
        <w:rPr>
          <w:rFonts w:ascii="宋体" w:hAnsi="宋体"/>
          <w:sz w:val="24"/>
        </w:rPr>
      </w:pPr>
      <w:r>
        <w:rPr>
          <w:rFonts w:hint="eastAsia" w:ascii="宋体" w:hAnsi="宋体"/>
          <w:sz w:val="24"/>
        </w:rPr>
        <w:t xml:space="preserve">1）未被信用中国、中国政府采购网列入失信被执行人、重大税收违法失信主体、政府采购严重违法失信行为记录名单；</w:t>
      </w:r>
      <w:r/>
    </w:p>
    <w:p>
      <w:pPr>
        <w:ind w:firstLine="480"/>
        <w:spacing w:line="360" w:lineRule="auto"/>
        <w:tabs>
          <w:tab w:val="left" w:pos="0" w:leader="none"/>
        </w:tabs>
        <w:rPr>
          <w:rFonts w:eastAsia="仿宋_GB2312"/>
        </w:rPr>
      </w:pPr>
      <w:r>
        <w:rPr>
          <w:rFonts w:hint="eastAsia" w:ascii="宋体" w:hAnsi="宋体"/>
          <w:sz w:val="24"/>
        </w:rPr>
        <w:t xml:space="preserve">2）授权委托人应为投标供应商在职员工：①供应商法定代表人授权委托书和法定代表人授权代表身份证</w:t>
      </w:r>
      <w:r>
        <w:rPr>
          <w:rFonts w:hint="eastAsia" w:hAnsi="宋体" w:cs="宋体"/>
          <w:sz w:val="24"/>
        </w:rPr>
        <w:t xml:space="preserve">扫描件并加盖电</w:t>
      </w:r>
      <w:r>
        <w:rPr>
          <w:rFonts w:hint="eastAsia" w:ascii="宋体" w:hAnsi="宋体"/>
          <w:bCs/>
          <w:sz w:val="24"/>
        </w:rPr>
        <w:t xml:space="preserve">子公章（格式见附件）；②供应商法定代表人身份证扫描件并加盖电子公章；③授权委托人提供由社保机构出具的供应商为其缴纳的近一年中任意一个月份（不含投标当月）的缴费证明扫描件并加盖电子公章。（社保证明需带有县（区）级及以上社保部门电子公章或带二维码验证的扫描件，授权委托人为法定代表人则无需提供）</w:t>
      </w:r>
      <w:r/>
    </w:p>
    <w:p>
      <w:pPr>
        <w:ind w:firstLine="480"/>
        <w:jc w:val="left"/>
        <w:spacing w:line="360" w:lineRule="auto"/>
        <w:widowControl/>
        <w:rPr>
          <w:rFonts w:ascii="宋体" w:hAnsi="宋体" w:cs="宋体"/>
          <w:color w:val="000000"/>
          <w:sz w:val="24"/>
          <w:szCs w:val="28"/>
        </w:rPr>
      </w:pPr>
      <w:r>
        <w:rPr>
          <w:rFonts w:hint="eastAsia" w:ascii="宋体" w:hAnsi="宋体" w:cs="宋体"/>
          <w:sz w:val="24"/>
        </w:rPr>
        <w:t xml:space="preserve">2. </w:t>
      </w:r>
      <w:r>
        <w:rPr>
          <w:rFonts w:hint="eastAsia" w:ascii="宋体" w:hAnsi="宋体" w:cs="宋体"/>
          <w:bCs/>
          <w:sz w:val="24"/>
        </w:rPr>
        <w:t xml:space="preserve">落实政府采购政策需满足的资格要求：无</w:t>
      </w:r>
      <w:r>
        <w:rPr>
          <w:rFonts w:hint="eastAsia" w:ascii="宋体" w:hAnsi="宋体" w:cs="宋体"/>
          <w:color w:val="000000"/>
          <w:sz w:val="24"/>
          <w:szCs w:val="28"/>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3. 特定的资格条件：具有卫生行政主管部门颁发的有效的医疗机构执业许可证（扫描件并加盖公章或签电子公章）。</w:t>
      </w:r>
      <w:r/>
    </w:p>
    <w:p>
      <w:pPr>
        <w:ind w:firstLine="480"/>
        <w:spacing w:line="360" w:lineRule="auto"/>
        <w:rPr>
          <w:rFonts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  </w:t>
      </w:r>
      <w:r/>
    </w:p>
    <w:p>
      <w:pPr>
        <w:ind w:firstLine="480"/>
        <w:spacing w:line="360" w:lineRule="auto"/>
        <w:rPr>
          <w:rFonts w:ascii="宋体" w:hAnsi="宋体" w:cs="宋体"/>
          <w:bCs/>
          <w:sz w:val="24"/>
          <w:highlight w:val="white"/>
        </w:rPr>
        <w:outlineLvl w:val="3"/>
      </w:pPr>
      <w:r>
        <w:rPr>
          <w:rFonts w:hint="eastAsia" w:ascii="宋体" w:hAnsi="宋体" w:cs="宋体"/>
          <w:bCs/>
          <w:sz w:val="24"/>
          <w:highlight w:val="white"/>
        </w:rPr>
        <w:t xml:space="preserve">1.1补充证明文件：</w:t>
      </w:r>
      <w:r>
        <w:rPr>
          <w:highlight w:val="white"/>
        </w:rPr>
      </w:r>
      <w:r/>
    </w:p>
    <w:p>
      <w:pPr>
        <w:pStyle w:val="109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（1）</w:t>
      </w:r>
      <w:r>
        <w:rPr>
          <w:rFonts w:hint="eastAsia" w:ascii="宋体" w:hAnsi="宋体"/>
          <w:bCs/>
          <w:sz w:val="24"/>
          <w:highlight w:val="white"/>
        </w:rPr>
        <w:t xml:space="preserve">公司情况说明：公司简介和经营情况说明</w:t>
      </w:r>
      <w:r>
        <w:rPr>
          <w:rFonts w:hint="eastAsia" w:ascii="宋体" w:hAnsi="宋体" w:cs="宋体"/>
          <w:sz w:val="24"/>
          <w:highlight w:val="white"/>
        </w:rPr>
        <w:t xml:space="preserve">；</w:t>
      </w:r>
      <w:r>
        <w:rPr>
          <w:rFonts w:hint="eastAsia" w:ascii="宋体" w:hAnsi="宋体" w:cs="宋体"/>
          <w:b/>
          <w:bCs/>
          <w:sz w:val="24"/>
          <w:highlight w:val="white"/>
        </w:rPr>
        <w:t xml:space="preserve">（格式见附件）</w:t>
      </w:r>
      <w:r>
        <w:rPr>
          <w:highlight w:val="white"/>
        </w:rPr>
      </w:r>
      <w:r/>
    </w:p>
    <w:p>
      <w:pPr>
        <w:ind w:firstLine="480"/>
        <w:spacing w:line="360" w:lineRule="auto"/>
        <w:tabs>
          <w:tab w:val="left" w:pos="525" w:leader="none"/>
          <w:tab w:val="left" w:pos="945" w:leader="none"/>
        </w:tabs>
        <w:rPr>
          <w:rFonts w:hAnsi="宋体"/>
          <w:b/>
          <w:color w:val="000000"/>
          <w:sz w:val="24"/>
          <w:highlight w:val="white"/>
        </w:rPr>
      </w:pPr>
      <w:r>
        <w:rPr>
          <w:rFonts w:hint="eastAsia" w:ascii="宋体" w:hAnsi="宋体" w:cs="宋体"/>
          <w:sz w:val="24"/>
          <w:highlight w:val="white"/>
        </w:rPr>
        <w:t xml:space="preserve">（3）人员配备表</w:t>
      </w:r>
      <w:r>
        <w:rPr>
          <w:rFonts w:hint="eastAsia" w:ascii="宋体" w:hAnsi="宋体"/>
          <w:bCs/>
          <w:color w:val="000000"/>
          <w:sz w:val="24"/>
          <w:highlight w:val="white"/>
        </w:rPr>
        <w:t xml:space="preserve">；</w:t>
      </w:r>
      <w:r>
        <w:rPr>
          <w:rFonts w:hint="eastAsia" w:hAnsi="宋体"/>
          <w:b/>
          <w:color w:val="000000"/>
          <w:sz w:val="24"/>
          <w:highlight w:val="white"/>
        </w:rPr>
        <w:t xml:space="preserve">（格式见附件）</w:t>
      </w:r>
      <w:r>
        <w:rPr>
          <w:highlight w:val="white"/>
        </w:rPr>
      </w:r>
      <w:r/>
    </w:p>
    <w:p>
      <w:pPr>
        <w:ind w:firstLine="480"/>
        <w:spacing w:line="360" w:lineRule="auto"/>
        <w:tabs>
          <w:tab w:val="left" w:pos="525" w:leader="none"/>
          <w:tab w:val="left" w:pos="945" w:leader="none"/>
        </w:tabs>
        <w:rPr>
          <w:rFonts w:ascii="宋体" w:hAnsi="宋体" w:cs="宋体"/>
          <w:sz w:val="24"/>
          <w:highlight w:val="white"/>
        </w:rPr>
      </w:pPr>
      <w:r>
        <w:rPr>
          <w:rFonts w:hint="eastAsia" w:ascii="宋体" w:hAnsi="宋体" w:cs="宋体"/>
          <w:sz w:val="24"/>
          <w:highlight w:val="white"/>
        </w:rPr>
        <w:t xml:space="preserve">（4）设备仪器配备一览表</w:t>
      </w:r>
      <w:r>
        <w:rPr>
          <w:rFonts w:hint="eastAsia" w:ascii="宋体" w:hAnsi="宋体"/>
          <w:bCs/>
          <w:color w:val="000000"/>
          <w:sz w:val="24"/>
          <w:highlight w:val="white"/>
        </w:rPr>
        <w:t xml:space="preserve">；</w:t>
      </w:r>
      <w:r>
        <w:rPr>
          <w:rFonts w:hint="eastAsia" w:hAnsi="宋体"/>
          <w:b/>
          <w:color w:val="000000"/>
          <w:sz w:val="24"/>
          <w:highlight w:val="white"/>
        </w:rPr>
        <w:t xml:space="preserve">（格式见附件）</w:t>
      </w:r>
      <w:r>
        <w:rPr>
          <w:highlight w:val="white"/>
        </w:rPr>
      </w:r>
      <w:r/>
    </w:p>
    <w:p>
      <w:pPr>
        <w:pStyle w:val="109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5</w:t>
      </w:r>
      <w:r>
        <w:rPr>
          <w:rFonts w:hint="eastAsia" w:ascii="宋体" w:hAnsi="宋体" w:cs="宋体"/>
          <w:sz w:val="24"/>
          <w:highlight w:val="white"/>
        </w:rPr>
        <w:t xml:space="preserve">）投标偏离表；</w:t>
      </w:r>
      <w:r>
        <w:rPr>
          <w:rFonts w:hint="eastAsia" w:hAnsi="宋体"/>
          <w:b/>
          <w:color w:val="000000"/>
          <w:sz w:val="24"/>
          <w:highlight w:val="white"/>
        </w:rPr>
        <w:t xml:space="preserve">（格式见附件）</w:t>
      </w:r>
      <w:r>
        <w:rPr>
          <w:highlight w:val="white"/>
        </w:rPr>
      </w:r>
      <w:r/>
    </w:p>
    <w:p>
      <w:pPr>
        <w:pStyle w:val="1093"/>
        <w:ind w:firstLine="480"/>
        <w:jc w:val="left"/>
        <w:spacing w:line="360" w:lineRule="auto"/>
        <w:widowControl/>
        <w:tabs>
          <w:tab w:val="left" w:pos="0" w:leader="none"/>
        </w:tabs>
        <w:rPr>
          <w:rFonts w:hAnsi="宋体"/>
          <w:b/>
          <w:color w:val="000000"/>
          <w:sz w:val="24"/>
          <w:highlight w:val="white"/>
        </w:rPr>
      </w:pPr>
      <w:r>
        <w:rPr>
          <w:rFonts w:hint="eastAsia" w:ascii="宋体" w:hAnsi="宋体" w:cs="宋体"/>
          <w:sz w:val="24"/>
          <w:highlight w:val="white"/>
        </w:rPr>
        <w:t xml:space="preserve">（</w:t>
      </w:r>
      <w:r>
        <w:rPr>
          <w:rFonts w:ascii="宋体" w:hAnsi="宋体" w:cs="宋体"/>
          <w:sz w:val="24"/>
          <w:highlight w:val="white"/>
        </w:rPr>
        <w:t xml:space="preserve">6</w:t>
      </w:r>
      <w:r>
        <w:rPr>
          <w:rFonts w:hint="eastAsia" w:ascii="宋体" w:hAnsi="宋体" w:cs="宋体"/>
          <w:sz w:val="24"/>
          <w:highlight w:val="white"/>
        </w:rPr>
        <w:t xml:space="preserve">）投标供应商认为必须提供的其他证明材料。</w:t>
      </w:r>
      <w:r>
        <w:rPr>
          <w:rFonts w:hint="eastAsia" w:hAnsi="宋体"/>
          <w:b/>
          <w:color w:val="000000"/>
          <w:sz w:val="24"/>
          <w:highlight w:val="white"/>
        </w:rPr>
        <w:t xml:space="preserve">（含评分标准等所需资料）</w:t>
      </w:r>
      <w:r>
        <w:rPr>
          <w:highlight w:val="white"/>
        </w:rPr>
      </w:r>
      <w:r/>
    </w:p>
    <w:p>
      <w:pPr>
        <w:ind w:firstLine="480"/>
        <w:spacing w:line="360" w:lineRule="auto"/>
        <w:tabs>
          <w:tab w:val="left" w:pos="525" w:leader="none"/>
        </w:tabs>
        <w:rPr>
          <w:rFonts w:ascii="宋体" w:hAnsi="宋体" w:cs="宋体"/>
          <w:b/>
          <w:bCs/>
          <w:sz w:val="24"/>
          <w:highlight w:val="white"/>
        </w:rPr>
        <w:outlineLvl w:val="2"/>
      </w:pPr>
      <w:r>
        <w:rPr>
          <w:rFonts w:hint="eastAsia" w:ascii="宋体" w:hAnsi="宋体" w:cs="宋体"/>
          <w:b/>
          <w:bCs/>
          <w:sz w:val="24"/>
          <w:highlight w:val="white"/>
        </w:rPr>
        <w:t xml:space="preserve">2.投标函部分：</w:t>
      </w:r>
      <w:r>
        <w:rPr>
          <w:highlight w:val="white"/>
        </w:rPr>
      </w:r>
      <w:r/>
    </w:p>
    <w:p>
      <w:pPr>
        <w:pStyle w:val="1093"/>
        <w:ind w:firstLine="480"/>
        <w:jc w:val="left"/>
        <w:spacing w:line="360" w:lineRule="auto"/>
        <w:widowControl/>
        <w:tabs>
          <w:tab w:val="left" w:pos="0" w:leader="none"/>
        </w:tabs>
        <w:rPr>
          <w:rFonts w:ascii="宋体" w:hAnsi="宋体" w:cs="宋体"/>
          <w:sz w:val="24"/>
          <w:highlight w:val="white"/>
        </w:rPr>
        <w:outlineLvl w:val="3"/>
      </w:pPr>
      <w:r>
        <w:rPr>
          <w:rFonts w:hint="eastAsia" w:ascii="宋体" w:hAnsi="宋体" w:cs="宋体"/>
          <w:sz w:val="24"/>
          <w:highlight w:val="white"/>
        </w:rPr>
        <w:t xml:space="preserve">（1）投标函；</w:t>
      </w:r>
      <w:r>
        <w:rPr>
          <w:rFonts w:hint="eastAsia" w:ascii="宋体" w:hAnsi="宋体" w:cs="宋体"/>
          <w:b/>
          <w:bCs/>
          <w:sz w:val="24"/>
          <w:highlight w:val="white"/>
        </w:rPr>
        <w:t xml:space="preserve">（格式见附件） </w:t>
      </w:r>
      <w:r>
        <w:rPr>
          <w:highlight w:val="white"/>
        </w:rPr>
      </w:r>
      <w:r/>
    </w:p>
    <w:p>
      <w:pPr>
        <w:ind w:firstLine="480"/>
        <w:spacing w:line="360" w:lineRule="auto"/>
        <w:tabs>
          <w:tab w:val="left" w:pos="525" w:leader="none"/>
        </w:tabs>
        <w:rPr>
          <w:rFonts w:ascii="宋体" w:hAnsi="宋体" w:cs="宋体"/>
          <w:b/>
          <w:bCs/>
          <w:sz w:val="24"/>
          <w:highlight w:val="white"/>
        </w:rPr>
        <w:outlineLvl w:val="2"/>
      </w:pPr>
      <w:r>
        <w:rPr>
          <w:rFonts w:hint="eastAsia" w:ascii="宋体" w:hAnsi="宋体" w:cs="宋体"/>
          <w:b/>
          <w:bCs/>
          <w:sz w:val="24"/>
          <w:highlight w:val="white"/>
        </w:rPr>
        <w:t xml:space="preserve">3.报价部分（格式见附件）：</w:t>
      </w:r>
      <w:r>
        <w:rPr>
          <w:highlight w:val="white"/>
        </w:rPr>
      </w:r>
      <w:r/>
    </w:p>
    <w:p>
      <w:pPr>
        <w:ind w:firstLine="480"/>
        <w:spacing w:line="360" w:lineRule="auto"/>
        <w:tabs>
          <w:tab w:val="left" w:pos="0" w:leader="none"/>
        </w:tabs>
        <w:rPr>
          <w:rFonts w:ascii="宋体" w:hAnsi="宋体" w:cs="宋体"/>
          <w:bCs/>
          <w:sz w:val="24"/>
          <w:highlight w:val="white"/>
        </w:rPr>
      </w:pPr>
      <w:r>
        <w:rPr>
          <w:rFonts w:hint="eastAsia" w:ascii="宋体" w:hAnsi="宋体" w:cs="宋体"/>
          <w:sz w:val="24"/>
          <w:highlight w:val="white"/>
        </w:rPr>
        <w:t xml:space="preserve">（1）</w:t>
      </w:r>
      <w:r>
        <w:rPr>
          <w:rFonts w:hint="eastAsia" w:ascii="宋体" w:hAnsi="宋体" w:cs="宋体"/>
          <w:bCs/>
          <w:sz w:val="24"/>
          <w:highlight w:val="white"/>
        </w:rPr>
        <w:t xml:space="preserve">开标一览表；</w:t>
      </w:r>
      <w:r>
        <w:rPr>
          <w:highlight w:val="white"/>
        </w:rPr>
      </w:r>
      <w:r/>
    </w:p>
    <w:p>
      <w:pPr>
        <w:ind w:firstLine="480"/>
        <w:spacing w:line="360" w:lineRule="auto"/>
        <w:tabs>
          <w:tab w:val="left" w:pos="0" w:leader="none"/>
        </w:tabs>
        <w:rPr>
          <w:highlight w:val="white"/>
        </w:rPr>
      </w:pPr>
      <w:r>
        <w:rPr>
          <w:rFonts w:hint="eastAsia" w:ascii="宋体" w:hAnsi="宋体" w:cs="宋体"/>
          <w:sz w:val="24"/>
          <w:highlight w:val="white"/>
        </w:rPr>
        <w:t xml:space="preserve">（2）明细</w:t>
      </w:r>
      <w:r>
        <w:rPr>
          <w:rFonts w:hint="eastAsia" w:hAnsi="宋体"/>
          <w:bCs/>
          <w:sz w:val="24"/>
          <w:highlight w:val="white"/>
        </w:rPr>
        <w:t xml:space="preserve">报价表</w:t>
      </w:r>
      <w:r>
        <w:rPr>
          <w:rFonts w:hint="eastAsia" w:ascii="宋体" w:hAnsi="宋体" w:cs="宋体"/>
          <w:bCs/>
          <w:sz w:val="24"/>
          <w:highlight w:val="white"/>
        </w:rPr>
        <w:t xml:space="preserve">；</w:t>
      </w:r>
      <w:r>
        <w:rPr>
          <w:highlight w:val="white"/>
        </w:rPr>
      </w:r>
      <w:r/>
    </w:p>
    <w:p>
      <w:pPr>
        <w:ind w:firstLine="480"/>
        <w:spacing w:line="360" w:lineRule="auto"/>
        <w:tabs>
          <w:tab w:val="left" w:pos="525" w:leader="none"/>
        </w:tabs>
        <w:rPr>
          <w:rFonts w:ascii="宋体" w:hAnsi="宋体" w:cs="宋体"/>
          <w:b/>
          <w:bCs/>
          <w:sz w:val="24"/>
          <w:highlight w:val="white"/>
        </w:rPr>
        <w:outlineLvl w:val="2"/>
      </w:pPr>
      <w:r>
        <w:rPr>
          <w:rFonts w:hint="eastAsia" w:ascii="宋体" w:hAnsi="宋体" w:cs="宋体"/>
          <w:b/>
          <w:bCs/>
          <w:sz w:val="24"/>
          <w:highlight w:val="white"/>
        </w:rPr>
        <w:t xml:space="preserve">4.技术文件（根据评分标准自拟）</w:t>
      </w:r>
      <w:r>
        <w:rPr>
          <w:highlight w:val="white"/>
        </w:rPr>
      </w:r>
      <w:r/>
    </w:p>
    <w:p>
      <w:pPr>
        <w:ind w:firstLine="240"/>
        <w:spacing w:line="360" w:lineRule="auto"/>
        <w:rPr>
          <w:rFonts w:ascii="黑体" w:hAnsi="宋体" w:eastAsia="黑体"/>
          <w:sz w:val="24"/>
          <w:highlight w:val="white"/>
        </w:rPr>
        <w:outlineLvl w:val="1"/>
      </w:pPr>
      <w:r>
        <w:rPr>
          <w:rFonts w:hint="eastAsia" w:ascii="黑体" w:hAnsi="宋体" w:eastAsia="黑体"/>
          <w:sz w:val="24"/>
          <w:highlight w:val="white"/>
        </w:rPr>
        <w:t xml:space="preserve">（六）报价要求：</w:t>
      </w:r>
      <w:r>
        <w:rPr>
          <w:highlight w:val="white"/>
        </w:rPr>
      </w:r>
      <w:r/>
    </w:p>
    <w:p>
      <w:pPr>
        <w:ind w:firstLine="360"/>
        <w:spacing w:line="360" w:lineRule="auto"/>
        <w:rPr>
          <w:rFonts w:ascii="宋体" w:hAnsi="宋体"/>
          <w:sz w:val="24"/>
        </w:rPr>
      </w:pPr>
      <w:r>
        <w:rPr>
          <w:rFonts w:hint="eastAsia" w:ascii="宋体" w:hAnsi="宋体"/>
          <w:sz w:val="24"/>
        </w:rPr>
        <w:t xml:space="preserve">1.</w:t>
      </w:r>
      <w:bookmarkStart w:id="3" w:name="_Toc518639508"/>
      <w:r/>
      <w:bookmarkStart w:id="4" w:name="_Toc518598218"/>
      <w:r/>
      <w:bookmarkStart w:id="5" w:name="_Toc518643765"/>
      <w:r>
        <w:rPr>
          <w:rFonts w:hint="eastAsia"/>
        </w:rPr>
        <w:t xml:space="preserve"> </w:t>
      </w:r>
      <w:r>
        <w:rPr>
          <w:rFonts w:hint="eastAsia" w:ascii="宋体" w:hAnsi="宋体"/>
          <w:sz w:val="24"/>
        </w:rPr>
        <w:t xml:space="preserve">报价包括完成本项工作所需人工工资、社保缴纳、材料费、管理费、维护、保险、办公设备、器材、利润、税金、政策性文件规定及合同包含的所有风险和责任等各项应有费用。本次报价一经确定，后期不因任何原因而调整。</w:t>
      </w:r>
      <w:bookmarkEnd w:id="3"/>
      <w:r/>
      <w:bookmarkEnd w:id="4"/>
      <w:r/>
      <w:bookmarkEnd w:id="5"/>
      <w:r/>
      <w:r/>
    </w:p>
    <w:p>
      <w:pPr>
        <w:ind w:firstLine="360"/>
        <w:spacing w:line="360" w:lineRule="auto"/>
        <w:rPr>
          <w:rFonts w:ascii="宋体" w:hAnsi="宋体"/>
          <w:sz w:val="24"/>
        </w:rPr>
      </w:pPr>
      <w:r>
        <w:rPr>
          <w:rFonts w:hint="eastAsia" w:ascii="宋体" w:hAnsi="宋体"/>
          <w:sz w:val="24"/>
        </w:rPr>
        <w:t xml:space="preserve">2.本项目为固定全费用单价合同，结算时单价不变，数量按实计算。</w:t>
      </w:r>
      <w:r/>
    </w:p>
    <w:p>
      <w:pPr>
        <w:ind w:firstLine="360"/>
        <w:spacing w:line="360" w:lineRule="auto"/>
        <w:rPr>
          <w:rFonts w:ascii="宋体" w:hAnsi="宋体"/>
          <w:sz w:val="24"/>
        </w:rPr>
      </w:pPr>
      <w:r>
        <w:rPr>
          <w:rFonts w:ascii="宋体" w:hAnsi="宋体"/>
          <w:sz w:val="24"/>
        </w:rPr>
        <w:t xml:space="preserve">3</w:t>
      </w:r>
      <w:r>
        <w:rPr>
          <w:rFonts w:hint="eastAsia" w:ascii="宋体" w:hAnsi="宋体"/>
          <w:sz w:val="24"/>
        </w:rPr>
        <w:t xml:space="preserve">.投标文件中的单价和总价无特殊规定的采用人民币报价，以元为单位标注。招标文件中另有规定的按规定执行。</w:t>
      </w:r>
      <w:r/>
    </w:p>
    <w:p>
      <w:pPr>
        <w:ind w:firstLine="360"/>
        <w:spacing w:line="360" w:lineRule="auto"/>
        <w:rPr>
          <w:rFonts w:ascii="宋体" w:hAnsi="宋体"/>
          <w:sz w:val="24"/>
        </w:rPr>
      </w:pPr>
      <w:r>
        <w:rPr>
          <w:rFonts w:ascii="宋体" w:hAnsi="宋体"/>
          <w:sz w:val="24"/>
        </w:rPr>
        <w:t xml:space="preserve">4</w:t>
      </w:r>
      <w:r>
        <w:rPr>
          <w:rFonts w:hint="eastAsia" w:ascii="宋体" w:hAnsi="宋体"/>
          <w:sz w:val="24"/>
        </w:rPr>
        <w:t xml:space="preserve">.经评标委员会认定投标供应商的投标报价明显低于其他通过符合性审查投标供应商的报价，有可能影响产品质量或者不能诚信履约，要求其在合理的时间内（自江苏省政府采购（苏采云）平台通知之时起半小时内）提供书面说明或电子形式说明，并提交相关证明材料。投标供应商不能证明其报价合理性的，评标委员会应当将其作为无效标书处理。</w:t>
      </w:r>
      <w:r/>
    </w:p>
    <w:p>
      <w:pPr>
        <w:ind w:firstLine="360"/>
        <w:spacing w:line="360" w:lineRule="auto"/>
        <w:rPr>
          <w:rFonts w:ascii="宋体" w:hAnsi="宋体"/>
          <w:sz w:val="24"/>
        </w:rPr>
      </w:pPr>
      <w:r>
        <w:rPr>
          <w:rFonts w:ascii="宋体" w:hAnsi="宋体"/>
          <w:sz w:val="24"/>
        </w:rPr>
        <w:t xml:space="preserve">5</w:t>
      </w:r>
      <w:r>
        <w:rPr>
          <w:rFonts w:hint="eastAsia" w:ascii="宋体" w:hAnsi="宋体"/>
          <w:sz w:val="24"/>
        </w:rPr>
        <w:t xml:space="preserve">.投标供应商应结合本企业的技术水平，管理水平和拟定的方案自主报价。</w:t>
      </w:r>
      <w:r/>
    </w:p>
    <w:p>
      <w:pPr>
        <w:ind w:firstLine="240"/>
        <w:spacing w:line="360" w:lineRule="auto"/>
        <w:rPr>
          <w:rFonts w:ascii="黑体" w:hAnsi="宋体" w:eastAsia="黑体"/>
          <w:sz w:val="24"/>
        </w:rPr>
        <w:outlineLvl w:val="1"/>
      </w:pPr>
      <w:r>
        <w:rPr>
          <w:rFonts w:hint="eastAsia" w:ascii="黑体" w:hAnsi="宋体" w:eastAsia="黑体"/>
          <w:sz w:val="24"/>
        </w:rPr>
        <w:t xml:space="preserve">（七）投标文件的编制要求：</w:t>
      </w:r>
      <w:r/>
    </w:p>
    <w:p>
      <w:pPr>
        <w:ind w:firstLine="360"/>
        <w:spacing w:line="360" w:lineRule="auto"/>
        <w:rPr>
          <w:rFonts w:ascii="宋体" w:hAnsi="宋体"/>
          <w:sz w:val="24"/>
        </w:rPr>
      </w:pPr>
      <w:r>
        <w:rPr>
          <w:rFonts w:hint="eastAsia" w:ascii="宋体" w:hAnsi="宋体"/>
          <w:sz w:val="24"/>
        </w:rPr>
        <w:t xml:space="preserve">1.所有文件、往来函件均应使用简体中文（规格、型号辅助符号除外）。</w:t>
      </w:r>
      <w:r/>
    </w:p>
    <w:p>
      <w:pPr>
        <w:ind w:firstLine="360"/>
        <w:spacing w:line="360" w:lineRule="auto"/>
        <w:rPr>
          <w:rFonts w:ascii="宋体" w:hAnsi="宋体"/>
          <w:sz w:val="24"/>
        </w:rPr>
      </w:pPr>
      <w:r>
        <w:rPr>
          <w:rFonts w:hint="eastAsia" w:ascii="宋体" w:hAnsi="宋体"/>
          <w:sz w:val="24"/>
        </w:rPr>
        <w:t xml:space="preserve">2.投标文件由投标供应商按给定格式如实填写（编写），须由法人（盖章）、法定代表人或法定代表人授权代表签字或盖章，方为有效，未尽事宜可自行补充。</w:t>
      </w:r>
      <w:r/>
    </w:p>
    <w:p>
      <w:pPr>
        <w:ind w:firstLine="360"/>
        <w:spacing w:line="360" w:lineRule="auto"/>
        <w:rPr>
          <w:rFonts w:ascii="宋体" w:hAnsi="宋体"/>
          <w:sz w:val="24"/>
        </w:rPr>
      </w:pPr>
      <w:r>
        <w:rPr>
          <w:rFonts w:hint="eastAsia" w:ascii="宋体" w:hAnsi="宋体"/>
          <w:sz w:val="24"/>
        </w:rPr>
        <w:t xml:space="preserve">3.如无特别说明，投标供应商报价一律以人民币为报价结算货币，结算单位为“元”。</w:t>
      </w:r>
      <w:r/>
    </w:p>
    <w:p>
      <w:pPr>
        <w:ind w:firstLine="360"/>
        <w:spacing w:line="360" w:lineRule="auto"/>
        <w:rPr>
          <w:rFonts w:ascii="宋体" w:hAnsi="宋体"/>
          <w:sz w:val="24"/>
        </w:rPr>
      </w:pPr>
      <w:r>
        <w:rPr>
          <w:rFonts w:hint="eastAsia" w:ascii="宋体" w:hAnsi="宋体"/>
          <w:sz w:val="24"/>
        </w:rPr>
        <w:t xml:space="preserve">4.投标文件格式部分，应由投标供应商按给定格式提供，不得更改。投标供应商应当对招标文件提出的要求和条件作出实质性响应，并在电子投标系统逐条应答。</w:t>
      </w:r>
      <w:r/>
    </w:p>
    <w:p>
      <w:pPr>
        <w:ind w:firstLine="360"/>
        <w:spacing w:line="360" w:lineRule="auto"/>
        <w:rPr>
          <w:rFonts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p>
    <w:p>
      <w:pPr>
        <w:ind w:firstLine="360"/>
        <w:spacing w:line="360" w:lineRule="auto"/>
        <w:rPr>
          <w:rFonts w:ascii="宋体" w:hAnsi="宋体"/>
          <w:sz w:val="24"/>
        </w:rPr>
      </w:pPr>
      <w:r>
        <w:rPr>
          <w:rFonts w:hint="eastAsia" w:ascii="宋体" w:hAnsi="宋体"/>
          <w:sz w:val="24"/>
        </w:rPr>
        <w:t xml:space="preserve">6.投标供应商应由其法定代表人或法定代表人授权代表在规定的网上投标时间内，凭CA数字证书登录江苏省政府采购（苏采云）平台获取招标文件，并在投标截止时间之前上传投标文件。</w:t>
      </w:r>
      <w:r/>
    </w:p>
    <w:p>
      <w:pPr>
        <w:ind w:firstLine="360"/>
        <w:spacing w:line="360" w:lineRule="auto"/>
        <w:rPr>
          <w:rFonts w:ascii="宋体" w:hAnsi="宋体"/>
          <w:sz w:val="24"/>
        </w:rPr>
      </w:pPr>
      <w:r>
        <w:rPr>
          <w:rFonts w:hint="eastAsia" w:ascii="宋体" w:hAnsi="宋体"/>
          <w:sz w:val="24"/>
        </w:rPr>
        <w:t xml:space="preserve">7.投标供应商应对CA数字证书妥善保管，如被他人盗用投标，后果自负。</w:t>
      </w:r>
      <w:r/>
    </w:p>
    <w:p>
      <w:pPr>
        <w:ind w:firstLine="360"/>
        <w:spacing w:line="360" w:lineRule="auto"/>
        <w:rPr>
          <w:rFonts w:ascii="宋体" w:hAnsi="宋体"/>
          <w:sz w:val="24"/>
        </w:rPr>
      </w:pPr>
      <w:r>
        <w:rPr>
          <w:rFonts w:hint="eastAsia" w:ascii="宋体" w:hAnsi="宋体"/>
          <w:sz w:val="24"/>
        </w:rPr>
        <w:t xml:space="preserve">8.投标供应商按招标文件规定的网上解密时间进行解密，如未按时解密后果自负。</w:t>
      </w:r>
      <w:r/>
    </w:p>
    <w:p>
      <w:pPr>
        <w:ind w:firstLine="360"/>
        <w:spacing w:line="360" w:lineRule="auto"/>
        <w:rPr>
          <w:rFonts w:ascii="宋体" w:hAnsi="宋体"/>
          <w:sz w:val="24"/>
        </w:rPr>
      </w:pPr>
      <w:r>
        <w:rPr>
          <w:rFonts w:hint="eastAsia" w:ascii="宋体" w:hAnsi="宋体"/>
          <w:sz w:val="24"/>
        </w:rPr>
        <w:t xml:space="preserve">9.投标供应商自行承担所有参与采购活动的有关费用，无论采购活动过程中的做法和结果如何，采购人或采购代理机构在任何情况下均无义务和责任承担这些费用。</w:t>
      </w:r>
      <w:r/>
    </w:p>
    <w:p>
      <w:pPr>
        <w:ind w:firstLine="240"/>
        <w:spacing w:line="360" w:lineRule="auto"/>
        <w:rPr>
          <w:rFonts w:ascii="黑体" w:hAnsi="宋体" w:eastAsia="黑体"/>
          <w:sz w:val="24"/>
        </w:rPr>
        <w:outlineLvl w:val="1"/>
      </w:pPr>
      <w:r>
        <w:rPr>
          <w:rFonts w:hint="eastAsia" w:ascii="黑体" w:hAnsi="宋体" w:eastAsia="黑体"/>
          <w:sz w:val="24"/>
        </w:rPr>
        <w:t xml:space="preserve">（八）无效投标文件的确认：</w:t>
      </w:r>
      <w:r/>
    </w:p>
    <w:p>
      <w:pPr>
        <w:ind w:firstLine="480"/>
        <w:spacing w:line="360" w:lineRule="auto"/>
        <w:rPr>
          <w:sz w:val="24"/>
        </w:rPr>
      </w:pPr>
      <w:r>
        <w:rPr>
          <w:rFonts w:hint="eastAsia" w:ascii="宋体" w:hAnsi="宋体"/>
          <w:sz w:val="24"/>
        </w:rPr>
        <w:t xml:space="preserve">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1．电子投标文件未按规定时间上传的；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2．电子投标文件未按招标文件要求签章的；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3．投标供应商未按招标文件要求解密电子投标文件的；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4．不具备招标文件中规定的资格要求的；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5．报价超过招标文件中规定的预算金额或最高限价或</w:t>
      </w:r>
      <w:r>
        <w:rPr>
          <w:rFonts w:hint="eastAsia" w:hAnsi="宋体"/>
          <w:bCs/>
          <w:sz w:val="24"/>
        </w:rPr>
        <w:t xml:space="preserve">最高单项限价</w:t>
      </w:r>
      <w:r>
        <w:rPr>
          <w:rFonts w:hint="eastAsia" w:ascii="宋体" w:hAnsi="宋体"/>
          <w:bCs/>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6．投标供应商的法定代表人授权代表无法定代表人授权委托书的；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7．投标文件含有采购人不能接受的附加条件的；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8．投标文件中有招标文件未允许提供的选择性内容的；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9．恶意串通其他投标供应商，故意哄抬价格或压价的；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10．提供虚假材料的（包括工商营业执照、财务报表、资格证明文件等）；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11．不具备招标文件中规定的资格要求或未按招标文件规定的要求提供资格、资信证明文件的；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outlineLvl w:val="2"/>
      </w:pPr>
      <w:r>
        <w:rPr>
          <w:rFonts w:hint="eastAsia" w:ascii="宋体" w:hAnsi="宋体"/>
          <w:bCs/>
          <w:sz w:val="24"/>
        </w:rPr>
        <w:t xml:space="preserve">12．不同投标供应商投标文件中的项目相关人员出现同一人的；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13．不同投标供应商聘请同一人为其投标提供技术或经济咨询服务的；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14．不同投标供应商的单位负责人为同一人或者存在直接控股、管理关系的；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15．不同投标供应商的投标文件异常一致或者投标报价呈规律性差异；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16．投标文件商务标（明标）中同一方案有选择性报价且未声明以哪一个为准的；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17．投标文件报价出现前后不一致，投标供应商拒不确认修正后的报价的；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18．评标委员会认为投标供应商的报价明显低于其他通过符合性审查投标供应商的报价，有可能影响产品质量或者不能诚信履约的，未能在合理的时间内（</w:t>
      </w:r>
      <w:r>
        <w:rPr>
          <w:rFonts w:hint="eastAsia" w:ascii="宋体" w:hAnsi="宋体"/>
          <w:sz w:val="24"/>
        </w:rPr>
        <w:t xml:space="preserve">自江苏省政府采购（苏采云）平台通知之时起半小时内</w:t>
      </w:r>
      <w:r>
        <w:rPr>
          <w:rFonts w:hint="eastAsia" w:ascii="宋体" w:hAnsi="宋体"/>
          <w:bCs/>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19．未通过初步资格性审查、投标文件资格性检查、投标文件符合性检查的；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20．列入失信被执行人、重大税收违法失信主体、政府采购严重违法失信行为记录名单及其他不符合《中华人民共和国政府采购法》第二十二条规定条件的；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21．不同投标供应商的投标文件存在明显的相似性或一致性，特征显示由同一单位或者同一个人编制的；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22．不同投标供应商投标文件内容存在非正常一致、项目组成员或者联系人员出现同一人、投标文件中错误（或异常）一致或雷同、电子文档信息一致或雷同的；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23．不同投标供应商的委托代理人、项目负责人以及其他相关人员有在同一个单位缴纳社会保险的；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24．同一投标文件中单位名称落款与公章不是同一单位的；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25．不同投标供应商委托同一单位或者个人办理投标事宜的；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26．投标文件内容不全或不符合法律法规和招标文件中规定的其他实质性要求的。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27．不同投标供应商的投标文件由同一台电脑编制或者同一把数字证书加密锁加密或者同一台附属设备打印的；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28.不同投标供应商的投标文件上传使用的MAC地址和IP地址一致的，其投标无效；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29.电子投标文件与招标文件要求格式不一致而无法导入计算机评标系统；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
          <w:color w:val="000000"/>
          <w:sz w:val="24"/>
        </w:rPr>
      </w:pPr>
      <w:r>
        <w:rPr>
          <w:rFonts w:hint="eastAsia" w:ascii="宋体" w:hAnsi="宋体"/>
          <w:b/>
          <w:color w:val="000000"/>
          <w:sz w:val="24"/>
        </w:rPr>
        <w:t xml:space="preserve">30.投标供应商同时参加本项目多个标段投标的，所投标段投标文件中的“中标标段优先顺序承诺函”中标标段优先顺序不同的。</w:t>
      </w:r>
      <w:r/>
    </w:p>
    <w:p>
      <w:pPr>
        <w:ind w:left="-2" w:firstLine="420"/>
        <w:spacing w:line="360" w:lineRule="auto"/>
        <w:rPr>
          <w:rFonts w:ascii="黑体" w:hAnsi="宋体" w:eastAsia="黑体"/>
          <w:bCs/>
          <w:sz w:val="24"/>
        </w:rPr>
        <w:outlineLvl w:val="1"/>
      </w:pPr>
      <w:r>
        <w:rPr>
          <w:rFonts w:hint="eastAsia" w:ascii="黑体" w:hAnsi="宋体" w:eastAsia="黑体"/>
          <w:bCs/>
          <w:sz w:val="24"/>
        </w:rPr>
        <w:t xml:space="preserve">（九） 开标、评标：</w:t>
      </w:r>
      <w:r/>
    </w:p>
    <w:p>
      <w:pPr>
        <w:pStyle w:val="1035"/>
        <w:ind w:firstLine="480"/>
        <w:spacing w:line="360" w:lineRule="auto"/>
        <w:rPr>
          <w:rFonts w:ascii="宋体" w:hAnsi="宋体" w:eastAsia="宋体"/>
          <w:sz w:val="24"/>
          <w:szCs w:val="24"/>
        </w:rPr>
        <w:outlineLvl w:val="2"/>
      </w:pPr>
      <w:r>
        <w:rPr>
          <w:rFonts w:hint="eastAsia" w:ascii="宋体" w:hAnsi="宋体" w:eastAsia="宋体"/>
          <w:sz w:val="24"/>
          <w:szCs w:val="24"/>
        </w:rPr>
        <w:t xml:space="preserve">1．所有投标单位在招标文件规定的时间内解密各自投标文件。</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的时间解密后，在评审过程中保持在线，等待评标委员会的询问，并等待评审结果，中途不得离开。如未按要求应答，由此所产生的损失及风险由供应商自行承担。</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3．投标截止时间后参加投标的供应商或解密投标文件的供应商不足三家的，不开标；开标后，所有投标供应商可在线上开标大厅中看到所有投标供应商的投标报价。</w:t>
      </w:r>
      <w:r/>
    </w:p>
    <w:p>
      <w:pPr>
        <w:pStyle w:val="1035"/>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4．投标文件的审查</w:t>
      </w:r>
      <w:r/>
    </w:p>
    <w:p>
      <w:pPr>
        <w:pStyle w:val="1035"/>
        <w:ind w:firstLine="480"/>
        <w:spacing w:line="360" w:lineRule="auto"/>
        <w:rPr>
          <w:rFonts w:ascii="宋体" w:hAnsi="宋体" w:eastAsia="宋体"/>
          <w:sz w:val="24"/>
          <w:szCs w:val="24"/>
        </w:rPr>
        <w:outlineLvl w:val="3"/>
      </w:pPr>
      <w:r>
        <w:rPr>
          <w:rFonts w:hint="eastAsia" w:ascii="宋体" w:hAnsi="宋体" w:eastAsia="宋体"/>
          <w:sz w:val="24"/>
          <w:szCs w:val="24"/>
        </w:rPr>
        <w:t xml:space="preserve">（1）投标文件报价出现前后不一致的，按照下列规定修正： </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②大写金额和小写金额不一致的，以大写金额为准；</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③单价金额小数点或者百分比有明显错位的，以开标一览表的总价为准，并修改单价；</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④总价金额与按单价汇总金额不一致的，以单价金额计算结果为准。</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035"/>
        <w:ind w:firstLine="480"/>
        <w:spacing w:line="360" w:lineRule="auto"/>
        <w:rPr>
          <w:rFonts w:ascii="宋体" w:hAnsi="宋体" w:eastAsia="宋体"/>
          <w:sz w:val="24"/>
          <w:szCs w:val="24"/>
        </w:rPr>
        <w:outlineLvl w:val="3"/>
      </w:pPr>
      <w:r>
        <w:rPr>
          <w:rFonts w:hint="eastAsia" w:ascii="宋体" w:hAnsi="宋体" w:eastAsia="宋体"/>
          <w:sz w:val="24"/>
          <w:szCs w:val="24"/>
        </w:rPr>
        <w:t xml:space="preserve">（2）投标供应商未参加开标的，视同认可开标结果。</w:t>
      </w:r>
      <w:r/>
    </w:p>
    <w:p>
      <w:pPr>
        <w:pStyle w:val="1035"/>
        <w:ind w:firstLine="480"/>
        <w:spacing w:line="360" w:lineRule="auto"/>
        <w:rPr>
          <w:rFonts w:ascii="宋体" w:hAnsi="宋体" w:eastAsia="宋体"/>
          <w:sz w:val="24"/>
          <w:szCs w:val="24"/>
        </w:rPr>
        <w:outlineLvl w:val="2"/>
      </w:pPr>
      <w:r>
        <w:rPr>
          <w:rFonts w:hint="eastAsia" w:ascii="宋体" w:hAnsi="宋体" w:eastAsia="宋体"/>
          <w:sz w:val="24"/>
          <w:szCs w:val="24"/>
        </w:rPr>
        <w:t xml:space="preserve">5．评标程序</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p>
    <w:p>
      <w:pPr>
        <w:pStyle w:val="1035"/>
        <w:ind w:firstLine="480"/>
        <w:spacing w:line="360" w:lineRule="auto"/>
        <w:rPr>
          <w:rFonts w:ascii="宋体" w:hAnsi="宋体" w:eastAsia="宋体"/>
          <w:sz w:val="24"/>
          <w:szCs w:val="24"/>
        </w:rPr>
        <w:outlineLvl w:val="3"/>
      </w:pPr>
      <w:r>
        <w:rPr>
          <w:rFonts w:hint="eastAsia" w:ascii="宋体" w:hAnsi="宋体" w:eastAsia="宋体"/>
          <w:sz w:val="24"/>
          <w:szCs w:val="24"/>
        </w:rPr>
        <w:t xml:space="preserve">（1）投标文件初审。初审分为资格性检查和符合性检查。</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sz w:val="24"/>
        </w:rPr>
      </w:pPr>
      <w:r>
        <w:rPr>
          <w:rFonts w:hint="eastAsia" w:ascii="宋体" w:hAnsi="宋体"/>
          <w:sz w:val="24"/>
        </w:rPr>
        <w:t xml:space="preserve">A．资格性检查。采购人或采购代理机构依据法律法规和招标文件的规定，对投标文件中的资格、资信证明文件等进行审查；在投标当日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w:t>
      </w:r>
      <w:r>
        <w:rPr>
          <w:rFonts w:hint="eastAsia" w:hAnsi="宋体" w:cs="宋体"/>
          <w:sz w:val="24"/>
        </w:rPr>
        <w:t xml:space="preserve">的供应商，拒绝其参与政府采购活动。采购人或采购代理机构通过相关渠道查询的供应商主体信用记录，与项目其他采购资料一并保存。</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p>
    <w:p>
      <w:pPr>
        <w:pStyle w:val="1035"/>
        <w:ind w:firstLine="480"/>
        <w:spacing w:line="360" w:lineRule="auto"/>
        <w:rPr>
          <w:rFonts w:ascii="宋体" w:hAnsi="宋体" w:eastAsia="宋体"/>
          <w:sz w:val="24"/>
          <w:szCs w:val="24"/>
        </w:rPr>
      </w:pPr>
      <w:r>
        <w:rPr>
          <w:rFonts w:hint="eastAsia" w:ascii="Times New Roman" w:hAnsi="宋体" w:eastAsia="宋体" w:cs="宋体"/>
          <w:b/>
          <w:bCs/>
          <w:sz w:val="24"/>
          <w:szCs w:val="24"/>
        </w:rPr>
        <w:t xml:space="preserve">特别说明：符合性审查无需投标供应商另外提供资料上传，由评标委员会进行审查，以确定是否满足符合性审查的要求。</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（3）比较与评价。评标委员会按招标文件中规定的评标方法和标准，对资格性检查和符合性检查合格的投标文件进行商务和技术评估，综合比较与评价。</w:t>
      </w:r>
      <w:r/>
    </w:p>
    <w:p>
      <w:pPr>
        <w:pStyle w:val="1035"/>
        <w:ind w:firstLine="480"/>
        <w:spacing w:line="360" w:lineRule="auto"/>
        <w:rPr>
          <w:rFonts w:ascii="宋体" w:hAnsi="宋体" w:eastAsia="宋体"/>
          <w:b/>
          <w:bCs/>
          <w:sz w:val="24"/>
          <w:szCs w:val="24"/>
        </w:rPr>
      </w:pPr>
      <w:r>
        <w:rPr>
          <w:rFonts w:hint="eastAsia" w:ascii="宋体" w:hAnsi="宋体" w:eastAsia="宋体"/>
          <w:b/>
          <w:bCs/>
          <w:sz w:val="24"/>
          <w:szCs w:val="24"/>
        </w:rPr>
        <w:t xml:space="preserve">（4）异常低价审查</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评审过程中出现下列情形之一的，评审委员会应当启动异常低价投标（响应）审查程序： </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1.投标（响应）报价低于全部通过符合性审查供应商投标（响应）报价平均值50%的，即投标（响应）报价&lt;全部通过符合性审查供应商投标（响应）报价平均值×50%；</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2.投标（响应）报价低于通过符合性审查的次低报价供应商投标（响应）报价50%的，即投标（响应）报价&lt;通过符合性审查的次低报价供应商投标（响应）报价×50%；</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3.投标（响应）报价低于采购项目最高限价45%的，即投标（响应）报价&lt;采购项目最高限价×45%；</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4.评审委员会基于专业判断，认为供应商报价过低，有可能影响产品质量或者不能诚信履约的其他情形。</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5"/>
        <w:ind w:firstLine="480"/>
        <w:spacing w:line="360" w:lineRule="auto"/>
        <w:rPr>
          <w:rFonts w:ascii="宋体" w:hAnsi="宋体" w:eastAsia="宋体"/>
          <w:sz w:val="24"/>
          <w:szCs w:val="24"/>
        </w:rPr>
        <w:outlineLvl w:val="2"/>
      </w:pPr>
      <w:r>
        <w:rPr>
          <w:rFonts w:hint="eastAsia" w:ascii="宋体" w:hAnsi="宋体" w:eastAsia="宋体"/>
          <w:sz w:val="24"/>
          <w:szCs w:val="24"/>
        </w:rPr>
        <w:t xml:space="preserve">6．评标标准：</w:t>
      </w:r>
      <w:r/>
    </w:p>
    <w:p>
      <w:pPr>
        <w:pStyle w:val="1035"/>
        <w:ind w:firstLine="480"/>
        <w:spacing w:line="360" w:lineRule="auto"/>
        <w:rPr>
          <w:rFonts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p>
    <w:p>
      <w:pPr>
        <w:ind w:firstLine="480"/>
        <w:spacing w:line="360" w:lineRule="auto"/>
        <w:tabs>
          <w:tab w:val="left" w:pos="1365" w:leader="none"/>
        </w:tabs>
        <w:rPr>
          <w:rFonts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p>
    <w:p>
      <w:pPr>
        <w:ind w:firstLine="480"/>
        <w:spacing w:line="360" w:lineRule="auto"/>
        <w:tabs>
          <w:tab w:val="left" w:pos="1365" w:leader="none"/>
        </w:tabs>
        <w:rPr>
          <w:rFonts w:ascii="宋体" w:hAnsi="宋体"/>
          <w:sz w:val="24"/>
        </w:rPr>
      </w:pPr>
      <w:r>
        <w:rPr>
          <w:rFonts w:hint="eastAsia" w:ascii="宋体" w:hAnsi="宋体"/>
          <w:sz w:val="24"/>
        </w:rPr>
        <w:t xml:space="preserve">评标委员会遵循公平、公正、择优原则，独立按照评分标准分别评定投标供应商的分值；</w:t>
      </w:r>
      <w:bookmarkStart w:id="6" w:name="_Hlk54719356"/>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bookmarkEnd w:id="6"/>
      <w:r/>
      <w:r/>
    </w:p>
    <w:p>
      <w:pPr>
        <w:pStyle w:val="1035"/>
        <w:ind w:firstLine="480"/>
        <w:spacing w:line="360" w:lineRule="auto"/>
        <w:rPr>
          <w:rFonts w:ascii="宋体" w:hAnsi="宋体" w:eastAsia="宋体"/>
          <w:b/>
          <w:sz w:val="24"/>
          <w:szCs w:val="24"/>
        </w:rPr>
      </w:pPr>
      <w:r>
        <w:rPr>
          <w:rFonts w:hint="eastAsia" w:ascii="宋体" w:hAnsi="宋体" w:eastAsia="宋体"/>
          <w:b/>
          <w:sz w:val="24"/>
          <w:szCs w:val="24"/>
        </w:rPr>
        <w:t xml:space="preserve">一标段、二标段具体评分标准如下：</w:t>
      </w:r>
      <w:r/>
    </w:p>
    <w:p>
      <w:pPr>
        <w:ind w:left="210"/>
        <w:spacing w:line="360" w:lineRule="auto"/>
        <w:rPr>
          <w:rFonts w:ascii="宋体" w:hAnsi="宋体"/>
          <w:b/>
          <w:bCs/>
          <w:sz w:val="24"/>
        </w:rPr>
        <w:outlineLvl w:val="1"/>
      </w:pPr>
      <w:r>
        <w:rPr>
          <w:rFonts w:hint="eastAsia" w:ascii="宋体" w:hAnsi="宋体"/>
          <w:b/>
          <w:bCs/>
          <w:sz w:val="24"/>
        </w:rPr>
        <w:t xml:space="preserve">（一）评分项目及总分（总分100分）</w:t>
      </w:r>
      <w:r/>
    </w:p>
    <w:p>
      <w:pPr>
        <w:ind w:left="420"/>
        <w:spacing w:line="360" w:lineRule="auto"/>
        <w:rPr>
          <w:rFonts w:ascii="宋体" w:hAnsi="宋体"/>
          <w:b/>
          <w:sz w:val="24"/>
        </w:rPr>
      </w:pPr>
      <w:r>
        <w:rPr>
          <w:rFonts w:hint="eastAsia" w:ascii="宋体" w:hAnsi="宋体"/>
          <w:b/>
          <w:sz w:val="24"/>
        </w:rPr>
        <w:t xml:space="preserve">（1）投标报价                                </w:t>
      </w:r>
      <w:r>
        <w:rPr>
          <w:rFonts w:ascii="宋体" w:hAnsi="宋体"/>
          <w:b/>
          <w:sz w:val="24"/>
        </w:rPr>
        <w:t xml:space="preserve">2</w:t>
      </w:r>
      <w:r>
        <w:rPr>
          <w:rFonts w:hint="eastAsia" w:ascii="宋体" w:hAnsi="宋体"/>
          <w:b/>
          <w:sz w:val="24"/>
        </w:rPr>
        <w:t xml:space="preserve">0分</w:t>
      </w:r>
      <w:r/>
    </w:p>
    <w:p>
      <w:pPr>
        <w:ind w:left="420"/>
        <w:spacing w:line="360" w:lineRule="auto"/>
        <w:rPr>
          <w:rFonts w:ascii="宋体" w:hAnsi="宋体"/>
          <w:b/>
          <w:sz w:val="24"/>
        </w:rPr>
      </w:pPr>
      <w:r>
        <w:rPr>
          <w:rFonts w:hint="eastAsia" w:ascii="宋体" w:hAnsi="宋体"/>
          <w:b/>
          <w:sz w:val="24"/>
        </w:rPr>
        <w:t xml:space="preserve">（2）服务方案                 </w:t>
      </w:r>
      <w:r>
        <w:rPr>
          <w:rFonts w:ascii="宋体" w:hAnsi="宋体"/>
          <w:b/>
          <w:sz w:val="24"/>
        </w:rPr>
        <w:t xml:space="preserve">            </w:t>
      </w:r>
      <w:r>
        <w:rPr>
          <w:rFonts w:hint="eastAsia" w:ascii="宋体" w:hAnsi="宋体"/>
          <w:b/>
          <w:sz w:val="24"/>
        </w:rPr>
        <w:t xml:space="preserve">   </w:t>
      </w:r>
      <w:r>
        <w:rPr>
          <w:rFonts w:ascii="宋体" w:hAnsi="宋体"/>
          <w:b/>
          <w:sz w:val="24"/>
        </w:rPr>
        <w:t xml:space="preserve">60</w:t>
      </w:r>
      <w:r>
        <w:rPr>
          <w:rFonts w:hint="eastAsia" w:ascii="宋体" w:hAnsi="宋体"/>
          <w:b/>
          <w:sz w:val="24"/>
        </w:rPr>
        <w:t xml:space="preserve">分</w:t>
      </w:r>
      <w:r/>
    </w:p>
    <w:p>
      <w:pPr>
        <w:ind w:left="420"/>
        <w:spacing w:line="360" w:lineRule="auto"/>
        <w:rPr>
          <w:rFonts w:ascii="宋体" w:hAnsi="宋体"/>
          <w:b/>
          <w:sz w:val="24"/>
        </w:rPr>
        <w:outlineLvl w:val="2"/>
      </w:pPr>
      <w:r>
        <w:rPr>
          <w:rFonts w:hint="eastAsia" w:ascii="宋体" w:hAnsi="宋体"/>
          <w:b/>
          <w:sz w:val="24"/>
        </w:rPr>
        <w:t xml:space="preserve">（3</w:t>
      </w:r>
      <w:r>
        <w:rPr>
          <w:rFonts w:hint="eastAsia" w:hAnsi="宋体" w:cs="宋体"/>
          <w:b/>
          <w:sz w:val="24"/>
        </w:rPr>
        <w:t xml:space="preserve">）企业综合实力</w:t>
      </w:r>
      <w:r>
        <w:rPr>
          <w:rFonts w:hint="eastAsia" w:ascii="宋体" w:hAnsi="宋体"/>
          <w:b/>
          <w:sz w:val="24"/>
        </w:rPr>
        <w:t xml:space="preserve">                            </w:t>
      </w:r>
      <w:r>
        <w:rPr>
          <w:rFonts w:ascii="宋体" w:hAnsi="宋体"/>
          <w:b/>
          <w:sz w:val="24"/>
        </w:rPr>
        <w:t xml:space="preserve">20</w:t>
      </w:r>
      <w:r>
        <w:rPr>
          <w:rFonts w:hint="eastAsia" w:ascii="宋体" w:hAnsi="宋体"/>
          <w:b/>
          <w:sz w:val="24"/>
        </w:rPr>
        <w:t xml:space="preserve">分</w:t>
      </w:r>
      <w:r/>
    </w:p>
    <w:p>
      <w:pPr>
        <w:ind w:firstLine="240"/>
        <w:spacing w:line="360" w:lineRule="auto"/>
        <w:rPr>
          <w:rFonts w:hAnsi="宋体"/>
          <w:b/>
          <w:sz w:val="24"/>
        </w:rPr>
        <w:outlineLvl w:val="1"/>
      </w:pPr>
      <w:r>
        <w:rPr>
          <w:rFonts w:hint="eastAsia" w:hAnsi="宋体"/>
          <w:b/>
          <w:bCs/>
          <w:sz w:val="24"/>
        </w:rPr>
        <w:t xml:space="preserve">（二）各项目评分标准</w:t>
      </w:r>
      <w:r/>
    </w:p>
    <w:p>
      <w:pPr>
        <w:ind w:firstLine="482"/>
        <w:jc w:val="left"/>
        <w:spacing w:line="360" w:lineRule="auto"/>
        <w:tabs>
          <w:tab w:val="left" w:pos="945" w:leader="none"/>
          <w:tab w:val="left" w:pos="1155" w:leader="none"/>
        </w:tabs>
        <w:rPr>
          <w:rFonts w:ascii="宋体" w:hAnsi="宋体" w:cs="宋体"/>
          <w:b/>
          <w:bCs/>
          <w:color w:val="000000"/>
          <w:sz w:val="24"/>
        </w:rPr>
      </w:pPr>
      <w:r>
        <w:rPr>
          <w:rFonts w:hint="eastAsia" w:ascii="宋体" w:hAnsi="宋体" w:cs="宋体"/>
          <w:b/>
          <w:bCs/>
          <w:color w:val="000000"/>
          <w:sz w:val="24"/>
        </w:rPr>
        <w:t xml:space="preserve">（一）报价分（20分）</w:t>
      </w:r>
      <w:r/>
    </w:p>
    <w:p>
      <w:pPr>
        <w:ind w:firstLine="480"/>
        <w:jc w:val="left"/>
        <w:spacing w:line="360" w:lineRule="auto"/>
        <w:rPr>
          <w:rFonts w:ascii="宋体" w:hAnsi="宋体" w:cs="宋体"/>
          <w:bCs/>
          <w:color w:val="000000"/>
          <w:sz w:val="24"/>
        </w:rPr>
      </w:pPr>
      <w:r>
        <w:rPr>
          <w:rFonts w:hint="eastAsia" w:ascii="宋体" w:hAnsi="宋体" w:cs="宋体"/>
          <w:color w:val="000000"/>
          <w:sz w:val="24"/>
        </w:rPr>
        <w:t xml:space="preserve">采用低价优先法计算，即满足招标文件要求且报价价格最低的报价为评标基准价，其价格分为满分。其他报价人的价格分统一按照下列公式计算</w:t>
      </w:r>
      <w:r>
        <w:rPr>
          <w:rFonts w:hint="eastAsia" w:ascii="宋体" w:hAnsi="宋体" w:cs="宋体"/>
          <w:bCs/>
          <w:color w:val="000000"/>
          <w:sz w:val="24"/>
        </w:rPr>
        <w:t xml:space="preserve">：</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报价得分=(评标基准价／报价)×价格权值×100</w:t>
      </w:r>
      <w:r/>
    </w:p>
    <w:p>
      <w:pPr>
        <w:ind w:firstLine="480"/>
        <w:spacing w:line="360" w:lineRule="auto"/>
        <w:tabs>
          <w:tab w:val="left" w:pos="840" w:leader="none"/>
          <w:tab w:val="left" w:pos="1050" w:leader="none"/>
        </w:tabs>
        <w:rPr>
          <w:rFonts w:ascii="宋体" w:hAnsi="宋体"/>
          <w:b/>
          <w:bCs/>
          <w:color w:val="000000"/>
          <w:sz w:val="24"/>
        </w:rPr>
      </w:pPr>
      <w:r>
        <w:rPr>
          <w:rFonts w:hint="eastAsia" w:ascii="宋体" w:hAnsi="宋体"/>
          <w:b/>
          <w:bCs/>
          <w:color w:val="000000"/>
          <w:sz w:val="24"/>
        </w:rPr>
        <w:t xml:space="preserve">价格扣除：对小型和微型企业、监狱企业、残疾人单位报价给予10%的扣除，用扣除后的价格进行评审。参加报价的中小企业，应当按照《政府采购促进中小企业发展管理办法》（财库〔2020〕46号）的规定提供《中小企业声明函》；</w:t>
      </w:r>
      <w:r/>
    </w:p>
    <w:p>
      <w:pPr>
        <w:ind w:firstLine="480"/>
        <w:spacing w:line="360" w:lineRule="auto"/>
        <w:tabs>
          <w:tab w:val="left" w:pos="840" w:leader="none"/>
          <w:tab w:val="left" w:pos="1050" w:leader="none"/>
        </w:tabs>
        <w:rPr>
          <w:rFonts w:ascii="宋体" w:hAnsi="宋体"/>
          <w:b/>
          <w:bCs/>
          <w:color w:val="000000"/>
          <w:sz w:val="24"/>
        </w:rPr>
      </w:pPr>
      <w:r>
        <w:rPr>
          <w:rFonts w:hint="eastAsia" w:ascii="宋体" w:hAnsi="宋体"/>
          <w:b/>
          <w:bCs/>
          <w:color w:val="000000"/>
          <w:sz w:val="24"/>
        </w:rPr>
        <w:t xml:space="preserve">参加报价的监狱企业，应当按照《关于政府采购支持监狱企业发展有关问题的通知》（财库</w:t>
      </w:r>
      <w:r>
        <w:rPr>
          <w:rFonts w:hint="eastAsia" w:ascii="宋体" w:hAnsi="宋体"/>
          <w:b/>
          <w:bCs/>
          <w:color w:val="000000"/>
          <w:sz w:val="24"/>
          <w:lang w:eastAsia="zh-CN"/>
        </w:rPr>
        <w:t xml:space="preserve">〔2014〕68号</w:t>
      </w:r>
      <w:r>
        <w:rPr>
          <w:rFonts w:hint="eastAsia" w:ascii="宋体" w:hAnsi="宋体"/>
          <w:b/>
          <w:bCs/>
          <w:color w:val="000000"/>
          <w:sz w:val="24"/>
        </w:rPr>
        <w:t xml:space="preserve">）的规定由省级以上监狱管理局、戒毒管理局(含新疆生产建设兵团)出具的属于监狱企业的证明文件。</w:t>
      </w:r>
      <w:r/>
    </w:p>
    <w:p>
      <w:pPr>
        <w:ind w:firstLine="480"/>
        <w:spacing w:line="360" w:lineRule="auto"/>
        <w:tabs>
          <w:tab w:val="left" w:pos="840" w:leader="none"/>
          <w:tab w:val="left" w:pos="1050" w:leader="none"/>
        </w:tabs>
        <w:rPr>
          <w:rFonts w:ascii="宋体" w:hAnsi="宋体"/>
          <w:b/>
          <w:bCs/>
          <w:color w:val="000000"/>
          <w:sz w:val="24"/>
        </w:rPr>
      </w:pPr>
      <w:r>
        <w:rPr>
          <w:rFonts w:hint="eastAsia" w:ascii="宋体" w:hAnsi="宋体"/>
          <w:b/>
          <w:bCs/>
          <w:color w:val="000000"/>
          <w:sz w:val="24"/>
        </w:rPr>
        <w:t xml:space="preserve">参加报价的残疾人福利性单位，应当按照《财政部、民政部、中国残疾人联合会关于促进残疾人就业政府采购政策的通知》（财库</w:t>
      </w:r>
      <w:r>
        <w:rPr>
          <w:rFonts w:hint="eastAsia" w:ascii="宋体" w:hAnsi="宋体"/>
          <w:b/>
          <w:bCs/>
          <w:color w:val="000000"/>
          <w:sz w:val="24"/>
          <w:lang w:eastAsia="zh-CN"/>
        </w:rPr>
        <w:t xml:space="preserve">〔2017〕141号</w:t>
      </w:r>
      <w:r>
        <w:rPr>
          <w:rFonts w:hint="eastAsia" w:ascii="宋体" w:hAnsi="宋体"/>
          <w:b/>
          <w:bCs/>
          <w:color w:val="000000"/>
          <w:sz w:val="24"/>
        </w:rPr>
        <w:t xml:space="preserve">）的规定填写《残疾人福利性单位声明函》。</w:t>
      </w:r>
      <w:r/>
    </w:p>
    <w:p>
      <w:pPr>
        <w:ind w:firstLine="480"/>
        <w:spacing w:line="360" w:lineRule="auto"/>
        <w:tabs>
          <w:tab w:val="left" w:pos="840" w:leader="none"/>
          <w:tab w:val="left" w:pos="1050" w:leader="none"/>
        </w:tabs>
        <w:rPr>
          <w:rFonts w:ascii="宋体" w:hAnsi="宋体"/>
          <w:bCs/>
          <w:color w:val="000000"/>
          <w:sz w:val="24"/>
        </w:rPr>
      </w:pPr>
      <w:r>
        <w:rPr>
          <w:rFonts w:hint="eastAsia" w:ascii="宋体" w:hAnsi="宋体"/>
          <w:b/>
          <w:bCs/>
          <w:color w:val="000000"/>
          <w:sz w:val="24"/>
        </w:rPr>
        <w:t xml:space="preserve">同一投标人，上述三项价格扣除优惠不得重复享受。</w:t>
      </w:r>
      <w:r/>
    </w:p>
    <w:p>
      <w:pPr>
        <w:ind w:firstLine="482"/>
        <w:spacing w:line="360" w:lineRule="auto"/>
        <w:tabs>
          <w:tab w:val="left" w:pos="945" w:leader="none"/>
        </w:tabs>
        <w:rPr>
          <w:color w:val="000000"/>
        </w:rPr>
      </w:pPr>
      <w:r>
        <w:rPr>
          <w:rFonts w:hint="eastAsia" w:ascii="宋体" w:hAnsi="宋体"/>
          <w:b/>
          <w:color w:val="000000"/>
          <w:sz w:val="24"/>
        </w:rPr>
        <w:t xml:space="preserve">评标委员会认为投标人的报价明显低于其他通过符合性审查的投标人的报价，有可能影响产品质量或者不能诚信履约的，将要求其在评标现场合理的时间内（30分钟内）提供书面说明，必要时提交相关证明材料；投标人不能证明其报价合理性的，评标委员会将其作为无效投标处理。</w:t>
      </w:r>
      <w:r/>
    </w:p>
    <w:p>
      <w:pPr>
        <w:ind w:firstLine="482"/>
        <w:jc w:val="left"/>
        <w:spacing w:line="360" w:lineRule="auto"/>
        <w:tabs>
          <w:tab w:val="left" w:pos="945" w:leader="none"/>
          <w:tab w:val="left" w:pos="1155" w:leader="none"/>
        </w:tabs>
        <w:rPr>
          <w:rFonts w:ascii="宋体" w:hAnsi="宋体" w:cs="宋体"/>
          <w:b/>
          <w:bCs/>
          <w:color w:val="000000"/>
          <w:sz w:val="24"/>
        </w:rPr>
      </w:pPr>
      <w:r>
        <w:rPr>
          <w:rFonts w:hint="eastAsia" w:ascii="宋体" w:hAnsi="宋体" w:cs="宋体"/>
          <w:b/>
          <w:bCs/>
          <w:color w:val="000000"/>
          <w:sz w:val="24"/>
        </w:rPr>
        <w:t xml:space="preserve">（二）服务方案（</w:t>
      </w:r>
      <w:r>
        <w:rPr>
          <w:rFonts w:ascii="宋体" w:hAnsi="宋体" w:cs="宋体"/>
          <w:b/>
          <w:bCs/>
          <w:color w:val="000000"/>
          <w:sz w:val="24"/>
        </w:rPr>
        <w:t xml:space="preserve">60</w:t>
      </w:r>
      <w:r>
        <w:rPr>
          <w:rFonts w:hint="eastAsia" w:ascii="宋体" w:hAnsi="宋体" w:cs="宋体"/>
          <w:b/>
          <w:bCs/>
          <w:color w:val="000000"/>
          <w:sz w:val="24"/>
        </w:rPr>
        <w:t xml:space="preserve">分）</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1.总体体检方案（</w:t>
      </w:r>
      <w:r>
        <w:rPr>
          <w:rFonts w:ascii="宋体" w:hAnsi="宋体" w:cs="宋体"/>
          <w:b/>
          <w:bCs/>
          <w:color w:val="000000"/>
          <w:sz w:val="24"/>
        </w:rPr>
        <w:t xml:space="preserve">12</w:t>
      </w:r>
      <w:r>
        <w:rPr>
          <w:rFonts w:hint="eastAsia" w:ascii="宋体" w:hAnsi="宋体" w:cs="宋体"/>
          <w:b/>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①体检实施方案（</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②保证可执行性强的方案（</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③保证体检结果的高准确性相关措施（</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方案完整、科学合理，清晰详细，完全符合本项目需求的，得</w:t>
      </w:r>
      <w:r>
        <w:rPr>
          <w:rFonts w:ascii="宋体" w:hAnsi="宋体" w:cs="宋体"/>
          <w:bCs/>
          <w:color w:val="000000"/>
          <w:sz w:val="24"/>
        </w:rPr>
        <w:t xml:space="preserve">4</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方案较完整，科学合理性较强，较清晰详细，能够符合本项目需求，的，得</w:t>
      </w:r>
      <w:r>
        <w:rPr>
          <w:rFonts w:ascii="宋体" w:hAnsi="宋体" w:cs="宋体"/>
          <w:bCs/>
          <w:color w:val="000000"/>
          <w:sz w:val="24"/>
        </w:rPr>
        <w:t xml:space="preserve">3</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方案完整性一般，科学合理性一般，清晰详细程度一般，能够符合本项目需求的，得</w:t>
      </w:r>
      <w:r>
        <w:rPr>
          <w:rFonts w:ascii="宋体" w:hAnsi="宋体" w:cs="宋体"/>
          <w:bCs/>
          <w:color w:val="000000"/>
          <w:sz w:val="24"/>
        </w:rPr>
        <w:t xml:space="preserve">2</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方案完整性、科学合理性、清晰详细程度等只能基本满足要求的，得</w:t>
      </w:r>
      <w:r>
        <w:rPr>
          <w:rFonts w:ascii="宋体" w:hAnsi="宋体" w:cs="宋体"/>
          <w:bCs/>
          <w:color w:val="000000"/>
          <w:sz w:val="24"/>
        </w:rPr>
        <w:t xml:space="preserve">1</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不提供不得分，本项最高得</w:t>
      </w:r>
      <w:r>
        <w:rPr>
          <w:rFonts w:ascii="宋体" w:hAnsi="宋体" w:cs="宋体"/>
          <w:color w:val="000000"/>
          <w:sz w:val="24"/>
        </w:rPr>
        <w:t xml:space="preserve">12</w:t>
      </w:r>
      <w:r>
        <w:rPr>
          <w:rFonts w:hint="eastAsia" w:ascii="宋体" w:hAnsi="宋体" w:cs="宋体"/>
          <w:color w:val="000000"/>
          <w:sz w:val="24"/>
        </w:rPr>
        <w:t xml:space="preserve">分。</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2.体检重难点分析（</w:t>
      </w:r>
      <w:r>
        <w:rPr>
          <w:rFonts w:ascii="宋体" w:hAnsi="宋体" w:cs="宋体"/>
          <w:b/>
          <w:bCs/>
          <w:color w:val="000000"/>
          <w:sz w:val="24"/>
        </w:rPr>
        <w:t xml:space="preserve">12</w:t>
      </w:r>
      <w:r>
        <w:rPr>
          <w:rFonts w:hint="eastAsia" w:ascii="宋体" w:hAnsi="宋体" w:cs="宋体"/>
          <w:b/>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①针对体检过程中的关键环节分析（</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②针对体检的重难点环节分析（</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③提出可行的解决方案，以保证体检的准确性、及时性（</w:t>
      </w:r>
      <w:r>
        <w:rPr>
          <w:rFonts w:ascii="宋体" w:hAnsi="宋体" w:cs="宋体"/>
          <w:bCs/>
          <w:color w:val="000000"/>
          <w:sz w:val="24"/>
        </w:rPr>
        <w:t xml:space="preserve">4</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方案完整、科学合理，清晰详细，完全符合本项目需求的，得</w:t>
      </w:r>
      <w:r>
        <w:rPr>
          <w:rFonts w:ascii="宋体" w:hAnsi="宋体" w:cs="宋体"/>
          <w:bCs/>
          <w:color w:val="000000"/>
          <w:sz w:val="24"/>
        </w:rPr>
        <w:t xml:space="preserve">4</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方案较完整，科学合理性较强，较清晰详细，能够符合本项目需求，的，得</w:t>
      </w:r>
      <w:r>
        <w:rPr>
          <w:rFonts w:ascii="宋体" w:hAnsi="宋体" w:cs="宋体"/>
          <w:bCs/>
          <w:color w:val="000000"/>
          <w:sz w:val="24"/>
        </w:rPr>
        <w:t xml:space="preserve">3</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方案完整性一般，科学合理性一般，清晰详细程度一般，能够符合本项目需求的，得</w:t>
      </w:r>
      <w:r>
        <w:rPr>
          <w:rFonts w:ascii="宋体" w:hAnsi="宋体" w:cs="宋体"/>
          <w:bCs/>
          <w:color w:val="000000"/>
          <w:sz w:val="24"/>
        </w:rPr>
        <w:t xml:space="preserve">2</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方案完整性、科学合理性、清晰详细程度等只能基本满足要求的，得</w:t>
      </w:r>
      <w:r>
        <w:rPr>
          <w:rFonts w:ascii="宋体" w:hAnsi="宋体" w:cs="宋体"/>
          <w:bCs/>
          <w:color w:val="000000"/>
          <w:sz w:val="24"/>
        </w:rPr>
        <w:t xml:space="preserve">1</w:t>
      </w:r>
      <w:r>
        <w:rPr>
          <w:rFonts w:hint="eastAsia" w:ascii="宋体" w:hAnsi="宋体" w:cs="宋体"/>
          <w:bCs/>
          <w:color w:val="000000"/>
          <w:sz w:val="24"/>
        </w:rPr>
        <w:t xml:space="preserve">分/条；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不提供不得分，本项最高得</w:t>
      </w:r>
      <w:r>
        <w:rPr>
          <w:rFonts w:ascii="宋体" w:hAnsi="宋体" w:cs="宋体"/>
          <w:color w:val="000000"/>
          <w:sz w:val="24"/>
        </w:rPr>
        <w:t xml:space="preserve">12</w:t>
      </w:r>
      <w:r>
        <w:rPr>
          <w:rFonts w:hint="eastAsia" w:ascii="宋体" w:hAnsi="宋体" w:cs="宋体"/>
          <w:color w:val="000000"/>
          <w:sz w:val="24"/>
        </w:rPr>
        <w:t xml:space="preserve">分。</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3.医疗卫生安全保障（</w:t>
      </w:r>
      <w:r>
        <w:rPr>
          <w:rFonts w:ascii="宋体" w:hAnsi="宋体" w:cs="宋体"/>
          <w:b/>
          <w:bCs/>
          <w:color w:val="000000"/>
          <w:sz w:val="24"/>
        </w:rPr>
        <w:t xml:space="preserve">1</w:t>
      </w: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①体检过程中确保医疗卫生安全，有方案能够杜绝医疗卫生安全事件的发生（</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②对于具有辐射性或对人体有一定副作用的体检项目的防护措施（</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③对体检过程中可能出现的安全问题或突发情况的处理预案（</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lang w:eastAsia="zh-Hans"/>
        </w:rPr>
      </w:pPr>
      <w:r>
        <w:rPr>
          <w:rFonts w:hint="eastAsia" w:ascii="宋体" w:hAnsi="宋体" w:cs="宋体"/>
          <w:bCs/>
          <w:color w:val="000000"/>
          <w:sz w:val="24"/>
        </w:rPr>
        <w:t xml:space="preserve">④高峰时段（B超、CT等）应对方案（</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bookmarkStart w:id="25" w:name="_GoBack"/>
      <w:r>
        <w:rPr>
          <w:rFonts w:hint="eastAsia" w:ascii="宋体" w:hAnsi="宋体" w:cs="宋体"/>
          <w:bCs/>
          <w:color w:val="000000"/>
          <w:sz w:val="24"/>
        </w:rPr>
        <w:t xml:space="preserve">方案完整、科学合理，清晰详细，完全符合本项目需求的，得3分/条；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方案较完整，科学合理性较强，较清晰详细，能够符合本项目需求，的，得2分/条；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方案完整性一般，科学合理性一般，清晰详细程度一般，能够符合本项目需求的，得1分/条；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方案完整性、科学合理性、清晰详细程度等只能基本满足要求的，得0.5分/条；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不提供不得分，本项最高得</w:t>
      </w:r>
      <w:r>
        <w:rPr>
          <w:rFonts w:ascii="宋体" w:hAnsi="宋体" w:cs="宋体"/>
          <w:color w:val="000000"/>
          <w:sz w:val="24"/>
        </w:rPr>
        <w:t xml:space="preserve">12</w:t>
      </w:r>
      <w:r>
        <w:rPr>
          <w:rFonts w:hint="eastAsia" w:ascii="宋体" w:hAnsi="宋体" w:cs="宋体"/>
          <w:color w:val="000000"/>
          <w:sz w:val="24"/>
        </w:rPr>
        <w:t xml:space="preserve">分。</w:t>
      </w:r>
      <w:bookmarkEnd w:id="25"/>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4.体检中心场所情况（</w:t>
      </w:r>
      <w:r>
        <w:rPr>
          <w:rFonts w:ascii="宋体" w:hAnsi="宋体" w:cs="宋体"/>
          <w:b/>
          <w:bCs/>
          <w:color w:val="000000"/>
          <w:sz w:val="24"/>
        </w:rPr>
        <w:t xml:space="preserve">4</w:t>
      </w:r>
      <w:r>
        <w:rPr>
          <w:rFonts w:hint="eastAsia" w:ascii="宋体" w:hAnsi="宋体" w:cs="宋体"/>
          <w:b/>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w:t>
      </w:r>
      <w:r>
        <w:rPr>
          <w:rFonts w:hint="eastAsia" w:ascii="宋体" w:hAnsi="宋体" w:cs="宋体"/>
          <w:bCs/>
          <w:color w:val="000000"/>
          <w:sz w:val="24"/>
          <w:lang w:eastAsia="zh-Hans"/>
        </w:rPr>
        <w:t xml:space="preserve">供应商交通便利，进出方便，</w:t>
      </w:r>
      <w:r>
        <w:rPr>
          <w:rFonts w:hint="eastAsia" w:ascii="宋体" w:hAnsi="宋体" w:cs="宋体"/>
          <w:bCs/>
          <w:color w:val="000000"/>
          <w:sz w:val="24"/>
        </w:rPr>
        <w:t xml:space="preserve">需明确体检中心面积、环境及配套服务（如停车场情况）等（</w:t>
      </w:r>
      <w:r>
        <w:rPr>
          <w:rFonts w:ascii="宋体" w:hAnsi="宋体" w:cs="宋体"/>
          <w:bCs/>
          <w:color w:val="000000"/>
          <w:sz w:val="24"/>
        </w:rPr>
        <w:t xml:space="preserve">2</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②根据供应商提供的建筑平面设计图及现场照片、配套服务承诺等打分（</w:t>
      </w:r>
      <w:r>
        <w:rPr>
          <w:rFonts w:ascii="宋体" w:hAnsi="宋体" w:cs="宋体"/>
          <w:bCs/>
          <w:color w:val="000000"/>
          <w:sz w:val="24"/>
        </w:rPr>
        <w:t xml:space="preserve">2</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方案完整、科学合理，清晰详细，完全符合本项目需求的，得</w:t>
      </w:r>
      <w:r>
        <w:rPr>
          <w:rFonts w:ascii="宋体" w:hAnsi="宋体" w:cs="宋体"/>
          <w:bCs/>
          <w:color w:val="000000"/>
          <w:sz w:val="24"/>
        </w:rPr>
        <w:t xml:space="preserve">2</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方案较完整，科学合理性较强，较清晰详细，能够符合本项目需求，的，得</w:t>
      </w:r>
      <w:r>
        <w:rPr>
          <w:rFonts w:ascii="宋体" w:hAnsi="宋体" w:cs="宋体"/>
          <w:bCs/>
          <w:color w:val="000000"/>
          <w:sz w:val="24"/>
        </w:rPr>
        <w:t xml:space="preserve">1.5</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方案完整性一般，科学合理性一般，清晰详细程度一般，能够符合本项目需求的，得</w:t>
      </w:r>
      <w:r>
        <w:rPr>
          <w:rFonts w:ascii="宋体" w:hAnsi="宋体" w:cs="宋体"/>
          <w:bCs/>
          <w:color w:val="000000"/>
          <w:sz w:val="24"/>
        </w:rPr>
        <w:t xml:space="preserve">1</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方案完整性、科学合理性、清晰详细程度等只能基本满足要求的，得</w:t>
      </w:r>
      <w:r>
        <w:rPr>
          <w:rFonts w:ascii="宋体" w:hAnsi="宋体" w:cs="宋体"/>
          <w:bCs/>
          <w:color w:val="000000"/>
          <w:sz w:val="24"/>
        </w:rPr>
        <w:t xml:space="preserve">0.5</w:t>
      </w:r>
      <w:r>
        <w:rPr>
          <w:rFonts w:hint="eastAsia" w:ascii="宋体" w:hAnsi="宋体" w:cs="宋体"/>
          <w:bCs/>
          <w:color w:val="000000"/>
          <w:sz w:val="24"/>
        </w:rPr>
        <w:t xml:space="preserve">分/条；</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不提供不得分，本项最高得</w:t>
      </w:r>
      <w:r>
        <w:rPr>
          <w:rFonts w:ascii="宋体" w:hAnsi="宋体" w:cs="宋体"/>
          <w:color w:val="000000"/>
          <w:sz w:val="24"/>
        </w:rPr>
        <w:t xml:space="preserve">4</w:t>
      </w:r>
      <w:r>
        <w:rPr>
          <w:rFonts w:hint="eastAsia" w:ascii="宋体" w:hAnsi="宋体" w:cs="宋体"/>
          <w:color w:val="000000"/>
          <w:sz w:val="24"/>
        </w:rPr>
        <w:t xml:space="preserve">分。</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5.体检报告及建立健康档案（9分）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①提供职工健康档案、提供规范科学详细的体检报告和保健治疗建议等相关方案（</w:t>
      </w:r>
      <w:r>
        <w:rPr>
          <w:rFonts w:ascii="宋体" w:hAnsi="宋体" w:cs="宋体"/>
          <w:bCs/>
          <w:color w:val="000000"/>
          <w:sz w:val="24"/>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②提供保证体检报告私密性的方案（</w:t>
      </w:r>
      <w:r>
        <w:rPr>
          <w:rFonts w:ascii="宋体" w:hAnsi="宋体" w:cs="宋体"/>
          <w:bCs/>
          <w:color w:val="000000"/>
          <w:sz w:val="24"/>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lang w:eastAsia="zh-Hans"/>
        </w:rPr>
      </w:pPr>
      <w:r>
        <w:rPr>
          <w:rFonts w:hint="eastAsia" w:ascii="宋体" w:hAnsi="宋体" w:cs="宋体"/>
          <w:bCs/>
          <w:color w:val="000000"/>
          <w:sz w:val="24"/>
        </w:rPr>
        <w:t xml:space="preserve">③提供</w:t>
      </w:r>
      <w:r>
        <w:rPr>
          <w:rFonts w:hint="eastAsia" w:ascii="宋体" w:hAnsi="宋体" w:cs="宋体"/>
          <w:bCs/>
          <w:color w:val="000000"/>
          <w:sz w:val="24"/>
          <w:lang w:eastAsia="zh-Hans"/>
        </w:rPr>
        <w:t xml:space="preserve">检后上门免费答疑及健康指导、免费讲座</w:t>
      </w:r>
      <w:r>
        <w:rPr>
          <w:rFonts w:hint="eastAsia" w:ascii="宋体" w:hAnsi="宋体" w:cs="宋体"/>
          <w:bCs/>
          <w:color w:val="000000"/>
          <w:sz w:val="24"/>
        </w:rPr>
        <w:t xml:space="preserve">等相关方案（</w:t>
      </w:r>
      <w:r>
        <w:rPr>
          <w:rFonts w:ascii="宋体" w:hAnsi="宋体" w:cs="宋体"/>
          <w:bCs/>
          <w:color w:val="000000"/>
          <w:sz w:val="24"/>
        </w:rPr>
        <w:t xml:space="preserve">3</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方案完整、科学合理，清晰详细，完全符合本项目需求的，得3分/条；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方案较完整，科学合理性较强，较清晰详细，能够符合本项目需求，的，得2分/条；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方案完整性一般，科学合理性一般，清晰详细程度一般，能够符合本项目需求的，得1分/条；</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方案完整性、科学合理性、清晰详细程度等只能基本满足要求的，得0.5分/条；</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不提供不得分，本项最高得</w:t>
      </w:r>
      <w:r>
        <w:rPr>
          <w:rFonts w:ascii="宋体" w:hAnsi="宋体" w:cs="宋体"/>
          <w:color w:val="000000"/>
          <w:sz w:val="24"/>
        </w:rPr>
        <w:t xml:space="preserve">9</w:t>
      </w:r>
      <w:r>
        <w:rPr>
          <w:rFonts w:hint="eastAsia" w:ascii="宋体" w:hAnsi="宋体" w:cs="宋体"/>
          <w:color w:val="000000"/>
          <w:sz w:val="24"/>
        </w:rPr>
        <w:t xml:space="preserve">分。</w:t>
      </w:r>
      <w:r/>
    </w:p>
    <w:p>
      <w:pPr>
        <w:ind w:firstLine="480"/>
        <w:spacing w:line="360" w:lineRule="auto"/>
        <w:rPr>
          <w:rFonts w:ascii="宋体" w:hAnsi="宋体" w:cs="宋体"/>
          <w:b/>
          <w:bCs/>
          <w:sz w:val="24"/>
        </w:rPr>
      </w:pPr>
      <w:r>
        <w:rPr>
          <w:rFonts w:hint="eastAsia" w:ascii="宋体" w:hAnsi="宋体" w:cs="宋体"/>
          <w:b/>
          <w:bCs/>
          <w:sz w:val="24"/>
        </w:rPr>
        <w:t xml:space="preserve">6.其他配套服务（</w:t>
      </w:r>
      <w:r>
        <w:rPr>
          <w:rFonts w:ascii="宋体" w:hAnsi="宋体" w:cs="宋体"/>
          <w:b/>
          <w:bCs/>
          <w:sz w:val="24"/>
        </w:rPr>
        <w:t xml:space="preserve">7</w:t>
      </w:r>
      <w:r>
        <w:rPr>
          <w:rFonts w:hint="eastAsia" w:ascii="宋体" w:hAnsi="宋体" w:cs="宋体"/>
          <w:b/>
          <w:bCs/>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1）提供体检健康早餐、需提供体检所包含的健康早餐品种（至少3种）、清单、介绍等，品种丰富多样、介绍详细具体得1分，品种较为丰富或介绍较具体得</w:t>
      </w:r>
      <w:r>
        <w:rPr>
          <w:rFonts w:ascii="宋体" w:hAnsi="宋体" w:cs="宋体"/>
          <w:bCs/>
          <w:sz w:val="24"/>
        </w:rPr>
        <w:t xml:space="preserve">0.5</w:t>
      </w:r>
      <w:r>
        <w:rPr>
          <w:rFonts w:hint="eastAsia" w:ascii="宋体" w:hAnsi="宋体" w:cs="宋体"/>
          <w:bCs/>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2）承诺对体检中发现疾病提供三甲医院专家门诊挂号、检查、手术、住院绿色通道的，有具体流程和操作，针对性强得</w:t>
      </w:r>
      <w:r>
        <w:rPr>
          <w:rFonts w:ascii="宋体" w:hAnsi="宋体" w:cs="宋体"/>
          <w:bCs/>
          <w:sz w:val="24"/>
        </w:rPr>
        <w:t xml:space="preserve">2</w:t>
      </w:r>
      <w:r>
        <w:rPr>
          <w:rFonts w:hint="eastAsia" w:ascii="宋体" w:hAnsi="宋体" w:cs="宋体"/>
          <w:bCs/>
          <w:sz w:val="24"/>
        </w:rPr>
        <w:t xml:space="preserve">分；有具体流程和操作，针对性较强得</w:t>
      </w:r>
      <w:r>
        <w:rPr>
          <w:rFonts w:ascii="宋体" w:hAnsi="宋体" w:cs="宋体"/>
          <w:bCs/>
          <w:sz w:val="24"/>
        </w:rPr>
        <w:t xml:space="preserve">1</w:t>
      </w:r>
      <w:r>
        <w:rPr>
          <w:rFonts w:hint="eastAsia" w:ascii="宋体" w:hAnsi="宋体" w:cs="宋体"/>
          <w:bCs/>
          <w:sz w:val="24"/>
        </w:rPr>
        <w:t xml:space="preserve">分；有具体流程和操作不够全面，针对性一般得</w:t>
      </w:r>
      <w:r>
        <w:rPr>
          <w:rFonts w:ascii="宋体" w:hAnsi="宋体" w:cs="宋体"/>
          <w:bCs/>
          <w:sz w:val="24"/>
        </w:rPr>
        <w:t xml:space="preserve">0.5</w:t>
      </w:r>
      <w:r>
        <w:rPr>
          <w:rFonts w:hint="eastAsia" w:ascii="宋体" w:hAnsi="宋体" w:cs="宋体"/>
          <w:bCs/>
          <w:sz w:val="24"/>
        </w:rPr>
        <w:t xml:space="preserve">分；未提供描述的，得0分。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3）承诺对体检中发现的疑似严重疾病（恶性肿瘤或需确诊住院及手术等）的提供三级甲等综合性医院主任医师的专家会诊意见，得</w:t>
      </w:r>
      <w:r>
        <w:rPr>
          <w:rFonts w:ascii="宋体" w:hAnsi="宋体" w:cs="宋体"/>
          <w:bCs/>
          <w:color w:val="000000"/>
          <w:sz w:val="24"/>
        </w:rPr>
        <w:t xml:space="preserve">4</w:t>
      </w:r>
      <w:r>
        <w:rPr>
          <w:rFonts w:hint="eastAsia" w:ascii="宋体" w:hAnsi="宋体" w:cs="宋体"/>
          <w:bCs/>
          <w:color w:val="000000"/>
          <w:sz w:val="24"/>
        </w:rPr>
        <w:t xml:space="preserve">分；对体检中发现疑似严重疾病（恶性肿瘤或需确诊以及手术等）的提供三级甲等综合性医院副主任医师的专家会诊意见，得</w:t>
      </w:r>
      <w:r>
        <w:rPr>
          <w:rFonts w:ascii="宋体" w:hAnsi="宋体" w:cs="宋体"/>
          <w:bCs/>
          <w:color w:val="000000"/>
          <w:sz w:val="24"/>
        </w:rPr>
        <w:t xml:space="preserve">2</w:t>
      </w:r>
      <w:r>
        <w:rPr>
          <w:rFonts w:hint="eastAsia" w:ascii="宋体" w:hAnsi="宋体" w:cs="宋体"/>
          <w:bCs/>
          <w:color w:val="000000"/>
          <w:sz w:val="24"/>
        </w:rPr>
        <w:t xml:space="preserve">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三甲医院需提供承诺书及三甲医院证明材料复印件并</w:t>
      </w:r>
      <w:r>
        <w:rPr>
          <w:rFonts w:hint="eastAsia" w:hAnsi="宋体" w:cs="宋体"/>
          <w:color w:val="000000"/>
          <w:sz w:val="24"/>
          <w:szCs w:val="32"/>
        </w:rPr>
        <w:t xml:space="preserve">加盖公章或签电子章</w:t>
      </w:r>
      <w:r>
        <w:rPr>
          <w:rFonts w:hint="eastAsia" w:ascii="宋体" w:hAnsi="宋体" w:cs="宋体"/>
          <w:bCs/>
          <w:color w:val="000000"/>
          <w:sz w:val="24"/>
        </w:rPr>
        <w:t xml:space="preserve">；非三甲医院需提供与三甲医院的协议及其三甲医院证明材料复印件并</w:t>
      </w:r>
      <w:r>
        <w:rPr>
          <w:rFonts w:hint="eastAsia" w:hAnsi="宋体" w:cs="宋体"/>
          <w:color w:val="000000"/>
          <w:sz w:val="24"/>
          <w:szCs w:val="32"/>
        </w:rPr>
        <w:t xml:space="preserve">加盖公章或签电子章</w:t>
      </w:r>
      <w:r>
        <w:rPr>
          <w:rFonts w:hint="eastAsia" w:ascii="宋体" w:hAnsi="宋体" w:cs="宋体"/>
          <w:bCs/>
          <w:color w:val="000000"/>
          <w:sz w:val="24"/>
        </w:rPr>
        <w:t xml:space="preserve">。</w:t>
      </w:r>
      <w:r/>
    </w:p>
    <w:p>
      <w:pPr>
        <w:ind w:firstLine="482"/>
        <w:jc w:val="left"/>
        <w:spacing w:line="360" w:lineRule="auto"/>
        <w:rPr>
          <w:rFonts w:ascii="宋体" w:hAnsi="宋体" w:cs="宋体"/>
          <w:bCs/>
          <w:color w:val="000000"/>
          <w:sz w:val="24"/>
        </w:rPr>
      </w:pPr>
      <w:r>
        <w:rPr>
          <w:rFonts w:hint="eastAsia" w:ascii="宋体" w:hAnsi="宋体" w:cs="宋体"/>
          <w:b/>
          <w:bCs/>
          <w:color w:val="000000"/>
          <w:sz w:val="24"/>
        </w:rPr>
        <w:t xml:space="preserve">（三）企业综合实力（</w:t>
      </w:r>
      <w:r>
        <w:rPr>
          <w:rFonts w:ascii="宋体" w:hAnsi="宋体" w:cs="宋体"/>
          <w:b/>
          <w:bCs/>
          <w:color w:val="000000"/>
          <w:sz w:val="24"/>
        </w:rPr>
        <w:t xml:space="preserve">20</w:t>
      </w:r>
      <w:r>
        <w:rPr>
          <w:rFonts w:hint="eastAsia" w:ascii="宋体" w:hAnsi="宋体" w:cs="宋体"/>
          <w:b/>
          <w:bCs/>
          <w:color w:val="000000"/>
          <w:sz w:val="24"/>
        </w:rPr>
        <w:t xml:space="preserve">分）</w:t>
      </w:r>
      <w:r/>
    </w:p>
    <w:p>
      <w:pPr>
        <w:numPr>
          <w:ilvl w:val="0"/>
          <w:numId w:val="9"/>
        </w:numPr>
        <w:spacing w:line="360" w:lineRule="auto"/>
        <w:rPr>
          <w:rFonts w:ascii="宋体" w:hAnsi="宋体" w:cs="宋体"/>
          <w:b/>
          <w:bCs/>
          <w:sz w:val="24"/>
          <w:szCs w:val="21"/>
        </w:rPr>
      </w:pPr>
      <w:r>
        <w:rPr>
          <w:rFonts w:hint="eastAsia" w:ascii="宋体" w:hAnsi="宋体" w:cs="宋体"/>
          <w:b/>
          <w:bCs/>
          <w:sz w:val="24"/>
          <w:szCs w:val="21"/>
        </w:rPr>
        <w:t xml:space="preserve">仪器设备（</w:t>
      </w:r>
      <w:r>
        <w:rPr>
          <w:rFonts w:ascii="宋体" w:hAnsi="宋体" w:cs="宋体"/>
          <w:b/>
          <w:bCs/>
          <w:sz w:val="24"/>
          <w:szCs w:val="21"/>
        </w:rPr>
        <w:t xml:space="preserve">3</w:t>
      </w:r>
      <w:r>
        <w:rPr>
          <w:rFonts w:hint="eastAsia" w:ascii="宋体" w:hAnsi="宋体" w:cs="宋体"/>
          <w:b/>
          <w:bCs/>
          <w:sz w:val="24"/>
          <w:szCs w:val="21"/>
        </w:rPr>
        <w:t xml:space="preserve">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①供应商具备低剂量螺旋ct一台得</w:t>
      </w:r>
      <w:r>
        <w:rPr>
          <w:rFonts w:ascii="宋体" w:hAnsi="宋体" w:cs="宋体"/>
          <w:bCs/>
          <w:color w:val="000000"/>
          <w:sz w:val="24"/>
          <w:szCs w:val="21"/>
        </w:rPr>
        <w:t xml:space="preserve">0.5</w:t>
      </w:r>
      <w:r>
        <w:rPr>
          <w:rFonts w:hint="eastAsia" w:ascii="宋体" w:hAnsi="宋体" w:cs="宋体"/>
          <w:bCs/>
          <w:color w:val="000000"/>
          <w:sz w:val="24"/>
          <w:szCs w:val="21"/>
        </w:rPr>
        <w:t xml:space="preserve">分，两台（含）以上得</w:t>
      </w:r>
      <w:r>
        <w:rPr>
          <w:rFonts w:ascii="宋体" w:hAnsi="宋体" w:cs="宋体"/>
          <w:bCs/>
          <w:color w:val="000000"/>
          <w:sz w:val="24"/>
          <w:szCs w:val="21"/>
        </w:rPr>
        <w:t xml:space="preserve">1</w:t>
      </w:r>
      <w:r>
        <w:rPr>
          <w:rFonts w:hint="eastAsia" w:ascii="宋体" w:hAnsi="宋体" w:cs="宋体"/>
          <w:bCs/>
          <w:color w:val="000000"/>
          <w:sz w:val="24"/>
          <w:szCs w:val="21"/>
        </w:rPr>
        <w:t xml:space="preserve">分，没有不得分。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②供应商具备超声诊断设备不足4台不得分，8台以下得</w:t>
      </w:r>
      <w:r>
        <w:rPr>
          <w:rFonts w:ascii="宋体" w:hAnsi="宋体" w:cs="宋体"/>
          <w:bCs/>
          <w:color w:val="000000"/>
          <w:sz w:val="24"/>
          <w:szCs w:val="21"/>
        </w:rPr>
        <w:t xml:space="preserve">0.5</w:t>
      </w:r>
      <w:r>
        <w:rPr>
          <w:rFonts w:hint="eastAsia" w:ascii="宋体" w:hAnsi="宋体" w:cs="宋体"/>
          <w:bCs/>
          <w:color w:val="000000"/>
          <w:sz w:val="24"/>
          <w:szCs w:val="21"/>
        </w:rPr>
        <w:t xml:space="preserve">分，8台（含）以上得</w:t>
      </w:r>
      <w:r>
        <w:rPr>
          <w:rFonts w:ascii="宋体" w:hAnsi="宋体" w:cs="宋体"/>
          <w:bCs/>
          <w:color w:val="000000"/>
          <w:sz w:val="24"/>
          <w:szCs w:val="21"/>
        </w:rPr>
        <w:t xml:space="preserve">1</w:t>
      </w:r>
      <w:r>
        <w:rPr>
          <w:rFonts w:hint="eastAsia" w:ascii="宋体" w:hAnsi="宋体" w:cs="宋体"/>
          <w:bCs/>
          <w:color w:val="000000"/>
          <w:sz w:val="24"/>
          <w:szCs w:val="21"/>
        </w:rPr>
        <w:t xml:space="preserve">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③供应商具备全自动生化分析仪的得0.5分，具备化学发光仪的得0.5分，本 项最高得1分。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以上设备如果是自有设备，投标时需提供设备发票或采购合同或其他证明设备自有的相关材料；如果是租赁设备，投标时需提供同租赁设备的发票或租赁设备合同或其他相关证明材料，并标明租赁剩余时间不少于本项目的服务时间。上述材料复印件需</w:t>
      </w:r>
      <w:r>
        <w:rPr>
          <w:rFonts w:hint="eastAsia" w:hAnsi="宋体" w:cs="宋体"/>
          <w:color w:val="000000"/>
          <w:sz w:val="24"/>
          <w:szCs w:val="32"/>
        </w:rPr>
        <w:t xml:space="preserve">加盖公章或签电子章</w:t>
      </w:r>
      <w:r>
        <w:rPr>
          <w:rFonts w:hint="eastAsia" w:ascii="宋体" w:hAnsi="宋体" w:cs="宋体"/>
          <w:bCs/>
          <w:color w:val="000000"/>
          <w:sz w:val="24"/>
          <w:szCs w:val="21"/>
        </w:rPr>
        <w:t xml:space="preserve">，编辑在投标文件中，不提供者不得分。同时以上设备需承诺在单一服务地点，不接受多地点联合服务，提供承诺书（格式自拟），不提供或提供不全者不得分。</w:t>
      </w:r>
      <w:r/>
    </w:p>
    <w:p>
      <w:pPr>
        <w:ind w:firstLine="480"/>
        <w:spacing w:line="360" w:lineRule="auto"/>
        <w:rPr>
          <w:rFonts w:ascii="宋体" w:hAnsi="宋体" w:cs="宋体"/>
          <w:b/>
          <w:bCs/>
          <w:color w:val="000000"/>
          <w:sz w:val="24"/>
          <w:szCs w:val="21"/>
        </w:rPr>
      </w:pPr>
      <w:r>
        <w:rPr>
          <w:rFonts w:ascii="宋体" w:hAnsi="宋体" w:cs="宋体"/>
          <w:b/>
          <w:bCs/>
          <w:color w:val="000000"/>
          <w:sz w:val="24"/>
          <w:szCs w:val="21"/>
        </w:rPr>
        <w:t xml:space="preserve">2.</w:t>
      </w:r>
      <w:r>
        <w:rPr>
          <w:rFonts w:hint="eastAsia" w:ascii="宋体" w:hAnsi="宋体" w:cs="宋体"/>
          <w:b/>
          <w:bCs/>
          <w:color w:val="000000"/>
          <w:sz w:val="24"/>
          <w:szCs w:val="21"/>
        </w:rPr>
        <w:t xml:space="preserve">体检医生配置 (9分)</w:t>
      </w:r>
      <w:r/>
    </w:p>
    <w:p>
      <w:pPr>
        <w:ind w:firstLine="480"/>
        <w:spacing w:line="360" w:lineRule="auto"/>
        <w:rPr>
          <w:rFonts w:ascii="宋体" w:hAnsi="宋体" w:cs="宋体"/>
          <w:b/>
          <w:bCs/>
          <w:color w:val="000000"/>
          <w:sz w:val="24"/>
          <w:szCs w:val="21"/>
        </w:rPr>
      </w:pPr>
      <w:r>
        <w:rPr>
          <w:rFonts w:hint="eastAsia" w:ascii="宋体" w:hAnsi="宋体" w:cs="宋体"/>
          <w:b/>
          <w:bCs/>
          <w:color w:val="000000"/>
          <w:sz w:val="24"/>
          <w:szCs w:val="21"/>
        </w:rPr>
        <w:t xml:space="preserve">1）体检主检医师（1分）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体检主检医师年龄不超过60周</w:t>
      </w:r>
      <w:r>
        <w:rPr>
          <w:rFonts w:hint="eastAsia" w:ascii="宋体" w:hAnsi="宋体" w:cs="宋体"/>
          <w:bCs/>
          <w:color w:val="000000" w:themeColor="text1"/>
          <w:sz w:val="24"/>
          <w:szCs w:val="21"/>
          <w14:textFill>
            <w14:solidFill>
              <w14:schemeClr w14:val="tx1"/>
            </w14:solidFill>
          </w14:textFill>
        </w:rPr>
        <w:t xml:space="preserve">岁，且具有主任医师职称的得1分；体检主检医师年龄不超过60周岁且具有</w:t>
      </w:r>
      <w:r>
        <w:rPr>
          <w:rFonts w:hint="eastAsia" w:ascii="宋体" w:hAnsi="宋体" w:cs="宋体"/>
          <w:bCs/>
          <w:color w:val="000000" w:themeColor="text1"/>
          <w:sz w:val="24"/>
          <w:szCs w:val="21"/>
          <w:lang w:eastAsia="zh-Hans"/>
          <w14:textFill>
            <w14:solidFill>
              <w14:schemeClr w14:val="tx1"/>
            </w14:solidFill>
          </w14:textFill>
        </w:rPr>
        <w:t xml:space="preserve">副</w:t>
      </w:r>
      <w:r>
        <w:rPr>
          <w:rFonts w:hint="eastAsia" w:ascii="宋体" w:hAnsi="宋体" w:cs="宋体"/>
          <w:bCs/>
          <w:color w:val="000000" w:themeColor="text1"/>
          <w:sz w:val="24"/>
          <w:szCs w:val="21"/>
          <w14:textFill>
            <w14:solidFill>
              <w14:schemeClr w14:val="tx1"/>
            </w14:solidFill>
          </w14:textFill>
        </w:rPr>
        <w:t xml:space="preserve">主任医师职称</w:t>
      </w:r>
      <w:r>
        <w:rPr>
          <w:rFonts w:hint="eastAsia" w:ascii="宋体" w:hAnsi="宋体" w:cs="宋体"/>
          <w:bCs/>
          <w:color w:val="000000"/>
          <w:sz w:val="24"/>
          <w:szCs w:val="21"/>
        </w:rPr>
        <w:t xml:space="preserve">的得0.5分；</w:t>
      </w:r>
      <w:r>
        <w:rPr>
          <w:rFonts w:hint="eastAsia" w:ascii="宋体" w:hAnsi="宋体" w:cs="宋体"/>
          <w:bCs/>
          <w:color w:val="000000"/>
          <w:sz w:val="24"/>
          <w:szCs w:val="21"/>
          <w:lang w:eastAsia="zh-Hans"/>
        </w:rPr>
        <w:t xml:space="preserve">其他的不得分</w:t>
      </w:r>
      <w:r>
        <w:rPr>
          <w:rFonts w:hint="eastAsia" w:ascii="宋体" w:hAnsi="宋体" w:cs="宋体"/>
          <w:bCs/>
          <w:color w:val="000000"/>
          <w:sz w:val="24"/>
          <w:szCs w:val="21"/>
        </w:rPr>
        <w:t xml:space="preserve">。</w:t>
      </w:r>
      <w:r/>
    </w:p>
    <w:p>
      <w:pPr>
        <w:ind w:firstLine="480"/>
        <w:spacing w:line="360" w:lineRule="auto"/>
        <w:rPr>
          <w:rFonts w:ascii="宋体" w:hAnsi="宋体" w:cs="宋体"/>
          <w:b/>
          <w:bCs/>
          <w:color w:val="000000"/>
          <w:sz w:val="24"/>
          <w:szCs w:val="21"/>
        </w:rPr>
      </w:pPr>
      <w:r>
        <w:rPr>
          <w:rFonts w:hint="eastAsia" w:ascii="宋体" w:hAnsi="宋体" w:cs="宋体"/>
          <w:b/>
          <w:bCs/>
          <w:color w:val="000000"/>
          <w:sz w:val="24"/>
          <w:szCs w:val="21"/>
        </w:rPr>
        <w:t xml:space="preserve">2）项目团队（8分）</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①</w:t>
      </w:r>
      <w:r>
        <w:rPr>
          <w:rFonts w:hint="eastAsia" w:ascii="宋体" w:hAnsi="宋体" w:cs="宋体"/>
          <w:bCs/>
          <w:color w:val="000000"/>
          <w:sz w:val="24"/>
          <w:szCs w:val="21"/>
          <w:lang w:eastAsia="zh-Hans"/>
        </w:rPr>
        <w:t xml:space="preserve">拟参加本次服务团队中，具有下列科室</w:t>
      </w:r>
      <w:r>
        <w:rPr>
          <w:rFonts w:hint="eastAsia" w:ascii="宋体" w:hAnsi="宋体" w:cs="宋体"/>
          <w:bCs/>
          <w:color w:val="000000"/>
          <w:sz w:val="24"/>
          <w:szCs w:val="21"/>
        </w:rPr>
        <w:t xml:space="preserve">主任医师职称的，每个得1分，具有副主任医师职称的，每个得0.5分，科室如下：</w:t>
      </w:r>
      <w:r>
        <w:rPr>
          <w:rFonts w:hint="eastAsia" w:ascii="宋体" w:hAnsi="宋体" w:cs="宋体"/>
          <w:bCs/>
          <w:color w:val="000000"/>
          <w:sz w:val="24"/>
          <w:szCs w:val="21"/>
          <w:lang w:eastAsia="zh-Hans"/>
        </w:rPr>
        <w:t xml:space="preserve">内科、外科、妇科、影像科、超声诊断科、检验科、营养科。</w:t>
      </w:r>
      <w:r>
        <w:rPr>
          <w:rFonts w:hint="eastAsia" w:ascii="宋体" w:hAnsi="宋体" w:cs="宋体"/>
          <w:bCs/>
          <w:color w:val="000000"/>
          <w:sz w:val="24"/>
          <w:szCs w:val="21"/>
        </w:rPr>
        <w:t xml:space="preserve">本项最高得7分。（</w:t>
      </w:r>
      <w:r>
        <w:rPr>
          <w:rFonts w:hint="eastAsia" w:ascii="宋体" w:hAnsi="宋体" w:cs="宋体"/>
          <w:bCs/>
          <w:color w:val="000000"/>
          <w:sz w:val="24"/>
          <w:szCs w:val="21"/>
          <w:lang w:eastAsia="zh-Hans"/>
        </w:rPr>
        <w:t xml:space="preserve">每科</w:t>
      </w:r>
      <w:r>
        <w:rPr>
          <w:rFonts w:hint="eastAsia" w:ascii="宋体" w:hAnsi="宋体" w:cs="宋体"/>
          <w:bCs/>
          <w:color w:val="000000"/>
          <w:sz w:val="24"/>
          <w:szCs w:val="21"/>
        </w:rPr>
        <w:t xml:space="preserve">最多</w:t>
      </w:r>
      <w:r>
        <w:rPr>
          <w:rFonts w:hint="eastAsia" w:ascii="宋体" w:hAnsi="宋体" w:cs="宋体"/>
          <w:bCs/>
          <w:color w:val="000000"/>
          <w:sz w:val="24"/>
          <w:szCs w:val="21"/>
          <w:lang w:eastAsia="zh-Hans"/>
        </w:rPr>
        <w:t xml:space="preserve">得</w:t>
      </w:r>
      <w:r>
        <w:rPr>
          <w:rFonts w:hint="eastAsia" w:ascii="宋体" w:hAnsi="宋体" w:cs="宋体"/>
          <w:bCs/>
          <w:color w:val="000000"/>
          <w:sz w:val="24"/>
          <w:szCs w:val="21"/>
        </w:rPr>
        <w:t xml:space="preserve">1</w:t>
      </w:r>
      <w:r>
        <w:rPr>
          <w:rFonts w:hint="eastAsia" w:ascii="宋体" w:hAnsi="宋体" w:cs="宋体"/>
          <w:bCs/>
          <w:color w:val="000000"/>
          <w:sz w:val="24"/>
          <w:szCs w:val="21"/>
          <w:lang w:eastAsia="zh-Hans"/>
        </w:rPr>
        <w:t xml:space="preserve">分，同一个成员不重复得分</w:t>
      </w:r>
      <w:r>
        <w:rPr>
          <w:rFonts w:hint="eastAsia" w:ascii="宋体" w:hAnsi="宋体" w:cs="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②项目团队中具有精神病学中级以上医师职称的得1分。</w:t>
      </w:r>
      <w:r/>
    </w:p>
    <w:p>
      <w:pPr>
        <w:ind w:firstLine="480"/>
        <w:spacing w:line="360" w:lineRule="auto"/>
        <w:rPr>
          <w:rFonts w:ascii="宋体" w:hAnsi="宋体" w:cs="宋体"/>
          <w:bCs/>
          <w:color w:val="000000"/>
          <w:sz w:val="24"/>
          <w:szCs w:val="21"/>
          <w:highlight w:val="white"/>
        </w:rPr>
      </w:pPr>
      <w:r>
        <w:rPr>
          <w:rFonts w:hint="eastAsia" w:ascii="宋体" w:hAnsi="宋体" w:cs="宋体"/>
          <w:bCs/>
          <w:color w:val="000000"/>
          <w:sz w:val="24"/>
          <w:szCs w:val="21"/>
        </w:rPr>
        <w:t xml:space="preserve">供应商须同时提供上述人员体检医师简历表、社保部门出具的由供应商企业近三个月为其缴纳社保的证明材料，</w:t>
      </w:r>
      <w:r>
        <w:rPr>
          <w:rFonts w:hint="eastAsia" w:ascii="宋体" w:hAnsi="宋体" w:cs="宋体"/>
          <w:bCs/>
          <w:color w:val="000000"/>
          <w:sz w:val="24"/>
          <w:szCs w:val="21"/>
          <w:lang w:eastAsia="zh-Hans"/>
        </w:rPr>
        <w:t xml:space="preserve">退休返聘人员需提供与本企业签订的返聘合同或退休返聘协议。退休返聘人员最高年龄不得超过65周岁。上述人员需提供</w:t>
      </w:r>
      <w:r>
        <w:rPr>
          <w:rFonts w:hint="eastAsia" w:ascii="宋体" w:hAnsi="宋体" w:cs="宋体"/>
          <w:bCs/>
          <w:color w:val="000000"/>
          <w:sz w:val="24"/>
          <w:szCs w:val="21"/>
        </w:rPr>
        <w:t xml:space="preserve">医师资格证书、医师职称证书和执业证</w:t>
      </w:r>
      <w:r>
        <w:rPr>
          <w:rFonts w:hint="eastAsia" w:ascii="宋体" w:hAnsi="宋体" w:cs="宋体"/>
          <w:bCs/>
          <w:color w:val="000000"/>
          <w:sz w:val="24"/>
          <w:szCs w:val="21"/>
          <w:highlight w:val="white"/>
        </w:rPr>
        <w:t xml:space="preserve">书（须有显示执业地点的页面</w:t>
      </w:r>
      <w:r>
        <w:rPr>
          <w:rFonts w:hint="eastAsia" w:ascii="宋体" w:hAnsi="宋体" w:cs="宋体"/>
          <w:bCs/>
          <w:color w:val="000000"/>
          <w:sz w:val="24"/>
          <w:szCs w:val="21"/>
          <w:highlight w:val="white"/>
          <w:lang w:eastAsia="zh-Hans"/>
        </w:rPr>
        <w:t xml:space="preserve">且执业地点与体检机构一致</w:t>
      </w:r>
      <w:r>
        <w:rPr>
          <w:rFonts w:hint="eastAsia" w:ascii="宋体" w:hAnsi="宋体" w:cs="宋体"/>
          <w:bCs/>
          <w:color w:val="000000"/>
          <w:sz w:val="24"/>
          <w:szCs w:val="21"/>
          <w:highlight w:val="white"/>
        </w:rPr>
        <w:t xml:space="preserve">）。</w:t>
      </w:r>
      <w:r>
        <w:rPr>
          <w:rFonts w:hint="eastAsia" w:ascii="宋体" w:hAnsi="宋体" w:cs="宋体"/>
          <w:bCs/>
          <w:color w:val="000000"/>
          <w:sz w:val="24"/>
          <w:szCs w:val="21"/>
          <w:highlight w:val="white"/>
          <w:lang w:eastAsia="zh-Hans"/>
        </w:rPr>
        <w:t xml:space="preserve">上述材料复印件</w:t>
      </w:r>
      <w:r>
        <w:rPr>
          <w:rFonts w:hint="eastAsia" w:hAnsi="宋体" w:cs="宋体"/>
          <w:color w:val="000000"/>
          <w:sz w:val="24"/>
          <w:szCs w:val="32"/>
          <w:highlight w:val="white"/>
        </w:rPr>
        <w:t xml:space="preserve">加盖公章或签电子章</w:t>
      </w:r>
      <w:r>
        <w:rPr>
          <w:rFonts w:hint="eastAsia" w:ascii="宋体" w:hAnsi="宋体" w:cs="宋体"/>
          <w:bCs/>
          <w:color w:val="000000"/>
          <w:sz w:val="24"/>
          <w:szCs w:val="21"/>
          <w:highlight w:val="white"/>
          <w:lang w:eastAsia="zh-Hans"/>
        </w:rPr>
        <w:t xml:space="preserve">，提供不全或不提供者不得分。</w:t>
      </w:r>
      <w:r>
        <w:rPr>
          <w:highlight w:val="white"/>
        </w:rPr>
      </w:r>
      <w:r/>
    </w:p>
    <w:p>
      <w:pPr>
        <w:ind w:firstLine="480"/>
        <w:spacing w:line="360" w:lineRule="auto"/>
        <w:rPr>
          <w:rFonts w:ascii="宋体" w:hAnsi="宋体" w:cs="宋体"/>
          <w:b/>
          <w:bCs/>
          <w:color w:val="000000"/>
          <w:sz w:val="24"/>
          <w:szCs w:val="21"/>
          <w:highlight w:val="white"/>
        </w:rPr>
      </w:pPr>
      <w:r>
        <w:rPr>
          <w:rFonts w:ascii="宋体" w:hAnsi="宋体" w:cs="宋体"/>
          <w:b/>
          <w:bCs/>
          <w:color w:val="000000"/>
          <w:sz w:val="24"/>
          <w:szCs w:val="21"/>
          <w:highlight w:val="white"/>
        </w:rPr>
        <w:t xml:space="preserve">3</w:t>
      </w:r>
      <w:r>
        <w:rPr>
          <w:rFonts w:hint="eastAsia" w:ascii="宋体" w:hAnsi="宋体" w:cs="宋体"/>
          <w:b/>
          <w:bCs/>
          <w:color w:val="000000"/>
          <w:sz w:val="24"/>
          <w:szCs w:val="21"/>
          <w:highlight w:val="white"/>
        </w:rPr>
        <w:t xml:space="preserve">.业绩</w:t>
      </w:r>
      <w:r>
        <w:rPr>
          <w:rFonts w:hint="eastAsia" w:ascii="宋体" w:hAnsi="宋体" w:cs="宋体"/>
          <w:b/>
          <w:bCs/>
          <w:color w:val="000000"/>
          <w:sz w:val="24"/>
          <w:szCs w:val="21"/>
          <w:highlight w:val="white"/>
        </w:rPr>
        <w:t xml:space="preserve">（1.</w:t>
      </w:r>
      <w:r>
        <w:rPr>
          <w:rFonts w:ascii="宋体" w:hAnsi="宋体" w:cs="宋体"/>
          <w:b/>
          <w:bCs/>
          <w:color w:val="000000"/>
          <w:sz w:val="24"/>
          <w:szCs w:val="21"/>
          <w:highlight w:val="white"/>
        </w:rPr>
        <w:t xml:space="preserve">5</w:t>
      </w:r>
      <w:r>
        <w:rPr>
          <w:rFonts w:hint="eastAsia" w:ascii="宋体" w:hAnsi="宋体" w:cs="宋体"/>
          <w:b/>
          <w:bCs/>
          <w:color w:val="000000"/>
          <w:sz w:val="24"/>
          <w:szCs w:val="21"/>
          <w:highlight w:val="white"/>
        </w:rPr>
        <w:t xml:space="preserve">分）</w:t>
      </w:r>
      <w:r>
        <w:rPr>
          <w:highlight w:val="white"/>
        </w:rPr>
      </w:r>
      <w:r/>
    </w:p>
    <w:p>
      <w:pPr>
        <w:ind w:firstLine="480"/>
        <w:spacing w:line="360" w:lineRule="auto"/>
        <w:rPr>
          <w:rFonts w:ascii="宋体" w:hAnsi="宋体" w:cs="宋体"/>
          <w:bCs/>
          <w:sz w:val="24"/>
          <w:szCs w:val="21"/>
          <w:highlight w:val="white"/>
        </w:rPr>
      </w:pPr>
      <w:r>
        <w:rPr>
          <w:rFonts w:hint="eastAsia" w:ascii="宋体" w:hAnsi="宋体" w:cs="宋体"/>
          <w:bCs/>
          <w:sz w:val="24"/>
          <w:szCs w:val="21"/>
          <w:highlight w:val="white"/>
        </w:rPr>
        <w:t xml:space="preserve">供应商提供自202</w:t>
      </w:r>
      <w:r>
        <w:rPr>
          <w:rFonts w:ascii="宋体" w:hAnsi="宋体" w:cs="宋体"/>
          <w:bCs/>
          <w:sz w:val="24"/>
          <w:szCs w:val="21"/>
          <w:highlight w:val="white"/>
        </w:rPr>
        <w:t xml:space="preserve">4</w:t>
      </w:r>
      <w:r>
        <w:rPr>
          <w:rFonts w:hint="eastAsia" w:ascii="宋体" w:hAnsi="宋体" w:cs="宋体"/>
          <w:bCs/>
          <w:sz w:val="24"/>
          <w:szCs w:val="21"/>
          <w:highlight w:val="white"/>
        </w:rPr>
        <w:t xml:space="preserve">年1月1日（含）以来承担过类似项目，每提供一个得0.5分，本项最高得</w:t>
      </w:r>
      <w:r>
        <w:rPr>
          <w:rFonts w:ascii="宋体" w:hAnsi="宋体" w:cs="宋体"/>
          <w:bCs/>
          <w:sz w:val="24"/>
          <w:szCs w:val="21"/>
          <w:highlight w:val="white"/>
        </w:rPr>
        <w:t xml:space="preserve">1.5</w:t>
      </w:r>
      <w:r>
        <w:rPr>
          <w:rFonts w:hint="eastAsia" w:ascii="宋体" w:hAnsi="宋体" w:cs="宋体"/>
          <w:bCs/>
          <w:sz w:val="24"/>
          <w:szCs w:val="21"/>
          <w:highlight w:val="white"/>
        </w:rPr>
        <w:t xml:space="preserve">分。</w:t>
      </w:r>
      <w:r>
        <w:rPr>
          <w:rFonts w:hint="eastAsia" w:ascii="宋体" w:hAnsi="宋体" w:cs="宋体"/>
          <w:bCs/>
          <w:sz w:val="24"/>
          <w:szCs w:val="21"/>
          <w:highlight w:val="white"/>
        </w:rPr>
        <w:t xml:space="preserve">（以合同签订时间为准）（时间、人数以合同载明的服务时间、服务人数为准。其中在一个服务期内同一个单位分年度多次签订的合同仅计入一个合同。合同复印件</w:t>
      </w:r>
      <w:r>
        <w:rPr>
          <w:rFonts w:hint="eastAsia" w:hAnsi="宋体" w:cs="宋体"/>
          <w:color w:val="000000"/>
          <w:sz w:val="24"/>
          <w:szCs w:val="32"/>
          <w:highlight w:val="white"/>
        </w:rPr>
        <w:t xml:space="preserve">加盖公章或签电子章</w:t>
      </w:r>
      <w:r>
        <w:rPr>
          <w:rFonts w:hint="eastAsia" w:ascii="宋体" w:hAnsi="宋体" w:cs="宋体"/>
          <w:bCs/>
          <w:sz w:val="24"/>
          <w:szCs w:val="21"/>
          <w:highlight w:val="white"/>
        </w:rPr>
        <w:t xml:space="preserve">放在投标文件内，未按要求提供完整材料不得分。</w:t>
      </w:r>
      <w:r>
        <w:rPr>
          <w:highlight w:val="white"/>
        </w:rPr>
      </w:r>
      <w:r/>
    </w:p>
    <w:p>
      <w:pPr>
        <w:ind w:firstLine="480"/>
        <w:spacing w:line="360" w:lineRule="auto"/>
        <w:rPr>
          <w:rFonts w:ascii="宋体" w:hAnsi="宋体" w:cs="宋体"/>
          <w:b/>
          <w:bCs/>
          <w:sz w:val="24"/>
          <w:szCs w:val="21"/>
          <w:highlight w:val="white"/>
        </w:rPr>
      </w:pPr>
      <w:r>
        <w:rPr>
          <w:rFonts w:ascii="宋体" w:hAnsi="宋体" w:cs="宋体"/>
          <w:b/>
          <w:bCs/>
          <w:sz w:val="24"/>
          <w:szCs w:val="21"/>
          <w:highlight w:val="white"/>
        </w:rPr>
        <w:t xml:space="preserve">4</w:t>
      </w:r>
      <w:r>
        <w:rPr>
          <w:rFonts w:hint="eastAsia" w:ascii="宋体" w:hAnsi="宋体" w:cs="宋体"/>
          <w:b/>
          <w:bCs/>
          <w:sz w:val="24"/>
          <w:szCs w:val="21"/>
          <w:highlight w:val="white"/>
        </w:rPr>
        <w:t xml:space="preserve">.满意度评价（</w:t>
      </w:r>
      <w:r>
        <w:rPr>
          <w:rFonts w:ascii="宋体" w:hAnsi="宋体" w:cs="宋体"/>
          <w:b/>
          <w:bCs/>
          <w:sz w:val="24"/>
          <w:szCs w:val="21"/>
          <w:highlight w:val="white"/>
        </w:rPr>
        <w:t xml:space="preserve">1.5</w:t>
      </w:r>
      <w:r>
        <w:rPr>
          <w:rFonts w:hint="eastAsia" w:ascii="宋体" w:hAnsi="宋体" w:cs="宋体"/>
          <w:b/>
          <w:bCs/>
          <w:sz w:val="24"/>
          <w:szCs w:val="21"/>
          <w:highlight w:val="white"/>
        </w:rPr>
        <w:t xml:space="preserve">分）</w:t>
      </w:r>
      <w:r>
        <w:rPr>
          <w:highlight w:val="white"/>
        </w:rPr>
      </w:r>
      <w:r/>
    </w:p>
    <w:p>
      <w:pPr>
        <w:ind w:firstLine="480"/>
        <w:spacing w:line="360" w:lineRule="auto"/>
        <w:rPr>
          <w:rFonts w:ascii="宋体" w:hAnsi="宋体" w:cs="宋体"/>
          <w:bCs/>
          <w:sz w:val="24"/>
          <w:szCs w:val="21"/>
          <w:highlight w:val="white"/>
        </w:rPr>
      </w:pPr>
      <w:r>
        <w:rPr>
          <w:rFonts w:hint="eastAsia" w:ascii="宋体" w:hAnsi="宋体" w:cs="宋体"/>
          <w:bCs/>
          <w:sz w:val="24"/>
          <w:szCs w:val="21"/>
          <w:highlight w:val="white"/>
        </w:rPr>
        <w:t xml:space="preserve">供应商提供被服务单位对其体检服务满意度调查的证明材料</w:t>
      </w:r>
      <w:r>
        <w:rPr>
          <w:rFonts w:hint="eastAsia" w:ascii="宋体" w:hAnsi="宋体" w:cs="宋体"/>
          <w:bCs/>
          <w:color w:val="ff0000"/>
          <w:sz w:val="24"/>
          <w:szCs w:val="21"/>
          <w:highlight w:val="white"/>
        </w:rPr>
        <w:t xml:space="preserve">（需与上面业绩相对应），每提供</w:t>
      </w:r>
      <w:r>
        <w:rPr>
          <w:rFonts w:hint="eastAsia" w:ascii="宋体" w:hAnsi="宋体" w:cs="宋体"/>
          <w:bCs/>
          <w:sz w:val="24"/>
          <w:szCs w:val="21"/>
          <w:highlight w:val="white"/>
        </w:rPr>
        <w:t xml:space="preserve">一份“很满意”的评价得0.5分，</w:t>
      </w:r>
      <w:r>
        <w:rPr>
          <w:rFonts w:hint="eastAsia" w:ascii="宋体" w:hAnsi="宋体" w:cs="宋体"/>
          <w:bCs/>
          <w:color w:val="ff0000"/>
          <w:sz w:val="24"/>
          <w:szCs w:val="21"/>
          <w:highlight w:val="white"/>
        </w:rPr>
        <w:t xml:space="preserve">每提供</w:t>
      </w:r>
      <w:r>
        <w:rPr>
          <w:rFonts w:hint="eastAsia" w:ascii="宋体" w:hAnsi="宋体" w:cs="宋体"/>
          <w:bCs/>
          <w:sz w:val="24"/>
          <w:szCs w:val="21"/>
          <w:highlight w:val="white"/>
        </w:rPr>
        <w:t xml:space="preserve">一份“满意”的评价得0.</w:t>
      </w:r>
      <w:r>
        <w:rPr>
          <w:rFonts w:ascii="宋体" w:hAnsi="宋体" w:cs="宋体"/>
          <w:bCs/>
          <w:sz w:val="24"/>
          <w:szCs w:val="21"/>
          <w:highlight w:val="white"/>
        </w:rPr>
        <w:t xml:space="preserve">2</w:t>
      </w:r>
      <w:r>
        <w:rPr>
          <w:rFonts w:hint="eastAsia" w:ascii="宋体" w:hAnsi="宋体" w:cs="宋体"/>
          <w:bCs/>
          <w:sz w:val="24"/>
          <w:szCs w:val="21"/>
          <w:highlight w:val="white"/>
        </w:rPr>
        <w:t xml:space="preserve">分，本项最多评审3份业绩，本项最高得</w:t>
      </w:r>
      <w:r>
        <w:rPr>
          <w:rFonts w:ascii="宋体" w:hAnsi="宋体" w:cs="宋体"/>
          <w:bCs/>
          <w:sz w:val="24"/>
          <w:szCs w:val="21"/>
          <w:highlight w:val="white"/>
        </w:rPr>
        <w:t xml:space="preserve">1.5</w:t>
      </w:r>
      <w:r>
        <w:rPr>
          <w:rFonts w:hint="eastAsia" w:ascii="宋体" w:hAnsi="宋体" w:cs="宋体"/>
          <w:bCs/>
          <w:sz w:val="24"/>
          <w:szCs w:val="21"/>
          <w:highlight w:val="white"/>
        </w:rPr>
        <w:t xml:space="preserve">分。（相关证明材料复印件</w:t>
      </w:r>
      <w:r>
        <w:rPr>
          <w:rFonts w:hint="eastAsia" w:hAnsi="宋体" w:cs="宋体"/>
          <w:color w:val="000000"/>
          <w:sz w:val="24"/>
          <w:szCs w:val="32"/>
          <w:highlight w:val="white"/>
        </w:rPr>
        <w:t xml:space="preserve">加盖公章或签电子章</w:t>
      </w:r>
      <w:r>
        <w:rPr>
          <w:rFonts w:hint="eastAsia" w:ascii="宋体" w:hAnsi="宋体" w:cs="宋体"/>
          <w:bCs/>
          <w:sz w:val="24"/>
          <w:szCs w:val="21"/>
          <w:highlight w:val="white"/>
        </w:rPr>
        <w:t xml:space="preserve">放在投标文件内，相关证明材料需包含被服务单位联系方式并</w:t>
      </w:r>
      <w:r>
        <w:rPr>
          <w:rFonts w:hint="eastAsia" w:hAnsi="宋体" w:cs="宋体"/>
          <w:color w:val="000000"/>
          <w:sz w:val="24"/>
          <w:szCs w:val="32"/>
          <w:highlight w:val="white"/>
        </w:rPr>
        <w:t xml:space="preserve">加盖公章或签电子章</w:t>
      </w:r>
      <w:r>
        <w:rPr>
          <w:rFonts w:hint="eastAsia" w:ascii="宋体" w:hAnsi="宋体" w:cs="宋体"/>
          <w:bCs/>
          <w:sz w:val="24"/>
          <w:szCs w:val="21"/>
          <w:highlight w:val="white"/>
        </w:rPr>
        <w:t xml:space="preserve">，以便核查）</w:t>
      </w:r>
      <w:r>
        <w:rPr>
          <w:highlight w:val="white"/>
        </w:rPr>
      </w:r>
      <w:r/>
    </w:p>
    <w:p>
      <w:pPr>
        <w:ind w:firstLine="480"/>
        <w:spacing w:line="360" w:lineRule="auto"/>
        <w:rPr>
          <w:rFonts w:ascii="宋体" w:hAnsi="宋体" w:cs="宋体"/>
          <w:b/>
          <w:bCs/>
          <w:sz w:val="24"/>
          <w:szCs w:val="21"/>
          <w:highlight w:val="white"/>
        </w:rPr>
      </w:pPr>
      <w:r>
        <w:rPr>
          <w:rFonts w:ascii="宋体" w:hAnsi="宋体" w:cs="宋体"/>
          <w:b/>
          <w:bCs/>
          <w:sz w:val="24"/>
          <w:szCs w:val="21"/>
          <w:highlight w:val="white"/>
        </w:rPr>
        <w:t xml:space="preserve">5</w:t>
      </w:r>
      <w:r>
        <w:rPr>
          <w:rFonts w:hint="eastAsia" w:ascii="宋体" w:hAnsi="宋体" w:cs="宋体"/>
          <w:b/>
          <w:bCs/>
          <w:sz w:val="24"/>
          <w:szCs w:val="21"/>
          <w:highlight w:val="white"/>
        </w:rPr>
        <w:t xml:space="preserve">.质量认证体系（2分）</w:t>
      </w:r>
      <w:r>
        <w:rPr>
          <w:highlight w:val="white"/>
        </w:rPr>
      </w:r>
      <w:r/>
    </w:p>
    <w:p>
      <w:pPr>
        <w:ind w:firstLine="480"/>
        <w:spacing w:line="360" w:lineRule="auto"/>
        <w:rPr>
          <w:rFonts w:hint="eastAsia" w:ascii="宋体" w:hAnsi="宋体" w:cs="宋体"/>
          <w:bCs/>
          <w:sz w:val="24"/>
          <w:szCs w:val="21"/>
          <w:lang w:eastAsia="zh-Hans"/>
        </w:rPr>
      </w:pPr>
      <w:r>
        <w:rPr>
          <w:rFonts w:hint="eastAsia" w:ascii="宋体" w:hAnsi="宋体" w:cs="宋体"/>
          <w:bCs/>
          <w:sz w:val="24"/>
          <w:szCs w:val="21"/>
          <w:highlight w:val="white"/>
          <w:lang w:eastAsia="zh-Hans"/>
        </w:rPr>
        <w:t xml:space="preserve">投标单位的医学实验室或委托医学实验室通过ISO15189医学实验室质量和能力认证</w:t>
      </w:r>
      <w:r>
        <w:rPr>
          <w:rFonts w:hint="eastAsia" w:ascii="宋体" w:hAnsi="宋体" w:cs="宋体"/>
          <w:bCs/>
          <w:sz w:val="24"/>
          <w:szCs w:val="21"/>
          <w:highlight w:val="white"/>
        </w:rPr>
        <w:t xml:space="preserve">，</w:t>
      </w:r>
      <w:r>
        <w:rPr>
          <w:rFonts w:hint="eastAsia" w:ascii="宋体" w:hAnsi="宋体" w:cs="宋体"/>
          <w:bCs/>
          <w:sz w:val="24"/>
          <w:szCs w:val="21"/>
          <w:highlight w:val="white"/>
          <w:lang w:eastAsia="zh-Hans"/>
        </w:rPr>
        <w:t xml:space="preserve">得</w:t>
      </w:r>
      <w:r>
        <w:rPr>
          <w:rFonts w:hint="eastAsia" w:ascii="宋体" w:hAnsi="宋体" w:cs="宋体"/>
          <w:bCs/>
          <w:sz w:val="24"/>
          <w:szCs w:val="21"/>
          <w:highlight w:val="white"/>
        </w:rPr>
        <w:t xml:space="preserve">2</w:t>
      </w:r>
      <w:r>
        <w:rPr>
          <w:rFonts w:hint="eastAsia" w:ascii="宋体" w:hAnsi="宋体" w:cs="宋体"/>
          <w:bCs/>
          <w:sz w:val="24"/>
          <w:szCs w:val="21"/>
          <w:highlight w:val="white"/>
          <w:lang w:eastAsia="zh-Hans"/>
        </w:rPr>
        <w:t xml:space="preserve">分（投标文件中提供相关证明复印件</w:t>
      </w:r>
      <w:r>
        <w:rPr>
          <w:rFonts w:hint="eastAsia" w:hAnsi="宋体" w:cs="宋体"/>
          <w:color w:val="000000"/>
          <w:sz w:val="24"/>
          <w:szCs w:val="32"/>
          <w:highlight w:val="white"/>
        </w:rPr>
        <w:t xml:space="preserve">加盖公章或签电子章</w:t>
      </w:r>
      <w:r>
        <w:rPr>
          <w:rFonts w:hint="eastAsia" w:ascii="宋体" w:hAnsi="宋体" w:cs="宋体"/>
          <w:bCs/>
          <w:sz w:val="24"/>
          <w:szCs w:val="21"/>
          <w:highlight w:val="white"/>
          <w:lang w:eastAsia="zh-Hans"/>
        </w:rPr>
        <w:t xml:space="preserve">，委托第三方医</w:t>
      </w:r>
      <w:r>
        <w:rPr>
          <w:rFonts w:hint="eastAsia" w:ascii="宋体" w:hAnsi="宋体" w:cs="宋体"/>
          <w:bCs/>
          <w:sz w:val="24"/>
          <w:szCs w:val="21"/>
          <w:lang w:eastAsia="zh-Hans"/>
        </w:rPr>
        <w:t xml:space="preserve">学实验室需提供委托协议复印件</w:t>
      </w:r>
      <w:r>
        <w:rPr>
          <w:rFonts w:hint="eastAsia" w:hAnsi="宋体" w:cs="宋体"/>
          <w:color w:val="000000"/>
          <w:sz w:val="24"/>
          <w:szCs w:val="32"/>
        </w:rPr>
        <w:t xml:space="preserve">加盖公章或签电子章</w:t>
      </w:r>
      <w:r>
        <w:rPr>
          <w:rFonts w:hint="eastAsia" w:ascii="宋体" w:hAnsi="宋体" w:cs="宋体"/>
          <w:bCs/>
          <w:sz w:val="24"/>
          <w:szCs w:val="21"/>
          <w:lang w:eastAsia="zh-Hans"/>
        </w:rPr>
        <w:t xml:space="preserve">）</w:t>
      </w:r>
      <w:r/>
    </w:p>
    <w:p>
      <w:pPr>
        <w:ind w:firstLine="480"/>
        <w:spacing w:line="360" w:lineRule="auto"/>
        <w:rPr>
          <w:rFonts w:ascii="宋体" w:hAnsi="宋体" w:cs="宋体"/>
          <w:b/>
          <w:bCs/>
          <w:sz w:val="24"/>
          <w:szCs w:val="21"/>
          <w:lang w:eastAsia="zh-Hans"/>
        </w:rPr>
      </w:pPr>
      <w:r>
        <w:rPr>
          <w:rFonts w:ascii="宋体" w:hAnsi="宋体" w:cs="宋体"/>
          <w:b/>
          <w:bCs/>
          <w:sz w:val="24"/>
          <w:szCs w:val="21"/>
        </w:rPr>
        <w:t xml:space="preserve">6</w:t>
      </w:r>
      <w:r>
        <w:rPr>
          <w:rFonts w:hint="eastAsia" w:ascii="宋体" w:hAnsi="宋体" w:cs="宋体"/>
          <w:b/>
          <w:bCs/>
          <w:sz w:val="24"/>
          <w:szCs w:val="21"/>
        </w:rPr>
        <w:t xml:space="preserve">.</w:t>
      </w:r>
      <w:r>
        <w:rPr>
          <w:rFonts w:hint="eastAsia" w:ascii="宋体" w:hAnsi="宋体" w:cs="宋体"/>
          <w:b/>
          <w:bCs/>
          <w:sz w:val="24"/>
          <w:szCs w:val="21"/>
          <w:lang w:eastAsia="zh-Hans"/>
        </w:rPr>
        <w:t xml:space="preserve">投标人的荣誉（</w:t>
      </w:r>
      <w:r>
        <w:rPr>
          <w:rFonts w:hint="eastAsia" w:ascii="宋体" w:hAnsi="宋体" w:cs="宋体"/>
          <w:b/>
          <w:bCs/>
          <w:sz w:val="24"/>
          <w:szCs w:val="21"/>
        </w:rPr>
        <w:t xml:space="preserve">3</w:t>
      </w:r>
      <w:r>
        <w:rPr>
          <w:rFonts w:hint="eastAsia" w:ascii="宋体" w:hAnsi="宋体" w:cs="宋体"/>
          <w:b/>
          <w:bCs/>
          <w:sz w:val="24"/>
          <w:szCs w:val="21"/>
          <w:lang w:eastAsia="zh-Hans"/>
        </w:rPr>
        <w:t xml:space="preserve">分）</w:t>
      </w:r>
      <w:r/>
    </w:p>
    <w:p>
      <w:pPr>
        <w:ind w:firstLine="480"/>
        <w:spacing w:line="360" w:lineRule="auto"/>
        <w:rPr>
          <w:rFonts w:ascii="宋体" w:hAnsi="宋体" w:cs="宋体"/>
          <w:bCs/>
          <w:color w:val="000000"/>
          <w:sz w:val="24"/>
          <w:szCs w:val="21"/>
        </w:rPr>
      </w:pPr>
      <w:r>
        <w:rPr>
          <w:rFonts w:hint="eastAsia" w:ascii="宋体" w:hAnsi="宋体" w:cs="宋体"/>
          <w:bCs/>
          <w:sz w:val="24"/>
          <w:szCs w:val="21"/>
          <w:lang w:eastAsia="zh-Hans"/>
        </w:rPr>
        <w:t xml:space="preserve">投标人自202</w:t>
      </w:r>
      <w:r>
        <w:rPr>
          <w:rFonts w:ascii="宋体" w:hAnsi="宋体" w:cs="宋体"/>
          <w:bCs/>
          <w:sz w:val="24"/>
          <w:szCs w:val="21"/>
        </w:rPr>
        <w:t xml:space="preserve">4</w:t>
      </w:r>
      <w:r>
        <w:rPr>
          <w:rFonts w:hint="eastAsia" w:ascii="宋体" w:hAnsi="宋体" w:cs="宋体"/>
          <w:bCs/>
          <w:sz w:val="24"/>
          <w:szCs w:val="21"/>
          <w:lang w:eastAsia="zh-Hans"/>
        </w:rPr>
        <w:t xml:space="preserve">年1月1日以来，获得政府主管部门颁发的</w:t>
      </w:r>
      <w:r>
        <w:rPr>
          <w:rFonts w:hint="eastAsia" w:ascii="宋体" w:hAnsi="宋体" w:cs="宋体"/>
          <w:bCs/>
          <w:sz w:val="24"/>
          <w:szCs w:val="21"/>
        </w:rPr>
        <w:t xml:space="preserve">市级</w:t>
      </w:r>
      <w:r>
        <w:rPr>
          <w:rFonts w:hint="eastAsia" w:ascii="宋体" w:hAnsi="宋体" w:cs="宋体"/>
          <w:bCs/>
          <w:sz w:val="24"/>
          <w:szCs w:val="21"/>
          <w:lang w:eastAsia="zh-Hans"/>
        </w:rPr>
        <w:t xml:space="preserve">荣誉得</w:t>
      </w:r>
      <w:r>
        <w:rPr>
          <w:rFonts w:hint="eastAsia" w:ascii="宋体" w:hAnsi="宋体" w:cs="宋体"/>
          <w:bCs/>
          <w:sz w:val="24"/>
          <w:szCs w:val="21"/>
        </w:rPr>
        <w:t xml:space="preserve">1</w:t>
      </w:r>
      <w:r>
        <w:rPr>
          <w:rFonts w:hint="eastAsia" w:ascii="宋体" w:hAnsi="宋体" w:cs="宋体"/>
          <w:bCs/>
          <w:sz w:val="24"/>
          <w:szCs w:val="21"/>
          <w:lang w:eastAsia="zh-Hans"/>
        </w:rPr>
        <w:t xml:space="preserve">分，省级荣誉得</w:t>
      </w:r>
      <w:r>
        <w:rPr>
          <w:rFonts w:hint="eastAsia" w:ascii="宋体" w:hAnsi="宋体" w:cs="宋体"/>
          <w:bCs/>
          <w:sz w:val="24"/>
          <w:szCs w:val="21"/>
        </w:rPr>
        <w:t xml:space="preserve">2分，国家级荣誉得3分，本项</w:t>
      </w:r>
      <w:r>
        <w:rPr>
          <w:rFonts w:hint="eastAsia" w:ascii="宋体" w:hAnsi="宋体" w:cs="宋体"/>
          <w:bCs/>
          <w:sz w:val="24"/>
          <w:szCs w:val="21"/>
          <w:lang w:eastAsia="zh-Hans"/>
        </w:rPr>
        <w:t xml:space="preserve">最高得</w:t>
      </w:r>
      <w:r>
        <w:rPr>
          <w:rFonts w:hint="eastAsia" w:ascii="宋体" w:hAnsi="宋体" w:cs="宋体"/>
          <w:bCs/>
          <w:sz w:val="24"/>
          <w:szCs w:val="21"/>
        </w:rPr>
        <w:t xml:space="preserve">3</w:t>
      </w:r>
      <w:r>
        <w:rPr>
          <w:rFonts w:hint="eastAsia" w:ascii="宋体" w:hAnsi="宋体" w:cs="宋体"/>
          <w:bCs/>
          <w:sz w:val="24"/>
          <w:szCs w:val="21"/>
          <w:lang w:eastAsia="zh-Hans"/>
        </w:rPr>
        <w:t xml:space="preserve">分</w:t>
      </w:r>
      <w:r>
        <w:rPr>
          <w:rFonts w:hint="eastAsia" w:ascii="宋体" w:hAnsi="宋体" w:cs="宋体"/>
          <w:bCs/>
          <w:sz w:val="24"/>
          <w:szCs w:val="21"/>
        </w:rPr>
        <w:t xml:space="preserve">。</w:t>
      </w:r>
      <w:r>
        <w:rPr>
          <w:rFonts w:hint="eastAsia" w:ascii="宋体" w:hAnsi="宋体" w:cs="宋体"/>
          <w:bCs/>
          <w:sz w:val="24"/>
          <w:szCs w:val="21"/>
          <w:lang w:eastAsia="zh-Hans"/>
        </w:rPr>
        <w:t xml:space="preserve">投标文件中提供相关证明材料复印件并</w:t>
      </w:r>
      <w:r>
        <w:rPr>
          <w:rFonts w:hint="eastAsia" w:hAnsi="宋体" w:cs="宋体"/>
          <w:color w:val="000000"/>
          <w:sz w:val="24"/>
          <w:szCs w:val="32"/>
        </w:rPr>
        <w:t xml:space="preserve">加盖公章或签电子章</w:t>
      </w:r>
      <w:r>
        <w:rPr>
          <w:rFonts w:hint="eastAsia" w:ascii="宋体" w:hAnsi="宋体" w:cs="宋体"/>
          <w:bCs/>
          <w:sz w:val="24"/>
          <w:szCs w:val="21"/>
          <w:lang w:eastAsia="zh-Hans"/>
        </w:rPr>
        <w:t xml:space="preserve">，否则评审</w:t>
      </w:r>
      <w:r>
        <w:rPr>
          <w:rFonts w:hint="eastAsia" w:ascii="宋体" w:hAnsi="宋体" w:cs="宋体"/>
          <w:bCs/>
          <w:sz w:val="24"/>
          <w:szCs w:val="21"/>
        </w:rPr>
        <w:t xml:space="preserve">时</w:t>
      </w:r>
      <w:r>
        <w:rPr>
          <w:rFonts w:hint="eastAsia" w:ascii="宋体" w:hAnsi="宋体" w:cs="宋体"/>
          <w:bCs/>
          <w:color w:val="000000"/>
          <w:sz w:val="24"/>
          <w:szCs w:val="21"/>
          <w:lang w:eastAsia="zh-Hans"/>
        </w:rPr>
        <w:t xml:space="preserve">不得分</w:t>
      </w:r>
      <w:r>
        <w:rPr>
          <w:rFonts w:hint="eastAsia" w:ascii="宋体" w:hAnsi="宋体" w:cs="宋体"/>
          <w:bCs/>
          <w:color w:val="000000"/>
          <w:sz w:val="24"/>
          <w:szCs w:val="21"/>
        </w:rPr>
        <w:t xml:space="preserve">。</w:t>
      </w:r>
      <w:r/>
    </w:p>
    <w:p>
      <w:pPr>
        <w:ind w:firstLine="480"/>
        <w:spacing w:line="360" w:lineRule="auto"/>
        <w:tabs>
          <w:tab w:val="left" w:pos="945" w:leader="none"/>
        </w:tabs>
        <w:rPr>
          <w:rFonts w:ascii="宋体" w:hAnsi="宋体"/>
          <w:bCs/>
          <w:sz w:val="24"/>
        </w:rPr>
      </w:pPr>
      <w:r>
        <w:rPr>
          <w:rFonts w:hint="eastAsia" w:ascii="宋体" w:hAnsi="宋体"/>
          <w:bCs/>
          <w:sz w:val="24"/>
        </w:rPr>
        <w:t xml:space="preserve">注：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由评委独立评分。所有评委打分的平均值为各投标供应商最终得分。评分办法及评分细则的解释权属于采购人。未列入本评分细则的其他条件不作为评分内容。</w:t>
      </w:r>
      <w:r/>
    </w:p>
    <w:p>
      <w:pPr>
        <w:numPr>
          <w:ilvl w:val="0"/>
          <w:numId w:val="10"/>
        </w:numPr>
        <w:ind w:firstLine="480"/>
        <w:spacing w:line="360" w:lineRule="auto"/>
        <w:tabs>
          <w:tab w:val="left" w:pos="945" w:leader="none"/>
        </w:tabs>
        <w:rPr>
          <w:rFonts w:ascii="黑体" w:hAnsi="宋体" w:eastAsia="黑体"/>
          <w:bCs/>
          <w:sz w:val="24"/>
        </w:rPr>
        <w:outlineLvl w:val="1"/>
      </w:pPr>
      <w:r>
        <w:rPr>
          <w:rFonts w:hint="eastAsia" w:ascii="黑体" w:hAnsi="宋体" w:eastAsia="黑体"/>
          <w:bCs/>
          <w:sz w:val="24"/>
        </w:rPr>
        <w:t xml:space="preserve">定标：</w:t>
      </w:r>
      <w:r/>
    </w:p>
    <w:p>
      <w:pPr>
        <w:ind w:firstLine="480"/>
        <w:spacing w:line="360" w:lineRule="auto"/>
        <w:tabs>
          <w:tab w:val="left" w:pos="945" w:leader="none"/>
        </w:tabs>
        <w:rPr>
          <w:rFonts w:ascii="宋体" w:hAnsi="宋体"/>
          <w:bCs/>
          <w:sz w:val="24"/>
        </w:rPr>
      </w:pPr>
      <w:r>
        <w:rPr>
          <w:rFonts w:hint="eastAsia" w:ascii="宋体" w:hAnsi="宋体"/>
          <w:bCs/>
          <w:sz w:val="24"/>
        </w:rPr>
        <w:t xml:space="preserve">1.评标委员会根据招标文件规定的评标方法和评标标准进行评审，各标段按招标文件规则分别推荐三名中标候选人。自评审结束之日起2个工作日内将评审报告送交采购人。采购人自收到评审报告之日起5个工作日内在评审报告推荐的中标候选人中依法确定各标段的1名中标供应商。江苏德诺工程项目管理有限公司将在江苏政府采购网上发布中标公告。评标委员会对未中标原因不作解释</w:t>
      </w:r>
      <w:r>
        <w:rPr>
          <w:rFonts w:hint="eastAsia" w:ascii="宋体" w:hAnsi="宋体"/>
          <w:bCs/>
          <w:sz w:val="24"/>
        </w:rPr>
        <w:t xml:space="preserve">。如有质疑，应在法定质疑期限内，即中标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945" w:leader="none"/>
        </w:tabs>
        <w:rPr>
          <w:rFonts w:ascii="宋体" w:hAnsi="宋体"/>
          <w:bCs/>
          <w:sz w:val="24"/>
        </w:rPr>
      </w:pPr>
      <w:r>
        <w:rPr>
          <w:rFonts w:hint="eastAsia" w:ascii="宋体" w:hAnsi="宋体"/>
          <w:bCs/>
          <w:sz w:val="24"/>
        </w:rPr>
        <w:t xml:space="preserve">2.提出质疑的供应商（以下简称</w:t>
      </w:r>
      <w:r>
        <w:rPr>
          <w:rFonts w:hint="eastAsia" w:ascii="宋体" w:hAnsi="宋体"/>
          <w:bCs/>
          <w:sz w:val="24"/>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firstLine="480"/>
        <w:spacing w:line="360" w:lineRule="auto"/>
        <w:tabs>
          <w:tab w:val="left" w:pos="945" w:leader="none"/>
        </w:tabs>
        <w:rPr>
          <w:rFonts w:ascii="宋体" w:hAnsi="宋体"/>
          <w:bCs/>
          <w:sz w:val="24"/>
        </w:rPr>
      </w:pPr>
      <w:r>
        <w:rPr>
          <w:rFonts w:hint="eastAsia" w:ascii="宋体" w:hAnsi="宋体"/>
          <w:bCs/>
          <w:sz w:val="24"/>
        </w:rPr>
        <w:t xml:space="preserve">3.投标、开标及定标的整个过程均接受</w:t>
      </w:r>
      <w:r>
        <w:rPr>
          <w:rFonts w:hint="eastAsia" w:ascii="宋体" w:hAnsi="宋体" w:cs="宋体"/>
          <w:bCs/>
          <w:color w:val="000000"/>
          <w:sz w:val="24"/>
        </w:rPr>
        <w:t xml:space="preserve">相关部门</w:t>
      </w:r>
      <w:r>
        <w:rPr>
          <w:rFonts w:hint="eastAsia" w:ascii="宋体" w:hAnsi="宋体"/>
          <w:bCs/>
          <w:sz w:val="24"/>
        </w:rPr>
        <w:t xml:space="preserve">的监督。</w:t>
      </w:r>
      <w:r/>
    </w:p>
    <w:p>
      <w:pPr>
        <w:ind w:firstLine="480"/>
        <w:spacing w:line="360" w:lineRule="auto"/>
        <w:tabs>
          <w:tab w:val="left" w:pos="945" w:leader="none"/>
        </w:tabs>
        <w:rPr>
          <w:rFonts w:ascii="宋体" w:hAnsi="宋体"/>
          <w:bCs/>
          <w:sz w:val="24"/>
        </w:rPr>
      </w:pPr>
      <w:r>
        <w:rPr>
          <w:rFonts w:hint="eastAsia" w:ascii="宋体" w:hAnsi="宋体"/>
          <w:bCs/>
          <w:sz w:val="24"/>
        </w:rPr>
        <w:t xml:space="preserve">4.在发布中标（成交）公告的同时，江苏德诺工程项目管理有限公司将向中标供应商发出中标（成交）通知书。</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（十一） 废标的确认：</w:t>
      </w:r>
      <w:r/>
    </w:p>
    <w:p>
      <w:pPr>
        <w:ind w:firstLine="480"/>
        <w:spacing w:line="360" w:lineRule="auto"/>
        <w:rPr>
          <w:rFonts w:ascii="宋体" w:hAnsi="宋体"/>
          <w:bCs/>
          <w:sz w:val="24"/>
        </w:rPr>
      </w:pPr>
      <w:r>
        <w:rPr>
          <w:rFonts w:hint="eastAsia" w:ascii="宋体" w:hAnsi="宋体"/>
          <w:bCs/>
          <w:sz w:val="24"/>
        </w:rPr>
        <w:t xml:space="preserve">在招标采购中，出现下列情况之一的，应予废标：</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1．符合专业条件的投标供应商或者对招标文件作出实质性响应的供应商不足三家；</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2．出现影响采购公正的违法、违规行为；</w:t>
      </w:r>
      <w:r/>
    </w:p>
    <w:p>
      <w:pPr>
        <w:ind w:firstLine="630"/>
        <w:spacing w:line="360" w:lineRule="auto"/>
        <w:tabs>
          <w:tab w:val="left" w:pos="525" w:leader="none"/>
          <w:tab w:val="left" w:pos="1155" w:leader="none"/>
          <w:tab w:val="left" w:pos="1260" w:leader="none"/>
        </w:tabs>
        <w:rPr>
          <w:rFonts w:ascii="宋体" w:hAnsi="宋体"/>
          <w:bCs/>
          <w:sz w:val="24"/>
        </w:rPr>
      </w:pPr>
      <w:r>
        <w:rPr>
          <w:rFonts w:hint="eastAsia" w:ascii="宋体" w:hAnsi="宋体"/>
          <w:bCs/>
          <w:sz w:val="24"/>
        </w:rPr>
        <w:t xml:space="preserve">3．供应商的报价均超过采购预算，采购人不能支付的；</w:t>
      </w:r>
      <w:r/>
    </w:p>
    <w:p>
      <w:pPr>
        <w:ind w:firstLine="630"/>
        <w:spacing w:line="360" w:lineRule="auto"/>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rPr>
        <w:t xml:space="preserve">4．因重大变故，采购任务取消。</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（十二）投标保证金：无</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（十三）中标无效的确认：</w:t>
      </w:r>
      <w:r/>
    </w:p>
    <w:p>
      <w:pPr>
        <w:ind w:firstLine="480"/>
        <w:spacing w:line="360" w:lineRule="auto"/>
        <w:rPr>
          <w:rFonts w:ascii="宋体" w:hAnsi="宋体"/>
          <w:bCs/>
          <w:color w:val="000000"/>
          <w:sz w:val="24"/>
        </w:rPr>
      </w:pPr>
      <w:r>
        <w:rPr>
          <w:rFonts w:hint="eastAsia" w:ascii="宋体" w:hAnsi="宋体"/>
          <w:bCs/>
          <w:color w:val="000000"/>
          <w:sz w:val="24"/>
        </w:rPr>
        <w:t xml:space="preserve">（1）提供虚假材料谋取中标的；</w:t>
      </w:r>
      <w:r/>
    </w:p>
    <w:p>
      <w:pPr>
        <w:ind w:firstLine="480"/>
        <w:spacing w:line="360" w:lineRule="auto"/>
        <w:rPr>
          <w:rFonts w:ascii="宋体" w:hAnsi="宋体"/>
          <w:bCs/>
          <w:color w:val="000000"/>
          <w:sz w:val="24"/>
        </w:rPr>
      </w:pPr>
      <w:r>
        <w:rPr>
          <w:rFonts w:hint="eastAsia" w:ascii="宋体" w:hAnsi="宋体"/>
          <w:bCs/>
          <w:color w:val="000000"/>
          <w:sz w:val="24"/>
        </w:rPr>
        <w:t xml:space="preserve">（2）采取不正当手段诋毁、排挤其他投标供应商的；</w:t>
      </w:r>
      <w:r/>
    </w:p>
    <w:p>
      <w:pPr>
        <w:ind w:firstLine="480"/>
        <w:spacing w:line="360" w:lineRule="auto"/>
        <w:rPr>
          <w:rFonts w:ascii="宋体" w:hAnsi="宋体"/>
          <w:bCs/>
          <w:color w:val="000000"/>
          <w:sz w:val="24"/>
        </w:rPr>
      </w:pPr>
      <w:r>
        <w:rPr>
          <w:rFonts w:hint="eastAsia" w:ascii="宋体" w:hAnsi="宋体"/>
          <w:bCs/>
          <w:color w:val="000000"/>
          <w:sz w:val="24"/>
        </w:rPr>
        <w:t xml:space="preserve">（3）与招标采购单位、其他投标供应商恶意串通的；</w:t>
      </w:r>
      <w:r/>
    </w:p>
    <w:p>
      <w:pPr>
        <w:ind w:firstLine="480"/>
        <w:spacing w:line="360" w:lineRule="auto"/>
        <w:rPr>
          <w:rFonts w:ascii="宋体" w:hAnsi="宋体"/>
          <w:bCs/>
          <w:color w:val="000000"/>
          <w:sz w:val="24"/>
        </w:rPr>
      </w:pPr>
      <w:r>
        <w:rPr>
          <w:rFonts w:hint="eastAsia" w:ascii="宋体" w:hAnsi="宋体"/>
          <w:bCs/>
          <w:color w:val="000000"/>
          <w:sz w:val="24"/>
        </w:rPr>
        <w:t xml:space="preserve">（4）向采购人行贿或者提供其他不正当利益的；</w:t>
      </w:r>
      <w:r/>
    </w:p>
    <w:p>
      <w:pPr>
        <w:ind w:firstLine="480"/>
        <w:spacing w:line="360" w:lineRule="auto"/>
        <w:rPr>
          <w:rFonts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bCs/>
          <w:color w:val="000000"/>
          <w:sz w:val="24"/>
        </w:rPr>
        <w:outlineLvl w:val="2"/>
      </w:pPr>
      <w:r>
        <w:rPr>
          <w:rFonts w:hint="eastAsia" w:ascii="宋体" w:hAnsi="宋体"/>
          <w:bCs/>
          <w:color w:val="000000"/>
          <w:sz w:val="24"/>
        </w:rPr>
        <w:t xml:space="preserve">（6）拒绝有关部门监督检查或者提供虚假情况的。</w:t>
      </w:r>
      <w:r/>
    </w:p>
    <w:p>
      <w:pPr>
        <w:ind w:firstLine="480"/>
        <w:spacing w:line="360" w:lineRule="auto"/>
        <w:rPr>
          <w:rFonts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（十四）签订、履行合同：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hAnsi="宋体"/>
          <w:bCs/>
          <w:color w:val="000000"/>
          <w:sz w:val="24"/>
        </w:rPr>
        <w:t xml:space="preserve">1、</w:t>
      </w:r>
      <w:r>
        <w:rPr>
          <w:rFonts w:hint="eastAsia" w:ascii="宋体"/>
          <w:bCs/>
          <w:sz w:val="24"/>
        </w:rPr>
        <w:t xml:space="preserve">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合同经江苏德诺工程项目管理有限公司见证后生效。</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rPr>
      </w:pPr>
      <w:r>
        <w:rPr>
          <w:rFonts w:hint="eastAsia" w:ascii="宋体"/>
          <w:bCs/>
          <w:sz w:val="24"/>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（十五）代理服务费：</w:t>
      </w:r>
      <w:r/>
    </w:p>
    <w:p>
      <w:pPr>
        <w:ind w:firstLine="475"/>
        <w:spacing w:line="360" w:lineRule="auto"/>
        <w:rPr>
          <w:rFonts w:ascii="宋体" w:hAnsi="宋体"/>
          <w:b/>
          <w:bCs/>
          <w:color w:val="000000"/>
          <w:sz w:val="24"/>
        </w:rPr>
      </w:pPr>
      <w:r>
        <w:rPr>
          <w:rFonts w:hint="eastAsia" w:ascii="宋体" w:hAnsi="宋体"/>
          <w:b/>
          <w:bCs/>
          <w:color w:val="000000"/>
          <w:sz w:val="24"/>
        </w:rPr>
        <w:t xml:space="preserve">本项目采购代理服务费由中标供应商支付，招标代理费以中标金额为计算基数，按差额定率累进法计算：中标金额100万以内1.5%，100万-500万元1.1%，由中标供应商领取中标通知书时向采购代理机构一次性付清。</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（十五）其他：</w:t>
      </w:r>
      <w:r/>
    </w:p>
    <w:p>
      <w:pPr>
        <w:ind w:firstLine="480"/>
        <w:spacing w:line="360" w:lineRule="auto"/>
        <w:tabs>
          <w:tab w:val="left" w:pos="525" w:leader="none"/>
          <w:tab w:val="left" w:pos="1050" w:leader="none"/>
        </w:tabs>
        <w:rPr>
          <w:rFonts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（十六）政府采购履约担保（本项目无履约保证金）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20"/>
        <w:spacing w:line="360" w:lineRule="auto"/>
        <w:rPr>
          <w:rFonts w:ascii="黑体" w:hAnsi="宋体" w:eastAsia="黑体"/>
          <w:bCs/>
          <w:sz w:val="24"/>
        </w:rPr>
        <w:outlineLvl w:val="1"/>
      </w:pPr>
      <w:r>
        <w:rPr>
          <w:rFonts w:hint="eastAsia" w:ascii="黑体" w:hAnsi="宋体" w:eastAsia="黑体"/>
          <w:bCs/>
          <w:sz w:val="24"/>
        </w:rPr>
        <w:t xml:space="preserve">（十七）政府采购合同融资</w:t>
      </w:r>
      <w:r/>
    </w:p>
    <w:p>
      <w:pPr>
        <w:ind w:firstLine="480"/>
        <w:spacing w:line="360" w:lineRule="auto"/>
        <w:rPr>
          <w:rFonts w:ascii="宋体"/>
          <w:bCs/>
          <w:sz w:val="24"/>
        </w:rPr>
      </w:pPr>
      <w:r>
        <w:rPr>
          <w:rFonts w:hint="eastAsia" w:ascii="宋体"/>
          <w:bCs/>
          <w:sz w:val="24"/>
        </w:rPr>
        <w:t xml:space="preserve">根据无锡市《关于开展政府采购合同融资工作的通知》（锡财购〔2020〕17号）要求：合同融资，是指参与政府采购的供应商，凭</w:t>
      </w:r>
      <w:r>
        <w:rPr>
          <w:rFonts w:hint="eastAsia" w:ascii="宋体"/>
          <w:bCs/>
          <w:sz w:val="24"/>
        </w:rPr>
        <w:t xml:space="preserve">借成交、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bCs/>
          <w:sz w:val="24"/>
        </w:rPr>
      </w:pPr>
      <w:r>
        <w:rPr>
          <w:rFonts w:hint="eastAsia" w:ascii="宋体"/>
          <w:bCs/>
          <w:sz w:val="24"/>
        </w:rPr>
        <w:t xml:space="preserve">中标、成交供应商可采用合同融资形式，中标供应商可凭政府采购合同办理融资贷款，详见无锡市政府采购网“政采贷”专栏。</w:t>
      </w:r>
      <w:r/>
    </w:p>
    <w:p>
      <w:pPr>
        <w:ind w:firstLine="360"/>
        <w:spacing w:line="360" w:lineRule="auto"/>
        <w:widowControl/>
        <w:tabs>
          <w:tab w:val="left" w:pos="360" w:leader="none"/>
          <w:tab w:val="left" w:pos="960" w:leader="none"/>
        </w:tabs>
        <w:rPr>
          <w:rFonts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编号：</w:t>
      </w:r>
      <w:r/>
    </w:p>
    <w:p>
      <w:pPr>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  （招标人）：</w:t>
      </w:r>
      <w:r/>
    </w:p>
    <w:p>
      <w:pPr>
        <w:ind w:firstLine="360"/>
        <w:jc w:val="left"/>
        <w:spacing w:line="360" w:lineRule="auto"/>
        <w:widowControl/>
        <w:tabs>
          <w:tab w:val="left" w:pos="360" w:leader="none"/>
          <w:tab w:val="left" w:pos="960" w:leader="none"/>
        </w:tabs>
        <w:rPr>
          <w:rFonts w:ascii="宋体" w:hAnsi="宋体"/>
          <w:sz w:val="24"/>
        </w:rPr>
      </w:pPr>
      <w:r>
        <w:rPr>
          <w:rFonts w:ascii="宋体" w:hAnsi="宋体"/>
          <w:sz w:val="24"/>
        </w:rPr>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ascii="宋体" w:hAnsi="宋体"/>
          <w:sz w:val="24"/>
        </w:rPr>
        <w:outlineLvl w:val="2"/>
      </w:pPr>
      <w:r>
        <w:rPr>
          <w:rFonts w:hint="eastAsia" w:ascii="宋体" w:hAnsi="宋体"/>
          <w:sz w:val="24"/>
        </w:rPr>
        <w:t xml:space="preserve">一、保证责任的情形及保证金额</w:t>
      </w:r>
      <w:r/>
    </w:p>
    <w:p>
      <w:pPr>
        <w:ind w:firstLine="360"/>
        <w:jc w:val="left"/>
        <w:spacing w:line="360" w:lineRule="auto"/>
        <w:widowControl/>
        <w:tabs>
          <w:tab w:val="left" w:pos="360" w:leader="none"/>
          <w:tab w:val="left" w:pos="960" w:leader="none"/>
        </w:tabs>
        <w:rPr>
          <w:rFonts w:ascii="宋体" w:hAnsi="宋体"/>
          <w:sz w:val="24"/>
        </w:rPr>
        <w:outlineLvl w:val="1"/>
      </w:pPr>
      <w:r>
        <w:rPr>
          <w:rFonts w:hint="eastAsia" w:ascii="宋体" w:hAnsi="宋体"/>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1．将中标项目转让给他人，或者在投标文件中未说明，且未经采购招标机构人同意，将中标项目分包给他人的；</w:t>
      </w:r>
      <w:r/>
    </w:p>
    <w:p>
      <w:pPr>
        <w:ind w:firstLine="360"/>
        <w:jc w:val="left"/>
        <w:spacing w:line="360" w:lineRule="auto"/>
        <w:widowControl/>
        <w:tabs>
          <w:tab w:val="left" w:pos="360" w:leader="none"/>
          <w:tab w:val="left" w:pos="960" w:leader="none"/>
        </w:tabs>
        <w:rPr>
          <w:rFonts w:ascii="宋体" w:hAnsi="宋体"/>
          <w:sz w:val="24"/>
        </w:rPr>
        <w:outlineLvl w:val="2"/>
      </w:pPr>
      <w:r>
        <w:rPr>
          <w:rFonts w:hint="eastAsia" w:ascii="宋体" w:hAnsi="宋体"/>
          <w:sz w:val="24"/>
        </w:rPr>
        <w:t xml:space="preserve">2．主合同约定的应当缴纳履约保证金的情形： </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（二）我方的保证范围是主合同约定的合同价款总额的        %数额为         元（大写           ），币种为        。（即主合同履约保证金金额）</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二、保证的方式及保证期间</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我方保证的方式为：连带责任保证。</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我方保证的期间为：自本合同生效之日起至供应商按照主合同约定的供货/完工期限届满后     日内。</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三、承担保证责任的程序</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2． 我方收到你方的书面索赔通知及相应证明材料，在    工作日内进行核定后按照本保函的承诺承担保证责任。</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四、保证责任的终止</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五、免责条款</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六、争议的解决</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因本保函发生的纠纷，由你我双方协商解决，协商不成的，通过诉讼程序解决，诉讼管辖地法院为        法院。</w:t>
      </w:r>
      <w:r/>
    </w:p>
    <w:p>
      <w:pPr>
        <w:ind w:firstLine="360"/>
        <w:jc w:val="left"/>
        <w:spacing w:line="360" w:lineRule="auto"/>
        <w:widowControl/>
        <w:tabs>
          <w:tab w:val="left" w:pos="360" w:leader="none"/>
          <w:tab w:val="left" w:pos="960" w:leader="none"/>
        </w:tabs>
        <w:rPr>
          <w:rFonts w:ascii="宋体" w:hAnsi="宋体"/>
          <w:sz w:val="24"/>
        </w:rPr>
        <w:outlineLvl w:val="3"/>
      </w:pPr>
      <w:r>
        <w:rPr>
          <w:rFonts w:hint="eastAsia" w:ascii="宋体" w:hAnsi="宋体"/>
          <w:sz w:val="24"/>
        </w:rPr>
        <w:t xml:space="preserve">七、保函的生效</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本保函自我方加盖公章之日起生效。</w:t>
      </w:r>
      <w:r/>
    </w:p>
    <w:p>
      <w:pPr>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                                 </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保证人：（公章）</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                   </w:t>
      </w:r>
      <w:r/>
    </w:p>
    <w:p>
      <w:pPr>
        <w:ind w:firstLine="360"/>
        <w:jc w:val="left"/>
        <w:spacing w:line="360" w:lineRule="auto"/>
        <w:widowControl/>
        <w:tabs>
          <w:tab w:val="left" w:pos="360" w:leader="none"/>
          <w:tab w:val="left" w:pos="960" w:leader="none"/>
        </w:tabs>
        <w:rPr>
          <w:rFonts w:ascii="宋体" w:hAnsi="宋体"/>
          <w:sz w:val="24"/>
        </w:rPr>
      </w:pPr>
      <w:r>
        <w:rPr>
          <w:rFonts w:hint="eastAsia" w:ascii="宋体" w:hAnsi="宋体"/>
          <w:sz w:val="24"/>
        </w:rPr>
        <w:t xml:space="preserve"> 年     月      日</w:t>
      </w:r>
      <w:r/>
    </w:p>
    <w:p>
      <w:pPr>
        <w:spacing w:after="312" w:line="360" w:lineRule="auto"/>
        <w:rPr>
          <w:rFonts w:hAnsi="宋体" w:cs="宋体"/>
          <w:bCs/>
          <w:sz w:val="24"/>
        </w:rPr>
      </w:pPr>
      <w:r>
        <w:rPr>
          <w:rFonts w:ascii="Tahoma" w:hAnsi="Tahoma"/>
        </w:rPr>
        <w:br w:type="page" w:clear="all"/>
      </w:r>
      <w:r>
        <w:rPr>
          <w:rFonts w:hint="eastAsia" w:hAnsi="宋体" w:cs="宋体"/>
          <w:bCs/>
          <w:sz w:val="24"/>
        </w:rPr>
        <w:t xml:space="preserve">附件2：</w:t>
      </w:r>
      <w:r/>
    </w:p>
    <w:p>
      <w:pPr>
        <w:jc w:val="center"/>
        <w:spacing w:after="312" w:line="360" w:lineRule="auto"/>
        <w:rPr>
          <w:rFonts w:hAnsi="宋体" w:cs="宋体"/>
          <w:b/>
          <w:sz w:val="24"/>
        </w:rPr>
      </w:pPr>
      <w:r>
        <w:rPr>
          <w:rFonts w:hAnsi="宋体" w:cs="宋体"/>
          <w:b/>
          <w:sz w:val="24"/>
        </w:rPr>
      </w:r>
      <w:r/>
    </w:p>
    <w:p>
      <w:pPr>
        <w:ind w:firstLine="480"/>
        <w:jc w:val="center"/>
        <w:spacing w:line="360" w:lineRule="auto"/>
        <w:rPr>
          <w:rFonts w:ascii="宋体" w:hAnsi="宋体"/>
          <w:color w:val="000000"/>
          <w:sz w:val="24"/>
        </w:rPr>
        <w:outlineLvl w:val="0"/>
      </w:pPr>
      <w:r>
        <w:rPr>
          <w:rFonts w:hint="eastAsia" w:ascii="宋体" w:hAnsi="宋体"/>
          <w:color w:val="000000"/>
          <w:sz w:val="24"/>
        </w:rPr>
        <w:t xml:space="preserve">无锡市政府采购合同融资政策告知函</w:t>
      </w:r>
      <w:r/>
    </w:p>
    <w:p>
      <w:pPr>
        <w:spacing w:after="312" w:line="360" w:lineRule="auto"/>
        <w:rPr>
          <w:rFonts w:hAnsi="宋体" w:cs="宋体"/>
          <w:sz w:val="24"/>
        </w:rPr>
      </w:pPr>
      <w:r>
        <w:rPr>
          <w:rFonts w:hAnsi="宋体" w:cs="宋体"/>
          <w:sz w:val="24"/>
        </w:rPr>
      </w:r>
      <w:r/>
    </w:p>
    <w:p>
      <w:pPr>
        <w:ind w:firstLine="48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各供应商：</w:t>
      </w:r>
      <w:r/>
    </w:p>
    <w:p>
      <w:pPr>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欢迎贵公司参与无锡市政府采购活动！</w:t>
      </w:r>
      <w:r/>
    </w:p>
    <w:p>
      <w:pPr>
        <w:ind w:firstLine="48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0"/>
        <w:spacing w:line="360" w:lineRule="auto"/>
        <w:rPr>
          <w:rFonts w:ascii="宋体" w:hAnsi="宋体"/>
          <w:b/>
          <w:sz w:val="24"/>
          <w:shd w:val="clear" w:color="auto" w:fill="ffffff"/>
        </w:rPr>
      </w:pPr>
      <w:r>
        <w:rPr>
          <w:rFonts w:ascii="宋体" w:hAnsi="宋体"/>
          <w:b/>
          <w:sz w:val="24"/>
          <w:shd w:val="clear" w:color="auto" w:fill="ffffff"/>
        </w:rPr>
      </w:r>
      <w:r/>
    </w:p>
    <w:p>
      <w:pPr>
        <w:jc w:val="center"/>
        <w:spacing w:line="360" w:lineRule="auto"/>
        <w:rPr>
          <w:rFonts w:ascii="黑体" w:eastAsia="黑体"/>
          <w:b/>
          <w:sz w:val="44"/>
          <w:szCs w:val="44"/>
        </w:rPr>
        <w:outlineLvl w:val="0"/>
      </w:pPr>
      <w:r>
        <w:rPr>
          <w:rFonts w:ascii="黑体" w:eastAsia="黑体"/>
          <w:b/>
          <w:sz w:val="44"/>
          <w:szCs w:val="44"/>
        </w:rPr>
        <w:br w:type="page" w:clear="all"/>
      </w:r>
      <w:r>
        <w:rPr>
          <w:rFonts w:hint="eastAsia" w:ascii="黑体" w:eastAsia="黑体"/>
          <w:b/>
          <w:sz w:val="44"/>
          <w:szCs w:val="44"/>
        </w:rPr>
        <w:t xml:space="preserve">第三部分.采购需求</w:t>
      </w:r>
      <w:r/>
    </w:p>
    <w:p>
      <w:pPr>
        <w:rPr>
          <w:rFonts w:ascii="Calibri" w:hAnsi="Calibri"/>
          <w:b/>
          <w:bCs/>
          <w:color w:val="ff0000"/>
          <w:sz w:val="24"/>
        </w:rPr>
      </w:pPr>
      <w:r>
        <w:rPr>
          <w:rFonts w:hint="eastAsia" w:ascii="Calibri" w:hAnsi="Calibri"/>
          <w:b/>
          <w:bCs/>
          <w:color w:val="ff0000"/>
          <w:sz w:val="24"/>
        </w:rPr>
        <w:t xml:space="preserve">（</w:t>
      </w:r>
      <w:r>
        <w:rPr>
          <w:rFonts w:ascii="Calibri" w:hAnsi="Calibri"/>
          <w:b/>
          <w:bCs/>
          <w:color w:val="ff0000"/>
          <w:sz w:val="24"/>
        </w:rPr>
        <w:t xml:space="preserve">本章均为实质性要求，以上内容在偏离表中说明是否偏离，任何一项实质性要求未满足的，视为负偏离，将</w:t>
      </w:r>
      <w:r>
        <w:rPr>
          <w:rFonts w:hint="eastAsia" w:ascii="Calibri" w:hAnsi="Calibri"/>
          <w:b/>
          <w:bCs/>
          <w:color w:val="ff0000"/>
          <w:sz w:val="24"/>
        </w:rPr>
        <w:t xml:space="preserve">按</w:t>
      </w:r>
      <w:r>
        <w:rPr>
          <w:rFonts w:ascii="Calibri" w:hAnsi="Calibri"/>
          <w:b/>
          <w:bCs/>
          <w:color w:val="ff0000"/>
          <w:sz w:val="24"/>
        </w:rPr>
        <w:t xml:space="preserve">无效投标处理。</w:t>
      </w:r>
      <w:r>
        <w:rPr>
          <w:rFonts w:hint="eastAsia" w:ascii="Calibri" w:hAnsi="Calibri"/>
          <w:b/>
          <w:bCs/>
          <w:color w:val="ff0000"/>
          <w:sz w:val="24"/>
        </w:rPr>
        <w:t xml:space="preserve">）</w:t>
      </w:r>
      <w:r/>
    </w:p>
    <w:p>
      <w:pPr>
        <w:ind w:firstLine="422"/>
        <w:spacing w:line="440" w:lineRule="exact"/>
        <w:tabs>
          <w:tab w:val="left" w:pos="945" w:leader="none"/>
        </w:tabs>
        <w:rPr>
          <w:rFonts w:ascii="宋体" w:hAnsi="宋体" w:cs="宋体"/>
          <w:b/>
          <w:sz w:val="24"/>
        </w:rPr>
        <w:outlineLvl w:val="0"/>
      </w:pPr>
      <w:r/>
      <w:bookmarkStart w:id="7" w:name="_Toc36830580"/>
      <w:r/>
      <w:bookmarkStart w:id="8" w:name="_Toc98277368"/>
      <w:r>
        <w:rPr>
          <w:rFonts w:hint="eastAsia" w:ascii="宋体" w:hAnsi="宋体" w:cs="宋体"/>
          <w:b/>
          <w:sz w:val="24"/>
        </w:rPr>
        <w:t xml:space="preserve">一、采购标的需实现的功能或者目标，以及为落实政府采购政策需满足的要求</w:t>
      </w:r>
      <w:bookmarkEnd w:id="7"/>
      <w:r/>
      <w:bookmarkEnd w:id="8"/>
      <w:r/>
      <w:r/>
    </w:p>
    <w:p>
      <w:pPr>
        <w:ind w:firstLine="420"/>
        <w:jc w:val="left"/>
        <w:spacing w:line="440" w:lineRule="exact"/>
        <w:shd w:val="clear" w:color="auto" w:fill="ffffff"/>
        <w:rPr>
          <w:rFonts w:ascii="宋体" w:hAnsi="宋体" w:cs="宋体"/>
          <w:sz w:val="24"/>
        </w:rPr>
      </w:pPr>
      <w:r/>
      <w:bookmarkStart w:id="9" w:name="_Toc36830581"/>
      <w:r/>
      <w:bookmarkStart w:id="10" w:name="_Toc98277369"/>
      <w:r>
        <w:rPr>
          <w:rFonts w:hint="eastAsia" w:ascii="宋体" w:hAnsi="宋体" w:cs="宋体"/>
          <w:sz w:val="24"/>
        </w:rPr>
        <w:t xml:space="preserve">1.本项目是否专门面向中小企业（含监狱企业、残疾人福利性单位）采购：否。</w:t>
      </w:r>
      <w:r/>
    </w:p>
    <w:p>
      <w:pPr>
        <w:ind w:firstLine="420"/>
        <w:jc w:val="left"/>
        <w:spacing w:line="440" w:lineRule="exact"/>
        <w:shd w:val="clear" w:color="auto" w:fill="ffffff"/>
        <w:rPr>
          <w:rFonts w:ascii="宋体" w:hAnsi="宋体" w:cs="宋体"/>
          <w:sz w:val="24"/>
        </w:rPr>
      </w:pPr>
      <w:r>
        <w:rPr>
          <w:rFonts w:hint="eastAsia" w:ascii="宋体" w:hAnsi="宋体" w:cs="宋体"/>
          <w:sz w:val="24"/>
        </w:rPr>
        <w:t xml:space="preserve">2.本项目标的所属行业：本项目标的所属行业为其他未列明行业，根据《关于印发中小企业划型标准规定的通知》工信部联企业〔2011〕300号规定，从业人员300人以下的为中小微型企业。其中，从业人员 100人及以上的为中型企业；从业人员10人及以上的为小型企业；从业人员10人以下的为微型企业。</w:t>
      </w:r>
      <w:bookmarkEnd w:id="9"/>
      <w:r/>
      <w:bookmarkEnd w:id="10"/>
      <w:r/>
      <w:r/>
    </w:p>
    <w:p>
      <w:pPr>
        <w:ind w:firstLine="422"/>
        <w:spacing w:line="440" w:lineRule="exact"/>
        <w:tabs>
          <w:tab w:val="left" w:pos="945" w:leader="none"/>
        </w:tabs>
        <w:rPr>
          <w:rFonts w:ascii="宋体" w:hAnsi="宋体" w:cs="宋体"/>
          <w:b/>
          <w:sz w:val="24"/>
        </w:rPr>
        <w:outlineLvl w:val="0"/>
      </w:pPr>
      <w:r>
        <w:rPr>
          <w:rFonts w:hint="eastAsia" w:ascii="宋体" w:hAnsi="宋体" w:cs="宋体"/>
          <w:b/>
          <w:sz w:val="24"/>
        </w:rPr>
        <w:t xml:space="preserve">二、本项目采购标的概况、质量标准及其他要求</w:t>
      </w:r>
      <w:r/>
    </w:p>
    <w:p>
      <w:pPr>
        <w:ind w:firstLine="422"/>
        <w:spacing w:line="440" w:lineRule="exact"/>
        <w:rPr>
          <w:rFonts w:ascii="宋体" w:hAnsi="宋体" w:cs="宋体"/>
          <w:sz w:val="24"/>
        </w:rPr>
      </w:pPr>
      <w:r>
        <w:rPr>
          <w:rFonts w:hint="eastAsia" w:ascii="宋体" w:hAnsi="宋体" w:cs="宋体"/>
          <w:b/>
          <w:bCs/>
          <w:sz w:val="24"/>
          <w:highlight w:val="white"/>
        </w:rPr>
        <w:t xml:space="preserve">1.项目编号：</w:t>
      </w:r>
      <w:r>
        <w:rPr>
          <w:rFonts w:ascii="Times New Roman" w:hAnsi="Times New Roman" w:eastAsia="Times New Roman" w:cs="Times New Roman"/>
          <w:b w:val="0"/>
          <w:bCs w:val="0"/>
          <w:color w:val="000000"/>
          <w:sz w:val="24"/>
          <w:szCs w:val="24"/>
          <w:highlight w:val="white"/>
        </w:rPr>
        <w:t xml:space="preserve">JSZ</w:t>
      </w:r>
      <w:r>
        <w:rPr>
          <w:rFonts w:ascii="Times New Roman" w:hAnsi="Times New Roman" w:eastAsia="Times New Roman" w:cs="Times New Roman"/>
          <w:b w:val="0"/>
          <w:bCs w:val="0"/>
          <w:color w:val="000000"/>
          <w:sz w:val="24"/>
          <w:szCs w:val="24"/>
        </w:rPr>
        <w:t xml:space="preserve">C-320200-DNGC-G2026-0003</w:t>
      </w:r>
      <w:r>
        <w:rPr>
          <w:rFonts w:hint="eastAsia" w:ascii="宋体" w:hAnsi="宋体" w:cs="宋体"/>
          <w:b w:val="0"/>
          <w:bCs w:val="0"/>
          <w:sz w:val="24"/>
          <w:szCs w:val="24"/>
        </w:rPr>
        <w:t xml:space="preserve"> </w:t>
      </w:r>
      <w:r/>
    </w:p>
    <w:p>
      <w:pPr>
        <w:ind w:firstLine="422"/>
        <w:jc w:val="left"/>
        <w:spacing w:line="440" w:lineRule="exact"/>
        <w:rPr>
          <w:rFonts w:ascii="宋体" w:hAnsi="宋体" w:cs="宋体"/>
          <w:sz w:val="24"/>
        </w:rPr>
      </w:pPr>
      <w:r/>
      <w:bookmarkStart w:id="11" w:name="_Hlk37847209"/>
      <w:r>
        <w:rPr>
          <w:rFonts w:hint="eastAsia" w:ascii="宋体" w:hAnsi="宋体" w:cs="宋体"/>
          <w:b/>
          <w:bCs/>
          <w:sz w:val="24"/>
        </w:rPr>
        <w:t xml:space="preserve">2.项目名称</w:t>
      </w:r>
      <w:bookmarkEnd w:id="11"/>
      <w:r>
        <w:rPr>
          <w:rFonts w:hint="eastAsia" w:ascii="宋体" w:hAnsi="宋体" w:cs="宋体"/>
          <w:b/>
          <w:bCs/>
          <w:sz w:val="24"/>
        </w:rPr>
        <w:t xml:space="preserve">：</w:t>
      </w:r>
      <w:r>
        <w:rPr>
          <w:rFonts w:hint="eastAsia" w:ascii="宋体" w:hAnsi="宋体" w:cs="宋体"/>
          <w:sz w:val="24"/>
        </w:rPr>
        <w:t xml:space="preserve">2026年教职工体检 </w:t>
      </w:r>
      <w:r/>
    </w:p>
    <w:p>
      <w:pPr>
        <w:ind w:firstLine="422"/>
        <w:jc w:val="left"/>
        <w:spacing w:line="440" w:lineRule="exact"/>
        <w:rPr>
          <w:rFonts w:ascii="宋体" w:hAnsi="宋体" w:cs="宋体"/>
          <w:sz w:val="24"/>
        </w:rPr>
      </w:pPr>
      <w:r>
        <w:rPr>
          <w:rFonts w:hint="eastAsia" w:ascii="宋体" w:hAnsi="宋体" w:cs="宋体"/>
          <w:b/>
          <w:bCs/>
          <w:sz w:val="24"/>
        </w:rPr>
        <w:t xml:space="preserve">3.项目概况：</w:t>
      </w:r>
      <w:bookmarkStart w:id="12" w:name="_Hlk159492151"/>
      <w:r/>
      <w:bookmarkStart w:id="13" w:name="_Hlk159499769"/>
      <w:r>
        <w:rPr>
          <w:rFonts w:hint="eastAsia" w:ascii="宋体" w:hAnsi="宋体" w:cs="宋体"/>
          <w:sz w:val="24"/>
        </w:rPr>
        <w:t xml:space="preserve">本项目分为2个标段，一标段为在职教职工892人提供体检服务，二标段为退休教职工795人提供体检服务。体检人数为预估数，具体数量以实际参加体检人数为准。 </w:t>
      </w:r>
      <w:bookmarkEnd w:id="12"/>
      <w:r/>
      <w:bookmarkEnd w:id="13"/>
      <w:r/>
      <w:r/>
    </w:p>
    <w:p>
      <w:pPr>
        <w:ind w:firstLine="422"/>
        <w:jc w:val="left"/>
        <w:spacing w:line="440" w:lineRule="exact"/>
        <w:rPr>
          <w:rFonts w:ascii="宋体" w:hAnsi="宋体" w:cs="宋体"/>
          <w:bCs/>
          <w:sz w:val="24"/>
        </w:rPr>
      </w:pPr>
      <w:r>
        <w:rPr>
          <w:rFonts w:hint="eastAsia" w:ascii="宋体" w:hAnsi="宋体" w:cs="宋体"/>
          <w:b/>
          <w:sz w:val="24"/>
        </w:rPr>
        <w:t xml:space="preserve">4.合同履约期：</w:t>
      </w:r>
      <w:r>
        <w:rPr>
          <w:rFonts w:hint="eastAsia" w:ascii="宋体" w:hAnsi="宋体" w:cs="宋体"/>
          <w:color w:val="000000"/>
          <w:sz w:val="24"/>
        </w:rPr>
        <w:t xml:space="preserve">一标段拟在暑期完成在职教职工的体检，二标段拟在10月完成退休教职工的体检，具体以合同签订后双方约定的体检时间为准</w:t>
      </w:r>
      <w:r>
        <w:rPr>
          <w:rFonts w:hint="eastAsia" w:ascii="宋体" w:hAnsi="宋体" w:cs="宋体"/>
          <w:bCs/>
          <w:sz w:val="24"/>
        </w:rPr>
        <w:t xml:space="preserve"> 。</w:t>
      </w:r>
      <w:r/>
    </w:p>
    <w:p>
      <w:pPr>
        <w:ind w:firstLine="422"/>
        <w:jc w:val="left"/>
        <w:spacing w:line="440" w:lineRule="exact"/>
        <w:rPr>
          <w:rFonts w:ascii="宋体" w:hAnsi="宋体" w:cs="宋体"/>
          <w:bCs/>
          <w:sz w:val="24"/>
        </w:rPr>
      </w:pPr>
      <w:r>
        <w:rPr>
          <w:rFonts w:hint="eastAsia" w:ascii="宋体" w:hAnsi="宋体" w:cs="宋体"/>
          <w:b/>
          <w:sz w:val="24"/>
        </w:rPr>
        <w:t xml:space="preserve">5.质量要求：</w:t>
      </w:r>
      <w:r>
        <w:rPr>
          <w:rFonts w:hint="eastAsia" w:ascii="宋体" w:hAnsi="宋体" w:cs="宋体"/>
          <w:color w:val="000000"/>
          <w:sz w:val="24"/>
        </w:rPr>
        <w:t xml:space="preserve">符合国家相关标准，符合采购人需求 </w:t>
      </w:r>
      <w:r>
        <w:rPr>
          <w:rFonts w:hint="eastAsia" w:ascii="宋体" w:hAnsi="宋体" w:cs="宋体"/>
          <w:bCs/>
          <w:sz w:val="24"/>
        </w:rPr>
        <w:t xml:space="preserve">。</w:t>
      </w:r>
      <w:bookmarkStart w:id="14" w:name="_Toc83622598"/>
      <w:r/>
      <w:bookmarkStart w:id="15" w:name="_Toc36414917"/>
      <w:r/>
      <w:r/>
    </w:p>
    <w:p>
      <w:pPr>
        <w:ind w:firstLine="422"/>
        <w:spacing w:line="440" w:lineRule="exact"/>
        <w:tabs>
          <w:tab w:val="left" w:pos="945" w:leader="none"/>
        </w:tabs>
        <w:rPr>
          <w:rFonts w:ascii="宋体" w:hAnsi="宋体" w:cs="宋体"/>
          <w:b/>
          <w:sz w:val="24"/>
        </w:rPr>
        <w:outlineLvl w:val="0"/>
      </w:pPr>
      <w:r>
        <w:rPr>
          <w:rFonts w:hint="eastAsia" w:ascii="宋体" w:hAnsi="宋体" w:cs="宋体"/>
          <w:b/>
          <w:sz w:val="24"/>
        </w:rPr>
        <w:t xml:space="preserve">三、服务内容及要求</w:t>
      </w:r>
      <w:bookmarkEnd w:id="14"/>
      <w:r/>
      <w:r/>
    </w:p>
    <w:p>
      <w:pPr>
        <w:ind w:firstLine="420"/>
        <w:jc w:val="left"/>
        <w:spacing w:line="560" w:lineRule="exact"/>
        <w:rPr>
          <w:rFonts w:ascii="宋体" w:hAnsi="宋体" w:cs="宋体"/>
          <w:color w:val="000000"/>
          <w:sz w:val="24"/>
        </w:rPr>
      </w:pPr>
      <w:r/>
      <w:bookmarkStart w:id="16" w:name="_Toc83622622"/>
      <w:r>
        <w:rPr>
          <w:rFonts w:ascii="宋体" w:hAnsi="宋体" w:cs="宋体"/>
          <w:color w:val="000000"/>
          <w:sz w:val="24"/>
        </w:rPr>
        <w:t xml:space="preserve">1</w:t>
      </w:r>
      <w:r>
        <w:rPr>
          <w:rFonts w:hint="eastAsia" w:ascii="宋体" w:hAnsi="宋体" w:cs="宋体"/>
          <w:color w:val="000000"/>
          <w:sz w:val="24"/>
        </w:rPr>
        <w:t xml:space="preserve">、标段划分：本项目共两个标段。</w:t>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一标段：在职教职工体检服务；</w:t>
      </w:r>
      <w:r/>
    </w:p>
    <w:p>
      <w:pPr>
        <w:ind w:firstLine="420"/>
        <w:jc w:val="left"/>
        <w:spacing w:line="560" w:lineRule="exact"/>
        <w:rPr>
          <w:rFonts w:ascii="宋体" w:hAnsi="宋体" w:cs="宋体"/>
          <w:color w:val="000000"/>
          <w:sz w:val="24"/>
        </w:rPr>
      </w:pPr>
      <w:r/>
      <w:bookmarkStart w:id="17" w:name="OLE_LINK5"/>
      <w:r/>
      <w:bookmarkStart w:id="18" w:name="OLE_LINK4"/>
      <w:r>
        <w:rPr>
          <w:rFonts w:hint="eastAsia" w:ascii="宋体" w:hAnsi="宋体" w:cs="宋体"/>
          <w:color w:val="000000"/>
          <w:sz w:val="24"/>
        </w:rPr>
        <w:t xml:space="preserve">二标段：退休教职工体检服务。</w:t>
      </w:r>
      <w:bookmarkEnd w:id="17"/>
      <w:r/>
      <w:bookmarkEnd w:id="18"/>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其中在职教职工892人，退休教职工795人，体检人数为预估数，具体数量以实际参加体检人数为准。</w:t>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注：（1）2026年教职工体检共两个标段，投标供应商可以参加本次采购所有标段的投标，但最多只能中一个标段，由综合评分排名第一的投标供应商中标。评分排名均第一的情况下按投标供应商在投标文件中承诺优先中标标段。如某标段排名第一的供应商已经中了其他标段，则该标段由排名第二的供应商中标，以此类推。</w:t>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（2）两个标段被授权委托人可为同一人。</w:t>
      </w:r>
      <w:r/>
    </w:p>
    <w:p>
      <w:pPr>
        <w:ind w:firstLine="420"/>
        <w:jc w:val="left"/>
        <w:spacing w:line="560" w:lineRule="exact"/>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.体检地点：供应商的独立体检中心</w:t>
      </w:r>
      <w:r/>
    </w:p>
    <w:p>
      <w:pPr>
        <w:ind w:firstLine="420"/>
        <w:jc w:val="left"/>
        <w:spacing w:line="56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.承检单位按受检单位提供的花名册，认真填写体检表及各种检验检查单，严格执行保密制度，不得向任何无关人员泄露有关体检情况和受检人个人信息。</w:t>
      </w:r>
      <w:r/>
    </w:p>
    <w:p>
      <w:pPr>
        <w:ind w:firstLine="420"/>
        <w:jc w:val="left"/>
        <w:spacing w:line="560" w:lineRule="exact"/>
        <w:rPr>
          <w:rFonts w:ascii="宋体" w:hAnsi="宋体" w:cs="宋体"/>
          <w:color w:val="000000"/>
          <w:sz w:val="24"/>
          <w:highlight w:val="white"/>
        </w:rPr>
      </w:pPr>
      <w:r>
        <w:rPr>
          <w:rFonts w:ascii="宋体" w:hAnsi="宋体" w:cs="宋体"/>
          <w:color w:val="000000"/>
          <w:sz w:val="24"/>
        </w:rPr>
        <w:t xml:space="preserve">4</w:t>
      </w:r>
      <w:r>
        <w:rPr>
          <w:rFonts w:hint="eastAsia" w:ascii="宋体" w:hAnsi="宋体" w:cs="宋体"/>
          <w:color w:val="000000"/>
          <w:sz w:val="24"/>
        </w:rPr>
        <w:t xml:space="preserve">.各种检查单,检验单应规范整齐贴在体检表中相应的位置，不得随意放置。体检中若出现体检表,检验单,报告单丢失，应由</w:t>
      </w:r>
      <w:r>
        <w:rPr>
          <w:rFonts w:hint="eastAsia" w:ascii="宋体" w:hAnsi="宋体" w:cs="宋体"/>
          <w:color w:val="000000"/>
          <w:sz w:val="24"/>
          <w:highlight w:val="white"/>
        </w:rPr>
        <w:t xml:space="preserve">承检医院免费再检。</w:t>
      </w:r>
      <w:r>
        <w:rPr>
          <w:highlight w:val="white"/>
        </w:rPr>
      </w:r>
      <w:r/>
    </w:p>
    <w:p>
      <w:pPr>
        <w:ind w:firstLine="420"/>
        <w:jc w:val="left"/>
        <w:spacing w:line="5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w:t>
      </w:r>
      <w:r>
        <w:rPr>
          <w:rFonts w:ascii="宋体" w:hAnsi="宋体" w:cs="宋体"/>
          <w:color w:val="000000"/>
          <w:sz w:val="24"/>
          <w:highlight w:val="white"/>
        </w:rPr>
        <w:t xml:space="preserve">.</w:t>
      </w:r>
      <w:r>
        <w:rPr>
          <w:rFonts w:hint="eastAsia" w:ascii="宋体" w:hAnsi="宋体" w:cs="宋体"/>
          <w:color w:val="000000"/>
          <w:sz w:val="24"/>
          <w:highlight w:val="white"/>
        </w:rPr>
        <w:t xml:space="preserve">医院需提供每位体检人员的电子档体检报告、纸质体检报告和所有体检人员的汇总；</w:t>
      </w:r>
      <w:r>
        <w:rPr>
          <w:highlight w:val="white"/>
        </w:rPr>
      </w:r>
      <w:r/>
    </w:p>
    <w:p>
      <w:pPr>
        <w:ind w:firstLine="420"/>
        <w:jc w:val="left"/>
        <w:spacing w:line="560" w:lineRule="exact"/>
        <w:rPr>
          <w:rFonts w:ascii="宋体" w:hAnsi="宋体" w:cs="宋体"/>
          <w:color w:val="000000"/>
          <w:sz w:val="24"/>
        </w:rPr>
      </w:pPr>
      <w:r>
        <w:rPr>
          <w:rFonts w:ascii="宋体" w:hAnsi="宋体" w:cs="宋体"/>
          <w:color w:val="000000"/>
          <w:sz w:val="24"/>
          <w:highlight w:val="white"/>
        </w:rPr>
        <w:t xml:space="preserve">6</w:t>
      </w:r>
      <w:r>
        <w:rPr>
          <w:rFonts w:hint="eastAsia" w:ascii="宋体" w:hAnsi="宋体" w:cs="宋体"/>
          <w:color w:val="000000"/>
          <w:sz w:val="24"/>
          <w:highlight w:val="white"/>
        </w:rPr>
        <w:t xml:space="preserve">.体检当天必须免费提供所有体检人</w:t>
      </w:r>
      <w:r>
        <w:rPr>
          <w:rFonts w:hint="eastAsia" w:ascii="宋体" w:hAnsi="宋体" w:cs="宋体"/>
          <w:color w:val="000000"/>
          <w:sz w:val="24"/>
        </w:rPr>
        <w:t xml:space="preserve">员早餐。</w:t>
      </w:r>
      <w:r/>
    </w:p>
    <w:p>
      <w:pPr>
        <w:ind w:firstLine="420"/>
        <w:jc w:val="left"/>
        <w:spacing w:line="560" w:lineRule="exact"/>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.承诺合同期间能够开具采购方财政部门报账认可的发票。</w:t>
      </w:r>
      <w:r/>
    </w:p>
    <w:p>
      <w:pPr>
        <w:ind w:firstLine="420"/>
        <w:jc w:val="left"/>
        <w:spacing w:line="560" w:lineRule="exact"/>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.体检项目</w:t>
      </w:r>
      <w:r/>
    </w:p>
    <w:p>
      <w:pPr>
        <w:ind w:firstLine="420"/>
        <w:jc w:val="left"/>
        <w:spacing w:line="560" w:lineRule="exact"/>
        <w:rPr>
          <w:rFonts w:ascii="宋体" w:hAnsi="宋体" w:cs="宋体"/>
          <w:color w:val="000000"/>
          <w:sz w:val="24"/>
        </w:rPr>
      </w:pPr>
      <w:r>
        <w:rPr>
          <w:rFonts w:ascii="宋体" w:hAnsi="宋体" w:cs="宋体"/>
          <w:color w:val="000000"/>
          <w:sz w:val="24"/>
        </w:rPr>
        <w:t xml:space="preserve">8.1</w:t>
      </w:r>
      <w:r>
        <w:rPr>
          <w:rFonts w:hint="eastAsia" w:ascii="宋体" w:hAnsi="宋体" w:cs="宋体"/>
          <w:color w:val="000000"/>
          <w:sz w:val="24"/>
        </w:rPr>
        <w:t xml:space="preserve">一标段：在职教职工体检服务</w:t>
      </w:r>
      <w:r/>
    </w:p>
    <w:p>
      <w:pPr>
        <w:rPr>
          <w:rFonts w:ascii="宋体" w:hAnsi="宋体" w:cs="宋体"/>
          <w:b/>
          <w:sz w:val="20"/>
        </w:rPr>
      </w:pPr>
      <w:r>
        <w:rPr>
          <w:rFonts w:hint="eastAsia" w:ascii="宋体" w:hAnsi="宋体" w:cs="宋体"/>
          <w:b/>
          <w:sz w:val="20"/>
        </w:rPr>
        <w:t xml:space="preserve">（1）男性教职工在职体检项目  （394人） </w:t>
      </w:r>
      <w:r/>
    </w:p>
    <w:tbl>
      <w:tblPr>
        <w:tblStyle w:val="822"/>
        <w:tblW w:w="10515" w:type="dxa"/>
        <w:jc w:val="center"/>
        <w:tblLayout w:type="fixed"/>
        <w:tblCellMar>
          <w:left w:w="108" w:type="dxa"/>
          <w:top w:w="0" w:type="dxa"/>
          <w:right w:w="108" w:type="dxa"/>
          <w:bottom w:w="0" w:type="dxa"/>
        </w:tblCellMar>
        <w:tblLook w:val="04A0" w:firstRow="1" w:lastRow="0" w:firstColumn="1" w:lastColumn="0" w:noHBand="0" w:noVBand="1"/>
      </w:tblPr>
      <w:tblGrid>
        <w:gridCol w:w="665"/>
        <w:gridCol w:w="2738"/>
        <w:gridCol w:w="7112"/>
      </w:tblGrid>
      <w:tr>
        <w:trPr>
          <w:jc w:val="center"/>
          <w:trHeight w:val="539"/>
          <w:tblHeader/>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2738" w:type="dxa"/>
            <w:vAlign w:val="center"/>
            <w:textDirection w:val="lrTb"/>
            <w:noWrap w:val="false"/>
          </w:tcPr>
          <w:p>
            <w:pPr>
              <w:jc w:val="center"/>
              <w:widowControl/>
              <w:rPr>
                <w:rFonts w:hAnsi="宋体" w:cs="宋体"/>
                <w:color w:val="000000"/>
                <w:sz w:val="24"/>
              </w:rPr>
            </w:pPr>
            <w:r>
              <w:rPr>
                <w:rFonts w:hint="eastAsia" w:hAnsi="宋体" w:cs="宋体"/>
                <w:color w:val="000000"/>
                <w:sz w:val="24"/>
              </w:rPr>
              <w:t xml:space="preserve">项  目</w:t>
            </w:r>
            <w:r/>
          </w:p>
        </w:tc>
        <w:tc>
          <w:tcPr>
            <w:tcBorders>
              <w:top w:val="single" w:color="auto" w:sz="4" w:space="0"/>
              <w:left w:val="none" w:color="000000" w:sz="4" w:space="0"/>
              <w:bottom w:val="single" w:color="auto" w:sz="4" w:space="0"/>
              <w:right w:val="single" w:color="auto" w:sz="4" w:space="0"/>
            </w:tcBorders>
            <w:tcW w:w="7112" w:type="dxa"/>
            <w:vAlign w:val="center"/>
            <w:textDirection w:val="lrTb"/>
            <w:noWrap w:val="false"/>
          </w:tcPr>
          <w:p>
            <w:pPr>
              <w:jc w:val="center"/>
              <w:widowControl/>
              <w:rPr>
                <w:rFonts w:hAnsi="宋体" w:cs="宋体"/>
                <w:color w:val="000000"/>
                <w:sz w:val="24"/>
              </w:rPr>
            </w:pPr>
            <w:r>
              <w:rPr>
                <w:rFonts w:hint="eastAsia" w:hAnsi="宋体" w:cs="宋体"/>
                <w:color w:val="000000"/>
                <w:sz w:val="24"/>
              </w:rPr>
              <w:t xml:space="preserve">内 容</w:t>
            </w:r>
            <w:r/>
          </w:p>
        </w:tc>
      </w:tr>
      <w:tr>
        <w:trPr>
          <w:jc w:val="center"/>
          <w:trHeight w:val="465"/>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一般检查（血压）</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身高、体重、血压</w:t>
            </w:r>
            <w:r/>
          </w:p>
        </w:tc>
      </w:tr>
      <w:tr>
        <w:trPr>
          <w:jc w:val="center"/>
          <w:trHeight w:val="435"/>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内科</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心、肺、肝、脾等重要脏器的基本状况或初步排除常见疾病</w:t>
            </w:r>
            <w:r/>
          </w:p>
        </w:tc>
      </w:tr>
      <w:tr>
        <w:trPr>
          <w:jc w:val="center"/>
          <w:trHeight w:val="69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外科</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淋巴结、皮肤、甲状腺、脊柱四肢、乳腺、前列腺、外生殖器等重要脏器基本情况</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耳鼻喉科</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中耳炎、鼻窦炎、扁桃体病变、耳、鼻、咽、喉部之肿瘤</w:t>
            </w:r>
            <w:r/>
          </w:p>
        </w:tc>
      </w:tr>
      <w:tr>
        <w:trPr>
          <w:jc w:val="center"/>
          <w:trHeight w:val="467"/>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眼科+</w:t>
            </w:r>
            <w:r>
              <w:rPr>
                <w:rFonts w:hint="eastAsia" w:ascii="宋体" w:hAnsi="宋体" w:cs="宋体"/>
                <w:color w:val="ff0000"/>
                <w:szCs w:val="21"/>
              </w:rPr>
              <w:t xml:space="preserve">眼底</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斜视、眼底动脉硬化、视神经萎缩、黄斑病变、青光眼、白内障等</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肝功能</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肝脏功能异常、急慢性肝炎、肝硬化、肝癌</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肾功能</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肾脏的基本功能</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血糖、糖化血红蛋白、</w:t>
            </w:r>
            <w:r>
              <w:rPr>
                <w:rFonts w:hint="eastAsia" w:ascii="宋体" w:hAnsi="宋体" w:cs="宋体"/>
                <w:color w:val="ee0000"/>
                <w:szCs w:val="21"/>
              </w:rPr>
              <w:t xml:space="preserve">胰岛素+C肽  </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糖尿病</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血脂四项</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高血脂</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血尿酸</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痛风</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血常规</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白细胞异常、红细胞异常、贫血等</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尿常规</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肾脏代谢功能异常、泌尿系统感染、肾炎等</w:t>
            </w:r>
            <w:r/>
          </w:p>
        </w:tc>
      </w:tr>
      <w:tr>
        <w:trPr>
          <w:jc w:val="center"/>
          <w:trHeight w:val="72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CEA明显升高时常见结肠癌、胃癌、肺癌、胆管癌；在肝癌、乳腺癌、卵巢癌、胰腺癌时也有升高</w:t>
            </w:r>
            <w:r/>
          </w:p>
        </w:tc>
      </w:tr>
      <w:tr>
        <w:trPr>
          <w:jc w:val="center"/>
          <w:trHeight w:val="782"/>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AFP</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用于原发性肝癌以及生殖系统肿瘤的鉴别诊断。其他消化道肿瘤，如胃癌、胰腺癌、结肠癌、胆管细胞癌等，也可引起AFP升高</w:t>
            </w:r>
            <w:r/>
          </w:p>
        </w:tc>
      </w:tr>
      <w:tr>
        <w:trPr>
          <w:jc w:val="center"/>
          <w:trHeight w:val="501"/>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ff0000"/>
                <w:szCs w:val="21"/>
              </w:rPr>
            </w:pPr>
            <w:r>
              <w:rPr>
                <w:rFonts w:hint="eastAsia" w:ascii="宋体" w:hAnsi="宋体" w:cs="宋体"/>
                <w:color w:val="000000"/>
                <w:szCs w:val="21"/>
              </w:rPr>
              <w:t xml:space="preserve">CA199、CA242、PSA男、</w:t>
            </w:r>
            <w:r>
              <w:rPr>
                <w:rFonts w:hint="eastAsia" w:ascii="宋体" w:hAnsi="宋体" w:cs="宋体"/>
                <w:color w:val="ff0000"/>
                <w:szCs w:val="21"/>
              </w:rPr>
              <w:t xml:space="preserve">CY211</w:t>
            </w:r>
            <w:r/>
          </w:p>
          <w:p>
            <w:pPr>
              <w:widowControl/>
              <w:rPr>
                <w:rFonts w:ascii="宋体" w:hAnsi="宋体" w:cs="宋体"/>
                <w:color w:val="000000"/>
                <w:szCs w:val="21"/>
              </w:rPr>
            </w:pP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消化道、前列腺等肿瘤的辅助诊断及疗效监测。</w:t>
            </w:r>
            <w:r/>
          </w:p>
        </w:tc>
      </w:tr>
      <w:tr>
        <w:trPr>
          <w:jc w:val="center"/>
          <w:trHeight w:val="412"/>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甲状腺三项</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检测甲状腺功能亢进或低下。</w:t>
            </w:r>
            <w:r/>
          </w:p>
        </w:tc>
      </w:tr>
      <w:tr>
        <w:trPr>
          <w:jc w:val="center"/>
          <w:trHeight w:val="536"/>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ffffff"/>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rPr>
                <w:rFonts w:ascii="宋体" w:hAnsi="宋体" w:cs="宋体"/>
                <w:color w:val="000000"/>
                <w:szCs w:val="21"/>
              </w:rPr>
            </w:pPr>
            <w:r>
              <w:rPr>
                <w:rFonts w:hint="eastAsia" w:ascii="宋体" w:hAnsi="宋体" w:cs="宋体"/>
                <w:color w:val="ff0000"/>
                <w:szCs w:val="21"/>
              </w:rPr>
              <w:t xml:space="preserve">C13</w:t>
            </w:r>
            <w:r/>
          </w:p>
        </w:tc>
        <w:tc>
          <w:tcPr>
            <w:shd w:val="clear" w:color="auto" w:fill="ffffff"/>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检测幽门螺杆菌感染的金标准。幽门螺杆菌</w:t>
            </w:r>
            <w:r>
              <w:rPr>
                <w:rFonts w:hint="eastAsia" w:ascii="宋体" w:hAnsi="宋体" w:cs="宋体"/>
                <w:color w:val="000000"/>
                <w:szCs w:val="21"/>
                <w:shd w:val="clear" w:color="auto" w:fill="ffffff"/>
              </w:rPr>
              <w:t xml:space="preserve">与胃十二指肠溃疡、胃部炎症、胃癌的发生密切关联</w:t>
            </w:r>
            <w:r>
              <w:rPr>
                <w:rFonts w:hint="eastAsia" w:ascii="宋体" w:hAnsi="宋体" w:cs="宋体"/>
                <w:color w:val="000000"/>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彩色B超（肝胆脾胰双肾、甲状腺）</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脂肪肝、肝血管瘤、肝囊肿、肝癌、胆囊炎、胆结石、胆囊息肉、脾肿大、胰腺癌、肾囊肿、肾肿瘤等</w:t>
            </w:r>
            <w:r/>
          </w:p>
        </w:tc>
      </w:tr>
      <w:tr>
        <w:trPr>
          <w:jc w:val="center"/>
          <w:trHeight w:val="51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颈动脉B超（≧40岁）</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颈部血管是否有斑块、硬化等鉴别诊断。</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前列腺B超（≧40岁）</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男性前列腺疾病。</w:t>
            </w:r>
            <w:r/>
          </w:p>
        </w:tc>
      </w:tr>
      <w:tr>
        <w:trPr>
          <w:jc w:val="center"/>
          <w:trHeight w:val="360"/>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心电图、心肌酶谱（CK,CK-MB）、同型半胱氨酸</w:t>
            </w:r>
            <w:r/>
          </w:p>
        </w:tc>
        <w:tc>
          <w:tcPr>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心室肥大、心肌梗塞、心律不齐等。辅助评估心血管疾病及中风的风险。</w:t>
            </w:r>
            <w:r/>
          </w:p>
        </w:tc>
      </w:tr>
      <w:tr>
        <w:trPr>
          <w:jc w:val="center"/>
          <w:trHeight w:val="565"/>
        </w:trPr>
        <w:tc>
          <w:tcPr>
            <w:tcBorders>
              <w:top w:val="none" w:color="000000" w:sz="4" w:space="0"/>
              <w:left w:val="single" w:color="auto" w:sz="4" w:space="0"/>
              <w:bottom w:val="single" w:color="auto" w:sz="4" w:space="0"/>
              <w:right w:val="single" w:color="auto" w:sz="4" w:space="0"/>
            </w:tcBorders>
            <w:tcW w:w="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73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胸部CT（无胶片）</w:t>
            </w:r>
            <w:r/>
          </w:p>
        </w:tc>
        <w:tc>
          <w:tcPr>
            <w:shd w:val="clear" w:color="000000" w:fill="ffffff"/>
            <w:tcBorders>
              <w:top w:val="none" w:color="000000" w:sz="4" w:space="0"/>
              <w:left w:val="none" w:color="000000" w:sz="4" w:space="0"/>
              <w:bottom w:val="single" w:color="auto" w:sz="4" w:space="0"/>
              <w:right w:val="single" w:color="auto" w:sz="4" w:space="0"/>
            </w:tcBorders>
            <w:tcW w:w="71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肺结核、肺肿瘤、支气管炎、肺炎、心脏的大小等</w:t>
            </w:r>
            <w:r/>
          </w:p>
        </w:tc>
      </w:tr>
    </w:tbl>
    <w:p>
      <w:pPr>
        <w:rPr>
          <w:rFonts w:ascii="Calibri" w:hAnsi="宋体"/>
          <w:b/>
          <w:bCs/>
          <w:sz w:val="24"/>
        </w:rPr>
      </w:pPr>
      <w:r>
        <w:rPr>
          <w:rFonts w:ascii="Calibri" w:hAnsi="宋体"/>
          <w:b/>
          <w:bCs/>
          <w:sz w:val="24"/>
        </w:rPr>
      </w:r>
      <w:r/>
    </w:p>
    <w:p>
      <w:pPr>
        <w:rPr>
          <w:rFonts w:ascii="宋体" w:hAnsi="宋体" w:cs="宋体"/>
          <w:b/>
          <w:sz w:val="20"/>
        </w:rPr>
      </w:pPr>
      <w:r>
        <w:rPr>
          <w:rFonts w:hint="eastAsia" w:ascii="宋体" w:hAnsi="宋体" w:cs="宋体"/>
          <w:b/>
          <w:sz w:val="20"/>
        </w:rPr>
        <w:t xml:space="preserve">（2）女性教职工在职体检项目  （498人） </w:t>
      </w:r>
      <w:r/>
    </w:p>
    <w:tbl>
      <w:tblPr>
        <w:tblStyle w:val="822"/>
        <w:tblW w:w="10322" w:type="dxa"/>
        <w:jc w:val="center"/>
        <w:tblLayout w:type="fixed"/>
        <w:tblCellMar>
          <w:left w:w="108" w:type="dxa"/>
          <w:top w:w="0" w:type="dxa"/>
          <w:right w:w="108" w:type="dxa"/>
          <w:bottom w:w="0" w:type="dxa"/>
        </w:tblCellMar>
        <w:tblLook w:val="04A0" w:firstRow="1" w:lastRow="0" w:firstColumn="1" w:lastColumn="0" w:noHBand="0" w:noVBand="1"/>
      </w:tblPr>
      <w:tblGrid>
        <w:gridCol w:w="772"/>
        <w:gridCol w:w="2344"/>
        <w:gridCol w:w="7206"/>
      </w:tblGrid>
      <w:tr>
        <w:trPr>
          <w:jc w:val="center"/>
          <w:trHeight w:val="483"/>
          <w:tblHeader/>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2344" w:type="dxa"/>
            <w:vAlign w:val="center"/>
            <w:textDirection w:val="lrTb"/>
            <w:noWrap w:val="false"/>
          </w:tcPr>
          <w:p>
            <w:pPr>
              <w:jc w:val="center"/>
              <w:widowControl/>
              <w:rPr>
                <w:rFonts w:hAnsi="宋体" w:cs="宋体"/>
                <w:color w:val="000000"/>
                <w:sz w:val="24"/>
              </w:rPr>
            </w:pPr>
            <w:r>
              <w:rPr>
                <w:rFonts w:hint="eastAsia" w:hAnsi="宋体" w:cs="宋体"/>
                <w:color w:val="000000"/>
                <w:sz w:val="24"/>
              </w:rPr>
              <w:t xml:space="preserve">项  目</w:t>
            </w:r>
            <w:r/>
          </w:p>
        </w:tc>
        <w:tc>
          <w:tcPr>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Ansi="宋体" w:cs="宋体"/>
                <w:color w:val="000000"/>
                <w:sz w:val="24"/>
              </w:rPr>
            </w:pPr>
            <w:r>
              <w:rPr>
                <w:rFonts w:hint="eastAsia" w:hAnsi="宋体" w:cs="宋体"/>
                <w:color w:val="000000"/>
                <w:sz w:val="24"/>
              </w:rPr>
              <w:t xml:space="preserve">内 容</w:t>
            </w:r>
            <w:r/>
          </w:p>
        </w:tc>
      </w:tr>
      <w:tr>
        <w:trPr>
          <w:jc w:val="center"/>
          <w:trHeight w:val="415"/>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一般检查（血压）</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体重、身高、血压</w:t>
            </w:r>
            <w:r/>
          </w:p>
        </w:tc>
      </w:tr>
      <w:tr>
        <w:trPr>
          <w:jc w:val="center"/>
          <w:trHeight w:val="435"/>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内科</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心、肺、肝、脾等重要脏器的基本状况或初步排除常见疾病</w:t>
            </w:r>
            <w:r/>
          </w:p>
        </w:tc>
      </w:tr>
      <w:tr>
        <w:trPr>
          <w:jc w:val="center"/>
          <w:trHeight w:val="69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外科</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淋巴结、皮肤、甲状腺、脊柱四肢、乳腺、前列腺、外生殖器等重要脏器基本情况</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耳鼻喉科</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中耳炎、鼻窦炎、扁桃体病变、耳、鼻、咽、喉部之肿瘤</w:t>
            </w:r>
            <w:r/>
          </w:p>
        </w:tc>
      </w:tr>
      <w:tr>
        <w:trPr>
          <w:jc w:val="center"/>
          <w:trHeight w:val="735"/>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眼科+</w:t>
            </w:r>
            <w:r>
              <w:rPr>
                <w:rFonts w:hint="eastAsia" w:ascii="宋体" w:hAnsi="宋体" w:cs="宋体"/>
                <w:color w:val="ff0000"/>
                <w:szCs w:val="21"/>
              </w:rPr>
              <w:t xml:space="preserve">眼底</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斜视、眼底动脉硬化、视神经萎缩、黄斑病变、青光眼、白内障等</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肝功能</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肝脏功能异常、急慢性肝炎、肝硬化、肝癌</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肾功能</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肾脏的基本功能</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血糖、糖化血红蛋白、</w:t>
            </w:r>
            <w:r>
              <w:rPr>
                <w:rFonts w:hint="eastAsia" w:ascii="宋体" w:hAnsi="宋体" w:cs="宋体"/>
                <w:color w:val="ee0000"/>
                <w:szCs w:val="21"/>
              </w:rPr>
              <w:t xml:space="preserve">胰岛素+C肽    </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糖尿病</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血脂四项</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高血脂</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血尿酸</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痛风</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血常规</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白细胞异常、红细胞异常、贫血等</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尿常规</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肾脏代谢功能异常、泌尿系统感染、肾炎等</w:t>
            </w:r>
            <w:r/>
          </w:p>
        </w:tc>
      </w:tr>
      <w:tr>
        <w:trPr>
          <w:jc w:val="center"/>
          <w:trHeight w:val="62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CEA明显升高时常见结肠癌、胃癌、肺癌、胆管癌；在肝癌、乳腺癌、卵巢癌、胰腺癌时也有升高</w:t>
            </w:r>
            <w:r/>
          </w:p>
        </w:tc>
      </w:tr>
      <w:tr>
        <w:trPr>
          <w:jc w:val="center"/>
          <w:trHeight w:val="664"/>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AFP</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用于原发性肝癌以及生殖系统肿瘤的鉴别诊断。其他消化道肿瘤，如胃癌、胰腺癌、结肠癌、胆管细胞癌等，也可引起AFP升高</w:t>
            </w:r>
            <w:r/>
          </w:p>
        </w:tc>
      </w:tr>
      <w:tr>
        <w:trPr>
          <w:jc w:val="center"/>
          <w:trHeight w:val="448"/>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CA199</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消化道肿瘤等的辅助诊断及疗效监测。</w:t>
            </w:r>
            <w:r/>
          </w:p>
        </w:tc>
      </w:tr>
      <w:tr>
        <w:trPr>
          <w:jc w:val="center"/>
          <w:trHeight w:val="537"/>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CA153女、CA242、</w:t>
            </w:r>
            <w:r>
              <w:rPr>
                <w:rFonts w:hint="eastAsia" w:ascii="宋体" w:hAnsi="宋体" w:cs="宋体"/>
                <w:color w:val="ff0000"/>
                <w:szCs w:val="21"/>
              </w:rPr>
              <w:t xml:space="preserve">CY211</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消化道、妇科等肿瘤的辅助诊断及疗效监测。</w:t>
            </w:r>
            <w:r/>
          </w:p>
        </w:tc>
      </w:tr>
      <w:tr>
        <w:trPr>
          <w:jc w:val="center"/>
          <w:trHeight w:val="503"/>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甲状腺三项</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检测甲状腺功能亢进或低下。</w:t>
            </w:r>
            <w:r/>
          </w:p>
        </w:tc>
      </w:tr>
      <w:tr>
        <w:trPr>
          <w:jc w:val="center"/>
          <w:trHeight w:val="72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彩色B超（肝胆脾胰双肾、甲状腺）</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脂肪肝、肝血管瘤、肝囊肿、肝癌、胆囊炎、胆结石、胆囊息肉、脾肿大、胰腺癌、肾囊肿、肾肿瘤等</w:t>
            </w:r>
            <w:r/>
          </w:p>
        </w:tc>
      </w:tr>
      <w:tr>
        <w:trPr>
          <w:jc w:val="center"/>
          <w:trHeight w:val="42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彩色B超（妇科B超/阴超）</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检查子宫附件结构。乳腺结构筛查病变。</w:t>
            </w:r>
            <w:r/>
          </w:p>
        </w:tc>
      </w:tr>
      <w:tr>
        <w:trPr>
          <w:jc w:val="center"/>
          <w:trHeight w:val="42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颈动脉B超（≧40岁）</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颈部血管是否有斑块、硬化等鉴别诊断。</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心电图、心肌酶谱（CK,CK-MB）、</w:t>
            </w:r>
            <w:r>
              <w:rPr>
                <w:rFonts w:hint="eastAsia" w:ascii="宋体" w:hAnsi="宋体" w:cs="宋体"/>
                <w:color w:val="ff0000"/>
                <w:szCs w:val="21"/>
              </w:rPr>
              <w:t xml:space="preserve">同型半胱氨酸</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心室肥大、心肌梗塞、心律不齐等。</w:t>
            </w:r>
            <w:r/>
          </w:p>
        </w:tc>
      </w:tr>
      <w:tr>
        <w:trPr>
          <w:jc w:val="center"/>
          <w:trHeight w:val="360"/>
        </w:trPr>
        <w:tc>
          <w:tcPr>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rPr>
                <w:rFonts w:ascii="宋体" w:hAnsi="宋体" w:cs="宋体"/>
                <w:color w:val="000000"/>
                <w:szCs w:val="21"/>
              </w:rPr>
            </w:pPr>
            <w:r>
              <w:rPr>
                <w:rFonts w:hint="eastAsia" w:ascii="宋体" w:hAnsi="宋体" w:cs="宋体"/>
                <w:color w:val="ff0000"/>
                <w:szCs w:val="21"/>
              </w:rPr>
              <w:t xml:space="preserve">C13</w:t>
            </w:r>
            <w:r/>
          </w:p>
        </w:tc>
        <w:tc>
          <w:tcPr>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检测幽门螺杆菌感染的金标准。幽门螺杆菌</w:t>
            </w:r>
            <w:r>
              <w:rPr>
                <w:rFonts w:hint="eastAsia" w:ascii="宋体" w:hAnsi="宋体" w:cs="宋体"/>
                <w:color w:val="000000"/>
                <w:szCs w:val="21"/>
                <w:shd w:val="clear" w:color="auto" w:fill="ffffff"/>
              </w:rPr>
              <w:t xml:space="preserve">与胃十二指肠溃疡、胃部炎症、胃癌的发生密切关联</w:t>
            </w:r>
            <w:r>
              <w:rPr>
                <w:rFonts w:hint="eastAsia" w:ascii="宋体" w:hAnsi="宋体" w:cs="宋体"/>
                <w:color w:val="000000"/>
                <w:szCs w:val="21"/>
              </w:rPr>
              <w:t xml:space="preserve"> 。</w:t>
            </w:r>
            <w:r/>
          </w:p>
        </w:tc>
      </w:tr>
      <w:tr>
        <w:trPr>
          <w:jc w:val="center"/>
          <w:trHeight w:val="537"/>
        </w:trPr>
        <w:tc>
          <w:tcPr>
            <w:shd w:val="clear" w:color="auto" w:fill="auto"/>
            <w:tcBorders>
              <w:top w:val="none" w:color="000000" w:sz="4" w:space="0"/>
              <w:left w:val="single" w:color="auto" w:sz="4" w:space="0"/>
              <w:bottom w:val="single" w:color="auto" w:sz="4" w:space="0"/>
              <w:right w:val="single" w:color="auto" w:sz="4" w:space="0"/>
            </w:tcBorders>
            <w:tcW w:w="7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344"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胸部CT（无胶片）</w:t>
            </w:r>
            <w:r/>
          </w:p>
        </w:tc>
        <w:tc>
          <w:tcPr>
            <w:shd w:val="clear" w:color="000000" w:fill="ffffff"/>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肺结核、肺肿瘤、支气管炎、肺炎、心脏的大小等</w:t>
            </w:r>
            <w:r/>
          </w:p>
        </w:tc>
      </w:tr>
    </w:tbl>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（3）在职教职工心理健康检查（教师自愿）</w:t>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运用互联网技术，远程运行心理评估、操作，短期内能实现大批量人员的测试。</w:t>
      </w:r>
      <w:r/>
    </w:p>
    <w:p>
      <w:pPr>
        <w:ind w:firstLine="420"/>
        <w:jc w:val="left"/>
        <w:spacing w:line="560" w:lineRule="exact"/>
        <w:rPr>
          <w:rFonts w:ascii="宋体" w:hAnsi="宋体" w:cs="宋体"/>
          <w:color w:val="000000"/>
          <w:sz w:val="24"/>
        </w:rPr>
      </w:pPr>
      <w:r>
        <w:rPr>
          <w:rFonts w:hint="eastAsia" w:ascii="宋体" w:hAnsi="宋体" w:cs="宋体"/>
          <w:color w:val="000000"/>
          <w:sz w:val="24"/>
        </w:rPr>
        <w:t xml:space="preserve">心理评估内容包括90项症状自评量表（SCL-90）、职业倦怠测试、压力自评量表（SSQ-53）、焦虑自评量表（SAS）、抑郁自评量表（SDS）、匹兹堡睡眠质量指数（PSQI）等项目。</w:t>
      </w:r>
      <w:r/>
    </w:p>
    <w:p>
      <w:pPr>
        <w:ind w:firstLine="420"/>
        <w:jc w:val="left"/>
        <w:spacing w:line="560" w:lineRule="exact"/>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.2二标段：退休教职工体检服务。</w:t>
      </w:r>
      <w:r/>
    </w:p>
    <w:p>
      <w:pPr>
        <w:ind w:firstLine="420"/>
        <w:jc w:val="left"/>
        <w:spacing w:line="560" w:lineRule="exact"/>
        <w:rPr>
          <w:rFonts w:ascii="宋体" w:hAnsi="宋体" w:cs="宋体"/>
          <w:sz w:val="20"/>
        </w:rPr>
      </w:pPr>
      <w:r>
        <w:rPr>
          <w:rFonts w:hint="eastAsia" w:ascii="宋体" w:hAnsi="宋体" w:cs="宋体"/>
          <w:color w:val="000000"/>
          <w:sz w:val="24"/>
        </w:rPr>
        <w:t xml:space="preserve">退休教职工体检项目  （795人）  </w:t>
      </w:r>
      <w:r>
        <w:rPr>
          <w:rFonts w:hint="eastAsia" w:ascii="宋体" w:hAnsi="宋体" w:cs="宋体"/>
          <w:sz w:val="20"/>
        </w:rPr>
        <w:t xml:space="preserve">     </w:t>
      </w:r>
      <w:r/>
    </w:p>
    <w:tbl>
      <w:tblPr>
        <w:tblStyle w:val="822"/>
        <w:tblW w:w="10391"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2386"/>
        <w:gridCol w:w="7317"/>
      </w:tblGrid>
      <w:tr>
        <w:trPr>
          <w:jc w:val="center"/>
          <w:trHeight w:val="539"/>
          <w:tblHeade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38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  目</w:t>
            </w:r>
            <w:r/>
          </w:p>
        </w:tc>
        <w:tc>
          <w:tcPr>
            <w:tcBorders>
              <w:top w:val="single" w:color="auto" w:sz="4" w:space="0"/>
              <w:left w:val="none" w:color="000000" w:sz="4" w:space="0"/>
              <w:bottom w:val="single" w:color="auto" w:sz="4" w:space="0"/>
              <w:right w:val="single" w:color="auto" w:sz="4" w:space="0"/>
            </w:tcBorders>
            <w:tcW w:w="73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 容</w:t>
            </w:r>
            <w:r/>
          </w:p>
        </w:tc>
      </w:tr>
      <w:tr>
        <w:trPr>
          <w:jc w:val="center"/>
          <w:trHeight w:val="465"/>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一般检查（血压）</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身高、体重、血压</w:t>
            </w:r>
            <w:r/>
          </w:p>
        </w:tc>
      </w:tr>
      <w:tr>
        <w:trPr>
          <w:jc w:val="center"/>
          <w:trHeight w:val="435"/>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内科</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心、肺、肝、脾等重要脏器的基本状况或初步排除常见疾病</w:t>
            </w:r>
            <w:r/>
          </w:p>
        </w:tc>
      </w:tr>
      <w:tr>
        <w:trPr>
          <w:jc w:val="center"/>
          <w:trHeight w:val="69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外科</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淋巴结、皮肤、甲状腺、脊柱四肢、乳腺、前列腺、外生殖器等重要脏器基本情况</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耳鼻喉科</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中耳炎、鼻窦炎、扁桃体病变、耳、鼻、咽、喉部之肿瘤</w:t>
            </w:r>
            <w:r/>
          </w:p>
        </w:tc>
      </w:tr>
      <w:tr>
        <w:trPr>
          <w:jc w:val="center"/>
          <w:trHeight w:val="524"/>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眼科+眼底</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斜视、眼底动脉硬化、视神经萎缩、黄斑病变、青光眼、白内障等</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肝功能、甘胆酸、胱抑素C</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肝脏功能异常、急慢性肝炎、肝硬化、肝癌。能更早期发现肾功能受损，且不受年龄、性别、身体肌肉的组成以及饮食等因素的影响。</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肾功能</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肾脏的基本功能</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血糖、糖化血红蛋白、</w:t>
            </w:r>
            <w:r>
              <w:rPr>
                <w:rFonts w:hint="eastAsia" w:ascii="宋体" w:hAnsi="宋体" w:cs="宋体"/>
                <w:color w:val="ee0000"/>
                <w:szCs w:val="21"/>
              </w:rPr>
              <w:t xml:space="preserve">胰岛素+C肽    </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糖尿病</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血脂四项</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高血脂</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血尿酸</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痛风</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血常规</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白细胞异常、红细胞异常、贫血等</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尿常规</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肾脏代谢功能异常、泌尿系统感染、肾炎等</w:t>
            </w:r>
            <w:r/>
          </w:p>
        </w:tc>
      </w:tr>
      <w:tr>
        <w:trPr>
          <w:jc w:val="center"/>
          <w:trHeight w:val="72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CEA明显升高时常见结肠癌、胃癌、肺癌、胆管癌；在肝癌、乳腺癌、卵巢癌、胰腺癌时也有升高</w:t>
            </w:r>
            <w:r/>
          </w:p>
        </w:tc>
      </w:tr>
      <w:tr>
        <w:trPr>
          <w:jc w:val="center"/>
          <w:trHeight w:val="632"/>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AFP</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用于原发性肝癌以及生殖系统肿瘤的鉴别诊断。其他消化道肿瘤，如胃癌、胰腺癌、结肠癌、胆管细胞癌等，也可引起AFP升高</w:t>
            </w:r>
            <w:r/>
          </w:p>
        </w:tc>
      </w:tr>
      <w:tr>
        <w:trPr>
          <w:jc w:val="center"/>
          <w:trHeight w:val="501"/>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ee0000"/>
                <w:szCs w:val="21"/>
              </w:rPr>
            </w:pPr>
            <w:r>
              <w:rPr>
                <w:rFonts w:hint="eastAsia" w:ascii="宋体" w:hAnsi="宋体" w:cs="宋体"/>
                <w:color w:val="000000"/>
                <w:szCs w:val="21"/>
              </w:rPr>
              <w:t xml:space="preserve">CA199、CA242、PSA男/CA153女</w:t>
            </w:r>
            <w:r>
              <w:rPr>
                <w:rFonts w:hint="eastAsia" w:ascii="宋体" w:hAnsi="宋体" w:cs="宋体"/>
                <w:color w:val="ee0000"/>
                <w:szCs w:val="21"/>
              </w:rPr>
              <w:t xml:space="preserve">（发光法）</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消化道、前列腺等肿瘤的辅助诊断及疗效监测。</w:t>
            </w:r>
            <w:r/>
          </w:p>
        </w:tc>
      </w:tr>
      <w:tr>
        <w:trPr>
          <w:jc w:val="center"/>
          <w:trHeight w:val="412"/>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颈动脉彩超</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颈部血管是否有斑块、硬化等鉴别诊断。</w:t>
            </w:r>
            <w:r/>
          </w:p>
        </w:tc>
      </w:tr>
      <w:tr>
        <w:trPr>
          <w:jc w:val="center"/>
          <w:trHeight w:val="72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彩色B超（肝胆脾胰双肾、甲状腺）</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脂肪肝、肝血管瘤、肝囊肿、肝癌、胆囊炎、胆结石、胆囊息肉、脾肿大、胰腺癌、肾囊肿、肾肿瘤等</w:t>
            </w:r>
            <w:r/>
          </w:p>
        </w:tc>
      </w:tr>
      <w:tr>
        <w:trPr>
          <w:jc w:val="center"/>
          <w:trHeight w:val="51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妇科B超 / 前列腺B超</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检查子宫附件、前列腺结构。</w:t>
            </w:r>
            <w:r/>
          </w:p>
        </w:tc>
      </w:tr>
      <w:tr>
        <w:trPr>
          <w:jc w:val="center"/>
          <w:trHeight w:val="4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电解质</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u w:val="single"/>
              </w:rPr>
            </w:pPr>
            <w:r>
              <w:rPr>
                <w:rFonts w:hint="eastAsia" w:ascii="宋体" w:hAnsi="宋体" w:cs="宋体"/>
                <w:color w:val="000000"/>
                <w:szCs w:val="21"/>
                <w:shd w:val="clear" w:color="auto" w:fill="ffffff"/>
              </w:rPr>
              <w:t xml:space="preserve">电解质对维持人体正常生理功能具有重要作用</w:t>
            </w:r>
            <w:r/>
          </w:p>
        </w:tc>
      </w:tr>
      <w:tr>
        <w:trPr>
          <w:jc w:val="center"/>
          <w:trHeight w:val="51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同型半胱氨酸、D二聚体</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辅助评估心血管疾病及中风的风险。</w:t>
            </w:r>
            <w:r/>
          </w:p>
        </w:tc>
      </w:tr>
      <w:tr>
        <w:trPr>
          <w:jc w:val="center"/>
          <w:trHeight w:val="360"/>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心电图、心肌酶谱（CK,CK-MB）</w:t>
            </w:r>
            <w:r/>
          </w:p>
        </w:tc>
        <w:tc>
          <w:tcPr>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心室肥大、心肌梗塞、心律不齐等。</w:t>
            </w:r>
            <w:r/>
          </w:p>
        </w:tc>
      </w:tr>
      <w:tr>
        <w:trPr>
          <w:jc w:val="center"/>
          <w:trHeight w:val="565"/>
        </w:trPr>
        <w:tc>
          <w:tcPr>
            <w:tcBorders>
              <w:top w:val="none" w:color="000000" w:sz="4" w:space="0"/>
              <w:left w:val="single" w:color="auto" w:sz="4" w:space="0"/>
              <w:bottom w:val="none" w:color="000000" w:sz="4" w:space="0"/>
              <w:right w:val="single" w:color="auto" w:sz="4" w:space="0"/>
            </w:tcBorders>
            <w:tcW w:w="6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000000" w:fill="ffffff"/>
            <w:tcBorders>
              <w:top w:val="none" w:color="000000" w:sz="4" w:space="0"/>
              <w:left w:val="none" w:color="000000" w:sz="4" w:space="0"/>
              <w:bottom w:val="none" w:color="000000" w:sz="4" w:space="0"/>
              <w:right w:val="single" w:color="auto" w:sz="4" w:space="0"/>
            </w:tcBorders>
            <w:tcW w:w="238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胸部CT（无胶片）</w:t>
            </w:r>
            <w:r/>
          </w:p>
        </w:tc>
        <w:tc>
          <w:tcPr>
            <w:shd w:val="clear" w:color="000000" w:fill="ffffff"/>
            <w:tcBorders>
              <w:top w:val="none" w:color="000000" w:sz="4" w:space="0"/>
              <w:left w:val="none" w:color="000000" w:sz="4" w:space="0"/>
              <w:bottom w:val="none" w:color="000000" w:sz="4" w:space="0"/>
              <w:right w:val="single" w:color="auto" w:sz="4" w:space="0"/>
            </w:tcBorders>
            <w:tcW w:w="731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肺结核、肺肿瘤、支气管炎、肺炎、心脏的大小等</w:t>
            </w:r>
            <w:r/>
          </w:p>
        </w:tc>
      </w:tr>
      <w:tr>
        <w:trPr>
          <w:jc w:val="center"/>
          <w:trHeight w:val="565"/>
        </w:trPr>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宋体" w:hAnsi="宋体" w:cs="宋体"/>
                <w:color w:val="000000"/>
                <w:sz w:val="20"/>
              </w:rPr>
            </w:pPr>
            <w:r>
              <w:rPr>
                <w:rFonts w:hint="eastAsia" w:ascii="宋体" w:hAnsi="宋体" w:cs="宋体"/>
                <w:color w:val="000000"/>
                <w:sz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386" w:type="dxa"/>
            <w:vAlign w:val="center"/>
            <w:textDirection w:val="lrTb"/>
            <w:noWrap w:val="false"/>
          </w:tcPr>
          <w:p>
            <w:pPr>
              <w:rPr>
                <w:rFonts w:ascii="宋体" w:hAnsi="宋体" w:cs="宋体"/>
                <w:color w:val="000000"/>
                <w:sz w:val="20"/>
              </w:rPr>
            </w:pPr>
            <w:r>
              <w:rPr>
                <w:rFonts w:hint="eastAsia" w:ascii="宋体" w:hAnsi="宋体" w:cs="宋体"/>
                <w:color w:val="ff0000"/>
                <w:sz w:val="20"/>
              </w:rPr>
              <w:t xml:space="preserve">甲三项</w:t>
            </w:r>
            <w:r/>
          </w:p>
        </w:tc>
        <w:tc>
          <w:tcPr>
            <w:shd w:val="clear" w:color="000000" w:fill="ffffff"/>
            <w:tcBorders>
              <w:top w:val="none" w:color="000000" w:sz="4" w:space="0"/>
              <w:left w:val="none" w:color="000000" w:sz="4" w:space="0"/>
              <w:bottom w:val="single" w:color="auto" w:sz="4" w:space="0"/>
              <w:right w:val="single" w:color="auto" w:sz="4" w:space="0"/>
            </w:tcBorders>
            <w:tcW w:w="7317" w:type="dxa"/>
            <w:vAlign w:val="center"/>
            <w:textDirection w:val="lrTb"/>
            <w:noWrap w:val="false"/>
          </w:tcPr>
          <w:p>
            <w:pPr>
              <w:rPr>
                <w:rFonts w:ascii="宋体" w:hAnsi="宋体" w:cs="宋体"/>
                <w:color w:val="000000"/>
                <w:sz w:val="20"/>
              </w:rPr>
            </w:pPr>
            <w:r>
              <w:rPr>
                <w:rFonts w:hint="eastAsia" w:ascii="宋体" w:hAnsi="宋体" w:cs="宋体"/>
                <w:sz w:val="20"/>
                <w:szCs w:val="20"/>
              </w:rPr>
              <w:t xml:space="preserve">检测甲状腺功能亢进或低下。</w:t>
            </w:r>
            <w:r/>
          </w:p>
        </w:tc>
      </w:tr>
    </w:tbl>
    <w:p>
      <w:pPr>
        <w:spacing w:after="120"/>
        <w:rPr>
          <w:rFonts w:ascii="宋体" w:hAnsi="宋体"/>
          <w:color w:val="000000"/>
          <w:sz w:val="22"/>
          <w:szCs w:val="22"/>
        </w:rPr>
      </w:pPr>
      <w:r>
        <w:rPr>
          <w:rFonts w:ascii="宋体" w:hAnsi="宋体"/>
          <w:color w:val="000000"/>
          <w:sz w:val="22"/>
          <w:szCs w:val="22"/>
        </w:rPr>
      </w:r>
      <w:r/>
    </w:p>
    <w:p>
      <w:pPr>
        <w:jc w:val="left"/>
        <w:spacing w:line="560" w:lineRule="exact"/>
        <w:rPr>
          <w:rFonts w:ascii="宋体" w:hAnsi="宋体" w:cs="宋体"/>
          <w:b/>
          <w:bCs/>
          <w:color w:val="000000"/>
          <w:sz w:val="24"/>
        </w:rPr>
      </w:pPr>
      <w:r>
        <w:rPr>
          <w:rFonts w:hint="eastAsia" w:ascii="宋体" w:hAnsi="宋体" w:cs="宋体"/>
          <w:b/>
          <w:bCs/>
          <w:color w:val="000000"/>
          <w:sz w:val="24"/>
        </w:rPr>
        <w:t xml:space="preserve">四、付款方式</w:t>
      </w:r>
      <w:r/>
    </w:p>
    <w:p>
      <w:pPr>
        <w:ind w:firstLine="420"/>
        <w:spacing w:line="440" w:lineRule="exact"/>
        <w:tabs>
          <w:tab w:val="left" w:pos="945" w:leader="none"/>
        </w:tabs>
        <w:rPr>
          <w:rFonts w:ascii="宋体" w:hAnsi="宋体" w:cs="宋体"/>
          <w:b/>
          <w:sz w:val="24"/>
        </w:rPr>
        <w:outlineLvl w:val="0"/>
      </w:pPr>
      <w:r>
        <w:rPr>
          <w:rFonts w:hint="eastAsia" w:ascii="宋体" w:hAnsi="宋体" w:cs="宋体"/>
          <w:color w:val="000000"/>
          <w:sz w:val="24"/>
        </w:rPr>
        <w:t xml:space="preserve">付款方式及说明：</w:t>
      </w:r>
      <w:r>
        <w:rPr>
          <w:rFonts w:hint="eastAsia" w:ascii="宋体" w:hAnsi="宋体" w:cs="宋体"/>
          <w:bCs/>
          <w:color w:val="000000"/>
          <w:sz w:val="24"/>
        </w:rPr>
        <w:t xml:space="preserve">体检结束后二十个工作日内，</w:t>
      </w:r>
      <w:r>
        <w:rPr>
          <w:rFonts w:hint="eastAsia" w:ascii="宋体" w:hAnsi="宋体" w:cs="宋体"/>
          <w:color w:val="000000"/>
          <w:sz w:val="24"/>
        </w:rPr>
        <w:t xml:space="preserve">以中标单价及实际体检人数结算。</w:t>
      </w:r>
      <w:r/>
    </w:p>
    <w:p>
      <w:pPr>
        <w:spacing w:line="440" w:lineRule="exact"/>
        <w:tabs>
          <w:tab w:val="left" w:pos="945" w:leader="none"/>
        </w:tabs>
        <w:rPr>
          <w:rFonts w:ascii="宋体" w:hAnsi="宋体" w:cs="宋体"/>
          <w:b/>
          <w:sz w:val="24"/>
        </w:rPr>
        <w:outlineLvl w:val="0"/>
      </w:pPr>
      <w:r>
        <w:rPr>
          <w:rFonts w:hint="eastAsia" w:ascii="宋体" w:hAnsi="宋体" w:cs="宋体"/>
          <w:b/>
          <w:sz w:val="24"/>
        </w:rPr>
        <w:t xml:space="preserve">五、其他要求</w:t>
      </w:r>
      <w:bookmarkEnd w:id="16"/>
      <w:r/>
      <w:r/>
    </w:p>
    <w:p>
      <w:pPr>
        <w:ind w:firstLine="420"/>
        <w:spacing w:line="440" w:lineRule="exact"/>
        <w:tabs>
          <w:tab w:val="left" w:pos="945" w:leader="none"/>
        </w:tabs>
        <w:rPr>
          <w:rFonts w:ascii="宋体" w:hAnsi="宋体" w:cs="宋体"/>
          <w:bCs/>
          <w:sz w:val="24"/>
        </w:rPr>
        <w:outlineLvl w:val="0"/>
      </w:pPr>
      <w:r/>
      <w:bookmarkStart w:id="19" w:name="_Toc83622623"/>
      <w:r>
        <w:rPr>
          <w:rFonts w:hint="eastAsia" w:ascii="宋体" w:hAnsi="宋体" w:cs="宋体"/>
          <w:bCs/>
          <w:sz w:val="24"/>
        </w:rPr>
        <w:t xml:space="preserve">（1）接受</w:t>
      </w:r>
      <w:r>
        <w:rPr>
          <w:rFonts w:hint="eastAsia" w:ascii="宋体" w:hAnsi="宋体" w:cs="宋体"/>
          <w:bCs/>
          <w:color w:val="000000"/>
          <w:sz w:val="24"/>
        </w:rPr>
        <w:t xml:space="preserve">采购人定期或不定期的监督及考核，若中标供应商的服务未达到采购人要求，</w:t>
      </w:r>
      <w:r>
        <w:rPr>
          <w:rFonts w:hint="eastAsia" w:ascii="宋体" w:hAnsi="宋体" w:cs="宋体"/>
          <w:bCs/>
          <w:sz w:val="24"/>
        </w:rPr>
        <w:t xml:space="preserve">采购人有权单方解除合同，造成的损失全部由中标供应商承担。</w:t>
      </w:r>
      <w:bookmarkEnd w:id="19"/>
      <w:r/>
      <w:r/>
    </w:p>
    <w:p>
      <w:pPr>
        <w:ind w:firstLine="420"/>
        <w:spacing w:line="440" w:lineRule="exact"/>
        <w:tabs>
          <w:tab w:val="left" w:pos="945" w:leader="none"/>
        </w:tabs>
        <w:rPr>
          <w:rFonts w:ascii="宋体" w:hAnsi="宋体" w:cs="宋体"/>
          <w:bCs/>
          <w:sz w:val="24"/>
        </w:rPr>
        <w:outlineLvl w:val="0"/>
      </w:pPr>
      <w:r/>
      <w:bookmarkStart w:id="20" w:name="_Toc83622624"/>
      <w:r>
        <w:rPr>
          <w:rFonts w:hint="eastAsia" w:ascii="宋体" w:hAnsi="宋体" w:cs="宋体"/>
          <w:bCs/>
          <w:sz w:val="24"/>
        </w:rPr>
        <w:t xml:space="preserve">（2）</w:t>
      </w:r>
      <w:bookmarkEnd w:id="20"/>
      <w:r/>
      <w:bookmarkStart w:id="21" w:name="_Toc83622625"/>
      <w:r>
        <w:rPr>
          <w:rFonts w:hint="eastAsia" w:ascii="宋体" w:hAnsi="宋体" w:cs="宋体"/>
          <w:bCs/>
          <w:sz w:val="24"/>
        </w:rPr>
        <w:t xml:space="preserve">中标供应商必须对采购人提供的属于国家秘密，以及商业秘密及个人隐私信息等工作秘密资料、调查数据保密，未经采购人书面同意，中标人不得泄露以上相关成果内容。如查实中标供应商确有泄密行为，采购人有权拒付全部服务报酬，并依法追究成交人的法律及赔偿责任。中标人的保密责任，不因本项目合同的中止或解除而失效。</w:t>
      </w:r>
      <w:bookmarkEnd w:id="21"/>
      <w:r/>
      <w:r/>
    </w:p>
    <w:p>
      <w:pPr>
        <w:ind w:firstLine="420"/>
        <w:spacing w:line="360" w:lineRule="auto"/>
        <w:tabs>
          <w:tab w:val="left" w:pos="945" w:leader="none"/>
        </w:tabs>
        <w:rPr>
          <w:rFonts w:ascii="宋体" w:hAnsi="宋体" w:cs="宋体"/>
          <w:bCs/>
          <w:sz w:val="24"/>
        </w:rPr>
        <w:outlineLvl w:val="0"/>
      </w:pPr>
      <w:r/>
      <w:bookmarkStart w:id="22" w:name="_Toc83622626"/>
      <w:r>
        <w:rPr>
          <w:rFonts w:hint="eastAsia" w:ascii="宋体" w:hAnsi="宋体" w:cs="宋体"/>
          <w:bCs/>
          <w:sz w:val="24"/>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bookmarkEnd w:id="22"/>
      <w:r/>
      <w:r/>
    </w:p>
    <w:p>
      <w:pPr>
        <w:ind w:firstLine="420"/>
        <w:spacing w:line="360" w:lineRule="auto"/>
        <w:rPr>
          <w:rFonts w:ascii="宋体" w:hAnsi="宋体" w:cs="宋体"/>
          <w:bCs/>
          <w:sz w:val="24"/>
        </w:rPr>
      </w:pPr>
      <w:r>
        <w:rPr>
          <w:rFonts w:hint="eastAsia" w:ascii="宋体" w:hAnsi="宋体" w:cs="宋体"/>
          <w:bCs/>
          <w:sz w:val="24"/>
        </w:rPr>
        <w:t xml:space="preserve">（4）投标供应商应根据项目现场的实际情况、本采购文件中载明的服务要求，自主合理报价，预计可能发生的费用，凡未列的费用一旦发生，将视为由中标供应商自理。</w:t>
      </w:r>
      <w:bookmarkEnd w:id="15"/>
      <w:r/>
      <w:r/>
    </w:p>
    <w:p>
      <w:pPr>
        <w:ind w:firstLine="495"/>
        <w:spacing w:line="360" w:lineRule="auto"/>
        <w:rPr>
          <w:rFonts w:ascii="宋体" w:hAnsi="宋体" w:cs="宋体"/>
          <w:sz w:val="24"/>
        </w:rPr>
      </w:pPr>
      <w:r>
        <w:rPr>
          <w:rFonts w:hint="eastAsia" w:ascii="宋体" w:hAnsi="宋体" w:cs="宋体"/>
          <w:sz w:val="24"/>
        </w:rPr>
        <w:t xml:space="preserve">（5）投标供应商必须响应招标文件中提出的全部要求，如果其中某些条款不响应时，应在偏离表中逐条列出，未列出的视同响应。投标单位提供的材料如有虚假，同样视为不实质性响应招标文件要求，已中标的取消其中标资格，并按《政府采购货物和服务招标投标管理办法》第七十四条“提供虚假材料谋取中标”相关处理办法处理。</w:t>
      </w:r>
      <w:r/>
    </w:p>
    <w:p>
      <w:pPr>
        <w:ind w:firstLine="495"/>
        <w:spacing w:line="440" w:lineRule="exact"/>
        <w:rPr>
          <w:rFonts w:ascii="宋体" w:hAnsi="宋体" w:cs="宋体"/>
          <w:sz w:val="24"/>
        </w:rPr>
      </w:pPr>
      <w:r>
        <w:rPr>
          <w:rFonts w:hint="eastAsia" w:ascii="宋体" w:hAnsi="宋体" w:cs="宋体"/>
          <w:sz w:val="24"/>
        </w:rPr>
        <w:t xml:space="preserve">（6）验收标准：中标供应商提供的成果文件必须符合我国最新颁布的与之相关的技术规范与标准，同时须满足招标文件中所列全部规格、技术条件及功能要求和其承诺的其他指标。</w:t>
      </w:r>
      <w:r/>
    </w:p>
    <w:p>
      <w:pPr>
        <w:ind w:firstLine="210"/>
        <w:rPr>
          <w:color w:val="000000"/>
          <w:sz w:val="24"/>
        </w:rPr>
      </w:pPr>
      <w:r>
        <w:rPr>
          <w:color w:val="000000"/>
          <w:sz w:val="24"/>
        </w:rPr>
      </w:r>
      <w:r/>
    </w:p>
    <w:p>
      <w:pPr>
        <w:ind w:firstLine="360"/>
        <w:jc w:val="center"/>
        <w:spacing w:line="360" w:lineRule="auto"/>
        <w:widowControl/>
        <w:tabs>
          <w:tab w:val="left" w:pos="360" w:leader="none"/>
          <w:tab w:val="left" w:pos="960" w:leader="none"/>
        </w:tabs>
        <w:rPr>
          <w:rFonts w:ascii="黑体" w:eastAsia="黑体"/>
          <w:b/>
          <w:sz w:val="44"/>
          <w:szCs w:val="44"/>
        </w:rPr>
        <w:outlineLvl w:val="0"/>
      </w:pPr>
      <w:r>
        <w:rPr>
          <w:rFonts w:hint="eastAsia" w:ascii="黑体" w:eastAsia="黑体"/>
          <w:b/>
          <w:sz w:val="44"/>
          <w:szCs w:val="44"/>
        </w:rPr>
        <w:t xml:space="preserve">第四部分．合同书</w:t>
      </w:r>
      <w:r/>
    </w:p>
    <w:p>
      <w:pPr>
        <w:pStyle w:val="1001"/>
        <w:numPr>
          <w:ilvl w:val="0"/>
          <w:numId w:val="0"/>
        </w:numPr>
        <w:spacing w:line="360" w:lineRule="auto"/>
        <w:rPr>
          <w:rFonts w:ascii="宋体" w:hAnsi="宋体" w:eastAsia="宋体" w:cs="宋体"/>
          <w:b w:val="0"/>
          <w:sz w:val="24"/>
          <w:szCs w:val="24"/>
        </w:rPr>
      </w:pPr>
      <w:r>
        <w:rPr>
          <w:rFonts w:hint="eastAsia" w:ascii="宋体" w:hAnsi="宋体" w:eastAsia="宋体" w:cs="宋体"/>
          <w:sz w:val="24"/>
          <w:szCs w:val="24"/>
        </w:rPr>
        <w:t xml:space="preserve">合同协议书（格式，投标时无需填写）</w:t>
      </w:r>
      <w:r/>
    </w:p>
    <w:p>
      <w:pPr>
        <w:ind w:firstLine="480"/>
        <w:spacing w:line="360" w:lineRule="auto"/>
        <w:rPr>
          <w:rFonts w:ascii="宋体" w:hAnsi="宋体"/>
          <w:bCs/>
          <w:color w:val="000000"/>
          <w:sz w:val="24"/>
        </w:rPr>
      </w:pPr>
      <w:r>
        <w:rPr>
          <w:rFonts w:hint="eastAsia" w:ascii="宋体" w:hAnsi="宋体"/>
          <w:bCs/>
          <w:color w:val="000000"/>
          <w:sz w:val="24"/>
        </w:rPr>
        <w:t xml:space="preserve">甲方（采购人）：无锡机电高等职业技术学校                         </w:t>
      </w:r>
      <w:r/>
    </w:p>
    <w:p>
      <w:pPr>
        <w:ind w:firstLine="480"/>
        <w:spacing w:line="360" w:lineRule="auto"/>
        <w:rPr>
          <w:rFonts w:ascii="宋体" w:hAnsi="宋体"/>
          <w:bCs/>
          <w:color w:val="000000"/>
          <w:sz w:val="24"/>
        </w:rPr>
      </w:pPr>
      <w:r>
        <w:rPr>
          <w:rFonts w:hint="eastAsia" w:ascii="宋体" w:hAnsi="宋体"/>
          <w:bCs/>
          <w:color w:val="000000"/>
          <w:sz w:val="24"/>
        </w:rPr>
        <w:t xml:space="preserve">住         所：                         </w:t>
      </w:r>
      <w:r/>
    </w:p>
    <w:p>
      <w:pPr>
        <w:ind w:firstLine="480"/>
        <w:spacing w:line="360" w:lineRule="auto"/>
        <w:rPr>
          <w:rFonts w:ascii="宋体" w:hAnsi="宋体"/>
          <w:bCs/>
          <w:color w:val="000000"/>
          <w:sz w:val="24"/>
          <w:u w:val="single"/>
        </w:rPr>
      </w:pPr>
      <w:r>
        <w:rPr>
          <w:rFonts w:hint="eastAsia" w:ascii="宋体" w:hAnsi="宋体"/>
          <w:bCs/>
          <w:color w:val="000000"/>
          <w:sz w:val="24"/>
        </w:rPr>
        <w:t xml:space="preserve">乙方（成交单位）：                         </w:t>
      </w:r>
      <w:r/>
    </w:p>
    <w:p>
      <w:pPr>
        <w:ind w:firstLine="480"/>
        <w:spacing w:line="360" w:lineRule="auto"/>
        <w:rPr>
          <w:rFonts w:ascii="宋体" w:hAnsi="宋体"/>
          <w:bCs/>
          <w:color w:val="000000"/>
          <w:sz w:val="24"/>
          <w:u w:val="single"/>
        </w:rPr>
      </w:pPr>
      <w:r>
        <w:rPr>
          <w:rFonts w:hint="eastAsia" w:ascii="宋体" w:hAnsi="宋体"/>
          <w:bCs/>
          <w:color w:val="000000"/>
          <w:sz w:val="24"/>
        </w:rPr>
        <w:t xml:space="preserve">住         所：                         </w:t>
      </w:r>
      <w:r/>
    </w:p>
    <w:p>
      <w:pPr>
        <w:ind w:firstLine="480"/>
        <w:spacing w:line="360" w:lineRule="auto"/>
        <w:rPr>
          <w:rFonts w:ascii="宋体" w:hAnsi="宋体"/>
          <w:bCs/>
          <w:color w:val="000000"/>
          <w:sz w:val="24"/>
          <w:u w:val="single"/>
        </w:rPr>
      </w:pPr>
      <w:r>
        <w:rPr>
          <w:rFonts w:hint="eastAsia" w:ascii="宋体" w:hAnsi="宋体"/>
          <w:bCs/>
          <w:color w:val="000000"/>
          <w:sz w:val="24"/>
        </w:rPr>
        <w:t xml:space="preserve">丙方 (见证人)：江苏德诺工程项目管理有限公司</w:t>
      </w:r>
      <w:r/>
    </w:p>
    <w:p>
      <w:pPr>
        <w:ind w:firstLine="480"/>
        <w:spacing w:line="360" w:lineRule="auto"/>
        <w:rPr>
          <w:rFonts w:ascii="宋体" w:hAnsi="宋体"/>
          <w:bCs/>
          <w:color w:val="000000"/>
          <w:sz w:val="24"/>
          <w:u w:val="single"/>
        </w:rPr>
      </w:pPr>
      <w:r>
        <w:rPr>
          <w:rFonts w:hint="eastAsia" w:ascii="宋体" w:hAnsi="宋体"/>
          <w:bCs/>
          <w:color w:val="000000"/>
          <w:sz w:val="24"/>
        </w:rPr>
        <w:t xml:space="preserve">住         所：</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bCs/>
          <w:color w:val="000000"/>
          <w:sz w:val="24"/>
        </w:rPr>
      </w:pPr>
      <w:r>
        <w:rPr>
          <w:rFonts w:hint="eastAsia" w:ascii="宋体" w:hAnsi="宋体"/>
          <w:bCs/>
          <w:color w:val="000000"/>
          <w:sz w:val="24"/>
        </w:rPr>
        <w:t xml:space="preserve">根据江苏德诺工程项目管理有限公司采购编号为</w:t>
      </w:r>
      <w:r>
        <w:rPr>
          <w:rFonts w:ascii="宋体" w:hAnsi="宋体"/>
          <w:bCs/>
          <w:color w:val="000000"/>
          <w:sz w:val="24"/>
          <w:u w:val="single"/>
        </w:rPr>
        <w:t xml:space="preserve">      </w:t>
      </w:r>
      <w:r>
        <w:rPr>
          <w:rFonts w:hint="eastAsia" w:ascii="宋体" w:hAnsi="宋体"/>
          <w:bCs/>
          <w:color w:val="000000"/>
          <w:sz w:val="24"/>
          <w:u w:val="single"/>
        </w:rPr>
        <w:t xml:space="preserve">的2026年教职工体检 </w:t>
      </w:r>
      <w:r>
        <w:rPr>
          <w:rFonts w:ascii="宋体" w:hAnsi="宋体"/>
          <w:bCs/>
          <w:color w:val="000000"/>
          <w:sz w:val="24"/>
          <w:u w:val="single"/>
        </w:rPr>
        <w:t xml:space="preserve">  </w:t>
      </w:r>
      <w:r>
        <w:rPr>
          <w:rFonts w:hint="eastAsia" w:ascii="宋体" w:hAnsi="宋体"/>
          <w:bCs/>
          <w:color w:val="000000"/>
          <w:sz w:val="24"/>
          <w:u w:val="single"/>
        </w:rPr>
        <w:t xml:space="preserve">标段</w:t>
      </w:r>
      <w:r>
        <w:rPr>
          <w:rFonts w:hint="eastAsia" w:ascii="宋体" w:hAnsi="宋体"/>
          <w:bCs/>
          <w:color w:val="000000"/>
          <w:sz w:val="24"/>
        </w:rPr>
        <w:t xml:space="preserve">的招标文件及中标单位的投标文件和中标通知书，甲乙双方就此次中标结果签订本合同。</w:t>
      </w:r>
      <w:r/>
    </w:p>
    <w:p>
      <w:pPr>
        <w:numPr>
          <w:ilvl w:val="0"/>
          <w:numId w:val="11"/>
        </w:numPr>
        <w:spacing w:line="360" w:lineRule="auto"/>
        <w:rPr>
          <w:rFonts w:ascii="宋体" w:hAnsi="宋体"/>
          <w:bCs/>
          <w:color w:val="000000"/>
          <w:sz w:val="24"/>
          <w:u w:val="single"/>
        </w:rPr>
      </w:pPr>
      <w:r>
        <w:rPr>
          <w:rFonts w:hint="eastAsia" w:ascii="宋体" w:hAnsi="宋体"/>
          <w:bCs/>
          <w:color w:val="000000"/>
          <w:sz w:val="24"/>
        </w:rPr>
        <w:t xml:space="preserve">采购内容：</w:t>
      </w:r>
      <w:r>
        <w:rPr>
          <w:rFonts w:hint="eastAsia" w:ascii="宋体" w:hAnsi="宋体"/>
          <w:bCs/>
          <w:color w:val="000000"/>
          <w:sz w:val="24"/>
          <w:u w:val="single"/>
        </w:rPr>
        <w:t xml:space="preserve">2026年教职工体检</w:t>
      </w:r>
      <w:r/>
    </w:p>
    <w:p>
      <w:pPr>
        <w:spacing w:line="360" w:lineRule="auto"/>
        <w:rPr>
          <w:rFonts w:ascii="宋体" w:hAnsi="宋体"/>
          <w:bCs/>
          <w:color w:val="000000"/>
          <w:sz w:val="24"/>
        </w:rPr>
      </w:pPr>
      <w:r>
        <w:rPr>
          <w:rFonts w:hint="eastAsia" w:ascii="宋体" w:hAnsi="宋体"/>
          <w:bCs/>
          <w:color w:val="000000"/>
          <w:sz w:val="24"/>
        </w:rPr>
        <w:t xml:space="preserve">二、下列文件为本合同不可分割部分：</w:t>
      </w:r>
      <w:r/>
    </w:p>
    <w:p>
      <w:pPr>
        <w:ind w:firstLine="480"/>
        <w:spacing w:line="360" w:lineRule="auto"/>
        <w:rPr>
          <w:rFonts w:ascii="宋体" w:hAnsi="宋体"/>
          <w:bCs/>
          <w:color w:val="000000"/>
          <w:sz w:val="24"/>
        </w:rPr>
      </w:pPr>
      <w:r>
        <w:rPr>
          <w:rFonts w:hint="eastAsia" w:ascii="宋体" w:hAnsi="宋体"/>
          <w:bCs/>
          <w:color w:val="000000"/>
          <w:sz w:val="24"/>
        </w:rPr>
        <w:t xml:space="preserve">1.中标通知书；</w:t>
      </w:r>
      <w:r/>
    </w:p>
    <w:p>
      <w:pPr>
        <w:ind w:firstLine="480"/>
        <w:spacing w:line="360" w:lineRule="auto"/>
        <w:rPr>
          <w:rFonts w:ascii="宋体" w:hAnsi="宋体"/>
          <w:bCs/>
          <w:color w:val="000000"/>
          <w:sz w:val="24"/>
        </w:rPr>
      </w:pPr>
      <w:r>
        <w:rPr>
          <w:rFonts w:hint="eastAsia" w:ascii="宋体" w:hAnsi="宋体"/>
          <w:bCs/>
          <w:color w:val="000000"/>
          <w:sz w:val="24"/>
        </w:rPr>
        <w:t xml:space="preserve">2.招标文件； </w:t>
      </w:r>
      <w:r/>
    </w:p>
    <w:p>
      <w:pPr>
        <w:ind w:firstLine="480"/>
        <w:spacing w:line="360" w:lineRule="auto"/>
        <w:rPr>
          <w:rFonts w:ascii="宋体" w:hAnsi="宋体"/>
          <w:bCs/>
          <w:color w:val="000000"/>
          <w:sz w:val="24"/>
        </w:rPr>
      </w:pPr>
      <w:r>
        <w:rPr>
          <w:rFonts w:hint="eastAsia" w:ascii="宋体" w:hAnsi="宋体"/>
          <w:bCs/>
          <w:color w:val="000000"/>
          <w:sz w:val="24"/>
        </w:rPr>
        <w:t xml:space="preserve">3.乙方的投标文件；</w:t>
      </w:r>
      <w:r/>
    </w:p>
    <w:p>
      <w:pPr>
        <w:ind w:firstLine="480"/>
        <w:spacing w:line="360" w:lineRule="auto"/>
        <w:rPr>
          <w:rFonts w:ascii="宋体" w:hAnsi="宋体"/>
          <w:bCs/>
          <w:color w:val="000000"/>
          <w:sz w:val="24"/>
        </w:rPr>
      </w:pPr>
      <w:r>
        <w:rPr>
          <w:rFonts w:hint="eastAsia" w:ascii="宋体" w:hAnsi="宋体"/>
          <w:bCs/>
          <w:color w:val="000000"/>
          <w:sz w:val="24"/>
        </w:rPr>
        <w:t xml:space="preserve">4.乙方在投标、评审过程中所作其他有关承诺、声明、书面澄清等。</w:t>
      </w:r>
      <w:r/>
    </w:p>
    <w:p>
      <w:pPr>
        <w:ind w:firstLine="480"/>
        <w:spacing w:line="360" w:lineRule="auto"/>
        <w:rPr>
          <w:rFonts w:ascii="宋体" w:hAnsi="宋体"/>
          <w:bCs/>
          <w:color w:val="000000"/>
          <w:sz w:val="24"/>
        </w:rPr>
      </w:pPr>
      <w:r>
        <w:rPr>
          <w:rFonts w:hint="eastAsia" w:ascii="宋体" w:hAnsi="宋体"/>
          <w:bCs/>
          <w:color w:val="000000"/>
          <w:sz w:val="24"/>
        </w:rPr>
        <w:t xml:space="preserve">以上文件均为合同不可分割的部分，与主合同具有同等法律效力。如上述文件之间有内容冲突的，按上述文件顺序进行解释。</w:t>
      </w:r>
      <w:r/>
    </w:p>
    <w:p>
      <w:pPr>
        <w:pStyle w:val="843"/>
        <w:spacing w:line="360" w:lineRule="auto"/>
        <w:rPr>
          <w:bCs/>
          <w:color w:val="000000"/>
        </w:rPr>
      </w:pPr>
      <w:r>
        <w:rPr>
          <w:rFonts w:hint="eastAsia"/>
          <w:bCs/>
          <w:color w:val="000000"/>
        </w:rPr>
        <w:t xml:space="preserve">三、合同金额与付款方式</w:t>
      </w:r>
      <w:r/>
    </w:p>
    <w:p>
      <w:pPr>
        <w:ind w:firstLine="480"/>
        <w:spacing w:line="360" w:lineRule="auto"/>
        <w:rPr>
          <w:rFonts w:ascii="宋体" w:hAnsi="宋体"/>
          <w:bCs/>
          <w:color w:val="000000"/>
          <w:sz w:val="24"/>
        </w:rPr>
      </w:pPr>
      <w:r>
        <w:rPr>
          <w:rFonts w:hint="eastAsia" w:ascii="宋体" w:hAnsi="宋体"/>
          <w:bCs/>
          <w:color w:val="000000"/>
          <w:sz w:val="24"/>
        </w:rPr>
        <w:t xml:space="preserve">1.合同金额为______元,单价______元/人。</w:t>
      </w:r>
      <w:r/>
    </w:p>
    <w:p>
      <w:pPr>
        <w:ind w:firstLine="480"/>
        <w:spacing w:line="360" w:lineRule="auto"/>
        <w:rPr>
          <w:rFonts w:ascii="宋体" w:hAnsi="宋体" w:cs="宋体"/>
          <w:color w:val="000000"/>
          <w:sz w:val="24"/>
        </w:rPr>
      </w:pPr>
      <w:r>
        <w:rPr>
          <w:rFonts w:hint="eastAsia" w:ascii="宋体" w:hAnsi="宋体"/>
          <w:bCs/>
          <w:color w:val="000000"/>
          <w:sz w:val="24"/>
        </w:rPr>
        <w:t xml:space="preserve">2.服务</w:t>
      </w:r>
      <w:r>
        <w:rPr>
          <w:rFonts w:hint="eastAsia" w:ascii="宋体" w:hAnsi="宋体" w:cs="宋体"/>
          <w:color w:val="000000"/>
          <w:sz w:val="24"/>
        </w:rPr>
        <w:t xml:space="preserve">要求及验收标准：符合国家相关标准，符合采购人需求</w:t>
      </w:r>
      <w:r/>
    </w:p>
    <w:p>
      <w:pPr>
        <w:ind w:firstLine="480"/>
        <w:spacing w:line="360" w:lineRule="auto"/>
        <w:rPr>
          <w:rFonts w:ascii="宋体" w:hAnsi="宋体"/>
          <w:bCs/>
          <w:color w:val="000000"/>
          <w:sz w:val="24"/>
        </w:rPr>
      </w:pPr>
      <w:r>
        <w:rPr>
          <w:rFonts w:hint="eastAsia" w:ascii="宋体" w:hAnsi="宋体"/>
          <w:bCs/>
          <w:color w:val="000000"/>
          <w:sz w:val="24"/>
        </w:rPr>
        <w:t xml:space="preserve">3合同履约期限:一标段拟在暑期完成在职教职工的体检，二标段拟在10 月完成退休教职工的体检，具体以合同签订后双方约定的体检时间为准。</w:t>
      </w:r>
      <w:r/>
    </w:p>
    <w:p>
      <w:pPr>
        <w:ind w:firstLine="480"/>
        <w:spacing w:line="360" w:lineRule="auto"/>
        <w:rPr>
          <w:rFonts w:ascii="宋体" w:hAnsi="宋体"/>
          <w:bCs/>
          <w:color w:val="000000"/>
          <w:sz w:val="24"/>
        </w:rPr>
      </w:pPr>
      <w:r>
        <w:rPr>
          <w:rFonts w:hint="eastAsia" w:ascii="宋体" w:hAnsi="宋体" w:cs="宋体"/>
          <w:color w:val="000000"/>
          <w:sz w:val="24"/>
        </w:rPr>
        <w:t xml:space="preserve">4.服务地点：供应商的独立体检中心</w:t>
      </w:r>
      <w:r/>
    </w:p>
    <w:p>
      <w:pPr>
        <w:ind w:firstLine="480"/>
        <w:spacing w:line="360" w:lineRule="auto"/>
        <w:rPr>
          <w:rFonts w:ascii="宋体" w:hAnsi="宋体"/>
          <w:bCs/>
          <w:color w:val="000000"/>
          <w:sz w:val="24"/>
        </w:rPr>
      </w:pPr>
      <w:r>
        <w:rPr>
          <w:rFonts w:hint="eastAsia" w:ascii="宋体" w:hAnsi="宋体"/>
          <w:bCs/>
          <w:color w:val="000000"/>
          <w:sz w:val="24"/>
        </w:rPr>
        <w:t xml:space="preserve">5.付款方式：体检结束后二十个工作日内，以中标价格及实际体检人数结算。</w:t>
      </w:r>
      <w:r/>
    </w:p>
    <w:p>
      <w:pPr>
        <w:ind w:firstLine="480"/>
        <w:spacing w:line="360" w:lineRule="auto"/>
        <w:rPr>
          <w:rFonts w:ascii="宋体" w:hAnsi="宋体"/>
          <w:bCs/>
          <w:color w:val="000000"/>
          <w:sz w:val="24"/>
        </w:rPr>
      </w:pPr>
      <w:r>
        <w:rPr>
          <w:rFonts w:hint="eastAsia" w:ascii="宋体" w:hAnsi="宋体"/>
          <w:bCs/>
          <w:color w:val="000000"/>
          <w:sz w:val="24"/>
        </w:rPr>
        <w:t xml:space="preserve">6.</w:t>
      </w:r>
      <w:r>
        <w:rPr>
          <w:rFonts w:hint="eastAsia" w:ascii="宋体" w:hAnsi="宋体" w:cs="宋体"/>
          <w:color w:val="000000"/>
          <w:sz w:val="24"/>
        </w:rPr>
        <w:t xml:space="preserve">售后服务：按投标承诺。</w:t>
      </w:r>
      <w:r/>
    </w:p>
    <w:p>
      <w:pPr>
        <w:ind w:firstLine="480"/>
        <w:spacing w:line="360" w:lineRule="auto"/>
        <w:rPr>
          <w:rFonts w:ascii="宋体" w:hAnsi="宋体"/>
          <w:bCs/>
          <w:color w:val="000000"/>
          <w:sz w:val="24"/>
        </w:rPr>
      </w:pPr>
      <w:r>
        <w:rPr>
          <w:rFonts w:hint="eastAsia" w:ascii="宋体" w:hAnsi="宋体"/>
          <w:bCs/>
          <w:color w:val="000000"/>
          <w:sz w:val="24"/>
        </w:rPr>
        <w:t xml:space="preserve">五、双方的权利与义务</w:t>
      </w:r>
      <w:r/>
    </w:p>
    <w:p>
      <w:pPr>
        <w:ind w:firstLine="480"/>
        <w:spacing w:line="360" w:lineRule="auto"/>
        <w:rPr>
          <w:rFonts w:ascii="宋体" w:hAnsi="宋体"/>
          <w:bCs/>
          <w:color w:val="000000"/>
          <w:sz w:val="24"/>
        </w:rPr>
      </w:pPr>
      <w:r>
        <w:rPr>
          <w:rFonts w:hint="eastAsia" w:ascii="宋体" w:hAnsi="宋体"/>
          <w:bCs/>
          <w:color w:val="000000"/>
          <w:sz w:val="24"/>
        </w:rPr>
        <w:t xml:space="preserve">六、服务质量与考核</w:t>
      </w:r>
      <w:r/>
    </w:p>
    <w:p>
      <w:pPr>
        <w:ind w:firstLine="480"/>
        <w:spacing w:line="360" w:lineRule="auto"/>
        <w:rPr>
          <w:rFonts w:ascii="宋体" w:hAnsi="宋体"/>
          <w:bCs/>
          <w:color w:val="000000"/>
          <w:sz w:val="24"/>
        </w:rPr>
      </w:pPr>
      <w:r>
        <w:rPr>
          <w:rFonts w:hint="eastAsia" w:ascii="宋体" w:hAnsi="宋体"/>
          <w:bCs/>
          <w:color w:val="000000"/>
          <w:sz w:val="24"/>
        </w:rPr>
        <w:t xml:space="preserve">乙方应严格按照招标文件的有关规定提供服务，满足招标文件中所列的全部要求和乙方承诺的其他指标，并接受由甲方定期和不定期的考核。对未按规定提供服务或部分服务不合格的，视具体情况予以改正或处罚。</w:t>
      </w:r>
      <w:r/>
    </w:p>
    <w:p>
      <w:pPr>
        <w:ind w:firstLine="480"/>
        <w:spacing w:line="360" w:lineRule="auto"/>
        <w:rPr>
          <w:rFonts w:ascii="宋体" w:hAnsi="宋体"/>
          <w:bCs/>
          <w:color w:val="000000"/>
          <w:sz w:val="24"/>
        </w:rPr>
      </w:pPr>
      <w:r>
        <w:rPr>
          <w:rFonts w:hint="eastAsia" w:ascii="宋体" w:hAnsi="宋体"/>
          <w:bCs/>
          <w:color w:val="000000"/>
          <w:sz w:val="24"/>
        </w:rPr>
        <w:t xml:space="preserve">七、违约责任</w:t>
      </w:r>
      <w:r/>
    </w:p>
    <w:p>
      <w:pPr>
        <w:ind w:firstLine="480"/>
        <w:spacing w:line="360" w:lineRule="auto"/>
        <w:rPr>
          <w:rFonts w:ascii="宋体" w:hAnsi="宋体"/>
          <w:bCs/>
          <w:color w:val="000000"/>
          <w:sz w:val="24"/>
        </w:rPr>
      </w:pPr>
      <w:r>
        <w:rPr>
          <w:rFonts w:hint="eastAsia" w:ascii="宋体" w:hAnsi="宋体"/>
          <w:bCs/>
          <w:color w:val="000000"/>
          <w:sz w:val="24"/>
        </w:rPr>
        <w:t xml:space="preserve">1.合同一方不履行合同义务或者履行合同义务不符合约定的，应当承担继续履行、采取补救措施或者赔偿损失等违约责任。</w:t>
      </w:r>
      <w:r/>
    </w:p>
    <w:p>
      <w:pPr>
        <w:ind w:firstLine="480"/>
        <w:spacing w:line="360" w:lineRule="auto"/>
        <w:rPr>
          <w:rFonts w:ascii="宋体" w:hAnsi="宋体"/>
          <w:bCs/>
          <w:color w:val="000000"/>
          <w:sz w:val="24"/>
        </w:rPr>
      </w:pPr>
      <w:r>
        <w:rPr>
          <w:rFonts w:hint="eastAsia" w:ascii="宋体" w:hAnsi="宋体"/>
          <w:bCs/>
          <w:color w:val="000000"/>
          <w:sz w:val="24"/>
        </w:rPr>
        <w:t xml:space="preserve">    2.不可抗力：</w:t>
      </w:r>
      <w:r/>
    </w:p>
    <w:p>
      <w:pPr>
        <w:ind w:firstLine="480"/>
        <w:spacing w:line="360" w:lineRule="auto"/>
        <w:rPr>
          <w:rFonts w:ascii="宋体" w:hAnsi="宋体"/>
          <w:bCs/>
          <w:color w:val="000000"/>
          <w:sz w:val="24"/>
        </w:rPr>
      </w:pPr>
      <w:r>
        <w:rPr>
          <w:rFonts w:hint="eastAsia" w:ascii="宋体" w:hAnsi="宋体"/>
          <w:bCs/>
          <w:color w:val="000000"/>
          <w:sz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bCs/>
          <w:color w:val="000000"/>
          <w:sz w:val="24"/>
        </w:rPr>
      </w:pPr>
      <w:r>
        <w:rPr>
          <w:rFonts w:hint="eastAsia" w:ascii="宋体" w:hAnsi="宋体"/>
          <w:bCs/>
          <w:color w:val="000000"/>
          <w:sz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bCs/>
          <w:color w:val="000000"/>
          <w:sz w:val="24"/>
        </w:rPr>
      </w:pPr>
      <w:r>
        <w:rPr>
          <w:rFonts w:hint="eastAsia" w:ascii="宋体" w:hAnsi="宋体"/>
          <w:bCs/>
          <w:color w:val="000000"/>
          <w:sz w:val="24"/>
        </w:rPr>
        <w:t xml:space="preserve">八、其他</w:t>
      </w:r>
      <w:r/>
    </w:p>
    <w:p>
      <w:pPr>
        <w:ind w:firstLine="480"/>
        <w:spacing w:line="360" w:lineRule="auto"/>
        <w:rPr>
          <w:rFonts w:ascii="宋体" w:hAnsi="宋体"/>
          <w:bCs/>
          <w:color w:val="000000"/>
          <w:sz w:val="24"/>
        </w:rPr>
      </w:pPr>
      <w:r>
        <w:rPr>
          <w:rFonts w:hint="eastAsia" w:ascii="宋体" w:hAnsi="宋体"/>
          <w:bCs/>
          <w:color w:val="000000"/>
          <w:sz w:val="24"/>
        </w:rPr>
        <w:t xml:space="preserve">1.合同的变更、解除和续订</w:t>
      </w:r>
      <w:r/>
    </w:p>
    <w:p>
      <w:pPr>
        <w:ind w:firstLine="480"/>
        <w:spacing w:line="360" w:lineRule="auto"/>
        <w:rPr>
          <w:rFonts w:ascii="宋体" w:hAnsi="宋体"/>
          <w:bCs/>
          <w:color w:val="000000"/>
          <w:sz w:val="24"/>
        </w:rPr>
      </w:pPr>
      <w:r>
        <w:rPr>
          <w:rFonts w:hint="eastAsia" w:ascii="宋体" w:hAnsi="宋体"/>
          <w:bCs/>
          <w:color w:val="000000"/>
          <w:sz w:val="24"/>
        </w:rPr>
        <w:t xml:space="preserve">本合同如有未尽事宜，经甲乙双方协商后可随时以书面形式修改或补充，并作为本合同的组成部分，修改或补充部分的效力优于本合同相关内容。</w:t>
      </w:r>
      <w:r/>
    </w:p>
    <w:p>
      <w:pPr>
        <w:ind w:firstLine="480"/>
        <w:spacing w:line="360" w:lineRule="auto"/>
        <w:rPr>
          <w:rFonts w:ascii="宋体" w:hAnsi="宋体"/>
          <w:bCs/>
          <w:color w:val="000000"/>
          <w:sz w:val="24"/>
        </w:rPr>
      </w:pPr>
      <w:r>
        <w:rPr>
          <w:rFonts w:hint="eastAsia" w:ascii="宋体" w:hAnsi="宋体"/>
          <w:bCs/>
          <w:color w:val="000000"/>
          <w:sz w:val="24"/>
        </w:rPr>
        <w:t xml:space="preserve">2.争议解决</w:t>
      </w:r>
      <w:r/>
    </w:p>
    <w:p>
      <w:pPr>
        <w:ind w:firstLine="480"/>
        <w:spacing w:line="360" w:lineRule="auto"/>
        <w:rPr>
          <w:rFonts w:ascii="宋体" w:hAnsi="宋体"/>
          <w:bCs/>
          <w:color w:val="000000"/>
          <w:sz w:val="24"/>
        </w:rPr>
      </w:pPr>
      <w:r>
        <w:rPr>
          <w:rFonts w:hint="eastAsia" w:ascii="宋体" w:hAnsi="宋体"/>
          <w:bCs/>
          <w:color w:val="000000"/>
          <w:sz w:val="24"/>
        </w:rPr>
        <w:t xml:space="preserve">甲乙双方之间的一切有关本合同的争议应通过友好协商解决。</w:t>
      </w:r>
      <w:r/>
    </w:p>
    <w:p>
      <w:pPr>
        <w:ind w:firstLine="480"/>
        <w:spacing w:line="360" w:lineRule="auto"/>
        <w:rPr>
          <w:rFonts w:ascii="宋体" w:hAnsi="宋体"/>
          <w:bCs/>
          <w:color w:val="000000"/>
          <w:sz w:val="24"/>
        </w:rPr>
      </w:pPr>
      <w:r>
        <w:rPr>
          <w:rFonts w:hint="eastAsia" w:ascii="宋体" w:hAnsi="宋体"/>
          <w:bCs/>
          <w:color w:val="000000"/>
          <w:sz w:val="24"/>
        </w:rPr>
        <w:t xml:space="preserve">3.合同的生效：</w:t>
      </w:r>
      <w:r/>
    </w:p>
    <w:p>
      <w:pPr>
        <w:ind w:firstLine="480"/>
        <w:spacing w:line="360" w:lineRule="auto"/>
        <w:rPr>
          <w:rFonts w:ascii="宋体" w:hAnsi="宋体"/>
          <w:bCs/>
          <w:color w:val="000000"/>
          <w:sz w:val="24"/>
        </w:rPr>
      </w:pPr>
      <w:r>
        <w:rPr>
          <w:rFonts w:hint="eastAsia" w:ascii="宋体" w:hAnsi="宋体"/>
          <w:bCs/>
          <w:color w:val="000000"/>
          <w:sz w:val="24"/>
        </w:rPr>
        <w:t xml:space="preserve">甲、乙双方代表在合同上签字盖章并经丙方见证后合同生效。</w:t>
      </w:r>
      <w:r/>
    </w:p>
    <w:p>
      <w:pPr>
        <w:ind w:firstLine="480"/>
        <w:spacing w:line="360" w:lineRule="auto"/>
        <w:rPr>
          <w:rFonts w:ascii="宋体" w:hAnsi="宋体"/>
          <w:bCs/>
          <w:color w:val="000000"/>
          <w:sz w:val="24"/>
        </w:rPr>
      </w:pPr>
      <w:r>
        <w:rPr>
          <w:rFonts w:hint="eastAsia" w:ascii="宋体" w:hAnsi="宋体"/>
          <w:bCs/>
          <w:color w:val="000000"/>
          <w:sz w:val="24"/>
        </w:rPr>
        <w:t xml:space="preserve">4.合同份数：本合同一式四份，甲乙双方各执一份，招标代理机构二份。 </w:t>
      </w:r>
      <w:r/>
    </w:p>
    <w:p>
      <w:pPr>
        <w:ind w:firstLine="480"/>
        <w:spacing w:line="360" w:lineRule="auto"/>
        <w:rPr>
          <w:rFonts w:ascii="宋体" w:hAnsi="宋体"/>
          <w:bCs/>
          <w:color w:val="000000"/>
          <w:sz w:val="24"/>
        </w:rPr>
      </w:pPr>
      <w:r>
        <w:rPr>
          <w:rFonts w:hint="eastAsia" w:ascii="宋体" w:hAnsi="宋体"/>
          <w:bCs/>
          <w:color w:val="000000"/>
          <w:sz w:val="24"/>
        </w:rPr>
        <w:t xml:space="preserve">备注：合同条款内容将根据成交单位承诺的实际服务内容进行调整。</w:t>
      </w:r>
      <w:r/>
    </w:p>
    <w:p>
      <w:pPr>
        <w:ind w:firstLine="480"/>
        <w:spacing w:line="360" w:lineRule="auto"/>
        <w:rPr>
          <w:rFonts w:ascii="宋体" w:hAnsi="宋体"/>
          <w:bCs/>
          <w:color w:val="000000"/>
          <w:sz w:val="24"/>
          <w:u w:val="single"/>
        </w:rPr>
      </w:pPr>
      <w:r>
        <w:rPr>
          <w:rFonts w:ascii="宋体" w:hAnsi="宋体"/>
          <w:bCs/>
          <w:color w:val="000000"/>
          <w:sz w:val="24"/>
          <w:u w:val="single"/>
        </w:rPr>
      </w:r>
      <w:r/>
    </w:p>
    <w:p>
      <w:pPr>
        <w:spacing w:line="360" w:lineRule="auto"/>
        <w:rPr>
          <w:rFonts w:ascii="宋体" w:hAnsi="宋体"/>
          <w:bCs/>
          <w:color w:val="000000"/>
          <w:sz w:val="24"/>
          <w:u w:val="single"/>
        </w:rPr>
      </w:pPr>
      <w:r>
        <w:rPr>
          <w:rFonts w:hint="eastAsia" w:ascii="宋体" w:hAnsi="宋体"/>
          <w:bCs/>
          <w:color w:val="000000"/>
          <w:sz w:val="24"/>
        </w:rPr>
        <w:t xml:space="preserve">甲方（采购人）：</w:t>
      </w:r>
      <w:r>
        <w:rPr>
          <w:rFonts w:hint="eastAsia" w:ascii="宋体" w:hAnsi="宋体"/>
          <w:bCs/>
          <w:color w:val="000000"/>
          <w:sz w:val="24"/>
          <w:u w:val="single"/>
        </w:rPr>
        <w:t xml:space="preserve">                </w:t>
      </w:r>
      <w:r>
        <w:rPr>
          <w:rFonts w:hint="eastAsia" w:ascii="宋体" w:hAnsi="宋体"/>
          <w:bCs/>
          <w:color w:val="000000"/>
          <w:sz w:val="24"/>
        </w:rPr>
        <w:t xml:space="preserve">（盖章）   乙方（成交单位）：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p>
      <w:pPr>
        <w:spacing w:line="360" w:lineRule="auto"/>
        <w:rPr>
          <w:rFonts w:ascii="宋体" w:hAnsi="宋体"/>
          <w:bCs/>
          <w:color w:val="000000"/>
          <w:sz w:val="24"/>
          <w:u w:val="single"/>
        </w:rPr>
      </w:pPr>
      <w:r>
        <w:rPr>
          <w:rFonts w:hint="eastAsia" w:ascii="宋体" w:hAnsi="宋体"/>
          <w:bCs/>
          <w:color w:val="000000"/>
          <w:sz w:val="24"/>
        </w:rPr>
        <w:t xml:space="preserve">法定（授权）代表人：</w:t>
      </w:r>
      <w:r>
        <w:rPr>
          <w:rFonts w:hint="eastAsia" w:ascii="宋体" w:hAnsi="宋体"/>
          <w:bCs/>
          <w:color w:val="000000"/>
          <w:sz w:val="24"/>
          <w:u w:val="single"/>
        </w:rPr>
        <w:t xml:space="preserve">            </w:t>
      </w:r>
      <w:r>
        <w:rPr>
          <w:rFonts w:hint="eastAsia" w:ascii="宋体" w:hAnsi="宋体"/>
          <w:bCs/>
          <w:color w:val="000000"/>
          <w:sz w:val="24"/>
        </w:rPr>
        <w:t xml:space="preserve">        法定（授权）代表人：</w:t>
      </w:r>
      <w:r>
        <w:rPr>
          <w:rFonts w:hint="eastAsia" w:ascii="宋体" w:hAnsi="宋体"/>
          <w:bCs/>
          <w:color w:val="000000"/>
          <w:sz w:val="24"/>
          <w:u w:val="single"/>
        </w:rPr>
        <w:t xml:space="preserve">            </w:t>
      </w:r>
      <w:r/>
    </w:p>
    <w:p>
      <w:pPr>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               </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ind w:firstLine="480"/>
        <w:spacing w:line="360" w:lineRule="auto"/>
        <w:rPr>
          <w:rFonts w:ascii="宋体" w:hAnsi="宋体"/>
          <w:bCs/>
          <w:color w:val="000000"/>
          <w:sz w:val="24"/>
          <w:u w:val="single"/>
        </w:rPr>
      </w:pPr>
      <w:r>
        <w:rPr>
          <w:rFonts w:hint="eastAsia" w:ascii="宋体" w:hAnsi="宋体"/>
          <w:bCs/>
          <w:color w:val="000000"/>
          <w:sz w:val="24"/>
        </w:rPr>
        <w:t xml:space="preserve">                               </w:t>
      </w:r>
      <w:r/>
    </w:p>
    <w:p>
      <w:pPr>
        <w:spacing w:line="360" w:lineRule="auto"/>
        <w:rPr>
          <w:rFonts w:ascii="宋体" w:hAnsi="宋体"/>
          <w:bCs/>
          <w:color w:val="000000"/>
          <w:sz w:val="24"/>
          <w:u w:val="single"/>
        </w:rPr>
      </w:pPr>
      <w:r>
        <w:rPr>
          <w:rFonts w:hint="eastAsia" w:ascii="宋体" w:hAnsi="宋体"/>
          <w:bCs/>
          <w:color w:val="000000"/>
          <w:sz w:val="24"/>
        </w:rPr>
        <w:t xml:space="preserve">见证方：江苏德诺工程项目管理有限公司（盖章）</w:t>
      </w:r>
      <w:r/>
    </w:p>
    <w:p>
      <w:pPr>
        <w:spacing w:line="360" w:lineRule="auto"/>
        <w:rPr>
          <w:rFonts w:ascii="宋体" w:hAnsi="宋体"/>
          <w:bCs/>
          <w:color w:val="000000"/>
          <w:sz w:val="24"/>
          <w:u w:val="single"/>
        </w:rPr>
      </w:pPr>
      <w:r>
        <w:rPr>
          <w:rFonts w:hint="eastAsia" w:ascii="宋体" w:hAnsi="宋体"/>
          <w:bCs/>
          <w:color w:val="000000"/>
          <w:sz w:val="24"/>
        </w:rPr>
        <w:t xml:space="preserve">见证人：</w:t>
      </w:r>
      <w:r>
        <w:rPr>
          <w:rFonts w:hint="eastAsia" w:ascii="宋体" w:hAnsi="宋体"/>
          <w:bCs/>
          <w:color w:val="000000"/>
          <w:sz w:val="24"/>
          <w:u w:val="single"/>
        </w:rPr>
        <w:t xml:space="preserve">            </w:t>
      </w:r>
      <w:r>
        <w:rPr>
          <w:rFonts w:hint="eastAsia" w:ascii="宋体" w:hAnsi="宋体"/>
          <w:bCs/>
          <w:color w:val="000000"/>
          <w:sz w:val="24"/>
        </w:rPr>
        <w:t xml:space="preserve">                       </w:t>
      </w:r>
      <w:r/>
    </w:p>
    <w:p>
      <w:pPr>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jc w:val="center"/>
        <w:spacing w:line="360" w:lineRule="auto"/>
        <w:rPr>
          <w:rFonts w:ascii="黑体" w:eastAsia="黑体"/>
          <w:b/>
          <w:sz w:val="44"/>
          <w:szCs w:val="44"/>
        </w:rPr>
        <w:outlineLvl w:val="0"/>
      </w:pPr>
      <w:r>
        <w:rPr>
          <w:rFonts w:ascii="宋体" w:hAnsi="宋体"/>
          <w:color w:val="000000"/>
          <w:szCs w:val="21"/>
        </w:rPr>
        <w:br w:type="page" w:clear="all"/>
      </w:r>
      <w:r>
        <w:rPr>
          <w:rFonts w:hint="eastAsia" w:ascii="黑体" w:eastAsia="黑体"/>
          <w:b/>
          <w:sz w:val="44"/>
          <w:szCs w:val="44"/>
        </w:rPr>
        <w:t xml:space="preserve">第五部分.附件（投标文件格式）</w:t>
      </w:r>
      <w:r/>
    </w:p>
    <w:p>
      <w:pPr>
        <w:jc w:val="left"/>
        <w:spacing w:line="360" w:lineRule="auto"/>
        <w:rPr>
          <w:rFonts w:ascii="宋体" w:hAnsi="宋体"/>
          <w:b/>
          <w:sz w:val="32"/>
          <w:szCs w:val="20"/>
        </w:rPr>
      </w:pPr>
      <w:r>
        <w:rPr>
          <w:rFonts w:ascii="宋体" w:hAnsi="宋体"/>
          <w:b/>
          <w:sz w:val="32"/>
          <w:szCs w:val="20"/>
        </w:rPr>
      </w:r>
      <w:r/>
    </w:p>
    <w:p>
      <w:pPr>
        <w:jc w:val="center"/>
        <w:spacing w:line="360" w:lineRule="auto"/>
        <w:rPr>
          <w:rFonts w:ascii="宋体" w:hAnsi="宋体"/>
          <w:b/>
          <w:sz w:val="48"/>
          <w:szCs w:val="20"/>
          <w:u w:val="single"/>
        </w:rPr>
      </w:pPr>
      <w:r>
        <w:rPr>
          <w:rFonts w:ascii="宋体" w:hAnsi="宋体"/>
          <w:b/>
          <w:sz w:val="48"/>
          <w:szCs w:val="20"/>
          <w:u w:val="single"/>
        </w:rPr>
      </w:r>
      <w:r/>
    </w:p>
    <w:p>
      <w:pPr>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hint="eastAsia" w:ascii="宋体" w:hAnsi="宋体"/>
          <w:b/>
          <w:sz w:val="72"/>
          <w:szCs w:val="20"/>
        </w:rPr>
        <w:t xml:space="preserve">投标文件</w:t>
      </w:r>
      <w:r/>
    </w:p>
    <w:p>
      <w:pPr>
        <w:jc w:val="center"/>
        <w:spacing w:line="360" w:lineRule="auto"/>
        <w:rPr>
          <w:rFonts w:ascii="宋体" w:hAnsi="宋体"/>
          <w:b/>
          <w:sz w:val="52"/>
          <w:szCs w:val="16"/>
        </w:rPr>
        <w:outlineLvl w:val="1"/>
      </w:pPr>
      <w:r>
        <w:rPr>
          <w:rFonts w:ascii="宋体" w:hAnsi="宋体"/>
          <w:b/>
          <w:sz w:val="52"/>
          <w:szCs w:val="16"/>
        </w:rPr>
      </w:r>
      <w:r/>
    </w:p>
    <w:p>
      <w:pPr>
        <w:jc w:val="cente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p>
    <w:p>
      <w:pPr>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p>
    <w:p>
      <w:pPr>
        <w:spacing w:line="360" w:lineRule="auto"/>
        <w:rPr>
          <w:rFonts w:ascii="宋体" w:hAnsi="宋体"/>
          <w:b/>
          <w:sz w:val="30"/>
        </w:rPr>
      </w:pPr>
      <w:r>
        <w:rPr>
          <w:rFonts w:hint="eastAsia" w:ascii="宋体" w:hAnsi="宋体"/>
          <w:b/>
          <w:sz w:val="30"/>
        </w:rPr>
        <w:t xml:space="preserve">法定代表人或</w:t>
      </w:r>
      <w:r/>
    </w:p>
    <w:p>
      <w:pPr>
        <w:spacing w:line="360" w:lineRule="auto"/>
        <w:rPr>
          <w:rFonts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p>
    <w:p>
      <w:pPr>
        <w:spacing w:line="360" w:lineRule="auto"/>
        <w:rPr>
          <w:rFonts w:ascii="宋体" w:hAnsi="宋体"/>
          <w:b/>
          <w:sz w:val="30"/>
        </w:rPr>
      </w:pPr>
      <w:r>
        <w:rPr>
          <w:rFonts w:ascii="宋体" w:hAnsi="宋体"/>
          <w:b/>
          <w:sz w:val="30"/>
        </w:rPr>
      </w:r>
      <w:r/>
    </w:p>
    <w:p>
      <w:pPr>
        <w:spacing w:line="360" w:lineRule="auto"/>
        <w:rPr>
          <w:rFonts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（一）投标函（格式）</w:t>
      </w:r>
      <w:r/>
    </w:p>
    <w:p>
      <w:pPr>
        <w:spacing w:line="360" w:lineRule="auto"/>
        <w:widowControl/>
        <w:rPr>
          <w:rFonts w:hAnsi="宋体" w:cs="宋体"/>
          <w:sz w:val="24"/>
        </w:rPr>
      </w:pPr>
      <w:r>
        <w:rPr>
          <w:rFonts w:hint="eastAsia" w:hAnsi="宋体" w:cs="宋体"/>
          <w:sz w:val="24"/>
        </w:rPr>
        <w:t xml:space="preserve">致：</w:t>
      </w:r>
      <w:r>
        <w:rPr>
          <w:rFonts w:hint="eastAsia" w:hAnsi="宋体" w:cs="宋体"/>
          <w:sz w:val="24"/>
          <w:u w:val="single"/>
        </w:rPr>
        <w:t xml:space="preserve">江苏德诺工程项目管理有限公司</w:t>
      </w:r>
      <w:r/>
    </w:p>
    <w:p>
      <w:pPr>
        <w:ind w:firstLine="480"/>
        <w:spacing w:line="360" w:lineRule="auto"/>
        <w:widowControl/>
        <w:rPr>
          <w:rFonts w:hAnsi="宋体" w:cs="宋体"/>
          <w:sz w:val="24"/>
        </w:rPr>
      </w:pPr>
      <w:r>
        <w:rPr>
          <w:rFonts w:hint="eastAsia" w:hAnsi="宋体" w:cs="宋体"/>
          <w:sz w:val="24"/>
        </w:rPr>
        <w:t xml:space="preserve">我们收到你们</w:t>
      </w:r>
      <w:r>
        <w:rPr>
          <w:rFonts w:hint="eastAsia" w:hAnsi="宋体" w:cs="宋体"/>
          <w:sz w:val="24"/>
          <w:u w:val="single"/>
        </w:rPr>
        <w:t xml:space="preserve">              </w:t>
      </w:r>
      <w:r>
        <w:rPr>
          <w:rFonts w:hint="eastAsia" w:hAnsi="宋体" w:cs="宋体"/>
          <w:sz w:val="24"/>
        </w:rPr>
        <w:t xml:space="preserve">项目（采购编号：</w:t>
      </w:r>
      <w:r>
        <w:rPr>
          <w:rFonts w:hint="eastAsia" w:hAnsi="宋体" w:cs="宋体"/>
          <w:sz w:val="24"/>
          <w:u w:val="single"/>
        </w:rPr>
        <w:t xml:space="preserve">          </w:t>
      </w:r>
      <w:r>
        <w:rPr>
          <w:rFonts w:hint="eastAsia" w:hAnsi="宋体" w:cs="宋体"/>
          <w:sz w:val="24"/>
        </w:rPr>
        <w:t xml:space="preserve">）招标文件，经仔细阅读和研究，我们决定参加上述招标项目</w:t>
      </w:r>
      <w:r>
        <w:rPr>
          <w:rFonts w:hint="eastAsia" w:hAnsi="宋体" w:cs="宋体"/>
          <w:sz w:val="24"/>
          <w:u w:val="single"/>
        </w:rPr>
        <w:t xml:space="preserve"> </w:t>
      </w:r>
      <w:r>
        <w:rPr>
          <w:rFonts w:hAnsi="宋体" w:cs="宋体"/>
          <w:sz w:val="24"/>
          <w:u w:val="single"/>
        </w:rPr>
        <w:t xml:space="preserve">     </w:t>
      </w:r>
      <w:r>
        <w:rPr>
          <w:rFonts w:hint="eastAsia" w:hAnsi="宋体" w:cs="宋体"/>
          <w:sz w:val="24"/>
          <w:u w:val="single"/>
        </w:rPr>
        <w:t xml:space="preserve">（项目名称） </w:t>
      </w:r>
      <w:r>
        <w:rPr>
          <w:rFonts w:hint="eastAsia" w:hAnsi="宋体" w:cs="宋体"/>
          <w:sz w:val="24"/>
        </w:rPr>
        <w:t xml:space="preserve">进行投标。</w:t>
      </w:r>
      <w:r/>
    </w:p>
    <w:p>
      <w:pPr>
        <w:ind w:firstLine="480"/>
        <w:spacing w:line="360" w:lineRule="auto"/>
        <w:widowControl/>
        <w:rPr>
          <w:rFonts w:hAnsi="宋体" w:cs="宋体"/>
          <w:sz w:val="24"/>
        </w:rPr>
      </w:pPr>
      <w:r>
        <w:rPr>
          <w:rFonts w:hint="eastAsia" w:hAnsi="宋体" w:cs="宋体"/>
          <w:sz w:val="24"/>
        </w:rPr>
        <w:t xml:space="preserve">一、我们愿意按照招标文件的一切要求（包括付款方式），提供本项目的报价，总报价见《开标一览表》。</w:t>
      </w:r>
      <w:r/>
    </w:p>
    <w:p>
      <w:pPr>
        <w:ind w:firstLine="480"/>
        <w:spacing w:line="360" w:lineRule="auto"/>
        <w:widowControl/>
        <w:rPr>
          <w:rFonts w:hAnsi="宋体" w:cs="宋体"/>
          <w:sz w:val="24"/>
        </w:rPr>
      </w:pPr>
      <w:r>
        <w:rPr>
          <w:rFonts w:hint="eastAsia" w:hAnsi="宋体" w:cs="宋体"/>
          <w:sz w:val="24"/>
        </w:rPr>
        <w:t xml:space="preserve">二、我们愿意提供江苏德诺工程项目管理有限公司在招标文件中要求的文件、资料。</w:t>
      </w:r>
      <w:r/>
    </w:p>
    <w:p>
      <w:pPr>
        <w:ind w:firstLine="480"/>
        <w:spacing w:line="360" w:lineRule="auto"/>
        <w:widowControl/>
        <w:rPr>
          <w:rFonts w:hAnsi="宋体" w:cs="宋体"/>
          <w:sz w:val="24"/>
        </w:rPr>
      </w:pPr>
      <w:r>
        <w:rPr>
          <w:rFonts w:hint="eastAsia" w:hAnsi="宋体" w:cs="宋体"/>
          <w:sz w:val="24"/>
        </w:rPr>
        <w:t xml:space="preserve">三、我们同意按照招标文件中的规定，本投标文件投标的有效期限为投标截止时间起90天。</w:t>
      </w:r>
      <w:r/>
    </w:p>
    <w:p>
      <w:pPr>
        <w:ind w:firstLine="480"/>
        <w:spacing w:line="360" w:lineRule="auto"/>
        <w:widowControl/>
        <w:rPr>
          <w:rFonts w:hAnsi="宋体" w:cs="宋体"/>
          <w:sz w:val="24"/>
        </w:rPr>
        <w:outlineLvl w:val="2"/>
      </w:pPr>
      <w:r>
        <w:rPr>
          <w:rFonts w:hint="eastAsia" w:hAnsi="宋体" w:cs="宋体"/>
          <w:sz w:val="24"/>
        </w:rPr>
        <w:t xml:space="preserve">四、我方同意按照招标文件中的规定期限内完成全部工作。</w:t>
      </w:r>
      <w:r/>
    </w:p>
    <w:p>
      <w:pPr>
        <w:ind w:firstLine="480"/>
        <w:spacing w:line="360" w:lineRule="auto"/>
        <w:widowControl/>
        <w:rPr>
          <w:rFonts w:hAnsi="宋体" w:cs="宋体"/>
          <w:sz w:val="24"/>
        </w:rPr>
      </w:pPr>
      <w:r>
        <w:rPr>
          <w:rFonts w:hint="eastAsia" w:hAnsi="宋体" w:cs="宋体"/>
          <w:sz w:val="24"/>
        </w:rPr>
        <w:t xml:space="preserve">五、如果我们的投标文件被接受，我们将履行招标文件中规定的每一项要求，按期、按质、按量，完成任务。</w:t>
      </w:r>
      <w:r/>
    </w:p>
    <w:p>
      <w:pPr>
        <w:ind w:firstLine="480"/>
        <w:spacing w:line="360" w:lineRule="auto"/>
        <w:widowControl/>
        <w:rPr>
          <w:rFonts w:hAnsi="宋体" w:cs="宋体"/>
          <w:sz w:val="24"/>
        </w:rPr>
        <w:outlineLvl w:val="2"/>
      </w:pPr>
      <w:r>
        <w:rPr>
          <w:rFonts w:hint="eastAsia" w:hAnsi="宋体" w:cs="宋体"/>
          <w:sz w:val="24"/>
        </w:rPr>
        <w:t xml:space="preserve">六、我们认为你们有权决定成交者。</w:t>
      </w:r>
      <w:r/>
    </w:p>
    <w:p>
      <w:pPr>
        <w:ind w:firstLine="480"/>
        <w:spacing w:line="360" w:lineRule="auto"/>
        <w:widowControl/>
        <w:rPr>
          <w:rFonts w:hAnsi="宋体" w:cs="宋体"/>
          <w:sz w:val="24"/>
        </w:rPr>
      </w:pPr>
      <w:r>
        <w:rPr>
          <w:rFonts w:hint="eastAsia" w:hAnsi="宋体" w:cs="宋体"/>
          <w:sz w:val="24"/>
        </w:rPr>
        <w:t xml:space="preserve">七、我方愿意遵守《中华人民共和国政府采购法》，并按照《中华人民共和国民法典》、财政部《政府采购货物和服务招标投标管理办法》和合同条款履行自己的全部责任。在合同履行过程中，双方如有争议，双方协商解决，并按相关法规和有关文件规定处理。</w:t>
      </w:r>
      <w:r/>
    </w:p>
    <w:p>
      <w:pPr>
        <w:ind w:firstLine="480"/>
        <w:spacing w:line="360" w:lineRule="auto"/>
        <w:widowControl/>
        <w:rPr>
          <w:rFonts w:hAnsi="宋体" w:cs="宋体"/>
          <w:sz w:val="24"/>
        </w:rPr>
      </w:pPr>
      <w:r>
        <w:rPr>
          <w:rFonts w:hint="eastAsia" w:hAnsi="宋体" w:cs="宋体"/>
          <w:sz w:val="24"/>
        </w:rPr>
        <w:t xml:space="preserve">八、我们认可并保证遵守招标文件的所有规定，放弃对招标文件提出质疑的权利。</w:t>
      </w:r>
      <w:r/>
    </w:p>
    <w:p>
      <w:pPr>
        <w:ind w:firstLine="480"/>
        <w:spacing w:line="360" w:lineRule="auto"/>
        <w:widowControl/>
        <w:rPr>
          <w:rFonts w:hAnsi="宋体" w:cs="宋体"/>
          <w:sz w:val="24"/>
        </w:rPr>
      </w:pPr>
      <w:r>
        <w:rPr>
          <w:rFonts w:hint="eastAsia" w:hAnsi="宋体" w:cs="宋体"/>
          <w:sz w:val="24"/>
        </w:rPr>
        <w:t xml:space="preserve">九、如果我方被确定为中标供应商，我方如无不可抗力，又未履行招标文件、投标文件合同条款的，一经查实，我方愿意赔偿由此而造成的一切损失，并同意接受按招标文件的相关要求对我方进行的处理。</w:t>
      </w:r>
      <w:r/>
    </w:p>
    <w:p>
      <w:pPr>
        <w:ind w:firstLine="480"/>
        <w:spacing w:line="360" w:lineRule="auto"/>
        <w:widowControl/>
        <w:rPr>
          <w:rFonts w:hAnsi="宋体" w:cs="宋体"/>
          <w:sz w:val="24"/>
        </w:rPr>
      </w:pPr>
      <w:r>
        <w:rPr>
          <w:rFonts w:hint="eastAsia" w:hAnsi="宋体" w:cs="宋体"/>
          <w:sz w:val="24"/>
        </w:rPr>
        <w:t xml:space="preserve">投标供应商：（盖章）</w:t>
      </w:r>
      <w:r/>
    </w:p>
    <w:p>
      <w:pPr>
        <w:ind w:firstLine="480"/>
        <w:spacing w:line="360" w:lineRule="auto"/>
        <w:widowControl/>
        <w:rPr>
          <w:rFonts w:hAnsi="宋体" w:cs="宋体"/>
          <w:sz w:val="24"/>
        </w:rPr>
      </w:pPr>
      <w:r>
        <w:rPr>
          <w:rFonts w:hint="eastAsia" w:hAnsi="宋体" w:cs="宋体"/>
          <w:sz w:val="24"/>
        </w:rPr>
        <w:t xml:space="preserve">法定代表人或委托代理人：（签字或盖章）</w:t>
      </w:r>
      <w:r/>
    </w:p>
    <w:p>
      <w:pPr>
        <w:ind w:firstLine="480"/>
        <w:spacing w:line="360" w:lineRule="auto"/>
        <w:widowControl/>
        <w:rPr>
          <w:rFonts w:hAnsi="宋体" w:cs="宋体"/>
          <w:sz w:val="24"/>
        </w:rPr>
      </w:pPr>
      <w:r>
        <w:rPr>
          <w:rFonts w:hint="eastAsia" w:hAnsi="宋体" w:cs="宋体"/>
          <w:sz w:val="24"/>
        </w:rPr>
        <w:t xml:space="preserve">电话：                   传真：</w:t>
      </w:r>
      <w:r/>
    </w:p>
    <w:p>
      <w:pPr>
        <w:ind w:firstLine="480"/>
        <w:spacing w:line="360" w:lineRule="auto"/>
        <w:widowControl/>
        <w:rPr>
          <w:rFonts w:hAnsi="宋体" w:cs="宋体"/>
          <w:sz w:val="24"/>
        </w:rPr>
      </w:pPr>
      <w:r>
        <w:rPr>
          <w:rFonts w:hint="eastAsia" w:hAnsi="宋体" w:cs="宋体"/>
          <w:sz w:val="24"/>
        </w:rPr>
        <w:t xml:space="preserve">地址：                   邮编：</w:t>
      </w:r>
      <w:r/>
    </w:p>
    <w:p>
      <w:pPr>
        <w:ind w:firstLine="480"/>
        <w:spacing w:line="360" w:lineRule="auto"/>
        <w:widowControl/>
        <w:rPr>
          <w:rFonts w:hAnsi="宋体" w:cs="宋体"/>
          <w:sz w:val="24"/>
        </w:rPr>
      </w:pPr>
      <w:r>
        <w:rPr>
          <w:rFonts w:hint="eastAsia" w:hAnsi="宋体" w:cs="宋体"/>
          <w:sz w:val="24"/>
        </w:rPr>
        <w:t xml:space="preserve">开户名称：</w:t>
      </w:r>
      <w:r/>
    </w:p>
    <w:p>
      <w:pPr>
        <w:ind w:firstLine="480"/>
        <w:spacing w:line="360" w:lineRule="auto"/>
        <w:widowControl/>
        <w:rPr>
          <w:rFonts w:hAnsi="宋体" w:cs="宋体"/>
          <w:sz w:val="24"/>
        </w:rPr>
      </w:pPr>
      <w:r>
        <w:rPr>
          <w:rFonts w:hint="eastAsia" w:hAnsi="宋体" w:cs="宋体"/>
          <w:sz w:val="24"/>
        </w:rPr>
        <w:t xml:space="preserve">开户银行：</w:t>
      </w:r>
      <w:r/>
    </w:p>
    <w:p>
      <w:pPr>
        <w:ind w:firstLine="480"/>
        <w:spacing w:line="360" w:lineRule="auto"/>
        <w:widowControl/>
        <w:rPr>
          <w:rFonts w:hAnsi="宋体" w:cs="宋体"/>
          <w:sz w:val="24"/>
        </w:rPr>
      </w:pPr>
      <w:r>
        <w:rPr>
          <w:rFonts w:hint="eastAsia" w:hAnsi="宋体" w:cs="宋体"/>
          <w:sz w:val="24"/>
        </w:rPr>
        <w:t xml:space="preserve">开户账号：</w:t>
      </w:r>
      <w:r/>
    </w:p>
    <w:p>
      <w:pPr>
        <w:pStyle w:val="1003"/>
        <w:jc w:val="center"/>
        <w:spacing w:line="360" w:lineRule="auto"/>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（二）关于资格的声明函（格式）</w:t>
      </w:r>
      <w:r/>
    </w:p>
    <w:p>
      <w:pPr>
        <w:jc w:val="center"/>
        <w:spacing w:line="360" w:lineRule="auto"/>
        <w:rPr>
          <w:rFonts w:ascii="宋体" w:hAnsi="宋体"/>
          <w:sz w:val="24"/>
        </w:rPr>
      </w:pPr>
      <w:r>
        <w:rPr>
          <w:rFonts w:hint="eastAsia" w:ascii="宋体" w:hAnsi="宋体"/>
          <w:sz w:val="24"/>
        </w:rPr>
        <w:t xml:space="preserve">政府采购编号：</w:t>
      </w:r>
      <w:r/>
    </w:p>
    <w:p>
      <w:pPr>
        <w:jc w:val="center"/>
        <w:spacing w:line="360" w:lineRule="auto"/>
        <w:rPr>
          <w:rFonts w:ascii="宋体" w:hAnsi="宋体"/>
          <w:sz w:val="24"/>
        </w:rPr>
      </w:pPr>
      <w:r>
        <w:rPr>
          <w:rFonts w:hint="eastAsia" w:ascii="宋体" w:hAnsi="宋体"/>
          <w:sz w:val="24"/>
        </w:rPr>
        <w:t xml:space="preserve">日期：</w:t>
      </w:r>
      <w:r/>
    </w:p>
    <w:p>
      <w:pPr>
        <w:jc w:val="center"/>
        <w:spacing w:line="360" w:lineRule="auto"/>
      </w:pPr>
      <w:r/>
      <w:r/>
    </w:p>
    <w:p>
      <w:pPr>
        <w:spacing w:line="360" w:lineRule="auto"/>
        <w:rPr>
          <w:rFonts w:ascii="宋体" w:hAnsi="宋体"/>
          <w:sz w:val="24"/>
          <w:u w:val="single"/>
        </w:rPr>
      </w:pPr>
      <w:r>
        <w:rPr>
          <w:rFonts w:hint="eastAsia" w:ascii="宋体" w:hAnsi="宋体"/>
          <w:sz w:val="24"/>
          <w:u w:val="single"/>
        </w:rPr>
        <w:t xml:space="preserve">   江苏德诺工程项目管理有限公司：  </w:t>
      </w:r>
      <w:r/>
    </w:p>
    <w:p>
      <w:pPr>
        <w:pStyle w:val="1038"/>
        <w:ind w:left="0" w:right="34" w:firstLine="403"/>
        <w:spacing w:line="360" w:lineRule="auto"/>
        <w:rPr>
          <w:rFonts w:ascii="宋体" w:hAnsi="宋体"/>
          <w:color w:val="000000"/>
        </w:rPr>
      </w:pPr>
      <w:r>
        <w:rPr>
          <w:rFonts w:hint="eastAsia" w:ascii="宋体" w:hAnsi="宋体"/>
          <w:color w:val="000000"/>
        </w:rPr>
        <w:t xml:space="preserve">我公司（单位）参加政府采购活动前三年内在经营活动中没有重大违法记录。</w:t>
      </w:r>
      <w:r/>
    </w:p>
    <w:p>
      <w:pPr>
        <w:pStyle w:val="1038"/>
        <w:ind w:left="0" w:right="34" w:firstLine="403"/>
        <w:spacing w:line="360" w:lineRule="auto"/>
        <w:rPr>
          <w:rFonts w:ascii="宋体" w:hAnsi="宋体"/>
          <w:szCs w:val="24"/>
        </w:rPr>
      </w:pPr>
      <w:r>
        <w:rPr>
          <w:rFonts w:hint="eastAsia" w:ascii="宋体" w:hAnsi="宋体"/>
          <w:szCs w:val="24"/>
        </w:rPr>
        <w:t xml:space="preserve">我公司（单位）愿针对本项目（政府采购编号：　　　　）进行投标，投标文件中所有关于投标资格的文件、证明、陈述均是真实的、准确的。若有违背，我公司（单位）        愿意承担由此而产生的一切后果。</w:t>
      </w:r>
      <w:r/>
    </w:p>
    <w:p>
      <w:pPr>
        <w:pStyle w:val="1038"/>
        <w:ind w:left="0" w:right="34" w:firstLine="403"/>
        <w:spacing w:line="360" w:lineRule="auto"/>
        <w:rPr>
          <w:rFonts w:ascii="宋体" w:hAnsi="宋体"/>
          <w:szCs w:val="24"/>
        </w:rPr>
      </w:pPr>
      <w:r>
        <w:rPr>
          <w:rFonts w:ascii="宋体" w:hAnsi="宋体"/>
          <w:szCs w:val="24"/>
        </w:rPr>
      </w:r>
      <w:r/>
    </w:p>
    <w:p>
      <w:pPr>
        <w:pStyle w:val="1038"/>
        <w:ind w:left="0" w:right="34" w:firstLine="403"/>
        <w:spacing w:line="360" w:lineRule="auto"/>
        <w:rPr>
          <w:rFonts w:ascii="宋体" w:hAnsi="宋体"/>
          <w:sz w:val="21"/>
        </w:rPr>
      </w:pPr>
      <w:r>
        <w:rPr>
          <w:rFonts w:ascii="宋体" w:hAnsi="宋体"/>
          <w:sz w:val="21"/>
        </w:rPr>
      </w:r>
      <w:r/>
    </w:p>
    <w:p>
      <w:pPr>
        <w:pStyle w:val="1038"/>
        <w:ind w:left="0" w:right="34" w:firstLine="403"/>
        <w:spacing w:line="360" w:lineRule="auto"/>
        <w:rPr>
          <w:rFonts w:ascii="宋体" w:hAnsi="宋体"/>
          <w:sz w:val="21"/>
        </w:rPr>
      </w:pPr>
      <w:r>
        <w:rPr>
          <w:rFonts w:ascii="宋体" w:hAnsi="宋体"/>
          <w:sz w:val="21"/>
        </w:rPr>
      </w:r>
      <w:r/>
    </w:p>
    <w:p>
      <w:pPr>
        <w:ind w:firstLine="480"/>
        <w:jc w:val="center"/>
        <w:spacing w:line="360" w:lineRule="auto"/>
        <w:rPr>
          <w:rFonts w:ascii="宋体" w:hAnsi="宋体"/>
          <w:sz w:val="24"/>
        </w:rPr>
      </w:pPr>
      <w:r>
        <w:rPr>
          <w:rFonts w:hint="eastAsia" w:ascii="宋体" w:hAnsi="宋体"/>
          <w:sz w:val="24"/>
        </w:rPr>
        <w:t xml:space="preserve">投标供应商（盖章）：</w:t>
      </w:r>
      <w:r/>
    </w:p>
    <w:p>
      <w:pPr>
        <w:pStyle w:val="1038"/>
        <w:ind w:left="0" w:right="34" w:firstLine="403"/>
        <w:spacing w:line="360" w:lineRule="auto"/>
        <w:rPr>
          <w:rFonts w:ascii="宋体" w:hAnsi="宋体"/>
          <w:sz w:val="21"/>
        </w:rPr>
      </w:pPr>
      <w:r>
        <w:rPr>
          <w:rFonts w:hint="eastAsia" w:ascii="宋体" w:hAnsi="宋体"/>
        </w:rPr>
        <w:t xml:space="preserve">　　　　　　　　　　　法定代表人或法定代表人授权代表签字或盖章：</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360" w:lineRule="auto"/>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spacing w:line="360" w:lineRule="auto"/>
        <w:rPr>
          <w:rFonts w:ascii="黑体" w:eastAsia="黑体"/>
          <w:b/>
          <w:sz w:val="30"/>
          <w:szCs w:val="30"/>
        </w:rPr>
        <w:outlineLvl w:val="1"/>
      </w:pPr>
      <w:r>
        <w:rPr>
          <w:rFonts w:hint="eastAsia" w:ascii="黑体" w:eastAsia="黑体"/>
          <w:b/>
          <w:sz w:val="30"/>
          <w:szCs w:val="30"/>
        </w:rPr>
        <w:br w:type="page" w:clear="all"/>
      </w:r>
      <w:r>
        <w:rPr>
          <w:rFonts w:hint="eastAsia" w:ascii="黑体" w:eastAsia="黑体"/>
          <w:b/>
          <w:sz w:val="30"/>
          <w:szCs w:val="30"/>
        </w:rPr>
        <w:t xml:space="preserve">（三）承诺书（格式）</w:t>
      </w:r>
      <w:r/>
    </w:p>
    <w:p>
      <w:pPr>
        <w:jc w:val="center"/>
        <w:spacing w:line="360" w:lineRule="auto"/>
        <w:rPr>
          <w:rFonts w:ascii="黑体" w:eastAsia="黑体"/>
          <w:bCs/>
          <w:color w:val="000000"/>
          <w:sz w:val="28"/>
          <w:szCs w:val="28"/>
        </w:rPr>
        <w:outlineLvl w:val="2"/>
      </w:pPr>
      <w:r>
        <w:rPr>
          <w:rFonts w:hint="eastAsia" w:ascii="黑体" w:eastAsia="黑体"/>
          <w:bCs/>
          <w:color w:val="000000"/>
          <w:sz w:val="28"/>
          <w:szCs w:val="28"/>
        </w:rPr>
        <w:t xml:space="preserve">一、 承诺书一（格式）</w:t>
      </w:r>
      <w:r/>
    </w:p>
    <w:p>
      <w:pPr>
        <w:jc w:val="center"/>
        <w:spacing w:line="360" w:lineRule="auto"/>
        <w:rPr>
          <w:rFonts w:ascii="宋体" w:hAnsi="宋体"/>
          <w:b/>
          <w:bCs/>
          <w:color w:val="000000"/>
          <w:sz w:val="30"/>
          <w:szCs w:val="30"/>
        </w:rPr>
      </w:pPr>
      <w:r>
        <w:rPr>
          <w:rFonts w:ascii="宋体" w:hAnsi="宋体"/>
          <w:b/>
          <w:bCs/>
          <w:color w:val="000000"/>
          <w:sz w:val="30"/>
          <w:szCs w:val="30"/>
        </w:rPr>
      </w:r>
      <w:r/>
    </w:p>
    <w:p>
      <w:pPr>
        <w:spacing w:line="360" w:lineRule="auto"/>
        <w:rPr>
          <w:rFonts w:ascii="宋体" w:hAnsi="宋体"/>
          <w:color w:val="000000"/>
          <w:sz w:val="24"/>
          <w:u w:val="single"/>
        </w:rPr>
      </w:pPr>
      <w:r>
        <w:rPr>
          <w:rFonts w:hint="eastAsia" w:ascii="宋体" w:hAnsi="宋体" w:cs="宋体"/>
          <w:color w:val="000000"/>
          <w:sz w:val="24"/>
        </w:rPr>
        <w:t xml:space="preserve">致：</w:t>
      </w:r>
      <w:r>
        <w:rPr>
          <w:rFonts w:hint="eastAsia"/>
          <w:bCs/>
          <w:color w:val="000000"/>
          <w:sz w:val="24"/>
        </w:rPr>
        <w:t xml:space="preserve">江苏德诺工程项目管理有限公司</w:t>
      </w:r>
      <w:r/>
    </w:p>
    <w:p>
      <w:pPr>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s="宋体"/>
          <w:color w:val="000000"/>
          <w:sz w:val="24"/>
        </w:rPr>
        <w:t xml:space="preserve">我公司自愿参加贵单位（公司）</w:t>
      </w:r>
      <w:r>
        <w:rPr>
          <w:rFonts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w:t>
      </w:r>
      <w:r>
        <w:rPr>
          <w:rFonts w:hint="eastAsia" w:ascii="宋体" w:hAnsi="宋体" w:cs="宋体"/>
          <w:color w:val="000000"/>
          <w:sz w:val="24"/>
          <w:lang w:eastAsia="zh-CN"/>
        </w:rPr>
        <w:t xml:space="preserve">作出</w:t>
      </w:r>
      <w:r>
        <w:rPr>
          <w:rFonts w:hint="eastAsia" w:ascii="宋体" w:hAnsi="宋体" w:cs="宋体"/>
          <w:color w:val="000000"/>
          <w:sz w:val="24"/>
        </w:rPr>
        <w:t xml:space="preserve">的任何处理。</w:t>
      </w:r>
      <w:r/>
    </w:p>
    <w:p>
      <w:pPr>
        <w:ind w:firstLine="480"/>
        <w:spacing w:before="240"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hint="eastAsia" w:ascii="宋体" w:hAnsi="宋体"/>
          <w:color w:val="000000"/>
          <w:sz w:val="24"/>
        </w:rPr>
        <w:t xml:space="preserve">投标供应商：（单位盖章）</w:t>
      </w:r>
      <w:r/>
    </w:p>
    <w:p>
      <w:pPr>
        <w:spacing w:line="360" w:lineRule="auto"/>
        <w:rPr>
          <w:rFonts w:hAnsi="宋体" w:cs="宋体"/>
          <w:bCs/>
          <w:sz w:val="24"/>
          <w:szCs w:val="22"/>
        </w:rPr>
      </w:pPr>
      <w:r>
        <w:rPr>
          <w:rFonts w:hint="eastAsia" w:hAnsi="宋体"/>
          <w:color w:val="000000"/>
          <w:sz w:val="24"/>
        </w:rPr>
        <w:t xml:space="preserve">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spacing w:line="360" w:lineRule="auto"/>
        <w:rPr>
          <w:rFonts w:ascii="宋体" w:hAnsi="宋体"/>
          <w:color w:val="000000"/>
          <w:sz w:val="24"/>
        </w:rPr>
      </w:pPr>
      <w:r>
        <w:rPr>
          <w:rFonts w:hint="eastAsia" w:ascii="宋体" w:hAnsi="宋体"/>
          <w:color w:val="000000"/>
          <w:sz w:val="24"/>
        </w:rPr>
        <w:t xml:space="preserve">日期：          年  月  日</w:t>
      </w:r>
      <w:r/>
    </w:p>
    <w:p>
      <w:pPr>
        <w:ind w:right="480" w:firstLine="5760"/>
        <w:spacing w:before="240" w:line="360" w:lineRule="auto"/>
        <w:rPr>
          <w:rFonts w:ascii="宋体" w:hAnsi="宋体"/>
          <w:color w:val="000000"/>
          <w:sz w:val="24"/>
        </w:rPr>
      </w:pPr>
      <w:r>
        <w:rPr>
          <w:rFonts w:ascii="宋体" w:hAnsi="宋体"/>
          <w:color w:val="000000"/>
          <w:sz w:val="24"/>
        </w:rPr>
      </w:r>
      <w:r/>
    </w:p>
    <w:p>
      <w:pPr>
        <w:ind w:firstLine="480"/>
        <w:jc w:val="right"/>
        <w:spacing w:before="240" w:line="360" w:lineRule="auto"/>
        <w:rPr>
          <w:rFonts w:ascii="宋体" w:hAnsi="宋体"/>
          <w:color w:val="000000"/>
          <w:sz w:val="24"/>
        </w:rPr>
      </w:pPr>
      <w:r>
        <w:rPr>
          <w:rFonts w:ascii="宋体" w:hAnsi="宋体"/>
          <w:color w:val="000000"/>
          <w:sz w:val="24"/>
        </w:rPr>
      </w:r>
      <w:r/>
    </w:p>
    <w:p>
      <w:pPr>
        <w:pStyle w:val="1003"/>
        <w:spacing w:line="360" w:lineRule="auto"/>
        <w:rPr>
          <w:rFonts w:ascii="宋体" w:hAnsi="宋体" w:eastAsia="宋体" w:cs="宋体"/>
          <w:color w:val="000000"/>
          <w:sz w:val="30"/>
          <w:szCs w:val="30"/>
        </w:rPr>
      </w:pPr>
      <w:r>
        <w:rPr>
          <w:rFonts w:ascii="宋体" w:hAnsi="宋体" w:eastAsia="宋体" w:cs="宋体"/>
          <w:color w:val="000000"/>
          <w:sz w:val="30"/>
          <w:szCs w:val="3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jc w:val="center"/>
        <w:spacing w:line="360" w:lineRule="auto"/>
        <w:rPr>
          <w:rFonts w:ascii="黑体" w:eastAsia="黑体"/>
          <w:bCs/>
          <w:color w:val="000000"/>
          <w:sz w:val="28"/>
          <w:szCs w:val="28"/>
        </w:rPr>
        <w:outlineLvl w:val="2"/>
      </w:pPr>
      <w:r>
        <w:rPr>
          <w:rFonts w:hint="eastAsia" w:ascii="宋体" w:hAnsi="宋体" w:cs="宋体"/>
          <w:color w:val="000000"/>
          <w:sz w:val="30"/>
          <w:szCs w:val="30"/>
        </w:rPr>
        <w:br w:type="page" w:clear="all"/>
      </w:r>
      <w:r>
        <w:rPr>
          <w:rFonts w:hint="eastAsia" w:ascii="黑体" w:eastAsia="黑体"/>
          <w:bCs/>
          <w:color w:val="000000"/>
          <w:sz w:val="28"/>
          <w:szCs w:val="28"/>
        </w:rPr>
        <w:t xml:space="preserve">二、 承诺书二（格式）</w:t>
      </w:r>
      <w:r/>
    </w:p>
    <w:p>
      <w:pPr>
        <w:ind w:firstLine="360"/>
        <w:spacing w:line="360" w:lineRule="auto"/>
        <w:rPr>
          <w:rFonts w:hAnsi="宋体" w:cs="宋体"/>
          <w:bCs/>
          <w:sz w:val="24"/>
          <w:szCs w:val="22"/>
        </w:rPr>
      </w:pPr>
      <w:r>
        <w:rPr>
          <w:rFonts w:hAnsi="宋体" w:cs="宋体"/>
          <w:bCs/>
          <w:sz w:val="24"/>
          <w:szCs w:val="22"/>
        </w:rPr>
      </w:r>
      <w:r/>
    </w:p>
    <w:p>
      <w:pPr>
        <w:ind w:firstLine="360"/>
        <w:spacing w:line="360" w:lineRule="auto"/>
        <w:rPr>
          <w:rFonts w:hAnsi="宋体" w:cs="宋体"/>
          <w:bCs/>
          <w:sz w:val="24"/>
          <w:szCs w:val="22"/>
        </w:rPr>
        <w:outlineLvl w:val="1"/>
      </w:pPr>
      <w:r>
        <w:rPr>
          <w:rFonts w:hint="eastAsia" w:hAnsi="宋体" w:cs="宋体"/>
          <w:bCs/>
          <w:sz w:val="24"/>
          <w:szCs w:val="22"/>
        </w:rPr>
        <w:t xml:space="preserve">（投标供应商名称）在此承诺：</w:t>
      </w:r>
      <w:r/>
    </w:p>
    <w:p>
      <w:pPr>
        <w:ind w:firstLine="360"/>
        <w:spacing w:line="360" w:lineRule="auto"/>
        <w:rPr>
          <w:rFonts w:hAnsi="宋体" w:cs="宋体"/>
          <w:bCs/>
          <w:sz w:val="24"/>
          <w:szCs w:val="22"/>
        </w:rPr>
      </w:pPr>
      <w:r>
        <w:rPr>
          <w:rFonts w:hAnsi="宋体" w:cs="宋体"/>
          <w:bCs/>
          <w:sz w:val="24"/>
          <w:szCs w:val="22"/>
        </w:rPr>
      </w:r>
      <w:r/>
    </w:p>
    <w:p>
      <w:pPr>
        <w:ind w:firstLine="600"/>
        <w:spacing w:line="360" w:lineRule="auto"/>
        <w:rPr>
          <w:rFonts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p>
    <w:p>
      <w:pPr>
        <w:ind w:firstLine="600"/>
        <w:spacing w:line="360" w:lineRule="auto"/>
        <w:rPr>
          <w:rFonts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p>
    <w:p>
      <w:pPr>
        <w:ind w:firstLine="600"/>
        <w:spacing w:line="360" w:lineRule="auto"/>
        <w:rPr>
          <w:rFonts w:hAnsi="宋体" w:cs="宋体"/>
          <w:bCs/>
          <w:sz w:val="24"/>
          <w:szCs w:val="22"/>
        </w:rPr>
        <w:outlineLvl w:val="1"/>
      </w:pPr>
      <w:r>
        <w:rPr>
          <w:rFonts w:hint="eastAsia" w:hAnsi="宋体" w:cs="宋体"/>
          <w:bCs/>
          <w:sz w:val="24"/>
          <w:szCs w:val="22"/>
        </w:rPr>
        <w:t xml:space="preserve">（一）具有独立承担民事责任的能力；</w:t>
      </w:r>
      <w:r/>
    </w:p>
    <w:p>
      <w:pPr>
        <w:ind w:firstLine="600"/>
        <w:spacing w:line="360" w:lineRule="auto"/>
        <w:rPr>
          <w:rFonts w:hAnsi="宋体" w:cs="宋体"/>
          <w:bCs/>
          <w:sz w:val="24"/>
          <w:szCs w:val="22"/>
        </w:rPr>
        <w:outlineLvl w:val="1"/>
      </w:pPr>
      <w:r>
        <w:rPr>
          <w:rFonts w:hint="eastAsia" w:hAnsi="宋体" w:cs="宋体"/>
          <w:bCs/>
          <w:sz w:val="24"/>
          <w:szCs w:val="22"/>
        </w:rPr>
        <w:t xml:space="preserve">（二）具有良好的商业信誉和健全的财务会计制度；</w:t>
      </w:r>
      <w:r/>
    </w:p>
    <w:p>
      <w:pPr>
        <w:ind w:firstLine="600"/>
        <w:spacing w:line="360" w:lineRule="auto"/>
        <w:rPr>
          <w:rFonts w:hAnsi="宋体" w:cs="宋体"/>
          <w:bCs/>
          <w:sz w:val="24"/>
          <w:szCs w:val="22"/>
        </w:rPr>
        <w:outlineLvl w:val="1"/>
      </w:pPr>
      <w:r>
        <w:rPr>
          <w:rFonts w:hint="eastAsia" w:hAnsi="宋体" w:cs="宋体"/>
          <w:bCs/>
          <w:sz w:val="24"/>
          <w:szCs w:val="22"/>
        </w:rPr>
        <w:t xml:space="preserve">（三）具有履行合同所必需的设备和专业技术能力；</w:t>
      </w:r>
      <w:r/>
    </w:p>
    <w:p>
      <w:pPr>
        <w:ind w:firstLine="600"/>
        <w:spacing w:line="360" w:lineRule="auto"/>
        <w:rPr>
          <w:rFonts w:hAnsi="宋体" w:cs="宋体"/>
          <w:bCs/>
          <w:sz w:val="24"/>
          <w:szCs w:val="22"/>
        </w:rPr>
        <w:outlineLvl w:val="1"/>
      </w:pPr>
      <w:r>
        <w:rPr>
          <w:rFonts w:hint="eastAsia" w:hAnsi="宋体" w:cs="宋体"/>
          <w:bCs/>
          <w:sz w:val="24"/>
          <w:szCs w:val="22"/>
        </w:rPr>
        <w:t xml:space="preserve">（四）有依法缴纳税收和社会保障资金的良好记录；</w:t>
      </w:r>
      <w:r/>
    </w:p>
    <w:p>
      <w:pPr>
        <w:ind w:firstLine="600"/>
        <w:spacing w:line="360" w:lineRule="auto"/>
        <w:rPr>
          <w:rFonts w:hAnsi="宋体" w:cs="宋体"/>
          <w:bCs/>
          <w:sz w:val="24"/>
          <w:szCs w:val="22"/>
        </w:rPr>
        <w:outlineLvl w:val="1"/>
      </w:pPr>
      <w:r>
        <w:rPr>
          <w:rFonts w:hint="eastAsia" w:hAnsi="宋体" w:cs="宋体"/>
          <w:bCs/>
          <w:sz w:val="24"/>
          <w:szCs w:val="22"/>
        </w:rPr>
        <w:t xml:space="preserve">（五）近三年内，在经营活动中没有重大违法记录；</w:t>
      </w:r>
      <w:r/>
    </w:p>
    <w:p>
      <w:pPr>
        <w:ind w:firstLine="600"/>
        <w:spacing w:line="360" w:lineRule="auto"/>
        <w:rPr>
          <w:rFonts w:hAnsi="宋体" w:cs="宋体"/>
          <w:bCs/>
          <w:sz w:val="24"/>
          <w:szCs w:val="22"/>
        </w:rPr>
        <w:outlineLvl w:val="1"/>
      </w:pPr>
      <w:r>
        <w:rPr>
          <w:rFonts w:hint="eastAsia" w:hAnsi="宋体" w:cs="宋体"/>
          <w:bCs/>
          <w:sz w:val="24"/>
          <w:szCs w:val="22"/>
        </w:rPr>
        <w:t xml:space="preserve">（六）我公司未出现单位负责人为同一人或者存在直接控股、管理关系的不同供应商同时参加本项目同一合同项的政府采购活动的行为；</w:t>
      </w:r>
      <w:r/>
    </w:p>
    <w:p>
      <w:pPr>
        <w:ind w:firstLine="600"/>
        <w:spacing w:line="360" w:lineRule="auto"/>
        <w:rPr>
          <w:rFonts w:hAnsi="宋体" w:cs="宋体"/>
          <w:bCs/>
          <w:sz w:val="24"/>
          <w:szCs w:val="22"/>
        </w:rPr>
        <w:outlineLvl w:val="1"/>
      </w:pPr>
      <w:r>
        <w:rPr>
          <w:rFonts w:hint="eastAsia" w:hAnsi="宋体" w:cs="宋体"/>
          <w:bCs/>
          <w:sz w:val="24"/>
          <w:szCs w:val="22"/>
        </w:rPr>
        <w:t xml:space="preserve">（七）投标文件中所有关于投标资格的文件、证明、陈述均是真实的、准确的。</w:t>
      </w:r>
      <w:r/>
    </w:p>
    <w:p>
      <w:pPr>
        <w:ind w:firstLine="600"/>
        <w:spacing w:line="360" w:lineRule="auto"/>
        <w:rPr>
          <w:rFonts w:hAnsi="宋体" w:cs="宋体"/>
          <w:bCs/>
          <w:sz w:val="24"/>
          <w:szCs w:val="22"/>
        </w:rPr>
        <w:outlineLvl w:val="1"/>
      </w:pPr>
      <w:r>
        <w:rPr>
          <w:rFonts w:hint="eastAsia" w:hAnsi="宋体" w:cs="宋体"/>
          <w:bCs/>
          <w:sz w:val="24"/>
          <w:szCs w:val="22"/>
        </w:rPr>
        <w:t xml:space="preserve">若有违背，我公司（单位）愿意承担由此而产生的一切后果。</w:t>
      </w:r>
      <w:r/>
    </w:p>
    <w:p>
      <w:pPr>
        <w:ind w:firstLine="360"/>
        <w:spacing w:line="360" w:lineRule="auto"/>
        <w:rPr>
          <w:rFonts w:hAnsi="宋体" w:cs="宋体"/>
          <w:bCs/>
          <w:sz w:val="24"/>
          <w:szCs w:val="22"/>
        </w:rPr>
      </w:pPr>
      <w:r>
        <w:rPr>
          <w:rFonts w:hAnsi="宋体" w:cs="宋体"/>
          <w:bCs/>
          <w:sz w:val="24"/>
          <w:szCs w:val="22"/>
        </w:rPr>
      </w:r>
      <w:r/>
    </w:p>
    <w:p>
      <w:pPr>
        <w:ind w:firstLine="360"/>
        <w:spacing w:line="360" w:lineRule="auto"/>
        <w:rPr>
          <w:rFonts w:hAnsi="宋体" w:cs="宋体"/>
          <w:bCs/>
          <w:sz w:val="24"/>
          <w:szCs w:val="22"/>
        </w:rPr>
      </w:pPr>
      <w:r>
        <w:rPr>
          <w:rFonts w:hAnsi="宋体" w:cs="宋体"/>
          <w:bCs/>
          <w:sz w:val="24"/>
          <w:szCs w:val="22"/>
        </w:rPr>
      </w:r>
      <w:r/>
    </w:p>
    <w:p>
      <w:pPr>
        <w:ind w:firstLine="360"/>
        <w:spacing w:line="360" w:lineRule="auto"/>
        <w:rPr>
          <w:rFonts w:hAnsi="宋体" w:cs="宋体"/>
          <w:bCs/>
          <w:sz w:val="24"/>
          <w:szCs w:val="22"/>
        </w:rPr>
        <w:outlineLvl w:val="2"/>
      </w:pPr>
      <w:r>
        <w:rPr>
          <w:rFonts w:hint="eastAsia" w:hAnsi="宋体" w:cs="宋体"/>
          <w:bCs/>
          <w:sz w:val="24"/>
          <w:szCs w:val="22"/>
        </w:rPr>
        <w:t xml:space="preserve">投标供应商（盖章）：</w:t>
      </w:r>
      <w:r/>
    </w:p>
    <w:p>
      <w:pPr>
        <w:ind w:firstLine="240"/>
        <w:spacing w:line="360" w:lineRule="auto"/>
        <w:rPr>
          <w:rFonts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jc w:val="center"/>
        <w:spacing w:line="360" w:lineRule="auto"/>
        <w:rPr>
          <w:rFonts w:hAnsi="宋体" w:cs="宋体"/>
          <w:b/>
          <w:sz w:val="28"/>
          <w:szCs w:val="28"/>
        </w:rPr>
        <w:outlineLvl w:val="2"/>
      </w:pPr>
      <w:r>
        <w:br w:type="page" w:clear="all"/>
      </w:r>
      <w:r>
        <w:rPr>
          <w:rFonts w:hint="eastAsia" w:hAnsi="宋体" w:cs="宋体"/>
          <w:b/>
          <w:sz w:val="28"/>
          <w:szCs w:val="28"/>
        </w:rPr>
        <w:t xml:space="preserve">三、中标标段优先顺序承诺函（格式）</w:t>
      </w:r>
      <w:r/>
    </w:p>
    <w:p>
      <w:pPr>
        <w:jc w:val="center"/>
        <w:spacing w:line="360" w:lineRule="auto"/>
        <w:rPr>
          <w:rFonts w:hAnsi="宋体" w:cs="宋体"/>
          <w:b/>
          <w:sz w:val="24"/>
        </w:rPr>
      </w:pPr>
      <w:r>
        <w:rPr>
          <w:rFonts w:hAnsi="宋体" w:cs="宋体"/>
          <w:b/>
          <w:sz w:val="24"/>
        </w:rPr>
      </w:r>
      <w:r/>
    </w:p>
    <w:p>
      <w:pPr>
        <w:spacing w:line="360" w:lineRule="auto"/>
        <w:rPr>
          <w:rFonts w:hAnsi="宋体" w:cs="宋体"/>
          <w:sz w:val="24"/>
        </w:rPr>
      </w:pPr>
      <w:r>
        <w:rPr>
          <w:rFonts w:hint="eastAsia" w:hAnsi="宋体" w:cs="宋体"/>
          <w:sz w:val="24"/>
          <w:u w:val="single"/>
        </w:rPr>
        <w:t xml:space="preserve">   （供应商名称）   </w:t>
      </w:r>
      <w:r>
        <w:rPr>
          <w:rFonts w:hint="eastAsia" w:hAnsi="宋体" w:cs="宋体"/>
          <w:sz w:val="24"/>
        </w:rPr>
        <w:t xml:space="preserve">针</w:t>
      </w:r>
      <w:r>
        <w:rPr>
          <w:rFonts w:hint="eastAsia" w:hAnsi="宋体" w:cs="宋体"/>
          <w:bCs/>
          <w:sz w:val="24"/>
        </w:rPr>
        <w:t xml:space="preserve">对项目</w:t>
      </w:r>
      <w:r>
        <w:rPr>
          <w:rFonts w:hint="eastAsia" w:hAnsi="宋体" w:cs="宋体"/>
          <w:sz w:val="24"/>
        </w:rPr>
        <w:t xml:space="preserve">在此承诺：</w:t>
      </w:r>
      <w:r/>
    </w:p>
    <w:p>
      <w:pPr>
        <w:spacing w:line="360" w:lineRule="auto"/>
        <w:rPr>
          <w:rFonts w:hAnsi="宋体"/>
          <w:b/>
          <w:bCs/>
          <w:sz w:val="24"/>
        </w:rPr>
      </w:pPr>
      <w:r>
        <w:rPr>
          <w:rFonts w:hint="eastAsia" w:hAnsi="宋体"/>
          <w:b/>
          <w:bCs/>
          <w:sz w:val="24"/>
        </w:rPr>
        <w:t xml:space="preserve">                     </w:t>
      </w:r>
      <w:r/>
    </w:p>
    <w:p>
      <w:pPr>
        <w:spacing w:line="360" w:lineRule="auto"/>
        <w:rPr>
          <w:rFonts w:hAnsi="宋体"/>
          <w:b/>
          <w:bCs/>
          <w:sz w:val="24"/>
          <w:u w:val="single"/>
        </w:rPr>
      </w:pPr>
      <w:r>
        <w:rPr>
          <w:rFonts w:hint="eastAsia" w:hAnsi="宋体"/>
          <w:bCs/>
          <w:sz w:val="24"/>
        </w:rPr>
        <w:t xml:space="preserve">致：</w:t>
      </w:r>
      <w:r>
        <w:rPr>
          <w:rFonts w:hint="eastAsia" w:hAnsi="宋体"/>
          <w:b/>
          <w:bCs/>
          <w:sz w:val="24"/>
          <w:u w:val="single"/>
        </w:rPr>
        <w:t xml:space="preserve">无锡机电高等职业技术学校：</w:t>
      </w:r>
      <w:r/>
    </w:p>
    <w:p>
      <w:pPr>
        <w:ind w:firstLine="480"/>
        <w:spacing w:line="360" w:lineRule="auto"/>
        <w:rPr>
          <w:rFonts w:hAnsi="宋体" w:cs="宋体"/>
          <w:b/>
          <w:bCs/>
          <w:sz w:val="24"/>
        </w:rPr>
      </w:pPr>
      <w:r>
        <w:rPr>
          <w:rFonts w:hint="eastAsia" w:hAnsi="宋体" w:cs="宋体"/>
          <w:b/>
          <w:bCs/>
          <w:sz w:val="24"/>
        </w:rPr>
        <w:t xml:space="preserve">（1）我公司充分理解本次</w:t>
      </w:r>
      <w:r>
        <w:rPr>
          <w:rFonts w:hint="eastAsia" w:hAnsi="宋体" w:cs="宋体"/>
          <w:b/>
          <w:bCs/>
          <w:sz w:val="24"/>
          <w:u w:val="single"/>
        </w:rPr>
        <w:t xml:space="preserve">   （项目名称）  </w:t>
      </w:r>
      <w:r>
        <w:rPr>
          <w:rFonts w:hint="eastAsia" w:hAnsi="宋体" w:cs="宋体"/>
          <w:b/>
          <w:bCs/>
          <w:sz w:val="24"/>
          <w:szCs w:val="22"/>
        </w:rPr>
        <w:t xml:space="preserve">共</w:t>
      </w:r>
      <w:r>
        <w:rPr>
          <w:rFonts w:hint="eastAsia" w:hAnsi="宋体" w:cs="宋体"/>
          <w:b/>
          <w:bCs/>
          <w:sz w:val="24"/>
        </w:rPr>
        <w:t xml:space="preserve">两个标段，投标供应商对两个标段均可投标，但最多只能中一个标段的要求，将按照投标供应商承诺的中标标段优先顺序确定中标标段，并放弃对这方面有不明或误解的权利。</w:t>
      </w:r>
      <w:r/>
    </w:p>
    <w:p>
      <w:pPr>
        <w:ind w:firstLine="480"/>
        <w:spacing w:line="360" w:lineRule="auto"/>
        <w:rPr>
          <w:rFonts w:hAnsi="宋体"/>
          <w:b/>
          <w:sz w:val="24"/>
        </w:rPr>
      </w:pPr>
      <w:r>
        <w:rPr>
          <w:rFonts w:hint="eastAsia" w:hAnsi="宋体" w:cs="宋体"/>
          <w:b/>
          <w:bCs/>
          <w:sz w:val="24"/>
        </w:rPr>
        <w:t xml:space="preserve">（2）</w:t>
      </w:r>
      <w:r>
        <w:rPr>
          <w:rFonts w:hint="eastAsia" w:hAnsi="宋体"/>
          <w:b/>
          <w:sz w:val="24"/>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p>
    <w:tbl>
      <w:tblPr>
        <w:tblStyle w:val="82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5539"/>
      </w:tblGrid>
      <w:tr>
        <w:trPr>
          <w:jc w:val="center"/>
          <w:trHeight w:val="719"/>
        </w:trPr>
        <w:tc>
          <w:tcPr>
            <w:tcW w:w="4471" w:type="dxa"/>
            <w:vAlign w:val="center"/>
            <w:textDirection w:val="lrTb"/>
            <w:noWrap w:val="false"/>
          </w:tcPr>
          <w:p>
            <w:pPr>
              <w:jc w:val="center"/>
              <w:spacing w:line="360" w:lineRule="auto"/>
              <w:rPr>
                <w:rFonts w:hAnsi="宋体"/>
                <w:bCs/>
                <w:sz w:val="24"/>
              </w:rPr>
            </w:pPr>
            <w:r>
              <w:rPr>
                <w:rFonts w:hint="eastAsia" w:hAnsi="宋体"/>
                <w:bCs/>
                <w:sz w:val="24"/>
              </w:rPr>
              <w:t xml:space="preserve">中标优先顺序</w:t>
            </w:r>
            <w:r/>
          </w:p>
        </w:tc>
        <w:tc>
          <w:tcPr>
            <w:tcW w:w="5539" w:type="dxa"/>
            <w:vAlign w:val="center"/>
            <w:textDirection w:val="lrTb"/>
            <w:noWrap w:val="false"/>
          </w:tcPr>
          <w:p>
            <w:pPr>
              <w:jc w:val="center"/>
              <w:spacing w:line="360" w:lineRule="auto"/>
              <w:rPr>
                <w:rFonts w:hAnsi="宋体"/>
                <w:bCs/>
                <w:sz w:val="24"/>
              </w:rPr>
            </w:pPr>
            <w:r>
              <w:rPr>
                <w:rFonts w:hint="eastAsia" w:hAnsi="宋体"/>
                <w:bCs/>
                <w:sz w:val="24"/>
              </w:rPr>
              <w:t xml:space="preserve">标段</w:t>
            </w:r>
            <w:r/>
          </w:p>
        </w:tc>
      </w:tr>
      <w:tr>
        <w:trPr>
          <w:jc w:val="center"/>
          <w:trHeight w:val="647"/>
        </w:trPr>
        <w:tc>
          <w:tcPr>
            <w:tcW w:w="4471" w:type="dxa"/>
            <w:vAlign w:val="center"/>
            <w:textDirection w:val="lrTb"/>
            <w:noWrap w:val="false"/>
          </w:tcPr>
          <w:p>
            <w:pPr>
              <w:jc w:val="center"/>
              <w:spacing w:line="360" w:lineRule="auto"/>
              <w:rPr>
                <w:rFonts w:hAnsi="宋体"/>
                <w:bCs/>
                <w:sz w:val="24"/>
              </w:rPr>
            </w:pPr>
            <w:r>
              <w:rPr>
                <w:rFonts w:hint="eastAsia" w:hAnsi="宋体"/>
                <w:bCs/>
                <w:sz w:val="24"/>
              </w:rPr>
              <w:t xml:space="preserve">1</w:t>
            </w:r>
            <w:r/>
          </w:p>
        </w:tc>
        <w:tc>
          <w:tcPr>
            <w:tcW w:w="5539" w:type="dxa"/>
            <w:vAlign w:val="center"/>
            <w:textDirection w:val="lrTb"/>
            <w:noWrap w:val="false"/>
          </w:tcPr>
          <w:p>
            <w:pPr>
              <w:ind w:firstLine="560"/>
              <w:jc w:val="center"/>
              <w:spacing w:line="360" w:lineRule="auto"/>
              <w:rPr>
                <w:rFonts w:hAnsi="宋体"/>
                <w:bCs/>
                <w:sz w:val="24"/>
              </w:rPr>
            </w:pPr>
            <w:r>
              <w:rPr>
                <w:rFonts w:hAnsi="宋体"/>
                <w:bCs/>
                <w:sz w:val="24"/>
              </w:rPr>
            </w:r>
            <w:r/>
          </w:p>
        </w:tc>
      </w:tr>
      <w:tr>
        <w:trPr>
          <w:jc w:val="center"/>
          <w:trHeight w:val="624"/>
        </w:trPr>
        <w:tc>
          <w:tcPr>
            <w:tcW w:w="4471" w:type="dxa"/>
            <w:vAlign w:val="center"/>
            <w:textDirection w:val="lrTb"/>
            <w:noWrap w:val="false"/>
          </w:tcPr>
          <w:p>
            <w:pPr>
              <w:jc w:val="center"/>
              <w:spacing w:line="360" w:lineRule="auto"/>
              <w:rPr>
                <w:rFonts w:hAnsi="宋体"/>
                <w:bCs/>
                <w:sz w:val="24"/>
              </w:rPr>
            </w:pPr>
            <w:r>
              <w:rPr>
                <w:rFonts w:hint="eastAsia" w:hAnsi="宋体"/>
                <w:bCs/>
                <w:sz w:val="24"/>
              </w:rPr>
              <w:t xml:space="preserve">2</w:t>
            </w:r>
            <w:r/>
          </w:p>
        </w:tc>
        <w:tc>
          <w:tcPr>
            <w:tcW w:w="5539" w:type="dxa"/>
            <w:vAlign w:val="center"/>
            <w:textDirection w:val="lrTb"/>
            <w:noWrap w:val="false"/>
          </w:tcPr>
          <w:p>
            <w:pPr>
              <w:ind w:firstLine="560"/>
              <w:jc w:val="center"/>
              <w:spacing w:line="360" w:lineRule="auto"/>
              <w:rPr>
                <w:rFonts w:hAnsi="宋体"/>
                <w:bCs/>
                <w:sz w:val="24"/>
              </w:rPr>
            </w:pPr>
            <w:r>
              <w:rPr>
                <w:rFonts w:hAnsi="宋体"/>
                <w:bCs/>
                <w:sz w:val="24"/>
              </w:rPr>
            </w:r>
            <w:r/>
          </w:p>
        </w:tc>
      </w:tr>
    </w:tbl>
    <w:p>
      <w:pPr>
        <w:ind w:firstLine="360"/>
        <w:spacing w:line="360" w:lineRule="auto"/>
        <w:rPr>
          <w:rFonts w:hAnsi="宋体" w:cs="宋体"/>
          <w:bCs/>
          <w:sz w:val="24"/>
          <w:szCs w:val="22"/>
        </w:rPr>
      </w:pPr>
      <w:r>
        <w:rPr>
          <w:rFonts w:hAnsi="宋体" w:cs="宋体"/>
          <w:bCs/>
          <w:sz w:val="24"/>
          <w:szCs w:val="22"/>
        </w:rPr>
      </w:r>
      <w:r/>
    </w:p>
    <w:p>
      <w:pPr>
        <w:ind w:firstLine="360"/>
        <w:jc w:val="right"/>
        <w:spacing w:line="360" w:lineRule="auto"/>
        <w:rPr>
          <w:rFonts w:hAnsi="宋体" w:cs="宋体"/>
          <w:bCs/>
          <w:sz w:val="24"/>
          <w:szCs w:val="22"/>
        </w:rPr>
        <w:outlineLvl w:val="1"/>
      </w:pPr>
      <w:r>
        <w:rPr>
          <w:rFonts w:hint="eastAsia" w:hAnsi="宋体" w:cs="宋体"/>
          <w:bCs/>
          <w:sz w:val="24"/>
          <w:szCs w:val="22"/>
        </w:rPr>
        <w:t xml:space="preserve">投标供应商（盖章）：</w:t>
      </w:r>
      <w:r/>
    </w:p>
    <w:p>
      <w:pPr>
        <w:ind w:firstLine="360"/>
        <w:jc w:val="right"/>
        <w:spacing w:line="360" w:lineRule="auto"/>
        <w:rPr>
          <w:rFonts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p>
    <w:p>
      <w:pPr>
        <w:spacing w:line="360" w:lineRule="auto"/>
        <w:sectPr>
          <w:footerReference w:type="default" r:id="rId9"/>
          <w:footerReference w:type="first" r:id="rId10"/>
          <w:footnotePr/>
          <w:endnotePr/>
          <w:type w:val="nextPage"/>
          <w:pgSz w:w="11906" w:h="16838" w:orient="portrait"/>
          <w:pgMar w:top="1134" w:right="851" w:bottom="1134" w:left="1259" w:header="624" w:footer="907" w:gutter="0"/>
          <w:pgNumType w:start="1"/>
          <w:cols w:num="1" w:sep="0" w:space="1701" w:equalWidth="1"/>
          <w:docGrid w:linePitch="360"/>
          <w:titlePg/>
        </w:sectPr>
      </w:pPr>
      <w:r/>
      <w:r/>
    </w:p>
    <w:p>
      <w:pPr>
        <w:jc w:val="center"/>
        <w:spacing w:line="360" w:lineRule="auto"/>
        <w:rPr>
          <w:b/>
          <w:sz w:val="30"/>
          <w:szCs w:val="30"/>
        </w:rPr>
        <w:outlineLvl w:val="1"/>
      </w:pPr>
      <w:r>
        <w:rPr>
          <w:rFonts w:hint="eastAsia"/>
          <w:b/>
          <w:sz w:val="30"/>
          <w:szCs w:val="30"/>
        </w:rPr>
        <w:t xml:space="preserve">（四）法定代表人授权委托书（格式）</w:t>
      </w:r>
      <w:r/>
    </w:p>
    <w:p>
      <w:pPr>
        <w:jc w:val="center"/>
        <w:spacing w:line="360" w:lineRule="auto"/>
        <w:rPr>
          <w:rFonts w:ascii="宋体" w:hAnsi="宋体"/>
          <w:sz w:val="24"/>
        </w:rPr>
      </w:pPr>
      <w:r>
        <w:rPr>
          <w:rFonts w:hint="eastAsia" w:ascii="宋体" w:hAnsi="宋体"/>
          <w:sz w:val="24"/>
        </w:rPr>
        <w:t xml:space="preserve">政府采购编号：</w:t>
      </w:r>
      <w:r/>
    </w:p>
    <w:p>
      <w:pPr>
        <w:jc w:val="center"/>
        <w:spacing w:line="360" w:lineRule="auto"/>
        <w:rPr>
          <w:rFonts w:ascii="宋体" w:hAnsi="宋体"/>
          <w:sz w:val="24"/>
        </w:rPr>
      </w:pPr>
      <w:r>
        <w:rPr>
          <w:rFonts w:hint="eastAsia" w:ascii="宋体" w:hAnsi="宋体"/>
          <w:sz w:val="24"/>
        </w:rPr>
        <w:t xml:space="preserve">日期：</w:t>
      </w:r>
      <w:r/>
    </w:p>
    <w:p>
      <w:pPr>
        <w:jc w:val="cente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u w:val="single"/>
        </w:rPr>
        <w:t xml:space="preserve">   江苏德诺工程项目管理有限公司：  </w:t>
      </w:r>
      <w:r/>
    </w:p>
    <w:p>
      <w:pPr>
        <w:spacing w:line="360" w:lineRule="auto"/>
        <w:rPr>
          <w:rFonts w:ascii="宋体" w:hAnsi="宋体"/>
          <w:sz w:val="24"/>
        </w:rPr>
      </w:pPr>
      <w:r>
        <w:rPr>
          <w:rFonts w:hint="eastAsia" w:ascii="宋体" w:hAnsi="宋体"/>
          <w:sz w:val="24"/>
          <w:u w:val="single"/>
        </w:rPr>
        <w:t xml:space="preserve">   （供应商名称）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 特授权</w:t>
      </w:r>
      <w:r>
        <w:rPr>
          <w:rFonts w:hint="eastAsia" w:ascii="宋体" w:hAnsi="宋体"/>
          <w:sz w:val="24"/>
          <w:u w:val="single"/>
        </w:rPr>
        <w:t xml:space="preserve">          </w:t>
      </w:r>
      <w:r>
        <w:rPr>
          <w:rFonts w:hint="eastAsia" w:ascii="宋体" w:hAnsi="宋体"/>
          <w:sz w:val="24"/>
        </w:rPr>
        <w:t xml:space="preserve">代表我公司（单位）全权办理针对本项目（政府采购编号：</w:t>
      </w:r>
      <w:r>
        <w:rPr>
          <w:rFonts w:hint="eastAsia" w:ascii="宋体" w:hAnsi="宋体"/>
          <w:sz w:val="24"/>
          <w:u w:val="single"/>
        </w:rPr>
        <w:t xml:space="preserve">          </w:t>
      </w:r>
      <w:r>
        <w:rPr>
          <w:rFonts w:hint="eastAsia" w:ascii="宋体" w:hAnsi="宋体"/>
          <w:sz w:val="24"/>
        </w:rPr>
        <w:t xml:space="preserve">）的投标等具体工作，并签署全部有关文件、协议及合同。</w:t>
      </w:r>
      <w:r/>
    </w:p>
    <w:p>
      <w:pPr>
        <w:ind w:firstLine="480"/>
        <w:spacing w:line="360" w:lineRule="auto"/>
        <w:rPr>
          <w:rFonts w:ascii="宋体" w:hAnsi="宋体"/>
          <w:sz w:val="24"/>
        </w:rPr>
      </w:pPr>
      <w:r>
        <w:rPr>
          <w:rFonts w:hint="eastAsia" w:ascii="宋体" w:hAnsi="宋体"/>
          <w:sz w:val="24"/>
        </w:rPr>
        <w:t xml:space="preserve">我公司（单位）对被授权人的签名负全部责任。</w:t>
      </w:r>
      <w:r/>
    </w:p>
    <w:p>
      <w:pPr>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sz w:val="24"/>
        </w:rPr>
      </w:pPr>
      <w:r>
        <w:rPr>
          <w:rFonts w:hint="eastAsia" w:ascii="宋体" w:hAnsi="宋体"/>
          <w:sz w:val="24"/>
        </w:rPr>
        <w:t xml:space="preserve">被授权人情况：</w:t>
      </w:r>
      <w:r/>
    </w:p>
    <w:p>
      <w:pPr>
        <w:ind w:firstLine="480"/>
        <w:spacing w:line="360" w:lineRule="auto"/>
        <w:rPr>
          <w:rFonts w:ascii="宋体" w:hAnsi="宋体"/>
          <w:sz w:val="24"/>
        </w:rPr>
      </w:pPr>
      <w:r>
        <w:rPr>
          <w:rFonts w:hint="eastAsia" w:ascii="宋体" w:hAnsi="宋体"/>
          <w:sz w:val="24"/>
        </w:rPr>
        <w:t xml:space="preserve">姓名：          性别：         年龄：          职务：</w:t>
      </w:r>
      <w:r/>
    </w:p>
    <w:p>
      <w:pPr>
        <w:ind w:firstLine="480"/>
        <w:spacing w:line="360" w:lineRule="auto"/>
        <w:rPr>
          <w:rFonts w:ascii="宋体" w:hAnsi="宋体"/>
          <w:sz w:val="24"/>
        </w:rPr>
      </w:pPr>
      <w:r>
        <w:rPr>
          <w:rFonts w:hint="eastAsia" w:ascii="宋体" w:hAnsi="宋体"/>
          <w:sz w:val="24"/>
        </w:rPr>
        <w:t xml:space="preserve">身份证号码：                   电话：</w:t>
      </w:r>
      <w:r/>
    </w:p>
    <w:p>
      <w:pPr>
        <w:ind w:firstLine="480"/>
        <w:spacing w:line="360" w:lineRule="auto"/>
        <w:rPr>
          <w:rFonts w:ascii="宋体" w:hAnsi="宋体"/>
          <w:sz w:val="24"/>
        </w:rPr>
      </w:pPr>
      <w:r>
        <w:rPr>
          <w:rFonts w:hint="eastAsia" w:ascii="宋体" w:hAnsi="宋体"/>
          <w:sz w:val="24"/>
        </w:rPr>
        <w:t xml:space="preserve">通讯地址：</w:t>
      </w:r>
      <w:r/>
    </w:p>
    <w:p>
      <w:pPr>
        <w:ind w:firstLine="480"/>
        <w:spacing w:line="360" w:lineRule="auto"/>
        <w:rPr>
          <w:rFonts w:ascii="宋体" w:hAnsi="宋体"/>
          <w:sz w:val="24"/>
        </w:rPr>
      </w:pPr>
      <w:r>
        <w:rPr>
          <w:rFonts w:hint="eastAsia" w:ascii="宋体" w:hAnsi="宋体"/>
          <w:sz w:val="24"/>
        </w:rPr>
        <w:t xml:space="preserve">被授权人签名：                  单位名称（盖章）：</w:t>
      </w:r>
      <w:r/>
    </w:p>
    <w:p>
      <w:pPr>
        <w:ind w:firstLine="4320"/>
        <w:spacing w:line="360" w:lineRule="auto"/>
        <w:rPr>
          <w:rFonts w:ascii="宋体" w:hAnsi="宋体"/>
          <w:sz w:val="24"/>
        </w:rPr>
      </w:pPr>
      <w:r>
        <w:rPr>
          <w:rFonts w:hint="eastAsia" w:ascii="宋体" w:hAnsi="宋体"/>
          <w:sz w:val="24"/>
        </w:rPr>
        <w:t xml:space="preserve">法定代表人（签字或盖章）：</w:t>
      </w:r>
      <w:r/>
    </w:p>
    <w:p>
      <w:pPr>
        <w:ind w:firstLine="5760"/>
        <w:spacing w:line="360" w:lineRule="auto"/>
        <w:rPr>
          <w:rFonts w:ascii="宋体" w:hAnsi="宋体"/>
          <w:sz w:val="24"/>
        </w:rPr>
      </w:pPr>
      <w:r>
        <w:rPr>
          <w:rFonts w:hint="eastAsia" w:ascii="宋体" w:hAnsi="宋体"/>
          <w:sz w:val="24"/>
        </w:rPr>
        <w:t xml:space="preserve">年     月     日</w:t>
      </w:r>
      <w:r/>
    </w:p>
    <w:tbl>
      <w:tblPr>
        <w:tblStyle w:val="822"/>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法定代表人身份证件正反面</w:t>
            </w:r>
            <w:r/>
          </w:p>
        </w:tc>
        <w:tc>
          <w:tcPr>
            <w:tcW w:w="720" w:type="dxa"/>
            <w:textDirection w:val="lrTb"/>
            <w:noWrap w:val="false"/>
          </w:tcPr>
          <w:p>
            <w:pPr>
              <w:jc w:val="left"/>
              <w:spacing w:line="360" w:lineRule="auto"/>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授权代表身份证扫描件正反面</w:t>
            </w:r>
            <w:r/>
          </w:p>
        </w:tc>
      </w:tr>
    </w:tbl>
    <w:p>
      <w:pPr>
        <w:pStyle w:val="1035"/>
        <w:jc w:val="center"/>
        <w:spacing w:line="360" w:lineRule="auto"/>
        <w:rPr>
          <w:rFonts w:ascii="宋体" w:hAnsi="宋体" w:eastAsia="宋体"/>
          <w:b/>
          <w:sz w:val="32"/>
          <w:szCs w:val="32"/>
          <w:lang w:val="zh-CN"/>
        </w:rPr>
        <w:outlineLvl w:val="1"/>
      </w:pPr>
      <w:r>
        <w:rPr>
          <w:rFonts w:ascii="宋体" w:hAnsi="宋体"/>
          <w:sz w:val="24"/>
        </w:rPr>
        <w:br w:type="page" w:clear="all"/>
      </w:r>
      <w:r>
        <w:rPr>
          <w:rFonts w:hint="eastAsia" w:ascii="宋体" w:hAnsi="宋体" w:eastAsia="宋体"/>
          <w:b/>
          <w:sz w:val="32"/>
          <w:szCs w:val="32"/>
        </w:rPr>
        <w:t xml:space="preserve">（五）开标一览表（格式）</w:t>
      </w:r>
      <w:r/>
    </w:p>
    <w:p>
      <w:pPr>
        <w:spacing w:line="360" w:lineRule="auto"/>
        <w:rPr>
          <w:rFonts w:ascii="宋体" w:hAnsi="宋体"/>
          <w:sz w:val="24"/>
        </w:rPr>
      </w:pPr>
      <w:r>
        <w:rPr>
          <w:rFonts w:hint="eastAsia" w:ascii="宋体" w:hAnsi="宋体"/>
          <w:sz w:val="24"/>
        </w:rPr>
        <w:t xml:space="preserve">项目名称：                              政府采购编号：                    </w:t>
      </w:r>
      <w:r/>
    </w:p>
    <w:tbl>
      <w:tblPr>
        <w:tblStyle w:val="8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035"/>
              <w:jc w:val="center"/>
              <w:spacing w:line="360" w:lineRule="auto"/>
              <w:rPr>
                <w:rFonts w:ascii="宋体" w:hAnsi="宋体" w:eastAsia="宋体" w:cs="宋体"/>
                <w:sz w:val="24"/>
              </w:rPr>
            </w:pPr>
            <w:r>
              <w:rPr>
                <w:rFonts w:hint="eastAsia" w:ascii="宋体" w:hAnsi="宋体" w:eastAsia="宋体" w:cs="宋体"/>
                <w:sz w:val="24"/>
              </w:rPr>
              <w:t xml:space="preserve">项目总报价</w:t>
            </w:r>
            <w:r/>
          </w:p>
        </w:tc>
        <w:tc>
          <w:tcPr>
            <w:tcW w:w="6798" w:type="dxa"/>
            <w:vAlign w:val="center"/>
            <w:textDirection w:val="lrTb"/>
            <w:noWrap w:val="false"/>
          </w:tcPr>
          <w:p>
            <w:pPr>
              <w:pStyle w:val="1035"/>
              <w:spacing w:line="360" w:lineRule="auto"/>
              <w:rPr>
                <w:rFonts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p>
          <w:p>
            <w:pPr>
              <w:pStyle w:val="1035"/>
              <w:spacing w:line="36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hint="eastAsia" w:ascii="宋体" w:hAnsi="宋体" w:eastAsia="宋体"/>
                <w:sz w:val="24"/>
                <w:szCs w:val="24"/>
              </w:rPr>
              <w:t xml:space="preserve">元人民币。</w:t>
            </w:r>
            <w:r/>
          </w:p>
        </w:tc>
      </w:tr>
      <w:tr>
        <w:trPr>
          <w:cantSplit/>
          <w:trHeight w:val="1036"/>
        </w:trPr>
        <w:tc>
          <w:tcPr>
            <w:tcW w:w="2436" w:type="dxa"/>
            <w:vAlign w:val="center"/>
            <w:textDirection w:val="lrTb"/>
            <w:noWrap w:val="false"/>
          </w:tcPr>
          <w:p>
            <w:pPr>
              <w:pStyle w:val="1035"/>
              <w:jc w:val="center"/>
              <w:spacing w:line="360" w:lineRule="auto"/>
              <w:rPr>
                <w:rFonts w:ascii="宋体" w:hAnsi="宋体" w:eastAsia="宋体" w:cs="宋体"/>
                <w:sz w:val="24"/>
              </w:rPr>
            </w:pPr>
            <w:r>
              <w:rPr>
                <w:rFonts w:hint="eastAsia" w:ascii="宋体" w:hAnsi="宋体" w:eastAsia="宋体" w:cs="宋体"/>
                <w:sz w:val="24"/>
              </w:rPr>
              <w:t xml:space="preserve">单价（元/人）</w:t>
            </w:r>
            <w:r/>
          </w:p>
        </w:tc>
        <w:tc>
          <w:tcPr>
            <w:tcW w:w="6798" w:type="dxa"/>
            <w:vAlign w:val="center"/>
            <w:textDirection w:val="lrTb"/>
            <w:noWrap w:val="false"/>
          </w:tcPr>
          <w:p>
            <w:pPr>
              <w:pStyle w:val="1035"/>
              <w:spacing w:line="360" w:lineRule="auto"/>
              <w:rPr>
                <w:rFonts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p>
          <w:p>
            <w:pPr>
              <w:pStyle w:val="1035"/>
              <w:spacing w:line="36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hint="eastAsia" w:ascii="宋体" w:hAnsi="宋体" w:eastAsia="宋体"/>
                <w:sz w:val="24"/>
                <w:szCs w:val="24"/>
              </w:rPr>
              <w:t xml:space="preserve">人民币。</w:t>
            </w:r>
            <w:r/>
          </w:p>
        </w:tc>
      </w:tr>
      <w:tr>
        <w:trPr>
          <w:cantSplit/>
          <w:trHeight w:val="1036"/>
        </w:trPr>
        <w:tc>
          <w:tcPr>
            <w:tcW w:w="2436" w:type="dxa"/>
            <w:vAlign w:val="center"/>
            <w:textDirection w:val="lrTb"/>
            <w:noWrap w:val="false"/>
          </w:tcPr>
          <w:p>
            <w:pPr>
              <w:pStyle w:val="1035"/>
              <w:jc w:val="center"/>
              <w:spacing w:line="360" w:lineRule="auto"/>
              <w:rPr>
                <w:rFonts w:ascii="宋体" w:hAnsi="宋体" w:eastAsia="宋体" w:cs="宋体"/>
                <w:sz w:val="24"/>
              </w:rPr>
            </w:pPr>
            <w:r>
              <w:rPr>
                <w:rFonts w:hint="eastAsia" w:ascii="宋体" w:hAnsi="宋体" w:eastAsia="宋体" w:cs="宋体"/>
                <w:sz w:val="24"/>
              </w:rPr>
              <w:t xml:space="preserve">质量标准</w:t>
            </w:r>
            <w:r/>
          </w:p>
        </w:tc>
        <w:tc>
          <w:tcPr>
            <w:tcW w:w="6798" w:type="dxa"/>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1035"/>
              <w:jc w:val="center"/>
              <w:spacing w:line="360" w:lineRule="auto"/>
              <w:rPr>
                <w:rFonts w:ascii="宋体" w:hAnsi="宋体" w:eastAsia="宋体" w:cs="宋体"/>
                <w:sz w:val="24"/>
              </w:rPr>
            </w:pPr>
            <w:r>
              <w:rPr>
                <w:rFonts w:hint="eastAsia" w:ascii="宋体" w:hAnsi="宋体" w:eastAsia="宋体" w:cs="宋体"/>
                <w:sz w:val="24"/>
              </w:rPr>
              <w:t xml:space="preserve">履约期</w:t>
            </w:r>
            <w:r/>
          </w:p>
        </w:tc>
        <w:tc>
          <w:tcPr>
            <w:tcW w:w="6798" w:type="dxa"/>
            <w:textDirection w:val="lrTb"/>
            <w:noWrap w:val="false"/>
          </w:tcPr>
          <w:p>
            <w:pPr>
              <w:spacing w:line="36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jc w:val="center"/>
              <w:spacing w:line="400" w:lineRule="exact"/>
              <w:rPr>
                <w:rFonts w:hAnsi="宋体"/>
                <w:bCs/>
                <w:sz w:val="24"/>
              </w:rPr>
            </w:pPr>
            <w:r>
              <w:rPr>
                <w:rFonts w:hint="eastAsia"/>
                <w:sz w:val="24"/>
              </w:rPr>
              <w:t xml:space="preserve">备注</w:t>
            </w:r>
            <w:r/>
          </w:p>
        </w:tc>
        <w:tc>
          <w:tcPr>
            <w:tcW w:w="6798"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jc w:val="center"/>
        <w:spacing w:line="360" w:lineRule="auto"/>
        <w:rPr>
          <w:rFonts w:ascii="黑体" w:eastAsia="黑体"/>
          <w:bCs/>
          <w:sz w:val="32"/>
          <w:szCs w:val="28"/>
        </w:rPr>
      </w:pPr>
      <w:r>
        <w:rPr>
          <w:rFonts w:ascii="黑体" w:eastAsia="黑体"/>
          <w:bCs/>
          <w:sz w:val="32"/>
          <w:szCs w:val="28"/>
        </w:rPr>
      </w:r>
      <w:r/>
    </w:p>
    <w:p>
      <w:pPr>
        <w:spacing w:line="360" w:lineRule="auto"/>
        <w:rPr>
          <w:rFonts w:ascii="宋体" w:hAnsi="宋体"/>
          <w:sz w:val="24"/>
        </w:rPr>
      </w:pPr>
      <w:r>
        <w:rPr>
          <w:rFonts w:hint="eastAsia" w:ascii="宋体" w:hAnsi="宋体"/>
          <w:sz w:val="24"/>
        </w:rPr>
        <w:t xml:space="preserve">投标供应商（公章）：                        </w:t>
      </w:r>
      <w:r/>
    </w:p>
    <w:p>
      <w:pPr>
        <w:spacing w:line="360" w:lineRule="auto"/>
        <w:rPr>
          <w:rFonts w:ascii="宋体" w:hAnsi="宋体"/>
          <w:sz w:val="24"/>
        </w:rPr>
      </w:pPr>
      <w:r>
        <w:rPr>
          <w:rFonts w:hint="eastAsia" w:ascii="宋体" w:hAnsi="宋体"/>
          <w:sz w:val="24"/>
        </w:rPr>
        <w:t xml:space="preserve">法定代表人或授权委托人（签字或盖章）：                    </w:t>
      </w:r>
      <w:r/>
    </w:p>
    <w:p>
      <w:pPr>
        <w:spacing w:line="360" w:lineRule="auto"/>
        <w:rPr>
          <w:rFonts w:ascii="宋体" w:hAnsi="宋体"/>
          <w:sz w:val="24"/>
        </w:rPr>
      </w:pPr>
      <w:r>
        <w:rPr>
          <w:rFonts w:hint="eastAsia" w:ascii="宋体" w:hAnsi="宋体"/>
          <w:sz w:val="24"/>
        </w:rPr>
        <w:t xml:space="preserve">日期：  年  月  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填写说明：</w:t>
      </w:r>
      <w:r/>
    </w:p>
    <w:p>
      <w:pPr>
        <w:ind w:firstLine="480"/>
        <w:spacing w:line="360" w:lineRule="auto"/>
        <w:rPr>
          <w:rFonts w:ascii="宋体" w:hAnsi="宋体"/>
          <w:sz w:val="24"/>
        </w:rPr>
      </w:pPr>
      <w:r>
        <w:rPr>
          <w:rFonts w:hint="eastAsia" w:ascii="宋体" w:hAnsi="宋体"/>
          <w:b/>
          <w:bCs/>
          <w:sz w:val="24"/>
        </w:rPr>
        <w:t xml:space="preserve">1、开标一览表的内容应与投标函内容一致，否则评标时一律按开标一览表中的内容为准，开标一览表中必须盖章或签字。</w:t>
      </w:r>
      <w:r/>
    </w:p>
    <w:p>
      <w:pPr>
        <w:spacing w:line="360" w:lineRule="auto"/>
        <w:rPr>
          <w:rFonts w:ascii="黑体" w:eastAsia="黑体"/>
          <w:b/>
          <w:sz w:val="28"/>
          <w:szCs w:val="28"/>
        </w:rPr>
        <w:sectPr>
          <w:footerReference w:type="default" r:id="rId11"/>
          <w:footnotePr/>
          <w:endnotePr/>
          <w:type w:val="nextPage"/>
          <w:pgSz w:w="11906" w:h="16838" w:orient="portrait"/>
          <w:pgMar w:top="1440" w:right="1440" w:bottom="1440" w:left="1287" w:header="851" w:footer="992" w:gutter="0"/>
          <w:cols w:num="1" w:sep="0" w:space="1701" w:equalWidth="1"/>
          <w:docGrid w:linePitch="360"/>
        </w:sectPr>
      </w:pPr>
      <w:r>
        <w:rPr>
          <w:rFonts w:ascii="黑体" w:eastAsia="黑体"/>
          <w:b/>
          <w:sz w:val="28"/>
          <w:szCs w:val="28"/>
        </w:rPr>
      </w:r>
      <w:r/>
    </w:p>
    <w:p>
      <w:pPr>
        <w:ind w:firstLine="640"/>
        <w:jc w:val="center"/>
        <w:spacing w:line="360" w:lineRule="auto"/>
        <w:rPr>
          <w:rFonts w:hAnsi="宋体" w:cs="宋体"/>
          <w:sz w:val="24"/>
        </w:rPr>
        <w:outlineLvl w:val="1"/>
      </w:pPr>
      <w:r>
        <w:rPr>
          <w:rFonts w:hint="eastAsia" w:ascii="宋体" w:hAnsi="宋体"/>
          <w:b/>
          <w:sz w:val="32"/>
          <w:szCs w:val="32"/>
        </w:rPr>
        <w:t xml:space="preserve">（六）明细报价表（格式）</w:t>
      </w:r>
      <w:r/>
    </w:p>
    <w:p>
      <w:pPr>
        <w:spacing w:line="400" w:lineRule="exact"/>
        <w:rPr>
          <w:rFonts w:hAnsi="宋体" w:cs="宋体"/>
          <w:bCs/>
          <w:sz w:val="24"/>
        </w:rPr>
      </w:pPr>
      <w:r>
        <w:rPr>
          <w:rFonts w:hint="eastAsia" w:hAnsi="宋体" w:cs="宋体"/>
          <w:bCs/>
          <w:sz w:val="24"/>
        </w:rPr>
        <w:t xml:space="preserve">投标供应商（公章）                         采购项目编号：</w:t>
      </w:r>
      <w:r/>
    </w:p>
    <w:p>
      <w:pPr>
        <w:spacing w:before="5" w:line="560" w:lineRule="atLeast"/>
        <w:rPr>
          <w:rFonts w:hAnsi="宋体" w:cs="宋体"/>
          <w:b/>
          <w:bCs/>
          <w:sz w:val="24"/>
        </w:rPr>
      </w:pPr>
      <w:r>
        <w:rPr>
          <w:rFonts w:hAnsi="宋体" w:cs="宋体"/>
          <w:b/>
          <w:bCs/>
          <w:sz w:val="24"/>
        </w:rPr>
      </w:r>
      <w:r/>
    </w:p>
    <w:p>
      <w:pPr>
        <w:spacing w:before="5" w:line="560" w:lineRule="atLeast"/>
        <w:rPr>
          <w:rFonts w:hAnsi="宋体" w:cs="宋体"/>
          <w:b/>
          <w:bCs/>
          <w:sz w:val="24"/>
        </w:rPr>
      </w:pPr>
      <w:r>
        <w:rPr>
          <w:rFonts w:hAnsi="宋体" w:cs="宋体"/>
          <w:b/>
          <w:bCs/>
          <w:sz w:val="24"/>
        </w:rPr>
      </w:r>
      <w:r/>
    </w:p>
    <w:p>
      <w:pPr>
        <w:ind w:firstLine="466"/>
        <w:spacing w:before="5" w:line="560" w:lineRule="atLeast"/>
        <w:rPr>
          <w:rFonts w:ascii="宋体" w:hAnsi="宋体"/>
          <w:b/>
          <w:bCs/>
          <w:color w:val="000000"/>
          <w:sz w:val="24"/>
        </w:rPr>
      </w:pPr>
      <w:r>
        <w:rPr>
          <w:rFonts w:hint="eastAsia" w:ascii="宋体" w:hAnsi="宋体" w:cs="宋体"/>
          <w:b/>
          <w:bCs/>
          <w:spacing w:val="-4"/>
          <w:sz w:val="24"/>
        </w:rPr>
        <w:t xml:space="preserve">可按体检项目清单填写，如有漏项视为已包含在单价中，备注标段名称。</w:t>
      </w:r>
      <w:r/>
    </w:p>
    <w:p>
      <w:pPr>
        <w:spacing w:before="5" w:line="560" w:lineRule="atLeast"/>
        <w:rPr>
          <w:rFonts w:ascii="宋体" w:hAnsi="宋体"/>
          <w:b/>
          <w:bCs/>
          <w:color w:val="000000"/>
          <w:sz w:val="24"/>
        </w:rPr>
      </w:pPr>
      <w:r>
        <w:rPr>
          <w:rFonts w:ascii="宋体" w:hAnsi="宋体"/>
          <w:b/>
          <w:bCs/>
          <w:color w:val="000000"/>
          <w:sz w:val="24"/>
        </w:rPr>
      </w:r>
      <w:r/>
    </w:p>
    <w:p>
      <w:pPr>
        <w:ind w:firstLine="420"/>
        <w:widowControl/>
        <w:rPr>
          <w:rFonts w:ascii="宋体"/>
          <w:color w:val="000000"/>
          <w:szCs w:val="20"/>
        </w:rPr>
      </w:pPr>
      <w:r>
        <w:rPr>
          <w:rFonts w:ascii="宋体"/>
          <w:color w:val="000000"/>
          <w:szCs w:val="20"/>
        </w:rPr>
      </w:r>
      <w:r/>
    </w:p>
    <w:p>
      <w:pPr>
        <w:spacing w:before="5" w:line="560" w:lineRule="atLeast"/>
        <w:rPr>
          <w:rFonts w:ascii="宋体" w:hAnsi="宋体"/>
          <w:b/>
          <w:bCs/>
          <w:color w:val="000000"/>
          <w:sz w:val="24"/>
        </w:rPr>
      </w:pPr>
      <w:r>
        <w:rPr>
          <w:rFonts w:hint="eastAsia" w:ascii="宋体" w:hAnsi="宋体"/>
          <w:b/>
          <w:bCs/>
          <w:color w:val="000000"/>
          <w:sz w:val="24"/>
        </w:rPr>
        <w:t xml:space="preserve">投标供应商（盖章）：</w:t>
      </w:r>
      <w:r/>
    </w:p>
    <w:p>
      <w:pPr>
        <w:spacing w:before="5" w:line="560" w:lineRule="atLeast"/>
        <w:rPr>
          <w:rFonts w:ascii="宋体" w:hAnsi="宋体"/>
          <w:b/>
          <w:bCs/>
          <w:color w:val="000000"/>
          <w:sz w:val="24"/>
        </w:rPr>
      </w:pPr>
      <w:r>
        <w:rPr>
          <w:rFonts w:hint="eastAsia" w:ascii="宋体" w:hAnsi="宋体"/>
          <w:b/>
          <w:bCs/>
          <w:color w:val="000000"/>
          <w:sz w:val="24"/>
        </w:rPr>
        <w:t xml:space="preserve">法定代表人或其授权代表签字或盖章：</w:t>
      </w:r>
      <w:r/>
    </w:p>
    <w:p>
      <w:pPr>
        <w:spacing w:line="400" w:lineRule="exact"/>
        <w:rPr>
          <w:rFonts w:ascii="宋体" w:hAnsi="宋体" w:cs="宋体"/>
          <w:color w:val="000000"/>
          <w:sz w:val="24"/>
        </w:rPr>
      </w:pPr>
      <w:r>
        <w:rPr>
          <w:rFonts w:ascii="宋体" w:hAnsi="宋体" w:cs="宋体"/>
          <w:color w:val="000000"/>
          <w:sz w:val="24"/>
        </w:rPr>
      </w:r>
      <w:r/>
    </w:p>
    <w:p>
      <w:pPr>
        <w:pStyle w:val="1070"/>
        <w:ind w:firstLine="0"/>
        <w:jc w:val="center"/>
        <w:spacing w:before="0" w:beforeAutospacing="0" w:after="0" w:afterAutospacing="0" w:line="360" w:lineRule="auto"/>
        <w:shd w:val="clear" w:color="auto" w:fill="ffffff"/>
        <w:rPr>
          <w:b/>
          <w:sz w:val="32"/>
          <w:szCs w:val="32"/>
        </w:rPr>
        <w:outlineLvl w:val="1"/>
      </w:pPr>
      <w:r>
        <w:rPr>
          <w:b/>
          <w:sz w:val="28"/>
          <w:szCs w:val="28"/>
        </w:rPr>
        <w:br w:type="page" w:clear="all"/>
      </w:r>
      <w:r>
        <w:rPr>
          <w:rFonts w:hint="eastAsia"/>
          <w:b/>
          <w:sz w:val="32"/>
          <w:szCs w:val="32"/>
        </w:rPr>
        <w:t xml:space="preserve">（七）公司简介和经营情况说明（格式）</w:t>
      </w:r>
      <w:r/>
    </w:p>
    <w:p>
      <w:pPr>
        <w:jc w:val="center"/>
        <w:spacing w:line="360" w:lineRule="auto"/>
        <w:rPr>
          <w:rFonts w:ascii="宋体" w:hAnsi="宋体"/>
          <w:sz w:val="24"/>
        </w:rPr>
        <w:outlineLvl w:val="2"/>
      </w:pPr>
      <w:r>
        <w:rPr>
          <w:rFonts w:hint="eastAsia" w:ascii="宋体" w:hAnsi="宋体"/>
          <w:sz w:val="24"/>
        </w:rPr>
        <w:t xml:space="preserve">（内容写不完的栏目可相应扩展）</w:t>
      </w:r>
      <w:r/>
    </w:p>
    <w:p>
      <w:pPr>
        <w:pStyle w:val="1020"/>
        <w:ind w:firstLine="480"/>
        <w:spacing w:line="360" w:lineRule="auto"/>
        <w:rPr>
          <w:rFonts w:ascii="宋体" w:hAnsi="宋体"/>
          <w:sz w:val="24"/>
        </w:rPr>
      </w:pPr>
      <w:r>
        <w:rPr>
          <w:rFonts w:hint="eastAsia" w:ascii="宋体" w:hAnsi="宋体"/>
          <w:sz w:val="24"/>
        </w:rPr>
        <w:t xml:space="preserve">供应商情况表1</w:t>
      </w:r>
      <w:r/>
    </w:p>
    <w:tbl>
      <w:tblPr>
        <w:tblStyle w:val="8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5"/>
        <w:gridCol w:w="1955"/>
        <w:gridCol w:w="149"/>
        <w:gridCol w:w="1885"/>
        <w:gridCol w:w="2473"/>
      </w:tblGrid>
      <w:tr>
        <w:trPr>
          <w:jc w:val="center"/>
        </w:trPr>
        <w:tc>
          <w:tcPr>
            <w:tcW w:w="266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法定代表人</w:t>
            </w:r>
            <w:r/>
          </w:p>
        </w:tc>
        <w:tc>
          <w:tcPr>
            <w:gridSpan w:val="2"/>
            <w:tcW w:w="2104"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c>
          <w:tcPr>
            <w:tcW w:w="188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成立日期</w:t>
            </w:r>
            <w:r/>
          </w:p>
        </w:tc>
        <w:tc>
          <w:tcPr>
            <w:tcW w:w="2473"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企业地址</w:t>
            </w:r>
            <w:r/>
          </w:p>
        </w:tc>
        <w:tc>
          <w:tcPr>
            <w:gridSpan w:val="2"/>
            <w:tcW w:w="2104"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c>
          <w:tcPr>
            <w:tcW w:w="188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注册资本</w:t>
            </w:r>
            <w:r/>
          </w:p>
        </w:tc>
        <w:tc>
          <w:tcPr>
            <w:tcW w:w="2473" w:type="dxa"/>
            <w:vAlign w:val="center"/>
            <w:textDirection w:val="lrTb"/>
            <w:noWrap w:val="false"/>
          </w:tcPr>
          <w:p>
            <w:pPr>
              <w:pStyle w:val="1020"/>
              <w:ind w:firstLine="840"/>
              <w:spacing w:line="360" w:lineRule="auto"/>
              <w:rPr>
                <w:rFonts w:ascii="宋体" w:hAnsi="宋体"/>
                <w:sz w:val="24"/>
              </w:rPr>
            </w:pPr>
            <w:r>
              <w:rPr>
                <w:rFonts w:hint="eastAsia" w:ascii="宋体" w:hAnsi="宋体"/>
                <w:sz w:val="24"/>
              </w:rPr>
              <w:t xml:space="preserve">万元</w:t>
            </w:r>
            <w:r/>
          </w:p>
        </w:tc>
      </w:tr>
      <w:tr>
        <w:trPr>
          <w:jc w:val="center"/>
        </w:trPr>
        <w:tc>
          <w:tcPr>
            <w:tcW w:w="266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经营范围</w:t>
            </w:r>
            <w:r/>
          </w:p>
        </w:tc>
        <w:tc>
          <w:tcPr>
            <w:gridSpan w:val="4"/>
            <w:tcW w:w="6462"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职工人数</w:t>
            </w:r>
            <w:r/>
          </w:p>
        </w:tc>
        <w:tc>
          <w:tcPr>
            <w:tcW w:w="1955"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其中：</w:t>
            </w:r>
            <w:r/>
          </w:p>
          <w:p>
            <w:pPr>
              <w:pStyle w:val="1020"/>
              <w:ind w:left="958" w:hanging="480"/>
              <w:spacing w:line="360" w:lineRule="auto"/>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p>
          <w:p>
            <w:pPr>
              <w:pStyle w:val="1020"/>
              <w:ind w:left="958" w:hanging="480"/>
              <w:spacing w:line="360" w:lineRule="auto"/>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jc w:val="center"/>
          <w:trHeight w:val="566"/>
        </w:trPr>
        <w:tc>
          <w:tcPr>
            <w:tcW w:w="2665"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20</w:t>
            </w:r>
            <w:r>
              <w:rPr>
                <w:rFonts w:ascii="宋体" w:hAnsi="宋体"/>
                <w:sz w:val="24"/>
              </w:rPr>
              <w:t xml:space="preserve">25</w:t>
            </w:r>
            <w:r>
              <w:rPr>
                <w:rFonts w:hint="eastAsia" w:ascii="宋体" w:hAnsi="宋体"/>
                <w:sz w:val="24"/>
              </w:rPr>
              <w:t xml:space="preserve">年12月资产总额</w:t>
            </w:r>
            <w:r/>
          </w:p>
        </w:tc>
        <w:tc>
          <w:tcPr>
            <w:tcW w:w="1955" w:type="dxa"/>
            <w:vAlign w:val="center"/>
            <w:textDirection w:val="lrTb"/>
            <w:noWrap w:val="false"/>
          </w:tcPr>
          <w:p>
            <w:pPr>
              <w:pStyle w:val="1020"/>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p>
        </w:tc>
        <w:tc>
          <w:tcPr>
            <w:gridSpan w:val="2"/>
            <w:tcW w:w="2034"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净资产</w:t>
            </w:r>
            <w:r/>
          </w:p>
        </w:tc>
        <w:tc>
          <w:tcPr>
            <w:tcW w:w="2473" w:type="dxa"/>
            <w:vAlign w:val="center"/>
            <w:textDirection w:val="lrTb"/>
            <w:noWrap w:val="false"/>
          </w:tcPr>
          <w:p>
            <w:pPr>
              <w:pStyle w:val="1020"/>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万元</w:t>
            </w:r>
            <w:r/>
          </w:p>
        </w:tc>
      </w:tr>
      <w:tr>
        <w:trPr>
          <w:jc w:val="center"/>
        </w:trPr>
        <w:tc>
          <w:tcPr>
            <w:tcW w:w="2665"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202</w:t>
            </w:r>
            <w:r>
              <w:rPr>
                <w:rFonts w:ascii="宋体" w:hAnsi="宋体"/>
                <w:sz w:val="24"/>
              </w:rPr>
              <w:t xml:space="preserve">5</w:t>
            </w:r>
            <w:r>
              <w:rPr>
                <w:rFonts w:hint="eastAsia" w:ascii="宋体" w:hAnsi="宋体"/>
                <w:sz w:val="24"/>
              </w:rPr>
              <w:t xml:space="preserve">年12月股东权益</w:t>
            </w:r>
            <w:r/>
          </w:p>
        </w:tc>
        <w:tc>
          <w:tcPr>
            <w:tcW w:w="1955" w:type="dxa"/>
            <w:vAlign w:val="center"/>
            <w:textDirection w:val="lrTb"/>
            <w:noWrap w:val="false"/>
          </w:tcPr>
          <w:p>
            <w:pPr>
              <w:pStyle w:val="1020"/>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万元</w:t>
            </w:r>
            <w:r/>
          </w:p>
        </w:tc>
        <w:tc>
          <w:tcPr>
            <w:gridSpan w:val="2"/>
            <w:tcW w:w="2034"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202</w:t>
            </w:r>
            <w:r>
              <w:rPr>
                <w:rFonts w:ascii="宋体" w:hAnsi="宋体"/>
                <w:sz w:val="24"/>
              </w:rPr>
              <w:t xml:space="preserve">5年</w:t>
            </w:r>
            <w:r>
              <w:rPr>
                <w:rFonts w:hint="eastAsia" w:ascii="宋体" w:hAnsi="宋体"/>
                <w:sz w:val="24"/>
              </w:rPr>
              <w:t xml:space="preserve">业务收入</w:t>
            </w:r>
            <w:r/>
          </w:p>
        </w:tc>
        <w:tc>
          <w:tcPr>
            <w:tcW w:w="2473" w:type="dxa"/>
            <w:vAlign w:val="center"/>
            <w:textDirection w:val="lrTb"/>
            <w:noWrap w:val="false"/>
          </w:tcPr>
          <w:p>
            <w:pPr>
              <w:pStyle w:val="1020"/>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jc w:val="center"/>
        </w:trPr>
        <w:tc>
          <w:tcPr>
            <w:tcW w:w="2665"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202</w:t>
            </w:r>
            <w:r>
              <w:rPr>
                <w:rFonts w:ascii="宋体" w:hAnsi="宋体"/>
                <w:sz w:val="24"/>
              </w:rPr>
              <w:t xml:space="preserve">5</w:t>
            </w:r>
            <w:r>
              <w:rPr>
                <w:rFonts w:hint="eastAsia" w:ascii="宋体" w:hAnsi="宋体"/>
                <w:sz w:val="24"/>
              </w:rPr>
              <w:t xml:space="preserve">年实现利润</w:t>
            </w:r>
            <w:r/>
          </w:p>
        </w:tc>
        <w:tc>
          <w:tcPr>
            <w:tcW w:w="1955" w:type="dxa"/>
            <w:vAlign w:val="center"/>
            <w:textDirection w:val="lrTb"/>
            <w:noWrap w:val="false"/>
          </w:tcPr>
          <w:p>
            <w:pPr>
              <w:pStyle w:val="1020"/>
              <w:ind w:firstLine="1200"/>
              <w:spacing w:line="360" w:lineRule="auto"/>
              <w:rPr>
                <w:rFonts w:ascii="宋体" w:hAnsi="宋体"/>
                <w:sz w:val="24"/>
              </w:rPr>
            </w:pPr>
            <w:r>
              <w:rPr>
                <w:rFonts w:hint="eastAsia" w:ascii="宋体" w:hAnsi="宋体"/>
                <w:sz w:val="24"/>
              </w:rPr>
              <w:t xml:space="preserve">万元</w:t>
            </w:r>
            <w:r/>
          </w:p>
        </w:tc>
        <w:tc>
          <w:tcPr>
            <w:gridSpan w:val="2"/>
            <w:tcW w:w="2034"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c>
          <w:tcPr>
            <w:tcW w:w="2473"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tcW w:w="2665"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办公面积</w:t>
            </w:r>
            <w:r/>
          </w:p>
        </w:tc>
        <w:tc>
          <w:tcPr>
            <w:tcW w:w="1955" w:type="dxa"/>
            <w:vAlign w:val="center"/>
            <w:textDirection w:val="lrTb"/>
            <w:noWrap w:val="false"/>
          </w:tcPr>
          <w:p>
            <w:pPr>
              <w:pStyle w:val="1020"/>
              <w:ind w:firstLine="787"/>
              <w:spacing w:line="360" w:lineRule="auto"/>
              <w:rPr>
                <w:rFonts w:ascii="宋体" w:hAnsi="宋体"/>
                <w:sz w:val="24"/>
              </w:rPr>
            </w:pPr>
            <w:r>
              <w:rPr>
                <w:rFonts w:ascii="宋体" w:hAnsi="宋体"/>
                <w:sz w:val="24"/>
              </w:rPr>
              <w:t xml:space="preserve">   </w:t>
            </w:r>
            <w:r>
              <w:rPr>
                <w:rFonts w:hint="eastAsia" w:ascii="宋体" w:hAnsi="宋体"/>
                <w:sz w:val="24"/>
              </w:rPr>
              <w:t xml:space="preserve">平方米</w:t>
            </w:r>
            <w:r/>
          </w:p>
        </w:tc>
        <w:tc>
          <w:tcPr>
            <w:gridSpan w:val="2"/>
            <w:tcW w:w="2034"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其中：</w:t>
            </w:r>
            <w:r/>
          </w:p>
        </w:tc>
        <w:tc>
          <w:tcPr>
            <w:tcW w:w="2473" w:type="dxa"/>
            <w:vAlign w:val="center"/>
            <w:textDirection w:val="lrTb"/>
            <w:noWrap w:val="false"/>
          </w:tcPr>
          <w:p>
            <w:pPr>
              <w:pStyle w:val="1020"/>
              <w:ind w:firstLine="0"/>
              <w:spacing w:line="360" w:lineRule="auto"/>
              <w:rPr>
                <w:rFonts w:ascii="宋体" w:hAnsi="宋体"/>
                <w:sz w:val="24"/>
              </w:rPr>
            </w:pPr>
            <w:r>
              <w:rPr>
                <w:rFonts w:hint="eastAsia" w:ascii="宋体" w:hAnsi="宋体"/>
                <w:sz w:val="24"/>
              </w:rPr>
              <w:t xml:space="preserve">自有面积</w:t>
            </w:r>
            <w:r>
              <w:rPr>
                <w:rFonts w:ascii="宋体" w:hAnsi="宋体"/>
                <w:sz w:val="24"/>
              </w:rPr>
              <w:t xml:space="preserve">    平方米</w:t>
            </w:r>
            <w:r/>
          </w:p>
          <w:p>
            <w:pPr>
              <w:pStyle w:val="1020"/>
              <w:ind w:firstLine="0"/>
              <w:spacing w:line="360" w:lineRule="auto"/>
              <w:rPr>
                <w:rFonts w:ascii="宋体" w:hAnsi="宋体"/>
                <w:sz w:val="24"/>
              </w:rPr>
            </w:pPr>
            <w:r>
              <w:rPr>
                <w:rFonts w:hint="eastAsia" w:ascii="宋体" w:hAnsi="宋体"/>
                <w:sz w:val="24"/>
              </w:rPr>
              <w:t xml:space="preserve">承租面积</w:t>
            </w:r>
            <w:r>
              <w:rPr>
                <w:rFonts w:ascii="宋体" w:hAnsi="宋体"/>
                <w:sz w:val="24"/>
              </w:rPr>
              <w:t xml:space="preserve">    平方米</w:t>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单位简历及内设机构情况</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单位优势及特长</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近三年来完成或正在履行的重大合同情况</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bCs/>
                <w:sz w:val="24"/>
              </w:rPr>
              <w:t xml:space="preserve">近三年来受行业主管部门考核评价及业主评价意见</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hint="eastAsia" w:ascii="宋体" w:hAnsi="宋体"/>
                <w:sz w:val="24"/>
              </w:rPr>
              <w:t xml:space="preserve">（包括解决方式和结果）</w:t>
            </w:r>
            <w:r/>
          </w:p>
        </w:tc>
      </w:tr>
      <w:tr>
        <w:trPr>
          <w:jc w:val="center"/>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3"/>
            <w:tcW w:w="4507" w:type="dxa"/>
            <w:vAlign w:val="center"/>
            <w:textDirection w:val="lrTb"/>
            <w:noWrap w:val="false"/>
          </w:tcPr>
          <w:p>
            <w:pPr>
              <w:ind w:firstLine="480"/>
              <w:spacing w:line="360" w:lineRule="auto"/>
              <w:rPr>
                <w:rFonts w:ascii="宋体" w:hAnsi="宋体"/>
                <w:sz w:val="24"/>
              </w:rPr>
            </w:pPr>
            <w:r>
              <w:rPr>
                <w:rFonts w:ascii="宋体" w:hAnsi="宋体"/>
                <w:sz w:val="24"/>
              </w:rPr>
            </w:r>
            <w:r/>
          </w:p>
        </w:tc>
      </w:tr>
      <w:tr>
        <w:trPr>
          <w:jc w:val="center"/>
          <w:trHeight w:val="447"/>
        </w:trPr>
        <w:tc>
          <w:tcPr>
            <w:gridSpan w:val="2"/>
            <w:tcW w:w="4620" w:type="dxa"/>
            <w:vAlign w:val="center"/>
            <w:textDirection w:val="lrTb"/>
            <w:noWrap w:val="false"/>
          </w:tcPr>
          <w:p>
            <w:pPr>
              <w:pStyle w:val="1020"/>
              <w:ind w:firstLine="0"/>
              <w:jc w:val="both"/>
              <w:spacing w:line="360" w:lineRule="auto"/>
              <w:rPr>
                <w:rFonts w:ascii="宋体" w:hAnsi="宋体"/>
                <w:sz w:val="24"/>
              </w:rPr>
            </w:pPr>
            <w:r>
              <w:rPr>
                <w:rFonts w:hint="eastAsia" w:ascii="宋体" w:hAnsi="宋体"/>
                <w:sz w:val="24"/>
              </w:rPr>
              <w:t xml:space="preserve">其他需要说明的情况</w:t>
            </w:r>
            <w:r/>
          </w:p>
        </w:tc>
        <w:tc>
          <w:tcPr>
            <w:gridSpan w:val="3"/>
            <w:tcW w:w="4507" w:type="dxa"/>
            <w:vAlign w:val="center"/>
            <w:textDirection w:val="lrTb"/>
            <w:noWrap w:val="false"/>
          </w:tcPr>
          <w:p>
            <w:pPr>
              <w:pStyle w:val="1020"/>
              <w:ind w:firstLine="480"/>
              <w:spacing w:line="360" w:lineRule="auto"/>
              <w:rPr>
                <w:rFonts w:ascii="宋体" w:hAnsi="宋体"/>
                <w:sz w:val="24"/>
              </w:rPr>
            </w:pPr>
            <w:r>
              <w:rPr>
                <w:rFonts w:ascii="宋体" w:hAnsi="宋体"/>
                <w:sz w:val="24"/>
              </w:rPr>
            </w:r>
            <w:r/>
          </w:p>
        </w:tc>
      </w:tr>
    </w:tbl>
    <w:p>
      <w:pPr>
        <w:spacing w:line="360" w:lineRule="auto"/>
        <w:rPr>
          <w:rFonts w:ascii="宋体" w:hAnsi="宋体"/>
          <w:sz w:val="24"/>
        </w:rPr>
      </w:pPr>
      <w:r>
        <w:rPr>
          <w:rFonts w:hint="eastAsia" w:hAnsi="宋体" w:cs="宋体"/>
          <w:bCs/>
          <w:sz w:val="24"/>
        </w:rPr>
        <w:t xml:space="preserve">投标供应商（公章）：</w:t>
      </w:r>
      <w:r/>
    </w:p>
    <w:p>
      <w:pPr>
        <w:spacing w:line="360" w:lineRule="auto"/>
        <w:rPr>
          <w:rFonts w:ascii="宋体" w:hAnsi="宋体"/>
          <w:bCs/>
          <w:szCs w:val="21"/>
        </w:rPr>
      </w:pPr>
      <w:r>
        <w:rPr>
          <w:rFonts w:hint="eastAsia" w:ascii="宋体" w:hAnsi="宋体"/>
          <w:sz w:val="24"/>
        </w:rPr>
        <w:t xml:space="preserve">法定代表人或授权代表（签字或盖章）：</w:t>
      </w:r>
      <w:r/>
    </w:p>
    <w:p>
      <w:pPr>
        <w:pStyle w:val="1206"/>
        <w:jc w:val="center"/>
        <w:rPr>
          <w:b/>
          <w:bCs/>
          <w:sz w:val="32"/>
          <w:szCs w:val="32"/>
        </w:rPr>
        <w:outlineLvl w:val="1"/>
      </w:pPr>
      <w:r>
        <w:rPr>
          <w:bCs/>
        </w:rPr>
        <w:br w:type="page" w:clear="all"/>
      </w:r>
      <w:r/>
    </w:p>
    <w:p>
      <w:pPr>
        <w:jc w:val="center"/>
        <w:spacing w:line="360" w:lineRule="auto"/>
        <w:rPr>
          <w:rFonts w:ascii="宋体" w:hAnsi="宋体"/>
          <w:b/>
          <w:bCs/>
          <w:sz w:val="32"/>
          <w:szCs w:val="32"/>
        </w:rPr>
        <w:outlineLvl w:val="1"/>
      </w:pPr>
      <w:r>
        <w:rPr>
          <w:rFonts w:hint="eastAsia" w:ascii="宋体" w:hAnsi="宋体"/>
          <w:b/>
          <w:sz w:val="32"/>
          <w:szCs w:val="32"/>
        </w:rPr>
        <w:t xml:space="preserve">（八）人员配备表（格式）</w:t>
      </w:r>
      <w:r/>
    </w:p>
    <w:p>
      <w:pPr>
        <w:pStyle w:val="1206"/>
        <w:rPr>
          <w:b/>
          <w:sz w:val="32"/>
          <w:szCs w:val="32"/>
        </w:rPr>
      </w:pPr>
      <w:r>
        <w:rPr>
          <w:rFonts w:hint="eastAsia" w:cs="宋体"/>
          <w:bCs/>
          <w:sz w:val="24"/>
        </w:rPr>
        <w:t xml:space="preserve">投标供应商</w:t>
      </w:r>
      <w:r>
        <w:rPr>
          <w:rFonts w:hint="eastAsia"/>
          <w:sz w:val="24"/>
        </w:rPr>
        <w:t xml:space="preserve">（公章）：</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p>
    <w:tbl>
      <w:tblPr>
        <w:tblStyle w:val="822"/>
        <w:tblW w:w="49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835"/>
        <w:gridCol w:w="832"/>
        <w:gridCol w:w="832"/>
        <w:gridCol w:w="885"/>
        <w:gridCol w:w="832"/>
        <w:gridCol w:w="972"/>
        <w:gridCol w:w="885"/>
        <w:gridCol w:w="1328"/>
        <w:gridCol w:w="1032"/>
      </w:tblGrid>
      <w:tr>
        <w:trPr>
          <w:jc w:val="center"/>
          <w:trHeight w:val="807"/>
        </w:trPr>
        <w:tc>
          <w:tcPr>
            <w:tcW w:w="495"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序号</w:t>
            </w:r>
            <w:r/>
          </w:p>
        </w:tc>
        <w:tc>
          <w:tcPr>
            <w:tcW w:w="45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姓名</w:t>
            </w:r>
            <w:r/>
          </w:p>
        </w:tc>
        <w:tc>
          <w:tcPr>
            <w:tcW w:w="40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性别</w:t>
            </w:r>
            <w:r/>
          </w:p>
        </w:tc>
        <w:tc>
          <w:tcPr>
            <w:tcW w:w="404" w:type="dxa"/>
            <w:vAlign w:val="center"/>
            <w:textDirection w:val="lrTb"/>
            <w:noWrap w:val="false"/>
          </w:tcPr>
          <w:p>
            <w:pPr>
              <w:jc w:val="center"/>
              <w:spacing w:line="360" w:lineRule="auto"/>
              <w:rPr>
                <w:rFonts w:hAnsi="宋体"/>
                <w:sz w:val="24"/>
              </w:rPr>
            </w:pPr>
            <w:r>
              <w:rPr>
                <w:rFonts w:hint="eastAsia" w:hAnsi="宋体"/>
                <w:sz w:val="24"/>
              </w:rPr>
              <w:t xml:space="preserve">年龄</w:t>
            </w:r>
            <w:r/>
          </w:p>
        </w:tc>
        <w:tc>
          <w:tcPr>
            <w:tcW w:w="485" w:type="dxa"/>
            <w:vAlign w:val="center"/>
            <w:textDirection w:val="lrTb"/>
            <w:noWrap w:val="false"/>
          </w:tcPr>
          <w:p>
            <w:pPr>
              <w:jc w:val="center"/>
              <w:spacing w:line="360" w:lineRule="auto"/>
              <w:rPr>
                <w:rFonts w:hAnsi="宋体"/>
                <w:sz w:val="24"/>
              </w:rPr>
            </w:pPr>
            <w:r>
              <w:rPr>
                <w:rFonts w:hint="eastAsia" w:ascii="宋体" w:hAnsi="宋体" w:cs="宋体"/>
                <w:bCs/>
                <w:sz w:val="24"/>
              </w:rPr>
              <w:t xml:space="preserve">岗位</w:t>
            </w:r>
            <w:r/>
          </w:p>
        </w:tc>
        <w:tc>
          <w:tcPr>
            <w:tcW w:w="437" w:type="dxa"/>
            <w:vAlign w:val="center"/>
            <w:textDirection w:val="lrTb"/>
            <w:noWrap w:val="false"/>
          </w:tcPr>
          <w:p>
            <w:pPr>
              <w:jc w:val="center"/>
              <w:spacing w:line="360" w:lineRule="auto"/>
              <w:rPr>
                <w:rFonts w:hAnsi="宋体"/>
                <w:sz w:val="24"/>
              </w:rPr>
            </w:pPr>
            <w:r>
              <w:rPr>
                <w:rFonts w:hint="eastAsia" w:ascii="宋体" w:hAnsi="宋体" w:cs="宋体"/>
                <w:bCs/>
                <w:sz w:val="24"/>
              </w:rPr>
              <w:t xml:space="preserve">学历</w:t>
            </w:r>
            <w:r/>
          </w:p>
        </w:tc>
        <w:tc>
          <w:tcPr>
            <w:tcW w:w="533" w:type="dxa"/>
            <w:vAlign w:val="center"/>
            <w:textDirection w:val="lrTb"/>
            <w:noWrap w:val="false"/>
          </w:tcPr>
          <w:p>
            <w:pPr>
              <w:jc w:val="center"/>
              <w:spacing w:line="360" w:lineRule="auto"/>
              <w:rPr>
                <w:rFonts w:hAnsi="宋体"/>
                <w:sz w:val="24"/>
              </w:rPr>
            </w:pPr>
            <w:r>
              <w:rPr>
                <w:rFonts w:hint="eastAsia" w:ascii="宋体" w:hAnsi="宋体" w:cs="宋体"/>
                <w:bCs/>
                <w:sz w:val="24"/>
              </w:rPr>
              <w:t xml:space="preserve">职称</w:t>
            </w:r>
            <w:r/>
          </w:p>
        </w:tc>
        <w:tc>
          <w:tcPr>
            <w:tcW w:w="485" w:type="dxa"/>
            <w:vAlign w:val="center"/>
            <w:textDirection w:val="lrTb"/>
            <w:noWrap w:val="false"/>
          </w:tcPr>
          <w:p>
            <w:pPr>
              <w:jc w:val="center"/>
              <w:spacing w:line="360" w:lineRule="auto"/>
              <w:rPr>
                <w:rFonts w:hAnsi="宋体"/>
                <w:sz w:val="24"/>
              </w:rPr>
            </w:pPr>
            <w:r>
              <w:rPr>
                <w:rFonts w:hint="eastAsia" w:ascii="宋体" w:hAnsi="宋体" w:cs="宋体"/>
                <w:bCs/>
                <w:sz w:val="24"/>
              </w:rPr>
              <w:t xml:space="preserve">专业</w:t>
            </w:r>
            <w:r/>
          </w:p>
        </w:tc>
        <w:tc>
          <w:tcPr>
            <w:tcW w:w="72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工作年限</w:t>
            </w:r>
            <w:r/>
          </w:p>
        </w:tc>
        <w:tc>
          <w:tcPr>
            <w:tcW w:w="566"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备注</w:t>
            </w:r>
            <w:r/>
          </w:p>
        </w:tc>
      </w:tr>
      <w:tr>
        <w:trPr>
          <w:jc w:val="center"/>
          <w:trHeight w:val="807"/>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r>
        <w:trPr>
          <w:jc w:val="center"/>
          <w:trHeight w:val="807"/>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r>
        <w:trPr>
          <w:jc w:val="center"/>
          <w:trHeight w:val="807"/>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r>
        <w:trPr>
          <w:jc w:val="center"/>
          <w:trHeight w:val="807"/>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r>
        <w:trPr>
          <w:jc w:val="center"/>
          <w:trHeight w:val="807"/>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r>
        <w:trPr>
          <w:jc w:val="center"/>
          <w:trHeight w:val="824"/>
        </w:trPr>
        <w:tc>
          <w:tcPr>
            <w:tcW w:w="495" w:type="dxa"/>
            <w:vAlign w:val="center"/>
            <w:textDirection w:val="lrTb"/>
            <w:noWrap w:val="false"/>
          </w:tcPr>
          <w:p>
            <w:pPr>
              <w:spacing w:line="360" w:lineRule="auto"/>
              <w:rPr>
                <w:rFonts w:hAnsi="宋体"/>
                <w:sz w:val="24"/>
              </w:rPr>
            </w:pPr>
            <w:r>
              <w:rPr>
                <w:rFonts w:hAnsi="宋体"/>
                <w:sz w:val="24"/>
              </w:rPr>
            </w:r>
            <w:r/>
          </w:p>
        </w:tc>
        <w:tc>
          <w:tcPr>
            <w:tcW w:w="458"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04"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437" w:type="dxa"/>
            <w:vAlign w:val="center"/>
            <w:textDirection w:val="lrTb"/>
            <w:noWrap w:val="false"/>
          </w:tcPr>
          <w:p>
            <w:pPr>
              <w:spacing w:line="360" w:lineRule="auto"/>
              <w:rPr>
                <w:rFonts w:hAnsi="宋体"/>
                <w:sz w:val="24"/>
              </w:rPr>
            </w:pPr>
            <w:r>
              <w:rPr>
                <w:rFonts w:hAnsi="宋体"/>
                <w:sz w:val="24"/>
              </w:rPr>
            </w:r>
            <w:r/>
          </w:p>
        </w:tc>
        <w:tc>
          <w:tcPr>
            <w:tcW w:w="533" w:type="dxa"/>
            <w:vAlign w:val="center"/>
            <w:textDirection w:val="lrTb"/>
            <w:noWrap w:val="false"/>
          </w:tcPr>
          <w:p>
            <w:pPr>
              <w:spacing w:line="360" w:lineRule="auto"/>
              <w:rPr>
                <w:rFonts w:hAnsi="宋体"/>
                <w:sz w:val="24"/>
              </w:rPr>
            </w:pPr>
            <w:r>
              <w:rPr>
                <w:rFonts w:hAnsi="宋体"/>
                <w:sz w:val="24"/>
              </w:rPr>
            </w:r>
            <w:r/>
          </w:p>
        </w:tc>
        <w:tc>
          <w:tcPr>
            <w:tcW w:w="485" w:type="dxa"/>
            <w:vAlign w:val="center"/>
            <w:textDirection w:val="lrTb"/>
            <w:noWrap w:val="false"/>
          </w:tcPr>
          <w:p>
            <w:pPr>
              <w:spacing w:line="360" w:lineRule="auto"/>
              <w:rPr>
                <w:rFonts w:hAnsi="宋体"/>
                <w:sz w:val="24"/>
              </w:rPr>
            </w:pPr>
            <w:r>
              <w:rPr>
                <w:rFonts w:hAnsi="宋体"/>
                <w:sz w:val="24"/>
              </w:rPr>
            </w:r>
            <w:r/>
          </w:p>
        </w:tc>
        <w:tc>
          <w:tcPr>
            <w:tcW w:w="728" w:type="dxa"/>
            <w:vAlign w:val="center"/>
            <w:textDirection w:val="lrTb"/>
            <w:noWrap w:val="false"/>
          </w:tcPr>
          <w:p>
            <w:pPr>
              <w:spacing w:line="360" w:lineRule="auto"/>
              <w:rPr>
                <w:rFonts w:hAnsi="宋体"/>
                <w:sz w:val="24"/>
              </w:rPr>
            </w:pPr>
            <w:r>
              <w:rPr>
                <w:rFonts w:hAnsi="宋体"/>
                <w:sz w:val="24"/>
              </w:rPr>
            </w:r>
            <w:r/>
          </w:p>
        </w:tc>
        <w:tc>
          <w:tcPr>
            <w:tcW w:w="566" w:type="dxa"/>
            <w:vAlign w:val="center"/>
            <w:textDirection w:val="lrTb"/>
            <w:noWrap w:val="false"/>
          </w:tcPr>
          <w:p>
            <w:pPr>
              <w:spacing w:line="360" w:lineRule="auto"/>
              <w:rPr>
                <w:rFonts w:hAnsi="宋体"/>
                <w:sz w:val="24"/>
              </w:rPr>
            </w:pPr>
            <w:r>
              <w:rPr>
                <w:rFonts w:hAnsi="宋体"/>
                <w:sz w:val="24"/>
              </w:rPr>
            </w:r>
            <w:r/>
          </w:p>
        </w:tc>
      </w:tr>
    </w:tbl>
    <w:p>
      <w:pPr>
        <w:spacing w:line="360" w:lineRule="auto"/>
        <w:rPr>
          <w:rFonts w:hAnsi="宋体"/>
          <w:sz w:val="24"/>
        </w:rPr>
      </w:pPr>
      <w:r>
        <w:rPr>
          <w:rFonts w:hint="eastAsia" w:hAnsi="宋体"/>
          <w:sz w:val="24"/>
        </w:rPr>
        <w:t xml:space="preserve">法定代表人或授权委托人（签字或盖章）：                    </w:t>
      </w:r>
      <w:r/>
    </w:p>
    <w:p>
      <w:pPr>
        <w:spacing w:line="360" w:lineRule="auto"/>
        <w:rPr>
          <w:rFonts w:hAnsi="宋体"/>
          <w:sz w:val="24"/>
        </w:rPr>
      </w:pPr>
      <w:r>
        <w:rPr>
          <w:rFonts w:hint="eastAsia" w:hAnsi="宋体"/>
          <w:sz w:val="24"/>
        </w:rPr>
        <w:t xml:space="preserve">日期：     年     月     日</w:t>
      </w:r>
      <w:r/>
    </w:p>
    <w:p>
      <w:pPr>
        <w:ind w:firstLine="480"/>
        <w:spacing w:line="360" w:lineRule="auto"/>
        <w:rPr>
          <w:rFonts w:ascii="宋体" w:hAnsi="宋体" w:cs="宋体"/>
          <w:sz w:val="24"/>
        </w:rPr>
      </w:pPr>
      <w:r>
        <w:rPr>
          <w:rFonts w:hint="eastAsia" w:ascii="宋体" w:hAnsi="宋体" w:cs="宋体"/>
          <w:sz w:val="24"/>
        </w:rPr>
        <w:t xml:space="preserve">   </w:t>
      </w:r>
      <w:r/>
    </w:p>
    <w:p>
      <w:pPr>
        <w:ind w:right="840"/>
        <w:jc w:val="center"/>
        <w:spacing w:line="360" w:lineRule="auto"/>
        <w:rPr>
          <w:rFonts w:ascii="宋体" w:hAnsi="宋体"/>
          <w:sz w:val="24"/>
        </w:rPr>
      </w:pPr>
      <w:r>
        <w:rPr>
          <w:rFonts w:ascii="宋体" w:hAnsi="宋体"/>
          <w:sz w:val="24"/>
        </w:rPr>
      </w:r>
      <w:r/>
    </w:p>
    <w:p>
      <w:pPr>
        <w:spacing w:line="360" w:lineRule="auto"/>
        <w:rPr>
          <w:rFonts w:hAnsi="宋体"/>
          <w:sz w:val="24"/>
        </w:rPr>
      </w:pPr>
      <w:r>
        <w:rPr>
          <w:rFonts w:hAnsi="宋体"/>
          <w:sz w:val="24"/>
        </w:rPr>
      </w:r>
      <w:r/>
    </w:p>
    <w:p>
      <w:pPr>
        <w:pStyle w:val="1003"/>
        <w:jc w:val="center"/>
        <w:spacing w:line="360" w:lineRule="auto"/>
        <w:rPr>
          <w:rFonts w:ascii="宋体" w:hAnsi="宋体"/>
          <w:b w:val="0"/>
        </w:rPr>
      </w:pPr>
      <w:r>
        <w:rPr>
          <w:rFonts w:hint="eastAsia" w:ascii="宋体" w:hAnsi="宋体"/>
          <w:b w:val="0"/>
          <w:bCs w:val="0"/>
          <w:sz w:val="30"/>
          <w:szCs w:val="30"/>
        </w:rPr>
        <w:br w:type="page" w:clear="all"/>
      </w:r>
      <w:r/>
    </w:p>
    <w:p>
      <w:pPr>
        <w:jc w:val="center"/>
        <w:spacing w:line="360" w:lineRule="auto"/>
        <w:rPr>
          <w:rFonts w:ascii="宋体" w:hAnsi="宋体"/>
          <w:b/>
          <w:sz w:val="32"/>
          <w:szCs w:val="32"/>
        </w:rPr>
        <w:outlineLvl w:val="1"/>
      </w:pPr>
      <w:r>
        <w:rPr>
          <w:rFonts w:hint="eastAsia" w:ascii="宋体" w:hAnsi="宋体"/>
          <w:b/>
          <w:sz w:val="32"/>
          <w:szCs w:val="32"/>
        </w:rPr>
        <w:t xml:space="preserve">（九）设备仪器配备一览表（格式）</w:t>
      </w:r>
      <w:r/>
    </w:p>
    <w:p>
      <w:pPr>
        <w:rPr>
          <w:rFonts w:eastAsia="黑体"/>
        </w:rPr>
      </w:pPr>
      <w:r>
        <w:rPr>
          <w:rFonts w:eastAsia="黑体"/>
        </w:rPr>
      </w:r>
      <w:r/>
    </w:p>
    <w:p>
      <w:pPr>
        <w:rPr>
          <w:rFonts w:eastAsia="黑体"/>
        </w:rPr>
      </w:pPr>
      <w:r>
        <w:rPr>
          <w:rFonts w:hint="eastAsia" w:eastAsia="黑体"/>
        </w:rPr>
        <w:t xml:space="preserve"> 采购项目编号：</w:t>
      </w:r>
      <w:r/>
    </w:p>
    <w:tbl>
      <w:tblPr>
        <w:tblStyle w:val="822"/>
        <w:tblW w:w="9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701"/>
        <w:gridCol w:w="1285"/>
        <w:gridCol w:w="1604"/>
        <w:gridCol w:w="1276"/>
        <w:gridCol w:w="1559"/>
        <w:gridCol w:w="948"/>
      </w:tblGrid>
      <w:tr>
        <w:trPr>
          <w:cantSplit/>
          <w:jc w:val="center"/>
          <w:trHeight w:val="1412"/>
        </w:trPr>
        <w:tc>
          <w:tcPr>
            <w:tcW w:w="780" w:type="dxa"/>
            <w:vAlign w:val="center"/>
            <w:textDirection w:val="lrTb"/>
            <w:noWrap w:val="false"/>
          </w:tcPr>
          <w:p>
            <w:pPr>
              <w:spacing w:line="420" w:lineRule="exact"/>
              <w:rPr>
                <w:szCs w:val="21"/>
              </w:rPr>
            </w:pPr>
            <w:r>
              <w:rPr>
                <w:rFonts w:hint="eastAsia"/>
                <w:szCs w:val="21"/>
              </w:rPr>
              <w:t xml:space="preserve">序号</w:t>
            </w:r>
            <w:r/>
          </w:p>
        </w:tc>
        <w:tc>
          <w:tcPr>
            <w:tcW w:w="1701" w:type="dxa"/>
            <w:vAlign w:val="center"/>
            <w:textDirection w:val="lrTb"/>
            <w:noWrap w:val="false"/>
          </w:tcPr>
          <w:p>
            <w:pPr>
              <w:spacing w:line="420" w:lineRule="exact"/>
              <w:rPr>
                <w:szCs w:val="21"/>
              </w:rPr>
            </w:pPr>
            <w:r>
              <w:rPr>
                <w:rFonts w:hint="eastAsia"/>
                <w:szCs w:val="21"/>
              </w:rPr>
              <w:t xml:space="preserve">设备仪器名称</w:t>
            </w:r>
            <w:r/>
          </w:p>
        </w:tc>
        <w:tc>
          <w:tcPr>
            <w:tcW w:w="1285" w:type="dxa"/>
            <w:vAlign w:val="center"/>
            <w:textDirection w:val="lrTb"/>
            <w:noWrap w:val="false"/>
          </w:tcPr>
          <w:p>
            <w:pPr>
              <w:spacing w:line="420" w:lineRule="exact"/>
              <w:rPr>
                <w:szCs w:val="21"/>
              </w:rPr>
            </w:pPr>
            <w:r>
              <w:rPr>
                <w:rFonts w:hint="eastAsia"/>
                <w:szCs w:val="21"/>
              </w:rPr>
              <w:t xml:space="preserve">品牌</w:t>
            </w:r>
            <w:r/>
          </w:p>
        </w:tc>
        <w:tc>
          <w:tcPr>
            <w:tcW w:w="1604" w:type="dxa"/>
            <w:vAlign w:val="center"/>
            <w:textDirection w:val="lrTb"/>
            <w:noWrap w:val="false"/>
          </w:tcPr>
          <w:p>
            <w:pPr>
              <w:spacing w:line="420" w:lineRule="exact"/>
              <w:rPr>
                <w:szCs w:val="21"/>
              </w:rPr>
            </w:pPr>
            <w:r>
              <w:rPr>
                <w:rFonts w:hint="eastAsia"/>
                <w:szCs w:val="21"/>
              </w:rPr>
              <w:t xml:space="preserve">型号规格</w:t>
            </w:r>
            <w:r/>
          </w:p>
        </w:tc>
        <w:tc>
          <w:tcPr>
            <w:tcW w:w="1276" w:type="dxa"/>
            <w:vAlign w:val="center"/>
            <w:textDirection w:val="lrTb"/>
            <w:noWrap w:val="false"/>
          </w:tcPr>
          <w:p>
            <w:pPr>
              <w:spacing w:line="420" w:lineRule="exact"/>
              <w:rPr>
                <w:szCs w:val="21"/>
              </w:rPr>
            </w:pPr>
            <w:r>
              <w:rPr>
                <w:rFonts w:hint="eastAsia"/>
                <w:szCs w:val="21"/>
              </w:rPr>
              <w:t xml:space="preserve">数量</w:t>
            </w:r>
            <w:r/>
          </w:p>
        </w:tc>
        <w:tc>
          <w:tcPr>
            <w:tcW w:w="1559" w:type="dxa"/>
            <w:vAlign w:val="center"/>
            <w:textDirection w:val="lrTb"/>
            <w:noWrap w:val="false"/>
          </w:tcPr>
          <w:p>
            <w:pPr>
              <w:spacing w:line="420" w:lineRule="exact"/>
              <w:rPr>
                <w:szCs w:val="21"/>
              </w:rPr>
            </w:pPr>
            <w:r>
              <w:rPr>
                <w:rFonts w:hint="eastAsia"/>
                <w:szCs w:val="21"/>
              </w:rPr>
              <w:t xml:space="preserve">国别产地</w:t>
            </w:r>
            <w:r/>
          </w:p>
        </w:tc>
        <w:tc>
          <w:tcPr>
            <w:tcW w:w="948" w:type="dxa"/>
            <w:vAlign w:val="center"/>
            <w:textDirection w:val="lrTb"/>
            <w:noWrap w:val="false"/>
          </w:tcPr>
          <w:p>
            <w:pPr>
              <w:spacing w:line="420" w:lineRule="exact"/>
              <w:rPr>
                <w:szCs w:val="21"/>
              </w:rPr>
            </w:pPr>
            <w:r>
              <w:rPr>
                <w:rFonts w:hint="eastAsia"/>
                <w:szCs w:val="21"/>
              </w:rPr>
              <w:t xml:space="preserve">备注</w:t>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39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r>
        <w:trPr>
          <w:jc w:val="center"/>
          <w:trHeight w:val="457"/>
        </w:trPr>
        <w:tc>
          <w:tcPr>
            <w:tcW w:w="780" w:type="dxa"/>
            <w:textDirection w:val="lrTb"/>
            <w:noWrap w:val="false"/>
          </w:tcPr>
          <w:p>
            <w:pPr>
              <w:jc w:val="center"/>
              <w:spacing w:before="240" w:line="120" w:lineRule="exact"/>
              <w:rPr>
                <w:szCs w:val="21"/>
              </w:rPr>
            </w:pPr>
            <w:r>
              <w:rPr>
                <w:szCs w:val="21"/>
              </w:rPr>
            </w:r>
            <w:r/>
          </w:p>
        </w:tc>
        <w:tc>
          <w:tcPr>
            <w:tcW w:w="1701" w:type="dxa"/>
            <w:textDirection w:val="lrTb"/>
            <w:noWrap w:val="false"/>
          </w:tcPr>
          <w:p>
            <w:pPr>
              <w:jc w:val="center"/>
              <w:spacing w:before="240" w:line="120" w:lineRule="exact"/>
              <w:rPr>
                <w:szCs w:val="21"/>
              </w:rPr>
            </w:pPr>
            <w:r>
              <w:rPr>
                <w:szCs w:val="21"/>
              </w:rPr>
            </w:r>
            <w:r/>
          </w:p>
        </w:tc>
        <w:tc>
          <w:tcPr>
            <w:tcW w:w="1285" w:type="dxa"/>
            <w:textDirection w:val="lrTb"/>
            <w:noWrap w:val="false"/>
          </w:tcPr>
          <w:p>
            <w:pPr>
              <w:jc w:val="center"/>
              <w:spacing w:before="240" w:line="120" w:lineRule="exact"/>
              <w:rPr>
                <w:szCs w:val="21"/>
              </w:rPr>
            </w:pPr>
            <w:r>
              <w:rPr>
                <w:szCs w:val="21"/>
              </w:rPr>
            </w:r>
            <w:r/>
          </w:p>
        </w:tc>
        <w:tc>
          <w:tcPr>
            <w:tcW w:w="1604" w:type="dxa"/>
            <w:textDirection w:val="lrTb"/>
            <w:noWrap w:val="false"/>
          </w:tcPr>
          <w:p>
            <w:pPr>
              <w:jc w:val="center"/>
              <w:spacing w:before="240" w:line="120" w:lineRule="exact"/>
              <w:rPr>
                <w:szCs w:val="21"/>
              </w:rPr>
            </w:pPr>
            <w:r>
              <w:rPr>
                <w:szCs w:val="21"/>
              </w:rPr>
            </w:r>
            <w:r/>
          </w:p>
        </w:tc>
        <w:tc>
          <w:tcPr>
            <w:tcW w:w="1276" w:type="dxa"/>
            <w:textDirection w:val="lrTb"/>
            <w:noWrap w:val="false"/>
          </w:tcPr>
          <w:p>
            <w:pPr>
              <w:jc w:val="center"/>
              <w:spacing w:before="240" w:line="120" w:lineRule="exact"/>
              <w:rPr>
                <w:szCs w:val="21"/>
              </w:rPr>
            </w:pPr>
            <w:r>
              <w:rPr>
                <w:szCs w:val="21"/>
              </w:rPr>
            </w:r>
            <w:r/>
          </w:p>
        </w:tc>
        <w:tc>
          <w:tcPr>
            <w:tcW w:w="1559" w:type="dxa"/>
            <w:textDirection w:val="lrTb"/>
            <w:noWrap w:val="false"/>
          </w:tcPr>
          <w:p>
            <w:pPr>
              <w:jc w:val="center"/>
              <w:spacing w:before="240" w:line="120" w:lineRule="exact"/>
              <w:rPr>
                <w:szCs w:val="21"/>
              </w:rPr>
            </w:pPr>
            <w:r>
              <w:rPr>
                <w:szCs w:val="21"/>
              </w:rPr>
            </w:r>
            <w:r/>
          </w:p>
        </w:tc>
        <w:tc>
          <w:tcPr>
            <w:tcW w:w="948" w:type="dxa"/>
            <w:textDirection w:val="lrTb"/>
            <w:noWrap w:val="false"/>
          </w:tcPr>
          <w:p>
            <w:pPr>
              <w:jc w:val="center"/>
              <w:spacing w:before="240" w:line="120" w:lineRule="exact"/>
              <w:rPr>
                <w:szCs w:val="21"/>
              </w:rPr>
            </w:pPr>
            <w:r>
              <w:rPr>
                <w:szCs w:val="21"/>
              </w:rPr>
            </w:r>
            <w:r/>
          </w:p>
        </w:tc>
      </w:tr>
    </w:tbl>
    <w:p>
      <w:pPr>
        <w:ind w:firstLine="240"/>
        <w:spacing w:line="360" w:lineRule="auto"/>
        <w:rPr>
          <w:rFonts w:ascii="宋体" w:hAnsi="宋体"/>
          <w:color w:val="000000"/>
          <w:sz w:val="24"/>
        </w:rPr>
      </w:pPr>
      <w:r>
        <w:rPr>
          <w:rFonts w:hint="eastAsia" w:ascii="宋体" w:hAnsi="宋体"/>
          <w:color w:val="000000"/>
          <w:sz w:val="24"/>
        </w:rPr>
        <w:t xml:space="preserve">注：按评标办法要求列入，上表不够用可自行延长，后附相关证明。</w:t>
      </w:r>
      <w:r/>
    </w:p>
    <w:p>
      <w:pPr>
        <w:ind w:firstLine="240"/>
        <w:spacing w:line="360" w:lineRule="auto"/>
        <w:rPr>
          <w:rFonts w:ascii="宋体" w:hAnsi="宋体"/>
          <w:color w:val="000000"/>
          <w:sz w:val="24"/>
        </w:rPr>
      </w:pPr>
      <w:r>
        <w:rPr>
          <w:rFonts w:ascii="宋体" w:hAnsi="宋体"/>
          <w:color w:val="000000"/>
          <w:sz w:val="24"/>
        </w:rPr>
      </w:r>
      <w:r/>
    </w:p>
    <w:p>
      <w:pPr>
        <w:ind w:firstLine="240"/>
        <w:spacing w:line="360" w:lineRule="auto"/>
        <w:rPr>
          <w:rFonts w:ascii="宋体" w:hAnsi="宋体"/>
          <w:color w:val="000000"/>
          <w:sz w:val="24"/>
        </w:rPr>
      </w:pPr>
      <w:r>
        <w:rPr>
          <w:rFonts w:hint="eastAsia" w:ascii="宋体" w:hAnsi="宋体"/>
          <w:color w:val="000000"/>
          <w:sz w:val="24"/>
        </w:rPr>
        <w:t xml:space="preserve">投标供应商（盖章）：</w:t>
      </w:r>
      <w:r/>
    </w:p>
    <w:p>
      <w:pPr>
        <w:ind w:firstLine="240"/>
        <w:spacing w:line="360" w:lineRule="auto"/>
        <w:rPr>
          <w:rFonts w:ascii="宋体" w:hAnsi="宋体"/>
          <w:color w:val="000000"/>
          <w:sz w:val="24"/>
        </w:rPr>
      </w:pPr>
      <w:r>
        <w:rPr>
          <w:rFonts w:hint="eastAsia" w:ascii="宋体" w:hAnsi="宋体"/>
          <w:color w:val="000000"/>
          <w:sz w:val="24"/>
        </w:rPr>
        <w:t xml:space="preserve">法定代表人或其授权委托人：（签字或盖章）</w:t>
      </w:r>
      <w:r/>
    </w:p>
    <w:p>
      <w:pPr>
        <w:jc w:val="left"/>
        <w:widowControl/>
        <w:rPr>
          <w:rFonts w:ascii="宋体" w:hAnsi="宋体"/>
          <w:b/>
          <w:sz w:val="32"/>
          <w:szCs w:val="32"/>
        </w:rPr>
      </w:pPr>
      <w:r>
        <w:rPr>
          <w:rFonts w:ascii="宋体" w:hAnsi="宋体"/>
          <w:b/>
          <w:sz w:val="32"/>
          <w:szCs w:val="32"/>
        </w:rPr>
        <w:br w:type="page" w:clear="all"/>
      </w:r>
      <w:r/>
    </w:p>
    <w:p>
      <w:pPr>
        <w:jc w:val="center"/>
        <w:spacing w:line="360" w:lineRule="auto"/>
        <w:rPr>
          <w:rFonts w:ascii="宋体" w:hAnsi="宋体"/>
          <w:b/>
          <w:sz w:val="32"/>
          <w:szCs w:val="32"/>
        </w:rPr>
        <w:outlineLvl w:val="1"/>
      </w:pPr>
      <w:r>
        <w:rPr>
          <w:rFonts w:hint="eastAsia" w:ascii="宋体" w:hAnsi="宋体"/>
          <w:b/>
          <w:sz w:val="32"/>
          <w:szCs w:val="32"/>
        </w:rPr>
        <w:t xml:space="preserve">（十）投标偏离表（格式）</w:t>
      </w:r>
      <w:r/>
    </w:p>
    <w:p>
      <w:pPr>
        <w:ind w:firstLine="2560"/>
        <w:spacing w:line="360" w:lineRule="auto"/>
        <w:rPr>
          <w:rFonts w:ascii="宋体"/>
          <w:b/>
          <w:bCs/>
          <w:spacing w:val="20"/>
          <w:sz w:val="28"/>
          <w:szCs w:val="28"/>
        </w:rPr>
      </w:pPr>
      <w:r>
        <w:rPr>
          <w:rFonts w:ascii="宋体"/>
          <w:b/>
          <w:bCs/>
          <w:spacing w:val="20"/>
          <w:sz w:val="28"/>
          <w:szCs w:val="28"/>
        </w:rPr>
      </w:r>
      <w:r/>
    </w:p>
    <w:tbl>
      <w:tblPr>
        <w:tblStyle w:val="822"/>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759"/>
        <w:gridCol w:w="2497"/>
        <w:gridCol w:w="1784"/>
        <w:gridCol w:w="1784"/>
      </w:tblGrid>
      <w:tr>
        <w:trPr>
          <w:trHeight w:val="994"/>
        </w:trPr>
        <w:tc>
          <w:tcPr>
            <w:tcW w:w="1319" w:type="dxa"/>
            <w:vAlign w:val="center"/>
            <w:textDirection w:val="lrTb"/>
            <w:noWrap w:val="false"/>
          </w:tcPr>
          <w:p>
            <w:pPr>
              <w:jc w:val="center"/>
              <w:spacing w:line="360" w:lineRule="auto"/>
              <w:rPr>
                <w:rFonts w:ascii="宋体" w:hAnsi="宋体"/>
                <w:b/>
                <w:spacing w:val="20"/>
                <w:sz w:val="24"/>
              </w:rPr>
            </w:pPr>
            <w:r>
              <w:rPr>
                <w:rFonts w:hint="eastAsia" w:ascii="宋体" w:hAnsi="宋体"/>
                <w:b/>
                <w:spacing w:val="20"/>
                <w:sz w:val="24"/>
              </w:rPr>
              <w:t xml:space="preserve">序号</w:t>
            </w:r>
            <w:r/>
          </w:p>
        </w:tc>
        <w:tc>
          <w:tcPr>
            <w:tcW w:w="1759" w:type="dxa"/>
            <w:vAlign w:val="center"/>
            <w:textDirection w:val="lrTb"/>
            <w:noWrap w:val="false"/>
          </w:tcPr>
          <w:p>
            <w:pPr>
              <w:jc w:val="center"/>
              <w:spacing w:line="360" w:lineRule="auto"/>
              <w:rPr>
                <w:rFonts w:ascii="宋体" w:hAnsi="宋体"/>
                <w:b/>
                <w:spacing w:val="20"/>
                <w:sz w:val="24"/>
              </w:rPr>
            </w:pPr>
            <w:r>
              <w:rPr>
                <w:rFonts w:hint="eastAsia" w:ascii="宋体"/>
                <w:b/>
                <w:bCs/>
                <w:sz w:val="24"/>
              </w:rPr>
              <w:t xml:space="preserve">名称</w:t>
            </w:r>
            <w:r/>
          </w:p>
        </w:tc>
        <w:tc>
          <w:tcPr>
            <w:tcW w:w="2497" w:type="dxa"/>
            <w:vAlign w:val="center"/>
            <w:textDirection w:val="lrTb"/>
            <w:noWrap w:val="false"/>
          </w:tcPr>
          <w:p>
            <w:pPr>
              <w:jc w:val="center"/>
              <w:spacing w:line="360" w:lineRule="auto"/>
              <w:rPr>
                <w:rFonts w:ascii="宋体" w:hAnsi="宋体"/>
                <w:b/>
                <w:spacing w:val="20"/>
                <w:sz w:val="24"/>
              </w:rPr>
            </w:pPr>
            <w:r>
              <w:rPr>
                <w:rFonts w:hint="eastAsia" w:ascii="宋体"/>
                <w:b/>
                <w:bCs/>
                <w:sz w:val="24"/>
              </w:rPr>
              <w:t xml:space="preserve">采购要求</w:t>
            </w:r>
            <w:r/>
          </w:p>
        </w:tc>
        <w:tc>
          <w:tcPr>
            <w:tcW w:w="1784" w:type="dxa"/>
            <w:vAlign w:val="center"/>
            <w:textDirection w:val="lrTb"/>
            <w:noWrap w:val="false"/>
          </w:tcPr>
          <w:p>
            <w:pPr>
              <w:jc w:val="center"/>
              <w:spacing w:line="360" w:lineRule="auto"/>
              <w:rPr>
                <w:rFonts w:ascii="宋体" w:hAnsi="宋体"/>
                <w:b/>
                <w:spacing w:val="20"/>
                <w:sz w:val="24"/>
              </w:rPr>
            </w:pPr>
            <w:r>
              <w:rPr>
                <w:rFonts w:hint="eastAsia" w:ascii="宋体"/>
                <w:b/>
                <w:bCs/>
                <w:sz w:val="24"/>
              </w:rPr>
              <w:t xml:space="preserve">实报内容</w:t>
            </w:r>
            <w:r/>
          </w:p>
        </w:tc>
        <w:tc>
          <w:tcPr>
            <w:tcW w:w="1784" w:type="dxa"/>
            <w:vAlign w:val="center"/>
            <w:textDirection w:val="lrTb"/>
            <w:noWrap w:val="false"/>
          </w:tcPr>
          <w:p>
            <w:pPr>
              <w:jc w:val="center"/>
              <w:spacing w:line="360" w:lineRule="auto"/>
              <w:rPr>
                <w:rFonts w:ascii="宋体" w:hAnsi="宋体"/>
                <w:b/>
                <w:spacing w:val="20"/>
                <w:sz w:val="24"/>
              </w:rPr>
            </w:pPr>
            <w:r>
              <w:rPr>
                <w:rFonts w:hint="eastAsia" w:ascii="宋体"/>
                <w:b/>
                <w:bCs/>
                <w:sz w:val="24"/>
              </w:rPr>
              <w:t xml:space="preserve">偏离说明</w:t>
            </w:r>
            <w:r/>
          </w:p>
        </w:tc>
      </w:tr>
      <w:tr>
        <w:trPr>
          <w:cantSplit/>
          <w:trHeight w:val="617"/>
        </w:trPr>
        <w:tc>
          <w:tcPr>
            <w:tcW w:w="1319" w:type="dxa"/>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59" w:type="dxa"/>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2497" w:type="dxa"/>
            <w:textDirection w:val="lrTb"/>
            <w:noWrap w:val="false"/>
          </w:tcPr>
          <w:p>
            <w:pPr>
              <w:ind w:firstLine="560"/>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r>
      <w:tr>
        <w:trPr>
          <w:cantSplit/>
          <w:trHeight w:val="617"/>
        </w:trPr>
        <w:tc>
          <w:tcPr>
            <w:tcW w:w="1319" w:type="dxa"/>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59" w:type="dxa"/>
            <w:vAlign w:val="center"/>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2497" w:type="dxa"/>
            <w:vAlign w:val="center"/>
            <w:textDirection w:val="lrTb"/>
            <w:noWrap w:val="false"/>
          </w:tcPr>
          <w:p>
            <w:pPr>
              <w:ind w:firstLine="560"/>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r>
      <w:tr>
        <w:trPr>
          <w:cantSplit/>
          <w:trHeight w:val="617"/>
        </w:trPr>
        <w:tc>
          <w:tcPr>
            <w:tcW w:w="1319" w:type="dxa"/>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59" w:type="dxa"/>
            <w:vAlign w:val="center"/>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2497" w:type="dxa"/>
            <w:vAlign w:val="center"/>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r>
      <w:tr>
        <w:trPr>
          <w:cantSplit/>
          <w:trHeight w:val="630"/>
        </w:trPr>
        <w:tc>
          <w:tcPr>
            <w:tcW w:w="1319" w:type="dxa"/>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59" w:type="dxa"/>
            <w:vAlign w:val="center"/>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2497" w:type="dxa"/>
            <w:vAlign w:val="center"/>
            <w:textDirection w:val="lrTb"/>
            <w:noWrap w:val="false"/>
          </w:tcPr>
          <w:p>
            <w:pPr>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c>
          <w:tcPr>
            <w:tcW w:w="1784" w:type="dxa"/>
            <w:vAlign w:val="center"/>
            <w:textDirection w:val="lrTb"/>
            <w:noWrap w:val="false"/>
          </w:tcPr>
          <w:p>
            <w:pPr>
              <w:ind w:firstLine="560"/>
              <w:jc w:val="center"/>
              <w:spacing w:line="360" w:lineRule="auto"/>
              <w:rPr>
                <w:rFonts w:ascii="宋体" w:hAnsi="宋体"/>
                <w:spacing w:val="20"/>
                <w:sz w:val="24"/>
              </w:rPr>
            </w:pPr>
            <w:r>
              <w:rPr>
                <w:rFonts w:ascii="宋体" w:hAnsi="宋体"/>
                <w:spacing w:val="20"/>
                <w:sz w:val="24"/>
              </w:rPr>
            </w:r>
            <w:r/>
          </w:p>
        </w:tc>
      </w:tr>
    </w:tbl>
    <w:p>
      <w:pPr>
        <w:jc w:val="left"/>
        <w:spacing w:line="360" w:lineRule="auto"/>
        <w:tabs>
          <w:tab w:val="left" w:pos="1401" w:leader="none"/>
        </w:tabs>
        <w:rPr>
          <w:rFonts w:ascii="宋体" w:hAnsi="宋体"/>
          <w:bCs/>
          <w:sz w:val="24"/>
        </w:rPr>
      </w:pPr>
      <w:r>
        <w:rPr>
          <w:rFonts w:hint="eastAsia" w:ascii="宋体" w:hAnsi="宋体"/>
          <w:bCs/>
          <w:sz w:val="24"/>
        </w:rPr>
        <w:t xml:space="preserve">注：（1）本表不得删除；</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sz w:val="24"/>
        </w:rPr>
        <w:t xml:space="preserve">投标供应商应根据招标文件要求认真填写，如无任何服务偏离，在“偏离说明”中注明“无偏离”；</w:t>
      </w:r>
      <w:r/>
    </w:p>
    <w:p>
      <w:pPr>
        <w:spacing w:line="360" w:lineRule="auto"/>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r/>
    </w:p>
    <w:p>
      <w:pPr>
        <w:spacing w:line="360" w:lineRule="auto"/>
        <w:rPr>
          <w:rFonts w:ascii="宋体" w:hAnsi="宋体"/>
          <w:bCs/>
          <w:sz w:val="24"/>
        </w:rPr>
      </w:pPr>
      <w:r>
        <w:rPr>
          <w:rFonts w:ascii="宋体" w:hAnsi="宋体"/>
          <w:bCs/>
          <w:sz w:val="24"/>
        </w:rPr>
      </w:r>
      <w:r/>
    </w:p>
    <w:p>
      <w:pPr>
        <w:spacing w:line="360" w:lineRule="auto"/>
        <w:rPr>
          <w:rFonts w:ascii="宋体" w:hAnsi="宋体"/>
          <w:sz w:val="24"/>
        </w:rPr>
      </w:pPr>
      <w:r>
        <w:rPr>
          <w:rFonts w:hint="eastAsia" w:ascii="宋体" w:hAnsi="宋体"/>
          <w:bCs/>
          <w:sz w:val="24"/>
        </w:rPr>
        <w:t xml:space="preserve">投标供应商（盖章）：</w:t>
      </w:r>
      <w:r/>
    </w:p>
    <w:p>
      <w:pPr>
        <w:spacing w:line="360" w:lineRule="auto"/>
        <w:rPr>
          <w:rFonts w:ascii="宋体" w:hAnsi="宋体" w:cs="宋体"/>
          <w:sz w:val="24"/>
        </w:rPr>
      </w:pPr>
      <w:r>
        <w:rPr>
          <w:rFonts w:hint="eastAsia" w:ascii="宋体" w:hAnsi="宋体"/>
          <w:sz w:val="24"/>
        </w:rPr>
        <w:t xml:space="preserve">法定代表人或授权委托人（签字或盖章）：</w:t>
      </w:r>
      <w:r/>
    </w:p>
    <w:p>
      <w:pPr>
        <w:spacing w:line="360" w:lineRule="auto"/>
        <w:rPr>
          <w:rFonts w:ascii="宋体" w:hAnsi="宋体"/>
          <w:sz w:val="24"/>
        </w:rPr>
      </w:pPr>
      <w:r>
        <w:rPr>
          <w:rFonts w:hint="eastAsia" w:ascii="宋体" w:hAnsi="宋体"/>
          <w:sz w:val="24"/>
        </w:rPr>
        <w:t xml:space="preserve">日期：    年   月   日</w:t>
      </w:r>
      <w:r/>
    </w:p>
    <w:p>
      <w:pPr>
        <w:spacing w:line="360" w:lineRule="auto"/>
        <w:rPr>
          <w:rFonts w:ascii="宋体"/>
          <w:bCs/>
          <w:sz w:val="24"/>
        </w:rPr>
      </w:pPr>
      <w:r>
        <w:rPr>
          <w:rFonts w:ascii="宋体"/>
          <w:bCs/>
          <w:sz w:val="24"/>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spacing w:before="4" w:line="360" w:lineRule="auto"/>
        <w:widowControl/>
        <w:rPr>
          <w:rFonts w:ascii="宋体" w:hAnsi="宋体"/>
          <w:b/>
          <w:bCs/>
          <w:sz w:val="30"/>
          <w:szCs w:val="30"/>
        </w:rPr>
      </w:pPr>
      <w:r>
        <w:rPr>
          <w:rFonts w:ascii="宋体" w:hAnsi="宋体"/>
          <w:b/>
          <w:bCs/>
          <w:sz w:val="30"/>
          <w:szCs w:val="30"/>
        </w:rPr>
      </w:r>
      <w:r/>
    </w:p>
    <w:p>
      <w:pPr>
        <w:pStyle w:val="1003"/>
        <w:jc w:val="center"/>
        <w:spacing w:line="360" w:lineRule="auto"/>
        <w:rPr>
          <w:rFonts w:ascii="宋体" w:hAnsi="宋体" w:eastAsia="宋体"/>
          <w:bCs w:val="0"/>
        </w:rPr>
      </w:pPr>
      <w:r>
        <w:rPr>
          <w:rFonts w:hint="eastAsia" w:ascii="宋体" w:hAnsi="宋体" w:eastAsia="宋体"/>
          <w:bCs w:val="0"/>
        </w:rPr>
        <w:t xml:space="preserve">（十一）中小企业声明函、残疾人福利性单位声明函（格式）</w:t>
      </w:r>
      <w:r/>
    </w:p>
    <w:p>
      <w:pPr>
        <w:ind w:firstLine="480"/>
        <w:spacing w:line="580" w:lineRule="exact"/>
        <w:rPr>
          <w:rFonts w:hAnsi="宋体" w:cs="宋体"/>
          <w:bCs/>
          <w:color w:val="000000"/>
          <w:sz w:val="24"/>
        </w:rPr>
      </w:pPr>
      <w:r>
        <w:rPr>
          <w:rFonts w:hAnsi="宋体" w:cs="宋体"/>
          <w:color w:val="000000"/>
          <w:sz w:val="24"/>
          <w:lang w:val="zh-TW" w:eastAsia="zh-TW" w:bidi="zh-TW"/>
        </w:rPr>
        <w:t xml:space="preserve">本公司（联合体）郑重声明，根据《政府采购促进中小企业发展管理办法》（财库</w:t>
      </w:r>
      <w:r>
        <w:rPr>
          <w:rFonts w:hint="eastAsia" w:hAnsi="宋体" w:cs="宋体"/>
          <w:color w:val="000000"/>
          <w:sz w:val="24"/>
          <w:lang w:val="zh-TW" w:bidi="zh-TW"/>
        </w:rPr>
        <w:t xml:space="preserve">〔2020〕46号</w:t>
      </w:r>
      <w:r>
        <w:rPr>
          <w:rFonts w:hAnsi="宋体" w:cs="宋体"/>
          <w:color w:val="000000"/>
          <w:sz w:val="24"/>
          <w:lang w:val="zh-TW" w:eastAsia="zh-TW" w:bidi="zh-TW"/>
        </w:rPr>
        <w:t xml:space="preserve">）的规定，本公司（联合体）参加</w:t>
      </w:r>
      <w:r>
        <w:rPr>
          <w:rFonts w:hAnsi="宋体" w:cs="宋体"/>
          <w:color w:val="000000"/>
          <w:sz w:val="24"/>
          <w:u w:val="single"/>
          <w:lang w:val="zh-TW" w:eastAsia="zh-TW" w:bidi="zh-TW"/>
        </w:rPr>
        <w:t xml:space="preserve">（单位名称）</w:t>
      </w:r>
      <w:r>
        <w:rPr>
          <w:rFonts w:hAnsi="宋体" w:cs="宋体"/>
          <w:color w:val="000000"/>
          <w:sz w:val="24"/>
          <w:lang w:val="zh-TW" w:eastAsia="zh-TW" w:bidi="zh-TW"/>
        </w:rPr>
        <w:t xml:space="preserve">的</w:t>
      </w:r>
      <w:r>
        <w:rPr>
          <w:rFonts w:hAnsi="宋体" w:cs="宋体"/>
          <w:color w:val="000000"/>
          <w:sz w:val="24"/>
          <w:u w:val="single"/>
          <w:lang w:val="zh-TW" w:eastAsia="zh-TW" w:bidi="zh-TW"/>
        </w:rPr>
        <w:t xml:space="preserve">（项目名称）</w:t>
      </w:r>
      <w:r>
        <w:rPr>
          <w:rFonts w:hAnsi="宋体" w:cs="宋体"/>
          <w:color w:val="000000"/>
          <w:sz w:val="24"/>
          <w:lang w:val="zh-TW" w:eastAsia="zh-TW" w:bidi="zh-TW"/>
        </w:rPr>
        <w:t xml:space="preserve">采购活动，</w:t>
      </w:r>
      <w:r>
        <w:rPr>
          <w:rFonts w:hint="eastAsia" w:hAnsi="宋体" w:cs="宋体"/>
          <w:color w:val="000000"/>
          <w:sz w:val="24"/>
          <w:lang w:val="zh-TW" w:bidi="zh-TW"/>
        </w:rPr>
        <w:t xml:space="preserve">提供的货物</w:t>
      </w:r>
      <w:r>
        <w:rPr>
          <w:rFonts w:hAnsi="宋体" w:cs="宋体"/>
          <w:color w:val="000000"/>
          <w:sz w:val="24"/>
          <w:lang w:val="zh-TW" w:eastAsia="zh-TW" w:bidi="zh-TW"/>
        </w:rPr>
        <w:t xml:space="preserve">全部由符合政策要求的中小企业承接。</w:t>
      </w:r>
      <w:bookmarkStart w:id="23" w:name="bookmark35"/>
      <w:r/>
      <w:bookmarkEnd w:id="23"/>
      <w:r>
        <w:rPr>
          <w:rFonts w:hint="eastAsia" w:hAnsi="宋体" w:cs="宋体"/>
          <w:bCs/>
          <w:color w:val="000000"/>
          <w:sz w:val="24"/>
        </w:rPr>
        <w:t xml:space="preserve">相关企业（含联合体中的中小企业、签订分包意向协议的中小企业）的具体情况如下： </w:t>
      </w:r>
      <w:r/>
    </w:p>
    <w:p>
      <w:pPr>
        <w:ind w:firstLine="660"/>
        <w:spacing w:line="530" w:lineRule="exact"/>
        <w:rPr>
          <w:rFonts w:hAnsi="宋体" w:cs="宋体"/>
          <w:color w:val="000000"/>
          <w:sz w:val="24"/>
          <w:lang w:val="zh-TW" w:bidi="zh-TW"/>
        </w:rPr>
      </w:pPr>
      <w:r>
        <w:rPr>
          <w:rFonts w:hint="eastAsia" w:hAnsi="宋体" w:cs="宋体"/>
          <w:color w:val="000000"/>
          <w:sz w:val="24"/>
          <w:lang w:val="zh-TW" w:bidi="zh-TW"/>
        </w:rPr>
        <w:t xml:space="preserve">1</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cs="宋体"/>
          <w:sz w:val="24"/>
          <w:u w:val="single"/>
          <w:lang w:val="zh-TW" w:eastAsia="zh-TW" w:bidi="zh-TW"/>
        </w:rPr>
        <w:t xml:space="preserve"> </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cs="宋体"/>
          <w:sz w:val="24"/>
          <w:u w:val="single"/>
          <w:lang w:val="zh-TW" w:eastAsia="zh-TW" w:bidi="zh-TW"/>
        </w:rPr>
        <w:tab/>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w:t>
      </w:r>
      <w:r>
        <w:rPr>
          <w:rFonts w:hAnsi="宋体" w:cs="宋体"/>
          <w:sz w:val="24"/>
          <w:vertAlign w:val="superscript"/>
          <w:lang w:bidi="en-US"/>
        </w:rPr>
        <w:t xml:space="preserve">1</w:t>
      </w:r>
      <w:r>
        <w:rPr>
          <w:rFonts w:hAnsi="宋体" w:cs="宋体"/>
          <w:color w:val="000000"/>
          <w:sz w:val="24"/>
          <w:lang w:bidi="en-US"/>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（中型企业、 小型企业、微型企业）</w:t>
      </w:r>
      <w:r>
        <w:rPr>
          <w:rFonts w:hint="eastAsia" w:hAnsi="宋体" w:cs="宋体"/>
          <w:color w:val="000000"/>
          <w:sz w:val="24"/>
          <w:u w:val="single"/>
          <w:lang w:val="zh-TW" w:bidi="zh-TW"/>
        </w:rPr>
        <w:t xml:space="preserve">，</w:t>
      </w:r>
      <w:bookmarkStart w:id="24" w:name="bookmark36"/>
      <w:r/>
      <w:bookmarkEnd w:id="24"/>
      <w:r/>
      <w:r/>
    </w:p>
    <w:p>
      <w:pPr>
        <w:ind w:firstLine="660"/>
        <w:spacing w:line="530" w:lineRule="exact"/>
        <w:rPr>
          <w:rFonts w:hAnsi="宋体" w:cs="宋体"/>
          <w:sz w:val="24"/>
          <w:lang w:val="zh-TW" w:eastAsia="zh-TW" w:bidi="zh-TW"/>
        </w:rPr>
      </w:pPr>
      <w:r>
        <w:rPr>
          <w:rFonts w:hint="eastAsia" w:hAnsi="宋体" w:cs="宋体"/>
          <w:color w:val="000000"/>
          <w:sz w:val="24"/>
          <w:lang w:val="zh-TW" w:bidi="zh-TW"/>
        </w:rPr>
        <w:t xml:space="preserve">2</w:t>
      </w:r>
      <w:r>
        <w:rPr>
          <w:rFonts w:hAnsi="宋体" w:eastAsia="PMingLiU" w:cs="宋体"/>
          <w:color w:val="000000"/>
          <w:sz w:val="24"/>
          <w:lang w:val="zh-TW" w:eastAsia="zh-TW" w:bidi="zh-TW"/>
        </w:rPr>
        <w:t xml:space="preserve">.</w:t>
      </w:r>
      <w:r>
        <w:rPr>
          <w:rFonts w:hAnsi="宋体" w:cs="宋体"/>
          <w:color w:val="000000"/>
          <w:sz w:val="24"/>
          <w:u w:val="single"/>
          <w:lang w:val="zh-TW" w:eastAsia="zh-TW" w:bidi="zh-TW"/>
        </w:rPr>
        <w:t xml:space="preserve">（标的名称）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属于</w:t>
      </w:r>
      <w:r>
        <w:rPr>
          <w:rFonts w:hAnsi="宋体" w:cs="宋体"/>
          <w:color w:val="000000"/>
          <w:sz w:val="24"/>
          <w:u w:val="single"/>
          <w:lang w:val="zh-TW" w:eastAsia="zh-TW" w:bidi="zh-TW"/>
        </w:rPr>
        <w:t xml:space="preserve">（</w:t>
      </w:r>
      <w:r>
        <w:rPr>
          <w:rFonts w:hint="eastAsia" w:hAnsi="宋体" w:cs="宋体"/>
          <w:color w:val="000000"/>
          <w:sz w:val="24"/>
          <w:u w:val="single"/>
          <w:lang w:bidi="zh-TW"/>
        </w:rPr>
        <w:t xml:space="preserve">招标</w:t>
      </w:r>
      <w:r>
        <w:rPr>
          <w:rFonts w:hint="eastAsia" w:hAnsi="宋体" w:cs="宋体"/>
          <w:color w:val="000000"/>
          <w:sz w:val="24"/>
          <w:u w:val="single"/>
          <w:lang w:val="zh-TW" w:bidi="zh-TW"/>
        </w:rPr>
        <w:t xml:space="preserve">文件</w:t>
      </w:r>
      <w:r>
        <w:rPr>
          <w:rFonts w:hAnsi="宋体" w:cs="宋体"/>
          <w:color w:val="000000"/>
          <w:sz w:val="24"/>
          <w:u w:val="single"/>
          <w:lang w:val="zh-TW" w:eastAsia="zh-TW" w:bidi="zh-TW"/>
        </w:rPr>
        <w:t xml:space="preserve">中明确的所属行业）</w:t>
      </w:r>
      <w:r>
        <w:rPr>
          <w:rFonts w:hint="eastAsia" w:hAnsi="宋体" w:cs="宋体"/>
          <w:color w:val="000000"/>
          <w:sz w:val="24"/>
          <w:u w:val="single"/>
          <w:lang w:val="zh-TW" w:bidi="zh-TW"/>
        </w:rPr>
        <w:t xml:space="preserve">，</w:t>
      </w:r>
      <w:r>
        <w:rPr>
          <w:rFonts w:hint="eastAsia" w:hAnsi="宋体" w:cs="宋体"/>
          <w:bCs/>
          <w:color w:val="000000"/>
          <w:sz w:val="24"/>
        </w:rPr>
        <w:t xml:space="preserve"> 制造商</w:t>
      </w:r>
      <w:r>
        <w:rPr>
          <w:rFonts w:hAnsi="宋体" w:cs="宋体"/>
          <w:color w:val="000000"/>
          <w:sz w:val="24"/>
          <w:lang w:val="zh-TW" w:eastAsia="zh-TW" w:bidi="zh-TW"/>
        </w:rPr>
        <w:t xml:space="preserve">为</w:t>
      </w:r>
      <w:r>
        <w:rPr>
          <w:rFonts w:hAnsi="宋体" w:cs="宋体"/>
          <w:color w:val="000000"/>
          <w:sz w:val="24"/>
          <w:u w:val="single"/>
          <w:lang w:val="zh-TW" w:eastAsia="zh-TW" w:bidi="zh-TW"/>
        </w:rPr>
        <w:t xml:space="preserve">（企业名称）</w:t>
      </w:r>
      <w:r>
        <w:rPr>
          <w:rFonts w:hint="eastAsia" w:hAnsi="宋体" w:cs="宋体"/>
          <w:color w:val="000000"/>
          <w:sz w:val="24"/>
          <w:u w:val="single"/>
          <w:lang w:val="zh-TW" w:bidi="zh-TW"/>
        </w:rPr>
        <w:t xml:space="preserve">，</w:t>
      </w:r>
      <w:r>
        <w:rPr>
          <w:rFonts w:hAnsi="宋体" w:cs="宋体"/>
          <w:color w:val="000000"/>
          <w:sz w:val="24"/>
          <w:lang w:val="zh-TW" w:eastAsia="zh-TW" w:bidi="zh-TW"/>
        </w:rPr>
        <w:t xml:space="preserve">从业人员</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人，营业收入为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万元，资产总额为</w:t>
      </w:r>
      <w:r>
        <w:rPr>
          <w:rFonts w:hAnsi="宋体" w:eastAsia="PMingLiU" w:cs="宋体"/>
          <w:sz w:val="24"/>
          <w:u w:val="single"/>
          <w:lang w:val="zh-TW" w:eastAsia="zh-TW" w:bidi="zh-TW"/>
        </w:rPr>
        <w:t xml:space="preserve">      </w:t>
      </w:r>
      <w:r>
        <w:rPr>
          <w:rFonts w:hAnsi="宋体" w:cs="宋体"/>
          <w:color w:val="000000"/>
          <w:sz w:val="24"/>
          <w:lang w:val="zh-TW" w:eastAsia="zh-TW" w:bidi="zh-TW"/>
        </w:rPr>
        <w:t xml:space="preserve">万元，属于</w:t>
      </w:r>
      <w:r>
        <w:rPr>
          <w:rFonts w:hAnsi="宋体" w:cs="宋体"/>
          <w:color w:val="000000"/>
          <w:sz w:val="24"/>
          <w:u w:val="single"/>
          <w:lang w:val="zh-TW" w:eastAsia="zh-TW" w:bidi="zh-TW"/>
        </w:rPr>
        <w:t xml:space="preserve">（中型企业、 小型企业、微型企</w:t>
      </w:r>
      <w:r>
        <w:rPr>
          <w:rFonts w:hAnsi="宋体" w:cs="宋体"/>
          <w:color w:val="000000"/>
          <w:sz w:val="24"/>
          <w:u w:val="single"/>
          <w:lang w:val="zh-CN" w:bidi="zh-CN"/>
        </w:rPr>
        <w:t xml:space="preserve">业）</w:t>
      </w:r>
      <w:r>
        <w:rPr>
          <w:rFonts w:hint="eastAsia" w:hAnsi="宋体" w:cs="宋体"/>
          <w:sz w:val="24"/>
          <w:lang w:val="zh-CN" w:bidi="zh-CN"/>
        </w:rPr>
        <w:t xml:space="preserve">；</w:t>
      </w:r>
      <w:r/>
    </w:p>
    <w:p>
      <w:pPr>
        <w:ind w:left="660"/>
        <w:spacing w:line="528" w:lineRule="exact"/>
        <w:tabs>
          <w:tab w:val="left" w:pos="1193" w:leader="none"/>
          <w:tab w:val="left" w:pos="6965" w:leader="none"/>
        </w:tabs>
        <w:rPr>
          <w:rFonts w:hAnsi="宋体" w:eastAsia="PMingLiU" w:cs="宋体"/>
          <w:sz w:val="24"/>
          <w:lang w:val="zh-TW" w:eastAsia="zh-TW" w:bidi="zh-TW"/>
        </w:rPr>
      </w:pPr>
      <w:r>
        <w:rPr>
          <w:rFonts w:hint="eastAsia" w:hAnsi="宋体" w:cs="宋体"/>
          <w:sz w:val="24"/>
          <w:lang w:val="zh-TW" w:eastAsia="zh-TW" w:bidi="zh-TW"/>
        </w:rPr>
        <w:t xml:space="preserve">……</w:t>
      </w:r>
      <w:r/>
    </w:p>
    <w:p>
      <w:pPr>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以上企业，不属于大企业的分支机构，不存在控股股东为大企业的情形，也不存在与大企业的负责人为同一人的情形。</w:t>
      </w:r>
      <w:r/>
    </w:p>
    <w:p>
      <w:pPr>
        <w:ind w:firstLine="660"/>
        <w:spacing w:line="520" w:lineRule="exact"/>
        <w:rPr>
          <w:rFonts w:hAnsi="宋体" w:cs="宋体"/>
          <w:sz w:val="24"/>
          <w:lang w:val="zh-TW" w:eastAsia="zh-TW" w:bidi="zh-TW"/>
        </w:rPr>
      </w:pPr>
      <w:r>
        <w:rPr>
          <w:rFonts w:hAnsi="宋体" w:cs="宋体"/>
          <w:color w:val="000000"/>
          <w:sz w:val="24"/>
          <w:lang w:val="zh-TW" w:eastAsia="zh-TW" w:bidi="zh-TW"/>
        </w:rPr>
        <w:t xml:space="preserve">本企业对上述声明内容的真实性负责。如有虚假，将依法承担相应责任。</w:t>
      </w:r>
      <w:r/>
    </w:p>
    <w:p>
      <w:pPr>
        <w:ind w:left="3860" w:firstLine="80"/>
        <w:jc w:val="left"/>
        <w:spacing w:line="562" w:lineRule="exact"/>
        <w:rPr>
          <w:rFonts w:hAnsi="宋体" w:eastAsia="PMingLiU" w:cs="宋体"/>
          <w:sz w:val="24"/>
          <w:lang w:val="zh-TW" w:eastAsia="zh-TW" w:bidi="zh-TW"/>
        </w:rPr>
      </w:pPr>
      <w:r>
        <w:rPr>
          <w:rFonts w:hAnsi="宋体" w:cs="宋体"/>
          <w:color w:val="000000"/>
          <w:sz w:val="24"/>
          <w:lang w:val="zh-TW" w:eastAsia="zh-TW" w:bidi="zh-TW"/>
        </w:rPr>
        <w:t xml:space="preserve">企业名称（盖章）： </w:t>
      </w:r>
      <w:r/>
    </w:p>
    <w:p>
      <w:pPr>
        <w:ind w:left="3860" w:firstLine="80"/>
        <w:jc w:val="left"/>
        <w:spacing w:line="562" w:lineRule="exact"/>
        <w:rPr>
          <w:rFonts w:hAnsi="宋体" w:eastAsia="PMingLiU" w:cs="宋体"/>
          <w:color w:val="000000"/>
          <w:sz w:val="24"/>
          <w:lang w:val="zh-TW" w:eastAsia="zh-TW" w:bidi="zh-TW"/>
        </w:rPr>
      </w:pPr>
      <w:r>
        <w:rPr>
          <w:rFonts w:hAnsi="宋体" w:cs="宋体"/>
          <w:color w:val="000000"/>
          <w:sz w:val="24"/>
          <w:lang w:val="zh-TW" w:eastAsia="zh-TW" w:bidi="zh-TW"/>
        </w:rPr>
        <w:t xml:space="preserve">日期：</w:t>
      </w:r>
      <w:r/>
    </w:p>
    <w:p>
      <w:pPr>
        <w:ind w:hanging="1740"/>
        <w:jc w:val="left"/>
        <w:tabs>
          <w:tab w:val="left" w:pos="1130" w:leader="none"/>
        </w:tabs>
        <w:rPr>
          <w:rFonts w:hAnsi="宋体" w:cs="宋体"/>
          <w:sz w:val="22"/>
          <w:szCs w:val="22"/>
          <w:u w:val="single"/>
          <w:lang w:val="zh-CN"/>
        </w:rPr>
      </w:pPr>
      <w:r>
        <w:rPr>
          <w:rFonts w:hAnsi="宋体" w:cs="宋体"/>
          <w:sz w:val="22"/>
          <w:szCs w:val="22"/>
          <w:u w:val="single"/>
          <w:lang w:val="zh-CN"/>
        </w:rPr>
        <w:t xml:space="preserve"> </w:t>
      </w:r>
      <w:r/>
    </w:p>
    <w:p>
      <w:pPr>
        <w:rPr>
          <w:rFonts w:hAnsi="宋体" w:cs="宋体"/>
          <w:color w:val="000000"/>
          <w:sz w:val="18"/>
          <w:szCs w:val="18"/>
        </w:rPr>
      </w:pPr>
      <w:r>
        <w:rPr>
          <w:rFonts w:hint="eastAsia" w:hAnsi="宋体" w:cs="宋体"/>
          <w:color w:val="000000"/>
          <w:sz w:val="18"/>
          <w:szCs w:val="18"/>
        </w:rPr>
        <w:t xml:space="preserve">注：1、从业人员、营业收入、资产总额填报上一年度的数据，无上一年度数据的新成立企业可不填报。</w:t>
      </w:r>
      <w:r/>
    </w:p>
    <w:p>
      <w:pPr>
        <w:ind w:firstLine="360"/>
        <w:spacing w:line="580" w:lineRule="exact"/>
        <w:rPr>
          <w:rFonts w:hAnsi="宋体" w:cs="宋体"/>
          <w:color w:val="000000"/>
          <w:sz w:val="18"/>
          <w:szCs w:val="18"/>
        </w:rPr>
      </w:pPr>
      <w:r>
        <w:rPr>
          <w:rFonts w:hint="eastAsia" w:hAnsi="宋体" w:cs="宋体"/>
          <w:color w:val="000000"/>
          <w:sz w:val="18"/>
          <w:szCs w:val="18"/>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hanging="1740"/>
        <w:jc w:val="left"/>
        <w:spacing w:line="360" w:lineRule="auto"/>
        <w:tabs>
          <w:tab w:val="left" w:pos="1130" w:leader="none"/>
        </w:tabs>
        <w:rPr>
          <w:rFonts w:ascii="宋体" w:hAnsi="宋体" w:cs="宋体"/>
          <w:sz w:val="22"/>
          <w:szCs w:val="22"/>
          <w:u w:val="single"/>
          <w:lang w:val="zh-CN"/>
        </w:rPr>
      </w:pPr>
      <w:r>
        <w:rPr>
          <w:rFonts w:ascii="宋体" w:hAnsi="宋体" w:cs="宋体"/>
          <w:sz w:val="22"/>
          <w:szCs w:val="22"/>
          <w:u w:val="single"/>
          <w:lang w:val="zh-CN"/>
        </w:rPr>
        <w:t xml:space="preserve"> </w:t>
      </w:r>
      <w:r/>
    </w:p>
    <w:p>
      <w:pPr>
        <w:spacing w:line="360" w:lineRule="auto"/>
        <w:rPr>
          <w:rFonts w:ascii="宋体" w:hAnsi="宋体" w:cs="宋体"/>
          <w:color w:val="000000"/>
          <w:sz w:val="18"/>
          <w:szCs w:val="18"/>
        </w:rPr>
      </w:pPr>
      <w:r>
        <w:rPr>
          <w:rFonts w:ascii="宋体" w:hAnsi="宋体" w:cs="宋体"/>
          <w:color w:val="000000"/>
          <w:sz w:val="18"/>
          <w:szCs w:val="18"/>
        </w:rPr>
      </w:r>
      <w:r/>
    </w:p>
    <w:p>
      <w:pPr>
        <w:pStyle w:val="1003"/>
        <w:jc w:val="center"/>
        <w:spacing w:line="360" w:lineRule="auto"/>
        <w:rPr>
          <w:rFonts w:ascii="宋体" w:hAnsi="宋体" w:eastAsia="宋体"/>
          <w:bCs w:val="0"/>
        </w:rPr>
      </w:pPr>
      <w:r>
        <w:rPr>
          <w:rFonts w:hint="eastAsia" w:ascii="宋体" w:hAnsi="宋体" w:eastAsia="宋体"/>
          <w:bCs w:val="0"/>
        </w:rPr>
        <w:t xml:space="preserve">残疾人福利性单位声明函</w:t>
      </w:r>
      <w:r/>
    </w:p>
    <w:p>
      <w:pPr>
        <w:pStyle w:val="1070"/>
        <w:spacing w:before="0" w:beforeAutospacing="0" w:after="0" w:afterAutospacing="0" w:line="360" w:lineRule="auto"/>
        <w:shd w:val="clear" w:color="auto" w:fill="ffffff"/>
        <w:rPr>
          <w:rFonts w:ascii="微软雅黑" w:hAnsi="微软雅黑" w:eastAsia="微软雅黑"/>
        </w:rPr>
      </w:pPr>
      <w:r>
        <w:rPr>
          <w:rFonts w:hint="eastAsia" w:ascii="微软雅黑" w:hAnsi="微软雅黑" w:eastAsia="微软雅黑"/>
        </w:rPr>
        <w:t xml:space="preserve"> </w:t>
      </w:r>
      <w:r/>
    </w:p>
    <w:p>
      <w:pPr>
        <w:pStyle w:val="1070"/>
        <w:spacing w:before="0" w:beforeAutospacing="0" w:after="0" w:afterAutospacing="0" w:line="360" w:lineRule="auto"/>
        <w:shd w:val="clear" w:color="auto" w:fill="ffffff"/>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1070"/>
        <w:spacing w:before="0" w:beforeAutospacing="0" w:after="0" w:afterAutospacing="0" w:line="360" w:lineRule="auto"/>
        <w:shd w:val="clear" w:color="auto" w:fill="ffffff"/>
      </w:pPr>
      <w:r>
        <w:rPr>
          <w:rFonts w:hint="eastAsia"/>
        </w:rPr>
        <w:t xml:space="preserve">本单位对上述声明的真实性负责。如有虚假，将依法承担相应责任。</w:t>
      </w:r>
      <w:r/>
    </w:p>
    <w:p>
      <w:pPr>
        <w:pStyle w:val="1070"/>
        <w:spacing w:before="0" w:beforeAutospacing="0" w:after="0" w:afterAutospacing="0" w:line="360" w:lineRule="auto"/>
        <w:shd w:val="clear" w:color="auto" w:fill="ffffff"/>
      </w:pPr>
      <w:r>
        <w:rPr>
          <w:rFonts w:hint="eastAsia"/>
        </w:rPr>
        <w:t xml:space="preserve">  </w:t>
      </w:r>
      <w:r/>
    </w:p>
    <w:p>
      <w:pPr>
        <w:pStyle w:val="1070"/>
        <w:spacing w:before="0" w:beforeAutospacing="0" w:after="0" w:afterAutospacing="0" w:line="360" w:lineRule="auto"/>
        <w:shd w:val="clear" w:color="auto" w:fill="ffffff"/>
      </w:pPr>
      <w:r>
        <w:rPr>
          <w:rFonts w:hint="eastAsia"/>
        </w:rPr>
        <w:t xml:space="preserve">                                                        单位名称（盖章）：</w:t>
      </w:r>
      <w:r/>
    </w:p>
    <w:p>
      <w:pPr>
        <w:ind w:firstLine="367"/>
        <w:spacing w:line="360" w:lineRule="auto"/>
        <w:rPr>
          <w:rFonts w:ascii="黑体" w:eastAsia="黑体"/>
          <w:bCs/>
          <w:sz w:val="28"/>
          <w:szCs w:val="28"/>
        </w:rPr>
      </w:pPr>
      <w:r>
        <w:rPr>
          <w:rFonts w:hint="eastAsia"/>
        </w:rPr>
        <w:t xml:space="preserve">                                         </w:t>
      </w:r>
      <w:r/>
    </w:p>
    <w:p>
      <w:pPr>
        <w:pStyle w:val="1070"/>
        <w:jc w:val="center"/>
        <w:spacing w:before="0" w:beforeAutospacing="0" w:after="0" w:afterAutospacing="0" w:line="360" w:lineRule="auto"/>
        <w:shd w:val="clear" w:color="auto" w:fill="ffffff"/>
      </w:pPr>
      <w:r>
        <w:rPr>
          <w:rFonts w:hint="eastAsia"/>
        </w:rPr>
        <w:t xml:space="preserve"> </w:t>
      </w:r>
      <w:r>
        <w:t xml:space="preserve">          </w:t>
      </w:r>
      <w:r>
        <w:rPr>
          <w:rFonts w:hint="eastAsia"/>
        </w:rPr>
        <w:t xml:space="preserve">日　　　　期：</w:t>
      </w:r>
      <w:r/>
    </w:p>
    <w:p>
      <w:pPr>
        <w:jc w:val="center"/>
        <w:spacing w:line="440" w:lineRule="exact"/>
        <w:rPr>
          <w:rFonts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（十二）投标供应商认为必须提供的其他证明材料</w:t>
      </w:r>
      <w:r/>
    </w:p>
    <w:p>
      <w:pPr>
        <w:jc w:val="center"/>
        <w:spacing w:line="440" w:lineRule="exact"/>
        <w:rPr>
          <w:rFonts w:ascii="宋体" w:hAnsi="宋体"/>
          <w:b/>
          <w:sz w:val="32"/>
          <w:szCs w:val="32"/>
        </w:rPr>
        <w:outlineLvl w:val="2"/>
      </w:pPr>
      <w:r>
        <w:rPr>
          <w:rFonts w:hint="eastAsia" w:ascii="宋体" w:hAnsi="宋体"/>
          <w:b/>
          <w:sz w:val="32"/>
          <w:szCs w:val="32"/>
        </w:rPr>
        <w:t xml:space="preserve">（如有自行添加）</w:t>
      </w:r>
      <w:r/>
    </w:p>
    <w:p>
      <w:pPr>
        <w:pStyle w:val="1078"/>
        <w:ind w:firstLine="300"/>
        <w:jc w:val="center"/>
        <w:spacing w:after="0" w:line="360" w:lineRule="auto"/>
        <w:rPr>
          <w:rFonts w:ascii="宋体" w:hAnsi="宋体" w:eastAsia="宋体"/>
          <w:b/>
          <w:sz w:val="32"/>
          <w:szCs w:val="32"/>
        </w:rPr>
        <w:outlineLvl w:val="1"/>
      </w:pPr>
      <w:r>
        <w:rPr>
          <w:rFonts w:ascii="宋体" w:hAnsi="宋体"/>
          <w:b/>
          <w:bCs/>
          <w:sz w:val="30"/>
          <w:szCs w:val="30"/>
        </w:rPr>
        <w:br w:type="page" w:clear="all"/>
      </w:r>
      <w:r>
        <w:rPr>
          <w:rFonts w:hint="eastAsia" w:ascii="宋体" w:hAnsi="宋体" w:eastAsia="宋体"/>
          <w:b/>
          <w:sz w:val="32"/>
          <w:szCs w:val="32"/>
        </w:rPr>
        <w:t xml:space="preserve">（十三）技术文件（根据评分标准格式自拟）</w:t>
      </w:r>
      <w:r/>
    </w:p>
    <w:p>
      <w:pPr>
        <w:rPr>
          <w:rFonts w:hAnsi="宋体" w:cs="宋体"/>
          <w:b/>
          <w:sz w:val="24"/>
        </w:rPr>
      </w:pPr>
      <w:r>
        <w:rPr>
          <w:rFonts w:hAnsi="宋体" w:cs="宋体"/>
          <w:b/>
          <w:sz w:val="24"/>
        </w:rPr>
      </w:r>
      <w:r/>
    </w:p>
    <w:p>
      <w:pPr>
        <w:jc w:val="center"/>
        <w:spacing w:before="4" w:line="360" w:lineRule="auto"/>
        <w:widowControl/>
        <w:rPr>
          <w:rFonts w:ascii="宋体" w:hAnsi="宋体" w:cs="宋体"/>
          <w:sz w:val="24"/>
          <w:szCs w:val="28"/>
        </w:rPr>
      </w:pPr>
      <w:r>
        <w:rPr>
          <w:rFonts w:ascii="宋体" w:hAnsi="宋体" w:cs="宋体"/>
          <w:sz w:val="24"/>
          <w:szCs w:val="28"/>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DengXian">
    <w:panose1 w:val="02010600030101010101"/>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3299" cy="28477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3299" cy="284772"/>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4pt;height:22.4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0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04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5"/>
      <w:isLgl w:val="false"/>
      <w:suff w:val="tab"/>
      <w:lvlText w:val="（%1）"/>
      <w:lvlJc w:val="left"/>
      <w:pPr>
        <w:ind w:left="846" w:hanging="420"/>
        <w:tabs>
          <w:tab w:val="left" w:pos="846" w:leader="none"/>
        </w:tabs>
      </w:pPr>
      <w:rPr>
        <w:rFonts w:hint="eastAsia"/>
        <w:lang w:val="en-US"/>
      </w:rPr>
    </w:lvl>
    <w:lvl w:ilvl="1">
      <w:start w:val="1"/>
      <w:numFmt w:val="decimal"/>
      <w:pStyle w:val="1226"/>
      <w:isLgl w:val="false"/>
      <w:suff w:val="tab"/>
      <w:lvlText w:val="（%2）"/>
      <w:lvlJc w:val="left"/>
      <w:pPr>
        <w:ind w:left="845" w:hanging="420"/>
        <w:tabs>
          <w:tab w:val="left" w:pos="845" w:leader="none"/>
        </w:tabs>
      </w:pPr>
      <w:rPr>
        <w:rFonts w:hint="eastAsia"/>
        <w:lang w:val="en-US"/>
      </w:rPr>
    </w:lvl>
    <w:lvl w:ilvl="2">
      <w:start w:val="1"/>
      <w:numFmt w:val="japaneseCounting"/>
      <w:isLgl w:val="false"/>
      <w:suff w:val="tab"/>
      <w:lvlText w:val="%3、"/>
      <w:lvlJc w:val="left"/>
      <w:pPr>
        <w:ind w:left="1350" w:hanging="510"/>
      </w:pPr>
      <w:rPr>
        <w:rFonts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7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chineseCountingThousand"/>
      <w:pStyle w:val="1001"/>
      <w:isLgl w:val="false"/>
      <w:suff w:val="tab"/>
      <w:lvlText w:val="第%1部分"/>
      <w:lvlJc w:val="left"/>
      <w:pPr>
        <w:ind w:left="425" w:hanging="425"/>
        <w:tabs>
          <w:tab w:val="left" w:pos="1800" w:leader="none"/>
        </w:tabs>
      </w:pPr>
      <w:rPr>
        <w:rFonts w:hint="eastAsia"/>
      </w:rPr>
    </w:lvl>
    <w:lvl w:ilvl="1">
      <w:start w:val="1"/>
      <w:numFmt w:val="decimal"/>
      <w:pStyle w:val="1002"/>
      <w:isLgl w:val="false"/>
      <w:suff w:val="tab"/>
      <w:lvlText w:val="%1.%2"/>
      <w:lvlJc w:val="left"/>
      <w:pPr>
        <w:ind w:left="567" w:hanging="567"/>
        <w:tabs>
          <w:tab w:val="left" w:pos="567" w:leader="none"/>
        </w:tabs>
      </w:pPr>
      <w:rPr>
        <w:rFonts w:hint="eastAsia"/>
      </w:rPr>
    </w:lvl>
    <w:lvl w:ilvl="2">
      <w:start w:val="1"/>
      <w:numFmt w:val="decimal"/>
      <w:pStyle w:val="117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04"/>
      <w:isLgl w:val="false"/>
      <w:suff w:val="tab"/>
      <w:lvlText w:val="%1.%2.%3.%4.%5"/>
      <w:lvlJc w:val="left"/>
      <w:pPr>
        <w:ind w:left="992" w:hanging="992"/>
        <w:tabs>
          <w:tab w:val="left" w:pos="1080" w:leader="none"/>
        </w:tabs>
      </w:pPr>
      <w:rPr>
        <w:rFonts w:hint="eastAsia"/>
      </w:rPr>
    </w:lvl>
    <w:lvl w:ilvl="5">
      <w:start w:val="1"/>
      <w:numFmt w:val="decimal"/>
      <w:pStyle w:val="100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1"/>
  </w:num>
  <w:num w:numId="4">
    <w:abstractNumId w:val="0"/>
  </w:num>
  <w:num w:numId="5">
    <w:abstractNumId w:val="2"/>
  </w:num>
  <w:num w:numId="6">
    <w:abstractNumId w:val="6"/>
  </w:num>
  <w:num w:numId="7">
    <w:abstractNumId w:val="7"/>
  </w:num>
  <w:num w:numId="8">
    <w:abstractNumId w:val="4"/>
  </w:num>
  <w:num w:numId="9">
    <w:abstractNumId w:val="8"/>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821"/>
    <w:link w:val="812"/>
    <w:uiPriority w:val="9"/>
    <w:rPr>
      <w:rFonts w:ascii="Arial" w:hAnsi="Arial" w:eastAsia="Arial" w:cs="Arial"/>
      <w:sz w:val="40"/>
      <w:szCs w:val="40"/>
    </w:rPr>
  </w:style>
  <w:style w:type="character" w:styleId="775">
    <w:name w:val="Heading 2 Char"/>
    <w:basedOn w:val="821"/>
    <w:link w:val="813"/>
    <w:uiPriority w:val="9"/>
    <w:rPr>
      <w:rFonts w:ascii="Arial" w:hAnsi="Arial" w:eastAsia="Arial" w:cs="Arial"/>
      <w:sz w:val="34"/>
    </w:rPr>
  </w:style>
  <w:style w:type="character" w:styleId="776">
    <w:name w:val="Heading 3 Char"/>
    <w:basedOn w:val="821"/>
    <w:link w:val="814"/>
    <w:uiPriority w:val="9"/>
    <w:rPr>
      <w:rFonts w:ascii="Arial" w:hAnsi="Arial" w:eastAsia="Arial" w:cs="Arial"/>
      <w:sz w:val="30"/>
      <w:szCs w:val="30"/>
    </w:rPr>
  </w:style>
  <w:style w:type="character" w:styleId="777">
    <w:name w:val="Heading 4 Char"/>
    <w:basedOn w:val="821"/>
    <w:link w:val="815"/>
    <w:uiPriority w:val="9"/>
    <w:rPr>
      <w:rFonts w:ascii="Arial" w:hAnsi="Arial" w:eastAsia="Arial" w:cs="Arial"/>
      <w:b/>
      <w:bCs/>
      <w:sz w:val="26"/>
      <w:szCs w:val="26"/>
    </w:rPr>
  </w:style>
  <w:style w:type="character" w:styleId="778">
    <w:name w:val="Heading 5 Char"/>
    <w:basedOn w:val="821"/>
    <w:link w:val="816"/>
    <w:uiPriority w:val="9"/>
    <w:rPr>
      <w:rFonts w:ascii="Arial" w:hAnsi="Arial" w:eastAsia="Arial" w:cs="Arial"/>
      <w:b/>
      <w:bCs/>
      <w:sz w:val="24"/>
      <w:szCs w:val="24"/>
    </w:rPr>
  </w:style>
  <w:style w:type="character" w:styleId="779">
    <w:name w:val="Heading 6 Char"/>
    <w:basedOn w:val="821"/>
    <w:link w:val="817"/>
    <w:uiPriority w:val="9"/>
    <w:rPr>
      <w:rFonts w:ascii="Arial" w:hAnsi="Arial" w:eastAsia="Arial" w:cs="Arial"/>
      <w:b/>
      <w:bCs/>
      <w:sz w:val="22"/>
      <w:szCs w:val="22"/>
    </w:rPr>
  </w:style>
  <w:style w:type="character" w:styleId="780">
    <w:name w:val="Heading 7 Char"/>
    <w:basedOn w:val="821"/>
    <w:link w:val="818"/>
    <w:uiPriority w:val="9"/>
    <w:rPr>
      <w:rFonts w:ascii="Arial" w:hAnsi="Arial" w:eastAsia="Arial" w:cs="Arial"/>
      <w:b/>
      <w:bCs/>
      <w:i/>
      <w:iCs/>
      <w:sz w:val="22"/>
      <w:szCs w:val="22"/>
    </w:rPr>
  </w:style>
  <w:style w:type="character" w:styleId="781">
    <w:name w:val="Heading 8 Char"/>
    <w:basedOn w:val="821"/>
    <w:link w:val="819"/>
    <w:uiPriority w:val="9"/>
    <w:rPr>
      <w:rFonts w:ascii="Arial" w:hAnsi="Arial" w:eastAsia="Arial" w:cs="Arial"/>
      <w:i/>
      <w:iCs/>
      <w:sz w:val="22"/>
      <w:szCs w:val="22"/>
    </w:rPr>
  </w:style>
  <w:style w:type="character" w:styleId="782">
    <w:name w:val="Heading 9 Char"/>
    <w:basedOn w:val="821"/>
    <w:link w:val="820"/>
    <w:uiPriority w:val="9"/>
    <w:rPr>
      <w:rFonts w:ascii="Arial" w:hAnsi="Arial" w:eastAsia="Arial" w:cs="Arial"/>
      <w:i/>
      <w:iCs/>
      <w:sz w:val="21"/>
      <w:szCs w:val="21"/>
    </w:rPr>
  </w:style>
  <w:style w:type="character" w:styleId="783">
    <w:name w:val="Title Char"/>
    <w:basedOn w:val="821"/>
    <w:link w:val="844"/>
    <w:uiPriority w:val="10"/>
    <w:rPr>
      <w:sz w:val="48"/>
      <w:szCs w:val="48"/>
    </w:rPr>
  </w:style>
  <w:style w:type="character" w:styleId="784">
    <w:name w:val="Subtitle Char"/>
    <w:basedOn w:val="821"/>
    <w:link w:val="836"/>
    <w:uiPriority w:val="11"/>
    <w:rPr>
      <w:sz w:val="24"/>
      <w:szCs w:val="24"/>
    </w:rPr>
  </w:style>
  <w:style w:type="character" w:styleId="785">
    <w:name w:val="Quote Char"/>
    <w:link w:val="866"/>
    <w:uiPriority w:val="29"/>
    <w:rPr>
      <w:i/>
    </w:rPr>
  </w:style>
  <w:style w:type="character" w:styleId="786">
    <w:name w:val="Intense Quote Char"/>
    <w:link w:val="868"/>
    <w:uiPriority w:val="30"/>
    <w:rPr>
      <w:i/>
    </w:rPr>
  </w:style>
  <w:style w:type="character" w:styleId="787">
    <w:name w:val="Header Char"/>
    <w:basedOn w:val="821"/>
    <w:link w:val="833"/>
    <w:uiPriority w:val="99"/>
  </w:style>
  <w:style w:type="character" w:styleId="788">
    <w:name w:val="Caption Char"/>
    <w:basedOn w:val="824"/>
    <w:link w:val="832"/>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37"/>
    <w:uiPriority w:val="99"/>
    <w:rPr>
      <w:sz w:val="18"/>
    </w:rPr>
  </w:style>
  <w:style w:type="character" w:styleId="809">
    <w:name w:val="Endnote Text Char"/>
    <w:link w:val="831"/>
    <w:uiPriority w:val="99"/>
    <w:rPr>
      <w:sz w:val="20"/>
    </w:rPr>
  </w:style>
  <w:style w:type="paragraph" w:styleId="810">
    <w:name w:val="TOC Heading"/>
    <w:uiPriority w:val="39"/>
    <w:unhideWhenUsed/>
  </w:style>
  <w:style w:type="paragraph" w:styleId="81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2">
    <w:name w:val="Heading 1"/>
    <w:basedOn w:val="811"/>
    <w:next w:val="811"/>
    <w:link w:val="854"/>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link w:val="855"/>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56"/>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57"/>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11"/>
    <w:next w:val="811"/>
    <w:link w:val="858"/>
    <w:uiPriority w:val="9"/>
    <w:unhideWhenUsed/>
    <w:qFormat/>
    <w:pPr>
      <w:keepLines/>
      <w:keepNext/>
      <w:spacing w:before="320" w:after="200"/>
      <w:outlineLvl w:val="4"/>
    </w:pPr>
    <w:rPr>
      <w:rFonts w:ascii="Arial" w:hAnsi="Arial" w:eastAsia="Arial" w:cs="Arial"/>
      <w:b/>
      <w:bCs/>
      <w:sz w:val="24"/>
    </w:rPr>
  </w:style>
  <w:style w:type="paragraph" w:styleId="817">
    <w:name w:val="Heading 6"/>
    <w:basedOn w:val="811"/>
    <w:next w:val="811"/>
    <w:link w:val="859"/>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1"/>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62"/>
    <w:uiPriority w:val="9"/>
    <w:unhideWhenUsed/>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spacing w:after="57"/>
    </w:pPr>
  </w:style>
  <w:style w:type="paragraph" w:styleId="824">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List Bullet 3"/>
    <w:basedOn w:val="811"/>
    <w:uiPriority w:val="0"/>
    <w:qFormat/>
    <w:pPr>
      <w:numPr>
        <w:ilvl w:val="0"/>
        <w:numId w:val="1"/>
      </w:numPr>
    </w:pPr>
  </w:style>
  <w:style w:type="paragraph" w:styleId="826">
    <w:name w:val="Body Text Indent"/>
    <w:basedOn w:val="811"/>
    <w:link w:val="1227"/>
    <w:uiPriority w:val="99"/>
    <w:semiHidden/>
    <w:unhideWhenUsed/>
    <w:qFormat/>
    <w:pPr>
      <w:ind w:left="420"/>
      <w:spacing w:after="120"/>
    </w:pPr>
  </w:style>
  <w:style w:type="paragraph" w:styleId="827">
    <w:name w:val="index 4"/>
    <w:basedOn w:val="811"/>
    <w:next w:val="811"/>
    <w:uiPriority w:val="0"/>
    <w:pPr>
      <w:ind w:left="600"/>
    </w:pPr>
    <w:rPr>
      <w:szCs w:val="20"/>
    </w:rPr>
  </w:style>
  <w:style w:type="paragraph" w:styleId="828">
    <w:name w:val="toc 5"/>
    <w:basedOn w:val="811"/>
    <w:next w:val="811"/>
    <w:uiPriority w:val="39"/>
    <w:unhideWhenUsed/>
    <w:qFormat/>
    <w:pPr>
      <w:ind w:left="1134"/>
      <w:spacing w:after="57"/>
    </w:pPr>
  </w:style>
  <w:style w:type="paragraph" w:styleId="829">
    <w:name w:val="toc 3"/>
    <w:basedOn w:val="811"/>
    <w:next w:val="811"/>
    <w:uiPriority w:val="39"/>
    <w:unhideWhenUsed/>
    <w:qFormat/>
    <w:pPr>
      <w:ind w:left="567"/>
      <w:spacing w:after="57"/>
    </w:pPr>
  </w:style>
  <w:style w:type="paragraph" w:styleId="830">
    <w:name w:val="toc 8"/>
    <w:basedOn w:val="811"/>
    <w:next w:val="811"/>
    <w:uiPriority w:val="39"/>
    <w:unhideWhenUsed/>
    <w:qFormat/>
    <w:pPr>
      <w:ind w:left="1984"/>
      <w:spacing w:after="57"/>
    </w:pPr>
  </w:style>
  <w:style w:type="paragraph" w:styleId="831">
    <w:name w:val="endnote text"/>
    <w:basedOn w:val="811"/>
    <w:link w:val="999"/>
    <w:uiPriority w:val="99"/>
    <w:semiHidden/>
    <w:unhideWhenUsed/>
    <w:qFormat/>
    <w:rPr>
      <w:sz w:val="20"/>
    </w:rPr>
  </w:style>
  <w:style w:type="paragraph" w:styleId="832">
    <w:name w:val="Footer"/>
    <w:basedOn w:val="811"/>
    <w:link w:val="872"/>
    <w:uiPriority w:val="99"/>
    <w:unhideWhenUsed/>
    <w:qFormat/>
    <w:pPr>
      <w:tabs>
        <w:tab w:val="center" w:pos="7143" w:leader="none"/>
        <w:tab w:val="right" w:pos="14287" w:leader="none"/>
      </w:tabs>
    </w:pPr>
  </w:style>
  <w:style w:type="paragraph" w:styleId="833">
    <w:name w:val="Header"/>
    <w:basedOn w:val="811"/>
    <w:link w:val="870"/>
    <w:uiPriority w:val="99"/>
    <w:unhideWhenUsed/>
    <w:qFormat/>
    <w:pPr>
      <w:tabs>
        <w:tab w:val="center" w:pos="7143" w:leader="none"/>
        <w:tab w:val="right" w:pos="14287" w:leader="none"/>
      </w:tabs>
    </w:pPr>
  </w:style>
  <w:style w:type="paragraph" w:styleId="834">
    <w:name w:val="toc 1"/>
    <w:basedOn w:val="811"/>
    <w:next w:val="811"/>
    <w:uiPriority w:val="39"/>
    <w:unhideWhenUsed/>
    <w:qFormat/>
    <w:pPr>
      <w:spacing w:after="57"/>
    </w:pPr>
  </w:style>
  <w:style w:type="paragraph" w:styleId="835">
    <w:name w:val="toc 4"/>
    <w:basedOn w:val="811"/>
    <w:next w:val="811"/>
    <w:uiPriority w:val="39"/>
    <w:unhideWhenUsed/>
    <w:qFormat/>
    <w:pPr>
      <w:ind w:left="850"/>
      <w:spacing w:after="57"/>
    </w:pPr>
  </w:style>
  <w:style w:type="paragraph" w:styleId="836">
    <w:name w:val="Subtitle"/>
    <w:basedOn w:val="811"/>
    <w:next w:val="811"/>
    <w:link w:val="865"/>
    <w:uiPriority w:val="11"/>
    <w:qFormat/>
    <w:pPr>
      <w:spacing w:before="200" w:after="200"/>
    </w:pPr>
    <w:rPr>
      <w:sz w:val="24"/>
    </w:rPr>
  </w:style>
  <w:style w:type="paragraph" w:styleId="837">
    <w:name w:val="footnote text"/>
    <w:basedOn w:val="811"/>
    <w:link w:val="998"/>
    <w:uiPriority w:val="99"/>
    <w:semiHidden/>
    <w:unhideWhenUsed/>
    <w:qFormat/>
    <w:pPr>
      <w:spacing w:after="40"/>
    </w:pPr>
    <w:rPr>
      <w:sz w:val="18"/>
    </w:rPr>
  </w:style>
  <w:style w:type="paragraph" w:styleId="838">
    <w:name w:val="toc 6"/>
    <w:basedOn w:val="811"/>
    <w:next w:val="811"/>
    <w:uiPriority w:val="39"/>
    <w:unhideWhenUsed/>
    <w:qFormat/>
    <w:pPr>
      <w:ind w:left="1417"/>
      <w:spacing w:after="57"/>
    </w:pPr>
  </w:style>
  <w:style w:type="paragraph" w:styleId="839">
    <w:name w:val="table of figures"/>
    <w:basedOn w:val="811"/>
    <w:next w:val="811"/>
    <w:uiPriority w:val="99"/>
    <w:unhideWhenUsed/>
    <w:qFormat/>
  </w:style>
  <w:style w:type="paragraph" w:styleId="840">
    <w:name w:val="toc 2"/>
    <w:basedOn w:val="811"/>
    <w:next w:val="811"/>
    <w:uiPriority w:val="39"/>
    <w:unhideWhenUsed/>
    <w:qFormat/>
    <w:pPr>
      <w:ind w:left="283"/>
      <w:spacing w:after="57"/>
    </w:pPr>
  </w:style>
  <w:style w:type="paragraph" w:styleId="841">
    <w:name w:val="toc 9"/>
    <w:basedOn w:val="811"/>
    <w:next w:val="811"/>
    <w:uiPriority w:val="39"/>
    <w:unhideWhenUsed/>
    <w:qFormat/>
    <w:pPr>
      <w:ind w:left="2268"/>
      <w:spacing w:after="57"/>
    </w:pPr>
  </w:style>
  <w:style w:type="paragraph" w:styleId="842">
    <w:name w:val="Body Text 2"/>
    <w:basedOn w:val="811"/>
    <w:uiPriority w:val="0"/>
    <w:qFormat/>
    <w:pPr>
      <w:ind w:firstLine="480"/>
    </w:pPr>
    <w:rPr>
      <w:sz w:val="24"/>
    </w:rPr>
  </w:style>
  <w:style w:type="paragraph" w:styleId="843">
    <w:name w:val="Normal (Web)"/>
    <w:basedOn w:val="811"/>
    <w:link w:val="1229"/>
    <w:uiPriority w:val="0"/>
    <w:qFormat/>
    <w:pPr>
      <w:ind w:firstLine="420"/>
      <w:jc w:val="left"/>
      <w:spacing w:before="100" w:beforeAutospacing="1" w:after="100" w:afterAutospacing="1" w:line="288" w:lineRule="auto"/>
      <w:widowControl/>
    </w:pPr>
    <w:rPr>
      <w:rFonts w:ascii="宋体" w:hAnsi="宋体"/>
      <w:sz w:val="24"/>
    </w:rPr>
  </w:style>
  <w:style w:type="paragraph" w:styleId="844">
    <w:name w:val="Title"/>
    <w:basedOn w:val="811"/>
    <w:next w:val="811"/>
    <w:link w:val="864"/>
    <w:uiPriority w:val="10"/>
    <w:qFormat/>
    <w:pPr>
      <w:contextualSpacing/>
      <w:spacing w:before="300" w:after="200"/>
    </w:pPr>
    <w:rPr>
      <w:sz w:val="48"/>
      <w:szCs w:val="48"/>
    </w:rPr>
  </w:style>
  <w:style w:type="paragraph" w:styleId="845">
    <w:name w:val="Body Text First Indent 2"/>
    <w:basedOn w:val="826"/>
    <w:link w:val="1228"/>
    <w:uiPriority w:val="99"/>
    <w:semiHidden/>
    <w:unhideWhenUsed/>
    <w:qFormat/>
    <w:pPr>
      <w:ind w:firstLine="420"/>
    </w:pPr>
  </w:style>
  <w:style w:type="table" w:styleId="8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821"/>
    <w:uiPriority w:val="22"/>
    <w:qFormat/>
    <w:rPr>
      <w:b/>
    </w:r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首行缩进 21"/>
    <w:basedOn w:val="852"/>
    <w:next w:val="811"/>
    <w:uiPriority w:val="0"/>
    <w:qFormat/>
    <w:pPr>
      <w:ind w:left="420" w:firstLine="420"/>
      <w:spacing w:after="120"/>
    </w:pPr>
    <w:rPr>
      <w:sz w:val="21"/>
    </w:rPr>
  </w:style>
  <w:style w:type="paragraph" w:styleId="852" w:customStyle="1">
    <w:name w:val="正文文本缩进1"/>
    <w:basedOn w:val="811"/>
    <w:next w:val="853"/>
    <w:link w:val="1037"/>
    <w:uiPriority w:val="0"/>
    <w:qFormat/>
    <w:pPr>
      <w:ind w:left="156"/>
      <w:spacing w:line="300" w:lineRule="auto"/>
      <w:widowControl/>
    </w:pPr>
    <w:rPr>
      <w:rFonts w:ascii="仿宋_GB2312" w:eastAsia="仿宋_GB2312"/>
      <w:sz w:val="28"/>
      <w:szCs w:val="20"/>
    </w:rPr>
  </w:style>
  <w:style w:type="paragraph" w:styleId="853" w:customStyle="1">
    <w:name w:val="寄信人地址1"/>
    <w:basedOn w:val="811"/>
    <w:uiPriority w:val="0"/>
    <w:qFormat/>
    <w:rPr>
      <w:rFonts w:ascii="Arial" w:hAnsi="Arial"/>
    </w:rPr>
  </w:style>
  <w:style w:type="character" w:styleId="854" w:customStyle="1">
    <w:name w:val="标题 1 字符"/>
    <w:link w:val="812"/>
    <w:uiPriority w:val="9"/>
    <w:qFormat/>
    <w:rPr>
      <w:rFonts w:ascii="Arial" w:hAnsi="Arial" w:eastAsia="Arial" w:cs="Arial"/>
      <w:sz w:val="40"/>
      <w:szCs w:val="40"/>
    </w:rPr>
  </w:style>
  <w:style w:type="character" w:styleId="855" w:customStyle="1">
    <w:name w:val="标题 2 字符"/>
    <w:link w:val="813"/>
    <w:uiPriority w:val="9"/>
    <w:qFormat/>
    <w:rPr>
      <w:rFonts w:ascii="Arial" w:hAnsi="Arial" w:eastAsia="Arial" w:cs="Arial"/>
      <w:sz w:val="34"/>
    </w:rPr>
  </w:style>
  <w:style w:type="character" w:styleId="856" w:customStyle="1">
    <w:name w:val="标题 3 字符"/>
    <w:link w:val="814"/>
    <w:uiPriority w:val="9"/>
    <w:qFormat/>
    <w:rPr>
      <w:rFonts w:ascii="Arial" w:hAnsi="Arial" w:eastAsia="Arial" w:cs="Arial"/>
      <w:sz w:val="30"/>
      <w:szCs w:val="30"/>
    </w:rPr>
  </w:style>
  <w:style w:type="character" w:styleId="857" w:customStyle="1">
    <w:name w:val="标题 4 字符"/>
    <w:link w:val="815"/>
    <w:uiPriority w:val="9"/>
    <w:qFormat/>
    <w:rPr>
      <w:rFonts w:ascii="Arial" w:hAnsi="Arial" w:eastAsia="Arial" w:cs="Arial"/>
      <w:b/>
      <w:bCs/>
      <w:sz w:val="26"/>
      <w:szCs w:val="26"/>
    </w:rPr>
  </w:style>
  <w:style w:type="character" w:styleId="858" w:customStyle="1">
    <w:name w:val="标题 5 字符"/>
    <w:link w:val="816"/>
    <w:uiPriority w:val="9"/>
    <w:qFormat/>
    <w:rPr>
      <w:rFonts w:ascii="Arial" w:hAnsi="Arial" w:eastAsia="Arial" w:cs="Arial"/>
      <w:b/>
      <w:bCs/>
      <w:sz w:val="24"/>
      <w:szCs w:val="24"/>
    </w:rPr>
  </w:style>
  <w:style w:type="character" w:styleId="859" w:customStyle="1">
    <w:name w:val="标题 6 字符"/>
    <w:link w:val="817"/>
    <w:uiPriority w:val="9"/>
    <w:qFormat/>
    <w:rPr>
      <w:rFonts w:ascii="Arial" w:hAnsi="Arial" w:eastAsia="Arial" w:cs="Arial"/>
      <w:b/>
      <w:bCs/>
      <w:sz w:val="22"/>
      <w:szCs w:val="22"/>
    </w:rPr>
  </w:style>
  <w:style w:type="character" w:styleId="860" w:customStyle="1">
    <w:name w:val="标题 7 字符"/>
    <w:link w:val="818"/>
    <w:uiPriority w:val="9"/>
    <w:qFormat/>
    <w:rPr>
      <w:rFonts w:ascii="Arial" w:hAnsi="Arial" w:eastAsia="Arial" w:cs="Arial"/>
      <w:b/>
      <w:bCs/>
      <w:i/>
      <w:iCs/>
      <w:sz w:val="22"/>
      <w:szCs w:val="22"/>
    </w:rPr>
  </w:style>
  <w:style w:type="character" w:styleId="861" w:customStyle="1">
    <w:name w:val="标题 8 字符"/>
    <w:link w:val="819"/>
    <w:uiPriority w:val="9"/>
    <w:qFormat/>
    <w:rPr>
      <w:rFonts w:ascii="Arial" w:hAnsi="Arial" w:eastAsia="Arial" w:cs="Arial"/>
      <w:i/>
      <w:iCs/>
      <w:sz w:val="22"/>
      <w:szCs w:val="22"/>
    </w:rPr>
  </w:style>
  <w:style w:type="character" w:styleId="862" w:customStyle="1">
    <w:name w:val="标题 9 字符"/>
    <w:link w:val="820"/>
    <w:uiPriority w:val="9"/>
    <w:qFormat/>
    <w:rPr>
      <w:rFonts w:ascii="Arial" w:hAnsi="Arial" w:eastAsia="Arial" w:cs="Arial"/>
      <w:i/>
      <w:iCs/>
      <w:sz w:val="21"/>
      <w:szCs w:val="21"/>
    </w:rPr>
  </w:style>
  <w:style w:type="paragraph" w:styleId="863">
    <w:name w:val="No Spacing"/>
    <w:uiPriority w:val="1"/>
    <w:qFormat/>
    <w:rPr>
      <w:rFonts w:ascii="Times New Roman" w:hAnsi="Times New Roman" w:eastAsia="宋体" w:cs="Times New Roman"/>
      <w:lang w:val="en-US" w:eastAsia="zh-CN" w:bidi="ar-SA"/>
    </w:rPr>
  </w:style>
  <w:style w:type="character" w:styleId="864" w:customStyle="1">
    <w:name w:val="标题 字符"/>
    <w:link w:val="844"/>
    <w:uiPriority w:val="10"/>
    <w:qFormat/>
    <w:rPr>
      <w:sz w:val="48"/>
      <w:szCs w:val="48"/>
    </w:rPr>
  </w:style>
  <w:style w:type="character" w:styleId="865" w:customStyle="1">
    <w:name w:val="副标题 字符"/>
    <w:link w:val="836"/>
    <w:uiPriority w:val="11"/>
    <w:qFormat/>
    <w:rPr>
      <w:sz w:val="24"/>
      <w:szCs w:val="24"/>
    </w:rPr>
  </w:style>
  <w:style w:type="paragraph" w:styleId="866">
    <w:name w:val="Quote"/>
    <w:basedOn w:val="811"/>
    <w:next w:val="811"/>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11"/>
    <w:next w:val="81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833"/>
    <w:uiPriority w:val="99"/>
    <w:qFormat/>
  </w:style>
  <w:style w:type="character" w:styleId="871" w:customStyle="1">
    <w:name w:val="Footer Char"/>
    <w:uiPriority w:val="99"/>
    <w:qFormat/>
  </w:style>
  <w:style w:type="character" w:styleId="872" w:customStyle="1">
    <w:name w:val="页脚 字符"/>
    <w:link w:val="832"/>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37"/>
    <w:uiPriority w:val="99"/>
    <w:qFormat/>
    <w:rPr>
      <w:sz w:val="18"/>
    </w:rPr>
  </w:style>
  <w:style w:type="character" w:styleId="999" w:customStyle="1">
    <w:name w:val="尾注文本 字符"/>
    <w:link w:val="831"/>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paragraph" w:styleId="1001" w:customStyle="1">
    <w:name w:val="标题 11"/>
    <w:basedOn w:val="811"/>
    <w:next w:val="811"/>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1002" w:customStyle="1">
    <w:name w:val="标题 21"/>
    <w:basedOn w:val="811"/>
    <w:next w:val="811"/>
    <w:link w:val="1012"/>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1003" w:customStyle="1">
    <w:name w:val="标题 31"/>
    <w:basedOn w:val="811"/>
    <w:next w:val="811"/>
    <w:link w:val="1013"/>
    <w:uiPriority w:val="0"/>
    <w:qFormat/>
    <w:pPr>
      <w:keepLines/>
      <w:keepNext/>
      <w:spacing w:before="260" w:after="260" w:line="416" w:lineRule="auto"/>
      <w:outlineLvl w:val="2"/>
    </w:pPr>
    <w:rPr>
      <w:rFonts w:ascii="黑体" w:eastAsia="黑体"/>
      <w:b/>
      <w:bCs/>
      <w:sz w:val="32"/>
      <w:szCs w:val="32"/>
    </w:rPr>
  </w:style>
  <w:style w:type="paragraph" w:styleId="1004" w:customStyle="1">
    <w:name w:val="标题 41"/>
    <w:basedOn w:val="811"/>
    <w:next w:val="811"/>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1005" w:customStyle="1">
    <w:name w:val="标题 51"/>
    <w:basedOn w:val="811"/>
    <w:next w:val="811"/>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1006" w:customStyle="1">
    <w:name w:val="标题 61"/>
    <w:basedOn w:val="811"/>
    <w:next w:val="811"/>
    <w:link w:val="101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07" w:customStyle="1">
    <w:name w:val="标题 71"/>
    <w:basedOn w:val="811"/>
    <w:next w:val="811"/>
    <w:link w:val="1015"/>
    <w:uiPriority w:val="0"/>
    <w:qFormat/>
    <w:pPr>
      <w:ind w:left="1296" w:hanging="1296"/>
      <w:keepLines/>
      <w:keepNext/>
      <w:spacing w:before="240" w:after="64" w:line="320" w:lineRule="atLeast"/>
      <w:tabs>
        <w:tab w:val="left" w:pos="1296" w:leader="none"/>
      </w:tabs>
      <w:outlineLvl w:val="6"/>
    </w:pPr>
    <w:rPr>
      <w:b/>
      <w:sz w:val="24"/>
    </w:rPr>
  </w:style>
  <w:style w:type="paragraph" w:styleId="1008" w:customStyle="1">
    <w:name w:val="标题 81"/>
    <w:basedOn w:val="811"/>
    <w:next w:val="811"/>
    <w:link w:val="101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09" w:customStyle="1">
    <w:name w:val="标题 91"/>
    <w:basedOn w:val="811"/>
    <w:next w:val="811"/>
    <w:link w:val="101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10" w:customStyle="1">
    <w:name w:val="默认段落字体1"/>
    <w:uiPriority w:val="0"/>
    <w:qFormat/>
    <w:rPr>
      <w:rFonts w:ascii="Times New Roman" w:hAnsi="Times New Roman" w:eastAsia="宋体" w:cs="Times New Roman"/>
    </w:rPr>
  </w:style>
  <w:style w:type="table" w:styleId="1011" w:customStyle="1">
    <w:name w:val="普通表格1"/>
    <w:uiPriority w:val="0"/>
    <w:qFormat/>
    <w:tblPr>
      <w:tblCellMar>
        <w:left w:w="0" w:type="dxa"/>
        <w:top w:w="0" w:type="dxa"/>
        <w:right w:w="0" w:type="dxa"/>
        <w:bottom w:w="0" w:type="dxa"/>
      </w:tblCellMar>
    </w:tblPr>
  </w:style>
  <w:style w:type="character" w:styleId="1012" w:customStyle="1">
    <w:name w:val="标题 2 Char"/>
    <w:link w:val="1002"/>
    <w:uiPriority w:val="0"/>
    <w:qFormat/>
    <w:rPr>
      <w:rFonts w:ascii="Arial" w:hAnsi="Arial" w:eastAsia="黑体" w:cs="Times New Roman"/>
      <w:b/>
      <w:bCs/>
      <w:sz w:val="32"/>
      <w:szCs w:val="32"/>
    </w:rPr>
  </w:style>
  <w:style w:type="character" w:styleId="1013" w:customStyle="1">
    <w:name w:val="标题 3 Char"/>
    <w:link w:val="1003"/>
    <w:uiPriority w:val="0"/>
    <w:qFormat/>
    <w:rPr>
      <w:rFonts w:ascii="黑体" w:hAnsi="Times New Roman" w:eastAsia="黑体" w:cs="Times New Roman"/>
      <w:b/>
      <w:bCs/>
      <w:sz w:val="32"/>
      <w:szCs w:val="32"/>
    </w:rPr>
  </w:style>
  <w:style w:type="character" w:styleId="1014" w:customStyle="1">
    <w:name w:val="标题 6 Char"/>
    <w:link w:val="1006"/>
    <w:uiPriority w:val="0"/>
    <w:qFormat/>
    <w:rPr>
      <w:rFonts w:ascii="Arial" w:hAnsi="Arial" w:eastAsia="黑体" w:cs="Times New Roman"/>
      <w:b/>
      <w:sz w:val="24"/>
      <w:szCs w:val="24"/>
      <w:lang w:val="en-US" w:eastAsia="zh-CN" w:bidi="ar-SA"/>
    </w:rPr>
  </w:style>
  <w:style w:type="character" w:styleId="1015" w:customStyle="1">
    <w:name w:val="标题 7 Char"/>
    <w:link w:val="1007"/>
    <w:uiPriority w:val="0"/>
    <w:qFormat/>
    <w:rPr>
      <w:rFonts w:ascii="Times New Roman" w:hAnsi="Times New Roman" w:eastAsia="宋体" w:cs="Times New Roman"/>
      <w:b/>
      <w:sz w:val="24"/>
      <w:szCs w:val="24"/>
      <w:lang w:val="en-US" w:eastAsia="zh-CN" w:bidi="ar-SA"/>
    </w:rPr>
  </w:style>
  <w:style w:type="character" w:styleId="1016" w:customStyle="1">
    <w:name w:val="标题 8 Char"/>
    <w:link w:val="1008"/>
    <w:uiPriority w:val="0"/>
    <w:qFormat/>
    <w:rPr>
      <w:rFonts w:ascii="Arial" w:hAnsi="Arial" w:eastAsia="黑体" w:cs="Times New Roman"/>
      <w:sz w:val="24"/>
      <w:szCs w:val="24"/>
      <w:lang w:val="en-US" w:eastAsia="zh-CN" w:bidi="ar-SA"/>
    </w:rPr>
  </w:style>
  <w:style w:type="character" w:styleId="1017" w:customStyle="1">
    <w:name w:val="标题 9 Char"/>
    <w:link w:val="1009"/>
    <w:uiPriority w:val="0"/>
    <w:qFormat/>
    <w:rPr>
      <w:rFonts w:ascii="Arial" w:hAnsi="Arial" w:eastAsia="黑体" w:cs="Times New Roman"/>
      <w:sz w:val="21"/>
      <w:szCs w:val="24"/>
      <w:lang w:val="en-US" w:eastAsia="zh-CN" w:bidi="ar-SA"/>
    </w:rPr>
  </w:style>
  <w:style w:type="paragraph" w:styleId="1018" w:customStyle="1">
    <w:name w:val="目录 71"/>
    <w:basedOn w:val="811"/>
    <w:next w:val="811"/>
    <w:uiPriority w:val="0"/>
    <w:qFormat/>
    <w:pPr>
      <w:ind w:left="1260" w:firstLine="420"/>
      <w:jc w:val="left"/>
      <w:spacing w:line="288" w:lineRule="auto"/>
    </w:pPr>
    <w:rPr>
      <w:sz w:val="18"/>
      <w:szCs w:val="18"/>
    </w:rPr>
  </w:style>
  <w:style w:type="paragraph" w:styleId="1019" w:customStyle="1">
    <w:name w:val="索引 81"/>
    <w:basedOn w:val="811"/>
    <w:next w:val="811"/>
    <w:uiPriority w:val="0"/>
    <w:qFormat/>
    <w:pPr>
      <w:ind w:left="1400"/>
    </w:pPr>
    <w:rPr>
      <w:szCs w:val="20"/>
    </w:rPr>
  </w:style>
  <w:style w:type="paragraph" w:styleId="1020" w:customStyle="1">
    <w:name w:val="正文缩进1"/>
    <w:basedOn w:val="811"/>
    <w:link w:val="1021"/>
    <w:uiPriority w:val="0"/>
    <w:qFormat/>
    <w:pPr>
      <w:ind w:firstLine="420"/>
      <w:jc w:val="left"/>
      <w:widowControl/>
    </w:pPr>
    <w:rPr>
      <w:sz w:val="20"/>
      <w:szCs w:val="20"/>
    </w:rPr>
  </w:style>
  <w:style w:type="character" w:styleId="1021" w:customStyle="1">
    <w:name w:val="正文缩进 Char"/>
    <w:link w:val="1020"/>
    <w:uiPriority w:val="0"/>
    <w:qFormat/>
    <w:rPr>
      <w:rFonts w:ascii="Times New Roman" w:hAnsi="Times New Roman" w:eastAsia="宋体" w:cs="Times New Roman"/>
    </w:rPr>
  </w:style>
  <w:style w:type="paragraph" w:styleId="1022" w:customStyle="1">
    <w:name w:val="题注1"/>
    <w:basedOn w:val="811"/>
    <w:next w:val="811"/>
    <w:uiPriority w:val="0"/>
    <w:qFormat/>
    <w:rPr>
      <w:rFonts w:ascii="Arial" w:hAnsi="Arial" w:eastAsia="黑体" w:cs="Arial"/>
      <w:sz w:val="20"/>
      <w:szCs w:val="20"/>
    </w:rPr>
  </w:style>
  <w:style w:type="paragraph" w:styleId="1023" w:customStyle="1">
    <w:name w:val="索引 51"/>
    <w:basedOn w:val="811"/>
    <w:next w:val="811"/>
    <w:uiPriority w:val="0"/>
    <w:qFormat/>
    <w:pPr>
      <w:ind w:left="800"/>
    </w:pPr>
    <w:rPr>
      <w:szCs w:val="20"/>
    </w:rPr>
  </w:style>
  <w:style w:type="paragraph" w:styleId="1024" w:customStyle="1">
    <w:name w:val="文档结构图1"/>
    <w:basedOn w:val="811"/>
    <w:link w:val="1025"/>
    <w:uiPriority w:val="0"/>
    <w:qFormat/>
    <w:pPr>
      <w:shd w:val="clear" w:color="auto" w:fill="000080"/>
    </w:pPr>
  </w:style>
  <w:style w:type="character" w:styleId="1025" w:customStyle="1">
    <w:name w:val="文档结构图 Char"/>
    <w:link w:val="1024"/>
    <w:uiPriority w:val="0"/>
    <w:qFormat/>
    <w:rPr>
      <w:rFonts w:ascii="Times New Roman" w:hAnsi="Times New Roman" w:eastAsia="宋体" w:cs="Times New Roman"/>
      <w:sz w:val="21"/>
      <w:szCs w:val="24"/>
      <w:shd w:val="clear" w:color="auto" w:fill="000080"/>
    </w:rPr>
  </w:style>
  <w:style w:type="paragraph" w:styleId="1026" w:customStyle="1">
    <w:name w:val="批注文字1"/>
    <w:basedOn w:val="811"/>
    <w:link w:val="1027"/>
    <w:uiPriority w:val="0"/>
    <w:qFormat/>
    <w:pPr>
      <w:jc w:val="left"/>
    </w:pPr>
  </w:style>
  <w:style w:type="character" w:styleId="1027" w:customStyle="1">
    <w:name w:val="批注文字 Char"/>
    <w:link w:val="1026"/>
    <w:uiPriority w:val="0"/>
    <w:qFormat/>
    <w:rPr>
      <w:rFonts w:ascii="Times New Roman" w:hAnsi="Times New Roman" w:eastAsia="宋体" w:cs="Times New Roman"/>
      <w:sz w:val="21"/>
      <w:szCs w:val="24"/>
    </w:rPr>
  </w:style>
  <w:style w:type="paragraph" w:styleId="1028" w:customStyle="1">
    <w:name w:val="索引 61"/>
    <w:basedOn w:val="811"/>
    <w:next w:val="811"/>
    <w:uiPriority w:val="0"/>
    <w:qFormat/>
    <w:pPr>
      <w:ind w:left="1000"/>
    </w:pPr>
    <w:rPr>
      <w:szCs w:val="20"/>
    </w:rPr>
  </w:style>
  <w:style w:type="paragraph" w:styleId="1029" w:customStyle="1">
    <w:name w:val="称呼1"/>
    <w:basedOn w:val="811"/>
    <w:next w:val="811"/>
    <w:link w:val="1030"/>
    <w:uiPriority w:val="0"/>
    <w:qFormat/>
    <w:pPr>
      <w:ind w:firstLine="420"/>
      <w:spacing w:after="20" w:line="288" w:lineRule="auto"/>
    </w:pPr>
    <w:rPr>
      <w:sz w:val="28"/>
    </w:rPr>
  </w:style>
  <w:style w:type="character" w:styleId="1030" w:customStyle="1">
    <w:name w:val="称呼 Char"/>
    <w:link w:val="1029"/>
    <w:uiPriority w:val="0"/>
    <w:qFormat/>
    <w:rPr>
      <w:rFonts w:ascii="Times New Roman" w:hAnsi="Times New Roman" w:eastAsia="宋体" w:cs="Times New Roman"/>
      <w:sz w:val="28"/>
      <w:szCs w:val="24"/>
      <w:lang w:val="en-US" w:eastAsia="zh-CN" w:bidi="ar-SA"/>
    </w:rPr>
  </w:style>
  <w:style w:type="paragraph" w:styleId="1031" w:customStyle="1">
    <w:name w:val="正文文本 31"/>
    <w:basedOn w:val="811"/>
    <w:link w:val="1032"/>
    <w:uiPriority w:val="0"/>
    <w:qFormat/>
    <w:pPr>
      <w:jc w:val="center"/>
      <w:spacing w:after="20" w:line="288" w:lineRule="auto"/>
    </w:pPr>
    <w:rPr>
      <w:b/>
      <w:bCs/>
      <w:sz w:val="24"/>
    </w:rPr>
  </w:style>
  <w:style w:type="character" w:styleId="1032" w:customStyle="1">
    <w:name w:val="正文文本 3 Char"/>
    <w:link w:val="1031"/>
    <w:uiPriority w:val="0"/>
    <w:qFormat/>
    <w:rPr>
      <w:rFonts w:ascii="Times New Roman" w:hAnsi="Times New Roman" w:eastAsia="宋体" w:cs="Times New Roman"/>
      <w:b/>
      <w:bCs/>
      <w:sz w:val="24"/>
      <w:szCs w:val="24"/>
      <w:lang w:val="en-US" w:eastAsia="zh-CN" w:bidi="ar-SA"/>
    </w:rPr>
  </w:style>
  <w:style w:type="paragraph" w:styleId="1033" w:customStyle="1">
    <w:name w:val="结束语1"/>
    <w:basedOn w:val="811"/>
    <w:link w:val="1034"/>
    <w:uiPriority w:val="0"/>
    <w:qFormat/>
    <w:pPr>
      <w:ind w:left="100" w:firstLine="420"/>
      <w:spacing w:after="20" w:line="288" w:lineRule="auto"/>
    </w:pPr>
    <w:rPr>
      <w:sz w:val="28"/>
    </w:rPr>
  </w:style>
  <w:style w:type="character" w:styleId="1034" w:customStyle="1">
    <w:name w:val="结束语 Char"/>
    <w:link w:val="1033"/>
    <w:uiPriority w:val="0"/>
    <w:qFormat/>
    <w:rPr>
      <w:rFonts w:ascii="Times New Roman" w:hAnsi="Times New Roman" w:eastAsia="宋体" w:cs="Times New Roman"/>
      <w:sz w:val="28"/>
      <w:szCs w:val="24"/>
      <w:lang w:val="en-US" w:eastAsia="zh-CN" w:bidi="ar-SA"/>
    </w:rPr>
  </w:style>
  <w:style w:type="paragraph" w:styleId="1035" w:customStyle="1">
    <w:name w:val="正文文本11"/>
    <w:basedOn w:val="811"/>
    <w:next w:val="811"/>
    <w:link w:val="1036"/>
    <w:uiPriority w:val="0"/>
    <w:qFormat/>
    <w:rPr>
      <w:rFonts w:ascii="仿宋_GB2312" w:eastAsia="仿宋_GB2312"/>
      <w:sz w:val="28"/>
      <w:szCs w:val="20"/>
    </w:rPr>
  </w:style>
  <w:style w:type="character" w:styleId="1036" w:customStyle="1">
    <w:name w:val="正文文本 Char"/>
    <w:link w:val="1035"/>
    <w:uiPriority w:val="0"/>
    <w:qFormat/>
    <w:rPr>
      <w:rFonts w:ascii="仿宋_GB2312" w:hAnsi="Times New Roman" w:eastAsia="仿宋_GB2312" w:cs="Times New Roman"/>
      <w:sz w:val="28"/>
    </w:rPr>
  </w:style>
  <w:style w:type="character" w:styleId="1037" w:customStyle="1">
    <w:name w:val="正文文本缩进 Char"/>
    <w:link w:val="852"/>
    <w:uiPriority w:val="0"/>
    <w:qFormat/>
    <w:rPr>
      <w:rFonts w:ascii="仿宋_GB2312" w:hAnsi="Times New Roman" w:eastAsia="仿宋_GB2312" w:cs="Times New Roman"/>
      <w:sz w:val="28"/>
    </w:rPr>
  </w:style>
  <w:style w:type="paragraph" w:styleId="1038" w:customStyle="1">
    <w:name w:val="文本块1"/>
    <w:basedOn w:val="811"/>
    <w:uiPriority w:val="0"/>
    <w:qFormat/>
    <w:pPr>
      <w:ind w:left="420" w:right="33"/>
      <w:jc w:val="left"/>
    </w:pPr>
    <w:rPr>
      <w:sz w:val="24"/>
      <w:szCs w:val="20"/>
    </w:rPr>
  </w:style>
  <w:style w:type="paragraph" w:styleId="1039" w:customStyle="1">
    <w:name w:val="索引 41"/>
    <w:basedOn w:val="811"/>
    <w:next w:val="811"/>
    <w:uiPriority w:val="0"/>
    <w:qFormat/>
    <w:pPr>
      <w:ind w:left="600"/>
    </w:pPr>
    <w:rPr>
      <w:szCs w:val="20"/>
    </w:rPr>
  </w:style>
  <w:style w:type="paragraph" w:styleId="1040" w:customStyle="1">
    <w:name w:val="目录 51"/>
    <w:basedOn w:val="811"/>
    <w:next w:val="811"/>
    <w:uiPriority w:val="0"/>
    <w:qFormat/>
    <w:pPr>
      <w:ind w:left="840" w:firstLine="420"/>
      <w:jc w:val="left"/>
      <w:spacing w:line="288" w:lineRule="auto"/>
    </w:pPr>
    <w:rPr>
      <w:sz w:val="18"/>
      <w:szCs w:val="18"/>
    </w:rPr>
  </w:style>
  <w:style w:type="paragraph" w:styleId="1041" w:customStyle="1">
    <w:name w:val="目录 31"/>
    <w:basedOn w:val="811"/>
    <w:next w:val="811"/>
    <w:uiPriority w:val="0"/>
    <w:qFormat/>
    <w:pPr>
      <w:ind w:left="420" w:firstLine="420"/>
      <w:jc w:val="left"/>
      <w:spacing w:line="288" w:lineRule="auto"/>
    </w:pPr>
    <w:rPr>
      <w:iCs/>
      <w:sz w:val="20"/>
      <w:szCs w:val="20"/>
    </w:rPr>
  </w:style>
  <w:style w:type="paragraph" w:styleId="1042" w:customStyle="1">
    <w:name w:val="纯文本1"/>
    <w:basedOn w:val="811"/>
    <w:link w:val="1043"/>
    <w:uiPriority w:val="0"/>
    <w:qFormat/>
    <w:rPr>
      <w:rFonts w:ascii="宋体" w:hAnsi="Courier New"/>
      <w:szCs w:val="21"/>
    </w:rPr>
  </w:style>
  <w:style w:type="character" w:styleId="1043" w:customStyle="1">
    <w:name w:val="纯文本 Char"/>
    <w:link w:val="1042"/>
    <w:uiPriority w:val="0"/>
    <w:qFormat/>
    <w:rPr>
      <w:rFonts w:ascii="宋体" w:hAnsi="Courier New"/>
      <w:sz w:val="21"/>
      <w:szCs w:val="21"/>
    </w:rPr>
  </w:style>
  <w:style w:type="paragraph" w:styleId="1044" w:customStyle="1">
    <w:name w:val="列表项目符号 51"/>
    <w:basedOn w:val="811"/>
    <w:uiPriority w:val="0"/>
    <w:qFormat/>
    <w:pPr>
      <w:numPr>
        <w:ilvl w:val="0"/>
        <w:numId w:val="3"/>
      </w:numPr>
      <w:spacing w:line="360" w:lineRule="exact"/>
      <w:widowControl/>
    </w:pPr>
    <w:rPr>
      <w:rFonts w:eastAsia="楷体_GB2312"/>
      <w:sz w:val="24"/>
      <w:szCs w:val="20"/>
    </w:rPr>
  </w:style>
  <w:style w:type="paragraph" w:styleId="1045" w:customStyle="1">
    <w:name w:val="目录 81"/>
    <w:basedOn w:val="811"/>
    <w:next w:val="811"/>
    <w:uiPriority w:val="0"/>
    <w:qFormat/>
    <w:pPr>
      <w:ind w:left="1470" w:firstLine="420"/>
      <w:jc w:val="left"/>
      <w:spacing w:line="288" w:lineRule="auto"/>
    </w:pPr>
    <w:rPr>
      <w:sz w:val="18"/>
      <w:szCs w:val="18"/>
    </w:rPr>
  </w:style>
  <w:style w:type="paragraph" w:styleId="1046" w:customStyle="1">
    <w:name w:val="索引 31"/>
    <w:basedOn w:val="811"/>
    <w:next w:val="811"/>
    <w:uiPriority w:val="0"/>
    <w:qFormat/>
    <w:pPr>
      <w:ind w:left="400"/>
    </w:pPr>
    <w:rPr>
      <w:szCs w:val="20"/>
    </w:rPr>
  </w:style>
  <w:style w:type="paragraph" w:styleId="1047" w:customStyle="1">
    <w:name w:val="日期1"/>
    <w:basedOn w:val="811"/>
    <w:next w:val="811"/>
    <w:uiPriority w:val="0"/>
    <w:qFormat/>
    <w:pPr>
      <w:ind w:left="100"/>
    </w:pPr>
    <w:rPr>
      <w:rFonts w:ascii="楷体_GB2312" w:eastAsia="楷体_GB2312"/>
      <w:b/>
      <w:sz w:val="28"/>
    </w:rPr>
  </w:style>
  <w:style w:type="paragraph" w:styleId="1048" w:customStyle="1">
    <w:name w:val="正文文本缩进 21"/>
    <w:basedOn w:val="811"/>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49" w:customStyle="1">
    <w:name w:val="批注框文本1"/>
    <w:basedOn w:val="811"/>
    <w:link w:val="1050"/>
    <w:uiPriority w:val="0"/>
    <w:qFormat/>
    <w:rPr>
      <w:sz w:val="18"/>
      <w:szCs w:val="18"/>
    </w:rPr>
  </w:style>
  <w:style w:type="character" w:styleId="1050" w:customStyle="1">
    <w:name w:val="批注框文本 Char"/>
    <w:link w:val="1049"/>
    <w:uiPriority w:val="0"/>
    <w:qFormat/>
    <w:rPr>
      <w:rFonts w:ascii="Times New Roman" w:hAnsi="Times New Roman" w:eastAsia="宋体" w:cs="Times New Roman"/>
      <w:sz w:val="18"/>
      <w:szCs w:val="18"/>
    </w:rPr>
  </w:style>
  <w:style w:type="paragraph" w:styleId="1051" w:customStyle="1">
    <w:name w:val="页脚1"/>
    <w:basedOn w:val="811"/>
    <w:link w:val="1052"/>
    <w:uiPriority w:val="0"/>
    <w:qFormat/>
    <w:pPr>
      <w:jc w:val="left"/>
      <w:tabs>
        <w:tab w:val="center" w:pos="4153" w:leader="none"/>
        <w:tab w:val="right" w:pos="8306" w:leader="none"/>
      </w:tabs>
    </w:pPr>
    <w:rPr>
      <w:sz w:val="18"/>
      <w:szCs w:val="18"/>
    </w:rPr>
  </w:style>
  <w:style w:type="character" w:styleId="1052" w:customStyle="1">
    <w:name w:val="页脚 Char"/>
    <w:link w:val="1051"/>
    <w:uiPriority w:val="0"/>
    <w:qFormat/>
    <w:rPr>
      <w:rFonts w:ascii="Times New Roman" w:hAnsi="Times New Roman" w:eastAsia="宋体" w:cs="Times New Roman"/>
      <w:sz w:val="18"/>
      <w:szCs w:val="18"/>
      <w:lang w:val="en-US" w:eastAsia="zh-CN" w:bidi="ar-SA"/>
    </w:rPr>
  </w:style>
  <w:style w:type="paragraph" w:styleId="1053" w:customStyle="1">
    <w:name w:val="页眉11"/>
    <w:basedOn w:val="811"/>
    <w:link w:val="1054"/>
    <w:uiPriority w:val="99"/>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
    <w:link w:val="1053"/>
    <w:uiPriority w:val="99"/>
    <w:qFormat/>
    <w:rPr>
      <w:rFonts w:ascii="Times New Roman" w:hAnsi="Times New Roman" w:eastAsia="宋体" w:cs="Times New Roman"/>
      <w:sz w:val="18"/>
      <w:szCs w:val="18"/>
    </w:rPr>
  </w:style>
  <w:style w:type="paragraph" w:styleId="1055" w:customStyle="1">
    <w:name w:val="目录 111"/>
    <w:basedOn w:val="811"/>
    <w:next w:val="811"/>
    <w:uiPriority w:val="0"/>
    <w:qFormat/>
    <w:pPr>
      <w:spacing w:before="120" w:after="120" w:line="288" w:lineRule="auto"/>
      <w:tabs>
        <w:tab w:val="right" w:pos="8296" w:leader="dot"/>
      </w:tabs>
    </w:pPr>
    <w:rPr>
      <w:rFonts w:ascii="黑体" w:hAnsi="宋体" w:eastAsia="黑体"/>
      <w:caps/>
      <w:sz w:val="30"/>
      <w:szCs w:val="30"/>
    </w:rPr>
  </w:style>
  <w:style w:type="paragraph" w:styleId="1056" w:customStyle="1">
    <w:name w:val="目录 41"/>
    <w:basedOn w:val="811"/>
    <w:next w:val="811"/>
    <w:uiPriority w:val="0"/>
    <w:qFormat/>
    <w:pPr>
      <w:ind w:left="630" w:firstLine="420"/>
      <w:jc w:val="left"/>
      <w:spacing w:line="288" w:lineRule="auto"/>
    </w:pPr>
    <w:rPr>
      <w:sz w:val="18"/>
      <w:szCs w:val="18"/>
    </w:rPr>
  </w:style>
  <w:style w:type="paragraph" w:styleId="1057" w:customStyle="1">
    <w:name w:val="列表1"/>
    <w:basedOn w:val="811"/>
    <w:uiPriority w:val="0"/>
    <w:qFormat/>
    <w:pPr>
      <w:numPr>
        <w:ilvl w:val="0"/>
        <w:numId w:val="4"/>
      </w:numPr>
      <w:spacing w:after="20" w:line="288" w:lineRule="auto"/>
    </w:pPr>
    <w:rPr>
      <w:szCs w:val="20"/>
      <w:lang w:val="en-GB"/>
    </w:rPr>
  </w:style>
  <w:style w:type="paragraph" w:styleId="1058" w:customStyle="1">
    <w:name w:val="脚注文本1"/>
    <w:basedOn w:val="811"/>
    <w:link w:val="1059"/>
    <w:uiPriority w:val="0"/>
    <w:qFormat/>
    <w:pPr>
      <w:ind w:firstLine="425"/>
      <w:jc w:val="left"/>
      <w:spacing w:after="60" w:line="360" w:lineRule="exact"/>
    </w:pPr>
    <w:rPr>
      <w:sz w:val="18"/>
      <w:szCs w:val="18"/>
    </w:rPr>
  </w:style>
  <w:style w:type="character" w:styleId="1059" w:customStyle="1">
    <w:name w:val="脚注文本 Char"/>
    <w:link w:val="1058"/>
    <w:uiPriority w:val="0"/>
    <w:qFormat/>
    <w:rPr>
      <w:rFonts w:ascii="Times New Roman" w:hAnsi="Times New Roman" w:eastAsia="宋体" w:cs="Times New Roman"/>
      <w:sz w:val="18"/>
      <w:szCs w:val="18"/>
      <w:lang w:val="en-US" w:eastAsia="zh-CN" w:bidi="ar-SA"/>
    </w:rPr>
  </w:style>
  <w:style w:type="paragraph" w:styleId="1060" w:customStyle="1">
    <w:name w:val="目录 61"/>
    <w:basedOn w:val="811"/>
    <w:next w:val="811"/>
    <w:uiPriority w:val="0"/>
    <w:qFormat/>
    <w:pPr>
      <w:ind w:left="1050" w:firstLine="420"/>
      <w:jc w:val="left"/>
      <w:spacing w:line="288" w:lineRule="auto"/>
    </w:pPr>
    <w:rPr>
      <w:sz w:val="18"/>
      <w:szCs w:val="18"/>
    </w:rPr>
  </w:style>
  <w:style w:type="paragraph" w:styleId="1061" w:customStyle="1">
    <w:name w:val="正文文本缩进 31"/>
    <w:basedOn w:val="811"/>
    <w:uiPriority w:val="0"/>
    <w:qFormat/>
    <w:pPr>
      <w:ind w:firstLine="698"/>
      <w:jc w:val="left"/>
      <w:spacing w:line="360" w:lineRule="auto"/>
    </w:pPr>
    <w:rPr>
      <w:rFonts w:ascii="仿宋_GB2312" w:eastAsia="仿宋_GB2312"/>
      <w:sz w:val="32"/>
      <w:szCs w:val="20"/>
    </w:rPr>
  </w:style>
  <w:style w:type="paragraph" w:styleId="1062" w:customStyle="1">
    <w:name w:val="索引 71"/>
    <w:basedOn w:val="811"/>
    <w:next w:val="811"/>
    <w:uiPriority w:val="0"/>
    <w:qFormat/>
    <w:pPr>
      <w:ind w:left="1200"/>
    </w:pPr>
    <w:rPr>
      <w:szCs w:val="20"/>
    </w:rPr>
  </w:style>
  <w:style w:type="paragraph" w:styleId="1063" w:customStyle="1">
    <w:name w:val="索引 91"/>
    <w:basedOn w:val="811"/>
    <w:next w:val="811"/>
    <w:uiPriority w:val="0"/>
    <w:qFormat/>
    <w:pPr>
      <w:ind w:left="1600"/>
    </w:pPr>
    <w:rPr>
      <w:szCs w:val="20"/>
    </w:rPr>
  </w:style>
  <w:style w:type="paragraph" w:styleId="1064" w:customStyle="1">
    <w:name w:val="目录 21"/>
    <w:basedOn w:val="811"/>
    <w:next w:val="811"/>
    <w:uiPriority w:val="0"/>
    <w:qFormat/>
    <w:pPr>
      <w:ind w:left="210" w:firstLine="420"/>
      <w:jc w:val="left"/>
      <w:spacing w:line="288" w:lineRule="auto"/>
    </w:pPr>
    <w:rPr>
      <w:smallCaps/>
      <w:sz w:val="20"/>
      <w:szCs w:val="20"/>
    </w:rPr>
  </w:style>
  <w:style w:type="paragraph" w:styleId="1065" w:customStyle="1">
    <w:name w:val="目录 91"/>
    <w:basedOn w:val="811"/>
    <w:next w:val="811"/>
    <w:uiPriority w:val="0"/>
    <w:qFormat/>
    <w:pPr>
      <w:ind w:left="1680" w:firstLine="420"/>
      <w:jc w:val="left"/>
      <w:spacing w:line="288" w:lineRule="auto"/>
    </w:pPr>
    <w:rPr>
      <w:sz w:val="18"/>
      <w:szCs w:val="18"/>
    </w:rPr>
  </w:style>
  <w:style w:type="paragraph" w:styleId="1066" w:customStyle="1">
    <w:name w:val="正文文本 21"/>
    <w:basedOn w:val="811"/>
    <w:link w:val="1067"/>
    <w:uiPriority w:val="0"/>
    <w:qFormat/>
    <w:pPr>
      <w:ind w:firstLine="420"/>
      <w:spacing w:after="20" w:line="720" w:lineRule="auto"/>
    </w:pPr>
    <w:rPr>
      <w:sz w:val="30"/>
    </w:rPr>
  </w:style>
  <w:style w:type="character" w:styleId="1067" w:customStyle="1">
    <w:name w:val="正文文本 2 Char"/>
    <w:link w:val="1066"/>
    <w:uiPriority w:val="0"/>
    <w:qFormat/>
    <w:rPr>
      <w:rFonts w:ascii="Times New Roman" w:hAnsi="Times New Roman" w:eastAsia="宋体" w:cs="Times New Roman"/>
      <w:sz w:val="30"/>
      <w:szCs w:val="24"/>
      <w:lang w:val="en-US" w:eastAsia="zh-CN" w:bidi="ar-SA"/>
    </w:rPr>
  </w:style>
  <w:style w:type="paragraph" w:styleId="1068" w:customStyle="1">
    <w:name w:val="HTML 预设格式1"/>
    <w:basedOn w:val="811"/>
    <w:link w:val="106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69" w:customStyle="1">
    <w:name w:val="HTML 预设格式 Char"/>
    <w:link w:val="1068"/>
    <w:uiPriority w:val="0"/>
    <w:qFormat/>
    <w:rPr>
      <w:rFonts w:ascii="黑体" w:hAnsi="Courier New" w:eastAsia="黑体" w:cs="Times New Roman"/>
      <w:lang w:val="en-US" w:eastAsia="zh-CN" w:bidi="ar-SA"/>
    </w:rPr>
  </w:style>
  <w:style w:type="paragraph" w:styleId="1070" w:customStyle="1">
    <w:name w:val="普通(网站)1"/>
    <w:basedOn w:val="811"/>
    <w:link w:val="1071"/>
    <w:uiPriority w:val="0"/>
    <w:qFormat/>
    <w:pPr>
      <w:ind w:firstLine="420"/>
      <w:jc w:val="left"/>
      <w:spacing w:before="100" w:beforeAutospacing="1" w:after="100" w:afterAutospacing="1" w:line="288" w:lineRule="auto"/>
      <w:widowControl/>
    </w:pPr>
    <w:rPr>
      <w:rFonts w:ascii="宋体" w:hAnsi="宋体"/>
      <w:sz w:val="24"/>
    </w:rPr>
  </w:style>
  <w:style w:type="character" w:styleId="1071" w:customStyle="1">
    <w:name w:val="普通(网站) Char"/>
    <w:link w:val="1070"/>
    <w:uiPriority w:val="0"/>
    <w:qFormat/>
    <w:rPr>
      <w:rFonts w:ascii="宋体" w:hAnsi="宋体" w:eastAsia="宋体" w:cs="Times New Roman"/>
      <w:sz w:val="24"/>
      <w:szCs w:val="24"/>
    </w:rPr>
  </w:style>
  <w:style w:type="paragraph" w:styleId="1072" w:customStyle="1">
    <w:name w:val="索引 11"/>
    <w:basedOn w:val="811"/>
    <w:next w:val="811"/>
    <w:uiPriority w:val="0"/>
    <w:qFormat/>
    <w:rPr>
      <w:szCs w:val="20"/>
    </w:rPr>
  </w:style>
  <w:style w:type="paragraph" w:styleId="1073" w:customStyle="1">
    <w:name w:val="索引 21"/>
    <w:basedOn w:val="811"/>
    <w:next w:val="811"/>
    <w:uiPriority w:val="0"/>
    <w:qFormat/>
    <w:pPr>
      <w:ind w:left="200"/>
    </w:pPr>
    <w:rPr>
      <w:szCs w:val="20"/>
    </w:rPr>
  </w:style>
  <w:style w:type="paragraph" w:styleId="1074" w:customStyle="1">
    <w:name w:val="标题11"/>
    <w:basedOn w:val="811"/>
    <w:link w:val="1075"/>
    <w:uiPriority w:val="0"/>
    <w:qFormat/>
    <w:pPr>
      <w:ind w:firstLine="420"/>
      <w:jc w:val="center"/>
      <w:spacing w:before="240" w:after="60" w:line="288" w:lineRule="auto"/>
      <w:outlineLvl w:val="0"/>
    </w:pPr>
    <w:rPr>
      <w:rFonts w:ascii="Arial" w:hAnsi="Arial" w:cs="Arial"/>
      <w:b/>
      <w:bCs/>
      <w:sz w:val="32"/>
      <w:szCs w:val="32"/>
    </w:rPr>
  </w:style>
  <w:style w:type="character" w:styleId="1075" w:customStyle="1">
    <w:name w:val="标题 Char"/>
    <w:link w:val="1074"/>
    <w:uiPriority w:val="0"/>
    <w:qFormat/>
    <w:rPr>
      <w:rFonts w:ascii="Arial" w:hAnsi="Arial" w:eastAsia="宋体" w:cs="Arial"/>
      <w:b/>
      <w:bCs/>
      <w:sz w:val="32"/>
      <w:szCs w:val="32"/>
      <w:lang w:val="en-US" w:eastAsia="zh-CN" w:bidi="ar-SA"/>
    </w:rPr>
  </w:style>
  <w:style w:type="paragraph" w:styleId="1076" w:customStyle="1">
    <w:name w:val="批注主题1"/>
    <w:basedOn w:val="1026"/>
    <w:next w:val="1026"/>
    <w:link w:val="1077"/>
    <w:uiPriority w:val="0"/>
    <w:qFormat/>
    <w:rPr>
      <w:b/>
      <w:bCs/>
    </w:rPr>
  </w:style>
  <w:style w:type="character" w:styleId="1077" w:customStyle="1">
    <w:name w:val="批注主题 Char"/>
    <w:link w:val="1076"/>
    <w:uiPriority w:val="0"/>
    <w:qFormat/>
    <w:rPr>
      <w:rFonts w:ascii="Times New Roman" w:hAnsi="Times New Roman" w:eastAsia="宋体" w:cs="Times New Roman"/>
      <w:b/>
      <w:bCs/>
      <w:sz w:val="21"/>
      <w:szCs w:val="24"/>
    </w:rPr>
  </w:style>
  <w:style w:type="paragraph" w:styleId="1078" w:customStyle="1">
    <w:name w:val="正文首行缩进1"/>
    <w:basedOn w:val="1035"/>
    <w:link w:val="1079"/>
    <w:uiPriority w:val="0"/>
    <w:qFormat/>
    <w:pPr>
      <w:ind w:firstLine="420"/>
      <w:spacing w:after="120"/>
    </w:pPr>
  </w:style>
  <w:style w:type="character" w:styleId="1079" w:customStyle="1">
    <w:name w:val="正文首行缩进 Char"/>
    <w:link w:val="1078"/>
    <w:uiPriority w:val="0"/>
    <w:qFormat/>
    <w:rPr>
      <w:rFonts w:ascii="仿宋_GB2312" w:hAnsi="Times New Roman" w:eastAsia="仿宋_GB2312" w:cs="Times New Roman"/>
      <w:sz w:val="21"/>
    </w:rPr>
  </w:style>
  <w:style w:type="table" w:styleId="1080" w:customStyle="1">
    <w:name w:val="网格型1"/>
    <w:basedOn w:val="1011"/>
    <w:uiPriority w:val="0"/>
    <w:qFormat/>
    <w:rPr>
      <w:rFonts w:ascii="Calibri" w:hAnsi="Calibri"/>
      <w:sz w:val="21"/>
      <w:szCs w:val="22"/>
    </w:rPr>
    <w:tblPr/>
  </w:style>
  <w:style w:type="character" w:styleId="1081" w:customStyle="1">
    <w:name w:val="要点1"/>
    <w:uiPriority w:val="0"/>
    <w:qFormat/>
    <w:rPr>
      <w:rFonts w:ascii="Times New Roman" w:hAnsi="Times New Roman" w:eastAsia="宋体" w:cs="Times New Roman"/>
      <w:b/>
      <w:bCs/>
    </w:rPr>
  </w:style>
  <w:style w:type="character" w:styleId="1082" w:customStyle="1">
    <w:name w:val="页码1"/>
    <w:uiPriority w:val="0"/>
    <w:qFormat/>
    <w:rPr>
      <w:rFonts w:ascii="Times New Roman" w:hAnsi="Times New Roman" w:eastAsia="宋体" w:cs="Times New Roman"/>
    </w:rPr>
  </w:style>
  <w:style w:type="character" w:styleId="1083" w:customStyle="1">
    <w:name w:val="强调1"/>
    <w:uiPriority w:val="0"/>
    <w:qFormat/>
    <w:rPr>
      <w:rFonts w:ascii="Times New Roman" w:hAnsi="Times New Roman" w:eastAsia="宋体" w:cs="Times New Roman"/>
      <w:i/>
    </w:rPr>
  </w:style>
  <w:style w:type="character" w:styleId="1084" w:customStyle="1">
    <w:name w:val="超链接1"/>
    <w:uiPriority w:val="0"/>
    <w:qFormat/>
    <w:rPr>
      <w:rFonts w:ascii="Times New Roman" w:hAnsi="Times New Roman" w:eastAsia="宋体" w:cs="Times New Roman"/>
      <w:color w:val="0000ff"/>
      <w:u w:val="single"/>
    </w:rPr>
  </w:style>
  <w:style w:type="character" w:styleId="1085" w:customStyle="1">
    <w:name w:val="批注引用1"/>
    <w:uiPriority w:val="0"/>
    <w:qFormat/>
    <w:rPr>
      <w:rFonts w:ascii="Times New Roman" w:hAnsi="Times New Roman" w:eastAsia="宋体" w:cs="Times New Roman"/>
      <w:sz w:val="21"/>
      <w:szCs w:val="21"/>
    </w:rPr>
  </w:style>
  <w:style w:type="character" w:styleId="1086" w:customStyle="1">
    <w:name w:val="脚注引用1"/>
    <w:uiPriority w:val="0"/>
    <w:qFormat/>
    <w:rPr>
      <w:rFonts w:ascii="宋体" w:hAnsi="宋体" w:eastAsia="宋体" w:cs="Times New Roman"/>
      <w:vertAlign w:val="superscript"/>
    </w:rPr>
  </w:style>
  <w:style w:type="paragraph" w:styleId="1087" w:customStyle="1">
    <w:name w:val="TOC Heading1"/>
    <w:next w:val="811"/>
    <w:uiPriority w:val="0"/>
    <w:qFormat/>
    <w:rPr>
      <w:rFonts w:ascii="Times New Roman" w:hAnsi="Times New Roman" w:eastAsia="宋体" w:cs="Times New Roman"/>
      <w:sz w:val="32"/>
      <w:lang w:val="en-US" w:eastAsia="zh-CN" w:bidi="ar-SA"/>
    </w:rPr>
  </w:style>
  <w:style w:type="paragraph" w:styleId="1088" w:customStyle="1">
    <w:name w:val="引文目录1"/>
    <w:basedOn w:val="811"/>
    <w:next w:val="811"/>
    <w:uiPriority w:val="0"/>
    <w:qFormat/>
    <w:pPr>
      <w:ind w:left="420"/>
    </w:pPr>
  </w:style>
  <w:style w:type="paragraph" w:styleId="1089" w:customStyle="1">
    <w:name w:val="列出段落1"/>
    <w:basedOn w:val="811"/>
    <w:link w:val="1090"/>
    <w:uiPriority w:val="0"/>
    <w:qFormat/>
    <w:pPr>
      <w:ind w:firstLine="420"/>
    </w:pPr>
    <w:rPr>
      <w:rFonts w:ascii="Calibri" w:hAnsi="Calibri"/>
      <w:szCs w:val="22"/>
    </w:rPr>
  </w:style>
  <w:style w:type="character" w:styleId="1090" w:customStyle="1">
    <w:name w:val="列出段落 Char"/>
    <w:link w:val="1089"/>
    <w:uiPriority w:val="0"/>
    <w:qFormat/>
    <w:rPr>
      <w:rFonts w:ascii="Calibri" w:hAnsi="Calibri" w:eastAsia="宋体" w:cs="Times New Roman"/>
      <w:sz w:val="21"/>
      <w:szCs w:val="22"/>
    </w:rPr>
  </w:style>
  <w:style w:type="paragraph" w:styleId="1091" w:customStyle="1">
    <w:name w:val="_Style 1"/>
    <w:basedOn w:val="811"/>
    <w:uiPriority w:val="0"/>
    <w:qFormat/>
    <w:pPr>
      <w:ind w:firstLine="420"/>
    </w:pPr>
    <w:rPr>
      <w:sz w:val="20"/>
    </w:rPr>
  </w:style>
  <w:style w:type="character" w:styleId="1092" w:customStyle="1">
    <w:name w:val="列出段落 Char1"/>
    <w:link w:val="1093"/>
    <w:uiPriority w:val="0"/>
    <w:qFormat/>
    <w:rPr>
      <w:rFonts w:ascii="Times New Roman" w:hAnsi="Times New Roman" w:eastAsia="宋体" w:cs="Times New Roman"/>
      <w:sz w:val="21"/>
      <w:szCs w:val="24"/>
    </w:rPr>
  </w:style>
  <w:style w:type="paragraph" w:styleId="1093" w:customStyle="1">
    <w:name w:val="列出段落"/>
    <w:basedOn w:val="811"/>
    <w:link w:val="1092"/>
    <w:uiPriority w:val="34"/>
    <w:qFormat/>
    <w:pPr>
      <w:ind w:firstLine="420"/>
    </w:pPr>
  </w:style>
  <w:style w:type="paragraph" w:styleId="1094" w:customStyle="1">
    <w:name w:val="List Paragraph1"/>
    <w:basedOn w:val="811"/>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95" w:customStyle="1">
    <w:name w:val="_Style 201"/>
    <w:basedOn w:val="811"/>
    <w:next w:val="1093"/>
    <w:uiPriority w:val="0"/>
    <w:qFormat/>
    <w:pPr>
      <w:ind w:firstLine="420"/>
    </w:pPr>
    <w:rPr>
      <w:rFonts w:ascii="Calibri" w:hAnsi="Calibri"/>
      <w:szCs w:val="22"/>
    </w:rPr>
  </w:style>
  <w:style w:type="character" w:styleId="1096" w:customStyle="1">
    <w:name w:val="font71"/>
    <w:uiPriority w:val="0"/>
    <w:qFormat/>
    <w:rPr>
      <w:rFonts w:hint="eastAsia" w:ascii="华文楷体" w:hAnsi="华文楷体" w:eastAsia="华文楷体" w:cs="Times New Roman"/>
      <w:color w:val="000000"/>
      <w:sz w:val="18"/>
      <w:szCs w:val="18"/>
      <w:u w:val="none"/>
    </w:rPr>
  </w:style>
  <w:style w:type="character" w:styleId="1097" w:customStyle="1">
    <w:name w:val="段 Char"/>
    <w:link w:val="1098"/>
    <w:uiPriority w:val="0"/>
    <w:qFormat/>
    <w:rPr>
      <w:rFonts w:ascii="宋体"/>
      <w:sz w:val="21"/>
      <w:lang w:val="en-US" w:eastAsia="zh-CN" w:bidi="ar-SA"/>
    </w:rPr>
  </w:style>
  <w:style w:type="paragraph" w:styleId="1098" w:customStyle="1">
    <w:name w:val="段"/>
    <w:next w:val="811"/>
    <w:link w:val="1097"/>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099" w:customStyle="1">
    <w:name w:val="font31"/>
    <w:uiPriority w:val="0"/>
    <w:qFormat/>
    <w:rPr>
      <w:rFonts w:hint="eastAsia" w:ascii="微软雅黑" w:hAnsi="微软雅黑" w:eastAsia="微软雅黑" w:cs="Times New Roman"/>
      <w:color w:val="000000"/>
      <w:sz w:val="16"/>
      <w:szCs w:val="16"/>
      <w:u w:val="none"/>
    </w:rPr>
  </w:style>
  <w:style w:type="character" w:styleId="1100" w:customStyle="1">
    <w:name w:val="样式 三号 下划线"/>
    <w:uiPriority w:val="0"/>
    <w:qFormat/>
    <w:rPr>
      <w:rFonts w:ascii="Times New Roman" w:hAnsi="Times New Roman" w:eastAsia="宋体" w:cs="Times New Roman"/>
      <w:sz w:val="28"/>
      <w:u w:val="single"/>
    </w:rPr>
  </w:style>
  <w:style w:type="character" w:styleId="1101" w:customStyle="1">
    <w:name w:val="正文（缩进） Char Char"/>
    <w:link w:val="1102"/>
    <w:uiPriority w:val="0"/>
    <w:qFormat/>
    <w:rPr>
      <w:rFonts w:ascii="宋体" w:hAnsi="宋体" w:eastAsia="宋体" w:cs="Times New Roman"/>
      <w:sz w:val="24"/>
      <w:szCs w:val="24"/>
    </w:rPr>
  </w:style>
  <w:style w:type="paragraph" w:styleId="1102" w:customStyle="1">
    <w:name w:val="正文（缩进）"/>
    <w:basedOn w:val="811"/>
    <w:link w:val="1101"/>
    <w:uiPriority w:val="0"/>
    <w:qFormat/>
    <w:pPr>
      <w:ind w:firstLine="480"/>
      <w:spacing w:line="360" w:lineRule="auto"/>
    </w:pPr>
    <w:rPr>
      <w:rFonts w:ascii="宋体" w:hAnsi="宋体"/>
      <w:sz w:val="24"/>
    </w:rPr>
  </w:style>
  <w:style w:type="character" w:styleId="1103" w:customStyle="1">
    <w:name w:val="标题 311"/>
    <w:uiPriority w:val="0"/>
    <w:qFormat/>
    <w:rPr>
      <w:rFonts w:hint="eastAsia" w:ascii="黑体" w:hAnsi="ˎ̥" w:eastAsia="黑体" w:cs="Times New Roman"/>
      <w:sz w:val="28"/>
    </w:rPr>
  </w:style>
  <w:style w:type="character" w:styleId="1104" w:customStyle="1">
    <w:name w:val="访问过的超链接1"/>
    <w:uiPriority w:val="0"/>
    <w:qFormat/>
    <w:rPr>
      <w:rFonts w:ascii="Times New Roman" w:hAnsi="Times New Roman" w:eastAsia="宋体" w:cs="Times New Roman"/>
      <w:color w:val="800080"/>
      <w:u w:val="single"/>
    </w:rPr>
  </w:style>
  <w:style w:type="character" w:styleId="1105" w:customStyle="1">
    <w:name w:val="font61"/>
    <w:uiPriority w:val="0"/>
    <w:qFormat/>
    <w:rPr>
      <w:rFonts w:hint="eastAsia" w:ascii="华文仿宋" w:hAnsi="华文仿宋" w:eastAsia="华文仿宋" w:cs="Times New Roman"/>
      <w:color w:val="000000"/>
      <w:sz w:val="18"/>
      <w:szCs w:val="18"/>
      <w:u w:val="none"/>
    </w:rPr>
  </w:style>
  <w:style w:type="character" w:styleId="1106" w:customStyle="1">
    <w:name w:val="font11"/>
    <w:uiPriority w:val="0"/>
    <w:qFormat/>
    <w:rPr>
      <w:rFonts w:ascii="Swis721 Lt BT" w:hAnsi="Swis721 Lt BT" w:eastAsia="宋体" w:cs="Times New Roman"/>
      <w:color w:val="000000"/>
      <w:sz w:val="18"/>
      <w:szCs w:val="18"/>
      <w:u w:val="none"/>
    </w:rPr>
  </w:style>
  <w:style w:type="character" w:styleId="1107" w:customStyle="1">
    <w:name w:val="font81"/>
    <w:uiPriority w:val="0"/>
    <w:qFormat/>
    <w:rPr>
      <w:rFonts w:hint="eastAsia" w:ascii="华文细黑" w:hAnsi="华文细黑" w:eastAsia="华文细黑" w:cs="Times New Roman"/>
      <w:color w:val="000000"/>
      <w:sz w:val="18"/>
      <w:szCs w:val="18"/>
      <w:u w:val="none"/>
    </w:rPr>
  </w:style>
  <w:style w:type="character" w:styleId="1108" w:customStyle="1">
    <w:name w:val="font21"/>
    <w:uiPriority w:val="0"/>
    <w:qFormat/>
    <w:rPr>
      <w:rFonts w:hint="eastAsia" w:ascii="宋体" w:hAnsi="宋体" w:eastAsia="宋体" w:cs="Times New Roman"/>
      <w:color w:val="000000"/>
      <w:sz w:val="18"/>
      <w:szCs w:val="18"/>
      <w:u w:val="none"/>
    </w:rPr>
  </w:style>
  <w:style w:type="character" w:styleId="1109" w:customStyle="1">
    <w:name w:val="text_list1"/>
    <w:uiPriority w:val="0"/>
    <w:qFormat/>
    <w:rPr>
      <w:rFonts w:ascii="Arial" w:hAnsi="Arial" w:eastAsia="宋体" w:cs="Arial"/>
      <w:color w:val="000000"/>
      <w:spacing w:val="272"/>
      <w:sz w:val="16"/>
      <w:szCs w:val="16"/>
    </w:rPr>
  </w:style>
  <w:style w:type="character" w:styleId="1110" w:customStyle="1">
    <w:name w:val="纯文本 Char2"/>
    <w:uiPriority w:val="0"/>
    <w:qFormat/>
    <w:rPr>
      <w:rFonts w:ascii="宋体" w:hAnsi="Courier New" w:eastAsia="宋体" w:cs="Courier New"/>
      <w:szCs w:val="21"/>
    </w:rPr>
  </w:style>
  <w:style w:type="character" w:styleId="1111" w:customStyle="1">
    <w:name w:val="itm1"/>
    <w:uiPriority w:val="0"/>
    <w:qFormat/>
    <w:rPr>
      <w:rFonts w:hint="eastAsia" w:ascii="宋体" w:hAnsi="宋体" w:eastAsia="宋体" w:cs="Times New Roman"/>
      <w:sz w:val="21"/>
      <w:szCs w:val="21"/>
    </w:rPr>
  </w:style>
  <w:style w:type="character" w:styleId="1112" w:customStyle="1">
    <w:name w:val="页眉 Char1"/>
    <w:uiPriority w:val="0"/>
    <w:qFormat/>
    <w:rPr>
      <w:rFonts w:ascii="Times New Roman" w:hAnsi="Times New Roman" w:eastAsia="宋体" w:cs="Times New Roman"/>
      <w:sz w:val="18"/>
      <w:szCs w:val="18"/>
      <w:lang w:val="en-US" w:eastAsia="zh-CN" w:bidi="ar-SA"/>
    </w:rPr>
  </w:style>
  <w:style w:type="character" w:styleId="1113" w:customStyle="1">
    <w:name w:val="表格正文 Char"/>
    <w:link w:val="1114"/>
    <w:uiPriority w:val="0"/>
    <w:qFormat/>
    <w:rPr>
      <w:rFonts w:ascii="Times New Roman" w:hAnsi="Times New Roman" w:eastAsia="宋体" w:cs="Times New Roman"/>
      <w:sz w:val="21"/>
      <w:szCs w:val="24"/>
      <w:lang w:val="en-US" w:eastAsia="zh-CN" w:bidi="ar-SA"/>
    </w:rPr>
  </w:style>
  <w:style w:type="paragraph" w:styleId="1114" w:customStyle="1">
    <w:name w:val="表格正文"/>
    <w:basedOn w:val="811"/>
    <w:link w:val="1113"/>
    <w:uiPriority w:val="0"/>
    <w:qFormat/>
  </w:style>
  <w:style w:type="character" w:styleId="1115" w:customStyle="1">
    <w:name w:val="Char Char"/>
    <w:uiPriority w:val="0"/>
    <w:qFormat/>
    <w:rPr>
      <w:rFonts w:ascii="Times New Roman" w:hAnsi="Times New Roman" w:eastAsia="宋体" w:cs="Times New Roman"/>
      <w:b/>
      <w:bCs/>
      <w:sz w:val="32"/>
      <w:szCs w:val="44"/>
      <w:lang w:val="en-US" w:eastAsia="zh-CN" w:bidi="ar-SA"/>
    </w:rPr>
  </w:style>
  <w:style w:type="character" w:styleId="1116" w:customStyle="1">
    <w:name w:val="纯文本 Char1"/>
    <w:uiPriority w:val="0"/>
    <w:qFormat/>
    <w:rPr>
      <w:rFonts w:ascii="宋体" w:hAnsi="Courier New" w:eastAsia="宋体" w:cs="Courier New"/>
      <w:sz w:val="21"/>
      <w:szCs w:val="21"/>
    </w:rPr>
  </w:style>
  <w:style w:type="paragraph" w:styleId="1117" w:customStyle="1">
    <w:name w:val="xl26"/>
    <w:basedOn w:val="81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8" w:customStyle="1">
    <w:name w:val="xl36"/>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19" w:customStyle="1">
    <w:name w:val="font7"/>
    <w:basedOn w:val="811"/>
    <w:uiPriority w:val="0"/>
    <w:qFormat/>
    <w:pPr>
      <w:ind w:firstLine="420"/>
      <w:jc w:val="left"/>
      <w:spacing w:before="100" w:beforeAutospacing="1" w:after="100" w:afterAutospacing="1" w:line="288" w:lineRule="auto"/>
      <w:widowControl/>
    </w:pPr>
    <w:rPr>
      <w:b/>
      <w:bCs/>
      <w:sz w:val="24"/>
    </w:rPr>
  </w:style>
  <w:style w:type="paragraph" w:styleId="1120" w:customStyle="1">
    <w:name w:val="xl28"/>
    <w:basedOn w:val="81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1" w:customStyle="1">
    <w:name w:val="函数注释2"/>
    <w:basedOn w:val="811"/>
    <w:uiPriority w:val="0"/>
    <w:qFormat/>
    <w:pPr>
      <w:ind w:left="1680" w:firstLine="420"/>
      <w:spacing w:after="20" w:line="288" w:lineRule="auto"/>
    </w:pPr>
  </w:style>
  <w:style w:type="paragraph" w:styleId="1122" w:customStyle="1">
    <w:name w:val="程序代码"/>
    <w:basedOn w:val="811"/>
    <w:uiPriority w:val="0"/>
    <w:qFormat/>
    <w:pPr>
      <w:ind w:left="839" w:firstLine="420"/>
      <w:spacing w:after="20" w:line="288" w:lineRule="auto"/>
    </w:pPr>
    <w:rPr>
      <w:rFonts w:eastAsia="仿宋_GB2312"/>
    </w:rPr>
  </w:style>
  <w:style w:type="paragraph" w:styleId="1123" w:customStyle="1">
    <w:name w:val="表格标题"/>
    <w:basedOn w:val="811"/>
    <w:uiPriority w:val="0"/>
    <w:qFormat/>
    <w:pPr>
      <w:jc w:val="center"/>
      <w:spacing w:before="120" w:line="400" w:lineRule="exact"/>
    </w:pPr>
    <w:rPr>
      <w:rFonts w:eastAsia="文鼎CS中宋"/>
      <w:spacing w:val="8"/>
      <w:sz w:val="24"/>
      <w:szCs w:val="20"/>
    </w:rPr>
  </w:style>
  <w:style w:type="paragraph" w:styleId="1124" w:customStyle="1">
    <w:name w:val="简介正文"/>
    <w:basedOn w:val="811"/>
    <w:uiPriority w:val="0"/>
    <w:qFormat/>
    <w:pPr>
      <w:numPr>
        <w:ilvl w:val="0"/>
        <w:numId w:val="5"/>
      </w:numPr>
      <w:ind w:left="1701" w:hanging="1701"/>
      <w:spacing w:after="20" w:line="520" w:lineRule="exact"/>
    </w:pPr>
    <w:rPr>
      <w:sz w:val="24"/>
      <w:szCs w:val="20"/>
    </w:rPr>
  </w:style>
  <w:style w:type="paragraph" w:styleId="1125" w:customStyle="1">
    <w:name w:val="修订1"/>
    <w:uiPriority w:val="0"/>
    <w:qFormat/>
    <w:rPr>
      <w:rFonts w:ascii="Times New Roman" w:hAnsi="Times New Roman" w:eastAsia="宋体" w:cs="Times New Roman"/>
      <w:sz w:val="21"/>
      <w:szCs w:val="24"/>
      <w:lang w:val="en-US" w:eastAsia="zh-CN" w:bidi="ar-SA"/>
    </w:rPr>
  </w:style>
  <w:style w:type="paragraph" w:styleId="1126" w:customStyle="1">
    <w:name w:val="正文1)"/>
    <w:basedOn w:val="81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7" w:customStyle="1">
    <w:name w:val="xl37"/>
    <w:basedOn w:val="8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8" w:customStyle="1">
    <w:name w:val="xl31"/>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9" w:customStyle="1">
    <w:name w:val="xl27"/>
    <w:basedOn w:val="81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0" w:customStyle="1">
    <w:name w:val="xl33"/>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1" w:customStyle="1">
    <w:name w:val="xl35"/>
    <w:basedOn w:val="81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2" w:customStyle="1">
    <w:name w:val="font5"/>
    <w:basedOn w:val="811"/>
    <w:uiPriority w:val="0"/>
    <w:qFormat/>
    <w:pPr>
      <w:jc w:val="left"/>
      <w:spacing w:before="100" w:beforeAutospacing="1" w:after="100" w:afterAutospacing="1"/>
      <w:widowControl/>
    </w:pPr>
    <w:rPr>
      <w:rFonts w:hint="eastAsia" w:ascii="宋体" w:hAnsi="宋体"/>
      <w:sz w:val="18"/>
      <w:szCs w:val="18"/>
    </w:rPr>
  </w:style>
  <w:style w:type="paragraph" w:styleId="1133" w:customStyle="1">
    <w:name w:val="xl29"/>
    <w:basedOn w:val="811"/>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4" w:customStyle="1">
    <w:name w:val="xl34"/>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5" w:customStyle="1">
    <w:name w:val="标准式样"/>
    <w:basedOn w:val="1064"/>
    <w:uiPriority w:val="0"/>
    <w:qFormat/>
  </w:style>
  <w:style w:type="paragraph" w:styleId="1136" w:customStyle="1">
    <w:name w:val="样式目录三"/>
    <w:basedOn w:val="1041"/>
    <w:uiPriority w:val="0"/>
    <w:qFormat/>
    <w:pPr>
      <w:ind w:left="0" w:firstLine="0"/>
      <w:spacing w:line="360" w:lineRule="auto"/>
    </w:pPr>
    <w:rPr>
      <w:rFonts w:ascii="Calibri" w:hAnsi="Calibri"/>
      <w:iCs w:val="0"/>
      <w:sz w:val="24"/>
      <w:szCs w:val="22"/>
    </w:rPr>
  </w:style>
  <w:style w:type="paragraph" w:styleId="1137" w:customStyle="1">
    <w:name w:val="Char Char Char Char Char Char Char"/>
    <w:basedOn w:val="811"/>
    <w:uiPriority w:val="0"/>
    <w:qFormat/>
    <w:pPr>
      <w:jc w:val="left"/>
      <w:spacing w:after="160" w:line="240" w:lineRule="exact"/>
      <w:widowControl/>
    </w:pPr>
    <w:rPr>
      <w:rFonts w:ascii="Arial" w:hAnsi="Arial" w:eastAsia="Times New Roman" w:cs="Verdana"/>
      <w:b/>
      <w:sz w:val="24"/>
      <w:lang w:eastAsia="en-US"/>
    </w:rPr>
  </w:style>
  <w:style w:type="paragraph" w:styleId="1138" w:customStyle="1">
    <w:name w:val="xl22"/>
    <w:basedOn w:val="81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9" w:customStyle="1">
    <w:name w:val="xl46"/>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0" w:customStyle="1">
    <w:name w:val="xl30"/>
    <w:basedOn w:val="81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1" w:customStyle="1">
    <w:name w:val="xl24"/>
    <w:basedOn w:val="81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2" w:customStyle="1">
    <w:name w:val="xl43"/>
    <w:basedOn w:val="811"/>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43" w:customStyle="1">
    <w:name w:val="xl25"/>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4" w:customStyle="1">
    <w:name w:val="xl32"/>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5" w:customStyle="1">
    <w:name w:val="xl38"/>
    <w:basedOn w:val="81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6" w:customStyle="1">
    <w:name w:val="xl39"/>
    <w:basedOn w:val="8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47" w:customStyle="1">
    <w:name w:val="xl40"/>
    <w:basedOn w:val="8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8" w:customStyle="1">
    <w:name w:val="xl41"/>
    <w:basedOn w:val="811"/>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49" w:customStyle="1">
    <w:name w:val="xl42"/>
    <w:basedOn w:val="811"/>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50" w:customStyle="1">
    <w:name w:val="xl44"/>
    <w:basedOn w:val="81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51" w:customStyle="1">
    <w:name w:val="xl45"/>
    <w:basedOn w:val="8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2" w:customStyle="1">
    <w:name w:val="Char Char Char Char Char Char1 Char Char Char Char Char Char Char Char Char Char"/>
    <w:basedOn w:val="811"/>
    <w:uiPriority w:val="0"/>
    <w:qFormat/>
    <w:pPr>
      <w:jc w:val="left"/>
      <w:spacing w:after="160" w:line="240" w:lineRule="exact"/>
      <w:widowControl/>
    </w:pPr>
    <w:rPr>
      <w:rFonts w:ascii="Verdana" w:hAnsi="Verdana" w:eastAsia="仿宋_GB2312" w:cs="Verdana"/>
      <w:sz w:val="24"/>
      <w:lang w:eastAsia="en-US"/>
    </w:rPr>
  </w:style>
  <w:style w:type="paragraph" w:styleId="1153" w:customStyle="1">
    <w:name w:val="font0"/>
    <w:basedOn w:val="811"/>
    <w:uiPriority w:val="0"/>
    <w:qFormat/>
    <w:pPr>
      <w:jc w:val="left"/>
      <w:spacing w:before="100" w:beforeAutospacing="1" w:after="100" w:afterAutospacing="1"/>
      <w:widowControl/>
    </w:pPr>
    <w:rPr>
      <w:rFonts w:hint="eastAsia" w:ascii="宋体" w:hAnsi="宋体"/>
      <w:sz w:val="18"/>
      <w:szCs w:val="18"/>
    </w:rPr>
  </w:style>
  <w:style w:type="paragraph" w:styleId="1154" w:customStyle="1">
    <w:name w:val="重点"/>
    <w:basedOn w:val="811"/>
    <w:uiPriority w:val="0"/>
    <w:qFormat/>
    <w:pPr>
      <w:ind w:firstLine="420"/>
      <w:spacing w:after="20" w:line="288" w:lineRule="auto"/>
      <w:shd w:val="pct10" w:color="auto" w:fill="auto"/>
    </w:pPr>
    <w:rPr>
      <w:rFonts w:eastAsia="黑体"/>
      <w:b/>
    </w:rPr>
  </w:style>
  <w:style w:type="paragraph" w:styleId="1155" w:customStyle="1">
    <w:name w:val="xl47"/>
    <w:basedOn w:val="81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56" w:customStyle="1">
    <w:name w:val="并列项-点"/>
    <w:basedOn w:val="811"/>
    <w:uiPriority w:val="0"/>
    <w:qFormat/>
    <w:pPr>
      <w:ind w:left="851" w:hanging="284"/>
      <w:spacing w:before="120" w:line="360" w:lineRule="auto"/>
      <w:widowControl/>
      <w:tabs>
        <w:tab w:val="left" w:pos="851" w:leader="none"/>
        <w:tab w:val="left" w:pos="927" w:leader="none"/>
      </w:tabs>
    </w:pPr>
    <w:rPr>
      <w:sz w:val="24"/>
      <w:szCs w:val="20"/>
    </w:rPr>
  </w:style>
  <w:style w:type="paragraph" w:styleId="1157" w:customStyle="1">
    <w:name w:val="列表2"/>
    <w:basedOn w:val="811"/>
    <w:uiPriority w:val="0"/>
    <w:qFormat/>
    <w:pPr>
      <w:ind w:left="1469" w:hanging="420"/>
      <w:spacing w:after="20" w:line="288" w:lineRule="auto"/>
      <w:tabs>
        <w:tab w:val="left" w:pos="1470" w:leader="none"/>
      </w:tabs>
    </w:pPr>
  </w:style>
  <w:style w:type="paragraph" w:styleId="1158" w:customStyle="1">
    <w:name w:val="xl48"/>
    <w:basedOn w:val="8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9" w:customStyle="1">
    <w:name w:val="正文(缩进)"/>
    <w:basedOn w:val="811"/>
    <w:uiPriority w:val="0"/>
    <w:qFormat/>
    <w:pPr>
      <w:ind w:firstLine="200"/>
      <w:spacing w:line="360" w:lineRule="auto"/>
      <w:widowControl/>
    </w:pPr>
    <w:rPr>
      <w:rFonts w:eastAsia="仿宋_GB2312"/>
      <w:sz w:val="24"/>
      <w:szCs w:val="20"/>
    </w:rPr>
  </w:style>
  <w:style w:type="paragraph" w:styleId="1160" w:customStyle="1">
    <w:name w:val="xl49"/>
    <w:basedOn w:val="811"/>
    <w:uiPriority w:val="0"/>
    <w:qFormat/>
    <w:pPr>
      <w:jc w:val="center"/>
      <w:spacing w:before="100" w:beforeAutospacing="1" w:after="100" w:afterAutospacing="1"/>
      <w:widowControl/>
    </w:pPr>
    <w:rPr>
      <w:rFonts w:ascii="宋体" w:hAnsi="宋体"/>
      <w:b/>
      <w:bCs/>
      <w:color w:val="000000"/>
      <w:sz w:val="40"/>
      <w:szCs w:val="40"/>
    </w:rPr>
  </w:style>
  <w:style w:type="paragraph" w:styleId="1161" w:customStyle="1">
    <w:name w:val="Char1"/>
    <w:basedOn w:val="811"/>
    <w:uiPriority w:val="0"/>
    <w:qFormat/>
    <w:rPr>
      <w:rFonts w:ascii="仿宋_GB2312" w:eastAsia="仿宋_GB2312"/>
      <w:b/>
      <w:sz w:val="32"/>
      <w:szCs w:val="32"/>
    </w:rPr>
  </w:style>
  <w:style w:type="paragraph" w:styleId="1162" w:customStyle="1">
    <w:name w:val="Char Char Char1 Char Char Char"/>
    <w:basedOn w:val="811"/>
    <w:uiPriority w:val="0"/>
    <w:qFormat/>
    <w:pPr>
      <w:ind w:firstLine="200"/>
    </w:pPr>
    <w:rPr>
      <w:rFonts w:ascii="Tahoma" w:hAnsi="Tahoma"/>
      <w:sz w:val="24"/>
      <w:szCs w:val="20"/>
    </w:rPr>
  </w:style>
  <w:style w:type="paragraph" w:styleId="1163" w:customStyle="1">
    <w:name w:val="产品型号"/>
    <w:basedOn w:val="81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4" w:customStyle="1">
    <w:name w:val="xl50"/>
    <w:basedOn w:val="811"/>
    <w:uiPriority w:val="0"/>
    <w:qFormat/>
    <w:pPr>
      <w:jc w:val="center"/>
      <w:spacing w:before="100" w:beforeAutospacing="1" w:after="100" w:afterAutospacing="1"/>
      <w:widowControl/>
    </w:pPr>
    <w:rPr>
      <w:rFonts w:ascii="宋体" w:hAnsi="宋体"/>
      <w:b/>
      <w:bCs/>
      <w:sz w:val="40"/>
      <w:szCs w:val="40"/>
    </w:rPr>
  </w:style>
  <w:style w:type="paragraph" w:styleId="1165" w:customStyle="1">
    <w:name w:val="xl51"/>
    <w:basedOn w:val="81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6" w:customStyle="1">
    <w:name w:val="Char Char Char Char Char Char"/>
    <w:basedOn w:val="811"/>
    <w:uiPriority w:val="0"/>
    <w:qFormat/>
    <w:pPr>
      <w:jc w:val="left"/>
      <w:spacing w:after="160" w:line="240" w:lineRule="exact"/>
      <w:widowControl/>
    </w:pPr>
    <w:rPr>
      <w:rFonts w:ascii="黑体" w:hAnsi="Verdana" w:eastAsia="黑体"/>
      <w:sz w:val="32"/>
      <w:szCs w:val="32"/>
    </w:rPr>
  </w:style>
  <w:style w:type="paragraph" w:styleId="1167" w:customStyle="1">
    <w:name w:val="xl52"/>
    <w:basedOn w:val="81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8" w:customStyle="1">
    <w:name w:val="回信地址"/>
    <w:basedOn w:val="811"/>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69" w:customStyle="1">
    <w:name w:val="Javis"/>
    <w:basedOn w:val="811"/>
    <w:uiPriority w:val="0"/>
    <w:qFormat/>
    <w:pPr>
      <w:ind w:right="210"/>
    </w:pPr>
    <w:rPr>
      <w:rFonts w:cs="宋体"/>
      <w:sz w:val="24"/>
      <w:szCs w:val="20"/>
    </w:rPr>
  </w:style>
  <w:style w:type="paragraph" w:styleId="1170" w:customStyle="1">
    <w:name w:val="xl23"/>
    <w:basedOn w:val="81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1" w:customStyle="1">
    <w:name w:val="表头"/>
    <w:basedOn w:val="811"/>
    <w:uiPriority w:val="0"/>
    <w:qFormat/>
    <w:pPr>
      <w:jc w:val="center"/>
      <w:spacing w:line="320" w:lineRule="atLeast"/>
    </w:pPr>
    <w:rPr>
      <w:rFonts w:eastAsia="黑体"/>
      <w:spacing w:val="-10"/>
      <w:szCs w:val="20"/>
    </w:rPr>
  </w:style>
  <w:style w:type="paragraph" w:styleId="1172" w:customStyle="1">
    <w:name w:val="样式一"/>
    <w:basedOn w:val="811"/>
    <w:uiPriority w:val="0"/>
    <w:qFormat/>
    <w:pPr>
      <w:numPr>
        <w:ilvl w:val="2"/>
        <w:numId w:val="2"/>
      </w:numPr>
      <w:spacing w:before="100" w:after="100" w:line="360" w:lineRule="exact"/>
    </w:pPr>
    <w:rPr>
      <w:rFonts w:ascii="宋体" w:hAnsi="宋体" w:eastAsia="黑体"/>
      <w:sz w:val="24"/>
      <w:szCs w:val="20"/>
      <w:lang w:val="en-GB"/>
    </w:rPr>
  </w:style>
  <w:style w:type="paragraph" w:styleId="1173" w:customStyle="1">
    <w:name w:val="表蕊"/>
    <w:basedOn w:val="811"/>
    <w:uiPriority w:val="0"/>
    <w:qFormat/>
    <w:pPr>
      <w:jc w:val="left"/>
      <w:spacing w:line="320" w:lineRule="atLeast"/>
    </w:pPr>
    <w:rPr>
      <w:rFonts w:eastAsia="楷体_GB2312"/>
      <w:spacing w:val="-10"/>
      <w:szCs w:val="20"/>
    </w:rPr>
  </w:style>
  <w:style w:type="paragraph" w:styleId="1174" w:customStyle="1">
    <w:name w:val="表中"/>
    <w:basedOn w:val="811"/>
    <w:uiPriority w:val="0"/>
    <w:qFormat/>
    <w:pPr>
      <w:jc w:val="center"/>
      <w:spacing w:line="360" w:lineRule="atLeast"/>
    </w:pPr>
    <w:rPr>
      <w:szCs w:val="20"/>
    </w:rPr>
  </w:style>
  <w:style w:type="paragraph" w:styleId="1175" w:customStyle="1">
    <w:name w:val="Char"/>
    <w:basedOn w:val="811"/>
    <w:uiPriority w:val="0"/>
    <w:qFormat/>
    <w:pPr>
      <w:ind w:left="420" w:firstLine="420"/>
      <w:spacing w:line="240" w:lineRule="atLeast"/>
    </w:pPr>
    <w:rPr>
      <w:szCs w:val="21"/>
    </w:rPr>
  </w:style>
  <w:style w:type="paragraph" w:styleId="1176" w:customStyle="1">
    <w:name w:val="标题0"/>
    <w:basedOn w:val="1074"/>
    <w:next w:val="1074"/>
    <w:uiPriority w:val="0"/>
    <w:qFormat/>
    <w:rPr>
      <w:rFonts w:ascii="Times New Roman" w:hAnsi="Times New Roman" w:cs="Times New Roman"/>
      <w:sz w:val="52"/>
    </w:rPr>
  </w:style>
  <w:style w:type="paragraph" w:styleId="1177" w:customStyle="1">
    <w:name w:val="图形"/>
    <w:basedOn w:val="811"/>
    <w:uiPriority w:val="0"/>
    <w:qFormat/>
    <w:pPr>
      <w:ind w:firstLine="420"/>
      <w:jc w:val="center"/>
      <w:spacing w:after="20" w:line="288" w:lineRule="auto"/>
    </w:pPr>
  </w:style>
  <w:style w:type="paragraph" w:styleId="1178" w:customStyle="1">
    <w:name w:val="样式 纯文本 + 楷体_GB2312 小四 行距: 固定值 20 磅1"/>
    <w:basedOn w:val="1042"/>
    <w:uiPriority w:val="0"/>
    <w:qFormat/>
    <w:pPr>
      <w:ind w:firstLine="200"/>
      <w:spacing w:line="400" w:lineRule="exact"/>
    </w:pPr>
    <w:rPr>
      <w:rFonts w:ascii="楷体_GB2312" w:hAnsi="Times New Roman" w:eastAsia="楷体_GB2312"/>
      <w:sz w:val="24"/>
      <w:szCs w:val="20"/>
    </w:rPr>
  </w:style>
  <w:style w:type="paragraph" w:styleId="1179" w:customStyle="1">
    <w:name w:val="章标题"/>
    <w:next w:val="811"/>
    <w:uiPriority w:val="0"/>
    <w:qFormat/>
    <w:pPr>
      <w:numPr>
        <w:ilvl w:val="1"/>
        <w:numId w:val="6"/>
      </w:numPr>
      <w:jc w:val="both"/>
      <w:outlineLvl w:val="1"/>
    </w:pPr>
    <w:rPr>
      <w:rFonts w:ascii="黑体" w:hAnsi="Times New Roman" w:eastAsia="黑体" w:cs="Times New Roman"/>
      <w:sz w:val="21"/>
      <w:lang w:val="en-US" w:eastAsia="zh-CN" w:bidi="ar-SA"/>
    </w:rPr>
  </w:style>
  <w:style w:type="paragraph" w:styleId="1180" w:customStyle="1">
    <w:name w:val="表格"/>
    <w:basedOn w:val="811"/>
    <w:uiPriority w:val="0"/>
    <w:qFormat/>
    <w:pPr>
      <w:jc w:val="center"/>
    </w:pPr>
    <w:rPr>
      <w:szCs w:val="21"/>
    </w:rPr>
  </w:style>
  <w:style w:type="paragraph" w:styleId="1181" w:customStyle="1">
    <w:name w:val="目录"/>
    <w:basedOn w:val="811"/>
    <w:next w:val="811"/>
    <w:uiPriority w:val="0"/>
    <w:qFormat/>
    <w:pPr>
      <w:ind w:firstLine="420"/>
      <w:jc w:val="center"/>
      <w:spacing w:before="360" w:after="360" w:line="360" w:lineRule="auto"/>
    </w:pPr>
    <w:rPr>
      <w:b/>
      <w:spacing w:val="200"/>
      <w:sz w:val="36"/>
      <w:szCs w:val="20"/>
    </w:rPr>
  </w:style>
  <w:style w:type="paragraph" w:styleId="1182" w:customStyle="1">
    <w:name w:val="名词解释"/>
    <w:basedOn w:val="811"/>
    <w:uiPriority w:val="0"/>
    <w:qFormat/>
    <w:pPr>
      <w:ind w:left="2325" w:hanging="2325"/>
      <w:spacing w:after="20" w:line="288" w:lineRule="auto"/>
    </w:pPr>
    <w:rPr>
      <w:szCs w:val="20"/>
    </w:rPr>
  </w:style>
  <w:style w:type="paragraph" w:styleId="1183" w:customStyle="1">
    <w:name w:val="名词解释11"/>
    <w:basedOn w:val="1182"/>
    <w:uiPriority w:val="0"/>
    <w:qFormat/>
    <w:pPr>
      <w:ind w:firstLine="0"/>
      <w:spacing w:after="0"/>
    </w:pPr>
  </w:style>
  <w:style w:type="paragraph" w:styleId="1184" w:customStyle="1">
    <w:name w:val="列表_名词"/>
    <w:basedOn w:val="1183"/>
    <w:uiPriority w:val="0"/>
    <w:qFormat/>
    <w:pPr>
      <w:ind w:left="2745" w:hanging="420"/>
      <w:tabs>
        <w:tab w:val="left" w:pos="2745" w:leader="none"/>
      </w:tabs>
    </w:pPr>
  </w:style>
  <w:style w:type="paragraph" w:styleId="1185" w:customStyle="1">
    <w:name w:val="font6"/>
    <w:basedOn w:val="811"/>
    <w:uiPriority w:val="0"/>
    <w:qFormat/>
    <w:pPr>
      <w:ind w:firstLine="420"/>
      <w:jc w:val="left"/>
      <w:spacing w:before="100" w:beforeAutospacing="1" w:after="100" w:afterAutospacing="1" w:line="288" w:lineRule="auto"/>
      <w:widowControl/>
    </w:pPr>
    <w:rPr>
      <w:sz w:val="24"/>
    </w:rPr>
  </w:style>
  <w:style w:type="paragraph" w:styleId="1186" w:customStyle="1">
    <w:name w:val="标准文字"/>
    <w:basedOn w:val="811"/>
    <w:uiPriority w:val="0"/>
    <w:qFormat/>
    <w:pPr>
      <w:ind w:firstLine="420"/>
      <w:spacing w:after="20" w:line="360" w:lineRule="auto"/>
    </w:pPr>
  </w:style>
  <w:style w:type="paragraph" w:styleId="1187" w:customStyle="1">
    <w:name w:val="表格文字"/>
    <w:basedOn w:val="811"/>
    <w:uiPriority w:val="0"/>
    <w:qFormat/>
    <w:pPr>
      <w:jc w:val="left"/>
      <w:spacing w:line="288" w:lineRule="auto"/>
    </w:pPr>
    <w:rPr>
      <w:szCs w:val="20"/>
    </w:rPr>
  </w:style>
  <w:style w:type="paragraph" w:styleId="1188" w:customStyle="1">
    <w:name w:val="函数注释1"/>
    <w:basedOn w:val="811"/>
    <w:uiPriority w:val="0"/>
    <w:qFormat/>
    <w:pPr>
      <w:ind w:left="1678" w:right="210" w:hanging="1049"/>
      <w:jc w:val="left"/>
      <w:spacing w:after="20" w:line="320" w:lineRule="exact"/>
    </w:pPr>
    <w:rPr>
      <w:szCs w:val="20"/>
    </w:rPr>
  </w:style>
  <w:style w:type="paragraph" w:styleId="1189" w:customStyle="1">
    <w:name w:val="页眉1"/>
    <w:basedOn w:val="81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0" w:customStyle="1">
    <w:name w:val="Char Char Char Char"/>
    <w:basedOn w:val="811"/>
    <w:uiPriority w:val="0"/>
    <w:qFormat/>
    <w:rPr>
      <w:rFonts w:ascii="Tahoma" w:hAnsi="Tahoma"/>
      <w:sz w:val="24"/>
      <w:szCs w:val="20"/>
    </w:rPr>
  </w:style>
  <w:style w:type="paragraph" w:styleId="1191" w:customStyle="1">
    <w:name w:val="Char Char Char Char Char Char Char Char Char Char Char Char Char Char Char Char"/>
    <w:basedOn w:val="811"/>
    <w:uiPriority w:val="0"/>
    <w:qFormat/>
    <w:pPr>
      <w:tabs>
        <w:tab w:val="left" w:pos="360" w:leader="none"/>
      </w:tabs>
    </w:pPr>
    <w:rPr>
      <w:sz w:val="24"/>
    </w:rPr>
  </w:style>
  <w:style w:type="paragraph" w:styleId="1192" w:customStyle="1">
    <w:name w:val="cjk"/>
    <w:basedOn w:val="811"/>
    <w:uiPriority w:val="0"/>
    <w:qFormat/>
    <w:pPr>
      <w:spacing w:before="100" w:beforeAutospacing="1" w:after="119"/>
      <w:widowControl/>
    </w:pPr>
    <w:rPr>
      <w:rFonts w:ascii="宋体" w:hAnsi="宋体" w:cs="宋体"/>
      <w:color w:val="000000"/>
      <w:sz w:val="20"/>
      <w:szCs w:val="20"/>
    </w:rPr>
  </w:style>
  <w:style w:type="paragraph" w:styleId="1193" w:customStyle="1">
    <w:name w:val="p0"/>
    <w:basedOn w:val="811"/>
    <w:uiPriority w:val="0"/>
    <w:qFormat/>
    <w:pPr>
      <w:jc w:val="left"/>
      <w:widowControl/>
    </w:pPr>
    <w:rPr>
      <w:rFonts w:ascii="宋体" w:hAnsi="宋体" w:cs="宋体"/>
      <w:sz w:val="24"/>
    </w:rPr>
  </w:style>
  <w:style w:type="paragraph" w:styleId="1194"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1195" w:customStyle="1">
    <w:name w:val="bookmark-item"/>
    <w:uiPriority w:val="0"/>
    <w:qFormat/>
    <w:rPr>
      <w:rFonts w:ascii="Times New Roman" w:hAnsi="Times New Roman" w:eastAsia="宋体" w:cs="Times New Roman"/>
    </w:rPr>
  </w:style>
  <w:style w:type="paragraph" w:styleId="1196" w:customStyle="1">
    <w:name w:val="标题1"/>
    <w:basedOn w:val="811"/>
    <w:next w:val="811"/>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97" w:customStyle="1">
    <w:name w:val="普通(网站) Char1"/>
    <w:uiPriority w:val="0"/>
    <w:qFormat/>
    <w:rPr>
      <w:rFonts w:ascii="宋体" w:hAnsi="宋体" w:eastAsia="宋体" w:cs="Times New Roman"/>
      <w:sz w:val="24"/>
      <w:szCs w:val="24"/>
    </w:rPr>
  </w:style>
  <w:style w:type="paragraph" w:styleId="1198" w:customStyle="1">
    <w:name w:val="无间隔1"/>
    <w:uiPriority w:val="0"/>
    <w:qFormat/>
    <w:rPr>
      <w:rFonts w:ascii="Tahoma" w:hAnsi="Tahoma" w:eastAsia="微软雅黑" w:cs="Times New Roman"/>
      <w:sz w:val="22"/>
      <w:szCs w:val="22"/>
      <w:lang w:val="en-US" w:eastAsia="zh-CN" w:bidi="ar-SA"/>
    </w:rPr>
  </w:style>
  <w:style w:type="character" w:styleId="1199" w:customStyle="1">
    <w:name w:val="正文文本 字符"/>
    <w:uiPriority w:val="0"/>
    <w:qFormat/>
    <w:rPr>
      <w:rFonts w:ascii="仿宋_GB2312" w:hAnsi="Times New Roman" w:eastAsia="仿宋_GB2312" w:cs="Times New Roman"/>
      <w:sz w:val="28"/>
    </w:rPr>
  </w:style>
  <w:style w:type="character" w:styleId="1200" w:customStyle="1">
    <w:name w:val="页眉 字符1"/>
    <w:uiPriority w:val="0"/>
    <w:qFormat/>
    <w:rPr>
      <w:rFonts w:ascii="Times New Roman" w:hAnsi="Times New Roman" w:eastAsia="宋体" w:cs="Times New Roman"/>
      <w:sz w:val="18"/>
      <w:szCs w:val="18"/>
      <w:lang w:val="en-US" w:eastAsia="zh-CN" w:bidi="ar-SA"/>
    </w:rPr>
  </w:style>
  <w:style w:type="character" w:styleId="1201" w:customStyle="1">
    <w:name w:val="正文文本 2 字符1"/>
    <w:uiPriority w:val="0"/>
    <w:qFormat/>
    <w:rPr>
      <w:rFonts w:ascii="Times New Roman" w:hAnsi="Times New Roman" w:eastAsia="宋体" w:cs="Times New Roman"/>
      <w:sz w:val="30"/>
      <w:szCs w:val="24"/>
    </w:rPr>
  </w:style>
  <w:style w:type="character" w:styleId="1202" w:customStyle="1">
    <w:name w:val="普通(网站) 字符1"/>
    <w:uiPriority w:val="0"/>
    <w:qFormat/>
    <w:rPr>
      <w:rFonts w:ascii="宋体" w:hAnsi="宋体" w:eastAsia="宋体" w:cs="Times New Roman"/>
      <w:sz w:val="24"/>
      <w:szCs w:val="24"/>
    </w:rPr>
  </w:style>
  <w:style w:type="paragraph" w:styleId="1203">
    <w:name w:val="List Paragraph"/>
    <w:basedOn w:val="811"/>
    <w:next w:val="1023"/>
    <w:uiPriority w:val="0"/>
    <w:qFormat/>
    <w:pPr>
      <w:ind w:firstLine="420"/>
    </w:pPr>
    <w:rPr>
      <w:rFonts w:hint="eastAsia" w:ascii="DengXian" w:hAnsi="DengXian" w:eastAsia="DengXian"/>
      <w:szCs w:val="21"/>
    </w:rPr>
  </w:style>
  <w:style w:type="paragraph" w:styleId="1204"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205"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206" w:customStyle="1">
    <w:name w:val="样式 小四 段前: 5 磅 段后: 5 磅 首行缩进:  2 字符"/>
    <w:basedOn w:val="811"/>
    <w:uiPriority w:val="0"/>
    <w:qFormat/>
    <w:pPr>
      <w:spacing w:line="360" w:lineRule="auto"/>
    </w:pPr>
    <w:rPr>
      <w:rFonts w:ascii="宋体" w:hAnsi="宋体"/>
      <w:szCs w:val="21"/>
    </w:rPr>
  </w:style>
  <w:style w:type="character" w:styleId="1207" w:customStyle="1">
    <w:name w:val="NormalCharacter1"/>
    <w:link w:val="1208"/>
    <w:uiPriority w:val="99"/>
    <w:qFormat/>
    <w:rPr>
      <w:sz w:val="20"/>
      <w:szCs w:val="20"/>
    </w:rPr>
  </w:style>
  <w:style w:type="paragraph" w:styleId="1208" w:customStyle="1">
    <w:name w:val="UserStyle_4"/>
    <w:basedOn w:val="811"/>
    <w:link w:val="1207"/>
    <w:uiPriority w:val="99"/>
    <w:qFormat/>
    <w:rPr>
      <w:sz w:val="20"/>
      <w:szCs w:val="20"/>
    </w:rPr>
  </w:style>
  <w:style w:type="paragraph" w:styleId="1209" w:customStyle="1">
    <w:name w:val="Body text|1"/>
    <w:basedOn w:val="811"/>
    <w:uiPriority w:val="0"/>
    <w:qFormat/>
    <w:pPr>
      <w:ind w:firstLine="400"/>
      <w:spacing w:line="432" w:lineRule="auto"/>
    </w:pPr>
    <w:rPr>
      <w:rFonts w:ascii="宋体" w:hAnsi="宋体" w:cs="宋体"/>
      <w:sz w:val="22"/>
      <w:szCs w:val="22"/>
      <w:lang w:val="zh-TW" w:eastAsia="zh-TW" w:bidi="zh-TW"/>
    </w:rPr>
  </w:style>
  <w:style w:type="paragraph" w:styleId="1210" w:customStyle="1">
    <w:name w:val="BodyText1I21"/>
    <w:basedOn w:val="1211"/>
    <w:uiPriority w:val="99"/>
    <w:qFormat/>
    <w:pPr>
      <w:ind w:left="0" w:firstLine="420"/>
    </w:pPr>
  </w:style>
  <w:style w:type="paragraph" w:styleId="1211" w:customStyle="1">
    <w:name w:val="BodyTextIndent1"/>
    <w:basedOn w:val="811"/>
    <w:uiPriority w:val="99"/>
    <w:qFormat/>
    <w:pPr>
      <w:ind w:left="257"/>
      <w:spacing w:line="360" w:lineRule="auto"/>
    </w:pPr>
    <w:rPr>
      <w:rFonts w:ascii="宋体" w:hAnsi="宋体" w:eastAsia="仿宋_GB2312"/>
      <w:b/>
      <w:sz w:val="24"/>
      <w:szCs w:val="20"/>
    </w:rPr>
  </w:style>
  <w:style w:type="character" w:styleId="1212" w:customStyle="1">
    <w:name w:val="font01"/>
    <w:basedOn w:val="821"/>
    <w:uiPriority w:val="0"/>
    <w:qFormat/>
    <w:rPr>
      <w:rFonts w:hint="eastAsia" w:ascii="宋体" w:hAnsi="宋体" w:eastAsia="宋体" w:cs="宋体"/>
      <w:color w:val="000000"/>
      <w:sz w:val="24"/>
      <w:szCs w:val="24"/>
      <w:u w:val="none"/>
    </w:rPr>
  </w:style>
  <w:style w:type="character" w:styleId="1213" w:customStyle="1">
    <w:name w:val="font51"/>
    <w:uiPriority w:val="0"/>
    <w:qFormat/>
    <w:rPr>
      <w:rFonts w:hint="eastAsia" w:ascii="仿宋" w:hAnsi="仿宋" w:eastAsia="仿宋" w:cs="仿宋"/>
      <w:color w:val="000000"/>
      <w:sz w:val="24"/>
      <w:szCs w:val="24"/>
      <w:u w:val="none"/>
    </w:rPr>
  </w:style>
  <w:style w:type="character" w:styleId="1214" w:customStyle="1">
    <w:name w:val="font41"/>
    <w:uiPriority w:val="0"/>
    <w:qFormat/>
    <w:rPr>
      <w:rFonts w:hint="eastAsia" w:ascii="宋体" w:hAnsi="宋体" w:eastAsia="宋体" w:cs="宋体"/>
      <w:color w:val="000000"/>
      <w:sz w:val="24"/>
      <w:szCs w:val="24"/>
      <w:u w:val="none"/>
    </w:rPr>
  </w:style>
  <w:style w:type="paragraph" w:styleId="1215" w:customStyle="1">
    <w:name w:val="列表段落1"/>
    <w:basedOn w:val="811"/>
    <w:uiPriority w:val="0"/>
    <w:qFormat/>
    <w:pPr>
      <w:ind w:firstLine="420"/>
    </w:pPr>
    <w:rPr>
      <w:szCs w:val="21"/>
    </w:rPr>
  </w:style>
  <w:style w:type="paragraph" w:styleId="1216" w:customStyle="1">
    <w:name w:val="目录 11"/>
    <w:basedOn w:val="811"/>
    <w:next w:val="811"/>
    <w:uiPriority w:val="99"/>
    <w:unhideWhenUsed/>
    <w:qFormat/>
    <w:pPr>
      <w:jc w:val="left"/>
      <w:spacing w:after="100" w:line="259" w:lineRule="auto"/>
      <w:widowControl/>
    </w:pPr>
    <w:rPr>
      <w:rFonts w:ascii="Calibri" w:hAnsi="Calibri"/>
      <w:sz w:val="22"/>
      <w:szCs w:val="22"/>
    </w:rPr>
  </w:style>
  <w:style w:type="paragraph" w:styleId="1217" w:customStyle="1">
    <w:name w:val="正文文本1"/>
    <w:basedOn w:val="811"/>
    <w:next w:val="1218"/>
    <w:uiPriority w:val="0"/>
    <w:qFormat/>
    <w:rPr>
      <w:rFonts w:ascii="Verdana" w:hAnsi="Verdana"/>
      <w:sz w:val="24"/>
      <w:szCs w:val="18"/>
    </w:rPr>
  </w:style>
  <w:style w:type="paragraph" w:styleId="1218" w:customStyle="1">
    <w:name w:val="一级条标题"/>
    <w:basedOn w:val="1179"/>
    <w:next w:val="1098"/>
    <w:uiPriority w:val="0"/>
    <w:qFormat/>
    <w:pPr>
      <w:ind w:left="907" w:hanging="907"/>
      <w:tabs>
        <w:tab w:val="left" w:pos="810" w:leader="none"/>
        <w:tab w:val="left" w:pos="907" w:leader="none"/>
        <w:tab w:val="left" w:pos="1265" w:leader="none"/>
      </w:tabs>
      <w:outlineLvl w:val="2"/>
    </w:pPr>
    <w:rPr>
      <w:rFonts w:hAnsi="宋体"/>
      <w:sz w:val="20"/>
    </w:rPr>
  </w:style>
  <w:style w:type="paragraph" w:styleId="1219" w:customStyle="1">
    <w:name w:val="Table Text"/>
    <w:basedOn w:val="811"/>
    <w:uiPriority w:val="0"/>
    <w:semiHidden/>
    <w:qFormat/>
    <w:rPr>
      <w:rFonts w:ascii="宋体" w:hAnsi="宋体" w:cs="宋体"/>
      <w:sz w:val="19"/>
      <w:szCs w:val="19"/>
      <w:lang w:eastAsia="en-US"/>
    </w:rPr>
  </w:style>
  <w:style w:type="table" w:styleId="1220" w:customStyle="1">
    <w:name w:val="Table Normal"/>
    <w:uiPriority w:val="0"/>
    <w:unhideWhenUsed/>
    <w:qFormat/>
    <w:tblPr>
      <w:tblCellMar>
        <w:left w:w="0" w:type="dxa"/>
        <w:top w:w="0" w:type="dxa"/>
        <w:right w:w="0" w:type="dxa"/>
        <w:bottom w:w="0" w:type="dxa"/>
      </w:tblCellMar>
    </w:tblPr>
  </w:style>
  <w:style w:type="character" w:styleId="1221" w:customStyle="1">
    <w:name w:val="font101"/>
    <w:uiPriority w:val="0"/>
    <w:qFormat/>
    <w:rPr>
      <w:rFonts w:hint="eastAsia" w:ascii="宋体" w:hAnsi="宋体" w:eastAsia="宋体" w:cs="宋体"/>
      <w:color w:val="000000"/>
      <w:sz w:val="20"/>
      <w:szCs w:val="20"/>
      <w:u w:val="none"/>
    </w:rPr>
  </w:style>
  <w:style w:type="paragraph" w:styleId="1222" w:customStyle="1">
    <w:name w:val="ZDY正文"/>
    <w:basedOn w:val="811"/>
    <w:uiPriority w:val="0"/>
    <w:qFormat/>
    <w:pPr>
      <w:ind w:firstLine="480"/>
      <w:spacing w:line="360" w:lineRule="auto"/>
    </w:pPr>
    <w:rPr>
      <w:rFonts w:ascii="宋体" w:hAnsi="宋体"/>
      <w:sz w:val="24"/>
    </w:rPr>
  </w:style>
  <w:style w:type="paragraph" w:styleId="1223" w:customStyle="1">
    <w:name w:val="报告文字"/>
    <w:basedOn w:val="811"/>
    <w:uiPriority w:val="0"/>
    <w:qFormat/>
    <w:pPr>
      <w:ind w:firstLine="480"/>
      <w:spacing w:line="300" w:lineRule="auto"/>
    </w:pPr>
    <w:rPr>
      <w:rFonts w:ascii="Calibri" w:hAnsi="Calibri"/>
      <w:sz w:val="24"/>
      <w:szCs w:val="21"/>
      <w:lang w:val="zh-CN"/>
    </w:rPr>
  </w:style>
  <w:style w:type="paragraph" w:styleId="1224" w:customStyle="1">
    <w:name w:val="普通正文"/>
    <w:basedOn w:val="811"/>
    <w:uiPriority w:val="0"/>
    <w:qFormat/>
    <w:pPr>
      <w:ind w:firstLine="480"/>
      <w:jc w:val="left"/>
      <w:spacing w:before="120" w:after="120" w:line="360" w:lineRule="auto"/>
    </w:pPr>
    <w:rPr>
      <w:rFonts w:ascii="Arial" w:hAnsi="Arial"/>
      <w:sz w:val="24"/>
    </w:rPr>
  </w:style>
  <w:style w:type="character" w:styleId="1225" w:customStyle="1">
    <w:name w:val="Unresolved Mention"/>
    <w:basedOn w:val="821"/>
    <w:uiPriority w:val="99"/>
    <w:semiHidden/>
    <w:unhideWhenUsed/>
    <w:qFormat/>
    <w:rPr>
      <w:color w:val="605e5c"/>
      <w:shd w:val="clear" w:color="auto" w:fill="e1dfdd"/>
    </w:rPr>
  </w:style>
  <w:style w:type="paragraph" w:styleId="1226" w:customStyle="1">
    <w:name w:val="Bullet 2"/>
    <w:basedOn w:val="811"/>
    <w:uiPriority w:val="0"/>
    <w:qFormat/>
    <w:pPr>
      <w:numPr>
        <w:ilvl w:val="1"/>
        <w:numId w:val="1"/>
      </w:numPr>
      <w:jc w:val="left"/>
      <w:widowControl/>
      <w:tabs>
        <w:tab w:val="left" w:pos="873" w:leader="none"/>
        <w:tab w:val="left" w:pos="1129" w:leader="none"/>
      </w:tabs>
    </w:pPr>
    <w:rPr>
      <w:rFonts w:ascii="Verdana" w:hAnsi="Verdana"/>
      <w:sz w:val="14"/>
      <w:lang w:eastAsia="fr-FR"/>
    </w:rPr>
  </w:style>
  <w:style w:type="character" w:styleId="1227" w:customStyle="1">
    <w:name w:val="正文文本缩进 字符"/>
    <w:basedOn w:val="821"/>
    <w:link w:val="826"/>
    <w:uiPriority w:val="99"/>
    <w:semiHidden/>
    <w:qFormat/>
    <w:rPr>
      <w:sz w:val="21"/>
      <w:szCs w:val="24"/>
    </w:rPr>
  </w:style>
  <w:style w:type="character" w:styleId="1228" w:customStyle="1">
    <w:name w:val="正文文本首行缩进 2 字符"/>
    <w:basedOn w:val="1227"/>
    <w:link w:val="845"/>
    <w:uiPriority w:val="99"/>
    <w:semiHidden/>
    <w:qFormat/>
    <w:rPr>
      <w:sz w:val="21"/>
      <w:szCs w:val="24"/>
    </w:rPr>
  </w:style>
  <w:style w:type="character" w:styleId="1229" w:customStyle="1">
    <w:name w:val="普通(网站) 字符"/>
    <w:link w:val="843"/>
    <w:uiPriority w:val="0"/>
    <w:qFormat/>
    <w:rPr>
      <w:rFonts w:ascii="宋体" w:hAnsi="宋体"/>
      <w:sz w:val="24"/>
      <w:szCs w:val="24"/>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8baeea4f-155e-4b9f-ab1d-26baa36dc19b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C147276</paraID>
      <start>0</start>
      <end>4</end>
      <status>unmodified</status>
      <modifiedWord/>
      <trackRevisions>false</trackRevisions>
    </reviewItem>
    <reviewItem>
      <errorID>12ae57d9-f98b-4e69-8ba9-011baca413d9</errorID>
      <errorWord>.</errorWord>
      <group>L1_Format</group>
      <groupName>格式问题</groupName>
      <ability>L2_HalfPunc</ability>
      <abilityName>全半角检查</abilityName>
      <candidateList>
        <item>。</item>
      </candidateList>
      <explain>文本全半角错误。</explain>
      <paraID>43162A16</paraID>
      <start>5</start>
      <end>6</end>
      <status>unmodified</status>
      <modifiedWord/>
      <trackRevisions>false</trackRevisions>
    </reviewItem>
    <reviewItem>
      <errorID>007d91ec-abff-40d4-8b76-4a4ead914e2b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730E05F1</paraID>
      <start>0</start>
      <end>2</end>
      <status>unmodified</status>
      <modifiedWord/>
      <trackRevisions>false</trackRevisions>
    </reviewItem>
    <reviewItem>
      <errorID>4b6ff0df-e58c-4de7-96f5-47a9a188a500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76AFB8BF</paraID>
      <start>0</start>
      <end>2</end>
      <status>unmodified</status>
      <modifiedWord/>
      <trackRevisions>false</trackRevisions>
    </reviewItem>
    <reviewItem>
      <errorID>8b0d1c92-6eb6-47bb-a670-92c2a90b1203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63A6DBBE</paraID>
      <start>0</start>
      <end>2</end>
      <status>unmodified</status>
      <modifiedWord/>
      <trackRevisions>false</trackRevisions>
    </reviewItem>
    <reviewItem>
      <errorID>e50b8749-5553-478c-8ef2-1e14b5c14476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429101B1</paraID>
      <start>0</start>
      <end>2</end>
      <status>unmodified</status>
      <modifiedWord/>
      <trackRevisions>false</trackRevisions>
    </reviewItem>
    <reviewItem>
      <errorID>ab5e63a4-5e69-4909-a96b-3bb7f3b01025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40A6050A</paraID>
      <start>0</start>
      <end>2</end>
      <status>unmodified</status>
      <modifiedWord/>
      <trackRevisions>false</trackRevisions>
    </reviewItem>
    <reviewItem>
      <errorID>7141d0be-ebdb-4754-96c4-878c528af315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5FD5861B</paraID>
      <start>0</start>
      <end>2</end>
      <status>unmodified</status>
      <modifiedWord/>
      <trackRevisions>false</trackRevisions>
    </reviewItem>
    <reviewItem>
      <errorID>e3267038-2bd9-4a71-92b9-5408be7bab3b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1E19933A</paraID>
      <start>0</start>
      <end>2</end>
      <status>unmodified</status>
      <modifiedWord/>
      <trackRevisions>false</trackRevisions>
    </reviewItem>
    <reviewItem>
      <errorID>7d1e62ad-7fa7-4d8c-8e93-819f75337ea8</errorID>
      <errorWord>[2011]300号</errorWord>
      <group>L1_Knowledge</group>
      <groupName>知识性问题</groupName>
      <ability>L2_Knowledge</ability>
      <abilityName>其他知识</abilityName>
      <candidateList>
        <item>〔2011〕300号</item>
      </candidateList>
      <explain>发文字号格式错误。</explain>
      <paraID>1E19933A</paraID>
      <start>47</start>
      <end>57</end>
      <status>modified</status>
      <modifiedWord>〔2011〕300号</modifiedWord>
      <trackRevisions>false</trackRevisions>
    </reviewItem>
    <reviewItem>
      <errorID>6e403b65-9125-4436-b7f3-d5bd138e8cb8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5801C500</paraID>
      <start>0</start>
      <end>2</end>
      <status>unmodified</status>
      <modifiedWord/>
      <trackRevisions>false</trackRevisions>
    </reviewItem>
    <reviewItem>
      <errorID>049d6535-bc4f-4617-a397-000473a6ad65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482BD9E5</paraID>
      <start>0</start>
      <end>2</end>
      <status>unmodified</status>
      <modifiedWord/>
      <trackRevisions>false</trackRevisions>
    </reviewItem>
    <reviewItem>
      <errorID>69bdbc16-0314-44ed-b906-5b2356a4cbb8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4371ED3A</paraID>
      <start>0</start>
      <end>2</end>
      <status>unmodified</status>
      <modifiedWord/>
      <trackRevisions>false</trackRevisions>
    </reviewItem>
    <reviewItem>
      <errorID>cf7a50ef-a18c-4fbd-bc22-efbf7bb3ab5c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581C34E7</paraID>
      <start>0</start>
      <end>2</end>
      <status>unmodified</status>
      <modifiedWord/>
      <trackRevisions>false</trackRevisions>
    </reviewItem>
    <reviewItem>
      <errorID>e8b94510-6518-42ad-93a2-712b00e81fdc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6DED1C9D</paraID>
      <start>0</start>
      <end>2</end>
      <status>unmodified</status>
      <modifiedWord/>
      <trackRevisions>false</trackRevisions>
    </reviewItem>
    <reviewItem>
      <errorID>d8b17a2b-241d-4bc9-a42f-bbc339c8e8bd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7D3852EF</paraID>
      <start>0</start>
      <end>2</end>
      <status>unmodified</status>
      <modifiedWord/>
      <trackRevisions>false</trackRevisions>
    </reviewItem>
    <reviewItem>
      <errorID>9907f478-e7f0-40be-b32e-6d11445b86d9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61C19FFB</paraID>
      <start>0</start>
      <end>2</end>
      <status>unmodified</status>
      <modifiedWord/>
      <trackRevisions>false</trackRevisions>
    </reviewItem>
    <reviewItem>
      <errorID>7079d1a6-d61f-4b13-beae-6dc6c52e90e9</errorID>
      <errorWord>--</errorWord>
      <group>L1_Punc</group>
      <groupName>标点问题</groupName>
      <ability>L2_Punc</ability>
      <abilityName>标点符号检查</abilityName>
      <candidateList>
        <item>——</item>
      </candidateList>
      <explain>破折号或连接号疑似使用错误。</explain>
      <paraID>61C19FFB</paraID>
      <start>19</start>
      <end>21</end>
      <status>unmodified</status>
      <modifiedWord/>
      <trackRevisions>false</trackRevisions>
    </reviewItem>
    <reviewItem>
      <errorID>b514b806-e3b9-46f4-9da4-bb43909e80d8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30822F72</paraID>
      <start>0</start>
      <end>2</end>
      <status>unmodified</status>
      <modifiedWord/>
      <trackRevisions>false</trackRevisions>
    </reviewItem>
    <reviewItem>
      <errorID>7d85460c-8478-4d71-b520-d4879a6c4b87</errorID>
      <errorWord>：</errorWord>
      <group>L1_Format</group>
      <groupName>格式问题</groupName>
      <ability>L2_HalfPunc</ability>
      <abilityName>全半角检查</abilityName>
      <candidateList>
        <item>:</item>
      </candidateList>
      <explain>文本全半角错误。</explain>
      <paraID>33A71714</paraID>
      <start>31</start>
      <end>32</end>
      <status>unmodified</status>
      <modifiedWord/>
      <trackRevisions>false</trackRevisions>
    </reviewItem>
    <reviewItem>
      <errorID>be510597-3340-40b2-8dc2-c7b6d9a2fa5f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2CF93482</paraID>
      <start>0</start>
      <end>2</end>
      <status>unmodified</status>
      <modifiedWord/>
      <trackRevisions>false</trackRevisions>
    </reviewItem>
    <reviewItem>
      <errorID>418b56bb-b40d-4817-8c5f-f00b6d5ad0eb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35E60148</paraID>
      <start>0</start>
      <end>2</end>
      <status>unmodified</status>
      <modifiedWord/>
      <trackRevisions>false</trackRevisions>
    </reviewItem>
    <reviewItem>
      <errorID>b6d187f9-ee11-4ba3-86c3-6772756ef2ca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58D055</paraID>
      <start>0</start>
      <end>2</end>
      <status>unmodified</status>
      <modifiedWord/>
      <trackRevisions>false</trackRevisions>
    </reviewItem>
    <reviewItem>
      <errorID>f5e8c045-836c-4b4f-9c42-a6eb8a7eb2f8</errorID>
      <errorWord>(</errorWord>
      <group>L1_Format</group>
      <groupName>格式问题</groupName>
      <ability>L2_HalfPunc</ability>
      <abilityName>全半角检查</abilityName>
      <candidateList>
        <item>（</item>
      </candidateList>
      <explain>文本全半角错误。</explain>
      <paraID>40105933</paraID>
      <start>14</start>
      <end>15</end>
      <status>unmodified</status>
      <modifiedWord/>
      <trackRevisions>false</trackRevisions>
    </reviewItem>
    <reviewItem>
      <errorID>12eafc12-764a-44cd-855b-c93f514d39f1</errorID>
      <errorWord>)</errorWord>
      <group>L1_Format</group>
      <groupName>格式问题</groupName>
      <ability>L2_HalfPunc</ability>
      <abilityName>全半角检查</abilityName>
      <candidateList>
        <item>）</item>
      </candidateList>
      <explain>文本全半角错误。</explain>
      <paraID>40105933</paraID>
      <start>22</start>
      <end>23</end>
      <status>unmodified</status>
      <modifiedWord/>
      <trackRevisions>false</trackRevisions>
    </reviewItem>
    <reviewItem>
      <errorID>4bde3511-ee64-41f9-bace-570457bc5f8b</errorID>
      <errorWord>(</errorWord>
      <group>L1_Format</group>
      <groupName>格式问题</groupName>
      <ability>L2_HalfPunc</ability>
      <abilityName>全半角检查</abilityName>
      <candidateList>
        <item>（</item>
      </candidateList>
      <explain>文本全半角错误。</explain>
      <paraID>40105933</paraID>
      <start>25</start>
      <end>26</end>
      <status>unmodified</status>
      <modifiedWord/>
      <trackRevisions>false</trackRevisions>
    </reviewItem>
    <reviewItem>
      <errorID>b9a88dc5-507f-45a2-9b6d-f0d64e1432b9</errorID>
      <errorWord>)</errorWord>
      <group>L1_Format</group>
      <groupName>格式问题</groupName>
      <ability>L2_HalfPunc</ability>
      <abilityName>全半角检查</abilityName>
      <candidateList>
        <item>）</item>
      </candidateList>
      <explain>文本全半角错误。</explain>
      <paraID>40105933</paraID>
      <start>30</start>
      <end>31</end>
      <status>unmodified</status>
      <modifiedWord/>
      <trackRevisions>false</trackRevisions>
    </reviewItem>
    <reviewItem>
      <errorID>31abf4f7-2687-4862-9819-127054fb5e4e</errorID>
      <errorWord>(</errorWord>
      <group>L1_Format</group>
      <groupName>格式问题</groupName>
      <ability>L2_HalfPunc</ability>
      <abilityName>全半角检查</abilityName>
      <candidateList>
        <item>（</item>
      </candidateList>
      <explain>文本全半角错误。</explain>
      <paraID>4AB086B0</paraID>
      <start>18</start>
      <end>19</end>
      <status>unmodified</status>
      <modifiedWord/>
      <trackRevisions>false</trackRevisions>
    </reviewItem>
    <reviewItem>
      <errorID>b468b3d5-0790-4f32-bd82-1b0447105de7</errorID>
      <errorWord>)</errorWord>
      <group>L1_Format</group>
      <groupName>格式问题</groupName>
      <ability>L2_HalfPunc</ability>
      <abilityName>全半角检查</abilityName>
      <candidateList>
        <item>）</item>
      </candidateList>
      <explain>文本全半角错误。</explain>
      <paraID>4AB086B0</paraID>
      <start>26</start>
      <end>27</end>
      <status>unmodified</status>
      <modifiedWord/>
      <trackRevisions>false</trackRevisions>
    </reviewItem>
    <reviewItem>
      <errorID>4f882c72-602d-4031-b85d-bce2c571ebcf</errorID>
      <errorWord>(</errorWord>
      <group>L1_Format</group>
      <groupName>格式问题</groupName>
      <ability>L2_HalfPunc</ability>
      <abilityName>全半角检查</abilityName>
      <candidateList>
        <item>（</item>
      </candidateList>
      <explain>文本全半角错误。</explain>
      <paraID>4AB086B0</paraID>
      <start>29</start>
      <end>30</end>
      <status>unmodified</status>
      <modifiedWord/>
      <trackRevisions>false</trackRevisions>
    </reviewItem>
    <reviewItem>
      <errorID>603d2c51-b220-4ae8-b8d6-9b185d4f9497</errorID>
      <errorWord>)</errorWord>
      <group>L1_Format</group>
      <groupName>格式问题</groupName>
      <ability>L2_HalfPunc</ability>
      <abilityName>全半角检查</abilityName>
      <candidateList>
        <item>）</item>
      </candidateList>
      <explain>文本全半角错误。</explain>
      <paraID>4AB086B0</paraID>
      <start>34</start>
      <end>35</end>
      <status>unmodified</status>
      <modifiedWord/>
      <trackRevisions>false</trackRevisions>
    </reviewItem>
    <reviewItem>
      <errorID>6ba92457-d4c4-437e-93dd-06b06f46b778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2BFA4A92</paraID>
      <start>0</start>
      <end>2</end>
      <status>unmodified</status>
      <modifiedWord/>
      <trackRevisions>false</trackRevisions>
    </reviewItem>
    <reviewItem>
      <errorID>11087ca4-dd91-422b-9fe7-52eda382ae7d</errorID>
      <errorWord>:</errorWord>
      <group>L1_Format</group>
      <groupName>格式问题</groupName>
      <ability>L2_HalfPunc</ability>
      <abilityName>全半角检查</abilityName>
      <candidateList>
        <item>：</item>
      </candidateList>
      <explain>文本全半角错误。</explain>
      <paraID>6E32978F</paraID>
      <start>15</start>
      <end>16</end>
      <status>unmodified</status>
      <modifiedWord/>
      <trackRevisions>false</trackRevisions>
    </reviewItem>
    <reviewItem>
      <errorID>e4f257fc-99af-46fb-9d4a-e0c1e8bc0b36</errorID>
      <errorWord>-</errorWord>
      <group>L1_Format</group>
      <groupName>格式问题</groupName>
      <ability>L2_HalfPunc</ability>
      <abilityName>全半角检查</abilityName>
      <candidateList>
        <item>－</item>
      </candidateList>
      <explain>文本全半角错误。</explain>
      <paraID>421779EC</paraID>
      <start>53</start>
      <end>54</end>
      <status>unmodified</status>
      <modifiedWord/>
      <trackRevisions>false</trackRevisions>
    </reviewItem>
    <reviewItem>
      <errorID>ed81881e-5cdf-4463-b357-30accd487064</errorID>
      <errorWord>-</errorWord>
      <group>L1_Format</group>
      <groupName>格式问题</groupName>
      <ability>L2_HalfPunc</ability>
      <abilityName>全半角检查</abilityName>
      <candidateList>
        <item>－</item>
      </candidateList>
      <explain>文本全半角错误。</explain>
      <paraID>421779EC</paraID>
      <start>65</start>
      <end>66</end>
      <status>unmodified</status>
      <modifiedWord/>
      <trackRevisions>false</trackRevisions>
    </reviewItem>
    <reviewItem>
      <errorID>488dbb5a-e7aa-459b-8a01-7f5e20ac9938</errorID>
      <errorWord>-</errorWord>
      <group>L1_Format</group>
      <groupName>格式问题</groupName>
      <ability>L2_HalfPunc</ability>
      <abilityName>全半角检查</abilityName>
      <candidateList>
        <item>－</item>
      </candidateList>
      <explain>文本全半角错误。</explain>
      <paraID>421779EC</paraID>
      <start>66</start>
      <end>67</end>
      <status>unmodified</status>
      <modifiedWord/>
      <trackRevisions>false</trackRevisions>
    </reviewItem>
    <reviewItem>
      <errorID>f86b97e0-7295-487b-9300-0ae419caddd9</errorID>
      <errorWord>“.</errorWord>
      <group>L1_Punc</group>
      <groupName>标点问题</groupName>
      <ability>L2_Punc</ability>
      <abilityName>标点符号检查</abilityName>
      <candidateList>
        <item>“</item>
      </candidateList>
      <explain/>
      <paraID>421779EC</paraID>
      <start>105</start>
      <end>107</end>
      <status>unmodified</status>
      <modifiedWord/>
      <trackRevisions>false</trackRevisions>
    </reviewItem>
    <reviewItem>
      <errorID>659c56f9-f772-440c-b42b-15f9934e28f0</errorID>
      <errorWord>“.</errorWord>
      <group>L1_Punc</group>
      <groupName>标点问题</groupName>
      <ability>L2_Punc</ability>
      <abilityName>标点符号检查</abilityName>
      <candidateList>
        <item>“</item>
      </candidateList>
      <explain/>
      <paraID>421779EC</paraID>
      <start>120</start>
      <end>122</end>
      <status>unmodified</status>
      <modifiedWord/>
      <trackRevisions>false</trackRevisions>
    </reviewItem>
    <reviewItem>
      <errorID>56c66a96-2253-48d8-99fa-c513af4f0c04</errorID>
      <errorWord>-</errorWord>
      <group>L1_Format</group>
      <groupName>格式问题</groupName>
      <ability>L2_HalfPunc</ability>
      <abilityName>全半角检查</abilityName>
      <candidateList>
        <item>－</item>
      </candidateList>
      <explain>文本全半角错误。</explain>
      <paraID>421779EC</paraID>
      <start>143</start>
      <end>144</end>
      <status>unmodified</status>
      <modifiedWord/>
      <trackRevisions>false</trackRevisions>
    </reviewItem>
    <reviewItem>
      <errorID>0367b2be-f903-4589-b799-60d00e3cf4a9</errorID>
      <errorWord>-</errorWord>
      <group>L1_Format</group>
      <groupName>格式问题</groupName>
      <ability>L2_HalfPunc</ability>
      <abilityName>全半角检查</abilityName>
      <candidateList>
        <item>－</item>
      </candidateList>
      <explain>文本全半角错误。</explain>
      <paraID>421779EC</paraID>
      <start>144</start>
      <end>145</end>
      <status>unmodified</status>
      <modifiedWord/>
      <trackRevisions>false</trackRevisions>
    </reviewItem>
    <reviewItem>
      <errorID>54f99d58-d4a6-488c-9d60-c374cc955057</errorID>
      <errorWord>-</errorWord>
      <group>L1_Format</group>
      <groupName>格式问题</groupName>
      <ability>L2_HalfPunc</ability>
      <abilityName>全半角检查</abilityName>
      <candidateList>
        <item>－</item>
      </candidateList>
      <explain>文本全半角错误。</explain>
      <paraID>421779EC</paraID>
      <start>151</start>
      <end>152</end>
      <status>unmodified</status>
      <modifiedWord/>
      <trackRevisions>false</trackRevisions>
    </reviewItem>
    <reviewItem>
      <errorID>e62c3523-1a30-4f5c-9306-d55518461cb4</errorID>
      <errorWord>-</errorWord>
      <group>L1_Format</group>
      <groupName>格式问题</groupName>
      <ability>L2_HalfPunc</ability>
      <abilityName>全半角检查</abilityName>
      <candidateList>
        <item>－</item>
      </candidateList>
      <explain>文本全半角错误。</explain>
      <paraID>421779EC</paraID>
      <start>152</start>
      <end>153</end>
      <status>unmodified</status>
      <modifiedWord/>
      <trackRevisions>false</trackRevisions>
    </reviewItem>
    <reviewItem>
      <errorID>db33cf3a-7c17-477c-b918-209e49727abd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69DAFC38</paraID>
      <start>0</start>
      <end>2</end>
      <status>unmodified</status>
      <modifiedWord/>
      <trackRevisions>false</trackRevisions>
    </reviewItem>
    <reviewItem>
      <errorID>df34a3a5-ffde-44af-9e86-2cc16264d6ce</errorID>
      <errorWord>-</errorWord>
      <group>L1_Format</group>
      <groupName>格式问题</groupName>
      <ability>L2_HalfPunc</ability>
      <abilityName>全半角检查</abilityName>
      <candidateList>
        <item>－</item>
      </candidateList>
      <explain>文本全半角错误。</explain>
      <paraID>69DAFC38</paraID>
      <start>19</start>
      <end>20</end>
      <status>unmodified</status>
      <modifiedWord/>
      <trackRevisions>false</trackRevisions>
    </reviewItem>
    <reviewItem>
      <errorID>69cf9280-f73f-425c-9c9a-a808f594339d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7A195244</paraID>
      <start>0</start>
      <end>2</end>
      <status>unmodified</status>
      <modifiedWord/>
      <trackRevisions>false</trackRevisions>
    </reviewItem>
    <reviewItem>
      <errorID>7ec354b5-a773-4829-9858-5a8c6d267442</errorID>
      <errorWord>，</errorWord>
      <group>L1_Word</group>
      <groupName>字词问题</groupName>
      <ability>L2_Typo</ability>
      <abilityName>字词错误</abilityName>
      <candidateList>
        <item>，由</item>
      </candidateList>
      <explain/>
      <paraID>7A195244</paraID>
      <start>83</start>
      <end>84</end>
      <status>unmodified</status>
      <modifiedWord/>
      <trackRevisions>false</trackRevisions>
    </reviewItem>
    <reviewItem>
      <errorID>5c233fec-e05d-40dc-a7a8-3787a0b8a83e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7499095D</paraID>
      <start>0</start>
      <end>2</end>
      <status>unmodified</status>
      <modifiedWord/>
      <trackRevisions>false</trackRevisions>
    </reviewItem>
    <reviewItem>
      <errorID>c536bcde-156a-4918-8b91-d6fd78cb5089</errorID>
      <errorWord>.</errorWord>
      <group>L1_Format</group>
      <groupName>格式问题</groupName>
      <ability>L2_HalfPunc</ability>
      <abilityName>全半角检查</abilityName>
      <candidateList>
        <item>。</item>
      </candidateList>
      <explain>文本全半角错误。</explain>
      <paraID>39EB8A3B</paraID>
      <start>5</start>
      <end>6</end>
      <status>unmodified</status>
      <modifiedWord/>
      <trackRevisions>false</trackRevisions>
    </reviewItem>
    <reviewItem>
      <errorID>7fa5b03c-fd1b-49fd-9013-50cc010ba1e2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45E5E3C5</paraID>
      <start>0</start>
      <end>2</end>
      <status>unmodified</status>
      <modifiedWord/>
      <trackRevisions>false</trackRevisions>
    </reviewItem>
    <reviewItem>
      <errorID>766eb464-4c21-4a8d-84a9-7529f22ec8b5</errorID>
      <errorWord>*</errorWord>
      <group>L1_Punc</group>
      <groupName>标点问题</groupName>
      <ability>L2_Punc</ability>
      <abilityName>标点符号检查</abilityName>
      <candidateList/>
      <explain/>
      <paraID> 4003C3F</paraID>
      <start>0</start>
      <end>1</end>
      <status>unmodified</status>
      <modifiedWord/>
      <trackRevisions>false</trackRevisions>
    </reviewItem>
    <reviewItem>
      <errorID>58b74821-f4e7-4c95-9118-26a037daf42c</errorID>
      <errorWord>（</errorWord>
      <group>L1_Punc</group>
      <groupName>标点问题</groupName>
      <ability>L2_Punc</ability>
      <abilityName>标点符号检查</abilityName>
      <candidateList/>
      <explain>同一形式括号套用。</explain>
      <paraID>41AF9E2D</paraID>
      <start>79</start>
      <end>80</end>
      <status>unmodified</status>
      <modifiedWord/>
      <trackRevisions>false</trackRevisions>
    </reviewItem>
    <reviewItem>
      <errorID>a09ca5c8-fa80-4890-9430-1bdd92765956</errorID>
      <errorWord>）</errorWord>
      <group>L1_Punc</group>
      <groupName>标点问题</groupName>
      <ability>L2_Punc</ability>
      <abilityName>标点符号检查</abilityName>
      <candidateList/>
      <explain>同一形式括号套用。</explain>
      <paraID>41AF9E2D</paraID>
      <start>83</start>
      <end>84</end>
      <status>unmodified</status>
      <modifiedWord/>
      <trackRevisions>false</trackRevisions>
    </reviewItem>
    <reviewItem>
      <errorID>9553f229-5d64-465d-bb06-1fdb37865d73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5F7F88C8</paraID>
      <start>0</start>
      <end>2</end>
      <status>unmodified</status>
      <modifiedWord/>
      <trackRevisions>false</trackRevisions>
    </reviewItem>
    <reviewItem>
      <errorID>55dee3ba-7fc2-45e2-b6de-aa655f363bae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6A000D42</paraID>
      <start>0</start>
      <end>2</end>
      <status>unmodified</status>
      <modifiedWord/>
      <trackRevisions>false</trackRevisions>
    </reviewItem>
    <reviewItem>
      <errorID>06c19cd5-71c8-4684-b164-a538235f9b98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164BE416</paraID>
      <start>0</start>
      <end>2</end>
      <status>unmodified</status>
      <modifiedWord/>
      <trackRevisions>false</trackRevisions>
    </reviewItem>
    <reviewItem>
      <errorID>5620e6bc-67a2-4ec7-9f51-a50fb3133ff1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31AA0506</paraID>
      <start>0</start>
      <end>2</end>
      <status>unmodified</status>
      <modifiedWord/>
      <trackRevisions>false</trackRevisions>
    </reviewItem>
    <reviewItem>
      <errorID>1fb27f03-1f47-4316-a5d0-c30830dc8b34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633BA86B</paraID>
      <start>0</start>
      <end>2</end>
      <status>unmodified</status>
      <modifiedWord/>
      <trackRevisions>false</trackRevisions>
    </reviewItem>
    <reviewItem>
      <errorID>fee839ae-b2fe-4d66-9a65-0c3c58a50293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6D30EFBA</paraID>
      <start>0</start>
      <end>2</end>
      <status>unmodified</status>
      <modifiedWord/>
      <trackRevisions>false</trackRevisions>
    </reviewItem>
    <reviewItem>
      <errorID>458bef74-2e3c-441e-b27a-8a7ab8cf29de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6AD8404D</paraID>
      <start>0</start>
      <end>2</end>
      <status>unmodified</status>
      <modifiedWord/>
      <trackRevisions>false</trackRevisions>
    </reviewItem>
    <reviewItem>
      <errorID>20146698-9c70-4b53-93a4-7ab37b7f3a0e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5696ACB7</paraID>
      <start>0</start>
      <end>2</end>
      <status>unmodified</status>
      <modifiedWord/>
      <trackRevisions>false</trackRevisions>
    </reviewItem>
    <reviewItem>
      <errorID>37374bf6-d05f-4395-b014-0a12ac93087b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72113FF3</paraID>
      <start>0</start>
      <end>2</end>
      <status>unmodified</status>
      <modifiedWord/>
      <trackRevisions>false</trackRevisions>
    </reviewItem>
    <reviewItem>
      <errorID>51b75283-0b29-4e0b-946c-d330d0ce477c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60D25CC7</paraID>
      <start>0</start>
      <end>3</end>
      <status>unmodified</status>
      <modifiedWord/>
      <trackRevisions>false</trackRevisions>
    </reviewItem>
    <reviewItem>
      <errorID>212244b6-208d-4564-8b09-95d9ccba5e2f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A6F4510</paraID>
      <start>0</start>
      <end>3</end>
      <status>unmodified</status>
      <modifiedWord/>
      <trackRevisions>false</trackRevisions>
    </reviewItem>
    <reviewItem>
      <errorID>a027086a-0772-4bef-b96f-af0dc4db5218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632B36D8</paraID>
      <start>0</start>
      <end>3</end>
      <status>unmodified</status>
      <modifiedWord/>
      <trackRevisions>false</trackRevisions>
    </reviewItem>
    <reviewItem>
      <errorID>cadb2f22-9abf-446f-84ed-50a0ca93c0c5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1CC7EBEC</paraID>
      <start>0</start>
      <end>3</end>
      <status>unmodified</status>
      <modifiedWord/>
      <trackRevisions>false</trackRevisions>
    </reviewItem>
    <reviewItem>
      <errorID>8bdb5dd0-b68c-48be-a9bb-33823a99650e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67603C9C</paraID>
      <start>0</start>
      <end>3</end>
      <status>unmodified</status>
      <modifiedWord/>
      <trackRevisions>false</trackRevisions>
    </reviewItem>
    <reviewItem>
      <errorID>a3c406c2-5503-45a1-afcc-72b2540e11dc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3670DF11</paraID>
      <start>0</start>
      <end>3</end>
      <status>unmodified</status>
      <modifiedWord/>
      <trackRevisions>false</trackRevisions>
    </reviewItem>
    <reviewItem>
      <errorID>6a2db435-4df7-4158-8002-a0d569cb76e4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49A4FEE8</paraID>
      <start>0</start>
      <end>3</end>
      <status>unmodified</status>
      <modifiedWord/>
      <trackRevisions>false</trackRevisions>
    </reviewItem>
    <reviewItem>
      <errorID>c2e9bf33-99f2-44f1-87a3-b66d44adcd26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6DB0F034</paraID>
      <start>0</start>
      <end>3</end>
      <status>unmodified</status>
      <modifiedWord/>
      <trackRevisions>false</trackRevisions>
    </reviewItem>
    <reviewItem>
      <errorID>d0ceb216-8961-4d2b-868a-8c12ef86a55e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2B5ED53C</paraID>
      <start>0</start>
      <end>3</end>
      <status>unmodified</status>
      <modifiedWord/>
      <trackRevisions>false</trackRevisions>
    </reviewItem>
    <reviewItem>
      <errorID>6119392a-554c-4150-b580-d8ce6314b16f</errorID>
      <errorWord>（</errorWord>
      <group>L1_Punc</group>
      <groupName>标点问题</groupName>
      <ability>L2_Punc</ability>
      <abilityName>标点符号检查</abilityName>
      <candidateList/>
      <explain>同一形式括号套用。</explain>
      <paraID>2B5ED53C</paraID>
      <start>77</start>
      <end>78</end>
      <status>unmodified</status>
      <modifiedWord/>
      <trackRevisions>false</trackRevisions>
    </reviewItem>
    <reviewItem>
      <errorID>8066e683-6cfc-4039-95da-ebaa9c84d795</errorID>
      <errorWord>）</errorWord>
      <group>L1_Punc</group>
      <groupName>标点问题</groupName>
      <ability>L2_Punc</ability>
      <abilityName>标点符号检查</abilityName>
      <candidateList/>
      <explain>同一形式括号套用。</explain>
      <paraID>2B5ED53C</paraID>
      <start>81</start>
      <end>82</end>
      <status>unmodified</status>
      <modifiedWord/>
      <trackRevisions>false</trackRevisions>
    </reviewItem>
    <reviewItem>
      <errorID>56235474-89fb-41bc-bdd9-0a07f2ec3513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38977B3B</paraID>
      <start>0</start>
      <end>3</end>
      <status>unmodified</status>
      <modifiedWord/>
      <trackRevisions>false</trackRevisions>
    </reviewItem>
    <reviewItem>
      <errorID>fb429750-96bd-4645-b85a-ee1dcbd2114a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1C505AC7</paraID>
      <start>0</start>
      <end>3</end>
      <status>unmodified</status>
      <modifiedWord/>
      <trackRevisions>false</trackRevisions>
    </reviewItem>
    <reviewItem>
      <errorID>ad628d66-e0ba-4276-87a0-4dd371832803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64F14EDB</paraID>
      <start>0</start>
      <end>3</end>
      <status>unmodified</status>
      <modifiedWord/>
      <trackRevisions>false</trackRevisions>
    </reviewItem>
    <reviewItem>
      <errorID>8f30821a-e393-4bfb-b0df-ccf4cc81d961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FE851AE</paraID>
      <start>0</start>
      <end>3</end>
      <status>unmodified</status>
      <modifiedWord/>
      <trackRevisions>false</trackRevisions>
    </reviewItem>
    <reviewItem>
      <errorID>454b5f99-927e-4e14-9fb3-68621c48ae62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3B7A56AE</paraID>
      <start>0</start>
      <end>3</end>
      <status>unmodified</status>
      <modifiedWord/>
      <trackRevisions>false</trackRevisions>
    </reviewItem>
    <reviewItem>
      <errorID>abd8a1c1-4ad5-4f81-b62b-ea17421b160e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4C457861</paraID>
      <start>0</start>
      <end>3</end>
      <status>unmodified</status>
      <modifiedWord/>
      <trackRevisions>false</trackRevisions>
    </reviewItem>
    <reviewItem>
      <errorID>942c6ee9-d588-417a-a7a8-0ea8b47734cb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300DA4E9</paraID>
      <start>0</start>
      <end>3</end>
      <status>unmodified</status>
      <modifiedWord/>
      <trackRevisions>false</trackRevisions>
    </reviewItem>
    <reviewItem>
      <errorID>e6c91745-702b-4cdd-858f-0f91c5df93d9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20DFFCFE</paraID>
      <start>0</start>
      <end>3</end>
      <status>unmodified</status>
      <modifiedWord/>
      <trackRevisions>false</trackRevisions>
    </reviewItem>
    <reviewItem>
      <errorID>4d612f90-d62d-4d4c-bb80-f989657fa2bf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6F19A414</paraID>
      <start>0</start>
      <end>3</end>
      <status>unmodified</status>
      <modifiedWord/>
      <trackRevisions>false</trackRevisions>
    </reviewItem>
    <reviewItem>
      <errorID>e61cc471-1a7a-4687-a253-639ec8738941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46B053A7</paraID>
      <start>0</start>
      <end>2</end>
      <status>unmodified</status>
      <modifiedWord/>
      <trackRevisions>false</trackRevisions>
    </reviewItem>
    <reviewItem>
      <errorID>cd49b19f-1172-418d-bd0e-9f0dc5274117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1D7A6548</paraID>
      <start>0</start>
      <end>2</end>
      <status>unmodified</status>
      <modifiedWord/>
      <trackRevisions>false</trackRevisions>
    </reviewItem>
    <reviewItem>
      <errorID>470d4f69-08a5-433d-abb2-c7faa0d3b5fb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3ACD7B87</paraID>
      <start>0</start>
      <end>2</end>
      <status>unmodified</status>
      <modifiedWord/>
      <trackRevisions>false</trackRevisions>
    </reviewItem>
    <reviewItem>
      <errorID>7bdee5bf-928f-4af6-bbcf-5b6b1f1e7bb7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357259B0</paraID>
      <start>0</start>
      <end>2</end>
      <status>unmodified</status>
      <modifiedWord/>
      <trackRevisions>false</trackRevisions>
    </reviewItem>
    <reviewItem>
      <errorID>f4eed82d-d085-4505-9978-a7fdd355c2da</errorID>
      <errorWord>有</errorWord>
      <group>L1_Word</group>
      <groupName>字词问题</groupName>
      <ability>L2_Typo</ability>
      <abilityName>字词错误</abilityName>
      <candidateList>
        <item>由</item>
      </candidateList>
      <explain>存在发音相同字词的误用。</explain>
      <paraID>2C4F9592</paraID>
      <start>63</start>
      <end>64</end>
      <status>unmodified</status>
      <modifiedWord/>
      <trackRevisions>false</trackRevisions>
    </reviewItem>
    <reviewItem>
      <errorID>0a80ec72-1baf-4857-9667-825f47c91c1d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DF2B220</paraID>
      <start>0</start>
      <end>2</end>
      <status>unmodified</status>
      <modifiedWord/>
      <trackRevisions>false</trackRevisions>
    </reviewItem>
    <reviewItem>
      <errorID>ff109351-5cdc-4661-b9ab-20109e49dd10</errorID>
      <errorWord>&lt;</errorWord>
      <group>L1_Format</group>
      <groupName>格式问题</groupName>
      <ability>L2_HalfPunc</ability>
      <abilityName>全半角检查</abilityName>
      <candidateList>
        <item>〈</item>
      </candidateList>
      <explain>文本全半角错误。</explain>
      <paraID>5CDFE48B</paraID>
      <start>49</start>
      <end>50</end>
      <status>unmodified</status>
      <modifiedWord/>
      <trackRevisions>false</trackRevisions>
    </reviewItem>
    <reviewItem>
      <errorID>fc594e4c-0c8a-4817-962f-c09eb3f60ff8</errorID>
      <errorWord>&lt;</errorWord>
      <group>L1_Format</group>
      <groupName>格式问题</groupName>
      <ability>L2_HalfPunc</ability>
      <abilityName>全半角检查</abilityName>
      <candidateList>
        <item>〈</item>
      </candidateList>
      <explain>文本全半角错误。</explain>
      <paraID>55A8737B</paraID>
      <start>49</start>
      <end>50</end>
      <status>unmodified</status>
      <modifiedWord/>
      <trackRevisions>false</trackRevisions>
    </reviewItem>
    <reviewItem>
      <errorID>03201b89-2a73-4131-aad0-7d941e8c6942</errorID>
      <errorWord>&lt;</errorWord>
      <group>L1_Format</group>
      <groupName>格式问题</groupName>
      <ability>L2_HalfPunc</ability>
      <abilityName>全半角检查</abilityName>
      <candidateList>
        <item>〈</item>
      </candidateList>
      <explain>文本全半角错误。</explain>
      <paraID> 64B425B</paraID>
      <start>34</start>
      <end>35</end>
      <status>unmodified</status>
      <modifiedWord/>
      <trackRevisions>false</trackRevisions>
    </reviewItem>
    <reviewItem>
      <errorID>07821624-17ef-408a-94e6-bd941648881f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6B5A0029</paraID>
      <start>0</start>
      <end>2</end>
      <status>unmodified</status>
      <modifiedWord/>
      <trackRevisions>false</trackRevisions>
    </reviewItem>
    <reviewItem>
      <errorID>74791dcd-b28a-4270-a96e-92799ddacc64</errorID>
      <errorWord>(</errorWord>
      <group>L1_Format</group>
      <groupName>格式问题</groupName>
      <ability>L2_HalfPunc</ability>
      <abilityName>全半角检查</abilityName>
      <candidateList>
        <item>（</item>
      </candidateList>
      <explain>文本全半角错误。</explain>
      <paraID> A6118CD</paraID>
      <start>5</start>
      <end>6</end>
      <status>unmodified</status>
      <modifiedWord/>
      <trackRevisions>false</trackRevisions>
    </reviewItem>
    <reviewItem>
      <errorID>76e2b395-1a34-4814-9dad-628f90957e01</errorID>
      <errorWord>)</errorWord>
      <group>L1_Format</group>
      <groupName>格式问题</groupName>
      <ability>L2_HalfPunc</ability>
      <abilityName>全半角检查</abilityName>
      <candidateList>
        <item>）</item>
      </candidateList>
      <explain>文本全半角错误。</explain>
      <paraID> A6118CD</paraID>
      <start>14</start>
      <end>15</end>
      <status>unmodified</status>
      <modifiedWord/>
      <trackRevisions>false</trackRevisions>
    </reviewItem>
    <reviewItem>
      <errorID>089fb72d-69c5-4915-afff-0ce0e288df68</errorID>
      <errorWord>[2014]68号</errorWord>
      <group>L1_Knowledge</group>
      <groupName>知识性问题</groupName>
      <ability>L2_Knowledge</ability>
      <abilityName>其他知识</abilityName>
      <candidateList>
        <item>〔2014〕68号</item>
      </candidateList>
      <explain>发文字号格式错误。</explain>
      <paraID>4A205B43</paraID>
      <start>40</start>
      <end>49</end>
      <status>modified</status>
      <modifiedWord>〔2014〕68号</modifiedWord>
      <trackRevisions>false</trackRevisions>
    </reviewItem>
    <reviewItem>
      <errorID>56a902a7-e525-4d8e-a1a5-54ee725bb4dd</errorID>
      <errorWord>(</errorWord>
      <group>L1_Format</group>
      <groupName>格式问题</groupName>
      <ability>L2_HalfPunc</ability>
      <abilityName>全半角检查</abilityName>
      <candidateList>
        <item>（</item>
      </candidateList>
      <explain>文本全半角错误。</explain>
      <paraID>4A205B43</paraID>
      <start>69</start>
      <end>70</end>
      <status>unmodified</status>
      <modifiedWord/>
      <trackRevisions>false</trackRevisions>
    </reviewItem>
    <reviewItem>
      <errorID>3cb3e8e5-d8c9-40fe-800e-1873bb5b7e62</errorID>
      <errorWord>)</errorWord>
      <group>L1_Format</group>
      <groupName>格式问题</groupName>
      <ability>L2_HalfPunc</ability>
      <abilityName>全半角检查</abilityName>
      <candidateList>
        <item>）</item>
      </candidateList>
      <explain>文本全半角错误。</explain>
      <paraID>4A205B43</paraID>
      <start>79</start>
      <end>80</end>
      <status>unmodified</status>
      <modifiedWord/>
      <trackRevisions>false</trackRevisions>
    </reviewItem>
    <reviewItem>
      <errorID>44660e7c-d4de-4b6b-8251-e0597a4a5c44</errorID>
      <errorWord>〔2017〕 141号</errorWord>
      <group>L1_Knowledge</group>
      <groupName>知识性问题</groupName>
      <ability>L2_Knowledge</ability>
      <abilityName>其他知识</abilityName>
      <candidateList>
        <item>〔2017〕141号</item>
      </candidateList>
      <explain>发文字号格式错误。</explain>
      <paraID>249F7745</paraID>
      <start>57</start>
      <end>67</end>
      <status>modified</status>
      <modifiedWord>〔2017〕141号</modifiedWord>
      <trackRevisions>false</trackRevisions>
    </reviewItem>
    <reviewItem>
      <errorID>c52fd66a-817c-42e2-bd0a-c89fbf4054c0</errorID>
      <errorWord>)</errorWord>
      <group>L1_Format</group>
      <groupName>格式问题</groupName>
      <ability>L2_HalfPunc</ability>
      <abilityName>全半角检查</abilityName>
      <candidateList>
        <item>）</item>
      </candidateList>
      <explain>文本全半角错误。</explain>
      <paraID>5E4B0645</paraID>
      <start>12</start>
      <end>13</end>
      <status>unmodified</status>
      <modifiedWord/>
      <trackRevisions>false</trackRevisions>
    </reviewItem>
    <reviewItem>
      <errorID>6500ed08-cecd-43e6-b82b-a48c9bb689e3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2ACE7C4C</paraID>
      <start>60</start>
      <end>61</end>
      <status>unmodified</status>
      <modifiedWord/>
      <trackRevisions>false</trackRevisions>
    </reviewItem>
    <reviewItem>
      <errorID>4d2666f5-68ce-40b4-8cdc-c21ed6fc07ef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3FDD2F44</paraID>
      <start>0</start>
      <end>2</end>
      <status>unmodified</status>
      <modifiedWord/>
      <trackRevisions>false</trackRevisions>
    </reviewItem>
    <reviewItem>
      <errorID>60deb263-0f27-474a-9a1e-8bed7397ee53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3DB25B1F</paraID>
      <start>0</start>
      <end>2</end>
      <status>unmodified</status>
      <modifiedWord/>
      <trackRevisions>false</trackRevisions>
    </reviewItem>
    <reviewItem>
      <errorID>e0950525-e4f2-47be-96fe-b24b0d0cc6a3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6FD84F20</paraID>
      <start>0</start>
      <end>2</end>
      <status>unmodified</status>
      <modifiedWord/>
      <trackRevisions>false</trackRevisions>
    </reviewItem>
    <reviewItem>
      <errorID>4b030ee0-e903-4482-bd77-2a9f960d8a46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40E59141</paraID>
      <start>0</start>
      <end>2</end>
      <status>unmodified</status>
      <modifiedWord/>
      <trackRevisions>false</trackRevisions>
    </reviewItem>
    <reviewItem>
      <errorID>94f65233-bec0-48b1-83af-ee62772bc2d7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496B6D63</paraID>
      <start>0</start>
      <end>2</end>
      <status>unmodified</status>
      <modifiedWord/>
      <trackRevisions>false</trackRevisions>
    </reviewItem>
    <reviewItem>
      <errorID>f7d09b81-6587-4c94-93bf-12df6cd69de1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D911FD4</paraID>
      <start>0</start>
      <end>2</end>
      <status>unmodified</status>
      <modifiedWord/>
      <trackRevisions>false</trackRevisions>
    </reviewItem>
    <reviewItem>
      <errorID>ca0d2822-6989-4f73-b109-ff885d8c5f60</errorID>
      <errorWord>金额100万</errorWord>
      <group>L1_Word</group>
      <groupName>字词问题</groupName>
      <ability>L2_Typo</ability>
      <abilityName>字词错误</abilityName>
      <candidateList>
        <item>金额100万元</item>
      </candidateList>
      <explain/>
      <paraID>49222B06</paraID>
      <start>48</start>
      <end>54</end>
      <status>unmodified</status>
      <modifiedWord/>
      <trackRevisions>false</trackRevisions>
    </reviewItem>
    <reviewItem>
      <errorID>5fc7dda9-db6d-471f-b21c-31482948c06e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49222B06</paraID>
      <start>61</start>
      <end>70</end>
      <status>unmodified</status>
      <modifiedWord/>
      <trackRevisions>false</trackRevisions>
    </reviewItem>
    <reviewItem>
      <errorID>46d89688-c8d3-46aa-8564-bfce61400ed1</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2CA47CFD</paraID>
      <start>54</start>
      <end>82</end>
      <status>unmodified</status>
      <modifiedWord/>
      <trackRevisions>false</trackRevisions>
    </reviewItem>
    <reviewItem>
      <errorID>9cbd667b-cf5a-426b-8a8a-b7a1f03921e5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406CCEE8</paraID>
      <start>0</start>
      <end>2</end>
      <status>unmodified</status>
      <modifiedWord/>
      <trackRevisions>false</trackRevisions>
    </reviewItem>
    <reviewItem>
      <errorID>07714dfa-7db4-44aa-87d7-593005166b30</errorID>
      <errorWord>机构人</errorWord>
      <group>L1_Word</group>
      <groupName>字词问题</groupName>
      <ability>L2_Typo</ability>
      <abilityName>字词错误</abilityName>
      <candidateList>
        <item>机构</item>
      </candidateList>
      <explain/>
      <paraID>406CCEE8</paraID>
      <start>32</start>
      <end>35</end>
      <status>unmodified</status>
      <modifiedWord/>
      <trackRevisions>false</trackRevisions>
    </reviewItem>
    <reviewItem>
      <errorID>b718b118-3dac-43ff-b3e7-b118fad37371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61021460</paraID>
      <start>0</start>
      <end>2</end>
      <status>unmodified</status>
      <modifiedWord/>
      <trackRevisions>false</trackRevisions>
    </reviewItem>
    <reviewItem>
      <errorID>de58786c-0187-4d22-838b-0ec60ca507fa</errorID>
      <errorWord>（</errorWord>
      <group>L1_Format</group>
      <groupName>格式问题</groupName>
      <ability>L2_HalfPunc</ability>
      <abilityName>全半角检查</abilityName>
      <candidateList>
        <item>(</item>
      </candidateList>
      <explain>文本全半角错误。</explain>
      <paraID>1F280B8C</paraID>
      <start>0</start>
      <end>1</end>
      <status>unmodified</status>
      <modifiedWord/>
      <trackRevisions>false</trackRevisions>
    </reviewItem>
    <reviewItem>
      <errorID>7cf1c857-2012-40ba-966e-ce4eb937b922</errorID>
      <errorWord>）</errorWord>
      <group>L1_Format</group>
      <groupName>格式问题</groupName>
      <ability>L2_HalfPunc</ability>
      <abilityName>全半角检查</abilityName>
      <candidateList>
        <item>)</item>
      </candidateList>
      <explain>文本全半角错误。</explain>
      <paraID>1F280B8C</paraID>
      <start>2</start>
      <end>3</end>
      <status>unmodified</status>
      <modifiedWord/>
      <trackRevisions>false</trackRevisions>
    </reviewItem>
    <reviewItem>
      <errorID>27df05d5-ee2e-409b-81cc-8fa757b35767</errorID>
      <errorWord>。</errorWord>
      <group>L1_Format</group>
      <groupName>格式问题</groupName>
      <ability>L2_HalfPunc</ability>
      <abilityName>全半角检查</abilityName>
      <candidateList>
        <item>.</item>
      </candidateList>
      <explain>文本全半角错误。</explain>
      <paraID>1F280B8C</paraID>
      <start>62</start>
      <end>63</end>
      <status>unmodified</status>
      <modifiedWord/>
      <trackRevisions>false</trackRevisions>
    </reviewItem>
    <reviewItem>
      <errorID>941b873a-52a1-400c-98fe-62217a3ab392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68B2AF1</paraID>
      <start>0</start>
      <end>2</end>
      <status>unmodified</status>
      <modifiedWord/>
      <trackRevisions>false</trackRevisions>
    </reviewItem>
    <reviewItem>
      <errorID>aef682a2-72e8-423b-8708-502292413969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5B5AE080</paraID>
      <start>0</start>
      <end>2</end>
      <status>unmodified</status>
      <modifiedWord/>
      <trackRevisions>false</trackRevisions>
    </reviewItem>
    <reviewItem>
      <errorID>f1f5b0b0-9d34-4445-b796-d9dd62656a0d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6A761746</paraID>
      <start>0</start>
      <end>2</end>
      <status>unmodified</status>
      <modifiedWord/>
      <trackRevisions>false</trackRevisions>
    </reviewItem>
    <reviewItem>
      <errorID>6f08d716-886a-49af-aa53-d37d80c89ab2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19612981</paraID>
      <start>0</start>
      <end>2</end>
      <status>unmodified</status>
      <modifiedWord/>
      <trackRevisions>false</trackRevisions>
    </reviewItem>
    <reviewItem>
      <errorID>fd548f07-0a66-49b9-8f3a-97128304e3e4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7CBD0891</paraID>
      <start>0</start>
      <end>2</end>
      <status>unmodified</status>
      <modifiedWord/>
      <trackRevisions>false</trackRevisions>
    </reviewItem>
    <reviewItem>
      <errorID>dbafaa15-4c96-445b-9cd7-e142e00b6fe8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5EAE4770</paraID>
      <start>0</start>
      <end>2</end>
      <status>unmodified</status>
      <modifiedWord/>
      <trackRevisions>false</trackRevisions>
    </reviewItem>
    <reviewItem>
      <errorID>225524e3-7724-4c10-a2d6-f1251069fb57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6D3B3869</paraID>
      <start>0</start>
      <end>2</end>
      <status>unmodified</status>
      <modifiedWord/>
      <trackRevisions>false</trackRevisions>
    </reviewItem>
    <reviewItem>
      <errorID>b1daf6a4-f09f-4812-8c93-1d970c3d9295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68D556FD</paraID>
      <start>0</start>
      <end>2</end>
      <status>unmodified</status>
      <modifiedWord/>
      <trackRevisions>false</trackRevisions>
    </reviewItem>
    <reviewItem>
      <errorID>5a09a5de-8f7d-4dff-9591-6b5ae6bff308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280D61EA</paraID>
      <start>0</start>
      <end>2</end>
      <status>unmodified</status>
      <modifiedWord/>
      <trackRevisions>false</trackRevisions>
    </reviewItem>
    <reviewItem>
      <errorID>73c53324-aa77-40f9-ab0e-31d9b0231223</errorID>
      <errorWord>.</errorWord>
      <group>L1_Format</group>
      <groupName>格式问题</groupName>
      <ability>L2_HalfPunc</ability>
      <abilityName>全半角检查</abilityName>
      <candidateList>
        <item>。</item>
      </candidateList>
      <explain>文本全半角错误。</explain>
      <paraID>6EE425E7</paraID>
      <start>5</start>
      <end>6</end>
      <status>unmodified</status>
      <modifiedWord/>
      <trackRevisions>false</trackRevisions>
    </reviewItem>
    <reviewItem>
      <errorID>c71d585f-0dd7-463e-9ab9-ae99e1f32fc2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4987DCD2</paraID>
      <start>0</start>
      <end>2</end>
      <status>unmodified</status>
      <modifiedWord/>
      <trackRevisions>false</trackRevisions>
    </reviewItem>
    <reviewItem>
      <errorID>732dab19-ad5a-41da-b8f2-949b0405ecf7</errorID>
      <errorWord>,</errorWord>
      <group>L1_Format</group>
      <groupName>格式问题</groupName>
      <ability>L2_HalfPunc</ability>
      <abilityName>全半角检查</abilityName>
      <candidateList>
        <item>，</item>
      </candidateList>
      <explain>文本全半角错误。</explain>
      <paraID>6702677B</paraID>
      <start>7</start>
      <end>8</end>
      <status>unmodified</status>
      <modifiedWord/>
      <trackRevisions>false</trackRevisions>
    </reviewItem>
    <reviewItem>
      <errorID>7fcfed02-6562-4238-a40f-5b3d69c960c5</errorID>
      <errorWord>,</errorWord>
      <group>L1_Format</group>
      <groupName>格式问题</groupName>
      <ability>L2_HalfPunc</ability>
      <abilityName>全半角检查</abilityName>
      <candidateList>
        <item>，</item>
      </candidateList>
      <explain>文本全半角错误。</explain>
      <paraID>6702677B</paraID>
      <start>44</start>
      <end>45</end>
      <status>unmodified</status>
      <modifiedWord/>
      <trackRevisions>false</trackRevisions>
    </reviewItem>
    <reviewItem>
      <errorID>d87ad2cf-575e-4169-ab68-0939ef6b04c4</errorID>
      <errorWord>,</errorWord>
      <group>L1_Format</group>
      <groupName>格式问题</groupName>
      <ability>L2_HalfPunc</ability>
      <abilityName>全半角检查</abilityName>
      <candidateList>
        <item>，</item>
      </candidateList>
      <explain>文本全半角错误。</explain>
      <paraID>6702677B</paraID>
      <start>48</start>
      <end>49</end>
      <status>unmodified</status>
      <modifiedWord/>
      <trackRevisions>false</trackRevisions>
    </reviewItem>
    <reviewItem>
      <errorID>b4fa14d4-44b9-4dae-8b70-d58d1bf4d5b8</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6F5BFCBF</paraID>
      <start>5</start>
      <end>9</end>
      <status>unmodified</status>
      <modifiedWord/>
      <trackRevisions>false</trackRevisions>
    </reviewItem>
    <reviewItem>
      <errorID>e783de28-261b-487c-9a24-8a1ecc9f6bf6</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 DF2D807</paraID>
      <start>5</start>
      <end>9</end>
      <status>unmodified</status>
      <modifiedWord/>
      <trackRevisions>false</trackRevisions>
    </reviewItem>
    <reviewItem>
      <errorID>46889107-2ddb-4601-8a30-e092af9e1921</errorID>
      <errorWord>运行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5031E442</paraID>
      <start>10</start>
      <end>12</end>
      <status>unmodified</status>
      <modifiedWord/>
      <trackRevisions>false</trackRevisions>
    </reviewItem>
    <reviewItem>
      <errorID>3787067c-a706-41cb-821f-6be5366c4615</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4EC6603B</paraID>
      <start>5</start>
      <end>9</end>
      <status>unmodified</status>
      <modifiedWord/>
      <trackRevisions>false</trackRevisions>
    </reviewItem>
    <reviewItem>
      <errorID>3b9b33c2-ddee-453f-a2ff-54cc36991810</errorID>
      <errorWord>目</errorWord>
      <group>L1_Word</group>
      <groupName>字词问题</groupName>
      <ability>L2_Typo</ability>
      <abilityName>字词错误</abilityName>
      <candidateList>
        <item>目以</item>
      </candidateList>
      <explain/>
      <paraID>1C0815DD</paraID>
      <start>61</start>
      <end>62</end>
      <status>unmodified</status>
      <modifiedWord/>
      <trackRevisions>false</trackRevisions>
    </reviewItem>
    <reviewItem>
      <errorID>7ecf1b3d-1019-40c1-8c18-def8ca47e6e8</errorID>
      <errorWord>．</errorWord>
      <group>L1_Format</group>
      <groupName>格式问题</groupName>
      <ability>L2_HalfPunc</ability>
      <abilityName>全半角检查</abilityName>
      <candidateList>
        <item>。</item>
      </candidateList>
      <explain>文本全半角错误。</explain>
      <paraID>1E6C8761</paraID>
      <start>4</start>
      <end>5</end>
      <status>unmodified</status>
      <modifiedWord/>
      <trackRevisions>false</trackRevisions>
    </reviewItem>
    <reviewItem>
      <errorID>9c455478-cef7-4be6-91f9-a18b99e6a8fe</errorID>
      <errorWord>(</errorWord>
      <group>L1_Format</group>
      <groupName>格式问题</groupName>
      <ability>L2_HalfPunc</ability>
      <abilityName>全半角检查</abilityName>
      <candidateList>
        <item>（</item>
      </candidateList>
      <explain>文本全半角错误。</explain>
      <paraID>6D9E245D</paraID>
      <start>3</start>
      <end>4</end>
      <status>unmodified</status>
      <modifiedWord/>
      <trackRevisions>false</trackRevisions>
    </reviewItem>
    <reviewItem>
      <errorID>2d169dc4-8b15-4d82-b52d-1cd23df22dc3</errorID>
      <errorWord>)</errorWord>
      <group>L1_Format</group>
      <groupName>格式问题</groupName>
      <ability>L2_HalfPunc</ability>
      <abilityName>全半角检查</abilityName>
      <candidateList>
        <item>）</item>
      </candidateList>
      <explain>文本全半角错误。</explain>
      <paraID>6D9E245D</paraID>
      <start>7</start>
      <end>8</end>
      <status>unmodified</status>
      <modifiedWord/>
      <trackRevisions>false</trackRevisions>
    </reviewItem>
    <reviewItem>
      <errorID>c0f7a189-0aae-4fe5-9b76-a0858e33d3c6</errorID>
      <errorWord>,</errorWord>
      <group>L1_Format</group>
      <groupName>格式问题</groupName>
      <ability>L2_HalfPunc</ability>
      <abilityName>全半角检查</abilityName>
      <candidateList>
        <item>，</item>
      </candidateList>
      <explain>文本全半角错误。</explain>
      <paraID>5A6F2183</paraID>
      <start>14</start>
      <end>15</end>
      <status>unmodified</status>
      <modifiedWord/>
      <trackRevisions>false</trackRevisions>
    </reviewItem>
    <reviewItem>
      <errorID>46c36b89-e30e-4a2d-b442-4d46e0626801</errorID>
      <errorWord>:</errorWord>
      <group>L1_Format</group>
      <groupName>格式问题</groupName>
      <ability>L2_HalfPunc</ability>
      <abilityName>全半角检查</abilityName>
      <candidateList>
        <item>：</item>
      </candidateList>
      <explain>文本全半角错误。</explain>
      <paraID>7AA4A8F1</paraID>
      <start>7</start>
      <end>8</end>
      <status>unmodified</status>
      <modifiedWord/>
      <trackRevisions>false</trackRevisions>
    </reviewItem>
    <reviewItem>
      <errorID>94bf2f16-ac09-4ded-bdba-a0ab7e5e3240</errorID>
      <errorWord>.</errorWord>
      <group>L1_Format</group>
      <groupName>格式问题</groupName>
      <ability>L2_HalfPunc</ability>
      <abilityName>全半角检查</abilityName>
      <candidateList>
        <item>。</item>
      </candidateList>
      <explain>文本全半角错误。</explain>
      <paraID>554755F9</paraID>
      <start>5</start>
      <end>6</end>
      <status>unmodified</status>
      <modifiedWord/>
      <trackRevisions>false</trackRevisions>
    </reviewItem>
    <reviewItem>
      <errorID>94ac6853-c90a-494a-b712-a211f274ecf0</errorID>
      <errorWord>做出</errorWord>
      <group>L1_Word</group>
      <groupName>字词问题</groupName>
      <ability>L2_Typo</ability>
      <abilityName>字词错误</abilityName>
      <candidateList>
        <item>作出</item>
      </candidateList>
      <explain/>
      <paraID>7449A656</paraID>
      <start>261</start>
      <end>263</end>
      <status>modified</status>
      <modifiedWord>作出</modifiedWord>
      <trackRevisions>false</trackRevisions>
    </reviewItem>
    <reviewItem>
      <errorID>86bfb3dc-427d-4121-9f06-b5d2e44c4140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120AE1F0</paraID>
      <start>0</start>
      <end>2</end>
      <status>unmodified</status>
      <modifiedWord/>
      <trackRevisions>false</trackRevisions>
    </reviewItem>
    <reviewItem>
      <errorID>5e439db5-37b0-42ad-acd2-bdafa3a471a7</errorID>
      <errorWord>不须</errorWord>
      <group>L1_Word</group>
      <groupName>字词问题</groupName>
      <ability>L2_Typo</ability>
      <abilityName>字词错误</abilityName>
      <candidateList>
        <item>无需</item>
      </candidateList>
      <explain>同“无须”。</explain>
      <paraID>2189E974</paraID>
      <start>43</start>
      <end>45</end>
      <status>unmodified</status>
      <modifiedWord/>
      <trackRevisions>false</trackRevisions>
    </reviewItem>
    <reviewItem>
      <errorID>2416f53d-e19b-4e63-a602-f6a52bbe0663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48C681BD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D0F9664-3CFD-46DE-BDC5-E0B02B8EE9E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张小丽</cp:lastModifiedBy>
  <cp:revision>39</cp:revision>
  <dcterms:created xsi:type="dcterms:W3CDTF">2022-12-26T08:49:00Z</dcterms:created>
  <dcterms:modified xsi:type="dcterms:W3CDTF">2026-06-10T07:07:54Z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808428C638DF4BBA99A8CA8FC3F88BCC_13</vt:lpwstr>
  </property>
  <property fmtid="{D5CDD505-2E9C-101B-9397-08002B2CF9AE}" pid="4" name="KSOTemplateDocerSaveRecord">
    <vt:lpwstr>eyJoZGlkIjoiZGMzNWM0NjBiZGU2YzEwYzk0YjI4MzViZGIxOGFkMjEiLCJ1c2VySWQiOiI2ODc2MzcyOTAifQ==</vt:lpwstr>
  </property>
</Properties>
</file>