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440" w:hanging="1600"/>
        <w:jc w:val="right"/>
        <w:spacing w:line="480" w:lineRule="auto"/>
        <w:rPr>
          <w:rFonts w:hint="eastAsia" w:ascii="宋体" w:hAnsi="宋体" w:cs="宋体"/>
          <w:color w:val="auto"/>
          <w:sz w:val="32"/>
          <w:szCs w:val="32"/>
          <w:lang w:eastAsia="zh-CN"/>
        </w:rPr>
      </w:pPr>
      <w:r>
        <w:rPr>
          <w:rFonts w:hint="eastAsia" w:ascii="宋体" w:hAnsi="宋体" w:cs="宋体"/>
          <w:color w:val="auto"/>
          <w:sz w:val="32"/>
          <w:szCs w:val="32"/>
        </w:rPr>
        <w:t xml:space="preserve">项目编号：</w:t>
      </w:r>
      <w:r>
        <w:rPr>
          <w:rFonts w:hint="eastAsia" w:ascii="宋体" w:hAnsi="宋体" w:cs="宋体"/>
          <w:color w:val="000000" w:themeColor="text1"/>
          <w:sz w:val="32"/>
          <w:szCs w:val="32"/>
          <w:lang w:eastAsia="zh-CN"/>
        </w:rPr>
        <w:t xml:space="preserve">JSZC-320312-XZZX-G2026-0005</w:t>
      </w:r>
      <w:r/>
    </w:p>
    <w:p>
      <w:pPr>
        <w:ind w:firstLine="317"/>
        <w:jc w:val="left"/>
        <w:spacing w:before="960"/>
        <w:rPr>
          <w:rFonts w:hint="eastAsia" w:ascii="宋体" w:hAnsi="宋体" w:cs="宋体"/>
          <w:color w:val="auto"/>
          <w:sz w:val="32"/>
        </w:rPr>
      </w:pPr>
      <w:r>
        <w:rPr>
          <w:rFonts w:hint="eastAsia" w:ascii="宋体" w:hAnsi="宋体" w:cs="宋体"/>
          <w:color w:val="auto"/>
          <w:sz w:val="32"/>
        </w:rPr>
        <w:br/>
      </w:r>
      <w:r>
        <w:rPr>
          <w:rFonts w:hint="eastAsia" w:ascii="宋体" w:hAnsi="宋体" w:cs="宋体"/>
          <w:color w:val="auto"/>
          <w:sz w:val="32"/>
        </w:rPr>
        <w:br/>
      </w:r>
      <w:r>
        <w:rPr>
          <w:rFonts w:hint="eastAsia" w:ascii="宋体" w:hAnsi="宋体" w:cs="宋体"/>
          <w:color w:val="auto"/>
          <w:sz w:val="32"/>
        </w:rPr>
        <w:t xml:space="preserve">  </w:t>
      </w:r>
      <w:r/>
    </w:p>
    <w:p>
      <w:pPr>
        <w:jc w:val="center"/>
        <w:rPr>
          <w:rFonts w:hint="eastAsia" w:ascii="楷体" w:hAnsi="楷体" w:eastAsia="楷体" w:cs="楷体"/>
          <w:b/>
          <w:color w:val="auto"/>
          <w:spacing w:val="74"/>
          <w:sz w:val="144"/>
          <w:szCs w:val="144"/>
          <w:highlight w:val="none"/>
          <w:lang w:val="en-US" w:eastAsia="zh-CN"/>
        </w:rPr>
      </w:pPr>
      <w:r>
        <w:rPr>
          <w:rFonts w:hint="eastAsia" w:ascii="楷体" w:hAnsi="楷体" w:eastAsia="楷体" w:cs="楷体"/>
          <w:b/>
          <w:color w:val="auto"/>
          <w:spacing w:val="74"/>
          <w:sz w:val="144"/>
          <w:szCs w:val="144"/>
          <w:highlight w:val="none"/>
          <w:lang w:val="en-US" w:eastAsia="zh-CN"/>
        </w:rPr>
        <w:t xml:space="preserve">招标文件</w:t>
      </w:r>
      <w:r/>
    </w:p>
    <w:p>
      <w:pPr>
        <w:ind w:firstLine="2100"/>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28"/>
          <w:szCs w:val="28"/>
        </w:rPr>
      </w:pPr>
      <w:r>
        <w:rPr>
          <w:rFonts w:ascii="宋体" w:hAnsi="宋体" w:cs="宋体"/>
          <w:color w:val="auto"/>
          <w:sz w:val="28"/>
          <w:szCs w:val="28"/>
        </w:rPr>
      </w:r>
      <w:r/>
    </w:p>
    <w:p>
      <w:pPr>
        <w:pStyle w:val="927"/>
        <w:rPr>
          <w:rFonts w:ascii="宋体" w:hAnsi="宋体" w:cs="宋体"/>
          <w:color w:val="auto"/>
          <w:sz w:val="30"/>
          <w:szCs w:val="30"/>
        </w:rPr>
      </w:pPr>
      <w:r>
        <w:rPr>
          <w:rFonts w:ascii="宋体" w:hAnsi="宋体" w:cs="宋体"/>
          <w:color w:val="auto"/>
          <w:sz w:val="30"/>
          <w:szCs w:val="30"/>
        </w:rPr>
      </w:r>
      <w:r/>
    </w:p>
    <w:p>
      <w:pPr>
        <w:rPr>
          <w:sz w:val="32"/>
          <w:szCs w:val="32"/>
        </w:rPr>
      </w:pPr>
      <w:r>
        <w:rPr>
          <w:sz w:val="32"/>
          <w:szCs w:val="32"/>
        </w:rPr>
      </w:r>
      <w:r/>
    </w:p>
    <w:p>
      <w:pPr>
        <w:ind w:left="2440" w:hanging="1600"/>
        <w:spacing w:line="480" w:lineRule="auto"/>
        <w:rPr>
          <w:rFonts w:ascii="宋体" w:hAnsi="宋体" w:cs="宋体"/>
          <w:color w:val="auto"/>
          <w:sz w:val="32"/>
          <w:szCs w:val="32"/>
        </w:rPr>
      </w:pPr>
      <w:r>
        <w:rPr>
          <w:rFonts w:ascii="宋体" w:hAnsi="宋体" w:cs="宋体"/>
          <w:color w:val="auto"/>
          <w:sz w:val="32"/>
          <w:szCs w:val="32"/>
        </w:rPr>
      </w:r>
      <w:r/>
    </w:p>
    <w:p>
      <w:pPr>
        <w:ind w:left="2440" w:hanging="1600"/>
        <w:keepLines w:val="0"/>
        <w:keepNext w:val="0"/>
        <w:pageBreakBefore w:val="0"/>
        <w:spacing w:after="361" w:line="640" w:lineRule="exact"/>
        <w:widowControl w:val="off"/>
        <w:rPr>
          <w:rFonts w:hint="eastAsia" w:ascii="宋体" w:hAnsi="宋体" w:eastAsia="宋体" w:cs="宋体"/>
          <w:color w:val="auto"/>
          <w:sz w:val="32"/>
          <w:szCs w:val="32"/>
          <w:lang w:eastAsia="zh-CN"/>
        </w:rPr>
      </w:pPr>
      <w:r>
        <w:rPr>
          <w:rFonts w:hint="eastAsia" w:ascii="宋体" w:hAnsi="宋体" w:cs="宋体"/>
          <w:color w:val="auto"/>
          <w:sz w:val="32"/>
          <w:szCs w:val="32"/>
        </w:rPr>
        <w:t xml:space="preserve">采 购 人：</w:t>
      </w:r>
      <w:r>
        <w:rPr>
          <w:rFonts w:hint="eastAsia" w:ascii="宋体" w:hAnsi="宋体" w:cs="宋体"/>
          <w:color w:val="auto"/>
          <w:sz w:val="32"/>
          <w:szCs w:val="32"/>
          <w:lang w:eastAsia="zh-CN"/>
        </w:rPr>
        <w:t xml:space="preserve">徐州市铜山区自然资源和规划局</w:t>
      </w:r>
      <w:r/>
    </w:p>
    <w:p>
      <w:pPr>
        <w:ind w:left="2440" w:hanging="1600"/>
        <w:keepLines w:val="0"/>
        <w:keepNext w:val="0"/>
        <w:pageBreakBefore w:val="0"/>
        <w:spacing w:after="361" w:line="640" w:lineRule="exact"/>
        <w:widowControl w:val="off"/>
        <w:rPr>
          <w:rFonts w:hint="eastAsia" w:ascii="宋体" w:hAnsi="宋体" w:eastAsia="宋体" w:cs="宋体"/>
          <w:color w:val="auto"/>
          <w:sz w:val="32"/>
          <w:szCs w:val="32"/>
          <w:lang w:eastAsia="zh-CN"/>
        </w:rPr>
      </w:pPr>
      <w:r>
        <w:rPr>
          <w:rFonts w:hint="eastAsia" w:ascii="宋体" w:hAnsi="宋体" w:cs="宋体"/>
          <w:color w:val="auto"/>
          <w:sz w:val="32"/>
          <w:szCs w:val="32"/>
        </w:rPr>
        <w:t xml:space="preserve">项目名称：</w:t>
      </w:r>
      <w:r>
        <w:rPr>
          <w:rFonts w:hint="eastAsia" w:ascii="宋体" w:hAnsi="宋体" w:cs="宋体"/>
          <w:color w:val="auto"/>
          <w:sz w:val="32"/>
          <w:szCs w:val="32"/>
          <w:lang w:eastAsia="zh-CN"/>
        </w:rPr>
        <w:t xml:space="preserve">铜山区廊道生态林绿化工程养护项目</w:t>
      </w:r>
      <w:r/>
    </w:p>
    <w:p>
      <w:pPr>
        <w:jc w:val="center"/>
        <w:keepLines w:val="0"/>
        <w:keepNext w:val="0"/>
        <w:pageBreakBefore w:val="0"/>
        <w:spacing w:after="361" w:line="640" w:lineRule="exact"/>
        <w:widowControl w:val="off"/>
        <w:rPr>
          <w:rFonts w:ascii="宋体" w:hAnsi="宋体" w:cs="宋体"/>
          <w:color w:val="auto"/>
          <w:sz w:val="32"/>
          <w:szCs w:val="32"/>
        </w:rPr>
      </w:pPr>
      <w:r>
        <w:rPr>
          <w:rFonts w:ascii="宋体" w:hAnsi="宋体" w:cs="宋体"/>
          <w:color w:val="auto"/>
          <w:sz w:val="32"/>
          <w:szCs w:val="32"/>
        </w:rPr>
      </w:r>
      <w:r/>
    </w:p>
    <w:p>
      <w:pPr>
        <w:pStyle w:val="927"/>
      </w:pPr>
      <w:r/>
      <w:r/>
    </w:p>
    <w:p>
      <w:pPr>
        <w:jc w:val="center"/>
        <w:keepLines w:val="0"/>
        <w:keepNext w:val="0"/>
        <w:pageBreakBefore w:val="0"/>
        <w:spacing w:after="361" w:line="640" w:lineRule="exact"/>
        <w:widowControl w:val="off"/>
        <w:rPr>
          <w:rFonts w:ascii="宋体" w:hAnsi="宋体" w:cs="宋体"/>
          <w:color w:val="auto"/>
          <w:sz w:val="32"/>
          <w:szCs w:val="32"/>
        </w:rPr>
      </w:pPr>
      <w:r>
        <w:rPr>
          <w:rFonts w:ascii="宋体" w:hAnsi="宋体" w:cs="宋体"/>
          <w:color w:val="auto"/>
          <w:sz w:val="32"/>
          <w:szCs w:val="32"/>
        </w:rPr>
      </w:r>
      <w:r/>
    </w:p>
    <w:p>
      <w:pPr>
        <w:jc w:val="center"/>
        <w:keepLines w:val="0"/>
        <w:keepNext w:val="0"/>
        <w:pageBreakBefore w:val="0"/>
        <w:spacing w:after="361" w:line="640" w:lineRule="exact"/>
        <w:widowControl w:val="off"/>
        <w:rPr>
          <w:rFonts w:hint="eastAsia" w:ascii="宋体" w:hAnsi="宋体" w:eastAsia="宋体" w:cs="宋体"/>
          <w:color w:val="auto"/>
          <w:sz w:val="32"/>
          <w:szCs w:val="32"/>
          <w:lang w:eastAsia="zh-CN"/>
        </w:rPr>
      </w:pPr>
      <w:r>
        <w:rPr>
          <w:rFonts w:hint="eastAsia" w:ascii="宋体" w:hAnsi="宋体" w:cs="宋体"/>
          <w:color w:val="auto"/>
          <w:sz w:val="32"/>
          <w:szCs w:val="32"/>
        </w:rPr>
        <w:t xml:space="preserve">招标代理机构：</w:t>
      </w:r>
      <w:r>
        <w:rPr>
          <w:rFonts w:hint="eastAsia" w:ascii="宋体" w:hAnsi="宋体" w:cs="宋体"/>
          <w:color w:val="auto"/>
          <w:sz w:val="32"/>
          <w:szCs w:val="32"/>
          <w:lang w:eastAsia="zh-CN"/>
        </w:rPr>
        <w:t xml:space="preserve">徐州众信项目管理咨询有限公司</w:t>
      </w:r>
      <w:r/>
    </w:p>
    <w:p>
      <w:pPr>
        <w:jc w:val="center"/>
        <w:keepLines w:val="0"/>
        <w:keepNext w:val="0"/>
        <w:pageBreakBefore w:val="0"/>
        <w:spacing w:after="361" w:line="640" w:lineRule="exact"/>
        <w:widowControl w:val="off"/>
        <w:rPr>
          <w:rFonts w:ascii="宋体" w:hAnsi="宋体" w:cs="宋体"/>
          <w:color w:val="auto"/>
          <w:sz w:val="32"/>
          <w:szCs w:val="32"/>
        </w:rPr>
      </w:pPr>
      <w:r>
        <w:rPr>
          <w:rFonts w:hint="eastAsia" w:ascii="宋体" w:hAnsi="宋体" w:cs="宋体"/>
          <w:color w:val="auto"/>
          <w:sz w:val="32"/>
          <w:szCs w:val="32"/>
        </w:rPr>
        <w:t xml:space="preserve">二O</w:t>
      </w:r>
      <w:r>
        <w:rPr>
          <w:rFonts w:hint="eastAsia" w:ascii="宋体" w:hAnsi="宋体" w:cs="宋体"/>
          <w:color w:val="auto"/>
          <w:sz w:val="32"/>
          <w:szCs w:val="32"/>
          <w:lang w:eastAsia="zh-CN"/>
        </w:rPr>
        <w:t xml:space="preserve">二六</w:t>
      </w:r>
      <w:r>
        <w:rPr>
          <w:rFonts w:hint="eastAsia" w:ascii="宋体" w:hAnsi="宋体" w:cs="宋体"/>
          <w:color w:val="auto"/>
          <w:sz w:val="32"/>
          <w:szCs w:val="32"/>
        </w:rPr>
        <w:t xml:space="preserve">年</w:t>
      </w:r>
      <w:r>
        <w:rPr>
          <w:rFonts w:hint="eastAsia" w:ascii="宋体" w:hAnsi="宋体" w:cs="宋体"/>
          <w:color w:val="auto"/>
          <w:sz w:val="32"/>
          <w:szCs w:val="32"/>
          <w:lang w:val="en-US" w:eastAsia="zh-CN"/>
        </w:rPr>
        <w:t xml:space="preserve">六</w:t>
      </w:r>
      <w:r>
        <w:rPr>
          <w:rFonts w:hint="eastAsia" w:ascii="宋体" w:hAnsi="宋体" w:cs="宋体"/>
          <w:color w:val="auto"/>
          <w:sz w:val="32"/>
          <w:szCs w:val="32"/>
        </w:rPr>
        <w:t xml:space="preserve">月</w:t>
      </w:r>
      <w:r/>
    </w:p>
    <w:p>
      <w:pPr>
        <w:pStyle w:val="917"/>
        <w:keepLines w:val="0"/>
        <w:keepNext w:val="0"/>
        <w:pageBreakBefore w:val="0"/>
        <w:spacing w:after="361" w:line="640" w:lineRule="exact"/>
        <w:widowControl w:val="off"/>
        <w:rPr>
          <w:color w:val="auto"/>
        </w:rPr>
        <w:sectPr>
          <w:headerReference w:type="default" r:id="rId8"/>
          <w:footerReference w:type="default" r:id="rId11"/>
          <w:footnotePr/>
          <w:endnotePr>
            <w:numFmt w:val="decimal"/>
          </w:endnotePr>
          <w:type w:val="nextPage"/>
          <w:pgSz w:w="11906" w:h="16838" w:orient="portrait"/>
          <w:pgMar w:top="1418" w:right="1418" w:bottom="1276" w:left="1418" w:header="720" w:footer="720" w:gutter="0"/>
          <w:pgNumType w:start="1"/>
          <w:cols w:num="1" w:sep="0" w:space="720" w:equalWidth="1"/>
          <w:docGrid w:linePitch="360"/>
        </w:sectPr>
      </w:pPr>
      <w:r>
        <w:rPr>
          <w:color w:val="auto"/>
        </w:rPr>
      </w:r>
      <w:r/>
    </w:p>
    <w:p>
      <w:pPr>
        <w:pStyle w:val="918"/>
        <w:rPr>
          <w:color w:val="auto"/>
        </w:rPr>
      </w:pPr>
      <w:r>
        <w:rPr>
          <w:color w:val="auto"/>
        </w:rPr>
      </w:r>
      <w:r/>
    </w:p>
    <w:p>
      <w:pPr>
        <w:pStyle w:val="869"/>
        <w:ind w:firstLine="0"/>
        <w:jc w:val="center"/>
        <w:rPr>
          <w:rFonts w:ascii="宋体" w:hAnsi="宋体" w:cs="宋体"/>
          <w:b/>
          <w:color w:val="auto"/>
          <w:sz w:val="44"/>
        </w:rPr>
      </w:pPr>
      <w:r>
        <w:rPr>
          <w:rFonts w:hint="eastAsia" w:ascii="宋体" w:hAnsi="宋体" w:cs="宋体"/>
          <w:b/>
          <w:color w:val="auto"/>
          <w:sz w:val="44"/>
        </w:rPr>
        <w:t xml:space="preserve">目 录</w:t>
      </w:r>
      <w:r/>
    </w:p>
    <w:p>
      <w:pPr>
        <w:jc w:val="center"/>
        <w:spacing w:line="520" w:lineRule="exact"/>
        <w:rPr>
          <w:rFonts w:ascii="宋体" w:hAnsi="宋体" w:cs="宋体"/>
          <w:b/>
          <w:color w:val="auto"/>
          <w:sz w:val="44"/>
          <w:szCs w:val="44"/>
        </w:rPr>
      </w:pPr>
      <w:r/>
      <w:bookmarkStart w:id="0" w:name="_Toc522790130"/>
      <w:r/>
      <w:r/>
    </w:p>
    <w:p>
      <w:pPr>
        <w:jc w:val="center"/>
        <w:spacing w:line="520" w:lineRule="exact"/>
        <w:rPr>
          <w:rFonts w:ascii="宋体" w:hAnsi="宋体" w:cs="宋体"/>
          <w:b/>
          <w:color w:val="auto"/>
          <w:sz w:val="30"/>
          <w:szCs w:val="30"/>
        </w:rPr>
      </w:pPr>
      <w:r>
        <w:rPr>
          <w:rFonts w:ascii="宋体" w:hAnsi="宋体" w:cs="宋体"/>
          <w:b/>
          <w:color w:val="auto"/>
          <w:sz w:val="30"/>
          <w:szCs w:val="30"/>
        </w:rPr>
      </w:r>
      <w:r/>
    </w:p>
    <w:p>
      <w:pPr>
        <w:spacing w:line="480" w:lineRule="auto"/>
        <w:rPr>
          <w:rFonts w:ascii="宋体" w:hAnsi="宋体" w:cs="宋体"/>
          <w:color w:val="auto"/>
          <w:sz w:val="30"/>
          <w:szCs w:val="30"/>
        </w:rPr>
      </w:pPr>
      <w:r>
        <w:rPr>
          <w:rFonts w:hint="eastAsia" w:ascii="宋体" w:hAnsi="宋体" w:cs="宋体"/>
          <w:b/>
          <w:color w:val="auto"/>
          <w:sz w:val="30"/>
          <w:szCs w:val="30"/>
        </w:rPr>
        <w:fldChar w:fldCharType="begin"/>
      </w:r>
      <w:r>
        <w:rPr>
          <w:rFonts w:hint="eastAsia" w:ascii="宋体" w:hAnsi="宋体" w:cs="宋体"/>
          <w:b/>
          <w:color w:val="auto"/>
          <w:sz w:val="30"/>
          <w:szCs w:val="30"/>
        </w:rPr>
        <w:instrText xml:space="preserve"> TOC \o "1-3" \h \z \u </w:instrText>
      </w:r>
      <w:r>
        <w:rPr>
          <w:rFonts w:hint="eastAsia" w:ascii="宋体" w:hAnsi="宋体" w:cs="宋体"/>
          <w:b/>
          <w:color w:val="auto"/>
          <w:sz w:val="30"/>
          <w:szCs w:val="30"/>
        </w:rPr>
        <w:fldChar w:fldCharType="separate"/>
      </w:r>
      <w:r>
        <w:rPr>
          <w:rFonts w:hint="eastAsia" w:ascii="宋体" w:hAnsi="宋体" w:cs="宋体"/>
          <w:color w:val="auto"/>
          <w:sz w:val="30"/>
          <w:szCs w:val="30"/>
        </w:rPr>
        <w:t xml:space="preserve">第一章 投标邀请</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第二章 投标人须知</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第三章 投标资料表</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第四章 评标标准</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第五章 拟签订的合同文本</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第六章 采购需求</w:t>
      </w:r>
      <w:r/>
    </w:p>
    <w:p>
      <w:pPr>
        <w:pStyle w:val="901"/>
        <w:tabs>
          <w:tab w:val="right" w:pos="8948" w:leader="dot"/>
        </w:tabs>
        <w:rPr>
          <w:rFonts w:ascii="宋体" w:hAnsi="宋体" w:cs="宋体"/>
          <w:color w:val="auto"/>
          <w:sz w:val="30"/>
          <w:szCs w:val="30"/>
        </w:rPr>
      </w:pPr>
      <w:r>
        <w:rPr>
          <w:rFonts w:hint="eastAsia" w:ascii="宋体" w:hAnsi="宋体" w:cs="宋体"/>
          <w:color w:val="auto"/>
          <w:sz w:val="30"/>
          <w:szCs w:val="30"/>
        </w:rPr>
        <w:t xml:space="preserve">第七章 投标文件相关格式</w:t>
      </w:r>
      <w:r/>
    </w:p>
    <w:p>
      <w:pPr>
        <w:jc w:val="center"/>
        <w:spacing w:line="520" w:lineRule="exact"/>
        <w:rPr>
          <w:rFonts w:ascii="宋体" w:hAnsi="宋体" w:cs="宋体"/>
          <w:b/>
          <w:color w:val="auto"/>
          <w:sz w:val="44"/>
          <w:szCs w:val="44"/>
        </w:rPr>
      </w:pPr>
      <w:r>
        <w:rPr>
          <w:rFonts w:hint="eastAsia" w:ascii="宋体" w:hAnsi="宋体" w:cs="宋体"/>
          <w:b/>
          <w:color w:val="auto"/>
          <w:sz w:val="30"/>
          <w:szCs w:val="30"/>
        </w:rPr>
        <w:fldChar w:fldCharType="end"/>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hint="eastAsia" w:ascii="宋体" w:hAnsi="宋体" w:eastAsia="宋体" w:cs="宋体"/>
          <w:b/>
          <w:color w:val="auto"/>
          <w:sz w:val="36"/>
          <w:szCs w:val="36"/>
          <w:lang w:eastAsia="zh-CN"/>
        </w:rPr>
      </w:pPr>
      <w:r>
        <w:rPr>
          <w:rFonts w:hint="eastAsia" w:ascii="宋体" w:hAnsi="宋体" w:cs="宋体"/>
          <w:b/>
          <w:color w:val="auto"/>
          <w:sz w:val="44"/>
          <w:szCs w:val="44"/>
        </w:rPr>
        <w:br w:type="page" w:clear="all"/>
      </w:r>
      <w:r>
        <w:rPr>
          <w:rFonts w:hint="eastAsia" w:ascii="宋体" w:hAnsi="宋体" w:cs="宋体"/>
          <w:b/>
          <w:color w:val="auto"/>
          <w:sz w:val="36"/>
          <w:szCs w:val="36"/>
          <w:lang w:eastAsia="zh-CN"/>
        </w:rPr>
        <w:t xml:space="preserve">徐州市铜山区自然资源和规划局</w:t>
      </w:r>
      <w:r/>
    </w:p>
    <w:p>
      <w:pPr>
        <w:jc w:val="center"/>
        <w:spacing w:line="520" w:lineRule="exact"/>
        <w:rPr>
          <w:rFonts w:hint="eastAsia" w:ascii="宋体" w:hAnsi="宋体" w:cs="宋体"/>
          <w:b/>
          <w:color w:val="auto"/>
          <w:sz w:val="40"/>
          <w:szCs w:val="40"/>
          <w:lang w:eastAsia="zh-CN"/>
        </w:rPr>
      </w:pPr>
      <w:r>
        <w:rPr>
          <w:rFonts w:hint="eastAsia" w:ascii="宋体" w:hAnsi="宋体" w:cs="宋体"/>
          <w:b/>
          <w:color w:val="auto"/>
          <w:sz w:val="36"/>
          <w:szCs w:val="36"/>
          <w:lang w:eastAsia="zh-CN"/>
        </w:rPr>
        <w:t xml:space="preserve">《铜山区廊道生态林绿化工程养护项目》招标文件</w:t>
      </w:r>
      <w:r>
        <w:rPr>
          <w:rFonts w:hint="eastAsia" w:ascii="宋体" w:hAnsi="宋体" w:cs="宋体"/>
          <w:b/>
          <w:color w:val="auto"/>
          <w:sz w:val="40"/>
          <w:szCs w:val="40"/>
          <w:lang w:eastAsia="zh-CN"/>
        </w:rPr>
        <w:t xml:space="preserve"> </w:t>
      </w:r>
      <w:r/>
    </w:p>
    <w:p>
      <w:pPr>
        <w:rPr>
          <w:rFonts w:ascii="宋体" w:hAnsi="宋体" w:cs="宋体"/>
          <w:b/>
          <w:color w:val="auto"/>
          <w:sz w:val="30"/>
          <w:szCs w:val="30"/>
        </w:rPr>
      </w:pPr>
      <w:r>
        <w:rPr>
          <w:rFonts w:hint="eastAsia" w:ascii="宋体" w:hAnsi="宋体" w:cs="宋体"/>
          <w:b/>
          <w:color w:val="auto"/>
          <w:sz w:val="30"/>
          <w:szCs w:val="30"/>
        </w:rPr>
        <w:t xml:space="preserve">    </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ascii="宋体" w:hAnsi="宋体" w:cs="宋体"/>
          <w:color w:val="auto"/>
          <w:sz w:val="28"/>
          <w:szCs w:val="28"/>
        </w:rPr>
      </w:pPr>
      <w:r>
        <w:rPr>
          <w:rFonts w:ascii="宋体" w:hAnsi="宋体" w:cs="宋体"/>
          <w:color w:val="auto"/>
          <w:sz w:val="28"/>
          <w:szCs w:val="28"/>
        </w:rPr>
      </w:r>
      <w:r/>
    </w:p>
    <w:p>
      <w:pPr>
        <w:pStyle w:val="856"/>
        <w:spacing w:line="520" w:lineRule="exact"/>
        <w:rPr>
          <w:rFonts w:ascii="宋体" w:hAnsi="宋体" w:eastAsia="宋体" w:cs="宋体"/>
          <w:color w:val="auto"/>
          <w:sz w:val="28"/>
          <w:szCs w:val="28"/>
        </w:rPr>
      </w:pPr>
      <w:r/>
      <w:bookmarkStart w:id="1" w:name="_Toc523404695"/>
      <w:r>
        <w:rPr>
          <w:rFonts w:hint="eastAsia" w:ascii="宋体" w:hAnsi="宋体" w:eastAsia="宋体" w:cs="宋体"/>
          <w:color w:val="auto"/>
          <w:sz w:val="28"/>
          <w:szCs w:val="28"/>
        </w:rPr>
        <w:t xml:space="preserve">第一章  投标邀请</w:t>
      </w:r>
      <w:bookmarkEnd w:id="1"/>
      <w:r/>
      <w:r/>
    </w:p>
    <w:p>
      <w:pPr>
        <w:jc w:val="center"/>
        <w:spacing w:line="360" w:lineRule="exact"/>
        <w:rPr>
          <w:rFonts w:ascii="宋体" w:hAnsi="宋体" w:cs="宋体"/>
          <w:color w:val="auto"/>
          <w:sz w:val="28"/>
          <w:szCs w:val="28"/>
        </w:rPr>
      </w:pPr>
      <w:r>
        <w:rPr>
          <w:rFonts w:ascii="宋体" w:hAnsi="宋体" w:cs="宋体"/>
          <w:color w:val="auto"/>
          <w:sz w:val="28"/>
          <w:szCs w:val="28"/>
        </w:rPr>
      </w:r>
      <w:r/>
    </w:p>
    <w:p>
      <w:pPr>
        <w:ind w:firstLine="600"/>
        <w:spacing w:line="520" w:lineRule="exact"/>
        <w:rPr>
          <w:rFonts w:ascii="宋体" w:hAnsi="宋体" w:cs="宋体"/>
          <w:color w:val="auto"/>
          <w:sz w:val="28"/>
          <w:szCs w:val="28"/>
        </w:rPr>
      </w:pPr>
      <w:r>
        <w:rPr>
          <w:rFonts w:hint="eastAsia" w:ascii="宋体" w:hAnsi="宋体" w:cs="宋体"/>
          <w:color w:val="auto"/>
          <w:sz w:val="28"/>
          <w:szCs w:val="28"/>
          <w:lang w:eastAsia="zh-CN"/>
        </w:rPr>
        <w:t xml:space="preserve">徐州众信项目管理咨询有限公司</w:t>
      </w:r>
      <w:r>
        <w:rPr>
          <w:rFonts w:hint="eastAsia" w:ascii="宋体" w:hAnsi="宋体" w:cs="宋体"/>
          <w:color w:val="auto"/>
          <w:sz w:val="28"/>
          <w:szCs w:val="28"/>
        </w:rPr>
        <w:t xml:space="preserve">对</w:t>
      </w:r>
      <w:r>
        <w:rPr>
          <w:rFonts w:hint="eastAsia" w:ascii="宋体" w:hAnsi="宋体" w:cs="宋体"/>
          <w:color w:val="auto"/>
          <w:sz w:val="28"/>
          <w:szCs w:val="28"/>
          <w:lang w:eastAsia="zh-CN"/>
        </w:rPr>
        <w:t xml:space="preserve">徐州市铜山区自然资源和规划局</w:t>
      </w:r>
      <w:r>
        <w:rPr>
          <w:rFonts w:hint="eastAsia" w:ascii="宋体" w:hAnsi="宋体" w:cs="宋体"/>
          <w:color w:val="auto"/>
          <w:sz w:val="28"/>
          <w:szCs w:val="28"/>
        </w:rPr>
        <w:t xml:space="preserve">“</w:t>
      </w:r>
      <w:r>
        <w:rPr>
          <w:rFonts w:hint="eastAsia" w:ascii="宋体" w:hAnsi="宋体" w:cs="宋体"/>
          <w:color w:val="auto"/>
          <w:sz w:val="28"/>
          <w:szCs w:val="28"/>
          <w:lang w:eastAsia="zh-CN"/>
        </w:rPr>
        <w:t xml:space="preserve">铜山区廊道生态林绿化工程养护项目</w:t>
      </w:r>
      <w:r>
        <w:rPr>
          <w:rFonts w:hint="eastAsia" w:ascii="宋体" w:hAnsi="宋体" w:cs="宋体"/>
          <w:color w:val="auto"/>
          <w:sz w:val="28"/>
          <w:szCs w:val="28"/>
        </w:rPr>
        <w:t xml:space="preserve">”进行公开招标采购，现邀请符合相关条件的供应商投标。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一、项目名称和项目编号</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1.项目名称：</w:t>
      </w:r>
      <w:r>
        <w:rPr>
          <w:rFonts w:hint="eastAsia" w:ascii="宋体" w:hAnsi="宋体" w:cs="宋体"/>
          <w:color w:val="auto"/>
          <w:sz w:val="28"/>
          <w:szCs w:val="28"/>
          <w:lang w:eastAsia="zh-CN"/>
        </w:rPr>
        <w:t xml:space="preserve">铜山区廊道生态林绿化工程养护项目</w:t>
      </w:r>
      <w:r/>
    </w:p>
    <w:p>
      <w:pPr>
        <w:ind w:firstLine="600"/>
        <w:spacing w:line="520" w:lineRule="exact"/>
        <w:rPr>
          <w:rFonts w:hint="eastAsia" w:ascii="宋体" w:hAnsi="宋体" w:cs="宋体"/>
          <w:color w:val="auto"/>
          <w:sz w:val="28"/>
          <w:szCs w:val="28"/>
          <w:lang w:eastAsia="zh-CN"/>
        </w:rPr>
      </w:pPr>
      <w:r>
        <w:rPr>
          <w:rFonts w:hint="eastAsia" w:ascii="宋体" w:hAnsi="宋体" w:cs="宋体"/>
          <w:color w:val="auto"/>
          <w:sz w:val="28"/>
          <w:szCs w:val="28"/>
        </w:rPr>
        <w:t xml:space="preserve">2.项目编号：</w:t>
      </w:r>
      <w:r>
        <w:rPr>
          <w:rFonts w:hint="eastAsia" w:ascii="宋体" w:hAnsi="宋体" w:cs="宋体"/>
          <w:color w:val="auto"/>
          <w:sz w:val="28"/>
          <w:szCs w:val="28"/>
          <w:lang w:eastAsia="zh-CN"/>
        </w:rPr>
        <w:t xml:space="preserve">JSZC-320312-XZZX-G2026-0005</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二、对投标人的资格要求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见本项目公开招标公告。</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三、获取招标文件</w:t>
      </w:r>
      <w:bookmarkEnd w:id="0"/>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1.潜在供应商访问电子招标投标交易平台的网络地址和方法：</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（2）潜在</w:t>
      </w:r>
      <w:r>
        <w:rPr>
          <w:rFonts w:hint="eastAsia" w:ascii="宋体" w:hAnsi="宋体" w:cs="宋体"/>
          <w:color w:val="000000" w:themeColor="text1"/>
          <w:sz w:val="28"/>
          <w:szCs w:val="28"/>
        </w:rPr>
        <w:t xml:space="preserve">供应商访问“苏采云”系统的网络地址和方法：“苏采云”系统的网址：</w:t>
      </w:r>
      <w:r>
        <w:rPr>
          <w:rFonts w:hint="eastAsia" w:ascii="宋体" w:hAnsi="宋体" w:cs="宋体"/>
          <w:color w:val="000000" w:themeColor="text1"/>
          <w:sz w:val="28"/>
          <w:szCs w:val="28"/>
        </w:rPr>
        <w:t xml:space="preserve">http://jszfcg.jsczt.cn</w:t>
      </w:r>
      <w:r>
        <w:rPr>
          <w:rFonts w:hint="eastAsia" w:ascii="宋体" w:hAnsi="宋体" w:cs="宋体"/>
          <w:color w:val="000000" w:themeColor="text1"/>
          <w:sz w:val="28"/>
          <w:szCs w:val="28"/>
        </w:rPr>
        <w:t xml:space="preserve">；或进入徐州政府采购网（网址：https://czj.xz.gov.cn/zfcg/index.html）--办事指南--供应商--供应商登录入口，点击“苏采</w:t>
      </w:r>
      <w:r>
        <w:rPr>
          <w:rFonts w:hint="eastAsia" w:ascii="宋体" w:hAnsi="宋体" w:cs="宋体"/>
          <w:color w:val="auto"/>
          <w:sz w:val="28"/>
          <w:szCs w:val="28"/>
        </w:rPr>
        <w:t xml:space="preserve">云”进入系统。</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（3）“CA数字证书”的获取：</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2.采购代理机构将数据电文形式的招标文件加载至电子招标投标交易平台，供潜在供应商下载或者查阅。</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3.售价：免费。 </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四、投标有关信息</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1.投标截止时间：</w:t>
      </w:r>
      <w:r>
        <w:rPr>
          <w:rFonts w:hint="eastAsia" w:ascii="宋体" w:hAnsi="宋体" w:cs="宋体"/>
          <w:color w:val="auto"/>
          <w:sz w:val="28"/>
          <w:szCs w:val="28"/>
          <w:lang w:eastAsia="zh-CN"/>
        </w:rPr>
        <w:t xml:space="preserve">2026年07月14日北京时间10:00</w:t>
      </w:r>
      <w:r>
        <w:rPr>
          <w:rFonts w:hint="eastAsia" w:ascii="宋体" w:hAnsi="宋体" w:cs="宋体"/>
          <w:color w:val="auto"/>
          <w:sz w:val="28"/>
          <w:szCs w:val="28"/>
        </w:rPr>
        <w:t xml:space="preserve">。</w:t>
      </w:r>
      <w:r/>
    </w:p>
    <w:p>
      <w:pPr>
        <w:ind w:firstLine="600"/>
        <w:spacing w:line="52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2.开标时间：</w:t>
      </w:r>
      <w:r>
        <w:rPr>
          <w:rFonts w:hint="eastAsia" w:ascii="宋体" w:hAnsi="宋体" w:cs="宋体"/>
          <w:color w:val="000000" w:themeColor="text1"/>
          <w:sz w:val="28"/>
          <w:szCs w:val="28"/>
          <w:lang w:eastAsia="zh-CN"/>
        </w:rPr>
        <w:t xml:space="preserve">2026年07月14日北京时间10:00</w:t>
      </w:r>
      <w:r>
        <w:rPr>
          <w:rFonts w:hint="eastAsia" w:ascii="宋体" w:hAnsi="宋体" w:cs="宋体"/>
          <w:color w:val="000000" w:themeColor="text1"/>
          <w:sz w:val="28"/>
          <w:szCs w:val="28"/>
        </w:rPr>
        <w:t xml:space="preserve">。</w:t>
      </w:r>
      <w:r>
        <w:rPr>
          <w:color w:val="000000" w:themeColor="text1"/>
        </w:rPr>
      </w:r>
      <w:r/>
    </w:p>
    <w:p>
      <w:pPr>
        <w:ind w:firstLine="600"/>
        <w:spacing w:line="520" w:lineRule="exact"/>
        <w:rPr>
          <w:rFonts w:ascii="宋体" w:hAnsi="宋体" w:cs="宋体"/>
          <w:color w:val="auto"/>
          <w:sz w:val="28"/>
          <w:szCs w:val="28"/>
        </w:rPr>
      </w:pPr>
      <w:r>
        <w:rPr>
          <w:rFonts w:hint="eastAsia" w:ascii="宋体" w:hAnsi="宋体" w:cs="宋体"/>
          <w:color w:val="000000" w:themeColor="text1"/>
          <w:sz w:val="28"/>
          <w:szCs w:val="28"/>
        </w:rPr>
        <w:t xml:space="preserve">3.开标地点：“苏采云”系统（网址：</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http</w:t>
      </w:r>
      <w:r>
        <w:rPr>
          <w:rFonts w:hint="eastAsia" w:ascii="宋体" w:hAnsi="宋体" w:cs="宋体"/>
          <w:color w:val="000000" w:themeColor="text1"/>
          <w:sz w:val="28"/>
          <w:szCs w:val="28"/>
          <w:lang w:eastAsia="zh-CN"/>
        </w:rPr>
        <w:t xml:space="preserve">：</w:t>
      </w:r>
      <w:r>
        <w:rPr>
          <w:rFonts w:hint="eastAsia" w:ascii="宋体" w:hAnsi="宋体" w:cs="宋体"/>
          <w:color w:val="000000" w:themeColor="text1"/>
          <w:sz w:val="28"/>
          <w:szCs w:val="28"/>
        </w:rPr>
        <w:t xml:space="preserve">//jszfcg.jsczt.cn/</w:t>
      </w:r>
      <w:r>
        <w:rPr>
          <w:rFonts w:hint="eastAsia" w:ascii="宋体" w:hAnsi="宋体" w:cs="宋体"/>
          <w:color w:val="000000" w:themeColor="text1"/>
          <w:sz w:val="28"/>
          <w:szCs w:val="28"/>
        </w:rPr>
        <w:t xml:space="preserve">）“开标大厅”或进入徐州政府采购网（网址：https://czj.xz.gov.cn/zfcg/ind</w:t>
      </w:r>
      <w:r>
        <w:rPr>
          <w:rFonts w:hint="eastAsia" w:ascii="宋体" w:hAnsi="宋体" w:cs="宋体"/>
          <w:color w:val="auto"/>
          <w:sz w:val="28"/>
          <w:szCs w:val="28"/>
        </w:rPr>
        <w:t xml:space="preserve">ex.html?kw=cggg）-业务工作-用户登录，点击“苏采云”进入系统“开标大厅”。  </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五、采购人</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1.名称：</w:t>
      </w:r>
      <w:r>
        <w:rPr>
          <w:rFonts w:hint="eastAsia" w:ascii="宋体" w:hAnsi="宋体" w:cs="宋体"/>
          <w:color w:val="auto"/>
          <w:sz w:val="28"/>
          <w:szCs w:val="28"/>
          <w:lang w:eastAsia="zh-CN"/>
        </w:rPr>
        <w:t xml:space="preserve">徐州市铜山区自然资源和规划局</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2.地址：江苏省徐州市铜山区嘉源大厦</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3.联系方法：</w:t>
      </w:r>
      <w:r>
        <w:rPr>
          <w:rFonts w:hint="eastAsia" w:ascii="宋体" w:hAnsi="宋体" w:cs="宋体"/>
          <w:color w:val="auto"/>
          <w:sz w:val="28"/>
          <w:szCs w:val="28"/>
          <w:lang w:eastAsia="zh-CN"/>
        </w:rPr>
        <w:t xml:space="preserve">15150098772</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4.采购项目联系人：</w:t>
      </w:r>
      <w:r>
        <w:rPr>
          <w:rFonts w:hint="eastAsia" w:ascii="宋体" w:hAnsi="宋体" w:cs="宋体"/>
          <w:color w:val="auto"/>
          <w:sz w:val="28"/>
          <w:szCs w:val="28"/>
          <w:lang w:eastAsia="zh-CN"/>
        </w:rPr>
        <w:t xml:space="preserve">陶洪波</w:t>
      </w:r>
      <w:r>
        <w:rPr>
          <w:rFonts w:hint="eastAsia" w:ascii="宋体" w:hAnsi="宋体" w:cs="宋体"/>
          <w:color w:val="auto"/>
          <w:sz w:val="28"/>
          <w:szCs w:val="28"/>
        </w:rPr>
        <w:t xml:space="preserve">；联系电话：</w:t>
      </w:r>
      <w:r>
        <w:rPr>
          <w:rFonts w:hint="eastAsia" w:ascii="宋体" w:hAnsi="宋体" w:cs="宋体"/>
          <w:color w:val="auto"/>
          <w:sz w:val="28"/>
          <w:szCs w:val="28"/>
          <w:lang w:eastAsia="zh-CN"/>
        </w:rPr>
        <w:t xml:space="preserve">15150098772</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六、采购代理机构</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1.名称：</w:t>
      </w:r>
      <w:r>
        <w:rPr>
          <w:rFonts w:hint="eastAsia" w:ascii="宋体" w:hAnsi="宋体" w:cs="宋体"/>
          <w:color w:val="auto"/>
          <w:sz w:val="28"/>
          <w:szCs w:val="28"/>
          <w:lang w:eastAsia="zh-CN"/>
        </w:rPr>
        <w:t xml:space="preserve">徐州众信项目管理咨询有限公司</w:t>
      </w:r>
      <w:r>
        <w:rPr>
          <w:rFonts w:hint="eastAsia" w:ascii="宋体" w:hAnsi="宋体" w:cs="宋体"/>
          <w:color w:val="auto"/>
          <w:sz w:val="28"/>
          <w:szCs w:val="28"/>
        </w:rPr>
        <w:t xml:space="preserve">。</w:t>
      </w:r>
      <w:r/>
    </w:p>
    <w:p>
      <w:pPr>
        <w:ind w:firstLine="600"/>
        <w:spacing w:line="520" w:lineRule="exact"/>
        <w:rPr>
          <w:rFonts w:hint="eastAsia" w:ascii="宋体" w:hAnsi="宋体" w:eastAsia="宋体" w:cs="宋体"/>
          <w:color w:val="000000" w:themeColor="text1"/>
          <w:sz w:val="28"/>
          <w:szCs w:val="28"/>
        </w:rPr>
      </w:pPr>
      <w:r>
        <w:rPr>
          <w:rFonts w:hint="eastAsia" w:ascii="宋体" w:hAnsi="宋体" w:cs="宋体"/>
          <w:color w:val="auto"/>
          <w:sz w:val="28"/>
          <w:szCs w:val="28"/>
        </w:rPr>
        <w:t xml:space="preserve">2.地址</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lang w:eastAsia="zh-CN"/>
        </w:rPr>
        <w:t xml:space="preserve">徐州市丰县凤城街道金都国际装饰城3号厅3层</w:t>
      </w:r>
      <w:r>
        <w:rPr>
          <w:color w:val="000000" w:themeColor="text1"/>
        </w:rPr>
      </w:r>
      <w:r/>
    </w:p>
    <w:p>
      <w:pPr>
        <w:ind w:firstLine="600"/>
        <w:spacing w:line="52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3.联系方法：</w:t>
      </w:r>
      <w:r>
        <w:rPr>
          <w:rFonts w:hint="eastAsia" w:ascii="宋体" w:hAnsi="宋体" w:cs="宋体"/>
          <w:color w:val="000000" w:themeColor="text1"/>
          <w:sz w:val="28"/>
          <w:szCs w:val="28"/>
          <w:lang w:eastAsia="zh-CN"/>
        </w:rPr>
        <w:t xml:space="preserve">19306228675</w:t>
      </w:r>
      <w:r>
        <w:rPr>
          <w:rFonts w:hint="eastAsia" w:ascii="宋体" w:hAnsi="宋体" w:cs="宋体"/>
          <w:color w:val="000000" w:themeColor="text1"/>
          <w:sz w:val="28"/>
          <w:szCs w:val="28"/>
        </w:rPr>
        <w:t xml:space="preserve"> </w:t>
      </w:r>
      <w:r>
        <w:rPr>
          <w:color w:val="000000" w:themeColor="text1"/>
        </w:rPr>
      </w:r>
      <w:r/>
    </w:p>
    <w:p>
      <w:pPr>
        <w:ind w:firstLine="600"/>
        <w:spacing w:line="520" w:lineRule="exact"/>
        <w:rPr>
          <w:rFonts w:ascii="宋体" w:hAnsi="宋体" w:cs="宋体"/>
          <w:color w:val="0000ff"/>
          <w:sz w:val="28"/>
          <w:szCs w:val="28"/>
        </w:rPr>
      </w:pPr>
      <w:r>
        <w:rPr>
          <w:rFonts w:hint="eastAsia" w:ascii="宋体" w:hAnsi="宋体" w:cs="宋体"/>
          <w:color w:val="000000" w:themeColor="text1"/>
          <w:sz w:val="28"/>
          <w:szCs w:val="28"/>
        </w:rPr>
        <w:t xml:space="preserve">4.采购项目联系人：</w:t>
      </w:r>
      <w:r>
        <w:rPr>
          <w:rFonts w:hint="eastAsia" w:ascii="宋体" w:hAnsi="宋体" w:cs="宋体"/>
          <w:color w:val="000000" w:themeColor="text1"/>
          <w:sz w:val="28"/>
          <w:szCs w:val="28"/>
          <w:lang w:eastAsia="zh-CN"/>
        </w:rPr>
        <w:t xml:space="preserve">郭志云</w:t>
      </w:r>
      <w:r>
        <w:rPr>
          <w:rFonts w:hint="eastAsia" w:ascii="宋体" w:hAnsi="宋体" w:cs="宋体"/>
          <w:color w:val="000000" w:themeColor="text1"/>
          <w:sz w:val="28"/>
          <w:szCs w:val="28"/>
        </w:rPr>
        <w:t xml:space="preserve">；联系电话：</w:t>
      </w:r>
      <w:r>
        <w:rPr>
          <w:rFonts w:hint="eastAsia" w:ascii="宋体" w:hAnsi="宋体" w:cs="宋体"/>
          <w:color w:val="000000" w:themeColor="text1"/>
          <w:sz w:val="28"/>
          <w:szCs w:val="28"/>
          <w:lang w:eastAsia="zh-CN"/>
        </w:rPr>
        <w:t xml:space="preserve">19306228675</w:t>
      </w:r>
      <w:r>
        <w:rPr>
          <w:rFonts w:hint="eastAsia" w:ascii="宋体" w:hAnsi="宋体" w:cs="宋体"/>
          <w:color w:val="0000ff"/>
          <w:sz w:val="28"/>
          <w:szCs w:val="28"/>
        </w:rPr>
        <w:t xml:space="preserve"> </w:t>
      </w:r>
      <w:r/>
    </w:p>
    <w:p>
      <w:pPr>
        <w:ind w:firstLine="600"/>
        <w:spacing w:line="360" w:lineRule="exact"/>
        <w:rPr>
          <w:rFonts w:ascii="宋体" w:hAnsi="宋体" w:cs="宋体"/>
          <w:color w:val="auto"/>
          <w:sz w:val="30"/>
          <w:szCs w:val="30"/>
        </w:rPr>
      </w:pPr>
      <w:r>
        <w:rPr>
          <w:rFonts w:ascii="宋体" w:hAnsi="宋体" w:cs="宋体"/>
          <w:color w:val="auto"/>
          <w:sz w:val="30"/>
          <w:szCs w:val="30"/>
        </w:rPr>
      </w:r>
      <w:r/>
    </w:p>
    <w:p>
      <w:pPr>
        <w:spacing w:line="360" w:lineRule="exact"/>
        <w:rPr>
          <w:rFonts w:ascii="宋体" w:hAnsi="宋体" w:cs="宋体"/>
          <w:color w:val="auto"/>
          <w:sz w:val="30"/>
          <w:szCs w:val="30"/>
        </w:rPr>
      </w:pPr>
      <w:r>
        <w:rPr>
          <w:rFonts w:ascii="宋体" w:hAnsi="宋体" w:cs="宋体"/>
          <w:color w:val="auto"/>
          <w:sz w:val="30"/>
          <w:szCs w:val="30"/>
        </w:rPr>
      </w:r>
      <w:r/>
    </w:p>
    <w:p>
      <w:pPr>
        <w:pStyle w:val="856"/>
        <w:rPr>
          <w:rFonts w:ascii="宋体" w:hAnsi="宋体" w:eastAsia="宋体" w:cs="宋体"/>
          <w:color w:val="auto"/>
        </w:rPr>
      </w:pPr>
      <w:r/>
      <w:bookmarkStart w:id="2" w:name="_Toc523404696"/>
      <w:r/>
      <w:bookmarkStart w:id="3" w:name="_Toc522790131"/>
      <w:r>
        <w:rPr>
          <w:rFonts w:hint="eastAsia" w:ascii="宋体" w:hAnsi="宋体" w:eastAsia="宋体" w:cs="宋体"/>
          <w:color w:val="auto"/>
        </w:rPr>
        <w:br w:type="page" w:clear="all"/>
      </w:r>
      <w:r>
        <w:rPr>
          <w:rFonts w:hint="eastAsia" w:ascii="宋体" w:hAnsi="宋体" w:eastAsia="宋体" w:cs="宋体"/>
          <w:color w:val="auto"/>
        </w:rPr>
        <w:t xml:space="preserve">第二章  投标人须知</w:t>
      </w:r>
      <w:bookmarkEnd w:id="2"/>
      <w:r/>
      <w:bookmarkEnd w:id="3"/>
      <w:r/>
      <w:r/>
    </w:p>
    <w:p>
      <w:pPr>
        <w:ind w:firstLine="600"/>
        <w:spacing w:line="520" w:lineRule="exact"/>
        <w:rPr>
          <w:rFonts w:ascii="宋体" w:hAnsi="宋体" w:cs="宋体"/>
          <w:b/>
          <w:bCs/>
          <w:color w:val="auto"/>
          <w:sz w:val="28"/>
          <w:szCs w:val="28"/>
        </w:rPr>
      </w:pPr>
      <w:r/>
      <w:bookmarkStart w:id="4" w:name="_Toc523404697"/>
      <w:r/>
      <w:bookmarkStart w:id="5" w:name="_Toc522790132"/>
      <w:r>
        <w:rPr>
          <w:rFonts w:hint="eastAsia" w:ascii="宋体" w:hAnsi="宋体" w:cs="宋体"/>
          <w:b/>
          <w:bCs/>
          <w:color w:val="auto"/>
          <w:sz w:val="28"/>
          <w:szCs w:val="28"/>
        </w:rPr>
        <w:t xml:space="preserve">一、总则</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（一）采购人。采购人即指依法进行政府采购的国家机关、事业单位和团体组织。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（二）政府招标采购方式。政府采购货物或服务（以下简称“货物服务”）的招标方式，分为公开招标和邀请招标。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（五）采购人委托采购代理机构代理招标的，采购代理机构必须在采购人委托的范围内依法开展采购活动。</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（六）投标人的资格条件：</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投标人是指响应招标、参加投标竞争的法人、其他组织或者自然人。</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2.投标人授权代表系指法定代表人或受法人委托的受托人。</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（七）投标费用：投标人应承担所有与准备和参加投标有关的费用。无论投标的结果如何，采购代理机构对上述费用不承担任何责任和义务。</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二、招标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（八）招标文件应包括以下内容：</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第一章，投标邀请；</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第二章，投标人须知；</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第三章，投标资料表；</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第四章，评标标准；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第五章，拟签订的合同文本；</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第六章，采购需求；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第七章，投标文件相关格式。</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（九）招标文件澄清或者修改：</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2.现场考察以本文件第三章《投标资料表》中的要求为准。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3.开标前答疑会以本文件第三章《投标资料表》中的要求为准。</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三、投标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（十）投标人应当按照招标文件的要求编制投标文件。投标文件应对招标文件提出的要求和条件作出实质性响应。</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（十二）投标文件的构成：</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1.投标文件的构成以本文件第三章《投标资料表》中的要求为准。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2.投标人应当提交的资格、资信证明文件，以本文件第三章《投标资料表》中的所提要求为准。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（十三）投标函和价格表、商务条件、交货和提供服务的时间：</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1.投标函和价格表的要求见本章（十二）、（十三），格式见本文件第七章《投标文件相关格式》中《投标函》和《开标一览表》。</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2.商务条件以本文件第三章《投标资料表》中的要求为准。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3.交货和提供服务的时间，以本文件第三章《投标资料表》中所提要求为准。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（十四）投标报价要求：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1.投标人应按照招标文件的要求报出分项价格和总价。</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2.投标人应按照招标文件的要求进行报价，如投标人作出偏离，应在《偏离表》中列出。</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3.采购人不支付报价以外的任何费用。</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5.投标人只能提交一个投标价格，投标人提交多个价格的投标文件，在资格性、符合性检查时按照无效投标处理。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（十五）投标货币。以本文件第三章《投标资料表》中所提要求为准。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（十六）投标有效期：</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1.投标有效期为开标之日后90天。采购人可以要求对投标有效期延长一次，但该延长期最长不得超过30天。</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（十七）投标文件的编制要求和签署要求</w:t>
      </w:r>
      <w:r/>
    </w:p>
    <w:p>
      <w:pPr>
        <w:ind w:firstLine="482"/>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（2）投标人应对 CA 证书妥善保管，如被他人盗用投标，因此带来的结果均由投标人自行承担。</w:t>
      </w:r>
      <w:r/>
    </w:p>
    <w:p>
      <w:pPr>
        <w:ind w:firstLine="482"/>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（3）投标人应当对招标文件提出的要求和条件作出实质性响应，并在电子投标系统逐条应答。</w:t>
      </w:r>
      <w:r/>
    </w:p>
    <w:p>
      <w:pPr>
        <w:ind w:firstLine="482"/>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（4）投标人应对要求提供的资格证明文件（如资质证书、资格证书）、技术资料（如白皮书、彩页、手册、检测报告等）扫描上传至投标系统。</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（十八）投标文件的盖章要求：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投标文件的盖章要求，以本文件第三章《投标资料表》中所提要求为准。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（十九）提交投标文件的截止时间和收到投标文件后注意事项。投标人应在招标文件要求的提交投标文件的截止时间前，将投标文件提交至“苏采云”系统。</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（二十二）本项目不允许分包。</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（二十三）投标人应当遵循公平竞争的原则，不得恶意串通，不得妨碍其他投标人的竞争行为，不得损害采购人或者其他投标人的合法权益。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在评标过程中发现投标人有上述情形的，评标委员会应当认定其投标无效，并书面报告本级财政部门。</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（二十四）有下列情形之一的，其投标无效。</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1.不同投标人的投标文件，由同一单位或者个人编制；</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2.不同投标人委托同一单位或者个人办理投标事宜；</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3.不同投标人的投标文件中，所载明的项目管理成员或联系人为同一人；</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4.不同投标人的投标文件，异常一致或者投标报价呈规律性差异；</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5.不同投标人的投标文件相互混装；</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6.不同投标人投标文件内容存在非正常一致、项目组成员出现同一人、投标文件中错误（或异常）一致或雷同、电子文档信息一致或雷同的、投标报价呈规律性差异的；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7.电子投标文件未按规定期限投标的；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8.电子投标文件未按招标文件要求签章的；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9.投标人未在规定时间内解密电子投标文件的；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10.投标文件未按招标文件规定的内容和要求填写的；没有在投标系统指定位置上传对应文件、材料的。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11.不具备招标文件中规定的资格要求的；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12.报价超过招标文件中规定的预算金额或者最高限价的；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13.投标文件含有采购人不能接受的附加条件的；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14.法律、法规和招标文件规定的其他无效情形。</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四、开标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（二十五）开标：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2.由电子招标投标交易平台主持，邀请投标人参加。</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3.所有投标单位使用 CA 证书在开标时间时，解密各自投标文件，由工作人员操作系统进行开标，投标人不足3家的，不得评标。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五、评标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（二十六）公开招标采购项目开标结束后，采购人依法对投标人的资格进行审查。合格投标人不足3家的，不得评标。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1.评标工作由采购代理机构负责组织，并履行下列职责：</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（2）宣布评标纪律；</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（3）公布投标人名单，告知评审专家应当回避的情形；</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（4）组织评标委员会推选评标组长（采购人代表不得担任组长）；</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（5）在评标期间采取必要的通讯管理措施，保证评标活动不受外界干扰；</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（6）根据评标委员会的要求介绍政府采购相关政策法规、招标文件；</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（8）核对评标结果，对有《</w:t>
      </w:r>
      <w:r>
        <w:rPr>
          <w:color w:val="auto"/>
        </w:rPr>
        <w:fldChar w:fldCharType="begin"/>
      </w:r>
      <w:r>
        <w:rPr>
          <w:color w:val="auto"/>
        </w:rPr>
        <w:instrText xml:space="preserve"> HYPERLINK "http://www.caigou2003.com/" \t "_blank" </w:instrText>
      </w:r>
      <w:r>
        <w:rPr>
          <w:color w:val="auto"/>
        </w:rPr>
        <w:fldChar w:fldCharType="separate"/>
      </w:r>
      <w:r>
        <w:rPr>
          <w:rFonts w:hint="eastAsia" w:ascii="宋体" w:hAnsi="宋体" w:cs="宋体"/>
          <w:color w:val="auto"/>
          <w:sz w:val="28"/>
          <w:szCs w:val="28"/>
        </w:rPr>
        <w:t xml:space="preserve">政府采购</w:t>
      </w:r>
      <w:r>
        <w:rPr>
          <w:rFonts w:ascii="宋体" w:hAnsi="宋体" w:cs="宋体"/>
          <w:color w:val="auto"/>
          <w:sz w:val="28"/>
          <w:szCs w:val="28"/>
        </w:rPr>
        <w:fldChar w:fldCharType="end"/>
      </w:r>
      <w:r>
        <w:rPr>
          <w:rFonts w:hint="eastAsia" w:ascii="宋体" w:hAnsi="宋体" w:cs="宋体"/>
          <w:color w:val="auto"/>
          <w:sz w:val="28"/>
          <w:szCs w:val="28"/>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（10）处理与评标有关的其他事项。</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2.评标委员会负责具体评标事务，并独立履行下列职责：</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（1）审查、评价投标文件是否符合招标文件的商务、技术等实质性要求；</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（2）要求投标人对投标文件有关事项作出澄清或者说明；</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（3）对投标文件进行比较和评价；</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（4）确定中标候选人名单，以及根据采购人委托直接确定中标人；</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（5）向采购人、采购代理机构或有关部门报告评标中发现的违法行为。</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（二十七）评标方法分为最低评标价法和综合评分法。</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（二十八）评标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1.评标工作程序：</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（1）投标文件初审。</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①资格性审查。</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②符合性审查。</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（2）澄清有关问题。</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（3）比较与评价。</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（4）推荐中标候选供应商名单。</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（5）编写评审报告（评标报告）。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3.采用</w:t>
      </w:r>
      <w:r>
        <w:rPr>
          <w:color w:val="auto"/>
        </w:rPr>
        <w:fldChar w:fldCharType="begin"/>
      </w:r>
      <w:r>
        <w:rPr>
          <w:color w:val="auto"/>
        </w:rPr>
        <w:instrText xml:space="preserve"> HYPERLINK "http://lilun.caigou2003.com/recijiedu/2365668.html" \t "_blank" </w:instrText>
      </w:r>
      <w:r>
        <w:rPr>
          <w:color w:val="auto"/>
        </w:rPr>
        <w:fldChar w:fldCharType="separate"/>
      </w:r>
      <w:r>
        <w:rPr>
          <w:rFonts w:hint="eastAsia" w:ascii="宋体" w:hAnsi="宋体" w:cs="宋体"/>
          <w:color w:val="auto"/>
          <w:sz w:val="28"/>
          <w:szCs w:val="28"/>
        </w:rPr>
        <w:t xml:space="preserve">最低评标价法</w:t>
      </w:r>
      <w:r>
        <w:rPr>
          <w:rFonts w:ascii="宋体" w:hAnsi="宋体" w:cs="宋体"/>
          <w:color w:val="auto"/>
          <w:sz w:val="28"/>
          <w:szCs w:val="28"/>
        </w:rPr>
        <w:fldChar w:fldCharType="end"/>
      </w:r>
      <w:r>
        <w:rPr>
          <w:rFonts w:hint="eastAsia" w:ascii="宋体" w:hAnsi="宋体" w:cs="宋体"/>
          <w:color w:val="auto"/>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采用</w:t>
      </w:r>
      <w:r>
        <w:rPr>
          <w:color w:val="auto"/>
        </w:rPr>
        <w:fldChar w:fldCharType="begin"/>
      </w:r>
      <w:r>
        <w:rPr>
          <w:color w:val="auto"/>
        </w:rPr>
        <w:instrText xml:space="preserve"> HYPERLINK "http://lilun.caigou2003.com/recijiedu/2365667.html" \t "_blank" </w:instrText>
      </w:r>
      <w:r>
        <w:rPr>
          <w:color w:val="auto"/>
        </w:rPr>
        <w:fldChar w:fldCharType="separate"/>
      </w:r>
      <w:r>
        <w:rPr>
          <w:rFonts w:hint="eastAsia" w:ascii="宋体" w:hAnsi="宋体" w:cs="宋体"/>
          <w:color w:val="auto"/>
          <w:sz w:val="28"/>
          <w:szCs w:val="28"/>
        </w:rPr>
        <w:t xml:space="preserve">综合评分法</w:t>
      </w:r>
      <w:r>
        <w:rPr>
          <w:rFonts w:hint="eastAsia" w:ascii="宋体" w:hAnsi="宋体" w:cs="宋体"/>
          <w:color w:val="auto"/>
          <w:sz w:val="28"/>
          <w:szCs w:val="28"/>
        </w:rPr>
        <w:fldChar w:fldCharType="end"/>
      </w:r>
      <w:r>
        <w:rPr>
          <w:rFonts w:hint="eastAsia" w:ascii="宋体" w:hAnsi="宋体" w:cs="宋体"/>
          <w:color w:val="auto"/>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非单一产品采购项目，多家投标人提供的核心产品品牌相同的，按前两款规定处理。</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（二十九）投标文件报价出现前后不一致的，按照下列规定修正：</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1.投标文件中开标一览表（报价表）内容与投标文件中相应内容不一致的，以开标一览表（报价表）为准；</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2.大写金额和小写金额不一致的，以大写金额为准；</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3.单价金额小数点或者百分比有明显错位的，以开标一览表的总价为准，并修改单价；</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4.总价金额与按单价合计金额不一致的，以单价金额计算结果为准。</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w:t>
      </w:r>
      <w:r>
        <w:rPr>
          <w:rFonts w:hint="eastAsia" w:ascii="宋体" w:hAnsi="宋体" w:eastAsia="宋体" w:cs="宋体"/>
          <w:color w:val="auto"/>
          <w:sz w:val="28"/>
          <w:szCs w:val="28"/>
          <w:lang w:val="en-US" w:eastAsia="zh-CN"/>
        </w:rPr>
        <w:t xml:space="preserve">实施政府采购异常低价审查的有关要求：</w:t>
      </w:r>
      <w:r/>
    </w:p>
    <w:p>
      <w:pPr>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（一）评审中出现下列情形之一的，评审（评标）委员会应当启动异常低价投标（响应）审查程序：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1.投标（响应）报价低于全部通过符合性审查供应商投标（响应）报价平均值</w:t>
      </w:r>
      <w:r>
        <w:rPr>
          <w:rFonts w:hint="eastAsia" w:ascii="宋体" w:hAnsi="宋体" w:eastAsia="宋体" w:cs="宋体"/>
          <w:b/>
          <w:bCs/>
          <w:sz w:val="28"/>
          <w:szCs w:val="28"/>
          <w:lang w:val="en-US" w:eastAsia="zh-CN" w:bidi="ar"/>
        </w:rPr>
        <w:t xml:space="preserve">50%的</w:t>
      </w:r>
      <w:r>
        <w:rPr>
          <w:rFonts w:hint="eastAsia" w:ascii="宋体" w:hAnsi="宋体" w:eastAsia="宋体" w:cs="宋体"/>
          <w:sz w:val="28"/>
          <w:szCs w:val="28"/>
          <w:lang w:val="en-US" w:eastAsia="zh-CN" w:bidi="ar"/>
        </w:rPr>
        <w:t xml:space="preserve">，即投标（响应）报价&lt;全部通过符合性审查供应商投标（响应）报价平均值</w:t>
      </w:r>
      <w:r>
        <w:rPr>
          <w:rFonts w:hint="eastAsia" w:ascii="宋体" w:hAnsi="宋体" w:eastAsia="宋体" w:cs="宋体"/>
          <w:b/>
          <w:bCs/>
          <w:sz w:val="28"/>
          <w:szCs w:val="28"/>
          <w:lang w:val="en-US" w:eastAsia="zh-CN" w:bidi="ar"/>
        </w:rPr>
        <w:t xml:space="preserve">×50%；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2.投标（响应）报价低于通过符合性审查的次低报价供应商投标（响应）报价</w:t>
      </w:r>
      <w:r>
        <w:rPr>
          <w:rFonts w:hint="eastAsia" w:ascii="宋体" w:hAnsi="宋体" w:eastAsia="宋体" w:cs="宋体"/>
          <w:b/>
          <w:bCs/>
          <w:sz w:val="28"/>
          <w:szCs w:val="28"/>
          <w:lang w:val="en-US" w:eastAsia="zh-CN" w:bidi="ar"/>
        </w:rPr>
        <w:t xml:space="preserve">50%的</w:t>
      </w:r>
      <w:r>
        <w:rPr>
          <w:rFonts w:hint="eastAsia" w:ascii="宋体" w:hAnsi="宋体" w:eastAsia="宋体" w:cs="宋体"/>
          <w:sz w:val="28"/>
          <w:szCs w:val="28"/>
          <w:lang w:val="en-US" w:eastAsia="zh-CN" w:bidi="ar"/>
        </w:rPr>
        <w:t xml:space="preserve">，即投标（响应）报价&lt;通过符合性审查的次低报价供应商投标（响应）报价</w:t>
      </w:r>
      <w:r>
        <w:rPr>
          <w:rFonts w:hint="eastAsia" w:ascii="宋体" w:hAnsi="宋体" w:eastAsia="宋体" w:cs="宋体"/>
          <w:b/>
          <w:bCs/>
          <w:sz w:val="28"/>
          <w:szCs w:val="28"/>
          <w:lang w:val="en-US" w:eastAsia="zh-CN" w:bidi="ar"/>
        </w:rPr>
        <w:t xml:space="preserve">×50%；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bCs/>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3.投标（响应）报价低于采购项目最高限价（未设定最高限价的采购项目，以采购项目预算金额作为最高限价）</w:t>
      </w:r>
      <w:r>
        <w:rPr>
          <w:rFonts w:hint="eastAsia" w:ascii="宋体" w:hAnsi="宋体" w:eastAsia="宋体" w:cs="宋体"/>
          <w:b/>
          <w:bCs/>
          <w:sz w:val="28"/>
          <w:szCs w:val="28"/>
          <w:lang w:val="en-US" w:eastAsia="zh-CN" w:bidi="ar"/>
        </w:rPr>
        <w:t xml:space="preserve">45%的，</w:t>
      </w:r>
      <w:r>
        <w:rPr>
          <w:rFonts w:hint="eastAsia" w:ascii="宋体" w:hAnsi="宋体" w:eastAsia="宋体" w:cs="宋体"/>
          <w:sz w:val="28"/>
          <w:szCs w:val="28"/>
          <w:lang w:val="en-US" w:eastAsia="zh-CN" w:bidi="ar"/>
        </w:rPr>
        <w:t xml:space="preserve">即投标（响应）报价&lt;采购项目最高限价</w:t>
      </w:r>
      <w:r>
        <w:rPr>
          <w:rFonts w:hint="eastAsia" w:ascii="宋体" w:hAnsi="宋体" w:eastAsia="宋体" w:cs="宋体"/>
          <w:b/>
          <w:bCs/>
          <w:sz w:val="28"/>
          <w:szCs w:val="28"/>
          <w:lang w:val="en-US" w:eastAsia="zh-CN" w:bidi="ar"/>
        </w:rPr>
        <w:t xml:space="preserve">×45%；</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4.评审（评标）委员会基于专业判断，认为供应商报价过低，有可能影响产品质量或者不能诚信履约的其他情形。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相关法律法规对供应商报价有规定的，从其规定。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sz w:val="28"/>
          <w:szCs w:val="28"/>
          <w:lang w:val="en-US" w:eastAsia="zh-CN" w:bidi="ar"/>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sz w:val="28"/>
          <w:szCs w:val="28"/>
          <w:lang w:val="en-US" w:eastAsia="zh-CN" w:bidi="ar"/>
        </w:rPr>
        <w:t xml:space="preserve">其中，属于第3项情形，供应商已随投标（响应）文件一并提交相关书面说明及必要的证明材料的，在评审现场可不再重复提交。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right="0" w:firstLine="480"/>
        <w:jc w:val="both"/>
        <w:keepLines w:val="0"/>
        <w:keepNext w:val="0"/>
        <w:spacing w:before="0" w:beforeAutospacing="0" w:after="0" w:afterAutospacing="0" w:line="360" w:lineRule="auto"/>
        <w:widowControl w:val="off"/>
        <w:rPr>
          <w:rFonts w:ascii="宋体" w:hAnsi="宋体" w:cs="宋体"/>
          <w:color w:val="auto"/>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auto"/>
          <w:sz w:val="28"/>
          <w:szCs w:val="28"/>
        </w:rPr>
        <w:t xml:space="preserve">。</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（三十二）废标条款：</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出现下列情形之一的，应予废标。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1.符合专业条件的供应商或者对招标文件作实质响应的供应商不足三家的；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2.出现影响采购公正的违法、违规行为的；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3.投标人的报价均超过了采购预算，采购人不能支付的；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4.因重大变故，采购任务取消的。</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六、定标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（三十三）采购代理机构应当在评标结束后2个工作日内将评标报告送采购人。</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（三十四）采购人应当自收到评标报告之日起5个工作日内，在评标报告确定的中标候选人名单中按顺序确定中标人。</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七、政府采购合同</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（三十六）签订政府采购合同（合同签订方式）：</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采购人不得向中标人提出任何不合理的要求作为签订合同的条件。</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（三十七）采购人与中标人应当根据合同的约定依法履行合同义务。政府采购合同的履行、违约责任和解决争议的方法等，按《中华人民共和国民法典》相关条款执行。</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（三十八）履约保证金：本项目不收履约保证金。</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（三十九）腐败和欺诈行为：</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1.采购代理机构、采购人、投标人等参与招投标的各方，均应在招标、采购、合同执行等过程中保持廉洁和最高的道德水准。</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（1）腐败和欺诈行为的含义：</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②“欺诈行为”系指为了影响招标、采购和合同执行等过程，隐瞒事实真象，给买方、卖方、采购代理机构及他人造成损害的行为，其中包括投标人之间的串通行为。</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（2）如果被推荐的中标人有腐败和欺诈行为，将取消其中标资格。</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（3）如果投标人在任何时候，被法院及政府有关管理部门认定为有腐败和欺诈行为，采购代理机构有权拒绝其投标、取消其中标资格和撤消其已签署的合同。</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八、询问和质疑</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（四十）询问和质疑</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left"/>
        <w:spacing w:line="520" w:lineRule="exact"/>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九、电子招标投标交易平台</w:t>
      </w:r>
      <w:r/>
    </w:p>
    <w:p>
      <w:pPr>
        <w:ind w:firstLine="560"/>
        <w:jc w:val="left"/>
        <w:spacing w:line="520" w:lineRule="exact"/>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（四十一）电子招标投标交易平台（即“苏采云”系统，网址：</w:t>
      </w:r>
      <w:r>
        <w:rPr>
          <w:rFonts w:hint="eastAsia" w:ascii="宋体" w:hAnsi="宋体" w:cs="宋体"/>
          <w:color w:val="000000" w:themeColor="text1"/>
          <w:sz w:val="28"/>
          <w:szCs w:val="28"/>
          <w:lang w:eastAsia="zh-CN"/>
        </w:rPr>
        <w:t xml:space="preserve">http://jszfcg.jsczt.cn</w:t>
      </w:r>
      <w:r>
        <w:rPr>
          <w:rFonts w:hint="eastAsia" w:ascii="宋体" w:hAnsi="宋体" w:cs="宋体"/>
          <w:color w:val="000000" w:themeColor="text1"/>
          <w:sz w:val="28"/>
          <w:szCs w:val="28"/>
        </w:rPr>
        <w:t xml:space="preserve">）相关要求是本招标文件的组成部分。</w:t>
      </w:r>
      <w:r>
        <w:rPr>
          <w:color w:val="000000" w:themeColor="text1"/>
        </w:rPr>
      </w:r>
      <w:r/>
    </w:p>
    <w:p>
      <w:pPr>
        <w:pStyle w:val="856"/>
        <w:ind w:firstLine="560"/>
        <w:jc w:val="left"/>
        <w:spacing w:line="520" w:lineRule="exact"/>
        <w:rPr>
          <w:rFonts w:ascii="宋体" w:hAnsi="宋体" w:eastAsia="宋体" w:cs="宋体"/>
          <w:b w:val="0"/>
          <w:bCs w:val="0"/>
          <w:color w:val="auto"/>
          <w:szCs w:val="30"/>
        </w:rPr>
        <w:sectPr>
          <w:footerReference w:type="default" r:id="rId12"/>
          <w:footnotePr/>
          <w:endnotePr>
            <w:numFmt w:val="decimal"/>
          </w:endnotePr>
          <w:type w:val="nextPage"/>
          <w:pgSz w:w="11906" w:h="16838" w:orient="portrait"/>
          <w:pgMar w:top="1440" w:right="1800" w:bottom="1440" w:left="1800" w:header="720" w:footer="720" w:gutter="0"/>
          <w:cols w:num="1" w:sep="0" w:space="720" w:equalWidth="1"/>
          <w:docGrid w:linePitch="360"/>
        </w:sectPr>
      </w:pPr>
      <w:r>
        <w:rPr>
          <w:rFonts w:hint="eastAsia" w:ascii="宋体" w:hAnsi="宋体" w:eastAsia="宋体" w:cs="宋体"/>
          <w:b w:val="0"/>
          <w:bCs w:val="0"/>
          <w:color w:val="000000" w:themeColor="text1"/>
          <w:sz w:val="28"/>
          <w:szCs w:val="28"/>
        </w:rPr>
        <w:t xml:space="preserve">特别说明：“苏采云”系统通过“江苏省政府采购一体化不见面开标大厅”提醒投标人。投标人自行查看，投标人因自身原因不及时查看导致没收到信息，“苏采</w:t>
      </w:r>
      <w:r>
        <w:rPr>
          <w:rFonts w:hint="eastAsia" w:ascii="宋体" w:hAnsi="宋体" w:eastAsia="宋体" w:cs="宋体"/>
          <w:b w:val="0"/>
          <w:bCs w:val="0"/>
          <w:color w:val="auto"/>
          <w:sz w:val="28"/>
          <w:szCs w:val="28"/>
        </w:rPr>
        <w:t xml:space="preserve">云”系统不承担任何责任。</w:t>
      </w:r>
      <w:r>
        <w:rPr>
          <w:rFonts w:hint="eastAsia" w:ascii="宋体" w:hAnsi="宋体" w:eastAsia="宋体" w:cs="宋体"/>
          <w:b w:val="0"/>
          <w:bCs w:val="0"/>
          <w:color w:val="auto"/>
          <w:szCs w:val="30"/>
        </w:rPr>
        <w:br w:type="page" w:clear="all"/>
      </w:r>
      <w:r/>
    </w:p>
    <w:p>
      <w:pPr>
        <w:pStyle w:val="856"/>
        <w:spacing w:line="520" w:lineRule="exact"/>
        <w:rPr>
          <w:rFonts w:ascii="宋体" w:hAnsi="宋体" w:eastAsia="宋体" w:cs="宋体"/>
          <w:color w:val="auto"/>
        </w:rPr>
      </w:pPr>
      <w:r>
        <w:rPr>
          <w:rFonts w:hint="eastAsia" w:ascii="宋体" w:hAnsi="宋体" w:eastAsia="宋体" w:cs="宋体"/>
          <w:color w:val="auto"/>
        </w:rPr>
        <w:t xml:space="preserve">第三章  投标资料表</w:t>
      </w:r>
      <w:bookmarkEnd w:id="4"/>
      <w:r/>
      <w:bookmarkEnd w:id="5"/>
      <w:r/>
      <w:r/>
    </w:p>
    <w:p>
      <w:pPr>
        <w:pStyle w:val="894"/>
        <w:ind w:firstLine="601"/>
        <w:spacing w:line="520" w:lineRule="exact"/>
        <w:rPr>
          <w:rFonts w:ascii="宋体" w:hAnsi="宋体" w:eastAsia="宋体" w:cs="宋体"/>
          <w:color w:val="auto"/>
          <w:sz w:val="30"/>
          <w:szCs w:val="30"/>
        </w:rPr>
      </w:pPr>
      <w:r>
        <w:rPr>
          <w:rFonts w:hint="eastAsia" w:ascii="宋体" w:hAnsi="宋体" w:eastAsia="宋体" w:cs="宋体"/>
          <w:color w:val="auto"/>
          <w:sz w:val="30"/>
          <w:szCs w:val="30"/>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宋体" w:hAnsi="宋体" w:cs="宋体"/>
          <w:color w:val="auto"/>
        </w:rPr>
      </w:pPr>
      <w:r>
        <w:rPr>
          <w:rFonts w:ascii="宋体" w:hAnsi="宋体" w:cs="宋体"/>
          <w:color w:val="auto"/>
        </w:rPr>
      </w:r>
      <w:r/>
    </w:p>
    <w:tbl>
      <w:tblPr>
        <w:tblStyle w:val="866"/>
        <w:tblW w:w="933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10"/>
        <w:gridCol w:w="7826"/>
      </w:tblGrid>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b/>
                <w:color w:val="auto"/>
                <w:sz w:val="28"/>
                <w:szCs w:val="28"/>
              </w:rPr>
            </w:pPr>
            <w:r>
              <w:rPr>
                <w:rFonts w:hint="eastAsia" w:ascii="宋体" w:hAnsi="宋体" w:cs="宋体"/>
                <w:b/>
                <w:color w:val="auto"/>
                <w:sz w:val="28"/>
                <w:szCs w:val="28"/>
              </w:rPr>
              <w:t xml:space="preserve">条款项号</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jc w:val="center"/>
              <w:spacing w:line="400" w:lineRule="atLeast"/>
              <w:rPr>
                <w:rFonts w:ascii="宋体" w:hAnsi="宋体" w:cs="宋体"/>
                <w:b/>
                <w:color w:val="auto"/>
                <w:sz w:val="28"/>
                <w:szCs w:val="28"/>
              </w:rPr>
            </w:pPr>
            <w:r>
              <w:rPr>
                <w:rFonts w:hint="eastAsia" w:ascii="宋体" w:hAnsi="宋体" w:cs="宋体"/>
                <w:b/>
                <w:color w:val="auto"/>
                <w:sz w:val="28"/>
                <w:szCs w:val="28"/>
              </w:rPr>
              <w:t xml:space="preserve">内    容</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一</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总则</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(一)</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本项目采购人：</w:t>
            </w:r>
            <w:r>
              <w:rPr>
                <w:rFonts w:hint="eastAsia" w:ascii="宋体" w:hAnsi="宋体" w:cs="宋体"/>
                <w:color w:val="auto"/>
                <w:sz w:val="28"/>
                <w:szCs w:val="28"/>
                <w:lang w:eastAsia="zh-CN"/>
              </w:rPr>
              <w:t xml:space="preserve">徐州市铜山区自然资源和规划局</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(二)</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(四)</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采购人确定的采购项目属性：服务</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(五)</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本项目采购代理机构：</w:t>
            </w:r>
            <w:r>
              <w:rPr>
                <w:rFonts w:hint="eastAsia" w:ascii="宋体" w:hAnsi="宋体" w:cs="宋体"/>
                <w:color w:val="auto"/>
                <w:sz w:val="28"/>
                <w:szCs w:val="28"/>
                <w:lang w:eastAsia="zh-CN"/>
              </w:rPr>
              <w:t xml:space="preserve">徐州众信项目管理咨询有限公司</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(六)</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投标人的资格条件：</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一、符合《中华人民共和国政府采购法》第二十二条的规定；</w:t>
            </w:r>
            <w:r/>
          </w:p>
          <w:p>
            <w:pPr>
              <w:spacing w:line="400" w:lineRule="atLeast"/>
              <w:rPr>
                <w:rFonts w:hint="eastAsia" w:ascii="宋体" w:hAnsi="宋体" w:cs="宋体"/>
                <w:b/>
                <w:color w:val="auto"/>
                <w:sz w:val="28"/>
                <w:szCs w:val="28"/>
              </w:rPr>
            </w:pPr>
            <w:r>
              <w:rPr>
                <w:rFonts w:hint="eastAsia" w:ascii="宋体" w:hAnsi="宋体" w:cs="宋体"/>
                <w:b/>
                <w:color w:val="auto"/>
                <w:sz w:val="28"/>
                <w:szCs w:val="28"/>
              </w:rPr>
              <w:t xml:space="preserve">二、落实政府采购政策需满足的资格要求：</w:t>
            </w:r>
            <w:r/>
          </w:p>
          <w:p>
            <w:pPr>
              <w:spacing w:line="400" w:lineRule="atLeast"/>
              <w:rPr>
                <w:rFonts w:hint="eastAsia" w:ascii="宋体" w:hAnsi="宋体" w:cs="宋体"/>
                <w:b/>
                <w:color w:val="000000" w:themeColor="text1"/>
                <w:sz w:val="28"/>
                <w:szCs w:val="28"/>
              </w:rPr>
            </w:pPr>
            <w:r>
              <w:rPr>
                <w:rFonts w:hint="eastAsia" w:ascii="宋体" w:hAnsi="宋体" w:cs="宋体"/>
                <w:b/>
                <w:color w:val="000000" w:themeColor="text1"/>
                <w:sz w:val="28"/>
                <w:szCs w:val="28"/>
              </w:rPr>
              <w:t xml:space="preserve">采购包1</w:t>
            </w:r>
            <w:r>
              <w:rPr>
                <w:color w:val="000000" w:themeColor="text1"/>
              </w:rPr>
            </w:r>
            <w:r/>
          </w:p>
          <w:p>
            <w:pPr>
              <w:spacing w:line="400" w:lineRule="atLeast"/>
              <w:rPr>
                <w:rFonts w:hint="eastAsia" w:ascii="宋体" w:hAnsi="宋体" w:cs="宋体"/>
                <w:b/>
                <w:color w:val="000000" w:themeColor="text1"/>
                <w:sz w:val="28"/>
                <w:szCs w:val="28"/>
              </w:rPr>
            </w:pPr>
            <w:r>
              <w:rPr>
                <w:rFonts w:hint="eastAsia" w:ascii="宋体" w:hAnsi="宋体" w:cs="宋体"/>
                <w:b/>
                <w:color w:val="000000" w:themeColor="text1"/>
                <w:sz w:val="28"/>
                <w:szCs w:val="28"/>
              </w:rPr>
              <w:t xml:space="preserve">1.本项目为专门面向中小微企业的项目，投标人提供的服务全部由符合政策要求的中小企业承接。供应商应为中小微企业、监狱企业、残疾人福利性单位。</w:t>
            </w:r>
            <w:r>
              <w:rPr>
                <w:color w:val="000000" w:themeColor="text1"/>
              </w:rPr>
            </w:r>
            <w:r/>
          </w:p>
          <w:p>
            <w:pPr>
              <w:spacing w:line="400" w:lineRule="atLeast"/>
              <w:rPr>
                <w:rFonts w:hint="eastAsia" w:ascii="宋体" w:hAnsi="宋体" w:cs="宋体"/>
                <w:b/>
                <w:color w:val="000000" w:themeColor="text1"/>
                <w:sz w:val="28"/>
                <w:szCs w:val="28"/>
              </w:rPr>
            </w:pPr>
            <w:r>
              <w:rPr>
                <w:rFonts w:hint="eastAsia" w:ascii="宋体" w:hAnsi="宋体" w:cs="宋体"/>
                <w:b/>
                <w:color w:val="000000" w:themeColor="text1"/>
                <w:sz w:val="28"/>
                <w:szCs w:val="28"/>
              </w:rPr>
              <w:t xml:space="preserve">采购包2</w:t>
            </w:r>
            <w:r>
              <w:rPr>
                <w:color w:val="000000" w:themeColor="text1"/>
              </w:rPr>
            </w:r>
            <w:r/>
          </w:p>
          <w:p>
            <w:pPr>
              <w:spacing w:line="400" w:lineRule="atLeast"/>
              <w:rPr>
                <w:rFonts w:hint="eastAsia" w:ascii="宋体" w:hAnsi="宋体" w:cs="宋体"/>
                <w:b/>
                <w:color w:val="000000" w:themeColor="text1"/>
                <w:sz w:val="28"/>
                <w:szCs w:val="28"/>
              </w:rPr>
            </w:pPr>
            <w:r>
              <w:rPr>
                <w:rFonts w:hint="eastAsia" w:ascii="宋体" w:hAnsi="宋体" w:cs="宋体"/>
                <w:b/>
                <w:color w:val="000000" w:themeColor="text1"/>
                <w:sz w:val="28"/>
                <w:szCs w:val="28"/>
              </w:rPr>
              <w:t xml:space="preserve">1.本项目为专门面向中小微企业的项目，投标人提供的服务全部由符合政策要求的中小企业承接。供应商应为中小微企业、监狱企业、残疾人福利性单位。</w:t>
            </w:r>
            <w:r>
              <w:rPr>
                <w:color w:val="000000" w:themeColor="text1"/>
              </w:rPr>
            </w:r>
            <w:r/>
          </w:p>
          <w:p>
            <w:pPr>
              <w:spacing w:line="400" w:lineRule="atLeast"/>
              <w:rPr>
                <w:rFonts w:ascii="宋体" w:hAnsi="宋体" w:cs="宋体"/>
                <w:color w:val="000000" w:themeColor="text1"/>
                <w:sz w:val="28"/>
                <w:szCs w:val="28"/>
              </w:rPr>
            </w:pPr>
            <w:r>
              <w:rPr>
                <w:rFonts w:hint="eastAsia" w:ascii="宋体" w:hAnsi="宋体" w:cs="宋体"/>
                <w:color w:val="000000" w:themeColor="text1"/>
                <w:sz w:val="28"/>
                <w:szCs w:val="28"/>
              </w:rPr>
              <w:t xml:space="preserve">同时明确相关事项如下：</w:t>
            </w:r>
            <w:r>
              <w:rPr>
                <w:color w:val="000000" w:themeColor="text1"/>
              </w:rPr>
            </w:r>
            <w:r/>
          </w:p>
          <w:p>
            <w:pPr>
              <w:spacing w:line="400" w:lineRule="atLeast"/>
              <w:rPr>
                <w:rFonts w:ascii="宋体" w:hAnsi="宋体" w:cs="宋体"/>
                <w:color w:val="000000" w:themeColor="text1"/>
                <w:sz w:val="28"/>
                <w:szCs w:val="28"/>
              </w:rPr>
            </w:pPr>
            <w:r>
              <w:rPr>
                <w:rFonts w:hint="eastAsia" w:ascii="宋体" w:hAnsi="宋体" w:cs="宋体"/>
                <w:color w:val="000000" w:themeColor="text1"/>
                <w:sz w:val="28"/>
                <w:szCs w:val="28"/>
              </w:rPr>
              <w:t xml:space="preserve">1、本项目不接受联合体参与采购活动。</w:t>
            </w:r>
            <w:r>
              <w:rPr>
                <w:color w:val="000000" w:themeColor="text1"/>
              </w:rPr>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2、单位负责人为同一人或者存在直接控股、管理关系的不同供应商，不得参加同一合同项下的政府采购活动。</w:t>
            </w:r>
            <w:r/>
          </w:p>
          <w:p>
            <w:pPr>
              <w:jc w:val="left"/>
              <w:spacing w:line="400" w:lineRule="atLeast"/>
              <w:widowControl/>
              <w:rPr>
                <w:rFonts w:ascii="宋体" w:hAnsi="宋体" w:cs="宋体"/>
                <w:color w:val="auto"/>
                <w:sz w:val="28"/>
                <w:szCs w:val="28"/>
              </w:rPr>
            </w:pPr>
            <w:r>
              <w:rPr>
                <w:rFonts w:hint="eastAsia" w:ascii="宋体" w:hAnsi="宋体" w:cs="宋体"/>
                <w:color w:val="auto"/>
                <w:sz w:val="28"/>
                <w:szCs w:val="28"/>
              </w:rPr>
              <w:t xml:space="preserve">3、为本采购项目提供整体设计、规范编制或者项目管理、监理、检测等服务的供应商，不得再参加本采购项目的采购活动。</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4、查询及使用供应商信用记录：</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(一)由采购人查询信用信息。</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(二)查询渠道包括：</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1.“信用中国”网（</w:t>
            </w:r>
            <w:r>
              <w:rPr>
                <w:color w:val="auto"/>
              </w:rPr>
              <w:fldChar w:fldCharType="begin"/>
            </w:r>
            <w:r>
              <w:rPr>
                <w:color w:val="auto"/>
              </w:rPr>
              <w:instrText xml:space="preserve"> HYPERLINK "http://www.creditchina.gov.cn/" \o "http://www.creditchina.gov.cn/" </w:instrText>
            </w:r>
            <w:r>
              <w:rPr>
                <w:color w:val="auto"/>
              </w:rPr>
              <w:fldChar w:fldCharType="separate"/>
            </w:r>
            <w:r>
              <w:rPr>
                <w:rFonts w:hint="eastAsia" w:ascii="宋体" w:hAnsi="宋体" w:cs="宋体"/>
                <w:color w:val="auto"/>
                <w:sz w:val="28"/>
                <w:szCs w:val="28"/>
              </w:rPr>
              <w:t xml:space="preserve">www.creditchina.gov.cn</w:t>
            </w:r>
            <w:r>
              <w:rPr>
                <w:rFonts w:ascii="宋体" w:hAnsi="宋体" w:cs="宋体"/>
                <w:color w:val="auto"/>
                <w:sz w:val="28"/>
                <w:szCs w:val="28"/>
              </w:rPr>
              <w:fldChar w:fldCharType="end"/>
            </w:r>
            <w:r>
              <w:rPr>
                <w:rFonts w:hint="eastAsia" w:ascii="宋体" w:hAnsi="宋体" w:cs="宋体"/>
                <w:color w:val="auto"/>
                <w:sz w:val="28"/>
                <w:szCs w:val="28"/>
              </w:rPr>
              <w:t xml:space="preserve">）；</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2.中国政府采购网（</w:t>
            </w:r>
            <w:r>
              <w:rPr>
                <w:color w:val="auto"/>
              </w:rPr>
              <w:fldChar w:fldCharType="begin"/>
            </w:r>
            <w:r>
              <w:rPr>
                <w:color w:val="auto"/>
              </w:rPr>
              <w:instrText xml:space="preserve"> HYPERLINK "http://www.ccgp.gov.cn/" \o "http://www.ccgp.gov.cn/" </w:instrText>
            </w:r>
            <w:r>
              <w:rPr>
                <w:color w:val="auto"/>
              </w:rPr>
              <w:fldChar w:fldCharType="separate"/>
            </w:r>
            <w:r>
              <w:rPr>
                <w:rFonts w:hint="eastAsia" w:ascii="宋体" w:hAnsi="宋体" w:cs="宋体"/>
                <w:color w:val="auto"/>
                <w:sz w:val="28"/>
                <w:szCs w:val="28"/>
              </w:rPr>
              <w:t xml:space="preserve">www.ccgp.gov.cn</w:t>
            </w:r>
            <w:r>
              <w:rPr>
                <w:rFonts w:ascii="宋体" w:hAnsi="宋体" w:cs="宋体"/>
                <w:color w:val="auto"/>
                <w:sz w:val="28"/>
                <w:szCs w:val="28"/>
              </w:rPr>
              <w:fldChar w:fldCharType="end"/>
            </w:r>
            <w:r>
              <w:rPr>
                <w:rFonts w:hint="eastAsia" w:ascii="宋体" w:hAnsi="宋体" w:cs="宋体"/>
                <w:color w:val="auto"/>
                <w:sz w:val="28"/>
                <w:szCs w:val="28"/>
              </w:rPr>
              <w:t xml:space="preserve">）；</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3.“信用江苏”网（www.jscredit.gov.cn）；</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4.“信用中国（江苏徐州）”网</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 </w:t>
            </w:r>
            <w:r>
              <w:rPr>
                <w:color w:val="auto"/>
              </w:rPr>
              <w:fldChar w:fldCharType="begin"/>
            </w:r>
            <w:r>
              <w:rPr>
                <w:color w:val="auto"/>
              </w:rPr>
              <w:instrText xml:space="preserve"> HYPERLINK "http://www.xuzhoucredit.gov.cn/" </w:instrText>
            </w:r>
            <w:r>
              <w:rPr>
                <w:color w:val="auto"/>
              </w:rPr>
              <w:fldChar w:fldCharType="separate"/>
            </w:r>
            <w:r>
              <w:rPr>
                <w:rFonts w:hint="eastAsia" w:ascii="宋体" w:hAnsi="宋体" w:cs="宋体"/>
                <w:color w:val="auto"/>
                <w:sz w:val="28"/>
                <w:szCs w:val="28"/>
              </w:rPr>
              <w:t xml:space="preserve">http://www.xuzhoucredit.gov.cn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(三)截止时点（查询环节）：开标后资格审查结束前。</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(四)信用信息查询记录和证据留存的具体方式：网页截屏打印，与其他采购文件一并保存。</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(五)信用信息的使用规则：</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(七)</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招标代理服务费由中标人支付，标准见《招标代理服务收费标准》（见附件）。</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二</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招标</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(九)1</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bCs/>
                <w:color w:val="auto"/>
                <w:sz w:val="28"/>
                <w:szCs w:val="28"/>
              </w:rPr>
            </w:pPr>
            <w:r>
              <w:rPr>
                <w:rFonts w:hint="eastAsia" w:ascii="宋体" w:hAnsi="宋体" w:cs="宋体"/>
                <w:bCs/>
                <w:color w:val="auto"/>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(九)2</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jc w:val="left"/>
              <w:spacing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不安排现场考察。</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(九)3</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不安排开标前答疑会。</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三</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投标</w:t>
            </w:r>
            <w:r/>
          </w:p>
        </w:tc>
      </w:tr>
      <w:tr>
        <w:trPr>
          <w:jc w:val="center"/>
          <w:trHeight w:val="482"/>
        </w:trPr>
        <w:tc>
          <w:tcPr>
            <w:tcBorders>
              <w:top w:val="single" w:color="auto" w:sz="4" w:space="0"/>
              <w:left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(十一)</w:t>
            </w:r>
            <w:r/>
          </w:p>
        </w:tc>
        <w:tc>
          <w:tcPr>
            <w:tcBorders>
              <w:top w:val="single" w:color="auto" w:sz="4" w:space="0"/>
              <w:left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投标文件的语言为中文</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(十二)1</w:t>
            </w:r>
            <w:r/>
          </w:p>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(十二)2</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线上投标文件编制要求：</w:t>
            </w:r>
            <w:r/>
          </w:p>
          <w:p>
            <w:pPr>
              <w:spacing w:line="400"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请按照以下要求（包括但不限于以下要求）制作：</w:t>
            </w:r>
            <w:r/>
          </w:p>
          <w:p>
            <w:pPr>
              <w:spacing w:line="400"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一、基本目录</w:t>
            </w:r>
            <w:r/>
          </w:p>
          <w:p>
            <w:pPr>
              <w:spacing w:before="120" w:after="120" w:line="400" w:lineRule="atLeast"/>
              <w:rPr>
                <w:rFonts w:ascii="宋体" w:hAnsi="宋体" w:cs="宋体"/>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1、《开标一览表》</w:t>
            </w:r>
            <w:r>
              <w:rPr>
                <w:rFonts w:hint="eastAsia" w:ascii="宋体" w:hAnsi="宋体" w:cs="宋体"/>
                <w:color w:val="auto"/>
                <w:sz w:val="28"/>
                <w:szCs w:val="28"/>
              </w:rPr>
              <w:t xml:space="preserve">（加盖电子签章，政府采购客户端工具输入报价自动生成，需分采购包编制）</w:t>
            </w:r>
            <w:r>
              <w:rPr>
                <w:rFonts w:hint="eastAsia" w:ascii="宋体" w:hAnsi="宋体" w:cs="宋体"/>
                <w:bCs/>
                <w:color w:val="auto"/>
                <w:sz w:val="28"/>
                <w:szCs w:val="28"/>
              </w:rPr>
              <w:t xml:space="preserve">。</w:t>
            </w:r>
            <w:r/>
          </w:p>
          <w:p>
            <w:pPr>
              <w:spacing w:before="240" w:line="400" w:lineRule="atLeast"/>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二、资格条件（必须提供，否则投标无效）</w:t>
            </w:r>
            <w:r/>
          </w:p>
          <w:p>
            <w:pPr>
              <w:spacing w:line="400" w:lineRule="exact"/>
              <w:widowControl/>
              <w:rPr>
                <w:rFonts w:hint="eastAsia" w:ascii="宋体" w:hAnsi="宋体" w:cs="宋体"/>
                <w:color w:val="auto"/>
                <w:sz w:val="28"/>
                <w:szCs w:val="28"/>
              </w:rPr>
            </w:pPr>
            <w:r>
              <w:rPr>
                <w:rFonts w:hint="eastAsia" w:ascii="宋体" w:hAnsi="宋体" w:cs="宋体"/>
                <w:color w:val="auto"/>
                <w:sz w:val="28"/>
                <w:szCs w:val="28"/>
              </w:rPr>
              <w:t xml:space="preserve">1.投标人合法有效的法人的营业执照扫描件，或事业单位法人证书扫描件，或民办非企业单位登记证书扫描件。</w:t>
            </w:r>
            <w:r/>
          </w:p>
          <w:p>
            <w:pPr>
              <w:spacing w:line="400" w:lineRule="exact"/>
              <w:widowControl/>
              <w:rPr>
                <w:rFonts w:hint="eastAsia" w:ascii="宋体" w:hAnsi="宋体" w:cs="宋体"/>
                <w:color w:val="auto"/>
                <w:sz w:val="28"/>
                <w:szCs w:val="28"/>
              </w:rPr>
            </w:pPr>
            <w:r>
              <w:rPr>
                <w:rFonts w:hint="eastAsia" w:ascii="宋体" w:hAnsi="宋体" w:cs="宋体"/>
                <w:color w:val="auto"/>
                <w:sz w:val="28"/>
                <w:szCs w:val="28"/>
              </w:rPr>
              <w:t xml:space="preserve">2.具有良好的商业信誉和健全的财务会计制度，财务状况报告至少提供：</w:t>
            </w:r>
            <w:r/>
          </w:p>
          <w:p>
            <w:pPr>
              <w:spacing w:line="400" w:lineRule="exact"/>
              <w:widowControl/>
              <w:rPr>
                <w:rFonts w:hint="eastAsia" w:ascii="宋体" w:hAnsi="宋体" w:cs="宋体"/>
                <w:color w:val="auto"/>
                <w:sz w:val="28"/>
                <w:szCs w:val="28"/>
              </w:rPr>
            </w:pPr>
            <w:r>
              <w:rPr>
                <w:rFonts w:hint="eastAsia" w:ascii="宋体" w:hAnsi="宋体" w:cs="宋体"/>
                <w:color w:val="auto"/>
                <w:sz w:val="28"/>
                <w:szCs w:val="28"/>
              </w:rPr>
              <w:t xml:space="preserve">投标人的本项目开标时间前6个月内任何1月（不含开标当月）的资产负债表、利润表原件的扫描件各一份；或投标人本项目开标时间前6个月内基本开户银行出具的资信证明扫描件；或投标人的合法有效的经第三方机构审计的2025年度财务审计报告。</w:t>
            </w:r>
            <w:r/>
          </w:p>
          <w:p>
            <w:pPr>
              <w:spacing w:line="400" w:lineRule="exact"/>
              <w:widowControl/>
              <w:rPr>
                <w:rFonts w:hint="eastAsia" w:ascii="宋体" w:hAnsi="宋体" w:cs="宋体"/>
                <w:color w:val="auto"/>
                <w:sz w:val="28"/>
                <w:szCs w:val="28"/>
              </w:rPr>
            </w:pPr>
            <w:r>
              <w:rPr>
                <w:rFonts w:hint="eastAsia" w:ascii="宋体" w:hAnsi="宋体" w:cs="宋体"/>
                <w:color w:val="auto"/>
                <w:sz w:val="28"/>
                <w:szCs w:val="28"/>
              </w:rPr>
              <w:t xml:space="preserve">3.具有依法缴纳税收和社会保障资金的良好记录，即提供：</w:t>
            </w:r>
            <w:r/>
          </w:p>
          <w:p>
            <w:pPr>
              <w:spacing w:line="400" w:lineRule="exact"/>
              <w:widowControl/>
              <w:rPr>
                <w:rFonts w:hint="eastAsia" w:ascii="宋体" w:hAnsi="宋体" w:cs="宋体"/>
                <w:color w:val="auto"/>
                <w:sz w:val="28"/>
                <w:szCs w:val="28"/>
              </w:rPr>
            </w:pPr>
            <w:r>
              <w:rPr>
                <w:rFonts w:hint="eastAsia" w:ascii="宋体" w:hAnsi="宋体" w:cs="宋体"/>
                <w:color w:val="auto"/>
                <w:sz w:val="28"/>
                <w:szCs w:val="28"/>
              </w:rPr>
              <w:t xml:space="preserve">投标人的本项目开标时间前6个月内任何1月（不含开标当月）的依法缴纳税收和社会保障资金的相关材料扫描件（依法免税或不需要缴纳社会保障资金的供应商,提供相应文件证明其依法免税或不需要缴纳社会保障资金)。</w:t>
            </w:r>
            <w:r/>
          </w:p>
          <w:p>
            <w:pPr>
              <w:spacing w:line="400" w:lineRule="exact"/>
              <w:widowControl/>
              <w:rPr>
                <w:rFonts w:hint="eastAsia" w:ascii="宋体" w:hAnsi="宋体" w:cs="宋体"/>
                <w:color w:val="auto"/>
                <w:sz w:val="28"/>
                <w:szCs w:val="28"/>
              </w:rPr>
            </w:pPr>
            <w:r>
              <w:rPr>
                <w:rFonts w:hint="eastAsia" w:ascii="宋体" w:hAnsi="宋体" w:cs="宋体"/>
                <w:color w:val="auto"/>
                <w:sz w:val="28"/>
                <w:szCs w:val="28"/>
              </w:rPr>
              <w:t xml:space="preserve">4.具备履行合同所必需的设备和专业技术能力的证明材料。即提供《具备履行合同所必需的设备和专业技术能力的书面声明（附证明材料扫描件）》（加盖电子签章，格式见招标文件第七章《投标文件相关格式》）。</w:t>
            </w:r>
            <w:r/>
          </w:p>
          <w:p>
            <w:pPr>
              <w:spacing w:line="400" w:lineRule="exact"/>
              <w:widowControl/>
              <w:rPr>
                <w:rFonts w:ascii="宋体" w:hAnsi="宋体" w:cs="宋体"/>
                <w:color w:val="auto"/>
                <w:sz w:val="28"/>
                <w:szCs w:val="28"/>
              </w:rPr>
            </w:pPr>
            <w:r>
              <w:rPr>
                <w:rFonts w:hint="eastAsia" w:ascii="宋体" w:hAnsi="宋体" w:cs="宋体"/>
                <w:color w:val="auto"/>
                <w:sz w:val="28"/>
                <w:szCs w:val="28"/>
              </w:rPr>
              <w:t xml:space="preserve">5.投标人参加政府采购活动前3年内在经营活动中没有重大违法记录的书面声明（加盖电子签章，格式见招标文件第七章《投标文件相关格式》）。</w:t>
            </w:r>
            <w:r/>
          </w:p>
          <w:p>
            <w:pPr>
              <w:spacing w:line="400" w:lineRule="exact"/>
              <w:widowControl/>
              <w:rPr>
                <w:color w:val="auto"/>
              </w:rPr>
            </w:pPr>
            <w:r>
              <w:rPr>
                <w:rFonts w:hint="eastAsia" w:ascii="宋体" w:hAnsi="宋体" w:cs="宋体"/>
                <w:color w:val="auto"/>
                <w:sz w:val="28"/>
                <w:szCs w:val="28"/>
              </w:rPr>
              <w:t xml:space="preserve">6.本项目为专门面向中小微企业的项目，投标人提供的服务全部由符合政策要求的中小企业承接。</w:t>
            </w:r>
            <w:r>
              <w:rPr>
                <w:rFonts w:hint="eastAsia" w:ascii="宋体" w:hAnsi="宋体" w:cs="宋体"/>
                <w:b/>
                <w:bCs/>
                <w:color w:val="auto"/>
                <w:sz w:val="28"/>
                <w:szCs w:val="28"/>
              </w:rPr>
              <w:t xml:space="preserve">提供《中小企业声明函》（加盖电子签章，填写完整。格式见招标文件第七章《投标文件相关格式》）。</w:t>
            </w:r>
            <w:r>
              <w:rPr>
                <w:rFonts w:hint="eastAsia" w:ascii="宋体" w:hAnsi="宋体" w:cs="宋体"/>
                <w:color w:val="auto"/>
                <w:sz w:val="28"/>
                <w:szCs w:val="28"/>
              </w:rPr>
              <w:t xml:space="preserve">《中小企业声明函》查询渠道用微信搜索“中小企业规模类型自测小程序”。</w:t>
            </w:r>
            <w:r/>
          </w:p>
          <w:p>
            <w:pPr>
              <w:spacing w:line="400" w:lineRule="atLeast"/>
              <w:rPr>
                <w:rFonts w:hint="eastAsia" w:ascii="宋体" w:hAnsi="宋体" w:cs="宋体"/>
                <w:color w:val="auto"/>
                <w:sz w:val="28"/>
                <w:szCs w:val="28"/>
              </w:rPr>
            </w:pPr>
            <w:r>
              <w:rPr>
                <w:rFonts w:hint="eastAsia" w:ascii="宋体" w:hAnsi="宋体" w:cs="宋体"/>
                <w:color w:val="auto"/>
                <w:sz w:val="28"/>
                <w:szCs w:val="28"/>
              </w:rPr>
              <w:t xml:space="preserve">注：中小微企业，应当同时符合以下条件：</w:t>
            </w:r>
            <w:r/>
          </w:p>
          <w:p>
            <w:pPr>
              <w:spacing w:line="400" w:lineRule="atLeast"/>
              <w:rPr>
                <w:rFonts w:hint="eastAsia" w:ascii="宋体" w:hAnsi="宋体" w:cs="宋体"/>
                <w:color w:val="auto"/>
                <w:sz w:val="28"/>
                <w:szCs w:val="28"/>
              </w:rPr>
            </w:pPr>
            <w:r>
              <w:rPr>
                <w:rFonts w:hint="eastAsia" w:ascii="宋体" w:hAnsi="宋体" w:cs="宋体"/>
                <w:color w:val="auto"/>
                <w:sz w:val="28"/>
                <w:szCs w:val="28"/>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spacing w:line="400" w:lineRule="atLeast"/>
              <w:rPr>
                <w:rFonts w:hint="eastAsia" w:ascii="宋体" w:hAnsi="宋体" w:cs="宋体"/>
                <w:color w:val="auto"/>
                <w:sz w:val="28"/>
                <w:szCs w:val="28"/>
              </w:rPr>
            </w:pPr>
            <w:r>
              <w:rPr>
                <w:rFonts w:hint="eastAsia" w:ascii="宋体" w:hAnsi="宋体" w:cs="宋体"/>
                <w:color w:val="auto"/>
                <w:sz w:val="28"/>
                <w:szCs w:val="28"/>
                <w:lang w:eastAsia="zh-CN"/>
              </w:rPr>
              <w:t xml:space="preserve">投标人</w:t>
            </w:r>
            <w:r>
              <w:rPr>
                <w:rFonts w:hint="eastAsia" w:ascii="宋体" w:hAnsi="宋体" w:cs="宋体"/>
                <w:color w:val="auto"/>
                <w:sz w:val="28"/>
                <w:szCs w:val="28"/>
              </w:rPr>
              <w:t xml:space="preserve">为残疾人福利性单位的，视同小微企业，提供《残疾人福利性单位声明函》（电子签章，格式见附件》）。具体以《关于促进残疾人就业政府采购政策的通知》（财库〔2017〕141号）的规定为准。</w:t>
            </w:r>
            <w:r/>
          </w:p>
          <w:p>
            <w:pPr>
              <w:spacing w:line="400" w:lineRule="atLeast"/>
              <w:rPr>
                <w:rFonts w:ascii="宋体" w:hAnsi="宋体" w:cs="宋体"/>
                <w:color w:val="auto"/>
                <w:sz w:val="28"/>
                <w:szCs w:val="28"/>
              </w:rPr>
            </w:pPr>
            <w:r>
              <w:rPr>
                <w:rFonts w:hint="eastAsia" w:ascii="宋体" w:hAnsi="宋体" w:cs="宋体"/>
                <w:color w:val="auto"/>
                <w:sz w:val="28"/>
                <w:szCs w:val="28"/>
                <w:lang w:eastAsia="zh-CN"/>
              </w:rPr>
              <w:t xml:space="preserve">投标人</w:t>
            </w:r>
            <w:r>
              <w:rPr>
                <w:rFonts w:hint="eastAsia" w:ascii="宋体" w:hAnsi="宋体" w:cs="宋体"/>
                <w:color w:val="auto"/>
                <w:sz w:val="28"/>
                <w:szCs w:val="28"/>
              </w:rPr>
              <w:t xml:space="preserve">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before="240" w:line="400"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三、符合条件（必须提供，否则投标无效）</w:t>
            </w:r>
            <w:r/>
          </w:p>
          <w:p>
            <w:pPr>
              <w:spacing w:before="200" w:after="20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(一)报价</w:t>
            </w:r>
            <w:r/>
          </w:p>
          <w:p>
            <w:pPr>
              <w:ind w:left="0" w:right="0"/>
              <w:keepLines w:val="0"/>
              <w:keepNext w:val="0"/>
              <w:spacing w:before="200" w:beforeAutospacing="0" w:after="20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1.《开标一览表》。格式见招标文件第七章《投标文件相关格式》，或政府采购客户端工具输入报价自动生成的《开标一览表》均视为满足招标文件要求。</w:t>
            </w:r>
            <w:r/>
          </w:p>
          <w:p>
            <w:pPr>
              <w:ind w:left="0" w:right="0"/>
              <w:keepLines w:val="0"/>
              <w:keepNext w:val="0"/>
              <w:spacing w:before="200" w:beforeAutospacing="0" w:after="20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2.</w:t>
            </w:r>
            <w:r>
              <w:rPr>
                <w:rFonts w:hint="eastAsia" w:ascii="宋体" w:hAnsi="宋体" w:cs="宋体"/>
                <w:color w:val="auto"/>
                <w:sz w:val="28"/>
                <w:szCs w:val="28"/>
              </w:rPr>
              <w:t xml:space="preserve">《分项价格表》（加盖电子签章，格式见招标文件第七章《投标文件相关格式》。）</w:t>
            </w:r>
            <w:r/>
          </w:p>
          <w:p>
            <w:pPr>
              <w:spacing w:before="200" w:after="20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（二）商务资信</w:t>
            </w:r>
            <w:r/>
          </w:p>
          <w:p>
            <w:pPr>
              <w:spacing w:before="200" w:after="20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1.《投标函》（加盖电子签章，格式见招标文件第七章《投标文件相关格式》）</w:t>
            </w:r>
            <w:r/>
          </w:p>
          <w:p>
            <w:pPr>
              <w:spacing w:before="200" w:after="200" w:line="400" w:lineRule="atLeast"/>
              <w:rPr>
                <w:rFonts w:hint="eastAsia" w:ascii="宋体" w:hAnsi="宋体" w:eastAsia="宋体" w:cs="宋体"/>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w:t>
            </w:r>
            <w:r>
              <w:rPr>
                <w:rFonts w:hint="eastAsia" w:ascii="宋体" w:hAnsi="宋体" w:cs="宋体"/>
                <w:color w:val="auto"/>
                <w:sz w:val="28"/>
                <w:szCs w:val="28"/>
                <w:lang w:val="en-US" w:eastAsia="zh-CN"/>
              </w:rPr>
              <w:t xml:space="preserve">.</w:t>
            </w:r>
            <w:r>
              <w:rPr>
                <w:rFonts w:hint="eastAsia" w:ascii="宋体" w:hAnsi="宋体" w:cs="宋体"/>
                <w:color w:val="auto"/>
                <w:sz w:val="28"/>
                <w:szCs w:val="28"/>
              </w:rPr>
              <w:t xml:space="preserve">《法定代表人授权书》（加盖电子签章，格式见招标文件第七章《投标文件相关格式》。</w:t>
            </w:r>
            <w:r/>
          </w:p>
          <w:p>
            <w:pPr>
              <w:spacing w:before="200" w:after="20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（三）技术响应</w:t>
            </w:r>
            <w:r/>
          </w:p>
          <w:p>
            <w:pPr>
              <w:spacing w:before="200" w:after="20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1.《偏离表》（加盖电子签章，格式见招标文件第七章《投标文件相关格式》。）</w:t>
            </w:r>
            <w:r/>
          </w:p>
          <w:p>
            <w:pPr>
              <w:spacing w:before="120" w:after="120" w:line="400" w:lineRule="atLeast"/>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四、综合评审评分项</w:t>
            </w:r>
            <w:r/>
          </w:p>
          <w:p>
            <w:pPr>
              <w:spacing w:before="120" w:after="120" w:line="400" w:lineRule="atLeast"/>
              <w:rPr>
                <w:rFonts w:hint="eastAsia" w:ascii="宋体" w:hAnsi="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rPr>
              <w:t xml:space="preserve">（一）商务部分</w:t>
            </w:r>
            <w:r/>
          </w:p>
          <w:p>
            <w:pPr>
              <w:spacing w:before="120" w:after="120" w:line="400" w:lineRule="atLeast"/>
              <w:rPr>
                <w:rFonts w:hint="eastAsia" w:ascii="宋体" w:hAnsi="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rPr>
              <w:t xml:space="preserve">要求见招标文件第四章《评标标准》；</w:t>
            </w:r>
            <w:r/>
          </w:p>
          <w:p>
            <w:pPr>
              <w:spacing w:before="120" w:after="120" w:line="400" w:lineRule="atLeast"/>
              <w:rPr>
                <w:rFonts w:hint="eastAsia" w:ascii="宋体" w:hAnsi="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rPr>
              <w:t xml:space="preserve">（二）技术部分</w:t>
            </w:r>
            <w:r/>
          </w:p>
          <w:p>
            <w:pPr>
              <w:spacing w:before="120" w:after="120" w:line="400" w:lineRule="atLeast"/>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rPr>
              <w:t xml:space="preserve">要求见招标文件第四章《评标标准》及第六章《采购需求》</w:t>
            </w:r>
            <w:r>
              <w:rPr>
                <w:rFonts w:hint="eastAsia" w:ascii="宋体" w:hAnsi="宋体" w:cs="宋体"/>
                <w:b w:val="0"/>
                <w:bCs w:val="0"/>
                <w:color w:val="auto"/>
                <w:sz w:val="28"/>
                <w:szCs w:val="28"/>
                <w:lang w:eastAsia="zh-CN"/>
              </w:rPr>
              <w:t xml:space="preserve">。</w:t>
            </w:r>
            <w:r>
              <w:rPr>
                <w:rFonts w:hint="eastAsia" w:ascii="宋体" w:hAnsi="宋体" w:cs="宋体"/>
                <w:b/>
                <w:bCs/>
                <w:color w:val="auto"/>
                <w:sz w:val="28"/>
                <w:szCs w:val="28"/>
              </w:rPr>
              <w:t xml:space="preserve">五、其他部分</w:t>
            </w:r>
            <w:r/>
          </w:p>
          <w:p>
            <w:pPr>
              <w:spacing w:before="120" w:after="120" w:line="400" w:lineRule="atLeast"/>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1、价格折扣文件格式：无。</w:t>
            </w:r>
            <w:r/>
          </w:p>
          <w:p>
            <w:pPr>
              <w:spacing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注</w:t>
            </w:r>
            <w:r>
              <w:rPr>
                <w:rFonts w:hint="eastAsia" w:ascii="宋体" w:hAnsi="宋体" w:cs="宋体"/>
                <w:color w:val="auto"/>
                <w:sz w:val="28"/>
                <w:szCs w:val="28"/>
              </w:rPr>
              <w:t xml:space="preserve">：</w:t>
            </w:r>
            <w:r/>
          </w:p>
          <w:p>
            <w:pPr>
              <w:spacing w:line="400" w:lineRule="atLeast"/>
              <w:rPr>
                <w:rFonts w:hint="eastAsia" w:ascii="宋体" w:hAnsi="宋体" w:cs="宋体"/>
                <w:bCs/>
                <w:color w:val="auto"/>
                <w:sz w:val="28"/>
                <w:szCs w:val="28"/>
              </w:rPr>
            </w:pPr>
            <w:r>
              <w:rPr>
                <w:rFonts w:hint="eastAsia" w:ascii="宋体" w:hAnsi="宋体" w:cs="宋体"/>
                <w:bCs/>
                <w:color w:val="auto"/>
                <w:sz w:val="28"/>
                <w:szCs w:val="28"/>
              </w:rPr>
              <w:t xml:space="preserve">1.投标人应对以上文件的合法性、真实性负责。</w:t>
            </w:r>
            <w:r/>
          </w:p>
          <w:p>
            <w:pPr>
              <w:spacing w:line="400" w:lineRule="atLeast"/>
              <w:rPr>
                <w:rFonts w:ascii="宋体" w:hAnsi="宋体" w:cs="宋体"/>
                <w:bCs/>
                <w:color w:val="auto"/>
                <w:sz w:val="28"/>
                <w:szCs w:val="28"/>
              </w:rPr>
            </w:pPr>
            <w:r>
              <w:rPr>
                <w:rFonts w:hint="eastAsia" w:ascii="宋体" w:hAnsi="宋体" w:cs="宋体"/>
                <w:bCs/>
                <w:color w:val="auto"/>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(十三)2</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widowControl/>
              <w:rPr>
                <w:rFonts w:ascii="宋体" w:hAnsi="宋体" w:cs="宋体"/>
                <w:color w:val="auto"/>
                <w:sz w:val="28"/>
                <w:szCs w:val="28"/>
              </w:rPr>
            </w:pPr>
            <w:r>
              <w:rPr>
                <w:rFonts w:hint="eastAsia" w:ascii="宋体" w:hAnsi="宋体" w:cs="宋体"/>
                <w:color w:val="auto"/>
                <w:sz w:val="28"/>
                <w:szCs w:val="28"/>
              </w:rPr>
              <w:t xml:space="preserve">商务条件见：</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一、本文件第四章《评标标准》中《评分细则》。</w:t>
            </w:r>
            <w:r/>
          </w:p>
          <w:p>
            <w:pPr>
              <w:spacing w:line="400" w:lineRule="atLeast"/>
              <w:rPr>
                <w:rFonts w:ascii="宋体" w:hAnsi="宋体" w:cs="宋体"/>
                <w:bCs/>
                <w:color w:val="auto"/>
                <w:sz w:val="28"/>
                <w:szCs w:val="28"/>
              </w:rPr>
            </w:pPr>
            <w:r>
              <w:rPr>
                <w:rFonts w:hint="eastAsia" w:ascii="宋体" w:hAnsi="宋体" w:cs="宋体"/>
                <w:color w:val="auto"/>
                <w:sz w:val="28"/>
                <w:szCs w:val="28"/>
              </w:rPr>
              <w:t xml:space="preserve">二、本文件第三章《投标资料表》中(十二)1和(十二)2。</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(十三)3</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widowControl/>
              <w:rPr>
                <w:rFonts w:ascii="宋体" w:hAnsi="宋体" w:cs="宋体"/>
                <w:color w:val="auto"/>
                <w:sz w:val="28"/>
                <w:szCs w:val="28"/>
              </w:rPr>
            </w:pPr>
            <w:r>
              <w:rPr>
                <w:rFonts w:hint="eastAsia" w:ascii="宋体" w:hAnsi="宋体" w:cs="宋体"/>
                <w:color w:val="auto"/>
                <w:sz w:val="28"/>
                <w:szCs w:val="28"/>
              </w:rPr>
              <w:t xml:space="preserve">交货和提供服务的时间：见本文件第五章《拟签订的合同文本》及或本文件第六章《采购需求》。</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(十四)3</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pStyle w:val="1199"/>
              <w:keepLines w:val="0"/>
              <w:keepNext w:val="0"/>
              <w:pageBreakBefore w:val="0"/>
              <w:spacing w:line="288" w:lineRule="auto"/>
              <w:rPr>
                <w:rFonts w:hint="eastAsia" w:ascii="宋体" w:hAnsi="宋体" w:eastAsia="宋体" w:cs="宋体"/>
                <w:b/>
                <w:bCs/>
                <w:color w:val="000000" w:themeColor="text1"/>
                <w:sz w:val="28"/>
                <w:szCs w:val="28"/>
                <w:highlight w:val="none"/>
              </w:rPr>
            </w:pPr>
            <w:r>
              <w:rPr>
                <w:rFonts w:hint="eastAsia" w:ascii="宋体" w:hAnsi="宋体" w:eastAsia="宋体" w:cs="Times New Roman"/>
                <w:color w:val="auto"/>
                <w:sz w:val="28"/>
                <w:szCs w:val="28"/>
                <w:lang w:eastAsia="zh-CN"/>
              </w:rPr>
              <w:t xml:space="preserve">本项目预</w:t>
            </w:r>
            <w:r>
              <w:rPr>
                <w:rFonts w:ascii="宋体" w:hAnsi="宋体"/>
                <w:color w:val="auto"/>
                <w:sz w:val="28"/>
                <w:szCs w:val="28"/>
              </w:rPr>
              <w:t xml:space="preserve">算</w:t>
            </w:r>
            <w:r>
              <w:rPr>
                <w:rFonts w:hint="eastAsia" w:ascii="宋体" w:hAnsi="宋体"/>
                <w:b/>
                <w:bCs/>
                <w:color w:val="auto"/>
                <w:sz w:val="28"/>
                <w:szCs w:val="28"/>
                <w:lang w:eastAsia="zh-CN"/>
              </w:rPr>
              <w:t xml:space="preserve">713.10</w:t>
            </w:r>
            <w:r>
              <w:rPr>
                <w:rFonts w:hint="eastAsia" w:ascii="宋体" w:hAnsi="宋体"/>
                <w:color w:val="auto"/>
                <w:sz w:val="28"/>
                <w:szCs w:val="28"/>
              </w:rPr>
              <w:t xml:space="preserve">万元人民币</w:t>
            </w:r>
            <w:r>
              <w:rPr>
                <w:rFonts w:hint="eastAsia" w:ascii="宋体" w:hAnsi="宋体"/>
                <w:color w:val="auto"/>
                <w:sz w:val="28"/>
                <w:szCs w:val="28"/>
                <w:lang w:eastAsia="zh-CN"/>
              </w:rPr>
              <w:t xml:space="preserve">（</w:t>
            </w:r>
            <w:r>
              <w:rPr>
                <w:rFonts w:hint="eastAsia" w:ascii="宋体" w:hAnsi="宋体"/>
                <w:b/>
                <w:bCs/>
                <w:color w:val="auto"/>
                <w:sz w:val="28"/>
                <w:szCs w:val="28"/>
                <w:lang w:val="en-US" w:eastAsia="zh-CN"/>
              </w:rPr>
              <w:t xml:space="preserve">237.70</w:t>
            </w:r>
            <w:r>
              <w:rPr>
                <w:rFonts w:hint="eastAsia" w:ascii="宋体" w:hAnsi="宋体"/>
                <w:color w:val="auto"/>
                <w:sz w:val="28"/>
                <w:szCs w:val="28"/>
                <w:lang w:val="en-US" w:eastAsia="zh-CN"/>
              </w:rPr>
              <w:t xml:space="preserve">万元/年）</w:t>
            </w:r>
            <w:r>
              <w:rPr>
                <w:rFonts w:hint="eastAsia" w:ascii="宋体" w:hAnsi="宋体"/>
                <w:color w:val="auto"/>
                <w:sz w:val="28"/>
                <w:szCs w:val="28"/>
                <w:lang w:eastAsia="zh-CN"/>
              </w:rPr>
              <w:t xml:space="preserve">，</w:t>
            </w:r>
            <w:r>
              <w:rPr>
                <w:rFonts w:hint="eastAsia" w:ascii="宋体" w:hAnsi="宋体" w:eastAsia="宋体" w:cs="宋体"/>
                <w:b/>
                <w:bCs/>
                <w:color w:val="auto"/>
                <w:sz w:val="28"/>
                <w:szCs w:val="28"/>
                <w:highlight w:val="none"/>
              </w:rPr>
              <w:t xml:space="preserve">共</w:t>
            </w:r>
            <w:r>
              <w:rPr>
                <w:rFonts w:hint="eastAsia" w:ascii="宋体" w:hAnsi="宋体" w:eastAsia="宋体" w:cs="宋体"/>
                <w:b/>
                <w:bCs/>
                <w:color w:val="auto"/>
                <w:sz w:val="28"/>
                <w:szCs w:val="28"/>
                <w:highlight w:val="none"/>
                <w:lang w:eastAsia="zh-CN"/>
              </w:rPr>
              <w:t xml:space="preserve">分两</w:t>
            </w:r>
            <w:r>
              <w:rPr>
                <w:rFonts w:hint="eastAsia" w:ascii="宋体" w:hAnsi="宋体" w:eastAsia="宋体" w:cs="宋体"/>
                <w:b/>
                <w:bCs/>
                <w:color w:val="auto"/>
                <w:sz w:val="28"/>
                <w:szCs w:val="28"/>
                <w:highlight w:val="none"/>
              </w:rPr>
              <w:t xml:space="preserve">个</w:t>
            </w:r>
            <w:r>
              <w:rPr>
                <w:rFonts w:hint="eastAsia" w:ascii="宋体" w:hAnsi="宋体" w:eastAsia="宋体" w:cs="宋体"/>
                <w:b/>
                <w:bCs/>
                <w:color w:val="auto"/>
                <w:sz w:val="28"/>
                <w:szCs w:val="28"/>
                <w:highlight w:val="none"/>
                <w:lang w:val="en-US" w:eastAsia="zh-CN"/>
              </w:rPr>
              <w:t xml:space="preserve">标段</w:t>
            </w:r>
            <w:r>
              <w:rPr>
                <w:rFonts w:hint="eastAsia" w:ascii="宋体" w:hAnsi="宋体" w:cs="宋体"/>
                <w:b/>
                <w:bCs/>
                <w:color w:val="auto"/>
                <w:sz w:val="28"/>
                <w:szCs w:val="28"/>
                <w:highlight w:val="none"/>
                <w:lang w:val="en-US" w:eastAsia="zh-CN"/>
              </w:rPr>
              <w:t xml:space="preserve">。</w:t>
            </w:r>
            <w:r>
              <w:rPr>
                <w:rFonts w:hint="eastAsia" w:ascii="宋体" w:hAnsi="宋体"/>
                <w:color w:val="auto"/>
                <w:sz w:val="28"/>
                <w:szCs w:val="28"/>
                <w:lang w:eastAsia="zh-CN"/>
              </w:rPr>
              <w:t xml:space="preserve">其中一</w:t>
            </w:r>
            <w:r>
              <w:rPr>
                <w:rFonts w:hint="eastAsia" w:cs="宋体"/>
                <w:color w:val="auto"/>
                <w:sz w:val="28"/>
                <w:szCs w:val="28"/>
                <w:lang w:val="en-US" w:eastAsia="zh-CN"/>
              </w:rPr>
              <w:t xml:space="preserve">标段不接受超过</w:t>
            </w:r>
            <w:r>
              <w:rPr>
                <w:rFonts w:hint="eastAsia" w:ascii="宋体" w:hAnsi="宋体"/>
                <w:b/>
                <w:bCs/>
                <w:color w:val="auto"/>
                <w:sz w:val="28"/>
                <w:szCs w:val="28"/>
                <w:lang w:val="en-US" w:eastAsia="zh-CN"/>
              </w:rPr>
              <w:t xml:space="preserve">316.3</w:t>
            </w:r>
            <w:r>
              <w:rPr>
                <w:rFonts w:hint="eastAsia" w:ascii="宋体" w:hAnsi="宋体"/>
                <w:b/>
                <w:bCs/>
                <w:color w:val="auto"/>
                <w:sz w:val="28"/>
                <w:szCs w:val="28"/>
              </w:rPr>
              <w:t xml:space="preserve">5</w:t>
            </w:r>
            <w:r>
              <w:rPr>
                <w:rFonts w:hint="eastAsia" w:ascii="宋体" w:hAnsi="宋体" w:eastAsia="宋体" w:cs="宋体"/>
                <w:color w:val="auto"/>
                <w:sz w:val="28"/>
                <w:szCs w:val="28"/>
              </w:rPr>
              <w:t xml:space="preserve">万元人民币</w:t>
            </w:r>
            <w:r>
              <w:rPr>
                <w:rFonts w:hint="eastAsia" w:ascii="宋体" w:hAnsi="宋体"/>
                <w:color w:val="auto"/>
                <w:sz w:val="28"/>
                <w:szCs w:val="28"/>
                <w:lang w:eastAsia="zh-CN"/>
              </w:rPr>
              <w:t xml:space="preserve">（</w:t>
            </w:r>
            <w:r>
              <w:rPr>
                <w:rFonts w:hint="eastAsia" w:ascii="宋体" w:hAnsi="宋体"/>
                <w:b/>
                <w:bCs/>
                <w:color w:val="auto"/>
                <w:sz w:val="28"/>
                <w:szCs w:val="28"/>
                <w:lang w:val="en-US" w:eastAsia="zh-CN"/>
              </w:rPr>
              <w:t xml:space="preserve">105.45</w:t>
            </w:r>
            <w:r>
              <w:rPr>
                <w:rFonts w:hint="eastAsia" w:ascii="宋体" w:hAnsi="宋体"/>
                <w:color w:val="auto"/>
                <w:sz w:val="28"/>
                <w:szCs w:val="28"/>
                <w:lang w:val="en-US" w:eastAsia="zh-CN"/>
              </w:rPr>
              <w:t xml:space="preserve">万元/年）</w:t>
            </w:r>
            <w:r>
              <w:rPr>
                <w:rFonts w:hint="eastAsia" w:ascii="宋体" w:hAnsi="宋体" w:eastAsia="宋体" w:cs="宋体"/>
                <w:color w:val="auto"/>
                <w:sz w:val="28"/>
                <w:szCs w:val="28"/>
              </w:rPr>
              <w:t xml:space="preserve">的投标报价</w:t>
            </w:r>
            <w:r>
              <w:rPr>
                <w:rFonts w:hint="eastAsia" w:ascii="宋体" w:hAnsi="宋体" w:eastAsia="宋体" w:cs="宋体"/>
                <w:color w:val="auto"/>
                <w:sz w:val="28"/>
                <w:szCs w:val="28"/>
                <w:lang w:eastAsia="zh-CN"/>
              </w:rPr>
              <w:t xml:space="preserve">；</w:t>
            </w:r>
            <w:r>
              <w:rPr>
                <w:rFonts w:hint="eastAsia" w:ascii="宋体" w:hAnsi="宋体"/>
                <w:color w:val="auto"/>
                <w:sz w:val="28"/>
                <w:szCs w:val="28"/>
                <w:lang w:eastAsia="zh-CN"/>
              </w:rPr>
              <w:t xml:space="preserve">二</w:t>
            </w:r>
            <w:r>
              <w:rPr>
                <w:rFonts w:hint="eastAsia" w:cs="宋体"/>
                <w:color w:val="auto"/>
                <w:sz w:val="28"/>
                <w:szCs w:val="28"/>
                <w:lang w:val="en-US" w:eastAsia="zh-CN"/>
              </w:rPr>
              <w:t xml:space="preserve">标段不接受超过</w:t>
            </w:r>
            <w:r>
              <w:rPr>
                <w:rFonts w:hint="eastAsia" w:ascii="宋体" w:hAnsi="宋体"/>
                <w:b/>
                <w:bCs/>
                <w:color w:val="auto"/>
                <w:sz w:val="28"/>
                <w:szCs w:val="28"/>
                <w:lang w:val="en-US" w:eastAsia="zh-CN"/>
              </w:rPr>
              <w:t xml:space="preserve">396.75</w:t>
            </w:r>
            <w:r>
              <w:rPr>
                <w:rFonts w:hint="eastAsia" w:ascii="宋体" w:hAnsi="宋体" w:eastAsia="宋体" w:cs="宋体"/>
                <w:color w:val="auto"/>
                <w:sz w:val="28"/>
                <w:szCs w:val="28"/>
              </w:rPr>
              <w:t xml:space="preserve">万元人民币</w:t>
            </w:r>
            <w:r>
              <w:rPr>
                <w:rFonts w:hint="eastAsia" w:ascii="宋体" w:hAnsi="宋体"/>
                <w:color w:val="auto"/>
                <w:sz w:val="28"/>
                <w:szCs w:val="28"/>
                <w:lang w:eastAsia="zh-CN"/>
              </w:rPr>
              <w:t xml:space="preserve">（</w:t>
            </w:r>
            <w:r>
              <w:rPr>
                <w:rFonts w:hint="eastAsia" w:ascii="宋体" w:hAnsi="宋体"/>
                <w:b/>
                <w:bCs/>
                <w:color w:val="auto"/>
                <w:sz w:val="28"/>
                <w:szCs w:val="28"/>
              </w:rPr>
              <w:t xml:space="preserve">132.2</w:t>
            </w:r>
            <w:r>
              <w:rPr>
                <w:rFonts w:hint="eastAsia" w:ascii="宋体" w:hAnsi="宋体"/>
                <w:b/>
                <w:bCs/>
                <w:color w:val="auto"/>
                <w:sz w:val="28"/>
                <w:szCs w:val="28"/>
                <w:lang w:val="en-US" w:eastAsia="zh-CN"/>
              </w:rPr>
              <w:t xml:space="preserve">5</w:t>
            </w:r>
            <w:r>
              <w:rPr>
                <w:rFonts w:hint="eastAsia" w:ascii="宋体" w:hAnsi="宋体"/>
                <w:color w:val="auto"/>
                <w:sz w:val="28"/>
                <w:szCs w:val="28"/>
                <w:lang w:val="en-US" w:eastAsia="zh-CN"/>
              </w:rPr>
              <w:t xml:space="preserve">万元/年）</w:t>
            </w:r>
            <w:r>
              <w:rPr>
                <w:rFonts w:hint="eastAsia" w:ascii="宋体" w:hAnsi="宋体" w:eastAsia="宋体" w:cs="宋体"/>
                <w:color w:val="auto"/>
                <w:sz w:val="28"/>
                <w:szCs w:val="28"/>
              </w:rPr>
              <w:t xml:space="preserve">的投标报价</w:t>
            </w:r>
            <w:r>
              <w:rPr>
                <w:rFonts w:hint="eastAsia" w:ascii="宋体" w:hAnsi="宋体"/>
                <w:color w:val="auto"/>
                <w:sz w:val="28"/>
                <w:szCs w:val="28"/>
              </w:rPr>
              <w:t xml:space="preserve">。</w:t>
            </w:r>
            <w:r>
              <w:rPr>
                <w:rFonts w:hint="eastAsia" w:ascii="宋体" w:hAnsi="宋体" w:eastAsia="宋体" w:cs="宋体"/>
                <w:b/>
                <w:bCs/>
                <w:color w:val="auto"/>
                <w:sz w:val="28"/>
                <w:szCs w:val="28"/>
                <w:highlight w:val="none"/>
              </w:rPr>
              <w:t xml:space="preserve">投标人投标报价包括完成本项工作所需的一切费用，包括但不限于各种税费、人工、保险、管理、维护、利润、税金</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招标代理费、</w:t>
            </w:r>
            <w:r>
              <w:rPr>
                <w:rFonts w:hint="eastAsia" w:ascii="宋体" w:hAnsi="宋体" w:eastAsia="宋体" w:cs="宋体"/>
                <w:b/>
                <w:bCs/>
                <w:color w:val="auto"/>
                <w:sz w:val="28"/>
                <w:szCs w:val="28"/>
                <w:highlight w:val="none"/>
              </w:rPr>
              <w:t xml:space="preserve">政策性文件规定及</w:t>
            </w:r>
            <w:r>
              <w:rPr>
                <w:rFonts w:hint="eastAsia" w:ascii="宋体" w:hAnsi="宋体" w:eastAsia="宋体" w:cs="宋体"/>
                <w:b/>
                <w:bCs/>
                <w:color w:val="000000" w:themeColor="text1"/>
                <w:sz w:val="28"/>
                <w:szCs w:val="28"/>
                <w:highlight w:val="none"/>
              </w:rPr>
              <w:t xml:space="preserve">合同包含的所有风险、责任等各项应有费用。采购人不再支付报价以外的任何费用。</w:t>
            </w:r>
            <w:r>
              <w:rPr>
                <w:color w:val="000000" w:themeColor="text1"/>
              </w:rPr>
            </w:r>
            <w:r/>
          </w:p>
          <w:p>
            <w:pPr>
              <w:pStyle w:val="1199"/>
              <w:keepLines w:val="0"/>
              <w:keepNext w:val="0"/>
              <w:pageBreakBefore w:val="0"/>
              <w:spacing w:line="288" w:lineRule="auto"/>
              <w:rPr>
                <w:rFonts w:ascii="宋体" w:hAnsi="宋体" w:cs="宋体"/>
                <w:color w:val="auto"/>
                <w:sz w:val="28"/>
                <w:szCs w:val="28"/>
              </w:rPr>
            </w:pPr>
            <w:r>
              <w:rPr>
                <w:rFonts w:hint="eastAsia" w:ascii="宋体" w:hAnsi="宋体" w:eastAsia="宋体" w:cs="宋体"/>
                <w:b/>
                <w:bCs/>
                <w:color w:val="000000" w:themeColor="text1"/>
                <w:sz w:val="28"/>
                <w:szCs w:val="28"/>
                <w:highlight w:val="none"/>
              </w:rPr>
              <w:t xml:space="preserve">服务期限：</w:t>
            </w:r>
            <w:r>
              <w:rPr>
                <w:rFonts w:hint="eastAsia" w:ascii="宋体" w:hAnsi="宋体" w:cs="宋体"/>
                <w:b/>
                <w:bCs/>
                <w:color w:val="000000" w:themeColor="text1"/>
                <w:sz w:val="28"/>
                <w:szCs w:val="28"/>
                <w:highlight w:val="none"/>
                <w:lang w:eastAsia="zh-CN"/>
              </w:rPr>
              <w:t xml:space="preserve">三</w:t>
            </w:r>
            <w:r>
              <w:rPr>
                <w:rFonts w:hint="eastAsia" w:ascii="宋体" w:hAnsi="宋体" w:eastAsia="宋体" w:cs="宋体"/>
                <w:b/>
                <w:bCs/>
                <w:color w:val="000000" w:themeColor="text1"/>
                <w:sz w:val="28"/>
                <w:szCs w:val="28"/>
                <w:highlight w:val="none"/>
                <w:lang w:eastAsia="zh-CN"/>
              </w:rPr>
              <w:t xml:space="preserve">年</w:t>
            </w:r>
            <w:r>
              <w:rPr>
                <w:rFonts w:hint="eastAsia" w:ascii="宋体" w:hAnsi="宋体" w:eastAsia="宋体" w:cs="宋体"/>
                <w:b/>
                <w:bCs/>
                <w:color w:val="000000" w:themeColor="text1"/>
                <w:sz w:val="28"/>
                <w:szCs w:val="28"/>
                <w:highlight w:val="none"/>
              </w:rPr>
              <w:t xml:space="preserve">。</w:t>
            </w:r>
            <w:r/>
          </w:p>
        </w:tc>
      </w:tr>
      <w:tr>
        <w:trPr>
          <w:jc w:val="center"/>
          <w:trHeight w:val="402"/>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(十六)</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以人民币报价。</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w:t>
            </w:r>
            <w:r>
              <w:rPr>
                <w:rFonts w:hint="eastAsia" w:ascii="宋体" w:hAnsi="宋体" w:eastAsia="宋体" w:cs="宋体"/>
                <w:color w:val="auto"/>
                <w:sz w:val="28"/>
                <w:szCs w:val="28"/>
                <w:lang w:val="en-US" w:eastAsia="zh-CN"/>
              </w:rPr>
              <w:t xml:space="preserve">七</w:t>
            </w:r>
            <w:r>
              <w:rPr>
                <w:rFonts w:hint="eastAsia" w:ascii="宋体" w:hAnsi="宋体" w:eastAsia="宋体" w:cs="宋体"/>
                <w:color w:val="auto"/>
                <w:sz w:val="28"/>
                <w:szCs w:val="28"/>
              </w:rPr>
              <w:t xml:space="preserve">)</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投标人应当通过“苏采云”系统提交数据电文形式的投标文件（即电子投标）。</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特别说明：通过“苏采云”系统提交政府采购客户端工具导出加密的投标文件（后缀名为zip）。</w:t>
            </w:r>
            <w:r>
              <w:rPr>
                <w:rFonts w:hint="eastAsia" w:ascii="宋体" w:hAnsi="宋体" w:cs="宋体"/>
                <w:b/>
                <w:bCs/>
                <w:color w:val="auto"/>
                <w:sz w:val="28"/>
                <w:szCs w:val="28"/>
              </w:rPr>
              <w:t xml:space="preserve">投标文件不得超过150M！</w:t>
            </w:r>
            <w:r/>
          </w:p>
          <w:p>
            <w:pPr>
              <w:spacing w:line="400" w:lineRule="atLeast"/>
              <w:rPr>
                <w:rFonts w:ascii="宋体" w:hAnsi="宋体" w:cs="宋体"/>
                <w:bCs/>
                <w:color w:val="auto"/>
                <w:sz w:val="28"/>
                <w:szCs w:val="28"/>
              </w:rPr>
            </w:pPr>
            <w:r>
              <w:rPr>
                <w:rFonts w:hint="eastAsia" w:ascii="宋体" w:hAnsi="宋体" w:cs="宋体"/>
                <w:color w:val="auto"/>
                <w:sz w:val="28"/>
                <w:szCs w:val="28"/>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(十八)</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见本文件第三章《投标资料表》中(十二)1和(十二)2</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(十九)</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投标文件的提交与接收： </w:t>
            </w:r>
            <w:r/>
          </w:p>
          <w:p>
            <w:pPr>
              <w:ind w:left="560" w:hanging="560"/>
              <w:spacing w:line="400" w:lineRule="atLeast"/>
              <w:rPr>
                <w:rFonts w:ascii="宋体" w:hAnsi="宋体" w:cs="宋体"/>
                <w:color w:val="auto"/>
                <w:sz w:val="28"/>
                <w:szCs w:val="28"/>
              </w:rPr>
            </w:pPr>
            <w:r>
              <w:rPr>
                <w:rFonts w:hint="eastAsia" w:ascii="宋体" w:hAnsi="宋体" w:cs="宋体"/>
                <w:color w:val="auto"/>
                <w:sz w:val="28"/>
                <w:szCs w:val="28"/>
              </w:rPr>
              <w:t xml:space="preserve">1.投标文件提交时间：</w:t>
            </w:r>
            <w:r>
              <w:rPr>
                <w:rFonts w:hint="eastAsia" w:ascii="宋体" w:hAnsi="宋体" w:cs="宋体"/>
                <w:b/>
                <w:bCs/>
                <w:color w:val="auto"/>
                <w:sz w:val="28"/>
                <w:szCs w:val="28"/>
                <w:lang w:eastAsia="zh-CN"/>
              </w:rPr>
              <w:t xml:space="preserve">2026年07月14日北京时间10:00</w:t>
            </w:r>
            <w:r>
              <w:rPr>
                <w:rFonts w:hint="eastAsia" w:ascii="宋体" w:hAnsi="宋体" w:cs="宋体"/>
                <w:color w:val="auto"/>
                <w:sz w:val="28"/>
                <w:szCs w:val="28"/>
              </w:rPr>
              <w:t xml:space="preserve">前。</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2.投标截止时间：</w:t>
            </w:r>
            <w:r>
              <w:rPr>
                <w:rFonts w:hint="eastAsia" w:ascii="宋体" w:hAnsi="宋体" w:cs="宋体"/>
                <w:b/>
                <w:bCs/>
                <w:color w:val="auto"/>
                <w:sz w:val="28"/>
                <w:szCs w:val="28"/>
                <w:lang w:eastAsia="zh-CN"/>
              </w:rPr>
              <w:t xml:space="preserve">2026年07月14日北京时间10:00</w:t>
            </w:r>
            <w:r>
              <w:rPr>
                <w:rFonts w:hint="eastAsia" w:ascii="宋体" w:hAnsi="宋体" w:cs="宋体"/>
                <w:b/>
                <w:bCs/>
                <w:color w:val="auto"/>
                <w:sz w:val="28"/>
                <w:szCs w:val="28"/>
              </w:rPr>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3.投标文件提交与接收地点：投标人应当通过“苏采云”系统提交数据电文形式的投标文件（即电子投标），“苏采云”系统自动接收。</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（二十）</w:t>
            </w:r>
            <w:r/>
          </w:p>
        </w:tc>
        <w:tc>
          <w:tcPr>
            <w:shd w:val="clear" w:color="auto" w:fill="auto"/>
            <w:tcBorders>
              <w:top w:val="single" w:color="auto" w:sz="4" w:space="0"/>
              <w:left w:val="single" w:color="auto" w:sz="4" w:space="0"/>
              <w:bottom w:val="single" w:color="auto" w:sz="4" w:space="0"/>
              <w:right w:val="single" w:color="auto" w:sz="4" w:space="0"/>
            </w:tcBorders>
            <w:tcW w:w="7826" w:type="dxa"/>
            <w:vAlign w:val="top"/>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ind w:left="0" w:right="0"/>
              <w:keepLines w:val="0"/>
              <w:keepNext w:val="0"/>
              <w:spacing w:before="0" w:beforeAutospacing="0" w:after="0" w:afterAutospacing="0" w:line="400" w:lineRule="atLeast"/>
              <w:rPr>
                <w:rFonts w:hint="default" w:ascii="宋体" w:hAnsi="宋体" w:eastAsia="宋体" w:cs="宋体"/>
                <w:color w:val="auto"/>
                <w:sz w:val="28"/>
                <w:szCs w:val="28"/>
                <w:lang w:val="en-US" w:eastAsia="zh-CN" w:bidi="ar-SA"/>
              </w:rPr>
              <w:suppressLineNumbers w:val="0"/>
            </w:pPr>
            <w:r>
              <w:rPr>
                <w:rFonts w:hint="eastAsia" w:ascii="宋体" w:hAnsi="宋体" w:cs="宋体"/>
                <w:color w:val="auto"/>
                <w:sz w:val="28"/>
                <w:szCs w:val="28"/>
              </w:rPr>
              <w:t xml:space="preserve">投标人应在达到开标时间后，使用CA数字证书解密各自投标文件。</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7826" w:type="dxa"/>
            <w:vAlign w:val="top"/>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线上开标时，“苏采云”系统自动提取所有投标文件，投标人按招标文件规定方式按时在线解密。本项目招标文件规定的投标人按时在线解密方式：开标时间后，通过“苏采云”系统（使用“CA数字证书”）解密。解密时限：进入解密环节后，30分钟内。</w:t>
            </w:r>
            <w:r/>
          </w:p>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left="0" w:right="0"/>
              <w:keepLines w:val="0"/>
              <w:keepNext w:val="0"/>
              <w:spacing w:before="0" w:beforeAutospacing="0" w:after="0" w:afterAutospacing="0" w:line="400" w:lineRule="atLeast"/>
              <w:rPr>
                <w:rFonts w:hint="eastAsia" w:ascii="宋体" w:hAnsi="宋体" w:eastAsia="宋体" w:cs="宋体"/>
                <w:color w:val="auto"/>
                <w:sz w:val="28"/>
                <w:szCs w:val="28"/>
                <w:lang w:val="en-US" w:eastAsia="zh-CN" w:bidi="ar-SA"/>
              </w:rPr>
              <w:suppressLineNumbers w:val="0"/>
            </w:pPr>
            <w:r>
              <w:rPr>
                <w:rFonts w:hint="eastAsia" w:ascii="宋体" w:hAnsi="宋体" w:cs="宋体"/>
                <w:color w:val="auto"/>
                <w:sz w:val="28"/>
                <w:szCs w:val="28"/>
              </w:rPr>
              <w:t xml:space="preserve">“苏采云”系统生成开标记录并向社会公众公布，但依法应当保密的除外。</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7826" w:type="dxa"/>
            <w:vAlign w:val="top"/>
            <w:textDirection w:val="lrTb"/>
            <w:noWrap w:val="false"/>
          </w:tcPr>
          <w:p>
            <w:pPr>
              <w:ind w:left="0" w:right="0"/>
              <w:keepLines w:val="0"/>
              <w:keepNext w:val="0"/>
              <w:spacing w:before="0" w:beforeAutospacing="0" w:after="0" w:afterAutospacing="0" w:line="400" w:lineRule="atLeast"/>
              <w:rPr>
                <w:rFonts w:hint="eastAsia" w:ascii="宋体" w:hAnsi="宋体" w:eastAsia="宋体" w:cs="宋体"/>
                <w:color w:val="auto"/>
                <w:sz w:val="28"/>
                <w:szCs w:val="28"/>
                <w:lang w:val="en-US" w:eastAsia="zh-CN" w:bidi="ar-SA"/>
              </w:rPr>
              <w:suppressLineNumbers w:val="0"/>
            </w:pPr>
            <w:r>
              <w:rPr>
                <w:rFonts w:hint="eastAsia" w:ascii="宋体" w:hAnsi="宋体" w:cs="宋体"/>
                <w:color w:val="auto"/>
                <w:sz w:val="28"/>
                <w:szCs w:val="28"/>
              </w:rPr>
              <w:t xml:space="preserve">“苏采云”系统生成开标记录并向社会公众公布后5分钟内，投标人通过“苏采云”系统（使用“CA数字证书”）确认开标过程。在以上时间内投标人没有确认的，视同该投标人认可开标结果。</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7826" w:type="dxa"/>
            <w:vAlign w:val="top"/>
            <w:textDirection w:val="lrTb"/>
            <w:noWrap w:val="false"/>
          </w:tcPr>
          <w:p>
            <w:pPr>
              <w:ind w:left="0" w:right="0"/>
              <w:keepLines w:val="0"/>
              <w:keepNext w:val="0"/>
              <w:spacing w:before="0" w:beforeAutospacing="0" w:after="0" w:afterAutospacing="0" w:line="400" w:lineRule="atLeast"/>
              <w:rPr>
                <w:rFonts w:hint="eastAsia" w:ascii="宋体" w:hAnsi="宋体" w:eastAsia="宋体" w:cs="宋体"/>
                <w:color w:val="auto"/>
                <w:sz w:val="28"/>
                <w:szCs w:val="28"/>
                <w:lang w:val="en-US" w:eastAsia="zh-CN" w:bidi="ar-SA"/>
              </w:rPr>
              <w:suppressLineNumbers w:val="0"/>
            </w:pPr>
            <w:r>
              <w:rPr>
                <w:rFonts w:hint="eastAsia" w:ascii="宋体" w:hAnsi="宋体" w:cs="宋体"/>
                <w:color w:val="auto"/>
                <w:sz w:val="28"/>
                <w:szCs w:val="28"/>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7826" w:type="dxa"/>
            <w:vAlign w:val="top"/>
            <w:textDirection w:val="lrTb"/>
            <w:noWrap w:val="false"/>
          </w:tcPr>
          <w:p>
            <w:pPr>
              <w:ind w:left="0" w:right="0"/>
              <w:keepLines w:val="0"/>
              <w:keepNext w:val="0"/>
              <w:spacing w:before="0" w:beforeAutospacing="0" w:after="0" w:afterAutospacing="0" w:line="400" w:lineRule="atLeast"/>
              <w:rPr>
                <w:rFonts w:hint="eastAsia" w:ascii="宋体" w:hAnsi="宋体" w:eastAsia="宋体" w:cs="宋体"/>
                <w:color w:val="auto"/>
                <w:sz w:val="28"/>
                <w:szCs w:val="28"/>
                <w:lang w:val="en-US" w:eastAsia="zh-CN" w:bidi="ar-SA"/>
              </w:rPr>
              <w:suppressLineNumbers w:val="0"/>
            </w:pPr>
            <w:r>
              <w:rPr>
                <w:rFonts w:hint="eastAsia" w:ascii="宋体" w:hAnsi="宋体" w:cs="宋体"/>
                <w:color w:val="auto"/>
                <w:sz w:val="28"/>
                <w:szCs w:val="28"/>
              </w:rPr>
              <w:t xml:space="preserve">投标文件解密失败的补救方案</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无。</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四</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开标</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(二十五)1</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开标时间及地点：</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1.</w:t>
            </w:r>
            <w:r>
              <w:rPr>
                <w:rFonts w:hint="eastAsia" w:ascii="宋体" w:hAnsi="宋体" w:cs="宋体"/>
                <w:b/>
                <w:bCs/>
                <w:color w:val="auto"/>
                <w:sz w:val="28"/>
                <w:szCs w:val="28"/>
              </w:rPr>
              <w:t xml:space="preserve">开标时间：</w:t>
            </w:r>
            <w:r>
              <w:rPr>
                <w:rFonts w:hint="eastAsia" w:ascii="宋体" w:hAnsi="宋体" w:cs="宋体"/>
                <w:b/>
                <w:bCs/>
                <w:color w:val="auto"/>
                <w:sz w:val="28"/>
                <w:szCs w:val="28"/>
                <w:lang w:eastAsia="zh-CN"/>
              </w:rPr>
              <w:t xml:space="preserve">2026年07月14日北京时间10:00</w:t>
            </w:r>
            <w:r>
              <w:rPr>
                <w:rFonts w:hint="eastAsia" w:ascii="宋体" w:hAnsi="宋体" w:cs="宋体"/>
                <w:b/>
                <w:bCs/>
                <w:color w:val="auto"/>
                <w:sz w:val="28"/>
                <w:szCs w:val="28"/>
              </w:rPr>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2.开标地点：“苏采云”系统（网址：</w:t>
            </w:r>
            <w:r>
              <w:rPr>
                <w:rFonts w:hint="eastAsia" w:ascii="宋体" w:hAnsi="宋体" w:cs="宋体"/>
                <w:color w:val="000000" w:themeColor="text1"/>
                <w:sz w:val="28"/>
                <w:szCs w:val="28"/>
                <w:lang w:eastAsia="zh-CN"/>
              </w:rPr>
              <w:t xml:space="preserve">http://jszfcg.jsczt.cn</w:t>
            </w:r>
            <w:r>
              <w:rPr>
                <w:rFonts w:hint="eastAsia" w:ascii="宋体" w:hAnsi="宋体" w:cs="宋体"/>
                <w:color w:val="000000" w:themeColor="text1"/>
                <w:sz w:val="28"/>
                <w:szCs w:val="28"/>
              </w:rPr>
              <w:t xml:space="preserve">）“开标大厅” 或进入徐州政府采购网（网址：https://czj.xz.</w:t>
            </w:r>
            <w:r>
              <w:rPr>
                <w:rFonts w:hint="eastAsia" w:ascii="宋体" w:hAnsi="宋体" w:cs="宋体"/>
                <w:color w:val="auto"/>
                <w:sz w:val="28"/>
                <w:szCs w:val="28"/>
              </w:rPr>
              <w:t xml:space="preserve">gov.cn/zfcg/index.html?kw=cggg点击“苏采云”进入系统“开标大厅”。</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ind w:left="0" w:right="0"/>
              <w:keepLines w:val="0"/>
              <w:keepNext w:val="0"/>
              <w:spacing w:before="0" w:beforeAutospacing="0" w:after="0" w:afterAutospacing="0" w:line="400" w:lineRule="atLeast"/>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rPr>
              <w:t xml:space="preserve">(二十五)</w:t>
            </w:r>
            <w:r>
              <w:rPr>
                <w:rFonts w:hint="eastAsia" w:ascii="宋体" w:hAnsi="宋体" w:eastAsia="宋体" w:cs="宋体"/>
                <w:color w:val="auto"/>
                <w:sz w:val="28"/>
                <w:szCs w:val="28"/>
                <w:lang w:val="en-US" w:eastAsia="zh-CN"/>
              </w:rPr>
              <w:t xml:space="preserve">2</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ind w:left="0" w:right="0"/>
              <w:keepLines w:val="0"/>
              <w:keepNext w:val="0"/>
              <w:spacing w:before="0" w:beforeAutospacing="0" w:after="0" w:afterAutospacing="0" w:line="400" w:lineRule="atLeast"/>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招标文件规定的需要宣布的内容：宣读投标人名称、投标价格。</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五</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评标</w:t>
            </w:r>
            <w:r/>
          </w:p>
        </w:tc>
      </w:tr>
      <w:tr>
        <w:trPr>
          <w:jc w:val="center"/>
        </w:trPr>
        <w:tc>
          <w:tcPr>
            <w:tcBorders>
              <w:top w:val="single" w:color="auto" w:sz="4" w:space="0"/>
              <w:left w:val="single" w:color="auto" w:sz="4" w:space="0"/>
              <w:bottom w:val="single" w:color="auto" w:sz="4" w:space="0"/>
              <w:right w:val="single" w:color="auto" w:sz="4" w:space="0"/>
            </w:tcBorders>
            <w:tcW w:w="1510" w:type="dxa"/>
            <w:vAlign w:val="top"/>
            <w:textDirection w:val="lrTb"/>
            <w:noWrap w:val="false"/>
          </w:tcPr>
          <w:p>
            <w:pPr>
              <w:pStyle w:val="882"/>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w:t>
            </w:r>
            <w:r>
              <w:rPr>
                <w:rFonts w:hint="eastAsia" w:ascii="宋体" w:hAnsi="宋体" w:eastAsia="宋体" w:cs="宋体"/>
                <w:color w:val="auto"/>
                <w:sz w:val="28"/>
                <w:szCs w:val="28"/>
                <w:lang w:eastAsia="zh-CN"/>
              </w:rPr>
              <w:t xml:space="preserve">六</w:t>
            </w:r>
            <w:r>
              <w:rPr>
                <w:rFonts w:hint="eastAsia" w:ascii="宋体" w:hAnsi="宋体" w:eastAsia="宋体" w:cs="宋体"/>
                <w:color w:val="auto"/>
                <w:sz w:val="28"/>
                <w:szCs w:val="28"/>
              </w:rPr>
              <w:t xml:space="preserve">)</w:t>
            </w:r>
            <w:r/>
          </w:p>
        </w:tc>
        <w:tc>
          <w:tcPr>
            <w:tcBorders>
              <w:top w:val="single" w:color="auto" w:sz="4" w:space="0"/>
              <w:left w:val="single" w:color="auto" w:sz="4" w:space="0"/>
              <w:bottom w:val="single" w:color="auto" w:sz="4" w:space="0"/>
              <w:right w:val="single" w:color="auto" w:sz="4" w:space="0"/>
            </w:tcBorders>
            <w:tcW w:w="7826" w:type="dxa"/>
            <w:vAlign w:val="top"/>
            <w:textDirection w:val="lrTb"/>
            <w:noWrap w:val="false"/>
          </w:tcPr>
          <w:p>
            <w:pPr>
              <w:pStyle w:val="882"/>
              <w:spacing w:line="400" w:lineRule="exact"/>
              <w:rPr>
                <w:rFonts w:hint="eastAsia" w:ascii="宋体" w:hAnsi="宋体" w:eastAsia="宋体" w:cs="宋体"/>
                <w:color w:val="auto"/>
                <w:sz w:val="28"/>
                <w:szCs w:val="28"/>
              </w:rPr>
            </w:pPr>
            <w:r>
              <w:rPr>
                <w:rFonts w:hint="eastAsia" w:ascii="宋体" w:hAnsi="宋体" w:eastAsia="宋体" w:cs="宋体"/>
                <w:b/>
                <w:bCs/>
                <w:color w:val="auto"/>
                <w:sz w:val="28"/>
                <w:szCs w:val="28"/>
                <w:lang w:eastAsia="zh-CN"/>
              </w:rPr>
              <w:t xml:space="preserve">本项目</w:t>
            </w:r>
            <w:r>
              <w:rPr>
                <w:rFonts w:hint="eastAsia" w:ascii="宋体" w:hAnsi="宋体" w:eastAsia="宋体" w:cs="宋体"/>
                <w:b/>
                <w:bCs/>
                <w:color w:val="auto"/>
                <w:sz w:val="28"/>
                <w:szCs w:val="28"/>
              </w:rPr>
              <w:t xml:space="preserve">投标申请人可同时申请两个标段的投标，但只能中一个标段。（从一标段至二标段依次开标、评标，前一标段中标后可以参与后一标段的评标，但不能再次中标，且二标段的合格投标单位中，除中标一标段的单位外必须满足3家</w:t>
            </w:r>
            <w:r>
              <w:rPr>
                <w:rFonts w:hint="eastAsia" w:ascii="宋体" w:hAnsi="宋体" w:eastAsia="宋体" w:cs="宋体"/>
                <w:b/>
                <w:bCs/>
                <w:color w:val="auto"/>
                <w:sz w:val="28"/>
                <w:szCs w:val="28"/>
                <w:lang w:eastAsia="zh-CN"/>
              </w:rPr>
              <w:t xml:space="preserve">，否则</w:t>
            </w:r>
            <w:r>
              <w:rPr>
                <w:rFonts w:hint="eastAsia" w:ascii="宋体" w:hAnsi="宋体" w:eastAsia="宋体" w:cs="宋体"/>
                <w:b/>
                <w:bCs/>
                <w:color w:val="auto"/>
                <w:sz w:val="28"/>
                <w:szCs w:val="28"/>
              </w:rPr>
              <w:t xml:space="preserve">不得评</w:t>
            </w:r>
            <w:r>
              <w:rPr>
                <w:rFonts w:hint="eastAsia" w:ascii="宋体" w:hAnsi="宋体" w:eastAsia="宋体" w:cs="宋体"/>
                <w:b/>
                <w:bCs/>
                <w:color w:val="auto"/>
                <w:sz w:val="28"/>
                <w:szCs w:val="28"/>
                <w:lang w:eastAsia="zh-CN"/>
              </w:rPr>
              <w:t xml:space="preserve">标，予以废标</w:t>
            </w:r>
            <w:r>
              <w:rPr>
                <w:rFonts w:hint="eastAsia" w:ascii="宋体" w:hAnsi="宋体" w:eastAsia="宋体" w:cs="宋体"/>
                <w:b/>
                <w:bCs/>
                <w:color w:val="auto"/>
                <w:sz w:val="28"/>
                <w:szCs w:val="28"/>
              </w:rPr>
              <w:t xml:space="preserve">）</w:t>
            </w:r>
            <w:r>
              <w:rPr>
                <w:rFonts w:hint="eastAsia" w:ascii="宋体" w:hAnsi="宋体" w:eastAsia="宋体" w:cs="宋体"/>
                <w:b/>
                <w:bCs/>
                <w:color w:val="auto"/>
                <w:sz w:val="28"/>
                <w:szCs w:val="28"/>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(二十七)</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本项目的评标方法：综合评分法。</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(二十八)</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suppressLineNumbers w:val="0"/>
            </w:pPr>
            <w:r>
              <w:rPr>
                <w:rFonts w:hint="eastAsia" w:ascii="宋体" w:hAnsi="宋体" w:cs="宋体"/>
                <w:color w:val="auto"/>
                <w:sz w:val="28"/>
                <w:szCs w:val="28"/>
                <w:lang w:eastAsia="zh-CN"/>
              </w:rPr>
              <w:t xml:space="preserve">一、推荐中标候选供应商名单。中标候选供应商数量应当根据采购需要确定，但必须按顺序排列中标候选供应商。</w:t>
            </w:r>
            <w:r/>
          </w:p>
          <w:p>
            <w:pPr>
              <w:ind w:left="0" w:right="0"/>
              <w:keepLines w:val="0"/>
              <w:keepNext w:val="0"/>
              <w:spacing w:before="0" w:beforeAutospacing="0" w:after="0" w:afterAutospacing="0" w:line="400" w:lineRule="atLeast"/>
              <w:rPr>
                <w:rFonts w:hint="eastAsia" w:ascii="宋体" w:hAnsi="宋体" w:cs="宋体"/>
                <w:color w:val="000000" w:themeColor="text1"/>
                <w:sz w:val="28"/>
                <w:szCs w:val="28"/>
                <w:highlight w:val="yellow"/>
              </w:rPr>
              <w:suppressLineNumbers w:val="0"/>
            </w:pPr>
            <w:r>
              <w:rPr>
                <w:rFonts w:hint="eastAsia" w:ascii="宋体" w:hAnsi="宋体" w:cs="宋体"/>
                <w:color w:val="auto"/>
                <w:sz w:val="28"/>
                <w:szCs w:val="28"/>
                <w:lang w:eastAsia="zh-CN"/>
              </w:rPr>
              <w:t xml:space="preserve">二、采用综合评分法的，按评审后得分由高到低顺序排列。得分相同</w:t>
            </w:r>
            <w:r>
              <w:rPr>
                <w:rFonts w:hint="eastAsia" w:ascii="宋体" w:hAnsi="宋体" w:cs="宋体"/>
                <w:color w:val="000000" w:themeColor="text1"/>
                <w:sz w:val="28"/>
                <w:szCs w:val="28"/>
                <w:lang w:eastAsia="zh-CN"/>
              </w:rPr>
              <w:t xml:space="preserve">的，按投标报价由低到高顺序排列。得分且投标报价相同的，</w:t>
            </w:r>
            <w:bookmarkStart w:id="6" w:name="OLE_LINK8"/>
            <w:r>
              <w:rPr>
                <w:rFonts w:hint="eastAsia" w:ascii="宋体" w:hAnsi="宋体" w:cs="宋体"/>
                <w:color w:val="000000" w:themeColor="text1"/>
                <w:sz w:val="28"/>
                <w:szCs w:val="28"/>
                <w:highlight w:val="none"/>
                <w:lang w:eastAsia="zh-CN"/>
              </w:rPr>
              <w:t xml:space="preserve">按</w:t>
            </w:r>
            <w:r>
              <w:rPr>
                <w:rFonts w:hint="eastAsia" w:ascii="宋体" w:hAnsi="宋体" w:cs="宋体"/>
                <w:color w:val="000000" w:themeColor="text1"/>
                <w:sz w:val="28"/>
                <w:szCs w:val="28"/>
                <w:highlight w:val="none"/>
                <w:lang w:eastAsia="zh-CN"/>
              </w:rPr>
              <w:t xml:space="preserve">技术方案</w:t>
            </w:r>
            <w:r>
              <w:rPr>
                <w:rFonts w:hint="eastAsia" w:ascii="宋体" w:hAnsi="宋体" w:cs="宋体"/>
                <w:color w:val="000000" w:themeColor="text1"/>
                <w:sz w:val="28"/>
                <w:szCs w:val="28"/>
                <w:highlight w:val="none"/>
                <w:lang w:eastAsia="zh-CN"/>
              </w:rPr>
              <w:t xml:space="preserve">得分由高到低顺序排列，投标报价且</w:t>
            </w:r>
            <w:r>
              <w:rPr>
                <w:rFonts w:hint="eastAsia" w:ascii="宋体" w:hAnsi="宋体" w:cs="宋体"/>
                <w:color w:val="000000" w:themeColor="text1"/>
                <w:sz w:val="28"/>
                <w:szCs w:val="28"/>
                <w:highlight w:val="none"/>
                <w:lang w:eastAsia="zh-CN"/>
              </w:rPr>
              <w:t xml:space="preserve">技术方案</w:t>
            </w:r>
            <w:r>
              <w:rPr>
                <w:rFonts w:hint="eastAsia" w:ascii="宋体" w:hAnsi="宋体" w:cs="宋体"/>
                <w:color w:val="000000" w:themeColor="text1"/>
                <w:sz w:val="28"/>
                <w:szCs w:val="28"/>
                <w:highlight w:val="none"/>
                <w:lang w:eastAsia="zh-CN"/>
              </w:rPr>
              <w:t xml:space="preserve">得分均相同的，按</w:t>
            </w:r>
            <w:r>
              <w:rPr>
                <w:rFonts w:hint="eastAsia" w:ascii="宋体" w:hAnsi="宋体" w:cs="宋体"/>
                <w:color w:val="000000" w:themeColor="text1"/>
                <w:sz w:val="28"/>
                <w:szCs w:val="28"/>
                <w:highlight w:val="none"/>
                <w:lang w:eastAsia="zh-CN"/>
              </w:rPr>
              <w:t xml:space="preserve">质量保障措施</w:t>
            </w:r>
            <w:r>
              <w:rPr>
                <w:rFonts w:hint="eastAsia" w:ascii="宋体" w:hAnsi="宋体" w:cs="宋体"/>
                <w:color w:val="000000" w:themeColor="text1"/>
                <w:sz w:val="28"/>
                <w:szCs w:val="28"/>
                <w:highlight w:val="none"/>
                <w:lang w:eastAsia="zh-CN"/>
              </w:rPr>
              <w:t xml:space="preserve">得分由高到低顺序排列。</w:t>
            </w:r>
            <w:bookmarkEnd w:id="6"/>
            <w:r>
              <w:rPr>
                <w:color w:val="000000" w:themeColor="text1"/>
              </w:rPr>
            </w:r>
            <w:r/>
          </w:p>
          <w:p>
            <w:pPr>
              <w:spacing w:line="400" w:lineRule="atLeast"/>
              <w:rPr>
                <w:rFonts w:ascii="宋体" w:hAnsi="宋体" w:cs="宋体"/>
                <w:color w:val="auto"/>
                <w:sz w:val="28"/>
                <w:szCs w:val="28"/>
              </w:rPr>
            </w:pPr>
            <w:r>
              <w:rPr>
                <w:rFonts w:hint="eastAsia" w:ascii="宋体" w:hAnsi="宋体" w:cs="宋体"/>
                <w:color w:val="000000" w:themeColor="text1"/>
                <w:sz w:val="28"/>
                <w:szCs w:val="28"/>
                <w:lang w:eastAsia="zh-CN"/>
              </w:rPr>
              <w:t xml:space="preserve">三、采购人应当自收到评标报告之日起</w:t>
            </w:r>
            <w:r>
              <w:rPr>
                <w:rFonts w:hint="eastAsia" w:ascii="宋体" w:hAnsi="宋体" w:cs="宋体"/>
                <w:color w:val="000000" w:themeColor="text1"/>
                <w:sz w:val="28"/>
                <w:szCs w:val="28"/>
                <w:lang w:val="en-US" w:eastAsia="zh-CN"/>
              </w:rPr>
              <w:t xml:space="preserve">5</w:t>
            </w:r>
            <w:r>
              <w:rPr>
                <w:rFonts w:hint="eastAsia" w:ascii="宋体" w:hAnsi="宋体" w:cs="宋体"/>
                <w:color w:val="000000" w:themeColor="text1"/>
                <w:sz w:val="28"/>
                <w:szCs w:val="28"/>
                <w:lang w:eastAsia="zh-CN"/>
              </w:rPr>
              <w:t xml:space="preserve">个工作日内，在评标报告确定的中标候选人名单中</w:t>
            </w:r>
            <w:r>
              <w:rPr>
                <w:rFonts w:hint="eastAsia" w:ascii="宋体" w:hAnsi="宋体" w:cs="宋体"/>
                <w:color w:val="auto"/>
                <w:sz w:val="28"/>
                <w:szCs w:val="28"/>
                <w:lang w:eastAsia="zh-CN"/>
              </w:rPr>
              <w:t xml:space="preserve">按得分最高顺序确定一名中标人。</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(二十</w:t>
            </w:r>
            <w:r>
              <w:rPr>
                <w:rFonts w:hint="eastAsia" w:ascii="宋体" w:hAnsi="宋体" w:cs="宋体"/>
                <w:color w:val="auto"/>
                <w:sz w:val="28"/>
                <w:szCs w:val="28"/>
                <w:lang w:val="en-US" w:eastAsia="zh-CN"/>
              </w:rPr>
              <w:t xml:space="preserve">九</w:t>
            </w:r>
            <w:r>
              <w:rPr>
                <w:rFonts w:hint="eastAsia" w:ascii="宋体" w:hAnsi="宋体" w:cs="宋体"/>
                <w:color w:val="auto"/>
                <w:sz w:val="28"/>
                <w:szCs w:val="28"/>
              </w:rPr>
              <w:t xml:space="preserve">)</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1.评标中需要投标人对投标文件澄清或者说明的，应当通过“苏采云”系统交换数据电文。在评标期间，请投标人保持在线。</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510" w:type="dxa"/>
            <w:vAlign w:val="top"/>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rPr>
              <w:t xml:space="preserve">（三十）</w:t>
            </w:r>
            <w:r/>
          </w:p>
        </w:tc>
        <w:tc>
          <w:tcPr>
            <w:shd w:val="clear" w:color="auto" w:fill="auto"/>
            <w:tcBorders>
              <w:top w:val="single" w:color="auto" w:sz="4" w:space="0"/>
              <w:left w:val="single" w:color="auto" w:sz="4" w:space="0"/>
              <w:bottom w:val="single" w:color="auto" w:sz="4" w:space="0"/>
              <w:right w:val="single" w:color="auto" w:sz="4" w:space="0"/>
            </w:tcBorders>
            <w:tcW w:w="7826" w:type="dxa"/>
            <w:vAlign w:val="top"/>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8"/>
                <w:szCs w:val="28"/>
                <w:highlight w:val="none"/>
                <w14:textFill>
                  <w14:solidFill>
                    <w14:schemeClr w14:val="tx1"/>
                  </w14:solidFill>
                </w14:textFill>
              </w:rPr>
              <w:suppressLineNumbers w:val="0"/>
            </w:pPr>
            <w:r>
              <w:rPr>
                <w:rFonts w:hint="eastAsia" w:ascii="宋体" w:hAnsi="宋体" w:eastAsia="宋体" w:cs="宋体"/>
                <w:color w:val="auto"/>
                <w:sz w:val="28"/>
                <w:szCs w:val="28"/>
                <w:highlight w:val="none"/>
              </w:rPr>
              <w:t xml:space="preserve">实</w:t>
            </w:r>
            <w:r>
              <w:rPr>
                <w:rFonts w:hint="eastAsia" w:ascii="宋体" w:hAnsi="宋体" w:eastAsia="宋体" w:cs="宋体"/>
                <w:color w:val="000000" w:themeColor="text1"/>
                <w:sz w:val="28"/>
                <w:szCs w:val="28"/>
                <w:highlight w:val="none"/>
                <w14:textFill>
                  <w14:solidFill>
                    <w14:schemeClr w14:val="tx1"/>
                  </w14:solidFill>
                </w14:textFill>
              </w:rPr>
              <w:t xml:space="preserve">施政府采购异常低价投标审查的情形和具体要求</w:t>
            </w:r>
            <w:r>
              <w:rPr>
                <w:rFonts w:hint="eastAsia" w:ascii="宋体" w:hAnsi="宋体" w:cs="宋体"/>
                <w:color w:val="000000" w:themeColor="text1"/>
                <w:sz w:val="28"/>
                <w:szCs w:val="28"/>
                <w:highlight w:val="none"/>
                <w:lang w:eastAsia="zh-CN"/>
                <w14:textFill>
                  <w14:solidFill>
                    <w14:schemeClr w14:val="tx1"/>
                  </w14:solidFill>
                </w14:textFill>
              </w:rPr>
              <w:t xml:space="preserve">：</w:t>
            </w:r>
            <w:r/>
          </w:p>
          <w:p>
            <w:pPr>
              <w:ind w:left="0" w:right="0" w:firstLine="56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suppressLineNumbers w:val="0"/>
            </w:pPr>
            <w:r>
              <w:rPr>
                <w:rFonts w:hint="eastAsia" w:ascii="宋体" w:hAnsi="宋体" w:eastAsia="宋体" w:cs="宋体"/>
                <w:color w:val="000000" w:themeColor="text1"/>
                <w:sz w:val="28"/>
                <w:szCs w:val="28"/>
                <w:highlight w:val="none"/>
                <w14:textFill>
                  <w14:solidFill>
                    <w14:schemeClr w14:val="tx1"/>
                  </w14:solidFill>
                </w14:textFill>
              </w:rPr>
              <w:t xml:space="preserve">1.评审过程中出现下列情形之一的，评标委员会应当启动异常低价投标审查程序：</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lang w:val="en-US" w:eastAsia="zh-CN"/>
              </w:rPr>
              <w:suppressLineNumbers w:val="0"/>
            </w:pPr>
            <w:r>
              <w:rPr>
                <w:rFonts w:hint="eastAsia" w:ascii="宋体" w:hAnsi="宋体" w:cs="宋体"/>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投标（响应）报价低于全部</w:t>
            </w:r>
            <w:r>
              <w:rPr>
                <w:rFonts w:hint="eastAsia" w:ascii="宋体" w:hAnsi="宋体" w:eastAsia="宋体" w:cs="宋体"/>
                <w:color w:val="auto"/>
                <w:sz w:val="28"/>
                <w:szCs w:val="28"/>
                <w:highlight w:val="none"/>
                <w:lang w:val="en-US" w:eastAsia="zh-CN"/>
              </w:rPr>
              <w:t xml:space="preserve">通过符合性审查供应商投标（响应）报价平均值50%的，即投标（响应）报价&lt;全部通过符合性审查供应商投标（响应）报价平均值×50%；</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lang w:val="en-US" w:eastAsia="zh-CN"/>
              </w:rPr>
              <w:suppressLineNumbers w:val="0"/>
            </w:pP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lang w:val="en-US" w:eastAsia="zh-CN"/>
              </w:rPr>
              <w:suppressLineNumbers w:val="0"/>
            </w:pP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投标（响应）报价低于采购项目最高限价45%的，即投标（响应）报价&lt;采购项目最高限价×45%；</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rPr>
              <w:suppressLineNumbers w:val="0"/>
            </w:pP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评标委员会认定供应商报价过低，有可能影响产品质量或者不能诚信履约的其他情形。</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rPr>
              <w:suppressLineNumbers w:val="0"/>
            </w:pPr>
            <w:r>
              <w:rPr>
                <w:rFonts w:hint="eastAsia" w:ascii="宋体" w:hAnsi="宋体" w:eastAsia="宋体" w:cs="宋体"/>
                <w:color w:val="auto"/>
                <w:sz w:val="28"/>
                <w:szCs w:val="28"/>
                <w:highlight w:val="none"/>
              </w:rPr>
              <w:t xml:space="preserve">2.启动异常低价投标审查后，评标委员会应当通过“苏采云”系统要求相关投标人在合理的时间内，</w:t>
            </w:r>
            <w:r>
              <w:rPr>
                <w:rFonts w:hint="eastAsia" w:ascii="宋体" w:hAnsi="宋体" w:eastAsia="宋体" w:cs="宋体"/>
                <w:color w:val="auto"/>
                <w:sz w:val="28"/>
                <w:szCs w:val="28"/>
                <w:highlight w:val="none"/>
                <w:lang w:val="en-US" w:eastAsia="zh-CN"/>
              </w:rPr>
              <w:t xml:space="preserve">提供项目具体成本测算等与报价合理性相关的书面说明及必要的相关证明材料，包括但不限于原材料成本、人工成本、制造费用等，对响应价格作出解释，由评标委员会依据专业经验，参考同类项目中标（成交）价格、类似产品市场价格水平、行业人工费用标准、国家有关部门指导行业协会发布的行业平均成本等情况，对供应商报价合理性进行判断。</w:t>
            </w:r>
            <w:r>
              <w:rPr>
                <w:rFonts w:hint="eastAsia" w:ascii="宋体" w:hAnsi="宋体" w:eastAsia="宋体" w:cs="宋体"/>
                <w:color w:val="auto"/>
                <w:sz w:val="28"/>
                <w:szCs w:val="28"/>
                <w:highlight w:val="none"/>
              </w:rPr>
              <w:t xml:space="preserve">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ind w:left="0" w:right="0" w:firstLine="560"/>
              <w:keepLines w:val="0"/>
              <w:keepNext w:val="0"/>
              <w:pageBreakBefore w:val="0"/>
              <w:spacing w:before="0" w:beforeAutospacing="0" w:after="0" w:afterAutospacing="0" w:line="400" w:lineRule="atLeast"/>
              <w:widowControl w:val="off"/>
              <w:rPr>
                <w:rFonts w:hint="eastAsia" w:ascii="宋体" w:hAnsi="宋体" w:cs="宋体"/>
                <w:color w:val="auto"/>
                <w:sz w:val="28"/>
                <w:szCs w:val="28"/>
              </w:rPr>
              <w:suppressLineNumbers w:val="0"/>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left="0" w:right="0" w:firstLine="560"/>
              <w:keepLines w:val="0"/>
              <w:keepNext w:val="0"/>
              <w:pageBreakBefore w:val="0"/>
              <w:spacing w:before="0" w:beforeAutospacing="0" w:after="0" w:afterAutospacing="0" w:line="400" w:lineRule="atLeast"/>
              <w:widowControl w:val="off"/>
              <w:rPr>
                <w:rFonts w:hint="eastAsia" w:ascii="宋体" w:hAnsi="宋体" w:cs="宋体"/>
                <w:color w:val="auto"/>
                <w:sz w:val="28"/>
                <w:szCs w:val="28"/>
              </w:rPr>
              <w:suppressLineNumbers w:val="0"/>
            </w:pPr>
            <w:r>
              <w:rPr>
                <w:rFonts w:hint="eastAsia" w:ascii="宋体" w:hAnsi="宋体" w:cs="宋体"/>
                <w:color w:val="auto"/>
                <w:sz w:val="28"/>
                <w:szCs w:val="28"/>
              </w:rPr>
              <w:t xml:space="preserve">相关内容和要求见：《中华人民共和国政府采购法》、《中华人民共和国政府采购法实施条例》及《关于推动解决政府采购异常低价问题的通知》（财库〔2026〕2号）。</w:t>
            </w:r>
            <w:r/>
          </w:p>
          <w:p>
            <w:pPr>
              <w:ind w:left="0" w:right="0" w:firstLine="562"/>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lang w:val="en-US" w:eastAsia="zh-CN" w:bidi="ar-SA"/>
              </w:rPr>
              <w:suppressLineNumbers w:val="0"/>
            </w:pPr>
            <w:r>
              <w:rPr>
                <w:rFonts w:hint="eastAsia" w:ascii="宋体" w:hAnsi="宋体" w:eastAsia="宋体" w:cs="宋体"/>
                <w:b/>
                <w:bCs w:val="0"/>
                <w:sz w:val="28"/>
                <w:szCs w:val="28"/>
              </w:rPr>
              <w:t xml:space="preserve">特别说明：“苏采云”系统通过“江苏省政府采购一体化不见面开标大厅</w:t>
            </w:r>
            <w:r>
              <w:rPr>
                <w:rFonts w:hint="eastAsia" w:ascii="宋体" w:hAnsi="宋体" w:eastAsia="宋体" w:cs="宋体"/>
                <w:b/>
                <w:bCs/>
                <w:sz w:val="28"/>
                <w:szCs w:val="28"/>
              </w:rPr>
              <w:t xml:space="preserve">”</w:t>
            </w:r>
            <w:r>
              <w:rPr>
                <w:rFonts w:hint="eastAsia" w:ascii="宋体" w:hAnsi="宋体" w:eastAsia="宋体" w:cs="宋体"/>
                <w:b/>
                <w:bCs w:val="0"/>
                <w:sz w:val="28"/>
                <w:szCs w:val="28"/>
              </w:rPr>
              <w:t xml:space="preserve">提醒投标人，投标人自行查看。投标人未及时查看或因自身原因导致未收到信息的，责任自负。</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七</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政府采购合同</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(三十七)</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采购人与中标、成交供应商应当在中标、成交通知书发出之日起30日内，按照采购文件确定的事项签订政府采购合同。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(三十八)</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履约保证金：无</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(四十一)</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06"/>
              <w:spacing w:line="400" w:lineRule="atLeast"/>
              <w:rPr>
                <w:rFonts w:hAnsi="宋体" w:eastAsia="宋体" w:cs="宋体"/>
                <w:color w:val="000000" w:themeColor="text1"/>
                <w:sz w:val="28"/>
                <w:szCs w:val="28"/>
              </w:rPr>
            </w:pPr>
            <w:r>
              <w:rPr>
                <w:rFonts w:hint="eastAsia" w:hAnsi="宋体" w:eastAsia="宋体" w:cs="宋体"/>
                <w:color w:val="000000" w:themeColor="text1"/>
                <w:sz w:val="28"/>
                <w:szCs w:val="28"/>
              </w:rPr>
              <w:t xml:space="preserve">供应商在法定质疑期内一次性提出针对同一采购程序环节的质疑。</w:t>
            </w:r>
            <w:r>
              <w:rPr>
                <w:color w:val="000000" w:themeColor="text1"/>
              </w:rPr>
            </w:r>
            <w:r/>
          </w:p>
          <w:p>
            <w:pPr>
              <w:spacing w:line="400" w:lineRule="atLeast"/>
              <w:rPr>
                <w:rFonts w:hint="eastAsia" w:ascii="宋体" w:hAnsi="宋体" w:eastAsia="宋体" w:cs="宋体"/>
                <w:color w:val="000000" w:themeColor="text1"/>
                <w:sz w:val="28"/>
                <w:szCs w:val="28"/>
              </w:rPr>
            </w:pPr>
            <w:r>
              <w:rPr>
                <w:rFonts w:hint="eastAsia" w:ascii="宋体" w:hAnsi="宋体" w:cs="宋体"/>
                <w:color w:val="000000" w:themeColor="text1"/>
                <w:sz w:val="28"/>
                <w:szCs w:val="28"/>
              </w:rPr>
              <w:t xml:space="preserve">质疑接收人：</w:t>
            </w:r>
            <w:r>
              <w:rPr>
                <w:rFonts w:hint="eastAsia" w:ascii="宋体" w:hAnsi="宋体" w:cs="宋体"/>
                <w:color w:val="000000" w:themeColor="text1"/>
                <w:sz w:val="28"/>
                <w:szCs w:val="28"/>
                <w:lang w:eastAsia="zh-CN"/>
              </w:rPr>
              <w:t xml:space="preserve">郭志云</w:t>
            </w:r>
            <w:r>
              <w:rPr>
                <w:rFonts w:hint="eastAsia" w:ascii="宋体" w:hAnsi="宋体" w:cs="宋体"/>
                <w:color w:val="000000" w:themeColor="text1"/>
                <w:sz w:val="28"/>
                <w:szCs w:val="28"/>
              </w:rPr>
              <w:t xml:space="preserve">；联系电话：</w:t>
            </w:r>
            <w:r>
              <w:rPr>
                <w:rFonts w:hint="eastAsia" w:ascii="宋体" w:hAnsi="宋体" w:cs="宋体"/>
                <w:color w:val="000000" w:themeColor="text1"/>
                <w:sz w:val="28"/>
                <w:szCs w:val="28"/>
                <w:lang w:eastAsia="zh-CN"/>
              </w:rPr>
              <w:t xml:space="preserve">19306228675</w:t>
            </w:r>
            <w:r>
              <w:rPr>
                <w:color w:val="000000" w:themeColor="text1"/>
              </w:rPr>
            </w:r>
            <w:r/>
          </w:p>
          <w:p>
            <w:pPr>
              <w:spacing w:line="400" w:lineRule="atLeast"/>
              <w:rPr>
                <w:rFonts w:hint="eastAsia" w:ascii="宋体" w:hAnsi="宋体" w:eastAsia="宋体" w:cs="宋体"/>
                <w:color w:val="auto"/>
                <w:sz w:val="28"/>
                <w:szCs w:val="28"/>
                <w:lang w:eastAsia="zh-CN"/>
              </w:rPr>
            </w:pPr>
            <w:r>
              <w:rPr>
                <w:rFonts w:hint="eastAsia" w:ascii="宋体" w:hAnsi="宋体" w:cs="宋体"/>
                <w:color w:val="000000" w:themeColor="text1"/>
                <w:sz w:val="28"/>
                <w:szCs w:val="28"/>
              </w:rPr>
              <w:t xml:space="preserve">办公地址：</w:t>
            </w:r>
            <w:r>
              <w:rPr>
                <w:rFonts w:hint="eastAsia" w:ascii="宋体" w:hAnsi="宋体" w:cs="宋体"/>
                <w:color w:val="000000" w:themeColor="text1"/>
                <w:sz w:val="28"/>
                <w:szCs w:val="28"/>
                <w:lang w:eastAsia="zh-CN"/>
              </w:rPr>
              <w:t xml:space="preserve">徐州市丰县凤城街道金都国际装饰城3号厅</w:t>
            </w:r>
            <w:r>
              <w:rPr>
                <w:rFonts w:hint="eastAsia" w:ascii="宋体" w:hAnsi="宋体" w:cs="宋体"/>
                <w:color w:val="auto"/>
                <w:sz w:val="28"/>
                <w:szCs w:val="28"/>
                <w:lang w:eastAsia="zh-CN"/>
              </w:rPr>
              <w:t xml:space="preserve">3层</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bCs/>
                <w:color w:val="auto"/>
                <w:sz w:val="28"/>
                <w:szCs w:val="28"/>
              </w:rPr>
              <w:t xml:space="preserve">附加说明</w:t>
            </w:r>
            <w:r/>
          </w:p>
        </w:tc>
        <w:tc>
          <w:tcPr>
            <w:tcBorders>
              <w:top w:val="single" w:color="auto" w:sz="4" w:space="0"/>
              <w:left w:val="single" w:color="auto" w:sz="4" w:space="0"/>
              <w:bottom w:val="single" w:color="auto" w:sz="4" w:space="0"/>
              <w:right w:val="single" w:color="auto" w:sz="4" w:space="0"/>
            </w:tcBorders>
            <w:tcW w:w="7826" w:type="dxa"/>
            <w:vAlign w:val="top"/>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中标人在收到中标通知书时，须向采购人和采购代理机构提交《开标一览表》和《分项价格表》的数据文件（WORD格式）。</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hint="eastAsia" w:ascii="宋体" w:hAnsi="宋体" w:cs="宋体"/>
                <w:bCs/>
                <w:color w:val="auto"/>
                <w:sz w:val="28"/>
                <w:szCs w:val="28"/>
              </w:rPr>
            </w:pPr>
            <w:r/>
            <w:bookmarkStart w:id="7" w:name="_Toc522790133"/>
            <w:r/>
            <w:r/>
          </w:p>
        </w:tc>
        <w:tc>
          <w:tcPr>
            <w:tcBorders>
              <w:top w:val="single" w:color="auto" w:sz="4" w:space="0"/>
              <w:left w:val="single" w:color="auto" w:sz="4" w:space="0"/>
              <w:bottom w:val="single" w:color="auto" w:sz="4" w:space="0"/>
              <w:right w:val="single" w:color="auto" w:sz="4" w:space="0"/>
            </w:tcBorders>
            <w:tcW w:w="7826" w:type="dxa"/>
            <w:vAlign w:val="top"/>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1、评标中需要投标人对投标文件澄清或者说明的，应当通过“苏采云”系统交换数据电文。在评标期间，请投标人保持在线。</w:t>
            </w:r>
            <w:r/>
          </w:p>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hint="eastAsia" w:ascii="宋体" w:hAnsi="宋体" w:cs="宋体"/>
                <w:bCs/>
                <w:color w:val="auto"/>
                <w:sz w:val="28"/>
                <w:szCs w:val="28"/>
              </w:rPr>
            </w:pPr>
            <w:r>
              <w:rPr>
                <w:rFonts w:hint="eastAsia" w:ascii="宋体" w:hAnsi="宋体" w:cs="宋体"/>
                <w:bCs/>
                <w:color w:val="auto"/>
                <w:sz w:val="28"/>
                <w:szCs w:val="28"/>
              </w:rPr>
            </w:r>
            <w:r/>
          </w:p>
        </w:tc>
        <w:tc>
          <w:tcPr>
            <w:tcBorders>
              <w:top w:val="single" w:color="auto" w:sz="4" w:space="0"/>
              <w:left w:val="single" w:color="auto" w:sz="4" w:space="0"/>
              <w:bottom w:val="single" w:color="auto" w:sz="4" w:space="0"/>
              <w:right w:val="single" w:color="auto" w:sz="4" w:space="0"/>
            </w:tcBorders>
            <w:tcW w:w="7826" w:type="dxa"/>
            <w:vAlign w:val="top"/>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4、招标文件中如需“授权代表签字或盖章”，供应商可打印成文档。签字或盖章后再扫描上传，最后再电子签章。</w:t>
            </w:r>
            <w:r/>
          </w:p>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5、中标人在收到中标通知书时，</w:t>
            </w:r>
            <w:r>
              <w:rPr>
                <w:rFonts w:hint="eastAsia" w:ascii="宋体" w:hAnsi="宋体" w:cs="宋体"/>
                <w:b/>
                <w:bCs/>
                <w:color w:val="auto"/>
                <w:sz w:val="28"/>
                <w:szCs w:val="28"/>
              </w:rPr>
              <w:t xml:space="preserve">须向采购人和采购代理机构提交完整纸质版的投标文件（需盖投标人公章且胶装成册，三份）。</w:t>
            </w:r>
            <w:r/>
          </w:p>
        </w:tc>
      </w:tr>
    </w:tbl>
    <w:p>
      <w:pPr>
        <w:ind w:firstLine="600"/>
        <w:spacing w:line="240" w:lineRule="exact"/>
        <w:widowControl/>
        <w:rPr>
          <w:rFonts w:ascii="宋体" w:hAnsi="宋体" w:cs="宋体"/>
          <w:color w:val="auto"/>
          <w:sz w:val="30"/>
          <w:szCs w:val="30"/>
        </w:rPr>
      </w:pPr>
      <w:r>
        <w:rPr>
          <w:rFonts w:ascii="宋体" w:hAnsi="宋体" w:cs="宋体"/>
          <w:color w:val="auto"/>
          <w:sz w:val="30"/>
          <w:szCs w:val="30"/>
        </w:rPr>
      </w:r>
      <w:r/>
    </w:p>
    <w:p>
      <w:pPr>
        <w:pStyle w:val="914"/>
        <w:jc w:val="center"/>
        <w:spacing w:before="0" w:beforeAutospacing="0" w:after="0" w:afterAutospacing="0"/>
        <w:rPr>
          <w:rFonts w:hint="eastAsia" w:ascii="宋体" w:hAnsi="宋体" w:eastAsia="宋体" w:cs="宋体"/>
          <w:b/>
          <w:color w:val="auto"/>
          <w:sz w:val="36"/>
          <w:szCs w:val="24"/>
          <w:highlight w:val="none"/>
        </w:rPr>
      </w:pPr>
      <w:r>
        <w:rPr>
          <w:rFonts w:hint="eastAsia"/>
          <w:color w:val="auto"/>
          <w:sz w:val="30"/>
          <w:szCs w:val="30"/>
        </w:rPr>
        <w:br w:type="page" w:clear="all"/>
      </w:r>
      <w:bookmarkStart w:id="8" w:name="_Toc523404698"/>
      <w:r>
        <w:rPr>
          <w:rFonts w:hint="eastAsia"/>
          <w:color w:val="auto"/>
          <w:sz w:val="30"/>
          <w:szCs w:val="30"/>
        </w:rPr>
        <w:t xml:space="preserve">本章附件</w:t>
      </w:r>
      <w:r>
        <w:rPr>
          <w:rFonts w:hint="eastAsia"/>
          <w:b/>
          <w:color w:val="auto"/>
          <w:sz w:val="30"/>
          <w:szCs w:val="30"/>
        </w:rPr>
        <w:t xml:space="preserve">：招标代理服务收费标准</w:t>
      </w:r>
      <w:r/>
    </w:p>
    <w:p>
      <w:pPr>
        <w:ind w:left="1080"/>
        <w:jc w:val="center"/>
        <w:spacing w:line="400" w:lineRule="exact"/>
        <w:rPr>
          <w:rFonts w:ascii="宋体" w:hAnsi="宋体" w:cs="宋体"/>
          <w:color w:val="auto"/>
          <w:sz w:val="32"/>
          <w:szCs w:val="32"/>
        </w:rPr>
      </w:pPr>
      <w:r>
        <w:rPr>
          <w:rFonts w:ascii="宋体" w:hAnsi="宋体" w:cs="宋体"/>
          <w:color w:val="auto"/>
          <w:sz w:val="32"/>
          <w:szCs w:val="32"/>
        </w:rPr>
      </w:r>
      <w:r/>
    </w:p>
    <w:tbl>
      <w:tblPr>
        <w:tblStyle w:val="866"/>
        <w:tblW w:w="811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66"/>
        <w:gridCol w:w="2953"/>
      </w:tblGrid>
      <w:tr>
        <w:trPr>
          <w:jc w:val="center"/>
          <w:trHeight w:val="454"/>
        </w:trPr>
        <w:tc>
          <w:tcPr>
            <w:tcBorders>
              <w:top w:val="single" w:color="auto" w:sz="4" w:space="0"/>
            </w:tcBorders>
            <w:tcW w:w="516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中标金额</w:t>
            </w:r>
            <w:r/>
          </w:p>
        </w:tc>
        <w:tc>
          <w:tcPr>
            <w:tcBorders>
              <w:top w:val="single" w:color="auto" w:sz="4" w:space="0"/>
            </w:tcBorders>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费率</w:t>
            </w:r>
            <w:r/>
          </w:p>
        </w:tc>
      </w:tr>
      <w:tr>
        <w:trPr>
          <w:jc w:val="center"/>
          <w:trHeight w:val="454"/>
        </w:trPr>
        <w:tc>
          <w:tcPr>
            <w:tcW w:w="516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最低收费金额（每个委托项目）</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5000元</w:t>
            </w:r>
            <w:r/>
          </w:p>
        </w:tc>
      </w:tr>
      <w:tr>
        <w:trPr>
          <w:jc w:val="center"/>
          <w:trHeight w:val="454"/>
        </w:trPr>
        <w:tc>
          <w:tcPr>
            <w:tcW w:w="516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50万元以下（含50万元）</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1.6%</w:t>
            </w:r>
            <w:r/>
          </w:p>
        </w:tc>
      </w:tr>
      <w:tr>
        <w:trPr>
          <w:jc w:val="center"/>
          <w:trHeight w:val="454"/>
        </w:trPr>
        <w:tc>
          <w:tcPr>
            <w:tcW w:w="516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50-400万元（含400万元）</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1.5%</w:t>
            </w:r>
            <w:r/>
          </w:p>
        </w:tc>
      </w:tr>
      <w:tr>
        <w:trPr>
          <w:jc w:val="center"/>
          <w:trHeight w:val="454"/>
        </w:trPr>
        <w:tc>
          <w:tcPr>
            <w:tcW w:w="516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400-1000万元（含1000万元）</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1.1%</w:t>
            </w:r>
            <w:r/>
          </w:p>
        </w:tc>
      </w:tr>
      <w:tr>
        <w:trPr>
          <w:jc w:val="center"/>
          <w:trHeight w:val="454"/>
        </w:trPr>
        <w:tc>
          <w:tcPr>
            <w:tcW w:w="516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1000-5000万元（含5000万元）</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0.8%</w:t>
            </w:r>
            <w:r/>
          </w:p>
        </w:tc>
      </w:tr>
      <w:tr>
        <w:trPr>
          <w:jc w:val="center"/>
          <w:trHeight w:val="454"/>
        </w:trPr>
        <w:tc>
          <w:tcPr>
            <w:tcW w:w="516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5000-1亿元（含1亿元）</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0.25%</w:t>
            </w:r>
            <w:r/>
          </w:p>
        </w:tc>
      </w:tr>
      <w:tr>
        <w:trPr>
          <w:jc w:val="center"/>
          <w:trHeight w:val="454"/>
        </w:trPr>
        <w:tc>
          <w:tcPr>
            <w:tcW w:w="516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1-10亿元（含10亿元）</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0.05%</w:t>
            </w:r>
            <w:r/>
          </w:p>
        </w:tc>
      </w:tr>
      <w:tr>
        <w:trPr>
          <w:jc w:val="center"/>
          <w:trHeight w:val="454"/>
        </w:trPr>
        <w:tc>
          <w:tcPr>
            <w:tcW w:w="516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10-50亿元（含50亿元）</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0.01%</w:t>
            </w:r>
            <w:r/>
          </w:p>
        </w:tc>
      </w:tr>
      <w:tr>
        <w:trPr>
          <w:jc w:val="center"/>
          <w:trHeight w:val="454"/>
        </w:trPr>
        <w:tc>
          <w:tcPr>
            <w:tcW w:w="516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50亿元以上</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0.005%</w:t>
            </w:r>
            <w:r/>
          </w:p>
        </w:tc>
      </w:tr>
    </w:tbl>
    <w:p>
      <w:pPr>
        <w:jc w:val="center"/>
        <w:spacing w:line="400" w:lineRule="exact"/>
        <w:rPr>
          <w:rFonts w:ascii="宋体" w:hAnsi="宋体" w:cs="宋体"/>
          <w:color w:val="auto"/>
          <w:sz w:val="32"/>
          <w:szCs w:val="32"/>
        </w:rPr>
      </w:pPr>
      <w:r>
        <w:rPr>
          <w:rFonts w:ascii="宋体" w:hAnsi="宋体" w:cs="宋体"/>
          <w:color w:val="auto"/>
          <w:sz w:val="32"/>
          <w:szCs w:val="32"/>
        </w:rPr>
      </w:r>
      <w:r/>
    </w:p>
    <w:p>
      <w:pPr>
        <w:spacing w:line="312" w:lineRule="auto"/>
        <w:rPr>
          <w:rFonts w:ascii="宋体" w:hAnsi="宋体" w:cs="宋体"/>
          <w:color w:val="auto"/>
          <w:sz w:val="24"/>
        </w:rPr>
      </w:pPr>
      <w:r>
        <w:rPr>
          <w:rFonts w:hint="eastAsia" w:ascii="宋体" w:hAnsi="宋体" w:cs="宋体"/>
          <w:color w:val="auto"/>
          <w:sz w:val="24"/>
        </w:rPr>
        <w:t xml:space="preserve">说明：</w:t>
      </w:r>
      <w:r/>
    </w:p>
    <w:p>
      <w:pPr>
        <w:spacing w:line="312" w:lineRule="auto"/>
        <w:rPr>
          <w:rFonts w:ascii="宋体" w:hAnsi="宋体" w:cs="宋体"/>
          <w:color w:val="auto"/>
          <w:sz w:val="24"/>
        </w:rPr>
      </w:pPr>
      <w:r>
        <w:rPr>
          <w:rFonts w:hint="eastAsia" w:ascii="宋体" w:hAnsi="宋体" w:cs="宋体"/>
          <w:color w:val="auto"/>
          <w:sz w:val="24"/>
        </w:rPr>
        <w:t xml:space="preserve">1.按上表计算的收费为代理服务全过程的收费金额。各社会代理机构不再收取采购文件制作售卖费用。</w:t>
      </w:r>
      <w:r/>
    </w:p>
    <w:p>
      <w:pPr>
        <w:spacing w:line="312" w:lineRule="auto"/>
        <w:rPr>
          <w:rFonts w:ascii="宋体" w:hAnsi="宋体" w:cs="宋体"/>
          <w:color w:val="auto"/>
          <w:sz w:val="24"/>
        </w:rPr>
      </w:pPr>
      <w:r>
        <w:rPr>
          <w:rFonts w:hint="eastAsia" w:ascii="宋体" w:hAnsi="宋体" w:cs="宋体"/>
          <w:color w:val="auto"/>
          <w:sz w:val="24"/>
        </w:rPr>
        <w:t xml:space="preserve">2.代理服务费按差额定率累进法计算。</w:t>
      </w:r>
      <w:r/>
    </w:p>
    <w:p>
      <w:pPr>
        <w:spacing w:line="312" w:lineRule="auto"/>
        <w:rPr>
          <w:rFonts w:ascii="宋体" w:hAnsi="宋体" w:cs="宋体"/>
          <w:color w:val="auto"/>
          <w:sz w:val="24"/>
        </w:rPr>
      </w:pPr>
      <w:r>
        <w:rPr>
          <w:rFonts w:hint="eastAsia" w:ascii="宋体" w:hAnsi="宋体" w:cs="宋体"/>
          <w:color w:val="auto"/>
          <w:sz w:val="24"/>
        </w:rPr>
        <w:t xml:space="preserve">3.代理服务费基准金额（按差额定率累进法计算的）=中标金额（按差额定率累进法计算的） * 费率（%）。</w:t>
      </w:r>
      <w:r/>
    </w:p>
    <w:p>
      <w:pPr>
        <w:spacing w:line="312" w:lineRule="auto"/>
        <w:rPr>
          <w:rFonts w:ascii="宋体" w:hAnsi="宋体" w:cs="宋体"/>
          <w:color w:val="auto"/>
          <w:sz w:val="24"/>
        </w:rPr>
      </w:pPr>
      <w:r>
        <w:rPr>
          <w:rFonts w:hint="eastAsia" w:ascii="宋体" w:hAnsi="宋体" w:cs="宋体"/>
          <w:color w:val="auto"/>
          <w:sz w:val="24"/>
        </w:rPr>
        <w:t xml:space="preserve">4.代理服务费应收取金额=代理服务费基准金额（按差额定率累进法计算的）的合计数。</w:t>
      </w:r>
      <w:r/>
    </w:p>
    <w:p>
      <w:pPr>
        <w:spacing w:line="312" w:lineRule="auto"/>
        <w:rPr>
          <w:rFonts w:ascii="宋体" w:hAnsi="宋体" w:cs="宋体"/>
          <w:color w:val="auto"/>
          <w:sz w:val="24"/>
          <w:szCs w:val="24"/>
        </w:rPr>
      </w:pPr>
      <w:r>
        <w:rPr>
          <w:rFonts w:hint="eastAsia" w:ascii="宋体" w:hAnsi="宋体" w:cs="宋体"/>
          <w:color w:val="auto"/>
          <w:sz w:val="24"/>
        </w:rPr>
        <w:t xml:space="preserve">5.定点类等无金额或事先不能计算出价格总额的项目，按中标（成交）金额100万元计算服务费。</w:t>
      </w:r>
      <w:r/>
    </w:p>
    <w:p>
      <w:pPr>
        <w:spacing w:line="312" w:lineRule="auto"/>
        <w:rPr>
          <w:rFonts w:hint="eastAsia" w:ascii="宋体" w:hAnsi="宋体" w:cs="宋体"/>
          <w:color w:val="auto"/>
          <w:sz w:val="24"/>
          <w:szCs w:val="24"/>
          <w:highlight w:val="none"/>
        </w:rPr>
      </w:pPr>
      <w:r>
        <w:rPr>
          <w:rFonts w:hint="eastAsia" w:ascii="宋体" w:hAnsi="宋体" w:cs="宋体"/>
          <w:color w:val="auto"/>
          <w:sz w:val="24"/>
        </w:rPr>
        <w:t xml:space="preserve">6.有分包(分标段)的按一个项目计算。</w:t>
      </w:r>
      <w:r/>
    </w:p>
    <w:p>
      <w:pPr>
        <w:spacing w:line="312" w:lineRule="auto"/>
        <w:rPr>
          <w:rFonts w:hint="eastAsia" w:ascii="宋体" w:hAnsi="宋体" w:cs="宋体"/>
          <w:color w:val="auto"/>
          <w:sz w:val="24"/>
          <w:szCs w:val="24"/>
        </w:rPr>
      </w:pPr>
      <w:r>
        <w:rPr>
          <w:rFonts w:hint="eastAsia" w:ascii="宋体" w:hAnsi="宋体" w:cs="宋体"/>
          <w:color w:val="auto"/>
          <w:sz w:val="24"/>
          <w:highlight w:val="none"/>
        </w:rPr>
        <w:t xml:space="preserve">7.以上价格为协会指导价，双方可根据项目难易程度和优质优价原则协商确定。</w:t>
      </w:r>
      <w:r/>
    </w:p>
    <w:p>
      <w:pPr>
        <w:spacing w:line="312" w:lineRule="auto"/>
        <w:rPr>
          <w:rFonts w:ascii="宋体" w:hAnsi="宋体" w:cs="宋体"/>
          <w:color w:val="auto"/>
          <w:sz w:val="24"/>
        </w:rPr>
      </w:pPr>
      <w:r>
        <w:rPr>
          <w:rFonts w:hint="eastAsia" w:ascii="宋体" w:hAnsi="宋体" w:cs="宋体"/>
          <w:color w:val="auto"/>
          <w:sz w:val="24"/>
        </w:rPr>
        <w:t xml:space="preserve">8.代理服务费用缴纳账户信息：</w:t>
      </w:r>
      <w:r/>
    </w:p>
    <w:p>
      <w:pPr>
        <w:spacing w:line="312" w:lineRule="auto"/>
        <w:rPr>
          <w:rFonts w:hint="eastAsia" w:ascii="宋体" w:hAnsi="宋体" w:eastAsia="宋体" w:cs="宋体"/>
          <w:color w:val="auto"/>
          <w:sz w:val="24"/>
          <w:lang w:eastAsia="zh-CN"/>
        </w:rPr>
      </w:pPr>
      <w:r>
        <w:rPr>
          <w:rFonts w:hint="eastAsia" w:ascii="宋体" w:hAnsi="宋体" w:cs="宋体"/>
          <w:color w:val="auto"/>
          <w:sz w:val="24"/>
        </w:rPr>
        <w:t xml:space="preserve">开户行：</w:t>
      </w:r>
      <w:r>
        <w:rPr>
          <w:rFonts w:hint="eastAsia" w:ascii="宋体" w:hAnsi="宋体" w:cs="宋体"/>
          <w:color w:val="auto"/>
          <w:sz w:val="24"/>
          <w:lang w:eastAsia="zh-CN"/>
        </w:rPr>
        <w:t xml:space="preserve">中国工商银行徐州市鼓楼支行</w:t>
      </w:r>
      <w:r/>
    </w:p>
    <w:p>
      <w:pPr>
        <w:spacing w:line="312" w:lineRule="auto"/>
        <w:rPr>
          <w:rFonts w:hint="eastAsia" w:ascii="宋体" w:hAnsi="宋体" w:eastAsia="宋体" w:cs="宋体"/>
          <w:color w:val="auto"/>
          <w:sz w:val="24"/>
          <w:lang w:eastAsia="zh-CN"/>
        </w:rPr>
      </w:pPr>
      <w:r>
        <w:rPr>
          <w:rFonts w:hint="eastAsia" w:ascii="宋体" w:hAnsi="宋体" w:cs="宋体"/>
          <w:color w:val="auto"/>
          <w:sz w:val="24"/>
        </w:rPr>
        <w:t xml:space="preserve">户名：</w:t>
      </w:r>
      <w:r>
        <w:rPr>
          <w:rFonts w:hint="eastAsia" w:ascii="宋体" w:hAnsi="宋体" w:cs="宋体"/>
          <w:color w:val="auto"/>
          <w:sz w:val="24"/>
          <w:lang w:eastAsia="zh-CN"/>
        </w:rPr>
        <w:t xml:space="preserve">徐州众信项目管理咨询有限公司</w:t>
      </w:r>
      <w:r/>
    </w:p>
    <w:p>
      <w:pPr>
        <w:spacing w:line="312" w:lineRule="auto"/>
        <w:rPr>
          <w:rFonts w:hint="eastAsia" w:ascii="宋体" w:hAnsi="宋体" w:eastAsia="宋体" w:cs="宋体"/>
          <w:color w:val="auto"/>
          <w:sz w:val="24"/>
          <w:lang w:eastAsia="zh-CN"/>
        </w:rPr>
      </w:pPr>
      <w:r>
        <w:rPr>
          <w:rFonts w:hint="eastAsia" w:ascii="宋体" w:hAnsi="宋体" w:cs="宋体"/>
          <w:color w:val="auto"/>
          <w:sz w:val="24"/>
        </w:rPr>
        <w:t xml:space="preserve">账号：</w:t>
      </w:r>
      <w:r>
        <w:rPr>
          <w:rFonts w:hint="eastAsia" w:ascii="宋体" w:hAnsi="宋体" w:cs="宋体"/>
          <w:color w:val="auto"/>
          <w:sz w:val="24"/>
          <w:lang w:eastAsia="zh-CN"/>
        </w:rPr>
        <w:t xml:space="preserve">1106020309211068070</w:t>
      </w:r>
      <w:r/>
    </w:p>
    <w:p>
      <w:pPr>
        <w:spacing w:line="400" w:lineRule="exact"/>
        <w:rPr>
          <w:rFonts w:ascii="宋体" w:hAnsi="宋体" w:cs="宋体"/>
          <w:color w:val="auto"/>
        </w:rPr>
        <w:sectPr>
          <w:footnotePr/>
          <w:endnotePr>
            <w:numFmt w:val="decimal"/>
          </w:endnotePr>
          <w:type w:val="nextPage"/>
          <w:pgSz w:w="11906" w:h="16838" w:orient="portrait"/>
          <w:pgMar w:top="1440" w:right="1800" w:bottom="1440" w:left="1800" w:header="720" w:footer="720" w:gutter="0"/>
          <w:cols w:num="1" w:sep="0" w:space="720" w:equalWidth="1"/>
          <w:docGrid w:linePitch="360"/>
        </w:sectPr>
      </w:pPr>
      <w:r>
        <w:rPr>
          <w:rFonts w:hint="eastAsia" w:ascii="宋体" w:hAnsi="宋体" w:cs="宋体"/>
          <w:color w:val="auto"/>
          <w:sz w:val="24"/>
        </w:rPr>
        <w:t xml:space="preserve">行号：</w:t>
      </w:r>
      <w:r>
        <w:rPr>
          <w:rFonts w:hint="eastAsia" w:ascii="宋体" w:hAnsi="宋体" w:cs="宋体"/>
          <w:color w:val="auto"/>
          <w:sz w:val="24"/>
          <w:lang w:eastAsia="zh-CN"/>
        </w:rPr>
        <w:t xml:space="preserve">102303002038</w:t>
      </w:r>
      <w:r>
        <w:rPr>
          <w:rFonts w:hint="eastAsia" w:ascii="宋体" w:hAnsi="宋体" w:cs="宋体"/>
          <w:color w:val="auto"/>
        </w:rPr>
        <w:br w:type="page" w:clear="all"/>
      </w:r>
      <w:r/>
    </w:p>
    <w:p>
      <w:pPr>
        <w:jc w:val="center"/>
        <w:spacing w:before="120" w:after="120" w:line="520" w:lineRule="exact"/>
        <w:widowControl/>
        <w:rPr>
          <w:rFonts w:ascii="宋体" w:hAnsi="宋体" w:cs="宋体"/>
          <w:b/>
          <w:bCs/>
          <w:color w:val="000000" w:themeColor="text1"/>
          <w:sz w:val="30"/>
          <w:szCs w:val="44"/>
        </w:rPr>
        <w:outlineLvl w:val="0"/>
      </w:pPr>
      <w:r>
        <w:rPr>
          <w:rFonts w:hint="eastAsia" w:ascii="宋体" w:hAnsi="宋体" w:cs="宋体"/>
          <w:b/>
          <w:bCs/>
          <w:color w:val="auto"/>
          <w:sz w:val="30"/>
          <w:szCs w:val="44"/>
        </w:rPr>
        <w:t xml:space="preserve">第四章  评标标准</w:t>
      </w:r>
      <w:bookmarkEnd w:id="7"/>
      <w:r>
        <w:rPr>
          <w:color w:val="000000" w:themeColor="text1"/>
        </w:rPr>
      </w:r>
      <w:bookmarkEnd w:id="8"/>
      <w:r>
        <w:rPr>
          <w:rFonts w:hint="eastAsia" w:ascii="宋体" w:hAnsi="宋体" w:cs="宋体"/>
          <w:b/>
          <w:bCs/>
          <w:color w:val="000000" w:themeColor="text1"/>
          <w:sz w:val="30"/>
          <w:szCs w:val="44"/>
        </w:rPr>
        <w:t xml:space="preserve">（一标段、二标段）</w:t>
      </w:r>
      <w:r>
        <w:rPr>
          <w:color w:val="000000" w:themeColor="text1"/>
        </w:rPr>
      </w:r>
      <w:r/>
    </w:p>
    <w:tbl>
      <w:tblPr>
        <w:tblStyle w:val="866"/>
        <w:tblW w:w="892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69"/>
        <w:gridCol w:w="1383"/>
        <w:gridCol w:w="6277"/>
      </w:tblGrid>
      <w:tr>
        <w:trPr>
          <w:jc w:val="center"/>
          <w:trHeight w:val="439"/>
        </w:trPr>
        <w:tc>
          <w:tcPr>
            <w:tcW w:w="1269" w:type="dxa"/>
            <w:vAlign w:val="center"/>
            <w:textDirection w:val="lrTb"/>
            <w:noWrap w:val="false"/>
          </w:tcPr>
          <w:p>
            <w:pPr>
              <w:jc w:val="center"/>
              <w:pageBreakBefore w:val="0"/>
              <w:spacing w:line="24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类别</w:t>
            </w:r>
            <w:r/>
          </w:p>
        </w:tc>
        <w:tc>
          <w:tcPr>
            <w:tcW w:w="1383" w:type="dxa"/>
            <w:vAlign w:val="center"/>
            <w:textDirection w:val="lrTb"/>
            <w:noWrap w:val="false"/>
          </w:tcPr>
          <w:p>
            <w:pPr>
              <w:jc w:val="center"/>
              <w:pageBreakBefore w:val="0"/>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评审</w:t>
            </w:r>
            <w:r>
              <w:rPr>
                <w:rFonts w:hint="eastAsia" w:ascii="宋体" w:hAnsi="宋体" w:eastAsia="宋体" w:cs="宋体"/>
                <w:b/>
                <w:bCs/>
                <w:color w:val="auto"/>
                <w:sz w:val="24"/>
                <w:szCs w:val="24"/>
              </w:rPr>
              <w:t xml:space="preserve">项目</w:t>
            </w:r>
            <w:r/>
          </w:p>
        </w:tc>
        <w:tc>
          <w:tcPr>
            <w:tcW w:w="6277" w:type="dxa"/>
            <w:vAlign w:val="center"/>
            <w:textDirection w:val="lrTb"/>
            <w:noWrap w:val="false"/>
          </w:tcPr>
          <w:p>
            <w:pPr>
              <w:jc w:val="center"/>
              <w:pageBreakBefore w:val="0"/>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  分  依  据</w:t>
            </w:r>
            <w:r/>
          </w:p>
        </w:tc>
      </w:tr>
      <w:tr>
        <w:trPr>
          <w:jc w:val="center"/>
        </w:trPr>
        <w:tc>
          <w:tcPr>
            <w:tcW w:w="1269"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价格部分（</w:t>
            </w:r>
            <w:r>
              <w:rPr>
                <w:rFonts w:hint="eastAsia" w:ascii="宋体" w:hAnsi="宋体" w:eastAsia="宋体" w:cs="宋体"/>
                <w:b w:val="0"/>
                <w:bCs w:val="0"/>
                <w:color w:val="auto"/>
                <w:sz w:val="24"/>
                <w:szCs w:val="24"/>
                <w:lang w:val="en-US" w:eastAsia="zh-CN"/>
              </w:rPr>
              <w:t xml:space="preserve">10</w:t>
            </w:r>
            <w:r>
              <w:rPr>
                <w:rFonts w:hint="eastAsia" w:ascii="宋体" w:hAnsi="宋体" w:eastAsia="宋体" w:cs="宋体"/>
                <w:b w:val="0"/>
                <w:bCs w:val="0"/>
                <w:color w:val="auto"/>
                <w:sz w:val="24"/>
                <w:szCs w:val="24"/>
              </w:rPr>
              <w:t xml:space="preserve">分）</w:t>
            </w:r>
            <w:r/>
          </w:p>
        </w:tc>
        <w:tc>
          <w:tcPr>
            <w:tcW w:w="138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价格</w:t>
            </w:r>
            <w:r/>
          </w:p>
          <w:p>
            <w:pPr>
              <w:jc w:val="center"/>
              <w:pageBreakBefore w:val="0"/>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（10分）</w:t>
            </w:r>
            <w:r/>
          </w:p>
        </w:tc>
        <w:tc>
          <w:tcPr>
            <w:tcW w:w="6277" w:type="dxa"/>
            <w:vAlign w:val="center"/>
            <w:textDirection w:val="lrTb"/>
            <w:noWrap w:val="false"/>
          </w:tcPr>
          <w:p>
            <w:pPr>
              <w:pStyle w:val="1200"/>
              <w:numPr>
                <w:ilvl w:val="0"/>
                <w:numId w:val="0"/>
              </w:numPr>
              <w:pageBreakBefore w:val="0"/>
              <w:spacing w:line="24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采用低价优先法计算，即满足招标文件要求且投标人评审价格最低的投标报价为评标基准价，其价格得分为满分。</w:t>
            </w:r>
            <w:r/>
          </w:p>
          <w:p>
            <w:pP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各投标人价格得分=最低报价（投标人的最低评审价格）÷各投标人评审价格×</w:t>
            </w:r>
            <w:r>
              <w:rPr>
                <w:rFonts w:hint="eastAsia" w:ascii="宋体" w:hAnsi="宋体" w:eastAsia="宋体" w:cs="宋体"/>
                <w:b w:val="0"/>
                <w:bCs w:val="0"/>
                <w:color w:val="auto"/>
                <w:sz w:val="24"/>
                <w:szCs w:val="24"/>
                <w:highlight w:val="none"/>
                <w:lang w:val="en-US" w:eastAsia="zh-CN"/>
              </w:rPr>
              <w:t xml:space="preserve">10</w:t>
            </w:r>
            <w:r/>
          </w:p>
          <w:p>
            <w:pPr>
              <w:pStyle w:val="927"/>
              <w:rPr>
                <w:rFonts w:hint="eastAsia"/>
                <w:lang w:val="en-US"/>
              </w:rPr>
            </w:pPr>
            <w:r>
              <w:rPr>
                <w:rFonts w:hint="eastAsia" w:ascii="宋体" w:hAnsi="宋体" w:eastAsia="宋体" w:cs="宋体"/>
                <w:b w:val="0"/>
                <w:bCs w:val="0"/>
                <w:color w:val="auto"/>
                <w:sz w:val="24"/>
                <w:szCs w:val="24"/>
                <w:highlight w:val="none"/>
                <w:lang w:val="en-US" w:eastAsia="zh-CN" w:bidi="ar-SA"/>
              </w:rPr>
              <w:t xml:space="preserve">注：得分四舍五入保留小数点后2位。</w:t>
            </w:r>
            <w:r/>
          </w:p>
        </w:tc>
      </w:tr>
      <w:tr>
        <w:trPr>
          <w:cantSplit/>
          <w:jc w:val="center"/>
          <w:trHeight w:val="259"/>
        </w:trPr>
        <w:tc>
          <w:tcPr>
            <w:tcW w:w="1269" w:type="dxa"/>
            <w:vAlign w:val="center"/>
            <w:vMerge w:val="restart"/>
            <w:textDirection w:val="lrTb"/>
            <w:noWrap w:val="false"/>
          </w:tcPr>
          <w:p>
            <w:pPr>
              <w:jc w:val="center"/>
              <w:pageBreakBefore w:val="0"/>
              <w:spacing w:line="240" w:lineRule="auto"/>
              <w:rPr>
                <w:rFonts w:hint="eastAsia" w:ascii="宋体" w:hAnsi="宋体" w:eastAsia="宋体" w:cs="宋体"/>
                <w:b w:val="0"/>
                <w:bCs w:val="0"/>
                <w:color w:val="ff0000"/>
                <w:sz w:val="24"/>
                <w:szCs w:val="24"/>
                <w:lang w:eastAsia="zh-CN"/>
              </w:rPr>
            </w:pPr>
            <w:r>
              <w:rPr>
                <w:rFonts w:hint="eastAsia" w:ascii="宋体" w:hAnsi="宋体" w:eastAsia="宋体" w:cs="宋体"/>
                <w:b w:val="0"/>
                <w:bCs w:val="0"/>
                <w:color w:val="ff0000"/>
                <w:sz w:val="24"/>
                <w:szCs w:val="24"/>
                <w:lang w:eastAsia="zh-CN"/>
              </w:rPr>
            </w:r>
            <w:r/>
          </w:p>
          <w:p>
            <w:pPr>
              <w:jc w:val="center"/>
              <w:pageBreakBefore w:val="0"/>
              <w:spacing w:line="240" w:lineRule="auto"/>
              <w:rPr>
                <w:rFonts w:hint="eastAsia" w:ascii="宋体" w:hAnsi="宋体" w:eastAsia="宋体" w:cs="宋体"/>
                <w:b w:val="0"/>
                <w:bCs w:val="0"/>
                <w:color w:val="ff0000"/>
                <w:sz w:val="24"/>
                <w:szCs w:val="24"/>
                <w:highlight w:val="yellow"/>
              </w:rPr>
            </w:pPr>
            <w:r>
              <w:rPr>
                <w:rFonts w:hint="eastAsia" w:ascii="宋体" w:hAnsi="宋体" w:cs="宋体"/>
                <w:b w:val="0"/>
                <w:bCs w:val="0"/>
                <w:color w:val="000000" w:themeColor="text1"/>
                <w:sz w:val="24"/>
                <w:szCs w:val="24"/>
                <w:lang w:val="en-US" w:eastAsia="zh-CN"/>
              </w:rPr>
              <w:t xml:space="preserve">技术部分</w:t>
            </w:r>
            <w:r>
              <w:rPr>
                <w:rFonts w:hint="eastAsia" w:ascii="宋体" w:hAnsi="宋体" w:eastAsia="宋体" w:cs="宋体"/>
                <w:b w:val="0"/>
                <w:bCs w:val="0"/>
                <w:color w:val="000000" w:themeColor="text1"/>
                <w:sz w:val="24"/>
                <w:szCs w:val="24"/>
              </w:rPr>
              <w:t xml:space="preserve">（</w:t>
            </w:r>
            <w:r>
              <w:rPr>
                <w:rFonts w:hint="eastAsia" w:ascii="宋体" w:hAnsi="宋体" w:cs="宋体"/>
                <w:b w:val="0"/>
                <w:bCs w:val="0"/>
                <w:color w:val="000000" w:themeColor="text1"/>
                <w:sz w:val="24"/>
                <w:szCs w:val="24"/>
                <w:lang w:val="en-US" w:eastAsia="zh-CN"/>
              </w:rPr>
              <w:t xml:space="preserve">9</w:t>
            </w:r>
            <w:r>
              <w:rPr>
                <w:rFonts w:hint="eastAsia" w:ascii="宋体" w:hAnsi="宋体" w:eastAsia="宋体" w:cs="宋体"/>
                <w:b w:val="0"/>
                <w:bCs w:val="0"/>
                <w:color w:val="000000" w:themeColor="text1"/>
                <w:sz w:val="24"/>
                <w:szCs w:val="24"/>
                <w:lang w:val="en-US" w:eastAsia="zh-CN"/>
              </w:rPr>
              <w:t xml:space="preserve">0</w:t>
            </w:r>
            <w:r>
              <w:rPr>
                <w:rFonts w:hint="eastAsia" w:ascii="宋体" w:hAnsi="宋体" w:eastAsia="宋体" w:cs="宋体"/>
                <w:b w:val="0"/>
                <w:bCs w:val="0"/>
                <w:color w:val="000000" w:themeColor="text1"/>
                <w:sz w:val="24"/>
                <w:szCs w:val="24"/>
              </w:rPr>
              <w:t xml:space="preserve">分）</w:t>
            </w:r>
            <w:r/>
          </w:p>
        </w:tc>
        <w:tc>
          <w:tcPr>
            <w:tcW w:w="1383" w:type="dxa"/>
            <w:vAlign w:val="center"/>
            <w:textDirection w:val="lrTb"/>
            <w:noWrap w:val="false"/>
          </w:tcPr>
          <w:p>
            <w:pPr>
              <w:numPr>
                <w:ilvl w:val="0"/>
                <w:numId w:val="0"/>
              </w:numPr>
              <w:jc w:val="center"/>
              <w:pageBreakBefore w:val="0"/>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对项目现状</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重点难点分析</w:t>
            </w:r>
            <w:r/>
          </w:p>
          <w:p>
            <w:pPr>
              <w:numPr>
                <w:ilvl w:val="0"/>
                <w:numId w:val="0"/>
              </w:numPr>
              <w:jc w:val="center"/>
              <w:pageBreakBefore w:val="0"/>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14</w:t>
            </w:r>
            <w:r>
              <w:rPr>
                <w:rFonts w:hint="eastAsia" w:ascii="宋体" w:hAnsi="宋体" w:eastAsia="宋体" w:cs="宋体"/>
                <w:b w:val="0"/>
                <w:bCs w:val="0"/>
                <w:color w:val="auto"/>
                <w:sz w:val="24"/>
                <w:szCs w:val="24"/>
              </w:rPr>
              <w:t xml:space="preserve">分）</w:t>
            </w:r>
            <w:r/>
          </w:p>
        </w:tc>
        <w:tc>
          <w:tcPr>
            <w:tcW w:w="6277" w:type="dxa"/>
            <w:vAlign w:val="center"/>
            <w:textDirection w:val="lrTb"/>
            <w:noWrap w:val="false"/>
          </w:tcPr>
          <w:p>
            <w:pPr>
              <w:jc w:val="left"/>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对</w:t>
            </w:r>
            <w:r>
              <w:rPr>
                <w:rFonts w:hint="eastAsia" w:ascii="宋体" w:hAnsi="宋体" w:eastAsia="宋体" w:cs="宋体"/>
                <w:b w:val="0"/>
                <w:bCs w:val="0"/>
                <w:color w:val="auto"/>
                <w:sz w:val="24"/>
                <w:szCs w:val="24"/>
                <w:highlight w:val="none"/>
                <w:lang w:eastAsia="zh-CN"/>
              </w:rPr>
              <w:t xml:space="preserve">本</w:t>
            </w:r>
            <w:r>
              <w:rPr>
                <w:rFonts w:hint="eastAsia" w:ascii="宋体" w:hAnsi="宋体" w:eastAsia="宋体" w:cs="宋体"/>
                <w:b w:val="0"/>
                <w:bCs w:val="0"/>
                <w:color w:val="auto"/>
                <w:sz w:val="24"/>
                <w:szCs w:val="24"/>
                <w:highlight w:val="none"/>
              </w:rPr>
              <w:t xml:space="preserve">项目现状、</w:t>
            </w:r>
            <w:r>
              <w:rPr>
                <w:rFonts w:hint="eastAsia" w:ascii="宋体" w:hAnsi="宋体" w:eastAsia="宋体" w:cs="宋体"/>
                <w:b w:val="0"/>
                <w:bCs w:val="0"/>
                <w:color w:val="auto"/>
                <w:sz w:val="24"/>
                <w:szCs w:val="24"/>
                <w:highlight w:val="none"/>
                <w:lang w:eastAsia="zh-CN"/>
              </w:rPr>
              <w:t xml:space="preserve">重点难点</w:t>
            </w:r>
            <w:r>
              <w:rPr>
                <w:rFonts w:hint="eastAsia" w:ascii="宋体" w:hAnsi="宋体" w:eastAsia="宋体" w:cs="宋体"/>
                <w:b w:val="0"/>
                <w:bCs w:val="0"/>
                <w:color w:val="auto"/>
                <w:sz w:val="24"/>
                <w:szCs w:val="24"/>
                <w:highlight w:val="none"/>
              </w:rPr>
              <w:t xml:space="preserve">分析进行评分。</w:t>
            </w:r>
            <w:r>
              <w:rPr>
                <w:rFonts w:hint="eastAsia" w:ascii="宋体" w:hAnsi="宋体" w:eastAsia="宋体" w:cs="宋体"/>
                <w:b w:val="0"/>
                <w:bCs w:val="0"/>
                <w:color w:val="auto"/>
                <w:sz w:val="24"/>
                <w:szCs w:val="24"/>
                <w:highlight w:val="none"/>
                <w:lang w:bidi="en-US"/>
              </w:rPr>
              <w:t xml:space="preserve">对内容的全面性、针对性、可行性进行评价。</w:t>
            </w:r>
            <w:r/>
          </w:p>
          <w:p>
            <w:pPr>
              <w:pStyle w:val="877"/>
              <w:ind w:left="0" w:firstLine="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全面性(</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w:t>
            </w:r>
            <w:r>
              <w:rPr>
                <w:rFonts w:hint="eastAsia" w:ascii="宋体" w:hAnsi="宋体" w:cs="宋体"/>
                <w:b w:val="0"/>
                <w:bCs w:val="0"/>
                <w:color w:val="auto"/>
                <w:sz w:val="24"/>
                <w:szCs w:val="24"/>
                <w:highlight w:val="none"/>
                <w:lang w:eastAsia="zh-CN"/>
              </w:rPr>
              <w:t xml:space="preserve">针对性强得4分；针对性较强得3分；针对性不强得2分</w:t>
            </w:r>
            <w:r>
              <w:rPr>
                <w:rFonts w:hint="eastAsia" w:ascii="宋体" w:hAnsi="宋体" w:eastAsia="宋体" w:cs="宋体"/>
                <w:b w:val="0"/>
                <w:bCs w:val="0"/>
                <w:color w:val="auto"/>
                <w:sz w:val="24"/>
                <w:szCs w:val="24"/>
                <w:highlight w:val="none"/>
              </w:rPr>
              <w:t xml:space="preserve">。</w:t>
            </w:r>
            <w:r/>
          </w:p>
          <w:p>
            <w:pPr>
              <w:pStyle w:val="877"/>
              <w:ind w:left="0" w:firstLine="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针对性(</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分)：针对性强得</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分；针对性较强得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分；针对性不强得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p>
          <w:p>
            <w:pPr>
              <w:pStyle w:val="1203"/>
              <w:ind w:left="0" w:firstLine="0"/>
              <w:pageBreakBefore w:val="0"/>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highlight w:val="none"/>
              </w:rPr>
              <w:t xml:space="preserve">可行性(</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分)：符合实际切实可行得</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分；较切实可行得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分；可行性欠缺得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p>
          <w:p>
            <w:pPr>
              <w:pageBreakBefore w:val="0"/>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highlight w:val="none"/>
              </w:rPr>
              <w:t xml:space="preserve">未提供不得分。</w:t>
            </w:r>
            <w:r/>
          </w:p>
        </w:tc>
      </w:tr>
      <w:tr>
        <w:trPr>
          <w:cantSplit/>
          <w:jc w:val="center"/>
          <w:trHeight w:val="279"/>
        </w:trPr>
        <w:tc>
          <w:tcPr>
            <w:tcW w:w="1269"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383" w:type="dxa"/>
            <w:vAlign w:val="center"/>
            <w:textDirection w:val="lrTb"/>
            <w:noWrap w:val="false"/>
          </w:tcPr>
          <w:p>
            <w:pPr>
              <w:pStyle w:val="1167"/>
              <w:jc w:val="center"/>
              <w:pageBreakBefore w:val="0"/>
              <w:spacing w:line="240" w:lineRule="auto"/>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技术方案</w:t>
            </w:r>
            <w:r/>
          </w:p>
          <w:p>
            <w:pPr>
              <w:pStyle w:val="1167"/>
              <w:jc w:val="center"/>
              <w:pageBreakBefore w:val="0"/>
              <w:spacing w:line="240" w:lineRule="auto"/>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（14分）</w:t>
            </w:r>
            <w:r/>
          </w:p>
        </w:tc>
        <w:tc>
          <w:tcPr>
            <w:tcW w:w="6277" w:type="dxa"/>
            <w:vAlign w:val="top"/>
            <w:textDirection w:val="lrTb"/>
            <w:noWrap w:val="false"/>
          </w:tcPr>
          <w:p>
            <w:pPr>
              <w:pStyle w:val="1167"/>
              <w:jc w:val="both"/>
              <w:pageBreakBefore w:val="0"/>
              <w:spacing w:line="240" w:lineRule="auto"/>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对本项目的技术方案内容进行评分。对技术方案是否全面、科学、可行进行评价。</w:t>
            </w:r>
            <w:r/>
          </w:p>
          <w:p>
            <w:pPr>
              <w:pStyle w:val="1167"/>
              <w:jc w:val="both"/>
              <w:pageBreakBefore w:val="0"/>
              <w:spacing w:line="240" w:lineRule="auto"/>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全面性(4分)：全面具体详实得4分；较全面得3分；全面性一般得1分。</w:t>
            </w:r>
            <w:r/>
          </w:p>
          <w:p>
            <w:pPr>
              <w:pStyle w:val="1167"/>
              <w:jc w:val="both"/>
              <w:pageBreakBefore w:val="0"/>
              <w:spacing w:line="240" w:lineRule="auto"/>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科学性(5分)：科学性强得5分；科学性较强得3分；科学性一般得</w:t>
            </w:r>
            <w:r>
              <w:rPr>
                <w:rFonts w:hint="eastAsia" w:hAnsi="宋体" w:cs="宋体"/>
                <w:b w:val="0"/>
                <w:bCs w:val="0"/>
                <w:color w:val="auto"/>
                <w:sz w:val="24"/>
                <w:szCs w:val="24"/>
                <w:highlight w:val="none"/>
                <w:u w:val="none"/>
                <w:lang w:val="en-US" w:eastAsia="zh-CN" w:bidi="ar-SA"/>
              </w:rPr>
              <w:t xml:space="preserve">2</w:t>
            </w:r>
            <w:r>
              <w:rPr>
                <w:rFonts w:hint="eastAsia" w:ascii="宋体" w:hAnsi="宋体" w:eastAsia="宋体" w:cs="宋体"/>
                <w:b w:val="0"/>
                <w:bCs w:val="0"/>
                <w:color w:val="auto"/>
                <w:sz w:val="24"/>
                <w:szCs w:val="24"/>
                <w:highlight w:val="none"/>
                <w:u w:val="none"/>
                <w:lang w:val="en-US" w:eastAsia="zh-CN" w:bidi="ar-SA"/>
              </w:rPr>
              <w:t xml:space="preserve">分。</w:t>
            </w:r>
            <w:r/>
          </w:p>
          <w:p>
            <w:pPr>
              <w:pStyle w:val="1167"/>
              <w:jc w:val="both"/>
              <w:pageBreakBefore w:val="0"/>
              <w:spacing w:line="240" w:lineRule="auto"/>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可行性(5分)：符合实际切实可行得5分；较切实可行3分；可行性一般得</w:t>
            </w:r>
            <w:r>
              <w:rPr>
                <w:rFonts w:hint="eastAsia" w:hAnsi="宋体" w:cs="宋体"/>
                <w:b w:val="0"/>
                <w:bCs w:val="0"/>
                <w:color w:val="auto"/>
                <w:sz w:val="24"/>
                <w:szCs w:val="24"/>
                <w:highlight w:val="none"/>
                <w:u w:val="none"/>
                <w:lang w:val="en-US" w:eastAsia="zh-CN" w:bidi="ar-SA"/>
              </w:rPr>
              <w:t xml:space="preserve">2</w:t>
            </w:r>
            <w:r>
              <w:rPr>
                <w:rFonts w:hint="eastAsia" w:ascii="宋体" w:hAnsi="宋体" w:eastAsia="宋体" w:cs="宋体"/>
                <w:b w:val="0"/>
                <w:bCs w:val="0"/>
                <w:color w:val="auto"/>
                <w:sz w:val="24"/>
                <w:szCs w:val="24"/>
                <w:highlight w:val="none"/>
                <w:u w:val="none"/>
                <w:lang w:val="en-US" w:eastAsia="zh-CN" w:bidi="ar-SA"/>
              </w:rPr>
              <w:t xml:space="preserve">分；</w:t>
            </w:r>
            <w:r/>
          </w:p>
          <w:p>
            <w:pPr>
              <w:pStyle w:val="1167"/>
              <w:jc w:val="both"/>
              <w:pageBreakBefore w:val="0"/>
              <w:spacing w:line="240" w:lineRule="auto"/>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未提供不得分。</w:t>
            </w:r>
            <w:r/>
          </w:p>
        </w:tc>
      </w:tr>
      <w:tr>
        <w:trPr>
          <w:cantSplit/>
          <w:jc w:val="center"/>
          <w:trHeight w:val="279"/>
        </w:trPr>
        <w:tc>
          <w:tcPr>
            <w:tcW w:w="1269"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38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highlight w:val="none"/>
              </w:rPr>
              <w:t xml:space="preserve">进度计划及保障措施</w:t>
            </w:r>
            <w:r/>
          </w:p>
          <w:p>
            <w:pPr>
              <w:pStyle w:val="879"/>
              <w:ind w:left="0" w:firstLine="0"/>
              <w:jc w:val="center"/>
              <w:pageBreakBefore w:val="0"/>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14</w:t>
            </w:r>
            <w:r>
              <w:rPr>
                <w:rFonts w:hint="eastAsia" w:ascii="宋体" w:hAnsi="宋体" w:eastAsia="宋体" w:cs="宋体"/>
                <w:b w:val="0"/>
                <w:bCs w:val="0"/>
                <w:color w:val="auto"/>
                <w:sz w:val="24"/>
                <w:szCs w:val="24"/>
              </w:rPr>
              <w:t xml:space="preserve">分）</w:t>
            </w:r>
            <w:r/>
          </w:p>
        </w:tc>
        <w:tc>
          <w:tcPr>
            <w:tcW w:w="6277" w:type="dxa"/>
            <w:vAlign w:val="center"/>
            <w:textDirection w:val="lrTb"/>
            <w:noWrap w:val="false"/>
          </w:tcPr>
          <w:p>
            <w:pPr>
              <w:pStyle w:val="1167"/>
              <w:jc w:val="both"/>
              <w:pageBreakBefore w:val="0"/>
              <w:spacing w:line="240" w:lineRule="auto"/>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对本项目的进度实施计划及保障措施内容进行评分。对内容的全面性、可行性、针对性进行综合评价。</w:t>
            </w:r>
            <w:r/>
          </w:p>
          <w:p>
            <w:pPr>
              <w:pStyle w:val="877"/>
              <w:ind w:left="0" w:firstLine="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全面性(</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w:t>
            </w:r>
            <w:r>
              <w:rPr>
                <w:rFonts w:hint="eastAsia" w:ascii="宋体" w:hAnsi="宋体" w:cs="宋体"/>
                <w:b w:val="0"/>
                <w:bCs w:val="0"/>
                <w:color w:val="auto"/>
                <w:sz w:val="24"/>
                <w:szCs w:val="24"/>
                <w:highlight w:val="none"/>
                <w:lang w:eastAsia="zh-CN"/>
              </w:rPr>
              <w:t xml:space="preserve">针对性强得4分；针对性较强得3分；针对性不强得2分</w:t>
            </w:r>
            <w:r>
              <w:rPr>
                <w:rFonts w:hint="eastAsia" w:ascii="宋体" w:hAnsi="宋体" w:eastAsia="宋体" w:cs="宋体"/>
                <w:b w:val="0"/>
                <w:bCs w:val="0"/>
                <w:color w:val="auto"/>
                <w:sz w:val="24"/>
                <w:szCs w:val="24"/>
                <w:highlight w:val="none"/>
              </w:rPr>
              <w:t xml:space="preserve">。</w:t>
            </w:r>
            <w:r/>
          </w:p>
          <w:p>
            <w:pPr>
              <w:pStyle w:val="1203"/>
              <w:ind w:left="0" w:firstLine="0"/>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可行性(</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分)：符合实际切实可行得</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分；较切实可行得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分；可行性欠缺得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p>
          <w:p>
            <w:pPr>
              <w:pStyle w:val="877"/>
              <w:ind w:left="0" w:firstLine="0"/>
              <w:pageBreakBefore w:val="0"/>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highlight w:val="none"/>
              </w:rPr>
              <w:t xml:space="preserve">针对性(</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分)：针对性强得</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分；针对性较强得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分；针对性不强得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p>
          <w:p>
            <w:pPr>
              <w:pStyle w:val="1167"/>
              <w:jc w:val="both"/>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未提供不得分。</w:t>
            </w:r>
            <w:r/>
          </w:p>
        </w:tc>
      </w:tr>
      <w:tr>
        <w:trPr>
          <w:cantSplit/>
          <w:jc w:val="center"/>
          <w:trHeight w:val="403"/>
        </w:trPr>
        <w:tc>
          <w:tcPr>
            <w:tcW w:w="1269"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383" w:type="dxa"/>
            <w:vAlign w:val="center"/>
            <w:textDirection w:val="lrTb"/>
            <w:noWrap w:val="false"/>
          </w:tcPr>
          <w:p>
            <w:pPr>
              <w:numPr>
                <w:ilvl w:val="0"/>
                <w:numId w:val="0"/>
              </w:num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质量</w:t>
            </w:r>
            <w:r>
              <w:rPr>
                <w:rFonts w:hint="eastAsia" w:ascii="宋体" w:hAnsi="宋体" w:eastAsia="宋体" w:cs="宋体"/>
                <w:b w:val="0"/>
                <w:bCs w:val="0"/>
                <w:color w:val="auto"/>
                <w:sz w:val="24"/>
                <w:szCs w:val="24"/>
                <w:highlight w:val="none"/>
              </w:rPr>
              <w:t xml:space="preserve">保障措施</w:t>
            </w:r>
            <w:r/>
          </w:p>
          <w:p>
            <w:pPr>
              <w:numPr>
                <w:ilvl w:val="0"/>
                <w:numId w:val="0"/>
              </w:numPr>
              <w:jc w:val="center"/>
              <w:pageBreakBefore w:val="0"/>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14</w:t>
            </w:r>
            <w:r>
              <w:rPr>
                <w:rFonts w:hint="eastAsia" w:ascii="宋体" w:hAnsi="宋体" w:eastAsia="宋体" w:cs="宋体"/>
                <w:b w:val="0"/>
                <w:bCs w:val="0"/>
                <w:color w:val="auto"/>
                <w:sz w:val="24"/>
                <w:szCs w:val="24"/>
              </w:rPr>
              <w:t xml:space="preserve">分）</w:t>
            </w:r>
            <w:r/>
          </w:p>
          <w:p>
            <w:pPr>
              <w:jc w:val="center"/>
              <w:pageBreakBefore w:val="0"/>
              <w:spacing w:line="240" w:lineRule="auto"/>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c>
          <w:tcPr>
            <w:tcW w:w="6277" w:type="dxa"/>
            <w:vAlign w:val="center"/>
            <w:textDirection w:val="lrTb"/>
            <w:noWrap w:val="false"/>
          </w:tcPr>
          <w:p>
            <w:pPr>
              <w:pStyle w:val="1167"/>
              <w:jc w:val="both"/>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对本项目的</w:t>
            </w:r>
            <w:r>
              <w:rPr>
                <w:rFonts w:hint="eastAsia" w:ascii="宋体" w:hAnsi="宋体" w:eastAsia="宋体" w:cs="宋体"/>
                <w:b w:val="0"/>
                <w:bCs w:val="0"/>
                <w:color w:val="auto"/>
                <w:sz w:val="24"/>
                <w:szCs w:val="24"/>
                <w:highlight w:val="none"/>
                <w:lang w:eastAsia="zh-CN"/>
              </w:rPr>
              <w:t xml:space="preserve">质量</w:t>
            </w:r>
            <w:r>
              <w:rPr>
                <w:rFonts w:hint="eastAsia" w:ascii="宋体" w:hAnsi="宋体" w:eastAsia="宋体" w:cs="宋体"/>
                <w:b w:val="0"/>
                <w:bCs w:val="0"/>
                <w:color w:val="auto"/>
                <w:sz w:val="24"/>
                <w:szCs w:val="24"/>
                <w:highlight w:val="none"/>
              </w:rPr>
              <w:t xml:space="preserve">保障措施内容进行评分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bidi="ar-SA"/>
              </w:rPr>
              <w:t xml:space="preserve">对内容的全面性、可行性、针对性进行综合评价。</w:t>
            </w:r>
            <w:r/>
          </w:p>
          <w:p>
            <w:pPr>
              <w:pStyle w:val="877"/>
              <w:ind w:left="0" w:firstLine="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全面性(</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w:t>
            </w:r>
            <w:r>
              <w:rPr>
                <w:rFonts w:hint="eastAsia" w:ascii="宋体" w:hAnsi="宋体" w:cs="宋体"/>
                <w:b w:val="0"/>
                <w:bCs w:val="0"/>
                <w:color w:val="auto"/>
                <w:sz w:val="24"/>
                <w:szCs w:val="24"/>
                <w:highlight w:val="none"/>
                <w:lang w:eastAsia="zh-CN"/>
              </w:rPr>
              <w:t xml:space="preserve">针对性强得4分；针对性较强得3分；针对性不强得2分</w:t>
            </w:r>
            <w:r>
              <w:rPr>
                <w:rFonts w:hint="eastAsia" w:ascii="宋体" w:hAnsi="宋体" w:eastAsia="宋体" w:cs="宋体"/>
                <w:b w:val="0"/>
                <w:bCs w:val="0"/>
                <w:color w:val="auto"/>
                <w:sz w:val="24"/>
                <w:szCs w:val="24"/>
                <w:highlight w:val="none"/>
              </w:rPr>
              <w:t xml:space="preserve">。</w:t>
            </w:r>
            <w:r/>
          </w:p>
          <w:p>
            <w:pPr>
              <w:pStyle w:val="1203"/>
              <w:ind w:left="0" w:firstLine="0"/>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可行性(</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分)：符合实际切实可行得</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分；较切实可行得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分；可行性欠缺得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p>
          <w:p>
            <w:pPr>
              <w:pStyle w:val="877"/>
              <w:ind w:left="0" w:firstLine="0"/>
              <w:pageBreakBefore w:val="0"/>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highlight w:val="none"/>
              </w:rPr>
              <w:t xml:space="preserve">针对性(</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分)：针对性强得</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分；针对性较强得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分；针对性不强得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p>
          <w:p>
            <w:pPr>
              <w:pageBreakBefore w:val="0"/>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highlight w:val="none"/>
                <w:u w:val="none"/>
                <w:lang w:val="en-US" w:eastAsia="zh-CN" w:bidi="ar-SA"/>
              </w:rPr>
              <w:t xml:space="preserve">未提供不得分。</w:t>
            </w:r>
            <w:r/>
          </w:p>
        </w:tc>
      </w:tr>
      <w:tr>
        <w:trPr>
          <w:cantSplit/>
          <w:jc w:val="center"/>
          <w:trHeight w:val="2781"/>
        </w:trPr>
        <w:tc>
          <w:tcPr>
            <w:tcW w:w="1269"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38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安全</w:t>
            </w:r>
            <w:r>
              <w:rPr>
                <w:rFonts w:hint="eastAsia" w:ascii="宋体" w:hAnsi="宋体" w:eastAsia="宋体" w:cs="宋体"/>
                <w:b w:val="0"/>
                <w:bCs w:val="0"/>
                <w:color w:val="auto"/>
                <w:sz w:val="24"/>
                <w:szCs w:val="24"/>
                <w:lang w:eastAsia="zh-CN"/>
              </w:rPr>
              <w:t xml:space="preserve">保障</w:t>
            </w:r>
            <w:r>
              <w:rPr>
                <w:rFonts w:hint="eastAsia" w:ascii="宋体" w:hAnsi="宋体" w:eastAsia="宋体" w:cs="宋体"/>
                <w:b w:val="0"/>
                <w:bCs w:val="0"/>
                <w:color w:val="auto"/>
                <w:sz w:val="24"/>
                <w:szCs w:val="24"/>
              </w:rPr>
              <w:t xml:space="preserve">措施</w:t>
            </w:r>
            <w:r/>
          </w:p>
          <w:p>
            <w:pPr>
              <w:jc w:val="center"/>
              <w:pageBreakBefore w:val="0"/>
              <w:spacing w:line="240" w:lineRule="auto"/>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14</w:t>
            </w:r>
            <w:r>
              <w:rPr>
                <w:rFonts w:hint="eastAsia" w:ascii="宋体" w:hAnsi="宋体" w:eastAsia="宋体" w:cs="宋体"/>
                <w:b w:val="0"/>
                <w:bCs w:val="0"/>
                <w:color w:val="auto"/>
                <w:sz w:val="24"/>
                <w:szCs w:val="24"/>
              </w:rPr>
              <w:t xml:space="preserve">分）</w:t>
            </w:r>
            <w:r/>
          </w:p>
        </w:tc>
        <w:tc>
          <w:tcPr>
            <w:tcW w:w="6277" w:type="dxa"/>
            <w:vAlign w:val="center"/>
            <w:textDirection w:val="lrTb"/>
            <w:noWrap w:val="false"/>
          </w:tcPr>
          <w:p>
            <w:pPr>
              <w:pStyle w:val="1167"/>
              <w:jc w:val="both"/>
              <w:pageBreakBefore w:val="0"/>
              <w:spacing w:line="240" w:lineRule="auto"/>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对安全措施方案进行评分。对内容的针对性、可行性、周全性进行评价。</w:t>
            </w:r>
            <w:r/>
          </w:p>
          <w:p>
            <w:pPr>
              <w:pStyle w:val="1167"/>
              <w:jc w:val="both"/>
              <w:pageBreakBefore w:val="0"/>
              <w:spacing w:line="240" w:lineRule="auto"/>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针对性(4分)：</w:t>
            </w:r>
            <w:r>
              <w:rPr>
                <w:rFonts w:hint="eastAsia" w:hAnsi="宋体" w:cs="宋体"/>
                <w:b w:val="0"/>
                <w:bCs w:val="0"/>
                <w:color w:val="auto"/>
                <w:sz w:val="24"/>
                <w:szCs w:val="24"/>
                <w:highlight w:val="none"/>
                <w:u w:val="none"/>
                <w:lang w:val="en-US" w:eastAsia="zh-CN" w:bidi="ar-SA"/>
              </w:rPr>
              <w:t xml:space="preserve">针对性强得4分；针对性较强得3分；针对性不强得2分</w:t>
            </w:r>
            <w:r>
              <w:rPr>
                <w:rFonts w:hint="eastAsia" w:ascii="宋体" w:hAnsi="宋体" w:eastAsia="宋体" w:cs="宋体"/>
                <w:b w:val="0"/>
                <w:bCs w:val="0"/>
                <w:color w:val="auto"/>
                <w:sz w:val="24"/>
                <w:szCs w:val="24"/>
                <w:highlight w:val="none"/>
                <w:u w:val="none"/>
                <w:lang w:val="en-US" w:eastAsia="zh-CN" w:bidi="ar-SA"/>
              </w:rPr>
              <w:t xml:space="preserve">。</w:t>
            </w:r>
            <w:r/>
          </w:p>
          <w:p>
            <w:pPr>
              <w:pStyle w:val="1167"/>
              <w:jc w:val="both"/>
              <w:pageBreakBefore w:val="0"/>
              <w:spacing w:line="240" w:lineRule="auto"/>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可行性(5分)：符合实际切实可行得5分；较切实可行得3分；可行性欠缺得</w:t>
            </w:r>
            <w:r>
              <w:rPr>
                <w:rFonts w:hint="eastAsia" w:hAnsi="宋体" w:cs="宋体"/>
                <w:b w:val="0"/>
                <w:bCs w:val="0"/>
                <w:color w:val="auto"/>
                <w:sz w:val="24"/>
                <w:szCs w:val="24"/>
                <w:highlight w:val="none"/>
                <w:u w:val="none"/>
                <w:lang w:val="en-US" w:eastAsia="zh-CN" w:bidi="ar-SA"/>
              </w:rPr>
              <w:t xml:space="preserve">2</w:t>
            </w:r>
            <w:r>
              <w:rPr>
                <w:rFonts w:hint="eastAsia" w:ascii="宋体" w:hAnsi="宋体" w:eastAsia="宋体" w:cs="宋体"/>
                <w:b w:val="0"/>
                <w:bCs w:val="0"/>
                <w:color w:val="auto"/>
                <w:sz w:val="24"/>
                <w:szCs w:val="24"/>
                <w:highlight w:val="none"/>
                <w:u w:val="none"/>
                <w:lang w:val="en-US" w:eastAsia="zh-CN" w:bidi="ar-SA"/>
              </w:rPr>
              <w:t xml:space="preserve">分。</w:t>
            </w:r>
            <w:r/>
          </w:p>
          <w:p>
            <w:pPr>
              <w:pStyle w:val="1167"/>
              <w:jc w:val="both"/>
              <w:pageBreakBefore w:val="0"/>
              <w:spacing w:line="240" w:lineRule="auto"/>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周全性(5分)：全面具体详实得5分；较全面得 3分；不全面得</w:t>
            </w:r>
            <w:r>
              <w:rPr>
                <w:rFonts w:hint="eastAsia" w:hAnsi="宋体" w:cs="宋体"/>
                <w:b w:val="0"/>
                <w:bCs w:val="0"/>
                <w:color w:val="auto"/>
                <w:sz w:val="24"/>
                <w:szCs w:val="24"/>
                <w:highlight w:val="none"/>
                <w:u w:val="none"/>
                <w:lang w:val="en-US" w:eastAsia="zh-CN" w:bidi="ar-SA"/>
              </w:rPr>
              <w:t xml:space="preserve">2</w:t>
            </w:r>
            <w:r>
              <w:rPr>
                <w:rFonts w:hint="eastAsia" w:ascii="宋体" w:hAnsi="宋体" w:eastAsia="宋体" w:cs="宋体"/>
                <w:b w:val="0"/>
                <w:bCs w:val="0"/>
                <w:color w:val="auto"/>
                <w:sz w:val="24"/>
                <w:szCs w:val="24"/>
                <w:highlight w:val="none"/>
                <w:u w:val="none"/>
                <w:lang w:val="en-US" w:eastAsia="zh-CN" w:bidi="ar-SA"/>
              </w:rPr>
              <w:t xml:space="preserve">分。</w:t>
            </w:r>
            <w:r/>
          </w:p>
          <w:p>
            <w:pPr>
              <w:pStyle w:val="1167"/>
              <w:jc w:val="both"/>
              <w:pageBreakBefore w:val="0"/>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highlight w:val="none"/>
                <w:u w:val="none"/>
                <w:lang w:val="en-US" w:eastAsia="zh-CN" w:bidi="ar-SA"/>
              </w:rPr>
              <w:t xml:space="preserve">未提供不得分。</w:t>
            </w:r>
            <w:r/>
          </w:p>
        </w:tc>
      </w:tr>
      <w:tr>
        <w:trPr>
          <w:cantSplit/>
          <w:jc w:val="center"/>
          <w:trHeight w:val="2391"/>
        </w:trPr>
        <w:tc>
          <w:tcPr>
            <w:tcW w:w="1269"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383" w:type="dxa"/>
            <w:vAlign w:val="center"/>
            <w:textDirection w:val="lrTb"/>
            <w:noWrap w:val="false"/>
          </w:tcPr>
          <w:p>
            <w:pPr>
              <w:pStyle w:val="857"/>
              <w:jc w:val="center"/>
              <w:pageBreakBefore w:val="0"/>
              <w:spacing w:before="47" w:line="240" w:lineRule="auto"/>
              <w:rPr>
                <w:rFonts w:hint="eastAsia" w:ascii="宋体" w:hAnsi="宋体" w:eastAsia="宋体" w:cs="宋体"/>
                <w:b w:val="0"/>
                <w:bCs w:val="0"/>
                <w:color w:val="auto"/>
                <w:sz w:val="24"/>
                <w:szCs w:val="24"/>
              </w:rPr>
              <w:outlineLvl w:val="9"/>
            </w:pPr>
            <w:r>
              <w:rPr>
                <w:rFonts w:hint="eastAsia" w:ascii="宋体" w:hAnsi="宋体" w:eastAsia="宋体" w:cs="宋体"/>
                <w:b w:val="0"/>
                <w:bCs w:val="0"/>
                <w:color w:val="auto"/>
                <w:sz w:val="24"/>
                <w:szCs w:val="24"/>
                <w:highlight w:val="none"/>
              </w:rPr>
              <w:t xml:space="preserve">突发情况分析及处理措施（</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分）</w:t>
            </w:r>
            <w:r/>
          </w:p>
        </w:tc>
        <w:tc>
          <w:tcPr>
            <w:tcW w:w="6277" w:type="dxa"/>
            <w:vAlign w:val="top"/>
            <w:textDirection w:val="lrTb"/>
            <w:noWrap w:val="false"/>
          </w:tcPr>
          <w:p>
            <w:pPr>
              <w:pStyle w:val="1178"/>
              <w:ind w:right="-19"/>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投标人针对服务期间可能发生的突发情况分析及处理措施</w:t>
            </w:r>
            <w:r/>
          </w:p>
          <w:p>
            <w:pPr>
              <w:pStyle w:val="1178"/>
              <w:ind w:right="-19"/>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（包括但不限于应急处置预案、突发情况分析及处理措施方案、备用班组配备等方面）</w:t>
            </w:r>
            <w:r>
              <w:rPr>
                <w:rFonts w:hint="eastAsia" w:ascii="宋体" w:hAnsi="宋体" w:eastAsia="宋体" w:cs="宋体"/>
                <w:b w:val="0"/>
                <w:bCs w:val="0"/>
                <w:color w:val="auto"/>
                <w:sz w:val="24"/>
                <w:szCs w:val="24"/>
                <w:highlight w:val="none"/>
                <w:lang w:eastAsia="zh-CN"/>
              </w:rPr>
              <w:t xml:space="preserve">。</w:t>
            </w:r>
            <w:r/>
          </w:p>
          <w:p>
            <w:pPr>
              <w:pStyle w:val="877"/>
              <w:ind w:left="0" w:firstLine="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全面性(</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分)：全面具体详实得</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分；较全面得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分；不全面得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p>
          <w:p>
            <w:pPr>
              <w:pStyle w:val="1167"/>
              <w:jc w:val="both"/>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u w:val="none"/>
                <w:lang w:val="en-US" w:eastAsia="zh-CN" w:bidi="ar-SA"/>
              </w:rPr>
              <w:t xml:space="preserve">可行性(5分)：符合实际切实可行得5分；较切实可行得3分；可行性欠缺得</w:t>
            </w:r>
            <w:r>
              <w:rPr>
                <w:rFonts w:hint="eastAsia" w:hAnsi="宋体" w:cs="宋体"/>
                <w:b w:val="0"/>
                <w:bCs w:val="0"/>
                <w:color w:val="auto"/>
                <w:sz w:val="24"/>
                <w:szCs w:val="24"/>
                <w:highlight w:val="none"/>
                <w:u w:val="none"/>
                <w:lang w:val="en-US" w:eastAsia="zh-CN" w:bidi="ar-SA"/>
              </w:rPr>
              <w:t xml:space="preserve">2</w:t>
            </w:r>
            <w:r>
              <w:rPr>
                <w:rFonts w:hint="eastAsia" w:ascii="宋体" w:hAnsi="宋体" w:eastAsia="宋体" w:cs="宋体"/>
                <w:b w:val="0"/>
                <w:bCs w:val="0"/>
                <w:color w:val="auto"/>
                <w:sz w:val="24"/>
                <w:szCs w:val="24"/>
                <w:highlight w:val="none"/>
                <w:u w:val="none"/>
                <w:lang w:val="en-US" w:eastAsia="zh-CN" w:bidi="ar-SA"/>
              </w:rPr>
              <w:t xml:space="preserve">分。</w:t>
            </w:r>
            <w:r/>
          </w:p>
          <w:p>
            <w:pPr>
              <w:pStyle w:val="1178"/>
              <w:ind w:right="-19"/>
              <w:pageBreakBefore w:val="0"/>
              <w:spacing w:line="240" w:lineRule="auto"/>
              <w:rPr>
                <w:rFonts w:hint="eastAsia" w:ascii="宋体" w:hAnsi="宋体" w:eastAsia="宋体" w:cs="宋体"/>
                <w:b w:val="0"/>
                <w:bCs w:val="0"/>
                <w:color w:val="auto"/>
                <w:sz w:val="24"/>
                <w:szCs w:val="24"/>
                <w:highlight w:val="none"/>
                <w:u w:val="none"/>
                <w:lang w:val="en-US" w:eastAsia="zh-CN" w:bidi="ar-SA"/>
              </w:rPr>
            </w:pPr>
            <w:r>
              <w:rPr>
                <w:rFonts w:hint="eastAsia" w:cs="宋体"/>
                <w:b w:val="0"/>
                <w:bCs w:val="0"/>
                <w:color w:val="auto"/>
                <w:sz w:val="24"/>
                <w:szCs w:val="24"/>
                <w:highlight w:val="none"/>
                <w:lang w:eastAsia="zh-CN"/>
              </w:rPr>
              <w:t xml:space="preserve">未提供不得分。</w:t>
            </w:r>
            <w:r/>
          </w:p>
        </w:tc>
      </w:tr>
      <w:tr>
        <w:trPr>
          <w:cantSplit/>
          <w:jc w:val="center"/>
          <w:trHeight w:val="1161"/>
        </w:trPr>
        <w:tc>
          <w:tcPr>
            <w:tcW w:w="1269"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383" w:type="dxa"/>
            <w:vAlign w:val="center"/>
            <w:textDirection w:val="lrTb"/>
            <w:noWrap w:val="false"/>
          </w:tcPr>
          <w:p>
            <w:pPr>
              <w:numPr>
                <w:ilvl w:val="0"/>
                <w:numId w:val="0"/>
              </w:numPr>
              <w:jc w:val="center"/>
              <w:pageBreakBefore w:val="0"/>
              <w:spacing w:line="240" w:lineRule="auto"/>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人员配备</w:t>
            </w:r>
            <w:r>
              <w:rPr>
                <w:color w:val="000000" w:themeColor="text1"/>
              </w:rPr>
            </w:r>
            <w:r/>
          </w:p>
          <w:p>
            <w:pPr>
              <w:numPr>
                <w:ilvl w:val="0"/>
                <w:numId w:val="0"/>
              </w:numPr>
              <w:ind w:left="0" w:firstLine="0"/>
              <w:jc w:val="center"/>
              <w:pageBreakBefore w:val="0"/>
              <w:spacing w:line="240" w:lineRule="auto"/>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rPr>
              <w:t xml:space="preserve">（</w:t>
            </w:r>
            <w:r>
              <w:rPr>
                <w:rFonts w:hint="eastAsia" w:ascii="宋体" w:hAnsi="宋体" w:cs="宋体"/>
                <w:b w:val="0"/>
                <w:bCs w:val="0"/>
                <w:color w:val="000000" w:themeColor="text1"/>
                <w:sz w:val="24"/>
                <w:szCs w:val="24"/>
                <w:lang w:val="en-US" w:eastAsia="zh-CN"/>
              </w:rPr>
              <w:t xml:space="preserve">10</w:t>
            </w:r>
            <w:r>
              <w:rPr>
                <w:rFonts w:hint="eastAsia" w:ascii="宋体" w:hAnsi="宋体" w:eastAsia="宋体" w:cs="宋体"/>
                <w:b w:val="0"/>
                <w:bCs w:val="0"/>
                <w:color w:val="000000" w:themeColor="text1"/>
                <w:sz w:val="24"/>
                <w:szCs w:val="24"/>
              </w:rPr>
              <w:t xml:space="preserve">分）</w:t>
            </w:r>
            <w:r>
              <w:rPr>
                <w:color w:val="000000" w:themeColor="text1"/>
              </w:rPr>
            </w:r>
            <w:r/>
          </w:p>
        </w:tc>
        <w:tc>
          <w:tcPr>
            <w:tcW w:w="6277" w:type="dxa"/>
            <w:vAlign w:val="top"/>
            <w:textDirection w:val="lrTb"/>
            <w:noWrap w:val="false"/>
          </w:tcPr>
          <w:p>
            <w:pPr>
              <w:jc w:val="both"/>
              <w:pageBreakBefore w:val="0"/>
              <w:spacing w:line="24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1.</w:t>
            </w:r>
            <w:r>
              <w:rPr>
                <w:rFonts w:hint="eastAsia" w:ascii="宋体" w:hAnsi="宋体" w:eastAsia="宋体" w:cs="宋体"/>
                <w:b w:val="0"/>
                <w:bCs w:val="0"/>
                <w:color w:val="000000" w:themeColor="text1"/>
                <w:sz w:val="24"/>
                <w:szCs w:val="24"/>
                <w:highlight w:val="none"/>
                <w:lang w:eastAsia="zh-CN"/>
              </w:rPr>
              <w:t xml:space="preserve">拟派</w:t>
            </w:r>
            <w:r>
              <w:rPr>
                <w:rFonts w:hint="eastAsia" w:ascii="宋体" w:hAnsi="宋体" w:eastAsia="宋体" w:cs="宋体"/>
                <w:b w:val="0"/>
                <w:bCs w:val="0"/>
                <w:color w:val="000000" w:themeColor="text1"/>
                <w:sz w:val="24"/>
                <w:szCs w:val="24"/>
                <w:highlight w:val="none"/>
              </w:rPr>
              <w:t xml:space="preserve">项目</w:t>
            </w:r>
            <w:r>
              <w:rPr>
                <w:rFonts w:hint="eastAsia" w:ascii="宋体" w:hAnsi="宋体" w:eastAsia="宋体" w:cs="宋体"/>
                <w:b w:val="0"/>
                <w:bCs w:val="0"/>
                <w:color w:val="000000" w:themeColor="text1"/>
                <w:sz w:val="24"/>
                <w:szCs w:val="24"/>
                <w:highlight w:val="none"/>
                <w:lang w:eastAsia="zh-CN"/>
              </w:rPr>
              <w:t xml:space="preserve">经理</w:t>
            </w:r>
            <w:r>
              <w:rPr>
                <w:rFonts w:hint="eastAsia" w:ascii="宋体" w:hAnsi="宋体" w:eastAsia="宋体" w:cs="宋体"/>
                <w:b w:val="0"/>
                <w:bCs w:val="0"/>
                <w:color w:val="000000" w:themeColor="text1"/>
                <w:sz w:val="24"/>
                <w:szCs w:val="24"/>
                <w:highlight w:val="none"/>
              </w:rPr>
              <w:t xml:space="preserve">具有</w:t>
            </w:r>
            <w:r>
              <w:rPr>
                <w:rFonts w:hint="eastAsia" w:ascii="宋体" w:hAnsi="宋体" w:eastAsia="宋体" w:cs="宋体"/>
                <w:b w:val="0"/>
                <w:bCs w:val="0"/>
                <w:color w:val="000000" w:themeColor="text1"/>
                <w:sz w:val="24"/>
                <w:szCs w:val="24"/>
                <w:highlight w:val="none"/>
                <w:lang w:val="en-US" w:eastAsia="zh-CN" w:bidi="ar-SA"/>
              </w:rPr>
              <w:t xml:space="preserve">林业或园林绿化</w:t>
            </w:r>
            <w:r>
              <w:rPr>
                <w:rFonts w:hint="eastAsia" w:ascii="宋体" w:hAnsi="宋体" w:eastAsia="宋体" w:cs="宋体"/>
                <w:b w:val="0"/>
                <w:bCs w:val="0"/>
                <w:color w:val="000000" w:themeColor="text1"/>
                <w:sz w:val="24"/>
                <w:szCs w:val="24"/>
                <w:highlight w:val="none"/>
                <w:lang w:eastAsia="zh-CN"/>
              </w:rPr>
              <w:t xml:space="preserve">工程师及以上证书的</w:t>
            </w:r>
            <w:r>
              <w:rPr>
                <w:rFonts w:hint="eastAsia" w:ascii="宋体" w:hAnsi="宋体" w:eastAsia="宋体" w:cs="宋体"/>
                <w:b w:val="0"/>
                <w:bCs w:val="0"/>
                <w:color w:val="000000" w:themeColor="text1"/>
                <w:sz w:val="24"/>
                <w:szCs w:val="24"/>
                <w:highlight w:val="none"/>
                <w:lang w:eastAsia="zh-CN"/>
              </w:rPr>
              <w:t xml:space="preserve">得</w:t>
            </w:r>
            <w:r>
              <w:rPr>
                <w:rFonts w:hint="eastAsia" w:ascii="宋体" w:hAnsi="宋体" w:cs="宋体"/>
                <w:b w:val="0"/>
                <w:bCs w:val="0"/>
                <w:color w:val="000000" w:themeColor="text1"/>
                <w:sz w:val="24"/>
                <w:szCs w:val="24"/>
                <w:highlight w:val="none"/>
                <w:lang w:val="en-US" w:eastAsia="zh-CN"/>
              </w:rPr>
              <w:t xml:space="preserve">4</w:t>
            </w:r>
            <w:r>
              <w:rPr>
                <w:rFonts w:hint="eastAsia" w:ascii="宋体" w:hAnsi="宋体" w:eastAsia="宋体" w:cs="宋体"/>
                <w:b w:val="0"/>
                <w:bCs w:val="0"/>
                <w:color w:val="000000" w:themeColor="text1"/>
                <w:sz w:val="24"/>
                <w:szCs w:val="24"/>
                <w:highlight w:val="none"/>
                <w:lang w:val="en-US" w:eastAsia="zh-CN"/>
              </w:rPr>
              <w:t xml:space="preserve">分</w:t>
            </w:r>
            <w:r>
              <w:rPr>
                <w:rFonts w:hint="eastAsia" w:ascii="宋体" w:hAnsi="宋体" w:eastAsia="宋体" w:cs="宋体"/>
                <w:b w:val="0"/>
                <w:bCs w:val="0"/>
                <w:color w:val="000000" w:themeColor="text1"/>
                <w:sz w:val="24"/>
                <w:szCs w:val="24"/>
                <w:highlight w:val="none"/>
              </w:rPr>
              <w:t xml:space="preserve">；</w:t>
            </w:r>
            <w:r>
              <w:rPr>
                <w:color w:val="000000" w:themeColor="text1"/>
              </w:rPr>
            </w:r>
            <w:r/>
          </w:p>
          <w:p>
            <w:pPr>
              <w:jc w:val="both"/>
              <w:pageBreakBefore w:val="0"/>
              <w:spacing w:line="240" w:lineRule="auto"/>
              <w:rPr>
                <w:rFonts w:hint="eastAsia" w:ascii="宋体" w:hAnsi="宋体" w:eastAsia="宋体" w:cs="宋体"/>
                <w:b w:val="0"/>
                <w:bCs w:val="0"/>
                <w:color w:val="000000" w:themeColor="text1"/>
                <w:sz w:val="24"/>
                <w:szCs w:val="24"/>
                <w:highlight w:val="none"/>
                <w:u w:val="none"/>
              </w:rPr>
            </w:pPr>
            <w:r>
              <w:rPr>
                <w:rFonts w:hint="eastAsia" w:ascii="宋体" w:hAnsi="宋体" w:eastAsia="宋体" w:cs="宋体"/>
                <w:b w:val="0"/>
                <w:bCs w:val="0"/>
                <w:color w:val="000000" w:themeColor="text1"/>
                <w:sz w:val="24"/>
                <w:szCs w:val="24"/>
                <w:highlight w:val="none"/>
              </w:rPr>
              <w:t xml:space="preserve">2.</w:t>
            </w:r>
            <w:r>
              <w:rPr>
                <w:rFonts w:hint="eastAsia" w:ascii="宋体" w:hAnsi="宋体" w:eastAsia="宋体" w:cs="宋体"/>
                <w:b w:val="0"/>
                <w:bCs w:val="0"/>
                <w:color w:val="000000" w:themeColor="text1"/>
                <w:sz w:val="24"/>
                <w:szCs w:val="24"/>
                <w:highlight w:val="none"/>
                <w:lang w:val="en-US" w:eastAsia="zh-CN"/>
              </w:rPr>
              <w:t xml:space="preserve">其他成员</w:t>
            </w:r>
            <w:r>
              <w:rPr>
                <w:rFonts w:hint="eastAsia" w:ascii="宋体" w:hAnsi="宋体" w:eastAsia="宋体" w:cs="宋体"/>
                <w:b w:val="0"/>
                <w:bCs w:val="0"/>
                <w:color w:val="000000" w:themeColor="text1"/>
                <w:sz w:val="24"/>
                <w:szCs w:val="24"/>
                <w:highlight w:val="none"/>
                <w:lang w:eastAsia="zh-CN"/>
              </w:rPr>
              <w:t xml:space="preserve">每</w:t>
            </w:r>
            <w:r>
              <w:rPr>
                <w:rFonts w:hint="eastAsia" w:ascii="宋体" w:hAnsi="宋体" w:eastAsia="宋体" w:cs="宋体"/>
                <w:b w:val="0"/>
                <w:bCs w:val="0"/>
                <w:color w:val="000000" w:themeColor="text1"/>
                <w:sz w:val="24"/>
                <w:szCs w:val="24"/>
                <w:highlight w:val="none"/>
              </w:rPr>
              <w:t xml:space="preserve">有</w:t>
            </w:r>
            <w:r>
              <w:rPr>
                <w:rFonts w:hint="eastAsia" w:ascii="宋体" w:hAnsi="宋体" w:eastAsia="宋体" w:cs="宋体"/>
                <w:b w:val="0"/>
                <w:bCs w:val="0"/>
                <w:color w:val="000000" w:themeColor="text1"/>
                <w:sz w:val="24"/>
                <w:szCs w:val="24"/>
                <w:highlight w:val="none"/>
                <w:lang w:eastAsia="zh-CN"/>
              </w:rPr>
              <w:t xml:space="preserve">一个</w:t>
            </w:r>
            <w:r>
              <w:rPr>
                <w:rFonts w:hint="eastAsia" w:ascii="宋体" w:hAnsi="宋体" w:eastAsia="宋体" w:cs="宋体"/>
                <w:b w:val="0"/>
                <w:bCs w:val="0"/>
                <w:color w:val="000000" w:themeColor="text1"/>
                <w:sz w:val="24"/>
                <w:szCs w:val="24"/>
                <w:highlight w:val="none"/>
                <w:lang w:val="en-US" w:eastAsia="zh-CN" w:bidi="ar-SA"/>
              </w:rPr>
              <w:t xml:space="preserve">林业或园林绿化高级工</w:t>
            </w:r>
            <w:r>
              <w:rPr>
                <w:rFonts w:hint="eastAsia" w:ascii="宋体" w:hAnsi="宋体" w:eastAsia="宋体" w:cs="宋体"/>
                <w:b w:val="0"/>
                <w:bCs w:val="0"/>
                <w:color w:val="000000" w:themeColor="text1"/>
                <w:sz w:val="24"/>
                <w:szCs w:val="24"/>
                <w:highlight w:val="none"/>
                <w:lang w:eastAsia="zh-CN"/>
              </w:rPr>
              <w:t xml:space="preserve">证书的</w:t>
            </w:r>
            <w:r>
              <w:rPr>
                <w:rFonts w:hint="eastAsia" w:ascii="宋体" w:hAnsi="宋体" w:eastAsia="宋体" w:cs="宋体"/>
                <w:b w:val="0"/>
                <w:bCs w:val="0"/>
                <w:color w:val="000000" w:themeColor="text1"/>
                <w:sz w:val="24"/>
                <w:szCs w:val="24"/>
                <w:highlight w:val="none"/>
              </w:rPr>
              <w:t xml:space="preserve">得</w:t>
            </w:r>
            <w:r>
              <w:rPr>
                <w:rFonts w:hint="eastAsia" w:ascii="宋体" w:hAnsi="宋体" w:cs="宋体"/>
                <w:b w:val="0"/>
                <w:bCs w:val="0"/>
                <w:color w:val="000000" w:themeColor="text1"/>
                <w:sz w:val="24"/>
                <w:szCs w:val="24"/>
                <w:highlight w:val="none"/>
                <w:lang w:val="en-US" w:eastAsia="zh-CN"/>
              </w:rPr>
              <w:t xml:space="preserve">3</w:t>
            </w:r>
            <w:r>
              <w:rPr>
                <w:rFonts w:hint="eastAsia" w:ascii="宋体" w:hAnsi="宋体" w:eastAsia="宋体" w:cs="宋体"/>
                <w:b w:val="0"/>
                <w:bCs w:val="0"/>
                <w:color w:val="000000" w:themeColor="text1"/>
                <w:sz w:val="24"/>
                <w:szCs w:val="24"/>
                <w:highlight w:val="none"/>
              </w:rPr>
              <w:t xml:space="preserve">分，</w:t>
            </w:r>
            <w:r>
              <w:rPr>
                <w:rFonts w:hint="eastAsia" w:ascii="宋体" w:hAnsi="宋体" w:eastAsia="宋体" w:cs="宋体"/>
                <w:b w:val="0"/>
                <w:bCs w:val="0"/>
                <w:color w:val="000000" w:themeColor="text1"/>
                <w:sz w:val="24"/>
                <w:szCs w:val="24"/>
                <w:highlight w:val="none"/>
                <w:lang w:eastAsia="zh-CN"/>
              </w:rPr>
              <w:t xml:space="preserve">最高得</w:t>
            </w:r>
            <w:r>
              <w:rPr>
                <w:rFonts w:hint="eastAsia" w:ascii="宋体" w:hAnsi="宋体" w:cs="宋体"/>
                <w:b w:val="0"/>
                <w:bCs w:val="0"/>
                <w:color w:val="000000" w:themeColor="text1"/>
                <w:sz w:val="24"/>
                <w:szCs w:val="24"/>
                <w:highlight w:val="none"/>
                <w:lang w:val="en-US" w:eastAsia="zh-CN"/>
              </w:rPr>
              <w:t xml:space="preserve">6</w:t>
            </w:r>
            <w:bookmarkStart w:id="16" w:name="_GoBack"/>
            <w:r>
              <w:rPr>
                <w:color w:val="000000" w:themeColor="text1"/>
              </w:rPr>
            </w:r>
            <w:bookmarkEnd w:id="16"/>
            <w:r>
              <w:rPr>
                <w:rFonts w:hint="eastAsia" w:ascii="宋体" w:hAnsi="宋体" w:eastAsia="宋体" w:cs="宋体"/>
                <w:b w:val="0"/>
                <w:bCs w:val="0"/>
                <w:color w:val="000000" w:themeColor="text1"/>
                <w:sz w:val="24"/>
                <w:szCs w:val="24"/>
                <w:highlight w:val="none"/>
                <w:lang w:val="en-US" w:eastAsia="zh-CN"/>
              </w:rPr>
              <w:t xml:space="preserve">分</w:t>
            </w:r>
            <w:r>
              <w:rPr>
                <w:rFonts w:hint="eastAsia" w:ascii="宋体" w:hAnsi="宋体" w:eastAsia="宋体" w:cs="宋体"/>
                <w:b w:val="0"/>
                <w:bCs w:val="0"/>
                <w:color w:val="000000" w:themeColor="text1"/>
                <w:sz w:val="24"/>
                <w:szCs w:val="24"/>
                <w:highlight w:val="none"/>
                <w:u w:val="none"/>
                <w:lang w:val="en-US" w:eastAsia="zh-CN" w:bidi="ar-SA"/>
              </w:rPr>
              <w:t xml:space="preserve">。</w:t>
            </w:r>
            <w:r>
              <w:rPr>
                <w:color w:val="000000" w:themeColor="text1"/>
              </w:rPr>
            </w:r>
            <w:r/>
          </w:p>
          <w:p>
            <w:pPr>
              <w:rPr>
                <w:rFonts w:hint="eastAsia" w:ascii="宋体" w:hAnsi="宋体" w:eastAsia="宋体" w:cs="宋体"/>
                <w:b w:val="0"/>
                <w:bCs w:val="0"/>
                <w:color w:val="000000" w:themeColor="text1"/>
                <w:sz w:val="24"/>
                <w:szCs w:val="24"/>
                <w:highlight w:val="none"/>
                <w:u w:val="none"/>
              </w:rPr>
            </w:pPr>
            <w:r>
              <w:rPr>
                <w:rFonts w:hint="eastAsia" w:ascii="宋体" w:hAnsi="宋体" w:eastAsia="宋体" w:cs="宋体"/>
                <w:b w:val="0"/>
                <w:bCs w:val="0"/>
                <w:color w:val="000000" w:themeColor="text1"/>
                <w:sz w:val="24"/>
                <w:szCs w:val="24"/>
                <w:highlight w:val="none"/>
                <w:u w:val="none"/>
                <w:lang w:val="en-US" w:eastAsia="zh-CN" w:bidi="ar-SA"/>
              </w:rPr>
              <w:t xml:space="preserve">注：以上证明资料需提供证书原件扫描件。</w:t>
            </w:r>
            <w:r>
              <w:rPr>
                <w:color w:val="000000" w:themeColor="text1"/>
              </w:rPr>
            </w:r>
            <w:r/>
          </w:p>
          <w:p>
            <w:pPr>
              <w:pStyle w:val="927"/>
              <w:rPr>
                <w:rFonts w:hint="eastAsia"/>
                <w:color w:val="000000" w:themeColor="text1"/>
              </w:rPr>
            </w:pPr>
            <w:r>
              <w:rPr>
                <w:rFonts w:hint="eastAsia" w:ascii="宋体" w:hAnsi="宋体" w:eastAsia="宋体" w:cs="宋体"/>
                <w:b w:val="0"/>
                <w:bCs w:val="0"/>
                <w:color w:val="000000" w:themeColor="text1"/>
                <w:sz w:val="24"/>
                <w:szCs w:val="24"/>
                <w:highlight w:val="none"/>
                <w:u w:val="none"/>
                <w:lang w:val="en-US" w:eastAsia="zh-CN" w:bidi="ar-SA"/>
              </w:rPr>
              <w:t xml:space="preserve">本项最高得10分，最低为0分</w:t>
            </w:r>
            <w:r>
              <w:rPr>
                <w:rFonts w:hint="eastAsia" w:ascii="宋体" w:hAnsi="宋体" w:cs="宋体"/>
                <w:b w:val="0"/>
                <w:bCs w:val="0"/>
                <w:color w:val="000000" w:themeColor="text1"/>
                <w:sz w:val="24"/>
                <w:szCs w:val="24"/>
                <w:highlight w:val="none"/>
                <w:u w:val="none"/>
                <w:lang w:val="en-US" w:eastAsia="zh-CN" w:bidi="ar-SA"/>
              </w:rPr>
              <w:t xml:space="preserve">。</w:t>
            </w:r>
            <w:r>
              <w:rPr>
                <w:color w:val="000000" w:themeColor="text1"/>
              </w:rPr>
            </w:r>
            <w:r/>
          </w:p>
        </w:tc>
      </w:tr>
    </w:tbl>
    <w:p>
      <w:pPr>
        <w:pStyle w:val="1200"/>
        <w:jc w:val="both"/>
        <w:rPr>
          <w:rFonts w:hint="eastAsia" w:ascii="宋体" w:hAnsi="宋体" w:eastAsia="宋体" w:cs="宋体"/>
          <w:b w:val="0"/>
          <w:bCs w:val="0"/>
          <w:color w:val="auto"/>
          <w:sz w:val="24"/>
          <w:szCs w:val="21"/>
          <w:highlight w:val="none"/>
        </w:rPr>
        <w:pBdr>
          <w:top w:val="none" w:color="000000" w:sz="0" w:space="0"/>
          <w:left w:val="none" w:color="000000" w:sz="0" w:space="0"/>
          <w:bottom w:val="none" w:color="000000" w:sz="0" w:space="0"/>
          <w:right w:val="none" w:color="000000" w:sz="0" w:space="0"/>
        </w:pBdr>
      </w:pPr>
      <w:r/>
      <w:bookmarkStart w:id="9" w:name="_Toc522790134"/>
      <w:r/>
      <w:bookmarkStart w:id="10" w:name="_Toc3146"/>
      <w:r/>
      <w:bookmarkStart w:id="11" w:name="_Toc523404699"/>
      <w:r/>
      <w:bookmarkStart w:id="12" w:name="_Toc522790135"/>
      <w:r/>
      <w:bookmarkStart w:id="13" w:name="_Toc523404700"/>
      <w:r>
        <w:rPr>
          <w:rFonts w:hint="eastAsia" w:ascii="宋体" w:hAnsi="宋体" w:eastAsia="宋体" w:cs="宋体"/>
          <w:b w:val="0"/>
          <w:bCs w:val="0"/>
          <w:color w:val="auto"/>
          <w:sz w:val="24"/>
          <w:szCs w:val="21"/>
          <w:highlight w:val="none"/>
        </w:rPr>
        <w:t xml:space="preserve">本章说明：</w:t>
      </w:r>
      <w:r/>
    </w:p>
    <w:p>
      <w:pPr>
        <w:pStyle w:val="1200"/>
        <w:jc w:val="both"/>
        <w:rPr>
          <w:rFonts w:hint="eastAsia" w:ascii="宋体" w:hAnsi="宋体" w:eastAsia="宋体" w:cs="宋体"/>
          <w:b w:val="0"/>
          <w:bCs w:val="0"/>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1"/>
          <w:highlight w:val="none"/>
          <w:lang w:val="en-US" w:eastAsia="zh-CN"/>
        </w:rPr>
        <w:t xml:space="preserve">1</w:t>
      </w:r>
      <w:r>
        <w:rPr>
          <w:rFonts w:hint="eastAsia" w:ascii="宋体" w:hAnsi="宋体" w:cs="宋体"/>
          <w:b w:val="0"/>
          <w:bCs w:val="0"/>
          <w:color w:val="auto"/>
          <w:sz w:val="24"/>
          <w:szCs w:val="21"/>
          <w:highlight w:val="none"/>
          <w:lang w:val="en-US" w:eastAsia="zh-CN"/>
        </w:rPr>
        <w:t xml:space="preserve">.</w:t>
      </w:r>
      <w:r>
        <w:rPr>
          <w:rFonts w:hint="eastAsia" w:ascii="宋体" w:hAnsi="宋体" w:eastAsia="宋体" w:cs="宋体"/>
          <w:b w:val="0"/>
          <w:bCs w:val="0"/>
          <w:color w:val="auto"/>
          <w:sz w:val="24"/>
          <w:szCs w:val="21"/>
          <w:highlight w:val="none"/>
        </w:rPr>
        <w:t xml:space="preserve">本项目采用综合评分法。</w:t>
      </w:r>
      <w:r/>
    </w:p>
    <w:p>
      <w:pPr>
        <w:pStyle w:val="1200"/>
        <w:jc w:val="both"/>
        <w:rPr>
          <w:rFonts w:hint="eastAsia" w:ascii="宋体" w:hAnsi="宋体" w:eastAsia="宋体" w:cs="宋体"/>
          <w:b w:val="0"/>
          <w:bCs w:val="0"/>
          <w:color w:val="auto"/>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1"/>
          <w:highlight w:val="none"/>
          <w:lang w:val="en-US" w:eastAsia="zh-CN"/>
        </w:rPr>
        <w:t xml:space="preserve">2</w:t>
      </w:r>
      <w:r>
        <w:rPr>
          <w:rFonts w:hint="eastAsia" w:ascii="宋体" w:hAnsi="宋体" w:cs="宋体"/>
          <w:b w:val="0"/>
          <w:bCs w:val="0"/>
          <w:color w:val="auto"/>
          <w:sz w:val="24"/>
          <w:szCs w:val="21"/>
          <w:highlight w:val="none"/>
          <w:lang w:val="en-US" w:eastAsia="zh-CN"/>
        </w:rPr>
        <w:t xml:space="preserve">.</w:t>
      </w:r>
      <w:r>
        <w:rPr>
          <w:rFonts w:hint="eastAsia" w:ascii="宋体" w:hAnsi="宋体" w:eastAsia="宋体" w:cs="宋体"/>
          <w:b w:val="0"/>
          <w:bCs w:val="0"/>
          <w:color w:val="auto"/>
          <w:sz w:val="24"/>
          <w:szCs w:val="21"/>
          <w:highlight w:val="none"/>
        </w:rPr>
        <w:t xml:space="preserve">投标申请人可同时申请两个标段的投标，但只能中一个标段。（从一标段至二标段依次开标、评标，前一标段中标后可以参与后一标段的评标，但不能再次中标，且二标段的合格投标单位中，除中标一标段的单位外必须满足3家</w:t>
      </w:r>
      <w:r>
        <w:rPr>
          <w:rFonts w:hint="eastAsia" w:ascii="宋体" w:hAnsi="宋体" w:eastAsia="宋体" w:cs="宋体"/>
          <w:b w:val="0"/>
          <w:bCs w:val="0"/>
          <w:color w:val="auto"/>
          <w:sz w:val="24"/>
          <w:szCs w:val="21"/>
          <w:highlight w:val="none"/>
          <w:lang w:eastAsia="zh-CN"/>
        </w:rPr>
        <w:t xml:space="preserve">，否则</w:t>
      </w:r>
      <w:r>
        <w:rPr>
          <w:rFonts w:hint="eastAsia" w:ascii="宋体" w:hAnsi="宋体" w:eastAsia="宋体" w:cs="宋体"/>
          <w:b w:val="0"/>
          <w:bCs w:val="0"/>
          <w:color w:val="auto"/>
          <w:sz w:val="24"/>
          <w:szCs w:val="21"/>
          <w:highlight w:val="none"/>
        </w:rPr>
        <w:t xml:space="preserve">不得评</w:t>
      </w:r>
      <w:r>
        <w:rPr>
          <w:rFonts w:hint="eastAsia" w:ascii="宋体" w:hAnsi="宋体" w:eastAsia="宋体" w:cs="宋体"/>
          <w:b w:val="0"/>
          <w:bCs w:val="0"/>
          <w:color w:val="auto"/>
          <w:sz w:val="24"/>
          <w:szCs w:val="21"/>
          <w:highlight w:val="none"/>
          <w:lang w:eastAsia="zh-CN"/>
        </w:rPr>
        <w:t xml:space="preserve">标，予以废标</w:t>
      </w:r>
      <w:r>
        <w:rPr>
          <w:rFonts w:hint="eastAsia" w:ascii="宋体" w:hAnsi="宋体" w:eastAsia="宋体" w:cs="宋体"/>
          <w:b w:val="0"/>
          <w:bCs w:val="0"/>
          <w:color w:val="auto"/>
          <w:sz w:val="24"/>
          <w:szCs w:val="21"/>
          <w:highlight w:val="none"/>
        </w:rPr>
        <w:t xml:space="preserve">）</w:t>
      </w:r>
      <w:r>
        <w:rPr>
          <w:rFonts w:hint="eastAsia" w:ascii="宋体" w:hAnsi="宋体" w:eastAsia="宋体" w:cs="宋体"/>
          <w:b w:val="0"/>
          <w:bCs w:val="0"/>
          <w:color w:val="auto"/>
          <w:sz w:val="24"/>
          <w:szCs w:val="21"/>
          <w:highlight w:val="none"/>
          <w:lang w:eastAsia="zh-CN"/>
        </w:rPr>
        <w:t xml:space="preserve">。</w:t>
      </w:r>
      <w:r/>
    </w:p>
    <w:p>
      <w:pPr>
        <w:rPr>
          <w:rFonts w:hint="eastAsia"/>
          <w:color w:val="auto"/>
          <w:sz w:val="24"/>
          <w:szCs w:val="32"/>
        </w:rPr>
      </w:pPr>
      <w:r>
        <w:rPr>
          <w:rFonts w:hint="eastAsia"/>
          <w:color w:val="auto"/>
          <w:sz w:val="24"/>
          <w:szCs w:val="32"/>
        </w:rPr>
      </w:r>
      <w:r/>
    </w:p>
    <w:p>
      <w:pPr>
        <w:rPr>
          <w:rFonts w:hint="eastAsia"/>
          <w:color w:val="auto"/>
          <w:sz w:val="24"/>
          <w:szCs w:val="32"/>
          <w:lang w:eastAsia="zh-CN"/>
        </w:rPr>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color w:val="auto"/>
          <w:sz w:val="24"/>
          <w:szCs w:val="32"/>
          <w:lang w:eastAsia="zh-CN"/>
        </w:rPr>
      </w:r>
      <w:r/>
    </w:p>
    <w:p>
      <w:pPr>
        <w:pStyle w:val="958"/>
        <w:rPr>
          <w:rFonts w:hint="eastAsia"/>
          <w:color w:val="auto"/>
          <w:lang w:eastAsia="zh-CN"/>
        </w:rPr>
      </w:pPr>
      <w:r>
        <w:rPr>
          <w:rFonts w:hint="eastAsia"/>
          <w:color w:val="auto"/>
          <w:lang w:eastAsia="zh-CN"/>
        </w:rPr>
      </w:r>
      <w:bookmarkEnd w:id="9"/>
      <w:r/>
      <w:bookmarkEnd w:id="10"/>
      <w:r/>
      <w:bookmarkEnd w:id="11"/>
      <w:r/>
      <w:r/>
    </w:p>
    <w:p>
      <w:pPr>
        <w:pStyle w:val="1191"/>
        <w:rPr>
          <w:color w:val="auto"/>
        </w:rPr>
      </w:pPr>
      <w:r>
        <w:rPr>
          <w:rFonts w:hint="eastAsia"/>
          <w:color w:val="auto"/>
        </w:rPr>
        <w:t xml:space="preserve">第五章  拟签订的合同文本</w:t>
      </w:r>
      <w:r/>
    </w:p>
    <w:p>
      <w:pPr>
        <w:pStyle w:val="874"/>
        <w:rPr>
          <w:rFonts w:ascii="宋体" w:hAnsi="宋体" w:cs="宋体"/>
          <w:color w:val="auto"/>
          <w:sz w:val="28"/>
          <w:szCs w:val="28"/>
        </w:rPr>
      </w:pPr>
      <w:r>
        <w:rPr>
          <w:rFonts w:ascii="宋体" w:hAnsi="宋体" w:cs="宋体"/>
          <w:color w:val="auto"/>
          <w:sz w:val="28"/>
          <w:szCs w:val="28"/>
        </w:rPr>
      </w:r>
      <w:r/>
    </w:p>
    <w:p>
      <w:pPr>
        <w:pStyle w:val="883"/>
        <w:rPr>
          <w:rFonts w:ascii="仿宋" w:hAnsi="仿宋" w:eastAsia="仿宋" w:cs="Arial"/>
          <w:color w:val="auto"/>
          <w:sz w:val="30"/>
          <w:szCs w:val="30"/>
        </w:rPr>
      </w:pPr>
      <w:r>
        <w:rPr>
          <w:rFonts w:hint="eastAsia" w:ascii="仿宋" w:hAnsi="仿宋" w:eastAsia="仿宋" w:cs="Arial"/>
          <w:color w:val="auto"/>
          <w:sz w:val="30"/>
          <w:szCs w:val="30"/>
        </w:rPr>
        <w:t xml:space="preserve">项目名称：</w:t>
      </w:r>
      <w:r/>
    </w:p>
    <w:p>
      <w:pPr>
        <w:pStyle w:val="883"/>
        <w:rPr>
          <w:rFonts w:ascii="仿宋" w:hAnsi="仿宋" w:eastAsia="仿宋" w:cs="Arial"/>
          <w:color w:val="auto"/>
          <w:sz w:val="30"/>
          <w:szCs w:val="30"/>
        </w:rPr>
      </w:pPr>
      <w:r>
        <w:rPr>
          <w:rFonts w:hint="eastAsia" w:ascii="仿宋" w:hAnsi="仿宋" w:eastAsia="仿宋" w:cs="Arial"/>
          <w:color w:val="auto"/>
          <w:sz w:val="30"/>
          <w:szCs w:val="30"/>
        </w:rPr>
        <w:t xml:space="preserve">项目编号：</w:t>
      </w:r>
      <w:r/>
    </w:p>
    <w:p>
      <w:pPr>
        <w:jc w:val="center"/>
        <w:spacing w:line="900" w:lineRule="exact"/>
        <w:widowControl/>
        <w:rPr>
          <w:rFonts w:ascii="宋体" w:hAnsi="宋体" w:cs="宋体"/>
          <w:b/>
          <w:bCs/>
          <w:color w:val="auto"/>
          <w:sz w:val="52"/>
          <w:szCs w:val="52"/>
        </w:rPr>
      </w:pPr>
      <w:r>
        <w:rPr>
          <w:rFonts w:ascii="宋体" w:hAnsi="宋体" w:cs="宋体"/>
          <w:b/>
          <w:bCs/>
          <w:color w:val="auto"/>
          <w:sz w:val="52"/>
          <w:szCs w:val="52"/>
        </w:rPr>
      </w:r>
      <w:r/>
    </w:p>
    <w:p>
      <w:pPr>
        <w:jc w:val="center"/>
        <w:spacing w:line="900" w:lineRule="exact"/>
        <w:widowControl/>
        <w:rPr>
          <w:rFonts w:hint="eastAsia" w:ascii="宋体" w:hAnsi="宋体" w:cs="宋体"/>
          <w:b/>
          <w:bCs/>
          <w:color w:val="auto"/>
          <w:sz w:val="48"/>
          <w:szCs w:val="48"/>
          <w:lang w:eastAsia="zh-CN"/>
        </w:rPr>
      </w:pPr>
      <w:r>
        <w:rPr>
          <w:rFonts w:hint="eastAsia" w:ascii="宋体" w:hAnsi="宋体" w:cs="宋体"/>
          <w:b/>
          <w:bCs/>
          <w:color w:val="auto"/>
          <w:sz w:val="48"/>
          <w:szCs w:val="48"/>
          <w:lang w:eastAsia="zh-CN"/>
        </w:rPr>
        <w:t xml:space="preserve">铜山区廊道生态林绿化工程养护项目</w:t>
      </w:r>
      <w:r/>
    </w:p>
    <w:p>
      <w:pPr>
        <w:jc w:val="center"/>
        <w:spacing w:line="900" w:lineRule="exact"/>
        <w:widowControl/>
        <w:rPr>
          <w:rFonts w:ascii="宋体" w:hAnsi="宋体" w:cs="宋体"/>
          <w:color w:val="auto"/>
          <w:sz w:val="48"/>
          <w:szCs w:val="48"/>
          <w:highlight w:val="red"/>
        </w:rPr>
      </w:pPr>
      <w:r>
        <w:rPr>
          <w:rFonts w:hint="eastAsia" w:ascii="宋体" w:hAnsi="宋体" w:cs="宋体"/>
          <w:b/>
          <w:bCs/>
          <w:color w:val="auto"/>
          <w:sz w:val="48"/>
          <w:szCs w:val="48"/>
        </w:rPr>
        <w:t xml:space="preserve">合同</w:t>
      </w:r>
      <w:r/>
    </w:p>
    <w:p>
      <w:pPr>
        <w:spacing w:line="600" w:lineRule="exact"/>
        <w:widowControl/>
        <w:rPr>
          <w:rFonts w:ascii="宋体" w:hAnsi="宋体" w:cs="宋体"/>
          <w:color w:val="auto"/>
          <w:sz w:val="28"/>
          <w:szCs w:val="28"/>
        </w:rPr>
      </w:pPr>
      <w:r>
        <w:rPr>
          <w:rFonts w:ascii="宋体" w:hAnsi="宋体" w:cs="宋体"/>
          <w:color w:val="auto"/>
          <w:sz w:val="28"/>
          <w:szCs w:val="28"/>
        </w:rPr>
      </w:r>
      <w:r/>
    </w:p>
    <w:p>
      <w:pPr>
        <w:pStyle w:val="875"/>
        <w:spacing w:line="600" w:lineRule="exact"/>
        <w:rPr>
          <w:color w:val="auto"/>
        </w:rPr>
        <w:outlineLvl w:val="9"/>
      </w:pPr>
      <w:r>
        <w:rPr>
          <w:color w:val="auto"/>
        </w:rPr>
      </w:r>
      <w:r/>
    </w:p>
    <w:p>
      <w:pPr>
        <w:spacing w:line="600" w:lineRule="exact"/>
        <w:widowControl/>
        <w:rPr>
          <w:rFonts w:ascii="宋体" w:hAnsi="宋体" w:cs="宋体"/>
          <w:color w:val="auto"/>
          <w:sz w:val="28"/>
          <w:szCs w:val="28"/>
        </w:rPr>
      </w:pPr>
      <w:r>
        <w:rPr>
          <w:rFonts w:ascii="宋体" w:hAnsi="宋体" w:cs="宋体"/>
          <w:color w:val="auto"/>
          <w:sz w:val="28"/>
          <w:szCs w:val="28"/>
        </w:rPr>
      </w:r>
      <w:r/>
    </w:p>
    <w:p>
      <w:pPr>
        <w:ind w:firstLine="630"/>
        <w:spacing w:before="120" w:after="120" w:line="480" w:lineRule="auto"/>
        <w:widowControl/>
        <w:rPr>
          <w:rStyle w:val="1138"/>
          <w:rFonts w:ascii="宋体" w:hAnsi="宋体" w:cs="宋体"/>
          <w:b/>
          <w:color w:val="auto"/>
          <w:sz w:val="32"/>
          <w:szCs w:val="32"/>
          <w:u w:val="single"/>
        </w:rPr>
      </w:pPr>
      <w:r>
        <w:rPr>
          <w:rStyle w:val="1138"/>
          <w:rFonts w:hint="eastAsia" w:ascii="宋体" w:hAnsi="宋体" w:cs="宋体"/>
          <w:b/>
          <w:color w:val="auto"/>
          <w:sz w:val="32"/>
          <w:szCs w:val="32"/>
        </w:rPr>
        <w:t xml:space="preserve">甲方：</w:t>
      </w:r>
      <w:r>
        <w:rPr>
          <w:rStyle w:val="1138"/>
          <w:rFonts w:hint="eastAsia" w:ascii="宋体" w:hAnsi="宋体" w:cs="宋体"/>
          <w:b/>
          <w:color w:val="auto"/>
          <w:sz w:val="32"/>
          <w:szCs w:val="32"/>
          <w:u w:val="single"/>
        </w:rPr>
        <w:t xml:space="preserve">                      </w:t>
      </w:r>
      <w:r/>
    </w:p>
    <w:p>
      <w:pPr>
        <w:ind w:firstLine="643"/>
        <w:spacing w:before="120" w:after="120" w:line="480" w:lineRule="auto"/>
        <w:widowControl/>
        <w:rPr>
          <w:rStyle w:val="1138"/>
          <w:rFonts w:ascii="宋体" w:hAnsi="宋体" w:cs="宋体"/>
          <w:b/>
          <w:color w:val="auto"/>
          <w:sz w:val="32"/>
          <w:szCs w:val="32"/>
          <w:u w:val="single"/>
        </w:rPr>
      </w:pPr>
      <w:r>
        <w:rPr>
          <w:rStyle w:val="1138"/>
          <w:rFonts w:hint="eastAsia" w:ascii="宋体" w:hAnsi="宋体" w:cs="宋体"/>
          <w:b/>
          <w:color w:val="auto"/>
          <w:sz w:val="32"/>
          <w:szCs w:val="32"/>
        </w:rPr>
        <w:t xml:space="preserve">乙方：</w:t>
      </w:r>
      <w:r>
        <w:rPr>
          <w:rStyle w:val="1138"/>
          <w:rFonts w:hint="eastAsia" w:ascii="宋体" w:hAnsi="宋体" w:cs="宋体"/>
          <w:b/>
          <w:color w:val="auto"/>
          <w:sz w:val="32"/>
          <w:szCs w:val="32"/>
          <w:u w:val="single"/>
        </w:rPr>
        <w:t xml:space="preserve">                      </w:t>
      </w:r>
      <w:r/>
    </w:p>
    <w:p>
      <w:pPr>
        <w:ind w:firstLine="643"/>
        <w:spacing w:before="120" w:after="120" w:line="480" w:lineRule="auto"/>
        <w:widowControl/>
        <w:rPr>
          <w:rStyle w:val="1138"/>
          <w:rFonts w:ascii="宋体" w:hAnsi="宋体" w:cs="宋体"/>
          <w:b/>
          <w:color w:val="auto"/>
          <w:sz w:val="32"/>
          <w:szCs w:val="32"/>
        </w:rPr>
      </w:pPr>
      <w:r>
        <w:rPr>
          <w:rStyle w:val="1138"/>
          <w:rFonts w:hint="eastAsia" w:ascii="宋体" w:hAnsi="宋体" w:cs="宋体"/>
          <w:b/>
          <w:color w:val="auto"/>
          <w:sz w:val="32"/>
          <w:szCs w:val="32"/>
        </w:rPr>
        <w:t xml:space="preserve">合同签订日期：</w:t>
      </w:r>
      <w:r>
        <w:rPr>
          <w:rStyle w:val="1138"/>
          <w:rFonts w:hint="eastAsia" w:ascii="宋体" w:hAnsi="宋体" w:cs="宋体"/>
          <w:b/>
          <w:color w:val="auto"/>
          <w:sz w:val="32"/>
          <w:szCs w:val="32"/>
          <w:lang w:val="en-US"/>
        </w:rPr>
        <w:t xml:space="preserve"> </w:t>
      </w:r>
      <w:r>
        <w:rPr>
          <w:rStyle w:val="1138"/>
          <w:rFonts w:hint="eastAsia" w:ascii="宋体" w:hAnsi="宋体" w:cs="宋体"/>
          <w:b/>
          <w:color w:val="auto"/>
          <w:sz w:val="32"/>
          <w:szCs w:val="32"/>
        </w:rPr>
        <w:t xml:space="preserve"> 年 </w:t>
      </w:r>
      <w:r>
        <w:rPr>
          <w:rStyle w:val="1138"/>
          <w:rFonts w:hint="eastAsia" w:ascii="宋体" w:hAnsi="宋体" w:cs="宋体"/>
          <w:b/>
          <w:color w:val="auto"/>
          <w:sz w:val="32"/>
          <w:szCs w:val="32"/>
          <w:lang w:val="en-US"/>
        </w:rPr>
        <w:t xml:space="preserve">  </w:t>
      </w:r>
      <w:r>
        <w:rPr>
          <w:rStyle w:val="1138"/>
          <w:rFonts w:hint="eastAsia" w:ascii="宋体" w:hAnsi="宋体" w:cs="宋体"/>
          <w:b/>
          <w:color w:val="auto"/>
          <w:sz w:val="32"/>
          <w:szCs w:val="32"/>
        </w:rPr>
        <w:t xml:space="preserve">月</w:t>
      </w:r>
      <w:r>
        <w:rPr>
          <w:rStyle w:val="1138"/>
          <w:rFonts w:hint="eastAsia" w:ascii="宋体" w:hAnsi="宋体" w:cs="宋体"/>
          <w:b/>
          <w:color w:val="auto"/>
          <w:sz w:val="32"/>
          <w:szCs w:val="32"/>
          <w:lang w:val="en-US"/>
        </w:rPr>
        <w:t xml:space="preserve">  </w:t>
      </w:r>
      <w:r>
        <w:rPr>
          <w:rStyle w:val="1138"/>
          <w:rFonts w:hint="eastAsia" w:ascii="宋体" w:hAnsi="宋体" w:cs="宋体"/>
          <w:b/>
          <w:color w:val="auto"/>
          <w:sz w:val="32"/>
          <w:szCs w:val="32"/>
        </w:rPr>
        <w:t xml:space="preserve"> 日</w:t>
      </w:r>
      <w:r/>
    </w:p>
    <w:p>
      <w:pPr>
        <w:pStyle w:val="883"/>
        <w:rPr>
          <w:rFonts w:ascii="仿宋" w:hAnsi="仿宋" w:eastAsia="仿宋" w:cs="Arial"/>
          <w:color w:val="auto"/>
          <w:sz w:val="30"/>
          <w:szCs w:val="30"/>
        </w:rPr>
      </w:pPr>
      <w:r>
        <w:rPr>
          <w:rFonts w:ascii="仿宋" w:hAnsi="仿宋" w:eastAsia="仿宋" w:cs="Arial"/>
          <w:color w:val="auto"/>
          <w:sz w:val="30"/>
          <w:szCs w:val="30"/>
        </w:rPr>
      </w:r>
      <w:r/>
    </w:p>
    <w:p>
      <w:pPr>
        <w:ind w:firstLine="480"/>
        <w:jc w:val="left"/>
        <w:rPr>
          <w:rFonts w:ascii="宋体" w:hAnsi="宋体" w:cs="宋体"/>
          <w:color w:val="auto"/>
          <w:sz w:val="24"/>
        </w:rPr>
      </w:pPr>
      <w:r>
        <w:rPr>
          <w:rFonts w:hint="eastAsia" w:ascii="宋体" w:hAnsi="宋体" w:cs="宋体"/>
          <w:color w:val="auto"/>
          <w:sz w:val="24"/>
        </w:rPr>
        <w:t xml:space="preserve">友情提醒：采购人与中标、成交供应商应当在中标、成交通知书发出之日起三十日内，按照采购文件确定的事项签订政府采购合同。</w:t>
      </w:r>
      <w:r/>
    </w:p>
    <w:p>
      <w:pPr>
        <w:ind w:firstLine="480"/>
        <w:jc w:val="left"/>
        <w:rPr>
          <w:rFonts w:ascii="仿宋" w:hAnsi="仿宋" w:eastAsia="仿宋" w:cs="Arial"/>
          <w:color w:val="auto"/>
          <w:sz w:val="30"/>
          <w:szCs w:val="30"/>
        </w:rPr>
      </w:pPr>
      <w:r>
        <w:rPr>
          <w:rFonts w:hint="eastAsia" w:ascii="宋体" w:hAnsi="宋体" w:cs="宋体"/>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spacing w:line="520" w:lineRule="exact"/>
        <w:rPr>
          <w:rFonts w:ascii="仿宋" w:hAnsi="仿宋" w:eastAsia="仿宋" w:cs="仿宋"/>
          <w:color w:val="auto"/>
          <w:sz w:val="30"/>
          <w:szCs w:val="30"/>
        </w:rPr>
      </w:pPr>
      <w:r>
        <w:rPr>
          <w:rFonts w:ascii="仿宋" w:hAnsi="仿宋" w:eastAsia="仿宋" w:cs="仿宋"/>
          <w:color w:val="auto"/>
          <w:sz w:val="30"/>
          <w:szCs w:val="30"/>
        </w:rPr>
      </w:r>
      <w:r/>
    </w:p>
    <w:p>
      <w:pPr>
        <w:rPr>
          <w:rFonts w:ascii="仿宋" w:hAnsi="仿宋" w:eastAsia="仿宋" w:cs="仿宋"/>
          <w:color w:val="auto"/>
          <w:sz w:val="30"/>
          <w:szCs w:val="30"/>
        </w:rPr>
      </w:pPr>
      <w:r>
        <w:rPr>
          <w:rFonts w:ascii="仿宋" w:hAnsi="仿宋" w:eastAsia="仿宋" w:cs="仿宋"/>
          <w:color w:val="auto"/>
          <w:sz w:val="30"/>
          <w:szCs w:val="30"/>
        </w:rPr>
        <w:br w:type="page" w:clear="all"/>
      </w:r>
      <w:r/>
    </w:p>
    <w:p>
      <w:pPr>
        <w:ind w:firstLine="562"/>
        <w:jc w:val="center"/>
        <w:spacing w:line="360" w:lineRule="auto"/>
        <w:rPr>
          <w:rFonts w:hint="eastAsia" w:ascii="宋体" w:hAnsi="宋体"/>
          <w:b/>
          <w:bCs/>
          <w:color w:val="auto"/>
          <w:sz w:val="28"/>
          <w:szCs w:val="21"/>
        </w:rPr>
      </w:pPr>
      <w:r>
        <w:rPr>
          <w:rFonts w:hint="eastAsia" w:ascii="宋体" w:hAnsi="宋体"/>
          <w:b/>
          <w:bCs/>
          <w:color w:val="auto"/>
          <w:sz w:val="28"/>
          <w:szCs w:val="21"/>
        </w:rPr>
        <w:t xml:space="preserve">铜山区廊道生态林绿化工程养护项目合同</w:t>
      </w:r>
      <w:r/>
    </w:p>
    <w:p>
      <w:pPr>
        <w:ind w:firstLine="0"/>
        <w:jc w:val="center"/>
        <w:keepLines w:val="0"/>
        <w:keepNext w:val="0"/>
        <w:pageBreakBefore w:val="0"/>
        <w:spacing w:line="360" w:lineRule="auto"/>
        <w:widowControl w:val="off"/>
        <w:rPr>
          <w:rFonts w:hint="eastAsia" w:ascii="宋体" w:hAnsi="宋体" w:eastAsia="宋体" w:cs="Times New Roman"/>
          <w:b/>
          <w:bCs/>
          <w:color w:val="auto"/>
          <w:sz w:val="28"/>
          <w:szCs w:val="21"/>
        </w:rPr>
      </w:pPr>
      <w:r>
        <w:rPr>
          <w:rFonts w:hint="eastAsia" w:ascii="宋体" w:hAnsi="宋体" w:eastAsia="宋体" w:cs="Times New Roman"/>
          <w:b/>
          <w:bCs/>
          <w:color w:val="auto"/>
          <w:sz w:val="28"/>
          <w:szCs w:val="21"/>
        </w:rPr>
        <w:t xml:space="preserve">第一节 总 则</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第一条</w:t>
      </w:r>
      <w:r>
        <w:rPr>
          <w:rFonts w:hint="eastAsia" w:ascii="宋体" w:hAnsi="宋体"/>
          <w:color w:val="auto"/>
          <w:sz w:val="24"/>
          <w:lang w:eastAsia="zh-CN"/>
        </w:rPr>
        <w:t xml:space="preserve">  </w:t>
      </w:r>
      <w:r>
        <w:rPr>
          <w:rFonts w:hint="eastAsia" w:ascii="宋体" w:hAnsi="宋体"/>
          <w:color w:val="auto"/>
          <w:sz w:val="24"/>
        </w:rPr>
        <w:t xml:space="preserve">本合同当事人</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甲方：徐州市铜山区自然资源和规划局</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联系电话：</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乙方： </w:t>
      </w:r>
      <w:r/>
    </w:p>
    <w:p>
      <w:pPr>
        <w:ind w:firstLine="480"/>
        <w:keepLines w:val="0"/>
        <w:keepNext w:val="0"/>
        <w:pageBreakBefore w:val="0"/>
        <w:spacing w:line="360" w:lineRule="auto"/>
        <w:widowControl w:val="off"/>
        <w:rPr>
          <w:rFonts w:hint="eastAsia" w:ascii="宋体" w:hAnsi="宋体"/>
          <w:color w:val="000000" w:themeColor="text1"/>
          <w:sz w:val="24"/>
        </w:rPr>
      </w:pPr>
      <w:r>
        <w:rPr>
          <w:rFonts w:hint="eastAsia" w:ascii="宋体" w:hAnsi="宋体"/>
          <w:color w:val="000000" w:themeColor="text1"/>
          <w:sz w:val="24"/>
        </w:rPr>
        <w:t xml:space="preserve">联系电话：</w:t>
      </w:r>
      <w:r>
        <w:rPr>
          <w:color w:val="000000" w:themeColor="text1"/>
        </w:rPr>
      </w:r>
      <w:r/>
    </w:p>
    <w:p>
      <w:pPr>
        <w:ind w:firstLine="480"/>
        <w:keepLines w:val="0"/>
        <w:keepNext w:val="0"/>
        <w:pageBreakBefore w:val="0"/>
        <w:spacing w:line="360" w:lineRule="auto"/>
        <w:widowControl w:val="off"/>
        <w:rPr>
          <w:rFonts w:hint="eastAsia" w:ascii="宋体" w:hAnsi="宋体" w:eastAsia="宋体"/>
          <w:b/>
          <w:bCs/>
          <w:color w:val="000000" w:themeColor="text1"/>
          <w:sz w:val="24"/>
        </w:rPr>
      </w:pPr>
      <w:r>
        <w:rPr>
          <w:rFonts w:hint="eastAsia" w:ascii="宋体" w:hAnsi="宋体"/>
          <w:b/>
          <w:bCs/>
          <w:color w:val="000000" w:themeColor="text1"/>
          <w:sz w:val="24"/>
          <w:lang w:eastAsia="zh-CN"/>
        </w:rPr>
        <w:t xml:space="preserve">服务期限：三年</w:t>
      </w:r>
      <w:r>
        <w:rPr>
          <w:color w:val="000000" w:themeColor="text1"/>
        </w:rPr>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000000" w:themeColor="text1"/>
          <w:sz w:val="24"/>
        </w:rPr>
        <w:t xml:space="preserve">合同服务期限：</w:t>
      </w:r>
      <w:r>
        <w:rPr>
          <w:rFonts w:hint="eastAsia" w:ascii="宋体" w:hAnsi="宋体"/>
          <w:color w:val="auto"/>
          <w:sz w:val="24"/>
          <w:u w:val="single"/>
        </w:rPr>
        <w:t xml:space="preserve">    </w:t>
      </w:r>
      <w:r>
        <w:rPr>
          <w:rFonts w:hint="eastAsia" w:ascii="宋体" w:hAnsi="宋体"/>
          <w:color w:val="auto"/>
          <w:sz w:val="24"/>
        </w:rPr>
        <w:t xml:space="preserve">年</w:t>
      </w:r>
      <w:r>
        <w:rPr>
          <w:rFonts w:hint="eastAsia" w:ascii="宋体" w:hAnsi="宋体"/>
          <w:color w:val="auto"/>
          <w:sz w:val="24"/>
          <w:u w:val="single"/>
        </w:rPr>
        <w:t xml:space="preserve">    </w:t>
      </w:r>
      <w:r>
        <w:rPr>
          <w:rFonts w:hint="eastAsia" w:ascii="宋体" w:hAnsi="宋体"/>
          <w:color w:val="auto"/>
          <w:sz w:val="24"/>
        </w:rPr>
        <w:t xml:space="preserve">月</w:t>
      </w:r>
      <w:r>
        <w:rPr>
          <w:rFonts w:hint="eastAsia" w:ascii="宋体" w:hAnsi="宋体"/>
          <w:color w:val="auto"/>
          <w:sz w:val="24"/>
          <w:u w:val="single"/>
        </w:rPr>
        <w:t xml:space="preserve">    </w:t>
      </w:r>
      <w:r>
        <w:rPr>
          <w:rFonts w:hint="eastAsia" w:ascii="宋体" w:hAnsi="宋体"/>
          <w:color w:val="auto"/>
          <w:sz w:val="24"/>
        </w:rPr>
        <w:t xml:space="preserve">日至</w:t>
      </w:r>
      <w:r>
        <w:rPr>
          <w:rFonts w:hint="eastAsia" w:ascii="宋体" w:hAnsi="宋体"/>
          <w:color w:val="auto"/>
          <w:sz w:val="24"/>
          <w:u w:val="single"/>
        </w:rPr>
        <w:t xml:space="preserve">    </w:t>
      </w:r>
      <w:r>
        <w:rPr>
          <w:rFonts w:hint="eastAsia" w:ascii="宋体" w:hAnsi="宋体"/>
          <w:color w:val="auto"/>
          <w:sz w:val="24"/>
        </w:rPr>
        <w:t xml:space="preserve">年</w:t>
      </w:r>
      <w:r>
        <w:rPr>
          <w:rFonts w:hint="eastAsia" w:ascii="宋体" w:hAnsi="宋体"/>
          <w:color w:val="auto"/>
          <w:sz w:val="24"/>
          <w:u w:val="single"/>
        </w:rPr>
        <w:t xml:space="preserve">    </w:t>
      </w:r>
      <w:r>
        <w:rPr>
          <w:rFonts w:hint="eastAsia" w:ascii="宋体" w:hAnsi="宋体"/>
          <w:color w:val="auto"/>
          <w:sz w:val="24"/>
        </w:rPr>
        <w:t xml:space="preserve">月</w:t>
      </w:r>
      <w:r>
        <w:rPr>
          <w:rFonts w:hint="eastAsia" w:ascii="宋体" w:hAnsi="宋体"/>
          <w:color w:val="auto"/>
          <w:sz w:val="24"/>
          <w:u w:val="single"/>
        </w:rPr>
        <w:t xml:space="preserve">    </w:t>
      </w:r>
      <w:r>
        <w:rPr>
          <w:rFonts w:hint="eastAsia" w:ascii="宋体" w:hAnsi="宋体"/>
          <w:color w:val="auto"/>
          <w:sz w:val="24"/>
        </w:rPr>
        <w:t xml:space="preserve">日</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第二条</w:t>
      </w:r>
      <w:r>
        <w:rPr>
          <w:rFonts w:hint="eastAsia" w:ascii="宋体" w:hAnsi="宋体"/>
          <w:color w:val="auto"/>
          <w:sz w:val="24"/>
          <w:lang w:eastAsia="zh-CN"/>
        </w:rPr>
        <w:t xml:space="preserve">  </w:t>
      </w:r>
      <w:r>
        <w:rPr>
          <w:rFonts w:hint="eastAsia" w:ascii="宋体" w:hAnsi="宋体"/>
          <w:color w:val="auto"/>
          <w:sz w:val="24"/>
        </w:rPr>
        <w:t xml:space="preserve">合同编号</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合同编号：</w:t>
      </w:r>
      <w:r/>
    </w:p>
    <w:p>
      <w:pPr>
        <w:pStyle w:val="882"/>
        <w:ind w:firstLine="480"/>
        <w:keepLines w:val="0"/>
        <w:keepNext w:val="0"/>
        <w:pageBreakBefore w:val="0"/>
        <w:spacing w:line="360" w:lineRule="auto"/>
        <w:widowControl w:val="off"/>
        <w:rPr>
          <w:rFonts w:hint="eastAsia" w:ascii="宋体" w:hAnsi="宋体" w:eastAsiaTheme="minorEastAsia"/>
          <w:color w:val="auto"/>
          <w:sz w:val="24"/>
          <w:lang w:eastAsia="zh-CN"/>
        </w:rPr>
      </w:pPr>
      <w:r>
        <w:rPr>
          <w:rFonts w:hint="eastAsia" w:ascii="宋体" w:hAnsi="宋体"/>
          <w:color w:val="auto"/>
          <w:sz w:val="24"/>
          <w:szCs w:val="20"/>
        </w:rPr>
        <w:t xml:space="preserve">项目编号：</w:t>
      </w:r>
      <w:r>
        <w:rPr>
          <w:rFonts w:hint="eastAsia" w:hAnsi="宋体"/>
          <w:color w:val="auto"/>
          <w:sz w:val="24"/>
          <w:szCs w:val="20"/>
          <w:lang w:eastAsia="zh-CN"/>
        </w:rPr>
        <w:t xml:space="preserve">JSZC-320312-XZZX-G2026-0005</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签订地点：</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第三条  合同签订依据</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为推行铜山区生态林绿化工程养护项目市场化运作，甲乙双方根据</w:t>
      </w:r>
      <w:r>
        <w:rPr>
          <w:rFonts w:hint="eastAsia" w:ascii="宋体" w:hAnsi="宋体"/>
          <w:color w:val="auto"/>
          <w:sz w:val="24"/>
          <w:u w:val="single"/>
        </w:rPr>
        <w:t xml:space="preserve">铜山区廊道生态林绿化工程养护    标段</w:t>
      </w:r>
      <w:r>
        <w:rPr>
          <w:rFonts w:hint="eastAsia" w:ascii="宋体" w:hAnsi="宋体"/>
          <w:color w:val="auto"/>
          <w:sz w:val="24"/>
        </w:rPr>
        <w:t xml:space="preserve">（项目编号：</w:t>
      </w:r>
      <w:r>
        <w:rPr>
          <w:rFonts w:hint="eastAsia" w:ascii="宋体" w:hAnsi="宋体"/>
          <w:color w:val="auto"/>
          <w:sz w:val="24"/>
          <w:lang w:eastAsia="zh-CN"/>
        </w:rPr>
        <w:t xml:space="preserve">JSZC-320312-XZZX-G2026-0005</w:t>
      </w:r>
      <w:r>
        <w:rPr>
          <w:rFonts w:hint="eastAsia" w:ascii="宋体" w:hAnsi="宋体"/>
          <w:color w:val="auto"/>
          <w:sz w:val="24"/>
        </w:rPr>
        <w:t xml:space="preserve">）招标结果，依据《中华人民共和国民法典》、《中华人民共和国政府采购法》、《中华人民共和国森林法》、《江苏省生态公益林条例》等有关法律、法规，甲乙双方恪守公平、公正、诚信的原则，友好协商，签订本合同。</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第四条  合同文件的组成</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本合同所附下列文件是构成本合同不可分割的部分：</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1、铜山区廊道生态林绿化工程养护项目招标文件（项目编号：</w:t>
      </w:r>
      <w:r>
        <w:rPr>
          <w:rFonts w:hint="eastAsia" w:ascii="宋体" w:hAnsi="宋体"/>
          <w:color w:val="auto"/>
          <w:sz w:val="24"/>
          <w:lang w:eastAsia="zh-CN"/>
        </w:rPr>
        <w:t xml:space="preserve">JSZC-320312-XZZX-G2026-0005</w:t>
      </w:r>
      <w:r>
        <w:rPr>
          <w:rFonts w:hint="eastAsia" w:ascii="宋体" w:hAnsi="宋体"/>
          <w:color w:val="auto"/>
          <w:sz w:val="24"/>
        </w:rPr>
        <w:t xml:space="preserve">）以及相关的澄清、补充文件等；</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2、乙方的投标文件及其澄清、补充说明文件等；</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3、中标通知书。</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第五条  承包范围</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铜山区廊道生态林绿化工程养护项目招标文件及投标文件，具体内容见招标文件第六章《采购需求》。</w:t>
      </w:r>
      <w:r/>
    </w:p>
    <w:p>
      <w:pPr>
        <w:ind w:firstLine="0"/>
        <w:jc w:val="center"/>
        <w:keepLines w:val="0"/>
        <w:keepNext w:val="0"/>
        <w:pageBreakBefore w:val="0"/>
        <w:spacing w:line="360" w:lineRule="auto"/>
        <w:widowControl w:val="off"/>
        <w:rPr>
          <w:rFonts w:hint="eastAsia" w:ascii="宋体" w:hAnsi="宋体" w:eastAsia="宋体" w:cs="Times New Roman"/>
          <w:b/>
          <w:bCs/>
          <w:color w:val="auto"/>
          <w:sz w:val="28"/>
          <w:szCs w:val="21"/>
        </w:rPr>
      </w:pPr>
      <w:r>
        <w:rPr>
          <w:rFonts w:hint="eastAsia" w:ascii="宋体" w:hAnsi="宋体" w:eastAsia="宋体" w:cs="Times New Roman"/>
          <w:b/>
          <w:bCs/>
          <w:color w:val="auto"/>
          <w:sz w:val="28"/>
          <w:szCs w:val="21"/>
        </w:rPr>
        <w:t xml:space="preserve">第二节  项目内容</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第六条</w:t>
      </w:r>
      <w:r>
        <w:rPr>
          <w:rFonts w:hint="eastAsia" w:ascii="宋体" w:hAnsi="宋体"/>
          <w:color w:val="auto"/>
          <w:sz w:val="24"/>
          <w:lang w:eastAsia="zh-CN"/>
        </w:rPr>
        <w:t xml:space="preserve">  </w:t>
      </w:r>
      <w:r>
        <w:rPr>
          <w:rFonts w:hint="eastAsia" w:ascii="宋体" w:hAnsi="宋体"/>
          <w:color w:val="auto"/>
          <w:sz w:val="24"/>
        </w:rPr>
        <w:t xml:space="preserve">项目名称：铜山区廊道生态林绿化工程养护项目</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第七条</w:t>
      </w:r>
      <w:r>
        <w:rPr>
          <w:rFonts w:hint="eastAsia" w:ascii="宋体" w:hAnsi="宋体"/>
          <w:color w:val="auto"/>
          <w:sz w:val="24"/>
          <w:lang w:eastAsia="zh-CN"/>
        </w:rPr>
        <w:t xml:space="preserve">  </w:t>
      </w:r>
      <w:r>
        <w:rPr>
          <w:rFonts w:hint="eastAsia" w:ascii="宋体" w:hAnsi="宋体"/>
          <w:color w:val="auto"/>
          <w:sz w:val="24"/>
        </w:rPr>
        <w:t xml:space="preserve">作业范</w:t>
      </w:r>
      <w:r>
        <w:rPr>
          <w:rFonts w:ascii="宋体" w:hAnsi="宋体"/>
          <w:color w:val="auto"/>
          <w:sz w:val="24"/>
        </w:rPr>
        <w:t xml:space="preserve">围及</w:t>
      </w:r>
      <w:r>
        <w:rPr>
          <w:rFonts w:hint="eastAsia" w:ascii="宋体" w:hAnsi="宋体"/>
          <w:color w:val="auto"/>
          <w:sz w:val="24"/>
        </w:rPr>
        <w:t xml:space="preserve">内容</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（一）生态林养护作业范</w:t>
      </w:r>
      <w:r>
        <w:rPr>
          <w:rFonts w:ascii="宋体" w:hAnsi="宋体"/>
          <w:color w:val="auto"/>
          <w:sz w:val="24"/>
        </w:rPr>
        <w:t xml:space="preserve">围及</w:t>
      </w:r>
      <w:r>
        <w:rPr>
          <w:rFonts w:hint="eastAsia" w:ascii="宋体" w:hAnsi="宋体"/>
          <w:color w:val="auto"/>
          <w:sz w:val="24"/>
        </w:rPr>
        <w:t xml:space="preserve">内容：</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1、养护标段范围内巡回保洁、捡拾，建筑垃圾、生活垃圾、各种杂物及枯枝落叶及时清理、清运。</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2、标段范围内野广告清理（含树木、各类灯（线）杆、绿化带后建筑物及其他设施立面）、生态林防护设施管养维护、重大活动保障等应急任务，主管部门交办的临时性任务等。</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3、生态林的浇灌与排水，整形与修剪、病虫害防治，安全，松土与除草，施肥，支撑、防护与涂白，切边与留积水穴，复壮、补植与调整，追播等。</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4、具体作业项目、作业量详见附件。</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第八条作业规范、标准及要求：</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作业规范：符合但不限于《森林法》和《江苏省生态公益林条例》等现行有关法律法规、规章和规范性文件。</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（一）规范管理</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1.组织机构健全。乙方应当按照企业规范管理要求设立各相关内部管理机构，管理人员规范着装、挂牌上岗；每个标段必须配备足够的通讯设备并保持畅通。</w:t>
      </w:r>
      <w:r/>
    </w:p>
    <w:p>
      <w:pPr>
        <w:ind w:firstLine="480"/>
        <w:keepLines w:val="0"/>
        <w:keepNext w:val="0"/>
        <w:pageBreakBefore w:val="0"/>
        <w:spacing w:line="360" w:lineRule="auto"/>
        <w:widowControl w:val="off"/>
        <w:rPr>
          <w:rFonts w:hint="eastAsia" w:ascii="宋体" w:hAnsi="宋体" w:eastAsia="宋体"/>
          <w:color w:val="auto"/>
          <w:sz w:val="24"/>
          <w:lang w:eastAsia="zh-CN"/>
        </w:rPr>
      </w:pPr>
      <w:r>
        <w:rPr>
          <w:rFonts w:hint="eastAsia" w:ascii="宋体" w:hAnsi="宋体"/>
          <w:color w:val="auto"/>
          <w:sz w:val="24"/>
        </w:rPr>
        <w:t xml:space="preserve">2.各项管理制度健全，制定各岗位操作规范，定期组织安全生产教育，具有完善的突发事件应急预案。</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3.各作业标段须保障作业质量检查用车，服从甲方统一调配。</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（二）作业要求</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1.生态林养护作业应做到文明、安全和有序，最大限度地减少对环境的污染和对公众生活的影响。</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2.作业人员应穿着统一制式的作业服装（含鞋、帽等），做到着装整齐。</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3.作业机具、设备的式样、颜色、结构等应统一。作业机具、设备喷涂的字样或图样，由主管部门规定。</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4.乙方应编制突发事件应急预案，成立应急突击队，做好各类重大活动、应急处置等保障。</w:t>
      </w:r>
      <w:r/>
    </w:p>
    <w:p>
      <w:pPr>
        <w:ind w:firstLine="480"/>
        <w:keepLines w:val="0"/>
        <w:keepNext w:val="0"/>
        <w:pageBreakBefore w:val="0"/>
        <w:spacing w:line="360" w:lineRule="auto"/>
        <w:widowControl w:val="off"/>
        <w:rPr>
          <w:rFonts w:hint="eastAsia"/>
          <w:color w:val="auto"/>
        </w:rPr>
      </w:pPr>
      <w:r>
        <w:rPr>
          <w:rFonts w:hint="eastAsia" w:ascii="宋体" w:hAnsi="宋体"/>
          <w:color w:val="auto"/>
          <w:sz w:val="24"/>
        </w:rPr>
        <w:t xml:space="preserve">5.生态林养护按照《江苏省生态公益林条例》执行。</w:t>
      </w:r>
      <w:r/>
    </w:p>
    <w:p>
      <w:pPr>
        <w:ind w:firstLine="0"/>
        <w:jc w:val="center"/>
        <w:keepLines w:val="0"/>
        <w:keepNext w:val="0"/>
        <w:pageBreakBefore w:val="0"/>
        <w:spacing w:line="360" w:lineRule="auto"/>
        <w:widowControl w:val="off"/>
        <w:rPr>
          <w:rFonts w:hint="eastAsia" w:ascii="宋体" w:hAnsi="宋体" w:eastAsia="宋体" w:cs="Times New Roman"/>
          <w:b/>
          <w:bCs/>
          <w:color w:val="auto"/>
          <w:sz w:val="28"/>
          <w:szCs w:val="21"/>
        </w:rPr>
      </w:pPr>
      <w:r>
        <w:rPr>
          <w:rFonts w:hint="eastAsia" w:ascii="宋体" w:hAnsi="宋体" w:eastAsia="宋体" w:cs="Times New Roman"/>
          <w:b/>
          <w:bCs/>
          <w:color w:val="auto"/>
          <w:sz w:val="28"/>
          <w:szCs w:val="21"/>
        </w:rPr>
        <w:t xml:space="preserve">第三节</w:t>
      </w:r>
      <w:r>
        <w:rPr>
          <w:rFonts w:hint="eastAsia" w:ascii="宋体" w:hAnsi="宋体" w:eastAsia="宋体" w:cs="Times New Roman"/>
          <w:b/>
          <w:bCs/>
          <w:color w:val="auto"/>
          <w:sz w:val="28"/>
          <w:szCs w:val="21"/>
          <w:lang w:eastAsia="zh-CN"/>
        </w:rPr>
        <w:t xml:space="preserve">  </w:t>
      </w:r>
      <w:r>
        <w:rPr>
          <w:rFonts w:hint="eastAsia" w:ascii="宋体" w:hAnsi="宋体" w:eastAsia="宋体" w:cs="Times New Roman"/>
          <w:b/>
          <w:bCs/>
          <w:color w:val="auto"/>
          <w:sz w:val="28"/>
          <w:szCs w:val="21"/>
        </w:rPr>
        <w:t xml:space="preserve">作业人员、服装、防护用品及设备（车辆）配置</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第九条</w:t>
      </w:r>
      <w:r>
        <w:rPr>
          <w:rFonts w:hint="eastAsia" w:ascii="宋体" w:hAnsi="宋体"/>
          <w:color w:val="auto"/>
          <w:sz w:val="24"/>
          <w:lang w:eastAsia="zh-CN"/>
        </w:rPr>
        <w:t xml:space="preserve">  </w:t>
      </w:r>
      <w:r>
        <w:rPr>
          <w:rFonts w:hint="eastAsia" w:ascii="宋体" w:hAnsi="宋体"/>
          <w:color w:val="auto"/>
          <w:sz w:val="24"/>
        </w:rPr>
        <w:t xml:space="preserve">人员及服装要求</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人员数量配备：</w:t>
      </w:r>
      <w:r>
        <w:rPr>
          <w:rFonts w:hint="eastAsia" w:ascii="宋体" w:hAnsi="宋体"/>
          <w:color w:val="auto"/>
          <w:sz w:val="24"/>
          <w:u w:val="single"/>
          <w:lang w:val="en-US" w:eastAsia="zh-CN"/>
        </w:rPr>
        <w:t xml:space="preserve">    </w:t>
      </w:r>
      <w:r>
        <w:rPr>
          <w:rFonts w:hint="eastAsia" w:ascii="宋体" w:hAnsi="宋体"/>
          <w:color w:val="auto"/>
          <w:sz w:val="24"/>
        </w:rPr>
        <w:t xml:space="preserve">人（其中养护人员</w:t>
      </w:r>
      <w:r>
        <w:rPr>
          <w:rFonts w:hint="eastAsia" w:ascii="宋体" w:hAnsi="宋体"/>
          <w:color w:val="auto"/>
          <w:sz w:val="24"/>
          <w:u w:val="single"/>
          <w:lang w:val="en-US" w:eastAsia="zh-CN"/>
        </w:rPr>
        <w:t xml:space="preserve">    </w:t>
      </w:r>
      <w:r>
        <w:rPr>
          <w:rFonts w:hint="eastAsia" w:ascii="宋体" w:hAnsi="宋体"/>
          <w:color w:val="auto"/>
          <w:sz w:val="24"/>
        </w:rPr>
        <w:t xml:space="preserve">人，项目经理</w:t>
      </w:r>
      <w:r>
        <w:rPr>
          <w:rFonts w:hint="eastAsia" w:ascii="宋体" w:hAnsi="宋体"/>
          <w:color w:val="auto"/>
          <w:sz w:val="24"/>
          <w:u w:val="single"/>
          <w:lang w:val="en-US" w:eastAsia="zh-CN"/>
        </w:rPr>
        <w:t xml:space="preserve">    </w:t>
      </w:r>
      <w:r>
        <w:rPr>
          <w:rFonts w:hint="eastAsia" w:ascii="宋体" w:hAnsi="宋体"/>
          <w:color w:val="auto"/>
          <w:sz w:val="24"/>
        </w:rPr>
        <w:t xml:space="preserve">人，项目副经理</w:t>
      </w:r>
      <w:r>
        <w:rPr>
          <w:rFonts w:hint="eastAsia" w:ascii="宋体" w:hAnsi="宋体"/>
          <w:color w:val="auto"/>
          <w:sz w:val="24"/>
          <w:u w:val="single"/>
          <w:lang w:val="en-US" w:eastAsia="zh-CN"/>
        </w:rPr>
        <w:t xml:space="preserve">    </w:t>
      </w:r>
      <w:r>
        <w:rPr>
          <w:rFonts w:hint="eastAsia" w:ascii="宋体" w:hAnsi="宋体"/>
          <w:color w:val="auto"/>
          <w:sz w:val="24"/>
        </w:rPr>
        <w:t xml:space="preserve">人，管理人员</w:t>
      </w:r>
      <w:r>
        <w:rPr>
          <w:rFonts w:hint="eastAsia" w:ascii="宋体" w:hAnsi="宋体"/>
          <w:color w:val="auto"/>
          <w:sz w:val="24"/>
          <w:u w:val="single"/>
          <w:lang w:val="en-US" w:eastAsia="zh-CN"/>
        </w:rPr>
        <w:t xml:space="preserve">    </w:t>
      </w:r>
      <w:r>
        <w:rPr>
          <w:rFonts w:hint="eastAsia" w:ascii="宋体" w:hAnsi="宋体"/>
          <w:color w:val="auto"/>
          <w:sz w:val="24"/>
        </w:rPr>
        <w:t xml:space="preserve">人）。</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服装及防护用品配备注：</w:t>
      </w:r>
      <w:r/>
    </w:p>
    <w:p>
      <w:pPr>
        <w:numPr>
          <w:ilvl w:val="0"/>
          <w:numId w:val="0"/>
        </w:numPr>
        <w:ind w:firstLine="480"/>
        <w:keepLines w:val="0"/>
        <w:keepNext w:val="0"/>
        <w:pageBreakBefore w:val="0"/>
        <w:spacing w:line="360" w:lineRule="auto"/>
        <w:widowControl w:val="off"/>
        <w:rPr>
          <w:rFonts w:hint="eastAsia" w:ascii="宋体" w:hAnsi="宋体"/>
          <w:color w:val="auto"/>
          <w:sz w:val="24"/>
        </w:rPr>
      </w:pPr>
      <w:r>
        <w:rPr>
          <w:rFonts w:hint="eastAsia" w:ascii="宋体" w:hAnsi="宋体" w:eastAsia="宋体" w:cs="Times New Roman"/>
          <w:color w:val="auto"/>
          <w:sz w:val="24"/>
          <w:szCs w:val="24"/>
          <w:lang w:val="en-US" w:eastAsia="zh-CN" w:bidi="ar-SA"/>
        </w:rPr>
        <w:t xml:space="preserve">（1）</w:t>
      </w:r>
      <w:r>
        <w:rPr>
          <w:rFonts w:hint="eastAsia" w:ascii="宋体" w:hAnsi="宋体"/>
          <w:color w:val="auto"/>
          <w:sz w:val="24"/>
        </w:rPr>
        <w:t xml:space="preserve">夏装每人每年2套，春秋装每人每年1套，冬装棉服每人2年1件</w:t>
      </w:r>
      <w:r>
        <w:rPr>
          <w:rFonts w:hint="eastAsia" w:ascii="宋体" w:hAnsi="宋体"/>
          <w:color w:val="auto"/>
          <w:sz w:val="24"/>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（2）雨衣、雨裤、雨鞋每人一套；</w:t>
      </w:r>
      <w:r/>
    </w:p>
    <w:p>
      <w:pPr>
        <w:numPr>
          <w:ilvl w:val="0"/>
          <w:numId w:val="0"/>
        </w:num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（3）式样、颜色、材质符合主管部门规定；</w:t>
      </w:r>
      <w:r/>
    </w:p>
    <w:p>
      <w:pPr>
        <w:numPr>
          <w:ilvl w:val="0"/>
          <w:numId w:val="0"/>
        </w:num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（4）其他防护用品满足作业需要。</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第十条</w:t>
      </w:r>
      <w:r>
        <w:rPr>
          <w:rFonts w:hint="eastAsia" w:ascii="宋体" w:hAnsi="宋体"/>
          <w:color w:val="auto"/>
          <w:sz w:val="24"/>
          <w:lang w:eastAsia="zh-CN"/>
        </w:rPr>
        <w:t xml:space="preserve">  </w:t>
      </w:r>
      <w:r>
        <w:rPr>
          <w:rFonts w:hint="eastAsia" w:ascii="宋体" w:hAnsi="宋体"/>
          <w:color w:val="auto"/>
          <w:sz w:val="24"/>
        </w:rPr>
        <w:t xml:space="preserve">设备配置要</w:t>
      </w:r>
      <w:r>
        <w:rPr>
          <w:rFonts w:ascii="宋体" w:hAnsi="宋体"/>
          <w:color w:val="auto"/>
          <w:sz w:val="24"/>
        </w:rPr>
        <w:t xml:space="preserve">求</w:t>
      </w:r>
      <w:r/>
    </w:p>
    <w:p>
      <w:pPr>
        <w:ind w:firstLine="480"/>
        <w:keepLines w:val="0"/>
        <w:keepNext w:val="0"/>
        <w:pageBreakBefore w:val="0"/>
        <w:spacing w:line="36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具体内容见招标文件第六章《采购需求》。</w:t>
      </w:r>
      <w:r/>
    </w:p>
    <w:p>
      <w:pPr>
        <w:ind w:firstLine="0"/>
        <w:jc w:val="center"/>
        <w:keepLines w:val="0"/>
        <w:keepNext w:val="0"/>
        <w:pageBreakBefore w:val="0"/>
        <w:spacing w:line="360" w:lineRule="auto"/>
        <w:widowControl w:val="off"/>
        <w:rPr>
          <w:rFonts w:hint="eastAsia" w:ascii="宋体" w:hAnsi="宋体" w:eastAsia="宋体" w:cs="Times New Roman"/>
          <w:b/>
          <w:bCs/>
          <w:color w:val="000000" w:themeColor="text1"/>
          <w:sz w:val="28"/>
          <w:szCs w:val="21"/>
        </w:rPr>
      </w:pPr>
      <w:r>
        <w:rPr>
          <w:rFonts w:hint="eastAsia" w:ascii="宋体" w:hAnsi="宋体" w:eastAsia="宋体" w:cs="Times New Roman"/>
          <w:b/>
          <w:bCs/>
          <w:color w:val="000000" w:themeColor="text1"/>
          <w:sz w:val="28"/>
          <w:szCs w:val="21"/>
        </w:rPr>
        <w:t xml:space="preserve">第四节  合同价款与支付</w:t>
      </w:r>
      <w:r>
        <w:rPr>
          <w:color w:val="000000" w:themeColor="text1"/>
        </w:rPr>
      </w:r>
      <w:r/>
    </w:p>
    <w:p>
      <w:pPr>
        <w:pStyle w:val="1208"/>
        <w:numPr>
          <w:ilvl w:val="0"/>
          <w:numId w:val="0"/>
        </w:numPr>
        <w:ind w:left="479" w:firstLine="0"/>
        <w:jc w:val="both"/>
        <w:keepLines w:val="0"/>
        <w:keepNext w:val="0"/>
        <w:pageBreakBefore w:val="0"/>
        <w:spacing w:line="360" w:lineRule="auto"/>
        <w:widowControl w:val="off"/>
        <w:tabs>
          <w:tab w:val="left" w:pos="8155" w:leader="none"/>
        </w:tabs>
        <w:rPr>
          <w:rFonts w:hint="default" w:cs="宋体"/>
          <w:color w:val="000000" w:themeColor="text1"/>
          <w:sz w:val="24"/>
          <w:szCs w:val="24"/>
        </w:rPr>
      </w:pPr>
      <w:r>
        <w:rPr>
          <w:rFonts w:hint="eastAsia" w:ascii="宋体" w:hAnsi="宋体" w:eastAsia="宋体" w:cs="宋体"/>
          <w:color w:val="000000" w:themeColor="text1"/>
          <w:sz w:val="24"/>
          <w:szCs w:val="24"/>
          <w:lang w:val="zh-TW" w:eastAsia="zh-TW" w:bidi="zh-TW"/>
        </w:rPr>
        <w:t xml:space="preserve">第十一条</w:t>
      </w:r>
      <w:r>
        <w:rPr>
          <w:rFonts w:hint="eastAsia" w:cs="宋体"/>
          <w:color w:val="000000" w:themeColor="text1"/>
          <w:sz w:val="24"/>
          <w:szCs w:val="24"/>
          <w:lang w:val="en-US" w:eastAsia="zh-CN" w:bidi="zh-TW"/>
        </w:rPr>
        <w:t xml:space="preserve">  </w:t>
      </w:r>
      <w:r>
        <w:rPr>
          <w:rFonts w:hint="eastAsia" w:cs="宋体"/>
          <w:color w:val="000000" w:themeColor="text1"/>
          <w:sz w:val="24"/>
          <w:szCs w:val="24"/>
          <w:lang w:val="en-US" w:eastAsia="zh-CN" w:bidi="zh-TW"/>
        </w:rPr>
        <w:t xml:space="preserve">合同价款</w:t>
      </w:r>
      <w:r>
        <w:rPr>
          <w:color w:val="000000" w:themeColor="text1"/>
        </w:rPr>
      </w:r>
      <w:r/>
    </w:p>
    <w:p>
      <w:pPr>
        <w:pStyle w:val="1208"/>
        <w:numPr>
          <w:ilvl w:val="0"/>
          <w:numId w:val="0"/>
        </w:numPr>
        <w:ind w:left="479" w:firstLine="0"/>
        <w:jc w:val="both"/>
        <w:keepLines w:val="0"/>
        <w:keepNext w:val="0"/>
        <w:pageBreakBefore w:val="0"/>
        <w:spacing w:line="360" w:lineRule="auto"/>
        <w:widowControl w:val="off"/>
        <w:tabs>
          <w:tab w:val="left" w:pos="8155" w:leader="none"/>
        </w:tabs>
        <w:rPr>
          <w:rFonts w:hint="eastAsia"/>
          <w:color w:val="000000" w:themeColor="text1"/>
          <w:sz w:val="24"/>
          <w:szCs w:val="24"/>
        </w:rPr>
      </w:pPr>
      <w:r>
        <w:rPr>
          <w:rFonts w:hint="eastAsia"/>
          <w:color w:val="000000" w:themeColor="text1"/>
          <w:sz w:val="24"/>
          <w:szCs w:val="24"/>
        </w:rPr>
        <w:t xml:space="preserve">本合同总价款为</w:t>
      </w:r>
      <w:r>
        <w:rPr>
          <w:rFonts w:hint="eastAsia"/>
          <w:color w:val="000000" w:themeColor="text1"/>
          <w:sz w:val="24"/>
          <w:szCs w:val="24"/>
          <w:u w:val="single"/>
          <w:lang w:val="en-US" w:eastAsia="zh-CN" w:bidi="zh-CN"/>
        </w:rPr>
        <w:t xml:space="preserve">    </w:t>
      </w:r>
      <w:r>
        <w:rPr>
          <w:rFonts w:hint="eastAsia"/>
          <w:color w:val="000000" w:themeColor="text1"/>
          <w:sz w:val="24"/>
          <w:szCs w:val="24"/>
        </w:rPr>
        <w:t xml:space="preserve">万元</w:t>
      </w:r>
      <w:r>
        <w:rPr>
          <w:rFonts w:hint="eastAsia" w:ascii="宋体" w:hAnsi="宋体" w:cs="宋体"/>
          <w:bCs/>
          <w:color w:val="000000" w:themeColor="text1"/>
          <w:sz w:val="24"/>
          <w:szCs w:val="24"/>
        </w:rPr>
        <w:t xml:space="preserve">（含税）</w:t>
      </w:r>
      <w:r>
        <w:rPr>
          <w:rFonts w:hint="eastAsia"/>
          <w:color w:val="000000" w:themeColor="text1"/>
          <w:sz w:val="24"/>
          <w:szCs w:val="24"/>
        </w:rPr>
        <w:t xml:space="preserve">，按合同期平均</w:t>
      </w:r>
      <w:r>
        <w:rPr>
          <w:rFonts w:hint="eastAsia"/>
          <w:color w:val="000000" w:themeColor="text1"/>
          <w:sz w:val="24"/>
          <w:szCs w:val="24"/>
          <w:lang w:eastAsia="zh-CN"/>
        </w:rPr>
        <w:t xml:space="preserve">。</w:t>
      </w:r>
      <w:r>
        <w:rPr>
          <w:color w:val="000000" w:themeColor="text1"/>
        </w:rPr>
      </w:r>
      <w:r/>
    </w:p>
    <w:p>
      <w:pPr>
        <w:pStyle w:val="1208"/>
        <w:numPr>
          <w:ilvl w:val="0"/>
          <w:numId w:val="0"/>
        </w:numPr>
        <w:ind w:left="479" w:firstLine="0"/>
        <w:jc w:val="both"/>
        <w:keepLines w:val="0"/>
        <w:keepNext w:val="0"/>
        <w:pageBreakBefore w:val="0"/>
        <w:spacing w:line="360" w:lineRule="auto"/>
        <w:widowControl w:val="off"/>
        <w:tabs>
          <w:tab w:val="left" w:pos="8155" w:leader="none"/>
        </w:tabs>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经双方协商一致，选择以下第</w:t>
      </w:r>
      <w:r>
        <w:rPr>
          <w:rFonts w:hint="eastAsia" w:ascii="宋体" w:hAnsi="宋体" w:eastAsia="宋体" w:cs="宋体"/>
          <w:b/>
          <w:bCs w:val="0"/>
          <w:color w:val="000000" w:themeColor="text1"/>
          <w:sz w:val="24"/>
          <w:szCs w:val="24"/>
          <w:u w:val="single"/>
        </w:rPr>
        <w:t xml:space="preserve"> </w:t>
      </w:r>
      <w:r>
        <w:rPr>
          <w:rFonts w:hint="eastAsia" w:ascii="宋体" w:hAnsi="宋体" w:eastAsia="宋体" w:cs="宋体"/>
          <w:b/>
          <w:bCs w:val="0"/>
          <w:color w:val="000000" w:themeColor="text1"/>
          <w:sz w:val="24"/>
          <w:szCs w:val="24"/>
          <w:u w:val="single"/>
          <w:lang w:val="en-US" w:eastAsia="zh-CN"/>
        </w:rPr>
        <w:t xml:space="preserve"> </w:t>
      </w:r>
      <w:r>
        <w:rPr>
          <w:rFonts w:hint="eastAsia" w:ascii="宋体" w:hAnsi="宋体" w:eastAsia="宋体" w:cs="宋体"/>
          <w:b/>
          <w:bCs w:val="0"/>
          <w:color w:val="000000" w:themeColor="text1"/>
          <w:sz w:val="24"/>
          <w:szCs w:val="24"/>
          <w:u w:val="single"/>
        </w:rPr>
        <w:t xml:space="preserve">  </w:t>
      </w:r>
      <w:r>
        <w:rPr>
          <w:rFonts w:hint="eastAsia" w:ascii="宋体" w:hAnsi="宋体" w:eastAsia="宋体" w:cs="宋体"/>
          <w:b/>
          <w:bCs w:val="0"/>
          <w:color w:val="000000" w:themeColor="text1"/>
          <w:sz w:val="24"/>
          <w:szCs w:val="24"/>
        </w:rPr>
        <w:t xml:space="preserve">种付款方式：</w:t>
      </w:r>
      <w:r>
        <w:rPr>
          <w:color w:val="000000" w:themeColor="text1"/>
        </w:rPr>
      </w:r>
      <w:r/>
    </w:p>
    <w:p>
      <w:pPr>
        <w:ind w:firstLine="482"/>
        <w:keepLines w:val="0"/>
        <w:keepNext w:val="0"/>
        <w:pageBreakBefore w:val="0"/>
        <w:spacing w:line="360" w:lineRule="auto"/>
        <w:widowControl w:val="off"/>
        <w:tabs>
          <w:tab w:val="left" w:pos="2940" w:leader="none"/>
        </w:tabs>
        <w:rPr>
          <w:rFonts w:hint="eastAsia" w:ascii="宋体" w:hAnsi="宋体" w:cs="宋体"/>
          <w:b/>
          <w:bCs w:val="0"/>
          <w:color w:val="000000" w:themeColor="text1"/>
          <w:sz w:val="24"/>
          <w:szCs w:val="24"/>
        </w:rPr>
      </w:pPr>
      <w:r>
        <w:rPr>
          <w:rFonts w:hint="eastAsia" w:ascii="宋体" w:hAnsi="宋体" w:cs="宋体"/>
          <w:b/>
          <w:bCs w:val="0"/>
          <w:color w:val="000000" w:themeColor="text1"/>
          <w:sz w:val="24"/>
          <w:szCs w:val="24"/>
        </w:rPr>
        <w:t xml:space="preserve">（一）付款方式一：提交预付款保函的</w:t>
      </w:r>
      <w:r>
        <w:rPr>
          <w:color w:val="000000" w:themeColor="text1"/>
        </w:rPr>
      </w:r>
      <w:r/>
    </w:p>
    <w:p>
      <w:pPr>
        <w:ind w:firstLine="480"/>
        <w:keepLines w:val="0"/>
        <w:keepNext w:val="0"/>
        <w:pageBreakBefore w:val="0"/>
        <w:spacing w:line="360" w:lineRule="auto"/>
        <w:widowControl w:val="off"/>
        <w:tabs>
          <w:tab w:val="left" w:pos="2940" w:leader="none"/>
        </w:tabs>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w:t>
      </w:r>
      <w:r>
        <w:rPr>
          <w:rFonts w:ascii="宋体" w:hAnsi="宋体" w:eastAsia="宋体"/>
          <w:color w:val="000000" w:themeColor="text1"/>
          <w:sz w:val="24"/>
          <w:szCs w:val="24"/>
        </w:rPr>
        <w:t xml:space="preserve">合同签订且乙方向甲方出具预付款保函</w:t>
      </w:r>
      <w:r>
        <w:rPr>
          <w:rFonts w:ascii="宋体" w:hAnsi="宋体" w:eastAsia="宋体"/>
          <w:color w:val="000000" w:themeColor="text1"/>
          <w:sz w:val="24"/>
          <w:szCs w:val="24"/>
          <w:u w:val="none"/>
        </w:rPr>
        <w:t xml:space="preserve">后</w:t>
      </w:r>
      <w:r>
        <w:rPr>
          <w:rFonts w:hint="eastAsia" w:ascii="宋体" w:hAnsi="宋体" w:eastAsia="宋体"/>
          <w:color w:val="000000" w:themeColor="text1"/>
          <w:sz w:val="24"/>
          <w:szCs w:val="24"/>
          <w:u w:val="none"/>
          <w:lang w:val="en-US" w:eastAsia="zh-CN"/>
        </w:rPr>
        <w:t xml:space="preserve">15</w:t>
      </w:r>
      <w:r>
        <w:rPr>
          <w:rFonts w:ascii="宋体" w:hAnsi="宋体" w:eastAsia="宋体"/>
          <w:color w:val="000000" w:themeColor="text1"/>
          <w:sz w:val="24"/>
          <w:szCs w:val="24"/>
          <w:u w:val="none"/>
        </w:rPr>
        <w:t xml:space="preserve">个</w:t>
      </w:r>
      <w:r>
        <w:rPr>
          <w:rFonts w:ascii="宋体" w:hAnsi="宋体" w:eastAsia="宋体"/>
          <w:color w:val="000000" w:themeColor="text1"/>
          <w:sz w:val="24"/>
          <w:szCs w:val="24"/>
        </w:rPr>
        <w:t xml:space="preserve">工作日内</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甲方在财政资金到位后支付</w:t>
      </w:r>
      <w:r>
        <w:rPr>
          <w:rFonts w:hint="eastAsia" w:ascii="宋体" w:hAnsi="宋体"/>
          <w:color w:val="000000" w:themeColor="text1"/>
          <w:sz w:val="24"/>
          <w:szCs w:val="24"/>
          <w:lang w:val="en-US" w:eastAsia="zh-CN"/>
        </w:rPr>
        <w:t xml:space="preserve">当年</w:t>
      </w:r>
      <w:r>
        <w:rPr>
          <w:rFonts w:hint="eastAsia"/>
          <w:color w:val="000000" w:themeColor="text1"/>
          <w:sz w:val="24"/>
          <w:szCs w:val="24"/>
          <w:lang w:val="en-US" w:eastAsia="zh-CN"/>
        </w:rPr>
        <w:t xml:space="preserve">养护费用</w:t>
      </w:r>
      <w:r>
        <w:rPr>
          <w:rFonts w:hint="eastAsia" w:ascii="宋体" w:hAnsi="宋体" w:cs="宋体"/>
          <w:bCs/>
          <w:color w:val="000000" w:themeColor="text1"/>
          <w:sz w:val="24"/>
          <w:szCs w:val="24"/>
        </w:rPr>
        <w:t xml:space="preserve">的百分之</w:t>
      </w:r>
      <w:r>
        <w:rPr>
          <w:rFonts w:hint="eastAsia" w:ascii="宋体" w:hAnsi="宋体" w:cs="宋体"/>
          <w:bCs/>
          <w:color w:val="000000" w:themeColor="text1"/>
          <w:sz w:val="24"/>
          <w:szCs w:val="24"/>
          <w:lang w:eastAsia="zh-CN"/>
        </w:rPr>
        <w:t xml:space="preserve">四</w:t>
      </w:r>
      <w:r>
        <w:rPr>
          <w:rFonts w:hint="eastAsia" w:ascii="宋体" w:hAnsi="宋体" w:cs="宋体"/>
          <w:bCs/>
          <w:color w:val="000000" w:themeColor="text1"/>
          <w:sz w:val="24"/>
          <w:szCs w:val="24"/>
        </w:rPr>
        <w:t xml:space="preserve">十(</w:t>
      </w:r>
      <w:r>
        <w:rPr>
          <w:rFonts w:hint="eastAsia" w:ascii="宋体" w:hAnsi="宋体" w:cs="宋体"/>
          <w:bCs/>
          <w:color w:val="000000" w:themeColor="text1"/>
          <w:sz w:val="24"/>
          <w:szCs w:val="24"/>
          <w:lang w:val="en-US" w:eastAsia="zh-CN"/>
        </w:rPr>
        <w:t xml:space="preserve">4</w:t>
      </w:r>
      <w:r>
        <w:rPr>
          <w:rFonts w:hint="eastAsia" w:ascii="宋体" w:hAnsi="宋体" w:cs="宋体"/>
          <w:bCs/>
          <w:color w:val="000000" w:themeColor="text1"/>
          <w:sz w:val="24"/>
          <w:szCs w:val="24"/>
        </w:rPr>
        <w:t xml:space="preserve">0%)￥</w:t>
      </w:r>
      <w:r>
        <w:rPr>
          <w:rFonts w:hint="eastAsia" w:ascii="宋体" w:hAnsi="宋体" w:cs="宋体"/>
          <w:bCs/>
          <w:color w:val="000000" w:themeColor="text1"/>
          <w:sz w:val="24"/>
          <w:szCs w:val="24"/>
          <w:u w:val="single"/>
        </w:rPr>
        <w:t xml:space="preserve">     </w:t>
      </w:r>
      <w:r>
        <w:rPr>
          <w:rFonts w:hint="eastAsia" w:ascii="宋体" w:hAnsi="宋体" w:cs="宋体"/>
          <w:bCs/>
          <w:color w:val="000000" w:themeColor="text1"/>
          <w:sz w:val="24"/>
          <w:szCs w:val="24"/>
        </w:rPr>
        <w:t xml:space="preserve">，大写：</w:t>
      </w:r>
      <w:r>
        <w:rPr>
          <w:rFonts w:hint="eastAsia" w:ascii="宋体" w:hAnsi="宋体" w:cs="宋体"/>
          <w:bCs/>
          <w:color w:val="000000" w:themeColor="text1"/>
          <w:sz w:val="24"/>
          <w:szCs w:val="24"/>
          <w:u w:val="single"/>
        </w:rPr>
        <w:t xml:space="preserve">     </w:t>
      </w:r>
      <w:r>
        <w:rPr>
          <w:rFonts w:hint="eastAsia" w:ascii="宋体" w:hAnsi="宋体" w:cs="宋体"/>
          <w:bCs/>
          <w:color w:val="000000" w:themeColor="text1"/>
          <w:sz w:val="24"/>
          <w:szCs w:val="24"/>
        </w:rPr>
        <w:t xml:space="preserve">人民币元整。</w:t>
      </w:r>
      <w:r>
        <w:rPr>
          <w:color w:val="000000" w:themeColor="text1"/>
        </w:rPr>
      </w:r>
      <w:r/>
    </w:p>
    <w:p>
      <w:pPr>
        <w:ind w:firstLine="480"/>
        <w:keepLines w:val="0"/>
        <w:keepNext w:val="0"/>
        <w:pageBreakBefore w:val="0"/>
        <w:spacing w:line="360" w:lineRule="auto"/>
        <w:widowControl w:val="off"/>
        <w:tabs>
          <w:tab w:val="left" w:pos="2940" w:leader="none"/>
        </w:tabs>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w:t>
      </w:r>
      <w:r>
        <w:rPr>
          <w:rFonts w:ascii="宋体" w:hAnsi="宋体"/>
          <w:color w:val="000000" w:themeColor="text1"/>
          <w:sz w:val="24"/>
          <w:szCs w:val="24"/>
        </w:rPr>
        <w:t xml:space="preserve">合同签订后</w:t>
      </w:r>
      <w:r>
        <w:rPr>
          <w:rFonts w:hint="eastAsia" w:ascii="宋体" w:hAnsi="宋体"/>
          <w:color w:val="000000" w:themeColor="text1"/>
          <w:sz w:val="24"/>
          <w:szCs w:val="24"/>
          <w:lang w:val="en-US" w:eastAsia="zh-CN"/>
        </w:rPr>
        <w:t xml:space="preserve">半年，</w:t>
      </w:r>
      <w:r>
        <w:rPr>
          <w:rFonts w:hint="eastAsia" w:ascii="宋体" w:hAnsi="宋体"/>
          <w:color w:val="000000" w:themeColor="text1"/>
          <w:sz w:val="24"/>
          <w:szCs w:val="24"/>
        </w:rPr>
        <w:t xml:space="preserve">甲方在财政资金到位后支付</w:t>
      </w:r>
      <w:r>
        <w:rPr>
          <w:rFonts w:hint="eastAsia" w:ascii="宋体" w:hAnsi="宋体"/>
          <w:color w:val="000000" w:themeColor="text1"/>
          <w:sz w:val="24"/>
          <w:szCs w:val="24"/>
          <w:lang w:val="en-US" w:eastAsia="zh-CN"/>
        </w:rPr>
        <w:t xml:space="preserve">当年</w:t>
      </w:r>
      <w:r>
        <w:rPr>
          <w:rFonts w:hint="eastAsia"/>
          <w:color w:val="000000" w:themeColor="text1"/>
          <w:sz w:val="24"/>
          <w:szCs w:val="24"/>
          <w:lang w:val="en-US" w:eastAsia="zh-CN"/>
        </w:rPr>
        <w:t xml:space="preserve">养护费用</w:t>
      </w:r>
      <w:r>
        <w:rPr>
          <w:rFonts w:hint="eastAsia" w:ascii="宋体" w:hAnsi="宋体" w:cs="宋体"/>
          <w:bCs/>
          <w:color w:val="000000" w:themeColor="text1"/>
          <w:sz w:val="24"/>
          <w:szCs w:val="24"/>
        </w:rPr>
        <w:t xml:space="preserve">的百分之</w:t>
      </w:r>
      <w:r>
        <w:rPr>
          <w:rFonts w:hint="eastAsia" w:ascii="宋体" w:hAnsi="宋体" w:cs="宋体"/>
          <w:bCs/>
          <w:color w:val="000000" w:themeColor="text1"/>
          <w:sz w:val="24"/>
          <w:szCs w:val="24"/>
          <w:lang w:eastAsia="zh-CN"/>
        </w:rPr>
        <w:t xml:space="preserve">三</w:t>
      </w:r>
      <w:r>
        <w:rPr>
          <w:rFonts w:hint="eastAsia" w:ascii="宋体" w:hAnsi="宋体" w:cs="宋体"/>
          <w:bCs/>
          <w:color w:val="000000" w:themeColor="text1"/>
          <w:sz w:val="24"/>
          <w:szCs w:val="24"/>
        </w:rPr>
        <w:t xml:space="preserve">十(</w:t>
      </w:r>
      <w:r>
        <w:rPr>
          <w:rFonts w:hint="eastAsia" w:ascii="宋体" w:hAnsi="宋体" w:cs="宋体"/>
          <w:bCs/>
          <w:color w:val="000000" w:themeColor="text1"/>
          <w:sz w:val="24"/>
          <w:szCs w:val="24"/>
          <w:lang w:val="en-US" w:eastAsia="zh-CN"/>
        </w:rPr>
        <w:t xml:space="preserve">30</w:t>
      </w:r>
      <w:r>
        <w:rPr>
          <w:rFonts w:hint="eastAsia" w:ascii="宋体" w:hAnsi="宋体" w:cs="宋体"/>
          <w:bCs/>
          <w:color w:val="000000" w:themeColor="text1"/>
          <w:sz w:val="24"/>
          <w:szCs w:val="24"/>
        </w:rPr>
        <w:t xml:space="preserve">%)￥</w:t>
      </w:r>
      <w:r>
        <w:rPr>
          <w:rFonts w:hint="eastAsia" w:ascii="宋体" w:hAnsi="宋体" w:cs="宋体"/>
          <w:bCs/>
          <w:color w:val="000000" w:themeColor="text1"/>
          <w:sz w:val="24"/>
          <w:szCs w:val="24"/>
          <w:u w:val="single"/>
        </w:rPr>
        <w:t xml:space="preserve">     </w:t>
      </w:r>
      <w:r>
        <w:rPr>
          <w:rFonts w:hint="eastAsia" w:ascii="宋体" w:hAnsi="宋体" w:cs="宋体"/>
          <w:bCs/>
          <w:color w:val="000000" w:themeColor="text1"/>
          <w:sz w:val="24"/>
          <w:szCs w:val="24"/>
        </w:rPr>
        <w:t xml:space="preserve">，大写：</w:t>
      </w:r>
      <w:r>
        <w:rPr>
          <w:rFonts w:hint="eastAsia" w:ascii="宋体" w:hAnsi="宋体" w:cs="宋体"/>
          <w:bCs/>
          <w:color w:val="000000" w:themeColor="text1"/>
          <w:sz w:val="24"/>
          <w:szCs w:val="24"/>
          <w:u w:val="single"/>
        </w:rPr>
        <w:t xml:space="preserve">     </w:t>
      </w:r>
      <w:r>
        <w:rPr>
          <w:rFonts w:hint="eastAsia" w:ascii="宋体" w:hAnsi="宋体" w:cs="宋体"/>
          <w:bCs/>
          <w:color w:val="000000" w:themeColor="text1"/>
          <w:sz w:val="24"/>
          <w:szCs w:val="24"/>
        </w:rPr>
        <w:t xml:space="preserve">人民币元整。</w:t>
      </w:r>
      <w:r>
        <w:rPr>
          <w:color w:val="000000" w:themeColor="text1"/>
        </w:rPr>
      </w:r>
      <w:r/>
    </w:p>
    <w:p>
      <w:pPr>
        <w:ind w:firstLine="480"/>
        <w:keepLines w:val="0"/>
        <w:keepNext w:val="0"/>
        <w:pageBreakBefore w:val="0"/>
        <w:spacing w:line="360" w:lineRule="auto"/>
        <w:widowControl w:val="off"/>
        <w:tabs>
          <w:tab w:val="left" w:pos="2940" w:leader="none"/>
        </w:tabs>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w:t>
      </w:r>
      <w:r>
        <w:rPr>
          <w:rFonts w:hint="eastAsia" w:ascii="宋体" w:hAnsi="宋体" w:cs="宋体"/>
          <w:bCs/>
          <w:color w:val="000000" w:themeColor="text1"/>
          <w:sz w:val="24"/>
          <w:szCs w:val="24"/>
          <w:lang w:val="en-US" w:eastAsia="zh-CN"/>
        </w:rPr>
        <w:t xml:space="preserve">3</w:t>
      </w:r>
      <w:r>
        <w:rPr>
          <w:rFonts w:hint="eastAsia" w:ascii="宋体" w:hAnsi="宋体" w:cs="宋体"/>
          <w:bCs/>
          <w:color w:val="000000" w:themeColor="text1"/>
          <w:sz w:val="24"/>
          <w:szCs w:val="24"/>
        </w:rPr>
        <w:t xml:space="preserve">）</w:t>
      </w:r>
      <w:r>
        <w:rPr>
          <w:rFonts w:hint="eastAsia" w:ascii="宋体" w:hAnsi="宋体"/>
          <w:color w:val="000000" w:themeColor="text1"/>
          <w:sz w:val="24"/>
          <w:szCs w:val="24"/>
          <w:lang w:val="en-US" w:eastAsia="zh-CN"/>
        </w:rPr>
        <w:t xml:space="preserve">当年</w:t>
      </w:r>
      <w:r>
        <w:rPr>
          <w:rFonts w:hint="eastAsia" w:ascii="宋体" w:hAnsi="宋体"/>
          <w:color w:val="000000" w:themeColor="text1"/>
          <w:sz w:val="24"/>
          <w:szCs w:val="24"/>
          <w:lang w:eastAsia="zh-CN"/>
        </w:rPr>
        <w:t xml:space="preserve">服务期结束</w:t>
      </w:r>
      <w:r>
        <w:rPr>
          <w:rFonts w:hint="eastAsia" w:ascii="宋体" w:hAnsi="宋体"/>
          <w:color w:val="000000" w:themeColor="text1"/>
          <w:sz w:val="24"/>
          <w:szCs w:val="24"/>
          <w:lang w:val="en-US" w:eastAsia="zh-CN"/>
        </w:rPr>
        <w:t xml:space="preserve">，</w:t>
      </w:r>
      <w:r>
        <w:rPr>
          <w:rFonts w:hint="eastAsia" w:ascii="宋体" w:hAnsi="宋体"/>
          <w:color w:val="000000" w:themeColor="text1"/>
          <w:sz w:val="24"/>
          <w:szCs w:val="24"/>
        </w:rPr>
        <w:t xml:space="preserve">甲方在财政资金到位后支付</w:t>
      </w:r>
      <w:r>
        <w:rPr>
          <w:rFonts w:hint="eastAsia" w:ascii="宋体" w:hAnsi="宋体"/>
          <w:color w:val="000000" w:themeColor="text1"/>
          <w:sz w:val="24"/>
          <w:szCs w:val="24"/>
        </w:rPr>
        <w:t xml:space="preserve">付</w:t>
      </w:r>
      <w:r>
        <w:rPr>
          <w:rFonts w:hint="eastAsia" w:ascii="宋体" w:hAnsi="宋体"/>
          <w:color w:val="000000" w:themeColor="text1"/>
          <w:sz w:val="24"/>
          <w:szCs w:val="24"/>
          <w:lang w:val="en-US" w:eastAsia="zh-CN"/>
        </w:rPr>
        <w:t xml:space="preserve">当年</w:t>
      </w:r>
      <w:r>
        <w:rPr>
          <w:rFonts w:hint="eastAsia"/>
          <w:color w:val="000000" w:themeColor="text1"/>
          <w:sz w:val="24"/>
          <w:szCs w:val="24"/>
          <w:lang w:val="en-US" w:eastAsia="zh-CN"/>
        </w:rPr>
        <w:t xml:space="preserve">养护费用</w:t>
      </w:r>
      <w:r>
        <w:rPr>
          <w:rFonts w:hint="eastAsia" w:ascii="宋体" w:hAnsi="宋体" w:cs="宋体"/>
          <w:bCs/>
          <w:color w:val="000000" w:themeColor="text1"/>
          <w:sz w:val="24"/>
          <w:szCs w:val="24"/>
        </w:rPr>
        <w:t xml:space="preserve">的百分之</w:t>
      </w:r>
      <w:r>
        <w:rPr>
          <w:rFonts w:hint="eastAsia" w:ascii="宋体" w:hAnsi="宋体" w:cs="宋体"/>
          <w:bCs/>
          <w:color w:val="000000" w:themeColor="text1"/>
          <w:sz w:val="24"/>
          <w:szCs w:val="24"/>
          <w:lang w:eastAsia="zh-CN"/>
        </w:rPr>
        <w:t xml:space="preserve">三</w:t>
      </w:r>
      <w:r>
        <w:rPr>
          <w:rFonts w:hint="eastAsia" w:ascii="宋体" w:hAnsi="宋体" w:cs="宋体"/>
          <w:bCs/>
          <w:color w:val="000000" w:themeColor="text1"/>
          <w:sz w:val="24"/>
          <w:szCs w:val="24"/>
        </w:rPr>
        <w:t xml:space="preserve">十(</w:t>
      </w:r>
      <w:r>
        <w:rPr>
          <w:rFonts w:hint="eastAsia" w:ascii="宋体" w:hAnsi="宋体" w:cs="宋体"/>
          <w:bCs/>
          <w:color w:val="000000" w:themeColor="text1"/>
          <w:sz w:val="24"/>
          <w:szCs w:val="24"/>
          <w:lang w:val="en-US" w:eastAsia="zh-CN"/>
        </w:rPr>
        <w:t xml:space="preserve">30</w:t>
      </w:r>
      <w:r>
        <w:rPr>
          <w:rFonts w:hint="eastAsia" w:ascii="宋体" w:hAnsi="宋体" w:cs="宋体"/>
          <w:bCs/>
          <w:color w:val="000000" w:themeColor="text1"/>
          <w:sz w:val="24"/>
          <w:szCs w:val="24"/>
        </w:rPr>
        <w:t xml:space="preserve">%)￥</w:t>
      </w:r>
      <w:r>
        <w:rPr>
          <w:rFonts w:hint="eastAsia" w:ascii="宋体" w:hAnsi="宋体" w:cs="宋体"/>
          <w:bCs/>
          <w:color w:val="000000" w:themeColor="text1"/>
          <w:sz w:val="24"/>
          <w:szCs w:val="24"/>
          <w:u w:val="single"/>
        </w:rPr>
        <w:t xml:space="preserve">     </w:t>
      </w:r>
      <w:r>
        <w:rPr>
          <w:rFonts w:hint="eastAsia" w:ascii="宋体" w:hAnsi="宋体" w:cs="宋体"/>
          <w:bCs/>
          <w:color w:val="000000" w:themeColor="text1"/>
          <w:sz w:val="24"/>
          <w:szCs w:val="24"/>
        </w:rPr>
        <w:t xml:space="preserve">，大写：</w:t>
      </w:r>
      <w:r>
        <w:rPr>
          <w:rFonts w:hint="eastAsia" w:ascii="宋体" w:hAnsi="宋体" w:cs="宋体"/>
          <w:bCs/>
          <w:color w:val="000000" w:themeColor="text1"/>
          <w:sz w:val="24"/>
          <w:szCs w:val="24"/>
          <w:u w:val="single"/>
        </w:rPr>
        <w:t xml:space="preserve">     </w:t>
      </w:r>
      <w:r>
        <w:rPr>
          <w:rFonts w:hint="eastAsia" w:ascii="宋体" w:hAnsi="宋体" w:cs="宋体"/>
          <w:bCs/>
          <w:color w:val="000000" w:themeColor="text1"/>
          <w:sz w:val="24"/>
          <w:szCs w:val="24"/>
        </w:rPr>
        <w:t xml:space="preserve">人民币元整。</w:t>
      </w:r>
      <w:r>
        <w:rPr>
          <w:color w:val="000000" w:themeColor="text1"/>
        </w:rPr>
      </w:r>
      <w:r/>
    </w:p>
    <w:p>
      <w:pPr>
        <w:ind w:firstLine="480"/>
        <w:keepLines w:val="0"/>
        <w:keepNext w:val="0"/>
        <w:pageBreakBefore w:val="0"/>
        <w:spacing w:line="360" w:lineRule="auto"/>
        <w:widowControl w:val="off"/>
        <w:tabs>
          <w:tab w:val="left" w:pos="2940" w:leader="none"/>
        </w:tabs>
        <w:rPr>
          <w:color w:val="000000" w:themeColor="text1"/>
          <w:sz w:val="24"/>
          <w:szCs w:val="24"/>
        </w:rPr>
      </w:pPr>
      <w:r>
        <w:rPr>
          <w:rFonts w:hint="eastAsia" w:ascii="宋体" w:hAnsi="宋体" w:cs="宋体"/>
          <w:bCs/>
          <w:color w:val="000000" w:themeColor="text1"/>
          <w:sz w:val="24"/>
          <w:szCs w:val="24"/>
        </w:rPr>
        <w:t xml:space="preserve">乙方需提交的支付文件包括：乙方出具的全额正式发票；</w:t>
      </w:r>
      <w:r>
        <w:rPr>
          <w:color w:val="000000" w:themeColor="text1"/>
        </w:rPr>
      </w:r>
      <w:r/>
    </w:p>
    <w:p>
      <w:pPr>
        <w:ind w:firstLine="482"/>
        <w:keepLines w:val="0"/>
        <w:keepNext w:val="0"/>
        <w:pageBreakBefore w:val="0"/>
        <w:spacing w:line="360" w:lineRule="auto"/>
        <w:widowControl w:val="off"/>
        <w:tabs>
          <w:tab w:val="left" w:pos="2940" w:leader="none"/>
        </w:tabs>
        <w:rPr>
          <w:rFonts w:ascii="宋体" w:hAnsi="宋体" w:cs="宋体"/>
          <w:b/>
          <w:bCs w:val="0"/>
          <w:color w:val="000000" w:themeColor="text1"/>
          <w:sz w:val="24"/>
          <w:szCs w:val="24"/>
        </w:rPr>
      </w:pPr>
      <w:r>
        <w:rPr>
          <w:rFonts w:hint="eastAsia" w:ascii="宋体" w:hAnsi="宋体" w:cs="宋体"/>
          <w:b/>
          <w:bCs w:val="0"/>
          <w:color w:val="000000" w:themeColor="text1"/>
          <w:sz w:val="24"/>
          <w:szCs w:val="24"/>
        </w:rPr>
        <w:t xml:space="preserve">（二）付款方式二：不提交预付款保函的</w:t>
      </w:r>
      <w:r>
        <w:rPr>
          <w:color w:val="000000" w:themeColor="text1"/>
        </w:rPr>
      </w:r>
      <w:r/>
    </w:p>
    <w:p>
      <w:pPr>
        <w:ind w:firstLine="480"/>
        <w:keepLines w:val="0"/>
        <w:keepNext w:val="0"/>
        <w:pageBreakBefore w:val="0"/>
        <w:spacing w:line="360" w:lineRule="auto"/>
        <w:widowControl w:val="off"/>
        <w:tabs>
          <w:tab w:val="left" w:pos="2940" w:leader="none"/>
        </w:tabs>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w:t>
      </w:r>
      <w:r>
        <w:rPr>
          <w:rFonts w:ascii="宋体" w:hAnsi="宋体"/>
          <w:color w:val="000000" w:themeColor="text1"/>
          <w:sz w:val="24"/>
          <w:szCs w:val="24"/>
        </w:rPr>
        <w:t xml:space="preserve">合同签订后</w:t>
      </w:r>
      <w:r>
        <w:rPr>
          <w:rFonts w:hint="eastAsia" w:ascii="宋体" w:hAnsi="宋体"/>
          <w:color w:val="000000" w:themeColor="text1"/>
          <w:sz w:val="24"/>
          <w:szCs w:val="24"/>
          <w:lang w:val="en-US" w:eastAsia="zh-CN"/>
        </w:rPr>
        <w:t xml:space="preserve">15</w:t>
      </w:r>
      <w:r>
        <w:rPr>
          <w:rFonts w:ascii="宋体" w:hAnsi="宋体"/>
          <w:color w:val="000000" w:themeColor="text1"/>
          <w:sz w:val="24"/>
          <w:szCs w:val="24"/>
        </w:rPr>
        <w:t xml:space="preserve">个工作日内</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甲方在财政资金到位后支付</w:t>
      </w:r>
      <w:r>
        <w:rPr>
          <w:rFonts w:hint="eastAsia" w:ascii="宋体" w:hAnsi="宋体"/>
          <w:color w:val="000000" w:themeColor="text1"/>
          <w:sz w:val="24"/>
          <w:szCs w:val="24"/>
          <w:lang w:val="en-US" w:eastAsia="zh-CN"/>
        </w:rPr>
        <w:t xml:space="preserve">当年</w:t>
      </w:r>
      <w:r>
        <w:rPr>
          <w:rFonts w:hint="eastAsia"/>
          <w:color w:val="000000" w:themeColor="text1"/>
          <w:sz w:val="24"/>
          <w:szCs w:val="24"/>
          <w:lang w:val="en-US" w:eastAsia="zh-CN"/>
        </w:rPr>
        <w:t xml:space="preserve">养护费用</w:t>
      </w:r>
      <w:r>
        <w:rPr>
          <w:rFonts w:hint="eastAsia" w:ascii="宋体" w:hAnsi="宋体" w:cs="宋体"/>
          <w:bCs/>
          <w:color w:val="000000" w:themeColor="text1"/>
          <w:sz w:val="24"/>
          <w:szCs w:val="24"/>
        </w:rPr>
        <w:t xml:space="preserve">的百分之</w:t>
      </w:r>
      <w:r>
        <w:rPr>
          <w:rFonts w:hint="eastAsia" w:ascii="宋体" w:hAnsi="宋体" w:cs="宋体"/>
          <w:bCs/>
          <w:color w:val="000000" w:themeColor="text1"/>
          <w:sz w:val="24"/>
          <w:szCs w:val="24"/>
          <w:lang w:eastAsia="zh-CN"/>
        </w:rPr>
        <w:t xml:space="preserve">三</w:t>
      </w:r>
      <w:r>
        <w:rPr>
          <w:rFonts w:hint="eastAsia" w:ascii="宋体" w:hAnsi="宋体" w:cs="宋体"/>
          <w:bCs/>
          <w:color w:val="000000" w:themeColor="text1"/>
          <w:sz w:val="24"/>
          <w:szCs w:val="24"/>
        </w:rPr>
        <w:t xml:space="preserve">十(</w:t>
      </w:r>
      <w:r>
        <w:rPr>
          <w:rFonts w:hint="eastAsia" w:ascii="宋体" w:hAnsi="宋体" w:cs="宋体"/>
          <w:bCs/>
          <w:color w:val="000000" w:themeColor="text1"/>
          <w:sz w:val="24"/>
          <w:szCs w:val="24"/>
          <w:lang w:val="en-US" w:eastAsia="zh-CN"/>
        </w:rPr>
        <w:t xml:space="preserve">3</w:t>
      </w:r>
      <w:r>
        <w:rPr>
          <w:rFonts w:hint="eastAsia" w:ascii="宋体" w:hAnsi="宋体" w:cs="宋体"/>
          <w:bCs/>
          <w:color w:val="000000" w:themeColor="text1"/>
          <w:sz w:val="24"/>
          <w:szCs w:val="24"/>
        </w:rPr>
        <w:t xml:space="preserve">0%)￥</w:t>
      </w:r>
      <w:r>
        <w:rPr>
          <w:rFonts w:hint="eastAsia" w:ascii="宋体" w:hAnsi="宋体" w:cs="宋体"/>
          <w:bCs/>
          <w:color w:val="000000" w:themeColor="text1"/>
          <w:sz w:val="24"/>
          <w:szCs w:val="24"/>
          <w:u w:val="single"/>
        </w:rPr>
        <w:t xml:space="preserve">     </w:t>
      </w:r>
      <w:r>
        <w:rPr>
          <w:rFonts w:hint="eastAsia" w:ascii="宋体" w:hAnsi="宋体" w:cs="宋体"/>
          <w:bCs/>
          <w:color w:val="000000" w:themeColor="text1"/>
          <w:sz w:val="24"/>
          <w:szCs w:val="24"/>
        </w:rPr>
        <w:t xml:space="preserve">，大写：</w:t>
      </w:r>
      <w:r>
        <w:rPr>
          <w:rFonts w:hint="eastAsia" w:ascii="宋体" w:hAnsi="宋体" w:cs="宋体"/>
          <w:bCs/>
          <w:color w:val="000000" w:themeColor="text1"/>
          <w:sz w:val="24"/>
          <w:szCs w:val="24"/>
          <w:u w:val="single"/>
        </w:rPr>
        <w:t xml:space="preserve">     </w:t>
      </w:r>
      <w:r>
        <w:rPr>
          <w:rFonts w:hint="eastAsia" w:ascii="宋体" w:hAnsi="宋体" w:cs="宋体"/>
          <w:bCs/>
          <w:color w:val="000000" w:themeColor="text1"/>
          <w:sz w:val="24"/>
          <w:szCs w:val="24"/>
        </w:rPr>
        <w:t xml:space="preserve">人民币元整。</w:t>
      </w:r>
      <w:r>
        <w:rPr>
          <w:color w:val="000000" w:themeColor="text1"/>
        </w:rPr>
      </w:r>
      <w:r/>
    </w:p>
    <w:p>
      <w:pPr>
        <w:ind w:firstLine="480"/>
        <w:keepLines w:val="0"/>
        <w:keepNext w:val="0"/>
        <w:pageBreakBefore w:val="0"/>
        <w:spacing w:line="360" w:lineRule="auto"/>
        <w:widowControl w:val="off"/>
        <w:tabs>
          <w:tab w:val="left" w:pos="2940" w:leader="none"/>
        </w:tabs>
        <w:rPr>
          <w:rFonts w:hint="eastAsia" w:ascii="宋体" w:hAnsi="宋体" w:cs="宋体"/>
          <w:bCs/>
          <w:color w:val="auto"/>
          <w:sz w:val="24"/>
          <w:szCs w:val="24"/>
        </w:rPr>
      </w:pPr>
      <w:r>
        <w:rPr>
          <w:rFonts w:hint="eastAsia" w:ascii="宋体" w:hAnsi="宋体" w:cs="宋体"/>
          <w:bCs/>
          <w:color w:val="000000" w:themeColor="text1"/>
          <w:sz w:val="24"/>
          <w:szCs w:val="24"/>
        </w:rPr>
        <w:t xml:space="preserve">（2）</w:t>
      </w:r>
      <w:r>
        <w:rPr>
          <w:rFonts w:ascii="宋体" w:hAnsi="宋体"/>
          <w:color w:val="000000" w:themeColor="text1"/>
          <w:sz w:val="24"/>
          <w:szCs w:val="24"/>
        </w:rPr>
        <w:t xml:space="preserve">合同签订后</w:t>
      </w:r>
      <w:r>
        <w:rPr>
          <w:rFonts w:hint="eastAsia" w:ascii="宋体" w:hAnsi="宋体"/>
          <w:color w:val="000000" w:themeColor="text1"/>
          <w:sz w:val="24"/>
          <w:szCs w:val="24"/>
          <w:lang w:val="en-US" w:eastAsia="zh-CN"/>
        </w:rPr>
        <w:t xml:space="preserve">半年，</w:t>
      </w:r>
      <w:r>
        <w:rPr>
          <w:rFonts w:hint="eastAsia" w:ascii="宋体" w:hAnsi="宋体"/>
          <w:color w:val="000000" w:themeColor="text1"/>
          <w:sz w:val="24"/>
          <w:szCs w:val="24"/>
        </w:rPr>
        <w:t xml:space="preserve">甲方在财政资金到位后支付</w:t>
      </w:r>
      <w:r>
        <w:rPr>
          <w:rFonts w:hint="eastAsia" w:ascii="宋体" w:hAnsi="宋体"/>
          <w:color w:val="000000" w:themeColor="text1"/>
          <w:sz w:val="24"/>
          <w:szCs w:val="24"/>
          <w:lang w:val="en-US" w:eastAsia="zh-CN"/>
        </w:rPr>
        <w:t xml:space="preserve">当年</w:t>
      </w:r>
      <w:r>
        <w:rPr>
          <w:rFonts w:hint="eastAsia"/>
          <w:color w:val="000000" w:themeColor="text1"/>
          <w:sz w:val="24"/>
          <w:szCs w:val="24"/>
          <w:lang w:val="en-US" w:eastAsia="zh-CN"/>
        </w:rPr>
        <w:t xml:space="preserve">养护费用</w:t>
      </w:r>
      <w:r>
        <w:rPr>
          <w:rFonts w:hint="eastAsia" w:ascii="宋体" w:hAnsi="宋体" w:cs="宋体"/>
          <w:bCs/>
          <w:color w:val="000000" w:themeColor="text1"/>
          <w:sz w:val="24"/>
          <w:szCs w:val="24"/>
        </w:rPr>
        <w:t xml:space="preserve">的百分</w:t>
      </w:r>
      <w:r>
        <w:rPr>
          <w:rFonts w:hint="eastAsia" w:ascii="宋体" w:hAnsi="宋体" w:cs="宋体"/>
          <w:bCs/>
          <w:color w:val="auto"/>
          <w:sz w:val="24"/>
          <w:szCs w:val="24"/>
        </w:rPr>
        <w:t xml:space="preserve">之</w:t>
      </w:r>
      <w:r>
        <w:rPr>
          <w:rFonts w:hint="eastAsia" w:ascii="宋体" w:hAnsi="宋体" w:cs="宋体"/>
          <w:bCs/>
          <w:color w:val="auto"/>
          <w:sz w:val="24"/>
          <w:szCs w:val="24"/>
          <w:lang w:eastAsia="zh-CN"/>
        </w:rPr>
        <w:t xml:space="preserve">三</w:t>
      </w:r>
      <w:r>
        <w:rPr>
          <w:rFonts w:hint="eastAsia" w:ascii="宋体" w:hAnsi="宋体" w:cs="宋体"/>
          <w:bCs/>
          <w:color w:val="auto"/>
          <w:sz w:val="24"/>
          <w:szCs w:val="24"/>
        </w:rPr>
        <w:t xml:space="preserve">十</w:t>
      </w:r>
      <w:r>
        <w:rPr>
          <w:rFonts w:hint="eastAsia" w:ascii="宋体" w:hAnsi="宋体" w:cs="宋体"/>
          <w:bCs/>
          <w:color w:val="auto"/>
          <w:sz w:val="24"/>
          <w:szCs w:val="24"/>
          <w:lang w:eastAsia="zh-CN"/>
        </w:rPr>
        <w:t xml:space="preserve">五</w:t>
      </w:r>
      <w:r>
        <w:rPr>
          <w:rFonts w:hint="eastAsia" w:ascii="宋体" w:hAnsi="宋体" w:cs="宋体"/>
          <w:bCs/>
          <w:color w:val="auto"/>
          <w:sz w:val="24"/>
          <w:szCs w:val="24"/>
        </w:rPr>
        <w:t xml:space="preserve">(</w:t>
      </w:r>
      <w:r>
        <w:rPr>
          <w:rFonts w:hint="eastAsia" w:ascii="宋体" w:hAnsi="宋体" w:cs="宋体"/>
          <w:bCs/>
          <w:color w:val="auto"/>
          <w:sz w:val="24"/>
          <w:szCs w:val="24"/>
          <w:lang w:val="en-US" w:eastAsia="zh-CN"/>
        </w:rPr>
        <w:t xml:space="preserve">35</w:t>
      </w:r>
      <w:r>
        <w:rPr>
          <w:rFonts w:hint="eastAsia" w:ascii="宋体" w:hAnsi="宋体" w:cs="宋体"/>
          <w:bCs/>
          <w:color w:val="auto"/>
          <w:sz w:val="24"/>
          <w:szCs w:val="24"/>
        </w:rPr>
        <w:t xml:space="preserve">%)￥</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 xml:space="preserve">，大写：</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 xml:space="preserve">人民币元整。</w:t>
      </w:r>
      <w:r/>
    </w:p>
    <w:p>
      <w:pPr>
        <w:ind w:firstLine="480"/>
        <w:keepLines w:val="0"/>
        <w:keepNext w:val="0"/>
        <w:pageBreakBefore w:val="0"/>
        <w:spacing w:line="360" w:lineRule="auto"/>
        <w:widowControl w:val="off"/>
        <w:tabs>
          <w:tab w:val="left" w:pos="2940" w:leader="none"/>
        </w:tabs>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w:t>
      </w:r>
      <w:r>
        <w:rPr>
          <w:rFonts w:hint="eastAsia" w:ascii="宋体" w:hAnsi="宋体" w:cs="宋体"/>
          <w:bCs/>
          <w:color w:val="000000" w:themeColor="text1"/>
          <w:sz w:val="24"/>
          <w:szCs w:val="24"/>
          <w:lang w:val="en-US" w:eastAsia="zh-CN"/>
        </w:rPr>
        <w:t xml:space="preserve">3</w:t>
      </w:r>
      <w:r>
        <w:rPr>
          <w:rFonts w:hint="eastAsia" w:ascii="宋体" w:hAnsi="宋体" w:cs="宋体"/>
          <w:bCs/>
          <w:color w:val="000000" w:themeColor="text1"/>
          <w:sz w:val="24"/>
          <w:szCs w:val="24"/>
        </w:rPr>
        <w:t xml:space="preserve">）</w:t>
      </w:r>
      <w:r>
        <w:rPr>
          <w:rFonts w:hint="eastAsia" w:ascii="宋体" w:hAnsi="宋体"/>
          <w:color w:val="000000" w:themeColor="text1"/>
          <w:sz w:val="24"/>
          <w:szCs w:val="24"/>
          <w:lang w:val="en-US" w:eastAsia="zh-CN"/>
        </w:rPr>
        <w:t xml:space="preserve">当年</w:t>
      </w:r>
      <w:r>
        <w:rPr>
          <w:rFonts w:hint="eastAsia" w:ascii="宋体" w:hAnsi="宋体"/>
          <w:color w:val="000000" w:themeColor="text1"/>
          <w:sz w:val="24"/>
          <w:szCs w:val="24"/>
          <w:lang w:eastAsia="zh-CN"/>
        </w:rPr>
        <w:t xml:space="preserve">服务期结束</w:t>
      </w:r>
      <w:r>
        <w:rPr>
          <w:rFonts w:hint="eastAsia" w:ascii="宋体" w:hAnsi="宋体"/>
          <w:color w:val="000000" w:themeColor="text1"/>
          <w:sz w:val="24"/>
          <w:szCs w:val="24"/>
          <w:lang w:val="en-US" w:eastAsia="zh-CN"/>
        </w:rPr>
        <w:t xml:space="preserve">，</w:t>
      </w:r>
      <w:r>
        <w:rPr>
          <w:rFonts w:hint="eastAsia" w:ascii="宋体" w:hAnsi="宋体"/>
          <w:color w:val="000000" w:themeColor="text1"/>
          <w:sz w:val="24"/>
          <w:szCs w:val="24"/>
        </w:rPr>
        <w:t xml:space="preserve">甲方在财政资金到位后支付</w:t>
      </w:r>
      <w:r>
        <w:rPr>
          <w:rFonts w:hint="eastAsia" w:ascii="宋体" w:hAnsi="宋体" w:cs="宋体"/>
          <w:bCs/>
          <w:color w:val="000000" w:themeColor="text1"/>
          <w:sz w:val="24"/>
          <w:szCs w:val="24"/>
        </w:rPr>
        <w:t xml:space="preserve">合同价款的百分之</w:t>
      </w:r>
      <w:r>
        <w:rPr>
          <w:rFonts w:hint="eastAsia" w:ascii="宋体" w:hAnsi="宋体" w:cs="宋体"/>
          <w:bCs/>
          <w:color w:val="000000" w:themeColor="text1"/>
          <w:sz w:val="24"/>
          <w:szCs w:val="24"/>
          <w:lang w:eastAsia="zh-CN"/>
        </w:rPr>
        <w:t xml:space="preserve">三</w:t>
      </w:r>
      <w:r>
        <w:rPr>
          <w:rFonts w:hint="eastAsia" w:ascii="宋体" w:hAnsi="宋体" w:cs="宋体"/>
          <w:bCs/>
          <w:color w:val="000000" w:themeColor="text1"/>
          <w:sz w:val="24"/>
          <w:szCs w:val="24"/>
        </w:rPr>
        <w:t xml:space="preserve">十</w:t>
      </w:r>
      <w:r>
        <w:rPr>
          <w:rFonts w:hint="eastAsia" w:ascii="宋体" w:hAnsi="宋体" w:cs="宋体"/>
          <w:bCs/>
          <w:color w:val="000000" w:themeColor="text1"/>
          <w:sz w:val="24"/>
          <w:szCs w:val="24"/>
          <w:lang w:eastAsia="zh-CN"/>
        </w:rPr>
        <w:t xml:space="preserve">五</w:t>
      </w:r>
      <w:r>
        <w:rPr>
          <w:rFonts w:hint="eastAsia" w:ascii="宋体" w:hAnsi="宋体" w:cs="宋体"/>
          <w:bCs/>
          <w:color w:val="000000" w:themeColor="text1"/>
          <w:sz w:val="24"/>
          <w:szCs w:val="24"/>
        </w:rPr>
        <w:t xml:space="preserve">(</w:t>
      </w:r>
      <w:r>
        <w:rPr>
          <w:rFonts w:hint="eastAsia" w:ascii="宋体" w:hAnsi="宋体" w:cs="宋体"/>
          <w:bCs/>
          <w:color w:val="000000" w:themeColor="text1"/>
          <w:sz w:val="24"/>
          <w:szCs w:val="24"/>
          <w:lang w:val="en-US" w:eastAsia="zh-CN"/>
        </w:rPr>
        <w:t xml:space="preserve">35</w:t>
      </w:r>
      <w:r>
        <w:rPr>
          <w:rFonts w:hint="eastAsia" w:ascii="宋体" w:hAnsi="宋体" w:cs="宋体"/>
          <w:bCs/>
          <w:color w:val="000000" w:themeColor="text1"/>
          <w:sz w:val="24"/>
          <w:szCs w:val="24"/>
        </w:rPr>
        <w:t xml:space="preserve">%)￥</w:t>
      </w:r>
      <w:r>
        <w:rPr>
          <w:rFonts w:hint="eastAsia" w:ascii="宋体" w:hAnsi="宋体" w:cs="宋体"/>
          <w:bCs/>
          <w:color w:val="000000" w:themeColor="text1"/>
          <w:sz w:val="24"/>
          <w:szCs w:val="24"/>
          <w:u w:val="single"/>
        </w:rPr>
        <w:t xml:space="preserve">     </w:t>
      </w:r>
      <w:r>
        <w:rPr>
          <w:rFonts w:hint="eastAsia" w:ascii="宋体" w:hAnsi="宋体" w:cs="宋体"/>
          <w:bCs/>
          <w:color w:val="000000" w:themeColor="text1"/>
          <w:sz w:val="24"/>
          <w:szCs w:val="24"/>
        </w:rPr>
        <w:t xml:space="preserve">，大写：</w:t>
      </w:r>
      <w:r>
        <w:rPr>
          <w:rFonts w:hint="eastAsia" w:ascii="宋体" w:hAnsi="宋体" w:cs="宋体"/>
          <w:bCs/>
          <w:color w:val="000000" w:themeColor="text1"/>
          <w:sz w:val="24"/>
          <w:szCs w:val="24"/>
          <w:u w:val="single"/>
        </w:rPr>
        <w:t xml:space="preserve">     </w:t>
      </w:r>
      <w:r>
        <w:rPr>
          <w:rFonts w:hint="eastAsia" w:ascii="宋体" w:hAnsi="宋体" w:cs="宋体"/>
          <w:bCs/>
          <w:color w:val="000000" w:themeColor="text1"/>
          <w:sz w:val="24"/>
          <w:szCs w:val="24"/>
        </w:rPr>
        <w:t xml:space="preserve">人民币元整。</w:t>
      </w:r>
      <w:r>
        <w:rPr>
          <w:color w:val="000000" w:themeColor="text1"/>
        </w:rPr>
      </w:r>
      <w:r/>
    </w:p>
    <w:p>
      <w:pPr>
        <w:ind w:firstLine="480"/>
        <w:keepLines w:val="0"/>
        <w:keepNext w:val="0"/>
        <w:pageBreakBefore w:val="0"/>
        <w:spacing w:line="360" w:lineRule="auto"/>
        <w:widowControl w:val="off"/>
        <w:tabs>
          <w:tab w:val="left" w:pos="2940" w:leader="none"/>
        </w:tabs>
        <w:rPr>
          <w:color w:val="000000" w:themeColor="text1"/>
          <w:sz w:val="24"/>
          <w:szCs w:val="24"/>
        </w:rPr>
      </w:pPr>
      <w:r>
        <w:rPr>
          <w:rFonts w:hint="eastAsia" w:ascii="宋体" w:hAnsi="宋体" w:cs="宋体"/>
          <w:bCs/>
          <w:color w:val="000000" w:themeColor="text1"/>
          <w:sz w:val="24"/>
          <w:szCs w:val="24"/>
        </w:rPr>
        <w:t xml:space="preserve">乙方需提交的支付文件包括：乙方出具的全额正式发票；</w:t>
      </w:r>
      <w:r>
        <w:rPr>
          <w:color w:val="000000" w:themeColor="text1"/>
        </w:rPr>
      </w:r>
      <w:r/>
    </w:p>
    <w:p>
      <w:pPr>
        <w:ind w:firstLine="480"/>
        <w:keepLines w:val="0"/>
        <w:keepNext w:val="0"/>
        <w:pageBreakBefore w:val="0"/>
        <w:spacing w:line="360" w:lineRule="auto"/>
        <w:widowControl w:val="off"/>
        <w:tabs>
          <w:tab w:val="left" w:pos="2940" w:leader="none"/>
        </w:tabs>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第十二条  合同期内，甲方根据检查考核结果支付价款。</w:t>
      </w:r>
      <w:r>
        <w:rPr>
          <w:color w:val="000000" w:themeColor="text1"/>
        </w:rPr>
      </w:r>
      <w:r/>
    </w:p>
    <w:p>
      <w:pPr>
        <w:ind w:firstLine="480"/>
        <w:keepLines w:val="0"/>
        <w:keepNext w:val="0"/>
        <w:pageBreakBefore w:val="0"/>
        <w:spacing w:line="360" w:lineRule="auto"/>
        <w:widowControl w:val="off"/>
        <w:tabs>
          <w:tab w:val="left" w:pos="2940" w:leader="none"/>
        </w:tabs>
        <w:rPr>
          <w:rFonts w:hint="eastAsia" w:ascii="宋体" w:hAnsi="宋体" w:cs="宋体"/>
          <w:bCs/>
          <w:color w:val="auto"/>
          <w:sz w:val="24"/>
          <w:szCs w:val="24"/>
        </w:rPr>
      </w:pPr>
      <w:r>
        <w:rPr>
          <w:rFonts w:hint="eastAsia" w:ascii="宋体" w:hAnsi="宋体" w:cs="宋体"/>
          <w:bCs/>
          <w:color w:val="000000" w:themeColor="text1"/>
          <w:sz w:val="24"/>
          <w:szCs w:val="24"/>
        </w:rPr>
        <w:t xml:space="preserve">第十三条  合同价款实行包干</w:t>
      </w:r>
      <w:r>
        <w:rPr>
          <w:rFonts w:hint="eastAsia" w:ascii="宋体" w:hAnsi="宋体" w:cs="宋体"/>
          <w:bCs/>
          <w:color w:val="auto"/>
          <w:sz w:val="24"/>
          <w:szCs w:val="24"/>
        </w:rPr>
        <w:t xml:space="preserve">制。甲方不再额外支付本合同约定以外的</w:t>
      </w:r>
      <w:r>
        <w:rPr>
          <w:rFonts w:hint="eastAsia" w:ascii="宋体" w:hAnsi="宋体" w:cs="宋体"/>
          <w:bCs/>
          <w:color w:val="auto"/>
          <w:sz w:val="24"/>
          <w:szCs w:val="24"/>
          <w:lang w:eastAsia="zh-CN"/>
        </w:rPr>
        <w:t xml:space="preserve">其他</w:t>
      </w:r>
      <w:r>
        <w:rPr>
          <w:rFonts w:hint="eastAsia" w:ascii="宋体" w:hAnsi="宋体" w:cs="宋体"/>
          <w:bCs/>
          <w:color w:val="auto"/>
          <w:sz w:val="24"/>
          <w:szCs w:val="24"/>
        </w:rPr>
        <w:t xml:space="preserve">任何费用。</w:t>
      </w:r>
      <w:r/>
    </w:p>
    <w:p>
      <w:pPr>
        <w:ind w:firstLine="480"/>
        <w:keepLines w:val="0"/>
        <w:keepNext w:val="0"/>
        <w:pageBreakBefore w:val="0"/>
        <w:spacing w:line="360" w:lineRule="auto"/>
        <w:widowControl w:val="off"/>
        <w:tabs>
          <w:tab w:val="left" w:pos="2940" w:leader="none"/>
        </w:tabs>
        <w:rPr>
          <w:rFonts w:hint="eastAsia" w:ascii="宋体" w:hAnsi="宋体" w:cs="宋体"/>
          <w:bCs/>
          <w:color w:val="auto"/>
          <w:sz w:val="24"/>
          <w:szCs w:val="24"/>
        </w:rPr>
      </w:pPr>
      <w:r>
        <w:rPr>
          <w:rFonts w:hint="eastAsia" w:ascii="宋体" w:hAnsi="宋体" w:cs="宋体"/>
          <w:bCs/>
          <w:color w:val="auto"/>
          <w:sz w:val="24"/>
          <w:szCs w:val="24"/>
        </w:rPr>
        <w:t xml:space="preserve">第十四条  甲方根据检查考核结果按照财政拨款进度向乙方支付。</w:t>
      </w:r>
      <w:r/>
    </w:p>
    <w:p>
      <w:pPr>
        <w:ind w:firstLine="480"/>
        <w:keepLines w:val="0"/>
        <w:keepNext w:val="0"/>
        <w:pageBreakBefore w:val="0"/>
        <w:spacing w:line="360" w:lineRule="auto"/>
        <w:widowControl w:val="off"/>
        <w:tabs>
          <w:tab w:val="left" w:pos="2940" w:leader="none"/>
        </w:tabs>
        <w:rPr>
          <w:rFonts w:hint="eastAsia"/>
          <w:color w:val="auto"/>
        </w:rPr>
      </w:pPr>
      <w:r>
        <w:rPr>
          <w:rFonts w:hint="eastAsia" w:ascii="宋体" w:hAnsi="宋体" w:cs="宋体"/>
          <w:bCs/>
          <w:color w:val="auto"/>
          <w:sz w:val="24"/>
          <w:szCs w:val="24"/>
        </w:rPr>
        <w:t xml:space="preserve">第十五条  乙方须凭项目所在地税务机关开具的等额发票办理结算。</w:t>
      </w:r>
      <w:r/>
    </w:p>
    <w:p>
      <w:pPr>
        <w:ind w:firstLine="0"/>
        <w:jc w:val="center"/>
        <w:keepLines w:val="0"/>
        <w:keepNext w:val="0"/>
        <w:pageBreakBefore w:val="0"/>
        <w:spacing w:line="360" w:lineRule="auto"/>
        <w:widowControl w:val="off"/>
        <w:rPr>
          <w:rFonts w:hint="eastAsia" w:ascii="宋体" w:hAnsi="宋体" w:eastAsia="宋体" w:cs="Times New Roman"/>
          <w:b/>
          <w:bCs/>
          <w:color w:val="auto"/>
          <w:sz w:val="28"/>
          <w:szCs w:val="21"/>
          <w:lang w:val="en-US" w:eastAsia="zh-CN"/>
        </w:rPr>
      </w:pPr>
      <w:r>
        <w:rPr>
          <w:rFonts w:hint="eastAsia" w:ascii="宋体" w:hAnsi="宋体" w:eastAsia="宋体" w:cs="Times New Roman"/>
          <w:b/>
          <w:bCs/>
          <w:color w:val="auto"/>
          <w:sz w:val="28"/>
          <w:szCs w:val="21"/>
          <w:lang w:val="en-US" w:eastAsia="zh-CN"/>
        </w:rPr>
        <w:t xml:space="preserve">第五节  考核标准</w:t>
      </w:r>
      <w:r/>
    </w:p>
    <w:p>
      <w:pPr>
        <w:ind w:firstLine="480"/>
        <w:keepLines w:val="0"/>
        <w:keepNext w:val="0"/>
        <w:pageBreakBefore w:val="0"/>
        <w:spacing w:line="360" w:lineRule="auto"/>
        <w:widowControl w:val="off"/>
        <w:tabs>
          <w:tab w:val="left" w:pos="2940" w:leader="none"/>
        </w:tabs>
        <w:rPr>
          <w:rFonts w:hint="eastAsia" w:ascii="宋体" w:hAnsi="宋体" w:eastAsia="宋体" w:cs="宋体"/>
          <w:bCs/>
          <w:color w:val="auto"/>
          <w:sz w:val="24"/>
          <w:szCs w:val="24"/>
          <w:lang w:val="en-US" w:eastAsia="zh-CN"/>
        </w:rPr>
      </w:pPr>
      <w:r>
        <w:rPr>
          <w:rFonts w:hint="eastAsia" w:ascii="宋体" w:hAnsi="宋体"/>
          <w:color w:val="auto"/>
          <w:sz w:val="24"/>
        </w:rPr>
        <w:t xml:space="preserve">第十六条</w:t>
      </w:r>
      <w:r>
        <w:rPr>
          <w:rFonts w:hint="eastAsia" w:ascii="宋体" w:hAnsi="宋体"/>
          <w:color w:val="auto"/>
          <w:sz w:val="24"/>
          <w:lang w:val="en-US" w:eastAsia="zh-CN"/>
        </w:rPr>
        <w:t xml:space="preserve">  </w:t>
      </w:r>
      <w:r>
        <w:rPr>
          <w:rFonts w:hint="eastAsia" w:ascii="宋体" w:hAnsi="宋体" w:eastAsia="宋体" w:cs="宋体"/>
          <w:bCs/>
          <w:color w:val="auto"/>
          <w:sz w:val="24"/>
          <w:szCs w:val="24"/>
          <w:lang w:val="en-US" w:eastAsia="zh-CN"/>
        </w:rPr>
        <w:t xml:space="preserve">详见合同附件</w:t>
      </w:r>
      <w:r/>
    </w:p>
    <w:p>
      <w:pPr>
        <w:ind w:firstLine="0"/>
        <w:jc w:val="center"/>
        <w:keepLines w:val="0"/>
        <w:keepNext w:val="0"/>
        <w:pageBreakBefore w:val="0"/>
        <w:spacing w:line="360" w:lineRule="auto"/>
        <w:widowControl w:val="off"/>
        <w:rPr>
          <w:rFonts w:hint="eastAsia" w:ascii="宋体" w:hAnsi="宋体" w:eastAsia="宋体" w:cs="Times New Roman"/>
          <w:b/>
          <w:bCs/>
          <w:color w:val="auto"/>
          <w:sz w:val="28"/>
          <w:szCs w:val="21"/>
          <w:lang w:val="en-US" w:eastAsia="zh-CN"/>
        </w:rPr>
      </w:pPr>
      <w:r>
        <w:rPr>
          <w:rFonts w:hint="eastAsia" w:ascii="宋体" w:hAnsi="宋体" w:eastAsia="宋体" w:cs="Times New Roman"/>
          <w:b/>
          <w:bCs/>
          <w:color w:val="auto"/>
          <w:sz w:val="28"/>
          <w:szCs w:val="21"/>
          <w:lang w:val="en-US" w:eastAsia="zh-CN"/>
        </w:rPr>
        <w:t xml:space="preserve">第六节  验收</w:t>
      </w:r>
      <w:r/>
    </w:p>
    <w:p>
      <w:pPr>
        <w:pStyle w:val="914"/>
        <w:ind w:left="0" w:firstLine="540"/>
        <w:jc w:val="both"/>
        <w:keepLines w:val="0"/>
        <w:keepNext w:val="0"/>
        <w:spacing w:before="0" w:beforeAutospacing="0" w:after="0" w:afterAutospacing="0" w:line="312" w:lineRule="auto"/>
        <w:widowControl w:val="off"/>
        <w:rPr>
          <w:rFonts w:hint="default" w:ascii="宋体" w:hAnsi="宋体" w:eastAsia="宋体" w:cs="宋体"/>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olor w:val="000000" w:themeColor="text1"/>
          <w:sz w:val="24"/>
        </w:rPr>
        <w:t xml:space="preserve">第十七条</w:t>
      </w:r>
      <w:r>
        <w:rPr>
          <w:rFonts w:hint="eastAsia" w:ascii="宋体" w:hAnsi="宋体"/>
          <w:color w:val="000000" w:themeColor="text1"/>
          <w:sz w:val="24"/>
          <w:lang w:val="en-US" w:eastAsia="zh-CN"/>
        </w:rPr>
        <w:t xml:space="preserve">  履约验收</w:t>
      </w:r>
      <w:r>
        <w:rPr>
          <w:color w:val="000000" w:themeColor="text1"/>
        </w:rPr>
      </w:r>
      <w:r/>
    </w:p>
    <w:p>
      <w:pPr>
        <w:pStyle w:val="914"/>
        <w:ind w:left="0" w:firstLine="540"/>
        <w:jc w:val="both"/>
        <w:keepLines w:val="0"/>
        <w:keepNext w:val="0"/>
        <w:spacing w:before="0" w:beforeAutospacing="0" w:after="0" w:afterAutospacing="0" w:line="312" w:lineRule="auto"/>
        <w:widowControl w:val="off"/>
        <w:rPr>
          <w:rFonts w:hint="eastAsia" w:ascii="宋体" w:hAnsi="宋体" w:eastAsia="宋体" w:cs="宋体"/>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olor w:val="000000" w:themeColor="text1"/>
          <w:sz w:val="24"/>
        </w:rPr>
        <w:t xml:space="preserve">（一）</w:t>
      </w:r>
      <w:r>
        <w:rPr>
          <w:rFonts w:hint="eastAsia" w:ascii="宋体" w:hAnsi="宋体" w:eastAsia="宋体" w:cs="宋体"/>
          <w:color w:val="000000" w:themeColor="text1"/>
          <w:sz w:val="24"/>
          <w:szCs w:val="24"/>
          <w:highlight w:val="none"/>
          <w:lang w:val="en-US" w:eastAsia="zh-CN" w:bidi="ar-SA"/>
        </w:rPr>
        <w:t xml:space="preserve">验收时间：</w:t>
      </w:r>
      <w:r>
        <w:rPr>
          <w:rFonts w:hint="eastAsia" w:ascii="宋体" w:hAnsi="宋体" w:cs="宋体"/>
          <w:color w:val="000000" w:themeColor="text1"/>
          <w:sz w:val="24"/>
          <w:szCs w:val="24"/>
          <w:lang w:val="en-US" w:eastAsia="zh-CN"/>
        </w:rPr>
        <w:t xml:space="preserve">每</w:t>
      </w:r>
      <w:r>
        <w:rPr>
          <w:rFonts w:hint="eastAsia" w:cs="宋体"/>
          <w:color w:val="000000" w:themeColor="text1"/>
          <w:sz w:val="24"/>
          <w:szCs w:val="24"/>
          <w:lang w:val="en-US" w:eastAsia="zh-CN"/>
        </w:rPr>
        <w:t xml:space="preserve">个季度进行</w:t>
      </w:r>
      <w:r>
        <w:rPr>
          <w:rFonts w:hint="eastAsia" w:ascii="宋体" w:hAnsi="宋体" w:cs="宋体"/>
          <w:color w:val="000000" w:themeColor="text1"/>
          <w:sz w:val="24"/>
          <w:szCs w:val="24"/>
          <w:lang w:val="en-US" w:eastAsia="zh-CN"/>
        </w:rPr>
        <w:t xml:space="preserve">考核</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r/>
    </w:p>
    <w:p>
      <w:pPr>
        <w:pStyle w:val="914"/>
        <w:ind w:left="0" w:firstLine="540"/>
        <w:jc w:val="both"/>
        <w:keepLines w:val="0"/>
        <w:keepNext w:val="0"/>
        <w:spacing w:before="0" w:beforeAutospacing="0" w:after="0" w:afterAutospacing="0" w:line="312" w:lineRule="auto"/>
        <w:widowControl w:val="off"/>
        <w:rPr>
          <w:rFonts w:hint="eastAsia" w:ascii="宋体" w:hAnsi="宋体" w:eastAsia="宋体" w:cs="宋体"/>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olor w:val="000000" w:themeColor="text1"/>
          <w:sz w:val="24"/>
        </w:rPr>
        <w:t xml:space="preserve">（二）</w:t>
      </w:r>
      <w:r>
        <w:rPr>
          <w:rFonts w:hint="eastAsia" w:ascii="宋体" w:hAnsi="宋体" w:eastAsia="宋体" w:cs="宋体"/>
          <w:color w:val="000000" w:themeColor="text1"/>
          <w:sz w:val="24"/>
          <w:szCs w:val="24"/>
          <w:highlight w:val="none"/>
          <w:lang w:val="en-US" w:eastAsia="zh-CN" w:bidi="ar-SA"/>
        </w:rPr>
        <w:t xml:space="preserve">验收</w:t>
      </w:r>
      <w:r>
        <w:rPr>
          <w:rFonts w:hint="eastAsia" w:cs="宋体"/>
          <w:color w:val="000000" w:themeColor="text1"/>
          <w:sz w:val="24"/>
          <w:szCs w:val="24"/>
          <w:highlight w:val="none"/>
          <w:lang w:val="en-US" w:eastAsia="zh-CN" w:bidi="ar-SA"/>
        </w:rPr>
        <w:t xml:space="preserve">主体</w:t>
      </w:r>
      <w:r>
        <w:rPr>
          <w:rFonts w:hint="eastAsia" w:ascii="宋体" w:hAnsi="宋体" w:eastAsia="宋体" w:cs="宋体"/>
          <w:color w:val="000000" w:themeColor="text1"/>
          <w:sz w:val="24"/>
          <w:szCs w:val="24"/>
          <w:highlight w:val="none"/>
          <w:lang w:val="en-US" w:eastAsia="zh-CN" w:bidi="ar-SA"/>
        </w:rPr>
        <w:t xml:space="preserve">：</w:t>
      </w:r>
      <w:r>
        <w:rPr>
          <w:rFonts w:hint="eastAsia" w:cs="宋体"/>
          <w:color w:val="000000" w:themeColor="text1"/>
          <w:sz w:val="24"/>
          <w:szCs w:val="24"/>
          <w:highlight w:val="none"/>
          <w:lang w:val="en-US" w:eastAsia="zh-CN" w:bidi="ar-SA"/>
        </w:rPr>
        <w:t xml:space="preserve">由</w:t>
      </w:r>
      <w:r>
        <w:rPr>
          <w:rFonts w:hint="eastAsia" w:ascii="宋体" w:hAnsi="宋体" w:eastAsia="宋体" w:cs="宋体"/>
          <w:color w:val="000000" w:themeColor="text1"/>
          <w:sz w:val="24"/>
          <w:szCs w:val="24"/>
          <w:highlight w:val="none"/>
          <w:lang w:val="en-US" w:eastAsia="zh-CN" w:bidi="ar-SA"/>
        </w:rPr>
        <w:t xml:space="preserve">徐州市铜山区</w:t>
      </w:r>
      <w:r>
        <w:rPr>
          <w:rFonts w:hint="eastAsia" w:cs="宋体"/>
          <w:color w:val="000000" w:themeColor="text1"/>
          <w:sz w:val="24"/>
          <w:szCs w:val="24"/>
          <w:highlight w:val="none"/>
          <w:lang w:val="en-US" w:eastAsia="zh-CN" w:bidi="ar-SA"/>
        </w:rPr>
        <w:t xml:space="preserve">自然资源规划局组织验收</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r/>
    </w:p>
    <w:p>
      <w:pPr>
        <w:pStyle w:val="914"/>
        <w:ind w:left="0" w:firstLine="540"/>
        <w:jc w:val="both"/>
        <w:keepLines w:val="0"/>
        <w:keepNext w:val="0"/>
        <w:spacing w:before="0" w:beforeAutospacing="0" w:after="0" w:afterAutospacing="0" w:line="312" w:lineRule="auto"/>
        <w:widowControl w:val="off"/>
        <w:rPr>
          <w:rFonts w:hint="eastAsia" w:ascii="宋体" w:hAnsi="宋体" w:eastAsia="宋体" w:cs="宋体"/>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olor w:val="000000" w:themeColor="text1"/>
          <w:sz w:val="24"/>
        </w:rPr>
        <w:t xml:space="preserve">（三）</w:t>
      </w:r>
      <w:r>
        <w:rPr>
          <w:rFonts w:hint="eastAsia" w:ascii="宋体" w:hAnsi="宋体" w:eastAsia="宋体" w:cs="宋体"/>
          <w:color w:val="000000" w:themeColor="text1"/>
          <w:sz w:val="24"/>
          <w:szCs w:val="24"/>
          <w:highlight w:val="none"/>
          <w:lang w:val="en-US" w:eastAsia="zh-CN" w:bidi="ar-SA"/>
        </w:rPr>
        <w:t xml:space="preserve">验收方式：由采购人组织相关验收小组人员现场进行验收。</w:t>
      </w:r>
      <w:r>
        <w:rPr>
          <w:color w:val="000000" w:themeColor="text1"/>
        </w:rPr>
      </w:r>
      <w:r/>
    </w:p>
    <w:p>
      <w:pPr>
        <w:pStyle w:val="914"/>
        <w:ind w:left="0" w:firstLine="540"/>
        <w:jc w:val="both"/>
        <w:keepLines w:val="0"/>
        <w:keepNext w:val="0"/>
        <w:spacing w:before="0" w:beforeAutospacing="0" w:after="0" w:afterAutospacing="0" w:line="312" w:lineRule="auto"/>
        <w:widowControl w:val="off"/>
        <w:rPr>
          <w:rFonts w:hint="eastAsia" w:ascii="宋体" w:hAnsi="宋体" w:eastAsia="宋体" w:cs="宋体"/>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olor w:val="000000" w:themeColor="text1"/>
          <w:sz w:val="24"/>
        </w:rPr>
        <w:t xml:space="preserve">（四）</w:t>
      </w:r>
      <w:r>
        <w:rPr>
          <w:rFonts w:hint="eastAsia" w:ascii="宋体" w:hAnsi="宋体" w:eastAsia="宋体" w:cs="宋体"/>
          <w:color w:val="000000" w:themeColor="text1"/>
          <w:sz w:val="24"/>
          <w:szCs w:val="24"/>
          <w:highlight w:val="none"/>
          <w:lang w:val="en-US" w:eastAsia="zh-CN" w:bidi="ar-SA"/>
        </w:rPr>
        <w:t xml:space="preserve">验收内容：</w:t>
      </w:r>
      <w:r>
        <w:rPr>
          <w:rFonts w:hint="eastAsia" w:ascii="宋体" w:hAnsi="宋体"/>
          <w:color w:val="000000" w:themeColor="text1"/>
          <w:sz w:val="24"/>
        </w:rPr>
        <w:t xml:space="preserve">养护标段范围内巡回保洁、捡拾，建筑垃圾、生活垃圾、各种杂物及枯枝落叶及时清理、清运</w:t>
      </w:r>
      <w:r>
        <w:rPr>
          <w:rFonts w:hint="eastAsia" w:ascii="宋体" w:hAnsi="宋体" w:eastAsia="宋体" w:cs="宋体"/>
          <w:color w:val="000000" w:themeColor="text1"/>
          <w:sz w:val="24"/>
          <w:szCs w:val="24"/>
          <w:highlight w:val="none"/>
          <w:lang w:val="en-US" w:eastAsia="zh-CN" w:bidi="ar-SA"/>
        </w:rPr>
        <w:t xml:space="preserve">等</w:t>
      </w:r>
      <w:r>
        <w:rPr>
          <w:rFonts w:hint="eastAsia" w:cs="宋体"/>
          <w:color w:val="000000" w:themeColor="text1"/>
          <w:sz w:val="24"/>
          <w:szCs w:val="24"/>
          <w:highlight w:val="none"/>
          <w:lang w:val="en-US" w:eastAsia="zh-CN" w:bidi="ar-SA"/>
        </w:rPr>
        <w:t xml:space="preserve">，考核内容详见合同附件</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r/>
    </w:p>
    <w:p>
      <w:pPr>
        <w:pStyle w:val="914"/>
        <w:ind w:left="0" w:firstLine="540"/>
        <w:jc w:val="both"/>
        <w:keepLines w:val="0"/>
        <w:keepNext w:val="0"/>
        <w:spacing w:before="0" w:beforeAutospacing="0" w:after="0" w:afterAutospacing="0" w:line="312" w:lineRule="auto"/>
        <w:widowControl w:val="off"/>
        <w:rPr>
          <w:rFonts w:hint="eastAsia" w:ascii="宋体" w:hAnsi="宋体" w:eastAsia="宋体" w:cs="Times New Roman"/>
          <w:b/>
          <w:bCs/>
          <w:color w:val="000000" w:themeColor="text1"/>
          <w:sz w:val="28"/>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olor w:val="000000" w:themeColor="text1"/>
          <w:sz w:val="24"/>
        </w:rPr>
        <w:t xml:space="preserve">（五）</w:t>
      </w:r>
      <w:r>
        <w:rPr>
          <w:rFonts w:hint="eastAsia" w:ascii="宋体" w:hAnsi="宋体" w:eastAsia="宋体" w:cs="宋体"/>
          <w:color w:val="000000" w:themeColor="text1"/>
          <w:sz w:val="24"/>
          <w:szCs w:val="24"/>
          <w:highlight w:val="none"/>
          <w:lang w:val="en-US" w:eastAsia="zh-CN" w:bidi="ar-SA"/>
        </w:rPr>
        <w:t xml:space="preserve">验收标准：符合徐州市现行的绿化养护管理相关的法律法规、规范标准、办法文件等，以徐州市地方标准DB 3203/502-2008《园林绿化养护管理规范》和徐州市相关规定为准</w:t>
      </w:r>
      <w:r>
        <w:rPr>
          <w:rFonts w:hint="eastAsia" w:ascii="宋体" w:hAnsi="宋体" w:cs="宋体"/>
          <w:color w:val="000000" w:themeColor="text1"/>
          <w:sz w:val="24"/>
          <w:szCs w:val="24"/>
          <w:highlight w:val="none"/>
          <w:lang w:val="en-US" w:eastAsia="zh-CN" w:bidi="ar-SA"/>
        </w:rPr>
        <w:t xml:space="preserve">。</w:t>
      </w:r>
      <w:r>
        <w:rPr>
          <w:color w:val="000000" w:themeColor="text1"/>
        </w:rPr>
      </w:r>
      <w:r/>
    </w:p>
    <w:p>
      <w:pPr>
        <w:ind w:firstLine="0"/>
        <w:jc w:val="center"/>
        <w:keepLines w:val="0"/>
        <w:keepNext w:val="0"/>
        <w:pageBreakBefore w:val="0"/>
        <w:spacing w:line="360" w:lineRule="auto"/>
        <w:widowControl w:val="off"/>
        <w:rPr>
          <w:rFonts w:hint="eastAsia" w:ascii="宋体" w:hAnsi="宋体" w:eastAsia="宋体" w:cs="Times New Roman"/>
          <w:b/>
          <w:bCs/>
          <w:color w:val="auto"/>
          <w:sz w:val="28"/>
          <w:szCs w:val="21"/>
        </w:rPr>
      </w:pPr>
      <w:r>
        <w:rPr>
          <w:rFonts w:hint="eastAsia" w:ascii="宋体" w:hAnsi="宋体" w:eastAsia="宋体" w:cs="Times New Roman"/>
          <w:b/>
          <w:bCs/>
          <w:color w:val="000000" w:themeColor="text1"/>
          <w:sz w:val="28"/>
          <w:szCs w:val="21"/>
        </w:rPr>
        <w:t xml:space="preserve">第</w:t>
      </w:r>
      <w:r>
        <w:rPr>
          <w:rFonts w:hint="eastAsia" w:ascii="宋体" w:hAnsi="宋体" w:cs="Times New Roman"/>
          <w:b/>
          <w:bCs/>
          <w:color w:val="000000" w:themeColor="text1"/>
          <w:sz w:val="28"/>
          <w:szCs w:val="21"/>
          <w:lang w:eastAsia="zh-CN"/>
        </w:rPr>
        <w:t xml:space="preserve">七</w:t>
      </w:r>
      <w:r>
        <w:rPr>
          <w:rFonts w:hint="eastAsia" w:ascii="宋体" w:hAnsi="宋体" w:eastAsia="宋体" w:cs="Times New Roman"/>
          <w:b/>
          <w:bCs/>
          <w:color w:val="000000" w:themeColor="text1"/>
          <w:sz w:val="28"/>
          <w:szCs w:val="21"/>
        </w:rPr>
        <w:t xml:space="preserve">节</w:t>
      </w:r>
      <w:r>
        <w:rPr>
          <w:rFonts w:hint="eastAsia" w:ascii="宋体" w:hAnsi="宋体" w:eastAsia="宋体" w:cs="Times New Roman"/>
          <w:b/>
          <w:bCs/>
          <w:color w:val="auto"/>
          <w:sz w:val="28"/>
          <w:szCs w:val="21"/>
        </w:rPr>
        <w:t xml:space="preserve">  双方的权利和义务</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第十</w:t>
      </w:r>
      <w:r>
        <w:rPr>
          <w:rFonts w:hint="eastAsia" w:ascii="宋体" w:hAnsi="宋体"/>
          <w:color w:val="auto"/>
          <w:sz w:val="24"/>
          <w:lang w:val="en-US" w:eastAsia="zh-CN"/>
        </w:rPr>
        <w:t xml:space="preserve">八</w:t>
      </w:r>
      <w:r>
        <w:rPr>
          <w:rFonts w:hint="eastAsia" w:ascii="宋体" w:hAnsi="宋体"/>
          <w:color w:val="auto"/>
          <w:sz w:val="24"/>
        </w:rPr>
        <w:t xml:space="preserve">条  甲方的权利和义务</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甲方应将每月检查考评情况以书面形式通知乙方。检查考评结果作为每月支付给乙方合同价款的依据。</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（二）各类重大活动，甲方有权要求乙方无条件保质保量按活动要求完成工作任务，如未能完成，甲方应纳入考核。</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（三）监督检查乙方对法律、法规、规章和相关作业标准、行业规范的履行情况。</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（四）对乙方本项目的列支费用进行监督审查。</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（五）根据服务项目实际情况对环卫作业优化调整。</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（六）对乙方的项目部标准化建设检查验收。</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（七）对乙方工人工资发放情况进行检查。</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第十</w:t>
      </w:r>
      <w:r>
        <w:rPr>
          <w:rFonts w:hint="eastAsia" w:ascii="宋体" w:hAnsi="宋体"/>
          <w:color w:val="auto"/>
          <w:sz w:val="24"/>
          <w:lang w:eastAsia="zh-CN"/>
        </w:rPr>
        <w:t xml:space="preserve">九</w:t>
      </w:r>
      <w:r>
        <w:rPr>
          <w:rFonts w:hint="eastAsia" w:ascii="宋体" w:hAnsi="宋体"/>
          <w:color w:val="auto"/>
          <w:sz w:val="24"/>
        </w:rPr>
        <w:t xml:space="preserve">条  乙方权利和义务</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（一）遵守法律、法规、规章和相关作业标准、行业规范。</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（二）根据合同和投标书所作的承诺自觉开展各项工作，确保承包区域内环境卫生达到合同约定的质量标准；按指定地点、指定时间收运垃圾，严禁在服务范围内从事非经甲方认定或有碍甲方利益的各类业务。</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（三）接受甲方及上级主管部门指导、监督、检查和考核。</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（四）根据法律、法规及合同约定组建专业保洁、养护队伍、配备作业设备（车辆），及工具，健全管理制度，完善日常运营台账。按甲方要求将从业人员资料、作业计划、保洁、养护方案等，报甲方备案。</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（五）独立承担作业人员及设备（车辆）的安全责任、用人责任，出现的一切事故均与甲方无关。</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（六）做好生态林养护等各项应急保障工作。对标段内的生态林</w:t>
      </w:r>
      <w:r>
        <w:rPr>
          <w:rFonts w:hint="eastAsia" w:ascii="宋体" w:hAnsi="宋体"/>
          <w:color w:val="auto"/>
          <w:sz w:val="24"/>
          <w:lang w:eastAsia="zh-CN"/>
        </w:rPr>
        <w:t xml:space="preserve">树木及设施</w:t>
      </w:r>
      <w:r>
        <w:rPr>
          <w:rFonts w:hint="eastAsia" w:ascii="宋体" w:hAnsi="宋体"/>
          <w:color w:val="auto"/>
          <w:sz w:val="24"/>
        </w:rPr>
        <w:t xml:space="preserve">进行巡查，发现缺失等问题立即上报甲方。</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（七）按照相关要求和标准建立每日自查制度，完善各项台账资料。</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（八）对徐州市政府12345服务热线、12319数字城管监督指挥中心派单、媒体曝光、信访来电等有责投诉必须按规定进行整改，并将整改结果书面报送甲方。</w:t>
      </w:r>
      <w:r/>
    </w:p>
    <w:p>
      <w:pPr>
        <w:ind w:firstLine="480"/>
        <w:keepLines w:val="0"/>
        <w:keepNext w:val="0"/>
        <w:pageBreakBefore w:val="0"/>
        <w:spacing w:line="360" w:lineRule="auto"/>
        <w:widowControl w:val="off"/>
        <w:rPr>
          <w:rFonts w:ascii="宋体" w:hAnsi="宋体"/>
          <w:color w:val="000000" w:themeColor="text1"/>
          <w:sz w:val="24"/>
        </w:rPr>
      </w:pPr>
      <w:r>
        <w:rPr>
          <w:rFonts w:hint="eastAsia" w:ascii="宋体" w:hAnsi="宋体"/>
          <w:color w:val="000000" w:themeColor="text1"/>
          <w:sz w:val="24"/>
        </w:rPr>
        <w:t xml:space="preserve">（九）</w:t>
      </w:r>
      <w:r>
        <w:rPr>
          <w:rFonts w:hint="eastAsia" w:ascii="宋体" w:hAnsi="宋体"/>
          <w:color w:val="000000" w:themeColor="text1"/>
          <w:sz w:val="24"/>
        </w:rPr>
        <w:t xml:space="preserve">承担其工作人员的人身财产损害及造成第三人损害的法律责任。</w:t>
      </w:r>
      <w:r>
        <w:rPr>
          <w:rFonts w:hint="eastAsia" w:ascii="宋体" w:hAnsi="宋体"/>
          <w:color w:val="000000" w:themeColor="text1"/>
          <w:sz w:val="24"/>
        </w:rPr>
        <w:t xml:space="preserve">乙方对自己工作人员的人身以及财产安全负责，承担用人单位责任，由此出现安全事故、人员伤亡事故及其他一切事故均有乙方承担，与甲方无关。因乙方的原因给甲方、乙方或第三方造成事故或其他经济损失，均由乙方负责赔偿。因乙方管理不足，造成的安全责任及工作人员伤、亡等情况均由乙方承担，与甲方无关。</w:t>
      </w:r>
      <w:r>
        <w:rPr>
          <w:color w:val="000000" w:themeColor="text1"/>
        </w:rPr>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000000" w:themeColor="text1"/>
          <w:sz w:val="24"/>
        </w:rPr>
        <w:t xml:space="preserve">（十）必须将所投入本项目的设备（车辆）行驶证及机动车登记证书复印件交甲方备案，设</w:t>
      </w:r>
      <w:r>
        <w:rPr>
          <w:rFonts w:hint="eastAsia" w:ascii="宋体" w:hAnsi="宋体"/>
          <w:color w:val="auto"/>
          <w:sz w:val="24"/>
        </w:rPr>
        <w:t xml:space="preserve">备（车辆）只能在本项目专用，未经甲方书面同意不得用于其他项目。</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（十一）负责</w:t>
      </w:r>
      <w:r>
        <w:rPr>
          <w:rFonts w:hint="eastAsia" w:ascii="宋体" w:hAnsi="宋体"/>
          <w:color w:val="auto"/>
          <w:sz w:val="24"/>
          <w:lang w:eastAsia="zh-CN"/>
        </w:rPr>
        <w:t xml:space="preserve">标段</w:t>
      </w:r>
      <w:r>
        <w:rPr>
          <w:rFonts w:hint="eastAsia" w:ascii="宋体" w:hAnsi="宋体"/>
          <w:color w:val="auto"/>
          <w:sz w:val="24"/>
        </w:rPr>
        <w:t xml:space="preserve">内</w:t>
      </w:r>
      <w:r>
        <w:rPr>
          <w:rFonts w:hint="eastAsia" w:ascii="宋体" w:hAnsi="宋体"/>
          <w:color w:val="auto"/>
          <w:sz w:val="24"/>
          <w:lang w:eastAsia="zh-CN"/>
        </w:rPr>
        <w:t xml:space="preserve">树木及设施管理</w:t>
      </w:r>
      <w:r>
        <w:rPr>
          <w:rFonts w:hint="eastAsia" w:ascii="宋体" w:hAnsi="宋体"/>
          <w:color w:val="auto"/>
          <w:sz w:val="24"/>
        </w:rPr>
        <w:t xml:space="preserve">和维护，如有遗失、损坏由乙方承担赔偿责任。</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（十二）有义务按甲方要求参加相关会议。</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（十三）必须对企业员工进行安全生产、职业技能等培训，教育职工严格遵守国家法律法规、环卫、养护作业及安全操作规程。作业人员应经专业培训后方可上岗作业。</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（十四）接受政府相关部门的财务审核，提供真实有效资料。</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（十五）按照法律、法规和国家、省、市的规定，按月足额发放人员工资：</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1、生态林养护工人不低于当地最低工资标准（不含延长工作时间的工资）。</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2、工人特岗津贴发放标准为每人每天6元。</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3、高温津贴发放标准为每人每月200元（每年</w:t>
      </w:r>
      <w:r>
        <w:rPr>
          <w:rFonts w:ascii="宋体" w:hAnsi="宋体"/>
          <w:color w:val="auto"/>
          <w:sz w:val="24"/>
        </w:rPr>
        <w:t xml:space="preserve">6-9月</w:t>
      </w:r>
      <w:r>
        <w:rPr>
          <w:rFonts w:hint="eastAsia" w:ascii="宋体" w:hAnsi="宋体"/>
          <w:color w:val="auto"/>
          <w:sz w:val="24"/>
        </w:rPr>
        <w:t xml:space="preserve">）。</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4、延长工作时间的工资应按相关法律规定执行。</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5、人员工资发放采用银行代发方式。</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6、合同履行期内遇政策调整，要求提高生态林养护工人待遇的，乙方必须执行，甲方不予补贴。</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7、保证生态林养护工人每周至少休息一日。</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十六）按照法律、法规规定为生态林养护工人缴纳相应的社会保险（养老、医疗、工伤、失业、生育保险）、商业保险（每人投保的保险金额不得低于60万元），该项目的生态林养护作业人员社会保险费用必须按规定交纳至人力资源和社会保障部门。</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（十七）按法律、法规的规定为工人提供必要的劳动保护用品，标准按主管部门规定执行。</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（十八）自觉接受甲方及其上级行政主管部门、劳动监察部门的管理、监督和检查，根据需要提供相关的检查文件和资料，以及作必要的解释和说明，乙方不得阻扰检查人员的检查工作。</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（十九）不断提高企业管理水平和作业能力，提高企业运营管理实力。</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（二十）不得自行调整作业范围、作业模式、作业量。</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（二十一）承担生态林养护信息系统设备购置、安装及服务费用，并提供接口与甲方系统对接。</w:t>
      </w:r>
      <w:r/>
    </w:p>
    <w:p>
      <w:pPr>
        <w:ind w:firstLine="0"/>
        <w:jc w:val="center"/>
        <w:keepLines w:val="0"/>
        <w:keepNext w:val="0"/>
        <w:pageBreakBefore w:val="0"/>
        <w:spacing w:line="360" w:lineRule="auto"/>
        <w:widowControl w:val="off"/>
        <w:rPr>
          <w:rFonts w:hint="eastAsia" w:ascii="宋体" w:hAnsi="宋体" w:eastAsia="宋体" w:cs="Times New Roman"/>
          <w:b/>
          <w:bCs/>
          <w:color w:val="auto"/>
          <w:sz w:val="28"/>
          <w:szCs w:val="21"/>
        </w:rPr>
      </w:pPr>
      <w:r>
        <w:rPr>
          <w:rFonts w:hint="eastAsia" w:ascii="宋体" w:hAnsi="宋体" w:eastAsia="宋体" w:cs="Times New Roman"/>
          <w:b/>
          <w:bCs/>
          <w:color w:val="auto"/>
          <w:sz w:val="28"/>
          <w:szCs w:val="21"/>
        </w:rPr>
        <w:t xml:space="preserve">第</w:t>
      </w:r>
      <w:r>
        <w:rPr>
          <w:rFonts w:hint="eastAsia" w:ascii="宋体" w:hAnsi="宋体" w:cs="Times New Roman"/>
          <w:b/>
          <w:bCs/>
          <w:color w:val="auto"/>
          <w:sz w:val="28"/>
          <w:szCs w:val="21"/>
          <w:lang w:eastAsia="zh-CN"/>
        </w:rPr>
        <w:t xml:space="preserve">八</w:t>
      </w:r>
      <w:r>
        <w:rPr>
          <w:rFonts w:hint="eastAsia" w:ascii="宋体" w:hAnsi="宋体" w:eastAsia="宋体" w:cs="Times New Roman"/>
          <w:b/>
          <w:bCs/>
          <w:color w:val="auto"/>
          <w:sz w:val="28"/>
          <w:szCs w:val="21"/>
        </w:rPr>
        <w:t xml:space="preserve">节  不间断服务约定</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第二十条  乙方不得因法定代表人变更或其他管理失缺而影响服务质量；</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第二十</w:t>
      </w:r>
      <w:r>
        <w:rPr>
          <w:rFonts w:hint="eastAsia" w:ascii="宋体" w:hAnsi="宋体"/>
          <w:color w:val="auto"/>
          <w:sz w:val="24"/>
          <w:lang w:eastAsia="zh-CN"/>
        </w:rPr>
        <w:t xml:space="preserve">一</w:t>
      </w:r>
      <w:r>
        <w:rPr>
          <w:rFonts w:hint="eastAsia" w:ascii="宋体" w:hAnsi="宋体"/>
          <w:color w:val="auto"/>
          <w:sz w:val="24"/>
        </w:rPr>
        <w:t xml:space="preserve">条  乙方在任何情况下都必须保证其所服务项目的人员总数符合合同约定；</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第二十</w:t>
      </w:r>
      <w:r>
        <w:rPr>
          <w:rFonts w:hint="eastAsia" w:ascii="宋体" w:hAnsi="宋体"/>
          <w:color w:val="auto"/>
          <w:sz w:val="24"/>
          <w:lang w:eastAsia="zh-CN"/>
        </w:rPr>
        <w:t xml:space="preserve">二</w:t>
      </w:r>
      <w:r>
        <w:rPr>
          <w:rFonts w:hint="eastAsia" w:ascii="宋体" w:hAnsi="宋体"/>
          <w:color w:val="auto"/>
          <w:sz w:val="24"/>
        </w:rPr>
        <w:t xml:space="preserve">条  乙方在任何情况下都必须保证其所服务项目的设备数量及运行状态符合合同约定。</w:t>
      </w:r>
      <w:r/>
    </w:p>
    <w:p>
      <w:pPr>
        <w:ind w:firstLine="0"/>
        <w:jc w:val="center"/>
        <w:keepLines w:val="0"/>
        <w:keepNext w:val="0"/>
        <w:pageBreakBefore w:val="0"/>
        <w:spacing w:line="360" w:lineRule="auto"/>
        <w:widowControl w:val="off"/>
        <w:rPr>
          <w:rFonts w:hint="eastAsia" w:ascii="宋体" w:hAnsi="宋体" w:eastAsia="宋体" w:cs="Times New Roman"/>
          <w:b/>
          <w:bCs/>
          <w:color w:val="auto"/>
          <w:sz w:val="28"/>
          <w:szCs w:val="21"/>
        </w:rPr>
      </w:pPr>
      <w:r>
        <w:rPr>
          <w:rFonts w:hint="eastAsia" w:ascii="宋体" w:hAnsi="宋体" w:eastAsia="宋体" w:cs="Times New Roman"/>
          <w:b/>
          <w:bCs/>
          <w:color w:val="auto"/>
          <w:sz w:val="28"/>
          <w:szCs w:val="21"/>
        </w:rPr>
        <w:t xml:space="preserve">第</w:t>
      </w:r>
      <w:r>
        <w:rPr>
          <w:rFonts w:hint="eastAsia" w:ascii="宋体" w:hAnsi="宋体" w:cs="Times New Roman"/>
          <w:b/>
          <w:bCs/>
          <w:color w:val="auto"/>
          <w:sz w:val="28"/>
          <w:szCs w:val="21"/>
          <w:lang w:eastAsia="zh-CN"/>
        </w:rPr>
        <w:t xml:space="preserve">九</w:t>
      </w:r>
      <w:r>
        <w:rPr>
          <w:rFonts w:hint="eastAsia" w:ascii="宋体" w:hAnsi="宋体" w:eastAsia="宋体" w:cs="Times New Roman"/>
          <w:b/>
          <w:bCs/>
          <w:color w:val="auto"/>
          <w:sz w:val="28"/>
          <w:szCs w:val="21"/>
        </w:rPr>
        <w:t xml:space="preserve">节  项目接管</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第二十</w:t>
      </w:r>
      <w:r>
        <w:rPr>
          <w:rFonts w:hint="eastAsia" w:ascii="宋体" w:hAnsi="宋体"/>
          <w:color w:val="auto"/>
          <w:sz w:val="24"/>
          <w:lang w:eastAsia="zh-CN"/>
        </w:rPr>
        <w:t xml:space="preserve">三</w:t>
      </w:r>
      <w:r>
        <w:rPr>
          <w:rFonts w:hint="eastAsia" w:ascii="宋体" w:hAnsi="宋体"/>
          <w:color w:val="auto"/>
          <w:sz w:val="24"/>
        </w:rPr>
        <w:t xml:space="preserve">条  甲方有权在下列情形下接管乙方项目：</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（一）因乙方经营管理不善，发生重大质量、生产安全事故；</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（二）乙方擅自停业、歇业；</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（三）乙方作业过程造成重大环境污染；</w:t>
      </w:r>
      <w:r/>
    </w:p>
    <w:p>
      <w:pPr>
        <w:ind w:firstLine="480"/>
        <w:keepLines w:val="0"/>
        <w:keepNext w:val="0"/>
        <w:pageBreakBefore w:val="0"/>
        <w:spacing w:line="360" w:lineRule="auto"/>
        <w:widowControl w:val="off"/>
        <w:rPr>
          <w:rFonts w:hint="eastAsia" w:ascii="宋体" w:hAnsi="宋体" w:eastAsia="宋体"/>
          <w:color w:val="auto"/>
          <w:sz w:val="24"/>
          <w:lang w:eastAsia="zh-CN"/>
        </w:rPr>
      </w:pPr>
      <w:r>
        <w:rPr>
          <w:rFonts w:hint="eastAsia" w:ascii="宋体" w:hAnsi="宋体"/>
          <w:color w:val="auto"/>
          <w:sz w:val="24"/>
        </w:rPr>
        <w:t xml:space="preserve">（四）</w:t>
      </w:r>
      <w:r>
        <w:rPr>
          <w:rFonts w:hint="eastAsia" w:ascii="宋体" w:hAnsi="宋体"/>
          <w:color w:val="auto"/>
          <w:sz w:val="24"/>
          <w:lang w:eastAsia="zh-CN"/>
        </w:rPr>
        <w:t xml:space="preserve">乙方提供的服务达不到合同约定；</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lang w:eastAsia="zh-CN"/>
        </w:rPr>
        <w:t xml:space="preserve">（五）</w:t>
      </w:r>
      <w:r>
        <w:rPr>
          <w:rFonts w:hint="eastAsia" w:ascii="宋体" w:hAnsi="宋体"/>
          <w:color w:val="auto"/>
          <w:sz w:val="24"/>
        </w:rPr>
        <w:t xml:space="preserve">其他重大、紧急可能危急公共安全行为的。</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乙方必须对其过错承担责任。包括经济赔偿责任及其他责任。事故处理后是否恢复履行合同由甲方决定。</w:t>
      </w:r>
      <w:r/>
    </w:p>
    <w:p>
      <w:pPr>
        <w:ind w:firstLine="0"/>
        <w:jc w:val="center"/>
        <w:keepLines w:val="0"/>
        <w:keepNext w:val="0"/>
        <w:pageBreakBefore w:val="0"/>
        <w:spacing w:line="360" w:lineRule="auto"/>
        <w:widowControl w:val="off"/>
        <w:rPr>
          <w:rFonts w:hint="eastAsia" w:ascii="宋体" w:hAnsi="宋体" w:eastAsia="宋体" w:cs="Times New Roman"/>
          <w:b/>
          <w:bCs/>
          <w:color w:val="auto"/>
          <w:sz w:val="28"/>
          <w:szCs w:val="21"/>
        </w:rPr>
      </w:pPr>
      <w:r>
        <w:rPr>
          <w:rFonts w:hint="eastAsia" w:ascii="宋体" w:hAnsi="宋体" w:eastAsia="宋体" w:cs="Times New Roman"/>
          <w:b/>
          <w:bCs/>
          <w:color w:val="auto"/>
          <w:sz w:val="28"/>
          <w:szCs w:val="21"/>
        </w:rPr>
        <w:t xml:space="preserve">第</w:t>
      </w:r>
      <w:r>
        <w:rPr>
          <w:rFonts w:hint="eastAsia" w:ascii="宋体" w:hAnsi="宋体" w:cs="Times New Roman"/>
          <w:b/>
          <w:bCs/>
          <w:color w:val="auto"/>
          <w:sz w:val="28"/>
          <w:szCs w:val="21"/>
          <w:lang w:eastAsia="zh-CN"/>
        </w:rPr>
        <w:t xml:space="preserve">十</w:t>
      </w:r>
      <w:r>
        <w:rPr>
          <w:rFonts w:hint="eastAsia" w:ascii="宋体" w:hAnsi="宋体" w:eastAsia="宋体" w:cs="Times New Roman"/>
          <w:b/>
          <w:bCs/>
          <w:color w:val="auto"/>
          <w:sz w:val="28"/>
          <w:szCs w:val="21"/>
        </w:rPr>
        <w:t xml:space="preserve">节  违约责任</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第二十</w:t>
      </w:r>
      <w:r>
        <w:rPr>
          <w:rFonts w:hint="eastAsia" w:ascii="宋体" w:hAnsi="宋体"/>
          <w:color w:val="auto"/>
          <w:sz w:val="24"/>
          <w:lang w:eastAsia="zh-CN"/>
        </w:rPr>
        <w:t xml:space="preserve">四</w:t>
      </w:r>
      <w:r>
        <w:rPr>
          <w:rFonts w:hint="eastAsia" w:ascii="宋体" w:hAnsi="宋体"/>
          <w:color w:val="auto"/>
          <w:sz w:val="24"/>
        </w:rPr>
        <w:t xml:space="preserve">条  甲方未按约定支付合同价款，乙方可追究甲方违约责任。</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第二十</w:t>
      </w:r>
      <w:r>
        <w:rPr>
          <w:rFonts w:hint="eastAsia" w:ascii="宋体" w:hAnsi="宋体"/>
          <w:color w:val="auto"/>
          <w:sz w:val="24"/>
          <w:lang w:eastAsia="zh-CN"/>
        </w:rPr>
        <w:t xml:space="preserve">五</w:t>
      </w:r>
      <w:r>
        <w:rPr>
          <w:rFonts w:hint="eastAsia" w:ascii="宋体" w:hAnsi="宋体"/>
          <w:color w:val="auto"/>
          <w:sz w:val="24"/>
        </w:rPr>
        <w:t xml:space="preserve">条  乙方将承包的合同转包或肢解分包给他人，甲方有权解除合同，乙方应赔偿甲方由此产生的经济损失。</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第二十</w:t>
      </w:r>
      <w:r>
        <w:rPr>
          <w:rFonts w:hint="eastAsia" w:ascii="宋体" w:hAnsi="宋体"/>
          <w:color w:val="auto"/>
          <w:sz w:val="24"/>
          <w:lang w:eastAsia="zh-CN"/>
        </w:rPr>
        <w:t xml:space="preserve">六</w:t>
      </w:r>
      <w:r>
        <w:rPr>
          <w:rFonts w:hint="eastAsia" w:ascii="宋体" w:hAnsi="宋体"/>
          <w:color w:val="auto"/>
          <w:sz w:val="24"/>
        </w:rPr>
        <w:t xml:space="preserve">条 </w:t>
      </w:r>
      <w:r>
        <w:rPr>
          <w:rFonts w:hint="eastAsia" w:ascii="宋体" w:hAnsi="宋体"/>
          <w:color w:val="auto"/>
          <w:sz w:val="24"/>
          <w:lang w:val="en-US" w:eastAsia="zh-CN"/>
        </w:rPr>
        <w:t xml:space="preserve"> </w:t>
      </w:r>
      <w:r>
        <w:rPr>
          <w:rFonts w:hint="eastAsia" w:ascii="宋体" w:hAnsi="宋体"/>
          <w:color w:val="auto"/>
          <w:sz w:val="24"/>
        </w:rPr>
        <w:t xml:space="preserve">发现以下情况的，可追究乙方违约责任：</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（一）乙方违反合同“人员及服装要求”的约定，甲方发现并查实的；</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（二）乙方违反合同“设备配置要求”的约定，甲方发现并查实的。</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第二十</w:t>
      </w:r>
      <w:r>
        <w:rPr>
          <w:rFonts w:hint="eastAsia" w:ascii="宋体" w:hAnsi="宋体"/>
          <w:color w:val="auto"/>
          <w:sz w:val="24"/>
          <w:lang w:eastAsia="zh-CN"/>
        </w:rPr>
        <w:t xml:space="preserve">七</w:t>
      </w:r>
      <w:r>
        <w:rPr>
          <w:rFonts w:hint="eastAsia" w:ascii="宋体" w:hAnsi="宋体"/>
          <w:color w:val="auto"/>
          <w:sz w:val="24"/>
        </w:rPr>
        <w:t xml:space="preserve">条  因第三方的责任造成乙方人员人身伤害或死亡，则由第三方按国家有关规定承担相应责任，乙方及其工作人员应向第三方主张权利，不得向甲提出任何要求及主张任何权利。</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第二十</w:t>
      </w:r>
      <w:r>
        <w:rPr>
          <w:rFonts w:hint="eastAsia" w:ascii="宋体" w:hAnsi="宋体"/>
          <w:color w:val="auto"/>
          <w:sz w:val="24"/>
          <w:lang w:eastAsia="zh-CN"/>
        </w:rPr>
        <w:t xml:space="preserve">八</w:t>
      </w:r>
      <w:r>
        <w:rPr>
          <w:rFonts w:hint="eastAsia" w:ascii="宋体" w:hAnsi="宋体"/>
          <w:color w:val="auto"/>
          <w:sz w:val="24"/>
        </w:rPr>
        <w:t xml:space="preserve">条  乙方未按规定发放工人工资、津贴、加班工资等，经甲方查实的，可追究乙方违约责任。</w:t>
      </w:r>
      <w:r/>
    </w:p>
    <w:p>
      <w:pPr>
        <w:ind w:firstLine="562"/>
        <w:jc w:val="center"/>
        <w:keepLines w:val="0"/>
        <w:keepNext w:val="0"/>
        <w:pageBreakBefore w:val="0"/>
        <w:spacing w:line="360" w:lineRule="auto"/>
        <w:widowControl w:val="off"/>
        <w:rPr>
          <w:rFonts w:hint="eastAsia" w:ascii="宋体" w:hAnsi="宋体"/>
          <w:b/>
          <w:bCs/>
          <w:color w:val="auto"/>
          <w:sz w:val="28"/>
          <w:szCs w:val="21"/>
        </w:rPr>
      </w:pPr>
      <w:r>
        <w:rPr>
          <w:rFonts w:hint="eastAsia" w:ascii="宋体" w:hAnsi="宋体"/>
          <w:b/>
          <w:bCs/>
          <w:color w:val="auto"/>
          <w:sz w:val="28"/>
          <w:szCs w:val="21"/>
        </w:rPr>
        <w:t xml:space="preserve">第</w:t>
      </w:r>
      <w:r>
        <w:rPr>
          <w:rFonts w:hint="eastAsia" w:ascii="宋体" w:hAnsi="宋体"/>
          <w:b/>
          <w:bCs/>
          <w:color w:val="auto"/>
          <w:sz w:val="28"/>
          <w:szCs w:val="21"/>
          <w:lang w:eastAsia="zh-CN"/>
        </w:rPr>
        <w:t xml:space="preserve">十一</w:t>
      </w:r>
      <w:r>
        <w:rPr>
          <w:rFonts w:hint="eastAsia" w:ascii="宋体" w:hAnsi="宋体"/>
          <w:b/>
          <w:bCs/>
          <w:color w:val="auto"/>
          <w:sz w:val="28"/>
          <w:szCs w:val="21"/>
        </w:rPr>
        <w:t xml:space="preserve">节  不可抗力</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第二十</w:t>
      </w:r>
      <w:r>
        <w:rPr>
          <w:rFonts w:hint="eastAsia" w:ascii="宋体" w:hAnsi="宋体"/>
          <w:color w:val="auto"/>
          <w:sz w:val="24"/>
          <w:lang w:eastAsia="zh-CN"/>
        </w:rPr>
        <w:t xml:space="preserve">九</w:t>
      </w:r>
      <w:r>
        <w:rPr>
          <w:rFonts w:hint="eastAsia" w:ascii="宋体" w:hAnsi="宋体"/>
          <w:color w:val="auto"/>
          <w:sz w:val="24"/>
        </w:rPr>
        <w:t xml:space="preserve">条  不可抗力或甲、乙双方不能控制的原因不能履行合同的，根据不可抗力的影响，部分或者全部免除责任，但合同一方迟延履行后发生不可抗力的，不能免除责任。</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第三十条  合同一方因不可抗力不能履行合同的，应当及时通知对方，以减轻可能给对方造成损失，并应当在合理期限内提供证明。</w:t>
      </w:r>
      <w:r/>
    </w:p>
    <w:p>
      <w:pPr>
        <w:ind w:firstLine="562"/>
        <w:jc w:val="center"/>
        <w:keepLines w:val="0"/>
        <w:keepNext w:val="0"/>
        <w:pageBreakBefore w:val="0"/>
        <w:spacing w:line="360" w:lineRule="auto"/>
        <w:widowControl w:val="off"/>
        <w:rPr>
          <w:rFonts w:hint="eastAsia" w:ascii="宋体" w:hAnsi="宋体"/>
          <w:b/>
          <w:bCs/>
          <w:color w:val="auto"/>
          <w:sz w:val="28"/>
          <w:szCs w:val="21"/>
        </w:rPr>
      </w:pPr>
      <w:r>
        <w:rPr>
          <w:rFonts w:hint="eastAsia" w:ascii="宋体" w:hAnsi="宋体"/>
          <w:b/>
          <w:bCs/>
          <w:color w:val="auto"/>
          <w:sz w:val="28"/>
          <w:szCs w:val="21"/>
        </w:rPr>
        <w:t xml:space="preserve">第十</w:t>
      </w:r>
      <w:r>
        <w:rPr>
          <w:rFonts w:hint="eastAsia" w:ascii="宋体" w:hAnsi="宋体"/>
          <w:b/>
          <w:bCs/>
          <w:color w:val="auto"/>
          <w:sz w:val="28"/>
          <w:szCs w:val="21"/>
          <w:lang w:eastAsia="zh-CN"/>
        </w:rPr>
        <w:t xml:space="preserve">二</w:t>
      </w:r>
      <w:r>
        <w:rPr>
          <w:rFonts w:hint="eastAsia" w:ascii="宋体" w:hAnsi="宋体"/>
          <w:b/>
          <w:bCs/>
          <w:color w:val="auto"/>
          <w:sz w:val="28"/>
          <w:szCs w:val="21"/>
        </w:rPr>
        <w:t xml:space="preserve">节  合同的解除</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第三十</w:t>
      </w:r>
      <w:r>
        <w:rPr>
          <w:rFonts w:hint="eastAsia" w:ascii="宋体" w:hAnsi="宋体"/>
          <w:color w:val="auto"/>
          <w:sz w:val="24"/>
          <w:lang w:eastAsia="zh-CN"/>
        </w:rPr>
        <w:t xml:space="preserve">一</w:t>
      </w:r>
      <w:r>
        <w:rPr>
          <w:rFonts w:hint="eastAsia" w:ascii="宋体" w:hAnsi="宋体"/>
          <w:color w:val="auto"/>
          <w:sz w:val="24"/>
        </w:rPr>
        <w:t xml:space="preserve">条  甲方和乙方经协商一致并达成书面协议，可以解除合同。</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第三十</w:t>
      </w:r>
      <w:r>
        <w:rPr>
          <w:rFonts w:hint="eastAsia" w:ascii="宋体" w:hAnsi="宋体"/>
          <w:color w:val="auto"/>
          <w:sz w:val="24"/>
          <w:lang w:eastAsia="zh-CN"/>
        </w:rPr>
        <w:t xml:space="preserve">二</w:t>
      </w:r>
      <w:r>
        <w:rPr>
          <w:rFonts w:hint="eastAsia" w:ascii="宋体" w:hAnsi="宋体"/>
          <w:color w:val="auto"/>
          <w:sz w:val="24"/>
        </w:rPr>
        <w:t xml:space="preserve">条  有下列情形之一，甲方有权解除合同</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（一）乙方综合考核得分低于8</w:t>
      </w:r>
      <w:r>
        <w:rPr>
          <w:rFonts w:hint="eastAsia" w:ascii="宋体" w:hAnsi="宋体"/>
          <w:color w:val="auto"/>
          <w:sz w:val="24"/>
          <w:lang w:val="en-US" w:eastAsia="zh-CN"/>
        </w:rPr>
        <w:t xml:space="preserve">0</w:t>
      </w:r>
      <w:r>
        <w:rPr>
          <w:rFonts w:hint="eastAsia" w:ascii="宋体" w:hAnsi="宋体"/>
          <w:color w:val="auto"/>
          <w:sz w:val="24"/>
        </w:rPr>
        <w:t xml:space="preserve">分。</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（二）合同期内累计3次以上（含3次）违反合同约定受到主管部门书面通报批评的。</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（三）保洁、养护工作不符合项目要求，新闻媒体曝光及群众投诉造成重大影响的或受到上级部门书面通报的，经查属实且有责三次以上（含三次）；</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（四）突发事件（如灾害性天气）或重大活动期间，不执行指令性任务或未按相关要求、标准完成任务，达三次以上（含三次）；</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（五）未经甲方同意，将合同转让或进行分包的；</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（六）乙方与其职工发生劳资、工伤等纠纷，未按规定妥善解决，导致职工越级上访或引发群体性事件的；</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（七）擅自停业、歇业，影响社会公共利益和安全的；</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（八）乙方未按规定发放工人工资等，经甲方查实通报三次以上的；</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（九）其他重大违法行为。</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第三十</w:t>
      </w:r>
      <w:r>
        <w:rPr>
          <w:rFonts w:hint="eastAsia" w:ascii="宋体" w:hAnsi="宋体"/>
          <w:color w:val="auto"/>
          <w:sz w:val="24"/>
          <w:lang w:eastAsia="zh-CN"/>
        </w:rPr>
        <w:t xml:space="preserve">三</w:t>
      </w:r>
      <w:r>
        <w:rPr>
          <w:rFonts w:hint="eastAsia" w:ascii="宋体" w:hAnsi="宋体"/>
          <w:color w:val="auto"/>
          <w:sz w:val="24"/>
        </w:rPr>
        <w:t xml:space="preserve">条  合同解除时应书面通知乙方，书面通知到达乙方时解除。</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第三十</w:t>
      </w:r>
      <w:r>
        <w:rPr>
          <w:rFonts w:hint="eastAsia" w:ascii="宋体" w:hAnsi="宋体"/>
          <w:color w:val="auto"/>
          <w:sz w:val="24"/>
          <w:lang w:eastAsia="zh-CN"/>
        </w:rPr>
        <w:t xml:space="preserve">四</w:t>
      </w:r>
      <w:r>
        <w:rPr>
          <w:rFonts w:hint="eastAsia" w:ascii="宋体" w:hAnsi="宋体"/>
          <w:color w:val="auto"/>
          <w:sz w:val="24"/>
        </w:rPr>
        <w:t xml:space="preserve">条  因乙方违约解除合同的，视情况轻重禁止乙方参加下一轮铜山区生态林养护作业项目投标。</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第三十</w:t>
      </w:r>
      <w:r>
        <w:rPr>
          <w:rFonts w:hint="eastAsia" w:ascii="宋体" w:hAnsi="宋体"/>
          <w:color w:val="auto"/>
          <w:sz w:val="24"/>
          <w:lang w:eastAsia="zh-CN"/>
        </w:rPr>
        <w:t xml:space="preserve">五</w:t>
      </w:r>
      <w:r>
        <w:rPr>
          <w:rFonts w:hint="eastAsia" w:ascii="宋体" w:hAnsi="宋体"/>
          <w:color w:val="auto"/>
          <w:sz w:val="24"/>
        </w:rPr>
        <w:t xml:space="preserve">条  合同解除后，甲方有权临时接管或指定第三方负责该标段生态林养护工作。</w:t>
      </w:r>
      <w:r/>
    </w:p>
    <w:p>
      <w:pPr>
        <w:ind w:firstLine="562"/>
        <w:jc w:val="center"/>
        <w:keepLines w:val="0"/>
        <w:keepNext w:val="0"/>
        <w:pageBreakBefore w:val="0"/>
        <w:spacing w:line="360" w:lineRule="auto"/>
        <w:widowControl w:val="off"/>
        <w:rPr>
          <w:rFonts w:hint="eastAsia" w:ascii="宋体" w:hAnsi="宋体"/>
          <w:b/>
          <w:bCs/>
          <w:color w:val="auto"/>
          <w:sz w:val="28"/>
          <w:szCs w:val="21"/>
        </w:rPr>
      </w:pPr>
      <w:r>
        <w:rPr>
          <w:rFonts w:hint="eastAsia" w:ascii="宋体" w:hAnsi="宋体"/>
          <w:b/>
          <w:bCs/>
          <w:color w:val="auto"/>
          <w:sz w:val="28"/>
          <w:szCs w:val="21"/>
        </w:rPr>
        <w:t xml:space="preserve">第十</w:t>
      </w:r>
      <w:r>
        <w:rPr>
          <w:rFonts w:hint="eastAsia" w:ascii="宋体" w:hAnsi="宋体"/>
          <w:b/>
          <w:bCs/>
          <w:color w:val="auto"/>
          <w:sz w:val="28"/>
          <w:szCs w:val="21"/>
          <w:lang w:eastAsia="zh-CN"/>
        </w:rPr>
        <w:t xml:space="preserve">三</w:t>
      </w:r>
      <w:r>
        <w:rPr>
          <w:rFonts w:hint="eastAsia" w:ascii="宋体" w:hAnsi="宋体"/>
          <w:b/>
          <w:bCs/>
          <w:color w:val="auto"/>
          <w:sz w:val="28"/>
          <w:szCs w:val="21"/>
        </w:rPr>
        <w:t xml:space="preserve">节  附则</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第三十</w:t>
      </w:r>
      <w:r>
        <w:rPr>
          <w:rFonts w:hint="eastAsia" w:ascii="宋体" w:hAnsi="宋体"/>
          <w:color w:val="auto"/>
          <w:sz w:val="24"/>
          <w:lang w:eastAsia="zh-CN"/>
        </w:rPr>
        <w:t xml:space="preserve">六</w:t>
      </w:r>
      <w:r>
        <w:rPr>
          <w:rFonts w:hint="eastAsia" w:ascii="宋体" w:hAnsi="宋体"/>
          <w:color w:val="auto"/>
          <w:sz w:val="24"/>
        </w:rPr>
        <w:t xml:space="preserve">条  双方约定自本合同生效之日起，根据甲方委托承包事项，办理相关手续。</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第三十</w:t>
      </w:r>
      <w:r>
        <w:rPr>
          <w:rFonts w:hint="eastAsia" w:ascii="宋体" w:hAnsi="宋体"/>
          <w:color w:val="auto"/>
          <w:sz w:val="24"/>
          <w:lang w:eastAsia="zh-CN"/>
        </w:rPr>
        <w:t xml:space="preserve">七</w:t>
      </w:r>
      <w:r>
        <w:rPr>
          <w:rFonts w:hint="eastAsia" w:ascii="宋体" w:hAnsi="宋体"/>
          <w:color w:val="auto"/>
          <w:sz w:val="24"/>
        </w:rPr>
        <w:t xml:space="preserve">条  本合同之附件均为合同有效组成部分。本合同及其附件和补充协议未规定的事宜，均遵照中华人民共和国有关法律、法规和规章执行。</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第三十</w:t>
      </w:r>
      <w:r>
        <w:rPr>
          <w:rFonts w:hint="eastAsia" w:ascii="宋体" w:hAnsi="宋体"/>
          <w:color w:val="auto"/>
          <w:sz w:val="24"/>
          <w:lang w:eastAsia="zh-CN"/>
        </w:rPr>
        <w:t xml:space="preserve">八</w:t>
      </w:r>
      <w:r>
        <w:rPr>
          <w:rFonts w:hint="eastAsia" w:ascii="宋体" w:hAnsi="宋体"/>
          <w:color w:val="auto"/>
          <w:sz w:val="24"/>
        </w:rPr>
        <w:t xml:space="preserve">条  本合同连同附件页，壹式</w:t>
      </w:r>
      <w:r>
        <w:rPr>
          <w:rFonts w:hint="eastAsia" w:ascii="宋体" w:hAnsi="宋体"/>
          <w:color w:val="auto"/>
          <w:sz w:val="24"/>
          <w:lang w:eastAsia="zh-CN"/>
        </w:rPr>
        <w:t xml:space="preserve">伍</w:t>
      </w:r>
      <w:r>
        <w:rPr>
          <w:rFonts w:hint="eastAsia" w:ascii="宋体" w:hAnsi="宋体"/>
          <w:color w:val="auto"/>
          <w:sz w:val="24"/>
        </w:rPr>
        <w:t xml:space="preserve">份，具有同等法律效力，甲方</w:t>
      </w:r>
      <w:r>
        <w:rPr>
          <w:rFonts w:hint="eastAsia" w:ascii="宋体" w:hAnsi="宋体"/>
          <w:color w:val="auto"/>
          <w:sz w:val="24"/>
          <w:lang w:eastAsia="zh-CN"/>
        </w:rPr>
        <w:t xml:space="preserve">两</w:t>
      </w:r>
      <w:r>
        <w:rPr>
          <w:rFonts w:hint="eastAsia" w:ascii="宋体" w:hAnsi="宋体"/>
          <w:color w:val="auto"/>
          <w:sz w:val="24"/>
        </w:rPr>
        <w:t xml:space="preserve">份，乙方</w:t>
      </w:r>
      <w:r>
        <w:rPr>
          <w:rFonts w:hint="eastAsia" w:ascii="宋体" w:hAnsi="宋体"/>
          <w:color w:val="auto"/>
          <w:sz w:val="24"/>
          <w:lang w:eastAsia="zh-CN"/>
        </w:rPr>
        <w:t xml:space="preserve">两</w:t>
      </w:r>
      <w:r>
        <w:rPr>
          <w:rFonts w:hint="eastAsia" w:ascii="宋体" w:hAnsi="宋体"/>
          <w:color w:val="auto"/>
          <w:sz w:val="24"/>
        </w:rPr>
        <w:t xml:space="preserve">份，招标代理机构</w:t>
      </w:r>
      <w:r>
        <w:rPr>
          <w:rFonts w:ascii="宋体" w:hAnsi="宋体"/>
          <w:color w:val="auto"/>
          <w:sz w:val="24"/>
        </w:rPr>
        <w:t xml:space="preserve">存档</w:t>
      </w:r>
      <w:r>
        <w:rPr>
          <w:rFonts w:hint="eastAsia" w:ascii="宋体" w:hAnsi="宋体"/>
          <w:color w:val="auto"/>
          <w:sz w:val="24"/>
        </w:rPr>
        <w:t xml:space="preserve">壹</w:t>
      </w:r>
      <w:r>
        <w:rPr>
          <w:rFonts w:ascii="宋体" w:hAnsi="宋体"/>
          <w:color w:val="auto"/>
          <w:sz w:val="24"/>
        </w:rPr>
        <w:t xml:space="preserve">份。</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第三十</w:t>
      </w:r>
      <w:r>
        <w:rPr>
          <w:rFonts w:hint="eastAsia" w:ascii="宋体" w:hAnsi="宋体"/>
          <w:color w:val="auto"/>
          <w:sz w:val="24"/>
          <w:lang w:eastAsia="zh-CN"/>
        </w:rPr>
        <w:t xml:space="preserve">九</w:t>
      </w:r>
      <w:r>
        <w:rPr>
          <w:rFonts w:hint="eastAsia" w:ascii="宋体" w:hAnsi="宋体"/>
          <w:color w:val="auto"/>
          <w:sz w:val="24"/>
        </w:rPr>
        <w:t xml:space="preserve">条  本合同执行期限内如因自然灾害、城市建设或者不可抗力导致合同不得不终止，甲乙双方应该相互理解，妥善处理终止合同所涉及相关事宜，互不追究对方责任。</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第四十条  本合同未尽事宜，由甲乙双方协商解决。如果不能协商一致，合同任何一方有权向甲方所在地人民法院提起诉讼。</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第四十</w:t>
      </w:r>
      <w:r>
        <w:rPr>
          <w:rFonts w:hint="eastAsia" w:ascii="宋体" w:hAnsi="宋体"/>
          <w:color w:val="auto"/>
          <w:sz w:val="24"/>
          <w:lang w:eastAsia="zh-CN"/>
        </w:rPr>
        <w:t xml:space="preserve">一</w:t>
      </w:r>
      <w:r>
        <w:rPr>
          <w:rFonts w:hint="eastAsia" w:ascii="宋体" w:hAnsi="宋体"/>
          <w:color w:val="auto"/>
          <w:sz w:val="24"/>
        </w:rPr>
        <w:t xml:space="preserve">条  本合同其它未尽事宜及与采购文件有矛盾之处，以采购文件（</w:t>
      </w:r>
      <w:r>
        <w:rPr>
          <w:rFonts w:hint="eastAsia" w:ascii="宋体" w:hAnsi="宋体"/>
          <w:color w:val="auto"/>
          <w:sz w:val="24"/>
          <w:lang w:eastAsia="zh-CN"/>
        </w:rPr>
        <w:t xml:space="preserve">项目</w:t>
      </w:r>
      <w:r>
        <w:rPr>
          <w:rFonts w:hint="eastAsia" w:ascii="宋体" w:hAnsi="宋体"/>
          <w:color w:val="auto"/>
          <w:sz w:val="24"/>
        </w:rPr>
        <w:t xml:space="preserve">编号：</w:t>
      </w:r>
      <w:r>
        <w:rPr>
          <w:rFonts w:hint="eastAsia" w:ascii="宋体" w:hAnsi="宋体"/>
          <w:color w:val="auto"/>
          <w:sz w:val="24"/>
          <w:lang w:eastAsia="zh-CN"/>
        </w:rPr>
        <w:t xml:space="preserve">JSZC-320312-XZZX-G2026-0005</w:t>
      </w:r>
      <w:r>
        <w:rPr>
          <w:rFonts w:hint="eastAsia" w:ascii="宋体" w:hAnsi="宋体"/>
          <w:color w:val="auto"/>
          <w:sz w:val="24"/>
        </w:rPr>
        <w:t xml:space="preserve">）为准。</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第四十</w:t>
      </w:r>
      <w:r>
        <w:rPr>
          <w:rFonts w:hint="eastAsia" w:ascii="宋体" w:hAnsi="宋体"/>
          <w:color w:val="auto"/>
          <w:sz w:val="24"/>
          <w:lang w:eastAsia="zh-CN"/>
        </w:rPr>
        <w:t xml:space="preserve">二</w:t>
      </w:r>
      <w:r>
        <w:rPr>
          <w:rFonts w:hint="eastAsia" w:ascii="宋体" w:hAnsi="宋体"/>
          <w:color w:val="auto"/>
          <w:sz w:val="24"/>
        </w:rPr>
        <w:t xml:space="preserve">条  合同的变更：甲方在履行完政府采购计划变更手续并完成相关采购程序后，签订政府采购补充（变更）协议后予以变更。</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第四十</w:t>
      </w:r>
      <w:r>
        <w:rPr>
          <w:rFonts w:hint="eastAsia" w:ascii="宋体" w:hAnsi="宋体"/>
          <w:color w:val="auto"/>
          <w:sz w:val="24"/>
          <w:lang w:eastAsia="zh-CN"/>
        </w:rPr>
        <w:t xml:space="preserve">三</w:t>
      </w:r>
      <w:r>
        <w:rPr>
          <w:rFonts w:hint="eastAsia" w:ascii="宋体" w:hAnsi="宋体"/>
          <w:color w:val="auto"/>
          <w:sz w:val="24"/>
        </w:rPr>
        <w:t xml:space="preserve">条  本合同自双方签章后生效。</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甲方（签章）：                         乙方（签章）：</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法定代表人或授权代表(签名)：           法定代表人或授权代表(签名)：  </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联系</w:t>
      </w:r>
      <w:r>
        <w:rPr>
          <w:rFonts w:ascii="宋体" w:hAnsi="宋体"/>
          <w:color w:val="auto"/>
          <w:sz w:val="24"/>
        </w:rPr>
        <w:t xml:space="preserve">电话：</w:t>
      </w:r>
      <w:r>
        <w:rPr>
          <w:rFonts w:hint="eastAsia" w:ascii="宋体" w:hAnsi="宋体"/>
          <w:color w:val="auto"/>
          <w:sz w:val="24"/>
        </w:rPr>
        <w:t xml:space="preserve">                             联系电话：     </w:t>
      </w:r>
      <w:r/>
    </w:p>
    <w:p>
      <w:pPr>
        <w:ind w:firstLine="480"/>
        <w:keepLines w:val="0"/>
        <w:keepNext w:val="0"/>
        <w:pageBreakBefore w:val="0"/>
        <w:spacing w:line="360" w:lineRule="auto"/>
        <w:widowControl w:val="off"/>
        <w:rPr>
          <w:rFonts w:ascii="宋体" w:hAnsi="宋体"/>
          <w:color w:val="auto"/>
          <w:sz w:val="24"/>
        </w:rPr>
      </w:pPr>
      <w:r>
        <w:rPr>
          <w:rFonts w:ascii="宋体" w:hAnsi="宋体"/>
          <w:color w:val="auto"/>
          <w:sz w:val="24"/>
        </w:rPr>
        <w:t xml:space="preserve">地址：</w:t>
      </w:r>
      <w:r>
        <w:rPr>
          <w:rFonts w:hint="eastAsia" w:ascii="宋体" w:hAnsi="宋体"/>
          <w:color w:val="auto"/>
          <w:sz w:val="24"/>
        </w:rPr>
        <w:t xml:space="preserve">                                 地址：</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开户银行：                             开户银行：</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银行帐号：                             银行帐号：</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年  月  日                         </w:t>
      </w:r>
      <w:r>
        <w:rPr>
          <w:rFonts w:hint="eastAsia" w:ascii="宋体" w:hAnsi="宋体"/>
          <w:color w:val="auto"/>
          <w:sz w:val="24"/>
          <w:lang w:val="en-US" w:eastAsia="zh-CN"/>
        </w:rPr>
        <w:t xml:space="preserve">  </w:t>
      </w:r>
      <w:r>
        <w:rPr>
          <w:rFonts w:hint="eastAsia" w:ascii="宋体" w:hAnsi="宋体"/>
          <w:color w:val="auto"/>
          <w:sz w:val="24"/>
        </w:rPr>
        <w:t xml:space="preserve">  年  月  日</w:t>
      </w:r>
      <w:r/>
    </w:p>
    <w:p>
      <w:pPr>
        <w:rPr>
          <w:rFonts w:hint="eastAsia" w:ascii="宋体" w:hAnsi="宋体"/>
          <w:b/>
          <w:bCs/>
          <w:color w:val="auto"/>
          <w:sz w:val="24"/>
          <w:lang w:eastAsia="zh-CN"/>
        </w:rPr>
      </w:pPr>
      <w:r>
        <w:rPr>
          <w:rFonts w:hint="eastAsia" w:ascii="宋体" w:hAnsi="宋体"/>
          <w:b/>
          <w:bCs/>
          <w:color w:val="auto"/>
          <w:sz w:val="24"/>
          <w:lang w:eastAsia="zh-CN"/>
        </w:rPr>
        <w:br w:type="page" w:clear="all"/>
      </w:r>
      <w:r/>
    </w:p>
    <w:p>
      <w:pPr>
        <w:spacing w:line="360" w:lineRule="auto"/>
        <w:rPr>
          <w:rFonts w:hint="eastAsia" w:ascii="宋体" w:hAnsi="宋体" w:eastAsia="宋体"/>
          <w:b/>
          <w:bCs/>
          <w:color w:val="auto"/>
          <w:sz w:val="24"/>
          <w:lang w:eastAsia="zh-CN"/>
        </w:rPr>
      </w:pPr>
      <w:r>
        <w:rPr>
          <w:rFonts w:hint="eastAsia" w:ascii="宋体" w:hAnsi="宋体"/>
          <w:b/>
          <w:bCs/>
          <w:color w:val="auto"/>
          <w:sz w:val="24"/>
          <w:lang w:eastAsia="zh-CN"/>
        </w:rPr>
        <w:t xml:space="preserve">合同附件：</w:t>
      </w:r>
      <w:r/>
    </w:p>
    <w:p>
      <w:pPr>
        <w:jc w:val="center"/>
        <w:rPr>
          <w:rFonts w:hint="eastAsia"/>
          <w:color w:val="auto"/>
          <w:sz w:val="28"/>
          <w:szCs w:val="28"/>
          <w:highlight w:val="none"/>
        </w:rPr>
      </w:pPr>
      <w:r>
        <w:rPr>
          <w:rFonts w:hint="eastAsia" w:ascii="宋体" w:hAnsi="宋体" w:eastAsia="宋体" w:cs="Times New Roman"/>
          <w:color w:val="auto"/>
          <w:sz w:val="28"/>
          <w:szCs w:val="28"/>
          <w:lang w:eastAsia="zh-CN"/>
        </w:rPr>
        <w:t xml:space="preserve">铜山区廊道生态林绿化工程养护项目</w:t>
      </w:r>
      <w:r>
        <w:rPr>
          <w:rFonts w:hint="eastAsia"/>
          <w:color w:val="auto"/>
          <w:sz w:val="28"/>
          <w:szCs w:val="28"/>
          <w:highlight w:val="none"/>
        </w:rPr>
        <w:t xml:space="preserve">考核评分表</w:t>
      </w:r>
      <w:r/>
    </w:p>
    <w:tbl>
      <w:tblPr>
        <w:tblStyle w:val="1209"/>
        <w:tblpPr w:horzAnchor="page" w:tblpXSpec="center" w:vertAnchor="text" w:tblpY="226" w:leftFromText="180" w:topFromText="0" w:rightFromText="180" w:bottomFromText="0"/>
        <w:tblW w:w="91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860"/>
        <w:gridCol w:w="4643"/>
        <w:gridCol w:w="1273"/>
        <w:gridCol w:w="780"/>
        <w:gridCol w:w="705"/>
      </w:tblGrid>
      <w:tr>
        <w:trPr>
          <w:jc w:val="center"/>
          <w:trHeight w:val="702"/>
        </w:trPr>
        <w:tc>
          <w:tcPr>
            <w:tcW w:w="924"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考核项目</w:t>
            </w:r>
            <w:r/>
          </w:p>
        </w:tc>
        <w:tc>
          <w:tcPr>
            <w:tcW w:w="860"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项目分数</w:t>
            </w:r>
            <w:r/>
          </w:p>
        </w:tc>
        <w:tc>
          <w:tcPr>
            <w:tcW w:w="4643"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项目扣分标准</w:t>
            </w:r>
            <w:r/>
          </w:p>
        </w:tc>
        <w:tc>
          <w:tcPr>
            <w:tcW w:w="1273"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单位分值</w:t>
            </w:r>
            <w:r/>
          </w:p>
        </w:tc>
        <w:tc>
          <w:tcPr>
            <w:tcW w:w="780"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扣分</w:t>
            </w:r>
            <w:r/>
          </w:p>
        </w:tc>
        <w:tc>
          <w:tcPr>
            <w:tcW w:w="705"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存在问题</w:t>
            </w:r>
            <w:r/>
          </w:p>
        </w:tc>
      </w:tr>
      <w:tr>
        <w:trPr>
          <w:jc w:val="center"/>
          <w:trHeight w:val="702"/>
        </w:trPr>
        <w:tc>
          <w:tcPr>
            <w:tcW w:w="924" w:type="dxa"/>
            <w:vAlign w:val="center"/>
            <w:vMerge w:val="restart"/>
            <w:textDirection w:val="lrTb"/>
            <w:noWrap w:val="false"/>
          </w:tcPr>
          <w:p>
            <w:pPr>
              <w:jc w:val="center"/>
              <w:spacing w:after="0" w:line="240" w:lineRule="auto"/>
              <w:rPr>
                <w:rFonts w:hint="eastAsia"/>
                <w:color w:val="auto"/>
                <w:sz w:val="24"/>
                <w:szCs w:val="24"/>
                <w:highlight w:val="none"/>
                <w:lang w:eastAsia="zh-CN"/>
              </w:rPr>
            </w:pPr>
            <w:r>
              <w:rPr>
                <w:rFonts w:hint="eastAsia"/>
                <w:color w:val="auto"/>
                <w:sz w:val="24"/>
                <w:szCs w:val="24"/>
                <w:highlight w:val="none"/>
                <w:lang w:eastAsia="zh-CN"/>
              </w:rPr>
              <w:t xml:space="preserve">生态</w:t>
            </w:r>
            <w:r/>
          </w:p>
          <w:p>
            <w:pPr>
              <w:jc w:val="center"/>
              <w:spacing w:after="0" w:line="240" w:lineRule="auto"/>
              <w:rPr>
                <w:rFonts w:hint="eastAsia"/>
                <w:color w:val="auto"/>
                <w:sz w:val="24"/>
                <w:szCs w:val="24"/>
                <w:highlight w:val="none"/>
                <w:lang w:eastAsia="zh-CN"/>
              </w:rPr>
            </w:pPr>
            <w:r>
              <w:rPr>
                <w:rFonts w:hint="eastAsia"/>
                <w:color w:val="auto"/>
                <w:sz w:val="24"/>
                <w:szCs w:val="24"/>
                <w:highlight w:val="none"/>
                <w:lang w:eastAsia="zh-CN"/>
              </w:rPr>
              <w:t xml:space="preserve">林树</w:t>
            </w:r>
            <w:r/>
          </w:p>
          <w:p>
            <w:pPr>
              <w:jc w:val="center"/>
              <w:spacing w:after="0" w:line="240" w:lineRule="auto"/>
              <w:rPr>
                <w:rFonts w:hint="eastAsia"/>
                <w:color w:val="auto"/>
                <w:sz w:val="24"/>
                <w:szCs w:val="24"/>
                <w:highlight w:val="none"/>
              </w:rPr>
            </w:pPr>
            <w:r>
              <w:rPr>
                <w:rFonts w:hint="eastAsia"/>
                <w:color w:val="auto"/>
                <w:sz w:val="24"/>
                <w:szCs w:val="24"/>
                <w:highlight w:val="none"/>
                <w:lang w:eastAsia="zh-CN"/>
              </w:rPr>
              <w:t xml:space="preserve">木</w:t>
            </w:r>
            <w:r>
              <w:rPr>
                <w:rFonts w:hint="eastAsia"/>
                <w:color w:val="auto"/>
                <w:sz w:val="24"/>
                <w:szCs w:val="24"/>
                <w:highlight w:val="none"/>
              </w:rPr>
              <w:t xml:space="preserve">部</w:t>
            </w:r>
            <w:r/>
          </w:p>
          <w:p>
            <w:pPr>
              <w:jc w:val="center"/>
              <w:spacing w:after="0" w:line="240" w:lineRule="auto"/>
              <w:rPr>
                <w:rFonts w:hint="eastAsia"/>
                <w:color w:val="auto"/>
                <w:sz w:val="24"/>
                <w:szCs w:val="24"/>
                <w:highlight w:val="none"/>
              </w:rPr>
            </w:pPr>
            <w:r>
              <w:rPr>
                <w:rFonts w:hint="eastAsia"/>
                <w:color w:val="auto"/>
                <w:sz w:val="24"/>
                <w:szCs w:val="24"/>
                <w:highlight w:val="none"/>
              </w:rPr>
              <w:t xml:space="preserve">分</w:t>
            </w:r>
            <w:r/>
          </w:p>
          <w:p>
            <w:pPr>
              <w:jc w:val="center"/>
              <w:spacing w:after="0" w:line="240" w:lineRule="auto"/>
              <w:rPr>
                <w:rFonts w:hint="eastAsia"/>
                <w:color w:val="auto"/>
                <w:sz w:val="24"/>
                <w:szCs w:val="24"/>
                <w:highlight w:val="none"/>
              </w:rPr>
            </w:pPr>
            <w:r>
              <w:rPr>
                <w:rFonts w:hint="eastAsia"/>
                <w:color w:val="auto"/>
                <w:sz w:val="24"/>
                <w:szCs w:val="24"/>
                <w:highlight w:val="none"/>
                <w:lang w:val="en-US" w:eastAsia="zh-CN"/>
              </w:rPr>
              <w:t xml:space="preserve">4</w:t>
            </w:r>
            <w:r>
              <w:rPr>
                <w:rFonts w:hint="eastAsia"/>
                <w:color w:val="auto"/>
                <w:sz w:val="24"/>
                <w:szCs w:val="24"/>
                <w:highlight w:val="none"/>
              </w:rPr>
              <w:t xml:space="preserve">5分</w:t>
            </w:r>
            <w:r/>
          </w:p>
        </w:tc>
        <w:tc>
          <w:tcPr>
            <w:tcW w:w="860"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4</w:t>
            </w:r>
            <w:r/>
          </w:p>
        </w:tc>
        <w:tc>
          <w:tcPr>
            <w:tcW w:w="4643" w:type="dxa"/>
            <w:vAlign w:val="top"/>
            <w:textDirection w:val="lrTb"/>
            <w:noWrap w:val="false"/>
          </w:tcPr>
          <w:p>
            <w:pPr>
              <w:spacing w:after="0" w:line="240" w:lineRule="auto"/>
              <w:rPr>
                <w:rFonts w:hint="eastAsia"/>
                <w:color w:val="auto"/>
                <w:sz w:val="24"/>
                <w:szCs w:val="24"/>
                <w:highlight w:val="none"/>
              </w:rPr>
            </w:pPr>
            <w:r>
              <w:rPr>
                <w:rFonts w:hint="eastAsia"/>
                <w:color w:val="auto"/>
                <w:sz w:val="24"/>
                <w:szCs w:val="24"/>
                <w:highlight w:val="none"/>
              </w:rPr>
              <w:t xml:space="preserve">生长势不好，生长季节有明显卷叶、黄叶、焦叶，有明显旱情。</w:t>
            </w:r>
            <w:r/>
          </w:p>
        </w:tc>
        <w:tc>
          <w:tcPr>
            <w:tcW w:w="1273"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0.5分/处</w:t>
            </w:r>
            <w:r/>
          </w:p>
        </w:tc>
        <w:tc>
          <w:tcPr>
            <w:tcW w:w="780"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705" w:type="dxa"/>
            <w:vAlign w:val="center"/>
            <w:vMerge w:val="restart"/>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r>
      <w:tr>
        <w:trPr>
          <w:jc w:val="center"/>
          <w:trHeight w:val="337"/>
        </w:trPr>
        <w:tc>
          <w:tcPr>
            <w:tcW w:w="924" w:type="dxa"/>
            <w:vAlign w:val="center"/>
            <w:vMerge w:val="continue"/>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860"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10</w:t>
            </w:r>
            <w:r/>
          </w:p>
        </w:tc>
        <w:tc>
          <w:tcPr>
            <w:tcW w:w="4643" w:type="dxa"/>
            <w:vAlign w:val="top"/>
            <w:textDirection w:val="lrTb"/>
            <w:noWrap w:val="false"/>
          </w:tcPr>
          <w:p>
            <w:pPr>
              <w:spacing w:after="0" w:line="240" w:lineRule="auto"/>
              <w:rPr>
                <w:rFonts w:hint="eastAsia"/>
                <w:color w:val="auto"/>
                <w:sz w:val="24"/>
                <w:szCs w:val="24"/>
                <w:highlight w:val="none"/>
              </w:rPr>
            </w:pPr>
            <w:r>
              <w:rPr>
                <w:rFonts w:hint="eastAsia"/>
                <w:color w:val="auto"/>
                <w:sz w:val="24"/>
                <w:szCs w:val="24"/>
                <w:highlight w:val="none"/>
              </w:rPr>
              <w:t xml:space="preserve">未按规程及时修剪，影响景观效果。</w:t>
            </w:r>
            <w:r/>
          </w:p>
        </w:tc>
        <w:tc>
          <w:tcPr>
            <w:tcW w:w="1273"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0.5分/处</w:t>
            </w:r>
            <w:r/>
          </w:p>
        </w:tc>
        <w:tc>
          <w:tcPr>
            <w:tcW w:w="780"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705" w:type="dxa"/>
            <w:vAlign w:val="center"/>
            <w:vMerge w:val="continue"/>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r>
      <w:tr>
        <w:trPr>
          <w:jc w:val="center"/>
          <w:trHeight w:val="356"/>
        </w:trPr>
        <w:tc>
          <w:tcPr>
            <w:tcW w:w="924" w:type="dxa"/>
            <w:vAlign w:val="center"/>
            <w:vMerge w:val="continue"/>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860"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4</w:t>
            </w:r>
            <w:r/>
          </w:p>
        </w:tc>
        <w:tc>
          <w:tcPr>
            <w:tcW w:w="4643" w:type="dxa"/>
            <w:vAlign w:val="top"/>
            <w:textDirection w:val="lrTb"/>
            <w:noWrap w:val="false"/>
          </w:tcPr>
          <w:p>
            <w:pPr>
              <w:spacing w:after="0" w:line="240" w:lineRule="auto"/>
              <w:rPr>
                <w:rFonts w:hint="eastAsia"/>
                <w:color w:val="auto"/>
                <w:sz w:val="24"/>
                <w:szCs w:val="24"/>
                <w:highlight w:val="none"/>
              </w:rPr>
            </w:pPr>
            <w:r>
              <w:rPr>
                <w:rFonts w:hint="eastAsia"/>
                <w:color w:val="auto"/>
                <w:sz w:val="24"/>
                <w:szCs w:val="24"/>
                <w:highlight w:val="none"/>
              </w:rPr>
              <w:t xml:space="preserve">有明显枯死枝、下垂枝、断残枝等。</w:t>
            </w:r>
            <w:r/>
          </w:p>
        </w:tc>
        <w:tc>
          <w:tcPr>
            <w:tcW w:w="1273"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0.5分/处</w:t>
            </w:r>
            <w:r/>
          </w:p>
        </w:tc>
        <w:tc>
          <w:tcPr>
            <w:tcW w:w="780"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705" w:type="dxa"/>
            <w:vAlign w:val="center"/>
            <w:vMerge w:val="continue"/>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r>
      <w:tr>
        <w:trPr>
          <w:jc w:val="center"/>
          <w:trHeight w:val="392"/>
        </w:trPr>
        <w:tc>
          <w:tcPr>
            <w:tcW w:w="924" w:type="dxa"/>
            <w:vAlign w:val="center"/>
            <w:vMerge w:val="continue"/>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860"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4</w:t>
            </w:r>
            <w:r/>
          </w:p>
        </w:tc>
        <w:tc>
          <w:tcPr>
            <w:tcW w:w="4643" w:type="dxa"/>
            <w:vAlign w:val="top"/>
            <w:textDirection w:val="lrTb"/>
            <w:noWrap w:val="false"/>
          </w:tcPr>
          <w:p>
            <w:pPr>
              <w:spacing w:after="0" w:line="240" w:lineRule="auto"/>
              <w:rPr>
                <w:rFonts w:hint="eastAsia"/>
                <w:color w:val="auto"/>
                <w:sz w:val="24"/>
                <w:szCs w:val="24"/>
                <w:highlight w:val="none"/>
              </w:rPr>
            </w:pPr>
            <w:r>
              <w:rPr>
                <w:rFonts w:hint="eastAsia"/>
                <w:color w:val="auto"/>
                <w:sz w:val="24"/>
                <w:szCs w:val="24"/>
                <w:highlight w:val="none"/>
              </w:rPr>
              <w:t xml:space="preserve">树</w:t>
            </w:r>
            <w:r>
              <w:rPr>
                <w:rFonts w:hint="eastAsia"/>
                <w:color w:val="auto"/>
                <w:sz w:val="24"/>
                <w:szCs w:val="24"/>
                <w:highlight w:val="none"/>
                <w:lang w:eastAsia="zh-CN"/>
              </w:rPr>
              <w:t xml:space="preserve">木</w:t>
            </w:r>
            <w:r>
              <w:rPr>
                <w:rFonts w:hint="eastAsia"/>
                <w:color w:val="auto"/>
                <w:sz w:val="24"/>
                <w:szCs w:val="24"/>
                <w:highlight w:val="none"/>
              </w:rPr>
              <w:t xml:space="preserve">分支点有萌蘖枝，内膛有徒长枝等。</w:t>
            </w:r>
            <w:r/>
          </w:p>
        </w:tc>
        <w:tc>
          <w:tcPr>
            <w:tcW w:w="1273"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0.2分/处</w:t>
            </w:r>
            <w:r/>
          </w:p>
        </w:tc>
        <w:tc>
          <w:tcPr>
            <w:tcW w:w="780"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705" w:type="dxa"/>
            <w:vAlign w:val="center"/>
            <w:vMerge w:val="continue"/>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r>
      <w:tr>
        <w:trPr>
          <w:jc w:val="center"/>
          <w:trHeight w:val="356"/>
        </w:trPr>
        <w:tc>
          <w:tcPr>
            <w:tcW w:w="924" w:type="dxa"/>
            <w:vAlign w:val="center"/>
            <w:vMerge w:val="continue"/>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860"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4</w:t>
            </w:r>
            <w:r/>
          </w:p>
        </w:tc>
        <w:tc>
          <w:tcPr>
            <w:tcW w:w="4643" w:type="dxa"/>
            <w:vAlign w:val="top"/>
            <w:textDirection w:val="lrTb"/>
            <w:noWrap w:val="false"/>
          </w:tcPr>
          <w:p>
            <w:pPr>
              <w:spacing w:after="0" w:line="240" w:lineRule="auto"/>
              <w:rPr>
                <w:rFonts w:hint="eastAsia"/>
                <w:color w:val="auto"/>
                <w:sz w:val="24"/>
                <w:szCs w:val="24"/>
                <w:highlight w:val="none"/>
              </w:rPr>
            </w:pPr>
            <w:r>
              <w:rPr>
                <w:rFonts w:hint="eastAsia"/>
                <w:color w:val="auto"/>
                <w:sz w:val="24"/>
                <w:szCs w:val="24"/>
                <w:highlight w:val="none"/>
              </w:rPr>
              <w:t xml:space="preserve">树木有枯死株。</w:t>
            </w:r>
            <w:r/>
          </w:p>
        </w:tc>
        <w:tc>
          <w:tcPr>
            <w:tcW w:w="1273"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0.5分/处</w:t>
            </w:r>
            <w:r/>
          </w:p>
        </w:tc>
        <w:tc>
          <w:tcPr>
            <w:tcW w:w="780"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705" w:type="dxa"/>
            <w:vAlign w:val="center"/>
            <w:vMerge w:val="continue"/>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r>
      <w:tr>
        <w:trPr>
          <w:jc w:val="center"/>
          <w:trHeight w:val="356"/>
        </w:trPr>
        <w:tc>
          <w:tcPr>
            <w:tcW w:w="924" w:type="dxa"/>
            <w:vAlign w:val="center"/>
            <w:vMerge w:val="continue"/>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860"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5</w:t>
            </w:r>
            <w:r/>
          </w:p>
        </w:tc>
        <w:tc>
          <w:tcPr>
            <w:tcW w:w="4643" w:type="dxa"/>
            <w:vAlign w:val="top"/>
            <w:textDirection w:val="lrTb"/>
            <w:noWrap w:val="false"/>
          </w:tcPr>
          <w:p>
            <w:pPr>
              <w:spacing w:after="0" w:line="240" w:lineRule="auto"/>
              <w:rPr>
                <w:rFonts w:hint="eastAsia"/>
                <w:color w:val="auto"/>
                <w:sz w:val="24"/>
                <w:szCs w:val="24"/>
                <w:highlight w:val="none"/>
              </w:rPr>
            </w:pPr>
            <w:r>
              <w:rPr>
                <w:rFonts w:hint="eastAsia"/>
                <w:color w:val="auto"/>
                <w:sz w:val="24"/>
                <w:szCs w:val="24"/>
                <w:highlight w:val="none"/>
              </w:rPr>
              <w:t xml:space="preserve">倾斜度大于10度，树穴不整齐，有杂草。</w:t>
            </w:r>
            <w:r/>
          </w:p>
        </w:tc>
        <w:tc>
          <w:tcPr>
            <w:tcW w:w="1273"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0.2分/处</w:t>
            </w:r>
            <w:r/>
          </w:p>
        </w:tc>
        <w:tc>
          <w:tcPr>
            <w:tcW w:w="780"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705" w:type="dxa"/>
            <w:vAlign w:val="center"/>
            <w:vMerge w:val="continue"/>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r>
      <w:tr>
        <w:trPr>
          <w:jc w:val="center"/>
          <w:trHeight w:val="356"/>
        </w:trPr>
        <w:tc>
          <w:tcPr>
            <w:tcW w:w="924" w:type="dxa"/>
            <w:vAlign w:val="center"/>
            <w:vMerge w:val="continue"/>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860"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10</w:t>
            </w:r>
            <w:r/>
          </w:p>
        </w:tc>
        <w:tc>
          <w:tcPr>
            <w:tcW w:w="4643" w:type="dxa"/>
            <w:vAlign w:val="top"/>
            <w:textDirection w:val="lrTb"/>
            <w:noWrap w:val="false"/>
          </w:tcPr>
          <w:p>
            <w:pPr>
              <w:spacing w:after="0" w:line="240" w:lineRule="auto"/>
              <w:rPr>
                <w:rFonts w:hint="eastAsia"/>
                <w:color w:val="auto"/>
                <w:sz w:val="24"/>
                <w:szCs w:val="24"/>
                <w:highlight w:val="none"/>
              </w:rPr>
            </w:pPr>
            <w:r>
              <w:rPr>
                <w:rFonts w:hint="eastAsia"/>
                <w:color w:val="auto"/>
                <w:sz w:val="24"/>
                <w:szCs w:val="24"/>
                <w:highlight w:val="none"/>
              </w:rPr>
              <w:t xml:space="preserve">绿地内有明显植空带、斑秃、杂草。</w:t>
            </w:r>
            <w:r/>
          </w:p>
        </w:tc>
        <w:tc>
          <w:tcPr>
            <w:tcW w:w="1273"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0.5分/处</w:t>
            </w:r>
            <w:r/>
          </w:p>
        </w:tc>
        <w:tc>
          <w:tcPr>
            <w:tcW w:w="780"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705" w:type="dxa"/>
            <w:vAlign w:val="center"/>
            <w:vMerge w:val="continue"/>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r>
      <w:tr>
        <w:trPr>
          <w:jc w:val="center"/>
          <w:trHeight w:val="356"/>
        </w:trPr>
        <w:tc>
          <w:tcPr>
            <w:tcW w:w="924" w:type="dxa"/>
            <w:vAlign w:val="center"/>
            <w:vMerge w:val="continue"/>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860"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4</w:t>
            </w:r>
            <w:r/>
          </w:p>
        </w:tc>
        <w:tc>
          <w:tcPr>
            <w:tcW w:w="4643" w:type="dxa"/>
            <w:vAlign w:val="top"/>
            <w:textDirection w:val="lrTb"/>
            <w:noWrap w:val="false"/>
          </w:tcPr>
          <w:p>
            <w:pPr>
              <w:spacing w:after="0" w:line="240" w:lineRule="auto"/>
              <w:rPr>
                <w:rFonts w:hint="eastAsia"/>
                <w:color w:val="auto"/>
                <w:sz w:val="24"/>
                <w:szCs w:val="24"/>
                <w:highlight w:val="none"/>
              </w:rPr>
            </w:pPr>
            <w:r>
              <w:rPr>
                <w:rFonts w:hint="eastAsia"/>
                <w:color w:val="auto"/>
                <w:sz w:val="24"/>
                <w:szCs w:val="24"/>
                <w:highlight w:val="none"/>
              </w:rPr>
              <w:t xml:space="preserve">有明显缺株、断带。</w:t>
            </w:r>
            <w:r/>
          </w:p>
        </w:tc>
        <w:tc>
          <w:tcPr>
            <w:tcW w:w="1273"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0.2分/处</w:t>
            </w:r>
            <w:r/>
          </w:p>
        </w:tc>
        <w:tc>
          <w:tcPr>
            <w:tcW w:w="780"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705" w:type="dxa"/>
            <w:vAlign w:val="center"/>
            <w:vMerge w:val="continue"/>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r>
      <w:tr>
        <w:trPr>
          <w:jc w:val="center"/>
          <w:trHeight w:val="556"/>
        </w:trPr>
        <w:tc>
          <w:tcPr>
            <w:tcW w:w="924" w:type="dxa"/>
            <w:vAlign w:val="center"/>
            <w:vMerge w:val="restart"/>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病虫</w:t>
            </w:r>
            <w:r/>
          </w:p>
          <w:p>
            <w:pPr>
              <w:jc w:val="center"/>
              <w:spacing w:after="0" w:line="240" w:lineRule="auto"/>
              <w:rPr>
                <w:rFonts w:hint="eastAsia"/>
                <w:color w:val="auto"/>
                <w:sz w:val="24"/>
                <w:szCs w:val="24"/>
                <w:highlight w:val="none"/>
              </w:rPr>
            </w:pPr>
            <w:r>
              <w:rPr>
                <w:rFonts w:hint="eastAsia"/>
                <w:color w:val="auto"/>
                <w:sz w:val="24"/>
                <w:szCs w:val="24"/>
                <w:highlight w:val="none"/>
              </w:rPr>
              <w:t xml:space="preserve">害防</w:t>
            </w:r>
            <w:r/>
          </w:p>
          <w:p>
            <w:pPr>
              <w:jc w:val="center"/>
              <w:spacing w:after="0" w:line="240" w:lineRule="auto"/>
              <w:rPr>
                <w:rFonts w:hint="eastAsia"/>
                <w:color w:val="auto"/>
                <w:sz w:val="24"/>
                <w:szCs w:val="24"/>
                <w:highlight w:val="none"/>
              </w:rPr>
            </w:pPr>
            <w:r>
              <w:rPr>
                <w:rFonts w:hint="eastAsia"/>
                <w:color w:val="auto"/>
                <w:sz w:val="24"/>
                <w:szCs w:val="24"/>
                <w:highlight w:val="none"/>
              </w:rPr>
              <w:t xml:space="preserve">治</w:t>
            </w:r>
            <w:r/>
          </w:p>
          <w:p>
            <w:pPr>
              <w:jc w:val="center"/>
              <w:spacing w:after="0" w:line="240" w:lineRule="auto"/>
              <w:rPr>
                <w:rFonts w:hint="eastAsia"/>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0</w:t>
            </w:r>
            <w:r>
              <w:rPr>
                <w:rFonts w:hint="eastAsia"/>
                <w:color w:val="auto"/>
                <w:sz w:val="24"/>
                <w:szCs w:val="24"/>
                <w:highlight w:val="none"/>
              </w:rPr>
              <w:t xml:space="preserve">分</w:t>
            </w:r>
            <w:r/>
          </w:p>
        </w:tc>
        <w:tc>
          <w:tcPr>
            <w:tcW w:w="860" w:type="dxa"/>
            <w:vAlign w:val="center"/>
            <w:textDirection w:val="lrTb"/>
            <w:noWrap w:val="false"/>
          </w:tcPr>
          <w:p>
            <w:pPr>
              <w:jc w:val="center"/>
              <w:spacing w:after="0" w:line="240" w:lineRule="auto"/>
              <w:rPr>
                <w:rFonts w:hint="eastAsia" w:eastAsia="宋体"/>
                <w:color w:val="auto"/>
                <w:sz w:val="24"/>
                <w:szCs w:val="24"/>
                <w:highlight w:val="none"/>
                <w:lang w:eastAsia="zh-CN"/>
              </w:rPr>
            </w:pPr>
            <w:r>
              <w:rPr>
                <w:rFonts w:hint="eastAsia"/>
                <w:color w:val="auto"/>
                <w:sz w:val="24"/>
                <w:szCs w:val="24"/>
                <w:highlight w:val="none"/>
                <w:lang w:val="en-US" w:eastAsia="zh-CN"/>
              </w:rPr>
              <w:t xml:space="preserve">5</w:t>
            </w:r>
            <w:r/>
          </w:p>
        </w:tc>
        <w:tc>
          <w:tcPr>
            <w:tcW w:w="4643" w:type="dxa"/>
            <w:vAlign w:val="top"/>
            <w:textDirection w:val="lrTb"/>
            <w:noWrap w:val="false"/>
          </w:tcPr>
          <w:p>
            <w:pPr>
              <w:spacing w:after="0" w:line="240" w:lineRule="auto"/>
              <w:rPr>
                <w:rFonts w:hint="eastAsia"/>
                <w:color w:val="auto"/>
                <w:sz w:val="24"/>
                <w:szCs w:val="24"/>
                <w:highlight w:val="none"/>
              </w:rPr>
            </w:pPr>
            <w:r>
              <w:rPr>
                <w:rFonts w:hint="eastAsia"/>
                <w:color w:val="auto"/>
                <w:sz w:val="24"/>
                <w:szCs w:val="24"/>
                <w:highlight w:val="none"/>
              </w:rPr>
              <w:t xml:space="preserve">树木基本</w:t>
            </w:r>
            <w:r>
              <w:rPr>
                <w:rFonts w:hint="eastAsia"/>
                <w:color w:val="auto"/>
                <w:sz w:val="24"/>
                <w:szCs w:val="24"/>
                <w:highlight w:val="none"/>
                <w:lang w:eastAsia="zh-CN"/>
              </w:rPr>
              <w:t xml:space="preserve">有</w:t>
            </w:r>
            <w:r>
              <w:rPr>
                <w:rFonts w:hint="eastAsia"/>
                <w:color w:val="auto"/>
                <w:sz w:val="24"/>
                <w:szCs w:val="24"/>
                <w:highlight w:val="none"/>
              </w:rPr>
              <w:t xml:space="preserve">明显的病虫害迹象。</w:t>
            </w:r>
            <w:r/>
          </w:p>
        </w:tc>
        <w:tc>
          <w:tcPr>
            <w:tcW w:w="1273"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0.5分/处</w:t>
            </w:r>
            <w:r/>
          </w:p>
        </w:tc>
        <w:tc>
          <w:tcPr>
            <w:tcW w:w="780"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705" w:type="dxa"/>
            <w:vAlign w:val="center"/>
            <w:vMerge w:val="continue"/>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r>
      <w:tr>
        <w:trPr>
          <w:jc w:val="center"/>
          <w:trHeight w:val="632"/>
        </w:trPr>
        <w:tc>
          <w:tcPr>
            <w:tcW w:w="924" w:type="dxa"/>
            <w:vAlign w:val="center"/>
            <w:vMerge w:val="continue"/>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860" w:type="dxa"/>
            <w:vAlign w:val="center"/>
            <w:textDirection w:val="lrTb"/>
            <w:noWrap w:val="false"/>
          </w:tcPr>
          <w:p>
            <w:pPr>
              <w:jc w:val="center"/>
              <w:spacing w:after="0" w:line="240" w:lineRule="auto"/>
              <w:rPr>
                <w:rFonts w:hint="eastAsia" w:eastAsia="宋体"/>
                <w:color w:val="auto"/>
                <w:sz w:val="24"/>
                <w:szCs w:val="24"/>
                <w:highlight w:val="none"/>
                <w:lang w:eastAsia="zh-CN"/>
              </w:rPr>
            </w:pPr>
            <w:r>
              <w:rPr>
                <w:rFonts w:hint="eastAsia"/>
                <w:color w:val="auto"/>
                <w:sz w:val="24"/>
                <w:szCs w:val="24"/>
                <w:highlight w:val="none"/>
                <w:lang w:val="en-US" w:eastAsia="zh-CN"/>
              </w:rPr>
              <w:t xml:space="preserve">5</w:t>
            </w:r>
            <w:r/>
          </w:p>
        </w:tc>
        <w:tc>
          <w:tcPr>
            <w:tcW w:w="4643" w:type="dxa"/>
            <w:vAlign w:val="top"/>
            <w:textDirection w:val="lrTb"/>
            <w:noWrap w:val="false"/>
          </w:tcPr>
          <w:p>
            <w:pPr>
              <w:spacing w:after="0" w:line="240" w:lineRule="auto"/>
              <w:rPr>
                <w:rFonts w:hint="eastAsia"/>
                <w:color w:val="auto"/>
                <w:sz w:val="24"/>
                <w:szCs w:val="24"/>
                <w:highlight w:val="none"/>
              </w:rPr>
            </w:pPr>
            <w:r>
              <w:rPr>
                <w:rFonts w:hint="eastAsia"/>
                <w:color w:val="auto"/>
                <w:sz w:val="24"/>
                <w:szCs w:val="24"/>
                <w:highlight w:val="none"/>
              </w:rPr>
              <w:t xml:space="preserve">草坪、地被类地上、地下</w:t>
            </w:r>
            <w:r>
              <w:rPr>
                <w:rFonts w:hint="eastAsia"/>
                <w:color w:val="auto"/>
                <w:sz w:val="24"/>
                <w:szCs w:val="24"/>
                <w:highlight w:val="none"/>
                <w:lang w:eastAsia="zh-CN"/>
              </w:rPr>
              <w:t xml:space="preserve">有</w:t>
            </w:r>
            <w:r>
              <w:rPr>
                <w:rFonts w:hint="eastAsia"/>
                <w:color w:val="auto"/>
                <w:sz w:val="24"/>
                <w:szCs w:val="24"/>
                <w:highlight w:val="none"/>
              </w:rPr>
              <w:t xml:space="preserve">明显的虫害迹象。</w:t>
            </w:r>
            <w:r/>
          </w:p>
        </w:tc>
        <w:tc>
          <w:tcPr>
            <w:tcW w:w="1273"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0.5分/处</w:t>
            </w:r>
            <w:r/>
          </w:p>
        </w:tc>
        <w:tc>
          <w:tcPr>
            <w:tcW w:w="780"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705" w:type="dxa"/>
            <w:vAlign w:val="center"/>
            <w:vMerge w:val="continue"/>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r>
      <w:tr>
        <w:trPr>
          <w:jc w:val="center"/>
          <w:trHeight w:val="702"/>
        </w:trPr>
        <w:tc>
          <w:tcPr>
            <w:tcW w:w="924" w:type="dxa"/>
            <w:vAlign w:val="center"/>
            <w:vMerge w:val="restart"/>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设施卫生秩序管</w:t>
            </w:r>
            <w:r/>
          </w:p>
          <w:p>
            <w:pPr>
              <w:jc w:val="center"/>
              <w:spacing w:after="0" w:line="240" w:lineRule="auto"/>
              <w:rPr>
                <w:rFonts w:hint="eastAsia"/>
                <w:color w:val="auto"/>
                <w:sz w:val="24"/>
                <w:szCs w:val="24"/>
                <w:highlight w:val="none"/>
              </w:rPr>
            </w:pPr>
            <w:r>
              <w:rPr>
                <w:rFonts w:hint="eastAsia"/>
                <w:color w:val="auto"/>
                <w:sz w:val="24"/>
                <w:szCs w:val="24"/>
                <w:highlight w:val="none"/>
                <w:lang w:val="en-US" w:eastAsia="zh-CN"/>
              </w:rPr>
              <w:t xml:space="preserve">20</w:t>
            </w:r>
            <w:r>
              <w:rPr>
                <w:rFonts w:hint="eastAsia"/>
                <w:color w:val="auto"/>
                <w:sz w:val="24"/>
                <w:szCs w:val="24"/>
                <w:highlight w:val="none"/>
              </w:rPr>
              <w:t xml:space="preserve">分</w:t>
            </w:r>
            <w:r/>
          </w:p>
        </w:tc>
        <w:tc>
          <w:tcPr>
            <w:tcW w:w="860" w:type="dxa"/>
            <w:vAlign w:val="center"/>
            <w:textDirection w:val="lrTb"/>
            <w:noWrap w:val="false"/>
          </w:tcPr>
          <w:p>
            <w:pPr>
              <w:jc w:val="center"/>
              <w:spacing w:after="0" w:line="240" w:lineRule="auto"/>
              <w:rPr>
                <w:rFonts w:hint="eastAsia" w:eastAsia="宋体"/>
                <w:color w:val="auto"/>
                <w:sz w:val="24"/>
                <w:szCs w:val="24"/>
                <w:highlight w:val="none"/>
                <w:lang w:eastAsia="zh-CN"/>
              </w:rPr>
            </w:pPr>
            <w:r>
              <w:rPr>
                <w:rFonts w:hint="eastAsia"/>
                <w:color w:val="auto"/>
                <w:sz w:val="24"/>
                <w:szCs w:val="24"/>
                <w:highlight w:val="none"/>
                <w:lang w:val="en-US" w:eastAsia="zh-CN"/>
              </w:rPr>
              <w:t xml:space="preserve">5</w:t>
            </w:r>
            <w:r/>
          </w:p>
        </w:tc>
        <w:tc>
          <w:tcPr>
            <w:tcW w:w="4643" w:type="dxa"/>
            <w:vAlign w:val="top"/>
            <w:textDirection w:val="lrTb"/>
            <w:noWrap w:val="false"/>
          </w:tcPr>
          <w:p>
            <w:pPr>
              <w:spacing w:after="0" w:line="240" w:lineRule="auto"/>
              <w:rPr>
                <w:rFonts w:hint="eastAsia"/>
                <w:color w:val="auto"/>
                <w:sz w:val="24"/>
                <w:szCs w:val="24"/>
                <w:highlight w:val="none"/>
              </w:rPr>
            </w:pPr>
            <w:r>
              <w:rPr>
                <w:rFonts w:hint="eastAsia"/>
                <w:color w:val="auto"/>
                <w:sz w:val="24"/>
                <w:szCs w:val="24"/>
                <w:highlight w:val="none"/>
              </w:rPr>
              <w:t xml:space="preserve">保洁不到位，</w:t>
            </w:r>
            <w:r>
              <w:rPr>
                <w:rFonts w:hint="eastAsia"/>
                <w:color w:val="auto"/>
                <w:sz w:val="24"/>
                <w:szCs w:val="24"/>
                <w:highlight w:val="none"/>
                <w:lang w:eastAsia="zh-CN"/>
              </w:rPr>
              <w:t xml:space="preserve">范围</w:t>
            </w:r>
            <w:r>
              <w:rPr>
                <w:rFonts w:hint="eastAsia"/>
                <w:color w:val="auto"/>
                <w:sz w:val="24"/>
                <w:szCs w:val="24"/>
                <w:highlight w:val="none"/>
              </w:rPr>
              <w:t xml:space="preserve">内有干枯枝叶修剪等杂物。</w:t>
            </w:r>
            <w:r/>
          </w:p>
        </w:tc>
        <w:tc>
          <w:tcPr>
            <w:tcW w:w="1273"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0.5分/处</w:t>
            </w:r>
            <w:r/>
          </w:p>
        </w:tc>
        <w:tc>
          <w:tcPr>
            <w:tcW w:w="780"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705" w:type="dxa"/>
            <w:vAlign w:val="center"/>
            <w:vMerge w:val="restart"/>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r>
      <w:tr>
        <w:trPr>
          <w:jc w:val="center"/>
          <w:trHeight w:val="356"/>
        </w:trPr>
        <w:tc>
          <w:tcPr>
            <w:tcW w:w="924" w:type="dxa"/>
            <w:vAlign w:val="center"/>
            <w:vMerge w:val="continue"/>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860" w:type="dxa"/>
            <w:vAlign w:val="center"/>
            <w:textDirection w:val="lrTb"/>
            <w:noWrap w:val="false"/>
          </w:tcPr>
          <w:p>
            <w:pPr>
              <w:jc w:val="center"/>
              <w:spacing w:after="0" w:line="240" w:lineRule="auto"/>
              <w:rPr>
                <w:rFonts w:hint="eastAsia" w:eastAsia="宋体"/>
                <w:color w:val="auto"/>
                <w:sz w:val="24"/>
                <w:szCs w:val="24"/>
                <w:highlight w:val="none"/>
                <w:lang w:eastAsia="zh-CN"/>
              </w:rPr>
            </w:pPr>
            <w:r>
              <w:rPr>
                <w:rFonts w:hint="eastAsia"/>
                <w:color w:val="auto"/>
                <w:sz w:val="24"/>
                <w:szCs w:val="24"/>
                <w:highlight w:val="none"/>
                <w:lang w:val="en-US" w:eastAsia="zh-CN"/>
              </w:rPr>
              <w:t xml:space="preserve">3</w:t>
            </w:r>
            <w:r/>
          </w:p>
        </w:tc>
        <w:tc>
          <w:tcPr>
            <w:tcW w:w="4643" w:type="dxa"/>
            <w:vAlign w:val="top"/>
            <w:textDirection w:val="lrTb"/>
            <w:noWrap w:val="false"/>
          </w:tcPr>
          <w:p>
            <w:pPr>
              <w:spacing w:after="0" w:line="240" w:lineRule="auto"/>
              <w:rPr>
                <w:rFonts w:hint="eastAsia"/>
                <w:color w:val="auto"/>
                <w:sz w:val="24"/>
                <w:szCs w:val="24"/>
                <w:highlight w:val="none"/>
              </w:rPr>
            </w:pPr>
            <w:r>
              <w:rPr>
                <w:rFonts w:hint="eastAsia"/>
                <w:color w:val="auto"/>
                <w:sz w:val="24"/>
                <w:szCs w:val="24"/>
                <w:highlight w:val="none"/>
              </w:rPr>
              <w:t xml:space="preserve">有农作物乱耕乱种现象。</w:t>
            </w:r>
            <w:r/>
          </w:p>
        </w:tc>
        <w:tc>
          <w:tcPr>
            <w:tcW w:w="1273"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1.0分/处</w:t>
            </w:r>
            <w:r/>
          </w:p>
        </w:tc>
        <w:tc>
          <w:tcPr>
            <w:tcW w:w="780"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705" w:type="dxa"/>
            <w:vAlign w:val="center"/>
            <w:vMerge w:val="continue"/>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r>
      <w:tr>
        <w:trPr>
          <w:jc w:val="center"/>
          <w:trHeight w:val="702"/>
        </w:trPr>
        <w:tc>
          <w:tcPr>
            <w:tcW w:w="924" w:type="dxa"/>
            <w:vAlign w:val="center"/>
            <w:vMerge w:val="continue"/>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860" w:type="dxa"/>
            <w:vAlign w:val="center"/>
            <w:textDirection w:val="lrTb"/>
            <w:noWrap w:val="false"/>
          </w:tcPr>
          <w:p>
            <w:pPr>
              <w:jc w:val="center"/>
              <w:spacing w:after="0" w:line="240" w:lineRule="auto"/>
              <w:rPr>
                <w:rFonts w:hint="eastAsia" w:eastAsia="宋体"/>
                <w:color w:val="auto"/>
                <w:sz w:val="24"/>
                <w:szCs w:val="24"/>
                <w:highlight w:val="none"/>
                <w:lang w:eastAsia="zh-CN"/>
              </w:rPr>
            </w:pPr>
            <w:r>
              <w:rPr>
                <w:rFonts w:hint="eastAsia"/>
                <w:color w:val="auto"/>
                <w:sz w:val="24"/>
                <w:szCs w:val="24"/>
                <w:highlight w:val="none"/>
                <w:lang w:val="en-US" w:eastAsia="zh-CN"/>
              </w:rPr>
              <w:t xml:space="preserve">4</w:t>
            </w:r>
            <w:r/>
          </w:p>
        </w:tc>
        <w:tc>
          <w:tcPr>
            <w:tcW w:w="4643" w:type="dxa"/>
            <w:vAlign w:val="top"/>
            <w:textDirection w:val="lrTb"/>
            <w:noWrap w:val="false"/>
          </w:tcPr>
          <w:p>
            <w:pPr>
              <w:spacing w:after="0" w:line="240" w:lineRule="auto"/>
              <w:rPr>
                <w:rFonts w:hint="eastAsia"/>
                <w:color w:val="auto"/>
                <w:sz w:val="24"/>
                <w:szCs w:val="24"/>
                <w:highlight w:val="none"/>
              </w:rPr>
            </w:pPr>
            <w:r>
              <w:rPr>
                <w:rFonts w:hint="eastAsia"/>
                <w:color w:val="auto"/>
                <w:sz w:val="24"/>
                <w:szCs w:val="24"/>
                <w:highlight w:val="none"/>
              </w:rPr>
              <w:t xml:space="preserve">绿地内堆放东西或自行车、机动车、有人为践踏绿地等现象。</w:t>
            </w:r>
            <w:r/>
          </w:p>
        </w:tc>
        <w:tc>
          <w:tcPr>
            <w:tcW w:w="1273"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0.5分/处</w:t>
            </w:r>
            <w:r/>
          </w:p>
        </w:tc>
        <w:tc>
          <w:tcPr>
            <w:tcW w:w="780"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705" w:type="dxa"/>
            <w:vAlign w:val="center"/>
            <w:vMerge w:val="continue"/>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r>
      <w:tr>
        <w:trPr>
          <w:jc w:val="center"/>
          <w:trHeight w:val="356"/>
        </w:trPr>
        <w:tc>
          <w:tcPr>
            <w:tcW w:w="924" w:type="dxa"/>
            <w:vAlign w:val="center"/>
            <w:vMerge w:val="continue"/>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860" w:type="dxa"/>
            <w:vAlign w:val="center"/>
            <w:textDirection w:val="lrTb"/>
            <w:noWrap w:val="false"/>
          </w:tcPr>
          <w:p>
            <w:pPr>
              <w:jc w:val="center"/>
              <w:spacing w:after="0" w:line="240" w:lineRule="auto"/>
              <w:rPr>
                <w:rFonts w:hint="eastAsia" w:eastAsia="宋体"/>
                <w:color w:val="auto"/>
                <w:sz w:val="24"/>
                <w:szCs w:val="24"/>
                <w:highlight w:val="none"/>
                <w:lang w:eastAsia="zh-CN"/>
              </w:rPr>
            </w:pPr>
            <w:r>
              <w:rPr>
                <w:rFonts w:hint="eastAsia"/>
                <w:color w:val="auto"/>
                <w:sz w:val="24"/>
                <w:szCs w:val="24"/>
                <w:highlight w:val="none"/>
                <w:lang w:val="en-US" w:eastAsia="zh-CN"/>
              </w:rPr>
              <w:t xml:space="preserve">4</w:t>
            </w:r>
            <w:r/>
          </w:p>
        </w:tc>
        <w:tc>
          <w:tcPr>
            <w:tcW w:w="4643" w:type="dxa"/>
            <w:vAlign w:val="top"/>
            <w:textDirection w:val="lrTb"/>
            <w:noWrap w:val="false"/>
          </w:tcPr>
          <w:p>
            <w:pPr>
              <w:spacing w:after="0" w:line="240" w:lineRule="auto"/>
              <w:rPr>
                <w:rFonts w:hint="eastAsia"/>
                <w:color w:val="auto"/>
                <w:sz w:val="24"/>
                <w:szCs w:val="24"/>
                <w:highlight w:val="none"/>
              </w:rPr>
            </w:pPr>
            <w:r>
              <w:rPr>
                <w:rFonts w:hint="eastAsia"/>
                <w:color w:val="auto"/>
                <w:sz w:val="24"/>
                <w:szCs w:val="24"/>
                <w:highlight w:val="none"/>
              </w:rPr>
              <w:t xml:space="preserve">设施残缺不全。</w:t>
            </w:r>
            <w:r/>
          </w:p>
        </w:tc>
        <w:tc>
          <w:tcPr>
            <w:tcW w:w="1273"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1.0分/处</w:t>
            </w:r>
            <w:r/>
          </w:p>
        </w:tc>
        <w:tc>
          <w:tcPr>
            <w:tcW w:w="780"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705" w:type="dxa"/>
            <w:vAlign w:val="center"/>
            <w:vMerge w:val="continue"/>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r>
      <w:tr>
        <w:trPr>
          <w:jc w:val="center"/>
          <w:trHeight w:val="702"/>
        </w:trPr>
        <w:tc>
          <w:tcPr>
            <w:tcW w:w="924" w:type="dxa"/>
            <w:vAlign w:val="center"/>
            <w:vMerge w:val="continue"/>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860" w:type="dxa"/>
            <w:vAlign w:val="center"/>
            <w:textDirection w:val="lrTb"/>
            <w:noWrap w:val="false"/>
          </w:tcPr>
          <w:p>
            <w:pPr>
              <w:jc w:val="center"/>
              <w:spacing w:after="0" w:line="240" w:lineRule="auto"/>
              <w:rPr>
                <w:rFonts w:hint="eastAsia" w:eastAsia="宋体"/>
                <w:color w:val="auto"/>
                <w:sz w:val="24"/>
                <w:szCs w:val="24"/>
                <w:highlight w:val="none"/>
                <w:lang w:eastAsia="zh-CN"/>
              </w:rPr>
            </w:pPr>
            <w:r>
              <w:rPr>
                <w:rFonts w:hint="eastAsia"/>
                <w:color w:val="auto"/>
                <w:sz w:val="24"/>
                <w:szCs w:val="24"/>
                <w:highlight w:val="none"/>
                <w:lang w:val="en-US" w:eastAsia="zh-CN"/>
              </w:rPr>
              <w:t xml:space="preserve">4</w:t>
            </w:r>
            <w:r/>
          </w:p>
        </w:tc>
        <w:tc>
          <w:tcPr>
            <w:tcW w:w="4643" w:type="dxa"/>
            <w:vAlign w:val="top"/>
            <w:textDirection w:val="lrTb"/>
            <w:noWrap w:val="false"/>
          </w:tcPr>
          <w:p>
            <w:pPr>
              <w:spacing w:after="0" w:line="240" w:lineRule="auto"/>
              <w:rPr>
                <w:rFonts w:hint="eastAsia"/>
                <w:color w:val="auto"/>
                <w:sz w:val="24"/>
                <w:szCs w:val="24"/>
                <w:highlight w:val="none"/>
              </w:rPr>
            </w:pPr>
            <w:r>
              <w:rPr>
                <w:rFonts w:hint="eastAsia"/>
                <w:color w:val="auto"/>
                <w:sz w:val="24"/>
                <w:szCs w:val="24"/>
                <w:highlight w:val="none"/>
              </w:rPr>
              <w:t xml:space="preserve">有焚烧垃圾现象，绿地内有摊点，树上有栓挂、晾晒衣物等。</w:t>
            </w:r>
            <w:r/>
          </w:p>
        </w:tc>
        <w:tc>
          <w:tcPr>
            <w:tcW w:w="1273"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1.0分/处</w:t>
            </w:r>
            <w:r/>
          </w:p>
        </w:tc>
        <w:tc>
          <w:tcPr>
            <w:tcW w:w="780"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705" w:type="dxa"/>
            <w:vAlign w:val="center"/>
            <w:vMerge w:val="continue"/>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r>
      <w:tr>
        <w:trPr>
          <w:jc w:val="center"/>
          <w:trHeight w:val="702"/>
        </w:trPr>
        <w:tc>
          <w:tcPr>
            <w:tcW w:w="924" w:type="dxa"/>
            <w:vAlign w:val="center"/>
            <w:vMerge w:val="restart"/>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管理2</w:t>
            </w:r>
            <w:r>
              <w:rPr>
                <w:rFonts w:hint="eastAsia"/>
                <w:color w:val="auto"/>
                <w:sz w:val="24"/>
                <w:szCs w:val="24"/>
                <w:highlight w:val="none"/>
                <w:lang w:val="en-US" w:eastAsia="zh-CN"/>
              </w:rPr>
              <w:t xml:space="preserve">5</w:t>
            </w:r>
            <w:r>
              <w:rPr>
                <w:rFonts w:hint="eastAsia"/>
                <w:color w:val="auto"/>
                <w:sz w:val="24"/>
                <w:szCs w:val="24"/>
                <w:highlight w:val="none"/>
              </w:rPr>
              <w:t xml:space="preserve">分</w:t>
            </w:r>
            <w:r/>
          </w:p>
        </w:tc>
        <w:tc>
          <w:tcPr>
            <w:tcW w:w="860" w:type="dxa"/>
            <w:vAlign w:val="center"/>
            <w:textDirection w:val="lrTb"/>
            <w:noWrap w:val="false"/>
          </w:tcPr>
          <w:p>
            <w:pPr>
              <w:jc w:val="center"/>
              <w:spacing w:after="0" w:line="240" w:lineRule="auto"/>
              <w:rPr>
                <w:rFonts w:eastAsia="宋体"/>
                <w:color w:val="auto"/>
                <w:sz w:val="24"/>
                <w:szCs w:val="24"/>
                <w:highlight w:val="none"/>
                <w:lang w:val="en-US" w:eastAsia="zh-CN"/>
              </w:rPr>
            </w:pPr>
            <w:r>
              <w:rPr>
                <w:rFonts w:hint="eastAsia"/>
                <w:color w:val="auto"/>
                <w:sz w:val="24"/>
                <w:szCs w:val="24"/>
                <w:highlight w:val="none"/>
                <w:lang w:val="en-US" w:eastAsia="zh-CN"/>
              </w:rPr>
              <w:t xml:space="preserve">8</w:t>
            </w:r>
            <w:r/>
          </w:p>
        </w:tc>
        <w:tc>
          <w:tcPr>
            <w:tcW w:w="4643" w:type="dxa"/>
            <w:vAlign w:val="top"/>
            <w:textDirection w:val="lrTb"/>
            <w:noWrap w:val="false"/>
          </w:tcPr>
          <w:p>
            <w:pPr>
              <w:spacing w:after="0" w:line="240" w:lineRule="auto"/>
              <w:rPr>
                <w:rFonts w:hint="eastAsia"/>
                <w:color w:val="auto"/>
                <w:sz w:val="24"/>
                <w:szCs w:val="24"/>
                <w:highlight w:val="none"/>
              </w:rPr>
            </w:pPr>
            <w:r>
              <w:rPr>
                <w:rFonts w:hint="eastAsia"/>
                <w:color w:val="auto"/>
                <w:sz w:val="24"/>
                <w:szCs w:val="24"/>
                <w:highlight w:val="none"/>
              </w:rPr>
              <w:t xml:space="preserve">养护管理不到位被</w:t>
            </w:r>
            <w:r>
              <w:rPr>
                <w:rFonts w:hint="eastAsia"/>
                <w:color w:val="auto"/>
                <w:sz w:val="24"/>
                <w:szCs w:val="24"/>
                <w:highlight w:val="none"/>
                <w:lang w:eastAsia="zh-CN"/>
              </w:rPr>
              <w:t xml:space="preserve">上级部门</w:t>
            </w:r>
            <w:r>
              <w:rPr>
                <w:rFonts w:hint="eastAsia"/>
                <w:color w:val="auto"/>
                <w:sz w:val="24"/>
                <w:szCs w:val="24"/>
                <w:highlight w:val="none"/>
              </w:rPr>
              <w:t xml:space="preserve">连续两次通报批评的。</w:t>
            </w:r>
            <w:r/>
          </w:p>
        </w:tc>
        <w:tc>
          <w:tcPr>
            <w:tcW w:w="1273"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.0</w:t>
            </w:r>
            <w:r>
              <w:rPr>
                <w:rFonts w:hint="eastAsia"/>
                <w:color w:val="auto"/>
                <w:sz w:val="24"/>
                <w:szCs w:val="24"/>
                <w:highlight w:val="none"/>
              </w:rPr>
              <w:t xml:space="preserve">分/次</w:t>
            </w:r>
            <w:r/>
          </w:p>
        </w:tc>
        <w:tc>
          <w:tcPr>
            <w:tcW w:w="780"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705" w:type="dxa"/>
            <w:vAlign w:val="center"/>
            <w:vMerge w:val="restart"/>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r>
      <w:tr>
        <w:trPr>
          <w:jc w:val="center"/>
          <w:trHeight w:val="382"/>
        </w:trPr>
        <w:tc>
          <w:tcPr>
            <w:tcW w:w="924" w:type="dxa"/>
            <w:vAlign w:val="center"/>
            <w:vMerge w:val="continue"/>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860" w:type="dxa"/>
            <w:vAlign w:val="center"/>
            <w:textDirection w:val="lrTb"/>
            <w:noWrap w:val="false"/>
          </w:tcPr>
          <w:p>
            <w:pPr>
              <w:jc w:val="center"/>
              <w:spacing w:after="0" w:line="240" w:lineRule="auto"/>
              <w:rPr>
                <w:rFonts w:hint="eastAsia" w:eastAsia="宋体"/>
                <w:color w:val="auto"/>
                <w:sz w:val="24"/>
                <w:szCs w:val="24"/>
                <w:highlight w:val="none"/>
                <w:lang w:eastAsia="zh-CN"/>
              </w:rPr>
            </w:pPr>
            <w:r>
              <w:rPr>
                <w:rFonts w:hint="eastAsia"/>
                <w:color w:val="auto"/>
                <w:sz w:val="24"/>
                <w:szCs w:val="24"/>
                <w:highlight w:val="none"/>
                <w:lang w:val="en-US" w:eastAsia="zh-CN"/>
              </w:rPr>
              <w:t xml:space="preserve">5</w:t>
            </w:r>
            <w:r/>
          </w:p>
        </w:tc>
        <w:tc>
          <w:tcPr>
            <w:tcW w:w="4643" w:type="dxa"/>
            <w:vAlign w:val="top"/>
            <w:textDirection w:val="lrTb"/>
            <w:noWrap w:val="false"/>
          </w:tcPr>
          <w:p>
            <w:pPr>
              <w:spacing w:after="0" w:line="240" w:lineRule="auto"/>
              <w:rPr>
                <w:rFonts w:hint="eastAsia"/>
                <w:color w:val="auto"/>
                <w:sz w:val="24"/>
                <w:szCs w:val="24"/>
                <w:highlight w:val="none"/>
              </w:rPr>
            </w:pPr>
            <w:r>
              <w:rPr>
                <w:rFonts w:hint="eastAsia"/>
                <w:color w:val="auto"/>
                <w:sz w:val="24"/>
                <w:szCs w:val="24"/>
                <w:highlight w:val="none"/>
              </w:rPr>
              <w:t xml:space="preserve">未按合同规定上报计划或完成情况。</w:t>
            </w:r>
            <w:r/>
          </w:p>
        </w:tc>
        <w:tc>
          <w:tcPr>
            <w:tcW w:w="1273"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.0</w:t>
            </w:r>
            <w:r>
              <w:rPr>
                <w:rFonts w:hint="eastAsia"/>
                <w:color w:val="auto"/>
                <w:sz w:val="24"/>
                <w:szCs w:val="24"/>
                <w:highlight w:val="none"/>
              </w:rPr>
              <w:t xml:space="preserve">分/次</w:t>
            </w:r>
            <w:r/>
          </w:p>
        </w:tc>
        <w:tc>
          <w:tcPr>
            <w:tcW w:w="780"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705" w:type="dxa"/>
            <w:vAlign w:val="center"/>
            <w:vMerge w:val="continue"/>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r>
      <w:tr>
        <w:trPr>
          <w:jc w:val="center"/>
          <w:trHeight w:val="356"/>
        </w:trPr>
        <w:tc>
          <w:tcPr>
            <w:tcW w:w="924" w:type="dxa"/>
            <w:vAlign w:val="center"/>
            <w:vMerge w:val="continue"/>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860" w:type="dxa"/>
            <w:vAlign w:val="center"/>
            <w:textDirection w:val="lrTb"/>
            <w:noWrap w:val="false"/>
          </w:tcPr>
          <w:p>
            <w:pPr>
              <w:jc w:val="center"/>
              <w:spacing w:after="0" w:line="240" w:lineRule="auto"/>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4</w:t>
            </w:r>
            <w:r/>
          </w:p>
        </w:tc>
        <w:tc>
          <w:tcPr>
            <w:tcW w:w="4643" w:type="dxa"/>
            <w:vAlign w:val="top"/>
            <w:textDirection w:val="lrTb"/>
            <w:noWrap w:val="false"/>
          </w:tcPr>
          <w:p>
            <w:pPr>
              <w:spacing w:after="0" w:line="240" w:lineRule="auto"/>
              <w:rPr>
                <w:rFonts w:hint="eastAsia"/>
                <w:color w:val="auto"/>
                <w:sz w:val="24"/>
                <w:szCs w:val="24"/>
                <w:highlight w:val="none"/>
              </w:rPr>
            </w:pPr>
            <w:r>
              <w:rPr>
                <w:rFonts w:hint="eastAsia"/>
                <w:color w:val="auto"/>
                <w:sz w:val="24"/>
                <w:szCs w:val="24"/>
                <w:highlight w:val="none"/>
              </w:rPr>
              <w:t xml:space="preserve">未按养护合同内容，无故缺项的。</w:t>
            </w:r>
            <w:r/>
          </w:p>
        </w:tc>
        <w:tc>
          <w:tcPr>
            <w:tcW w:w="1273"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val="en-US" w:eastAsia="zh-CN"/>
              </w:rPr>
              <w:t xml:space="preserve">.0</w:t>
            </w:r>
            <w:r>
              <w:rPr>
                <w:rFonts w:hint="eastAsia"/>
                <w:color w:val="auto"/>
                <w:sz w:val="24"/>
                <w:szCs w:val="24"/>
                <w:highlight w:val="none"/>
              </w:rPr>
              <w:t xml:space="preserve">分/次</w:t>
            </w:r>
            <w:r/>
          </w:p>
        </w:tc>
        <w:tc>
          <w:tcPr>
            <w:tcW w:w="780"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705" w:type="dxa"/>
            <w:vAlign w:val="center"/>
            <w:vMerge w:val="continue"/>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r>
      <w:tr>
        <w:trPr>
          <w:jc w:val="center"/>
          <w:trHeight w:val="356"/>
        </w:trPr>
        <w:tc>
          <w:tcPr>
            <w:tcW w:w="924" w:type="dxa"/>
            <w:vAlign w:val="center"/>
            <w:vMerge w:val="continue"/>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860" w:type="dxa"/>
            <w:vAlign w:val="center"/>
            <w:textDirection w:val="lrTb"/>
            <w:noWrap w:val="false"/>
          </w:tcPr>
          <w:p>
            <w:pPr>
              <w:jc w:val="center"/>
              <w:spacing w:after="0" w:line="240" w:lineRule="auto"/>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4</w:t>
            </w:r>
            <w:r/>
          </w:p>
        </w:tc>
        <w:tc>
          <w:tcPr>
            <w:tcW w:w="4643" w:type="dxa"/>
            <w:vAlign w:val="top"/>
            <w:textDirection w:val="lrTb"/>
            <w:noWrap w:val="false"/>
          </w:tcPr>
          <w:p>
            <w:pPr>
              <w:spacing w:after="0" w:line="240" w:lineRule="auto"/>
              <w:rPr>
                <w:rFonts w:hint="eastAsia" w:eastAsia="宋体"/>
                <w:color w:val="auto"/>
                <w:sz w:val="24"/>
                <w:szCs w:val="24"/>
                <w:highlight w:val="none"/>
                <w:lang w:eastAsia="zh-CN"/>
              </w:rPr>
            </w:pPr>
            <w:r>
              <w:rPr>
                <w:rFonts w:hint="eastAsia" w:ascii="宋体" w:hAnsi="宋体"/>
                <w:color w:val="auto"/>
                <w:sz w:val="24"/>
              </w:rPr>
              <w:t xml:space="preserve">对标段内的生态林</w:t>
            </w:r>
            <w:r>
              <w:rPr>
                <w:rFonts w:hint="eastAsia" w:ascii="宋体" w:hAnsi="宋体"/>
                <w:color w:val="auto"/>
                <w:sz w:val="24"/>
                <w:lang w:eastAsia="zh-CN"/>
              </w:rPr>
              <w:t xml:space="preserve">树木及设施</w:t>
            </w:r>
            <w:r>
              <w:rPr>
                <w:rFonts w:hint="eastAsia" w:ascii="宋体" w:hAnsi="宋体"/>
                <w:color w:val="auto"/>
                <w:sz w:val="24"/>
              </w:rPr>
              <w:t xml:space="preserve">进行巡查，发现缺失等问题</w:t>
            </w:r>
            <w:r>
              <w:rPr>
                <w:rFonts w:hint="eastAsia" w:ascii="宋体" w:hAnsi="宋体"/>
                <w:color w:val="auto"/>
                <w:sz w:val="24"/>
                <w:lang w:eastAsia="zh-CN"/>
              </w:rPr>
              <w:t xml:space="preserve">未</w:t>
            </w:r>
            <w:r>
              <w:rPr>
                <w:rFonts w:hint="eastAsia" w:ascii="宋体" w:hAnsi="宋体"/>
                <w:color w:val="auto"/>
                <w:sz w:val="24"/>
              </w:rPr>
              <w:t xml:space="preserve">立即上报</w:t>
            </w:r>
            <w:r>
              <w:rPr>
                <w:rFonts w:hint="eastAsia" w:ascii="宋体" w:hAnsi="宋体"/>
                <w:color w:val="auto"/>
                <w:sz w:val="24"/>
                <w:lang w:eastAsia="zh-CN"/>
              </w:rPr>
              <w:t xml:space="preserve">的。</w:t>
            </w:r>
            <w:r/>
          </w:p>
        </w:tc>
        <w:tc>
          <w:tcPr>
            <w:tcW w:w="1273"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lang w:val="en-US" w:eastAsia="zh-CN"/>
              </w:rPr>
              <w:t xml:space="preserve">2.0</w:t>
            </w:r>
            <w:r>
              <w:rPr>
                <w:rFonts w:hint="eastAsia"/>
                <w:color w:val="auto"/>
                <w:sz w:val="24"/>
                <w:szCs w:val="24"/>
                <w:highlight w:val="none"/>
              </w:rPr>
              <w:t xml:space="preserve">分/次</w:t>
            </w:r>
            <w:r/>
          </w:p>
        </w:tc>
        <w:tc>
          <w:tcPr>
            <w:tcW w:w="780"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705" w:type="dxa"/>
            <w:vAlign w:val="center"/>
            <w:vMerge w:val="continue"/>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r>
      <w:tr>
        <w:trPr>
          <w:jc w:val="center"/>
          <w:trHeight w:val="356"/>
        </w:trPr>
        <w:tc>
          <w:tcPr>
            <w:tcW w:w="924" w:type="dxa"/>
            <w:vAlign w:val="center"/>
            <w:vMerge w:val="continue"/>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860" w:type="dxa"/>
            <w:vAlign w:val="center"/>
            <w:textDirection w:val="lrTb"/>
            <w:noWrap w:val="false"/>
          </w:tcPr>
          <w:p>
            <w:pPr>
              <w:jc w:val="center"/>
              <w:spacing w:after="0" w:line="240" w:lineRule="auto"/>
              <w:rPr>
                <w:color w:val="auto"/>
                <w:sz w:val="24"/>
                <w:szCs w:val="24"/>
                <w:highlight w:val="none"/>
                <w:lang w:val="en-US" w:eastAsia="zh-CN"/>
              </w:rPr>
            </w:pPr>
            <w:r>
              <w:rPr>
                <w:rFonts w:hint="eastAsia"/>
                <w:color w:val="auto"/>
                <w:sz w:val="24"/>
                <w:szCs w:val="24"/>
                <w:highlight w:val="none"/>
                <w:lang w:val="en-US" w:eastAsia="zh-CN"/>
              </w:rPr>
              <w:t xml:space="preserve">4</w:t>
            </w:r>
            <w:r/>
          </w:p>
        </w:tc>
        <w:tc>
          <w:tcPr>
            <w:tcW w:w="4643" w:type="dxa"/>
            <w:vAlign w:val="top"/>
            <w:textDirection w:val="lrTb"/>
            <w:noWrap w:val="false"/>
          </w:tcPr>
          <w:p>
            <w:pPr>
              <w:spacing w:after="0" w:line="240" w:lineRule="auto"/>
              <w:rPr>
                <w:rFonts w:hint="eastAsia" w:ascii="宋体" w:hAnsi="宋体" w:eastAsia="宋体"/>
                <w:color w:val="auto"/>
                <w:sz w:val="24"/>
                <w:lang w:eastAsia="zh-CN"/>
              </w:rPr>
            </w:pPr>
            <w:r>
              <w:rPr>
                <w:rFonts w:hint="eastAsia" w:ascii="宋体" w:hAnsi="宋体"/>
                <w:color w:val="auto"/>
                <w:sz w:val="24"/>
                <w:lang w:eastAsia="zh-CN"/>
              </w:rPr>
              <w:t xml:space="preserve">对</w:t>
            </w:r>
            <w:r>
              <w:rPr>
                <w:rFonts w:hint="eastAsia" w:ascii="宋体" w:hAnsi="宋体"/>
                <w:color w:val="auto"/>
                <w:sz w:val="24"/>
              </w:rPr>
              <w:t xml:space="preserve">标段内的</w:t>
            </w:r>
            <w:r>
              <w:rPr>
                <w:rFonts w:hint="eastAsia" w:ascii="宋体" w:hAnsi="宋体"/>
                <w:color w:val="auto"/>
                <w:sz w:val="24"/>
                <w:lang w:eastAsia="zh-CN"/>
              </w:rPr>
              <w:t xml:space="preserve">树木及设施管理</w:t>
            </w:r>
            <w:r>
              <w:rPr>
                <w:rFonts w:hint="eastAsia" w:ascii="宋体" w:hAnsi="宋体"/>
                <w:color w:val="auto"/>
                <w:sz w:val="24"/>
              </w:rPr>
              <w:t xml:space="preserve">和维护，如有遗失、损坏</w:t>
            </w:r>
            <w:r>
              <w:rPr>
                <w:rFonts w:hint="eastAsia" w:ascii="宋体" w:hAnsi="宋体"/>
                <w:color w:val="auto"/>
                <w:sz w:val="24"/>
                <w:lang w:eastAsia="zh-CN"/>
              </w:rPr>
              <w:t xml:space="preserve">的（并</w:t>
            </w:r>
            <w:r>
              <w:rPr>
                <w:rFonts w:hint="eastAsia" w:ascii="宋体" w:hAnsi="宋体"/>
                <w:color w:val="auto"/>
                <w:sz w:val="24"/>
              </w:rPr>
              <w:t xml:space="preserve">由乙方承担赔偿责任</w:t>
            </w:r>
            <w:r>
              <w:rPr>
                <w:rFonts w:hint="eastAsia" w:ascii="宋体" w:hAnsi="宋体"/>
                <w:color w:val="auto"/>
                <w:sz w:val="24"/>
                <w:lang w:eastAsia="zh-CN"/>
              </w:rPr>
              <w:t xml:space="preserve">）</w:t>
            </w:r>
            <w:r/>
          </w:p>
        </w:tc>
        <w:tc>
          <w:tcPr>
            <w:tcW w:w="1273" w:type="dxa"/>
            <w:vAlign w:val="center"/>
            <w:textDirection w:val="lrTb"/>
            <w:noWrap w:val="false"/>
          </w:tcPr>
          <w:p>
            <w:pPr>
              <w:jc w:val="center"/>
              <w:spacing w:after="0" w:line="24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2.0</w:t>
            </w:r>
            <w:r>
              <w:rPr>
                <w:rFonts w:hint="eastAsia"/>
                <w:color w:val="auto"/>
                <w:sz w:val="24"/>
                <w:szCs w:val="24"/>
                <w:highlight w:val="none"/>
              </w:rPr>
              <w:t xml:space="preserve">分/次</w:t>
            </w:r>
            <w:r/>
          </w:p>
        </w:tc>
        <w:tc>
          <w:tcPr>
            <w:tcW w:w="780"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705" w:type="dxa"/>
            <w:vAlign w:val="center"/>
            <w:vMerge w:val="continue"/>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r>
      <w:tr>
        <w:trPr>
          <w:jc w:val="center"/>
          <w:trHeight w:val="659"/>
        </w:trPr>
        <w:tc>
          <w:tcPr>
            <w:tcW w:w="924"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合计</w:t>
            </w:r>
            <w:r/>
          </w:p>
        </w:tc>
        <w:tc>
          <w:tcPr>
            <w:tcW w:w="860"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t xml:space="preserve">100</w:t>
            </w:r>
            <w:r/>
          </w:p>
        </w:tc>
        <w:tc>
          <w:tcPr>
            <w:tcW w:w="4643" w:type="dxa"/>
            <w:vAlign w:val="top"/>
            <w:textDirection w:val="lrTb"/>
            <w:noWrap w:val="false"/>
          </w:tcPr>
          <w:p>
            <w:pPr>
              <w:spacing w:after="0" w:line="240" w:lineRule="auto"/>
              <w:rPr>
                <w:rFonts w:hint="eastAsia"/>
                <w:color w:val="auto"/>
                <w:sz w:val="24"/>
                <w:szCs w:val="24"/>
                <w:highlight w:val="none"/>
              </w:rPr>
            </w:pPr>
            <w:r>
              <w:rPr>
                <w:rFonts w:hint="eastAsia"/>
                <w:color w:val="auto"/>
                <w:sz w:val="24"/>
                <w:szCs w:val="24"/>
                <w:highlight w:val="none"/>
              </w:rPr>
            </w:r>
            <w:r/>
          </w:p>
        </w:tc>
        <w:tc>
          <w:tcPr>
            <w:tcW w:w="1273"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780"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c>
          <w:tcPr>
            <w:tcW w:w="705" w:type="dxa"/>
            <w:vAlign w:val="center"/>
            <w:textDirection w:val="lrTb"/>
            <w:noWrap w:val="false"/>
          </w:tcPr>
          <w:p>
            <w:pPr>
              <w:jc w:val="center"/>
              <w:spacing w:after="0" w:line="240" w:lineRule="auto"/>
              <w:rPr>
                <w:rFonts w:hint="eastAsia"/>
                <w:color w:val="auto"/>
                <w:sz w:val="24"/>
                <w:szCs w:val="24"/>
                <w:highlight w:val="none"/>
              </w:rPr>
            </w:pPr>
            <w:r>
              <w:rPr>
                <w:rFonts w:hint="eastAsia"/>
                <w:color w:val="auto"/>
                <w:sz w:val="24"/>
                <w:szCs w:val="24"/>
                <w:highlight w:val="none"/>
              </w:rPr>
            </w:r>
            <w:r/>
          </w:p>
        </w:tc>
      </w:tr>
    </w:tbl>
    <w:p>
      <w:pPr>
        <w:jc w:val="center"/>
        <w:rPr>
          <w:rFonts w:hint="eastAsia"/>
          <w:color w:val="auto"/>
          <w:sz w:val="24"/>
          <w:highlight w:val="none"/>
        </w:rPr>
      </w:pPr>
      <w:r>
        <w:rPr>
          <w:rFonts w:hint="eastAsia"/>
          <w:color w:val="auto"/>
          <w:sz w:val="24"/>
          <w:highlight w:val="none"/>
        </w:rPr>
        <w:t xml:space="preserve">考核地段</w:t>
      </w:r>
      <w:r>
        <w:rPr>
          <w:rFonts w:hint="eastAsia"/>
          <w:color w:val="auto"/>
          <w:sz w:val="24"/>
          <w:highlight w:val="none"/>
          <w:lang w:eastAsia="zh-CN"/>
        </w:rPr>
        <w:t xml:space="preserve">：</w:t>
      </w:r>
      <w:r>
        <w:rPr>
          <w:rFonts w:hint="eastAsia"/>
          <w:color w:val="auto"/>
          <w:sz w:val="24"/>
          <w:highlight w:val="none"/>
          <w:lang w:val="en-US" w:eastAsia="zh-CN"/>
        </w:rPr>
        <w:t xml:space="preserve">                 </w:t>
      </w:r>
      <w:r>
        <w:rPr>
          <w:rFonts w:hint="eastAsia"/>
          <w:color w:val="auto"/>
          <w:sz w:val="24"/>
          <w:highlight w:val="none"/>
        </w:rPr>
        <w:t xml:space="preserve">考核单位：</w:t>
      </w:r>
      <w:r>
        <w:rPr>
          <w:rFonts w:hint="eastAsia"/>
          <w:color w:val="auto"/>
          <w:highlight w:val="none"/>
        </w:rPr>
        <w:t xml:space="preserve">                    </w:t>
      </w:r>
      <w:r>
        <w:rPr>
          <w:rFonts w:hint="eastAsia"/>
          <w:color w:val="auto"/>
          <w:sz w:val="24"/>
          <w:highlight w:val="none"/>
        </w:rPr>
        <w:t xml:space="preserve">年   月    日</w:t>
      </w:r>
      <w:r/>
    </w:p>
    <w:p>
      <w:pPr>
        <w:rPr>
          <w:rFonts w:hint="eastAsia" w:eastAsia="宋体"/>
          <w:b/>
          <w:bCs/>
          <w:color w:val="auto"/>
          <w:sz w:val="21"/>
          <w:szCs w:val="21"/>
          <w:lang w:val="en-US" w:eastAsia="zh-CN"/>
        </w:rPr>
      </w:pPr>
      <w:r>
        <w:rPr>
          <w:rFonts w:hint="eastAsia"/>
          <w:b/>
          <w:bCs/>
          <w:color w:val="auto"/>
          <w:sz w:val="21"/>
          <w:szCs w:val="21"/>
          <w:lang w:val="en-US" w:eastAsia="zh-CN"/>
        </w:rPr>
        <w:t xml:space="preserve">注：每个季度考核一次。连续两次考核80分以下的，甲方有权扣除乙方部分服务费，直至解除合同。</w:t>
      </w:r>
      <w:r/>
    </w:p>
    <w:p>
      <w:pPr>
        <w:rPr>
          <w:rFonts w:ascii="宋体" w:hAnsi="宋体" w:cs="宋体"/>
          <w:b/>
          <w:bCs/>
          <w:color w:val="auto"/>
          <w:sz w:val="30"/>
          <w:szCs w:val="44"/>
        </w:rPr>
      </w:pPr>
      <w:r>
        <w:rPr>
          <w:rFonts w:hint="eastAsia" w:ascii="宋体" w:hAnsi="宋体" w:cs="宋体"/>
          <w:b/>
          <w:bCs/>
          <w:color w:val="auto"/>
          <w:sz w:val="30"/>
          <w:szCs w:val="44"/>
        </w:rPr>
        <w:br w:type="page" w:clear="all"/>
      </w:r>
      <w:r/>
    </w:p>
    <w:p>
      <w:pPr>
        <w:pStyle w:val="856"/>
        <w:spacing w:line="360" w:lineRule="auto"/>
        <w:rPr>
          <w:rFonts w:ascii="宋体" w:hAnsi="宋体" w:eastAsia="宋体" w:cs="宋体"/>
          <w:color w:val="auto"/>
        </w:rPr>
      </w:pPr>
      <w:r>
        <w:rPr>
          <w:rFonts w:hint="eastAsia" w:ascii="宋体" w:hAnsi="宋体" w:eastAsia="宋体" w:cs="宋体"/>
          <w:color w:val="auto"/>
        </w:rPr>
        <w:t xml:space="preserve">第六章 采购需求</w:t>
      </w:r>
      <w:bookmarkEnd w:id="12"/>
      <w:r/>
      <w:bookmarkEnd w:id="13"/>
      <w:r/>
      <w:bookmarkStart w:id="14" w:name="_Toc523404701"/>
      <w:r/>
      <w:bookmarkStart w:id="15" w:name="_Toc522790136"/>
      <w:r/>
      <w:r/>
    </w:p>
    <w:p>
      <w:pPr>
        <w:pStyle w:val="1210"/>
        <w:ind w:left="0" w:right="0" w:firstLine="0"/>
        <w:spacing w:line="336" w:lineRule="auto"/>
        <w:rPr>
          <w:rFonts w:hint="eastAsia"/>
          <w:color w:val="auto"/>
          <w:szCs w:val="24"/>
        </w:rPr>
      </w:pPr>
      <w:r>
        <w:rPr>
          <w:rFonts w:hint="eastAsia"/>
          <w:b/>
          <w:bCs/>
          <w:color w:val="auto"/>
          <w:szCs w:val="24"/>
        </w:rPr>
        <w:t xml:space="preserve">一</w:t>
      </w:r>
      <w:r>
        <w:rPr>
          <w:b/>
          <w:bCs/>
          <w:color w:val="auto"/>
          <w:szCs w:val="24"/>
        </w:rPr>
        <w:t xml:space="preserve">、项</w:t>
      </w:r>
      <w:r>
        <w:rPr>
          <w:rFonts w:hint="eastAsia"/>
          <w:b/>
          <w:bCs/>
          <w:color w:val="auto"/>
          <w:szCs w:val="24"/>
        </w:rPr>
        <w:t xml:space="preserve">目内容</w:t>
      </w:r>
      <w:r/>
    </w:p>
    <w:p>
      <w:pPr>
        <w:ind w:firstLine="480"/>
        <w:spacing w:line="336" w:lineRule="auto"/>
        <w:rPr>
          <w:rFonts w:hint="eastAsia" w:ascii="宋体" w:hAnsi="宋体"/>
          <w:color w:val="auto"/>
          <w:sz w:val="24"/>
          <w:szCs w:val="24"/>
        </w:rPr>
      </w:pPr>
      <w:r>
        <w:rPr>
          <w:rFonts w:hint="eastAsia" w:ascii="宋体" w:hAnsi="宋体"/>
          <w:color w:val="auto"/>
          <w:sz w:val="24"/>
          <w:szCs w:val="24"/>
        </w:rPr>
        <w:t xml:space="preserve">1.采购人</w:t>
      </w:r>
      <w:r>
        <w:rPr>
          <w:rFonts w:hint="eastAsia" w:ascii="宋体" w:hAnsi="宋体"/>
          <w:color w:val="auto"/>
          <w:sz w:val="24"/>
          <w:szCs w:val="24"/>
          <w:lang w:eastAsia="zh-CN"/>
        </w:rPr>
        <w:t xml:space="preserve">：</w:t>
      </w:r>
      <w:r>
        <w:rPr>
          <w:rFonts w:hint="eastAsia" w:ascii="宋体" w:hAnsi="宋体"/>
          <w:color w:val="auto"/>
          <w:sz w:val="24"/>
          <w:szCs w:val="24"/>
        </w:rPr>
        <w:t xml:space="preserve">徐州市铜山区自然资源和规划局</w:t>
      </w:r>
      <w:r/>
    </w:p>
    <w:p>
      <w:pPr>
        <w:ind w:firstLine="480"/>
        <w:spacing w:line="336" w:lineRule="auto"/>
        <w:rPr>
          <w:rFonts w:hint="eastAsia" w:ascii="宋体" w:hAnsi="宋体" w:eastAsiaTheme="minorEastAsia"/>
          <w:color w:val="auto"/>
          <w:sz w:val="24"/>
          <w:szCs w:val="24"/>
          <w:lang w:eastAsia="zh-CN"/>
        </w:rPr>
      </w:pPr>
      <w:r>
        <w:rPr>
          <w:rFonts w:hint="eastAsia" w:ascii="宋体" w:hAnsi="宋体"/>
          <w:color w:val="auto"/>
          <w:sz w:val="24"/>
          <w:szCs w:val="24"/>
        </w:rPr>
        <w:t xml:space="preserve">2.项目名称</w:t>
      </w:r>
      <w:r>
        <w:rPr>
          <w:rFonts w:hint="eastAsia" w:ascii="宋体" w:hAnsi="宋体"/>
          <w:color w:val="auto"/>
          <w:sz w:val="24"/>
          <w:szCs w:val="24"/>
          <w:lang w:eastAsia="zh-CN"/>
        </w:rPr>
        <w:t xml:space="preserve">：铜山区廊道生态林绿化工程养护项目</w:t>
      </w:r>
      <w:r/>
    </w:p>
    <w:p>
      <w:pPr>
        <w:ind w:firstLine="480"/>
        <w:spacing w:line="336" w:lineRule="auto"/>
        <w:tabs>
          <w:tab w:val="left" w:pos="312" w:leader="none"/>
        </w:tabs>
        <w:rPr>
          <w:rFonts w:ascii="新宋体" w:hAnsi="新宋体" w:eastAsia="新宋体" w:cs="新宋体"/>
          <w:color w:val="auto"/>
          <w:sz w:val="24"/>
          <w:szCs w:val="24"/>
        </w:rPr>
      </w:pPr>
      <w:r>
        <w:rPr>
          <w:rFonts w:hint="eastAsia" w:ascii="宋体" w:hAnsi="宋体"/>
          <w:color w:val="auto"/>
          <w:sz w:val="24"/>
          <w:szCs w:val="24"/>
        </w:rPr>
        <w:t xml:space="preserve">3.</w:t>
      </w:r>
      <w:r>
        <w:rPr>
          <w:rFonts w:ascii="宋体" w:hAnsi="宋体"/>
          <w:color w:val="auto"/>
          <w:sz w:val="24"/>
          <w:szCs w:val="24"/>
        </w:rPr>
        <w:t xml:space="preserve">项目预算</w:t>
      </w:r>
      <w:r>
        <w:rPr>
          <w:rFonts w:hint="eastAsia" w:ascii="宋体" w:hAnsi="宋体"/>
          <w:color w:val="auto"/>
          <w:sz w:val="24"/>
          <w:szCs w:val="24"/>
          <w:lang w:eastAsia="zh-CN"/>
        </w:rPr>
        <w:t xml:space="preserve">：本项目预算</w:t>
      </w:r>
      <w:r>
        <w:rPr>
          <w:rFonts w:hint="eastAsia" w:ascii="宋体" w:hAnsi="宋体"/>
          <w:b/>
          <w:bCs/>
          <w:color w:val="auto"/>
          <w:sz w:val="24"/>
          <w:szCs w:val="24"/>
          <w:lang w:eastAsia="zh-CN"/>
        </w:rPr>
        <w:t xml:space="preserve">713.10万元</w:t>
      </w:r>
      <w:r>
        <w:rPr>
          <w:rFonts w:hint="eastAsia" w:ascii="宋体" w:hAnsi="宋体"/>
          <w:color w:val="auto"/>
          <w:sz w:val="24"/>
          <w:szCs w:val="24"/>
          <w:lang w:eastAsia="zh-CN"/>
        </w:rPr>
        <w:t xml:space="preserve">人民币（</w:t>
      </w:r>
      <w:r>
        <w:rPr>
          <w:rFonts w:hint="eastAsia" w:ascii="宋体" w:hAnsi="宋体"/>
          <w:b/>
          <w:bCs/>
          <w:color w:val="auto"/>
          <w:sz w:val="24"/>
          <w:szCs w:val="24"/>
          <w:lang w:eastAsia="zh-CN"/>
        </w:rPr>
        <w:t xml:space="preserve">237.70万元</w:t>
      </w:r>
      <w:r>
        <w:rPr>
          <w:rFonts w:hint="eastAsia" w:ascii="宋体" w:hAnsi="宋体"/>
          <w:color w:val="auto"/>
          <w:sz w:val="24"/>
          <w:szCs w:val="24"/>
          <w:lang w:eastAsia="zh-CN"/>
        </w:rPr>
        <w:t xml:space="preserve">/年），共分两个标段。其中一标段不接受超过</w:t>
      </w:r>
      <w:r>
        <w:rPr>
          <w:rFonts w:hint="eastAsia" w:ascii="宋体" w:hAnsi="宋体"/>
          <w:b/>
          <w:bCs/>
          <w:color w:val="auto"/>
          <w:sz w:val="24"/>
          <w:szCs w:val="24"/>
          <w:lang w:eastAsia="zh-CN"/>
        </w:rPr>
        <w:t xml:space="preserve">316.35万元</w:t>
      </w:r>
      <w:r>
        <w:rPr>
          <w:rFonts w:hint="eastAsia" w:ascii="宋体" w:hAnsi="宋体"/>
          <w:color w:val="auto"/>
          <w:sz w:val="24"/>
          <w:szCs w:val="24"/>
          <w:lang w:eastAsia="zh-CN"/>
        </w:rPr>
        <w:t xml:space="preserve">人民币（</w:t>
      </w:r>
      <w:r>
        <w:rPr>
          <w:rFonts w:hint="eastAsia" w:ascii="宋体" w:hAnsi="宋体"/>
          <w:b/>
          <w:bCs/>
          <w:color w:val="auto"/>
          <w:sz w:val="24"/>
          <w:szCs w:val="24"/>
          <w:lang w:eastAsia="zh-CN"/>
        </w:rPr>
        <w:t xml:space="preserve">105.45万元</w:t>
      </w:r>
      <w:r>
        <w:rPr>
          <w:rFonts w:hint="eastAsia" w:ascii="宋体" w:hAnsi="宋体"/>
          <w:color w:val="auto"/>
          <w:sz w:val="24"/>
          <w:szCs w:val="24"/>
          <w:lang w:eastAsia="zh-CN"/>
        </w:rPr>
        <w:t xml:space="preserve">/年）的投标报价；二标段不接受超过</w:t>
      </w:r>
      <w:r>
        <w:rPr>
          <w:rFonts w:hint="eastAsia" w:ascii="宋体" w:hAnsi="宋体"/>
          <w:b/>
          <w:bCs/>
          <w:color w:val="auto"/>
          <w:sz w:val="24"/>
          <w:szCs w:val="24"/>
          <w:lang w:eastAsia="zh-CN"/>
        </w:rPr>
        <w:t xml:space="preserve">396.75万元</w:t>
      </w:r>
      <w:r>
        <w:rPr>
          <w:rFonts w:hint="eastAsia" w:ascii="宋体" w:hAnsi="宋体"/>
          <w:color w:val="auto"/>
          <w:sz w:val="24"/>
          <w:szCs w:val="24"/>
          <w:lang w:eastAsia="zh-CN"/>
        </w:rPr>
        <w:t xml:space="preserve">人民币（</w:t>
      </w:r>
      <w:r>
        <w:rPr>
          <w:rFonts w:hint="eastAsia" w:ascii="宋体" w:hAnsi="宋体"/>
          <w:b/>
          <w:bCs/>
          <w:color w:val="auto"/>
          <w:sz w:val="24"/>
          <w:szCs w:val="24"/>
          <w:lang w:eastAsia="zh-CN"/>
        </w:rPr>
        <w:t xml:space="preserve">132.25万元</w:t>
      </w:r>
      <w:r>
        <w:rPr>
          <w:rFonts w:hint="eastAsia" w:ascii="宋体" w:hAnsi="宋体"/>
          <w:color w:val="auto"/>
          <w:sz w:val="24"/>
          <w:szCs w:val="24"/>
          <w:lang w:eastAsia="zh-CN"/>
        </w:rPr>
        <w:t xml:space="preserve">/年）的投标报价。投标人投标报价包括完成本项工作所需的一切费用，包括但不限于各种税费、人工、保险、管理、维护、利润、税金、招标代理费、政策性文件规定及合同包含的所有风险、责任等各项应有费用。采购人不再支付报价以外的任何费用。</w:t>
      </w:r>
      <w:r>
        <w:rPr>
          <w:rFonts w:hint="eastAsia" w:ascii="宋体" w:hAnsi="宋体"/>
          <w:color w:val="auto"/>
          <w:sz w:val="24"/>
          <w:szCs w:val="24"/>
        </w:rPr>
        <w:t xml:space="preserve">4.</w:t>
      </w:r>
      <w:r>
        <w:rPr>
          <w:rFonts w:hint="eastAsia" w:ascii="新宋体" w:hAnsi="新宋体" w:eastAsia="新宋体" w:cs="新宋体"/>
          <w:color w:val="auto"/>
          <w:sz w:val="24"/>
          <w:szCs w:val="24"/>
        </w:rPr>
        <w:t xml:space="preserve">标段划分：本项目共分两个标段。</w:t>
      </w:r>
      <w:r/>
    </w:p>
    <w:tbl>
      <w:tblPr>
        <w:tblStyle w:val="866"/>
        <w:tblW w:w="8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00"/>
        <w:gridCol w:w="4588"/>
        <w:gridCol w:w="1484"/>
      </w:tblGrid>
      <w:tr>
        <w:trPr>
          <w:jc w:val="center"/>
          <w:trHeight w:val="674"/>
        </w:trPr>
        <w:tc>
          <w:tcPr>
            <w:tcW w:w="2500" w:type="dxa"/>
            <w:vAlign w:val="center"/>
            <w:textDirection w:val="lrTb"/>
            <w:noWrap w:val="false"/>
          </w:tcPr>
          <w:p>
            <w:pPr>
              <w:ind w:firstLine="480"/>
              <w:jc w:val="center"/>
              <w:spacing w:line="336" w:lineRule="auto"/>
              <w:rPr>
                <w:rFonts w:hint="eastAsia" w:ascii="宋体" w:hAnsi="宋体"/>
                <w:color w:val="auto"/>
                <w:sz w:val="24"/>
                <w:szCs w:val="24"/>
              </w:rPr>
            </w:pPr>
            <w:r>
              <w:rPr>
                <w:rFonts w:hint="eastAsia" w:ascii="宋体" w:hAnsi="宋体"/>
                <w:color w:val="auto"/>
                <w:sz w:val="24"/>
                <w:szCs w:val="24"/>
              </w:rPr>
              <w:t xml:space="preserve">标段名称</w:t>
            </w:r>
            <w:r/>
          </w:p>
        </w:tc>
        <w:tc>
          <w:tcPr>
            <w:tcW w:w="4588" w:type="dxa"/>
            <w:vAlign w:val="center"/>
            <w:textDirection w:val="lrTb"/>
            <w:noWrap w:val="false"/>
          </w:tcPr>
          <w:p>
            <w:pPr>
              <w:ind w:firstLine="480"/>
              <w:jc w:val="center"/>
              <w:spacing w:line="336" w:lineRule="auto"/>
              <w:rPr>
                <w:rFonts w:hint="eastAsia" w:ascii="宋体" w:hAnsi="宋体"/>
                <w:color w:val="auto"/>
                <w:sz w:val="24"/>
                <w:szCs w:val="24"/>
              </w:rPr>
            </w:pPr>
            <w:r>
              <w:rPr>
                <w:rFonts w:hint="eastAsia" w:ascii="宋体" w:hAnsi="宋体"/>
                <w:color w:val="auto"/>
                <w:sz w:val="24"/>
                <w:szCs w:val="24"/>
              </w:rPr>
              <w:t xml:space="preserve">标段内容</w:t>
            </w:r>
            <w:r/>
          </w:p>
        </w:tc>
        <w:tc>
          <w:tcPr>
            <w:tcW w:w="1484"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预算金额</w:t>
            </w:r>
            <w:r/>
          </w:p>
        </w:tc>
      </w:tr>
      <w:tr>
        <w:trPr>
          <w:jc w:val="center"/>
          <w:trHeight w:val="1331"/>
        </w:trPr>
        <w:tc>
          <w:tcPr>
            <w:tcW w:w="2500" w:type="dxa"/>
            <w:vAlign w:val="center"/>
            <w:textDirection w:val="lrTb"/>
            <w:noWrap w:val="false"/>
          </w:tcPr>
          <w:p>
            <w:pPr>
              <w:jc w:val="center"/>
              <w:spacing w:line="336" w:lineRule="auto"/>
              <w:rPr>
                <w:rFonts w:hint="eastAsia" w:ascii="inherit" w:hAnsi="inherit" w:cs="宋体"/>
                <w:color w:val="auto"/>
                <w:sz w:val="24"/>
                <w:szCs w:val="24"/>
              </w:rPr>
            </w:pPr>
            <w:r>
              <w:rPr>
                <w:rFonts w:hint="eastAsia" w:ascii="宋体" w:hAnsi="宋体"/>
                <w:color w:val="auto"/>
                <w:sz w:val="24"/>
                <w:szCs w:val="24"/>
              </w:rPr>
              <w:t xml:space="preserve">铜山区廊道生态林绿化工程养护</w:t>
            </w:r>
            <w:r>
              <w:rPr>
                <w:rFonts w:hint="eastAsia" w:ascii="inherit" w:hAnsi="inherit" w:cs="宋体"/>
                <w:color w:val="auto"/>
                <w:sz w:val="24"/>
                <w:szCs w:val="24"/>
              </w:rPr>
              <w:t xml:space="preserve">一标段</w:t>
            </w:r>
            <w:r/>
          </w:p>
        </w:tc>
        <w:tc>
          <w:tcPr>
            <w:tcW w:w="4588" w:type="dxa"/>
            <w:vAlign w:val="top"/>
            <w:textDirection w:val="lrTb"/>
            <w:noWrap w:val="false"/>
          </w:tcPr>
          <w:p>
            <w:pPr>
              <w:spacing w:line="336" w:lineRule="auto"/>
              <w:rPr>
                <w:rFonts w:ascii="inherit" w:hAnsi="inherit" w:cs="宋体"/>
                <w:color w:val="auto"/>
                <w:sz w:val="24"/>
                <w:szCs w:val="24"/>
              </w:rPr>
            </w:pPr>
            <w:r>
              <w:rPr>
                <w:rFonts w:hint="eastAsia" w:ascii="宋体" w:hAnsi="宋体"/>
                <w:color w:val="auto"/>
                <w:sz w:val="24"/>
                <w:szCs w:val="24"/>
              </w:rPr>
              <w:t xml:space="preserve">京沪高铁沿线生态林铜山境内部分，其中棠张镇1590亩，茅村镇324亩，柳泉镇1602亩，生态林绿化养护共3516亩。</w:t>
            </w:r>
            <w:r/>
          </w:p>
        </w:tc>
        <w:tc>
          <w:tcPr>
            <w:tcW w:w="1484"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b/>
                <w:bCs/>
                <w:color w:val="auto"/>
                <w:sz w:val="24"/>
                <w:szCs w:val="24"/>
                <w:lang w:eastAsia="zh-CN"/>
              </w:rPr>
              <w:t xml:space="preserve">316.35</w:t>
            </w:r>
            <w:r>
              <w:rPr>
                <w:rFonts w:hint="eastAsia" w:ascii="宋体" w:hAnsi="宋体"/>
                <w:b/>
                <w:bCs/>
                <w:color w:val="auto"/>
                <w:sz w:val="24"/>
                <w:szCs w:val="24"/>
              </w:rPr>
              <w:t xml:space="preserve">万元</w:t>
            </w:r>
            <w:r/>
          </w:p>
        </w:tc>
      </w:tr>
      <w:tr>
        <w:trPr>
          <w:jc w:val="center"/>
          <w:trHeight w:val="1569"/>
        </w:trPr>
        <w:tc>
          <w:tcPr>
            <w:tcW w:w="2500" w:type="dxa"/>
            <w:vAlign w:val="center"/>
            <w:textDirection w:val="lrTb"/>
            <w:noWrap w:val="false"/>
          </w:tcPr>
          <w:p>
            <w:pPr>
              <w:jc w:val="center"/>
              <w:spacing w:line="336" w:lineRule="auto"/>
              <w:rPr>
                <w:rFonts w:hint="eastAsia" w:ascii="inherit" w:hAnsi="inherit" w:cs="宋体"/>
                <w:color w:val="auto"/>
                <w:sz w:val="24"/>
                <w:szCs w:val="24"/>
              </w:rPr>
            </w:pPr>
            <w:r>
              <w:rPr>
                <w:rFonts w:hint="eastAsia" w:ascii="宋体" w:hAnsi="宋体"/>
                <w:color w:val="auto"/>
                <w:sz w:val="24"/>
                <w:szCs w:val="24"/>
              </w:rPr>
              <w:t xml:space="preserve">铜山区廊道生态林绿化工程养护</w:t>
            </w:r>
            <w:r>
              <w:rPr>
                <w:rFonts w:hint="eastAsia" w:ascii="inherit" w:hAnsi="inherit" w:cs="宋体"/>
                <w:color w:val="auto"/>
                <w:sz w:val="24"/>
                <w:szCs w:val="24"/>
              </w:rPr>
              <w:t xml:space="preserve">二标段</w:t>
            </w:r>
            <w:r/>
          </w:p>
        </w:tc>
        <w:tc>
          <w:tcPr>
            <w:tcW w:w="4588" w:type="dxa"/>
            <w:vAlign w:val="top"/>
            <w:textDirection w:val="lrTb"/>
            <w:noWrap w:val="false"/>
          </w:tcPr>
          <w:p>
            <w:pPr>
              <w:spacing w:line="336" w:lineRule="auto"/>
              <w:rPr>
                <w:rFonts w:ascii="inherit" w:hAnsi="inherit" w:cs="宋体"/>
                <w:color w:val="auto"/>
                <w:sz w:val="24"/>
                <w:szCs w:val="24"/>
              </w:rPr>
            </w:pPr>
            <w:r>
              <w:rPr>
                <w:rFonts w:hint="eastAsia" w:ascii="宋体" w:hAnsi="宋体"/>
                <w:color w:val="auto"/>
                <w:sz w:val="24"/>
                <w:szCs w:val="24"/>
              </w:rPr>
              <w:t xml:space="preserve">104国道生态林绿化养护面积1516亩，黄河故道生态林绿化养护面积为1237.5亩，机场路生态林绿化养护面积为1659亩，共4412.5亩。</w:t>
            </w:r>
            <w:r/>
          </w:p>
        </w:tc>
        <w:tc>
          <w:tcPr>
            <w:tcW w:w="1484"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b/>
                <w:bCs/>
                <w:color w:val="auto"/>
                <w:sz w:val="24"/>
                <w:szCs w:val="24"/>
                <w:lang w:eastAsia="zh-CN"/>
              </w:rPr>
              <w:t xml:space="preserve">396.75</w:t>
            </w:r>
            <w:r>
              <w:rPr>
                <w:rFonts w:hint="eastAsia" w:ascii="宋体" w:hAnsi="宋体"/>
                <w:b/>
                <w:bCs/>
                <w:color w:val="auto"/>
                <w:sz w:val="24"/>
                <w:szCs w:val="24"/>
              </w:rPr>
              <w:t xml:space="preserve">万元</w:t>
            </w:r>
            <w:r/>
          </w:p>
        </w:tc>
      </w:tr>
    </w:tbl>
    <w:p>
      <w:pPr>
        <w:spacing w:line="336" w:lineRule="auto"/>
        <w:rPr>
          <w:color w:val="auto"/>
          <w:sz w:val="24"/>
          <w:szCs w:val="24"/>
        </w:rPr>
      </w:pPr>
      <w:r>
        <w:rPr>
          <w:rFonts w:hint="eastAsia" w:ascii="宋体" w:hAnsi="宋体"/>
          <w:color w:val="auto"/>
          <w:sz w:val="24"/>
          <w:szCs w:val="24"/>
        </w:rPr>
        <w:t xml:space="preserve">注</w:t>
      </w:r>
      <w:r>
        <w:rPr>
          <w:rFonts w:hint="eastAsia" w:ascii="宋体" w:hAnsi="宋体"/>
          <w:color w:val="auto"/>
          <w:sz w:val="24"/>
          <w:szCs w:val="24"/>
          <w:lang w:eastAsia="zh-CN"/>
        </w:rPr>
        <w:t xml:space="preserve">：</w:t>
      </w:r>
      <w:r>
        <w:rPr>
          <w:color w:val="auto"/>
          <w:sz w:val="24"/>
          <w:szCs w:val="24"/>
        </w:rPr>
        <w:fldChar w:fldCharType="begin"/>
      </w:r>
      <w:r>
        <w:rPr>
          <w:color w:val="auto"/>
          <w:sz w:val="24"/>
          <w:szCs w:val="24"/>
        </w:rPr>
        <w:instrText xml:space="preserve"> </w:instrText>
      </w:r>
      <w:r>
        <w:rPr>
          <w:rFonts w:hint="eastAsia"/>
          <w:color w:val="auto"/>
          <w:sz w:val="24"/>
          <w:szCs w:val="24"/>
        </w:rPr>
        <w:instrText xml:space="preserve">= 1 \* GB3</w:instrText>
      </w:r>
      <w:r>
        <w:rPr>
          <w:color w:val="auto"/>
          <w:sz w:val="24"/>
          <w:szCs w:val="24"/>
        </w:rPr>
        <w:instrText xml:space="preserve"> </w:instrText>
      </w:r>
      <w:r>
        <w:rPr>
          <w:color w:val="auto"/>
          <w:sz w:val="24"/>
          <w:szCs w:val="24"/>
        </w:rPr>
        <w:fldChar w:fldCharType="separate"/>
      </w:r>
      <w:r>
        <w:rPr>
          <w:rFonts w:hint="eastAsia"/>
          <w:color w:val="auto"/>
          <w:sz w:val="24"/>
          <w:szCs w:val="24"/>
        </w:rPr>
        <w:t xml:space="preserve">①</w:t>
      </w:r>
      <w:r>
        <w:rPr>
          <w:color w:val="auto"/>
          <w:sz w:val="24"/>
          <w:szCs w:val="24"/>
        </w:rPr>
        <w:fldChar w:fldCharType="end"/>
      </w:r>
      <w:r>
        <w:rPr>
          <w:rFonts w:hint="eastAsia" w:ascii="宋体" w:hAnsi="宋体"/>
          <w:color w:val="auto"/>
          <w:sz w:val="24"/>
          <w:szCs w:val="24"/>
        </w:rPr>
        <w:t xml:space="preserve">以上金额均含税。</w:t>
      </w:r>
      <w:r/>
    </w:p>
    <w:p>
      <w:pPr>
        <w:ind w:firstLine="480"/>
        <w:spacing w:line="336" w:lineRule="auto"/>
        <w:rPr>
          <w:rFonts w:hint="eastAsia" w:eastAsia="宋体"/>
          <w:color w:val="000000" w:themeColor="text1"/>
          <w:sz w:val="24"/>
          <w:szCs w:val="24"/>
        </w:rPr>
      </w:pPr>
      <w:r>
        <w:rPr>
          <w:rFonts w:hint="eastAsia"/>
          <w:color w:val="auto"/>
          <w:sz w:val="24"/>
          <w:szCs w:val="24"/>
        </w:rPr>
        <w:t xml:space="preserve">②投标申请人可同时申请两个标段的投标，但只能中一个标段。（从一标段至二标段依次开标、评标，前一标段中标后可以参与后一标段的评标，但不能再次中标，且二标段的合格投标单位中，除中标一标段的单位外必须满</w:t>
      </w:r>
      <w:r>
        <w:rPr>
          <w:rFonts w:hint="eastAsia" w:ascii="Times New Roman" w:hAnsi="Times New Roman" w:eastAsia="宋体" w:cs="Times New Roman"/>
          <w:color w:val="auto"/>
          <w:sz w:val="24"/>
          <w:szCs w:val="24"/>
        </w:rPr>
        <w:t xml:space="preserve">足3家</w:t>
      </w:r>
      <w:r>
        <w:rPr>
          <w:rFonts w:hint="eastAsia"/>
          <w:color w:val="000000" w:themeColor="text1"/>
          <w:sz w:val="24"/>
          <w:szCs w:val="24"/>
        </w:rPr>
        <w:t xml:space="preserve">，</w:t>
      </w:r>
      <w:r>
        <w:rPr>
          <w:rFonts w:hint="eastAsia" w:ascii="Times New Roman" w:hAnsi="Times New Roman" w:eastAsia="宋体" w:cs="Times New Roman"/>
          <w:color w:val="000000" w:themeColor="text1"/>
          <w:sz w:val="24"/>
          <w:szCs w:val="24"/>
          <w:lang w:eastAsia="zh-CN"/>
        </w:rPr>
        <w:t xml:space="preserve">否则</w:t>
      </w:r>
      <w:r>
        <w:rPr>
          <w:rFonts w:hint="eastAsia" w:ascii="Times New Roman" w:hAnsi="Times New Roman" w:eastAsia="宋体" w:cs="Times New Roman"/>
          <w:color w:val="000000" w:themeColor="text1"/>
          <w:sz w:val="24"/>
          <w:szCs w:val="24"/>
        </w:rPr>
        <w:t xml:space="preserve">不得评</w:t>
      </w:r>
      <w:r>
        <w:rPr>
          <w:rFonts w:hint="eastAsia" w:ascii="Times New Roman" w:hAnsi="Times New Roman" w:eastAsia="宋体" w:cs="Times New Roman"/>
          <w:color w:val="000000" w:themeColor="text1"/>
          <w:sz w:val="24"/>
          <w:szCs w:val="24"/>
          <w:lang w:eastAsia="zh-CN"/>
        </w:rPr>
        <w:t xml:space="preserve">标，予以废标</w:t>
      </w:r>
      <w:r>
        <w:rPr>
          <w:rFonts w:hint="eastAsia" w:ascii="Times New Roman" w:hAnsi="Times New Roman" w:eastAsia="宋体" w:cs="Times New Roman"/>
          <w:color w:val="000000" w:themeColor="text1"/>
          <w:sz w:val="24"/>
          <w:szCs w:val="24"/>
        </w:rPr>
        <w:t xml:space="preserve">）</w:t>
      </w:r>
      <w:r>
        <w:rPr>
          <w:rFonts w:hint="eastAsia" w:ascii="Times New Roman" w:hAnsi="Times New Roman" w:eastAsia="宋体" w:cs="Times New Roman"/>
          <w:color w:val="000000" w:themeColor="text1"/>
          <w:sz w:val="24"/>
          <w:szCs w:val="24"/>
          <w:lang w:eastAsia="zh-CN"/>
        </w:rPr>
        <w:t xml:space="preserve">。</w:t>
      </w:r>
      <w:r>
        <w:rPr>
          <w:color w:val="000000" w:themeColor="text1"/>
        </w:rPr>
      </w:r>
      <w:r/>
    </w:p>
    <w:p>
      <w:pPr>
        <w:ind w:firstLine="480"/>
        <w:spacing w:line="336" w:lineRule="auto"/>
        <w:rPr>
          <w:rFonts w:hint="eastAsia" w:ascii="宋体" w:hAnsi="宋体"/>
          <w:color w:val="000000" w:themeColor="text1"/>
          <w:sz w:val="24"/>
          <w:szCs w:val="24"/>
        </w:rPr>
      </w:pPr>
      <w:r>
        <w:rPr>
          <w:rFonts w:hint="eastAsia" w:ascii="宋体" w:hAnsi="宋体"/>
          <w:color w:val="000000" w:themeColor="text1"/>
          <w:sz w:val="24"/>
          <w:szCs w:val="24"/>
        </w:rPr>
        <w:t xml:space="preserve">5.</w:t>
      </w:r>
      <w:r>
        <w:rPr>
          <w:rFonts w:hint="eastAsia" w:ascii="宋体" w:hAnsi="宋体"/>
          <w:b/>
          <w:bCs/>
          <w:color w:val="000000" w:themeColor="text1"/>
          <w:sz w:val="24"/>
          <w:szCs w:val="24"/>
        </w:rPr>
        <w:t xml:space="preserve">服务期限：</w:t>
      </w:r>
      <w:r>
        <w:rPr>
          <w:rFonts w:hint="eastAsia" w:ascii="宋体" w:hAnsi="宋体"/>
          <w:b/>
          <w:bCs/>
          <w:color w:val="000000" w:themeColor="text1"/>
          <w:sz w:val="24"/>
          <w:szCs w:val="24"/>
          <w:lang w:eastAsia="zh-CN"/>
        </w:rPr>
        <w:t xml:space="preserve">三</w:t>
      </w:r>
      <w:r>
        <w:rPr>
          <w:rFonts w:hint="eastAsia" w:ascii="宋体" w:hAnsi="宋体"/>
          <w:b/>
          <w:bCs/>
          <w:color w:val="000000" w:themeColor="text1"/>
          <w:sz w:val="24"/>
          <w:szCs w:val="24"/>
        </w:rPr>
        <w:t xml:space="preserve">年</w:t>
      </w:r>
      <w:r>
        <w:rPr>
          <w:rFonts w:hint="eastAsia" w:ascii="宋体" w:hAnsi="宋体"/>
          <w:color w:val="000000" w:themeColor="text1"/>
          <w:sz w:val="24"/>
          <w:szCs w:val="24"/>
        </w:rPr>
        <w:t xml:space="preserve">。</w:t>
      </w:r>
      <w:r>
        <w:rPr>
          <w:color w:val="000000" w:themeColor="text1"/>
        </w:rPr>
      </w:r>
      <w:r/>
    </w:p>
    <w:p>
      <w:pPr>
        <w:ind w:firstLine="480"/>
        <w:spacing w:line="336" w:lineRule="auto"/>
        <w:rPr>
          <w:rFonts w:hint="eastAsia" w:ascii="宋体" w:hAnsi="宋体"/>
          <w:color w:val="auto"/>
          <w:sz w:val="24"/>
          <w:szCs w:val="24"/>
        </w:rPr>
      </w:pPr>
      <w:r>
        <w:rPr>
          <w:rFonts w:hint="eastAsia" w:ascii="宋体" w:hAnsi="宋体"/>
          <w:color w:val="000000" w:themeColor="text1"/>
          <w:sz w:val="24"/>
          <w:szCs w:val="24"/>
        </w:rPr>
        <w:t xml:space="preserve">6.承包方式</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固定</w:t>
      </w:r>
      <w:r>
        <w:rPr>
          <w:rFonts w:hint="eastAsia" w:ascii="宋体" w:hAnsi="宋体"/>
          <w:color w:val="auto"/>
          <w:sz w:val="24"/>
          <w:szCs w:val="24"/>
        </w:rPr>
        <w:t xml:space="preserve">价格包干。</w:t>
      </w:r>
      <w:r/>
    </w:p>
    <w:p>
      <w:pPr>
        <w:ind w:firstLine="480"/>
        <w:spacing w:line="336" w:lineRule="auto"/>
        <w:rPr>
          <w:rFonts w:hint="eastAsia"/>
          <w:color w:val="auto"/>
          <w:sz w:val="24"/>
          <w:szCs w:val="24"/>
        </w:rPr>
      </w:pPr>
      <w:r>
        <w:rPr>
          <w:rFonts w:hint="eastAsia" w:ascii="宋体" w:hAnsi="宋体"/>
          <w:color w:val="auto"/>
          <w:sz w:val="24"/>
          <w:szCs w:val="24"/>
        </w:rPr>
        <w:t xml:space="preserve">7.服务内容主要为生态林绿化保洁、养护、治虫防火、安全，重大活动保障等应急任务，主管部门交办的临时性任务等。</w:t>
      </w:r>
      <w:r/>
    </w:p>
    <w:p>
      <w:pPr>
        <w:ind w:firstLine="482"/>
        <w:spacing w:line="336" w:lineRule="auto"/>
        <w:rPr>
          <w:rFonts w:hint="eastAsia" w:ascii="宋体" w:hAnsi="宋体"/>
          <w:b/>
          <w:bCs/>
          <w:color w:val="auto"/>
          <w:sz w:val="24"/>
          <w:szCs w:val="24"/>
        </w:rPr>
      </w:pPr>
      <w:r>
        <w:rPr>
          <w:rFonts w:hint="eastAsia" w:ascii="宋体" w:hAnsi="宋体"/>
          <w:b/>
          <w:bCs/>
          <w:color w:val="auto"/>
          <w:sz w:val="24"/>
          <w:szCs w:val="24"/>
        </w:rPr>
        <w:t xml:space="preserve">二、项目要求</w:t>
      </w:r>
      <w:r/>
    </w:p>
    <w:p>
      <w:pPr>
        <w:ind w:firstLine="480"/>
        <w:spacing w:line="336" w:lineRule="auto"/>
        <w:rPr>
          <w:rFonts w:hint="eastAsia" w:ascii="宋体" w:hAnsi="宋体"/>
          <w:color w:val="auto"/>
          <w:sz w:val="24"/>
          <w:szCs w:val="24"/>
        </w:rPr>
      </w:pPr>
      <w:r>
        <w:rPr>
          <w:rFonts w:hint="eastAsia" w:ascii="宋体" w:hAnsi="宋体"/>
          <w:color w:val="auto"/>
          <w:sz w:val="24"/>
          <w:szCs w:val="24"/>
        </w:rPr>
        <w:t xml:space="preserve">1.投标人必须遵守劳动法，依法规范用工，全员签订劳动合同，符合条件的须参加基本社会养老保险，</w:t>
      </w:r>
      <w:r>
        <w:rPr>
          <w:rFonts w:hint="eastAsia" w:ascii="宋体" w:hAnsi="宋体"/>
          <w:color w:val="auto"/>
          <w:sz w:val="24"/>
          <w:szCs w:val="24"/>
          <w:lang w:eastAsia="zh-CN"/>
        </w:rPr>
        <w:t xml:space="preserve">养护</w:t>
      </w:r>
      <w:r>
        <w:rPr>
          <w:rFonts w:hint="eastAsia" w:ascii="宋体" w:hAnsi="宋体"/>
          <w:color w:val="auto"/>
          <w:sz w:val="24"/>
          <w:szCs w:val="24"/>
        </w:rPr>
        <w:t xml:space="preserve">人员工资应不低于最新公布的徐州市铜山区最低工资标准的110%,养护人员工资应不低于最新公布的徐州市铜山区最低工资标准，高温津贴、特岗津贴、加班费用等按法律、法规及文件规定执行。投标人投标时要充分考虑到当地用工所需费用及政策所涉及的当地最低工资标准等变化因素，合同期内中标方要按国家政策发放员工工资，除采购方要求外，不论费用增长多少，采购方不予补贴，投标方在投标时应充分考虑到该项风险。</w:t>
      </w:r>
      <w:r/>
    </w:p>
    <w:p>
      <w:pPr>
        <w:ind w:firstLine="480"/>
        <w:spacing w:line="336" w:lineRule="auto"/>
        <w:rPr>
          <w:rFonts w:hint="eastAsia" w:ascii="宋体" w:hAnsi="宋体"/>
          <w:color w:val="auto"/>
          <w:sz w:val="24"/>
          <w:szCs w:val="24"/>
        </w:rPr>
      </w:pPr>
      <w:r>
        <w:rPr>
          <w:rFonts w:hint="eastAsia" w:ascii="宋体" w:hAnsi="宋体"/>
          <w:color w:val="auto"/>
          <w:sz w:val="24"/>
          <w:szCs w:val="24"/>
        </w:rPr>
        <w:t xml:space="preserve">2.按采购人要求在每月25日前向采购人提供相关运行资料，包括但不限于人员信息、工资和加班费发放、设备（车辆）信息、养护、垃圾清运量等，并确保资料信息的真实性。</w:t>
      </w:r>
      <w:r/>
    </w:p>
    <w:p>
      <w:pPr>
        <w:ind w:firstLine="480"/>
        <w:spacing w:line="336" w:lineRule="auto"/>
        <w:rPr>
          <w:rFonts w:hint="eastAsia" w:ascii="宋体" w:hAnsi="宋体"/>
          <w:color w:val="auto"/>
          <w:sz w:val="24"/>
          <w:szCs w:val="24"/>
        </w:rPr>
      </w:pPr>
      <w:r>
        <w:rPr>
          <w:rFonts w:hint="eastAsia" w:ascii="宋体" w:hAnsi="宋体"/>
          <w:color w:val="auto"/>
          <w:sz w:val="24"/>
          <w:szCs w:val="24"/>
        </w:rPr>
        <w:t xml:space="preserve">3.投标人必须在投标文件中承诺中标后在徐州市铜山区设立固定的办公场所（非住宅小区类），且办公场所面积不小于100平方米。合同签订前，中标人应提供自有房产证复印件或租赁合同及出租方房产证复印件和付款发票复印件（原件备查），且租赁结束日期不得早于本项目服务结束日期。如中标人未按本条规定提供相关材料，采购人有权拒绝与中标人签订合同，所有责任由中标人自行承担。</w:t>
      </w:r>
      <w:r/>
    </w:p>
    <w:p>
      <w:pPr>
        <w:ind w:firstLine="482"/>
        <w:spacing w:line="336" w:lineRule="auto"/>
        <w:rPr>
          <w:rFonts w:hint="eastAsia" w:ascii="宋体" w:hAnsi="宋体"/>
          <w:b/>
          <w:color w:val="auto"/>
          <w:sz w:val="24"/>
          <w:szCs w:val="24"/>
        </w:rPr>
      </w:pPr>
      <w:r>
        <w:rPr>
          <w:rFonts w:hint="eastAsia" w:ascii="宋体" w:hAnsi="宋体"/>
          <w:b/>
          <w:color w:val="auto"/>
          <w:sz w:val="24"/>
          <w:szCs w:val="24"/>
        </w:rPr>
        <w:t xml:space="preserve">说明：投标文件中提供“中标后在徐州市铜山区设立固定的办公场所（非住宅小区类）”的承诺</w:t>
      </w:r>
      <w:r>
        <w:rPr>
          <w:rFonts w:hint="eastAsia" w:ascii="宋体" w:hAnsi="宋体"/>
          <w:b/>
          <w:color w:val="auto"/>
          <w:sz w:val="24"/>
          <w:szCs w:val="24"/>
          <w:lang w:val="en-US" w:eastAsia="zh-CN"/>
        </w:rPr>
        <w:t xml:space="preserve">书</w:t>
      </w:r>
      <w:r>
        <w:rPr>
          <w:rFonts w:hint="eastAsia" w:ascii="宋体" w:hAnsi="宋体"/>
          <w:b/>
          <w:bCs/>
          <w:color w:val="auto"/>
          <w:sz w:val="24"/>
          <w:szCs w:val="24"/>
          <w:lang w:val="en-US" w:eastAsia="zh-CN"/>
        </w:rPr>
        <w:t xml:space="preserve">（格式自拟）</w:t>
      </w:r>
      <w:r>
        <w:rPr>
          <w:rFonts w:hint="eastAsia" w:ascii="宋体" w:hAnsi="宋体"/>
          <w:b/>
          <w:color w:val="auto"/>
          <w:sz w:val="24"/>
          <w:szCs w:val="24"/>
        </w:rPr>
        <w:t xml:space="preserve">。否则按照无效投标处理。</w:t>
      </w:r>
      <w:r/>
    </w:p>
    <w:p>
      <w:pPr>
        <w:ind w:firstLine="482"/>
        <w:spacing w:line="336" w:lineRule="auto"/>
        <w:rPr>
          <w:rFonts w:hint="eastAsia" w:ascii="宋体" w:hAnsi="宋体"/>
          <w:b/>
          <w:color w:val="auto"/>
          <w:sz w:val="24"/>
          <w:szCs w:val="24"/>
        </w:rPr>
      </w:pPr>
      <w:r>
        <w:rPr>
          <w:rFonts w:hint="eastAsia" w:ascii="宋体" w:hAnsi="宋体"/>
          <w:b/>
          <w:color w:val="auto"/>
          <w:sz w:val="24"/>
          <w:szCs w:val="24"/>
        </w:rPr>
        <w:t xml:space="preserve">三、人员、设备配置要求</w:t>
      </w:r>
      <w:r/>
    </w:p>
    <w:p>
      <w:pPr>
        <w:ind w:firstLine="480"/>
        <w:spacing w:line="336" w:lineRule="auto"/>
        <w:rPr>
          <w:rFonts w:hint="eastAsia" w:ascii="宋体" w:hAnsi="宋体"/>
          <w:color w:val="auto"/>
          <w:sz w:val="24"/>
          <w:szCs w:val="24"/>
        </w:rPr>
      </w:pPr>
      <w:r>
        <w:rPr>
          <w:rFonts w:hint="eastAsia" w:ascii="宋体" w:hAnsi="宋体"/>
          <w:color w:val="auto"/>
          <w:sz w:val="24"/>
          <w:szCs w:val="24"/>
        </w:rPr>
        <w:t xml:space="preserve">（一）人员、设备专用原则</w:t>
      </w:r>
      <w:r/>
    </w:p>
    <w:p>
      <w:pPr>
        <w:ind w:firstLine="480"/>
        <w:spacing w:line="336" w:lineRule="auto"/>
        <w:rPr>
          <w:rFonts w:hint="eastAsia" w:ascii="宋体" w:hAnsi="宋体"/>
          <w:color w:val="auto"/>
          <w:sz w:val="24"/>
          <w:szCs w:val="24"/>
        </w:rPr>
      </w:pPr>
      <w:r>
        <w:rPr>
          <w:rFonts w:hint="eastAsia" w:ascii="宋体" w:hAnsi="宋体"/>
          <w:color w:val="auto"/>
          <w:sz w:val="24"/>
          <w:szCs w:val="24"/>
        </w:rPr>
        <w:t xml:space="preserve">1.项目组成员专用原则：投标项目组成员应为投标人本单位人员，必须具有一定生态林或园林养护管理经验，年龄在55周岁以下（不限男女），专门服务于本项目，不得用于其他项目中，且需常驻本项目。</w:t>
      </w:r>
      <w:r/>
    </w:p>
    <w:p>
      <w:pPr>
        <w:ind w:firstLine="480"/>
        <w:spacing w:line="336" w:lineRule="auto"/>
        <w:rPr>
          <w:rFonts w:hint="eastAsia" w:ascii="宋体" w:hAnsi="宋体" w:eastAsia="宋体"/>
          <w:color w:val="auto"/>
          <w:sz w:val="24"/>
          <w:szCs w:val="24"/>
          <w:highlight w:val="yellow"/>
          <w:lang w:eastAsia="zh-CN"/>
        </w:rPr>
      </w:pPr>
      <w:r>
        <w:rPr>
          <w:rFonts w:hint="eastAsia" w:ascii="宋体" w:hAnsi="宋体"/>
          <w:color w:val="auto"/>
          <w:sz w:val="24"/>
          <w:szCs w:val="24"/>
        </w:rPr>
        <w:t xml:space="preserve">2.设备（车辆）专用原则：投标人必须按照招标文件要求配备相关车辆设备，且投入车辆均为该标段专用车辆，不得用于其他标段或其他项目</w:t>
      </w:r>
      <w:r>
        <w:rPr>
          <w:rFonts w:hint="eastAsia" w:ascii="宋体" w:hAnsi="宋体"/>
          <w:color w:val="auto"/>
          <w:sz w:val="24"/>
          <w:szCs w:val="24"/>
          <w:lang w:eastAsia="zh-CN"/>
        </w:rPr>
        <w:t xml:space="preserve">。</w:t>
      </w:r>
      <w:r/>
    </w:p>
    <w:p>
      <w:pPr>
        <w:ind w:firstLine="482"/>
        <w:spacing w:line="336" w:lineRule="auto"/>
        <w:rPr>
          <w:rFonts w:hint="eastAsia" w:ascii="宋体" w:hAnsi="宋体"/>
          <w:b/>
          <w:bCs/>
          <w:color w:val="auto"/>
          <w:sz w:val="24"/>
          <w:szCs w:val="24"/>
        </w:rPr>
      </w:pPr>
      <w:r>
        <w:rPr>
          <w:rFonts w:hint="eastAsia" w:ascii="宋体" w:hAnsi="宋体"/>
          <w:b/>
          <w:bCs/>
          <w:color w:val="auto"/>
          <w:sz w:val="24"/>
          <w:szCs w:val="24"/>
        </w:rPr>
        <w:t xml:space="preserve">说明：投标文件中提供承诺</w:t>
      </w:r>
      <w:r>
        <w:rPr>
          <w:rFonts w:hint="eastAsia" w:ascii="宋体" w:hAnsi="宋体"/>
          <w:b/>
          <w:bCs/>
          <w:color w:val="auto"/>
          <w:sz w:val="24"/>
          <w:szCs w:val="24"/>
          <w:lang w:val="en-US" w:eastAsia="zh-CN"/>
        </w:rPr>
        <w:t xml:space="preserve">书（格式自拟）</w:t>
      </w:r>
      <w:r>
        <w:rPr>
          <w:rFonts w:hint="eastAsia" w:ascii="宋体" w:hAnsi="宋体"/>
          <w:b/>
          <w:bCs/>
          <w:color w:val="auto"/>
          <w:sz w:val="24"/>
          <w:szCs w:val="24"/>
        </w:rPr>
        <w:t xml:space="preserve">。否则按照无效投标处理。（所配置车辆的购车发票和机动车行驶证等的原件均在中标后，合同签订前五日内由中标人提供给采购人核验。）</w:t>
      </w:r>
      <w:r/>
    </w:p>
    <w:p>
      <w:pPr>
        <w:ind w:firstLine="480"/>
        <w:spacing w:line="336" w:lineRule="auto"/>
        <w:rPr>
          <w:rFonts w:hint="eastAsia" w:ascii="宋体" w:hAnsi="宋体"/>
          <w:color w:val="auto"/>
          <w:sz w:val="24"/>
          <w:szCs w:val="24"/>
        </w:rPr>
      </w:pPr>
      <w:r>
        <w:rPr>
          <w:rFonts w:hint="eastAsia" w:ascii="宋体" w:hAnsi="宋体"/>
          <w:color w:val="auto"/>
          <w:sz w:val="24"/>
          <w:szCs w:val="24"/>
        </w:rPr>
        <w:t xml:space="preserve">（二）人员配置基本要求</w:t>
      </w:r>
      <w:r/>
    </w:p>
    <w:p>
      <w:pPr>
        <w:ind w:firstLine="480"/>
        <w:spacing w:line="336" w:lineRule="auto"/>
        <w:rPr>
          <w:rFonts w:hint="eastAsia" w:ascii="宋体" w:hAnsi="宋体"/>
          <w:color w:val="auto"/>
          <w:sz w:val="24"/>
          <w:szCs w:val="24"/>
        </w:rPr>
      </w:pPr>
      <w:r>
        <w:rPr>
          <w:rFonts w:hint="eastAsia" w:ascii="宋体" w:hAnsi="宋体"/>
          <w:color w:val="auto"/>
          <w:sz w:val="24"/>
          <w:szCs w:val="24"/>
        </w:rPr>
        <w:t xml:space="preserve">1.项目部人员基本要求</w:t>
      </w:r>
      <w:r/>
    </w:p>
    <w:p>
      <w:pPr>
        <w:ind w:firstLine="480"/>
        <w:spacing w:line="336" w:lineRule="auto"/>
        <w:rPr>
          <w:rFonts w:hint="eastAsia" w:ascii="宋体" w:hAnsi="宋体"/>
          <w:color w:val="auto"/>
          <w:sz w:val="24"/>
          <w:szCs w:val="24"/>
        </w:rPr>
      </w:pPr>
      <w:r>
        <w:rPr>
          <w:rFonts w:hint="eastAsia" w:ascii="宋体" w:hAnsi="宋体"/>
          <w:color w:val="auto"/>
          <w:sz w:val="24"/>
          <w:szCs w:val="24"/>
        </w:rPr>
        <w:t xml:space="preserve">每个标段</w:t>
      </w:r>
      <w:r>
        <w:rPr>
          <w:rFonts w:hint="eastAsia" w:ascii="宋体" w:hAnsi="宋体"/>
          <w:color w:val="auto"/>
          <w:sz w:val="24"/>
        </w:rPr>
        <w:t xml:space="preserve">需配项目经理</w:t>
      </w:r>
      <w:r>
        <w:rPr>
          <w:rFonts w:ascii="宋体" w:hAnsi="宋体"/>
          <w:color w:val="auto"/>
          <w:sz w:val="24"/>
        </w:rPr>
        <w:t xml:space="preserve">1</w:t>
      </w:r>
      <w:r>
        <w:rPr>
          <w:rFonts w:hint="eastAsia" w:ascii="宋体" w:hAnsi="宋体"/>
          <w:color w:val="auto"/>
          <w:sz w:val="24"/>
        </w:rPr>
        <w:t xml:space="preserve">名、项目副经理1名</w:t>
      </w:r>
      <w:r>
        <w:rPr>
          <w:rFonts w:hint="eastAsia" w:ascii="宋体" w:hAnsi="宋体"/>
          <w:color w:val="auto"/>
          <w:sz w:val="24"/>
          <w:szCs w:val="24"/>
        </w:rPr>
        <w:t xml:space="preserve">。</w:t>
      </w:r>
      <w:r/>
    </w:p>
    <w:p>
      <w:pPr>
        <w:ind w:firstLine="480"/>
        <w:spacing w:line="336" w:lineRule="auto"/>
        <w:rPr>
          <w:rFonts w:hint="eastAsia" w:ascii="宋体" w:hAnsi="宋体"/>
          <w:color w:val="auto"/>
          <w:sz w:val="24"/>
          <w:szCs w:val="24"/>
        </w:rPr>
      </w:pPr>
      <w:r>
        <w:rPr>
          <w:rFonts w:hint="eastAsia" w:ascii="宋体" w:hAnsi="宋体"/>
          <w:color w:val="auto"/>
          <w:sz w:val="24"/>
          <w:szCs w:val="24"/>
        </w:rPr>
        <w:t xml:space="preserve">2.生态林养护作业人员年龄要求</w:t>
      </w:r>
      <w:r/>
    </w:p>
    <w:p>
      <w:pPr>
        <w:ind w:firstLine="480"/>
        <w:spacing w:line="336" w:lineRule="auto"/>
        <w:rPr>
          <w:rFonts w:hint="eastAsia" w:ascii="宋体" w:hAnsi="宋体"/>
          <w:color w:val="auto"/>
          <w:sz w:val="24"/>
          <w:szCs w:val="24"/>
        </w:rPr>
      </w:pPr>
      <w:r>
        <w:rPr>
          <w:rFonts w:hint="eastAsia" w:ascii="宋体" w:hAnsi="宋体"/>
          <w:color w:val="auto"/>
          <w:sz w:val="24"/>
          <w:szCs w:val="24"/>
        </w:rPr>
        <w:t xml:space="preserve">（1）禁止使用男60周岁、女55周岁以上人员。</w:t>
      </w:r>
      <w:r/>
    </w:p>
    <w:p>
      <w:pPr>
        <w:ind w:firstLine="480"/>
        <w:spacing w:line="336" w:lineRule="auto"/>
        <w:rPr>
          <w:rFonts w:hint="eastAsia"/>
          <w:color w:val="auto"/>
        </w:rPr>
      </w:pPr>
      <w:r>
        <w:rPr>
          <w:rFonts w:hint="eastAsia" w:ascii="宋体" w:hAnsi="宋体"/>
          <w:color w:val="auto"/>
          <w:sz w:val="24"/>
          <w:szCs w:val="24"/>
        </w:rPr>
        <w:t xml:space="preserve">（2）人员总数最低应满足下表要求：</w:t>
      </w:r>
      <w:r/>
    </w:p>
    <w:p>
      <w:pPr>
        <w:spacing w:line="336" w:lineRule="auto"/>
        <w:rPr>
          <w:rFonts w:hint="eastAsia"/>
          <w:color w:val="auto"/>
        </w:rPr>
      </w:pPr>
      <w:r>
        <w:rPr>
          <w:rFonts w:hint="eastAsia"/>
          <w:color w:val="auto"/>
        </w:rPr>
      </w:r>
      <w:r/>
    </w:p>
    <w:tbl>
      <w:tblPr>
        <w:tblStyle w:val="866"/>
        <w:tblW w:w="8599" w:type="dxa"/>
        <w:jc w:val="center"/>
        <w:shd w:val="clear" w:color="auto" w:fill="auto"/>
        <w:tblLayout w:type="fixed"/>
        <w:tblCellMar>
          <w:left w:w="108" w:type="dxa"/>
          <w:top w:w="0" w:type="dxa"/>
          <w:right w:w="108" w:type="dxa"/>
          <w:bottom w:w="0" w:type="dxa"/>
        </w:tblCellMar>
        <w:tblLook w:val="04A0" w:firstRow="1" w:lastRow="0" w:firstColumn="1" w:lastColumn="0" w:noHBand="0" w:noVBand="1"/>
      </w:tblPr>
      <w:tblGrid>
        <w:gridCol w:w="2487"/>
        <w:gridCol w:w="899"/>
        <w:gridCol w:w="1488"/>
        <w:gridCol w:w="1457"/>
        <w:gridCol w:w="1233"/>
        <w:gridCol w:w="1035"/>
      </w:tblGrid>
      <w:tr>
        <w:trPr>
          <w:jc w:val="center"/>
          <w:trHeight w:val="689"/>
        </w:trPr>
        <w:tc>
          <w:tcPr>
            <w:shd w:val="clear" w:color="auto" w:fill="auto"/>
            <w:tcBorders>
              <w:top w:val="single" w:color="000000" w:sz="4" w:space="0"/>
              <w:left w:val="single" w:color="000000" w:sz="4" w:space="0"/>
              <w:bottom w:val="none" w:color="000000" w:sz="4" w:space="0"/>
              <w:right w:val="single" w:color="000000" w:sz="4" w:space="0"/>
            </w:tcBorders>
            <w:tcW w:w="2487" w:type="dxa"/>
            <w:vAlign w:val="center"/>
            <w:vMerge w:val="restart"/>
            <w:textDirection w:val="lrTb"/>
            <w:noWrap w:val="false"/>
          </w:tcPr>
          <w:p>
            <w:pPr>
              <w:ind w:firstLine="840"/>
              <w:jc w:val="center"/>
              <w:spacing w:line="336" w:lineRule="auto"/>
              <w:rPr>
                <w:rFonts w:hint="eastAsia" w:ascii="宋体" w:hAnsi="宋体"/>
                <w:color w:val="auto"/>
                <w:sz w:val="24"/>
                <w:szCs w:val="24"/>
              </w:rPr>
            </w:pPr>
            <w:r>
              <w:rPr>
                <w:rFonts w:hint="eastAsia" w:ascii="宋体" w:hAnsi="宋体"/>
                <w:color w:val="auto"/>
                <w:sz w:val="24"/>
                <w:szCs w:val="24"/>
              </w:rPr>
              <w:t xml:space="preserve">标段</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112" w:type="dxa"/>
            <w:vAlign w:val="center"/>
            <w:textDirection w:val="lrTb"/>
            <w:noWrap w:val="false"/>
          </w:tcPr>
          <w:p>
            <w:pPr>
              <w:ind w:firstLine="420"/>
              <w:jc w:val="center"/>
              <w:spacing w:line="336" w:lineRule="auto"/>
              <w:rPr>
                <w:rFonts w:ascii="宋体" w:hAnsi="宋体"/>
                <w:color w:val="auto"/>
                <w:sz w:val="24"/>
                <w:szCs w:val="24"/>
              </w:rPr>
            </w:pPr>
            <w:r>
              <w:rPr>
                <w:rFonts w:hint="eastAsia" w:ascii="宋体" w:hAnsi="宋体"/>
                <w:color w:val="auto"/>
                <w:sz w:val="24"/>
                <w:szCs w:val="24"/>
              </w:rPr>
              <w:t xml:space="preserve">人数</w:t>
            </w:r>
            <w:r/>
          </w:p>
        </w:tc>
      </w:tr>
      <w:tr>
        <w:trPr>
          <w:jc w:val="center"/>
          <w:trHeight w:val="700"/>
        </w:trPr>
        <w:tc>
          <w:tcPr>
            <w:shd w:val="clear" w:color="auto" w:fill="auto"/>
            <w:tcBorders>
              <w:top w:val="none" w:color="000000" w:sz="4" w:space="0"/>
              <w:left w:val="single" w:color="000000" w:sz="4" w:space="0"/>
              <w:bottom w:val="none" w:color="000000" w:sz="4" w:space="0"/>
              <w:right w:val="single" w:color="000000" w:sz="4" w:space="0"/>
            </w:tcBorders>
            <w:tcW w:w="2487" w:type="dxa"/>
            <w:vAlign w:val="center"/>
            <w:vMerge w:val="continue"/>
            <w:textDirection w:val="lrTb"/>
            <w:noWrap w:val="false"/>
          </w:tcPr>
          <w:p>
            <w:pPr>
              <w:ind w:firstLine="420"/>
              <w:jc w:val="center"/>
              <w:spacing w:line="336" w:lineRule="auto"/>
              <w:rPr>
                <w:rFonts w:ascii="宋体" w:hAnsi="宋体"/>
                <w:color w:val="auto"/>
                <w:sz w:val="24"/>
                <w:szCs w:val="24"/>
              </w:rPr>
            </w:pPr>
            <w:r>
              <w:rPr>
                <w:rFonts w:ascii="宋体" w:hAnsi="宋体"/>
                <w:color w:val="auto"/>
                <w:sz w:val="24"/>
                <w:szCs w:val="24"/>
              </w:rPr>
            </w:r>
            <w:r/>
          </w:p>
        </w:tc>
        <w:tc>
          <w:tcPr>
            <w:shd w:val="clear" w:color="auto" w:fill="auto"/>
            <w:tcBorders>
              <w:top w:val="none" w:color="000000" w:sz="4" w:space="0"/>
              <w:left w:val="none" w:color="000000" w:sz="4" w:space="0"/>
              <w:bottom w:val="none" w:color="000000" w:sz="4" w:space="0"/>
              <w:right w:val="single" w:color="000000" w:sz="4" w:space="0"/>
            </w:tcBorders>
            <w:tcW w:w="899" w:type="dxa"/>
            <w:vAlign w:val="center"/>
            <w:vMerge w:val="restart"/>
            <w:textDirection w:val="lrTb"/>
            <w:noWrap w:val="false"/>
          </w:tcPr>
          <w:p>
            <w:pPr>
              <w:jc w:val="center"/>
              <w:spacing w:line="336" w:lineRule="auto"/>
              <w:rPr>
                <w:rFonts w:ascii="宋体" w:hAnsi="宋体"/>
                <w:color w:val="auto"/>
                <w:sz w:val="24"/>
                <w:szCs w:val="24"/>
              </w:rPr>
            </w:pPr>
            <w:r>
              <w:rPr>
                <w:rFonts w:hint="eastAsia" w:ascii="宋体" w:hAnsi="宋体"/>
                <w:color w:val="auto"/>
                <w:sz w:val="24"/>
                <w:szCs w:val="24"/>
              </w:rPr>
              <w:t xml:space="preserve">养护人员</w:t>
            </w:r>
            <w:r/>
          </w:p>
        </w:tc>
        <w:tc>
          <w:tcPr>
            <w:gridSpan w:val="3"/>
            <w:shd w:val="clear" w:color="auto" w:fill="auto"/>
            <w:tcBorders>
              <w:top w:val="none" w:color="000000" w:sz="4" w:space="0"/>
              <w:left w:val="none" w:color="000000" w:sz="4" w:space="0"/>
              <w:bottom w:val="single" w:color="000000" w:sz="4" w:space="0"/>
              <w:right w:val="single" w:color="000000" w:sz="4" w:space="0"/>
            </w:tcBorders>
            <w:tcW w:w="4178" w:type="dxa"/>
            <w:vAlign w:val="center"/>
            <w:textDirection w:val="lrTb"/>
            <w:noWrap w:val="false"/>
          </w:tcPr>
          <w:p>
            <w:pPr>
              <w:ind w:firstLine="420"/>
              <w:jc w:val="center"/>
              <w:spacing w:line="336" w:lineRule="auto"/>
              <w:rPr>
                <w:rFonts w:ascii="宋体" w:hAnsi="宋体"/>
                <w:color w:val="auto"/>
                <w:sz w:val="24"/>
                <w:szCs w:val="24"/>
              </w:rPr>
            </w:pPr>
            <w:r>
              <w:rPr>
                <w:rFonts w:hint="eastAsia" w:ascii="宋体" w:hAnsi="宋体"/>
                <w:color w:val="auto"/>
                <w:sz w:val="24"/>
                <w:szCs w:val="24"/>
              </w:rPr>
              <w:t xml:space="preserve">项目部人员</w:t>
            </w:r>
            <w:r/>
          </w:p>
        </w:tc>
        <w:tc>
          <w:tcPr>
            <w:shd w:val="clear" w:color="auto" w:fill="auto"/>
            <w:tcBorders>
              <w:top w:val="none" w:color="000000" w:sz="4" w:space="0"/>
              <w:left w:val="none" w:color="000000" w:sz="4" w:space="0"/>
              <w:bottom w:val="none" w:color="000000" w:sz="4" w:space="0"/>
              <w:right w:val="single" w:color="000000" w:sz="4" w:space="0"/>
            </w:tcBorders>
            <w:tcW w:w="1035" w:type="dxa"/>
            <w:vAlign w:val="center"/>
            <w:vMerge w:val="restart"/>
            <w:textDirection w:val="lrTb"/>
            <w:noWrap w:val="false"/>
          </w:tcPr>
          <w:p>
            <w:pPr>
              <w:jc w:val="center"/>
              <w:spacing w:line="336" w:lineRule="auto"/>
              <w:rPr>
                <w:rFonts w:ascii="宋体" w:hAnsi="宋体"/>
                <w:color w:val="auto"/>
                <w:sz w:val="24"/>
                <w:szCs w:val="24"/>
              </w:rPr>
            </w:pPr>
            <w:r>
              <w:rPr>
                <w:rFonts w:hint="eastAsia" w:ascii="宋体" w:hAnsi="宋体"/>
                <w:color w:val="auto"/>
                <w:sz w:val="24"/>
                <w:szCs w:val="24"/>
              </w:rPr>
              <w:t xml:space="preserve">总人数</w:t>
            </w:r>
            <w:r/>
          </w:p>
        </w:tc>
      </w:tr>
      <w:tr>
        <w:trPr>
          <w:jc w:val="center"/>
          <w:trHeight w:val="869"/>
        </w:trPr>
        <w:tc>
          <w:tcPr>
            <w:shd w:val="clear" w:color="auto" w:fill="auto"/>
            <w:tcBorders>
              <w:top w:val="none" w:color="000000" w:sz="4" w:space="0"/>
              <w:left w:val="single" w:color="000000" w:sz="4" w:space="0"/>
              <w:bottom w:val="single" w:color="000000" w:sz="4" w:space="0"/>
              <w:right w:val="single" w:color="000000" w:sz="4" w:space="0"/>
            </w:tcBorders>
            <w:tcW w:w="2487" w:type="dxa"/>
            <w:vAlign w:val="center"/>
            <w:vMerge w:val="continue"/>
            <w:textDirection w:val="lrTb"/>
            <w:noWrap w:val="false"/>
          </w:tcPr>
          <w:p>
            <w:pPr>
              <w:ind w:firstLine="420"/>
              <w:jc w:val="center"/>
              <w:spacing w:line="336" w:lineRule="auto"/>
              <w:rPr>
                <w:rFonts w:ascii="宋体" w:hAnsi="宋体"/>
                <w:color w:val="auto"/>
                <w:sz w:val="24"/>
                <w:szCs w:val="24"/>
              </w:rPr>
            </w:pPr>
            <w:r>
              <w:rPr>
                <w:rFonts w:ascii="宋体" w:hAnsi="宋体"/>
                <w:color w:val="auto"/>
                <w:sz w:val="24"/>
                <w:szCs w:val="24"/>
              </w:rPr>
            </w:r>
            <w:r/>
          </w:p>
        </w:tc>
        <w:tc>
          <w:tcPr>
            <w:shd w:val="clear" w:color="auto" w:fill="auto"/>
            <w:tcBorders>
              <w:top w:val="none" w:color="000000" w:sz="4" w:space="0"/>
              <w:left w:val="none" w:color="000000" w:sz="4" w:space="0"/>
              <w:bottom w:val="single" w:color="000000" w:sz="4" w:space="0"/>
              <w:right w:val="single" w:color="000000" w:sz="4" w:space="0"/>
            </w:tcBorders>
            <w:tcW w:w="899" w:type="dxa"/>
            <w:vAlign w:val="center"/>
            <w:vMerge w:val="continue"/>
            <w:textDirection w:val="lrTb"/>
            <w:noWrap w:val="false"/>
          </w:tcPr>
          <w:p>
            <w:pPr>
              <w:ind w:firstLine="420"/>
              <w:jc w:val="center"/>
              <w:spacing w:line="336" w:lineRule="auto"/>
              <w:rPr>
                <w:rFonts w:hint="eastAsia" w:ascii="宋体" w:hAnsi="宋体"/>
                <w:color w:val="auto"/>
                <w:sz w:val="24"/>
                <w:szCs w:val="24"/>
              </w:rPr>
            </w:pPr>
            <w:r>
              <w:rPr>
                <w:rFonts w:hint="eastAsia" w:ascii="宋体" w:hAnsi="宋体"/>
                <w:color w:val="auto"/>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项目经理</w:t>
            </w:r>
            <w:r/>
          </w:p>
        </w:tc>
        <w:tc>
          <w:tcPr>
            <w:shd w:val="clear" w:color="auto" w:fill="auto"/>
            <w:tcBorders>
              <w:top w:val="single" w:color="000000" w:sz="4" w:space="0"/>
              <w:left w:val="none" w:color="000000" w:sz="4" w:space="0"/>
              <w:bottom w:val="single" w:color="000000" w:sz="4" w:space="0"/>
              <w:right w:val="single" w:color="000000" w:sz="4" w:space="0"/>
            </w:tcBorders>
            <w:tcW w:w="1457"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项目副经理</w:t>
            </w:r>
            <w:r/>
          </w:p>
        </w:tc>
        <w:tc>
          <w:tcPr>
            <w:shd w:val="clear" w:color="auto" w:fill="auto"/>
            <w:tcBorders>
              <w:top w:val="single" w:color="000000" w:sz="4" w:space="0"/>
              <w:left w:val="none" w:color="000000" w:sz="4" w:space="0"/>
              <w:bottom w:val="single" w:color="000000" w:sz="4" w:space="0"/>
              <w:right w:val="single" w:color="000000" w:sz="4" w:space="0"/>
            </w:tcBorders>
            <w:tcW w:w="1233"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管理人员</w:t>
            </w:r>
            <w:r/>
          </w:p>
        </w:tc>
        <w:tc>
          <w:tcPr>
            <w:shd w:val="clear" w:color="auto" w:fill="auto"/>
            <w:tcBorders>
              <w:top w:val="none" w:color="000000" w:sz="4" w:space="0"/>
              <w:left w:val="none" w:color="000000" w:sz="4" w:space="0"/>
              <w:bottom w:val="single" w:color="000000" w:sz="4" w:space="0"/>
              <w:right w:val="single" w:color="000000" w:sz="4" w:space="0"/>
            </w:tcBorders>
            <w:tcW w:w="1035" w:type="dxa"/>
            <w:vAlign w:val="center"/>
            <w:vMerge w:val="continue"/>
            <w:textDirection w:val="lrTb"/>
            <w:noWrap w:val="false"/>
          </w:tcPr>
          <w:p>
            <w:pPr>
              <w:ind w:firstLine="420"/>
              <w:jc w:val="center"/>
              <w:spacing w:line="336" w:lineRule="auto"/>
              <w:rPr>
                <w:rFonts w:hint="eastAsia" w:ascii="宋体" w:hAnsi="宋体"/>
                <w:color w:val="auto"/>
                <w:sz w:val="24"/>
                <w:szCs w:val="24"/>
              </w:rPr>
            </w:pPr>
            <w:r>
              <w:rPr>
                <w:rFonts w:hint="eastAsia" w:ascii="宋体" w:hAnsi="宋体"/>
                <w:color w:val="auto"/>
                <w:sz w:val="24"/>
                <w:szCs w:val="24"/>
              </w:rPr>
            </w:r>
            <w:r/>
          </w:p>
        </w:tc>
      </w:tr>
      <w:tr>
        <w:trPr>
          <w:jc w:val="center"/>
          <w:trHeight w:val="639"/>
        </w:trPr>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铜山区廊道生态林绿化工程养护</w:t>
            </w:r>
            <w:r>
              <w:rPr>
                <w:rFonts w:hint="eastAsia" w:ascii="inherit" w:hAnsi="inherit" w:cs="宋体"/>
                <w:color w:val="auto"/>
                <w:sz w:val="24"/>
                <w:szCs w:val="24"/>
              </w:rPr>
              <w:t xml:space="preserve">一标段</w:t>
            </w:r>
            <w:r/>
          </w:p>
        </w:tc>
        <w:tc>
          <w:tcPr>
            <w:shd w:val="clear" w:color="auto" w:fill="auto"/>
            <w:tcBorders>
              <w:top w:val="single" w:color="000000" w:sz="4" w:space="0"/>
              <w:left w:val="none" w:color="000000" w:sz="4" w:space="0"/>
              <w:bottom w:val="single" w:color="000000" w:sz="4" w:space="0"/>
              <w:right w:val="single" w:color="000000" w:sz="4" w:space="0"/>
            </w:tcBorders>
            <w:tcW w:w="899"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76</w:t>
            </w:r>
            <w:r/>
          </w:p>
        </w:tc>
        <w:tc>
          <w:tcPr>
            <w:shd w:val="clear" w:color="auto" w:fill="auto"/>
            <w:tcBorders>
              <w:top w:val="singl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457"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233"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035"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80</w:t>
            </w:r>
            <w:r/>
          </w:p>
        </w:tc>
      </w:tr>
      <w:tr>
        <w:trPr>
          <w:jc w:val="center"/>
          <w:trHeight w:val="647"/>
        </w:trPr>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铜山区廊道生态林绿化工程养护</w:t>
            </w:r>
            <w:r>
              <w:rPr>
                <w:rFonts w:hint="eastAsia" w:ascii="inherit" w:hAnsi="inherit" w:cs="宋体"/>
                <w:color w:val="auto"/>
                <w:sz w:val="24"/>
                <w:szCs w:val="24"/>
              </w:rPr>
              <w:t xml:space="preserve">二标段</w:t>
            </w:r>
            <w:r/>
          </w:p>
        </w:tc>
        <w:tc>
          <w:tcPr>
            <w:shd w:val="clear" w:color="auto" w:fill="auto"/>
            <w:tcBorders>
              <w:top w:val="single" w:color="000000" w:sz="4" w:space="0"/>
              <w:left w:val="none" w:color="000000" w:sz="4" w:space="0"/>
              <w:bottom w:val="single" w:color="000000" w:sz="4" w:space="0"/>
              <w:right w:val="single" w:color="000000" w:sz="4" w:space="0"/>
            </w:tcBorders>
            <w:tcW w:w="899"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85</w:t>
            </w:r>
            <w:r/>
          </w:p>
        </w:tc>
        <w:tc>
          <w:tcPr>
            <w:shd w:val="clear" w:color="auto" w:fill="auto"/>
            <w:tcBorders>
              <w:top w:val="singl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457"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233"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035" w:type="dxa"/>
            <w:vAlign w:val="center"/>
            <w:textDirection w:val="lrTb"/>
            <w:noWrap w:val="false"/>
          </w:tcPr>
          <w:p>
            <w:pPr>
              <w:jc w:val="center"/>
              <w:spacing w:line="336" w:lineRule="auto"/>
              <w:rPr>
                <w:rFonts w:hint="eastAsia" w:ascii="宋体" w:hAnsi="宋体"/>
                <w:color w:val="auto"/>
                <w:sz w:val="24"/>
                <w:szCs w:val="24"/>
              </w:rPr>
            </w:pPr>
            <w:r>
              <w:rPr>
                <w:rFonts w:ascii="宋体" w:hAnsi="宋体"/>
                <w:color w:val="auto"/>
                <w:sz w:val="24"/>
                <w:szCs w:val="24"/>
              </w:rPr>
              <w:t xml:space="preserve">90</w:t>
            </w:r>
            <w:r/>
          </w:p>
        </w:tc>
      </w:tr>
    </w:tbl>
    <w:p>
      <w:pPr>
        <w:ind w:firstLine="480"/>
        <w:spacing w:line="336" w:lineRule="auto"/>
        <w:rPr>
          <w:rFonts w:hint="eastAsia" w:ascii="宋体" w:hAnsi="宋体" w:eastAsiaTheme="minorEastAsia"/>
          <w:color w:val="auto"/>
          <w:sz w:val="24"/>
          <w:szCs w:val="24"/>
          <w:lang w:eastAsia="zh-CN"/>
        </w:rPr>
      </w:pPr>
      <w:r>
        <w:rPr>
          <w:rFonts w:hint="eastAsia" w:ascii="宋体" w:hAnsi="宋体"/>
          <w:color w:val="auto"/>
          <w:sz w:val="24"/>
          <w:szCs w:val="24"/>
        </w:rPr>
        <w:t xml:space="preserve">说明：以上人员不包含机械操作人员</w:t>
      </w:r>
      <w:r/>
    </w:p>
    <w:p>
      <w:pPr>
        <w:ind w:firstLine="480"/>
        <w:spacing w:line="336" w:lineRule="auto"/>
        <w:rPr>
          <w:rFonts w:hint="eastAsia" w:ascii="宋体" w:hAnsi="宋体"/>
          <w:color w:val="auto"/>
          <w:sz w:val="24"/>
          <w:szCs w:val="24"/>
        </w:rPr>
      </w:pPr>
      <w:r>
        <w:rPr>
          <w:rFonts w:hint="eastAsia" w:ascii="宋体" w:hAnsi="宋体"/>
          <w:color w:val="auto"/>
          <w:sz w:val="24"/>
          <w:szCs w:val="24"/>
        </w:rPr>
        <w:t xml:space="preserve">3.中标人承担所有作业人员及管理人员、设备的安全责任及费用。</w:t>
      </w:r>
      <w:r/>
    </w:p>
    <w:p>
      <w:pPr>
        <w:ind w:firstLine="480"/>
        <w:spacing w:line="336" w:lineRule="auto"/>
        <w:rPr>
          <w:rFonts w:hint="eastAsia" w:ascii="宋体" w:hAnsi="宋体"/>
          <w:color w:val="auto"/>
          <w:sz w:val="24"/>
          <w:szCs w:val="24"/>
        </w:rPr>
      </w:pPr>
      <w:r>
        <w:rPr>
          <w:rFonts w:hint="eastAsia" w:ascii="宋体" w:hAnsi="宋体"/>
          <w:color w:val="auto"/>
          <w:sz w:val="24"/>
          <w:szCs w:val="24"/>
        </w:rPr>
        <w:t xml:space="preserve">4.中标人须为作业人员提供工作服及必要的劳动防护用品。</w:t>
      </w:r>
      <w:r/>
    </w:p>
    <w:p>
      <w:pPr>
        <w:ind w:firstLine="480"/>
        <w:spacing w:line="336" w:lineRule="auto"/>
        <w:rPr>
          <w:rFonts w:ascii="宋体" w:hAnsi="宋体"/>
          <w:color w:val="auto"/>
          <w:sz w:val="24"/>
          <w:szCs w:val="24"/>
        </w:rPr>
      </w:pPr>
      <w:r>
        <w:rPr>
          <w:rFonts w:hint="eastAsia" w:ascii="宋体" w:hAnsi="宋体"/>
          <w:color w:val="auto"/>
          <w:sz w:val="24"/>
          <w:szCs w:val="24"/>
        </w:rPr>
        <w:t xml:space="preserve">（三）设备（车辆）配置基本要求</w:t>
      </w:r>
      <w:r/>
    </w:p>
    <w:p>
      <w:pPr>
        <w:ind w:firstLine="480"/>
        <w:spacing w:line="336" w:lineRule="auto"/>
        <w:rPr>
          <w:rFonts w:hint="eastAsia" w:ascii="宋体" w:hAnsi="宋体"/>
          <w:color w:val="auto"/>
          <w:sz w:val="24"/>
          <w:szCs w:val="24"/>
        </w:rPr>
      </w:pPr>
      <w:r>
        <w:rPr>
          <w:rFonts w:hint="eastAsia" w:ascii="宋体" w:hAnsi="宋体"/>
          <w:color w:val="auto"/>
          <w:sz w:val="24"/>
          <w:szCs w:val="24"/>
        </w:rPr>
        <w:t xml:space="preserve">1.每个标段作业设备（车辆）配置基本标准</w:t>
      </w:r>
      <w:r/>
    </w:p>
    <w:tbl>
      <w:tblPr>
        <w:tblStyle w:val="866"/>
        <w:tblW w:w="8558" w:type="dxa"/>
        <w:jc w:val="center"/>
        <w:tblLayout w:type="fixed"/>
        <w:tblCellMar>
          <w:left w:w="108" w:type="dxa"/>
          <w:top w:w="0" w:type="dxa"/>
          <w:right w:w="108" w:type="dxa"/>
          <w:bottom w:w="0" w:type="dxa"/>
        </w:tblCellMar>
        <w:tblLook w:val="04A0" w:firstRow="1" w:lastRow="0" w:firstColumn="1" w:lastColumn="0" w:noHBand="0" w:noVBand="1"/>
      </w:tblPr>
      <w:tblGrid>
        <w:gridCol w:w="783"/>
        <w:gridCol w:w="2736"/>
        <w:gridCol w:w="2040"/>
        <w:gridCol w:w="2999"/>
      </w:tblGrid>
      <w:tr>
        <w:trPr>
          <w:jc w:val="center"/>
          <w:trHeight w:val="35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2736"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机械设备</w:t>
            </w:r>
            <w:r/>
          </w:p>
        </w:tc>
        <w:tc>
          <w:tcPr>
            <w:tcBorders>
              <w:top w:val="single" w:color="000000" w:sz="4" w:space="0"/>
              <w:left w:val="none" w:color="000000" w:sz="4" w:space="0"/>
              <w:bottom w:val="single" w:color="000000" w:sz="4" w:space="0"/>
              <w:right w:val="single" w:color="000000" w:sz="4" w:space="0"/>
            </w:tcBorders>
            <w:tcW w:w="2040"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数量</w:t>
            </w:r>
            <w:r/>
          </w:p>
        </w:tc>
        <w:tc>
          <w:tcPr>
            <w:tcBorders>
              <w:top w:val="single" w:color="000000" w:sz="4" w:space="0"/>
              <w:left w:val="none" w:color="000000" w:sz="4" w:space="0"/>
              <w:bottom w:val="single" w:color="000000" w:sz="4" w:space="0"/>
              <w:right w:val="single" w:color="000000" w:sz="4" w:space="0"/>
            </w:tcBorders>
            <w:tcW w:w="2999"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备注</w:t>
            </w:r>
            <w:r/>
          </w:p>
        </w:tc>
      </w:tr>
      <w:tr>
        <w:trPr>
          <w:jc w:val="center"/>
          <w:trHeight w:val="350"/>
        </w:trPr>
        <w:tc>
          <w:tcPr>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1</w:t>
            </w:r>
            <w:r/>
          </w:p>
        </w:tc>
        <w:tc>
          <w:tcPr>
            <w:tcBorders>
              <w:top w:val="single" w:color="000000" w:sz="4" w:space="0"/>
              <w:left w:val="none" w:color="000000" w:sz="4" w:space="0"/>
              <w:bottom w:val="single" w:color="000000" w:sz="4" w:space="0"/>
              <w:right w:val="single" w:color="000000" w:sz="4" w:space="0"/>
            </w:tcBorders>
            <w:tcW w:w="2736" w:type="dxa"/>
            <w:vAlign w:val="center"/>
            <w:textDirection w:val="lrTb"/>
            <w:noWrap w:val="false"/>
          </w:tcPr>
          <w:p>
            <w:pPr>
              <w:jc w:val="center"/>
              <w:spacing w:line="336" w:lineRule="auto"/>
              <w:rPr>
                <w:rFonts w:hint="eastAsia" w:ascii="宋体" w:hAnsi="宋体"/>
                <w:color w:val="auto"/>
                <w:sz w:val="24"/>
                <w:szCs w:val="24"/>
                <w:highlight w:val="none"/>
              </w:rPr>
            </w:pPr>
            <w:r>
              <w:rPr>
                <w:rFonts w:hint="eastAsia" w:ascii="宋体" w:hAnsi="宋体"/>
                <w:color w:val="auto"/>
                <w:sz w:val="24"/>
                <w:szCs w:val="24"/>
                <w:highlight w:val="none"/>
              </w:rPr>
              <w:t xml:space="preserve">洒水车</w:t>
            </w:r>
            <w:r/>
          </w:p>
        </w:tc>
        <w:tc>
          <w:tcPr>
            <w:tcBorders>
              <w:top w:val="none" w:color="000000" w:sz="4" w:space="0"/>
              <w:left w:val="none" w:color="000000" w:sz="4" w:space="0"/>
              <w:bottom w:val="single" w:color="000000" w:sz="4" w:space="0"/>
              <w:right w:val="single" w:color="000000" w:sz="4" w:space="0"/>
            </w:tcBorders>
            <w:tcW w:w="2040" w:type="dxa"/>
            <w:vAlign w:val="center"/>
            <w:textDirection w:val="lrTb"/>
            <w:noWrap w:val="false"/>
          </w:tcPr>
          <w:p>
            <w:pPr>
              <w:jc w:val="center"/>
              <w:spacing w:line="336"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1辆</w:t>
            </w:r>
            <w:r/>
          </w:p>
        </w:tc>
        <w:tc>
          <w:tcPr>
            <w:tcBorders>
              <w:top w:val="non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spacing w:line="336" w:lineRule="auto"/>
              <w:rPr>
                <w:rFonts w:hint="eastAsia" w:ascii="宋体" w:hAnsi="宋体" w:cs="宋体"/>
                <w:color w:val="auto"/>
                <w:sz w:val="24"/>
                <w:szCs w:val="24"/>
              </w:rPr>
            </w:pPr>
            <w:r>
              <w:rPr>
                <w:rFonts w:hint="eastAsia" w:ascii="宋体" w:hAnsi="宋体" w:cs="宋体"/>
                <w:color w:val="auto"/>
                <w:sz w:val="24"/>
                <w:szCs w:val="24"/>
              </w:rPr>
              <w:t xml:space="preserve">水罐有效容积≥</w:t>
            </w:r>
            <w:r>
              <w:rPr>
                <w:rFonts w:hint="eastAsia" w:ascii="宋体" w:hAnsi="宋体" w:cs="宋体"/>
                <w:color w:val="auto"/>
                <w:sz w:val="24"/>
                <w:szCs w:val="24"/>
                <w:lang w:val="en-US" w:eastAsia="zh-CN"/>
              </w:rPr>
              <w:t xml:space="preserve">8</w:t>
            </w:r>
            <w:r>
              <w:rPr>
                <w:rFonts w:hint="eastAsia" w:ascii="宋体" w:hAnsi="宋体" w:cs="宋体"/>
                <w:color w:val="auto"/>
                <w:sz w:val="24"/>
                <w:szCs w:val="24"/>
              </w:rPr>
              <w:t xml:space="preserve">m3</w:t>
            </w:r>
            <w:r/>
          </w:p>
        </w:tc>
      </w:tr>
      <w:tr>
        <w:trPr>
          <w:jc w:val="center"/>
          <w:trHeight w:val="498"/>
        </w:trPr>
        <w:tc>
          <w:tcPr>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336" w:lineRule="auto"/>
              <w:rPr>
                <w:rFonts w:ascii="宋体" w:hAnsi="宋体"/>
                <w:color w:val="auto"/>
                <w:sz w:val="24"/>
                <w:szCs w:val="24"/>
              </w:rPr>
            </w:pPr>
            <w:r>
              <w:rPr>
                <w:rFonts w:hint="eastAsia" w:ascii="宋体" w:hAnsi="宋体"/>
                <w:color w:val="auto"/>
                <w:sz w:val="24"/>
                <w:szCs w:val="24"/>
              </w:rPr>
              <w:t xml:space="preserve">2</w:t>
            </w:r>
            <w:r/>
          </w:p>
        </w:tc>
        <w:tc>
          <w:tcPr>
            <w:tcBorders>
              <w:top w:val="single" w:color="000000" w:sz="4" w:space="0"/>
              <w:left w:val="none" w:color="000000" w:sz="4" w:space="0"/>
              <w:bottom w:val="single" w:color="000000" w:sz="4" w:space="0"/>
              <w:right w:val="single" w:color="000000" w:sz="4" w:space="0"/>
            </w:tcBorders>
            <w:tcW w:w="2736" w:type="dxa"/>
            <w:vAlign w:val="center"/>
            <w:textDirection w:val="lrTb"/>
            <w:noWrap w:val="false"/>
          </w:tcPr>
          <w:p>
            <w:pPr>
              <w:jc w:val="center"/>
              <w:spacing w:line="336" w:lineRule="auto"/>
              <w:rPr>
                <w:rFonts w:hint="eastAsia" w:ascii="宋体" w:hAnsi="宋体"/>
                <w:color w:val="auto"/>
                <w:sz w:val="24"/>
                <w:szCs w:val="24"/>
                <w:highlight w:val="none"/>
              </w:rPr>
            </w:pPr>
            <w:r>
              <w:rPr>
                <w:rFonts w:hint="eastAsia" w:ascii="宋体" w:hAnsi="宋体"/>
                <w:color w:val="auto"/>
                <w:sz w:val="24"/>
                <w:szCs w:val="24"/>
                <w:highlight w:val="none"/>
              </w:rPr>
              <w:t xml:space="preserve">货车</w:t>
            </w:r>
            <w:r/>
          </w:p>
        </w:tc>
        <w:tc>
          <w:tcPr>
            <w:tcBorders>
              <w:top w:val="none" w:color="000000" w:sz="4" w:space="0"/>
              <w:left w:val="none" w:color="000000" w:sz="4" w:space="0"/>
              <w:bottom w:val="single" w:color="000000" w:sz="4" w:space="0"/>
              <w:right w:val="single" w:color="000000" w:sz="4" w:space="0"/>
            </w:tcBorders>
            <w:tcW w:w="2040" w:type="dxa"/>
            <w:vAlign w:val="center"/>
            <w:textDirection w:val="lrTb"/>
            <w:noWrap w:val="false"/>
          </w:tcPr>
          <w:p>
            <w:pPr>
              <w:jc w:val="center"/>
              <w:spacing w:line="336"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1辆</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r>
            <w:r/>
          </w:p>
        </w:tc>
      </w:tr>
      <w:tr>
        <w:trPr>
          <w:jc w:val="center"/>
          <w:trHeight w:val="498"/>
        </w:trPr>
        <w:tc>
          <w:tcPr>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3</w:t>
            </w:r>
            <w:r/>
          </w:p>
        </w:tc>
        <w:tc>
          <w:tcPr>
            <w:tcBorders>
              <w:top w:val="single" w:color="000000" w:sz="4" w:space="0"/>
              <w:left w:val="none" w:color="000000" w:sz="4" w:space="0"/>
              <w:bottom w:val="single" w:color="000000" w:sz="4" w:space="0"/>
              <w:right w:val="single" w:color="000000" w:sz="4" w:space="0"/>
            </w:tcBorders>
            <w:tcW w:w="2736"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电动巡逻车</w:t>
            </w:r>
            <w:r/>
          </w:p>
        </w:tc>
        <w:tc>
          <w:tcPr>
            <w:tcBorders>
              <w:top w:val="none" w:color="000000" w:sz="4" w:space="0"/>
              <w:left w:val="none" w:color="000000" w:sz="4" w:space="0"/>
              <w:bottom w:val="single" w:color="000000" w:sz="4" w:space="0"/>
              <w:right w:val="single" w:color="000000" w:sz="4" w:space="0"/>
            </w:tcBorders>
            <w:tcW w:w="2040"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6辆</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满足现场道路状况要求</w:t>
            </w:r>
            <w:r/>
          </w:p>
        </w:tc>
      </w:tr>
      <w:tr>
        <w:trPr>
          <w:jc w:val="center"/>
          <w:trHeight w:val="350"/>
        </w:trPr>
        <w:tc>
          <w:tcPr>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4</w:t>
            </w:r>
            <w:r/>
          </w:p>
        </w:tc>
        <w:tc>
          <w:tcPr>
            <w:tcBorders>
              <w:top w:val="single" w:color="000000" w:sz="4" w:space="0"/>
              <w:left w:val="none" w:color="000000" w:sz="4" w:space="0"/>
              <w:bottom w:val="single" w:color="000000" w:sz="4" w:space="0"/>
              <w:right w:val="single" w:color="000000" w:sz="4" w:space="0"/>
            </w:tcBorders>
            <w:tcW w:w="2736"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喷药设备</w:t>
            </w:r>
            <w:r/>
          </w:p>
        </w:tc>
        <w:tc>
          <w:tcPr>
            <w:tcBorders>
              <w:top w:val="none" w:color="000000" w:sz="4" w:space="0"/>
              <w:left w:val="none" w:color="000000" w:sz="4" w:space="0"/>
              <w:bottom w:val="single" w:color="000000" w:sz="4" w:space="0"/>
              <w:right w:val="single" w:color="000000" w:sz="4" w:space="0"/>
            </w:tcBorders>
            <w:tcW w:w="2040"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5台</w:t>
            </w:r>
            <w:r/>
          </w:p>
        </w:tc>
        <w:tc>
          <w:tcPr>
            <w:tcBorders>
              <w:top w:val="non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r>
            <w:r/>
          </w:p>
        </w:tc>
      </w:tr>
      <w:tr>
        <w:trPr>
          <w:jc w:val="center"/>
          <w:trHeight w:val="350"/>
        </w:trPr>
        <w:tc>
          <w:tcPr>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5</w:t>
            </w:r>
            <w:r/>
          </w:p>
        </w:tc>
        <w:tc>
          <w:tcPr>
            <w:tcBorders>
              <w:top w:val="single" w:color="000000" w:sz="4" w:space="0"/>
              <w:left w:val="none" w:color="000000" w:sz="4" w:space="0"/>
              <w:bottom w:val="single" w:color="000000" w:sz="4" w:space="0"/>
              <w:right w:val="single" w:color="000000" w:sz="4" w:space="0"/>
            </w:tcBorders>
            <w:tcW w:w="2736"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割灌机</w:t>
            </w:r>
            <w:r/>
          </w:p>
        </w:tc>
        <w:tc>
          <w:tcPr>
            <w:tcBorders>
              <w:top w:val="none" w:color="000000" w:sz="4" w:space="0"/>
              <w:left w:val="none" w:color="000000" w:sz="4" w:space="0"/>
              <w:bottom w:val="single" w:color="000000" w:sz="4" w:space="0"/>
              <w:right w:val="single" w:color="000000" w:sz="4" w:space="0"/>
            </w:tcBorders>
            <w:tcW w:w="2040"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6台</w:t>
            </w:r>
            <w:r/>
          </w:p>
        </w:tc>
        <w:tc>
          <w:tcPr>
            <w:tcBorders>
              <w:top w:val="non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r>
            <w:r/>
          </w:p>
        </w:tc>
      </w:tr>
      <w:tr>
        <w:trPr>
          <w:jc w:val="center"/>
          <w:trHeight w:val="350"/>
        </w:trPr>
        <w:tc>
          <w:tcPr>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336" w:lineRule="auto"/>
              <w:rPr>
                <w:rFonts w:ascii="宋体" w:hAnsi="宋体"/>
                <w:color w:val="auto"/>
                <w:sz w:val="24"/>
                <w:szCs w:val="24"/>
              </w:rPr>
            </w:pPr>
            <w:r>
              <w:rPr>
                <w:rFonts w:hint="eastAsia" w:ascii="宋体" w:hAnsi="宋体"/>
                <w:color w:val="auto"/>
                <w:sz w:val="24"/>
                <w:szCs w:val="24"/>
              </w:rPr>
              <w:t xml:space="preserve">6</w:t>
            </w:r>
            <w:r/>
          </w:p>
        </w:tc>
        <w:tc>
          <w:tcPr>
            <w:tcBorders>
              <w:top w:val="single" w:color="000000" w:sz="4" w:space="0"/>
              <w:left w:val="none" w:color="000000" w:sz="4" w:space="0"/>
              <w:bottom w:val="single" w:color="000000" w:sz="4" w:space="0"/>
              <w:right w:val="single" w:color="000000" w:sz="4" w:space="0"/>
            </w:tcBorders>
            <w:tcW w:w="2736"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绿篱修剪机</w:t>
            </w:r>
            <w:r/>
          </w:p>
        </w:tc>
        <w:tc>
          <w:tcPr>
            <w:tcBorders>
              <w:top w:val="none" w:color="000000" w:sz="4" w:space="0"/>
              <w:left w:val="none" w:color="000000" w:sz="4" w:space="0"/>
              <w:bottom w:val="single" w:color="000000" w:sz="4" w:space="0"/>
              <w:right w:val="single" w:color="000000" w:sz="4" w:space="0"/>
            </w:tcBorders>
            <w:tcW w:w="2040" w:type="dxa"/>
            <w:vAlign w:val="center"/>
            <w:textDirection w:val="lrTb"/>
            <w:noWrap w:val="false"/>
          </w:tcPr>
          <w:p>
            <w:pPr>
              <w:jc w:val="center"/>
              <w:spacing w:line="336" w:lineRule="auto"/>
              <w:rPr>
                <w:rFonts w:ascii="宋体" w:hAnsi="宋体"/>
                <w:color w:val="auto"/>
                <w:sz w:val="24"/>
                <w:szCs w:val="24"/>
              </w:rPr>
            </w:pPr>
            <w:r>
              <w:rPr>
                <w:rFonts w:hint="eastAsia" w:ascii="宋体" w:hAnsi="宋体"/>
                <w:color w:val="auto"/>
                <w:sz w:val="24"/>
                <w:szCs w:val="24"/>
              </w:rPr>
              <w:t xml:space="preserve">5台</w:t>
            </w:r>
            <w:r/>
          </w:p>
        </w:tc>
        <w:tc>
          <w:tcPr>
            <w:tcBorders>
              <w:top w:val="non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r>
            <w:r/>
          </w:p>
        </w:tc>
      </w:tr>
      <w:tr>
        <w:trPr>
          <w:jc w:val="center"/>
          <w:trHeight w:val="350"/>
        </w:trPr>
        <w:tc>
          <w:tcPr>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336" w:lineRule="auto"/>
              <w:rPr>
                <w:rFonts w:ascii="宋体" w:hAnsi="宋体"/>
                <w:color w:val="auto"/>
                <w:sz w:val="24"/>
                <w:szCs w:val="24"/>
              </w:rPr>
            </w:pPr>
            <w:r>
              <w:rPr>
                <w:rFonts w:hint="eastAsia" w:ascii="宋体" w:hAnsi="宋体"/>
                <w:color w:val="auto"/>
                <w:sz w:val="24"/>
                <w:szCs w:val="24"/>
              </w:rPr>
              <w:t xml:space="preserve">7</w:t>
            </w:r>
            <w:r/>
          </w:p>
        </w:tc>
        <w:tc>
          <w:tcPr>
            <w:tcBorders>
              <w:top w:val="single" w:color="000000" w:sz="4" w:space="0"/>
              <w:left w:val="none" w:color="000000" w:sz="4" w:space="0"/>
              <w:bottom w:val="single" w:color="000000" w:sz="4" w:space="0"/>
              <w:right w:val="single" w:color="000000" w:sz="4" w:space="0"/>
            </w:tcBorders>
            <w:tcW w:w="2736"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草坪修剪机</w:t>
            </w:r>
            <w:r/>
          </w:p>
        </w:tc>
        <w:tc>
          <w:tcPr>
            <w:tcBorders>
              <w:top w:val="none" w:color="000000" w:sz="4" w:space="0"/>
              <w:left w:val="none" w:color="000000" w:sz="4" w:space="0"/>
              <w:bottom w:val="single" w:color="000000" w:sz="4" w:space="0"/>
              <w:right w:val="single" w:color="000000" w:sz="4" w:space="0"/>
            </w:tcBorders>
            <w:tcW w:w="2040" w:type="dxa"/>
            <w:vAlign w:val="center"/>
            <w:textDirection w:val="lrTb"/>
            <w:noWrap w:val="false"/>
          </w:tcPr>
          <w:p>
            <w:pPr>
              <w:jc w:val="center"/>
              <w:spacing w:line="336" w:lineRule="auto"/>
              <w:rPr>
                <w:rFonts w:ascii="宋体" w:hAnsi="宋体"/>
                <w:color w:val="auto"/>
                <w:sz w:val="24"/>
                <w:szCs w:val="24"/>
              </w:rPr>
            </w:pPr>
            <w:r>
              <w:rPr>
                <w:rFonts w:hint="eastAsia" w:ascii="宋体" w:hAnsi="宋体"/>
                <w:color w:val="auto"/>
                <w:sz w:val="24"/>
                <w:szCs w:val="24"/>
              </w:rPr>
              <w:t xml:space="preserve">6台</w:t>
            </w:r>
            <w:r/>
          </w:p>
        </w:tc>
        <w:tc>
          <w:tcPr>
            <w:tcBorders>
              <w:top w:val="non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r>
            <w:r/>
          </w:p>
        </w:tc>
      </w:tr>
      <w:tr>
        <w:trPr>
          <w:jc w:val="center"/>
          <w:trHeight w:val="350"/>
        </w:trPr>
        <w:tc>
          <w:tcPr>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336" w:lineRule="auto"/>
              <w:rPr>
                <w:rFonts w:ascii="宋体" w:hAnsi="宋体"/>
                <w:color w:val="auto"/>
                <w:sz w:val="24"/>
                <w:szCs w:val="24"/>
              </w:rPr>
            </w:pPr>
            <w:r>
              <w:rPr>
                <w:rFonts w:hint="eastAsia" w:ascii="宋体" w:hAnsi="宋体"/>
                <w:color w:val="auto"/>
                <w:sz w:val="24"/>
                <w:szCs w:val="24"/>
              </w:rPr>
              <w:t xml:space="preserve">8</w:t>
            </w:r>
            <w:r/>
          </w:p>
        </w:tc>
        <w:tc>
          <w:tcPr>
            <w:tcBorders>
              <w:top w:val="single" w:color="000000" w:sz="4" w:space="0"/>
              <w:left w:val="none" w:color="000000" w:sz="4" w:space="0"/>
              <w:bottom w:val="single" w:color="000000" w:sz="4" w:space="0"/>
              <w:right w:val="single" w:color="000000" w:sz="4" w:space="0"/>
            </w:tcBorders>
            <w:tcW w:w="2736"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水泵</w:t>
            </w:r>
            <w:r/>
          </w:p>
        </w:tc>
        <w:tc>
          <w:tcPr>
            <w:tcBorders>
              <w:top w:val="none" w:color="000000" w:sz="4" w:space="0"/>
              <w:left w:val="none" w:color="000000" w:sz="4" w:space="0"/>
              <w:bottom w:val="single" w:color="000000" w:sz="4" w:space="0"/>
              <w:right w:val="single" w:color="000000" w:sz="4" w:space="0"/>
            </w:tcBorders>
            <w:tcW w:w="2040" w:type="dxa"/>
            <w:vAlign w:val="center"/>
            <w:textDirection w:val="lrTb"/>
            <w:noWrap w:val="false"/>
          </w:tcPr>
          <w:p>
            <w:pPr>
              <w:jc w:val="center"/>
              <w:spacing w:line="336" w:lineRule="auto"/>
              <w:rPr>
                <w:rFonts w:hint="eastAsia"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台</w:t>
            </w:r>
            <w:r/>
          </w:p>
        </w:tc>
        <w:tc>
          <w:tcPr>
            <w:tcBorders>
              <w:top w:val="non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r>
            <w:r/>
          </w:p>
        </w:tc>
      </w:tr>
      <w:tr>
        <w:trPr>
          <w:jc w:val="center"/>
          <w:trHeight w:val="356"/>
        </w:trPr>
        <w:tc>
          <w:tcPr>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336" w:lineRule="auto"/>
              <w:rPr>
                <w:rFonts w:ascii="宋体" w:hAnsi="宋体"/>
                <w:color w:val="auto"/>
                <w:sz w:val="24"/>
                <w:szCs w:val="24"/>
              </w:rPr>
            </w:pPr>
            <w:r>
              <w:rPr>
                <w:rFonts w:hint="eastAsia" w:ascii="宋体" w:hAnsi="宋体"/>
                <w:color w:val="auto"/>
                <w:sz w:val="24"/>
                <w:szCs w:val="24"/>
              </w:rPr>
              <w:t xml:space="preserve">9</w:t>
            </w:r>
            <w:r/>
          </w:p>
        </w:tc>
        <w:tc>
          <w:tcPr>
            <w:tcBorders>
              <w:top w:val="single" w:color="000000" w:sz="4" w:space="0"/>
              <w:left w:val="none" w:color="000000" w:sz="4" w:space="0"/>
              <w:bottom w:val="single" w:color="000000" w:sz="4" w:space="0"/>
              <w:right w:val="single" w:color="000000" w:sz="4" w:space="0"/>
            </w:tcBorders>
            <w:tcW w:w="2736"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捡拾垃圾车</w:t>
            </w:r>
            <w:r/>
          </w:p>
        </w:tc>
        <w:tc>
          <w:tcPr>
            <w:tcBorders>
              <w:top w:val="none" w:color="000000" w:sz="4" w:space="0"/>
              <w:left w:val="none" w:color="000000" w:sz="4" w:space="0"/>
              <w:bottom w:val="single" w:color="000000" w:sz="4" w:space="0"/>
              <w:right w:val="single" w:color="000000" w:sz="4" w:space="0"/>
            </w:tcBorders>
            <w:tcW w:w="2040" w:type="dxa"/>
            <w:vAlign w:val="center"/>
            <w:textDirection w:val="lrTb"/>
            <w:noWrap w:val="false"/>
          </w:tcPr>
          <w:p>
            <w:pPr>
              <w:jc w:val="center"/>
              <w:spacing w:line="336" w:lineRule="auto"/>
              <w:rPr>
                <w:rFonts w:ascii="宋体" w:hAnsi="宋体"/>
                <w:color w:val="auto"/>
                <w:sz w:val="24"/>
                <w:szCs w:val="24"/>
              </w:rPr>
            </w:pPr>
            <w:r>
              <w:rPr>
                <w:rFonts w:hint="eastAsia" w:ascii="宋体" w:hAnsi="宋体"/>
                <w:color w:val="auto"/>
                <w:sz w:val="24"/>
                <w:szCs w:val="24"/>
              </w:rPr>
              <w:t xml:space="preserve">10辆</w:t>
            </w:r>
            <w:r/>
          </w:p>
        </w:tc>
        <w:tc>
          <w:tcPr>
            <w:tcBorders>
              <w:top w:val="non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r>
            <w:r/>
          </w:p>
        </w:tc>
      </w:tr>
      <w:tr>
        <w:trPr>
          <w:jc w:val="center"/>
          <w:trHeight w:val="356"/>
        </w:trPr>
        <w:tc>
          <w:tcPr>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336" w:lineRule="auto"/>
              <w:rPr>
                <w:rFonts w:ascii="宋体" w:hAnsi="宋体"/>
                <w:color w:val="auto"/>
                <w:sz w:val="24"/>
                <w:szCs w:val="24"/>
              </w:rPr>
            </w:pPr>
            <w:r>
              <w:rPr>
                <w:rFonts w:hint="eastAsia" w:ascii="宋体" w:hAnsi="宋体"/>
                <w:color w:val="auto"/>
                <w:sz w:val="24"/>
                <w:szCs w:val="24"/>
              </w:rPr>
              <w:t xml:space="preserve">10</w:t>
            </w:r>
            <w:r/>
          </w:p>
        </w:tc>
        <w:tc>
          <w:tcPr>
            <w:tcBorders>
              <w:top w:val="single" w:color="000000" w:sz="4" w:space="0"/>
              <w:left w:val="none" w:color="000000" w:sz="4" w:space="0"/>
              <w:bottom w:val="single" w:color="000000" w:sz="4" w:space="0"/>
              <w:right w:val="single" w:color="000000" w:sz="4" w:space="0"/>
            </w:tcBorders>
            <w:tcW w:w="2736"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其他必备园林工具等</w:t>
            </w:r>
            <w:r/>
          </w:p>
        </w:tc>
        <w:tc>
          <w:tcPr>
            <w:tcBorders>
              <w:top w:val="none" w:color="000000" w:sz="4" w:space="0"/>
              <w:left w:val="none" w:color="000000" w:sz="4" w:space="0"/>
              <w:bottom w:val="single" w:color="000000" w:sz="4" w:space="0"/>
              <w:right w:val="single" w:color="000000" w:sz="4" w:space="0"/>
            </w:tcBorders>
            <w:tcW w:w="2040"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t xml:space="preserve">若干</w:t>
            </w:r>
            <w:r/>
          </w:p>
        </w:tc>
        <w:tc>
          <w:tcPr>
            <w:tcBorders>
              <w:top w:val="non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spacing w:line="336" w:lineRule="auto"/>
              <w:rPr>
                <w:rFonts w:hint="eastAsia" w:ascii="宋体" w:hAnsi="宋体"/>
                <w:color w:val="auto"/>
                <w:sz w:val="24"/>
                <w:szCs w:val="24"/>
              </w:rPr>
            </w:pPr>
            <w:r>
              <w:rPr>
                <w:rFonts w:hint="eastAsia" w:ascii="宋体" w:hAnsi="宋体"/>
                <w:color w:val="auto"/>
                <w:sz w:val="24"/>
                <w:szCs w:val="24"/>
              </w:rPr>
            </w:r>
            <w:r/>
          </w:p>
        </w:tc>
      </w:tr>
    </w:tbl>
    <w:p>
      <w:pPr>
        <w:ind w:firstLine="480"/>
        <w:spacing w:line="336" w:lineRule="auto"/>
        <w:rPr>
          <w:rFonts w:hint="eastAsia" w:ascii="宋体" w:hAnsi="宋体"/>
          <w:color w:val="auto"/>
          <w:sz w:val="24"/>
          <w:szCs w:val="24"/>
        </w:rPr>
      </w:pPr>
      <w:r>
        <w:rPr>
          <w:rFonts w:ascii="宋体" w:hAnsi="宋体"/>
          <w:color w:val="auto"/>
          <w:sz w:val="24"/>
          <w:szCs w:val="24"/>
        </w:rPr>
        <w:t xml:space="preserve">2</w:t>
      </w:r>
      <w:r>
        <w:rPr>
          <w:rFonts w:hint="eastAsia" w:ascii="宋体" w:hAnsi="宋体"/>
          <w:color w:val="auto"/>
          <w:sz w:val="24"/>
          <w:szCs w:val="24"/>
        </w:rPr>
        <w:t xml:space="preserve">.设备（车辆）外观要求标识统一，中标后，必须按采购方要求进行车辆涂装，相关费用包含于投标报价内。</w:t>
      </w:r>
      <w:r/>
    </w:p>
    <w:p>
      <w:pPr>
        <w:ind w:firstLine="482"/>
        <w:spacing w:line="336" w:lineRule="auto"/>
        <w:rPr>
          <w:rFonts w:hint="eastAsia" w:ascii="宋体" w:hAnsi="宋体"/>
          <w:b/>
          <w:bCs/>
          <w:color w:val="auto"/>
          <w:sz w:val="24"/>
          <w:szCs w:val="24"/>
        </w:rPr>
      </w:pPr>
      <w:r>
        <w:rPr>
          <w:rFonts w:hint="eastAsia" w:ascii="宋体" w:hAnsi="宋体"/>
          <w:b/>
          <w:bCs/>
          <w:color w:val="auto"/>
          <w:sz w:val="24"/>
          <w:szCs w:val="24"/>
        </w:rPr>
        <w:t xml:space="preserve">四、生态林养护实施要求</w:t>
      </w:r>
      <w:r/>
    </w:p>
    <w:p>
      <w:pPr>
        <w:ind w:firstLine="480"/>
        <w:spacing w:line="336" w:lineRule="auto"/>
        <w:rPr>
          <w:rFonts w:hint="eastAsia" w:ascii="宋体" w:hAnsi="宋体"/>
          <w:color w:val="auto"/>
          <w:sz w:val="24"/>
          <w:szCs w:val="24"/>
        </w:rPr>
      </w:pPr>
      <w:r>
        <w:rPr>
          <w:rFonts w:hint="eastAsia" w:ascii="宋体" w:hAnsi="宋体"/>
          <w:color w:val="auto"/>
          <w:sz w:val="24"/>
          <w:szCs w:val="24"/>
        </w:rPr>
        <w:t xml:space="preserve">投标人应针对本项目制定实施方案，实施方案至少应包含以下部分：</w:t>
      </w:r>
      <w:r/>
    </w:p>
    <w:p>
      <w:pPr>
        <w:ind w:firstLine="480"/>
        <w:spacing w:line="336" w:lineRule="auto"/>
        <w:rPr>
          <w:rFonts w:hint="eastAsia" w:ascii="宋体" w:hAnsi="宋体"/>
          <w:color w:val="auto"/>
          <w:sz w:val="24"/>
          <w:szCs w:val="24"/>
        </w:rPr>
      </w:pPr>
      <w:r>
        <w:rPr>
          <w:rFonts w:hint="eastAsia" w:ascii="宋体" w:hAnsi="宋体"/>
          <w:color w:val="auto"/>
          <w:sz w:val="24"/>
          <w:szCs w:val="24"/>
        </w:rPr>
        <w:t xml:space="preserve">1.项目分析：</w:t>
      </w:r>
      <w:r/>
    </w:p>
    <w:p>
      <w:pPr>
        <w:ind w:firstLine="480"/>
        <w:spacing w:line="336" w:lineRule="auto"/>
        <w:rPr>
          <w:rFonts w:hint="eastAsia" w:ascii="宋体" w:hAnsi="宋体"/>
          <w:color w:val="auto"/>
          <w:sz w:val="24"/>
          <w:szCs w:val="24"/>
        </w:rPr>
      </w:pPr>
      <w:r>
        <w:rPr>
          <w:rFonts w:hint="eastAsia" w:ascii="宋体" w:hAnsi="宋体"/>
          <w:color w:val="auto"/>
          <w:sz w:val="24"/>
          <w:szCs w:val="24"/>
        </w:rPr>
        <w:t xml:space="preserve">投标人根据招标文件、地方情况和个人理解等方面，对项目整体、作业范围、作业难点重点等进行分析。</w:t>
      </w:r>
      <w:r/>
    </w:p>
    <w:p>
      <w:pPr>
        <w:ind w:firstLine="480"/>
        <w:spacing w:line="336" w:lineRule="auto"/>
        <w:rPr>
          <w:rFonts w:hint="eastAsia" w:ascii="宋体" w:hAnsi="宋体"/>
          <w:color w:val="auto"/>
          <w:sz w:val="24"/>
          <w:szCs w:val="24"/>
        </w:rPr>
      </w:pPr>
      <w:r>
        <w:rPr>
          <w:rFonts w:hint="eastAsia" w:ascii="宋体" w:hAnsi="宋体"/>
          <w:color w:val="auto"/>
          <w:sz w:val="24"/>
          <w:szCs w:val="24"/>
        </w:rPr>
        <w:t xml:space="preserve">2.项目管理团队、场所配备方案：</w:t>
      </w:r>
      <w:r/>
    </w:p>
    <w:p>
      <w:pPr>
        <w:ind w:firstLine="480"/>
        <w:spacing w:line="336" w:lineRule="auto"/>
        <w:rPr>
          <w:rFonts w:hint="eastAsia" w:ascii="宋体" w:hAnsi="宋体"/>
          <w:color w:val="auto"/>
          <w:sz w:val="24"/>
          <w:szCs w:val="24"/>
        </w:rPr>
      </w:pPr>
      <w:r>
        <w:rPr>
          <w:rFonts w:hint="eastAsia" w:ascii="宋体" w:hAnsi="宋体"/>
          <w:color w:val="auto"/>
          <w:sz w:val="24"/>
          <w:szCs w:val="24"/>
        </w:rPr>
        <w:t xml:space="preserve">投标人应根据项目特点建立项目管理小组，项目管理小组应包含项目经理、副项目经理各一名和管理小组成员若干，方案内容中至少体现人员配备、作业时间、内部人员管理职责、岗位工作要求、运行台帐记录等基本要求；</w:t>
      </w:r>
      <w:r/>
    </w:p>
    <w:p>
      <w:pPr>
        <w:numPr>
          <w:ilvl w:val="0"/>
          <w:numId w:val="0"/>
        </w:numPr>
        <w:ind w:firstLine="480"/>
        <w:spacing w:line="336" w:lineRule="auto"/>
        <w:rPr>
          <w:rFonts w:hint="eastAsia" w:ascii="宋体" w:hAnsi="宋体"/>
          <w:color w:val="auto"/>
          <w:sz w:val="24"/>
          <w:szCs w:val="24"/>
        </w:rPr>
      </w:pPr>
      <w:r>
        <w:rPr>
          <w:rFonts w:hint="eastAsia" w:ascii="宋体" w:hAnsi="宋体" w:eastAsiaTheme="minorEastAsia" w:cstheme="minorBidi"/>
          <w:color w:val="auto"/>
          <w:sz w:val="24"/>
          <w:szCs w:val="24"/>
          <w:lang w:val="en-US" w:eastAsia="zh-CN" w:bidi="ar-SA"/>
        </w:rPr>
        <w:t xml:space="preserve">3.</w:t>
      </w:r>
      <w:r>
        <w:rPr>
          <w:rFonts w:hint="eastAsia" w:ascii="宋体" w:hAnsi="宋体"/>
          <w:color w:val="auto"/>
          <w:sz w:val="24"/>
          <w:szCs w:val="24"/>
        </w:rPr>
        <w:t xml:space="preserve">文明、安全作业管理实施方案：</w:t>
      </w:r>
      <w:r/>
    </w:p>
    <w:p>
      <w:pPr>
        <w:ind w:firstLine="480"/>
        <w:spacing w:line="336" w:lineRule="auto"/>
        <w:rPr>
          <w:rFonts w:hint="eastAsia" w:ascii="宋体" w:hAnsi="宋体"/>
          <w:color w:val="auto"/>
          <w:sz w:val="24"/>
          <w:szCs w:val="24"/>
        </w:rPr>
      </w:pPr>
      <w:r>
        <w:rPr>
          <w:rFonts w:hint="eastAsia" w:ascii="宋体" w:hAnsi="宋体"/>
          <w:color w:val="auto"/>
          <w:sz w:val="24"/>
          <w:szCs w:val="24"/>
        </w:rPr>
        <w:t xml:space="preserve">根据经验及项目特点自行编制。</w:t>
      </w:r>
      <w:r/>
    </w:p>
    <w:p>
      <w:pPr>
        <w:ind w:firstLine="480"/>
        <w:spacing w:line="336" w:lineRule="auto"/>
        <w:rPr>
          <w:rFonts w:hint="eastAsia" w:ascii="宋体" w:hAnsi="宋体" w:eastAsiaTheme="minorEastAsia"/>
          <w:color w:val="auto"/>
          <w:sz w:val="24"/>
          <w:szCs w:val="24"/>
          <w:lang w:eastAsia="zh-CN"/>
        </w:rPr>
      </w:pPr>
      <w:r>
        <w:rPr>
          <w:rFonts w:hint="eastAsia" w:ascii="宋体" w:hAnsi="宋体"/>
          <w:color w:val="auto"/>
          <w:sz w:val="24"/>
          <w:szCs w:val="24"/>
        </w:rPr>
        <w:t xml:space="preserve">4.生态林养护作业计划；</w:t>
      </w:r>
      <w:r/>
    </w:p>
    <w:p>
      <w:pPr>
        <w:ind w:firstLine="480"/>
        <w:spacing w:line="336" w:lineRule="auto"/>
        <w:rPr>
          <w:rFonts w:hint="eastAsia" w:ascii="宋体" w:hAnsi="宋体"/>
          <w:color w:val="auto"/>
          <w:sz w:val="24"/>
          <w:szCs w:val="24"/>
        </w:rPr>
      </w:pPr>
      <w:r>
        <w:rPr>
          <w:rFonts w:hint="eastAsia" w:ascii="宋体" w:hAnsi="宋体"/>
          <w:color w:val="auto"/>
          <w:sz w:val="24"/>
          <w:szCs w:val="24"/>
        </w:rPr>
        <w:t xml:space="preserve">方案内容中至少包含拟投入使用的绿化养护机械设备满足养护项目实际规模，各类养护机械设备数量；项目管理体系、操作规程，落实养护计划的具体措施；全年度每月全面具体完整的作业计划。</w:t>
      </w:r>
      <w:r/>
    </w:p>
    <w:p>
      <w:pPr>
        <w:ind w:firstLine="480"/>
        <w:spacing w:line="336" w:lineRule="auto"/>
        <w:rPr>
          <w:rFonts w:hint="eastAsia" w:ascii="宋体" w:hAnsi="宋体"/>
          <w:color w:val="auto"/>
          <w:sz w:val="24"/>
          <w:szCs w:val="24"/>
        </w:rPr>
      </w:pPr>
      <w:r>
        <w:rPr>
          <w:rFonts w:hint="eastAsia" w:ascii="宋体" w:hAnsi="宋体"/>
          <w:color w:val="auto"/>
          <w:sz w:val="24"/>
          <w:szCs w:val="24"/>
        </w:rPr>
        <w:t xml:space="preserve">5.主要施工机具配置；</w:t>
      </w:r>
      <w:r/>
    </w:p>
    <w:p>
      <w:pPr>
        <w:ind w:firstLine="480"/>
        <w:spacing w:line="336" w:lineRule="auto"/>
        <w:rPr>
          <w:rFonts w:hint="eastAsia" w:ascii="宋体" w:hAnsi="宋体"/>
          <w:color w:val="auto"/>
          <w:sz w:val="24"/>
          <w:szCs w:val="24"/>
        </w:rPr>
      </w:pPr>
      <w:r>
        <w:rPr>
          <w:rFonts w:hint="eastAsia" w:ascii="宋体" w:hAnsi="宋体"/>
          <w:color w:val="auto"/>
          <w:sz w:val="24"/>
          <w:szCs w:val="24"/>
        </w:rPr>
        <w:t xml:space="preserve">6.森林防火措施；</w:t>
      </w:r>
      <w:r/>
    </w:p>
    <w:p>
      <w:pPr>
        <w:ind w:firstLine="480"/>
        <w:spacing w:line="336" w:lineRule="auto"/>
        <w:rPr>
          <w:rFonts w:hAnsi="宋体"/>
          <w:color w:val="auto"/>
          <w:sz w:val="28"/>
          <w:szCs w:val="28"/>
        </w:rPr>
      </w:pPr>
      <w:r>
        <w:rPr>
          <w:rFonts w:hint="eastAsia" w:ascii="宋体" w:hAnsi="宋体"/>
          <w:color w:val="auto"/>
          <w:sz w:val="24"/>
          <w:szCs w:val="24"/>
        </w:rPr>
        <w:t xml:space="preserve">7.停车场所及办公场所落实措施等。</w:t>
      </w:r>
      <w:r/>
    </w:p>
    <w:p>
      <w:pPr>
        <w:ind w:firstLine="482"/>
        <w:spacing w:line="336" w:lineRule="auto"/>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五</w:t>
      </w:r>
      <w:r>
        <w:rPr>
          <w:rFonts w:hint="eastAsia" w:ascii="宋体" w:hAnsi="宋体" w:eastAsia="宋体" w:cs="Times New Roman"/>
          <w:b/>
          <w:bCs/>
          <w:color w:val="auto"/>
          <w:sz w:val="24"/>
          <w:szCs w:val="24"/>
        </w:rPr>
        <w:t xml:space="preserve">、其他要求：见招标文件第五章《拟签订的合同文本》。</w:t>
      </w:r>
      <w:r/>
    </w:p>
    <w:p>
      <w:pPr>
        <w:pStyle w:val="856"/>
        <w:rPr>
          <w:rFonts w:ascii="宋体" w:hAnsi="宋体" w:eastAsia="宋体" w:cs="宋体"/>
          <w:color w:val="auto"/>
        </w:rPr>
      </w:pPr>
      <w:r>
        <w:rPr>
          <w:rFonts w:hint="eastAsia" w:ascii="宋体" w:hAnsi="宋体" w:eastAsia="宋体" w:cs="宋体"/>
          <w:color w:val="auto"/>
        </w:rPr>
        <w:br w:type="page" w:clear="all"/>
      </w:r>
      <w:r>
        <w:rPr>
          <w:rFonts w:hint="eastAsia" w:ascii="宋体" w:hAnsi="宋体" w:eastAsia="宋体" w:cs="宋体"/>
          <w:color w:val="auto"/>
        </w:rPr>
        <w:t xml:space="preserve">第七章  投标文件相关格式</w:t>
      </w:r>
      <w:bookmarkEnd w:id="14"/>
      <w:r/>
      <w:bookmarkEnd w:id="15"/>
      <w:r/>
      <w:r/>
    </w:p>
    <w:p>
      <w:pPr>
        <w:jc w:val="center"/>
        <w:rPr>
          <w:rFonts w:ascii="宋体" w:hAnsi="宋体" w:cs="宋体"/>
          <w:color w:val="auto"/>
          <w:sz w:val="24"/>
        </w:rPr>
      </w:pPr>
      <w:r>
        <w:rPr>
          <w:rFonts w:ascii="宋体" w:hAnsi="宋体" w:cs="宋体"/>
          <w:color w:val="auto"/>
          <w:sz w:val="24"/>
        </w:rPr>
      </w:r>
      <w:r/>
    </w:p>
    <w:p>
      <w:pPr>
        <w:jc w:val="center"/>
        <w:rPr>
          <w:rFonts w:ascii="宋体" w:hAnsi="宋体" w:cs="宋体"/>
          <w:color w:val="auto"/>
          <w:sz w:val="24"/>
        </w:rPr>
      </w:pPr>
      <w:r>
        <w:rPr>
          <w:rFonts w:hint="eastAsia" w:ascii="宋体" w:hAnsi="宋体" w:cs="宋体"/>
          <w:color w:val="auto"/>
          <w:sz w:val="24"/>
        </w:rPr>
        <w:t xml:space="preserve">目  录</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1、投标函</w:t>
      </w:r>
      <w:r/>
    </w:p>
    <w:p>
      <w:pPr>
        <w:spacing w:line="360" w:lineRule="auto"/>
        <w:rPr>
          <w:rFonts w:ascii="宋体" w:hAnsi="宋体" w:cs="宋体"/>
          <w:color w:val="auto"/>
          <w:sz w:val="24"/>
        </w:rPr>
      </w:pPr>
      <w:r>
        <w:rPr>
          <w:rFonts w:hint="eastAsia" w:ascii="宋体" w:hAnsi="宋体" w:cs="宋体"/>
          <w:color w:val="auto"/>
          <w:sz w:val="24"/>
        </w:rPr>
        <w:t xml:space="preserve">2、开标一览表</w:t>
      </w:r>
      <w:r/>
    </w:p>
    <w:p>
      <w:pPr>
        <w:pStyle w:val="888"/>
        <w:ind w:left="0"/>
        <w:spacing w:line="360" w:lineRule="auto"/>
        <w:rPr>
          <w:rFonts w:ascii="宋体" w:hAnsi="宋体" w:cs="宋体"/>
          <w:color w:val="auto"/>
        </w:rPr>
      </w:pPr>
      <w:r>
        <w:rPr>
          <w:rFonts w:hint="eastAsia" w:ascii="宋体" w:hAnsi="宋体" w:cs="宋体"/>
          <w:color w:val="auto"/>
        </w:rPr>
        <w:t xml:space="preserve">3、分项价格表</w:t>
      </w:r>
      <w:r/>
    </w:p>
    <w:p>
      <w:pPr>
        <w:spacing w:line="360" w:lineRule="auto"/>
        <w:rPr>
          <w:rFonts w:ascii="宋体" w:hAnsi="宋体" w:cs="宋体"/>
          <w:color w:val="auto"/>
          <w:sz w:val="24"/>
        </w:rPr>
      </w:pPr>
      <w:r>
        <w:rPr>
          <w:rFonts w:hint="eastAsia" w:ascii="宋体" w:hAnsi="宋体" w:cs="宋体"/>
          <w:color w:val="auto"/>
          <w:sz w:val="24"/>
        </w:rPr>
        <w:t xml:space="preserve">4、偏离表</w:t>
      </w:r>
      <w:r/>
    </w:p>
    <w:p>
      <w:pPr>
        <w:spacing w:line="360" w:lineRule="auto"/>
        <w:rPr>
          <w:rFonts w:ascii="宋体" w:hAnsi="宋体" w:cs="宋体"/>
          <w:color w:val="auto"/>
          <w:sz w:val="24"/>
        </w:rPr>
      </w:pPr>
      <w:r>
        <w:rPr>
          <w:rFonts w:hint="eastAsia" w:ascii="宋体" w:hAnsi="宋体" w:cs="宋体"/>
          <w:color w:val="auto"/>
          <w:sz w:val="24"/>
        </w:rPr>
        <w:t xml:space="preserve">5、法定代表人授权书</w:t>
      </w:r>
      <w:r/>
    </w:p>
    <w:p>
      <w:pPr>
        <w:spacing w:line="360" w:lineRule="auto"/>
        <w:rPr>
          <w:rFonts w:ascii="宋体" w:hAnsi="宋体" w:cs="宋体"/>
          <w:color w:val="auto"/>
          <w:sz w:val="24"/>
        </w:rPr>
      </w:pPr>
      <w:r>
        <w:rPr>
          <w:rFonts w:hint="eastAsia" w:ascii="宋体" w:hAnsi="宋体" w:cs="宋体"/>
          <w:color w:val="auto"/>
          <w:sz w:val="24"/>
        </w:rPr>
        <w:t xml:space="preserve">6、中小企业声明函</w:t>
      </w:r>
      <w:r/>
    </w:p>
    <w:p>
      <w:pPr>
        <w:spacing w:line="360" w:lineRule="auto"/>
        <w:rPr>
          <w:rFonts w:ascii="宋体" w:hAnsi="宋体" w:cs="宋体"/>
          <w:color w:val="auto"/>
          <w:sz w:val="24"/>
        </w:rPr>
      </w:pPr>
      <w:r>
        <w:rPr>
          <w:rFonts w:hint="eastAsia" w:ascii="宋体" w:hAnsi="宋体" w:cs="宋体"/>
          <w:color w:val="auto"/>
          <w:sz w:val="24"/>
        </w:rPr>
        <w:t xml:space="preserve">7.残疾人福利性单位声明函</w:t>
      </w:r>
      <w:r/>
    </w:p>
    <w:p>
      <w:pPr>
        <w:spacing w:line="360" w:lineRule="auto"/>
        <w:rPr>
          <w:rFonts w:ascii="宋体" w:hAnsi="宋体" w:cs="宋体"/>
          <w:color w:val="auto"/>
          <w:sz w:val="24"/>
        </w:rPr>
      </w:pPr>
      <w:r>
        <w:rPr>
          <w:rFonts w:hint="eastAsia" w:ascii="宋体" w:hAnsi="宋体" w:cs="宋体"/>
          <w:color w:val="auto"/>
          <w:sz w:val="24"/>
        </w:rPr>
        <w:t xml:space="preserve">8、投标人参加政府采购活动前3年内在经营活动中没有重大违法记录的书面声明</w:t>
      </w:r>
      <w:r/>
    </w:p>
    <w:p>
      <w:pPr>
        <w:spacing w:line="360" w:lineRule="auto"/>
        <w:rPr>
          <w:rFonts w:ascii="宋体" w:hAnsi="宋体" w:cs="宋体"/>
          <w:color w:val="auto"/>
          <w:sz w:val="24"/>
        </w:rPr>
      </w:pPr>
      <w:r>
        <w:rPr>
          <w:rFonts w:hint="eastAsia" w:ascii="宋体" w:hAnsi="宋体" w:cs="宋体"/>
          <w:color w:val="auto"/>
          <w:sz w:val="24"/>
        </w:rPr>
        <w:t xml:space="preserve">9、预付款保函支付条款模板</w:t>
      </w:r>
      <w:r/>
    </w:p>
    <w:p>
      <w:pPr>
        <w:spacing w:line="360" w:lineRule="auto"/>
        <w:rPr>
          <w:rFonts w:hint="eastAsia" w:ascii="宋体" w:hAnsi="宋体" w:cs="宋体"/>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lang w:val="en-US" w:eastAsia="zh-CN"/>
        </w:rPr>
        <w:t xml:space="preserve">10、</w:t>
      </w:r>
      <w:r>
        <w:rPr>
          <w:rFonts w:hint="eastAsia" w:ascii="宋体" w:hAnsi="宋体" w:cs="宋体"/>
          <w:color w:val="auto"/>
          <w:sz w:val="24"/>
        </w:rPr>
        <w:t xml:space="preserve">具备履行合同所必需的设备和专业技术能力的书面声明（附证明材料复印件）</w:t>
      </w:r>
      <w:r>
        <w:rPr>
          <w:rFonts w:hint="eastAsia" w:ascii="宋体" w:hAnsi="宋体" w:cs="宋体"/>
          <w:color w:val="auto"/>
          <w:sz w:val="24"/>
          <w:lang w:val="en-US" w:eastAsia="zh-CN"/>
        </w:rPr>
        <w:t xml:space="preserve"> </w:t>
      </w:r>
      <w:r/>
    </w:p>
    <w:p>
      <w:pPr>
        <w:jc w:val="center"/>
        <w:rPr>
          <w:rFonts w:ascii="宋体" w:hAnsi="宋体" w:cs="宋体"/>
          <w:b/>
          <w:bCs/>
          <w:color w:val="auto"/>
          <w:sz w:val="24"/>
        </w:rPr>
      </w:pPr>
      <w:r>
        <w:rPr>
          <w:rFonts w:hint="eastAsia" w:ascii="宋体" w:hAnsi="宋体" w:cs="宋体"/>
          <w:b/>
          <w:bCs/>
          <w:color w:val="auto"/>
          <w:sz w:val="24"/>
        </w:rPr>
        <w:t xml:space="preserve">1、投标函</w:t>
      </w:r>
      <w:r/>
    </w:p>
    <w:p>
      <w:pPr>
        <w:spacing w:line="440" w:lineRule="exact"/>
        <w:rPr>
          <w:rFonts w:ascii="宋体" w:hAnsi="宋体" w:cs="宋体"/>
          <w:color w:val="auto"/>
          <w:sz w:val="24"/>
        </w:rPr>
      </w:pPr>
      <w:r>
        <w:rPr>
          <w:rFonts w:ascii="宋体" w:hAnsi="宋体" w:cs="宋体"/>
          <w:color w:val="auto"/>
          <w:sz w:val="24"/>
        </w:rPr>
      </w:r>
      <w:r/>
    </w:p>
    <w:p>
      <w:pPr>
        <w:spacing w:line="440" w:lineRule="exact"/>
        <w:rPr>
          <w:rFonts w:hint="eastAsia" w:ascii="宋体" w:hAnsi="宋体" w:eastAsia="宋体" w:cs="宋体"/>
          <w:color w:val="auto"/>
          <w:sz w:val="24"/>
          <w:lang w:eastAsia="zh-CN"/>
        </w:rPr>
      </w:pPr>
      <w:r>
        <w:rPr>
          <w:rFonts w:hint="eastAsia" w:ascii="宋体" w:hAnsi="宋体" w:cs="宋体"/>
          <w:color w:val="auto"/>
          <w:sz w:val="24"/>
        </w:rPr>
        <w:t xml:space="preserve">致：</w:t>
      </w:r>
      <w:r>
        <w:rPr>
          <w:rFonts w:hint="eastAsia" w:ascii="宋体" w:hAnsi="宋体" w:cs="宋体"/>
          <w:color w:val="auto"/>
          <w:sz w:val="24"/>
          <w:u w:val="single"/>
        </w:rPr>
        <w:t xml:space="preserve"> </w:t>
      </w:r>
      <w:r>
        <w:rPr>
          <w:rFonts w:hint="eastAsia" w:ascii="宋体" w:hAnsi="宋体" w:cs="宋体"/>
          <w:color w:val="auto"/>
          <w:sz w:val="24"/>
          <w:u w:val="single"/>
          <w:lang w:eastAsia="zh-CN"/>
        </w:rPr>
        <w:t xml:space="preserve">徐州众信项目管理咨询有限公司</w:t>
      </w:r>
      <w:r/>
    </w:p>
    <w:p>
      <w:pPr>
        <w:ind w:firstLine="560"/>
        <w:spacing w:line="440" w:lineRule="exact"/>
        <w:rPr>
          <w:rFonts w:ascii="宋体" w:hAnsi="宋体" w:cs="宋体"/>
          <w:color w:val="auto"/>
          <w:sz w:val="24"/>
        </w:rPr>
      </w:pPr>
      <w:r>
        <w:rPr>
          <w:rFonts w:hint="eastAsia" w:ascii="宋体" w:hAnsi="宋体" w:cs="宋体"/>
          <w:color w:val="auto"/>
          <w:sz w:val="24"/>
        </w:rPr>
        <w:t xml:space="preserve">根据</w:t>
      </w:r>
      <w:r>
        <w:rPr>
          <w:rFonts w:hint="eastAsia" w:ascii="宋体" w:hAnsi="宋体" w:cs="宋体"/>
          <w:color w:val="auto"/>
          <w:sz w:val="24"/>
          <w:u w:val="single"/>
        </w:rPr>
        <w:t xml:space="preserve"> </w:t>
      </w:r>
      <w:r>
        <w:rPr>
          <w:rFonts w:hint="eastAsia" w:ascii="宋体" w:hAnsi="宋体" w:cs="宋体"/>
          <w:color w:val="auto"/>
          <w:sz w:val="24"/>
          <w:u w:val="single"/>
          <w:lang w:eastAsia="zh-CN"/>
        </w:rPr>
        <w:t xml:space="preserve">铜山区廊道生态林绿化工程养护项目</w:t>
      </w: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JSZC-320312-XZZX-G2026-0005</w:t>
      </w:r>
      <w:r>
        <w:rPr>
          <w:rFonts w:hint="eastAsia" w:ascii="宋体" w:hAnsi="宋体" w:cs="宋体"/>
          <w:color w:val="auto"/>
          <w:sz w:val="24"/>
        </w:rPr>
        <w:t xml:space="preserve">]招标文件，(姓名)代表我方</w:t>
      </w:r>
      <w:r>
        <w:rPr>
          <w:rFonts w:hint="eastAsia" w:ascii="宋体" w:hAnsi="宋体" w:cs="宋体"/>
          <w:color w:val="auto"/>
          <w:sz w:val="24"/>
          <w:u w:val="single"/>
        </w:rPr>
        <w:t xml:space="preserve">           </w:t>
      </w:r>
      <w:r>
        <w:rPr>
          <w:rFonts w:hint="eastAsia" w:ascii="宋体" w:hAnsi="宋体" w:cs="宋体"/>
          <w:color w:val="auto"/>
          <w:sz w:val="24"/>
        </w:rPr>
        <w:t xml:space="preserve">（投标人的名称）全权处理本次投标的有关事宜。</w:t>
      </w:r>
      <w:r/>
    </w:p>
    <w:p>
      <w:pPr>
        <w:ind w:firstLine="560"/>
        <w:spacing w:line="440" w:lineRule="exact"/>
        <w:rPr>
          <w:rFonts w:ascii="宋体" w:hAnsi="宋体" w:cs="宋体"/>
          <w:color w:val="auto"/>
          <w:sz w:val="24"/>
        </w:rPr>
      </w:pPr>
      <w:r>
        <w:rPr>
          <w:rFonts w:hint="eastAsia" w:ascii="宋体" w:hAnsi="宋体" w:cs="宋体"/>
          <w:color w:val="auto"/>
          <w:sz w:val="24"/>
        </w:rPr>
        <w:t xml:space="preserve">据此函，投标人承诺并同意如下： </w:t>
      </w:r>
      <w:r/>
    </w:p>
    <w:p>
      <w:pPr>
        <w:ind w:firstLine="560"/>
        <w:spacing w:line="440" w:lineRule="exact"/>
        <w:rPr>
          <w:rFonts w:ascii="宋体" w:hAnsi="宋体" w:cs="宋体"/>
          <w:color w:val="auto"/>
          <w:sz w:val="24"/>
        </w:rPr>
      </w:pPr>
      <w:r>
        <w:rPr>
          <w:rFonts w:hint="eastAsia" w:ascii="宋体" w:hAnsi="宋体" w:cs="宋体"/>
          <w:color w:val="auto"/>
          <w:sz w:val="24"/>
        </w:rPr>
        <w:t xml:space="preserve">1. 投标人唯一投标报价见《开标一览表》。</w:t>
      </w:r>
      <w:r/>
    </w:p>
    <w:p>
      <w:pPr>
        <w:ind w:firstLine="560"/>
        <w:spacing w:line="440" w:lineRule="exact"/>
        <w:rPr>
          <w:rFonts w:ascii="宋体" w:hAnsi="宋体" w:cs="宋体"/>
          <w:color w:val="auto"/>
          <w:sz w:val="24"/>
        </w:rPr>
      </w:pPr>
      <w:r>
        <w:rPr>
          <w:rFonts w:hint="eastAsia" w:ascii="宋体" w:hAnsi="宋体" w:cs="宋体"/>
          <w:color w:val="auto"/>
          <w:sz w:val="24"/>
        </w:rPr>
        <w:t xml:space="preserve">2. 投标人将按招标文件的规定履行合同责任和义务。</w:t>
      </w:r>
      <w:r/>
    </w:p>
    <w:p>
      <w:pPr>
        <w:ind w:firstLine="560"/>
        <w:spacing w:line="440" w:lineRule="exact"/>
        <w:rPr>
          <w:rFonts w:ascii="宋体" w:hAnsi="宋体" w:cs="宋体"/>
          <w:color w:val="auto"/>
          <w:sz w:val="24"/>
        </w:rPr>
      </w:pPr>
      <w:r>
        <w:rPr>
          <w:rFonts w:hint="eastAsia" w:ascii="宋体" w:hAnsi="宋体" w:cs="宋体"/>
          <w:color w:val="auto"/>
          <w:sz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投标有效期为开标之日后90天。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投标人同意提供按照贵方可能要求的与其投标有关的一切数据或资料，完全理解贵方不一定接受最低价的投标或收到的任何投标。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投标人同意按照招标文件规定支付招标代理服务费。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采购人有权对投标人投标文件的真实性进行核实，如投标人不能在采购人规定的时间内向采购人提供有效的证明文件，将被采购人视为放弃中标资格。</w:t>
      </w:r>
      <w:r/>
    </w:p>
    <w:p>
      <w:pPr>
        <w:ind w:firstLine="480"/>
        <w:spacing w:line="440" w:lineRule="exact"/>
        <w:rPr>
          <w:rFonts w:ascii="宋体" w:hAnsi="宋体" w:cs="宋体"/>
          <w:color w:val="auto"/>
          <w:sz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与本投标有关的一切正式往来信函请寄：</w:t>
      </w:r>
      <w:r>
        <w:rPr>
          <w:rFonts w:hint="eastAsia" w:ascii="宋体" w:hAnsi="宋体" w:cs="宋体"/>
          <w:color w:val="auto"/>
          <w:sz w:val="24"/>
        </w:rPr>
        <w:t xml:space="preserve">地址： </w:t>
      </w:r>
      <w:r/>
    </w:p>
    <w:p>
      <w:pPr>
        <w:ind w:firstLine="480"/>
        <w:spacing w:line="440" w:lineRule="exact"/>
        <w:rPr>
          <w:rFonts w:ascii="宋体" w:hAnsi="宋体" w:cs="宋体"/>
          <w:color w:val="auto"/>
          <w:sz w:val="24"/>
        </w:rPr>
      </w:pPr>
      <w:r>
        <w:rPr>
          <w:rFonts w:hint="eastAsia" w:ascii="宋体" w:hAnsi="宋体" w:cs="宋体"/>
          <w:color w:val="auto"/>
          <w:sz w:val="24"/>
        </w:rPr>
        <w:t xml:space="preserve">电话： </w:t>
      </w:r>
      <w:r/>
    </w:p>
    <w:p>
      <w:pPr>
        <w:ind w:firstLine="480"/>
        <w:spacing w:line="440" w:lineRule="exact"/>
        <w:rPr>
          <w:rFonts w:ascii="宋体" w:hAnsi="宋体" w:cs="宋体"/>
          <w:color w:val="auto"/>
          <w:sz w:val="24"/>
        </w:rPr>
      </w:pPr>
      <w:r>
        <w:rPr>
          <w:rFonts w:hint="eastAsia" w:ascii="宋体" w:hAnsi="宋体" w:cs="宋体"/>
          <w:color w:val="auto"/>
          <w:sz w:val="24"/>
        </w:rPr>
        <w:t xml:space="preserve">传真： </w:t>
      </w:r>
      <w:r/>
    </w:p>
    <w:p>
      <w:pPr>
        <w:spacing w:line="400" w:lineRule="exact"/>
        <w:rPr>
          <w:rFonts w:ascii="宋体" w:hAnsi="宋体" w:cs="宋体"/>
          <w:color w:val="auto"/>
          <w:sz w:val="24"/>
        </w:rPr>
      </w:pPr>
      <w:r>
        <w:rPr>
          <w:rFonts w:ascii="宋体" w:hAnsi="宋体" w:cs="宋体"/>
          <w:color w:val="auto"/>
          <w:sz w:val="24"/>
        </w:rPr>
      </w:r>
      <w:r/>
    </w:p>
    <w:p>
      <w:pPr>
        <w:ind w:firstLine="480"/>
        <w:spacing w:line="40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00" w:lineRule="exact"/>
        <w:rPr>
          <w:rFonts w:ascii="宋体" w:hAnsi="宋体" w:cs="宋体"/>
          <w:color w:val="auto"/>
          <w:sz w:val="24"/>
        </w:rPr>
      </w:pPr>
      <w:r>
        <w:rPr>
          <w:rFonts w:hint="eastAsia" w:ascii="宋体" w:hAnsi="宋体" w:cs="宋体"/>
          <w:color w:val="auto"/>
          <w:sz w:val="24"/>
        </w:rPr>
        <w:t xml:space="preserve">日期：   年  月  日</w:t>
      </w:r>
      <w:r/>
    </w:p>
    <w:p>
      <w:pPr>
        <w:jc w:val="center"/>
        <w:spacing w:line="480" w:lineRule="exact"/>
        <w:rPr>
          <w:rFonts w:ascii="宋体" w:hAnsi="宋体" w:cs="宋体"/>
          <w:b/>
          <w:bCs/>
          <w:color w:val="auto"/>
          <w:sz w:val="24"/>
        </w:rPr>
      </w:pPr>
      <w:r>
        <w:rPr>
          <w:rFonts w:hint="eastAsia" w:ascii="宋体" w:hAnsi="宋体" w:cs="宋体"/>
          <w:b/>
          <w:bCs/>
          <w:color w:val="auto"/>
          <w:sz w:val="24"/>
        </w:rPr>
        <w:t xml:space="preserve">2、开标一览表</w:t>
      </w:r>
      <w:r/>
    </w:p>
    <w:p>
      <w:pPr>
        <w:spacing w:line="480" w:lineRule="exact"/>
        <w:rPr>
          <w:rFonts w:ascii="宋体" w:hAnsi="宋体" w:cs="宋体"/>
          <w:color w:val="auto"/>
          <w:sz w:val="24"/>
        </w:rPr>
      </w:pPr>
      <w:r>
        <w:rPr>
          <w:rFonts w:ascii="宋体" w:hAnsi="宋体" w:cs="宋体"/>
          <w:color w:val="auto"/>
          <w:sz w:val="24"/>
        </w:rPr>
      </w:r>
      <w:r/>
    </w:p>
    <w:p>
      <w:pPr>
        <w:spacing w:line="520" w:lineRule="exact"/>
        <w:rPr>
          <w:rFonts w:ascii="宋体" w:hAnsi="宋体" w:cs="宋体"/>
          <w:color w:val="auto"/>
          <w:sz w:val="24"/>
          <w:u w:val="single"/>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铜山区廊道生态林绿化工程养护项目</w:t>
      </w:r>
      <w:r>
        <w:rPr>
          <w:rFonts w:hint="eastAsia" w:ascii="宋体" w:hAnsi="宋体" w:cs="宋体"/>
          <w:color w:val="auto"/>
          <w:sz w:val="24"/>
        </w:rPr>
        <w:t xml:space="preserve"> </w:t>
      </w:r>
      <w:r/>
    </w:p>
    <w:p>
      <w:pPr>
        <w:spacing w:line="520" w:lineRule="exact"/>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JSZC-320312-XZZX-G2026-0005</w:t>
      </w:r>
      <w:r/>
    </w:p>
    <w:p>
      <w:pPr>
        <w:ind w:firstLine="2240"/>
        <w:jc w:val="right"/>
        <w:rPr>
          <w:rFonts w:ascii="宋体" w:hAnsi="宋体" w:cs="宋体"/>
          <w:color w:val="auto"/>
          <w:sz w:val="24"/>
        </w:rPr>
      </w:pPr>
      <w:r>
        <w:rPr>
          <w:rFonts w:hint="eastAsia" w:ascii="宋体" w:hAnsi="宋体" w:cs="宋体"/>
          <w:color w:val="auto"/>
          <w:sz w:val="24"/>
        </w:rPr>
        <w:t xml:space="preserve">货币单位：人民币元</w:t>
      </w:r>
      <w:r/>
    </w:p>
    <w:tbl>
      <w:tblPr>
        <w:tblStyle w:val="866"/>
        <w:tblW w:w="832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51"/>
        <w:gridCol w:w="2511"/>
        <w:gridCol w:w="2567"/>
      </w:tblGrid>
      <w:tr>
        <w:trPr>
          <w:cantSplit/>
          <w:jc w:val="center"/>
          <w:trHeight w:val="1361"/>
        </w:trPr>
        <w:tc>
          <w:tcPr>
            <w:tcBorders>
              <w:top w:val="single" w:color="000000" w:sz="6" w:space="0"/>
              <w:left w:val="single" w:color="000000" w:sz="6" w:space="0"/>
              <w:bottom w:val="single" w:color="000000" w:sz="2" w:space="0"/>
              <w:right w:val="single" w:color="000000" w:sz="2" w:space="0"/>
            </w:tcBorders>
            <w:tcW w:w="3251" w:type="dxa"/>
            <w:vAlign w:val="center"/>
            <w:textDirection w:val="lrTb"/>
            <w:noWrap w:val="false"/>
          </w:tcPr>
          <w:p>
            <w:pPr>
              <w:pStyle w:val="882"/>
              <w:jc w:val="center"/>
              <w:rPr>
                <w:rFonts w:ascii="宋体" w:hAnsi="宋体" w:cs="宋体"/>
                <w:color w:val="auto"/>
                <w:sz w:val="24"/>
              </w:rPr>
            </w:pPr>
            <w:r>
              <w:rPr>
                <w:rFonts w:ascii="宋体" w:hAnsi="宋体" w:eastAsia="宋体"/>
                <w:color w:val="auto"/>
                <w:sz w:val="24"/>
                <w:szCs w:val="24"/>
              </w:rPr>
              <w:t xml:space="preserve">项目名称</w:t>
            </w:r>
            <w:r/>
          </w:p>
        </w:tc>
        <w:tc>
          <w:tcPr>
            <w:tcBorders>
              <w:top w:val="single" w:color="000000" w:sz="6" w:space="0"/>
              <w:left w:val="single" w:color="000000" w:sz="2" w:space="0"/>
              <w:bottom w:val="single" w:color="000000" w:sz="2" w:space="0"/>
              <w:right w:val="single" w:color="000000" w:sz="2" w:space="0"/>
            </w:tcBorders>
            <w:tcW w:w="2511" w:type="dxa"/>
            <w:vAlign w:val="center"/>
            <w:textDirection w:val="lrTb"/>
            <w:noWrap w:val="false"/>
          </w:tcPr>
          <w:p>
            <w:pPr>
              <w:pStyle w:val="882"/>
              <w:jc w:val="center"/>
              <w:rPr>
                <w:rFonts w:ascii="宋体" w:hAnsi="宋体" w:cs="宋体"/>
                <w:color w:val="auto"/>
                <w:sz w:val="24"/>
              </w:rPr>
            </w:pPr>
            <w:r>
              <w:rPr>
                <w:rFonts w:ascii="宋体" w:hAnsi="宋体" w:eastAsia="宋体"/>
                <w:color w:val="auto"/>
                <w:sz w:val="24"/>
                <w:szCs w:val="24"/>
              </w:rPr>
              <w:t xml:space="preserve">项目内容</w:t>
            </w:r>
            <w:r/>
          </w:p>
        </w:tc>
        <w:tc>
          <w:tcPr>
            <w:tcBorders>
              <w:top w:val="single" w:color="000000" w:sz="6" w:space="0"/>
              <w:left w:val="single" w:color="000000" w:sz="2" w:space="0"/>
              <w:bottom w:val="single" w:color="000000" w:sz="2" w:space="0"/>
              <w:right w:val="single" w:color="000000" w:sz="2" w:space="0"/>
            </w:tcBorders>
            <w:tcW w:w="2567" w:type="dxa"/>
            <w:vAlign w:val="center"/>
            <w:textDirection w:val="lrTb"/>
            <w:noWrap w:val="false"/>
          </w:tcPr>
          <w:p>
            <w:pPr>
              <w:pStyle w:val="882"/>
              <w:jc w:val="center"/>
              <w:rPr>
                <w:rFonts w:ascii="宋体" w:hAnsi="宋体" w:cs="宋体"/>
                <w:color w:val="auto"/>
                <w:sz w:val="24"/>
              </w:rPr>
            </w:pPr>
            <w:r>
              <w:rPr>
                <w:rFonts w:ascii="宋体" w:hAnsi="宋体" w:eastAsia="宋体"/>
                <w:color w:val="auto"/>
                <w:sz w:val="24"/>
                <w:szCs w:val="24"/>
              </w:rPr>
              <w:t xml:space="preserve">总价（小写）</w:t>
            </w:r>
            <w:r/>
          </w:p>
        </w:tc>
      </w:tr>
      <w:tr>
        <w:trPr>
          <w:cantSplit/>
          <w:jc w:val="center"/>
          <w:trHeight w:val="1361"/>
        </w:trPr>
        <w:tc>
          <w:tcPr>
            <w:tcBorders>
              <w:top w:val="single" w:color="000000" w:sz="2" w:space="0"/>
              <w:left w:val="single" w:color="000000" w:sz="6" w:space="0"/>
              <w:right w:val="single" w:color="000000" w:sz="2" w:space="0"/>
            </w:tcBorders>
            <w:tcW w:w="3251" w:type="dxa"/>
            <w:vAlign w:val="center"/>
            <w:textDirection w:val="lrTb"/>
            <w:noWrap w:val="false"/>
          </w:tcPr>
          <w:p>
            <w:pPr>
              <w:pStyle w:val="882"/>
              <w:jc w:val="center"/>
              <w:rPr>
                <w:rFonts w:hint="eastAsia" w:ascii="宋体" w:hAnsi="宋体" w:eastAsia="宋体" w:cs="宋体"/>
                <w:color w:val="auto"/>
                <w:sz w:val="24"/>
                <w:lang w:eastAsia="zh-CN"/>
              </w:rPr>
            </w:pPr>
            <w:r>
              <w:rPr>
                <w:rFonts w:hint="eastAsia" w:ascii="宋体" w:hAnsi="宋体"/>
                <w:color w:val="auto"/>
                <w:sz w:val="24"/>
                <w:szCs w:val="24"/>
                <w:lang w:eastAsia="zh-CN"/>
              </w:rPr>
              <w:t xml:space="preserve">铜山区廊道生态林绿化工程养护项目</w:t>
            </w:r>
            <w:r>
              <w:rPr>
                <w:rFonts w:hint="eastAsia" w:ascii="宋体" w:hAnsi="宋体"/>
                <w:color w:val="auto"/>
                <w:sz w:val="24"/>
                <w:szCs w:val="24"/>
                <w:u w:val="single"/>
                <w:lang w:val="en-US" w:eastAsia="zh-CN"/>
              </w:rPr>
              <w:t xml:space="preserve">   </w:t>
            </w:r>
            <w:r>
              <w:rPr>
                <w:rFonts w:hint="eastAsia" w:hAnsi="宋体"/>
                <w:color w:val="auto"/>
                <w:sz w:val="24"/>
                <w:szCs w:val="24"/>
                <w:u w:val="single"/>
                <w:lang w:val="en-US" w:eastAsia="zh-CN"/>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lang w:val="en-US" w:eastAsia="zh-CN"/>
              </w:rPr>
              <w:t xml:space="preserve">标段</w:t>
            </w:r>
            <w:r/>
          </w:p>
        </w:tc>
        <w:tc>
          <w:tcPr>
            <w:tcBorders>
              <w:top w:val="single" w:color="000000" w:sz="2" w:space="0"/>
              <w:left w:val="single" w:color="000000" w:sz="2" w:space="0"/>
              <w:right w:val="single" w:color="000000" w:sz="2" w:space="0"/>
            </w:tcBorders>
            <w:tcW w:w="2511" w:type="dxa"/>
            <w:vAlign w:val="center"/>
            <w:textDirection w:val="lrTb"/>
            <w:noWrap w:val="false"/>
          </w:tcPr>
          <w:p>
            <w:pPr>
              <w:pStyle w:val="882"/>
              <w:jc w:val="center"/>
              <w:rPr>
                <w:rFonts w:ascii="宋体" w:hAnsi="宋体" w:cs="宋体"/>
                <w:color w:val="auto"/>
                <w:sz w:val="24"/>
              </w:rPr>
            </w:pPr>
            <w:r>
              <w:rPr>
                <w:rFonts w:ascii="宋体" w:hAnsi="宋体" w:eastAsia="宋体"/>
                <w:color w:val="auto"/>
                <w:sz w:val="24"/>
                <w:szCs w:val="24"/>
              </w:rPr>
              <w:t xml:space="preserve">详见投标文件</w:t>
            </w:r>
            <w:r/>
          </w:p>
        </w:tc>
        <w:tc>
          <w:tcPr>
            <w:tcBorders>
              <w:top w:val="single" w:color="000000" w:sz="2" w:space="0"/>
              <w:left w:val="single" w:color="000000" w:sz="2" w:space="0"/>
              <w:right w:val="single" w:color="000000" w:sz="2" w:space="0"/>
            </w:tcBorders>
            <w:tcW w:w="2567" w:type="dxa"/>
            <w:vAlign w:val="center"/>
            <w:textDirection w:val="lrTb"/>
            <w:noWrap w:val="false"/>
          </w:tcPr>
          <w:p>
            <w:pPr>
              <w:pStyle w:val="882"/>
              <w:jc w:val="center"/>
              <w:rPr>
                <w:rFonts w:ascii="宋体" w:hAnsi="宋体" w:cs="宋体"/>
                <w:color w:val="auto"/>
                <w:sz w:val="24"/>
              </w:rPr>
            </w:pPr>
            <w:r>
              <w:rPr>
                <w:rFonts w:ascii="宋体" w:hAnsi="宋体" w:cs="宋体"/>
                <w:color w:val="auto"/>
                <w:sz w:val="24"/>
              </w:rPr>
            </w:r>
            <w:r/>
          </w:p>
        </w:tc>
      </w:tr>
      <w:tr>
        <w:trPr>
          <w:cantSplit/>
          <w:jc w:val="center"/>
          <w:trHeight w:val="1361"/>
        </w:trPr>
        <w:tc>
          <w:tcPr>
            <w:tcBorders>
              <w:top w:val="single" w:color="000000" w:sz="2" w:space="0"/>
              <w:left w:val="single" w:color="000000" w:sz="6" w:space="0"/>
              <w:bottom w:val="single" w:color="000000" w:sz="2" w:space="0"/>
              <w:right w:val="single" w:color="000000" w:sz="2" w:space="0"/>
            </w:tcBorders>
            <w:tcW w:w="325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07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bl>
    <w:p>
      <w:pPr>
        <w:rPr>
          <w:rFonts w:ascii="宋体" w:hAnsi="宋体" w:cs="宋体"/>
          <w:b/>
          <w:color w:val="auto"/>
          <w:sz w:val="24"/>
        </w:rPr>
      </w:pPr>
      <w:r>
        <w:rPr>
          <w:rFonts w:ascii="宋体" w:hAnsi="宋体" w:cs="宋体"/>
          <w:b/>
          <w:color w:val="auto"/>
          <w:sz w:val="24"/>
        </w:rPr>
      </w:r>
      <w:r/>
    </w:p>
    <w:p>
      <w:pPr>
        <w:rPr>
          <w:rFonts w:ascii="宋体" w:hAnsi="宋体" w:cs="宋体"/>
          <w:b/>
          <w:color w:val="auto"/>
          <w:sz w:val="24"/>
        </w:rPr>
      </w:pPr>
      <w:r>
        <w:rPr>
          <w:rFonts w:ascii="宋体" w:hAnsi="宋体" w:cs="宋体"/>
          <w:b/>
          <w:color w:val="auto"/>
          <w:sz w:val="24"/>
        </w:rPr>
      </w:r>
      <w:r/>
    </w:p>
    <w:p>
      <w:pPr>
        <w:spacing w:line="480" w:lineRule="exact"/>
        <w:rPr>
          <w:rFonts w:ascii="宋体" w:hAnsi="宋体" w:cs="宋体"/>
          <w:color w:val="auto"/>
          <w:sz w:val="24"/>
        </w:rPr>
      </w:pPr>
      <w:r>
        <w:rPr>
          <w:rFonts w:ascii="宋体" w:hAnsi="宋体" w:cs="宋体"/>
          <w:color w:val="auto"/>
          <w:sz w:val="24"/>
        </w:rPr>
      </w:r>
      <w:r/>
    </w:p>
    <w:p>
      <w:pPr>
        <w:pStyle w:val="906"/>
        <w:rPr>
          <w:rFonts w:hAnsi="宋体" w:eastAsia="宋体" w:cs="宋体"/>
          <w:color w:val="auto"/>
          <w:sz w:val="24"/>
          <w:szCs w:val="24"/>
        </w:rPr>
      </w:pPr>
      <w:r>
        <w:rPr>
          <w:rFonts w:hAnsi="宋体" w:eastAsia="宋体" w:cs="宋体"/>
          <w:color w:val="auto"/>
          <w:sz w:val="24"/>
          <w:szCs w:val="24"/>
        </w:rPr>
      </w:r>
      <w:r/>
    </w:p>
    <w:p>
      <w:pPr>
        <w:pStyle w:val="871"/>
        <w:rPr>
          <w:rFonts w:ascii="宋体" w:hAnsi="宋体" w:cs="宋体"/>
          <w:color w:val="auto"/>
          <w:sz w:val="24"/>
        </w:rPr>
      </w:pPr>
      <w:r>
        <w:rPr>
          <w:rFonts w:ascii="宋体" w:hAnsi="宋体" w:cs="宋体"/>
          <w:color w:val="auto"/>
          <w:sz w:val="24"/>
        </w:rPr>
      </w:r>
      <w:r/>
    </w:p>
    <w:p>
      <w:pPr>
        <w:ind w:firstLine="3220"/>
        <w:spacing w:line="480" w:lineRule="exact"/>
        <w:rPr>
          <w:rFonts w:ascii="宋体" w:hAnsi="宋体" w:cs="宋体"/>
          <w:color w:val="auto"/>
          <w:sz w:val="24"/>
        </w:rPr>
      </w:pPr>
      <w:r>
        <w:rPr>
          <w:rFonts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80" w:lineRule="exact"/>
        <w:rPr>
          <w:rFonts w:hint="eastAsia" w:ascii="宋体" w:hAnsi="宋体" w:cs="宋体"/>
          <w:color w:val="auto"/>
          <w:sz w:val="24"/>
        </w:rPr>
      </w:pPr>
      <w:r>
        <w:rPr>
          <w:rFonts w:hint="eastAsia"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ind w:firstLine="602"/>
        <w:jc w:val="center"/>
        <w:spacing w:line="480" w:lineRule="exact"/>
        <w:rPr>
          <w:rFonts w:ascii="宋体" w:hAnsi="宋体" w:cs="宋体"/>
          <w:b/>
          <w:bCs/>
          <w:color w:val="auto"/>
          <w:sz w:val="24"/>
        </w:rPr>
      </w:pPr>
      <w:r>
        <w:rPr>
          <w:rFonts w:ascii="宋体" w:hAnsi="宋体" w:cs="宋体"/>
          <w:b/>
          <w:bCs/>
          <w:color w:val="auto"/>
          <w:sz w:val="24"/>
        </w:rPr>
      </w:r>
      <w:r/>
    </w:p>
    <w:p>
      <w:pPr>
        <w:ind w:firstLine="602"/>
        <w:jc w:val="center"/>
        <w:spacing w:line="480" w:lineRule="exact"/>
        <w:rPr>
          <w:rFonts w:ascii="宋体" w:hAnsi="宋体" w:cs="宋体"/>
          <w:b/>
          <w:bCs/>
          <w:color w:val="auto"/>
          <w:sz w:val="24"/>
        </w:rPr>
      </w:pPr>
      <w:r>
        <w:rPr>
          <w:rFonts w:ascii="宋体" w:hAnsi="宋体" w:cs="宋体"/>
          <w:b/>
          <w:bCs/>
          <w:color w:val="auto"/>
          <w:sz w:val="24"/>
        </w:rPr>
      </w:r>
      <w:r/>
    </w:p>
    <w:p>
      <w:pPr>
        <w:ind w:firstLine="602"/>
        <w:jc w:val="center"/>
        <w:spacing w:line="480" w:lineRule="exact"/>
        <w:rPr>
          <w:rFonts w:ascii="宋体" w:hAnsi="宋体" w:cs="宋体"/>
          <w:b/>
          <w:bCs/>
          <w:color w:val="auto"/>
          <w:sz w:val="24"/>
        </w:rPr>
      </w:pPr>
      <w:r>
        <w:rPr>
          <w:rFonts w:ascii="宋体" w:hAnsi="宋体" w:cs="宋体"/>
          <w:b/>
          <w:bCs/>
          <w:color w:val="auto"/>
          <w:sz w:val="24"/>
        </w:rPr>
      </w:r>
      <w:r/>
    </w:p>
    <w:p>
      <w:pPr>
        <w:ind w:firstLine="602"/>
        <w:jc w:val="center"/>
        <w:spacing w:line="480" w:lineRule="exact"/>
        <w:rPr>
          <w:rFonts w:ascii="宋体" w:hAnsi="宋体" w:cs="宋体"/>
          <w:b/>
          <w:bCs/>
          <w:color w:val="auto"/>
          <w:sz w:val="24"/>
        </w:rPr>
      </w:pPr>
      <w:r>
        <w:rPr>
          <w:rFonts w:ascii="宋体" w:hAnsi="宋体" w:cs="宋体"/>
          <w:b/>
          <w:bCs/>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pStyle w:val="874"/>
        <w:rPr>
          <w:rFonts w:ascii="宋体" w:hAnsi="宋体" w:cs="宋体"/>
          <w:color w:val="auto"/>
          <w:sz w:val="24"/>
        </w:rPr>
      </w:pPr>
      <w:r>
        <w:rPr>
          <w:rFonts w:ascii="宋体" w:hAnsi="宋体" w:cs="宋体"/>
          <w:color w:val="auto"/>
          <w:sz w:val="24"/>
        </w:rPr>
      </w:r>
      <w:r/>
    </w:p>
    <w:p>
      <w:pPr>
        <w:ind w:firstLine="602"/>
        <w:jc w:val="center"/>
        <w:spacing w:line="480" w:lineRule="exact"/>
        <w:rPr>
          <w:rFonts w:ascii="宋体" w:hAnsi="宋体" w:cs="宋体"/>
          <w:b/>
          <w:bCs/>
          <w:color w:val="auto"/>
          <w:sz w:val="24"/>
        </w:rPr>
      </w:pPr>
      <w:r>
        <w:rPr>
          <w:rFonts w:ascii="宋体" w:hAnsi="宋体" w:cs="宋体"/>
          <w:b/>
          <w:bCs/>
          <w:color w:val="auto"/>
          <w:sz w:val="24"/>
        </w:rPr>
      </w:r>
      <w:r/>
    </w:p>
    <w:p>
      <w:pPr>
        <w:jc w:val="center"/>
        <w:spacing w:line="480" w:lineRule="exact"/>
        <w:rPr>
          <w:rFonts w:ascii="宋体" w:hAnsi="宋体" w:cs="宋体"/>
          <w:b/>
          <w:bCs/>
          <w:color w:val="auto"/>
          <w:sz w:val="24"/>
        </w:rPr>
      </w:pPr>
      <w:r>
        <w:rPr>
          <w:rFonts w:hint="eastAsia" w:ascii="宋体" w:hAnsi="宋体" w:cs="宋体"/>
          <w:b/>
          <w:bCs/>
          <w:color w:val="auto"/>
          <w:sz w:val="24"/>
        </w:rPr>
        <w:t xml:space="preserve">3、分项价格表</w:t>
      </w:r>
      <w:r/>
    </w:p>
    <w:p>
      <w:pPr>
        <w:spacing w:line="480" w:lineRule="exact"/>
        <w:rPr>
          <w:rFonts w:ascii="宋体" w:hAnsi="宋体" w:cs="宋体"/>
          <w:color w:val="auto"/>
          <w:sz w:val="24"/>
        </w:rPr>
      </w:pPr>
      <w:r>
        <w:rPr>
          <w:rFonts w:ascii="宋体" w:hAnsi="宋体" w:cs="宋体"/>
          <w:color w:val="auto"/>
          <w:sz w:val="24"/>
        </w:rPr>
      </w:r>
      <w:r/>
    </w:p>
    <w:p>
      <w:pPr>
        <w:spacing w:line="480" w:lineRule="exact"/>
        <w:rPr>
          <w:rFonts w:ascii="宋体" w:hAnsi="宋体" w:cs="宋体"/>
          <w:color w:val="auto"/>
          <w:sz w:val="24"/>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铜山区廊道生态林绿化工程养护项目</w:t>
      </w:r>
      <w:r>
        <w:rPr>
          <w:rFonts w:hint="eastAsia" w:ascii="宋体" w:hAnsi="宋体" w:cs="宋体"/>
          <w:color w:val="auto"/>
          <w:sz w:val="24"/>
        </w:rPr>
        <w:t xml:space="preserve">  </w:t>
      </w:r>
      <w:r/>
    </w:p>
    <w:p>
      <w:pPr>
        <w:spacing w:line="480" w:lineRule="exact"/>
        <w:rPr>
          <w:rFonts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JSZC-320312-XZZX-G2026-0005</w:t>
      </w:r>
      <w:r>
        <w:rPr>
          <w:rFonts w:hint="eastAsia" w:ascii="宋体" w:hAnsi="宋体" w:cs="宋体"/>
          <w:color w:val="auto"/>
          <w:sz w:val="24"/>
        </w:rPr>
        <w:t xml:space="preserve">          货币单位：人民币元</w:t>
      </w:r>
      <w:r/>
    </w:p>
    <w:p>
      <w:pPr>
        <w:ind w:firstLine="480"/>
        <w:spacing w:line="480" w:lineRule="exact"/>
        <w:rPr>
          <w:rFonts w:ascii="宋体" w:hAnsi="宋体" w:cs="宋体"/>
          <w:color w:val="auto"/>
          <w:sz w:val="24"/>
        </w:rPr>
      </w:pPr>
      <w:r>
        <w:rPr>
          <w:rFonts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格式自拟。</w:t>
      </w:r>
      <w:r/>
    </w:p>
    <w:p>
      <w:pPr>
        <w:pStyle w:val="874"/>
        <w:rPr>
          <w:color w:val="auto"/>
        </w:rPr>
      </w:pPr>
      <w:r>
        <w:rPr>
          <w:color w:val="auto"/>
        </w:rPr>
      </w:r>
      <w:r/>
    </w:p>
    <w:p>
      <w:pPr>
        <w:ind w:firstLine="480"/>
        <w:spacing w:line="480" w:lineRule="exact"/>
        <w:rPr>
          <w:rFonts w:ascii="宋体" w:hAnsi="宋体" w:cs="宋体"/>
          <w:color w:val="auto"/>
          <w:sz w:val="24"/>
        </w:rPr>
      </w:pPr>
      <w:r>
        <w:rPr>
          <w:rFonts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pStyle w:val="888"/>
        <w:rPr>
          <w:color w:val="auto"/>
        </w:rPr>
      </w:pPr>
      <w:r>
        <w:rPr>
          <w:color w:val="auto"/>
        </w:rPr>
      </w:r>
      <w:r/>
    </w:p>
    <w:p>
      <w:pPr>
        <w:ind w:left="1119" w:hanging="560"/>
        <w:spacing w:line="400" w:lineRule="exact"/>
        <w:rPr>
          <w:rFonts w:ascii="宋体" w:hAnsi="宋体" w:cs="宋体"/>
          <w:color w:val="auto"/>
          <w:sz w:val="24"/>
        </w:rPr>
      </w:pPr>
      <w:r>
        <w:rPr>
          <w:rFonts w:ascii="宋体" w:hAnsi="宋体" w:cs="宋体"/>
          <w:color w:val="auto"/>
          <w:sz w:val="24"/>
        </w:rPr>
      </w:r>
      <w:r/>
    </w:p>
    <w:p>
      <w:pPr>
        <w:ind w:left="1119" w:hanging="560"/>
        <w:spacing w:line="400" w:lineRule="exact"/>
        <w:rPr>
          <w:rFonts w:ascii="宋体" w:hAnsi="宋体" w:cs="宋体"/>
          <w:color w:val="auto"/>
          <w:sz w:val="24"/>
        </w:rPr>
      </w:pPr>
      <w:r>
        <w:rPr>
          <w:rFonts w:hint="eastAsia" w:ascii="宋体" w:hAnsi="宋体" w:cs="宋体"/>
          <w:color w:val="auto"/>
          <w:sz w:val="24"/>
        </w:rPr>
        <w:t xml:space="preserve">注：1．如果不提供详细分项报价将视为没有实质性响应招标文件。</w:t>
      </w:r>
      <w:r/>
    </w:p>
    <w:p>
      <w:pPr>
        <w:ind w:left="1119" w:hanging="560"/>
        <w:spacing w:line="400" w:lineRule="exact"/>
        <w:rPr>
          <w:rFonts w:ascii="宋体" w:hAnsi="宋体" w:cs="宋体"/>
          <w:color w:val="auto"/>
          <w:sz w:val="24"/>
        </w:rPr>
      </w:pPr>
      <w:r>
        <w:rPr>
          <w:rFonts w:hint="eastAsia" w:ascii="宋体" w:hAnsi="宋体" w:cs="宋体"/>
          <w:color w:val="auto"/>
          <w:sz w:val="24"/>
        </w:rPr>
        <w:t xml:space="preserve">2. 投标人对以上数据的真实性负责。</w:t>
      </w:r>
      <w:r/>
    </w:p>
    <w:p>
      <w:pPr>
        <w:ind w:left="1119" w:hanging="560"/>
        <w:spacing w:line="400" w:lineRule="exact"/>
        <w:rPr>
          <w:rFonts w:ascii="宋体" w:hAnsi="宋体" w:cs="宋体"/>
          <w:b/>
          <w:bCs/>
          <w:color w:val="auto"/>
          <w:sz w:val="24"/>
          <w:u w:val="single"/>
        </w:rPr>
      </w:pPr>
      <w:r>
        <w:rPr>
          <w:rFonts w:hint="eastAsia" w:ascii="宋体" w:hAnsi="宋体" w:cs="宋体"/>
          <w:b/>
          <w:bCs/>
          <w:color w:val="auto"/>
          <w:sz w:val="24"/>
          <w:u w:val="single"/>
          <w:lang w:eastAsia="zh-CN"/>
        </w:rPr>
        <w:t xml:space="preserve">徐州众信项目管理咨询有限公司</w:t>
      </w:r>
      <w:r>
        <w:rPr>
          <w:rFonts w:hint="eastAsia" w:ascii="宋体" w:hAnsi="宋体" w:cs="宋体"/>
          <w:b/>
          <w:bCs/>
          <w:color w:val="auto"/>
          <w:sz w:val="24"/>
          <w:u w:val="single"/>
        </w:rPr>
        <w:t xml:space="preserve">有权将以上内容进行公示。</w:t>
      </w:r>
      <w:r/>
    </w:p>
    <w:p>
      <w:pPr>
        <w:jc w:val="center"/>
        <w:spacing w:line="480" w:lineRule="exact"/>
        <w:rPr>
          <w:rFonts w:ascii="宋体" w:hAnsi="宋体" w:cs="宋体"/>
          <w:b/>
          <w:bCs/>
          <w:color w:val="auto"/>
          <w:sz w:val="24"/>
        </w:rPr>
      </w:pPr>
      <w:r>
        <w:rPr>
          <w:rFonts w:hint="eastAsia" w:ascii="宋体" w:hAnsi="宋体" w:cs="宋体"/>
          <w:color w:val="auto"/>
          <w:sz w:val="24"/>
        </w:rPr>
        <w:br w:type="page" w:clear="all"/>
      </w:r>
      <w:r>
        <w:rPr>
          <w:rFonts w:hint="eastAsia" w:ascii="宋体" w:hAnsi="宋体" w:cs="宋体"/>
          <w:b/>
          <w:bCs/>
          <w:color w:val="auto"/>
          <w:sz w:val="24"/>
        </w:rPr>
        <w:t xml:space="preserve">4、偏离表</w:t>
      </w:r>
      <w:r/>
    </w:p>
    <w:p>
      <w:pPr>
        <w:ind w:firstLine="600"/>
        <w:spacing w:line="480" w:lineRule="exact"/>
        <w:rPr>
          <w:rFonts w:ascii="宋体" w:hAnsi="宋体" w:cs="宋体"/>
          <w:color w:val="auto"/>
          <w:sz w:val="24"/>
        </w:rPr>
      </w:pPr>
      <w:r>
        <w:rPr>
          <w:rFonts w:ascii="宋体" w:hAnsi="宋体" w:cs="宋体"/>
          <w:color w:val="auto"/>
          <w:sz w:val="24"/>
        </w:rPr>
      </w:r>
      <w:r/>
    </w:p>
    <w:p>
      <w:pPr>
        <w:spacing w:line="480" w:lineRule="exact"/>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铜山区廊道生态林绿化工程养护项目</w:t>
      </w:r>
      <w:r/>
    </w:p>
    <w:p>
      <w:pPr>
        <w:spacing w:line="480" w:lineRule="exact"/>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JSZC-320312-XZZX-G2026-0005</w:t>
      </w:r>
      <w:r/>
    </w:p>
    <w:p>
      <w:pPr>
        <w:rPr>
          <w:rFonts w:ascii="宋体" w:hAnsi="宋体" w:cs="宋体"/>
          <w:color w:val="auto"/>
          <w:sz w:val="24"/>
          <w:u w:val="single"/>
        </w:rPr>
      </w:pPr>
      <w:r>
        <w:rPr>
          <w:rFonts w:ascii="宋体" w:hAnsi="宋体" w:cs="宋体"/>
          <w:color w:val="auto"/>
          <w:sz w:val="24"/>
          <w:u w:val="single"/>
        </w:rPr>
      </w:r>
      <w:r/>
    </w:p>
    <w:tbl>
      <w:tblPr>
        <w:tblStyle w:val="866"/>
        <w:tblW w:w="8317" w:type="dxa"/>
        <w:tblInd w:w="10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8"/>
        <w:gridCol w:w="1346"/>
        <w:gridCol w:w="1476"/>
        <w:gridCol w:w="1620"/>
        <w:gridCol w:w="2037"/>
        <w:gridCol w:w="1060"/>
      </w:tblGrid>
      <w:tr>
        <w:trPr>
          <w:trHeight w:val="794"/>
        </w:trPr>
        <w:tc>
          <w:tcPr>
            <w:tcBorders>
              <w:top w:val="single" w:color="000000" w:sz="6" w:space="0"/>
              <w:left w:val="single" w:color="000000" w:sz="6" w:space="0"/>
              <w:bottom w:val="single" w:color="000000" w:sz="6" w:space="0"/>
              <w:right w:val="single" w:color="000000" w:sz="6" w:space="0"/>
            </w:tcBorders>
            <w:tcW w:w="778"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序号</w:t>
            </w:r>
            <w:r/>
          </w:p>
        </w:tc>
        <w:tc>
          <w:tcPr>
            <w:tcBorders>
              <w:top w:val="single" w:color="000000" w:sz="6" w:space="0"/>
              <w:left w:val="single" w:color="000000" w:sz="6" w:space="0"/>
              <w:bottom w:val="single" w:color="000000" w:sz="6" w:space="0"/>
              <w:right w:val="single" w:color="000000" w:sz="6" w:space="0"/>
            </w:tcBorders>
            <w:tcW w:w="1346"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2037"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1060"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rPr>
                <w:rFonts w:ascii="宋体" w:hAnsi="宋体" w:cs="宋体"/>
                <w:color w:val="auto"/>
                <w:sz w:val="24"/>
              </w:rPr>
            </w:pPr>
            <w:r>
              <w:rPr>
                <w:rFonts w:ascii="宋体" w:hAnsi="宋体" w:cs="宋体"/>
                <w:color w:val="auto"/>
                <w:sz w:val="24"/>
              </w:rPr>
            </w:r>
            <w:r/>
          </w:p>
        </w:tc>
      </w:tr>
    </w:tbl>
    <w:p>
      <w:pPr>
        <w:rPr>
          <w:rFonts w:ascii="宋体" w:hAnsi="宋体" w:cs="宋体"/>
          <w:color w:val="auto"/>
          <w:sz w:val="24"/>
          <w:u w:val="single"/>
        </w:rPr>
      </w:pPr>
      <w:r>
        <w:rPr>
          <w:rFonts w:ascii="宋体" w:hAnsi="宋体" w:cs="宋体"/>
          <w:color w:val="auto"/>
          <w:sz w:val="24"/>
          <w:u w:val="single"/>
        </w:rPr>
      </w:r>
      <w:r/>
    </w:p>
    <w:p>
      <w:pPr>
        <w:ind w:firstLine="480"/>
        <w:spacing w:line="300" w:lineRule="auto"/>
        <w:rPr>
          <w:rFonts w:ascii="宋体" w:hAnsi="宋体" w:cs="宋体"/>
          <w:color w:val="auto"/>
          <w:sz w:val="24"/>
        </w:rPr>
      </w:pPr>
      <w:r>
        <w:rPr>
          <w:rFonts w:hint="eastAsia" w:ascii="宋体" w:hAnsi="宋体" w:cs="宋体"/>
          <w:color w:val="auto"/>
          <w:sz w:val="24"/>
        </w:rPr>
        <w:t xml:space="preserve">注：投标人的投标文件中的内容与招标文件（含招标文件的澄清或者修改的内容）的要求不同时，逐条列在偏离表中，否则将认为投标人接受招标文件的要求。</w:t>
      </w:r>
      <w:r/>
    </w:p>
    <w:p>
      <w:pPr>
        <w:ind w:firstLine="480"/>
        <w:spacing w:line="300" w:lineRule="auto"/>
        <w:rPr>
          <w:rFonts w:hint="eastAsia" w:ascii="宋体" w:hAnsi="宋体" w:cs="宋体"/>
          <w:color w:val="auto"/>
          <w:sz w:val="24"/>
        </w:rPr>
      </w:pPr>
      <w:r>
        <w:rPr>
          <w:rFonts w:hint="eastAsia" w:ascii="宋体" w:hAnsi="宋体" w:cs="宋体"/>
          <w:color w:val="auto"/>
          <w:sz w:val="24"/>
        </w:rPr>
      </w:r>
      <w:r/>
    </w:p>
    <w:p>
      <w:pPr>
        <w:ind w:firstLine="48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r>
      <w:r/>
    </w:p>
    <w:p>
      <w:pPr>
        <w:ind w:firstLine="480"/>
        <w:spacing w:line="400" w:lineRule="exact"/>
        <w:rPr>
          <w:rFonts w:ascii="宋体" w:hAnsi="宋体" w:cs="宋体"/>
          <w:color w:val="auto"/>
          <w:sz w:val="24"/>
        </w:rPr>
      </w:pPr>
      <w:r>
        <w:rPr>
          <w:rFonts w:hint="eastAsia" w:ascii="宋体" w:hAnsi="宋体" w:cs="宋体"/>
          <w:color w:val="auto"/>
          <w:sz w:val="24"/>
        </w:rPr>
        <w:t xml:space="preserve">日期：   年  月  日</w:t>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pStyle w:val="874"/>
        <w:rPr>
          <w:rFonts w:ascii="宋体" w:hAnsi="宋体" w:cs="宋体"/>
          <w:color w:val="auto"/>
          <w:sz w:val="24"/>
        </w:rPr>
      </w:pPr>
      <w:r>
        <w:rPr>
          <w:rFonts w:ascii="宋体" w:hAnsi="宋体" w:cs="宋体"/>
          <w:color w:val="auto"/>
          <w:sz w:val="24"/>
        </w:rPr>
      </w:r>
      <w:r/>
    </w:p>
    <w:p>
      <w:pPr>
        <w:jc w:val="center"/>
        <w:spacing w:line="480" w:lineRule="exact"/>
        <w:rPr>
          <w:rFonts w:ascii="宋体" w:hAnsi="宋体" w:cs="宋体"/>
          <w:b/>
          <w:color w:val="auto"/>
          <w:sz w:val="24"/>
        </w:rPr>
      </w:pPr>
      <w:r>
        <w:rPr>
          <w:rFonts w:hint="eastAsia" w:ascii="宋体" w:hAnsi="宋体" w:cs="宋体"/>
          <w:b/>
          <w:color w:val="auto"/>
          <w:sz w:val="24"/>
        </w:rPr>
        <w:t xml:space="preserve">5、法定代表人授权书</w:t>
      </w:r>
      <w:r/>
    </w:p>
    <w:p>
      <w:pPr>
        <w:spacing w:line="480" w:lineRule="exact"/>
        <w:rPr>
          <w:rFonts w:ascii="宋体" w:hAnsi="宋体" w:cs="宋体"/>
          <w:color w:val="auto"/>
          <w:sz w:val="24"/>
        </w:rPr>
      </w:pPr>
      <w:r>
        <w:rPr>
          <w:rFonts w:ascii="宋体" w:hAnsi="宋体" w:cs="宋体"/>
          <w:color w:val="auto"/>
          <w:sz w:val="24"/>
        </w:rPr>
      </w:r>
      <w:r/>
    </w:p>
    <w:p>
      <w:pPr>
        <w:spacing w:line="480" w:lineRule="exact"/>
        <w:rPr>
          <w:rFonts w:ascii="宋体" w:hAnsi="宋体" w:cs="宋体"/>
          <w:color w:val="auto"/>
          <w:sz w:val="24"/>
        </w:rPr>
      </w:pPr>
      <w:r>
        <w:rPr>
          <w:rFonts w:hint="eastAsia" w:ascii="宋体" w:hAnsi="宋体" w:cs="宋体"/>
          <w:color w:val="auto"/>
          <w:sz w:val="24"/>
        </w:rPr>
        <w:t xml:space="preserve">委托人：</w:t>
      </w:r>
      <w:r/>
    </w:p>
    <w:p>
      <w:pPr>
        <w:spacing w:line="480" w:lineRule="exact"/>
        <w:rPr>
          <w:rFonts w:ascii="宋体" w:hAnsi="宋体" w:cs="宋体"/>
          <w:color w:val="auto"/>
          <w:sz w:val="24"/>
        </w:rPr>
      </w:pPr>
      <w:r>
        <w:rPr>
          <w:rFonts w:hint="eastAsia" w:ascii="宋体" w:hAnsi="宋体" w:cs="宋体"/>
          <w:color w:val="auto"/>
          <w:sz w:val="24"/>
        </w:rPr>
        <w:t xml:space="preserve">地  址：</w:t>
      </w:r>
      <w:r/>
    </w:p>
    <w:p>
      <w:pPr>
        <w:spacing w:line="480" w:lineRule="exact"/>
        <w:rPr>
          <w:rFonts w:ascii="宋体" w:hAnsi="宋体" w:cs="宋体"/>
          <w:color w:val="auto"/>
          <w:sz w:val="24"/>
        </w:rPr>
      </w:pPr>
      <w:r>
        <w:rPr>
          <w:rFonts w:hint="eastAsia" w:ascii="宋体" w:hAnsi="宋体" w:cs="宋体"/>
          <w:color w:val="auto"/>
          <w:sz w:val="24"/>
        </w:rPr>
        <w:t xml:space="preserve">法定代表人（负责人）：               职务：</w:t>
      </w:r>
      <w:r/>
    </w:p>
    <w:p>
      <w:pPr>
        <w:spacing w:line="480" w:lineRule="exact"/>
        <w:rPr>
          <w:rFonts w:ascii="宋体" w:hAnsi="宋体" w:cs="宋体"/>
          <w:color w:val="auto"/>
          <w:sz w:val="24"/>
        </w:rPr>
      </w:pPr>
      <w:r>
        <w:rPr>
          <w:rFonts w:hint="eastAsia" w:ascii="宋体" w:hAnsi="宋体" w:cs="宋体"/>
          <w:color w:val="auto"/>
          <w:sz w:val="24"/>
        </w:rPr>
        <w:t xml:space="preserve">统一社会信用代码：</w:t>
      </w:r>
      <w:r/>
    </w:p>
    <w:p>
      <w:pPr>
        <w:spacing w:line="480" w:lineRule="exact"/>
        <w:rPr>
          <w:rFonts w:ascii="宋体" w:hAnsi="宋体" w:cs="宋体"/>
          <w:color w:val="auto"/>
          <w:sz w:val="24"/>
        </w:rPr>
      </w:pPr>
      <w:r>
        <w:rPr>
          <w:rFonts w:hint="eastAsia" w:ascii="宋体" w:hAnsi="宋体" w:cs="宋体"/>
          <w:color w:val="auto"/>
          <w:sz w:val="24"/>
        </w:rPr>
        <w:t xml:space="preserve">受托人：                   性别：男（女）  </w:t>
      </w:r>
      <w:r/>
    </w:p>
    <w:p>
      <w:pPr>
        <w:spacing w:line="480" w:lineRule="exact"/>
        <w:rPr>
          <w:rFonts w:ascii="宋体" w:hAnsi="宋体" w:cs="宋体"/>
          <w:color w:val="auto"/>
          <w:sz w:val="24"/>
        </w:rPr>
      </w:pPr>
      <w:r>
        <w:rPr>
          <w:rFonts w:hint="eastAsia" w:ascii="宋体" w:hAnsi="宋体" w:cs="宋体"/>
          <w:color w:val="auto"/>
          <w:sz w:val="24"/>
        </w:rPr>
        <w:t xml:space="preserve">年龄：  岁                 民族：   族</w:t>
      </w:r>
      <w:r/>
    </w:p>
    <w:p>
      <w:pPr>
        <w:spacing w:line="480" w:lineRule="exact"/>
        <w:rPr>
          <w:rFonts w:ascii="宋体" w:hAnsi="宋体" w:cs="宋体"/>
          <w:color w:val="auto"/>
          <w:sz w:val="24"/>
        </w:rPr>
      </w:pPr>
      <w:r>
        <w:rPr>
          <w:rFonts w:hint="eastAsia" w:ascii="宋体" w:hAnsi="宋体" w:cs="宋体"/>
          <w:color w:val="auto"/>
          <w:sz w:val="24"/>
        </w:rPr>
        <w:t xml:space="preserve">职务：</w:t>
      </w:r>
      <w:r/>
    </w:p>
    <w:p>
      <w:pPr>
        <w:spacing w:line="480" w:lineRule="exact"/>
        <w:rPr>
          <w:rFonts w:ascii="宋体" w:hAnsi="宋体" w:cs="宋体"/>
          <w:color w:val="auto"/>
          <w:sz w:val="24"/>
        </w:rPr>
      </w:pPr>
      <w:r>
        <w:rPr>
          <w:rFonts w:hint="eastAsia" w:ascii="宋体" w:hAnsi="宋体" w:cs="宋体"/>
          <w:color w:val="auto"/>
          <w:sz w:val="24"/>
        </w:rPr>
        <w:t xml:space="preserve">身份证号：</w:t>
      </w:r>
      <w:r/>
    </w:p>
    <w:p>
      <w:pPr>
        <w:ind w:firstLine="560"/>
        <w:spacing w:line="480" w:lineRule="exact"/>
        <w:rPr>
          <w:rFonts w:ascii="宋体" w:hAnsi="宋体" w:cs="宋体"/>
          <w:color w:val="auto"/>
          <w:sz w:val="24"/>
        </w:rPr>
      </w:pPr>
      <w:r>
        <w:rPr>
          <w:rFonts w:hint="eastAsia" w:ascii="宋体" w:hAnsi="宋体" w:cs="宋体"/>
          <w:color w:val="auto"/>
          <w:sz w:val="24"/>
        </w:rPr>
        <w:t xml:space="preserve">兹委托（      ）全权代表我企业（公司）参与（</w:t>
      </w:r>
      <w:r>
        <w:rPr>
          <w:rFonts w:hint="eastAsia" w:ascii="宋体" w:hAnsi="宋体" w:cs="宋体"/>
          <w:color w:val="auto"/>
          <w:sz w:val="24"/>
          <w:lang w:eastAsia="zh-CN"/>
        </w:rPr>
        <w:t xml:space="preserve">铜山区廊道生态林绿化工程养护项目</w:t>
      </w:r>
      <w:r>
        <w:rPr>
          <w:rFonts w:hint="eastAsia" w:ascii="宋体" w:hAnsi="宋体" w:cs="宋体"/>
          <w:color w:val="auto"/>
          <w:sz w:val="24"/>
        </w:rPr>
        <w:t xml:space="preserve">）项目（项目编号：</w:t>
      </w:r>
      <w:r>
        <w:rPr>
          <w:rFonts w:hint="eastAsia" w:ascii="宋体" w:hAnsi="宋体" w:cs="宋体"/>
          <w:color w:val="auto"/>
          <w:sz w:val="24"/>
          <w:lang w:eastAsia="zh-CN"/>
        </w:rPr>
        <w:t xml:space="preserve">JSZC-320312-XZZX-G2026-0005</w:t>
      </w:r>
      <w:r>
        <w:rPr>
          <w:rFonts w:hint="eastAsia" w:ascii="宋体" w:hAnsi="宋体" w:cs="宋体"/>
          <w:color w:val="auto"/>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宋体" w:hAnsi="宋体" w:cs="宋体"/>
          <w:color w:val="auto"/>
          <w:sz w:val="24"/>
        </w:rPr>
      </w:pPr>
      <w:r>
        <w:rPr>
          <w:rFonts w:ascii="宋体" w:hAnsi="宋体" w:cs="宋体"/>
          <w:color w:val="auto"/>
          <w:sz w:val="24"/>
        </w:rPr>
      </w:r>
      <w:r/>
    </w:p>
    <w:p>
      <w:pPr>
        <w:ind w:firstLine="630"/>
        <w:spacing w:line="480" w:lineRule="exact"/>
        <w:rPr>
          <w:rFonts w:ascii="宋体" w:hAnsi="宋体" w:cs="宋体"/>
          <w:color w:val="auto"/>
          <w:sz w:val="24"/>
        </w:rPr>
      </w:pPr>
      <w:r>
        <w:rPr>
          <w:rFonts w:hint="eastAsia" w:ascii="宋体" w:hAnsi="宋体" w:cs="宋体"/>
          <w:color w:val="auto"/>
          <w:sz w:val="24"/>
        </w:rPr>
        <w:t xml:space="preserve">特此授权委托。</w:t>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hint="eastAsia" w:ascii="宋体" w:hAnsi="宋体" w:cs="宋体"/>
          <w:color w:val="auto"/>
          <w:sz w:val="24"/>
        </w:rPr>
        <w:t xml:space="preserve">委托人（电子签章）：               受托人（签字或盖章）：</w:t>
      </w:r>
      <w:r/>
    </w:p>
    <w:p>
      <w:pPr>
        <w:ind w:firstLine="560"/>
        <w:spacing w:line="480" w:lineRule="exact"/>
        <w:rPr>
          <w:rFonts w:ascii="宋体" w:hAnsi="宋体" w:cs="宋体"/>
          <w:color w:val="auto"/>
          <w:sz w:val="24"/>
        </w:rPr>
      </w:pPr>
      <w:r>
        <w:rPr>
          <w:rFonts w:hint="eastAsia" w:ascii="宋体" w:hAnsi="宋体" w:cs="宋体"/>
          <w:color w:val="auto"/>
          <w:sz w:val="24"/>
        </w:rPr>
        <w:t xml:space="preserve">法定代表人（签字或盖章）： </w:t>
      </w:r>
      <w:r/>
    </w:p>
    <w:p>
      <w:pPr>
        <w:ind w:right="600"/>
        <w:jc w:val="right"/>
        <w:spacing w:line="480" w:lineRule="exact"/>
        <w:rPr>
          <w:rFonts w:ascii="宋体" w:hAnsi="宋体" w:cs="宋体"/>
          <w:color w:val="auto"/>
          <w:sz w:val="24"/>
        </w:rPr>
      </w:pPr>
      <w:r>
        <w:rPr>
          <w:rFonts w:hint="eastAsia" w:ascii="宋体" w:hAnsi="宋体" w:cs="宋体"/>
          <w:color w:val="auto"/>
          <w:sz w:val="24"/>
        </w:rPr>
        <w:t xml:space="preserve">年   月   日 </w:t>
      </w:r>
      <w:r/>
    </w:p>
    <w:p>
      <w:pPr>
        <w:ind w:firstLine="560"/>
        <w:spacing w:line="480" w:lineRule="exact"/>
        <w:rPr>
          <w:rFonts w:ascii="宋体" w:hAnsi="宋体" w:cs="宋体"/>
          <w:color w:val="auto"/>
          <w:sz w:val="24"/>
        </w:rPr>
      </w:pPr>
      <w:r>
        <w:rPr>
          <w:rFonts w:hint="eastAsia" w:ascii="宋体" w:hAnsi="宋体" w:cs="宋体"/>
          <w:color w:val="auto"/>
          <w:sz w:val="24"/>
        </w:rPr>
        <w:t xml:space="preserve">(受托人身份证扫描件附后)</w:t>
      </w:r>
      <w:r/>
    </w:p>
    <w:p>
      <w:pPr>
        <w:ind w:firstLine="4470"/>
        <w:rPr>
          <w:rFonts w:ascii="宋体" w:hAnsi="宋体" w:cs="宋体"/>
          <w:color w:val="auto"/>
          <w:sz w:val="24"/>
        </w:rPr>
      </w:pPr>
      <w:r>
        <w:rPr>
          <w:rFonts w:hint="eastAsia" w:ascii="宋体" w:hAnsi="宋体" w:cs="宋体"/>
          <w:color w:val="auto"/>
          <w:sz w:val="24"/>
        </w:rPr>
        <w:t xml:space="preserve"> </w:t>
      </w:r>
      <w:r/>
    </w:p>
    <w:p>
      <w:pPr>
        <w:ind w:firstLine="4470"/>
        <w:rPr>
          <w:rFonts w:ascii="宋体" w:hAnsi="宋体" w:cs="宋体"/>
          <w:color w:val="auto"/>
          <w:sz w:val="24"/>
        </w:rPr>
      </w:pPr>
      <w:r>
        <w:rPr>
          <w:rFonts w:ascii="宋体" w:hAnsi="宋体" w:cs="宋体"/>
          <w:color w:val="auto"/>
          <w:sz w:val="24"/>
        </w:rPr>
      </w:r>
      <w:r/>
    </w:p>
    <w:p>
      <w:pPr>
        <w:ind w:firstLine="4470"/>
        <w:rPr>
          <w:rFonts w:ascii="宋体" w:hAnsi="宋体" w:cs="宋体"/>
          <w:color w:val="auto"/>
          <w:sz w:val="24"/>
        </w:rPr>
      </w:pPr>
      <w:r>
        <w:rPr>
          <w:rFonts w:ascii="宋体" w:hAnsi="宋体" w:cs="宋体"/>
          <w:color w:val="auto"/>
          <w:sz w:val="24"/>
        </w:rPr>
      </w:r>
      <w:r/>
    </w:p>
    <w:p>
      <w:pPr>
        <w:ind w:firstLine="4470"/>
        <w:rPr>
          <w:rFonts w:ascii="宋体" w:hAnsi="宋体" w:cs="宋体"/>
          <w:color w:val="auto"/>
          <w:sz w:val="24"/>
        </w:rPr>
      </w:pPr>
      <w:r>
        <w:rPr>
          <w:rFonts w:ascii="宋体" w:hAnsi="宋体" w:cs="宋体"/>
          <w:color w:val="auto"/>
          <w:sz w:val="24"/>
        </w:rPr>
      </w:r>
      <w:r/>
    </w:p>
    <w:p>
      <w:pPr>
        <w:ind w:firstLine="4470"/>
        <w:rPr>
          <w:rFonts w:ascii="宋体" w:hAnsi="宋体" w:cs="宋体"/>
          <w:color w:val="auto"/>
          <w:sz w:val="24"/>
        </w:rPr>
      </w:pPr>
      <w:r>
        <w:rPr>
          <w:rFonts w:ascii="宋体" w:hAnsi="宋体" w:cs="宋体"/>
          <w:color w:val="auto"/>
          <w:sz w:val="24"/>
        </w:rPr>
      </w:r>
      <w:r/>
    </w:p>
    <w:p>
      <w:pPr>
        <w:pStyle w:val="874"/>
        <w:rPr>
          <w:rFonts w:ascii="宋体" w:hAnsi="宋体" w:cs="宋体"/>
          <w:color w:val="auto"/>
        </w:rPr>
      </w:pPr>
      <w:r>
        <w:rPr>
          <w:rFonts w:ascii="宋体" w:hAnsi="宋体" w:cs="宋体"/>
          <w:color w:val="auto"/>
        </w:rPr>
      </w:r>
      <w:r/>
    </w:p>
    <w:p>
      <w:pPr>
        <w:pStyle w:val="910"/>
        <w:rPr>
          <w:color w:val="auto"/>
        </w:rPr>
      </w:pPr>
      <w:r>
        <w:rPr>
          <w:color w:val="auto"/>
        </w:rPr>
      </w:r>
      <w:r/>
    </w:p>
    <w:p>
      <w:pPr>
        <w:jc w:val="center"/>
        <w:spacing w:line="480" w:lineRule="exact"/>
        <w:rPr>
          <w:rFonts w:ascii="宋体" w:hAnsi="宋体" w:cs="宋体"/>
          <w:b/>
          <w:color w:val="auto"/>
          <w:sz w:val="24"/>
        </w:rPr>
      </w:pPr>
      <w:r>
        <w:rPr>
          <w:rFonts w:ascii="宋体" w:hAnsi="宋体" w:cs="宋体"/>
          <w:b/>
          <w:color w:val="auto"/>
          <w:sz w:val="24"/>
        </w:rPr>
      </w:r>
      <w:r/>
    </w:p>
    <w:p>
      <w:pPr>
        <w:jc w:val="center"/>
        <w:spacing w:line="480" w:lineRule="exact"/>
        <w:rPr>
          <w:rFonts w:ascii="宋体" w:hAnsi="宋体" w:cs="宋体"/>
          <w:b/>
          <w:color w:val="auto"/>
          <w:sz w:val="24"/>
        </w:rPr>
      </w:pPr>
      <w:r>
        <w:rPr>
          <w:rFonts w:hint="eastAsia" w:ascii="宋体" w:hAnsi="宋体" w:cs="宋体"/>
          <w:b/>
          <w:color w:val="auto"/>
          <w:sz w:val="24"/>
        </w:rPr>
        <w:t xml:space="preserve">6、中小企业声明函</w:t>
      </w:r>
      <w:r/>
    </w:p>
    <w:p>
      <w:pPr>
        <w:jc w:val="left"/>
        <w:spacing w:line="360" w:lineRule="auto"/>
        <w:rPr>
          <w:rFonts w:ascii="宋体" w:hAnsi="宋体" w:cs="宋体"/>
          <w:color w:val="auto"/>
          <w:sz w:val="24"/>
        </w:rPr>
      </w:pPr>
      <w:r>
        <w:rPr>
          <w:rFonts w:ascii="宋体" w:hAnsi="宋体" w:cs="宋体"/>
          <w:color w:val="auto"/>
          <w:sz w:val="24"/>
        </w:rPr>
      </w:r>
      <w:r/>
    </w:p>
    <w:p>
      <w:pPr>
        <w:jc w:val="left"/>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铜山区廊道生态林绿化工程养护项目</w:t>
      </w:r>
      <w:r/>
    </w:p>
    <w:p>
      <w:pPr>
        <w:jc w:val="left"/>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JSZC-320312-XZZX-G2026-0005</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本公司郑重声明，根据《政府采购促进中小企业发展管理办法》（财库 (2020)46号）的规定，本公司参加</w:t>
      </w:r>
      <w:r>
        <w:rPr>
          <w:rFonts w:hint="eastAsia" w:ascii="宋体" w:hAnsi="宋体" w:cs="宋体"/>
          <w:color w:val="auto"/>
          <w:sz w:val="24"/>
          <w:u w:val="single"/>
        </w:rPr>
        <w:t xml:space="preserve">（</w:t>
      </w:r>
      <w:r>
        <w:rPr>
          <w:rFonts w:hint="eastAsia" w:ascii="宋体" w:hAnsi="宋体" w:cs="宋体"/>
          <w:color w:val="auto"/>
          <w:sz w:val="24"/>
          <w:u w:val="single"/>
          <w:lang w:eastAsia="zh-CN"/>
        </w:rPr>
        <w:t xml:space="preserve">徐州市铜山区自然资源和规划局</w:t>
      </w:r>
      <w:r>
        <w:rPr>
          <w:rFonts w:hint="eastAsia" w:ascii="宋体" w:hAnsi="宋体" w:cs="宋体"/>
          <w:color w:val="auto"/>
          <w:sz w:val="24"/>
          <w:u w:val="single"/>
        </w:rPr>
        <w:t xml:space="preserve">）</w:t>
      </w:r>
      <w:r>
        <w:rPr>
          <w:rFonts w:hint="eastAsia" w:ascii="宋体" w:hAnsi="宋体" w:cs="宋体"/>
          <w:color w:val="auto"/>
          <w:sz w:val="24"/>
        </w:rPr>
        <w:t xml:space="preserve">的</w:t>
      </w:r>
      <w:r>
        <w:rPr>
          <w:rFonts w:hint="eastAsia" w:ascii="宋体" w:hAnsi="宋体" w:cs="宋体"/>
          <w:color w:val="auto"/>
          <w:sz w:val="24"/>
          <w:u w:val="single"/>
        </w:rPr>
        <w:t xml:space="preserve">（</w:t>
      </w:r>
      <w:r>
        <w:rPr>
          <w:rFonts w:hint="eastAsia" w:ascii="宋体" w:hAnsi="宋体" w:cs="宋体"/>
          <w:color w:val="auto"/>
          <w:sz w:val="24"/>
          <w:u w:val="single"/>
          <w:lang w:eastAsia="zh-CN"/>
        </w:rPr>
        <w:t xml:space="preserve">铜山区廊道生态林绿化工程养护项目</w:t>
      </w:r>
      <w:r>
        <w:rPr>
          <w:rFonts w:hint="eastAsia" w:ascii="宋体" w:hAnsi="宋体" w:cs="宋体"/>
          <w:color w:val="auto"/>
          <w:sz w:val="24"/>
          <w:u w:val="single"/>
        </w:rPr>
        <w:t xml:space="preserve">）</w:t>
      </w:r>
      <w:r>
        <w:rPr>
          <w:rFonts w:hint="eastAsia" w:ascii="宋体" w:hAnsi="宋体" w:cs="宋体"/>
          <w:color w:val="auto"/>
          <w:sz w:val="24"/>
        </w:rPr>
        <w:t xml:space="preserve">采购活动，服务全部由符合政策要求的中小企业承接。相关企业的具体情况如下：</w:t>
      </w:r>
      <w:r/>
    </w:p>
    <w:p>
      <w:pPr>
        <w:ind w:firstLine="560"/>
        <w:spacing w:line="480" w:lineRule="exact"/>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（标的名称）</w:t>
      </w:r>
      <w:r>
        <w:rPr>
          <w:rFonts w:hint="eastAsia" w:ascii="宋体" w:hAnsi="宋体" w:cs="宋体"/>
          <w:color w:val="auto"/>
          <w:sz w:val="24"/>
        </w:rPr>
        <w:t xml:space="preserve">，属于</w:t>
      </w:r>
      <w:r>
        <w:rPr>
          <w:rFonts w:hint="eastAsia" w:ascii="宋体" w:hAnsi="宋体" w:cs="宋体"/>
          <w:color w:val="auto"/>
          <w:sz w:val="24"/>
          <w:u w:val="single"/>
        </w:rPr>
        <w:t xml:space="preserve">（采购文件中明确的所属行业）</w:t>
      </w:r>
      <w:r>
        <w:rPr>
          <w:rFonts w:hint="eastAsia" w:ascii="宋体" w:hAnsi="宋体" w:cs="宋体"/>
          <w:color w:val="auto"/>
          <w:sz w:val="24"/>
        </w:rPr>
        <w:t xml:space="preserve">；</w:t>
      </w:r>
      <w:r>
        <w:rPr>
          <w:rFonts w:ascii="宋体" w:hAnsi="宋体"/>
          <w:color w:val="000000"/>
          <w:sz w:val="24"/>
        </w:rPr>
        <w:t xml:space="preserve">承建（承接）企业为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 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w:t>
      </w:r>
      <w:r>
        <w:rPr>
          <w:rFonts w:hint="eastAsia" w:ascii="宋体" w:hAnsi="宋体" w:cs="宋体"/>
          <w:b/>
          <w:color w:val="auto"/>
          <w:sz w:val="24"/>
        </w:rPr>
        <w:t xml:space="preserve">属于（□中型企业、□小型企业、□微型企业，请勾选！）</w:t>
      </w:r>
      <w:r>
        <w:rPr>
          <w:rFonts w:hint="eastAsia" w:ascii="宋体" w:hAnsi="宋体" w:cs="宋体"/>
          <w:color w:val="auto"/>
          <w:sz w:val="24"/>
        </w:rPr>
        <w:t xml:space="preserve">；</w:t>
      </w:r>
      <w:r/>
    </w:p>
    <w:p>
      <w:pPr>
        <w:ind w:firstLine="560"/>
        <w:spacing w:line="480" w:lineRule="exact"/>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u w:val="single"/>
        </w:rPr>
        <w:t xml:space="preserve">（标的名称）</w:t>
      </w:r>
      <w:r>
        <w:rPr>
          <w:rFonts w:hint="eastAsia" w:ascii="宋体" w:hAnsi="宋体" w:cs="宋体"/>
          <w:color w:val="auto"/>
          <w:sz w:val="24"/>
        </w:rPr>
        <w:t xml:space="preserve">，属于</w:t>
      </w:r>
      <w:r>
        <w:rPr>
          <w:rFonts w:hint="eastAsia" w:ascii="宋体" w:hAnsi="宋体" w:cs="宋体"/>
          <w:color w:val="auto"/>
          <w:sz w:val="24"/>
          <w:u w:val="single"/>
        </w:rPr>
        <w:t xml:space="preserve">（采购文件中明确的所属行业）</w:t>
      </w:r>
      <w:r>
        <w:rPr>
          <w:rFonts w:hint="eastAsia" w:ascii="宋体" w:hAnsi="宋体" w:cs="宋体"/>
          <w:color w:val="auto"/>
          <w:sz w:val="24"/>
        </w:rPr>
        <w:t xml:space="preserve">；</w:t>
      </w:r>
      <w:r>
        <w:rPr>
          <w:rFonts w:ascii="宋体" w:hAnsi="宋体"/>
          <w:color w:val="000000"/>
          <w:sz w:val="24"/>
        </w:rPr>
        <w:t xml:space="preserve">承建（承接）企业为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 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w:t>
      </w:r>
      <w:r>
        <w:rPr>
          <w:rFonts w:hint="eastAsia" w:ascii="宋体" w:hAnsi="宋体" w:cs="宋体"/>
          <w:b/>
          <w:color w:val="auto"/>
          <w:sz w:val="24"/>
        </w:rPr>
        <w:t xml:space="preserve">属于（□中型企业、□小型企业、□微型企业，请勾选！）</w:t>
      </w:r>
      <w:r>
        <w:rPr>
          <w:rFonts w:hint="eastAsia" w:ascii="宋体" w:hAnsi="宋体" w:cs="宋体"/>
          <w:color w:val="auto"/>
          <w:sz w:val="24"/>
        </w:rPr>
        <w:t xml:space="preserve">；</w:t>
      </w:r>
      <w:r/>
    </w:p>
    <w:p>
      <w:pPr>
        <w:ind w:firstLine="560"/>
        <w:spacing w:line="480" w:lineRule="exact"/>
        <w:rPr>
          <w:rFonts w:ascii="宋体" w:hAnsi="宋体" w:cs="宋体"/>
          <w:color w:val="auto"/>
          <w:sz w:val="24"/>
        </w:rPr>
      </w:pPr>
      <w:r>
        <w:rPr>
          <w:rFonts w:hint="eastAsia" w:ascii="宋体" w:hAnsi="宋体" w:cs="宋体"/>
          <w:color w:val="auto"/>
          <w:sz w:val="24"/>
        </w:rPr>
        <w:t xml:space="preserve">……</w:t>
      </w:r>
      <w:r/>
    </w:p>
    <w:p>
      <w:pPr>
        <w:ind w:firstLine="560"/>
        <w:jc w:val="left"/>
        <w:spacing w:line="360" w:lineRule="auto"/>
        <w:rPr>
          <w:rFonts w:ascii="宋体" w:hAnsi="宋体" w:cs="宋体"/>
          <w:color w:val="auto"/>
          <w:sz w:val="24"/>
        </w:rPr>
      </w:pPr>
      <w:r>
        <w:rPr>
          <w:rFonts w:ascii="宋体" w:hAnsi="宋体" w:cs="宋体"/>
          <w:color w:val="auto"/>
          <w:sz w:val="24"/>
        </w:rPr>
      </w:r>
      <w:r/>
    </w:p>
    <w:p>
      <w:pPr>
        <w:ind w:firstLine="560"/>
        <w:jc w:val="left"/>
        <w:spacing w:line="360" w:lineRule="auto"/>
        <w:rPr>
          <w:rFonts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ind w:firstLine="560"/>
        <w:jc w:val="left"/>
        <w:spacing w:line="360" w:lineRule="auto"/>
        <w:rPr>
          <w:rFonts w:ascii="宋体" w:hAnsi="宋体" w:cs="宋体"/>
          <w:color w:val="auto"/>
          <w:sz w:val="24"/>
        </w:rPr>
      </w:pPr>
      <w:r>
        <w:rPr>
          <w:rFonts w:hint="eastAsia" w:ascii="宋体" w:hAnsi="宋体" w:cs="宋体"/>
          <w:color w:val="auto"/>
          <w:sz w:val="24"/>
        </w:rPr>
        <w:t xml:space="preserve">本企业对上述声明内容的真实性负责。如有虚假，将依法承担相应责任。</w:t>
      </w:r>
      <w:r/>
    </w:p>
    <w:p>
      <w:pPr>
        <w:ind w:firstLine="560"/>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企业名称（供应商名称）（盖章）：</w:t>
      </w:r>
      <w:r/>
    </w:p>
    <w:p>
      <w:pPr>
        <w:spacing w:line="360" w:lineRule="auto"/>
        <w:rPr>
          <w:rFonts w:ascii="宋体" w:hAnsi="宋体" w:cs="宋体"/>
          <w:color w:val="auto"/>
          <w:sz w:val="24"/>
        </w:rPr>
      </w:pPr>
      <w:r>
        <w:rPr>
          <w:rFonts w:hint="eastAsia" w:ascii="宋体" w:hAnsi="宋体" w:cs="宋体"/>
          <w:color w:val="auto"/>
          <w:sz w:val="24"/>
        </w:rPr>
        <w:t xml:space="preserve">日期：</w:t>
      </w:r>
      <w:r/>
    </w:p>
    <w:p>
      <w:pPr>
        <w:pStyle w:val="871"/>
        <w:ind w:left="0"/>
        <w:rPr>
          <w:rFonts w:ascii="宋体" w:hAnsi="宋体" w:cs="宋体"/>
          <w:color w:val="auto"/>
          <w:sz w:val="24"/>
        </w:rPr>
      </w:pPr>
      <w:r>
        <w:rPr>
          <w:rFonts w:ascii="宋体" w:hAnsi="宋体" w:cs="宋体"/>
          <w:color w:val="auto"/>
          <w:sz w:val="24"/>
        </w:rPr>
      </w:r>
      <w:r/>
    </w:p>
    <w:p>
      <w:pPr>
        <w:pStyle w:val="914"/>
        <w:rPr>
          <w:rFonts w:hint="eastAsia"/>
          <w:b/>
          <w:bCs/>
        </w:rPr>
      </w:pPr>
      <w:r>
        <w:rPr>
          <w:rFonts w:hint="eastAsia"/>
          <w:b/>
          <w:bCs/>
        </w:rPr>
        <w:t xml:space="preserve">注：本项目采购项目属性为：</w:t>
      </w:r>
      <w:r>
        <w:rPr>
          <w:rFonts w:hint="eastAsia"/>
          <w:b/>
          <w:bCs/>
          <w:color w:val="auto"/>
        </w:rPr>
        <w:t xml:space="preserve">其他未列明行业。</w:t>
      </w:r>
      <w:r/>
    </w:p>
    <w:p>
      <w:pPr>
        <w:spacing w:line="360" w:lineRule="auto"/>
        <w:rPr>
          <w:rFonts w:hint="eastAsia" w:ascii="宋体" w:hAnsi="宋体" w:cs="宋体"/>
          <w:color w:val="auto"/>
          <w:sz w:val="24"/>
        </w:rPr>
      </w:pPr>
      <w:r>
        <w:rPr>
          <w:rFonts w:hint="eastAsia" w:ascii="宋体" w:hAnsi="宋体" w:cs="宋体"/>
          <w:color w:val="auto"/>
          <w:sz w:val="24"/>
          <w:lang w:val="en-US" w:eastAsia="zh-CN"/>
        </w:rPr>
        <w:t xml:space="preserve">1</w:t>
      </w:r>
      <w:r>
        <w:rPr>
          <w:rFonts w:hint="eastAsia" w:ascii="宋体" w:hAnsi="宋体" w:cs="宋体"/>
          <w:color w:val="auto"/>
          <w:sz w:val="24"/>
        </w:rPr>
        <w:t xml:space="preserve">、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87"/>
        <w:ind w:left="0"/>
        <w:spacing w:after="0"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2、从业人员、营业收入、资产总额填报供应商上一年度数据，无上一年度数据的新成立企业可不填报。</w:t>
      </w:r>
      <w:r/>
    </w:p>
    <w:p>
      <w:pPr>
        <w:spacing w:line="360" w:lineRule="auto"/>
        <w:rPr>
          <w:rFonts w:hint="eastAsia" w:ascii="宋体" w:hAnsi="宋体" w:cs="宋体"/>
          <w:color w:val="auto"/>
          <w:sz w:val="24"/>
        </w:rPr>
      </w:pPr>
      <w:r>
        <w:rPr>
          <w:rFonts w:hint="eastAsia" w:ascii="宋体" w:hAnsi="宋体" w:eastAsia="宋体" w:cs="宋体"/>
          <w:color w:val="auto"/>
          <w:sz w:val="24"/>
          <w:szCs w:val="24"/>
          <w:lang w:val="en-US" w:eastAsia="zh-CN" w:bidi="ar-SA"/>
        </w:rPr>
        <w:t xml:space="preserve">3、中标、成交供应商为小型、微型企业的，采购人或者其委托的采购代理机构</w:t>
      </w:r>
      <w:r>
        <w:rPr>
          <w:rFonts w:hint="eastAsia" w:ascii="宋体" w:hAnsi="宋体" w:cs="宋体"/>
          <w:color w:val="auto"/>
          <w:sz w:val="24"/>
          <w:lang w:val="en-US" w:eastAsia="zh-CN"/>
        </w:rPr>
        <w:t xml:space="preserve">有权随中标、成交结果同时公告其《中小企业声明函》，接受社会监督。</w:t>
      </w:r>
      <w:r/>
    </w:p>
    <w:p>
      <w:pPr>
        <w:pStyle w:val="887"/>
        <w:ind w:left="0"/>
        <w:spacing w:after="0" w:line="360" w:lineRule="auto"/>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4</w:t>
      </w:r>
      <w:r>
        <w:rPr>
          <w:rFonts w:hint="eastAsia" w:ascii="宋体" w:hAnsi="宋体" w:eastAsia="宋体" w:cs="宋体"/>
          <w:color w:val="auto"/>
          <w:sz w:val="24"/>
          <w:szCs w:val="24"/>
          <w:lang w:val="en-US" w:eastAsia="zh-CN" w:bidi="ar-SA"/>
        </w:rPr>
        <w:t xml:space="preserve">、执行江苏省财政厅关于进一步加大政府采购支持中小企业力度的通知（苏财购〔2022〕45号）的规定。</w:t>
      </w:r>
      <w:r/>
    </w:p>
    <w:p>
      <w:pPr>
        <w:spacing w:line="360" w:lineRule="auto"/>
        <w:rPr>
          <w:rFonts w:hint="eastAsia" w:ascii="宋体" w:hAnsi="宋体" w:cs="宋体"/>
          <w:color w:val="auto"/>
          <w:sz w:val="24"/>
        </w:rPr>
      </w:pPr>
      <w:r>
        <w:rPr>
          <w:rFonts w:hint="eastAsia" w:ascii="宋体" w:hAnsi="宋体" w:cs="宋体"/>
          <w:color w:val="auto"/>
          <w:sz w:val="24"/>
          <w:lang w:val="en-US" w:eastAsia="zh-CN"/>
        </w:rPr>
        <w:t xml:space="preserve">5、</w:t>
      </w:r>
      <w:r>
        <w:rPr>
          <w:rFonts w:hint="eastAsia" w:ascii="宋体" w:hAnsi="宋体" w:cs="宋体"/>
          <w:color w:val="auto"/>
          <w:sz w:val="24"/>
        </w:rPr>
        <w:t xml:space="preserve">供应商提供的《中小企业声明函》与事实不符的，依照《政府采购法》第七十七条第一款的规定追究法律责任。</w:t>
      </w:r>
      <w:r/>
    </w:p>
    <w:p>
      <w:pPr>
        <w:rPr>
          <w:rFonts w:hint="eastAsia" w:ascii="仿宋" w:hAnsi="仿宋" w:eastAsia="仿宋" w:cs="仿宋"/>
          <w:b/>
          <w:bCs/>
          <w:color w:val="auto"/>
          <w:sz w:val="24"/>
        </w:rPr>
        <w:sectPr>
          <w:headerReference w:type="default" r:id="rId9"/>
          <w:footerReference w:type="default" r:id="rId14"/>
          <w:footerReference w:type="even" r:id="rId15"/>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lang w:val="en-US" w:eastAsia="zh-CN"/>
        </w:rPr>
        <w:t xml:space="preserve">6</w:t>
      </w:r>
      <w:r>
        <w:rPr>
          <w:rFonts w:hint="eastAsia" w:ascii="宋体" w:hAnsi="宋体" w:cs="宋体"/>
          <w:color w:val="auto"/>
          <w:sz w:val="24"/>
        </w:rPr>
        <w:t xml:space="preserve">、“中小企业声明函”查询渠道用微信搜索“中小企业规模类型自测小程序”</w:t>
      </w:r>
      <w:r>
        <w:rPr>
          <w:rFonts w:hint="eastAsia" w:ascii="宋体" w:hAnsi="宋体" w:cs="宋体"/>
          <w:color w:val="auto"/>
          <w:sz w:val="24"/>
          <w:lang w:eastAsia="zh-CN"/>
        </w:rPr>
        <w:t xml:space="preserve">。</w:t>
      </w:r>
      <w:r>
        <w:rPr>
          <w:rFonts w:hint="eastAsia" w:ascii="仿宋" w:hAnsi="仿宋" w:eastAsia="仿宋" w:cs="仿宋"/>
          <w:color w:val="auto"/>
          <w:sz w:val="24"/>
        </w:rPr>
        <w:t xml:space="preserve">    </w:t>
      </w:r>
      <w:r>
        <w:rPr>
          <w:rFonts w:hint="eastAsia" w:ascii="仿宋" w:hAnsi="仿宋" w:eastAsia="仿宋" w:cs="仿宋"/>
          <w:b/>
          <w:bCs/>
          <w:color w:val="auto"/>
          <w:sz w:val="24"/>
        </w:rPr>
        <w:t xml:space="preserve">           </w:t>
      </w:r>
      <w:r/>
    </w:p>
    <w:p>
      <w:pPr>
        <w:jc w:val="center"/>
        <w:rPr>
          <w:rFonts w:ascii="宋体" w:hAnsi="宋体" w:cs="宋体"/>
          <w:b/>
          <w:bCs/>
          <w:color w:val="auto"/>
          <w:spacing w:val="6"/>
          <w:sz w:val="24"/>
        </w:rPr>
      </w:pPr>
      <w:r>
        <w:rPr>
          <w:rFonts w:hint="eastAsia" w:ascii="宋体" w:hAnsi="宋体" w:cs="宋体"/>
          <w:b/>
          <w:bCs/>
          <w:color w:val="auto"/>
          <w:sz w:val="24"/>
        </w:rPr>
        <w:t xml:space="preserve">7、残疾人福利性单位声明函</w:t>
      </w:r>
      <w:r/>
    </w:p>
    <w:p>
      <w:pPr>
        <w:jc w:val="center"/>
        <w:spacing w:line="479" w:lineRule="atLeast"/>
        <w:rPr>
          <w:rFonts w:ascii="宋体" w:hAnsi="宋体" w:cs="宋体"/>
          <w:color w:val="auto"/>
          <w:sz w:val="18"/>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2"/>
          <w:szCs w:val="20"/>
          <w:u w:val="single"/>
        </w:rPr>
        <w:t xml:space="preserve">（如投标人不属于残疾人福利性单位不需要提供此声明函）</w:t>
      </w:r>
      <w:r/>
    </w:p>
    <w:p>
      <w:pPr>
        <w:ind w:firstLine="624"/>
        <w:spacing w:line="480" w:lineRule="exact"/>
        <w:rPr>
          <w:rFonts w:ascii="宋体" w:hAnsi="宋体" w:cs="宋体"/>
          <w:color w:val="auto"/>
          <w:spacing w:val="6"/>
          <w:sz w:val="24"/>
        </w:rPr>
      </w:pPr>
      <w:r>
        <w:rPr>
          <w:rFonts w:ascii="宋体" w:hAnsi="宋体" w:cs="宋体"/>
          <w:color w:val="auto"/>
          <w:spacing w:val="6"/>
          <w:sz w:val="24"/>
        </w:rPr>
      </w:r>
      <w:r/>
    </w:p>
    <w:p>
      <w:pPr>
        <w:spacing w:line="480" w:lineRule="exact"/>
        <w:rPr>
          <w:rFonts w:ascii="宋体" w:hAnsi="宋体" w:cs="宋体"/>
          <w:color w:val="auto"/>
          <w:spacing w:val="6"/>
          <w:sz w:val="24"/>
        </w:rPr>
      </w:pPr>
      <w:r>
        <w:rPr>
          <w:rFonts w:hint="eastAsia" w:ascii="宋体" w:hAnsi="宋体" w:cs="宋体"/>
          <w:color w:val="auto"/>
          <w:spacing w:val="6"/>
          <w:sz w:val="24"/>
        </w:rPr>
        <w:t xml:space="preserve">项目名称：</w:t>
      </w:r>
      <w:r>
        <w:rPr>
          <w:rFonts w:hint="eastAsia" w:ascii="宋体" w:hAnsi="宋体" w:cs="宋体"/>
          <w:color w:val="auto"/>
          <w:spacing w:val="6"/>
          <w:sz w:val="24"/>
          <w:lang w:eastAsia="zh-CN"/>
        </w:rPr>
        <w:t xml:space="preserve">铜山区廊道生态林绿化工程养护项目</w:t>
      </w:r>
      <w:r>
        <w:rPr>
          <w:rFonts w:hint="eastAsia" w:ascii="宋体" w:hAnsi="宋体" w:cs="宋体"/>
          <w:color w:val="auto"/>
          <w:spacing w:val="6"/>
          <w:sz w:val="24"/>
        </w:rPr>
        <w:t xml:space="preserve"> </w:t>
      </w:r>
      <w:r/>
    </w:p>
    <w:p>
      <w:pPr>
        <w:spacing w:line="480" w:lineRule="exact"/>
        <w:rPr>
          <w:rFonts w:hint="eastAsia" w:ascii="宋体" w:hAnsi="宋体" w:eastAsia="宋体" w:cs="宋体"/>
          <w:color w:val="auto"/>
          <w:spacing w:val="6"/>
          <w:sz w:val="24"/>
          <w:lang w:eastAsia="zh-CN"/>
        </w:rPr>
      </w:pPr>
      <w:r>
        <w:rPr>
          <w:rFonts w:hint="eastAsia" w:ascii="宋体" w:hAnsi="宋体" w:cs="宋体"/>
          <w:color w:val="auto"/>
          <w:spacing w:val="6"/>
          <w:sz w:val="24"/>
        </w:rPr>
        <w:t xml:space="preserve">项目编号：</w:t>
      </w:r>
      <w:r>
        <w:rPr>
          <w:rFonts w:hint="eastAsia" w:ascii="宋体" w:hAnsi="宋体" w:cs="宋体"/>
          <w:color w:val="auto"/>
          <w:spacing w:val="6"/>
          <w:sz w:val="24"/>
          <w:lang w:eastAsia="zh-CN"/>
        </w:rPr>
        <w:t xml:space="preserve">JSZC-320312-XZZX-G2026-0005</w:t>
      </w:r>
      <w:r/>
    </w:p>
    <w:p>
      <w:pPr>
        <w:ind w:firstLine="584"/>
        <w:spacing w:line="480" w:lineRule="exact"/>
        <w:rPr>
          <w:rFonts w:ascii="宋体" w:hAnsi="宋体" w:cs="宋体"/>
          <w:color w:val="auto"/>
          <w:spacing w:val="6"/>
          <w:sz w:val="24"/>
        </w:rPr>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 141</w:t>
      </w:r>
      <w:r>
        <w:rPr>
          <w:rFonts w:hint="eastAsia" w:ascii="宋体" w:hAnsi="宋体" w:cs="宋体"/>
          <w:color w:val="auto"/>
          <w:spacing w:val="6"/>
          <w:sz w:val="24"/>
        </w:rPr>
        <w:t xml:space="preserve">号）的规定，本单位为符合条件的残疾人福利性单位，且本单位参加</w:t>
      </w:r>
      <w:r>
        <w:rPr>
          <w:rFonts w:hint="eastAsia" w:ascii="宋体" w:hAnsi="宋体" w:cs="宋体"/>
          <w:color w:val="auto"/>
          <w:sz w:val="24"/>
        </w:rPr>
        <w:t xml:space="preserve">_</w:t>
      </w:r>
      <w:r>
        <w:rPr>
          <w:rFonts w:hint="eastAsia" w:ascii="宋体" w:hAnsi="宋体" w:cs="宋体"/>
          <w:color w:val="auto"/>
          <w:sz w:val="24"/>
          <w:u w:val="single"/>
          <w:lang w:eastAsia="zh-CN"/>
        </w:rPr>
        <w:t xml:space="preserve">徐州市铜山区自然资源和规划局</w:t>
      </w:r>
      <w:r>
        <w:rPr>
          <w:rFonts w:hint="eastAsia" w:ascii="宋体" w:hAnsi="宋体" w:cs="宋体"/>
          <w:color w:val="auto"/>
          <w:sz w:val="24"/>
        </w:rPr>
        <w:t xml:space="preserve">_</w:t>
      </w:r>
      <w:r>
        <w:rPr>
          <w:rFonts w:hint="eastAsia" w:ascii="宋体" w:hAnsi="宋体" w:cs="宋体"/>
          <w:color w:val="auto"/>
          <w:spacing w:val="6"/>
          <w:sz w:val="24"/>
        </w:rPr>
        <w:t xml:space="preserve">单位的</w:t>
      </w:r>
      <w:r>
        <w:rPr>
          <w:rFonts w:hint="eastAsia" w:ascii="宋体" w:hAnsi="宋体" w:cs="宋体"/>
          <w:color w:val="auto"/>
          <w:spacing w:val="6"/>
          <w:sz w:val="24"/>
          <w:u w:val="single"/>
          <w:lang w:eastAsia="zh-CN"/>
        </w:rPr>
        <w:t xml:space="preserve">铜山区廊道生态林绿化工程养护项目</w:t>
      </w:r>
      <w:r>
        <w:rPr>
          <w:rFonts w:hint="eastAsia" w:ascii="宋体" w:hAnsi="宋体" w:cs="宋体"/>
          <w:color w:val="auto"/>
          <w:spacing w:val="6"/>
          <w:sz w:val="24"/>
          <w:u w:val="single"/>
        </w:rPr>
        <w:t xml:space="preserve"> </w:t>
      </w:r>
      <w:r>
        <w:rPr>
          <w:rFonts w:hint="eastAsia" w:ascii="宋体" w:hAnsi="宋体" w:cs="宋体"/>
          <w:color w:val="auto"/>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84"/>
        <w:spacing w:line="480" w:lineRule="exact"/>
        <w:rPr>
          <w:rFonts w:ascii="宋体" w:hAnsi="宋体" w:cs="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p>
    <w:p>
      <w:pPr>
        <w:ind w:firstLine="584"/>
        <w:spacing w:line="480" w:lineRule="exact"/>
        <w:rPr>
          <w:rFonts w:ascii="宋体" w:hAnsi="宋体" w:cs="宋体"/>
          <w:color w:val="auto"/>
          <w:spacing w:val="6"/>
          <w:sz w:val="24"/>
        </w:rPr>
      </w:pPr>
      <w:r>
        <w:rPr>
          <w:rFonts w:ascii="宋体" w:hAnsi="宋体" w:cs="宋体"/>
          <w:color w:val="auto"/>
          <w:spacing w:val="6"/>
          <w:sz w:val="24"/>
        </w:rPr>
      </w:r>
      <w:r/>
    </w:p>
    <w:p>
      <w:pPr>
        <w:ind w:firstLine="584"/>
        <w:spacing w:line="480" w:lineRule="exact"/>
        <w:rPr>
          <w:rFonts w:ascii="宋体" w:hAnsi="宋体" w:cs="宋体"/>
          <w:color w:val="auto"/>
          <w:spacing w:val="6"/>
          <w:sz w:val="24"/>
        </w:rPr>
      </w:pPr>
      <w:r>
        <w:rPr>
          <w:rFonts w:ascii="宋体" w:hAnsi="宋体" w:cs="宋体"/>
          <w:color w:val="auto"/>
          <w:spacing w:val="6"/>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80" w:lineRule="exact"/>
        <w:rPr>
          <w:rFonts w:hint="eastAsia" w:ascii="宋体" w:hAnsi="宋体" w:cs="宋体"/>
          <w:color w:val="auto"/>
          <w:sz w:val="24"/>
        </w:rPr>
      </w:pPr>
      <w:r>
        <w:rPr>
          <w:rFonts w:hint="eastAsia"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ind w:firstLine="4500"/>
        <w:spacing w:line="480" w:lineRule="exact"/>
        <w:rPr>
          <w:rFonts w:ascii="宋体" w:hAnsi="宋体" w:cs="宋体"/>
          <w:color w:val="auto"/>
          <w:sz w:val="24"/>
        </w:rPr>
      </w:pPr>
      <w:r>
        <w:rPr>
          <w:rFonts w:ascii="宋体" w:hAnsi="宋体" w:cs="宋体"/>
          <w:color w:val="auto"/>
          <w:sz w:val="24"/>
        </w:rPr>
      </w:r>
      <w:r/>
    </w:p>
    <w:p>
      <w:pPr>
        <w:ind w:firstLine="600"/>
        <w:spacing w:line="480" w:lineRule="exact"/>
        <w:rPr>
          <w:rFonts w:ascii="宋体" w:hAnsi="宋体" w:cs="宋体"/>
          <w:color w:val="auto"/>
          <w:sz w:val="24"/>
        </w:rPr>
      </w:pPr>
      <w:r>
        <w:rPr>
          <w:rFonts w:ascii="宋体" w:hAnsi="宋体" w:cs="宋体"/>
          <w:color w:val="auto"/>
          <w:sz w:val="24"/>
        </w:rPr>
      </w:r>
      <w:r/>
    </w:p>
    <w:p>
      <w:pPr>
        <w:jc w:val="center"/>
        <w:spacing w:line="480" w:lineRule="exact"/>
        <w:rPr>
          <w:rFonts w:ascii="宋体" w:hAnsi="宋体" w:cs="宋体"/>
          <w:b/>
          <w:bCs/>
          <w:color w:val="auto"/>
          <w:sz w:val="24"/>
        </w:rPr>
      </w:pPr>
      <w:r>
        <w:rPr>
          <w:rFonts w:hint="eastAsia" w:ascii="宋体" w:hAnsi="宋体" w:cs="宋体"/>
          <w:color w:val="auto"/>
          <w:sz w:val="24"/>
        </w:rPr>
        <w:br w:type="page" w:clear="all"/>
      </w:r>
      <w:r>
        <w:rPr>
          <w:rFonts w:hint="eastAsia" w:ascii="宋体" w:hAnsi="宋体" w:cs="宋体"/>
          <w:b/>
          <w:bCs/>
          <w:color w:val="auto"/>
          <w:sz w:val="24"/>
        </w:rPr>
        <w:t xml:space="preserve">8、投标人参加政府采购活动前3年内在经营活动中没有重大违法记录的书面声明</w:t>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hint="eastAsia" w:ascii="宋体" w:hAnsi="宋体" w:cs="宋体"/>
          <w:color w:val="auto"/>
          <w:sz w:val="24"/>
        </w:rPr>
        <w:t xml:space="preserve">我单位在参加</w:t>
      </w:r>
      <w:r>
        <w:rPr>
          <w:rFonts w:hint="eastAsia" w:ascii="宋体" w:hAnsi="宋体" w:cs="宋体"/>
          <w:color w:val="auto"/>
          <w:sz w:val="24"/>
          <w:u w:val="single"/>
          <w:lang w:eastAsia="zh-CN"/>
        </w:rPr>
        <w:t xml:space="preserve">铜山区廊道生态林绿化工程养护项目</w:t>
      </w: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JSZC-320312-XZZX-G2026-0005</w:t>
      </w:r>
      <w:r>
        <w:rPr>
          <w:rFonts w:hint="eastAsia" w:ascii="宋体" w:hAnsi="宋体" w:cs="宋体"/>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pStyle w:val="914"/>
        <w:ind w:firstLine="560"/>
        <w:spacing w:before="0" w:beforeAutospacing="0" w:after="0" w:afterAutospacing="0" w:line="480" w:lineRule="exact"/>
        <w:rPr>
          <w:color w:val="auto"/>
        </w:rPr>
      </w:pPr>
      <w:r>
        <w:rPr>
          <w:rFonts w:hint="eastAsia"/>
          <w:color w:val="auto"/>
        </w:rPr>
        <w:t xml:space="preserve">我单位对上述声明的真实性负责。如有虚假，将依法承担相应责任。</w:t>
      </w:r>
      <w:r/>
    </w:p>
    <w:p>
      <w:pPr>
        <w:spacing w:line="480" w:lineRule="exact"/>
        <w:rPr>
          <w:rFonts w:ascii="宋体" w:hAnsi="宋体" w:cs="宋体"/>
          <w:color w:val="auto"/>
          <w:sz w:val="24"/>
        </w:rPr>
      </w:pPr>
      <w:r>
        <w:rPr>
          <w:rFonts w:ascii="宋体" w:hAnsi="宋体" w:cs="宋体"/>
          <w:color w:val="auto"/>
          <w:sz w:val="24"/>
        </w:rPr>
      </w:r>
      <w:r/>
    </w:p>
    <w:p>
      <w:pPr>
        <w:spacing w:line="480" w:lineRule="exact"/>
        <w:rPr>
          <w:rFonts w:ascii="宋体" w:hAnsi="宋体" w:cs="宋体"/>
          <w:color w:val="auto"/>
          <w:sz w:val="24"/>
        </w:rPr>
      </w:pPr>
      <w:r>
        <w:rPr>
          <w:rFonts w:ascii="宋体" w:hAnsi="宋体" w:cs="宋体"/>
          <w:color w:val="auto"/>
          <w:sz w:val="24"/>
        </w:rPr>
      </w:r>
      <w:r/>
    </w:p>
    <w:p>
      <w:pPr>
        <w:pStyle w:val="901"/>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80" w:lineRule="exact"/>
        <w:rPr>
          <w:rFonts w:hint="eastAsia" w:ascii="宋体" w:hAnsi="宋体" w:cs="宋体"/>
          <w:color w:val="auto"/>
          <w:sz w:val="24"/>
        </w:rPr>
      </w:pPr>
      <w:r>
        <w:rPr>
          <w:rFonts w:hint="eastAsia"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pStyle w:val="874"/>
        <w:rPr>
          <w:color w:val="auto"/>
        </w:rPr>
      </w:pPr>
      <w:r>
        <w:rPr>
          <w:color w:val="auto"/>
        </w:rPr>
      </w:r>
      <w:r/>
    </w:p>
    <w:p>
      <w:pPr>
        <w:jc w:val="center"/>
        <w:spacing w:line="360" w:lineRule="auto"/>
        <w:widowControl/>
        <w:rPr>
          <w:rFonts w:ascii="宋体" w:hAnsi="宋体" w:cs="宋体"/>
          <w:b/>
          <w:color w:val="auto"/>
          <w:sz w:val="24"/>
        </w:rPr>
      </w:pPr>
      <w:r>
        <w:rPr>
          <w:rFonts w:ascii="宋体" w:hAnsi="宋体" w:cs="宋体"/>
          <w:b/>
          <w:color w:val="auto"/>
          <w:sz w:val="24"/>
        </w:rPr>
      </w:r>
      <w:r/>
    </w:p>
    <w:p>
      <w:pPr>
        <w:pStyle w:val="962"/>
        <w:rPr>
          <w:rFonts w:ascii="宋体" w:hAnsi="宋体" w:cs="宋体"/>
          <w:color w:val="auto"/>
        </w:rPr>
      </w:pPr>
      <w:r>
        <w:rPr>
          <w:rFonts w:ascii="宋体" w:hAnsi="宋体" w:cs="宋体"/>
          <w:color w:val="auto"/>
        </w:rPr>
      </w:r>
      <w:r/>
    </w:p>
    <w:p>
      <w:pPr>
        <w:spacing w:line="360" w:lineRule="auto"/>
        <w:widowControl/>
        <w:rPr>
          <w:rFonts w:ascii="宋体" w:hAnsi="宋体" w:cs="宋体"/>
          <w:b/>
          <w:color w:val="auto"/>
          <w:sz w:val="24"/>
        </w:rPr>
      </w:pPr>
      <w:r>
        <w:rPr>
          <w:rFonts w:ascii="宋体" w:hAnsi="宋体" w:cs="宋体"/>
          <w:b/>
          <w:color w:val="auto"/>
          <w:sz w:val="24"/>
        </w:rPr>
      </w:r>
      <w:r/>
    </w:p>
    <w:p>
      <w:pPr>
        <w:ind w:firstLine="482"/>
        <w:jc w:val="center"/>
        <w:spacing w:line="480" w:lineRule="exact"/>
        <w:rPr>
          <w:rFonts w:hAnsi="宋体" w:cs="宋体"/>
          <w:b/>
          <w:bCs/>
          <w:color w:val="auto"/>
          <w:sz w:val="24"/>
        </w:rPr>
      </w:pPr>
      <w:r>
        <w:rPr>
          <w:rFonts w:hint="eastAsia" w:ascii="宋体" w:hAnsi="宋体" w:cs="宋体"/>
          <w:b/>
          <w:color w:val="auto"/>
          <w:sz w:val="24"/>
        </w:rPr>
        <w:t xml:space="preserve">9、</w:t>
      </w:r>
      <w:r>
        <w:rPr>
          <w:rFonts w:hint="eastAsia" w:hAnsi="宋体" w:cs="宋体"/>
          <w:b/>
          <w:bCs/>
          <w:color w:val="auto"/>
          <w:sz w:val="24"/>
        </w:rPr>
        <w:t xml:space="preserve">预付款保函支付条款模板</w:t>
      </w:r>
      <w:r/>
    </w:p>
    <w:p>
      <w:pPr>
        <w:ind w:firstLine="565"/>
        <w:spacing w:line="480" w:lineRule="exact"/>
        <w:rPr>
          <w:rFonts w:ascii="宋体" w:hAnsi="宋体" w:cs="宋体"/>
          <w:b/>
          <w:color w:val="auto"/>
          <w:sz w:val="24"/>
        </w:rPr>
      </w:pPr>
      <w:r>
        <w:rPr>
          <w:rFonts w:ascii="宋体" w:hAnsi="宋体" w:cs="宋体"/>
          <w:b/>
          <w:color w:val="auto"/>
          <w:sz w:val="24"/>
        </w:rPr>
      </w:r>
      <w:r/>
    </w:p>
    <w:p>
      <w:pPr>
        <w:ind w:firstLine="565"/>
        <w:spacing w:line="480" w:lineRule="exact"/>
        <w:rPr>
          <w:rFonts w:ascii="宋体" w:hAnsi="宋体" w:cs="宋体"/>
          <w:b/>
          <w:color w:val="auto"/>
          <w:sz w:val="24"/>
        </w:rPr>
      </w:pPr>
      <w:r>
        <w:rPr>
          <w:rFonts w:hint="eastAsia" w:ascii="宋体" w:hAnsi="宋体" w:cs="宋体"/>
          <w:b/>
          <w:color w:val="auto"/>
          <w:sz w:val="24"/>
        </w:rPr>
        <w:t xml:space="preserve">符合条件一：提交预付款保函的</w:t>
      </w:r>
      <w:r/>
    </w:p>
    <w:p>
      <w:pPr>
        <w:ind w:firstLine="562"/>
        <w:spacing w:line="480" w:lineRule="exact"/>
        <w:rPr>
          <w:rFonts w:ascii="宋体" w:hAnsi="宋体" w:cs="宋体"/>
          <w:color w:val="auto"/>
          <w:sz w:val="24"/>
          <w:u w:val="single"/>
        </w:rPr>
      </w:pPr>
      <w:r>
        <w:rPr>
          <w:rFonts w:hint="eastAsia" w:ascii="宋体" w:hAnsi="宋体" w:cs="宋体"/>
          <w:color w:val="auto"/>
          <w:sz w:val="24"/>
        </w:rPr>
        <w:t xml:space="preserve">（1）合同签订且乙方向甲方出具预付款保函后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        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乙方需提交的支付文件：乙方出具的全额正式发票。</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565"/>
        <w:spacing w:line="480" w:lineRule="exact"/>
        <w:rPr>
          <w:rFonts w:ascii="宋体" w:hAnsi="宋体" w:cs="宋体"/>
          <w:b/>
          <w:color w:val="auto"/>
          <w:sz w:val="24"/>
        </w:rPr>
      </w:pPr>
      <w:r>
        <w:rPr>
          <w:rFonts w:hint="eastAsia" w:ascii="宋体" w:hAnsi="宋体" w:cs="宋体"/>
          <w:b/>
          <w:color w:val="auto"/>
          <w:sz w:val="24"/>
        </w:rPr>
        <w:t xml:space="preserve">……</w:t>
      </w:r>
      <w:r/>
    </w:p>
    <w:p>
      <w:pPr>
        <w:ind w:firstLine="565"/>
        <w:spacing w:line="480" w:lineRule="exact"/>
        <w:rPr>
          <w:rFonts w:ascii="宋体" w:hAnsi="宋体" w:cs="宋体"/>
          <w:b/>
          <w:color w:val="auto"/>
          <w:sz w:val="24"/>
        </w:rPr>
      </w:pPr>
      <w:r>
        <w:rPr>
          <w:rFonts w:hint="eastAsia" w:ascii="宋体" w:hAnsi="宋体" w:cs="宋体"/>
          <w:b/>
          <w:color w:val="auto"/>
          <w:sz w:val="24"/>
        </w:rPr>
        <w:t xml:space="preserve">符合条件二：不提交预付款保函的</w:t>
      </w:r>
      <w:r/>
    </w:p>
    <w:p>
      <w:pPr>
        <w:ind w:firstLine="562"/>
        <w:spacing w:line="480" w:lineRule="exact"/>
        <w:rPr>
          <w:rFonts w:ascii="宋体" w:hAnsi="宋体" w:cs="宋体"/>
          <w:color w:val="auto"/>
          <w:sz w:val="24"/>
          <w:u w:val="single"/>
        </w:rPr>
      </w:pPr>
      <w:r>
        <w:rPr>
          <w:rFonts w:hint="eastAsia" w:ascii="宋体" w:hAnsi="宋体" w:cs="宋体"/>
          <w:color w:val="auto"/>
          <w:sz w:val="24"/>
        </w:rPr>
        <w:t xml:space="preserve">（1）合同签订后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乙方需提交的支付文件：乙方出具的全额正式发票。</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565"/>
        <w:spacing w:line="480" w:lineRule="exact"/>
        <w:rPr>
          <w:rFonts w:ascii="宋体" w:hAnsi="宋体" w:cs="宋体"/>
          <w:b/>
          <w:color w:val="auto"/>
          <w:sz w:val="24"/>
        </w:rPr>
      </w:pPr>
      <w:r>
        <w:rPr>
          <w:rFonts w:hint="eastAsia" w:ascii="宋体" w:hAnsi="宋体" w:cs="宋体"/>
          <w:b/>
          <w:color w:val="auto"/>
          <w:sz w:val="24"/>
        </w:rPr>
        <w:t xml:space="preserve">……</w:t>
      </w:r>
      <w:r/>
    </w:p>
    <w:p>
      <w:pPr>
        <w:ind w:left="140" w:firstLine="565"/>
        <w:spacing w:line="480" w:lineRule="exact"/>
        <w:rPr>
          <w:rFonts w:ascii="宋体" w:hAnsi="宋体" w:cs="宋体"/>
          <w:b/>
          <w:color w:val="auto"/>
          <w:sz w:val="24"/>
        </w:rPr>
      </w:pPr>
      <w:r>
        <w:rPr>
          <w:rFonts w:hint="eastAsia" w:ascii="宋体" w:hAnsi="宋体" w:cs="宋体"/>
          <w:b/>
          <w:color w:val="auto"/>
          <w:sz w:val="24"/>
        </w:rPr>
        <w:t xml:space="preserve">注:</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1、付款条件一中，出具预付款保函后支付的合同款应当与保函金额一致。</w:t>
      </w:r>
      <w:r/>
    </w:p>
    <w:p>
      <w:pPr>
        <w:ind w:left="140" w:firstLine="562"/>
        <w:spacing w:line="480" w:lineRule="exact"/>
        <w:rPr>
          <w:rFonts w:hint="eastAsia" w:ascii="宋体" w:hAnsi="宋体" w:cs="宋体"/>
          <w:color w:val="auto"/>
          <w:sz w:val="24"/>
        </w:rPr>
        <w:sectPr>
          <w:headerReference w:type="default" r:id="rId10"/>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rPr>
        <w:t xml:space="preserve">2、付款条件二中，预付款比例设定应符合《关于做好政府采购支持企业发展有关事项的通知》(苏财购〔2020〕52号)要求。</w:t>
      </w:r>
      <w:r/>
    </w:p>
    <w:p>
      <w:pPr>
        <w:ind w:firstLine="482"/>
        <w:jc w:val="center"/>
        <w:spacing w:line="480" w:lineRule="exact"/>
        <w:rPr>
          <w:rFonts w:hint="eastAsia" w:ascii="宋体" w:hAnsi="宋体" w:cs="宋体"/>
          <w:b/>
          <w:color w:val="auto"/>
          <w:sz w:val="24"/>
        </w:rPr>
      </w:pPr>
      <w:r>
        <w:rPr>
          <w:rFonts w:hint="eastAsia" w:ascii="宋体" w:hAnsi="宋体" w:cs="宋体"/>
          <w:b/>
          <w:color w:val="auto"/>
          <w:sz w:val="24"/>
          <w:lang w:val="en-US" w:eastAsia="zh-CN"/>
        </w:rPr>
        <w:t xml:space="preserve">10、</w:t>
      </w:r>
      <w:r>
        <w:rPr>
          <w:rFonts w:hint="eastAsia" w:ascii="宋体" w:hAnsi="宋体" w:cs="宋体"/>
          <w:b/>
          <w:color w:val="auto"/>
          <w:sz w:val="24"/>
        </w:rPr>
        <w:t xml:space="preserve">具备履行合同所必需的设备和专业技术能力的书面声明</w:t>
      </w:r>
      <w:r/>
    </w:p>
    <w:p>
      <w:pPr>
        <w:ind w:firstLine="482"/>
        <w:jc w:val="center"/>
        <w:spacing w:line="480" w:lineRule="exact"/>
        <w:rPr>
          <w:rFonts w:hint="eastAsia" w:ascii="宋体" w:hAnsi="宋体" w:cs="宋体"/>
          <w:b/>
          <w:color w:val="auto"/>
          <w:sz w:val="24"/>
          <w:lang w:val="en-US" w:eastAsia="zh-CN"/>
        </w:rPr>
      </w:pPr>
      <w:r>
        <w:rPr>
          <w:rFonts w:hint="eastAsia" w:ascii="宋体" w:hAnsi="宋体" w:cs="宋体"/>
          <w:b/>
          <w:color w:val="auto"/>
          <w:sz w:val="24"/>
        </w:rPr>
        <w:t xml:space="preserve">（附证明材料复印件）</w:t>
      </w:r>
      <w:r>
        <w:rPr>
          <w:rFonts w:hint="eastAsia" w:ascii="宋体" w:hAnsi="宋体" w:cs="宋体"/>
          <w:b/>
          <w:color w:val="auto"/>
          <w:sz w:val="24"/>
          <w:lang w:val="en-US" w:eastAsia="zh-CN"/>
        </w:rPr>
        <w:t xml:space="preserve"> </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                          </w:t>
      </w:r>
      <w:r/>
    </w:p>
    <w:p>
      <w:pPr>
        <w:ind w:firstLine="480"/>
        <w:jc w:val="left"/>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本单位郑重声明：本单位具备履行合同所必需的设备和专业技术能力。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具体为：</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（证明材料复印件附后）</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（证明材料复印件附后）</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专业技术能力：</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（证明材料复印件附后）</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（证明材料复印件附后）</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特此声明。</w:t>
      </w:r>
      <w:r/>
    </w:p>
    <w:p>
      <w:pPr>
        <w:ind w:firstLine="480"/>
        <w:keepLines w:val="0"/>
        <w:keepNext w:val="0"/>
        <w:pageBreakBefore w:val="0"/>
        <w:spacing w:line="360" w:lineRule="auto"/>
        <w:widowControl w:val="off"/>
        <w:rPr>
          <w:rFonts w:ascii="宋体" w:hAnsi="宋体" w:eastAsia="宋体"/>
          <w:color w:val="auto"/>
          <w:sz w:val="24"/>
          <w:szCs w:val="24"/>
        </w:rPr>
      </w:pPr>
      <w:r>
        <w:rPr>
          <w:rFonts w:hint="eastAsia" w:ascii="宋体" w:hAnsi="宋体" w:eastAsia="宋体" w:cs="宋体"/>
          <w:color w:val="auto"/>
          <w:sz w:val="24"/>
          <w:szCs w:val="24"/>
        </w:rPr>
        <w:t xml:space="preserve">供应商对上述声明的真实性负责。如有虚假，将依法承担相应责任。</w:t>
      </w:r>
      <w:r/>
    </w:p>
    <w:p>
      <w:pPr>
        <w:pStyle w:val="882"/>
        <w:ind w:firstLine="480"/>
        <w:keepLines w:val="0"/>
        <w:keepNext w:val="0"/>
        <w:pageBreakBefore w:val="0"/>
        <w:spacing w:line="480" w:lineRule="exact"/>
        <w:widowControl w:val="off"/>
        <w:rPr>
          <w:rFonts w:ascii="宋体" w:hAnsi="宋体" w:eastAsia="宋体"/>
          <w:color w:val="auto"/>
          <w:sz w:val="24"/>
          <w:szCs w:val="24"/>
        </w:rPr>
      </w:pPr>
      <w:r>
        <w:rPr>
          <w:rFonts w:ascii="宋体" w:hAnsi="宋体" w:eastAsia="宋体"/>
          <w:color w:val="auto"/>
          <w:sz w:val="24"/>
          <w:szCs w:val="24"/>
        </w:rPr>
      </w:r>
      <w:r/>
    </w:p>
    <w:p>
      <w:pPr>
        <w:pStyle w:val="882"/>
        <w:ind w:firstLine="480"/>
        <w:keepLines w:val="0"/>
        <w:keepNext w:val="0"/>
        <w:pageBreakBefore w:val="0"/>
        <w:spacing w:line="480" w:lineRule="exact"/>
        <w:widowControl w:val="off"/>
        <w:rPr>
          <w:rFonts w:ascii="宋体" w:hAnsi="宋体" w:eastAsia="宋体"/>
          <w:color w:val="auto"/>
          <w:sz w:val="24"/>
          <w:szCs w:val="24"/>
        </w:rPr>
      </w:pPr>
      <w:r>
        <w:rPr>
          <w:rFonts w:ascii="宋体" w:hAnsi="宋体" w:eastAsia="宋体"/>
          <w:color w:val="auto"/>
          <w:sz w:val="24"/>
          <w:szCs w:val="24"/>
        </w:rPr>
        <w:t xml:space="preserve">投标人：</w:t>
      </w:r>
      <w:r>
        <w:rPr>
          <w:rFonts w:ascii="宋体" w:hAnsi="宋体" w:eastAsia="宋体"/>
          <w:color w:val="auto"/>
          <w:sz w:val="24"/>
          <w:szCs w:val="24"/>
          <w:u w:val="single"/>
        </w:rPr>
        <w:t xml:space="preserve">           </w:t>
      </w:r>
      <w:r>
        <w:rPr>
          <w:rFonts w:ascii="宋体" w:hAnsi="宋体" w:eastAsia="宋体"/>
          <w:color w:val="auto"/>
          <w:sz w:val="24"/>
          <w:szCs w:val="24"/>
        </w:rPr>
        <w:t xml:space="preserve">（电子签章）</w:t>
      </w:r>
      <w:r/>
    </w:p>
    <w:p>
      <w:pPr>
        <w:pStyle w:val="882"/>
        <w:ind w:firstLine="480"/>
        <w:keepLines w:val="0"/>
        <w:keepNext w:val="0"/>
        <w:pageBreakBefore w:val="0"/>
        <w:spacing w:line="480" w:lineRule="exact"/>
        <w:widowControl w:val="off"/>
        <w:rPr>
          <w:rFonts w:ascii="宋体" w:hAnsi="宋体" w:eastAsia="宋体"/>
          <w:color w:val="auto"/>
          <w:sz w:val="24"/>
          <w:szCs w:val="24"/>
        </w:rPr>
      </w:pPr>
      <w:r>
        <w:rPr>
          <w:rFonts w:ascii="宋体" w:hAnsi="宋体" w:eastAsia="宋体"/>
          <w:color w:val="auto"/>
          <w:sz w:val="24"/>
          <w:szCs w:val="24"/>
        </w:rPr>
      </w:r>
      <w:r/>
    </w:p>
    <w:p>
      <w:pPr>
        <w:pStyle w:val="882"/>
        <w:ind w:firstLine="480"/>
        <w:keepLines w:val="0"/>
        <w:keepNext w:val="0"/>
        <w:pageBreakBefore w:val="0"/>
        <w:spacing w:line="480" w:lineRule="exact"/>
        <w:widowControl w:val="off"/>
        <w:rPr>
          <w:rFonts w:ascii="宋体" w:hAnsi="宋体" w:eastAsia="宋体"/>
          <w:color w:val="auto"/>
          <w:sz w:val="24"/>
          <w:szCs w:val="24"/>
        </w:rPr>
      </w:pPr>
      <w:r>
        <w:rPr>
          <w:rFonts w:ascii="宋体" w:hAnsi="宋体" w:eastAsia="宋体"/>
          <w:color w:val="auto"/>
          <w:sz w:val="24"/>
          <w:szCs w:val="24"/>
        </w:rPr>
        <w:t xml:space="preserve">日期：   年  月  日</w:t>
      </w:r>
      <w:r/>
    </w:p>
    <w:p>
      <w:pPr>
        <w:pStyle w:val="958"/>
        <w:rPr>
          <w:color w:val="auto"/>
        </w:rPr>
      </w:pPr>
      <w:r>
        <w:rPr>
          <w:color w:val="auto"/>
        </w:rPr>
      </w:r>
      <w:r/>
    </w:p>
    <w:p>
      <w:pPr>
        <w:rPr>
          <w:color w:val="auto"/>
        </w:rPr>
      </w:pPr>
      <w:r>
        <w:rPr>
          <w:color w:val="auto"/>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libri Light">
    <w:panose1 w:val="020F0302020204030204"/>
  </w:font>
  <w:font w:name="Courier New">
    <w:panose1 w:val="02070309020205020404"/>
  </w:font>
  <w:font w:name="仿宋">
    <w:panose1 w:val="02010609060101010101"/>
  </w:font>
  <w:font w:name="等线 Light">
    <w:panose1 w:val="02010600030101010101"/>
  </w:font>
  <w:font w:name="仿宋_GB2312">
    <w:panose1 w:val="02010609060101010101"/>
  </w:font>
  <w:font w:name="Verdana">
    <w:panose1 w:val="020B0604030504040204"/>
  </w:font>
  <w:font w:name="黑体">
    <w:panose1 w:val="02010609060101010101"/>
  </w:font>
  <w:font w:name="Microsoft YaHei UI">
    <w:panose1 w:val="020B0503020204020204"/>
  </w:font>
  <w:font w:name="inherit">
    <w:panose1 w:val="020B0503020202020204"/>
  </w:font>
  <w:font w:name="Arial">
    <w:panose1 w:val="020B0604020202020204"/>
  </w:font>
  <w:font w:name="Cambria">
    <w:panose1 w:val="02040503050406030204"/>
  </w:font>
  <w:font w:name="新宋体">
    <w:panose1 w:val="02010609030101010101"/>
  </w:font>
  <w:font w:name="Symbol">
    <w:panose1 w:val="05050102010706020507"/>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922"/>
      </w:rPr>
      <w:framePr w:wrap="around" w:vAnchor="text" w:hAnchor="margin" w:xAlign="center" w:y="1"/>
    </w:pPr>
    <w:r>
      <w:fldChar w:fldCharType="begin"/>
    </w:r>
    <w:r>
      <w:rPr>
        <w:rStyle w:val="922"/>
      </w:rPr>
      <w:instrText xml:space="preserve">PAGE  </w:instrText>
    </w:r>
    <w:r>
      <w:fldChar w:fldCharType="end"/>
    </w:r>
    <w:r/>
  </w:p>
  <w:p>
    <w:pPr>
      <w:pStyle w:val="89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rPr>
        <w:rFonts w:ascii="仿宋" w:hAnsi="仿宋" w:eastAsia="仿宋" w:cs="仿宋"/>
        <w:sz w:val="16"/>
        <w:szCs w:val="16"/>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5" w:default="1">
    <w:name w:val="Normal"/>
    <w:next w:val="867"/>
    <w:uiPriority w:val="0"/>
    <w:qFormat/>
    <w:pPr>
      <w:jc w:val="both"/>
      <w:widowControl w:val="off"/>
    </w:pPr>
    <w:rPr>
      <w:rFonts w:hint="default" w:ascii="Calibri" w:hAnsi="Calibri" w:eastAsia="宋体" w:cs="Times New Roman"/>
      <w:sz w:val="21"/>
      <w:szCs w:val="24"/>
      <w:lang w:val="en-US" w:eastAsia="zh-CN" w:bidi="ar-SA"/>
    </w:rPr>
  </w:style>
  <w:style w:type="paragraph" w:styleId="856">
    <w:name w:val="Heading 1"/>
    <w:basedOn w:val="855"/>
    <w:next w:val="857"/>
    <w:link w:val="1112"/>
    <w:uiPriority w:val="9"/>
    <w:qFormat/>
    <w:pPr>
      <w:jc w:val="center"/>
      <w:keepLines/>
      <w:keepNext/>
      <w:spacing w:line="578" w:lineRule="auto"/>
      <w:outlineLvl w:val="0"/>
    </w:pPr>
    <w:rPr>
      <w:rFonts w:eastAsia="新宋体"/>
      <w:b/>
      <w:bCs/>
      <w:sz w:val="30"/>
      <w:szCs w:val="44"/>
    </w:rPr>
  </w:style>
  <w:style w:type="paragraph" w:styleId="857">
    <w:name w:val="Heading 2"/>
    <w:basedOn w:val="855"/>
    <w:next w:val="855"/>
    <w:link w:val="1113"/>
    <w:uiPriority w:val="9"/>
    <w:qFormat/>
    <w:pPr>
      <w:keepLines/>
      <w:keepNext/>
      <w:spacing w:before="260" w:after="260" w:line="416" w:lineRule="auto"/>
      <w:outlineLvl w:val="1"/>
    </w:pPr>
    <w:rPr>
      <w:rFonts w:ascii="Cambria" w:hAnsi="Cambria"/>
      <w:b/>
      <w:bCs/>
      <w:sz w:val="32"/>
      <w:szCs w:val="32"/>
    </w:rPr>
  </w:style>
  <w:style w:type="paragraph" w:styleId="858">
    <w:name w:val="Heading 3"/>
    <w:basedOn w:val="855"/>
    <w:next w:val="855"/>
    <w:link w:val="1114"/>
    <w:uiPriority w:val="9"/>
    <w:qFormat/>
    <w:pPr>
      <w:keepLines/>
      <w:keepNext/>
      <w:spacing w:before="260" w:after="260" w:line="416" w:lineRule="auto"/>
      <w:outlineLvl w:val="2"/>
    </w:pPr>
    <w:rPr>
      <w:b/>
      <w:bCs/>
      <w:sz w:val="32"/>
      <w:szCs w:val="32"/>
    </w:rPr>
  </w:style>
  <w:style w:type="paragraph" w:styleId="859">
    <w:name w:val="Heading 4"/>
    <w:basedOn w:val="855"/>
    <w:next w:val="855"/>
    <w:link w:val="1115"/>
    <w:uiPriority w:val="9"/>
    <w:qFormat/>
    <w:pPr>
      <w:keepLines/>
      <w:keepNext/>
      <w:spacing w:before="280" w:after="290" w:line="376" w:lineRule="auto"/>
      <w:outlineLvl w:val="3"/>
    </w:pPr>
    <w:rPr>
      <w:rFonts w:ascii="Cambria" w:hAnsi="Cambria"/>
      <w:b/>
      <w:bCs/>
      <w:sz w:val="28"/>
      <w:szCs w:val="28"/>
    </w:rPr>
  </w:style>
  <w:style w:type="paragraph" w:styleId="860">
    <w:name w:val="Heading 5"/>
    <w:basedOn w:val="855"/>
    <w:next w:val="855"/>
    <w:link w:val="1116"/>
    <w:uiPriority w:val="0"/>
    <w:qFormat/>
    <w:pPr>
      <w:keepLines/>
      <w:keepNext/>
      <w:spacing w:before="280" w:after="290" w:line="376" w:lineRule="auto"/>
      <w:outlineLvl w:val="4"/>
    </w:pPr>
    <w:rPr>
      <w:b/>
      <w:bCs/>
      <w:sz w:val="28"/>
      <w:szCs w:val="28"/>
    </w:rPr>
  </w:style>
  <w:style w:type="paragraph" w:styleId="861">
    <w:name w:val="Heading 6"/>
    <w:basedOn w:val="855"/>
    <w:next w:val="855"/>
    <w:link w:val="970"/>
    <w:uiPriority w:val="9"/>
    <w:unhideWhenUsed/>
    <w:qFormat/>
    <w:pPr>
      <w:keepLines/>
      <w:keepNext/>
      <w:spacing w:before="320" w:after="200"/>
      <w:outlineLvl w:val="5"/>
    </w:pPr>
    <w:rPr>
      <w:rFonts w:ascii="Arial" w:hAnsi="Arial" w:eastAsia="Arial" w:cs="Arial"/>
      <w:b/>
      <w:bCs/>
      <w:sz w:val="22"/>
      <w:szCs w:val="22"/>
    </w:rPr>
  </w:style>
  <w:style w:type="paragraph" w:styleId="862">
    <w:name w:val="Heading 7"/>
    <w:basedOn w:val="855"/>
    <w:next w:val="855"/>
    <w:link w:val="1117"/>
    <w:uiPriority w:val="9"/>
    <w:qFormat/>
    <w:pPr>
      <w:keepLines/>
      <w:keepNext/>
      <w:spacing w:before="240" w:after="64" w:line="320" w:lineRule="auto"/>
      <w:outlineLvl w:val="6"/>
    </w:pPr>
    <w:rPr>
      <w:b/>
      <w:bCs/>
      <w:sz w:val="24"/>
    </w:rPr>
  </w:style>
  <w:style w:type="paragraph" w:styleId="863">
    <w:name w:val="Heading 8"/>
    <w:basedOn w:val="855"/>
    <w:next w:val="855"/>
    <w:link w:val="972"/>
    <w:uiPriority w:val="9"/>
    <w:unhideWhenUsed/>
    <w:qFormat/>
    <w:pPr>
      <w:keepLines/>
      <w:keepNext/>
      <w:spacing w:before="320" w:after="200"/>
      <w:outlineLvl w:val="7"/>
    </w:pPr>
    <w:rPr>
      <w:rFonts w:ascii="Arial" w:hAnsi="Arial" w:eastAsia="Arial" w:cs="Arial"/>
      <w:i/>
      <w:iCs/>
      <w:sz w:val="22"/>
      <w:szCs w:val="22"/>
    </w:rPr>
  </w:style>
  <w:style w:type="paragraph" w:styleId="864">
    <w:name w:val="Heading 9"/>
    <w:basedOn w:val="855"/>
    <w:next w:val="855"/>
    <w:link w:val="973"/>
    <w:uiPriority w:val="9"/>
    <w:unhideWhenUsed/>
    <w:qFormat/>
    <w:pPr>
      <w:keepLines/>
      <w:keepNext/>
      <w:spacing w:before="320" w:after="200"/>
      <w:outlineLvl w:val="8"/>
    </w:pPr>
    <w:rPr>
      <w:rFonts w:ascii="Arial" w:hAnsi="Arial" w:eastAsia="Arial" w:cs="Arial"/>
      <w:i/>
      <w:iCs/>
      <w:szCs w:val="21"/>
    </w:rPr>
  </w:style>
  <w:style w:type="character" w:styleId="865" w:default="1">
    <w:name w:val="Default Paragraph Font"/>
    <w:uiPriority w:val="1"/>
    <w:semiHidden/>
    <w:unhideWhenUsed/>
    <w:qFormat/>
  </w:style>
  <w:style w:type="table" w:styleId="866" w:default="1">
    <w:name w:val="Normal Table"/>
    <w:uiPriority w:val="99"/>
    <w:semiHidden/>
    <w:unhideWhenUsed/>
    <w:qFormat/>
    <w:tblPr>
      <w:tblCellMar>
        <w:left w:w="108" w:type="dxa"/>
        <w:top w:w="0" w:type="dxa"/>
        <w:right w:w="108" w:type="dxa"/>
        <w:bottom w:w="0" w:type="dxa"/>
      </w:tblCellMar>
    </w:tblPr>
  </w:style>
  <w:style w:type="paragraph" w:styleId="867" w:customStyle="1">
    <w:name w:val="_Style 2"/>
    <w:basedOn w:val="855"/>
    <w:uiPriority w:val="34"/>
    <w:unhideWhenUsed/>
    <w:qFormat/>
    <w:pPr>
      <w:ind w:firstLine="420"/>
    </w:pPr>
    <w:rPr>
      <w:sz w:val="24"/>
    </w:rPr>
  </w:style>
  <w:style w:type="paragraph" w:styleId="868">
    <w:name w:val="toc 7"/>
    <w:basedOn w:val="855"/>
    <w:next w:val="855"/>
    <w:uiPriority w:val="39"/>
    <w:unhideWhenUsed/>
    <w:qFormat/>
    <w:pPr>
      <w:ind w:left="1701"/>
      <w:spacing w:after="57"/>
    </w:pPr>
  </w:style>
  <w:style w:type="paragraph" w:styleId="869">
    <w:name w:val="Normal Indent"/>
    <w:basedOn w:val="855"/>
    <w:next w:val="855"/>
    <w:link w:val="1118"/>
    <w:uiPriority w:val="0"/>
    <w:qFormat/>
    <w:pPr>
      <w:ind w:firstLine="420"/>
    </w:pPr>
  </w:style>
  <w:style w:type="paragraph" w:styleId="870">
    <w:name w:val="Caption"/>
    <w:basedOn w:val="855"/>
    <w:next w:val="85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1">
    <w:name w:val="index 5"/>
    <w:basedOn w:val="855"/>
    <w:next w:val="855"/>
    <w:uiPriority w:val="0"/>
    <w:qFormat/>
    <w:pPr>
      <w:ind w:left="798"/>
      <w:jc w:val="left"/>
    </w:pPr>
  </w:style>
  <w:style w:type="paragraph" w:styleId="872">
    <w:name w:val="Document Map"/>
    <w:basedOn w:val="855"/>
    <w:link w:val="1119"/>
    <w:uiPriority w:val="99"/>
    <w:unhideWhenUsed/>
    <w:qFormat/>
    <w:rPr>
      <w:rFonts w:ascii="宋体"/>
      <w:sz w:val="18"/>
      <w:szCs w:val="18"/>
    </w:rPr>
  </w:style>
  <w:style w:type="paragraph" w:styleId="873">
    <w:name w:val="annotation text"/>
    <w:basedOn w:val="855"/>
    <w:link w:val="1120"/>
    <w:uiPriority w:val="0"/>
    <w:qFormat/>
    <w:pPr>
      <w:jc w:val="left"/>
    </w:pPr>
  </w:style>
  <w:style w:type="paragraph" w:styleId="874">
    <w:name w:val="Body Text"/>
    <w:basedOn w:val="855"/>
    <w:next w:val="875"/>
    <w:link w:val="1121"/>
    <w:uiPriority w:val="0"/>
    <w:qFormat/>
    <w:pPr>
      <w:spacing w:after="120"/>
    </w:pPr>
  </w:style>
  <w:style w:type="paragraph" w:styleId="875" w:customStyle="1">
    <w:name w:val="一级条标题"/>
    <w:basedOn w:val="876"/>
    <w:next w:val="87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6" w:customStyle="1">
    <w:name w:val="章标题"/>
    <w:next w:val="85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77" w:customStyle="1">
    <w:name w:val="段"/>
    <w:basedOn w:val="878"/>
    <w:next w:val="855"/>
    <w:uiPriority w:val="0"/>
    <w:qFormat/>
    <w:pPr>
      <w:ind w:firstLine="200"/>
      <w:widowControl/>
    </w:pPr>
    <w:rPr>
      <w:rFonts w:hint="eastAsia"/>
      <w:sz w:val="20"/>
    </w:rPr>
  </w:style>
  <w:style w:type="paragraph" w:styleId="878" w:customStyle="1">
    <w:name w:val="正文11"/>
    <w:next w:val="879"/>
    <w:link w:val="12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9" w:customStyle="1">
    <w:name w:val="文本块1"/>
    <w:basedOn w:val="880"/>
    <w:uiPriority w:val="0"/>
    <w:qFormat/>
    <w:pPr>
      <w:ind w:left="256" w:right="6" w:firstLine="624"/>
    </w:pPr>
    <w:rPr>
      <w:rFonts w:eastAsia="仿宋"/>
      <w:sz w:val="28"/>
    </w:rPr>
  </w:style>
  <w:style w:type="paragraph" w:styleId="880" w:customStyle="1">
    <w:name w:val="正文111"/>
    <w:next w:val="8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1" w:customStyle="1">
    <w:name w:val="正文文本缩进1"/>
    <w:basedOn w:val="882"/>
    <w:next w:val="886"/>
    <w:uiPriority w:val="0"/>
    <w:qFormat/>
    <w:pPr>
      <w:ind w:left="420"/>
      <w:spacing w:after="120"/>
    </w:pPr>
    <w:rPr>
      <w:rFonts w:ascii="Calibri" w:hAnsi="Calibri"/>
    </w:rPr>
  </w:style>
  <w:style w:type="paragraph" w:styleId="882" w:customStyle="1">
    <w:name w:val="正文1"/>
    <w:basedOn w:val="878"/>
    <w:next w:val="883"/>
    <w:uiPriority w:val="0"/>
    <w:qFormat/>
    <w:pPr>
      <w:jc w:val="left"/>
      <w:spacing w:line="360" w:lineRule="atLeast"/>
    </w:pPr>
    <w:rPr>
      <w:rFonts w:ascii="宋体" w:hAnsiTheme="minorHAnsi" w:eastAsiaTheme="minorEastAsia" w:cstheme="minorBidi"/>
      <w:sz w:val="24"/>
      <w:szCs w:val="20"/>
    </w:rPr>
  </w:style>
  <w:style w:type="paragraph" w:styleId="883" w:customStyle="1">
    <w:name w:val="正文文本1"/>
    <w:basedOn w:val="884"/>
    <w:next w:val="878"/>
    <w:uiPriority w:val="0"/>
    <w:qFormat/>
    <w:pPr>
      <w:spacing w:after="120"/>
    </w:pPr>
    <w:rPr>
      <w:rFonts w:ascii="Calibri" w:hAnsi="Calibri"/>
    </w:rPr>
  </w:style>
  <w:style w:type="paragraph" w:styleId="884" w:customStyle="1">
    <w:name w:val="正文12"/>
    <w:next w:val="8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5" w:customStyle="1">
    <w:name w:val="目录 111"/>
    <w:basedOn w:val="880"/>
    <w:next w:val="884"/>
    <w:uiPriority w:val="39"/>
    <w:qFormat/>
  </w:style>
  <w:style w:type="paragraph" w:styleId="886" w:customStyle="1">
    <w:name w:val="寄信人地址1"/>
    <w:basedOn w:val="880"/>
    <w:uiPriority w:val="0"/>
    <w:qFormat/>
    <w:rPr>
      <w:rFonts w:ascii="Arial" w:hAnsi="Arial"/>
    </w:rPr>
  </w:style>
  <w:style w:type="paragraph" w:styleId="887">
    <w:name w:val="Body Text Indent"/>
    <w:basedOn w:val="855"/>
    <w:link w:val="1122"/>
    <w:uiPriority w:val="99"/>
    <w:qFormat/>
    <w:pPr>
      <w:ind w:left="420"/>
      <w:spacing w:after="120"/>
    </w:pPr>
  </w:style>
  <w:style w:type="paragraph" w:styleId="888">
    <w:name w:val="Block Text"/>
    <w:basedOn w:val="855"/>
    <w:next w:val="855"/>
    <w:uiPriority w:val="0"/>
    <w:qFormat/>
    <w:pPr>
      <w:ind w:left="420" w:right="33"/>
      <w:jc w:val="left"/>
    </w:pPr>
    <w:rPr>
      <w:sz w:val="24"/>
      <w:szCs w:val="20"/>
    </w:rPr>
  </w:style>
  <w:style w:type="paragraph" w:styleId="889">
    <w:name w:val="index 4"/>
    <w:basedOn w:val="855"/>
    <w:next w:val="855"/>
    <w:uiPriority w:val="99"/>
    <w:unhideWhenUsed/>
    <w:qFormat/>
    <w:pPr>
      <w:ind w:left="600"/>
    </w:pPr>
    <w:rPr>
      <w:sz w:val="22"/>
      <w:szCs w:val="22"/>
    </w:rPr>
  </w:style>
  <w:style w:type="paragraph" w:styleId="890">
    <w:name w:val="toc 5"/>
    <w:basedOn w:val="855"/>
    <w:next w:val="855"/>
    <w:uiPriority w:val="39"/>
    <w:unhideWhenUsed/>
    <w:qFormat/>
    <w:pPr>
      <w:ind w:left="1134"/>
      <w:spacing w:after="57"/>
    </w:pPr>
  </w:style>
  <w:style w:type="paragraph" w:styleId="891">
    <w:name w:val="toc 3"/>
    <w:basedOn w:val="855"/>
    <w:next w:val="855"/>
    <w:uiPriority w:val="39"/>
    <w:unhideWhenUsed/>
    <w:qFormat/>
    <w:pPr>
      <w:ind w:left="567"/>
      <w:spacing w:after="57"/>
    </w:pPr>
  </w:style>
  <w:style w:type="paragraph" w:styleId="892">
    <w:name w:val="Plain Text"/>
    <w:basedOn w:val="855"/>
    <w:link w:val="1123"/>
    <w:uiPriority w:val="0"/>
    <w:qFormat/>
    <w:rPr>
      <w:rFonts w:ascii="宋体" w:hAnsi="Courier New"/>
      <w:sz w:val="20"/>
      <w:szCs w:val="20"/>
    </w:rPr>
  </w:style>
  <w:style w:type="paragraph" w:styleId="893">
    <w:name w:val="toc 8"/>
    <w:basedOn w:val="855"/>
    <w:next w:val="855"/>
    <w:uiPriority w:val="39"/>
    <w:unhideWhenUsed/>
    <w:qFormat/>
    <w:pPr>
      <w:ind w:left="1984"/>
      <w:spacing w:after="57"/>
    </w:pPr>
  </w:style>
  <w:style w:type="paragraph" w:styleId="894">
    <w:name w:val="Date"/>
    <w:basedOn w:val="855"/>
    <w:next w:val="855"/>
    <w:link w:val="1124"/>
    <w:uiPriority w:val="99"/>
    <w:qFormat/>
    <w:rPr>
      <w:rFonts w:eastAsia="仿宋_GB2312"/>
      <w:sz w:val="28"/>
      <w:szCs w:val="20"/>
    </w:rPr>
  </w:style>
  <w:style w:type="paragraph" w:styleId="895">
    <w:name w:val="Body Text Indent 2"/>
    <w:basedOn w:val="855"/>
    <w:link w:val="1125"/>
    <w:uiPriority w:val="0"/>
    <w:qFormat/>
    <w:pPr>
      <w:ind w:firstLine="475"/>
      <w:spacing w:line="10" w:lineRule="atLeast"/>
    </w:pPr>
    <w:rPr>
      <w:rFonts w:ascii="仿宋_GB2312" w:eastAsia="仿宋_GB2312"/>
      <w:sz w:val="24"/>
    </w:rPr>
  </w:style>
  <w:style w:type="paragraph" w:styleId="896">
    <w:name w:val="endnote text"/>
    <w:basedOn w:val="855"/>
    <w:link w:val="1110"/>
    <w:uiPriority w:val="99"/>
    <w:semiHidden/>
    <w:unhideWhenUsed/>
    <w:qFormat/>
    <w:rPr>
      <w:sz w:val="20"/>
    </w:rPr>
  </w:style>
  <w:style w:type="paragraph" w:styleId="897">
    <w:name w:val="Balloon Text"/>
    <w:basedOn w:val="855"/>
    <w:link w:val="1126"/>
    <w:uiPriority w:val="99"/>
    <w:qFormat/>
    <w:rPr>
      <w:sz w:val="18"/>
      <w:szCs w:val="18"/>
    </w:rPr>
  </w:style>
  <w:style w:type="paragraph" w:styleId="898">
    <w:name w:val="Footer"/>
    <w:basedOn w:val="855"/>
    <w:link w:val="1127"/>
    <w:uiPriority w:val="99"/>
    <w:qFormat/>
    <w:pPr>
      <w:jc w:val="left"/>
      <w:tabs>
        <w:tab w:val="center" w:pos="4153" w:leader="none"/>
        <w:tab w:val="right" w:pos="8306" w:leader="none"/>
      </w:tabs>
    </w:pPr>
    <w:rPr>
      <w:sz w:val="18"/>
      <w:szCs w:val="18"/>
    </w:rPr>
  </w:style>
  <w:style w:type="paragraph" w:styleId="899">
    <w:name w:val="envelope return"/>
    <w:basedOn w:val="855"/>
    <w:uiPriority w:val="0"/>
    <w:qFormat/>
    <w:rPr>
      <w:rFonts w:ascii="Arial" w:hAnsi="Arial"/>
    </w:rPr>
  </w:style>
  <w:style w:type="paragraph" w:styleId="900">
    <w:name w:val="Header"/>
    <w:basedOn w:val="855"/>
    <w:link w:val="1128"/>
    <w:uiPriority w:val="99"/>
    <w:qFormat/>
    <w:pPr>
      <w:jc w:val="center"/>
      <w:tabs>
        <w:tab w:val="center" w:pos="4153" w:leader="none"/>
        <w:tab w:val="right" w:pos="8306" w:leader="none"/>
      </w:tabs>
      <w:pBdr>
        <w:bottom w:val="single" w:color="auto" w:sz="6" w:space="1"/>
      </w:pBdr>
    </w:pPr>
    <w:rPr>
      <w:sz w:val="18"/>
      <w:szCs w:val="18"/>
    </w:rPr>
  </w:style>
  <w:style w:type="paragraph" w:styleId="901">
    <w:name w:val="toc 1"/>
    <w:basedOn w:val="855"/>
    <w:next w:val="855"/>
    <w:uiPriority w:val="39"/>
    <w:qFormat/>
  </w:style>
  <w:style w:type="paragraph" w:styleId="902">
    <w:name w:val="toc 4"/>
    <w:basedOn w:val="855"/>
    <w:next w:val="855"/>
    <w:uiPriority w:val="39"/>
    <w:unhideWhenUsed/>
    <w:qFormat/>
    <w:pPr>
      <w:ind w:left="850"/>
      <w:spacing w:after="57"/>
    </w:pPr>
  </w:style>
  <w:style w:type="paragraph" w:styleId="903">
    <w:name w:val="index heading"/>
    <w:basedOn w:val="855"/>
    <w:next w:val="904"/>
    <w:uiPriority w:val="0"/>
    <w:qFormat/>
    <w:pPr>
      <w:tabs>
        <w:tab w:val="left" w:pos="560" w:leader="none"/>
      </w:tabs>
    </w:pPr>
    <w:rPr>
      <w:rFonts w:ascii="Arial" w:hAnsi="Arial" w:cs="Arial"/>
      <w:b/>
      <w:bCs/>
    </w:rPr>
  </w:style>
  <w:style w:type="paragraph" w:styleId="904">
    <w:name w:val="index 1"/>
    <w:basedOn w:val="855"/>
    <w:next w:val="855"/>
    <w:uiPriority w:val="0"/>
    <w:qFormat/>
    <w:pPr>
      <w:jc w:val="center"/>
      <w:tabs>
        <w:tab w:val="left" w:pos="560" w:leader="none"/>
      </w:tabs>
    </w:pPr>
    <w:rPr>
      <w:rFonts w:ascii="宋体" w:hAnsi="宋体"/>
    </w:rPr>
  </w:style>
  <w:style w:type="paragraph" w:styleId="905">
    <w:name w:val="Subtitle"/>
    <w:basedOn w:val="855"/>
    <w:next w:val="855"/>
    <w:link w:val="976"/>
    <w:uiPriority w:val="11"/>
    <w:qFormat/>
    <w:pPr>
      <w:spacing w:before="200" w:after="200"/>
    </w:pPr>
    <w:rPr>
      <w:sz w:val="24"/>
    </w:rPr>
  </w:style>
  <w:style w:type="paragraph" w:styleId="906">
    <w:name w:val="footnote text"/>
    <w:basedOn w:val="855"/>
    <w:next w:val="871"/>
    <w:uiPriority w:val="0"/>
    <w:qFormat/>
    <w:pPr>
      <w:jc w:val="left"/>
    </w:pPr>
    <w:rPr>
      <w:rFonts w:ascii="宋体" w:eastAsia="Times New Roman"/>
      <w:sz w:val="18"/>
      <w:szCs w:val="18"/>
    </w:rPr>
  </w:style>
  <w:style w:type="paragraph" w:styleId="907">
    <w:name w:val="toc 6"/>
    <w:basedOn w:val="855"/>
    <w:next w:val="855"/>
    <w:uiPriority w:val="39"/>
    <w:unhideWhenUsed/>
    <w:qFormat/>
    <w:pPr>
      <w:ind w:left="1417"/>
      <w:spacing w:after="57"/>
    </w:pPr>
  </w:style>
  <w:style w:type="paragraph" w:styleId="908">
    <w:name w:val="Body Text Indent 3"/>
    <w:basedOn w:val="855"/>
    <w:uiPriority w:val="0"/>
    <w:qFormat/>
    <w:pPr>
      <w:ind w:firstLine="480"/>
      <w:jc w:val="left"/>
      <w:spacing w:line="440" w:lineRule="atLeast"/>
    </w:pPr>
    <w:rPr>
      <w:sz w:val="24"/>
    </w:rPr>
  </w:style>
  <w:style w:type="paragraph" w:styleId="909">
    <w:name w:val="table of figures"/>
    <w:basedOn w:val="855"/>
    <w:next w:val="855"/>
    <w:uiPriority w:val="99"/>
    <w:unhideWhenUsed/>
    <w:qFormat/>
  </w:style>
  <w:style w:type="paragraph" w:styleId="910">
    <w:name w:val="toc 2"/>
    <w:basedOn w:val="855"/>
    <w:next w:val="855"/>
    <w:uiPriority w:val="39"/>
    <w:unhideWhenUsed/>
    <w:qFormat/>
    <w:pPr>
      <w:ind w:left="283"/>
      <w:spacing w:after="57"/>
    </w:pPr>
  </w:style>
  <w:style w:type="paragraph" w:styleId="911">
    <w:name w:val="toc 9"/>
    <w:basedOn w:val="855"/>
    <w:next w:val="855"/>
    <w:uiPriority w:val="39"/>
    <w:unhideWhenUsed/>
    <w:qFormat/>
    <w:pPr>
      <w:ind w:left="2268"/>
      <w:spacing w:after="57"/>
    </w:pPr>
  </w:style>
  <w:style w:type="paragraph" w:styleId="912">
    <w:name w:val="Body Text 2"/>
    <w:basedOn w:val="855"/>
    <w:uiPriority w:val="0"/>
    <w:qFormat/>
    <w:rPr>
      <w:color w:val="ff0000"/>
    </w:rPr>
  </w:style>
  <w:style w:type="paragraph" w:styleId="913">
    <w:name w:val="HTML Preformatted"/>
    <w:basedOn w:val="85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914">
    <w:name w:val="Normal (Web)"/>
    <w:basedOn w:val="855"/>
    <w:uiPriority w:val="99"/>
    <w:qFormat/>
    <w:pPr>
      <w:jc w:val="left"/>
      <w:spacing w:before="100" w:beforeAutospacing="1" w:after="100" w:afterAutospacing="1"/>
      <w:widowControl/>
    </w:pPr>
    <w:rPr>
      <w:rFonts w:ascii="宋体" w:hAnsi="宋体" w:cs="宋体"/>
      <w:sz w:val="24"/>
    </w:rPr>
  </w:style>
  <w:style w:type="paragraph" w:styleId="915">
    <w:name w:val="Title"/>
    <w:basedOn w:val="855"/>
    <w:next w:val="855"/>
    <w:link w:val="975"/>
    <w:uiPriority w:val="10"/>
    <w:qFormat/>
    <w:pPr>
      <w:contextualSpacing/>
      <w:spacing w:before="300" w:after="200"/>
    </w:pPr>
    <w:rPr>
      <w:sz w:val="48"/>
      <w:szCs w:val="48"/>
    </w:rPr>
  </w:style>
  <w:style w:type="paragraph" w:styleId="916">
    <w:name w:val="annotation subject"/>
    <w:basedOn w:val="873"/>
    <w:next w:val="873"/>
    <w:link w:val="1129"/>
    <w:uiPriority w:val="99"/>
    <w:qFormat/>
    <w:rPr>
      <w:b/>
      <w:bCs/>
    </w:rPr>
  </w:style>
  <w:style w:type="paragraph" w:styleId="917">
    <w:name w:val="Body Text First Indent"/>
    <w:basedOn w:val="874"/>
    <w:next w:val="918"/>
    <w:link w:val="1130"/>
    <w:uiPriority w:val="0"/>
    <w:qFormat/>
    <w:pPr>
      <w:ind w:firstLine="420"/>
    </w:pPr>
    <w:rPr>
      <w:rFonts w:ascii="仿宋_GB2312" w:hAnsi="Times New Roman" w:eastAsia="仿宋_GB2312"/>
      <w:sz w:val="30"/>
      <w:szCs w:val="30"/>
    </w:rPr>
  </w:style>
  <w:style w:type="paragraph" w:styleId="918">
    <w:name w:val="Body Text First Indent 2"/>
    <w:basedOn w:val="887"/>
    <w:next w:val="855"/>
    <w:link w:val="1131"/>
    <w:uiPriority w:val="0"/>
    <w:qFormat/>
    <w:pPr>
      <w:ind w:firstLine="420"/>
    </w:pPr>
    <w:rPr>
      <w:rFonts w:ascii="Times New Roman" w:hAnsi="Times New Roman"/>
    </w:rPr>
  </w:style>
  <w:style w:type="table" w:styleId="919">
    <w:name w:val="Table Grid"/>
    <w:basedOn w:val="86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0">
    <w:name w:val="Strong"/>
    <w:uiPriority w:val="22"/>
    <w:qFormat/>
    <w:rPr>
      <w:b/>
      <w:bCs/>
    </w:rPr>
  </w:style>
  <w:style w:type="character" w:styleId="921">
    <w:name w:val="endnote reference"/>
    <w:basedOn w:val="865"/>
    <w:uiPriority w:val="99"/>
    <w:semiHidden/>
    <w:unhideWhenUsed/>
    <w:qFormat/>
    <w:rPr>
      <w:vertAlign w:val="superscript"/>
    </w:rPr>
  </w:style>
  <w:style w:type="character" w:styleId="922">
    <w:name w:val="page number"/>
    <w:uiPriority w:val="0"/>
    <w:qFormat/>
  </w:style>
  <w:style w:type="character" w:styleId="923">
    <w:name w:val="Emphasis"/>
    <w:uiPriority w:val="0"/>
    <w:qFormat/>
    <w:rPr>
      <w:i/>
    </w:rPr>
  </w:style>
  <w:style w:type="character" w:styleId="924">
    <w:name w:val="Hyperlink"/>
    <w:uiPriority w:val="0"/>
    <w:unhideWhenUsed/>
    <w:qFormat/>
    <w:rPr>
      <w:color w:val="0000ff"/>
      <w:u w:val="single"/>
    </w:rPr>
  </w:style>
  <w:style w:type="character" w:styleId="925">
    <w:name w:val="annotation reference"/>
    <w:uiPriority w:val="99"/>
    <w:qFormat/>
    <w:rPr>
      <w:sz w:val="21"/>
      <w:szCs w:val="21"/>
    </w:rPr>
  </w:style>
  <w:style w:type="character" w:styleId="926">
    <w:name w:val="footnote reference"/>
    <w:basedOn w:val="865"/>
    <w:uiPriority w:val="99"/>
    <w:unhideWhenUsed/>
    <w:qFormat/>
    <w:rPr>
      <w:vertAlign w:val="superscript"/>
    </w:rPr>
  </w:style>
  <w:style w:type="paragraph" w:styleId="927" w:customStyle="1">
    <w:name w:val="目录 11"/>
    <w:basedOn w:val="878"/>
    <w:next w:val="855"/>
    <w:uiPriority w:val="0"/>
    <w:qFormat/>
    <w:pPr>
      <w:jc w:val="left"/>
      <w:spacing w:after="100" w:line="259" w:lineRule="auto"/>
      <w:widowControl/>
    </w:pPr>
    <w:rPr>
      <w:rFonts w:ascii="Calibri" w:hAnsi="Calibri"/>
      <w:sz w:val="22"/>
      <w:szCs w:val="22"/>
    </w:rPr>
  </w:style>
  <w:style w:type="paragraph" w:styleId="928" w:customStyle="1">
    <w:name w:val="正文1111"/>
    <w:next w:val="88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29" w:customStyle="1">
    <w:name w:val="Heading 6 Char"/>
    <w:basedOn w:val="865"/>
    <w:uiPriority w:val="9"/>
    <w:qFormat/>
    <w:rPr>
      <w:rFonts w:ascii="Arial" w:hAnsi="Arial" w:eastAsia="Arial" w:cs="Arial"/>
      <w:b/>
      <w:bCs/>
      <w:sz w:val="22"/>
      <w:szCs w:val="22"/>
    </w:rPr>
  </w:style>
  <w:style w:type="character" w:styleId="930" w:customStyle="1">
    <w:name w:val="Heading 8 Char"/>
    <w:basedOn w:val="865"/>
    <w:uiPriority w:val="9"/>
    <w:qFormat/>
    <w:rPr>
      <w:rFonts w:ascii="Arial" w:hAnsi="Arial" w:eastAsia="Arial" w:cs="Arial"/>
      <w:i/>
      <w:iCs/>
      <w:sz w:val="22"/>
      <w:szCs w:val="22"/>
    </w:rPr>
  </w:style>
  <w:style w:type="character" w:styleId="931" w:customStyle="1">
    <w:name w:val="Heading 9 Char"/>
    <w:basedOn w:val="865"/>
    <w:uiPriority w:val="9"/>
    <w:qFormat/>
    <w:rPr>
      <w:rFonts w:ascii="Arial" w:hAnsi="Arial" w:eastAsia="Arial" w:cs="Arial"/>
      <w:i/>
      <w:iCs/>
      <w:sz w:val="21"/>
      <w:szCs w:val="21"/>
    </w:rPr>
  </w:style>
  <w:style w:type="character" w:styleId="932" w:customStyle="1">
    <w:name w:val="Title Char"/>
    <w:basedOn w:val="865"/>
    <w:uiPriority w:val="10"/>
    <w:qFormat/>
    <w:rPr>
      <w:sz w:val="48"/>
      <w:szCs w:val="48"/>
    </w:rPr>
  </w:style>
  <w:style w:type="character" w:styleId="933" w:customStyle="1">
    <w:name w:val="Subtitle Char"/>
    <w:basedOn w:val="865"/>
    <w:uiPriority w:val="11"/>
    <w:qFormat/>
    <w:rPr>
      <w:sz w:val="24"/>
      <w:szCs w:val="24"/>
    </w:rPr>
  </w:style>
  <w:style w:type="character" w:styleId="934" w:customStyle="1">
    <w:name w:val="Quote Char"/>
    <w:uiPriority w:val="29"/>
    <w:qFormat/>
    <w:rPr>
      <w:i/>
    </w:rPr>
  </w:style>
  <w:style w:type="character" w:styleId="935" w:customStyle="1">
    <w:name w:val="Intense Quote Char"/>
    <w:uiPriority w:val="30"/>
    <w:qFormat/>
    <w:rPr>
      <w:i/>
    </w:rPr>
  </w:style>
  <w:style w:type="table" w:styleId="936" w:customStyle="1">
    <w:name w:val="Plain Table 1"/>
    <w:basedOn w:val="8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Plain Table 2"/>
    <w:basedOn w:val="86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Plain Table 3"/>
    <w:basedOn w:val="8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9" w:customStyle="1">
    <w:name w:val="Plain Table 4"/>
    <w:basedOn w:val="8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customStyle="1">
    <w:name w:val="Plain Table 5"/>
    <w:basedOn w:val="8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1" w:customStyle="1">
    <w:name w:val="Grid Table 1 Light"/>
    <w:basedOn w:val="86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2" w:customStyle="1">
    <w:name w:val="Grid Table 2"/>
    <w:basedOn w:val="8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3" w:customStyle="1">
    <w:name w:val="Grid Table 3"/>
    <w:basedOn w:val="8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4"/>
    <w:basedOn w:val="86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5" w:customStyle="1">
    <w:name w:val="Grid Table 5 Dark"/>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6" w:customStyle="1">
    <w:name w:val="Grid Table 6 Colorful"/>
    <w:basedOn w:val="86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7" w:customStyle="1">
    <w:name w:val="Grid Table 7 Colorful"/>
    <w:basedOn w:val="86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List Table 1 Light"/>
    <w:basedOn w:val="86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9" w:customStyle="1">
    <w:name w:val="List Table 2"/>
    <w:basedOn w:val="86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0" w:customStyle="1">
    <w:name w:val="List Table 3"/>
    <w:basedOn w:val="8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4"/>
    <w:basedOn w:val="8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5 Dark"/>
    <w:basedOn w:val="86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6 Colorful"/>
    <w:basedOn w:val="86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4" w:customStyle="1">
    <w:name w:val="List Table 7 Colorful"/>
    <w:basedOn w:val="86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55" w:customStyle="1">
    <w:name w:val="Endnote Text Char"/>
    <w:uiPriority w:val="99"/>
    <w:qFormat/>
    <w:rPr>
      <w:sz w:val="20"/>
    </w:rPr>
  </w:style>
  <w:style w:type="paragraph" w:styleId="956" w:customStyle="1">
    <w:name w:val="TOC Heading"/>
    <w:uiPriority w:val="39"/>
    <w:unhideWhenUsed/>
    <w:qFormat/>
    <w:rPr>
      <w:rFonts w:hint="default" w:ascii="Times New Roman" w:hAnsi="Times New Roman" w:eastAsia="宋体" w:cs="Times New Roman"/>
    </w:rPr>
  </w:style>
  <w:style w:type="paragraph" w:styleId="957" w:customStyle="1">
    <w:name w:val="正文首行缩进1"/>
    <w:basedOn w:val="883"/>
    <w:next w:val="958"/>
    <w:uiPriority w:val="99"/>
    <w:unhideWhenUsed/>
    <w:qFormat/>
    <w:pPr>
      <w:ind w:firstLine="420"/>
    </w:pPr>
  </w:style>
  <w:style w:type="paragraph" w:styleId="958" w:customStyle="1">
    <w:name w:val="正文首行缩进 21"/>
    <w:basedOn w:val="881"/>
    <w:uiPriority w:val="99"/>
    <w:unhideWhenUsed/>
    <w:qFormat/>
    <w:pPr>
      <w:ind w:firstLine="420"/>
    </w:pPr>
  </w:style>
  <w:style w:type="paragraph" w:styleId="959" w:customStyle="1">
    <w:name w:val="脚注文本1"/>
    <w:basedOn w:val="882"/>
    <w:next w:val="960"/>
    <w:uiPriority w:val="0"/>
    <w:qFormat/>
    <w:rPr>
      <w:rFonts w:eastAsia="Times New Roman"/>
      <w:sz w:val="18"/>
      <w:szCs w:val="18"/>
    </w:rPr>
  </w:style>
  <w:style w:type="paragraph" w:styleId="960" w:customStyle="1">
    <w:name w:val="索引 51"/>
    <w:basedOn w:val="882"/>
    <w:next w:val="882"/>
    <w:uiPriority w:val="0"/>
    <w:qFormat/>
    <w:pPr>
      <w:ind w:left="798"/>
    </w:pPr>
    <w:rPr>
      <w:rFonts w:ascii="Calibri" w:hAnsi="Calibri"/>
    </w:rPr>
  </w:style>
  <w:style w:type="paragraph" w:styleId="961" w:customStyle="1">
    <w:name w:val="标题 41"/>
    <w:basedOn w:val="882"/>
    <w:next w:val="878"/>
    <w:uiPriority w:val="0"/>
    <w:qFormat/>
    <w:pPr>
      <w:keepLines/>
      <w:keepNext/>
      <w:spacing w:before="280" w:after="290" w:line="376" w:lineRule="auto"/>
      <w:outlineLvl w:val="3"/>
    </w:pPr>
    <w:rPr>
      <w:rFonts w:ascii="Cambria" w:hAnsi="Cambria"/>
      <w:sz w:val="28"/>
      <w:szCs w:val="28"/>
    </w:rPr>
  </w:style>
  <w:style w:type="paragraph" w:styleId="962">
    <w:name w:val="List Paragraph"/>
    <w:basedOn w:val="855"/>
    <w:uiPriority w:val="99"/>
    <w:qFormat/>
    <w:pPr>
      <w:ind w:firstLine="420"/>
    </w:pPr>
  </w:style>
  <w:style w:type="character" w:styleId="963" w:customStyle="1">
    <w:name w:val="标题 3 Char"/>
    <w:uiPriority w:val="9"/>
    <w:qFormat/>
    <w:rPr>
      <w:rFonts w:ascii="Arial" w:hAnsi="Arial" w:eastAsia="宋体" w:cs="Times New Roman"/>
      <w:b/>
      <w:sz w:val="32"/>
      <w:szCs w:val="20"/>
    </w:rPr>
  </w:style>
  <w:style w:type="paragraph" w:styleId="964" w:customStyle="1">
    <w:name w:val="Style1"/>
    <w:basedOn w:val="855"/>
    <w:uiPriority w:val="0"/>
    <w:qFormat/>
    <w:pPr>
      <w:spacing w:after="120"/>
      <w:widowControl/>
    </w:pPr>
    <w:rPr>
      <w:rFonts w:ascii="Times New Roman" w:hAnsi="Times New Roman"/>
      <w:spacing w:val="-3"/>
      <w:sz w:val="24"/>
      <w:szCs w:val="20"/>
      <w:lang w:val="en-AU" w:eastAsia="en-US"/>
    </w:rPr>
  </w:style>
  <w:style w:type="character" w:styleId="965" w:customStyle="1">
    <w:name w:val="Heading 1 Char"/>
    <w:basedOn w:val="865"/>
    <w:uiPriority w:val="9"/>
    <w:qFormat/>
    <w:rPr>
      <w:rFonts w:ascii="Arial" w:hAnsi="Arial" w:eastAsia="Arial" w:cs="Arial"/>
      <w:sz w:val="40"/>
      <w:szCs w:val="40"/>
    </w:rPr>
  </w:style>
  <w:style w:type="character" w:styleId="966" w:customStyle="1">
    <w:name w:val="Heading 2 Char"/>
    <w:basedOn w:val="865"/>
    <w:uiPriority w:val="9"/>
    <w:qFormat/>
    <w:rPr>
      <w:rFonts w:ascii="Arial" w:hAnsi="Arial" w:eastAsia="Arial" w:cs="Arial"/>
      <w:sz w:val="34"/>
    </w:rPr>
  </w:style>
  <w:style w:type="character" w:styleId="967" w:customStyle="1">
    <w:name w:val="Heading 3 Char"/>
    <w:basedOn w:val="865"/>
    <w:uiPriority w:val="9"/>
    <w:qFormat/>
    <w:rPr>
      <w:rFonts w:ascii="Arial" w:hAnsi="Arial" w:eastAsia="Arial" w:cs="Arial"/>
      <w:sz w:val="30"/>
      <w:szCs w:val="30"/>
    </w:rPr>
  </w:style>
  <w:style w:type="character" w:styleId="968" w:customStyle="1">
    <w:name w:val="Heading 4 Char"/>
    <w:basedOn w:val="865"/>
    <w:uiPriority w:val="9"/>
    <w:qFormat/>
    <w:rPr>
      <w:rFonts w:ascii="Arial" w:hAnsi="Arial" w:eastAsia="Arial" w:cs="Arial"/>
      <w:b/>
      <w:bCs/>
      <w:sz w:val="26"/>
      <w:szCs w:val="26"/>
    </w:rPr>
  </w:style>
  <w:style w:type="character" w:styleId="969" w:customStyle="1">
    <w:name w:val="Heading 5 Char"/>
    <w:basedOn w:val="865"/>
    <w:uiPriority w:val="9"/>
    <w:qFormat/>
    <w:rPr>
      <w:rFonts w:ascii="Arial" w:hAnsi="Arial" w:eastAsia="Arial" w:cs="Arial"/>
      <w:b/>
      <w:bCs/>
      <w:sz w:val="24"/>
      <w:szCs w:val="24"/>
    </w:rPr>
  </w:style>
  <w:style w:type="character" w:styleId="970" w:customStyle="1">
    <w:name w:val="标题 6 字符"/>
    <w:basedOn w:val="865"/>
    <w:link w:val="861"/>
    <w:uiPriority w:val="9"/>
    <w:qFormat/>
    <w:rPr>
      <w:rFonts w:ascii="Arial" w:hAnsi="Arial" w:eastAsia="Arial" w:cs="Arial"/>
      <w:b/>
      <w:bCs/>
      <w:sz w:val="22"/>
      <w:szCs w:val="22"/>
    </w:rPr>
  </w:style>
  <w:style w:type="character" w:styleId="971" w:customStyle="1">
    <w:name w:val="Heading 7 Char"/>
    <w:basedOn w:val="865"/>
    <w:uiPriority w:val="9"/>
    <w:qFormat/>
    <w:rPr>
      <w:rFonts w:ascii="Arial" w:hAnsi="Arial" w:eastAsia="Arial" w:cs="Arial"/>
      <w:b/>
      <w:bCs/>
      <w:i/>
      <w:iCs/>
      <w:sz w:val="22"/>
      <w:szCs w:val="22"/>
    </w:rPr>
  </w:style>
  <w:style w:type="character" w:styleId="972" w:customStyle="1">
    <w:name w:val="标题 8 字符"/>
    <w:basedOn w:val="865"/>
    <w:link w:val="863"/>
    <w:uiPriority w:val="9"/>
    <w:qFormat/>
    <w:rPr>
      <w:rFonts w:ascii="Arial" w:hAnsi="Arial" w:eastAsia="Arial" w:cs="Arial"/>
      <w:i/>
      <w:iCs/>
      <w:sz w:val="22"/>
      <w:szCs w:val="22"/>
    </w:rPr>
  </w:style>
  <w:style w:type="character" w:styleId="973" w:customStyle="1">
    <w:name w:val="标题 9 字符"/>
    <w:basedOn w:val="865"/>
    <w:link w:val="864"/>
    <w:uiPriority w:val="9"/>
    <w:qFormat/>
    <w:rPr>
      <w:rFonts w:ascii="Arial" w:hAnsi="Arial" w:eastAsia="Arial" w:cs="Arial"/>
      <w:i/>
      <w:iCs/>
      <w:sz w:val="21"/>
      <w:szCs w:val="21"/>
    </w:rPr>
  </w:style>
  <w:style w:type="paragraph" w:styleId="974">
    <w:name w:val="No Spacing"/>
    <w:uiPriority w:val="1"/>
    <w:qFormat/>
    <w:rPr>
      <w:rFonts w:hint="default" w:ascii="Times New Roman" w:hAnsi="Times New Roman" w:eastAsia="宋体" w:cs="Times New Roman"/>
      <w:lang w:val="en-US" w:eastAsia="zh-CN" w:bidi="ar-SA"/>
    </w:rPr>
  </w:style>
  <w:style w:type="character" w:styleId="975" w:customStyle="1">
    <w:name w:val="标题 字符"/>
    <w:basedOn w:val="865"/>
    <w:link w:val="915"/>
    <w:uiPriority w:val="10"/>
    <w:qFormat/>
    <w:rPr>
      <w:sz w:val="48"/>
      <w:szCs w:val="48"/>
    </w:rPr>
  </w:style>
  <w:style w:type="character" w:styleId="976" w:customStyle="1">
    <w:name w:val="副标题 字符"/>
    <w:basedOn w:val="865"/>
    <w:link w:val="905"/>
    <w:uiPriority w:val="11"/>
    <w:qFormat/>
    <w:rPr>
      <w:sz w:val="24"/>
      <w:szCs w:val="24"/>
    </w:rPr>
  </w:style>
  <w:style w:type="paragraph" w:styleId="977">
    <w:name w:val="Quote"/>
    <w:basedOn w:val="855"/>
    <w:next w:val="855"/>
    <w:link w:val="978"/>
    <w:uiPriority w:val="29"/>
    <w:qFormat/>
    <w:pPr>
      <w:ind w:left="720" w:right="720"/>
    </w:pPr>
    <w:rPr>
      <w:i/>
    </w:rPr>
  </w:style>
  <w:style w:type="character" w:styleId="978" w:customStyle="1">
    <w:name w:val="引用 字符"/>
    <w:link w:val="977"/>
    <w:uiPriority w:val="29"/>
    <w:qFormat/>
    <w:rPr>
      <w:i/>
    </w:rPr>
  </w:style>
  <w:style w:type="paragraph" w:styleId="979">
    <w:name w:val="Intense Quote"/>
    <w:basedOn w:val="855"/>
    <w:next w:val="855"/>
    <w:link w:val="9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0" w:customStyle="1">
    <w:name w:val="明显引用 字符"/>
    <w:link w:val="979"/>
    <w:uiPriority w:val="30"/>
    <w:qFormat/>
    <w:rPr>
      <w:i/>
    </w:rPr>
  </w:style>
  <w:style w:type="character" w:styleId="981" w:customStyle="1">
    <w:name w:val="Header Char"/>
    <w:basedOn w:val="865"/>
    <w:uiPriority w:val="99"/>
    <w:qFormat/>
  </w:style>
  <w:style w:type="character" w:styleId="982" w:customStyle="1">
    <w:name w:val="Footer Char"/>
    <w:basedOn w:val="865"/>
    <w:uiPriority w:val="99"/>
    <w:qFormat/>
  </w:style>
  <w:style w:type="character" w:styleId="983" w:customStyle="1">
    <w:name w:val="Caption Char"/>
    <w:uiPriority w:val="99"/>
    <w:qFormat/>
  </w:style>
  <w:style w:type="table" w:styleId="984" w:customStyle="1">
    <w:name w:val="Table Grid Light"/>
    <w:basedOn w:val="8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85" w:customStyle="1">
    <w:name w:val="无格式表格 11"/>
    <w:basedOn w:val="8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6" w:customStyle="1">
    <w:name w:val="无格式表格 21"/>
    <w:basedOn w:val="86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无格式表格 31"/>
    <w:basedOn w:val="86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8" w:customStyle="1">
    <w:name w:val="无格式表格 41"/>
    <w:basedOn w:val="86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9" w:customStyle="1">
    <w:name w:val="无格式表格 51"/>
    <w:basedOn w:val="86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0" w:customStyle="1">
    <w:name w:val="网格表 1 浅色1"/>
    <w:basedOn w:val="86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1"/>
    <w:basedOn w:val="86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2"/>
    <w:basedOn w:val="86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3"/>
    <w:basedOn w:val="86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4"/>
    <w:basedOn w:val="86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5"/>
    <w:basedOn w:val="86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6"/>
    <w:basedOn w:val="86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7" w:customStyle="1">
    <w:name w:val="网格表 21"/>
    <w:basedOn w:val="8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8" w:customStyle="1">
    <w:name w:val="Grid Table 2 - Accent 1"/>
    <w:basedOn w:val="86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9" w:customStyle="1">
    <w:name w:val="Grid Table 2 - Accent 2"/>
    <w:basedOn w:val="86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0" w:customStyle="1">
    <w:name w:val="Grid Table 2 - Accent 3"/>
    <w:basedOn w:val="86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1" w:customStyle="1">
    <w:name w:val="Grid Table 2 - Accent 4"/>
    <w:basedOn w:val="86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2" w:customStyle="1">
    <w:name w:val="Grid Table 2 - Accent 5"/>
    <w:basedOn w:val="86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3" w:customStyle="1">
    <w:name w:val="Grid Table 2 - Accent 6"/>
    <w:basedOn w:val="86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4" w:customStyle="1">
    <w:name w:val="网格表 31"/>
    <w:basedOn w:val="8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1"/>
    <w:basedOn w:val="86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2"/>
    <w:basedOn w:val="86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3"/>
    <w:basedOn w:val="86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4"/>
    <w:basedOn w:val="86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5"/>
    <w:basedOn w:val="86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6"/>
    <w:basedOn w:val="86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网格表 41"/>
    <w:basedOn w:val="86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2" w:customStyle="1">
    <w:name w:val="Grid Table 4 - Accent 1"/>
    <w:basedOn w:val="86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3" w:customStyle="1">
    <w:name w:val="Grid Table 4 - Accent 2"/>
    <w:basedOn w:val="86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4" w:customStyle="1">
    <w:name w:val="Grid Table 4 - Accent 3"/>
    <w:basedOn w:val="86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5" w:customStyle="1">
    <w:name w:val="Grid Table 4 - Accent 4"/>
    <w:basedOn w:val="86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6" w:customStyle="1">
    <w:name w:val="Grid Table 4 - Accent 5"/>
    <w:basedOn w:val="86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7" w:customStyle="1">
    <w:name w:val="Grid Table 4 - Accent 6"/>
    <w:basedOn w:val="86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8" w:customStyle="1">
    <w:name w:val="网格表 5 深色1"/>
    <w:basedOn w:val="8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9" w:customStyle="1">
    <w:name w:val="Grid Table 5 Dark- Accent 1"/>
    <w:basedOn w:val="8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0" w:customStyle="1">
    <w:name w:val="Grid Table 5 Dark - Accent 2"/>
    <w:basedOn w:val="8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1" w:customStyle="1">
    <w:name w:val="Grid Table 5 Dark - Accent 3"/>
    <w:basedOn w:val="8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2" w:customStyle="1">
    <w:name w:val="Grid Table 5 Dark- Accent 4"/>
    <w:basedOn w:val="8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3" w:customStyle="1">
    <w:name w:val="Grid Table 5 Dark - Accent 5"/>
    <w:basedOn w:val="8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4" w:customStyle="1">
    <w:name w:val="Grid Table 5 Dark - Accent 6"/>
    <w:basedOn w:val="8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5" w:customStyle="1">
    <w:name w:val="网格表 6 彩色1"/>
    <w:basedOn w:val="86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6" w:customStyle="1">
    <w:name w:val="Grid Table 6 Colorful - Accent 1"/>
    <w:basedOn w:val="86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7" w:customStyle="1">
    <w:name w:val="Grid Table 6 Colorful - Accent 2"/>
    <w:basedOn w:val="86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8" w:customStyle="1">
    <w:name w:val="Grid Table 6 Colorful - Accent 3"/>
    <w:basedOn w:val="86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9" w:customStyle="1">
    <w:name w:val="Grid Table 6 Colorful - Accent 4"/>
    <w:basedOn w:val="86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0" w:customStyle="1">
    <w:name w:val="Grid Table 6 Colorful - Accent 5"/>
    <w:basedOn w:val="86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1" w:customStyle="1">
    <w:name w:val="Grid Table 6 Colorful - Accent 6"/>
    <w:basedOn w:val="86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2" w:customStyle="1">
    <w:name w:val="网格表 7 彩色1"/>
    <w:basedOn w:val="86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3" w:customStyle="1">
    <w:name w:val="Grid Table 7 Colorful - Accent 1"/>
    <w:basedOn w:val="86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4" w:customStyle="1">
    <w:name w:val="Grid Table 7 Colorful - Accent 2"/>
    <w:basedOn w:val="86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5" w:customStyle="1">
    <w:name w:val="Grid Table 7 Colorful - Accent 3"/>
    <w:basedOn w:val="86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6" w:customStyle="1">
    <w:name w:val="Grid Table 7 Colorful - Accent 4"/>
    <w:basedOn w:val="86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7" w:customStyle="1">
    <w:name w:val="Grid Table 7 Colorful - Accent 5"/>
    <w:basedOn w:val="86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8" w:customStyle="1">
    <w:name w:val="Grid Table 7 Colorful - Accent 6"/>
    <w:basedOn w:val="86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9" w:customStyle="1">
    <w:name w:val="清单表 1 浅色1"/>
    <w:basedOn w:val="86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0" w:customStyle="1">
    <w:name w:val="List Table 1 Light - Accent 1"/>
    <w:basedOn w:val="86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1" w:customStyle="1">
    <w:name w:val="List Table 1 Light - Accent 2"/>
    <w:basedOn w:val="866"/>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2" w:customStyle="1">
    <w:name w:val="List Table 1 Light - Accent 3"/>
    <w:basedOn w:val="866"/>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3" w:customStyle="1">
    <w:name w:val="List Table 1 Light - Accent 4"/>
    <w:basedOn w:val="86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4" w:customStyle="1">
    <w:name w:val="List Table 1 Light - Accent 5"/>
    <w:basedOn w:val="86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5" w:customStyle="1">
    <w:name w:val="List Table 1 Light - Accent 6"/>
    <w:basedOn w:val="866"/>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6" w:customStyle="1">
    <w:name w:val="清单表 21"/>
    <w:basedOn w:val="86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7" w:customStyle="1">
    <w:name w:val="List Table 2 - Accent 1"/>
    <w:basedOn w:val="86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8" w:customStyle="1">
    <w:name w:val="List Table 2 - Accent 2"/>
    <w:basedOn w:val="86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9" w:customStyle="1">
    <w:name w:val="List Table 2 - Accent 3"/>
    <w:basedOn w:val="86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0" w:customStyle="1">
    <w:name w:val="List Table 2 - Accent 4"/>
    <w:basedOn w:val="86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1" w:customStyle="1">
    <w:name w:val="List Table 2 - Accent 5"/>
    <w:basedOn w:val="86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2" w:customStyle="1">
    <w:name w:val="List Table 2 - Accent 6"/>
    <w:basedOn w:val="86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3" w:customStyle="1">
    <w:name w:val="清单表 31"/>
    <w:basedOn w:val="8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4" w:customStyle="1">
    <w:name w:val="List Table 3 - Accent 1"/>
    <w:basedOn w:val="86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5" w:customStyle="1">
    <w:name w:val="List Table 3 - Accent 2"/>
    <w:basedOn w:val="86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6" w:customStyle="1">
    <w:name w:val="List Table 3 - Accent 3"/>
    <w:basedOn w:val="86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7" w:customStyle="1">
    <w:name w:val="List Table 3 - Accent 4"/>
    <w:basedOn w:val="86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8" w:customStyle="1">
    <w:name w:val="List Table 3 - Accent 5"/>
    <w:basedOn w:val="86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9" w:customStyle="1">
    <w:name w:val="List Table 3 - Accent 6"/>
    <w:basedOn w:val="86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0" w:customStyle="1">
    <w:name w:val="清单表 41"/>
    <w:basedOn w:val="8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1" w:customStyle="1">
    <w:name w:val="List Table 4 - Accent 1"/>
    <w:basedOn w:val="86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2" w:customStyle="1">
    <w:name w:val="List Table 4 - Accent 2"/>
    <w:basedOn w:val="86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3" w:customStyle="1">
    <w:name w:val="List Table 4 - Accent 3"/>
    <w:basedOn w:val="86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4" w:customStyle="1">
    <w:name w:val="List Table 4 - Accent 4"/>
    <w:basedOn w:val="86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5" w:customStyle="1">
    <w:name w:val="List Table 4 - Accent 5"/>
    <w:basedOn w:val="86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6" w:customStyle="1">
    <w:name w:val="List Table 4 - Accent 6"/>
    <w:basedOn w:val="86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7" w:customStyle="1">
    <w:name w:val="清单表 5 深色1"/>
    <w:basedOn w:val="86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1"/>
    <w:basedOn w:val="86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2"/>
    <w:basedOn w:val="86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3"/>
    <w:basedOn w:val="86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4"/>
    <w:basedOn w:val="86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5"/>
    <w:basedOn w:val="86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6"/>
    <w:basedOn w:val="86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清单表 6 彩色1"/>
    <w:basedOn w:val="86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5" w:customStyle="1">
    <w:name w:val="List Table 6 Colorful - Accent 1"/>
    <w:basedOn w:val="866"/>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6" w:customStyle="1">
    <w:name w:val="List Table 6 Colorful - Accent 2"/>
    <w:basedOn w:val="866"/>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7" w:customStyle="1">
    <w:name w:val="List Table 6 Colorful - Accent 3"/>
    <w:basedOn w:val="866"/>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8" w:customStyle="1">
    <w:name w:val="List Table 6 Colorful - Accent 4"/>
    <w:basedOn w:val="86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9" w:customStyle="1">
    <w:name w:val="List Table 6 Colorful - Accent 5"/>
    <w:basedOn w:val="86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0" w:customStyle="1">
    <w:name w:val="List Table 6 Colorful - Accent 6"/>
    <w:basedOn w:val="86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1" w:customStyle="1">
    <w:name w:val="清单表 7 彩色1"/>
    <w:basedOn w:val="86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2" w:customStyle="1">
    <w:name w:val="List Table 7 Colorful - Accent 1"/>
    <w:basedOn w:val="866"/>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3" w:customStyle="1">
    <w:name w:val="List Table 7 Colorful - Accent 2"/>
    <w:basedOn w:val="866"/>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4" w:customStyle="1">
    <w:name w:val="List Table 7 Colorful - Accent 3"/>
    <w:basedOn w:val="866"/>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5" w:customStyle="1">
    <w:name w:val="List Table 7 Colorful - Accent 4"/>
    <w:basedOn w:val="866"/>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6" w:customStyle="1">
    <w:name w:val="List Table 7 Colorful - Accent 5"/>
    <w:basedOn w:val="866"/>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7" w:customStyle="1">
    <w:name w:val="List Table 7 Colorful - Accent 6"/>
    <w:basedOn w:val="866"/>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8" w:customStyle="1">
    <w:name w:val="Lined - Accent"/>
    <w:basedOn w:val="8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9" w:customStyle="1">
    <w:name w:val="Lined - Accent 1"/>
    <w:basedOn w:val="8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0" w:customStyle="1">
    <w:name w:val="Lined - Accent 2"/>
    <w:basedOn w:val="8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1" w:customStyle="1">
    <w:name w:val="Lined - Accent 3"/>
    <w:basedOn w:val="8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2" w:customStyle="1">
    <w:name w:val="Lined - Accent 4"/>
    <w:basedOn w:val="8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3" w:customStyle="1">
    <w:name w:val="Lined - Accent 5"/>
    <w:basedOn w:val="8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4" w:customStyle="1">
    <w:name w:val="Lined - Accent 6"/>
    <w:basedOn w:val="8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5" w:customStyle="1">
    <w:name w:val="Bordered &amp; Lined - Accent"/>
    <w:basedOn w:val="86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6" w:customStyle="1">
    <w:name w:val="Bordered &amp; Lined - Accent 1"/>
    <w:basedOn w:val="86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7" w:customStyle="1">
    <w:name w:val="Bordered &amp; Lined - Accent 2"/>
    <w:basedOn w:val="86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8" w:customStyle="1">
    <w:name w:val="Bordered &amp; Lined - Accent 3"/>
    <w:basedOn w:val="86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9" w:customStyle="1">
    <w:name w:val="Bordered &amp; Lined - Accent 4"/>
    <w:basedOn w:val="86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0" w:customStyle="1">
    <w:name w:val="Bordered &amp; Lined - Accent 5"/>
    <w:basedOn w:val="86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1" w:customStyle="1">
    <w:name w:val="Bordered &amp; Lined - Accent 6"/>
    <w:basedOn w:val="86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2" w:customStyle="1">
    <w:name w:val="Bordered"/>
    <w:basedOn w:val="86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3" w:customStyle="1">
    <w:name w:val="Bordered - Accent 1"/>
    <w:basedOn w:val="86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4" w:customStyle="1">
    <w:name w:val="Bordered - Accent 2"/>
    <w:basedOn w:val="86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5" w:customStyle="1">
    <w:name w:val="Bordered - Accent 3"/>
    <w:basedOn w:val="86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6" w:customStyle="1">
    <w:name w:val="Bordered - Accent 4"/>
    <w:basedOn w:val="86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7" w:customStyle="1">
    <w:name w:val="Bordered - Accent 5"/>
    <w:basedOn w:val="86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8" w:customStyle="1">
    <w:name w:val="Bordered - Accent 6"/>
    <w:basedOn w:val="86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9" w:customStyle="1">
    <w:name w:val="Footnote Text Char"/>
    <w:uiPriority w:val="99"/>
    <w:qFormat/>
    <w:rPr>
      <w:sz w:val="18"/>
    </w:rPr>
  </w:style>
  <w:style w:type="character" w:styleId="1110" w:customStyle="1">
    <w:name w:val="尾注文本 字符"/>
    <w:link w:val="896"/>
    <w:uiPriority w:val="99"/>
    <w:qFormat/>
    <w:rPr>
      <w:sz w:val="20"/>
    </w:rPr>
  </w:style>
  <w:style w:type="paragraph" w:styleId="1111" w:customStyle="1">
    <w:name w:val="TOC 标题1"/>
    <w:uiPriority w:val="39"/>
    <w:unhideWhenUsed/>
    <w:qFormat/>
    <w:rPr>
      <w:rFonts w:hint="default" w:ascii="Times New Roman" w:hAnsi="Times New Roman" w:eastAsia="宋体" w:cs="Times New Roman"/>
      <w:lang w:val="en-US" w:eastAsia="zh-CN" w:bidi="ar-SA"/>
    </w:rPr>
  </w:style>
  <w:style w:type="character" w:styleId="1112" w:customStyle="1">
    <w:name w:val="标题 1 字符"/>
    <w:link w:val="856"/>
    <w:uiPriority w:val="0"/>
    <w:qFormat/>
    <w:rPr>
      <w:rFonts w:eastAsia="新宋体"/>
      <w:b/>
      <w:bCs/>
      <w:sz w:val="30"/>
      <w:szCs w:val="44"/>
    </w:rPr>
  </w:style>
  <w:style w:type="character" w:styleId="1113" w:customStyle="1">
    <w:name w:val="标题 2 字符1"/>
    <w:link w:val="857"/>
    <w:uiPriority w:val="9"/>
    <w:qFormat/>
    <w:rPr>
      <w:rFonts w:ascii="Cambria" w:hAnsi="Cambria"/>
      <w:b/>
      <w:bCs/>
      <w:sz w:val="32"/>
      <w:szCs w:val="32"/>
    </w:rPr>
  </w:style>
  <w:style w:type="character" w:styleId="1114" w:customStyle="1">
    <w:name w:val="标题 3 字符"/>
    <w:link w:val="858"/>
    <w:uiPriority w:val="0"/>
    <w:semiHidden/>
    <w:qFormat/>
    <w:rPr>
      <w:b/>
      <w:bCs/>
      <w:sz w:val="32"/>
      <w:szCs w:val="32"/>
    </w:rPr>
  </w:style>
  <w:style w:type="character" w:styleId="1115" w:customStyle="1">
    <w:name w:val="标题 4 字符1"/>
    <w:link w:val="859"/>
    <w:uiPriority w:val="9"/>
    <w:semiHidden/>
    <w:qFormat/>
    <w:rPr>
      <w:rFonts w:ascii="Cambria" w:hAnsi="Cambria"/>
      <w:b/>
      <w:bCs/>
      <w:sz w:val="28"/>
      <w:szCs w:val="28"/>
    </w:rPr>
  </w:style>
  <w:style w:type="character" w:styleId="1116" w:customStyle="1">
    <w:name w:val="标题 5 字符"/>
    <w:link w:val="860"/>
    <w:uiPriority w:val="0"/>
    <w:semiHidden/>
    <w:qFormat/>
    <w:rPr>
      <w:b/>
      <w:bCs/>
      <w:sz w:val="28"/>
      <w:szCs w:val="28"/>
    </w:rPr>
  </w:style>
  <w:style w:type="character" w:styleId="1117" w:customStyle="1">
    <w:name w:val="标题 7 字符"/>
    <w:link w:val="862"/>
    <w:uiPriority w:val="9"/>
    <w:semiHidden/>
    <w:qFormat/>
    <w:rPr>
      <w:rFonts w:ascii="Calibri" w:hAnsi="Calibri"/>
      <w:b/>
      <w:bCs/>
      <w:sz w:val="24"/>
      <w:szCs w:val="24"/>
    </w:rPr>
  </w:style>
  <w:style w:type="character" w:styleId="1118" w:customStyle="1">
    <w:name w:val="正文缩进 字符"/>
    <w:link w:val="869"/>
    <w:uiPriority w:val="0"/>
    <w:qFormat/>
    <w:rPr>
      <w:sz w:val="21"/>
      <w:szCs w:val="24"/>
      <w:lang w:bidi="ar-SA"/>
    </w:rPr>
  </w:style>
  <w:style w:type="character" w:styleId="1119" w:customStyle="1">
    <w:name w:val="文档结构图 字符1"/>
    <w:link w:val="872"/>
    <w:uiPriority w:val="99"/>
    <w:qFormat/>
    <w:rPr>
      <w:rFonts w:ascii="宋体" w:hAnsi="Calibri"/>
      <w:sz w:val="18"/>
      <w:szCs w:val="18"/>
    </w:rPr>
  </w:style>
  <w:style w:type="character" w:styleId="1120" w:customStyle="1">
    <w:name w:val="批注文字 字符"/>
    <w:link w:val="873"/>
    <w:uiPriority w:val="0"/>
    <w:qFormat/>
    <w:rPr>
      <w:sz w:val="21"/>
      <w:szCs w:val="24"/>
    </w:rPr>
  </w:style>
  <w:style w:type="character" w:styleId="1121" w:customStyle="1">
    <w:name w:val="正文文本 字符"/>
    <w:link w:val="874"/>
    <w:uiPriority w:val="1"/>
    <w:qFormat/>
    <w:rPr>
      <w:rFonts w:ascii="Calibri" w:hAnsi="Calibri"/>
      <w:sz w:val="21"/>
      <w:szCs w:val="24"/>
    </w:rPr>
  </w:style>
  <w:style w:type="character" w:styleId="1122" w:customStyle="1">
    <w:name w:val="正文文本缩进 字符"/>
    <w:link w:val="887"/>
    <w:uiPriority w:val="99"/>
    <w:qFormat/>
    <w:rPr>
      <w:rFonts w:ascii="Calibri" w:hAnsi="Calibri"/>
      <w:sz w:val="21"/>
      <w:szCs w:val="24"/>
    </w:rPr>
  </w:style>
  <w:style w:type="character" w:styleId="1123" w:customStyle="1">
    <w:name w:val="纯文本 字符"/>
    <w:link w:val="892"/>
    <w:uiPriority w:val="0"/>
    <w:qFormat/>
    <w:rPr>
      <w:rFonts w:ascii="宋体" w:hAnsi="Courier New"/>
      <w:sz w:val="21"/>
    </w:rPr>
  </w:style>
  <w:style w:type="character" w:styleId="1124" w:customStyle="1">
    <w:name w:val="日期 字符"/>
    <w:link w:val="894"/>
    <w:uiPriority w:val="99"/>
    <w:qFormat/>
    <w:rPr>
      <w:rFonts w:eastAsia="仿宋_GB2312"/>
      <w:sz w:val="28"/>
    </w:rPr>
  </w:style>
  <w:style w:type="character" w:styleId="1125" w:customStyle="1">
    <w:name w:val="正文文本缩进 2 字符"/>
    <w:link w:val="895"/>
    <w:uiPriority w:val="0"/>
    <w:qFormat/>
    <w:rPr>
      <w:rFonts w:ascii="仿宋_GB2312" w:eastAsia="仿宋_GB2312"/>
      <w:sz w:val="24"/>
      <w:szCs w:val="24"/>
      <w:lang w:bidi="ar-SA"/>
    </w:rPr>
  </w:style>
  <w:style w:type="character" w:styleId="1126" w:customStyle="1">
    <w:name w:val="批注框文本 字符"/>
    <w:link w:val="897"/>
    <w:uiPriority w:val="0"/>
    <w:qFormat/>
    <w:rPr>
      <w:sz w:val="18"/>
      <w:szCs w:val="18"/>
    </w:rPr>
  </w:style>
  <w:style w:type="character" w:styleId="1127" w:customStyle="1">
    <w:name w:val="页脚 字符"/>
    <w:link w:val="898"/>
    <w:uiPriority w:val="99"/>
    <w:qFormat/>
    <w:rPr>
      <w:sz w:val="18"/>
      <w:szCs w:val="18"/>
    </w:rPr>
  </w:style>
  <w:style w:type="character" w:styleId="1128" w:customStyle="1">
    <w:name w:val="页眉 字符"/>
    <w:link w:val="900"/>
    <w:uiPriority w:val="0"/>
    <w:qFormat/>
    <w:rPr>
      <w:sz w:val="18"/>
      <w:szCs w:val="18"/>
    </w:rPr>
  </w:style>
  <w:style w:type="character" w:styleId="1129" w:customStyle="1">
    <w:name w:val="批注主题 字符"/>
    <w:link w:val="916"/>
    <w:uiPriority w:val="0"/>
    <w:qFormat/>
    <w:rPr>
      <w:b/>
      <w:bCs/>
      <w:sz w:val="21"/>
      <w:szCs w:val="24"/>
    </w:rPr>
  </w:style>
  <w:style w:type="character" w:styleId="1130" w:customStyle="1">
    <w:name w:val="正文文本首行缩进 字符1"/>
    <w:link w:val="917"/>
    <w:uiPriority w:val="0"/>
    <w:qFormat/>
    <w:rPr>
      <w:rFonts w:ascii="仿宋_GB2312" w:hAnsi="Times New Roman" w:eastAsia="仿宋_GB2312"/>
      <w:sz w:val="30"/>
      <w:szCs w:val="30"/>
    </w:rPr>
  </w:style>
  <w:style w:type="character" w:styleId="1131" w:customStyle="1">
    <w:name w:val="正文文本首行缩进 2 字符"/>
    <w:link w:val="918"/>
    <w:uiPriority w:val="0"/>
    <w:qFormat/>
  </w:style>
  <w:style w:type="character" w:styleId="1132" w:customStyle="1">
    <w:name w:val="标题 1 Char"/>
    <w:uiPriority w:val="9"/>
    <w:qFormat/>
    <w:rPr>
      <w:b/>
      <w:bCs/>
      <w:sz w:val="44"/>
      <w:szCs w:val="44"/>
    </w:rPr>
  </w:style>
  <w:style w:type="character" w:styleId="1133" w:customStyle="1">
    <w:name w:val="纯文本 Char"/>
    <w:uiPriority w:val="0"/>
    <w:qFormat/>
    <w:rPr>
      <w:rFonts w:ascii="宋体" w:hAnsi="Courier New" w:eastAsia="宋体" w:cs="Courier New"/>
      <w:sz w:val="21"/>
      <w:szCs w:val="21"/>
    </w:rPr>
  </w:style>
  <w:style w:type="character" w:styleId="1134" w:customStyle="1">
    <w:name w:val="apple-converted-space"/>
    <w:uiPriority w:val="0"/>
    <w:qFormat/>
  </w:style>
  <w:style w:type="character" w:styleId="1135" w:customStyle="1">
    <w:name w:val="标题 2 Char"/>
    <w:uiPriority w:val="9"/>
    <w:qFormat/>
    <w:rPr>
      <w:rFonts w:ascii="Cambria" w:hAnsi="Cambria" w:eastAsia="宋体" w:cs="Times New Roman"/>
      <w:b/>
      <w:bCs/>
      <w:sz w:val="32"/>
      <w:szCs w:val="32"/>
    </w:rPr>
  </w:style>
  <w:style w:type="character" w:styleId="1136" w:customStyle="1">
    <w:name w:val="批注文字 Char"/>
    <w:uiPriority w:val="0"/>
    <w:qFormat/>
    <w:rPr>
      <w:rFonts w:ascii="Times New Roman" w:hAnsi="Times New Roman"/>
      <w:sz w:val="21"/>
    </w:rPr>
  </w:style>
  <w:style w:type="character" w:styleId="1137" w:customStyle="1">
    <w:name w:val="正文文本首行缩进 字符"/>
    <w:uiPriority w:val="0"/>
    <w:qFormat/>
  </w:style>
  <w:style w:type="character" w:styleId="1138" w:customStyle="1">
    <w:name w:val="NormalCharacter"/>
    <w:uiPriority w:val="0"/>
    <w:semiHidden/>
    <w:qFormat/>
    <w:rPr>
      <w:sz w:val="28"/>
      <w:lang w:val="en-US" w:eastAsia="zh-CN" w:bidi="ar-SA"/>
    </w:rPr>
  </w:style>
  <w:style w:type="character" w:styleId="1139" w:customStyle="1">
    <w:name w:val="标题 4 Char"/>
    <w:uiPriority w:val="9"/>
    <w:semiHidden/>
    <w:qFormat/>
    <w:rPr>
      <w:rFonts w:ascii="Cambria" w:hAnsi="Cambria" w:eastAsia="宋体" w:cs="Times New Roman"/>
      <w:b/>
      <w:bCs/>
      <w:sz w:val="28"/>
      <w:szCs w:val="28"/>
    </w:rPr>
  </w:style>
  <w:style w:type="character" w:styleId="1140" w:customStyle="1">
    <w:name w:val="正文首行缩进 2 字符"/>
    <w:link w:val="1141"/>
    <w:uiPriority w:val="99"/>
    <w:qFormat/>
    <w:rPr>
      <w:sz w:val="21"/>
      <w:szCs w:val="24"/>
    </w:rPr>
  </w:style>
  <w:style w:type="paragraph" w:styleId="1141" w:customStyle="1">
    <w:name w:val="_Style 63"/>
    <w:basedOn w:val="887"/>
    <w:next w:val="855"/>
    <w:link w:val="1140"/>
    <w:uiPriority w:val="99"/>
    <w:unhideWhenUsed/>
    <w:qFormat/>
    <w:pPr>
      <w:ind w:firstLine="420"/>
    </w:pPr>
    <w:rPr>
      <w:rFonts w:ascii="Times New Roman" w:hAnsi="Times New Roman"/>
    </w:rPr>
  </w:style>
  <w:style w:type="character" w:styleId="1142" w:customStyle="1">
    <w:name w:val="文档结构图 字符"/>
    <w:uiPriority w:val="0"/>
    <w:qFormat/>
    <w:rPr>
      <w:rFonts w:ascii="Microsoft YaHei UI" w:eastAsia="Microsoft YaHei UI"/>
      <w:sz w:val="18"/>
      <w:szCs w:val="18"/>
    </w:rPr>
  </w:style>
  <w:style w:type="character" w:styleId="1143" w:customStyle="1">
    <w:name w:val="font41"/>
    <w:uiPriority w:val="0"/>
    <w:qFormat/>
    <w:rPr>
      <w:rFonts w:ascii="Symbol" w:hAnsi="Symbol" w:cs="Symbol"/>
      <w:color w:val="000000"/>
      <w:sz w:val="20"/>
      <w:szCs w:val="20"/>
      <w:u w:val="none"/>
    </w:rPr>
  </w:style>
  <w:style w:type="character" w:styleId="1144" w:customStyle="1">
    <w:name w:val="标题 4 字符"/>
    <w:uiPriority w:val="0"/>
    <w:semiHidden/>
    <w:qFormat/>
    <w:rPr>
      <w:rFonts w:ascii="等线 Light" w:hAnsi="等线 Light" w:eastAsia="等线 Light" w:cs="Times New Roman"/>
      <w:b/>
      <w:bCs/>
      <w:sz w:val="28"/>
      <w:szCs w:val="28"/>
    </w:rPr>
  </w:style>
  <w:style w:type="character" w:styleId="1145" w:customStyle="1">
    <w:name w:val="批注框文本 Char"/>
    <w:uiPriority w:val="99"/>
    <w:semiHidden/>
    <w:qFormat/>
    <w:rPr>
      <w:sz w:val="18"/>
      <w:szCs w:val="18"/>
    </w:rPr>
  </w:style>
  <w:style w:type="character" w:styleId="1146" w:customStyle="1">
    <w:name w:val="文档结构图 Char"/>
    <w:uiPriority w:val="99"/>
    <w:semiHidden/>
    <w:qFormat/>
    <w:rPr>
      <w:rFonts w:ascii="宋体"/>
      <w:sz w:val="18"/>
      <w:szCs w:val="18"/>
    </w:rPr>
  </w:style>
  <w:style w:type="character" w:styleId="1147" w:customStyle="1">
    <w:name w:val="页眉 Char"/>
    <w:uiPriority w:val="99"/>
    <w:qFormat/>
    <w:rPr>
      <w:sz w:val="18"/>
      <w:szCs w:val="18"/>
    </w:rPr>
  </w:style>
  <w:style w:type="character" w:styleId="1148" w:customStyle="1">
    <w:name w:val="标书正文 Char1"/>
    <w:link w:val="1149"/>
    <w:uiPriority w:val="0"/>
    <w:qFormat/>
    <w:rPr>
      <w:color w:val="000000"/>
      <w:sz w:val="22"/>
      <w:szCs w:val="28"/>
      <w:lang w:eastAsia="en-US"/>
    </w:rPr>
  </w:style>
  <w:style w:type="paragraph" w:styleId="1149" w:customStyle="1">
    <w:name w:val="标书正文"/>
    <w:basedOn w:val="855"/>
    <w:link w:val="1148"/>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150" w:customStyle="1">
    <w:name w:val="标题 2 字符"/>
    <w:uiPriority w:val="0"/>
    <w:semiHidden/>
    <w:qFormat/>
    <w:rPr>
      <w:rFonts w:ascii="等线 Light" w:hAnsi="等线 Light" w:eastAsia="等线 Light" w:cs="Times New Roman"/>
      <w:b/>
      <w:bCs/>
      <w:sz w:val="32"/>
      <w:szCs w:val="32"/>
    </w:rPr>
  </w:style>
  <w:style w:type="character" w:styleId="1151" w:customStyle="1">
    <w:name w:val="纯文本 Char1"/>
    <w:uiPriority w:val="0"/>
    <w:qFormat/>
    <w:rPr>
      <w:rFonts w:ascii="宋体" w:hAnsi="Courier New" w:eastAsia="宋体" w:cs="Times New Roman"/>
      <w:sz w:val="20"/>
      <w:szCs w:val="20"/>
    </w:rPr>
  </w:style>
  <w:style w:type="character" w:styleId="1152" w:customStyle="1">
    <w:name w:val="font01"/>
    <w:uiPriority w:val="0"/>
    <w:qFormat/>
    <w:rPr>
      <w:rFonts w:hint="eastAsia" w:ascii="仿宋" w:hAnsi="仿宋" w:eastAsia="仿宋" w:cs="仿宋"/>
      <w:color w:val="000000"/>
      <w:sz w:val="20"/>
      <w:szCs w:val="20"/>
      <w:u w:val="none"/>
    </w:rPr>
  </w:style>
  <w:style w:type="character" w:styleId="1153" w:customStyle="1">
    <w:name w:val="批注主题 Char"/>
    <w:uiPriority w:val="99"/>
    <w:semiHidden/>
    <w:qFormat/>
    <w:rPr>
      <w:rFonts w:ascii="Times New Roman" w:hAnsi="Times New Roman"/>
      <w:b/>
      <w:bCs/>
      <w:sz w:val="21"/>
    </w:rPr>
  </w:style>
  <w:style w:type="character" w:styleId="1154" w:customStyle="1">
    <w:name w:val="正文文本 Char"/>
    <w:uiPriority w:val="0"/>
    <w:qFormat/>
    <w:rPr>
      <w:sz w:val="21"/>
      <w:szCs w:val="24"/>
    </w:rPr>
  </w:style>
  <w:style w:type="character" w:styleId="1155" w:customStyle="1">
    <w:name w:val="日期 Char"/>
    <w:basedOn w:val="865"/>
    <w:uiPriority w:val="99"/>
    <w:semiHidden/>
    <w:qFormat/>
  </w:style>
  <w:style w:type="character" w:styleId="1156" w:customStyle="1">
    <w:name w:val="页脚 Char"/>
    <w:uiPriority w:val="99"/>
    <w:qFormat/>
    <w:rPr>
      <w:sz w:val="18"/>
      <w:szCs w:val="18"/>
    </w:rPr>
  </w:style>
  <w:style w:type="paragraph" w:styleId="1157" w:customStyle="1">
    <w:name w:val="标题 21"/>
    <w:basedOn w:val="855"/>
    <w:next w:val="855"/>
    <w:uiPriority w:val="0"/>
    <w:qFormat/>
    <w:pPr>
      <w:jc w:val="left"/>
      <w:keepLines/>
      <w:keepNext/>
      <w:spacing w:before="260" w:after="260" w:line="416" w:lineRule="auto"/>
    </w:pPr>
    <w:rPr>
      <w:rFonts w:ascii="Calibri Light" w:hAnsi="Calibri Light"/>
      <w:b/>
      <w:bCs/>
      <w:sz w:val="24"/>
      <w:szCs w:val="32"/>
    </w:rPr>
  </w:style>
  <w:style w:type="paragraph" w:styleId="1158" w:customStyle="1">
    <w:name w:val="TOC 标题11"/>
    <w:basedOn w:val="856"/>
    <w:next w:val="855"/>
    <w:uiPriority w:val="39"/>
    <w:qFormat/>
    <w:pPr>
      <w:jc w:val="left"/>
      <w:spacing w:before="480" w:line="276" w:lineRule="auto"/>
      <w:widowControl/>
      <w:outlineLvl w:val="9"/>
    </w:pPr>
    <w:rPr>
      <w:rFonts w:ascii="Cambria" w:hAnsi="Cambria" w:eastAsia="宋体"/>
      <w:color w:val="365f91"/>
      <w:sz w:val="28"/>
      <w:szCs w:val="28"/>
    </w:rPr>
  </w:style>
  <w:style w:type="paragraph" w:styleId="1159" w:customStyle="1">
    <w:name w:val="_Style 100"/>
    <w:basedOn w:val="855"/>
    <w:next w:val="855"/>
    <w:uiPriority w:val="39"/>
    <w:unhideWhenUsed/>
    <w:qFormat/>
    <w:pPr>
      <w:ind w:left="420"/>
    </w:pPr>
    <w:rPr>
      <w:sz w:val="22"/>
      <w:szCs w:val="22"/>
    </w:rPr>
  </w:style>
  <w:style w:type="paragraph" w:styleId="1160" w:customStyle="1">
    <w:name w:val="修订1"/>
    <w:uiPriority w:val="99"/>
    <w:unhideWhenUsed/>
    <w:qFormat/>
    <w:rPr>
      <w:rFonts w:hint="default" w:ascii="Calibri" w:hAnsi="Calibri" w:eastAsia="宋体" w:cs="Times New Roman"/>
      <w:sz w:val="21"/>
      <w:szCs w:val="24"/>
      <w:lang w:val="en-US" w:eastAsia="zh-CN" w:bidi="ar-SA"/>
    </w:rPr>
  </w:style>
  <w:style w:type="paragraph" w:styleId="1161" w:customStyle="1">
    <w:name w:val="BodyTextIndent"/>
    <w:basedOn w:val="855"/>
    <w:uiPriority w:val="0"/>
    <w:qFormat/>
    <w:pPr>
      <w:ind w:left="420"/>
      <w:spacing w:after="120"/>
    </w:pPr>
    <w:rPr>
      <w:sz w:val="28"/>
      <w:szCs w:val="20"/>
    </w:rPr>
  </w:style>
  <w:style w:type="paragraph" w:styleId="1162" w:customStyle="1">
    <w:name w:val="列出段落1"/>
    <w:basedOn w:val="855"/>
    <w:uiPriority w:val="34"/>
    <w:qFormat/>
    <w:pPr>
      <w:ind w:firstLine="420"/>
    </w:pPr>
  </w:style>
  <w:style w:type="paragraph" w:styleId="1163" w:customStyle="1">
    <w:name w:val="179"/>
    <w:basedOn w:val="855"/>
    <w:uiPriority w:val="0"/>
    <w:qFormat/>
    <w:pPr>
      <w:ind w:firstLine="420"/>
      <w:jc w:val="left"/>
      <w:widowControl/>
    </w:pPr>
    <w:rPr>
      <w:rFonts w:ascii="宋体" w:hAnsi="宋体"/>
      <w:sz w:val="24"/>
    </w:rPr>
  </w:style>
  <w:style w:type="paragraph" w:styleId="1164" w:customStyle="1">
    <w:name w:val="首行缩进"/>
    <w:basedOn w:val="855"/>
    <w:uiPriority w:val="0"/>
    <w:qFormat/>
    <w:pPr>
      <w:ind w:firstLine="480"/>
    </w:pPr>
    <w:rPr>
      <w:sz w:val="20"/>
      <w:szCs w:val="20"/>
      <w:lang w:val="zh-CN"/>
    </w:rPr>
  </w:style>
  <w:style w:type="paragraph" w:styleId="1165" w:customStyle="1">
    <w:name w:val="p0"/>
    <w:basedOn w:val="855"/>
    <w:uiPriority w:val="0"/>
    <w:qFormat/>
    <w:pPr>
      <w:widowControl/>
    </w:pPr>
    <w:rPr>
      <w:szCs w:val="21"/>
    </w:rPr>
  </w:style>
  <w:style w:type="paragraph" w:styleId="1166" w:customStyle="1">
    <w:name w:val="投标文件正文"/>
    <w:basedOn w:val="855"/>
    <w:uiPriority w:val="0"/>
    <w:qFormat/>
    <w:pPr>
      <w:ind w:firstLine="200"/>
      <w:spacing w:before="40" w:after="40" w:line="400" w:lineRule="exact"/>
    </w:pPr>
    <w:rPr>
      <w:sz w:val="24"/>
    </w:rPr>
  </w:style>
  <w:style w:type="paragraph" w:styleId="1167"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168" w:customStyle="1">
    <w:name w:val="Other|1"/>
    <w:basedOn w:val="855"/>
    <w:link w:val="1192"/>
    <w:uiPriority w:val="0"/>
    <w:qFormat/>
    <w:pPr>
      <w:ind w:firstLine="400"/>
      <w:spacing w:line="418" w:lineRule="auto"/>
    </w:pPr>
    <w:rPr>
      <w:rFonts w:ascii="宋体" w:hAnsi="宋体" w:cs="宋体"/>
      <w:sz w:val="30"/>
      <w:szCs w:val="30"/>
      <w:lang w:val="zh-TW" w:eastAsia="zh-TW" w:bidi="zh-TW"/>
    </w:rPr>
  </w:style>
  <w:style w:type="paragraph" w:styleId="1169" w:customStyle="1">
    <w:name w:val="样式"/>
    <w:uiPriority w:val="0"/>
    <w:qFormat/>
    <w:pPr>
      <w:widowControl w:val="off"/>
    </w:pPr>
    <w:rPr>
      <w:rFonts w:hint="default" w:ascii="宋体" w:hAnsi="宋体" w:eastAsia="宋体" w:cs="宋体"/>
      <w:sz w:val="24"/>
      <w:szCs w:val="24"/>
      <w:lang w:val="en-US" w:eastAsia="zh-CN" w:bidi="ar-SA"/>
    </w:rPr>
  </w:style>
  <w:style w:type="paragraph" w:styleId="1170" w:customStyle="1">
    <w:name w:val="_Style 15"/>
    <w:basedOn w:val="855"/>
    <w:next w:val="962"/>
    <w:uiPriority w:val="34"/>
    <w:qFormat/>
    <w:pPr>
      <w:ind w:firstLine="420"/>
    </w:pPr>
    <w:rPr>
      <w:sz w:val="22"/>
      <w:szCs w:val="22"/>
    </w:rPr>
  </w:style>
  <w:style w:type="paragraph" w:styleId="1171" w:customStyle="1">
    <w:name w:val="UserStyle_1"/>
    <w:basedOn w:val="855"/>
    <w:uiPriority w:val="0"/>
    <w:qFormat/>
    <w:pPr>
      <w:ind w:left="-6" w:hanging="99"/>
      <w:jc w:val="left"/>
    </w:pPr>
    <w:rPr>
      <w:rFonts w:ascii="宋体"/>
      <w:b/>
    </w:rPr>
  </w:style>
  <w:style w:type="paragraph" w:styleId="1172" w:customStyle="1">
    <w:name w:val="one-p"/>
    <w:basedOn w:val="855"/>
    <w:uiPriority w:val="0"/>
    <w:qFormat/>
    <w:pPr>
      <w:jc w:val="left"/>
      <w:spacing w:before="100" w:beforeAutospacing="1" w:after="100" w:afterAutospacing="1"/>
      <w:widowControl/>
    </w:pPr>
    <w:rPr>
      <w:rFonts w:ascii="宋体" w:hAnsi="宋体" w:cs="宋体"/>
      <w:sz w:val="24"/>
    </w:rPr>
  </w:style>
  <w:style w:type="paragraph" w:styleId="1173" w:customStyle="1">
    <w:name w:val="UserStyle_0"/>
    <w:uiPriority w:val="0"/>
    <w:qFormat/>
    <w:rPr>
      <w:rFonts w:hint="default" w:ascii="Calibri" w:hAnsi="Calibri" w:eastAsia="宋体" w:cs="Times New Roman"/>
      <w:color w:val="000000"/>
      <w:sz w:val="24"/>
      <w:szCs w:val="24"/>
      <w:lang w:val="en-US" w:eastAsia="zh-CN" w:bidi="ar-SA"/>
    </w:rPr>
  </w:style>
  <w:style w:type="table" w:styleId="1174" w:customStyle="1">
    <w:name w:val="网格型1"/>
    <w:basedOn w:val="86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75" w:customStyle="1">
    <w:name w:val="正文首行缩进 211"/>
    <w:basedOn w:val="1176"/>
    <w:uiPriority w:val="0"/>
    <w:qFormat/>
    <w:pPr>
      <w:ind w:firstLine="420"/>
      <w:tabs>
        <w:tab w:val="left" w:pos="0" w:leader="none"/>
        <w:tab w:val="left" w:pos="993" w:leader="none"/>
        <w:tab w:val="left" w:pos="1134" w:leader="none"/>
      </w:tabs>
    </w:pPr>
  </w:style>
  <w:style w:type="paragraph" w:styleId="1176" w:customStyle="1">
    <w:name w:val="正文文本缩进11"/>
    <w:basedOn w:val="880"/>
    <w:uiPriority w:val="0"/>
    <w:qFormat/>
    <w:pPr>
      <w:ind w:firstLine="480"/>
    </w:pPr>
    <w:rPr>
      <w:rFonts w:ascii="仿宋_GB2312" w:eastAsia="仿宋_GB2312"/>
      <w:sz w:val="24"/>
    </w:rPr>
  </w:style>
  <w:style w:type="paragraph" w:styleId="1177" w:customStyle="1">
    <w:name w:val="列出段落2"/>
    <w:basedOn w:val="880"/>
    <w:uiPriority w:val="0"/>
    <w:qFormat/>
    <w:pPr>
      <w:ind w:firstLine="420"/>
    </w:pPr>
  </w:style>
  <w:style w:type="paragraph" w:styleId="1178" w:customStyle="1">
    <w:name w:val="Table Paragraph"/>
    <w:basedOn w:val="880"/>
    <w:uiPriority w:val="0"/>
    <w:qFormat/>
    <w:rPr>
      <w:rFonts w:ascii="宋体" w:hAnsi="宋体"/>
      <w:lang w:val="zh-CN" w:bidi="zh-CN"/>
    </w:rPr>
  </w:style>
  <w:style w:type="paragraph" w:styleId="1179" w:customStyle="1">
    <w:name w:val="批注文字1"/>
    <w:basedOn w:val="880"/>
    <w:uiPriority w:val="0"/>
    <w:qFormat/>
    <w:pPr>
      <w:jc w:val="left"/>
    </w:pPr>
    <w:rPr>
      <w:sz w:val="20"/>
      <w:szCs w:val="20"/>
    </w:rPr>
  </w:style>
  <w:style w:type="paragraph" w:styleId="1180" w:customStyle="1">
    <w:name w:val="_HT_正文"/>
    <w:basedOn w:val="855"/>
    <w:uiPriority w:val="0"/>
    <w:qFormat/>
    <w:pPr>
      <w:ind w:firstLine="200"/>
      <w:spacing w:line="360" w:lineRule="auto"/>
    </w:pPr>
    <w:rPr>
      <w:sz w:val="24"/>
    </w:rPr>
  </w:style>
  <w:style w:type="character" w:styleId="1181" w:customStyle="1">
    <w:name w:val="font91"/>
    <w:uiPriority w:val="0"/>
    <w:qFormat/>
    <w:rPr>
      <w:rFonts w:hint="eastAsia" w:ascii="宋体" w:hAnsi="宋体" w:eastAsia="宋体" w:cs="宋体"/>
      <w:color w:val="ff0000"/>
      <w:sz w:val="22"/>
      <w:szCs w:val="22"/>
      <w:u w:val="none"/>
    </w:rPr>
  </w:style>
  <w:style w:type="character" w:styleId="1182" w:customStyle="1">
    <w:name w:val="标题 2 Char Char"/>
    <w:basedOn w:val="865"/>
    <w:uiPriority w:val="0"/>
    <w:qFormat/>
    <w:rPr>
      <w:rFonts w:ascii="宋体" w:hAnsi="宋体" w:eastAsia="宋体"/>
      <w:b/>
      <w:bCs/>
      <w:iCs/>
      <w:sz w:val="24"/>
      <w:lang w:val="en-US" w:eastAsia="zh-CN" w:bidi="ar-SA"/>
    </w:rPr>
  </w:style>
  <w:style w:type="character" w:styleId="1183" w:customStyle="1">
    <w:name w:val="font11"/>
    <w:uiPriority w:val="0"/>
    <w:qFormat/>
    <w:rPr>
      <w:rFonts w:hint="eastAsia" w:ascii="宋体" w:hAnsi="宋体" w:eastAsia="宋体" w:cs="宋体"/>
      <w:color w:val="000000"/>
      <w:sz w:val="18"/>
      <w:szCs w:val="18"/>
      <w:u w:val="none"/>
    </w:rPr>
  </w:style>
  <w:style w:type="character" w:styleId="1184" w:customStyle="1">
    <w:name w:val="font51"/>
    <w:uiPriority w:val="0"/>
    <w:qFormat/>
    <w:rPr>
      <w:rFonts w:hint="eastAsia" w:ascii="微软雅黑" w:hAnsi="微软雅黑" w:eastAsia="微软雅黑" w:cs="微软雅黑"/>
      <w:color w:val="000000"/>
      <w:sz w:val="18"/>
      <w:szCs w:val="18"/>
      <w:u w:val="none"/>
    </w:rPr>
  </w:style>
  <w:style w:type="paragraph" w:styleId="1185" w:customStyle="1">
    <w:name w:val="样式 样式 左侧:  2 字符 + 左侧:  0.85 厘米 首行缩进:  2 字符1"/>
    <w:basedOn w:val="855"/>
    <w:uiPriority w:val="0"/>
    <w:qFormat/>
    <w:pPr>
      <w:ind w:left="482" w:firstLine="200"/>
    </w:pPr>
    <w:rPr>
      <w:rFonts w:cs="宋体"/>
      <w:szCs w:val="20"/>
    </w:rPr>
  </w:style>
  <w:style w:type="character" w:styleId="1186" w:customStyle="1">
    <w:name w:val="font61"/>
    <w:basedOn w:val="865"/>
    <w:uiPriority w:val="0"/>
    <w:qFormat/>
    <w:rPr>
      <w:rFonts w:hint="eastAsia" w:ascii="黑体" w:hAnsi="宋体" w:eastAsia="黑体" w:cs="黑体"/>
      <w:color w:val="000000"/>
      <w:sz w:val="20"/>
      <w:szCs w:val="20"/>
      <w:u w:val="none"/>
    </w:rPr>
  </w:style>
  <w:style w:type="paragraph" w:styleId="1187" w:customStyle="1">
    <w:name w:val="正文-1"/>
    <w:basedOn w:val="855"/>
    <w:uiPriority w:val="0"/>
    <w:qFormat/>
    <w:pPr>
      <w:ind w:firstLine="200"/>
      <w:spacing w:line="360" w:lineRule="auto"/>
    </w:pPr>
    <w:rPr>
      <w:sz w:val="24"/>
    </w:rPr>
  </w:style>
  <w:style w:type="paragraph" w:styleId="1188" w:customStyle="1">
    <w:name w:val="_Style 1"/>
    <w:basedOn w:val="855"/>
    <w:uiPriority w:val="34"/>
    <w:qFormat/>
    <w:pPr>
      <w:ind w:firstLine="420"/>
    </w:pPr>
  </w:style>
  <w:style w:type="paragraph" w:styleId="1189" w:customStyle="1">
    <w:name w:val="正文_1_0_0"/>
    <w:uiPriority w:val="0"/>
    <w:qFormat/>
    <w:pPr>
      <w:jc w:val="both"/>
      <w:widowControl w:val="off"/>
    </w:pPr>
    <w:rPr>
      <w:rFonts w:hint="default" w:ascii="Calibri" w:hAnsi="Calibri" w:eastAsia="微软雅黑" w:cs="Times New Roman"/>
      <w:sz w:val="21"/>
      <w:szCs w:val="22"/>
      <w:lang w:val="en-US" w:eastAsia="zh-CN" w:bidi="ar-SA"/>
    </w:rPr>
  </w:style>
  <w:style w:type="paragraph" w:styleId="1190" w:customStyle="1">
    <w:name w:val="页脚1"/>
    <w:basedOn w:val="882"/>
    <w:uiPriority w:val="0"/>
    <w:qFormat/>
    <w:pPr>
      <w:tabs>
        <w:tab w:val="center" w:pos="4153" w:leader="none"/>
        <w:tab w:val="right" w:pos="8306" w:leader="none"/>
      </w:tabs>
    </w:pPr>
    <w:rPr>
      <w:sz w:val="18"/>
      <w:szCs w:val="18"/>
    </w:rPr>
  </w:style>
  <w:style w:type="paragraph" w:styleId="1191" w:customStyle="1">
    <w:name w:val="标题 11"/>
    <w:basedOn w:val="855"/>
    <w:next w:val="855"/>
    <w:uiPriority w:val="0"/>
    <w:qFormat/>
    <w:pPr>
      <w:jc w:val="center"/>
      <w:keepLines/>
      <w:keepNext/>
      <w:spacing w:line="578" w:lineRule="auto"/>
      <w:outlineLvl w:val="0"/>
    </w:pPr>
    <w:rPr>
      <w:rFonts w:eastAsia="新宋体"/>
      <w:b/>
      <w:bCs/>
      <w:sz w:val="30"/>
      <w:szCs w:val="44"/>
    </w:rPr>
  </w:style>
  <w:style w:type="character" w:styleId="1192" w:customStyle="1">
    <w:name w:val="Other|1_"/>
    <w:basedOn w:val="865"/>
    <w:link w:val="1168"/>
    <w:uiPriority w:val="0"/>
    <w:qFormat/>
    <w:rPr>
      <w:rFonts w:ascii="宋体" w:hAnsi="宋体" w:cs="宋体"/>
      <w:sz w:val="30"/>
      <w:szCs w:val="30"/>
      <w:lang w:val="zh-TW" w:eastAsia="zh-TW" w:bidi="zh-TW"/>
    </w:rPr>
  </w:style>
  <w:style w:type="paragraph" w:styleId="1193" w:customStyle="1">
    <w:name w:val="列表段落1"/>
    <w:basedOn w:val="882"/>
    <w:next w:val="855"/>
    <w:uiPriority w:val="0"/>
    <w:qFormat/>
    <w:pPr>
      <w:ind w:firstLine="420"/>
    </w:pPr>
  </w:style>
  <w:style w:type="paragraph" w:styleId="1194" w:customStyle="1">
    <w:name w:val="日期1"/>
    <w:basedOn w:val="882"/>
    <w:next w:val="882"/>
    <w:uiPriority w:val="0"/>
    <w:qFormat/>
    <w:rPr>
      <w:rFonts w:eastAsia="仿宋_GB2312"/>
      <w:sz w:val="28"/>
    </w:rPr>
  </w:style>
  <w:style w:type="paragraph" w:styleId="1195" w:customStyle="1">
    <w:name w:val="style4"/>
    <w:next w:val="1196"/>
    <w:uiPriority w:val="0"/>
    <w:qFormat/>
    <w:pPr>
      <w:jc w:val="both"/>
      <w:spacing w:before="280" w:after="280"/>
    </w:pPr>
    <w:rPr>
      <w:rFonts w:hint="default" w:ascii="宋体" w:hAnsi="Times New Roman" w:eastAsia="宋体" w:cs="Times New Roman"/>
      <w:sz w:val="18"/>
      <w:szCs w:val="24"/>
      <w:lang w:val="en-US" w:eastAsia="zh-CN" w:bidi="ar-SA"/>
    </w:rPr>
  </w:style>
  <w:style w:type="paragraph" w:styleId="1196" w:customStyle="1">
    <w:name w:val="2"/>
    <w:next w:val="855"/>
    <w:uiPriority w:val="0"/>
    <w:qFormat/>
    <w:pPr>
      <w:ind w:firstLine="420"/>
      <w:jc w:val="both"/>
      <w:spacing w:line="440" w:lineRule="atLeast"/>
      <w:widowControl w:val="off"/>
    </w:pPr>
    <w:rPr>
      <w:rFonts w:hint="default" w:ascii="Times New Roman" w:hAnsi="Times New Roman" w:eastAsia="宋体" w:cs="Times New Roman"/>
      <w:sz w:val="24"/>
      <w:lang w:val="en-US" w:eastAsia="zh-CN" w:bidi="ar-SA"/>
    </w:rPr>
  </w:style>
  <w:style w:type="paragraph" w:styleId="1197" w:customStyle="1">
    <w:name w:val="列表段落2"/>
    <w:basedOn w:val="884"/>
    <w:uiPriority w:val="34"/>
    <w:qFormat/>
    <w:pPr>
      <w:ind w:firstLine="420"/>
    </w:pPr>
  </w:style>
  <w:style w:type="paragraph" w:styleId="1198" w:customStyle="1">
    <w:name w:val="文本块11"/>
    <w:basedOn w:val="855"/>
    <w:uiPriority w:val="6"/>
    <w:unhideWhenUsed/>
    <w:qFormat/>
    <w:pPr>
      <w:ind w:left="1440" w:right="1440"/>
      <w:spacing w:after="120"/>
    </w:pPr>
  </w:style>
  <w:style w:type="paragraph" w:styleId="1199" w:customStyle="1">
    <w:name w:val="Normal1"/>
    <w:uiPriority w:val="0"/>
    <w:qFormat/>
    <w:pPr>
      <w:jc w:val="both"/>
    </w:pPr>
    <w:rPr>
      <w:rFonts w:hint="default" w:ascii="Times New Roman" w:hAnsi="Times New Roman" w:eastAsia="宋体" w:cs="Times New Roman"/>
      <w:sz w:val="21"/>
      <w:szCs w:val="21"/>
      <w:lang w:val="en-US" w:eastAsia="zh-CN" w:bidi="ar-SA"/>
    </w:rPr>
  </w:style>
  <w:style w:type="paragraph" w:styleId="1200" w:customStyle="1">
    <w:name w:val="正文112"/>
    <w:next w:val="12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1" w:customStyle="1">
    <w:name w:val="正文文本111"/>
    <w:basedOn w:val="1200"/>
    <w:next w:val="1202"/>
    <w:uiPriority w:val="0"/>
    <w:qFormat/>
    <w:pPr>
      <w:spacing w:after="120"/>
    </w:pPr>
    <w:rPr>
      <w:rFonts w:ascii="Calibri" w:hAnsi="Calibri"/>
    </w:rPr>
  </w:style>
  <w:style w:type="paragraph" w:styleId="1202" w:customStyle="1">
    <w:name w:val="正文首行缩进11"/>
    <w:basedOn w:val="1201"/>
    <w:next w:val="1175"/>
    <w:uiPriority w:val="0"/>
    <w:qFormat/>
    <w:pPr>
      <w:ind w:firstLine="420"/>
    </w:pPr>
  </w:style>
  <w:style w:type="paragraph" w:styleId="1203" w:customStyle="1">
    <w:name w:val="索引 511"/>
    <w:basedOn w:val="855"/>
    <w:next w:val="855"/>
    <w:uiPriority w:val="0"/>
    <w:qFormat/>
    <w:pPr>
      <w:ind w:left="798"/>
      <w:jc w:val="left"/>
    </w:pPr>
    <w:rPr>
      <w:rFonts w:ascii="Calibri" w:hAnsi="Calibri"/>
    </w:rPr>
  </w:style>
  <w:style w:type="character" w:styleId="1204" w:customStyle="1">
    <w:name w:val="NormalCharacter1"/>
    <w:link w:val="878"/>
    <w:uiPriority w:val="0"/>
    <w:qFormat/>
    <w:rPr>
      <w:rFonts w:ascii="Times New Roman" w:hAnsi="Times New Roman" w:eastAsia="宋体" w:cs="Times New Roman"/>
      <w:sz w:val="21"/>
      <w:szCs w:val="24"/>
      <w:lang w:val="en-US" w:eastAsia="zh-CN" w:bidi="ar-SA"/>
    </w:rPr>
  </w:style>
  <w:style w:type="paragraph" w:styleId="1205" w:customStyle="1">
    <w:name w:val="正文首行缩进 2111"/>
    <w:basedOn w:val="1206"/>
    <w:next w:val="855"/>
    <w:uiPriority w:val="0"/>
    <w:qFormat/>
    <w:pPr>
      <w:ind w:left="420" w:firstLine="420"/>
      <w:spacing w:after="120" w:line="240" w:lineRule="auto"/>
    </w:pPr>
    <w:rPr>
      <w:rFonts w:ascii="Times New Roman" w:eastAsia="宋体"/>
      <w:sz w:val="21"/>
      <w:szCs w:val="24"/>
    </w:rPr>
  </w:style>
  <w:style w:type="paragraph" w:styleId="1206" w:customStyle="1">
    <w:name w:val="正文文本缩进2"/>
    <w:basedOn w:val="855"/>
    <w:next w:val="1207"/>
    <w:uiPriority w:val="99"/>
    <w:qFormat/>
    <w:pPr>
      <w:ind w:left="420" w:firstLine="200"/>
      <w:spacing w:after="120" w:line="360" w:lineRule="auto"/>
    </w:pPr>
    <w:rPr>
      <w:rFonts w:ascii="Verdana" w:hAnsi="Verdana"/>
      <w:sz w:val="24"/>
      <w:szCs w:val="28"/>
    </w:rPr>
  </w:style>
  <w:style w:type="paragraph" w:styleId="1207" w:customStyle="1">
    <w:name w:val="寄信人地址2"/>
    <w:basedOn w:val="855"/>
    <w:uiPriority w:val="0"/>
    <w:qFormat/>
    <w:rPr>
      <w:rFonts w:ascii="Arial" w:hAnsi="Arial"/>
    </w:rPr>
  </w:style>
  <w:style w:type="paragraph" w:styleId="1208" w:customStyle="1">
    <w:name w:val="Body text|1"/>
    <w:basedOn w:val="855"/>
    <w:uiPriority w:val="0"/>
    <w:qFormat/>
    <w:pPr>
      <w:ind w:firstLine="400"/>
      <w:spacing w:line="312" w:lineRule="auto"/>
    </w:pPr>
    <w:rPr>
      <w:rFonts w:ascii="宋体" w:hAnsi="宋体" w:eastAsia="宋体" w:cs="宋体"/>
      <w:lang w:val="zh-TW" w:eastAsia="zh-TW" w:bidi="zh-TW"/>
    </w:rPr>
  </w:style>
  <w:style w:type="table" w:styleId="1209" w:customStyle="1">
    <w:name w:val="网格型12"/>
    <w:uiPriority w:val="59"/>
    <w:qFormat/>
    <w:pPr>
      <w:spacing w:after="0" w:line="240" w:lineRule="auto"/>
    </w:pPr>
    <w:tblPr/>
  </w:style>
  <w:style w:type="paragraph" w:styleId="1210" w:customStyle="1">
    <w:name w:val="文本块2"/>
    <w:basedOn w:val="855"/>
    <w:next w:val="855"/>
    <w:uiPriority w:val="6"/>
    <w:qFormat/>
    <w:pPr>
      <w:ind w:left="420" w:right="33"/>
    </w:pPr>
    <w:rPr>
      <w:sz w:val="24"/>
    </w:rPr>
  </w:style>
  <w:style w:type="numbering" w:styleId="12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4BAC431A-4309-40F2-AF9B-6AD2465DAD12}"/>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郭志云</cp:lastModifiedBy>
  <cp:revision>3</cp:revision>
  <dcterms:created xsi:type="dcterms:W3CDTF">2024-03-29T00:56:00Z</dcterms:created>
  <dcterms:modified xsi:type="dcterms:W3CDTF">2026-06-17T07:24:45Z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7AE9F56BF2DC414BB820FF59CBAF3A6E_13</vt:lpwstr>
  </property>
  <property fmtid="{D5CDD505-2E9C-101B-9397-08002B2CF9AE}" pid="4" name="KSOTemplateDocerSaveRecord">
    <vt:lpwstr>eyJoZGlkIjoiOWY4NGY1ZWY1MmM3YWM2YWI0NmRlNzJhNTBjZWE2YWEiLCJ1c2VySWQiOiIyMTE4Nzg4NTgifQ==</vt:lpwstr>
  </property>
</Properties>
</file>