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60" w:lineRule="exact"/>
        <w:rPr>
          <w:rFonts w:ascii="宋体" w:hAnsi="宋体"/>
          <w:b/>
          <w:bCs/>
          <w:color w:val="000000" w:themeColor="text1"/>
          <w:sz w:val="48"/>
          <w:szCs w:val="48"/>
        </w:rPr>
      </w:pPr>
      <w:r>
        <w:rPr>
          <w:rFonts w:ascii="宋体" w:hAnsi="宋体"/>
          <w:b/>
          <w:bCs/>
          <w:color w:val="000000" w:themeColor="text1"/>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-1905</wp:posOffset>
                </wp:positionH>
                <wp:positionV relativeFrom="paragraph">
                  <wp:posOffset>270510</wp:posOffset>
                </wp:positionV>
                <wp:extent cx="5831840" cy="8248650"/>
                <wp:effectExtent l="0" t="0" r="0" b="0"/>
                <wp:wrapTopAndBottom/>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封面7月.jpg"/>
                        <pic:cNvPicPr>
                          <a:picLocks noChangeAspect="1"/>
                        </pic:cNvPicPr>
                        <pic:nvPr/>
                      </pic:nvPicPr>
                      <pic:blipFill>
                        <a:blip r:embed="rId21"/>
                        <a:stretch/>
                      </pic:blipFill>
                      <pic:spPr bwMode="auto">
                        <a:xfrm>
                          <a:off x="0" y="0"/>
                          <a:ext cx="5831840" cy="824865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0;o:allowoverlap:true;o:allowincell:true;mso-position-horizontal-relative:text;margin-left:-0.1pt;mso-position-horizontal:absolute;mso-position-vertical-relative:text;margin-top:21.3pt;mso-position-vertical:absolute;width:459.2pt;height:649.5pt;mso-wrap-distance-left:9.0pt;mso-wrap-distance-top:0.0pt;mso-wrap-distance-right:9.0pt;mso-wrap-distance-bottom:0.0pt;" stroked="false">
                <v:path textboxrect="0,0,0,0"/>
                <w10:wrap type="topAndBottom"/>
                <v:imagedata r:id="rId21"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第二章 投标须知…………………………………………</w:t>
      </w:r>
      <w:r>
        <w:rPr>
          <w:rFonts w:ascii="宋体" w:hAnsi="宋体"/>
          <w:color w:val="000000" w:themeColor="text1"/>
          <w:sz w:val="30"/>
        </w:rPr>
        <w:t xml:space="preserve">……5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 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 </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三、招标文件………………………………………………</w:t>
      </w:r>
      <w:r>
        <w:rPr>
          <w:rFonts w:ascii="宋体" w:hAnsi="宋体"/>
          <w:color w:val="000000" w:themeColor="text1"/>
          <w:sz w:val="30"/>
        </w:rPr>
        <w:t xml:space="preserve">… </w:t>
      </w:r>
      <w:r>
        <w:rPr>
          <w:rFonts w:hint="eastAsia" w:ascii="宋体" w:hAnsi="宋体"/>
          <w:color w:val="000000" w:themeColor="text1"/>
          <w:sz w:val="30"/>
        </w:rPr>
        <w:t xml:space="preserve">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 8</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…………………………34</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…………………………………39</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………………………………43</w:t>
      </w:r>
      <w:r/>
    </w:p>
    <w:p>
      <w:pPr>
        <w:pStyle w:val="1256"/>
        <w:ind w:firstLine="640"/>
        <w:jc w:val="left"/>
        <w:spacing w:before="0" w:after="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建湖县公安局实验室升级项目</w:t>
      </w:r>
      <w:r>
        <w:rPr>
          <w:rFonts w:ascii="宋体" w:hAnsi="宋体" w:cs="宋体"/>
          <w:bCs/>
          <w:color w:val="000000" w:themeColor="text1"/>
          <w:sz w:val="24"/>
        </w:rPr>
        <w:t xml:space="preserve">JSZC-320925-SQGC-G2026-0013</w:t>
      </w:r>
      <w:r>
        <w:rPr>
          <w:rFonts w:hint="eastAsia" w:ascii="宋体" w:hAnsi="宋体" w:cs="宋体"/>
          <w:bCs/>
          <w:color w:val="000000" w:themeColor="text1"/>
          <w:sz w:val="24"/>
        </w:rPr>
        <w:t xml:space="preserve">采购项目的潜在供应商应在“苏采云”系统内免费下载（投标人必须在苏采云系统中获取采购文件，方能参与政府采购项目）获取采购文件，并于2026-</w:t>
      </w:r>
      <w:r>
        <w:rPr>
          <w:rFonts w:ascii="宋体" w:hAnsi="宋体" w:cs="宋体"/>
          <w:bCs/>
          <w:color w:val="000000" w:themeColor="text1"/>
          <w:sz w:val="24"/>
        </w:rPr>
        <w:t xml:space="preserve">07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3 </w:t>
      </w:r>
      <w:r>
        <w:rPr>
          <w:rFonts w:ascii="宋体" w:hAnsi="宋体" w:cs="宋体"/>
          <w:bCs/>
          <w:color w:val="000000" w:themeColor="text1"/>
          <w:sz w:val="24"/>
        </w:rPr>
        <w:t xml:space="preserve">09</w:t>
      </w:r>
      <w:r>
        <w:rPr>
          <w:rFonts w:hint="eastAsia" w:ascii="宋体" w:hAnsi="宋体" w:cs="宋体"/>
          <w:bCs/>
          <w:color w:val="000000" w:themeColor="text1"/>
          <w:sz w:val="24"/>
        </w:rPr>
        <w:t xml:space="preserve">:00（北京时间）前提交响应文件。</w:t>
      </w:r>
      <w:r/>
    </w:p>
    <w:p>
      <w:pPr>
        <w:ind w:firstLine="482"/>
        <w:jc w:val="left"/>
        <w:spacing w:line="46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JSZC-320925-SQGC-G2026-0013</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建湖县公安局实验室升级项目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采购方式：公开招标</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103</w:t>
      </w:r>
      <w:r>
        <w:rPr>
          <w:rFonts w:hint="eastAsia" w:ascii="宋体" w:hAnsi="宋体" w:cs="宋体"/>
          <w:bCs/>
          <w:color w:val="000000" w:themeColor="text1"/>
          <w:sz w:val="24"/>
        </w:rPr>
        <w:t xml:space="preserve">.400000万元</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80" w:lineRule="exact"/>
        <w:widowControl/>
        <w:rPr>
          <w:rFonts w:ascii="宋体" w:hAnsi="宋体" w:cs="宋体"/>
          <w:color w:val="000000" w:themeColor="text1"/>
          <w:sz w:val="24"/>
        </w:rPr>
      </w:pPr>
      <w:r>
        <w:rPr>
          <w:rFonts w:hint="eastAsia" w:ascii="宋体" w:hAnsi="宋体"/>
          <w:bCs/>
          <w:color w:val="000000" w:themeColor="text1"/>
          <w:sz w:val="24"/>
        </w:rPr>
        <w:t xml:space="preserve">采购范围内所有产品（手机</w:t>
      </w:r>
      <w:r>
        <w:rPr>
          <w:rFonts w:ascii="宋体" w:hAnsi="宋体"/>
          <w:bCs/>
          <w:color w:val="000000" w:themeColor="text1"/>
          <w:sz w:val="24"/>
        </w:rPr>
        <w:t xml:space="preserve">采集声纹取证工作站</w:t>
      </w:r>
      <w:r>
        <w:rPr>
          <w:rFonts w:hint="eastAsia" w:ascii="宋体" w:hAnsi="宋体"/>
          <w:bCs/>
          <w:color w:val="000000" w:themeColor="text1"/>
          <w:sz w:val="24"/>
        </w:rPr>
        <w:t xml:space="preserve">1套）的供货、运输（送达至采购方指定地点并卸货）、安装、调试及售后服务等内容</w:t>
      </w:r>
      <w:r>
        <w:rPr>
          <w:rFonts w:hint="eastAsia" w:ascii="宋体" w:hAnsi="宋体" w:cs="宋体"/>
          <w:color w:val="000000" w:themeColor="text1"/>
          <w:sz w:val="24"/>
        </w:rPr>
        <w:t xml:space="preserve">，</w:t>
      </w:r>
      <w:r>
        <w:rPr>
          <w:rFonts w:hint="eastAsia" w:ascii="宋体" w:hAnsi="宋体" w:cs="宋体"/>
          <w:bCs/>
          <w:color w:val="000000" w:themeColor="text1"/>
          <w:sz w:val="24"/>
          <w:szCs w:val="22"/>
        </w:rPr>
        <w:t xml:space="preserve">具体招标内容详见招标文件“第三章招标内容及要求”</w:t>
      </w:r>
      <w:r>
        <w:rPr>
          <w:rFonts w:hint="eastAsia" w:ascii="宋体" w:hAnsi="宋体" w:cs="宋体"/>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合同履行期限：合同签订后</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日内供货至采购人指定地点，供货后15个工作日内安装调试完成。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w:t>
      </w:r>
      <w:bookmarkStart w:id="0" w:name="_GoBack"/>
      <w:r/>
      <w:bookmarkEnd w:id="0"/>
      <w:r>
        <w:rPr>
          <w:rFonts w:hint="eastAsia" w:ascii="宋体" w:hAnsi="宋体" w:cs="宋体"/>
          <w:b/>
          <w:bCs/>
          <w:color w:val="000000" w:themeColor="text1"/>
          <w:sz w:val="24"/>
        </w:rPr>
        <w:t xml:space="preserve">》第二十二条规定：</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6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2026-</w:t>
      </w:r>
      <w:r>
        <w:rPr>
          <w:rFonts w:ascii="宋体" w:hAnsi="宋体" w:cs="宋体"/>
          <w:bCs/>
          <w:color w:val="000000" w:themeColor="text1"/>
          <w:sz w:val="24"/>
        </w:rPr>
        <w:t xml:space="preserve">07</w:t>
      </w:r>
      <w:r>
        <w:rPr>
          <w:rFonts w:hint="eastAsia" w:ascii="宋体" w:hAnsi="宋体" w:cs="宋体"/>
          <w:bCs/>
          <w:color w:val="000000" w:themeColor="text1"/>
          <w:sz w:val="24"/>
        </w:rPr>
        <w:t xml:space="preserve">-23 </w:t>
      </w:r>
      <w:r>
        <w:rPr>
          <w:rFonts w:ascii="宋体" w:hAnsi="宋体" w:cs="宋体"/>
          <w:bCs/>
          <w:color w:val="000000" w:themeColor="text1"/>
          <w:sz w:val="24"/>
        </w:rPr>
        <w:t xml:space="preserve">09</w:t>
      </w:r>
      <w:r>
        <w:rPr>
          <w:rFonts w:hint="eastAsia" w:ascii="宋体" w:hAnsi="宋体" w:cs="宋体"/>
          <w:bCs/>
          <w:color w:val="000000" w:themeColor="text1"/>
          <w:sz w:val="24"/>
        </w:rPr>
        <w:t xml:space="preserve">:00（北京时间）</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单位名称：建湖县公安局（本级）</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单位地址：建湖县公安路1号</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 杨先生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联系电话：18796553568 </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8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23"/>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建湖县公安局实验室升级项目</w:t>
            </w:r>
            <w:r/>
          </w:p>
        </w:tc>
      </w:tr>
      <w:tr>
        <w:trPr>
          <w:trHeight w:val="119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ind w:firstLine="480"/>
              <w:jc w:val="left"/>
              <w:widowControl/>
              <w:rPr>
                <w:rFonts w:ascii="宋体" w:hAnsi="宋体"/>
                <w:bCs/>
                <w:color w:val="000000" w:themeColor="text1"/>
                <w:sz w:val="24"/>
              </w:rPr>
            </w:pPr>
            <w:r>
              <w:rPr>
                <w:rFonts w:hint="eastAsia" w:ascii="宋体" w:hAnsi="宋体"/>
                <w:bCs/>
                <w:color w:val="000000" w:themeColor="text1"/>
                <w:sz w:val="24"/>
              </w:rPr>
              <w:t xml:space="preserve">采购范围内所有产品（手机</w:t>
            </w:r>
            <w:r>
              <w:rPr>
                <w:rFonts w:ascii="宋体" w:hAnsi="宋体"/>
                <w:bCs/>
                <w:color w:val="000000" w:themeColor="text1"/>
                <w:sz w:val="24"/>
              </w:rPr>
              <w:t xml:space="preserve">采集声纹取证工作站</w:t>
            </w:r>
            <w:r>
              <w:rPr>
                <w:rFonts w:hint="eastAsia" w:ascii="宋体" w:hAnsi="宋体"/>
                <w:bCs/>
                <w:color w:val="000000" w:themeColor="text1"/>
                <w:sz w:val="24"/>
              </w:rPr>
              <w:t xml:space="preserve">1套）的供货、运输（送达至采购方指定地点并卸货）、安装、调试及售后服务等内容，具体招标内容详见招标文件“第三章招标内容及要求”。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杨先生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18796553568</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0515-80663088、18796544827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合同签订后</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日内供货至采购人指定地点，供货后15个工作日内安装调试完成</w:t>
            </w:r>
            <w:r>
              <w:rPr>
                <w:rFonts w:hint="eastAsia" w:ascii="宋体" w:hAnsi="宋体"/>
                <w:bCs/>
                <w:color w:val="000000" w:themeColor="text1"/>
                <w:sz w:val="24"/>
              </w:rPr>
              <w:t xml:space="preserve">。</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themeColor="text1"/>
                <w:sz w:val="24"/>
              </w:rPr>
            </w:pPr>
            <w:r>
              <w:rPr>
                <w:rFonts w:hint="eastAsia" w:ascii="宋体" w:hAnsi="宋体" w:cs="Arial"/>
                <w:color w:val="000000" w:themeColor="text1"/>
                <w:sz w:val="24"/>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7</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3日09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7</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3日09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themeColor="text1"/>
                <w:sz w:val="24"/>
              </w:rPr>
            </w:pPr>
            <w:r>
              <w:rPr>
                <w:rFonts w:hint="eastAsia" w:ascii="宋体" w:hAnsi="宋体" w:cs="宋体"/>
                <w:bCs/>
                <w:color w:val="000000" w:themeColor="text1"/>
                <w:sz w:val="24"/>
              </w:rPr>
              <w:t xml:space="preserve">本项目采购预算为</w:t>
            </w:r>
            <w:r>
              <w:rPr>
                <w:rFonts w:ascii="宋体" w:hAnsi="宋体" w:cs="宋体"/>
                <w:bCs/>
                <w:color w:val="000000" w:themeColor="text1"/>
                <w:sz w:val="24"/>
              </w:rPr>
              <w:t xml:space="preserve">103.4</w:t>
            </w:r>
            <w:r>
              <w:rPr>
                <w:rFonts w:hint="eastAsia" w:ascii="宋体" w:hAnsi="宋体" w:cs="宋体"/>
                <w:bCs/>
                <w:color w:val="000000" w:themeColor="text1"/>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建湖县公安局</w:t>
            </w:r>
            <w:r>
              <w:rPr>
                <w:rFonts w:hint="eastAsia" w:ascii="宋体" w:hAnsi="宋体" w:cs="宋体"/>
                <w:color w:val="000000" w:themeColor="text1"/>
                <w:szCs w:val="21"/>
              </w:rPr>
              <w:t xml:space="preserve">/江苏双清工程造价咨询有限公司</w:t>
            </w:r>
            <w:r/>
          </w:p>
          <w:p>
            <w:pPr>
              <w:jc w:val="left"/>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联系电话：18796553568/0515-80663088</w:t>
            </w:r>
            <w:r/>
          </w:p>
          <w:p>
            <w:pPr>
              <w:jc w:val="left"/>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w:t>
            </w:r>
            <w:r>
              <w:rPr>
                <w:rFonts w:hint="eastAsia" w:ascii="宋体" w:hAnsi="宋体" w:cs="宋体"/>
                <w:bCs/>
                <w:color w:val="000000" w:themeColor="text1"/>
                <w:szCs w:val="21"/>
              </w:rPr>
              <w:t xml:space="preserve">建湖县公安路1号</w:t>
            </w:r>
            <w:r>
              <w:rPr>
                <w:rFonts w:hint="eastAsia" w:ascii="宋体" w:hAnsi="宋体" w:cs="宋体"/>
                <w:color w:val="000000" w:themeColor="text1"/>
                <w:szCs w:val="21"/>
              </w:rPr>
              <w:t xml:space="preserve">/建湖县湖中南路天铂·铂金街（建湖宝龙广场）11幢二楼207</w:t>
            </w:r>
            <w:r/>
          </w:p>
        </w:tc>
      </w:tr>
      <w:tr>
        <w:trPr>
          <w:trHeight w:val="169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1.1本次项目仅适用于招标文件中所叙述项目的货物采购。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7</w:t>
      </w:r>
      <w:r>
        <w:rPr>
          <w:rFonts w:hint="eastAsia" w:ascii="宋体" w:hAnsi="宋体"/>
          <w:color w:val="000000" w:themeColor="text1"/>
          <w:sz w:val="24"/>
        </w:rPr>
        <w:t xml:space="preserve">月</w:t>
      </w:r>
      <w:r>
        <w:rPr>
          <w:rFonts w:ascii="宋体" w:hAnsi="宋体"/>
          <w:color w:val="000000" w:themeColor="text1"/>
          <w:sz w:val="24"/>
        </w:rPr>
        <w:t xml:space="preserve">17</w:t>
      </w:r>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w:t>
      </w:r>
      <w:r>
        <w:rPr>
          <w:rFonts w:hint="eastAsia" w:ascii="宋体" w:hAnsi="宋体"/>
          <w:color w:val="000000" w:themeColor="text1"/>
          <w:sz w:val="24"/>
        </w:rPr>
        <w:t xml:space="preserve">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39"/>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color w:val="000000" w:themeColor="text1"/>
          <w:sz w:val="24"/>
        </w:rPr>
        <w:t xml:space="preserve">本项目采购预算为</w:t>
      </w:r>
      <w:r>
        <w:rPr>
          <w:rFonts w:ascii="宋体" w:hAnsi="宋体" w:cs="宋体"/>
          <w:b/>
          <w:color w:val="000000" w:themeColor="text1"/>
          <w:sz w:val="24"/>
        </w:rPr>
        <w:t xml:space="preserve">103.4</w:t>
      </w:r>
      <w:r>
        <w:rPr>
          <w:rFonts w:hint="eastAsia" w:ascii="宋体" w:hAnsi="宋体" w:cs="宋体"/>
          <w:b/>
          <w:color w:val="000000" w:themeColor="text1"/>
          <w:sz w:val="24"/>
        </w:rPr>
        <w:t xml:space="preserve">万元，高于采购预算的作无效标论处。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费用为10340元</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39"/>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w:t>
      </w:r>
      <w:r>
        <w:rPr>
          <w:rFonts w:hint="eastAsia" w:ascii="宋体" w:hAnsi="宋体"/>
          <w:b/>
          <w:color w:val="000000" w:themeColor="text1"/>
          <w:sz w:val="24"/>
        </w:rPr>
        <w:t xml:space="preserve">报价中，由投标单位在报价时综合考虑。</w:t>
      </w:r>
      <w:r/>
    </w:p>
    <w:p>
      <w:pPr>
        <w:pStyle w:val="1239"/>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5</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s="宋体"/>
          <w:color w:val="000000" w:themeColor="text1"/>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000000" w:themeColor="text1"/>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原件彩色扫描件。</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①</w:t>
      </w:r>
      <w:r>
        <w:rPr>
          <w:rFonts w:ascii="宋体" w:hAnsi="宋体"/>
          <w:bCs/>
          <w:color w:val="000000" w:themeColor="text1"/>
          <w:sz w:val="24"/>
        </w:rPr>
        <w:t xml:space="preserve">报价符合性审查</w:t>
      </w:r>
      <w:r>
        <w:rPr>
          <w:rFonts w:hint="eastAsia" w:ascii="宋体" w:hAnsi="宋体"/>
          <w:bCs/>
          <w:color w:val="000000" w:themeColor="text1"/>
          <w:sz w:val="24"/>
        </w:rPr>
        <w:t xml:space="preserve">；</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②《投标函》；</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③清单报价表。</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pStyle w:val="1123"/>
        <w:ind w:left="479" w:firstLine="0"/>
        <w:spacing w:line="460" w:lineRule="exact"/>
        <w:rPr>
          <w:rFonts w:ascii="宋体" w:hAnsi="宋体" w:cs="宋体"/>
          <w:color w:val="000000" w:themeColor="text1"/>
        </w:rPr>
      </w:pPr>
      <w:r>
        <w:rPr>
          <w:rFonts w:hint="eastAsia" w:ascii="宋体" w:hAnsi="宋体" w:cs="宋体"/>
          <w:color w:val="000000" w:themeColor="text1"/>
        </w:rPr>
        <w:fldChar w:fldCharType="begin"/>
      </w:r>
      <w:r>
        <w:rPr>
          <w:rFonts w:hint="eastAsia" w:ascii="宋体" w:hAnsi="宋体" w:cs="宋体"/>
          <w:color w:val="000000" w:themeColor="text1"/>
        </w:rPr>
        <w:instrText xml:space="preserve"> = 5 \* GB3 </w:instrText>
      </w:r>
      <w:r>
        <w:rPr>
          <w:rFonts w:hint="eastAsia" w:ascii="宋体" w:hAnsi="宋体" w:cs="宋体"/>
          <w:color w:val="000000" w:themeColor="text1"/>
        </w:rPr>
        <w:fldChar w:fldCharType="separate"/>
      </w:r>
      <w:r>
        <w:rPr>
          <w:rFonts w:hint="eastAsia" w:ascii="宋体" w:hAnsi="宋体" w:cs="宋体"/>
          <w:color w:val="000000" w:themeColor="text1"/>
        </w:rPr>
        <w:t xml:space="preserve">⑤</w:t>
      </w:r>
      <w:r>
        <w:rPr>
          <w:rFonts w:hint="eastAsia" w:ascii="宋体" w:hAnsi="宋体" w:cs="宋体"/>
          <w:color w:val="000000" w:themeColor="text1"/>
        </w:rPr>
        <w:fldChar w:fldCharType="end"/>
      </w:r>
      <w:r>
        <w:rPr>
          <w:rFonts w:hint="eastAsia" w:ascii="宋体" w:hAnsi="宋体" w:cs="宋体"/>
          <w:color w:val="000000" w:themeColor="text1"/>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themeColor="text1"/>
          <w:sz w:val="24"/>
          <w:szCs w:val="20"/>
        </w:rPr>
      </w:pPr>
      <w:r>
        <w:rPr>
          <w:rFonts w:hint="eastAsia" w:ascii="宋体" w:hAnsi="宋体" w:cs="宋体"/>
          <w:color w:val="000000" w:themeColor="text1"/>
          <w:sz w:val="24"/>
        </w:rPr>
        <w:t xml:space="preserve">①</w:t>
      </w:r>
      <w:r>
        <w:rPr>
          <w:rFonts w:hint="eastAsia" w:ascii="宋体" w:hAnsi="宋体"/>
          <w:bCs/>
          <w:color w:val="000000" w:themeColor="text1"/>
          <w:sz w:val="24"/>
          <w:szCs w:val="20"/>
        </w:rPr>
        <w:t xml:space="preserve">投标人为中小企业（含中型、小型、微型企业，下同）的，</w:t>
      </w:r>
      <w:r>
        <w:rPr>
          <w:rFonts w:hint="eastAsia" w:ascii="宋体" w:hAnsi="宋体"/>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spacing w:line="440" w:lineRule="exact"/>
        <w:rPr>
          <w:rFonts w:ascii="宋体" w:hAnsi="宋体"/>
          <w:color w:val="000000" w:themeColor="text1"/>
          <w:sz w:val="24"/>
          <w:szCs w:val="20"/>
        </w:rPr>
      </w:pPr>
      <w:r>
        <w:rPr>
          <w:rFonts w:hint="eastAsia" w:ascii="宋体" w:hAnsi="宋体" w:cs="宋体"/>
          <w:color w:val="000000" w:themeColor="text1"/>
          <w:sz w:val="24"/>
        </w:rPr>
        <w:t xml:space="preserve">②</w:t>
      </w:r>
      <w:r>
        <w:rPr>
          <w:rFonts w:ascii="宋体" w:hAnsi="宋体" w:cs="宋体"/>
          <w:color w:val="000000" w:themeColor="text1"/>
          <w:sz w:val="24"/>
        </w:rPr>
        <w:t xml:space="preserve">关于符合本国产品标准的声明函</w:t>
      </w:r>
      <w:r>
        <w:rPr>
          <w:rFonts w:hint="eastAsia" w:ascii="宋体" w:hAnsi="宋体" w:cs="宋体"/>
          <w:color w:val="000000" w:themeColor="text1"/>
          <w:sz w:val="24"/>
        </w:rPr>
        <w:t xml:space="preserve">，提供</w:t>
      </w:r>
      <w:r>
        <w:rPr>
          <w:rFonts w:ascii="宋体" w:hAnsi="宋体" w:cs="宋体"/>
          <w:color w:val="000000" w:themeColor="text1"/>
          <w:sz w:val="24"/>
        </w:rPr>
        <w:t xml:space="preserve">《</w:t>
      </w:r>
      <w:r>
        <w:rPr>
          <w:rFonts w:hint="eastAsia" w:ascii="宋体" w:hAnsi="宋体" w:cs="宋体"/>
          <w:color w:val="000000" w:themeColor="text1"/>
          <w:sz w:val="24"/>
        </w:rPr>
        <w:t xml:space="preserve">关于符合本国产品标准的声明函</w:t>
      </w:r>
      <w:r>
        <w:rPr>
          <w:rFonts w:ascii="宋体" w:hAnsi="宋体" w:cs="宋体"/>
          <w:color w:val="000000" w:themeColor="text1"/>
          <w:sz w:val="24"/>
        </w:rPr>
        <w:t xml:space="preserve">》</w:t>
      </w:r>
      <w:r>
        <w:rPr>
          <w:rFonts w:hint="eastAsia" w:ascii="宋体" w:hAnsi="宋体"/>
          <w:color w:val="000000" w:themeColor="text1"/>
          <w:sz w:val="24"/>
          <w:szCs w:val="20"/>
        </w:rPr>
        <w:t xml:space="preserve">（加盖电子签章，填写完整，格式见招标文件第六章《投标文件相关格式》）。</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color w:val="000000" w:themeColor="text1"/>
          <w:sz w:val="24"/>
        </w:rPr>
        <w:t xml:space="preserve">6</w:t>
      </w:r>
      <w:r>
        <w:rPr>
          <w:rFonts w:hint="eastAsia" w:ascii="宋体" w:hAnsi="宋体"/>
          <w:b/>
          <w:bCs/>
          <w:color w:val="000000" w:themeColor="text1"/>
          <w:sz w:val="24"/>
        </w:rPr>
        <w:t xml:space="preserve">年</w:t>
      </w:r>
      <w:r>
        <w:rPr>
          <w:rFonts w:ascii="宋体" w:hAnsi="宋体"/>
          <w:b/>
          <w:bCs/>
          <w:color w:val="000000" w:themeColor="text1"/>
          <w:sz w:val="24"/>
        </w:rPr>
        <w:t xml:space="preserve">7</w:t>
      </w:r>
      <w:r>
        <w:rPr>
          <w:rFonts w:hint="eastAsia" w:ascii="宋体" w:hAnsi="宋体"/>
          <w:b/>
          <w:bCs/>
          <w:color w:val="000000" w:themeColor="text1"/>
          <w:sz w:val="24"/>
        </w:rPr>
        <w:t xml:space="preserve">月</w:t>
      </w:r>
      <w:r>
        <w:rPr>
          <w:rFonts w:ascii="宋体" w:hAnsi="宋体"/>
          <w:b/>
          <w:bCs/>
          <w:color w:val="000000" w:themeColor="text1"/>
          <w:sz w:val="24"/>
        </w:rPr>
        <w:t xml:space="preserve">2</w:t>
      </w:r>
      <w:r>
        <w:rPr>
          <w:rFonts w:hint="eastAsia" w:ascii="宋体" w:hAnsi="宋体"/>
          <w:b/>
          <w:bCs/>
          <w:color w:val="000000" w:themeColor="text1"/>
          <w:sz w:val="24"/>
        </w:rPr>
        <w:t xml:space="preserve">3日</w:t>
      </w:r>
      <w:r>
        <w:rPr>
          <w:rFonts w:ascii="宋体" w:hAnsi="宋体"/>
          <w:b/>
          <w:bCs/>
          <w:color w:val="000000" w:themeColor="text1"/>
          <w:sz w:val="24"/>
        </w:rPr>
        <w:t xml:space="preserve">09:00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szCs w:val="20"/>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075"/>
        <w:rPr>
          <w:color w:val="000000" w:themeColor="text1"/>
        </w:rPr>
      </w:pPr>
      <w:r>
        <w:rPr>
          <w:color w:val="000000" w:themeColor="text1"/>
        </w:rPr>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w:t>
      </w:r>
      <w:r>
        <w:rPr>
          <w:rFonts w:ascii="宋体" w:hAnsi="宋体"/>
          <w:color w:val="000000" w:themeColor="text1"/>
          <w:sz w:val="24"/>
          <w:szCs w:val="20"/>
        </w:rPr>
        <w:t xml:space="preserve">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异常低价审查</w:t>
      </w:r>
      <w:r/>
    </w:p>
    <w:p>
      <w:pPr>
        <w:ind w:firstLine="480"/>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ascii="宋体" w:hAnsi="宋体" w:cs="宋体"/>
          <w:color w:val="000000" w:themeColor="text1"/>
          <w:sz w:val="24"/>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投标（响应）报价低于采购项目最高限价45%的，即投标（响应）报价&lt;采购项目最高限价×45%； </w:t>
      </w:r>
      <w:r/>
    </w:p>
    <w:p>
      <w:pPr>
        <w:ind w:left="2" w:firstLine="475"/>
        <w:spacing w:line="43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评审委员会基于专业判断，认为供应商报价过低，有可能影响产品质量或者不能诚信履约的其他情形。</w:t>
      </w:r>
      <w:r/>
    </w:p>
    <w:p>
      <w:pPr>
        <w:ind w:left="2" w:firstLine="475"/>
        <w:spacing w:line="440" w:lineRule="exact"/>
        <w:rPr>
          <w:rFonts w:ascii="宋体" w:hAnsi="宋体" w:cs="宋体"/>
          <w:color w:val="000000" w:themeColor="text1"/>
          <w:sz w:val="24"/>
          <w:lang w:bidi="ar"/>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30分钟。其中，属于第</w:t>
      </w: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项情形，供应商已随投标（响应）文件一并提交相关书面说明及必要的证明材料的，在评审现场可不再重复提交</w:t>
      </w:r>
      <w:r>
        <w:rPr>
          <w:rFonts w:hint="eastAsia" w:ascii="宋体" w:hAnsi="宋体" w:cs="宋体"/>
          <w:color w:val="000000" w:themeColor="text1"/>
          <w:sz w:val="24"/>
          <w:lang w:bidi="ar"/>
        </w:rPr>
        <w:t xml:space="preserve">。</w:t>
      </w:r>
      <w:r/>
    </w:p>
    <w:p>
      <w:pPr>
        <w:ind w:left="2" w:firstLine="475"/>
        <w:spacing w:line="440" w:lineRule="exact"/>
        <w:rPr>
          <w:rFonts w:ascii="宋体" w:hAnsi="宋体"/>
          <w:b/>
          <w:color w:val="000000" w:themeColor="text1"/>
          <w:sz w:val="24"/>
          <w:szCs w:val="20"/>
        </w:rPr>
      </w:pPr>
      <w:r>
        <w:rPr>
          <w:rFonts w:ascii="宋体" w:hAnsi="宋体"/>
          <w:bCs/>
          <w:color w:val="000000" w:themeColor="text1"/>
          <w:sz w:val="24"/>
          <w:szCs w:val="20"/>
        </w:rPr>
        <w:t xml:space="preserve">16.7.3</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27"/>
        <w:spacing w:before="0" w:after="0" w:line="440" w:lineRule="exact"/>
        <w:rPr>
          <w:rFonts w:ascii="宋体" w:hAnsi="宋体"/>
          <w:color w:val="000000" w:themeColor="text1"/>
        </w:rPr>
      </w:pPr>
      <w:r>
        <w:rPr>
          <w:rFonts w:hint="eastAsia" w:ascii="宋体" w:hAnsi="宋体" w:cs="宋体"/>
          <w:b/>
          <w:bCs/>
          <w:color w:val="000000" w:themeColor="text1"/>
        </w:rPr>
        <w:t xml:space="preserve">本项目中提供相同</w:t>
      </w:r>
      <w:r>
        <w:rPr>
          <w:rFonts w:hint="eastAsia" w:ascii="宋体" w:hAnsi="宋体" w:cs="宋体"/>
          <w:b/>
          <w:color w:val="000000" w:themeColor="text1"/>
        </w:rPr>
        <w:t xml:space="preserve">品牌产品</w:t>
      </w:r>
      <w:r>
        <w:rPr>
          <w:rFonts w:hint="eastAsia" w:ascii="宋体" w:hAnsi="宋体" w:cs="宋体"/>
          <w:b/>
          <w:bCs/>
          <w:color w:val="000000" w:themeColor="text1"/>
        </w:rPr>
        <w:t xml:space="preserve">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227"/>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w:t>
      </w:r>
      <w:r>
        <w:rPr>
          <w:rFonts w:hint="eastAsia" w:ascii="宋体" w:hAnsi="宋体"/>
          <w:color w:val="000000" w:themeColor="text1"/>
          <w:sz w:val="24"/>
          <w:szCs w:val="20"/>
          <w:lang w:val="zh-CN"/>
        </w:rPr>
        <w:t xml:space="preserve">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25.政府采购政策功能落实</w:t>
      </w:r>
      <w:r/>
    </w:p>
    <w:p>
      <w:pPr>
        <w:ind w:firstLine="472"/>
        <w:spacing w:line="440" w:lineRule="exact"/>
        <w:rPr>
          <w:rFonts w:ascii="宋体" w:hAnsi="宋体"/>
          <w:color w:val="000000" w:themeColor="text1"/>
          <w:sz w:val="24"/>
        </w:rPr>
      </w:pPr>
      <w:r>
        <w:rPr>
          <w:rFonts w:hint="eastAsia" w:ascii="宋体" w:hAnsi="宋体"/>
          <w:b/>
          <w:color w:val="000000" w:themeColor="text1"/>
          <w:sz w:val="24"/>
        </w:rPr>
        <w:t xml:space="preserve">25.1</w:t>
      </w:r>
      <w:r>
        <w:rPr>
          <w:rFonts w:hint="eastAsia" w:ascii="宋体" w:hAnsi="宋体"/>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50" w:lineRule="exact"/>
        <w:rPr>
          <w:rFonts w:ascii="宋体" w:hAnsi="宋体"/>
          <w:b/>
          <w:color w:val="000000" w:themeColor="text1"/>
          <w:sz w:val="24"/>
        </w:rPr>
      </w:pPr>
      <w:r>
        <w:rPr>
          <w:rFonts w:hint="eastAsia" w:ascii="宋体" w:hAnsi="宋体"/>
          <w:b/>
          <w:color w:val="000000" w:themeColor="text1"/>
          <w:sz w:val="24"/>
        </w:rPr>
        <w:t xml:space="preserve">25.2实施本国产品标准及相关政策</w:t>
      </w:r>
      <w:r/>
    </w:p>
    <w:p>
      <w:pPr>
        <w:ind w:firstLine="482"/>
        <w:spacing w:line="450" w:lineRule="exact"/>
        <w:rPr>
          <w:rFonts w:ascii="宋体" w:hAnsi="宋体"/>
          <w:bCs/>
          <w:color w:val="000000" w:themeColor="text1"/>
          <w:sz w:val="24"/>
        </w:rPr>
      </w:pPr>
      <w:r>
        <w:rPr>
          <w:rFonts w:hint="eastAsia" w:ascii="宋体" w:hAnsi="宋体"/>
          <w:color w:val="000000" w:themeColor="text1"/>
          <w:sz w:val="24"/>
        </w:rPr>
        <w:t xml:space="preserve">（1）本项目对采购本国产品给予政策支持，具体内容见招标文件“第五部分 评审</w:t>
      </w:r>
      <w:r>
        <w:rPr>
          <w:rFonts w:hint="eastAsia" w:ascii="宋体" w:hAnsi="宋体"/>
          <w:bCs/>
          <w:color w:val="000000" w:themeColor="text1"/>
          <w:sz w:val="24"/>
        </w:rPr>
        <w:t xml:space="preserve">方法”。</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50" w:lineRule="exact"/>
        <w:rPr>
          <w:rFonts w:ascii="宋体" w:hAnsi="宋体"/>
          <w:bCs/>
          <w:color w:val="000000" w:themeColor="text1"/>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themeColor="text1"/>
          <w:sz w:val="24"/>
        </w:rPr>
        <w:t xml:space="preserve">（4）进口产品属于非本国产品。但对一些非进口产品，如果不满足《国务院办公</w:t>
      </w:r>
      <w:r>
        <w:rPr>
          <w:rFonts w:hint="eastAsia" w:ascii="宋体" w:hAnsi="宋体"/>
          <w:bCs/>
          <w:color w:val="000000" w:themeColor="text1"/>
          <w:sz w:val="24"/>
        </w:rPr>
        <w:t xml:space="preserve">厅关于在政府采购中实施本国产品标准及相关政策的通知》（国办发〔2025〕34号，以下简称《通知》）规定的“在中国境内生产”等条件，这些产品也属于非本国产品。</w:t>
      </w:r>
      <w:r>
        <w:rPr>
          <w:rFonts w:hint="eastAsia" w:ascii="宋体" w:hAnsi="宋体"/>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项目属性：货物类项目。</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1.项目编号：JSZC-320925-SQGC-G2026-0013</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2.项目名称：建湖县公安局实验室升级项目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w:t>
      </w:r>
      <w:r>
        <w:rPr>
          <w:rFonts w:ascii="宋体" w:hAnsi="宋体" w:cs="宋体"/>
          <w:bCs/>
          <w:color w:val="000000" w:themeColor="text1"/>
          <w:sz w:val="24"/>
        </w:rPr>
        <w:t xml:space="preserve">103.4</w:t>
      </w:r>
      <w:r>
        <w:rPr>
          <w:rFonts w:hint="eastAsia" w:ascii="宋体" w:hAnsi="宋体" w:cs="宋体"/>
          <w:bCs/>
          <w:color w:val="000000" w:themeColor="text1"/>
          <w:sz w:val="24"/>
        </w:rPr>
        <w:t xml:space="preserve">万元。</w:t>
      </w:r>
      <w:r/>
    </w:p>
    <w:p>
      <w:pPr>
        <w:ind w:firstLine="480"/>
        <w:jc w:val="left"/>
        <w:spacing w:line="460" w:lineRule="exact"/>
        <w:widowControl/>
        <w:rPr>
          <w:rFonts w:ascii="宋体" w:hAnsi="宋体" w:cs="宋体"/>
          <w:bCs/>
          <w:color w:val="000000" w:themeColor="text1"/>
          <w:sz w:val="24"/>
          <w:szCs w:val="22"/>
        </w:rPr>
      </w:pPr>
      <w:r>
        <w:rPr>
          <w:rFonts w:hint="eastAsia" w:ascii="宋体" w:hAnsi="宋体" w:cs="宋体"/>
          <w:bCs/>
          <w:color w:val="000000" w:themeColor="text1"/>
          <w:sz w:val="24"/>
        </w:rPr>
        <w:t xml:space="preserve">4.采购需求：</w:t>
      </w:r>
      <w:r>
        <w:rPr>
          <w:rFonts w:hint="eastAsia" w:ascii="宋体" w:hAnsi="宋体"/>
          <w:bCs/>
          <w:color w:val="000000" w:themeColor="text1"/>
          <w:sz w:val="24"/>
        </w:rPr>
        <w:t xml:space="preserve">采购范围内所有产品（手机</w:t>
      </w:r>
      <w:r>
        <w:rPr>
          <w:rFonts w:ascii="宋体" w:hAnsi="宋体"/>
          <w:bCs/>
          <w:color w:val="000000" w:themeColor="text1"/>
          <w:sz w:val="24"/>
        </w:rPr>
        <w:t xml:space="preserve">采集声纹取证工作站</w:t>
      </w:r>
      <w:r>
        <w:rPr>
          <w:rFonts w:hint="eastAsia" w:ascii="宋体" w:hAnsi="宋体"/>
          <w:bCs/>
          <w:color w:val="000000" w:themeColor="text1"/>
          <w:sz w:val="24"/>
        </w:rPr>
        <w:t xml:space="preserve">1套）的供货、运输（送达至采购方指定地点并卸货）、安装、调试及售后服务等内容</w:t>
      </w:r>
      <w:r>
        <w:rPr>
          <w:rFonts w:hint="eastAsia" w:ascii="宋体" w:hAnsi="宋体" w:cs="宋体"/>
          <w:color w:val="000000" w:themeColor="text1"/>
          <w:sz w:val="24"/>
        </w:rPr>
        <w:t xml:space="preserve">。</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5.合同履行期限：合同签订后</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日内供货至采购人指定地点，供货后15个工作日内安装调试完成</w:t>
      </w:r>
      <w:r>
        <w:rPr>
          <w:rFonts w:hint="eastAsia" w:ascii="宋体" w:hAnsi="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6.本项目不接受联合体投标。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color w:val="000000" w:themeColor="text1"/>
          <w:sz w:val="24"/>
        </w:rPr>
        <w:t xml:space="preserve">二、技术要求及相关说明</w:t>
      </w:r>
      <w:r/>
    </w:p>
    <w:tbl>
      <w:tblPr>
        <w:tblStyle w:val="1528"/>
        <w:tblW w:w="0" w:type="auto"/>
        <w:tblLook w:val="04A0" w:firstRow="1" w:lastRow="0" w:firstColumn="1" w:lastColumn="0" w:noHBand="0" w:noVBand="1"/>
      </w:tblPr>
      <w:tblGrid>
        <w:gridCol w:w="429"/>
        <w:gridCol w:w="672"/>
        <w:gridCol w:w="7443"/>
        <w:gridCol w:w="428"/>
        <w:gridCol w:w="428"/>
      </w:tblGrid>
      <w:tr>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货物名称</w:t>
            </w:r>
            <w:r/>
          </w:p>
        </w:tc>
        <w:tc>
          <w:tcPr>
            <w:tcBorders>
              <w:top w:val="single" w:color="auto" w:sz="4" w:space="0"/>
              <w:left w:val="single" w:color="auto" w:sz="4" w:space="0"/>
              <w:bottom w:val="single" w:color="auto" w:sz="4" w:space="0"/>
              <w:right w:val="single" w:color="auto" w:sz="4" w:space="0"/>
            </w:tcBorders>
            <w:tcW w:w="7443"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技术参数</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数量</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单位</w:t>
            </w:r>
            <w:r/>
          </w:p>
        </w:tc>
      </w:tr>
      <w:tr>
        <w:trPr/>
        <w:tc>
          <w:tcPr>
            <w:tcBorders>
              <w:top w:val="single" w:color="auto" w:sz="4" w:space="0"/>
              <w:left w:val="single" w:color="auto" w:sz="4" w:space="0"/>
              <w:bottom w:val="single" w:color="auto" w:sz="4" w:space="0"/>
              <w:right w:val="single" w:color="auto" w:sz="4" w:space="0"/>
            </w:tcBorders>
            <w:tcW w:w="429"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手机采集声纹取证工作站</w:t>
            </w:r>
            <w:r/>
          </w:p>
        </w:tc>
        <w:tc>
          <w:tcPr>
            <w:tcBorders>
              <w:top w:val="single" w:color="auto" w:sz="4" w:space="0"/>
              <w:left w:val="single" w:color="auto" w:sz="4" w:space="0"/>
              <w:bottom w:val="single" w:color="auto" w:sz="4" w:space="0"/>
              <w:right w:val="single" w:color="auto" w:sz="4" w:space="0"/>
            </w:tcBorders>
            <w:tcW w:w="7443" w:type="dxa"/>
            <w:vAlign w:val="center"/>
            <w:textDirection w:val="lrTb"/>
            <w:noWrap w:val="false"/>
          </w:tcPr>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一、硬件配置要求：</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1、需配置一块不低于3.7寸（分辨率不低于240*960）的显示屏；</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2、集成不低于1路手机取证Type C 3.0接口、不低于1路电源接口；</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3、内置不低于1200万像素、自动对焦的摄像头;</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4、集成不低于1路的Wi-Fi取证，且配置独立舱体;集成蓝牙模块；</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采集终</w:t>
            </w:r>
            <w:r>
              <w:rPr>
                <w:rFonts w:asciiTheme="minorEastAsia" w:hAnsiTheme="minorEastAsia" w:eastAsiaTheme="minorEastAsia"/>
                <w:color w:val="000000" w:themeColor="text1"/>
                <w:szCs w:val="21"/>
              </w:rPr>
              <w:t xml:space="preserve">端</w:t>
            </w:r>
            <w:r>
              <w:rPr>
                <w:rFonts w:hint="eastAsia" w:asciiTheme="minorEastAsia" w:hAnsiTheme="minorEastAsia" w:eastAsiaTheme="minorEastAsia"/>
                <w:color w:val="000000" w:themeColor="text1"/>
                <w:szCs w:val="21"/>
              </w:rPr>
              <w:t xml:space="preserve">要求</w:t>
            </w:r>
            <w:r>
              <w:rPr>
                <w:rFonts w:asciiTheme="minorEastAsia" w:hAnsiTheme="minorEastAsia" w:eastAsiaTheme="minorEastAsia"/>
                <w:color w:val="000000" w:themeColor="text1"/>
                <w:szCs w:val="21"/>
              </w:rPr>
              <w:t xml:space="preserve">：</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（一</w:t>
            </w:r>
            <w:r>
              <w:rPr>
                <w:rFonts w:asciiTheme="minorEastAsia" w:hAnsiTheme="minorEastAsia" w:eastAsiaTheme="minorEastAsia"/>
                <w:color w:val="000000" w:themeColor="text1"/>
                <w:szCs w:val="21"/>
              </w:rPr>
              <w:t xml:space="preserve">）</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1、支持通过摄像头实时显示被取证手机的屏幕画面；支持与取证软件联动，包括但不限于自动创建直连取证任务、Wi-Fi取证任务等；</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▲2、支持手机USB 调试模式自动打开功能，可自动操作手机进入开发者模式、开启手机 USB 调试、切换USB默认配置等手机取证前置操作（投标时须提供具有CMA或CNAS标识的专业检测机构出具的检测报告原件扫描件或公安部检验机构出具的检测报告原件扫描件并加盖投标单位公章；检测标准为GB/T25000.51-2016，已纳入《检验检测机构资质认定能力项目库》）；</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支持在电脑端操作手机，包括点击、拖动、字符输入等操作（投标时须提供具有CMA或CNAS标识的专业检测机构出具的检测报告原件扫描件或公安部检验机构出具的检测报告原件扫描件并加盖投标单位公章；检测标准为GB/T25000.51-2016，已纳入《检验检测机构资质认定能力项目库》）；</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支持手机取证过程中，自动处理手机上的各类阻碍取证的弹窗、密码/验证码输入等（投标时须提供具有CMA或CNAS标识的专业检测机构出具的检测报告原件扫描件或公安部检验机构出具的检测报告原件扫描件并加盖投标单位公章；检测标准为GB/T25000.51-2016，已纳入《检验检测机构资质认定能力项目库》）；</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支持手机克隆、手机换机自动打开功能，并自动连接至取证设备热点（投标时须提供具有CMA或CNAS标识的专业检测机构出具的检测报告原件扫描件或公安部检验机构出具的检测报告原件扫描件并加盖投标单位公章；检测标准为GB/T25000.51-2016，已纳入《检验检测机构资质认定能力项目库》）；</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6、支持显示设备运行状态及蓝牙、Wi-Fi信息；</w:t>
            </w:r>
            <w:r/>
          </w:p>
          <w:p>
            <w:pPr>
              <w:jc w:val="left"/>
              <w:spacing w:line="270" w:lineRule="exact"/>
              <w:rPr>
                <w:rFonts w:asciiTheme="minorEastAsia" w:hAnsiTheme="minorEastAsia" w:eastAsiaTheme="minorEastAsia"/>
                <w:b/>
                <w:bCs/>
                <w:color w:val="000000" w:themeColor="text1"/>
                <w:szCs w:val="21"/>
              </w:rPr>
            </w:pPr>
            <w:r>
              <w:rPr>
                <w:rFonts w:cs="宋体"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7、支持和实验室管理系统无缝对接（投标时提供承诺函原件，未提供的作</w:t>
            </w:r>
            <w:r>
              <w:rPr>
                <w:rFonts w:hint="eastAsia" w:asciiTheme="minorEastAsia" w:hAnsiTheme="minorEastAsia" w:eastAsiaTheme="minorEastAsia"/>
                <w:b/>
                <w:bCs/>
                <w:color w:val="000000" w:themeColor="text1"/>
                <w:szCs w:val="21"/>
              </w:rPr>
              <w:t xml:space="preserve">无效标论处）；</w:t>
            </w:r>
            <w:r/>
          </w:p>
          <w:p>
            <w:pPr>
              <w:jc w:val="left"/>
              <w:spacing w:line="270" w:lineRule="exact"/>
              <w:rPr>
                <w:rFonts w:asciiTheme="minorEastAsia" w:hAnsiTheme="minorEastAsia" w:eastAsiaTheme="minorEastAsia"/>
                <w:b/>
                <w:bCs/>
                <w:color w:val="000000" w:themeColor="text1"/>
                <w:szCs w:val="21"/>
              </w:rPr>
            </w:pPr>
            <w:r>
              <w:rPr>
                <w:rFonts w:cs="宋体"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8、支持可与彩云系统对接（投标时提供承诺函原件，未提供的作无效标论处）。</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（二</w:t>
            </w:r>
            <w:r>
              <w:rPr>
                <w:rFonts w:asciiTheme="minorEastAsia" w:hAnsiTheme="minorEastAsia" w:eastAsiaTheme="minorEastAsia"/>
                <w:color w:val="000000" w:themeColor="text1"/>
                <w:szCs w:val="21"/>
              </w:rPr>
              <w:t xml:space="preserve">）</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▲1、内置人像采集模块，支持采集人员人像，有效像素≥1300W</w:t>
            </w:r>
            <w:r>
              <w:rPr>
                <w:rFonts w:hint="eastAsia" w:asciiTheme="minorEastAsia" w:hAnsiTheme="minorEastAsia" w:eastAsiaTheme="minorEastAsia"/>
                <w:color w:val="000000" w:themeColor="text1"/>
                <w:szCs w:val="21"/>
              </w:rPr>
              <w:t xml:space="preserve">（投标时须提供专业检测机构出具的检测报告原件扫描件或公安部检验机构出具的检测报告原件扫描件并加盖投标单位公章）；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▲2、内置声纹采集模块，采集被采集人使用母语和惯用方言的录音信息，并传输至主控单元，录音信息符合公安部声纹数据项的要求</w:t>
            </w:r>
            <w:r>
              <w:rPr>
                <w:rFonts w:hint="eastAsia" w:asciiTheme="minorEastAsia" w:hAnsiTheme="minorEastAsia" w:eastAsiaTheme="minorEastAsia"/>
                <w:color w:val="000000" w:themeColor="text1"/>
                <w:szCs w:val="21"/>
              </w:rPr>
              <w:t xml:space="preserve">（投标时须提供专业检测机构出具的检测报告原件扫描件或公安部检验机构出具的检测报告原件扫描件并加盖投标单位公章）；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▲3、内置身份证识别模块，能够采集姓名性别、民族、出生日期、公民身份号码、户籍地址，居民身份证阅读器符合GA450的要求</w:t>
            </w:r>
            <w:r>
              <w:rPr>
                <w:rFonts w:hint="eastAsia" w:asciiTheme="minorEastAsia" w:hAnsiTheme="minorEastAsia" w:eastAsiaTheme="minorEastAsia"/>
                <w:color w:val="000000" w:themeColor="text1"/>
                <w:szCs w:val="21"/>
              </w:rPr>
              <w:t xml:space="preserve">（投标时须提供专业检测机构出具的检测报告原件扫描件或公安部检验机构出具的检测报告原件扫描件并加盖投标单位公章）；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▲4、内置活体指纹采集模块，支持采集人员十指指纹（滚动和平面），支持四联指采集</w:t>
            </w:r>
            <w:r>
              <w:rPr>
                <w:rFonts w:hint="eastAsia" w:asciiTheme="minorEastAsia" w:hAnsiTheme="minorEastAsia" w:eastAsiaTheme="minorEastAsia"/>
                <w:color w:val="000000" w:themeColor="text1"/>
                <w:szCs w:val="21"/>
              </w:rPr>
              <w:t xml:space="preserve">（投标时须提供专业检测机构出具的检测报告原件扫描件或公安部检验机构出具的检测报告原件扫描件并加盖投标单位公章）；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（1）采集窗口尺寸≥78mm*85mm；</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（2）图像像素：单指640 × 640；四联指1600×1500；</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（3）采样分辨率500dpi；</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（4）单指滚动指纹采集速度</w:t>
            </w:r>
            <w:bookmarkStart w:id="2" w:name="OLE_LINK1"/>
            <w:r>
              <w:rPr>
                <w:rFonts w:asciiTheme="minorEastAsia" w:hAnsiTheme="minorEastAsia" w:eastAsiaTheme="minorEastAsia"/>
                <w:color w:val="000000" w:themeColor="text1"/>
                <w:szCs w:val="21"/>
              </w:rPr>
              <w:t xml:space="preserve">≥</w:t>
            </w:r>
            <w:bookmarkEnd w:id="2"/>
            <w:r>
              <w:rPr>
                <w:rFonts w:asciiTheme="minorEastAsia" w:hAnsiTheme="minorEastAsia" w:eastAsiaTheme="minorEastAsia"/>
                <w:color w:val="000000" w:themeColor="text1"/>
                <w:szCs w:val="21"/>
              </w:rPr>
              <w:t xml:space="preserve">10 帧/秒，四联指采集速度≥3帧/秒。</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▲5、内置虹膜采集模块，自动采集嫌疑人虹膜信息</w:t>
            </w:r>
            <w:r>
              <w:rPr>
                <w:rFonts w:hint="eastAsia" w:asciiTheme="minorEastAsia" w:hAnsiTheme="minorEastAsia" w:eastAsiaTheme="minorEastAsia"/>
                <w:color w:val="000000" w:themeColor="text1"/>
                <w:szCs w:val="21"/>
              </w:rPr>
              <w:t xml:space="preserve">（投标时须提供专业检测机构出具的检测报告原件扫描件或公安部检验机构出具的检测报告原件扫描件并加盖投标单位公章）；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（1）分辨率≥500W像素；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（2）虹膜工作距离35cm~50cm；</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设备可在正常工作条件下连续工作不少于150小时，不出现电、设备、操作系统的故障；（投标时须提供具有CMA或CNAS标识的专业检测机构出具的检测报告原件扫描件或公安部检验机构出具的检测原件扫描件并加盖投标单位公章）</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7、支持访问权限授权；</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8、支持对采集数据的增、删、改、查；</w:t>
            </w:r>
            <w:r/>
          </w:p>
          <w:p>
            <w:pPr>
              <w:jc w:val="left"/>
              <w:spacing w:line="27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9、支持各生物特征数据的一键导出，文件格式均为公安部标准格式；</w:t>
            </w:r>
            <w:r>
              <w:rPr>
                <w:rFonts w:asciiTheme="minorEastAsia" w:hAnsiTheme="minorEastAsia" w:eastAsiaTheme="minorEastAsia"/>
                <w:color w:val="000000" w:themeColor="text1"/>
                <w:szCs w:val="21"/>
              </w:rPr>
              <w:br/>
              <w:t xml:space="preserve">▲10、支持离线采集，离线采集数据在接入公安网后可上传至后台数据库</w:t>
            </w:r>
            <w:r>
              <w:rPr>
                <w:rFonts w:hint="eastAsia" w:asciiTheme="minorEastAsia" w:hAnsiTheme="minorEastAsia" w:eastAsiaTheme="minorEastAsia"/>
                <w:color w:val="000000" w:themeColor="text1"/>
                <w:szCs w:val="21"/>
              </w:rPr>
              <w:t xml:space="preserve">（投标时须提供专业检测机构出具的检测报告原件扫描件或公安部检验机构出具的检测报告原件扫描件并加盖投标单位公章）。</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w:t>
            </w:r>
            <w:r>
              <w:rPr>
                <w:rFonts w:asciiTheme="minorEastAsia" w:hAnsiTheme="minorEastAsia" w:eastAsiaTheme="minorEastAsia"/>
                <w:color w:val="000000" w:themeColor="text1"/>
                <w:szCs w:val="21"/>
              </w:rPr>
              <w:t xml:space="preserve">、功能要求：</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1、新建案件</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通过输入案件名称、鉴定人、案件详情等信息创建新案件，并可选择当前的案件状态为未鉴定、鉴定中和已鉴定；可对创建的案件进行分类，分类后的案件可在案件列表中按类别进行管理；案件任务创建成功后可自动在该案件任务中创建检材和样本文件夹。</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案件管理</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可通过案件列表、在办案件、历史案件列表对案件任务进行统计管理。支持根据案件类别、案件名称、创建时间、更新时间、案件状态对待处理的案件任务进行展示，支持案件任务的打开、重命名、删除等操作。</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历史案件管理</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支持通过案件类别、案件名称、创建时间、更新时间、案件状态展示历史案件任务，并支持将当前案件任务转移至历史案件任务列表。</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最近案件展示功能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可展示最近打开的10起案件，可在最近案件里打开近10起的案件信息并进行</w:t>
            </w:r>
            <w:r>
              <w:rPr>
                <w:rFonts w:hint="eastAsia" w:asciiTheme="minorEastAsia" w:hAnsiTheme="minorEastAsia" w:eastAsiaTheme="minorEastAsia"/>
                <w:color w:val="000000" w:themeColor="text1"/>
                <w:szCs w:val="21"/>
              </w:rPr>
              <w:t xml:space="preserve">案件切换；支持清除最近打开的案件记录。</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案件操作功能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可对列表中的案件进行导出、编辑、关闭、删除、移动至历史案件等操作，当前打开的在办案件可在列表中置顶显示，并切换至鉴定中状态，列表中的其它案件可根据时间倒序排列。</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案件搜索功能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支持通过案件名称、案件时间等关键信息在案件列表中搜索对应案件，并查看对应的案件详情。</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检材分类</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可在案件下创建多级文件夹，可对语音、视频、图片等检材进行分类管理 。</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案件分类功能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可设置案件类别，类别包括刷单返利类、杀猪盘、冒充公检法政府机关类等12种案件类别，支持自定义添加和删除案件类别。</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案件导入、导出功能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支持案件导入、导出功能，导出的案件信息包含案件基本信息、检材、样本、标记信息、音频、视频、图片、音素测量比对结果和鉴定报告等，可导出为自定义fiaz格式的文件并进行移交。</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案件防误删功能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数据删除后可保存至回收站进行管理，当系统中的案件、视频、音频、标记、图片等数据被删除后，删除后的数据可进入回收站进行管理，可在回收站中将数据彻底删除或还原到案件列表，也可将回收站的数据一键清空。</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案件受理记录表功能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具有案件受理记录表生成功能，案件受理记录信息包含案件编号、受理日期、 受理人、送检单位、送检人、案由、简要案情、检材、样本等信息；检材和样本的文件属性信息可自动填充，包括文件名、时长、采样率、采样精度、比特率、大小、声道、编码格式 、 源 文 件 格 式 、 MD5 编码 (32 位 ) 、CRC32码、SHA1编码等信息。</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文件属性查看功能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支持查看文件属性，包括文件名、时长、采样率、采样精度、比特率、大小、声道、编码格式、源文件格式、MD5编码(32位)、CRC32码、SHA1编码等信息，检材和样本的基本属性可自动填充。</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自动保存功能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支持对用户的操作进行自动保存，重启时可自动复原之前数据的处理结果。</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复制新文件功能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支持将检材或样本文件夹中的数据复制为新文件，复制的文件中包含之前文件中的标记信息。</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文件拖拽功能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支持通过鼠标拖拽的方式对文件进行跨文件夹移动；支持通过鼠标拖拽的方式对文件进行排序。</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文件移动和复制功能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支持将文件夹中的数据移动至其它文件夹中；支持将文件夹中的数据复制至其它文件夹中。</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文件夹创建功能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可在案件下创建多级文件夹，文件夹属性可定义为：检材、样本、视频或图片。</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操作日志功能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具有操作日志管理功能，支持按照操作时间、操作功能、操作详情3个维度记录系统内音视频文件的操作记录，可查看文件的编辑、删除、添加标记等操作记录，日志可导出。</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音频格式转码功能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支持单次导入多种格式音频文件，具备格式转换功能，导入后可自动输出采样精度为16bit的wav音频格式文件；支 持 导 入 的 音 频 格 式 包 括 ： </w:t>
            </w:r>
            <w:r>
              <w:rPr>
                <w:rFonts w:hint="eastAsia" w:asciiTheme="minorEastAsia" w:hAnsiTheme="minorEastAsia" w:eastAsiaTheme="minorEastAsia"/>
                <w:color w:val="000000" w:themeColor="text1"/>
                <w:szCs w:val="21"/>
              </w:rPr>
              <w:t xml:space="preserve">wav 、μlaw 、 m4a 、 mp3 、 mp2 、 amr 、 wma 、adu 、 slk 、 silk 、 aiff 、 pcm 、 vox 、aac 、 3ga 、 ape 、 flac 、 m4r 、 mmf 、ogg、VYF、dts、acc、backup、swf、hzmv 、 alaw 、 speex 、 sil 、 sl 、 am 、m4v、dackup、spx、v3、qqslk、ac3、aud、awb、wavpack等。</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视频格式转码功能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支持导入多种格式视频文件，并从视频文件中提取音频，输出采样精度为16bit的wav格式的音频文件；支持导入的视频格式包括：flv、mkv、mov 、 vob 、 3gp 、 wmv 、 avi 、 mp4 、rmvb 、 mpg 、 ifox 、 MJPEG 、 MSMPEG4V2、WMV2等。</w:t>
            </w:r>
            <w:r/>
          </w:p>
          <w:p>
            <w:pPr>
              <w:numPr>
                <w:ilvl w:val="0"/>
                <w:numId w:val="5"/>
              </w:num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音视频处理功能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支持导入大小为1GB的音频文件和4GB的视频文件，导入后可自动转为wav格式的文件并保存至本地。导入时长为1h的音频文件的耗时≤3s。</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22、文件批量导入功能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支持同时导入不少于30种不同格式的音视频文件并加载至案件列表中。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23、音视频格式转换模块</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样机内置格式转换模块，可将导入的音视频文件转换为wav格式的文件并保存在本地。</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24、立体声分离功能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立体声分离功能，可将导入的立体声音频信号分离成混合声道、左声道和右声道，并输出独立的声道文件。不同声道的语音可进行试听播放，不同声道的音频均可绘制出语谱图，支持将左声道和右声道合并为一个混合声道。</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25、采样率转换功能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支持转换音频信号的采样率，可从高采样率转换为低采样率，采样率转换范围可设为6000Hz 、8000Hz 、11025Hz 、22050Hz 、32000Hz 、44100Hz、48000Hz；对于高于8000Hz采样率的文件默认为转换为8000Hz采样率的文件。</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26、音视频分离功能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自动将导入视频进行音视频分离，将音视频分离出的音频文件放入语谱图窗口中时，当在对应的语谱图时间轴中选中任意一处位置时可自动定位到对应的视频图像画面位置，当选择语谱图区间播放时，视频图像可同步播放对应区间画面，播放过程中可调整音量大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27、音视频文件批量导入功能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支持音视频批量导入功能，可同时导入不少于20条音视频文件进行声道分离。</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28、音视频播放功能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选择音视频特定的时间段进行播放，播放速度倍数可设置；在语音播放或录音过程中，波形图和语谱图可同步显示，可自定义选择语谱图的播放滚屏方式；具有匀速移动、翻屏移动、光标不滚动、光标固定在左边、光标固定在右边5种播放滚屏方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29、音视频合并功能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可对音视频分离出的音频文件进行单独的音频降噪和音频增益处理，处理后的音频文件可与原始视频图像进行融合并保存或导出为MKV或MP4格式的视频文件。</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30、图片导入功能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支持导入jpg、tga、bmp、png、tiff格式的图片，可对图片进行预览、导出和标注。</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31、录音功能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通过外接麦克风或声纹采集终端进行录音，采样率可设为8000Hz、16000Hz、32000Hz、44100Hz、48000Hz；支持新建空白的录音文件，可设置空白录音文件的文件名称、录音设备、采样率、采样精度、声道信息等，支持对录音后的文件进行缩放倍数、带宽、高频提升系数等录音参数设置；录音完成</w:t>
            </w:r>
            <w:r>
              <w:rPr>
                <w:rFonts w:hint="eastAsia" w:asciiTheme="minorEastAsia" w:hAnsiTheme="minorEastAsia" w:eastAsiaTheme="minorEastAsia"/>
                <w:color w:val="000000" w:themeColor="text1"/>
                <w:szCs w:val="21"/>
              </w:rPr>
              <w:t xml:space="preserve">后可输出采样率为16kHz、采样精度为16bit的单声道语音。</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32、新建空白文件功能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 持 新 建 采 样 率 为 8kHz 、 16kHz 、32kHz、44.1kHz的空白文件，可将同样采样率的不同音频片段复制到空白文件中进行比对。</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33、文件属性查看功能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支持查看文件属性，可对音视频的源文件和当前文件属性包括音频文件名、文件时长、采样率、采样精度、比特率、文件大小、声道、编码格式、源文件格式、MD5码（16位）、MD5码(32位)、 CRC32码、SHA1码、SHA256码、SHA512码等信息。</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34、二进制编码查看功能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具有文件二进制编码信息检查功能，支持查看音频文件二进制文件结构信息，包括Offset、16进制编码信息、ASCII信息等。</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35、信号窗口编辑功能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具有语谱图信号窗口编辑功能，可对语谱图信号窗口进行选择、复制和截图等操作；支持新建空白窗口，将关键的语音片段复制粘贴在同一个文件中进行比对。</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36、语音质量检测功能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具有语音质量检测功能，可展示有效时长、平均能量、信噪比、截幅比、说话人个数、丢帧数量、削波数量、MOS分值、P.563分值等9种语音质量评价参数。</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37、语谱图选择方式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可在语谱图上进行横选、竖选、框选，可查看音频文件的操作历史记录。</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38、文件编辑功能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音频文件进行剪切、复制、粘贴、删除、切片、撤销和恢复，可选择音频文件的一段区域或整段音频进行复制、粘贴、剪切、删除、移位；可通过右键菜单栏将音频文件的一段区域或整段音频完整复制到新窗口；支持对语音导出和标记信息导出，并可对检材和样本复制为新文件，新文件包含标记和音素信息；可将高采样率的文件降低为低采样率的文件。</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39、橡皮擦功能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支持使用橡皮擦工具在语谱图上对语音信号进行擦除，可对橡皮擦擦除的语音信号进行撤销恢复，在文件锁定状态下橡皮擦功能不可用。</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40、文件锁定功能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支持对音频文件进行锁定操作，锁定后的文件不可进行编辑、删除、剪切、粘贴和撤销操作。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41、音频播放功能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支持对音频文件的部分区域或全部区域进行播放、暂停、停止、循环播放，可通过键盘快捷键进行播放操作；支持对音频进行0.5倍、1倍、1.5倍、2倍速播放。</w:t>
            </w:r>
            <w:r/>
          </w:p>
          <w:p>
            <w:pPr>
              <w:jc w:val="left"/>
              <w:spacing w:line="270" w:lineRule="exact"/>
              <w:rPr>
                <w:rFonts w:asciiTheme="minorEastAsia" w:hAnsiTheme="minorEastAsia" w:eastAsiaTheme="minorEastAsia"/>
                <w:color w:val="000000" w:themeColor="text1"/>
                <w:szCs w:val="21"/>
              </w:rPr>
            </w:pPr>
            <w:r>
              <w:rPr>
                <w:rFonts w:hint="eastAsia" w:cs="Segoe UI Symbol" w:asciiTheme="minorEastAsia" w:hAnsiTheme="minorEastAsia" w:eastAsiaTheme="minorEastAsia"/>
                <w:color w:val="000000" w:themeColor="text1"/>
                <w:szCs w:val="21"/>
              </w:rPr>
              <w:t xml:space="preserve">42、</w:t>
            </w:r>
            <w:r>
              <w:rPr>
                <w:rFonts w:asciiTheme="minorEastAsia" w:hAnsiTheme="minorEastAsia" w:eastAsiaTheme="minorEastAsia"/>
                <w:color w:val="000000" w:themeColor="text1"/>
                <w:szCs w:val="21"/>
              </w:rPr>
              <w:t xml:space="preserve">轮循播放功能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在文件比对模式下可对多个语音文件选区进行手动切换播放或自动轮循播放；在轮循播放模式下，当前一个语音文件选区播放完成后可自动切换下一个语音文件选区进行播放。在播放过程中可通过鼠标左键对当前播放的语音进行暂停操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43、语谱图编辑功能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可对展示窗口中的语谱图进行移动、区域选中、全部选中、鼠标滚轮放大缩小、选中居中、选中左对齐、选中右对齐等操作。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44、语音回放模式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在语音播放过程中，支持对播放指示器设置为播放停止时指示器回到开始位置，也可设置为在回放停止后播放指示器回滚到当前时间。</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45、数据清除功能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支持对语谱图进行横选、竖选以及框选操作，可在语谱图上选择一段音频片段进行数据清除。</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46、语谱图对齐方式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支持对语谱图窗口的片段进行多种方式对齐，包括左对齐、右对齐、居中对齐、居中等长。</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47、重采样功能检验</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具有音频信号重采样功能。可对导入的音频的采样率进行重采样，对≥16KHz的音频采样率的音频可选择8000Hz 、22050Hz、32000Hz、44100Hz的采样率进行重采样，重采样的结果支持当前窗口显示和新窗口显示2种显示方式。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48、语谱图缩放功能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音频播放过程中，可通过光标点击时间轴按时间维度横向对语谱图进行放大或缩小操作。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语谱图纵向缩放时，支持自由缩放和锁定缩放，在 4K、6K和 8K语谱图模式下，语谱图纵轴自动锁定，取消该模式后，语谱图纵轴能自由缩放，可以查看更多的频谱范围。</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支持按振幅维度纵向进行放大或缩小。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支持对图谱向上平移或向下平移，向左平移或向右平移。</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支持对选区满屏放大和还原，可将语谱图一键还原至满屏状态，同时还可以通过鼠标滚轮或键盘方向键进行缩放。</w:t>
            </w:r>
            <w:r/>
          </w:p>
          <w:p>
            <w:pPr>
              <w:jc w:val="left"/>
              <w:spacing w:line="270" w:lineRule="exact"/>
              <w:rPr>
                <w:rFonts w:asciiTheme="minorEastAsia" w:hAnsiTheme="minorEastAsia" w:eastAsiaTheme="minorEastAsia"/>
                <w:color w:val="000000" w:themeColor="text1"/>
                <w:szCs w:val="21"/>
              </w:rPr>
            </w:pPr>
            <w:r>
              <w:rPr>
                <w:rFonts w:hint="eastAsia" w:cs="Segoe UI Symbol" w:asciiTheme="minorEastAsia" w:hAnsiTheme="minorEastAsia" w:eastAsiaTheme="minorEastAsia"/>
                <w:color w:val="000000" w:themeColor="text1"/>
                <w:szCs w:val="21"/>
              </w:rPr>
              <w:t xml:space="preserve">49、</w:t>
            </w:r>
            <w:r>
              <w:rPr>
                <w:rFonts w:asciiTheme="minorEastAsia" w:hAnsiTheme="minorEastAsia" w:eastAsiaTheme="minorEastAsia"/>
                <w:color w:val="000000" w:themeColor="text1"/>
                <w:szCs w:val="21"/>
              </w:rPr>
              <w:t xml:space="preserve">听辨分析模块</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预置听觉特征表，可对检材或样本说话人的发音特征进行量化分析，自动获取听辨过程中的发音特征内容，具有不少于6大类，26小类常见的听觉发音类型，包括嗓音音质、口头言语、口语缺陷、 </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声母和韵母的发音特征等听觉类型，针对方音特征和发音标准程度特征的值可以从听辨标记列表中自动获取。在听辨过程中可以对听觉信息进行记录，并自动保存；支持手动添加和删除自定义听觉特征， 并导出听觉量化分析表，支持对多个检材和多个样本进行听辨分析，分析结果可自动同步至鉴定文书中的听辨分析模块。</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50、语音稳态分析功能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支持语音稳态分析功能，可对同一人的多段相同特征语音进行分析，可展示相同特征音段的相关参数。</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51、特征音段比对推荐功能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特征音段比对推荐功能。支持对检材和样本中的相同特征音段进行识别，并按相同字、相同词、相同句子和相同音素等分类进行归整，对识别结果默认按相似度由高到低进行排序显示，也可手动选择相似度阈值进行排序并过滤掉低于相似度阈值的结果；点击每一组特征音段可快速定位到语谱图位置进行播放查看。相同标记的一组数据可以收起或展开查看，显示开始时间、出现的频次和相似比值，可以添加到标记列表中，也可以将不相符的数据手动删除。</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52、多窗口管理功能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新建和关闭语谱图窗口，支持多个窗口进行水平缩放联动；支持对窗口设置显示横向网格、显示纵向网格、光标取数功能和显示坐标功能，线条可设置为实线、虚线和点状样式；可同时展示不少于5个文件窗口，每个窗口可进行单独展示，不同窗口可自定义组合音频文件进行比对鉴定，可支持全部窗口展示不同的音频，也可支持全部窗口展示相同的音频。</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53、多种特征图谱展示功能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支持音频文件以多种声纹特征图谱方式展示，包括波形图、宽带语谱图、窄带语谱图、共振峰语谱图、LPC曲线、FFT曲线、LPC+FFT叠加曲线、基频曲线、能量曲线、过零率曲线等10种特征图谱， </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并支持在宽带图上分别叠加共振峰、基频、能量和过零率进行展示；支持对选区或当前窗口语音信号提取共振峰值。</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54、语谱图叠加功能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语谱图叠加功能，可将音频文件的语谱图重叠在一个窗口进行显示，支持将共振峰轨迹、基频图、能量图、过零率图叠加到宽带语谱图中进行展示，当光标停留在某一时刻，可以计算出当前时刻点的共振峰值、基频值、过零率值</w:t>
            </w:r>
            <w:r>
              <w:rPr>
                <w:rFonts w:hint="eastAsia" w:asciiTheme="minorEastAsia" w:hAnsiTheme="minorEastAsia" w:eastAsiaTheme="minorEastAsia"/>
                <w:color w:val="000000" w:themeColor="text1"/>
                <w:szCs w:val="21"/>
              </w:rPr>
              <w:t xml:space="preserve">和能量值；支持基频图叠加到宽或窄带语谱图中。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55、渲染速度</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30s的音频语谱图渲染速率≥90 次/s。</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56、语谱图可视化分析功能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多个窗口进行平铺展示，可通过双击将语音添加至新窗口中展示，也可以将语音拖至相应窗口中进行比对和分析；在语音文件比对模式下，支持对文件放大后的局部位置进行对齐查看，并可独立切换或联动切换不同的语谱图进行比对，窗口数量可以自定义增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57、韵律特征谱图叠加功能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支持对语音的韵律谱图叠加分析，可以联动查看多个文件同一时间点的基频、能量和过零率的详值；同时可分开查看单文件的基频、能量和过零率的详值。</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58、等高线联动功能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可在语谱图上显示或隐藏等高线，在文件比对模式下，支持等高线联动展示，光标处可显示时间、频率、能量等数值，查看同一时刻不同文件的数值差异，支持语音文件同时放大或缩小查看。</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59、语谱图参数快捷设置功能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支持对语谱图的高频提升系数、动态范围、亮度、对比度进行自定义设置，可通过二维坐标对语谱图的亮度、对比度进行设置，并实时查看设置效果。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60、亮度及对比度同步功能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具有同步/解除同步多窗口的亮度及对比度功能。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61、图谱预设方案功能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支持预设2套图谱预设参数方案，不同的参数方案可设置不同亮度、对比度，可对方案进行切换。</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62、语谱图参数设置功能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在宽带和窄带图上设置网格线和提示线，线条样式可设置为虚线、实线和点状；具有不少于7种语谱图颜色设置选项，宽窄带语谱图可对带宽、帧长、帧移、加窗类型、FFT点数、高频提升系数、动态范围，亮度、对比度、渲染幅度范围等语谱图参数进行设置，设置后的参数可与语音文件一起保存。</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63、韵律图谱参数设置功能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基频、过零率和能量曲线具有不少于7种颜色设置选项；可设置基频的显示范围，设置范围为0～1000Hz，提取范围可设置为50～800Hz，可设置基频曲线的绘图方式和基频的能量限值；支持对能量和过零率曲线的显示范围进行设置，设置范围为0～100dB。</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64、语谱高频增强功能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具有高频增强功能，可对图谱中的高频部分进行增强显示。</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65、分析类型窗口</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支持对语谱图添加不少于7种类型分析窗口 ， 包 括 Rectangular 、 Gaussian 、Hanning 、 Hamming 、 Triangular 、Bartlett、Blackman-harris等类型分析窗口。</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66、截图功能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系统界面或当前展示的语谱图区域进行截图并保存，可调整截图窗口的大小；具备多种截图工具，可对截图内容进行框选、添加文字、箭头指向、打马赛克、撤销、下载和保存等操作，截图结果可以存储在当前案件目录“图片”文件夹下，也可将图片下载到本地。</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67、截图防误删功能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具有截图防误删功能，在图片文件夹中删除的图片会保留在回收站中，可在回收站中将删除的截图还原或彻底删除。</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68、语谱图截图关联功能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支持对当前分析的语谱图进行截图保存，根据语谱图截图可通过定位功能一键关联至截图时的原语谱图位置，并按同等比例进行还原查看，语音文件关闭后仍支持一键还原到语音文件关联的分析位置。</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69、语音定位视频图像功能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播放音频图谱时，支持通过音频文件联动至对应的视频播放位置，在语谱图中通过光标选择任意图谱位置，可自动定位到视频图像的当前帧画面。</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70、标记功能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音频文件生成的语谱图进行手动标记，可选择一段语谱图区域添加标记，标记内容支持音节、音素、汉字、国际音标等内容的输入，标记内容可在第一层或第二层展示；支持单击标记定位到对应语谱图位置，可对标记位置的语谱图进行播放或放大查看，支持在语谱图上手动调整标记的区间范围。</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71、听辨标记功能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支持对音频的发音特征进行标记。可以在发音类型中选择当前音段的发音特征和显示的标记层级，添加完成后在图谱区域进行显示，所有的标记信息可在听辨标记列表中进行管理。</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72、听辨标记管理功能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支持在听辨标记面板中对添加的听辨标记信息进行管理。支持对标记进行导出、删除、排序、编辑等操作；可将标记选择性的添加至听辨检验表对应的发音类型中，听辨标记支持再次编辑。</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73、标记修改功能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支持在语谱图上双击标记名称直接修改，也可以在标记列表中对当前标记名称进行修改。</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74、标记搜索功能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支持在标记列表中对标记进行搜索，在搜索框中输入所需的音素或音节即可在标记列表中显示对应搜索的内容，标记列表支持按时间升/降序或名称升/降序排序。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75、标记显示/隐藏设置功能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手动标记、自动转写标记和音素识别标记展示在图谱下方，可通过快捷图标将标记内容在图谱区域设置为单行标记隐藏/显示，支持对四层标记一键隐藏/显示，标记层级的显示可通过标记面板快捷入口进行设置。</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76、标记导入导出功能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支持对音频文件所有标记信息单独导出，也可和音频文件一并导出；导出的标记信息文件可导入至选定的音频文件中。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77、标记管理功能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不少于4种标记类型：手动标记、听辨标记、转写识别、音素识别，不同的标记类型采用不同的颜色显示；可通过标记列表对添加的标记信息进行管理，可对标记信息进行统计和修改，可通过标记列表对标记信息进行批量删除；可将列表中的标记的音频片段添加至声学画布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78、标记防误删功能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删除的标记可移入回收站，可在回收站中对标记进行还原或彻底删除。</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79、二维光标标记功能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具有二维光标标记功能，可显示垂直和水平方向的光标并自动测量、显示语图中任意时间点信号曲线的频率及强度值；支持矩形标记功能，可框选一段音频图谱进行标记并显示标记语谱图的时间、 频率、能量值等信息。</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80、带宽同步功能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支持同步带宽值，当同步带宽值时，全部窗口的带宽可保存一致的变化。</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81、多窗口标记展示功能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支持同时展示5个文件窗口的多层标记信息，可取消多层标记信息的显示，每个文件窗口可单独设置标记层级隐藏，其他文件窗口可正常显示标记信息。</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82、音素自动标注功能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备音素自动标注功能，支持对整段音频或音频片段进行音素自动标注，标注内容为说话内容的声母和韵母；支持对带方言口音的语音进行标注，可人工调整标注的名称和大小；支持音素标记的统计功能，可统计相同音素的数量并可导出；标注信息可按音素名称、开始时间、出现的频次等维度进行排序；支持对音素标记进行检索；支持根据标记的声母、韵母定位到对应的音频片段；支持将选定的音素片段添加至声学画布列表中；支持标记导出功能，导出结果包</w:t>
            </w:r>
            <w:r>
              <w:rPr>
                <w:rFonts w:hint="eastAsia" w:asciiTheme="minorEastAsia" w:hAnsiTheme="minorEastAsia" w:eastAsiaTheme="minorEastAsia"/>
                <w:color w:val="000000" w:themeColor="text1"/>
                <w:szCs w:val="21"/>
              </w:rPr>
              <w:t xml:space="preserve">含标记信息（标记名称、开始时间、频率)的Excel 表格。</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83、同音快寻功能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根据目标语音的声学发音特点和图谱特点，检索出检材和样本中的所有相同或相似音素；支持对单条或多条语音同时发起同音快寻，并展示语音中所有的相似音素结果和统计结果，检索结果按开始时间正序排列，每条检索结果可定位到语音位置，支持将检索结果添加到标记列表，也可以将检索结果手动移除。同音匹配准确率应≥98%。</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84、语音转文字功能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支持对导入的中文普通话音频一键转写成文字和音素，也可以选择某个语音片段进行转写，并对转写结果通过关键字进行检索并定位到对应的音频片段；支持对转写结果进行导出和批量删除。</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针对中文标准普通话近场录音，转写文字识别准确率≥99%。</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针对中文标准普通话电话录音，转写文字识别准确率≥99%。</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85、转写结果修正功能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语音进行实时转写，可根据转写进度实时输出转写结果，可通过在语谱图区域双击转写结果进行修改，修改后立即生效，也可在转写列表区域对转写结果进行修改，修改后的标记可快速定位到语谱图中并自动播放。</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86、转写列表检索功能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转写识别结果支持列表查看和文本段落查看，在列表页面支持对2条以上语音的转写结果按相同字、相同词、相同句子进行检索，支持按名称、开始时间、频率等进行排序。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87、转写标记快捷检索功能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支持对转写结果进行快捷检索，点击转写标记后面的放大镜按钮，可实现快捷检索，清除检索条件后列表可恢复到检索前的状态。</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88、标记联动检索功能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支持对2个以上文件的标记信息进行联动检索，检索后的标记应能联动显示，可设置开启/关闭联动检索，关闭后仅针对当前文件的标记信息进行检索。</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89、转写标记列表管理功能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支持对转写结果进行统计和修改，可在列表中对转写结果进行批量删除操作，可将对列表中的转写标记添加至声学画布中。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90、语音转长文本功能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语音转写成长文本功能，语音转写结果按段落进行换行展示；支持统计转写字数；支持选择任意转写语句并定位到该语句在语谱图中的位置并进行播放；可对转写结果进行人工修正，并可将转写的文本内容导出为word文档。</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91、</w:t>
            </w:r>
            <w:r>
              <w:rPr>
                <w:rFonts w:asciiTheme="minorEastAsia" w:hAnsiTheme="minorEastAsia" w:eastAsiaTheme="minorEastAsia"/>
                <w:color w:val="000000" w:themeColor="text1"/>
                <w:szCs w:val="21"/>
              </w:rPr>
              <w:t xml:space="preserve">维汉翻译功能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支持对维语音频翻译成汉语，针对近场录音文件和电话信道的录音文件，汉语维语互译的准确率≥90%。</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92、相同特征音段分析功能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对检材和样本音频中的相同特征音段进行分析并进行自动匹配。支持对相同音素、相同字、相同词或相同句子进行自动匹配分析，并将所有发音相同的字词均展示出来，字词可定位到对应到对应的语音图谱上，并可添加为标记；支持对任意词检索，并能同时对两个以上文件进行检索分析。</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93、相邻词检索功能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对检材和样本中的自动标记和手动标记信息进行检索时，支持通过对某一词语的检索显示该词语的相邻字、词。</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94、同音字检索功能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对检材和样本中的自动标记和手动标记信息进行检索时，支持按拼音检索出该音频文件中所有发音相同的同音字，可同时对多个文件进行检索。</w:t>
            </w:r>
            <w:r/>
          </w:p>
          <w:p>
            <w:pPr>
              <w:jc w:val="left"/>
              <w:spacing w:line="270" w:lineRule="exact"/>
              <w:rPr>
                <w:rFonts w:asciiTheme="minorEastAsia" w:hAnsiTheme="minorEastAsia" w:eastAsiaTheme="minorEastAsia"/>
                <w:color w:val="000000" w:themeColor="text1"/>
                <w:szCs w:val="21"/>
              </w:rPr>
            </w:pPr>
            <w:r>
              <w:rPr>
                <w:rFonts w:hint="eastAsia" w:cs="Segoe UI Symbol" w:asciiTheme="minorEastAsia" w:hAnsiTheme="minorEastAsia" w:eastAsiaTheme="minorEastAsia"/>
                <w:color w:val="000000" w:themeColor="text1"/>
                <w:szCs w:val="21"/>
              </w:rPr>
              <w:t xml:space="preserve">95、</w:t>
            </w:r>
            <w:r>
              <w:rPr>
                <w:rFonts w:asciiTheme="minorEastAsia" w:hAnsiTheme="minorEastAsia" w:eastAsiaTheme="minorEastAsia"/>
                <w:color w:val="000000" w:themeColor="text1"/>
                <w:szCs w:val="21"/>
              </w:rPr>
              <w:t xml:space="preserve">基频均值测量功能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备基频均值测量功能，支持对检材和样本中语音基频曲线的基频均值进行测量，可统计最大频率、最小频率、频率均值和时长信息等；具有基频实时测量功能，当鼠标选择基频轨迹时，可利用二维光标测量并显示语图中任意时间点</w:t>
            </w:r>
            <w:r>
              <w:rPr>
                <w:rFonts w:hint="eastAsia" w:asciiTheme="minorEastAsia" w:hAnsiTheme="minorEastAsia" w:eastAsiaTheme="minorEastAsia"/>
                <w:color w:val="000000" w:themeColor="text1"/>
                <w:szCs w:val="21"/>
              </w:rPr>
              <w:t xml:space="preserve">信号曲线的频率及强度值等。</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96、共振峰参数设置功能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支持共振峰参数设置，包括共振峰颜色、共振峰个数、能量门限、提取范围、LPC阶数进行调整。可对虚假共振峰进行删除:共振峰数目范围可设置为：1～6共振峰频率提取范围可设置为：0～24KHz</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最大带宽和最小间隔范围可设置为：0～8000Hz能量门限可设置为: 0～100Hz。</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97、共振峰图像优化功能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通过调整共振峰个数、语谱图帧长、加窗类型、共振峰颜色、共振峰取值范围、共振峰最大带宽、高频提升系数、设置阶数、能量门限、谱分析计算类型、阶数等参数调整，对语音中提取的共振峰绘制图形进行优化，并可以过滤不在提取范围内的无效共振峰。</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98、相同音节共振峰比对功能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支持对检材和样本中相同音节</w:t>
            </w:r>
            <w:r>
              <w:rPr>
                <w:rFonts w:hint="eastAsia" w:asciiTheme="minorEastAsia" w:hAnsiTheme="minorEastAsia" w:eastAsiaTheme="minorEastAsia"/>
                <w:color w:val="000000" w:themeColor="text1"/>
                <w:szCs w:val="21"/>
              </w:rPr>
              <w:t xml:space="preserve">的共振峰数值进行定量检测，可人工筛选不同音节特征的音频片段进行量化分析，测定共振峰的中心频率、带宽、强度、频率最大值、频率最小值等特征数据，并可在音素比对列表中进行展示，支持列字段的显示内容进行自定义；支持选择检材和样本中的共振峰片段进行1:1比对，也可以选择多个共振峰片段进行M:N比对，比对结果能够自动生成数据表格，包含比较音频片段的共振峰频谱特征参数（中心频率、带宽、强度）以及参数的偏差值和偏差比例，比对数据可按照检材和样本进行颜色区分，比对结果能够复制、截图和导出。可对比对结果列表中每个片段进行试听。</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99、共振峰轨迹叠加功能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（1）具有共振峰轨迹显示功能，并可以线状图的形式叠加显示在宽带语谱图上，通过调整宽带图的帧长、帧移、加窗类型、FFT点度的值，共振峰的LPC阶数、共振峰频率间隔和提取范围，改变共振峰的提取效果。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LPC曲线测量、叠加功能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（2）具备LPC曲线测量功能，光标停放在 LPC曲线上，显示该点的共振峰值，点击LPC曲线可自动定位到对应的语谱图。</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可测量LPC曲线的频率、带宽和强度，支持对测量列表字段设置是否显示，列表支持展开和收起，列表信息可一键复制。</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具备LPC频谱曲线分析功能，可在同一窗口或不同窗口对音素的LPC频谱曲线添加快照分析，并在同一坐标中以不同颜色进行叠加显示分析，最多可添加5个不同颜色的LPC频谱曲线快照，支持删除单个或全部LPC曲线快照；选择LPC频谱曲线可生成音素比对结果，支持对LPC频谱曲线比对结果收起展开和复制。</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（4）具有LPC频谱分析显示功能，可对选择的共振峰片段绘制对应的LPC频谱曲线，自动计算并展示F1～F4的频率、带宽、强度等数值。支持FFT、LPC、FFT+LPC三种谱分析类型计算，支持对语音进行短时或长时FFT谱 /LPC谱的计算，支持FFT+LPC谱叠加显示，并可自动测量和绘制出对应的频谱曲线和LPC数值，多条不同的记录可用不同颜色叠加展示。</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100、共振峰高频测量功能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支持对采样率为11025Hz以上的语音共振峰的高频部分进行测量，可将共振峰个数设置为6峰，可测量音节的5峰和6峰的共振峰值；支持按文件进行峰值探测设置，不同文件设置不同的峰值个数。</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101、语谱图测量功能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具有图谱测量功能，支持测量不同窗口中语谱图任意时间点或时间段的 LPC 数值（频率、带宽、强度）并绘制LPC曲线，测量结果可实时叠加显示，支持曲线缩放操作，可通过实时显示窗口发起音素比对，计算音素间的偏差比例。</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102、音素比对功能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检材和样本中相同音素的图谱进行比对分析，在测量比对列表中选择任意两个音素进行1：1比对，音素比对计算方法可设置为长时平均法和DTW动态规整法2种音素比对方法；比对分析结果包括语谱图、LPC频谱曲线及共振</w:t>
            </w:r>
            <w:r>
              <w:rPr>
                <w:rFonts w:hint="eastAsia" w:asciiTheme="minorEastAsia" w:hAnsiTheme="minorEastAsia" w:eastAsiaTheme="minorEastAsia"/>
                <w:color w:val="000000" w:themeColor="text1"/>
                <w:szCs w:val="21"/>
              </w:rPr>
              <w:t xml:space="preserve">峰参数（中心频率、带宽、强度）以及参数的偏差值和偏差比例，比对结果支持保存、截图或导出为 word文档，并可生成鉴定报告。</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103、共振峰检测结果校正功能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生成共振峰测量比对结果后，可在语谱图上对某个共振峰区间进行修正，可自动更新对应共振峰比对结果。支持手动修改比对结果中的共振峰数值，支持对表中的共振峰测量值进行修正，修正后结果可保存。</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104共振峰偏差比例设置功能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支持在共振峰测量比对结果界面设置检材和样本的偏差比例计算方式，并可设定F1、F2、F3、F4的偏差阈值，超出预设的最大阈值时，比对结果可标红显示，支持默认参数恢复功能。</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105、</w:t>
            </w:r>
            <w:r>
              <w:rPr>
                <w:rFonts w:asciiTheme="minorEastAsia" w:hAnsiTheme="minorEastAsia" w:eastAsiaTheme="minorEastAsia"/>
                <w:color w:val="000000" w:themeColor="text1"/>
                <w:szCs w:val="21"/>
              </w:rPr>
              <w:t xml:space="preserve">音素DTW算法比对功能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将音素比对的计算方法设置为DTW动态规整法，通过选取稳定的片段进行共振峰分析，可对发音长短不一的检材和样本语音的共振峰进行对齐和比较，查看检材和样本音素间的共振峰面积偏差比例，用于鉴别是否同一人所说的话。</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106、声学画布功能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具有声学画布功能,可通过在语谱图区域截取图谱片段后添加至声学画布，不同的画布按文件类型进行归类展示，支持显示宽带图、窄带图和共振峰图，也可以按4K、6K、8K显示图谱范围，并可显 示该语音的共振峰，支持大、小图展示。</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107、声学画布多维添加功能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从转写识别列表、手动标记列表和音素识别列表选择标记的语音片段添加至声学画布窗口进行显示；支持人工手动选择语音片段添加至声学画布，检材和样本中的音频可用不同颜色显示，语音片段支持单个或批量添加；支持对声学画布上语音片段测量共振峰频率值，支持声学画布上所有语音片段窗口光标进行频率值联动显示，点击声学画布上的音频片段自动定位到对应的语谱图。</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108、声学画布删除功能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支持对单个或多个声学画布进行删除，也可全部删除，可对单个声学画布复制为图片，也可将该声学画布添加新至新的画布窗口，最多可支持添加5个画布窗口，画布窗口可以收起或关闭。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109、以图搜图功能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支持以图搜图功能，可选定某个音节的语谱图，通过以图搜图功能在一个或多个文件中搜索与当前选定的音节语谱图相似的所有图形结果，结果可展示在列表中，可以对每一个检索结果进行定位查看。</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110、声纹比对功能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（1）声纹注册时间：将多段时长为60s的音频文件注册生成声纹模型，平均每个文件注册完成时间≤0.7s。</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支持对案件中检材与检材、样本与样本、检材与样本之间的声纹比对分析，也可以选择外部文件进行比对；检材和样本具有 1:1、1：N、M:N 三种比对方式，比对结果以声纹相似度进行由高到低的排名展示；支持比对最短语音时长为3s的语音，比对后可生成相似度值和相似百分比，相似度数值范为0～1000。</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（2）声纹比对性能指标：基于10w量级声纹数据底库，召回率试验中，查全率≥99%，查准率≥99%；虚警率试验中，虚警率≤0.1%，漏警率试验中，漏警率≤0.1%，等错误率≤0.5%；</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声纹比对结果保存：支持将声纹比对的结果保存至历史记录列表中进行归档，声纹比对的结果可在历史记录中进行回溯。</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111、鉴定文书生成功能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鉴定文书生成功能，鉴定文书包含案件受理记录、检材与样本、听辨检验、声谱分析、定量比对、综合研判6个模块，在6个模块信息填写完毕后可自动生成鉴定文书；可将声纹语谱图的检验结果直接导入至鉴定文书中；鉴定文书可自动获取检材和样本文件的属性信息，并可自动同步听辨分析结果和定量比对的音节特征分析结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112、鉴定文书预览与导出功能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鉴定文书模板，可在鉴定文书的模板基础上手动进行编辑和确认。鉴定文书能够预览或直接导出Word文档。鉴定文书可自动填充比对图片、测量数据、比对情况、比对结果。支持鉴定书的一键导出，导出的鉴定文书可保存至本地。</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113、</w:t>
            </w:r>
            <w:r>
              <w:rPr>
                <w:rFonts w:asciiTheme="minorEastAsia" w:hAnsiTheme="minorEastAsia" w:eastAsiaTheme="minorEastAsia"/>
                <w:color w:val="000000" w:themeColor="text1"/>
                <w:szCs w:val="21"/>
              </w:rPr>
              <w:t xml:space="preserve">与声纹库声纹双向比对功能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接收从声纹库系统中发起待鉴定的案件并进行鉴定，鉴定完毕后可将鉴定结果反馈至声纹库系统中；支持将检材推送至声纹库系统中进行声纹比对，声纹库系统可将比对结果和得分进行推送；支持将本地的样本声纹自动注册至声纹库系统中。</w:t>
            </w:r>
            <w:r/>
          </w:p>
          <w:p>
            <w:pPr>
              <w:jc w:val="left"/>
              <w:spacing w:line="27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114、</w:t>
            </w:r>
            <w:r>
              <w:rPr>
                <w:rFonts w:asciiTheme="minorEastAsia" w:hAnsiTheme="minorEastAsia" w:eastAsiaTheme="minorEastAsia"/>
                <w:color w:val="000000" w:themeColor="text1"/>
                <w:szCs w:val="21"/>
              </w:rPr>
              <w:t xml:space="preserve">协查鉴定功能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可与声纹库进行数据信息交换，包括本地的检验鉴定设备注册信息、检验鉴定任务信息、检验鉴定任务反馈信息等；可使用单位信息进行注册，通过输入单位名称和单位编码信息可获取鉴定人信 息，注册成功后可查询声纹检验鉴定任务，并可将鉴定任务导入至本地进行鉴定，鉴定完成后将鉴定意见、鉴定人信息和鉴定附件等检验鉴定结果在线报送至声纹库系统中。</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115、战果鉴定功能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声纹库推送的待鉴定战果信息分发至战果鉴定模块，在声纹库注册成功后可获取人案战果和案案战果的案件数据，在本地检验鉴定完成后可将将鉴定结果、鉴定附件和鉴定单位信息上报至中并可在声纹库系统的战果管理列表中展示。</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116、语音分离功能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检材/样本中出现的不少于2人对话语音进行自动分离和指定分离。可以选择语音执行自动分离，也可输入要分离的目标说话人数量进行指定分离，指定分离后可输出对应目标说话人数量的语音，最大可对5个说话人的语音进行分离。</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针对两人语音，语音分离错误率≤2%；处理结果中每段语音仅包含一名说话人语音。</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针对多人语音，语音分离错误率≤2%；处理结果中每段语音仅包含一名说话人语音。</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117、语音合并功能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支持将2条相同采样率、相同采样精度的单声道语音按照时间维度合并成一条单声道的语音。</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118、语音拼接功能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支持相同采样率的多条语音片段或多条不同格式的音频按照列表排列顺序进行自动拼接成一条wav格式音频并输出。</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119、深度神经网络降噪模块</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深度神经网络降噪模块，内置AI声纹算法，可根据音频文件的噪声特点自动降噪，支持抑制音频文件中的噪声，可对音乐声、风声、雨声、海浪声、传真音、机器运行声、撞击声、鸣笛声、鸟叫、室内特殊场景噪声（例如餐厅、车站、机场等）等进行一键自动滤除，增强有效说话人语音信号。</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120、谱减降噪功能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有谱减降噪功能，可手动对音频中的噪声部分进行采集，再根据所采集噪声的音频特征对该音频中的相同噪声进行谱减降噪，将相似的噪声进行删除；可设置谱减降噪的抑制深度，抑制深度设置范围：-36dB～-3dB。</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121、语音增益功能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可对音频中说话语音进行放大同时抑制背景噪音；支持对一段语音或整条语音文件做增益（增强或衰减），语音增益范围可设置为:-96dB～48dB。</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122、背景噪声分析功能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支持选择检材音频文件的时间段进行背景环境噪音分析，分析后可生成背景噪音能量谱图并可查看能量峰值，可查看音频是否存在频域的能量突变点。</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123、变声还原功能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支持从语速、声调等维度对音频进行变声调节。也可对变声音频进行语速和声调调节，对变声语音进行逆变换。调节参数后，可以对调参后的语音效果进行试听，可一键将参数还原至初始状态。</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124、主题模式切换功能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支持一键设置主题颜色，样机系统界面具有深色和浅色2种主题。</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125、同一音源检测功能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对两个音频文件波形图叠加显示，当选中其中一个音频文件作为基准波形图进行叠加时，可以将其他不同音频的波形图直接覆盖在该基准音频波形图上，并以不同颜色进行显示。叠加波形图比对分析后，可给出比对结果。</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126、系统信息查看功能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支持查看当前系统版本情况，包含版本类型、当前版本号、首次安装时间、更新时间、到期时间、系统更新内容。</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127、小工具集成功能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样机集成国际音标小工具，可通过内置的安装包进行安装，通过国际音标小工具可在线学习元音和辅音的发音方式。</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128、屏幕缩放比例设置功能</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支持手动调整操作界面的缩放比例，比例参数可设置为：1.2倍、1.5倍、1.7倍、2.0倍。</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129、系统兼容性</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（1）系统适配海光C86处理器。</w:t>
            </w:r>
            <w:r/>
          </w:p>
          <w:p>
            <w:pPr>
              <w:jc w:val="left"/>
              <w:spacing w:line="270" w:lineRule="exact"/>
              <w:widowControl/>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（2）系统兼容银河麒麟V10操作系统</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套</w:t>
            </w:r>
            <w:r/>
          </w:p>
        </w:tc>
      </w:tr>
    </w:tbl>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4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ind w:firstLine="482"/>
        <w:spacing w:line="440" w:lineRule="exact"/>
        <w:rPr>
          <w:rFonts w:asciiTheme="minorEastAsia" w:hAnsiTheme="minorEastAsia" w:eastAsiaTheme="minorEastAsia" w:cstheme="minorEastAsia"/>
          <w:bCs/>
          <w:color w:val="000000" w:themeColor="text1"/>
        </w:rPr>
      </w:pPr>
      <w:r>
        <w:rPr>
          <w:rFonts w:hint="eastAsia" w:asciiTheme="minorEastAsia" w:hAnsiTheme="minorEastAsia" w:eastAsiaTheme="minorEastAsia" w:cstheme="minorEastAsia"/>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p>
      <w:pPr>
        <w:pStyle w:val="1518"/>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Style w:val="1529"/>
        <w:tblW w:w="0" w:type="auto"/>
        <w:jc w:val="center"/>
        <w:tblLook w:val="04A0" w:firstRow="1" w:lastRow="0" w:firstColumn="1" w:lastColumn="0" w:noHBand="0" w:noVBand="1"/>
      </w:tblPr>
      <w:tblGrid>
        <w:gridCol w:w="1051"/>
        <w:gridCol w:w="3820"/>
        <w:gridCol w:w="3976"/>
      </w:tblGrid>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7"/>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7"/>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采购标的</w:t>
            </w:r>
            <w:r/>
          </w:p>
        </w:tc>
        <w:tc>
          <w:tcPr>
            <w:tcBorders>
              <w:top w:val="single" w:color="auto" w:sz="4" w:space="0"/>
              <w:left w:val="single" w:color="auto" w:sz="4" w:space="0"/>
              <w:bottom w:val="single" w:color="auto" w:sz="4" w:space="0"/>
              <w:right w:val="single" w:color="auto" w:sz="4" w:space="0"/>
            </w:tcBorders>
            <w:tcW w:w="3976" w:type="dxa"/>
            <w:vAlign w:val="center"/>
            <w:textDirection w:val="lrTb"/>
            <w:noWrap w:val="false"/>
          </w:tcPr>
          <w:p>
            <w:pPr>
              <w:pStyle w:val="1357"/>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对应中小企业划分标准所属行业</w:t>
            </w:r>
            <w:r/>
          </w:p>
        </w:tc>
      </w:tr>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7"/>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lang w:bidi="ar"/>
              </w:rPr>
              <w:t xml:space="preserve">1</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7"/>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rPr>
              <w:t xml:space="preserve">手机采集声纹取证工作站</w:t>
            </w:r>
            <w:r/>
          </w:p>
        </w:tc>
        <w:tc>
          <w:tcPr>
            <w:tcBorders>
              <w:top w:val="single" w:color="auto" w:sz="4" w:space="0"/>
              <w:left w:val="single" w:color="auto" w:sz="4" w:space="0"/>
              <w:right w:val="single" w:color="auto" w:sz="4" w:space="0"/>
            </w:tcBorders>
            <w:tcW w:w="3976" w:type="dxa"/>
            <w:vAlign w:val="center"/>
            <w:textDirection w:val="lrTb"/>
            <w:noWrap w:val="false"/>
          </w:tcPr>
          <w:p>
            <w:pPr>
              <w:pStyle w:val="1357"/>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asciiTheme="minorEastAsia" w:hAnsiTheme="minorEastAsia" w:eastAsiaTheme="minorEastAsia"/>
                <w:bCs/>
                <w:color w:val="000000" w:themeColor="text1"/>
              </w:rPr>
              <w:t xml:space="preserve">工业</w:t>
            </w:r>
            <w:r/>
          </w:p>
        </w:tc>
      </w:tr>
    </w:tbl>
    <w:p>
      <w:pPr>
        <w:pStyle w:val="1518"/>
        <w:ind w:firstLine="480"/>
        <w:jc w:val="both"/>
        <w:spacing w:before="0" w:beforeAutospacing="0" w:after="0" w:afterAutospacing="0" w:line="460" w:lineRule="exact"/>
        <w:rPr>
          <w:rFonts w:ascii="宋体" w:hAnsi="宋体" w:cs="宋体"/>
          <w:b/>
          <w:color w:val="000000" w:themeColor="text1"/>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4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4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24"/>
        <w:ind w:firstLine="482"/>
        <w:jc w:val="left"/>
        <w:spacing w:line="44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1079"/>
        <w:ind w:firstLine="482"/>
        <w:spacing w:line="44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82"/>
        <w:jc w:val="left"/>
        <w:spacing w:line="440" w:lineRule="exact"/>
        <w:rPr>
          <w:rFonts w:ascii="宋体" w:hAnsi="宋体" w:cs="宋体"/>
          <w:color w:val="000000" w:themeColor="text1"/>
          <w:sz w:val="24"/>
        </w:rPr>
      </w:pPr>
      <w:r>
        <w:rPr>
          <w:rFonts w:hint="eastAsia" w:ascii="宋体" w:hAnsi="宋体" w:cs="宋体"/>
          <w:b/>
          <w:color w:val="000000" w:themeColor="text1"/>
          <w:sz w:val="24"/>
        </w:rPr>
        <w:t xml:space="preserve">九、</w:t>
      </w:r>
      <w:r>
        <w:rPr>
          <w:rFonts w:hint="eastAsia" w:ascii="宋体" w:hAnsi="宋体" w:cs="宋体"/>
          <w:color w:val="000000" w:themeColor="text1"/>
          <w:sz w:val="24"/>
        </w:rPr>
        <w:t xml:space="preserve">采购本国产品的支持政策</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1.本项目政府采购活动中既有本国产品又有非本国产品参与竞争的，依法对本国产品给予价格评审优惠，对本国产品的报价给予 </w:t>
      </w:r>
      <w:r>
        <w:rPr>
          <w:rFonts w:hint="eastAsia" w:ascii="宋体" w:hAnsi="宋体" w:cs="宋体"/>
          <w:color w:val="000000" w:themeColor="text1"/>
          <w:sz w:val="24"/>
          <w:u w:val="single"/>
        </w:rPr>
        <w:t xml:space="preserve">20%</w:t>
      </w:r>
      <w:r>
        <w:rPr>
          <w:rFonts w:hint="eastAsia" w:ascii="宋体" w:hAnsi="宋体" w:cs="宋体"/>
          <w:color w:val="000000" w:themeColor="text1"/>
          <w:sz w:val="24"/>
        </w:rPr>
        <w:t xml:space="preserve">的价格扣除，用扣除后的价格参与评审。</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u w:val="single"/>
        </w:rPr>
        <w:t xml:space="preserve">80%</w:t>
      </w:r>
      <w:r>
        <w:rPr>
          <w:rFonts w:hint="eastAsia" w:ascii="宋体" w:hAnsi="宋体" w:cs="宋体"/>
          <w:color w:val="000000" w:themeColor="text1"/>
          <w:sz w:val="24"/>
        </w:rPr>
        <w:t xml:space="preserve">以上时（供应商需在“第七部分 投标文件格式”的“ 投标分项报价表”中填写比例数值），依法对该供应商提供的全部产品给予价格评审优惠，即对该供应商提供的全部产</w:t>
      </w:r>
      <w:r>
        <w:rPr>
          <w:rFonts w:hint="eastAsia" w:ascii="宋体" w:hAnsi="宋体" w:cs="宋体"/>
          <w:color w:val="000000" w:themeColor="text1"/>
          <w:sz w:val="24"/>
        </w:rPr>
        <w:t xml:space="preserve">品的总报价给予20%的价格扣除，用扣除后的价格参与评审。供应商未填写比例数值，或比例数值未达到80%的，将不享受本国产品价格评审优惠。</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3.供应商需按照招标文件的要求提供《关于符合本国产品标准的声明函》（以下简称《声明函》），如不提供将不享受本国产品价格评审优惠。</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79"/>
        <w:ind w:firstLine="480"/>
        <w:jc w:val="left"/>
        <w:spacing w:line="440" w:lineRule="exact"/>
        <w:rPr>
          <w:color w:val="000000" w:themeColor="text1"/>
          <w:sz w:val="24"/>
          <w:szCs w:val="24"/>
        </w:rPr>
      </w:pPr>
      <w:r>
        <w:rPr>
          <w:rFonts w:hint="eastAsia"/>
          <w:color w:val="000000" w:themeColor="text1"/>
          <w:sz w:val="24"/>
          <w:szCs w:val="24"/>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十、评标细则</w:t>
      </w:r>
      <w:r>
        <w:rPr>
          <w:rFonts w:hint="eastAsia" w:ascii="宋体" w:hAnsi="宋体"/>
          <w:b/>
          <w:color w:val="000000" w:themeColor="text1"/>
          <w:sz w:val="24"/>
        </w:rPr>
        <w:t xml:space="preserve">（总分值为100分）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60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646"/>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投标报价（30分）</w:t>
            </w:r>
            <w:r/>
          </w:p>
        </w:tc>
      </w:tr>
      <w:tr>
        <w:trPr>
          <w:jc w:val="center"/>
          <w:trHeight w:val="2930"/>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满足招标文件要求且投标价格最低的有效投标报价为评标基准价，其价格分为满分30分。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投标报价得分=（评标基准价/投标报价）×30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7"/>
              <w:spacing w:before="0" w:after="0"/>
              <w:rPr>
                <w:rFonts w:eastAsia="宋体" w:cs="Arial"/>
                <w:color w:val="000000" w:themeColor="text1"/>
              </w:rPr>
            </w:pPr>
            <w:r>
              <w:rPr>
                <w:rFonts w:hint="eastAsia" w:cs="微软雅黑" w:asciiTheme="minorEastAsia" w:hAnsiTheme="minorEastAsia" w:eastAsiaTheme="minorEastAsia"/>
                <w:b/>
                <w:bCs/>
                <w:color w:val="000000" w:themeColor="text1"/>
                <w:sz w:val="24"/>
              </w:rPr>
              <w:t xml:space="preserve">注：</w:t>
            </w:r>
            <w:r>
              <w:rPr>
                <w:rFonts w:hint="eastAsia" w:cs="宋体" w:asciiTheme="minorEastAsia" w:hAnsiTheme="minorEastAsia" w:eastAsiaTheme="minorEastAsia"/>
                <w:b/>
                <w:bCs/>
                <w:color w:val="000000" w:themeColor="text1"/>
                <w:sz w:val="24"/>
              </w:rPr>
              <w:t xml:space="preserve">①</w:t>
            </w:r>
            <w:r>
              <w:rPr>
                <w:rFonts w:hint="eastAsia" w:ascii="宋体" w:hAnsi="宋体" w:eastAsia="宋体" w:cs="宋体"/>
                <w:b/>
                <w:bCs/>
                <w:color w:val="000000" w:themeColor="text1"/>
                <w:sz w:val="24"/>
              </w:rPr>
              <w:t xml:space="preserve">因落实政府采购政策进行价格调整的，以调整后的价格计算评标基准价和投标报价</w:t>
            </w:r>
            <w:r>
              <w:rPr>
                <w:rFonts w:hint="eastAsia" w:cs="宋体" w:asciiTheme="minorEastAsia" w:hAnsiTheme="minorEastAsia" w:eastAsiaTheme="minorEastAsia"/>
                <w:b/>
                <w:bCs/>
                <w:color w:val="000000" w:themeColor="text1"/>
                <w:sz w:val="24"/>
              </w:rPr>
              <w:t xml:space="preserve">；②因落实本国产品的支持政策</w:t>
            </w:r>
            <w:r>
              <w:rPr>
                <w:rFonts w:hint="eastAsia" w:cs="微软雅黑" w:asciiTheme="minorEastAsia" w:hAnsiTheme="minorEastAsia" w:eastAsiaTheme="minorEastAsia"/>
                <w:b/>
                <w:bCs/>
                <w:color w:val="000000" w:themeColor="text1"/>
                <w:sz w:val="24"/>
              </w:rPr>
              <w:t xml:space="preserve">进行价格调整的，以调整后的价格计算评标基准价和投标报价</w:t>
            </w:r>
            <w:r>
              <w:rPr>
                <w:rFonts w:hint="eastAsia" w:cs="宋体" w:asciiTheme="minorEastAsia" w:hAnsiTheme="minorEastAsia" w:eastAsiaTheme="minorEastAsia"/>
                <w:b/>
                <w:bCs/>
                <w:color w:val="000000" w:themeColor="text1"/>
                <w:sz w:val="24"/>
              </w:rPr>
              <w:t xml:space="preserve">。</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64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综合实力部分（70分）</w:t>
            </w:r>
            <w:r/>
          </w:p>
        </w:tc>
      </w:tr>
      <w:tr>
        <w:trPr>
          <w:jc w:val="center"/>
          <w:trHeight w:val="672"/>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1786"/>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具有类似项目业绩合同（2023年1月1日以后所签合同），每提供一个业绩合同得3分，此项最高得6分（业绩证明材料包括合同原件彩色扫描件、中标通知书原件彩色扫描件和项目验收证明原件彩色扫描件，未提供的或提供不全的不得分）； </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351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50</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根据各投标人对本次招标技术参数部分响应情况进行评定。投标人的所有技术参数满足招标要求的得满分50分。技术参数中加“★”部分为关键指标，出现负偏离按无效投标处理；技术参数中加“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”部分为重要指标，全部满足招标要求的得20分，出现负偏离有一项扣2分；技术参数中除加“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”以外的其它条款为一般技术指标，全部满足招标要求的得30分，出现负偏离有一项扣0.2分，扣完为止。</w:t>
            </w:r>
            <w:r/>
          </w:p>
          <w:p>
            <w:pPr>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技术参数要求提供的证明材料的以证明材料加盖投标单位公章为准，其他参数以提供的技术参数响应表加盖投标单位公章为准；</w:t>
            </w:r>
            <w:r/>
          </w:p>
          <w:p>
            <w:pPr>
              <w:rPr>
                <w:rFonts w:ascii="宋体" w:hAnsi="宋体" w:cs="宋体"/>
                <w:color w:val="000000" w:themeColor="text1"/>
              </w:rPr>
            </w:pPr>
            <w:r>
              <w:rPr>
                <w:rFonts w:hint="eastAsia" w:ascii="宋体" w:hAnsi="宋体" w:cs="宋体"/>
                <w:color w:val="000000" w:themeColor="text1"/>
                <w:sz w:val="24"/>
              </w:rPr>
              <w:t xml:space="preserve"> </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技术参数中每一编号项的要求为一项。</w:t>
            </w:r>
            <w:r/>
          </w:p>
        </w:tc>
      </w:tr>
      <w:tr>
        <w:trPr>
          <w:jc w:val="center"/>
          <w:trHeight w:val="342"/>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实施</w:t>
            </w:r>
            <w:r/>
          </w:p>
          <w:p>
            <w:pPr>
              <w:ind w:firstLine="120"/>
              <w:jc w:val="center"/>
              <w:spacing w:line="360" w:lineRule="exact"/>
              <w:rPr>
                <w:rFonts w:ascii="宋体" w:hAnsi="宋体" w:cs="宋体"/>
                <w:color w:val="000000" w:themeColor="text1"/>
                <w:sz w:val="24"/>
              </w:rPr>
            </w:pPr>
            <w:r>
              <w:rPr>
                <w:rFonts w:hint="eastAsia" w:ascii="宋体" w:hAnsi="宋体" w:cs="宋体"/>
                <w:bCs/>
                <w:color w:val="000000" w:themeColor="text1"/>
                <w:sz w:val="24"/>
              </w:rPr>
              <w:t xml:space="preserve">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9</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（1）评标委员会根据各投标人项目实施方案中产品供货方案进行评定，提供有针对性的、科学有效的产品供货方案，至少包含：①供货周期及进度计划；②进度保证措施；③安装调试方案。</w:t>
            </w:r>
            <w:r>
              <w:rPr>
                <w:rFonts w:hint="eastAsia" w:ascii="宋体" w:hAnsi="宋体" w:cs="宋体"/>
                <w:color w:val="000000" w:themeColor="text1"/>
                <w:sz w:val="24"/>
              </w:rPr>
              <w:b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themeColor="text1"/>
                <w:sz w:val="24"/>
              </w:rPr>
              <w:br w:type="textWrapping" w:clear="all"/>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themeColor="text1"/>
                <w:sz w:val="24"/>
              </w:rPr>
              <w:b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themeColor="text1"/>
                <w:sz w:val="24"/>
              </w:rPr>
              <w:br w:type="textWrapping" w:clear="all"/>
              <w:t xml:space="preserve">（3）评标委员会根据各投标人项目实施方案中人员培训方案进行评定，提供有针对性的、科学合理的产品人员培训方案，至少包含：①日常保养和定期保养培训；②业务技术功能培训；③常见故障处理培训。</w:t>
            </w:r>
            <w:r/>
          </w:p>
          <w:p>
            <w:pPr>
              <w:pStyle w:val="1126"/>
              <w:ind w:firstLine="0"/>
              <w:jc w:val="left"/>
              <w:spacing w:line="360" w:lineRule="exact"/>
              <w:rPr>
                <w:rFonts w:ascii="宋体" w:hAnsi="宋体" w:cs="宋体"/>
                <w:color w:val="000000" w:themeColor="text1"/>
                <w:sz w:val="24"/>
              </w:rPr>
            </w:pPr>
            <w:r>
              <w:rPr>
                <w:rFonts w:hint="eastAsia" w:ascii="宋体" w:hAnsi="宋体" w:cs="宋体"/>
                <w:color w:val="000000" w:themeColor="text1"/>
                <w:sz w:val="24"/>
              </w:rPr>
              <w:t xml:space="preserve">投标人应在投标文件“项目实施方案”中设置专节来对上述3项内容作出响应性说明，每项为1分共3分，每缺一项说明或者说明内容与项目无关扣1分。</w:t>
            </w:r>
            <w:r/>
          </w:p>
        </w:tc>
      </w:tr>
      <w:tr>
        <w:trPr>
          <w:jc w:val="center"/>
          <w:trHeight w:val="342"/>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color w:val="000000" w:themeColor="text1"/>
              </w:rPr>
              <w:t xml:space="preserve">④</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服务承诺</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3</w:t>
            </w:r>
            <w:r/>
          </w:p>
        </w:tc>
        <w:tc>
          <w:tcPr>
            <w:gridSpan w:val="2"/>
            <w:tcW w:w="5821" w:type="dxa"/>
            <w:vAlign w:val="center"/>
            <w:textDirection w:val="lrTb"/>
            <w:noWrap w:val="false"/>
          </w:tcPr>
          <w:p>
            <w:pPr>
              <w:pStyle w:val="1126"/>
              <w:ind w:firstLine="0"/>
              <w:jc w:val="left"/>
              <w:spacing w:line="360" w:lineRule="exact"/>
              <w:rPr>
                <w:rFonts w:ascii="宋体" w:hAnsi="宋体" w:cs="宋体"/>
                <w:color w:val="000000" w:themeColor="text1"/>
                <w:sz w:val="24"/>
              </w:rPr>
            </w:pPr>
            <w:r>
              <w:rPr>
                <w:rFonts w:hint="eastAsia" w:ascii="宋体" w:hAnsi="宋体" w:cs="宋体"/>
                <w:bCs/>
                <w:color w:val="000000" w:themeColor="text1"/>
                <w:sz w:val="24"/>
              </w:rPr>
              <w:t xml:space="preserve">评标委员会根据各投标人服务承诺函进行评定，响应本项目基本服务要求的得3分，未响应或部分响应的此项不得分。</w:t>
            </w:r>
            <w:r/>
          </w:p>
        </w:tc>
      </w:tr>
      <w:tr>
        <w:trPr>
          <w:jc w:val="center"/>
          <w:trHeight w:val="106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p>
        </w:tc>
        <w:tc>
          <w:tcPr>
            <w:gridSpan w:val="2"/>
            <w:tcW w:w="2151"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节能环保</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p>
        </w:tc>
        <w:tc>
          <w:tcPr>
            <w:gridSpan w:val="2"/>
            <w:tcW w:w="5821" w:type="dxa"/>
            <w:vAlign w:val="center"/>
            <w:textDirection w:val="lrTb"/>
            <w:noWrap w:val="false"/>
          </w:tcPr>
          <w:p>
            <w:pPr>
              <w:pStyle w:val="1288"/>
              <w:jc w:val="both"/>
              <w:spacing w:line="360" w:lineRule="exact"/>
              <w:rPr>
                <w:rFonts w:ascii="宋体" w:hAnsi="宋体" w:cs="宋体"/>
                <w:color w:val="000000" w:themeColor="text1"/>
                <w:sz w:val="24"/>
              </w:rPr>
            </w:pPr>
            <w:r>
              <w:rPr>
                <w:rFonts w:hint="eastAsia" w:ascii="宋体" w:hAnsi="宋体" w:cs="宋体"/>
                <w:color w:val="000000" w:themeColor="text1"/>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126"/>
              <w:ind w:firstLine="0"/>
              <w:spacing w:line="360" w:lineRule="exact"/>
              <w:rPr>
                <w:rFonts w:asciiTheme="minorEastAsia" w:hAnsiTheme="minorEastAsia" w:eastAsiaTheme="minorEastAsia" w:cstheme="minorEastAsia"/>
                <w:color w:val="000000" w:themeColor="text1"/>
                <w:sz w:val="24"/>
                <w:lang w:bidi="ar"/>
              </w:rPr>
            </w:pPr>
            <w:r>
              <w:rPr>
                <w:rFonts w:hint="eastAsia" w:ascii="宋体" w:hAnsi="宋体" w:cs="宋体"/>
                <w:color w:val="000000" w:themeColor="text1"/>
                <w:sz w:val="24"/>
                <w:lang w:bidi="ar"/>
              </w:rPr>
              <w:t xml:space="preserve">（2）投标产品属于财政部、生态环境部公布的“环</w:t>
            </w:r>
            <w:r>
              <w:rPr>
                <w:rFonts w:hint="eastAsia" w:ascii="宋体" w:hAnsi="宋体" w:cs="宋体"/>
                <w:color w:val="000000" w:themeColor="text1"/>
                <w:sz w:val="24"/>
                <w:lang w:bidi="ar"/>
              </w:rPr>
              <w:t xml:space="preserve">境标志产品品目清单”范围内的，投标人提供国家确定的认证机构出具的、处于有效期内的该环保产品认证证书复印件的，有1个得 0.5分，最多得1分。</w:t>
            </w:r>
            <w:r/>
          </w:p>
        </w:tc>
      </w:tr>
    </w:tbl>
    <w:p>
      <w:pPr>
        <w:pStyle w:val="1144"/>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及软硬件测试。如不提供测试或提供的原件与投标时提供的证明材料不一致，将被视为在投标过程中提供虚假材料谋取中标成交，列入不良行为记录名单。</w:t>
      </w:r>
      <w:r/>
    </w:p>
    <w:p>
      <w:pPr>
        <w:pStyle w:val="1144"/>
        <w:jc w:val="center"/>
        <w:spacing w:line="440" w:lineRule="exact"/>
        <w:rPr>
          <w:b/>
          <w:color w:val="000000" w:themeColor="text1"/>
          <w:sz w:val="36"/>
          <w:szCs w:val="36"/>
        </w:rPr>
      </w:pPr>
      <w:r>
        <w:rPr>
          <w:b/>
          <w:color w:val="000000" w:themeColor="text1"/>
          <w:sz w:val="36"/>
          <w:szCs w:val="36"/>
        </w:rPr>
      </w:r>
      <w:r/>
    </w:p>
    <w:p>
      <w:pPr>
        <w:pStyle w:val="1144"/>
        <w:jc w:val="center"/>
        <w:spacing w:line="440" w:lineRule="exact"/>
        <w:rPr>
          <w:b/>
          <w:color w:val="000000" w:themeColor="text1"/>
          <w:sz w:val="36"/>
          <w:szCs w:val="36"/>
        </w:rPr>
        <w:sectPr>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4"/>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建湖县公安局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建湖县公安局实验室升级项目</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t xml:space="preserve">    5. 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6.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二、质量保证</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 乙方提供的产品性能及质量应符合国家标准并满足招标文件规定的相关质量技术要求，实现乙方的投标承诺书条款。</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2. 具体标准详见招标文件中技术参数要求部分。</w:t>
      </w:r>
      <w:r/>
    </w:p>
    <w:p>
      <w:pPr>
        <w:ind w:firstLine="470"/>
        <w:spacing w:line="480" w:lineRule="exact"/>
        <w:widowControl/>
        <w:rPr>
          <w:rFonts w:ascii="宋体" w:hAnsi="宋体"/>
          <w:b/>
          <w:color w:val="000000" w:themeColor="text1"/>
          <w:sz w:val="24"/>
        </w:rPr>
      </w:pPr>
      <w:r>
        <w:rPr>
          <w:rFonts w:hint="eastAsia" w:ascii="宋体" w:hAnsi="宋体"/>
          <w:b/>
          <w:color w:val="000000" w:themeColor="text1"/>
          <w:sz w:val="24"/>
        </w:rPr>
        <w:t xml:space="preserve">三、产品的运输方式、费用负担及保险</w:t>
      </w:r>
      <w:r/>
    </w:p>
    <w:p>
      <w:pPr>
        <w:ind w:firstLine="473"/>
        <w:spacing w:line="480" w:lineRule="exact"/>
        <w:widowControl/>
        <w:rPr>
          <w:rFonts w:ascii="宋体" w:hAnsi="宋体"/>
          <w:color w:val="000000" w:themeColor="text1"/>
          <w:sz w:val="24"/>
        </w:rPr>
      </w:pPr>
      <w:r>
        <w:rPr>
          <w:rFonts w:hint="eastAsia" w:ascii="宋体" w:hAnsi="宋体"/>
          <w:color w:val="000000" w:themeColor="text1"/>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四、交付与验收</w:t>
      </w:r>
      <w:r/>
    </w:p>
    <w:p>
      <w:pPr>
        <w:ind w:firstLine="477"/>
        <w:spacing w:line="480" w:lineRule="exact"/>
        <w:rPr>
          <w:rFonts w:ascii="宋体" w:hAnsi="宋体"/>
          <w:bCs/>
          <w:color w:val="000000" w:themeColor="text1"/>
          <w:sz w:val="24"/>
          <w:shd w:val="clear" w:color="auto" w:fill="ffffff"/>
        </w:rPr>
      </w:pPr>
      <w:r>
        <w:rPr>
          <w:rFonts w:hint="eastAsia" w:ascii="宋体" w:hAnsi="宋体"/>
          <w:b/>
          <w:color w:val="000000" w:themeColor="text1"/>
          <w:sz w:val="24"/>
        </w:rPr>
        <w:t xml:space="preserve">1.交付时间：</w:t>
      </w:r>
      <w:r>
        <w:rPr>
          <w:rFonts w:hint="eastAsia" w:ascii="宋体" w:hAnsi="宋体" w:cs="宋体"/>
          <w:bCs/>
          <w:color w:val="000000" w:themeColor="text1"/>
          <w:sz w:val="24"/>
        </w:rPr>
        <w:t xml:space="preserve">合同签订后</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日内供货至采购人指定地点，供货后15个工作日内安装调试完成</w:t>
      </w:r>
      <w:r/>
    </w:p>
    <w:p>
      <w:pPr>
        <w:ind w:firstLine="475"/>
        <w:spacing w:line="480" w:lineRule="exact"/>
        <w:rPr>
          <w:rFonts w:ascii="宋体" w:hAnsi="宋体" w:cs="Arial"/>
          <w:color w:val="000000" w:themeColor="text1"/>
          <w:sz w:val="24"/>
        </w:rPr>
      </w:pPr>
      <w:r>
        <w:rPr>
          <w:rFonts w:hint="eastAsia" w:ascii="宋体" w:hAnsi="宋体" w:cs="宋体"/>
          <w:color w:val="000000" w:themeColor="text1"/>
          <w:sz w:val="24"/>
        </w:rPr>
        <w:t xml:space="preserve">  </w:t>
      </w:r>
      <w:r>
        <w:rPr>
          <w:rFonts w:hint="eastAsia" w:ascii="宋体" w:hAnsi="宋体" w:cs="宋体"/>
          <w:b/>
          <w:color w:val="000000" w:themeColor="text1"/>
          <w:sz w:val="24"/>
        </w:rPr>
        <w:t xml:space="preserve">交付地点：</w:t>
      </w:r>
      <w:r>
        <w:rPr>
          <w:rFonts w:hint="eastAsia" w:ascii="宋体" w:hAnsi="宋体" w:cs="Arial"/>
          <w:color w:val="000000" w:themeColor="text1"/>
          <w:sz w:val="24"/>
        </w:rPr>
        <w:t xml:space="preserve">采购人指定地点。</w:t>
      </w:r>
      <w:r/>
    </w:p>
    <w:p>
      <w:pPr>
        <w:ind w:firstLine="477"/>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hint="eastAsia" w:ascii="宋体" w:hAnsi="宋体"/>
          <w:color w:val="000000" w:themeColor="text1"/>
          <w:sz w:val="24"/>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themeColor="text1"/>
          <w:sz w:val="24"/>
        </w:rPr>
      </w:pPr>
      <w:r>
        <w:rPr>
          <w:rFonts w:hint="eastAsia" w:ascii="宋体" w:hAnsi="宋体"/>
          <w:b/>
          <w:color w:val="000000" w:themeColor="text1"/>
          <w:sz w:val="24"/>
        </w:rPr>
        <w:t xml:space="preserve">3.</w:t>
      </w:r>
      <w:r>
        <w:rPr>
          <w:rFonts w:hint="eastAsia" w:ascii="宋体" w:hAnsi="宋体"/>
          <w:color w:val="000000" w:themeColor="text1"/>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4.</w:t>
      </w:r>
      <w:r>
        <w:rPr>
          <w:rFonts w:hint="eastAsia" w:ascii="宋体" w:hAnsi="宋体"/>
          <w:color w:val="000000" w:themeColor="text1"/>
          <w:sz w:val="24"/>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5.</w:t>
      </w:r>
      <w:r>
        <w:rPr>
          <w:rFonts w:hint="eastAsia" w:ascii="宋体" w:hAnsi="宋体"/>
          <w:color w:val="000000" w:themeColor="text1"/>
          <w:sz w:val="24"/>
        </w:rPr>
        <w:t xml:space="preserve">甲方在验收中，如果发现产品的品种、规格、质量不合规定的情况，应妥为保管，同时甲方应在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天内负责处理。</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五、售后服务</w:t>
      </w:r>
      <w:r/>
    </w:p>
    <w:p>
      <w:pPr>
        <w:ind w:firstLine="480"/>
        <w:spacing w:line="480" w:lineRule="exact"/>
        <w:rPr>
          <w:rFonts w:ascii="宋体" w:hAnsi="宋体" w:cs="宋体"/>
          <w:color w:val="000000" w:themeColor="text1"/>
          <w:sz w:val="24"/>
        </w:rPr>
      </w:pPr>
      <w:r>
        <w:rPr>
          <w:rFonts w:hint="eastAsia" w:ascii="宋体" w:hAnsi="宋体"/>
          <w:color w:val="000000" w:themeColor="text1"/>
          <w:sz w:val="24"/>
        </w:rPr>
        <w:t xml:space="preserve">1. 乙方承诺提供</w:t>
      </w:r>
      <w:r>
        <w:rPr>
          <w:rFonts w:hint="eastAsia" w:ascii="宋体" w:hAnsi="宋体"/>
          <w:color w:val="000000" w:themeColor="text1"/>
          <w:sz w:val="24"/>
          <w:u w:val="single"/>
        </w:rPr>
        <w:t xml:space="preserve"> </w:t>
      </w:r>
      <w:r>
        <w:rPr>
          <w:rFonts w:hint="eastAsia" w:ascii="宋体" w:hAnsi="宋体"/>
          <w:b/>
          <w:bCs/>
          <w:color w:val="000000" w:themeColor="text1"/>
          <w:sz w:val="24"/>
          <w:u w:val="single"/>
        </w:rPr>
        <w:t xml:space="preserve">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color w:val="000000" w:themeColor="text1"/>
          <w:sz w:val="24"/>
        </w:rPr>
        <w:t xml:space="preserve">如乙方供应的产品因质量原因不能通过相关部门的验收，乙方无偿更换全部产品，不收取任何费用，并承担相应责任。</w:t>
      </w:r>
      <w:r/>
    </w:p>
    <w:p>
      <w:pPr>
        <w:ind w:firstLine="470"/>
        <w:spacing w:line="480" w:lineRule="exact"/>
        <w:widowControl/>
        <w:rPr>
          <w:color w:val="000000" w:themeColor="text1"/>
        </w:rPr>
      </w:pPr>
      <w:r>
        <w:rPr>
          <w:rFonts w:hint="eastAsia" w:ascii="宋体" w:hAnsi="宋体"/>
          <w:color w:val="000000" w:themeColor="text1"/>
          <w:sz w:val="24"/>
        </w:rPr>
        <w:t xml:space="preserve">2. 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六、结算方式及期限</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结付方式及期限：</w:t>
      </w:r>
      <w:r/>
    </w:p>
    <w:p>
      <w:pPr>
        <w:ind w:firstLine="472"/>
        <w:spacing w:line="480" w:lineRule="exact"/>
        <w:widowControl/>
        <w:rPr>
          <w:rFonts w:ascii="宋体" w:hAnsi="宋体" w:cs="Arial"/>
          <w:b/>
          <w:color w:val="000000" w:themeColor="text1"/>
          <w:sz w:val="24"/>
        </w:rPr>
      </w:pPr>
      <w:r>
        <w:rPr>
          <w:rFonts w:hint="eastAsia" w:ascii="宋体" w:hAnsi="宋体" w:cs="宋体"/>
          <w:b/>
          <w:bCs/>
          <w:color w:val="000000" w:themeColor="text1"/>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5"/>
        <w:spacing w:line="480" w:lineRule="exact"/>
        <w:rPr>
          <w:rFonts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lang w:bidi="ar"/>
        </w:rPr>
        <w:t xml:space="preserve">其余按如下方式支付：</w:t>
      </w:r>
      <w:r>
        <w:rPr>
          <w:rFonts w:hint="eastAsia" w:ascii="宋体" w:hAnsi="宋体" w:cs="宋体"/>
          <w:b/>
          <w:bCs/>
          <w:color w:val="000000" w:themeColor="text1"/>
          <w:sz w:val="24"/>
        </w:rPr>
        <w:t xml:space="preserve">中标人按采购人要求将货物送到指定地点并完成安装调试，经采购人验收全部合格后付至合同款的</w:t>
      </w:r>
      <w:r>
        <w:rPr>
          <w:rFonts w:ascii="宋体" w:hAnsi="宋体" w:cs="宋体"/>
          <w:b/>
          <w:bCs/>
          <w:color w:val="000000" w:themeColor="text1"/>
          <w:sz w:val="24"/>
        </w:rPr>
        <w:t xml:space="preserve">8</w:t>
      </w:r>
      <w:r>
        <w:rPr>
          <w:rFonts w:hint="eastAsia" w:ascii="宋体" w:hAnsi="宋体" w:cs="宋体"/>
          <w:b/>
          <w:bCs/>
          <w:color w:val="000000" w:themeColor="text1"/>
          <w:sz w:val="24"/>
        </w:rPr>
        <w:t xml:space="preserve">0%；项目审计后支付至审计价的97%；</w:t>
      </w:r>
      <w:r>
        <w:rPr>
          <w:rFonts w:hint="eastAsia" w:ascii="宋体" w:hAnsi="宋体" w:cs="宋体"/>
          <w:b/>
          <w:bCs/>
          <w:color w:val="000000" w:themeColor="text1"/>
          <w:sz w:val="24"/>
        </w:rPr>
        <w:t xml:space="preserve">余款在三年免费质保期满且无质量、服务问题一次性按审计价付清（均无息。结算时，投标人须提供税务发票）。</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w:t>
      </w:r>
      <w:r>
        <w:rPr>
          <w:rFonts w:ascii="宋体" w:hAnsi="宋体"/>
          <w:b/>
          <w:color w:val="000000" w:themeColor="text1"/>
          <w:sz w:val="24"/>
        </w:rPr>
        <w:t xml:space="preserve"> </w:t>
      </w:r>
      <w:r>
        <w:rPr>
          <w:rFonts w:hint="eastAsia" w:ascii="宋体" w:hAnsi="宋体"/>
          <w:b/>
          <w:color w:val="000000" w:themeColor="text1"/>
          <w:sz w:val="24"/>
        </w:rPr>
        <w:t xml:space="preserve">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甲方违约责任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甲方违反合同规定，拒绝接收乙方交付的合格货物，应当承担乙方由此造成的损失。</w:t>
      </w:r>
      <w:r/>
    </w:p>
    <w:p>
      <w:pPr>
        <w:ind w:firstLine="482"/>
        <w:spacing w:line="48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乙方违约责任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rPr>
        <w:t xml:space="preserve">5%</w:t>
      </w:r>
      <w:r>
        <w:rPr>
          <w:rFonts w:hint="eastAsia" w:ascii="宋体" w:hAnsi="宋体"/>
          <w:color w:val="000000" w:themeColor="text1"/>
          <w:sz w:val="24"/>
        </w:rPr>
        <w:t xml:space="preserve">的违约金，违约金不足以补偿损失的甲方有权要求乙方补足。</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 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pStyle w:val="1256"/>
        <w:ind w:firstLine="480"/>
        <w:spacing w:before="0" w:after="0" w:line="480" w:lineRule="exact"/>
        <w:rPr>
          <w:rFonts w:hAnsi="宋体"/>
          <w:color w:val="000000" w:themeColor="text1"/>
        </w:rPr>
        <w:outlineLvl w:val="0"/>
      </w:pPr>
      <w:r>
        <w:rPr>
          <w:rFonts w:hint="eastAsia" w:hAnsi="宋体"/>
          <w:color w:val="000000" w:themeColor="text1"/>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2. 本合同有效期：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 本合同自甲乙双方代表签字盖章之日起生效，一式陆份，甲乙双方各贰份，</w:t>
      </w:r>
      <w:r>
        <w:rPr>
          <w:rFonts w:hint="eastAsia" w:ascii="宋体" w:hAnsi="宋体"/>
          <w:bCs/>
          <w:color w:val="000000" w:themeColor="text1"/>
          <w:sz w:val="24"/>
        </w:rPr>
        <w:t xml:space="preserve">江苏双清工程造价咨询有限公司</w:t>
      </w:r>
      <w:r>
        <w:rPr>
          <w:rFonts w:hint="eastAsia" w:ascii="宋体" w:hAnsi="宋体"/>
          <w:color w:val="000000" w:themeColor="text1"/>
          <w:sz w:val="24"/>
        </w:rPr>
        <w:t xml:space="preserve">贰份。</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5. 本合同附件包括：招标文件、中标通知书、投标文件。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该合同在签订之日起2个工作日内在江苏省政府采购网、盐城市政府采购网上予以公示。</w:t>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6"/>
          <w:szCs w:val="32"/>
        </w:rPr>
        <w:outlineLvl w:val="0"/>
      </w:pPr>
      <w:r>
        <w:rPr>
          <w:rFonts w:hint="eastAsia" w:ascii="宋体" w:hAnsi="宋体" w:cs="Segoe UI"/>
          <w:b/>
          <w:bCs/>
          <w:color w:val="000000" w:themeColor="text1"/>
          <w:sz w:val="36"/>
          <w:szCs w:val="32"/>
        </w:rPr>
        <w:t xml:space="preserve">（一）</w:t>
      </w:r>
      <w:r>
        <w:rPr>
          <w:rFonts w:ascii="宋体" w:hAnsi="宋体" w:cs="Segoe UI"/>
          <w:b/>
          <w:bCs/>
          <w:color w:val="000000" w:themeColor="text1"/>
          <w:sz w:val="36"/>
          <w:szCs w:val="32"/>
        </w:rPr>
        <w:t xml:space="preserve">开标一览表</w:t>
      </w:r>
      <w:r>
        <w:rPr>
          <w:rFonts w:hint="eastAsia" w:ascii="宋体" w:hAnsi="宋体" w:cs="Segoe UI"/>
          <w:b/>
          <w:bCs/>
          <w:color w:val="000000" w:themeColor="text1"/>
          <w:sz w:val="36"/>
          <w:szCs w:val="32"/>
        </w:rPr>
        <w:t xml:space="preserve">（总价）</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投标人全称</w:t>
      </w:r>
      <w:r>
        <w:rPr>
          <w:rFonts w:ascii="宋体" w:hAnsi="宋体" w:cs="Segoe UI"/>
          <w:color w:val="000000" w:themeColor="text1"/>
          <w:sz w:val="24"/>
        </w:rPr>
        <w:t xml:space="preserve">（</w:t>
      </w:r>
      <w:r>
        <w:rPr>
          <w:rFonts w:hint="eastAsia" w:ascii="宋体" w:hAnsi="宋体" w:cs="Segoe UI"/>
          <w:color w:val="000000" w:themeColor="text1"/>
          <w:sz w:val="24"/>
        </w:rPr>
        <w:t xml:space="preserve">CA公章</w:t>
      </w:r>
      <w:r>
        <w:rPr>
          <w:rFonts w:ascii="宋体" w:hAnsi="宋体" w:cs="Segoe UI"/>
          <w:color w:val="000000" w:themeColor="text1"/>
          <w:sz w:val="24"/>
        </w:rPr>
        <w:t xml:space="preserve">）</w:t>
      </w:r>
      <w:r>
        <w:rPr>
          <w:rFonts w:hint="eastAsia" w:ascii="宋体" w:hAnsi="宋体" w:cs="Segoe UI"/>
          <w:color w:val="000000" w:themeColor="text1"/>
          <w:sz w:val="24"/>
        </w:rPr>
        <w:t xml:space="preserve">：</w:t>
      </w:r>
      <w:r>
        <w:rPr>
          <w:rFonts w:ascii="宋体" w:hAnsi="宋体" w:cs="Segoe UI"/>
          <w:color w:val="000000" w:themeColor="text1"/>
          <w:sz w:val="24"/>
        </w:rPr>
        <w:t xml:space="preserve">供应商名称</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w:t>
      </w:r>
      <w:r>
        <w:rPr>
          <w:rFonts w:ascii="宋体" w:hAnsi="宋体" w:cs="Segoe UI"/>
          <w:color w:val="000000" w:themeColor="text1"/>
          <w:sz w:val="24"/>
        </w:rPr>
        <w:t xml:space="preserve">名称：</w:t>
      </w:r>
      <w:r>
        <w:rPr>
          <w:rFonts w:hint="eastAsia" w:ascii="宋体" w:hAnsi="宋体" w:cs="宋体"/>
          <w:bCs/>
          <w:color w:val="000000" w:themeColor="text1"/>
          <w:sz w:val="24"/>
        </w:rPr>
        <w:t xml:space="preserve">建湖县公安局实验室升级项目</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项目编号：</w:t>
      </w:r>
      <w:r>
        <w:rPr>
          <w:rFonts w:hint="eastAsia" w:ascii="宋体" w:hAnsi="宋体" w:cs="宋体"/>
          <w:bCs/>
          <w:color w:val="000000" w:themeColor="text1"/>
          <w:sz w:val="24"/>
        </w:rPr>
        <w:t xml:space="preserve">JSZC-320925-SQGC-G2026-0013</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分包号</w:t>
      </w:r>
      <w:r>
        <w:rPr>
          <w:rFonts w:ascii="宋体" w:hAnsi="宋体" w:cs="Segoe UI"/>
          <w:color w:val="000000" w:themeColor="text1"/>
          <w:sz w:val="24"/>
        </w:rPr>
        <w:t xml:space="preserve">：分包</w:t>
      </w:r>
      <w:r>
        <w:rPr>
          <w:rFonts w:hint="eastAsia" w:ascii="宋体" w:hAnsi="宋体" w:cs="Segoe UI"/>
          <w:color w:val="000000" w:themeColor="text1"/>
          <w:sz w:val="24"/>
        </w:rPr>
        <w:t xml:space="preserve">1</w:t>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投标货物</w:t>
            </w:r>
            <w:r>
              <w:rPr>
                <w:rFonts w:ascii="宋体" w:hAnsi="宋体" w:cs="Segoe UI"/>
                <w:color w:val="000000" w:themeColor="text1"/>
                <w:sz w:val="24"/>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宋体"/>
                <w:bCs/>
                <w:color w:val="000000" w:themeColor="text1"/>
                <w:sz w:val="24"/>
              </w:rPr>
              <w:t xml:space="preserve">建湖县公安局实验室升级项目</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w:t>
            </w:r>
            <w:r>
              <w:rPr>
                <w:rFonts w:ascii="宋体" w:hAnsi="宋体" w:cs="Segoe UI"/>
                <w:color w:val="000000" w:themeColor="text1"/>
                <w:sz w:val="24"/>
              </w:rPr>
              <w:t xml:space="preserve">产品</w:t>
            </w:r>
            <w:r>
              <w:rPr>
                <w:rFonts w:hint="eastAsia" w:ascii="宋体" w:hAnsi="宋体" w:cs="Segoe UI"/>
                <w:color w:val="000000" w:themeColor="text1"/>
                <w:sz w:val="24"/>
              </w:rPr>
              <w:t xml:space="preserve">品牌</w:t>
            </w:r>
            <w:r>
              <w:rPr>
                <w:rFonts w:ascii="宋体" w:hAnsi="宋体" w:cs="Segoe UI"/>
                <w:color w:val="000000" w:themeColor="text1"/>
                <w:sz w:val="24"/>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themeColor="text1"/>
                <w:sz w:val="24"/>
              </w:rPr>
            </w:pPr>
            <w:r>
              <w:rPr>
                <w:rFonts w:ascii="宋体" w:hAnsi="宋体" w:cs="Segoe UI"/>
                <w:color w:val="000000" w:themeColor="text1"/>
                <w:sz w:val="24"/>
              </w:rPr>
            </w:r>
            <w:r/>
          </w:p>
        </w:tc>
      </w:tr>
    </w:tbl>
    <w:p>
      <w:pPr>
        <w:jc w:val="left"/>
        <w:spacing w:before="100" w:beforeAutospacing="1" w:after="100" w:afterAutospacing="1"/>
        <w:widowControl/>
        <w:rPr>
          <w:rFonts w:ascii="宋体" w:hAnsi="宋体" w:cs="Segoe UI"/>
          <w:color w:val="000000" w:themeColor="text1"/>
          <w:sz w:val="27"/>
          <w:szCs w:val="27"/>
        </w:rPr>
      </w:pPr>
      <w:r>
        <w:rPr>
          <w:rFonts w:ascii="宋体" w:hAnsi="宋体" w:cs="Segoe UI"/>
          <w:color w:val="000000" w:themeColor="text1"/>
          <w:sz w:val="27"/>
          <w:szCs w:val="27"/>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6"/>
          <w:szCs w:val="32"/>
        </w:rPr>
      </w:pPr>
      <w:r>
        <w:rPr>
          <w:rFonts w:hint="eastAsia" w:ascii="宋体" w:hAnsi="宋体" w:cs="宋体"/>
          <w:b/>
          <w:color w:val="000000" w:themeColor="text1"/>
          <w:sz w:val="36"/>
          <w:szCs w:val="32"/>
        </w:rPr>
        <w:t xml:space="preserve">（二）投标函</w:t>
      </w:r>
      <w:r/>
    </w:p>
    <w:p>
      <w:pPr>
        <w:pStyle w:val="1256"/>
        <w:spacing w:before="0" w:after="0" w:line="480" w:lineRule="exact"/>
        <w:rPr>
          <w:rFonts w:hAnsi="宋体"/>
          <w:b/>
          <w:color w:val="000000" w:themeColor="text1"/>
        </w:rPr>
      </w:pPr>
      <w:r>
        <w:rPr>
          <w:rFonts w:hint="eastAsia" w:hAnsi="宋体"/>
          <w:b/>
          <w:color w:val="000000" w:themeColor="text1"/>
        </w:rPr>
        <w:t xml:space="preserve">采购人：</w:t>
      </w:r>
      <w:r>
        <w:rPr>
          <w:rFonts w:hAnsi="宋体" w:cs="宋体"/>
          <w:b/>
          <w:bCs/>
          <w:color w:val="000000" w:themeColor="text1"/>
          <w:u w:val="single"/>
        </w:rPr>
        <w:t xml:space="preserve">建湖县公安局</w:t>
      </w:r>
      <w:r/>
    </w:p>
    <w:p>
      <w:pPr>
        <w:numPr>
          <w:ilvl w:val="0"/>
          <w:numId w:val="6"/>
        </w:num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建湖县公安局实验室升级项目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按招标文件规定的各项要求，我方愿以总价为（大写）</w:t>
      </w:r>
      <w:r>
        <w:rPr>
          <w:rFonts w:hint="eastAsia" w:ascii="宋体" w:hAnsi="宋体"/>
          <w:color w:val="000000" w:themeColor="text1"/>
          <w:sz w:val="24"/>
          <w:u w:val="single"/>
        </w:rPr>
        <w:t xml:space="preserve">                  </w:t>
      </w:r>
      <w:r/>
    </w:p>
    <w:p>
      <w:pPr>
        <w:spacing w:line="480" w:lineRule="exact"/>
        <w:shd w:val="clear" w:color="auto" w:fill="ffffff"/>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w:t>
      </w:r>
      <w:r>
        <w:rPr>
          <w:rFonts w:ascii="宋体" w:hAnsi="宋体"/>
          <w:color w:val="000000" w:themeColor="text1"/>
          <w:sz w:val="24"/>
        </w:rPr>
        <w:t xml:space="preserve">完成本项目，按招标要求实施此项目。</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一旦我方中标，我方保证立即实施此项目，并保证在</w:t>
      </w:r>
      <w:r>
        <w:rPr>
          <w:rFonts w:hint="eastAsia" w:ascii="宋体" w:hAnsi="宋体" w:cs="宋体"/>
          <w:bCs/>
          <w:color w:val="000000" w:themeColor="text1"/>
          <w:sz w:val="24"/>
        </w:rPr>
        <w:t xml:space="preserve">合同签订后</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日内供货至采购人指定地点，供货后15个工作日内安装调试完成</w:t>
      </w:r>
      <w:r>
        <w:rPr>
          <w:rFonts w:hint="eastAsia" w:ascii="宋体" w:hAnsi="宋体"/>
          <w:bCs/>
          <w:color w:val="000000" w:themeColor="text1"/>
          <w:sz w:val="24"/>
        </w:rPr>
        <w:t xml:space="preserve">。</w:t>
      </w:r>
      <w:r/>
    </w:p>
    <w:p>
      <w:pPr>
        <w:ind w:firstLine="480"/>
        <w:spacing w:line="440" w:lineRule="exact"/>
        <w:rPr>
          <w:rFonts w:ascii="宋体" w:hAnsi="宋体"/>
          <w:bCs/>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我方</w:t>
      </w:r>
      <w:r>
        <w:rPr>
          <w:rFonts w:hint="eastAsia" w:ascii="宋体" w:hAnsi="宋体"/>
          <w:color w:val="000000" w:themeColor="text1"/>
          <w:sz w:val="24"/>
        </w:rPr>
        <w:t xml:space="preserve">所投产品免费质保期为</w:t>
      </w:r>
      <w:r>
        <w:rPr>
          <w:rFonts w:hint="eastAsia" w:ascii="宋体" w:hAnsi="宋体"/>
          <w:b/>
          <w:bCs/>
          <w:color w:val="000000" w:themeColor="text1"/>
          <w:sz w:val="24"/>
          <w:u w:val="single"/>
        </w:rPr>
        <w:t xml:space="preserve"> 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bCs/>
          <w:color w:val="000000" w:themeColor="text1"/>
          <w:sz w:val="24"/>
        </w:rPr>
        <w:t xml:space="preserve">如乙方供应的产品因质量原因不能通过相关部门的验收，乙方无偿更换全部产品，不收取任何费用，并承担相应责任。</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宋体"/>
          <w:color w:val="000000" w:themeColor="text1"/>
          <w:sz w:val="24"/>
        </w:rPr>
        <w:t xml:space="preserve">我方参与本项目的投标产品品牌为</w:t>
      </w:r>
      <w:r>
        <w:rPr>
          <w:rFonts w:ascii="宋体" w:hAnsi="宋体" w:cs="Arial"/>
          <w:bCs/>
          <w:color w:val="000000" w:themeColor="text1"/>
          <w:sz w:val="24"/>
          <w:u w:val="single"/>
        </w:rPr>
        <w:t xml:space="preserve">   </w:t>
      </w:r>
      <w:r>
        <w:rPr>
          <w:rFonts w:hint="eastAsia" w:ascii="宋体" w:hAnsi="宋体" w:cs="Arial"/>
          <w:bCs/>
          <w:color w:val="000000" w:themeColor="text1"/>
          <w:sz w:val="24"/>
          <w:u w:val="single"/>
        </w:rPr>
        <w:t xml:space="preserve"> </w:t>
      </w:r>
      <w:r>
        <w:rPr>
          <w:rFonts w:ascii="宋体" w:hAnsi="宋体" w:cs="Arial"/>
          <w:bCs/>
          <w:color w:val="000000" w:themeColor="text1"/>
          <w:sz w:val="24"/>
          <w:u w:val="single"/>
        </w:rPr>
        <w:t xml:space="preserve">          </w:t>
      </w:r>
      <w:r>
        <w:rPr>
          <w:rFonts w:hint="eastAsia" w:ascii="宋体" w:hAnsi="宋体" w:cs="Arial"/>
          <w:bCs/>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cs="Arial"/>
          <w:bCs/>
          <w:color w:val="000000" w:themeColor="text1"/>
          <w:sz w:val="24"/>
        </w:rPr>
        <w:t xml:space="preserve">5. 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6.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 我方承诺项目实施过程中所有工作人员的人身安全以及我方在实施期间产生的各类安全责任事故均由我方自行承担。</w:t>
      </w:r>
      <w:r/>
    </w:p>
    <w:p>
      <w:pPr>
        <w:ind w:firstLine="480"/>
        <w:jc w:val="left"/>
        <w:spacing w:line="480" w:lineRule="exact"/>
        <w:rPr>
          <w:color w:val="000000" w:themeColor="text1"/>
        </w:rPr>
      </w:pPr>
      <w:r>
        <w:rPr>
          <w:rFonts w:ascii="宋体" w:hAnsi="宋体"/>
          <w:color w:val="000000" w:themeColor="text1"/>
          <w:sz w:val="24"/>
        </w:rPr>
        <w:t xml:space="preserve">10</w:t>
      </w:r>
      <w:r>
        <w:rPr>
          <w:rFonts w:hint="eastAsia" w:ascii="宋体" w:hAnsi="宋体"/>
          <w:color w:val="000000" w:themeColor="text1"/>
          <w:sz w:val="24"/>
        </w:rPr>
        <w:t xml:space="preserve">. 你方的中标通知书和本承诺书将成为约束双方合同文件的组成部分。</w:t>
      </w:r>
      <w:r/>
    </w:p>
    <w:p>
      <w:pPr>
        <w:pStyle w:val="1256"/>
        <w:ind w:firstLine="600"/>
        <w:spacing w:before="0" w:after="0" w:line="480" w:lineRule="exact"/>
        <w:rPr>
          <w:rFonts w:hAnsi="宋体"/>
          <w:color w:val="000000" w:themeColor="text1"/>
        </w:rPr>
      </w:pPr>
      <w:r>
        <w:rPr>
          <w:rFonts w:hAnsi="宋体"/>
          <w:color w:val="000000" w:themeColor="text1"/>
        </w:rPr>
      </w:r>
      <w:r/>
    </w:p>
    <w:p>
      <w:pPr>
        <w:pStyle w:val="1256"/>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256"/>
        <w:ind w:firstLine="598"/>
        <w:spacing w:before="0" w:after="0" w:line="480" w:lineRule="exact"/>
        <w:rPr>
          <w:rFonts w:hAnsi="宋体"/>
          <w:color w:val="000000" w:themeColor="text1"/>
        </w:rPr>
      </w:pPr>
      <w:r>
        <w:rPr>
          <w:rFonts w:hAnsi="宋体"/>
          <w:color w:val="000000" w:themeColor="text1"/>
        </w:rPr>
      </w:r>
      <w:r/>
    </w:p>
    <w:p>
      <w:pPr>
        <w:pStyle w:val="1256"/>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Ansi="宋体"/>
          <w:color w:val="000000" w:themeColor="text1"/>
          <w:sz w:val="24"/>
        </w:rPr>
      </w:pPr>
      <w:r>
        <w:rPr>
          <w:rFonts w:hAnsi="宋体"/>
          <w:color w:val="000000" w:themeColor="text1"/>
          <w:sz w:val="24"/>
        </w:rPr>
      </w:r>
      <w:r/>
    </w:p>
    <w:p>
      <w:pPr>
        <w:pStyle w:val="1213"/>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（三）无</w:t>
      </w:r>
      <w:r>
        <w:rPr>
          <w:rFonts w:ascii="宋体" w:hAnsi="宋体"/>
          <w:b/>
          <w:color w:val="000000" w:themeColor="text1"/>
          <w:sz w:val="36"/>
          <w:szCs w:val="32"/>
        </w:rPr>
        <w:t xml:space="preserve">重大违法记录声明函</w:t>
      </w:r>
      <w:r/>
    </w:p>
    <w:p>
      <w:pPr>
        <w:pStyle w:val="1256"/>
        <w:spacing w:before="120" w:after="120" w:line="600" w:lineRule="exact"/>
        <w:rPr>
          <w:color w:val="000000" w:themeColor="text1"/>
        </w:rPr>
      </w:pPr>
      <w:r>
        <w:rPr>
          <w:rFonts w:hint="eastAsia"/>
          <w:b/>
          <w:color w:val="000000" w:themeColor="text1"/>
        </w:rPr>
        <w:t xml:space="preserve">采购人：</w:t>
      </w:r>
      <w:r>
        <w:rPr>
          <w:rFonts w:hAnsi="宋体" w:cs="宋体"/>
          <w:b/>
          <w:bCs/>
          <w:color w:val="000000" w:themeColor="text1"/>
          <w:u w:val="single"/>
        </w:rPr>
        <w:t xml:space="preserve">建湖县公安局</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建湖县公安局实验室升级项目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6"/>
        <w:ind w:firstLine="461"/>
        <w:spacing w:before="120" w:after="120" w:line="480" w:lineRule="exact"/>
        <w:rPr>
          <w:rFonts w:hAnsi="宋体"/>
          <w:color w:val="000000" w:themeColor="text1"/>
        </w:rPr>
      </w:pPr>
      <w:r>
        <w:rPr>
          <w:rFonts w:hint="eastAsia" w:hAnsi="宋体"/>
          <w:color w:val="000000" w:themeColor="text1"/>
        </w:rPr>
        <w:t xml:space="preserve">投标单位：(盖章)</w:t>
      </w:r>
      <w:r/>
    </w:p>
    <w:p>
      <w:pPr>
        <w:pStyle w:val="1256"/>
        <w:ind w:firstLine="461"/>
        <w:spacing w:before="120" w:after="120" w:line="480" w:lineRule="exact"/>
        <w:rPr>
          <w:rFonts w:hAnsi="宋体"/>
          <w:color w:val="000000" w:themeColor="text1"/>
        </w:rPr>
      </w:pPr>
      <w:r>
        <w:rPr>
          <w:rFonts w:hAnsi="宋体"/>
          <w:color w:val="000000" w:themeColor="text1"/>
        </w:rPr>
      </w:r>
      <w:r/>
    </w:p>
    <w:p>
      <w:pPr>
        <w:pStyle w:val="1256"/>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256"/>
        <w:ind w:left="5250" w:firstLine="461"/>
        <w:spacing w:before="120" w:after="120" w:line="480" w:lineRule="exact"/>
        <w:rPr>
          <w:rFonts w:hAnsi="宋体"/>
          <w:color w:val="000000" w:themeColor="text1"/>
        </w:rPr>
      </w:pPr>
      <w:r>
        <w:rPr>
          <w:rFonts w:hAnsi="宋体"/>
          <w:color w:val="000000" w:themeColor="text1"/>
        </w:rPr>
      </w:r>
      <w:r/>
    </w:p>
    <w:p>
      <w:pPr>
        <w:pStyle w:val="1256"/>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227"/>
        <w:rPr>
          <w:color w:val="000000" w:themeColor="text1"/>
        </w:rPr>
      </w:pPr>
      <w:r>
        <w:rPr>
          <w:color w:val="000000" w:themeColor="text1"/>
        </w:rPr>
      </w:r>
      <w:r/>
    </w:p>
    <w:p>
      <w:pPr>
        <w:pStyle w:val="1227"/>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6"/>
          <w:szCs w:val="32"/>
        </w:rPr>
      </w:pPr>
      <w:r>
        <w:rPr>
          <w:rFonts w:hint="eastAsia" w:ascii="宋体" w:hAnsi="宋体" w:cs="黑体"/>
          <w:b/>
          <w:color w:val="000000" w:themeColor="text1"/>
          <w:sz w:val="36"/>
          <w:szCs w:val="32"/>
        </w:rPr>
        <w:t xml:space="preserve">（四）</w:t>
      </w:r>
      <w:r>
        <w:rPr>
          <w:rFonts w:hint="eastAsia" w:ascii="宋体" w:hAnsi="宋体" w:cs="黑体"/>
          <w:b/>
          <w:color w:val="000000" w:themeColor="text1"/>
          <w:sz w:val="36"/>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227"/>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6"/>
        <w:jc w:val="center"/>
        <w:spacing w:before="120" w:after="120" w:line="300" w:lineRule="auto"/>
        <w:rPr>
          <w:rFonts w:hAnsi="宋体"/>
          <w:color w:val="000000" w:themeColor="text1"/>
        </w:rPr>
      </w:pPr>
      <w:r>
        <w:rPr>
          <w:rFonts w:hAnsi="宋体"/>
          <w:color w:val="000000" w:themeColor="text1"/>
        </w:rPr>
      </w:r>
      <w:r/>
    </w:p>
    <w:p>
      <w:pPr>
        <w:pStyle w:val="1256"/>
        <w:spacing w:before="120" w:after="120" w:line="300" w:lineRule="auto"/>
        <w:rPr>
          <w:rFonts w:hAnsi="宋体"/>
          <w:color w:val="000000" w:themeColor="text1"/>
        </w:rPr>
      </w:pPr>
      <w:r>
        <w:rPr>
          <w:rFonts w:hAnsi="宋体"/>
          <w:color w:val="000000" w:themeColor="text1"/>
        </w:rPr>
      </w:r>
      <w:r/>
    </w:p>
    <w:p>
      <w:pPr>
        <w:pStyle w:val="1256"/>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1227"/>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6"/>
          <w:szCs w:val="32"/>
        </w:rPr>
      </w:pPr>
      <w:r>
        <w:rPr>
          <w:rFonts w:hint="eastAsia" w:ascii="宋体" w:hAnsi="宋体"/>
          <w:b/>
          <w:color w:val="000000" w:themeColor="text1"/>
          <w:sz w:val="36"/>
          <w:szCs w:val="32"/>
        </w:rPr>
        <w:t xml:space="preserve">（七）</w:t>
      </w:r>
      <w:r>
        <w:rPr>
          <w:rFonts w:hint="eastAsia" w:ascii="宋体" w:hAnsi="宋体"/>
          <w:b/>
          <w:bCs/>
          <w:color w:val="000000" w:themeColor="text1"/>
          <w:sz w:val="36"/>
          <w:szCs w:val="32"/>
        </w:rPr>
        <w:t xml:space="preserve">中小企业声明函（货物）</w:t>
      </w:r>
      <w:r/>
    </w:p>
    <w:p>
      <w:pPr>
        <w:ind w:firstLine="480"/>
        <w:spacing w:line="700" w:lineRule="exact"/>
        <w:widowControl/>
        <w:rPr>
          <w:rFonts w:ascii="宋体" w:hAnsi="宋体" w:cs="宋体"/>
          <w:bCs/>
          <w:color w:val="000000" w:themeColor="text1"/>
          <w:sz w:val="24"/>
          <w:u w:val="single"/>
        </w:rPr>
      </w:pPr>
      <w:r>
        <w:rPr>
          <w:rFonts w:hint="eastAsia" w:ascii="宋体" w:hAnsi="宋体" w:cs="宋体"/>
          <w:color w:val="000000" w:themeColor="text1"/>
          <w:sz w:val="24"/>
          <w:lang w:bidi="ar"/>
        </w:rPr>
        <w:t xml:space="preserve">本公司（联合体）郑重声明，根据《政府采购促进中小企业发展管理办法》（财库﹝2020﹞46 号）的规定，本公司（联合体）参加</w:t>
      </w:r>
      <w:r>
        <w:rPr>
          <w:rFonts w:ascii="宋体" w:hAnsi="宋体" w:cs="宋体"/>
          <w:b/>
          <w:bCs/>
          <w:color w:val="000000" w:themeColor="text1"/>
          <w:sz w:val="24"/>
          <w:u w:val="single"/>
        </w:rPr>
        <w:t xml:space="preserve">建湖县公安局</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建湖县公安局实验室升级项目</w:t>
      </w:r>
      <w:r>
        <w:rPr>
          <w:rFonts w:hint="eastAsia" w:ascii="宋体" w:hAnsi="宋体" w:cs="宋体"/>
          <w:color w:val="000000" w:themeColor="text1"/>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lang w:bidi="ar"/>
        </w:rPr>
        <w:t xml:space="preserve">制造商为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spacing w:before="15" w:after="15"/>
        <w:shd w:val="clear" w:color="auto" w:fill="ffffff"/>
        <w:widowControl/>
        <w:rPr>
          <w:rFonts w:ascii="宋体" w:hAnsi="宋体" w:cs="宋体"/>
          <w:color w:val="000000" w:themeColor="text1"/>
          <w:sz w:val="36"/>
          <w:szCs w:val="36"/>
        </w:rPr>
      </w:pPr>
      <w:r>
        <w:rPr>
          <w:rFonts w:hint="eastAsia" w:ascii="宋体" w:hAnsi="宋体" w:cs="宋体"/>
          <w:b/>
          <w:color w:val="000000" w:themeColor="text1"/>
          <w:sz w:val="36"/>
          <w:szCs w:val="36"/>
        </w:rPr>
        <w:t xml:space="preserve">（八）</w:t>
      </w:r>
      <w:r>
        <w:rPr>
          <w:rFonts w:hint="eastAsia" w:ascii="宋体" w:hAnsi="宋体" w:cs="宋体"/>
          <w:b/>
          <w:bCs/>
          <w:color w:val="000000" w:themeColor="text1"/>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u w:val="single"/>
          <w:shd w:val="clear" w:color="auto" w:fill="ffffff"/>
        </w:rPr>
        <w:t xml:space="preserve">（产品名称1）</w:t>
      </w:r>
      <w:r>
        <w:rPr>
          <w:rFonts w:hint="eastAsia" w:ascii="宋体" w:hAnsi="宋体" w:cs="宋体"/>
          <w:color w:val="000000" w:themeColor="text1"/>
          <w:sz w:val="24"/>
          <w:shd w:val="clear" w:color="auto" w:fill="ffffff"/>
          <w:vertAlign w:val="superscript"/>
        </w:rPr>
        <w:t xml:space="preserve">1</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vertAlign w:val="superscript"/>
        </w:rPr>
        <w:t xml:space="preserve">2</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3</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4</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5</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u w:val="single"/>
          <w:shd w:val="clear" w:color="auto" w:fill="ffffff"/>
        </w:rPr>
        <w:t xml:space="preserve">（产品名称2）</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righ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6.《声明函》中标注“</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”的地方无需填写。</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pacing w:val="6"/>
          <w:sz w:val="36"/>
          <w:szCs w:val="36"/>
        </w:rPr>
        <w:t xml:space="preserve">（九）残疾人福利性单位声明函（如有）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建湖县公安局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建湖县公安局实验室升级项目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32"/>
          <w:szCs w:val="32"/>
        </w:rPr>
      </w:r>
      <w:r/>
    </w:p>
    <w:p>
      <w:pPr>
        <w:jc w:val="center"/>
        <w:rPr>
          <w:rFonts w:ascii="宋体" w:hAnsi="宋体"/>
          <w:color w:val="000000" w:themeColor="text1"/>
          <w:sz w:val="36"/>
          <w:szCs w:val="32"/>
        </w:rPr>
      </w:pPr>
      <w:r>
        <w:rPr>
          <w:rFonts w:hint="eastAsia" w:ascii="宋体" w:hAnsi="宋体"/>
          <w:b/>
          <w:color w:val="000000" w:themeColor="text1"/>
          <w:sz w:val="36"/>
          <w:szCs w:val="32"/>
        </w:rPr>
        <w:t xml:space="preserve">（十）公共资源交易投标信用承诺书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法定代表人签名或盖章：</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4"/>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6"/>
          <w:szCs w:val="32"/>
        </w:rPr>
      </w:pPr>
      <w:r>
        <w:rPr>
          <w:rFonts w:hint="eastAsia" w:ascii="宋体" w:hAnsi="宋体" w:cs="Arial"/>
          <w:b/>
          <w:bCs/>
          <w:color w:val="000000" w:themeColor="text1"/>
          <w:sz w:val="36"/>
          <w:szCs w:val="32"/>
        </w:rPr>
        <w:t xml:space="preserve">（十一）建湖县政府采购事前信用承诺书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法定代表人签名或盖章：</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238"/>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5"/>
        <w:jc w:val="center"/>
        <w:rPr>
          <w:rFonts w:ascii="宋体" w:hAnsi="宋体"/>
          <w:color w:val="000000" w:themeColor="text1"/>
        </w:rPr>
      </w:pPr>
      <w:r>
        <w:rPr>
          <w:rFonts w:hint="eastAsia" w:ascii="宋体" w:hAnsi="宋体"/>
          <w:color w:val="000000" w:themeColor="text1"/>
        </w:rPr>
        <w:t xml:space="preserve">（十二）具备履行合同所必需的设备和专业技术能力的声明函</w:t>
      </w:r>
      <w:r/>
    </w:p>
    <w:p>
      <w:pPr>
        <w:pStyle w:val="1285"/>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85"/>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5"/>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38"/>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6"/>
          <w:szCs w:val="36"/>
        </w:rPr>
        <w:t xml:space="preserve">（十三）清单报价表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建湖县公安局：</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我单位愿意按照招标文件的要求和下面的报价提供所需产品和服务，并保证所供产品及服务质量</w:t>
      </w:r>
      <w:r>
        <w:rPr>
          <w:rFonts w:ascii="宋体" w:hAnsi="宋体"/>
          <w:color w:val="000000" w:themeColor="text1"/>
          <w:sz w:val="24"/>
        </w:rPr>
        <w:t xml:space="preserve">。</w:t>
      </w:r>
      <w:r>
        <w:rPr>
          <w:rFonts w:hint="eastAsia" w:ascii="宋体" w:hAnsi="宋体"/>
          <w:color w:val="000000" w:themeColor="text1"/>
          <w:sz w:val="24"/>
        </w:rPr>
        <w:t xml:space="preserve">                                              单位：人民币元</w:t>
      </w:r>
      <w:r/>
    </w:p>
    <w:tbl>
      <w:tblPr>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686"/>
        <w:gridCol w:w="1698"/>
        <w:gridCol w:w="951"/>
        <w:gridCol w:w="1124"/>
        <w:gridCol w:w="1633"/>
        <w:gridCol w:w="1574"/>
        <w:gridCol w:w="1316"/>
      </w:tblGrid>
      <w:tr>
        <w:trPr>
          <w:jc w:val="center"/>
          <w:trHeight w:val="680"/>
        </w:trPr>
        <w:tc>
          <w:tcPr>
            <w:shd w:val="clear" w:color="auto" w:fill="auto"/>
            <w:tcW w:w="790"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序号</w:t>
            </w:r>
            <w:r/>
          </w:p>
        </w:tc>
        <w:tc>
          <w:tcPr>
            <w:shd w:val="clear" w:color="auto" w:fill="auto"/>
            <w:tcW w:w="1686"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名称</w:t>
            </w:r>
            <w:r/>
          </w:p>
        </w:tc>
        <w:tc>
          <w:tcPr>
            <w:shd w:val="clear" w:color="auto" w:fill="auto"/>
            <w:tcW w:w="1698"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技术要求及说明</w:t>
            </w:r>
            <w:r/>
          </w:p>
        </w:tc>
        <w:tc>
          <w:tcPr>
            <w:shd w:val="clear" w:color="auto" w:fill="auto"/>
            <w:tcW w:w="951"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数量</w:t>
            </w:r>
            <w:r/>
          </w:p>
        </w:tc>
        <w:tc>
          <w:tcPr>
            <w:tcW w:w="1124"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单位</w:t>
            </w:r>
            <w:r/>
          </w:p>
        </w:tc>
        <w:tc>
          <w:tcPr>
            <w:shd w:val="clear" w:color="auto" w:fill="auto"/>
            <w:tcW w:w="1633"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单价（元）</w:t>
            </w:r>
            <w:r/>
          </w:p>
        </w:tc>
        <w:tc>
          <w:tcPr>
            <w:shd w:val="clear" w:color="auto" w:fill="auto"/>
            <w:tcW w:w="1574"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color w:val="000000" w:themeColor="text1"/>
                <w:szCs w:val="21"/>
              </w:rPr>
              <w:t xml:space="preserve">合价（元）</w:t>
            </w:r>
            <w:r/>
          </w:p>
        </w:tc>
        <w:tc>
          <w:tcPr>
            <w:shd w:val="clear" w:color="auto" w:fill="auto"/>
            <w:tcW w:w="1316" w:type="dxa"/>
            <w:vAlign w:val="center"/>
            <w:textDirection w:val="lrTb"/>
            <w:noWrap w:val="false"/>
          </w:tcPr>
          <w:p>
            <w:pPr>
              <w:jc w:val="center"/>
              <w:widowControl/>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选用品牌</w:t>
            </w:r>
            <w:r/>
          </w:p>
          <w:p>
            <w:pPr>
              <w:jc w:val="center"/>
              <w:widowControl/>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及型号</w:t>
            </w:r>
            <w:r/>
          </w:p>
        </w:tc>
      </w:tr>
      <w:tr>
        <w:trPr>
          <w:jc w:val="center"/>
          <w:trHeight w:val="775"/>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手机采集声纹取证工作站</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633"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74"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957"/>
        </w:trPr>
        <w:tc>
          <w:tcPr>
            <w:shd w:val="clear" w:color="auto" w:fill="auto"/>
            <w:tcW w:w="790"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招标代理服务费</w:t>
            </w:r>
            <w:r/>
          </w:p>
        </w:tc>
        <w:tc>
          <w:tcPr>
            <w:shd w:val="clear" w:color="auto" w:fill="auto"/>
            <w:tcW w:w="1698" w:type="dxa"/>
            <w:vAlign w:val="center"/>
            <w:textDirection w:val="lrTb"/>
            <w:noWrap w:val="false"/>
          </w:tcPr>
          <w:p>
            <w:pPr>
              <w:jc w:val="center"/>
              <w:widowControl/>
              <w:rPr>
                <w:rFonts w:asciiTheme="minorEastAsia" w:hAnsi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此项费用已纳入采购预算，由中标方支付；为不可竞争费用。</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项</w:t>
            </w:r>
            <w:r/>
          </w:p>
        </w:tc>
        <w:tc>
          <w:tcPr>
            <w:shd w:val="clear" w:color="auto" w:fill="auto"/>
            <w:tcW w:w="1633"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宋体" w:hAnsi="宋体"/>
                <w:bCs/>
                <w:color w:val="000000" w:themeColor="text1"/>
                <w:sz w:val="24"/>
              </w:rPr>
              <w:t xml:space="preserve">10340</w:t>
            </w:r>
            <w:r/>
          </w:p>
        </w:tc>
        <w:tc>
          <w:tcPr>
            <w:shd w:val="clear" w:color="auto" w:fill="auto"/>
            <w:tcW w:w="1574"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w:t>
            </w:r>
            <w:r/>
          </w:p>
        </w:tc>
      </w:tr>
      <w:tr>
        <w:trPr>
          <w:jc w:val="center"/>
          <w:trHeight w:val="1158"/>
        </w:trPr>
        <w:tc>
          <w:tcPr>
            <w:gridSpan w:val="3"/>
            <w:shd w:val="clear" w:color="auto" w:fill="auto"/>
            <w:tcW w:w="4174" w:type="dxa"/>
            <w:vAlign w:val="center"/>
            <w:textDirection w:val="lrTb"/>
            <w:noWrap w:val="false"/>
          </w:tcPr>
          <w:p>
            <w:pPr>
              <w:jc w:val="center"/>
              <w:spacing w:line="360" w:lineRule="exact"/>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投标报价（1-2项合价）</w:t>
            </w:r>
            <w:r/>
          </w:p>
          <w:p>
            <w:pPr>
              <w:jc w:val="center"/>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（与开标一览表一致）</w:t>
            </w:r>
            <w:r/>
          </w:p>
        </w:tc>
        <w:tc>
          <w:tcPr>
            <w:gridSpan w:val="5"/>
            <w:tcW w:w="6598" w:type="dxa"/>
            <w:vAlign w:val="center"/>
            <w:textDirection w:val="lrTb"/>
            <w:noWrap w:val="false"/>
          </w:tcPr>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（大写）</w:t>
            </w:r>
            <w:r>
              <w:rPr>
                <w:rFonts w:hint="eastAsia" w:cs="宋体" w:asciiTheme="minorEastAsia" w:hAnsiTheme="minorEastAsia" w:eastAsiaTheme="minorEastAsia"/>
                <w:color w:val="000000" w:themeColor="text1"/>
                <w:szCs w:val="21"/>
                <w:u w:val="single"/>
              </w:rPr>
              <w:t xml:space="preserve">                                 </w:t>
            </w:r>
            <w:r/>
          </w:p>
          <w:p>
            <w:pPr>
              <w:jc w:val="left"/>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（小写）</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p>
        </w:tc>
      </w:tr>
    </w:tbl>
    <w:p>
      <w:pPr>
        <w:pStyle w:val="1256"/>
        <w:spacing w:before="0" w:after="0" w:line="48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6"/>
        <w:ind w:firstLine="470"/>
        <w:spacing w:before="0" w:after="0" w:line="480" w:lineRule="exact"/>
        <w:rPr>
          <w:b/>
          <w:color w:val="000000" w:themeColor="text1"/>
        </w:rPr>
      </w:pPr>
      <w:r>
        <w:rPr>
          <w:rFonts w:hint="eastAsia"/>
          <w:b/>
          <w:color w:val="000000" w:themeColor="text1"/>
        </w:rPr>
        <w:t xml:space="preserve">2.</w:t>
      </w:r>
      <w:r>
        <w:rPr>
          <w:b/>
          <w:color w:val="000000" w:themeColor="text1"/>
        </w:rPr>
        <w:t xml:space="preserve"> </w:t>
      </w:r>
      <w:r>
        <w:rPr>
          <w:rFonts w:hint="eastAsia" w:hAnsi="宋体" w:cs="宋体"/>
          <w:b/>
          <w:color w:val="000000" w:themeColor="text1"/>
        </w:rPr>
        <w:t xml:space="preserve">本项目采购预算为</w:t>
      </w:r>
      <w:r>
        <w:rPr>
          <w:rFonts w:hAnsi="宋体" w:cs="宋体"/>
          <w:b/>
          <w:color w:val="000000" w:themeColor="text1"/>
        </w:rPr>
        <w:t xml:space="preserve">103.4</w:t>
      </w:r>
      <w:r>
        <w:rPr>
          <w:rFonts w:hint="eastAsia" w:hAnsi="宋体" w:cs="宋体"/>
          <w:b/>
          <w:color w:val="000000" w:themeColor="text1"/>
        </w:rPr>
        <w:t xml:space="preserve">万元，高于采购预算的作无效标论处。</w:t>
      </w:r>
      <w:r/>
    </w:p>
    <w:p>
      <w:pPr>
        <w:ind w:firstLine="420"/>
        <w:jc w:val="left"/>
        <w:spacing w:line="480" w:lineRule="exact"/>
        <w:rPr>
          <w:rFonts w:ascii="宋体" w:hAnsi="宋体"/>
          <w:color w:val="000000" w:themeColor="text1"/>
          <w:sz w:val="24"/>
        </w:rPr>
      </w:pPr>
      <w:r>
        <w:rPr>
          <w:rFonts w:hint="eastAsia"/>
          <w:color w:val="000000" w:themeColor="text1"/>
        </w:rPr>
        <w:t xml:space="preserve">   </w:t>
      </w:r>
      <w:r>
        <w:rPr>
          <w:rFonts w:hint="eastAsia" w:ascii="宋体" w:hAnsi="Courier New"/>
          <w:color w:val="000000" w:themeColor="text1"/>
          <w:spacing w:val="-4"/>
          <w:sz w:val="18"/>
          <w:szCs w:val="20"/>
        </w:rPr>
        <w:t xml:space="preserve"> </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投标方：（单位盖章）</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法定代表人或授权委托人：（签字或盖章） </w:t>
      </w:r>
      <w:r/>
    </w:p>
    <w:p>
      <w:pPr>
        <w:jc w:val="left"/>
        <w:spacing w:line="480" w:lineRule="exact"/>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color w:val="000000" w:themeColor="text1"/>
          <w:sz w:val="24"/>
        </w:rPr>
      </w:pPr>
      <w:r>
        <w:rPr>
          <w:rFonts w:ascii="宋体" w:hAnsi="宋体"/>
          <w:color w:val="000000" w:themeColor="text1"/>
          <w:sz w:val="24"/>
        </w:rPr>
      </w:r>
      <w:r/>
    </w:p>
    <w:p>
      <w:pPr>
        <w:jc w:val="right"/>
        <w:spacing w:line="480" w:lineRule="exact"/>
        <w:rPr>
          <w:rFonts w:ascii="宋体" w:hAnsi="宋体"/>
          <w:color w:val="000000" w:themeColor="text1"/>
          <w:sz w:val="24"/>
        </w:rPr>
      </w:pPr>
      <w:r>
        <w:rPr>
          <w:rFonts w:hint="eastAsia" w:ascii="宋体" w:hAnsi="宋体"/>
          <w:color w:val="000000" w:themeColor="text1"/>
          <w:sz w:val="24"/>
        </w:rPr>
        <w:t xml:space="preserve">日期：   年    月   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13"/>
        <w:ind w:firstLine="480"/>
        <w:rPr>
          <w:color w:val="000000" w:themeColor="text1"/>
        </w:rPr>
      </w:pPr>
      <w:r>
        <w:rPr>
          <w:color w:val="000000" w:themeColor="text1"/>
        </w:rPr>
      </w:r>
      <w:r/>
    </w:p>
    <w:p>
      <w:pPr>
        <w:pStyle w:val="1177"/>
        <w:ind w:firstLine="480"/>
        <w:rPr>
          <w:color w:val="000000" w:themeColor="text1"/>
          <w:sz w:val="24"/>
        </w:rPr>
      </w:pPr>
      <w:r>
        <w:rPr>
          <w:color w:val="000000" w:themeColor="text1"/>
          <w:sz w:val="24"/>
        </w:rPr>
      </w:r>
      <w:r/>
    </w:p>
    <w:p>
      <w:pPr>
        <w:pStyle w:val="1177"/>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jc w:val="left"/>
              <w:spacing w:line="40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spacing w:line="400" w:lineRule="exact"/>
              <w:rPr>
                <w:rFonts w:ascii="宋体" w:hAnsi="宋体"/>
                <w:color w:val="000000" w:themeColor="text1"/>
                <w:sz w:val="24"/>
              </w:rPr>
            </w:pPr>
            <w:r>
              <w:rPr>
                <w:rFonts w:hint="eastAsia" w:ascii="宋体" w:hAnsi="宋体"/>
                <w:bCs/>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w:t>
      </w:r>
      <w:r>
        <w:rPr>
          <w:rFonts w:ascii="宋体" w:hAnsi="宋体"/>
          <w:b/>
          <w:bCs/>
          <w:color w:val="000000" w:themeColor="text1"/>
          <w:spacing w:val="-2"/>
          <w:sz w:val="24"/>
        </w:rPr>
        <w:t xml:space="preserve">33</w:t>
      </w:r>
      <w:r>
        <w:rPr>
          <w:rFonts w:hint="eastAsia" w:ascii="宋体" w:hAnsi="宋体"/>
          <w:b/>
          <w:bCs/>
          <w:color w:val="000000" w:themeColor="text1"/>
          <w:spacing w:val="-2"/>
          <w:sz w:val="24"/>
        </w:rPr>
        <w:t xml:space="preserve">的服务保障和承诺要求逐条响应，未响应或部分响应的</w:t>
      </w:r>
      <w:r>
        <w:rPr>
          <w:rFonts w:hint="eastAsia" w:ascii="宋体" w:hAnsi="宋体" w:cs="宋体"/>
          <w:b/>
          <w:bCs/>
          <w:color w:val="000000" w:themeColor="text1"/>
          <w:sz w:val="24"/>
        </w:rPr>
        <w:t xml:space="preserve">根据评分标准作相应处理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3" w:name="_Toc42355144"/>
      <w:r/>
      <w:bookmarkStart w:id="4" w:name="_Toc88721319"/>
      <w:r>
        <w:rPr>
          <w:rFonts w:hint="eastAsia" w:ascii="宋体" w:hAnsi="宋体"/>
          <w:b/>
          <w:bCs/>
          <w:color w:val="000000" w:themeColor="text1"/>
          <w:sz w:val="36"/>
          <w:szCs w:val="36"/>
        </w:rPr>
        <w:t xml:space="preserve">（十六）实施方案</w:t>
      </w:r>
      <w:bookmarkEnd w:id="3"/>
      <w:r/>
      <w:bookmarkEnd w:id="4"/>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rPr>
        <w:rStyle w:val="129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v:textbox>
            </v:shape>
          </w:pict>
        </mc:Fallback>
      </mc:AlternateContent>
    </w:r>
    <w:r/>
  </w:p>
  <w:p>
    <w:pPr>
      <w:pStyle w:val="129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rPr>
        <w:rStyle w:val="129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p>
    <w:pPr>
      <w:pStyle w:val="1291"/>
      <w:ind w:right="360"/>
      <w:jc w:val="center"/>
    </w:pPr>
    <w:r/>
    <w:r/>
  </w:p>
  <w:p>
    <w:pPr>
      <w:pStyle w:val="129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59</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4"/>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316"/>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33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0">
    <w:name w:val="Plain Table 1"/>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name w:val="Plain Table 2"/>
    <w:basedOn w:val="10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name w:val="Plain Table 3"/>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name w:val="Plain Table 4"/>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name w:val="Plain Table 5"/>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5">
    <w:name w:val="Grid Table 1 Light"/>
    <w:basedOn w:val="10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6">
    <w:name w:val="Grid Table 2"/>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3"/>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4"/>
    <w:basedOn w:val="10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name w:val="Grid Table 5 Dark"/>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6 Colorful"/>
    <w:basedOn w:val="10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1">
    <w:name w:val="Grid Table 7 Colorful"/>
    <w:basedOn w:val="10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List Table 1 Light"/>
    <w:basedOn w:val="10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2"/>
    <w:basedOn w:val="10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4">
    <w:name w:val="List Table 3"/>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5 Dark"/>
    <w:basedOn w:val="10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basedOn w:val="10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7 Colorful"/>
    <w:basedOn w:val="10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9">
    <w:name w:val="TOC Heading"/>
    <w:uiPriority w:val="39"/>
    <w:unhideWhenUsed/>
  </w:style>
  <w:style w:type="paragraph" w:styleId="1040" w:default="1">
    <w:name w:val="Normal"/>
    <w:qFormat/>
    <w:pPr>
      <w:jc w:val="both"/>
      <w:widowControl w:val="off"/>
    </w:pPr>
    <w:rPr>
      <w:sz w:val="21"/>
      <w:szCs w:val="24"/>
    </w:rPr>
  </w:style>
  <w:style w:type="paragraph" w:styleId="1041">
    <w:name w:val="Heading 1"/>
    <w:basedOn w:val="1040"/>
    <w:next w:val="1040"/>
    <w:link w:val="1086"/>
    <w:uiPriority w:val="9"/>
    <w:qFormat/>
    <w:pPr>
      <w:keepLines/>
      <w:keepNext/>
      <w:spacing w:before="480" w:after="200"/>
      <w:outlineLvl w:val="0"/>
    </w:pPr>
    <w:rPr>
      <w:rFonts w:ascii="Arial" w:hAnsi="Arial" w:eastAsia="Arial" w:cs="Arial"/>
      <w:sz w:val="40"/>
      <w:szCs w:val="40"/>
    </w:rPr>
  </w:style>
  <w:style w:type="paragraph" w:styleId="1042">
    <w:name w:val="Heading 2"/>
    <w:basedOn w:val="1040"/>
    <w:next w:val="1040"/>
    <w:link w:val="1087"/>
    <w:uiPriority w:val="9"/>
    <w:unhideWhenUsed/>
    <w:qFormat/>
    <w:pPr>
      <w:keepLines/>
      <w:keepNext/>
      <w:spacing w:before="360" w:after="200"/>
      <w:outlineLvl w:val="1"/>
    </w:pPr>
    <w:rPr>
      <w:rFonts w:ascii="Arial" w:hAnsi="Arial" w:eastAsia="Arial" w:cs="Arial"/>
      <w:sz w:val="34"/>
    </w:rPr>
  </w:style>
  <w:style w:type="paragraph" w:styleId="1043">
    <w:name w:val="Heading 3"/>
    <w:basedOn w:val="1040"/>
    <w:next w:val="1040"/>
    <w:link w:val="1088"/>
    <w:uiPriority w:val="9"/>
    <w:unhideWhenUsed/>
    <w:qFormat/>
    <w:pPr>
      <w:keepLines/>
      <w:keepNext/>
      <w:spacing w:before="320" w:after="200"/>
      <w:outlineLvl w:val="2"/>
    </w:pPr>
    <w:rPr>
      <w:rFonts w:ascii="Arial" w:hAnsi="Arial" w:eastAsia="Arial" w:cs="Arial"/>
      <w:sz w:val="30"/>
      <w:szCs w:val="30"/>
    </w:rPr>
  </w:style>
  <w:style w:type="paragraph" w:styleId="1044">
    <w:name w:val="Heading 4"/>
    <w:basedOn w:val="1040"/>
    <w:next w:val="1040"/>
    <w:link w:val="1089"/>
    <w:uiPriority w:val="9"/>
    <w:unhideWhenUsed/>
    <w:qFormat/>
    <w:pPr>
      <w:keepLines/>
      <w:keepNext/>
      <w:spacing w:before="320" w:after="200"/>
      <w:outlineLvl w:val="3"/>
    </w:pPr>
    <w:rPr>
      <w:rFonts w:ascii="Arial" w:hAnsi="Arial" w:eastAsia="Arial" w:cs="Arial"/>
      <w:b/>
      <w:bCs/>
      <w:sz w:val="26"/>
      <w:szCs w:val="26"/>
    </w:rPr>
  </w:style>
  <w:style w:type="paragraph" w:styleId="1045">
    <w:name w:val="Heading 5"/>
    <w:basedOn w:val="1040"/>
    <w:next w:val="1040"/>
    <w:link w:val="1090"/>
    <w:uiPriority w:val="9"/>
    <w:unhideWhenUsed/>
    <w:qFormat/>
    <w:pPr>
      <w:keepLines/>
      <w:keepNext/>
      <w:spacing w:before="320" w:after="200"/>
      <w:outlineLvl w:val="4"/>
    </w:pPr>
    <w:rPr>
      <w:rFonts w:ascii="Arial" w:hAnsi="Arial" w:eastAsia="Arial" w:cs="Arial"/>
      <w:b/>
      <w:bCs/>
      <w:sz w:val="24"/>
    </w:rPr>
  </w:style>
  <w:style w:type="paragraph" w:styleId="1046">
    <w:name w:val="Heading 6"/>
    <w:basedOn w:val="1040"/>
    <w:next w:val="1040"/>
    <w:link w:val="1091"/>
    <w:uiPriority w:val="9"/>
    <w:unhideWhenUsed/>
    <w:qFormat/>
    <w:pPr>
      <w:keepLines/>
      <w:keepNext/>
      <w:spacing w:before="320" w:after="200"/>
      <w:outlineLvl w:val="5"/>
    </w:pPr>
    <w:rPr>
      <w:rFonts w:ascii="Arial" w:hAnsi="Arial" w:eastAsia="Arial" w:cs="Arial"/>
      <w:b/>
      <w:bCs/>
      <w:sz w:val="22"/>
      <w:szCs w:val="22"/>
    </w:rPr>
  </w:style>
  <w:style w:type="paragraph" w:styleId="1047">
    <w:name w:val="Heading 7"/>
    <w:basedOn w:val="1040"/>
    <w:next w:val="1040"/>
    <w:link w:val="1092"/>
    <w:uiPriority w:val="9"/>
    <w:unhideWhenUsed/>
    <w:qFormat/>
    <w:pPr>
      <w:keepLines/>
      <w:keepNext/>
      <w:spacing w:before="320" w:after="200"/>
      <w:outlineLvl w:val="6"/>
    </w:pPr>
    <w:rPr>
      <w:rFonts w:ascii="Arial" w:hAnsi="Arial" w:eastAsia="Arial" w:cs="Arial"/>
      <w:b/>
      <w:bCs/>
      <w:i/>
      <w:iCs/>
      <w:sz w:val="22"/>
      <w:szCs w:val="22"/>
    </w:rPr>
  </w:style>
  <w:style w:type="paragraph" w:styleId="1048">
    <w:name w:val="Heading 8"/>
    <w:basedOn w:val="1040"/>
    <w:next w:val="1040"/>
    <w:link w:val="1093"/>
    <w:uiPriority w:val="9"/>
    <w:unhideWhenUsed/>
    <w:qFormat/>
    <w:pPr>
      <w:keepLines/>
      <w:keepNext/>
      <w:spacing w:before="320" w:after="200"/>
      <w:outlineLvl w:val="7"/>
    </w:pPr>
    <w:rPr>
      <w:rFonts w:ascii="Arial" w:hAnsi="Arial" w:eastAsia="Arial" w:cs="Arial"/>
      <w:i/>
      <w:iCs/>
      <w:sz w:val="22"/>
      <w:szCs w:val="22"/>
    </w:rPr>
  </w:style>
  <w:style w:type="paragraph" w:styleId="1049">
    <w:name w:val="Heading 9"/>
    <w:basedOn w:val="1040"/>
    <w:next w:val="1040"/>
    <w:link w:val="1094"/>
    <w:uiPriority w:val="9"/>
    <w:unhideWhenUsed/>
    <w:qFormat/>
    <w:pPr>
      <w:keepLines/>
      <w:keepNext/>
      <w:spacing w:before="320" w:after="200"/>
      <w:outlineLvl w:val="8"/>
    </w:pPr>
    <w:rPr>
      <w:rFonts w:ascii="Arial" w:hAnsi="Arial" w:eastAsia="Arial" w:cs="Arial"/>
      <w:i/>
      <w:iCs/>
      <w:szCs w:val="21"/>
    </w:rPr>
  </w:style>
  <w:style w:type="character" w:styleId="1050" w:default="1">
    <w:name w:val="Default Paragraph Font"/>
    <w:uiPriority w:val="1"/>
    <w:semiHidden/>
    <w:unhideWhenUsed/>
  </w:style>
  <w:style w:type="table" w:styleId="1051" w:default="1">
    <w:name w:val="Normal Table"/>
    <w:uiPriority w:val="99"/>
    <w:semiHidden/>
    <w:unhideWhenUsed/>
    <w:tblPr>
      <w:tblInd w:w="0" w:type="dxa"/>
      <w:tblCellMar>
        <w:left w:w="108" w:type="dxa"/>
        <w:top w:w="0" w:type="dxa"/>
        <w:right w:w="108" w:type="dxa"/>
        <w:bottom w:w="0" w:type="dxa"/>
      </w:tblCellMar>
    </w:tblPr>
  </w:style>
  <w:style w:type="numbering" w:styleId="1052" w:default="1">
    <w:name w:val="No List"/>
    <w:uiPriority w:val="99"/>
    <w:semiHidden/>
    <w:unhideWhenUsed/>
  </w:style>
  <w:style w:type="paragraph" w:styleId="1053">
    <w:name w:val="toc 7"/>
    <w:basedOn w:val="1040"/>
    <w:next w:val="1040"/>
    <w:uiPriority w:val="39"/>
    <w:unhideWhenUsed/>
    <w:qFormat/>
    <w:pPr>
      <w:ind w:left="1701"/>
      <w:spacing w:after="57"/>
    </w:pPr>
  </w:style>
  <w:style w:type="paragraph" w:styleId="1054">
    <w:name w:val="Normal Indent"/>
    <w:basedOn w:val="1040"/>
    <w:qFormat/>
    <w:pPr>
      <w:ind w:firstLine="420"/>
    </w:pPr>
    <w:rPr>
      <w:szCs w:val="20"/>
    </w:rPr>
  </w:style>
  <w:style w:type="paragraph" w:styleId="1055">
    <w:name w:val="Caption"/>
    <w:basedOn w:val="1040"/>
    <w:next w:val="1040"/>
    <w:uiPriority w:val="35"/>
    <w:unhideWhenUsed/>
    <w:qFormat/>
    <w:pPr>
      <w:spacing w:line="276" w:lineRule="auto"/>
    </w:pPr>
    <w:rPr>
      <w:b/>
      <w:bCs/>
      <w:color w:val="4f81bd"/>
      <w:sz w:val="18"/>
      <w:szCs w:val="18"/>
    </w:rPr>
  </w:style>
  <w:style w:type="paragraph" w:styleId="1056">
    <w:name w:val="Body Text"/>
    <w:basedOn w:val="1040"/>
    <w:next w:val="1054"/>
    <w:qFormat/>
    <w:pPr>
      <w:spacing w:after="120"/>
    </w:pPr>
    <w:rPr>
      <w:sz w:val="28"/>
    </w:rPr>
  </w:style>
  <w:style w:type="paragraph" w:styleId="1057">
    <w:name w:val="Body Text Indent"/>
    <w:basedOn w:val="1040"/>
    <w:next w:val="1058"/>
    <w:link w:val="1526"/>
    <w:uiPriority w:val="99"/>
    <w:qFormat/>
    <w:pPr>
      <w:ind w:firstLine="640"/>
    </w:pPr>
    <w:rPr>
      <w:rFonts w:ascii="仿宋_GB2312" w:hAnsi="Arial" w:eastAsia="仿宋_GB2312"/>
      <w:sz w:val="32"/>
      <w:szCs w:val="32"/>
      <w:lang w:val="zh-CN"/>
    </w:rPr>
  </w:style>
  <w:style w:type="paragraph" w:styleId="1058">
    <w:name w:val="envelope return"/>
    <w:basedOn w:val="1040"/>
    <w:qFormat/>
    <w:rPr>
      <w:rFonts w:ascii="Arial" w:hAnsi="Arial"/>
    </w:rPr>
  </w:style>
  <w:style w:type="paragraph" w:styleId="1059">
    <w:name w:val="List 2"/>
    <w:basedOn w:val="1040"/>
    <w:qFormat/>
    <w:pPr>
      <w:ind w:left="100" w:hanging="100"/>
      <w:jc w:val="left"/>
      <w:spacing w:line="360" w:lineRule="auto"/>
    </w:pPr>
    <w:rPr>
      <w:sz w:val="24"/>
    </w:rPr>
  </w:style>
  <w:style w:type="paragraph" w:styleId="1060">
    <w:name w:val="toc 5"/>
    <w:basedOn w:val="1040"/>
    <w:next w:val="1040"/>
    <w:uiPriority w:val="39"/>
    <w:unhideWhenUsed/>
    <w:qFormat/>
    <w:pPr>
      <w:ind w:left="1134"/>
      <w:spacing w:after="57"/>
    </w:pPr>
  </w:style>
  <w:style w:type="paragraph" w:styleId="1061">
    <w:name w:val="toc 3"/>
    <w:basedOn w:val="1040"/>
    <w:next w:val="1040"/>
    <w:uiPriority w:val="39"/>
    <w:unhideWhenUsed/>
    <w:qFormat/>
    <w:pPr>
      <w:ind w:left="567"/>
      <w:spacing w:after="57"/>
    </w:pPr>
  </w:style>
  <w:style w:type="paragraph" w:styleId="1062">
    <w:name w:val="toc 8"/>
    <w:basedOn w:val="1040"/>
    <w:next w:val="1040"/>
    <w:uiPriority w:val="39"/>
    <w:unhideWhenUsed/>
    <w:qFormat/>
    <w:pPr>
      <w:ind w:left="1984"/>
      <w:spacing w:after="57"/>
    </w:pPr>
  </w:style>
  <w:style w:type="paragraph" w:styleId="1063">
    <w:name w:val="endnote text"/>
    <w:basedOn w:val="1040"/>
    <w:link w:val="1095"/>
    <w:uiPriority w:val="99"/>
    <w:unhideWhenUsed/>
    <w:qFormat/>
    <w:rPr>
      <w:sz w:val="20"/>
    </w:rPr>
  </w:style>
  <w:style w:type="paragraph" w:styleId="1064">
    <w:name w:val="Footer"/>
    <w:basedOn w:val="1040"/>
    <w:link w:val="1096"/>
    <w:unhideWhenUsed/>
    <w:qFormat/>
    <w:pPr>
      <w:tabs>
        <w:tab w:val="center" w:pos="7143" w:leader="none"/>
        <w:tab w:val="right" w:pos="14287" w:leader="none"/>
      </w:tabs>
    </w:pPr>
  </w:style>
  <w:style w:type="paragraph" w:styleId="1065">
    <w:name w:val="Header"/>
    <w:basedOn w:val="1040"/>
    <w:link w:val="1097"/>
    <w:unhideWhenUsed/>
    <w:qFormat/>
    <w:pPr>
      <w:tabs>
        <w:tab w:val="center" w:pos="7143" w:leader="none"/>
        <w:tab w:val="right" w:pos="14287" w:leader="none"/>
      </w:tabs>
    </w:pPr>
  </w:style>
  <w:style w:type="paragraph" w:styleId="1066">
    <w:name w:val="toc 1"/>
    <w:basedOn w:val="1040"/>
    <w:next w:val="1040"/>
    <w:uiPriority w:val="39"/>
    <w:unhideWhenUsed/>
    <w:qFormat/>
    <w:pPr>
      <w:spacing w:after="57"/>
    </w:pPr>
  </w:style>
  <w:style w:type="paragraph" w:styleId="1067">
    <w:name w:val="toc 4"/>
    <w:basedOn w:val="1040"/>
    <w:next w:val="1040"/>
    <w:uiPriority w:val="39"/>
    <w:unhideWhenUsed/>
    <w:qFormat/>
    <w:pPr>
      <w:ind w:left="850"/>
      <w:spacing w:after="57"/>
    </w:pPr>
  </w:style>
  <w:style w:type="paragraph" w:styleId="1068">
    <w:name w:val="Subtitle"/>
    <w:basedOn w:val="1040"/>
    <w:next w:val="1040"/>
    <w:link w:val="1098"/>
    <w:uiPriority w:val="11"/>
    <w:qFormat/>
    <w:pPr>
      <w:spacing w:before="200" w:after="200"/>
    </w:pPr>
    <w:rPr>
      <w:sz w:val="24"/>
    </w:rPr>
  </w:style>
  <w:style w:type="paragraph" w:styleId="1069">
    <w:name w:val="footnote text"/>
    <w:basedOn w:val="1040"/>
    <w:link w:val="1099"/>
    <w:uiPriority w:val="99"/>
    <w:unhideWhenUsed/>
    <w:qFormat/>
    <w:pPr>
      <w:spacing w:after="40"/>
    </w:pPr>
    <w:rPr>
      <w:sz w:val="18"/>
    </w:rPr>
  </w:style>
  <w:style w:type="paragraph" w:styleId="1070">
    <w:name w:val="toc 6"/>
    <w:basedOn w:val="1040"/>
    <w:next w:val="1040"/>
    <w:uiPriority w:val="39"/>
    <w:unhideWhenUsed/>
    <w:qFormat/>
    <w:pPr>
      <w:ind w:left="1417"/>
      <w:spacing w:after="57"/>
    </w:pPr>
  </w:style>
  <w:style w:type="paragraph" w:styleId="1071">
    <w:name w:val="table of figures"/>
    <w:basedOn w:val="1040"/>
    <w:next w:val="1040"/>
    <w:uiPriority w:val="99"/>
    <w:unhideWhenUsed/>
    <w:qFormat/>
  </w:style>
  <w:style w:type="paragraph" w:styleId="1072">
    <w:name w:val="toc 2"/>
    <w:basedOn w:val="1040"/>
    <w:next w:val="1040"/>
    <w:uiPriority w:val="39"/>
    <w:unhideWhenUsed/>
    <w:qFormat/>
    <w:pPr>
      <w:ind w:left="283"/>
      <w:spacing w:after="57"/>
    </w:pPr>
  </w:style>
  <w:style w:type="paragraph" w:styleId="1073">
    <w:name w:val="toc 9"/>
    <w:basedOn w:val="1040"/>
    <w:next w:val="1040"/>
    <w:uiPriority w:val="39"/>
    <w:unhideWhenUsed/>
    <w:qFormat/>
    <w:pPr>
      <w:ind w:left="2268"/>
      <w:spacing w:after="57"/>
    </w:pPr>
  </w:style>
  <w:style w:type="paragraph" w:styleId="1074">
    <w:name w:val="Title"/>
    <w:basedOn w:val="1040"/>
    <w:next w:val="1040"/>
    <w:link w:val="1100"/>
    <w:uiPriority w:val="10"/>
    <w:qFormat/>
    <w:pPr>
      <w:contextualSpacing/>
      <w:spacing w:before="300" w:after="200"/>
    </w:pPr>
    <w:rPr>
      <w:sz w:val="48"/>
      <w:szCs w:val="48"/>
    </w:rPr>
  </w:style>
  <w:style w:type="paragraph" w:styleId="1075">
    <w:name w:val="Body Text First Indent"/>
    <w:basedOn w:val="1076"/>
    <w:next w:val="1040"/>
    <w:qFormat/>
    <w:pPr>
      <w:ind w:firstLine="200"/>
      <w:spacing w:line="360" w:lineRule="auto"/>
    </w:pPr>
    <w:rPr>
      <w:rFonts w:ascii="仿宋_GB2312" w:eastAsia="仿宋_GB2312"/>
      <w:sz w:val="30"/>
      <w:szCs w:val="30"/>
    </w:rPr>
  </w:style>
  <w:style w:type="paragraph" w:styleId="1076" w:customStyle="1">
    <w:name w:val="正文文本113"/>
    <w:basedOn w:val="1040"/>
    <w:next w:val="1077"/>
    <w:qFormat/>
    <w:pPr>
      <w:spacing w:after="120"/>
    </w:pPr>
    <w:rPr>
      <w:sz w:val="28"/>
    </w:rPr>
  </w:style>
  <w:style w:type="paragraph" w:styleId="1077" w:customStyle="1">
    <w:name w:val="一级条标题"/>
    <w:basedOn w:val="1078"/>
    <w:next w:val="1079"/>
    <w:qFormat/>
    <w:pPr>
      <w:ind w:left="907" w:hanging="907"/>
      <w:spacing w:before="0" w:after="0"/>
      <w:tabs>
        <w:tab w:val="left" w:pos="907" w:leader="none"/>
      </w:tabs>
      <w:outlineLvl w:val="2"/>
    </w:pPr>
    <w:rPr>
      <w:rFonts w:hAnsi="宋体"/>
      <w:sz w:val="20"/>
      <w:szCs w:val="20"/>
    </w:rPr>
  </w:style>
  <w:style w:type="paragraph" w:styleId="1078" w:customStyle="1">
    <w:name w:val="章标题"/>
    <w:next w:val="104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79" w:customStyle="1">
    <w:name w:val="段"/>
    <w:next w:val="1080"/>
    <w:qFormat/>
    <w:pPr>
      <w:ind w:firstLine="200"/>
      <w:jc w:val="both"/>
      <w:widowControl w:val="off"/>
    </w:pPr>
    <w:rPr>
      <w:rFonts w:ascii="宋体" w:hAnsi="宋体" w:cs="宋体"/>
      <w:color w:val="000000"/>
      <w:sz w:val="21"/>
      <w:szCs w:val="21"/>
    </w:rPr>
  </w:style>
  <w:style w:type="paragraph" w:styleId="1080" w:customStyle="1">
    <w:name w:val="正文 A"/>
    <w:next w:val="1079"/>
    <w:qFormat/>
    <w:pPr>
      <w:jc w:val="both"/>
      <w:widowControl w:val="off"/>
    </w:pPr>
    <w:rPr>
      <w:rFonts w:ascii="Calibri" w:hAnsi="Calibri" w:eastAsia="Calibri" w:cs="Calibri"/>
      <w:color w:val="000000"/>
      <w:sz w:val="21"/>
      <w:szCs w:val="21"/>
    </w:rPr>
  </w:style>
  <w:style w:type="paragraph" w:styleId="1081">
    <w:name w:val="Body Text First Indent 2"/>
    <w:basedOn w:val="1057"/>
    <w:next w:val="1040"/>
    <w:link w:val="1527"/>
    <w:qFormat/>
    <w:pPr>
      <w:ind w:left="420" w:firstLine="420"/>
      <w:spacing w:after="120" w:line="360" w:lineRule="auto"/>
    </w:pPr>
    <w:rPr>
      <w:color w:val="000000"/>
      <w:sz w:val="20"/>
    </w:rPr>
  </w:style>
  <w:style w:type="table" w:styleId="1082">
    <w:name w:val="Table Grid"/>
    <w:uiPriority w:val="59"/>
    <w:qFormat/>
    <w:tblPr>
      <w:tblCellMar>
        <w:left w:w="0" w:type="dxa"/>
        <w:top w:w="0" w:type="dxa"/>
        <w:right w:w="0" w:type="dxa"/>
        <w:bottom w:w="0" w:type="dxa"/>
      </w:tblCellMar>
    </w:tblPr>
  </w:style>
  <w:style w:type="character" w:styleId="1083">
    <w:name w:val="endnote reference"/>
    <w:uiPriority w:val="99"/>
    <w:unhideWhenUsed/>
    <w:qFormat/>
    <w:rPr>
      <w:vertAlign w:val="superscript"/>
    </w:rPr>
  </w:style>
  <w:style w:type="character" w:styleId="1084">
    <w:name w:val="Hyperlink"/>
    <w:unhideWhenUsed/>
    <w:qFormat/>
    <w:rPr>
      <w:color w:val="0000ff"/>
      <w:u w:val="single"/>
    </w:rPr>
  </w:style>
  <w:style w:type="character" w:styleId="1085">
    <w:name w:val="footnote reference"/>
    <w:uiPriority w:val="99"/>
    <w:unhideWhenUsed/>
    <w:qFormat/>
    <w:rPr>
      <w:vertAlign w:val="superscript"/>
    </w:rPr>
  </w:style>
  <w:style w:type="character" w:styleId="1086" w:customStyle="1">
    <w:name w:val="标题 1 Char2"/>
    <w:link w:val="1041"/>
    <w:uiPriority w:val="9"/>
    <w:qFormat/>
    <w:rPr>
      <w:rFonts w:ascii="Arial" w:hAnsi="Arial" w:eastAsia="Arial" w:cs="Arial"/>
      <w:sz w:val="40"/>
      <w:szCs w:val="40"/>
    </w:rPr>
  </w:style>
  <w:style w:type="character" w:styleId="1087" w:customStyle="1">
    <w:name w:val="标题 2 Char1"/>
    <w:link w:val="1042"/>
    <w:qFormat/>
    <w:rPr>
      <w:rFonts w:ascii="宋体" w:hAnsi="宋体" w:eastAsia="宋体" w:cs="宋体"/>
      <w:b/>
      <w:bCs/>
      <w:sz w:val="36"/>
      <w:szCs w:val="36"/>
    </w:rPr>
  </w:style>
  <w:style w:type="character" w:styleId="1088" w:customStyle="1">
    <w:name w:val="标题 3 Char2"/>
    <w:link w:val="1043"/>
    <w:uiPriority w:val="9"/>
    <w:qFormat/>
    <w:rPr>
      <w:rFonts w:ascii="Arial" w:hAnsi="Arial" w:eastAsia="Arial" w:cs="Arial"/>
      <w:sz w:val="30"/>
      <w:szCs w:val="30"/>
    </w:rPr>
  </w:style>
  <w:style w:type="character" w:styleId="1089" w:customStyle="1">
    <w:name w:val="标题 4 Char2"/>
    <w:link w:val="1044"/>
    <w:uiPriority w:val="9"/>
    <w:qFormat/>
    <w:rPr>
      <w:rFonts w:ascii="Arial" w:hAnsi="Arial" w:eastAsia="Arial" w:cs="Arial"/>
      <w:b/>
      <w:bCs/>
      <w:sz w:val="26"/>
      <w:szCs w:val="26"/>
    </w:rPr>
  </w:style>
  <w:style w:type="character" w:styleId="1090" w:customStyle="1">
    <w:name w:val="标题 5 Char2"/>
    <w:link w:val="1045"/>
    <w:uiPriority w:val="9"/>
    <w:qFormat/>
    <w:rPr>
      <w:rFonts w:ascii="Arial" w:hAnsi="Arial" w:eastAsia="Arial" w:cs="Arial"/>
      <w:b/>
      <w:bCs/>
      <w:sz w:val="24"/>
      <w:szCs w:val="24"/>
    </w:rPr>
  </w:style>
  <w:style w:type="character" w:styleId="1091" w:customStyle="1">
    <w:name w:val="标题 6 Char1"/>
    <w:link w:val="1046"/>
    <w:uiPriority w:val="9"/>
    <w:qFormat/>
    <w:rPr>
      <w:rFonts w:ascii="Arial" w:hAnsi="Arial" w:eastAsia="Arial" w:cs="Arial"/>
      <w:b/>
      <w:bCs/>
      <w:sz w:val="22"/>
      <w:szCs w:val="22"/>
    </w:rPr>
  </w:style>
  <w:style w:type="character" w:styleId="1092" w:customStyle="1">
    <w:name w:val="标题 7 Char1"/>
    <w:link w:val="1047"/>
    <w:uiPriority w:val="9"/>
    <w:qFormat/>
    <w:rPr>
      <w:rFonts w:ascii="Arial" w:hAnsi="Arial" w:eastAsia="Arial" w:cs="Arial"/>
      <w:b/>
      <w:bCs/>
      <w:i/>
      <w:iCs/>
      <w:sz w:val="22"/>
      <w:szCs w:val="22"/>
    </w:rPr>
  </w:style>
  <w:style w:type="character" w:styleId="1093" w:customStyle="1">
    <w:name w:val="标题 8 Char1"/>
    <w:link w:val="1048"/>
    <w:uiPriority w:val="9"/>
    <w:qFormat/>
    <w:rPr>
      <w:rFonts w:ascii="Arial" w:hAnsi="Arial" w:eastAsia="Arial" w:cs="Arial"/>
      <w:i/>
      <w:iCs/>
      <w:sz w:val="22"/>
      <w:szCs w:val="22"/>
    </w:rPr>
  </w:style>
  <w:style w:type="character" w:styleId="1094" w:customStyle="1">
    <w:name w:val="标题 9 Char1"/>
    <w:link w:val="1049"/>
    <w:uiPriority w:val="9"/>
    <w:qFormat/>
    <w:rPr>
      <w:rFonts w:ascii="Arial" w:hAnsi="Arial" w:eastAsia="Arial" w:cs="Arial"/>
      <w:i/>
      <w:iCs/>
      <w:sz w:val="21"/>
      <w:szCs w:val="21"/>
    </w:rPr>
  </w:style>
  <w:style w:type="character" w:styleId="1095" w:customStyle="1">
    <w:name w:val="尾注文本 Char1"/>
    <w:link w:val="1063"/>
    <w:uiPriority w:val="99"/>
    <w:qFormat/>
    <w:rPr>
      <w:sz w:val="20"/>
    </w:rPr>
  </w:style>
  <w:style w:type="character" w:styleId="1096" w:customStyle="1">
    <w:name w:val="页脚 Char3"/>
    <w:link w:val="1064"/>
    <w:uiPriority w:val="99"/>
    <w:qFormat/>
  </w:style>
  <w:style w:type="character" w:styleId="1097" w:customStyle="1">
    <w:name w:val="页眉 Char2"/>
    <w:link w:val="1065"/>
    <w:uiPriority w:val="99"/>
    <w:qFormat/>
  </w:style>
  <w:style w:type="character" w:styleId="1098" w:customStyle="1">
    <w:name w:val="副标题 Char1"/>
    <w:link w:val="1068"/>
    <w:qFormat/>
    <w:rPr>
      <w:rFonts w:ascii="Cambria" w:hAnsi="Cambria" w:eastAsia="宋体" w:cs="Times New Roman"/>
      <w:b/>
      <w:bCs/>
      <w:sz w:val="32"/>
      <w:szCs w:val="32"/>
    </w:rPr>
  </w:style>
  <w:style w:type="character" w:styleId="1099" w:customStyle="1">
    <w:name w:val="脚注文本 Char1"/>
    <w:link w:val="1069"/>
    <w:uiPriority w:val="99"/>
    <w:qFormat/>
    <w:rPr>
      <w:sz w:val="18"/>
    </w:rPr>
  </w:style>
  <w:style w:type="character" w:styleId="1100" w:customStyle="1">
    <w:name w:val="标题 Char3"/>
    <w:link w:val="1074"/>
    <w:uiPriority w:val="10"/>
    <w:qFormat/>
    <w:rPr>
      <w:sz w:val="48"/>
      <w:szCs w:val="48"/>
    </w:rPr>
  </w:style>
  <w:style w:type="character" w:styleId="1101" w:customStyle="1">
    <w:name w:val="Heading 2 Char"/>
    <w:basedOn w:val="1050"/>
    <w:uiPriority w:val="9"/>
    <w:qFormat/>
    <w:rPr>
      <w:rFonts w:ascii="Arial" w:hAnsi="Arial" w:eastAsia="Arial" w:cs="Arial"/>
      <w:sz w:val="34"/>
    </w:rPr>
  </w:style>
  <w:style w:type="character" w:styleId="1102" w:customStyle="1">
    <w:name w:val="Subtitle Char"/>
    <w:basedOn w:val="1050"/>
    <w:uiPriority w:val="11"/>
    <w:qFormat/>
    <w:rPr>
      <w:sz w:val="24"/>
      <w:szCs w:val="24"/>
    </w:rPr>
  </w:style>
  <w:style w:type="table" w:styleId="1103" w:customStyle="1">
    <w:name w:val="无格式表格 11"/>
    <w:basedOn w:val="1051"/>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无格式表格 21"/>
    <w:basedOn w:val="105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无格式表格 31"/>
    <w:basedOn w:val="105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无格式表格 41"/>
    <w:basedOn w:val="105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无格式表格 51"/>
    <w:basedOn w:val="105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网格表 1 浅色1"/>
    <w:basedOn w:val="1051"/>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09" w:customStyle="1">
    <w:name w:val="网格表 21"/>
    <w:basedOn w:val="1051"/>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0" w:customStyle="1">
    <w:name w:val="网格表 31"/>
    <w:basedOn w:val="1051"/>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网格表 41"/>
    <w:basedOn w:val="1051"/>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2" w:customStyle="1">
    <w:name w:val="网格表 5 深色1"/>
    <w:basedOn w:val="1051"/>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3" w:customStyle="1">
    <w:name w:val="网格表 6 彩色1"/>
    <w:basedOn w:val="1051"/>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14" w:customStyle="1">
    <w:name w:val="网格表 7 彩色1"/>
    <w:basedOn w:val="1051"/>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5" w:customStyle="1">
    <w:name w:val="清单表 1 浅色1"/>
    <w:basedOn w:val="105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customStyle="1">
    <w:name w:val="清单表 21"/>
    <w:basedOn w:val="1051"/>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7" w:customStyle="1">
    <w:name w:val="清单表 31"/>
    <w:basedOn w:val="105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清单表 41"/>
    <w:basedOn w:val="1051"/>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清单表 5 深色1"/>
    <w:basedOn w:val="1051"/>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0" w:customStyle="1">
    <w:name w:val="清单表 6 彩色1"/>
    <w:basedOn w:val="1051"/>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1" w:customStyle="1">
    <w:name w:val="清单表 7 彩色1"/>
    <w:basedOn w:val="1051"/>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22" w:customStyle="1">
    <w:name w:val="TOC 标题1"/>
    <w:uiPriority w:val="39"/>
    <w:unhideWhenUsed/>
    <w:qFormat/>
  </w:style>
  <w:style w:type="paragraph" w:styleId="1123" w:customStyle="1">
    <w:name w:val="正文首行缩进 211"/>
    <w:basedOn w:val="1124"/>
    <w:next w:val="1126"/>
    <w:qFormat/>
    <w:pPr>
      <w:ind w:left="420" w:firstLine="420"/>
    </w:pPr>
    <w:rPr>
      <w:rFonts w:ascii="Times New Roman" w:hAnsi="Times New Roman"/>
    </w:rPr>
  </w:style>
  <w:style w:type="paragraph" w:styleId="1124" w:customStyle="1">
    <w:name w:val="正文文本缩进11"/>
    <w:basedOn w:val="1040"/>
    <w:next w:val="1125"/>
    <w:qFormat/>
    <w:pPr>
      <w:ind w:firstLine="480"/>
      <w:tabs>
        <w:tab w:val="left" w:pos="180" w:leader="none"/>
      </w:tabs>
    </w:pPr>
    <w:rPr>
      <w:rFonts w:ascii="Tahoma" w:hAnsi="Tahoma"/>
      <w:sz w:val="24"/>
    </w:rPr>
  </w:style>
  <w:style w:type="paragraph" w:styleId="1125" w:customStyle="1">
    <w:name w:val="寄信人地址11"/>
    <w:basedOn w:val="1040"/>
    <w:qFormat/>
    <w:rPr>
      <w:rFonts w:ascii="Arial" w:hAnsi="Arial"/>
    </w:rPr>
  </w:style>
  <w:style w:type="paragraph" w:styleId="1126" w:customStyle="1">
    <w:name w:val="正文缩进11"/>
    <w:basedOn w:val="1040"/>
    <w:qFormat/>
    <w:pPr>
      <w:ind w:firstLine="420"/>
    </w:pPr>
  </w:style>
  <w:style w:type="character" w:styleId="1127" w:customStyle="1">
    <w:name w:val="Heading 1 Char"/>
    <w:uiPriority w:val="9"/>
    <w:qFormat/>
    <w:rPr>
      <w:rFonts w:ascii="Arial" w:hAnsi="Arial" w:eastAsia="Arial" w:cs="Arial"/>
      <w:sz w:val="40"/>
      <w:szCs w:val="40"/>
    </w:rPr>
  </w:style>
  <w:style w:type="character" w:styleId="1128" w:customStyle="1">
    <w:name w:val="Heading 3 Char"/>
    <w:uiPriority w:val="9"/>
    <w:qFormat/>
    <w:rPr>
      <w:rFonts w:ascii="Arial" w:hAnsi="Arial" w:eastAsia="Arial" w:cs="Arial"/>
      <w:sz w:val="30"/>
      <w:szCs w:val="30"/>
    </w:rPr>
  </w:style>
  <w:style w:type="character" w:styleId="1129" w:customStyle="1">
    <w:name w:val="Heading 4 Char"/>
    <w:uiPriority w:val="9"/>
    <w:qFormat/>
    <w:rPr>
      <w:rFonts w:ascii="Arial" w:hAnsi="Arial" w:eastAsia="Arial" w:cs="Arial"/>
      <w:b/>
      <w:bCs/>
      <w:sz w:val="26"/>
      <w:szCs w:val="26"/>
    </w:rPr>
  </w:style>
  <w:style w:type="character" w:styleId="1130" w:customStyle="1">
    <w:name w:val="Heading 5 Char"/>
    <w:uiPriority w:val="9"/>
    <w:qFormat/>
    <w:rPr>
      <w:rFonts w:ascii="Arial" w:hAnsi="Arial" w:eastAsia="Arial" w:cs="Arial"/>
      <w:b/>
      <w:bCs/>
      <w:sz w:val="24"/>
      <w:szCs w:val="24"/>
    </w:rPr>
  </w:style>
  <w:style w:type="character" w:styleId="1131" w:customStyle="1">
    <w:name w:val="Heading 6 Char"/>
    <w:uiPriority w:val="9"/>
    <w:qFormat/>
    <w:rPr>
      <w:rFonts w:ascii="Arial" w:hAnsi="Arial" w:eastAsia="Arial" w:cs="Arial"/>
      <w:b/>
      <w:bCs/>
      <w:sz w:val="22"/>
      <w:szCs w:val="22"/>
    </w:rPr>
  </w:style>
  <w:style w:type="character" w:styleId="1132" w:customStyle="1">
    <w:name w:val="Heading 7 Char"/>
    <w:uiPriority w:val="9"/>
    <w:qFormat/>
    <w:rPr>
      <w:rFonts w:ascii="Arial" w:hAnsi="Arial" w:eastAsia="Arial" w:cs="Arial"/>
      <w:b/>
      <w:bCs/>
      <w:i/>
      <w:iCs/>
      <w:sz w:val="22"/>
      <w:szCs w:val="22"/>
    </w:rPr>
  </w:style>
  <w:style w:type="character" w:styleId="1133" w:customStyle="1">
    <w:name w:val="Heading 8 Char"/>
    <w:uiPriority w:val="9"/>
    <w:qFormat/>
    <w:rPr>
      <w:rFonts w:ascii="Arial" w:hAnsi="Arial" w:eastAsia="Arial" w:cs="Arial"/>
      <w:i/>
      <w:iCs/>
      <w:sz w:val="22"/>
      <w:szCs w:val="22"/>
    </w:rPr>
  </w:style>
  <w:style w:type="character" w:styleId="1134" w:customStyle="1">
    <w:name w:val="Heading 9 Char"/>
    <w:uiPriority w:val="9"/>
    <w:qFormat/>
    <w:rPr>
      <w:rFonts w:ascii="Arial" w:hAnsi="Arial" w:eastAsia="Arial" w:cs="Arial"/>
      <w:i/>
      <w:iCs/>
      <w:sz w:val="21"/>
      <w:szCs w:val="21"/>
    </w:rPr>
  </w:style>
  <w:style w:type="character" w:styleId="1135" w:customStyle="1">
    <w:name w:val="Title Char"/>
    <w:uiPriority w:val="10"/>
    <w:qFormat/>
    <w:rPr>
      <w:sz w:val="48"/>
      <w:szCs w:val="48"/>
    </w:rPr>
  </w:style>
  <w:style w:type="character" w:styleId="1136" w:customStyle="1">
    <w:name w:val="Quote Char"/>
    <w:uiPriority w:val="29"/>
    <w:qFormat/>
    <w:rPr>
      <w:i/>
    </w:rPr>
  </w:style>
  <w:style w:type="character" w:styleId="1137" w:customStyle="1">
    <w:name w:val="Intense Quote Char"/>
    <w:uiPriority w:val="30"/>
    <w:qFormat/>
    <w:rPr>
      <w:i/>
    </w:rPr>
  </w:style>
  <w:style w:type="character" w:styleId="1138" w:customStyle="1">
    <w:name w:val="Header Char"/>
    <w:uiPriority w:val="99"/>
    <w:qFormat/>
  </w:style>
  <w:style w:type="character" w:styleId="1139" w:customStyle="1">
    <w:name w:val="Caption Char"/>
    <w:uiPriority w:val="99"/>
    <w:qFormat/>
  </w:style>
  <w:style w:type="character" w:styleId="1140" w:customStyle="1">
    <w:name w:val="Footnote Text Char"/>
    <w:uiPriority w:val="99"/>
    <w:qFormat/>
    <w:rPr>
      <w:sz w:val="18"/>
    </w:rPr>
  </w:style>
  <w:style w:type="character" w:styleId="1141" w:customStyle="1">
    <w:name w:val="Endnote Text Char"/>
    <w:uiPriority w:val="99"/>
    <w:qFormat/>
    <w:rPr>
      <w:sz w:val="20"/>
    </w:rPr>
  </w:style>
  <w:style w:type="paragraph" w:styleId="1142" w:customStyle="1">
    <w:name w:val="TOC 标题113"/>
    <w:uiPriority w:val="39"/>
    <w:unhideWhenUsed/>
    <w:qFormat/>
  </w:style>
  <w:style w:type="paragraph" w:styleId="1143" w:customStyle="1">
    <w:name w:val="正文首行缩进1"/>
    <w:basedOn w:val="1144"/>
    <w:next w:val="1040"/>
    <w:link w:val="1146"/>
    <w:qFormat/>
    <w:pPr>
      <w:ind w:firstLine="200"/>
      <w:spacing w:line="360" w:lineRule="auto"/>
    </w:pPr>
    <w:rPr>
      <w:rFonts w:ascii="仿宋_GB2312" w:eastAsia="仿宋_GB2312"/>
      <w:sz w:val="30"/>
      <w:szCs w:val="30"/>
    </w:rPr>
  </w:style>
  <w:style w:type="paragraph" w:styleId="1144" w:customStyle="1">
    <w:name w:val="正文文本1"/>
    <w:basedOn w:val="1040"/>
    <w:next w:val="1040"/>
    <w:link w:val="1145"/>
    <w:qFormat/>
    <w:pPr>
      <w:spacing w:after="120"/>
    </w:pPr>
    <w:rPr>
      <w:sz w:val="28"/>
    </w:rPr>
  </w:style>
  <w:style w:type="character" w:styleId="1145" w:customStyle="1">
    <w:name w:val="正文文本 Char"/>
    <w:link w:val="1144"/>
    <w:uiPriority w:val="99"/>
    <w:qFormat/>
    <w:rPr>
      <w:rFonts w:eastAsia="宋体"/>
      <w:sz w:val="28"/>
      <w:szCs w:val="24"/>
      <w:lang w:val="en-US" w:eastAsia="zh-CN" w:bidi="ar-SA"/>
    </w:rPr>
  </w:style>
  <w:style w:type="character" w:styleId="1146" w:customStyle="1">
    <w:name w:val="正文首行缩进 Char"/>
    <w:link w:val="1143"/>
    <w:qFormat/>
    <w:rPr>
      <w:rFonts w:ascii="仿宋_GB2312" w:eastAsia="仿宋_GB2312"/>
      <w:sz w:val="30"/>
      <w:szCs w:val="30"/>
      <w:lang w:val="en-US" w:eastAsia="zh-CN" w:bidi="ar-SA"/>
    </w:rPr>
  </w:style>
  <w:style w:type="paragraph" w:styleId="1147" w:customStyle="1">
    <w:name w:val="标题 3111"/>
    <w:basedOn w:val="1040"/>
    <w:next w:val="1040"/>
    <w:uiPriority w:val="9"/>
    <w:qFormat/>
    <w:pPr>
      <w:keepLines/>
      <w:keepNext/>
      <w:spacing w:before="320" w:after="200"/>
      <w:outlineLvl w:val="2"/>
    </w:pPr>
    <w:rPr>
      <w:rFonts w:ascii="Arial" w:hAnsi="Arial" w:eastAsia="Arial"/>
      <w:sz w:val="30"/>
      <w:szCs w:val="30"/>
    </w:rPr>
  </w:style>
  <w:style w:type="paragraph" w:styleId="1148">
    <w:name w:val="No Spacing"/>
    <w:uiPriority w:val="1"/>
    <w:qFormat/>
  </w:style>
  <w:style w:type="paragraph" w:styleId="1149">
    <w:name w:val="Quote"/>
    <w:basedOn w:val="1040"/>
    <w:next w:val="1040"/>
    <w:link w:val="1150"/>
    <w:uiPriority w:val="29"/>
    <w:qFormat/>
    <w:pPr>
      <w:ind w:left="720" w:right="720"/>
    </w:pPr>
    <w:rPr>
      <w:i/>
    </w:rPr>
  </w:style>
  <w:style w:type="character" w:styleId="1150" w:customStyle="1">
    <w:name w:val="引用 Char1"/>
    <w:link w:val="1149"/>
    <w:uiPriority w:val="29"/>
    <w:qFormat/>
    <w:rPr>
      <w:i/>
    </w:rPr>
  </w:style>
  <w:style w:type="paragraph" w:styleId="1151">
    <w:name w:val="Intense Quote"/>
    <w:basedOn w:val="1040"/>
    <w:next w:val="1040"/>
    <w:link w:val="11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2" w:customStyle="1">
    <w:name w:val="明显引用 Char1"/>
    <w:link w:val="1151"/>
    <w:uiPriority w:val="30"/>
    <w:qFormat/>
    <w:rPr>
      <w:i/>
    </w:rPr>
  </w:style>
  <w:style w:type="paragraph" w:styleId="1153" w:customStyle="1">
    <w:name w:val="TOC 标题112"/>
    <w:uiPriority w:val="39"/>
    <w:unhideWhenUsed/>
    <w:qFormat/>
  </w:style>
  <w:style w:type="paragraph" w:styleId="1154" w:customStyle="1">
    <w:name w:val="标题 111"/>
    <w:basedOn w:val="1040"/>
    <w:next w:val="1040"/>
    <w:link w:val="1155"/>
    <w:uiPriority w:val="9"/>
    <w:qFormat/>
    <w:pPr>
      <w:keepLines/>
      <w:keepNext/>
      <w:spacing w:before="480" w:after="200"/>
      <w:outlineLvl w:val="0"/>
    </w:pPr>
    <w:rPr>
      <w:rFonts w:ascii="Arial" w:hAnsi="Arial" w:eastAsia="Arial"/>
      <w:sz w:val="40"/>
      <w:szCs w:val="40"/>
    </w:rPr>
  </w:style>
  <w:style w:type="character" w:styleId="1155" w:customStyle="1">
    <w:name w:val="标题 1 Char1"/>
    <w:link w:val="1154"/>
    <w:uiPriority w:val="9"/>
    <w:qFormat/>
    <w:rPr>
      <w:rFonts w:ascii="Arial" w:hAnsi="Arial" w:eastAsia="Arial" w:cs="Arial"/>
      <w:sz w:val="40"/>
      <w:szCs w:val="40"/>
    </w:rPr>
  </w:style>
  <w:style w:type="paragraph" w:styleId="1156" w:customStyle="1">
    <w:name w:val="标题 211"/>
    <w:basedOn w:val="1040"/>
    <w:next w:val="1040"/>
    <w:uiPriority w:val="9"/>
    <w:qFormat/>
    <w:pPr>
      <w:keepLines/>
      <w:keepNext/>
      <w:spacing w:before="360" w:after="200"/>
      <w:outlineLvl w:val="1"/>
    </w:pPr>
    <w:rPr>
      <w:rFonts w:ascii="Arial" w:hAnsi="Arial" w:eastAsia="Arial" w:cs="Arial"/>
      <w:sz w:val="34"/>
    </w:rPr>
  </w:style>
  <w:style w:type="paragraph" w:styleId="1157" w:customStyle="1">
    <w:name w:val="标题 31111"/>
    <w:basedOn w:val="1040"/>
    <w:next w:val="1040"/>
    <w:link w:val="1158"/>
    <w:uiPriority w:val="9"/>
    <w:qFormat/>
    <w:pPr>
      <w:keepLines/>
      <w:keepNext/>
      <w:spacing w:before="320" w:after="200"/>
      <w:outlineLvl w:val="2"/>
    </w:pPr>
    <w:rPr>
      <w:rFonts w:ascii="Arial" w:hAnsi="Arial" w:eastAsia="Arial"/>
      <w:sz w:val="30"/>
      <w:szCs w:val="30"/>
    </w:rPr>
  </w:style>
  <w:style w:type="character" w:styleId="1158" w:customStyle="1">
    <w:name w:val="标题 3 Char1"/>
    <w:link w:val="1157"/>
    <w:uiPriority w:val="9"/>
    <w:qFormat/>
    <w:rPr>
      <w:rFonts w:ascii="Arial" w:hAnsi="Arial" w:eastAsia="Arial" w:cs="Arial"/>
      <w:sz w:val="30"/>
      <w:szCs w:val="30"/>
    </w:rPr>
  </w:style>
  <w:style w:type="paragraph" w:styleId="1159" w:customStyle="1">
    <w:name w:val="标题 411"/>
    <w:basedOn w:val="1040"/>
    <w:next w:val="1040"/>
    <w:link w:val="1160"/>
    <w:uiPriority w:val="9"/>
    <w:qFormat/>
    <w:pPr>
      <w:keepLines/>
      <w:keepNext/>
      <w:spacing w:before="320" w:after="200"/>
      <w:outlineLvl w:val="3"/>
    </w:pPr>
    <w:rPr>
      <w:rFonts w:ascii="Arial" w:hAnsi="Arial" w:eastAsia="Arial"/>
      <w:b/>
      <w:bCs/>
      <w:sz w:val="26"/>
      <w:szCs w:val="26"/>
    </w:rPr>
  </w:style>
  <w:style w:type="character" w:styleId="1160" w:customStyle="1">
    <w:name w:val="标题 4 Char1"/>
    <w:link w:val="1159"/>
    <w:uiPriority w:val="9"/>
    <w:qFormat/>
    <w:rPr>
      <w:rFonts w:ascii="Arial" w:hAnsi="Arial" w:eastAsia="Arial" w:cs="Arial"/>
      <w:b/>
      <w:bCs/>
      <w:sz w:val="26"/>
      <w:szCs w:val="26"/>
    </w:rPr>
  </w:style>
  <w:style w:type="paragraph" w:styleId="1161" w:customStyle="1">
    <w:name w:val="标题 511"/>
    <w:basedOn w:val="1040"/>
    <w:next w:val="1040"/>
    <w:link w:val="1162"/>
    <w:uiPriority w:val="9"/>
    <w:qFormat/>
    <w:pPr>
      <w:keepLines/>
      <w:keepNext/>
      <w:spacing w:before="320" w:after="200"/>
      <w:tabs>
        <w:tab w:val="left" w:pos="780" w:leader="none"/>
      </w:tabs>
      <w:outlineLvl w:val="4"/>
    </w:pPr>
    <w:rPr>
      <w:rFonts w:ascii="Arial" w:hAnsi="Arial" w:eastAsia="Arial"/>
      <w:b/>
      <w:bCs/>
      <w:sz w:val="24"/>
    </w:rPr>
  </w:style>
  <w:style w:type="character" w:styleId="1162" w:customStyle="1">
    <w:name w:val="标题 5 Char1"/>
    <w:link w:val="1161"/>
    <w:uiPriority w:val="9"/>
    <w:qFormat/>
    <w:rPr>
      <w:rFonts w:ascii="Arial" w:hAnsi="Arial" w:eastAsia="Arial" w:cs="Arial"/>
      <w:b/>
      <w:bCs/>
      <w:sz w:val="24"/>
      <w:szCs w:val="24"/>
    </w:rPr>
  </w:style>
  <w:style w:type="paragraph" w:styleId="1163" w:customStyle="1">
    <w:name w:val="标题 61"/>
    <w:basedOn w:val="1040"/>
    <w:next w:val="1040"/>
    <w:link w:val="1164"/>
    <w:uiPriority w:val="9"/>
    <w:qFormat/>
    <w:pPr>
      <w:keepLines/>
      <w:keepNext/>
      <w:spacing w:before="320" w:after="200"/>
      <w:outlineLvl w:val="5"/>
    </w:pPr>
    <w:rPr>
      <w:rFonts w:ascii="Arial" w:hAnsi="Arial" w:eastAsia="Arial"/>
      <w:b/>
      <w:bCs/>
      <w:sz w:val="22"/>
      <w:szCs w:val="22"/>
    </w:rPr>
  </w:style>
  <w:style w:type="character" w:styleId="1164" w:customStyle="1">
    <w:name w:val="标题 6 Char"/>
    <w:link w:val="1163"/>
    <w:uiPriority w:val="9"/>
    <w:qFormat/>
    <w:rPr>
      <w:rFonts w:ascii="Arial" w:hAnsi="Arial" w:eastAsia="Arial" w:cs="Arial"/>
      <w:b/>
      <w:bCs/>
      <w:sz w:val="22"/>
      <w:szCs w:val="22"/>
    </w:rPr>
  </w:style>
  <w:style w:type="paragraph" w:styleId="1165" w:customStyle="1">
    <w:name w:val="标题 71"/>
    <w:basedOn w:val="1040"/>
    <w:next w:val="1040"/>
    <w:link w:val="1166"/>
    <w:uiPriority w:val="9"/>
    <w:qFormat/>
    <w:pPr>
      <w:keepLines/>
      <w:keepNext/>
      <w:spacing w:before="320" w:after="200"/>
      <w:outlineLvl w:val="6"/>
    </w:pPr>
    <w:rPr>
      <w:rFonts w:ascii="Arial" w:hAnsi="Arial" w:eastAsia="Arial"/>
      <w:b/>
      <w:bCs/>
      <w:i/>
      <w:iCs/>
      <w:sz w:val="22"/>
      <w:szCs w:val="22"/>
    </w:rPr>
  </w:style>
  <w:style w:type="character" w:styleId="1166" w:customStyle="1">
    <w:name w:val="标题 7 Char"/>
    <w:link w:val="1165"/>
    <w:uiPriority w:val="9"/>
    <w:qFormat/>
    <w:rPr>
      <w:rFonts w:ascii="Arial" w:hAnsi="Arial" w:eastAsia="Arial" w:cs="Arial"/>
      <w:b/>
      <w:bCs/>
      <w:i/>
      <w:iCs/>
      <w:sz w:val="22"/>
      <w:szCs w:val="22"/>
    </w:rPr>
  </w:style>
  <w:style w:type="paragraph" w:styleId="1167" w:customStyle="1">
    <w:name w:val="标题 81"/>
    <w:basedOn w:val="1040"/>
    <w:next w:val="1040"/>
    <w:link w:val="1168"/>
    <w:uiPriority w:val="9"/>
    <w:qFormat/>
    <w:pPr>
      <w:keepLines/>
      <w:keepNext/>
      <w:spacing w:before="320" w:after="200"/>
      <w:outlineLvl w:val="7"/>
    </w:pPr>
    <w:rPr>
      <w:rFonts w:ascii="Arial" w:hAnsi="Arial" w:eastAsia="Arial"/>
      <w:i/>
      <w:iCs/>
      <w:sz w:val="22"/>
      <w:szCs w:val="22"/>
    </w:rPr>
  </w:style>
  <w:style w:type="character" w:styleId="1168" w:customStyle="1">
    <w:name w:val="标题 8 Char"/>
    <w:link w:val="1167"/>
    <w:uiPriority w:val="9"/>
    <w:qFormat/>
    <w:rPr>
      <w:rFonts w:ascii="Arial" w:hAnsi="Arial" w:eastAsia="Arial" w:cs="Arial"/>
      <w:i/>
      <w:iCs/>
      <w:sz w:val="22"/>
      <w:szCs w:val="22"/>
    </w:rPr>
  </w:style>
  <w:style w:type="paragraph" w:styleId="1169" w:customStyle="1">
    <w:name w:val="标题 91"/>
    <w:basedOn w:val="1040"/>
    <w:next w:val="1040"/>
    <w:link w:val="1170"/>
    <w:uiPriority w:val="9"/>
    <w:qFormat/>
    <w:pPr>
      <w:keepLines/>
      <w:keepNext/>
      <w:spacing w:before="320" w:after="200"/>
      <w:outlineLvl w:val="8"/>
    </w:pPr>
    <w:rPr>
      <w:rFonts w:ascii="Arial" w:hAnsi="Arial" w:eastAsia="Arial"/>
      <w:i/>
      <w:iCs/>
      <w:szCs w:val="21"/>
    </w:rPr>
  </w:style>
  <w:style w:type="character" w:styleId="1170" w:customStyle="1">
    <w:name w:val="标题 9 Char"/>
    <w:link w:val="1169"/>
    <w:uiPriority w:val="9"/>
    <w:qFormat/>
    <w:rPr>
      <w:rFonts w:ascii="Arial" w:hAnsi="Arial" w:eastAsia="Arial" w:cs="Arial"/>
      <w:i/>
      <w:iCs/>
      <w:sz w:val="21"/>
      <w:szCs w:val="21"/>
    </w:rPr>
  </w:style>
  <w:style w:type="character" w:styleId="1171" w:customStyle="1">
    <w:name w:val="默认段落字体11"/>
    <w:uiPriority w:val="1"/>
    <w:unhideWhenUsed/>
    <w:qFormat/>
  </w:style>
  <w:style w:type="table" w:styleId="1172" w:customStyle="1">
    <w:name w:val="普通表格11"/>
    <w:uiPriority w:val="99"/>
    <w:unhideWhenUsed/>
    <w:qFormat/>
    <w:tblPr>
      <w:tblCellMar>
        <w:left w:w="0" w:type="dxa"/>
        <w:top w:w="0" w:type="dxa"/>
        <w:right w:w="0" w:type="dxa"/>
        <w:bottom w:w="0" w:type="dxa"/>
      </w:tblCellMar>
    </w:tblPr>
  </w:style>
  <w:style w:type="paragraph" w:styleId="1173" w:customStyle="1">
    <w:name w:val="正文首行缩进111"/>
    <w:basedOn w:val="1174"/>
    <w:next w:val="1040"/>
    <w:qFormat/>
    <w:pPr>
      <w:ind w:firstLine="200"/>
      <w:spacing w:line="360" w:lineRule="auto"/>
    </w:pPr>
    <w:rPr>
      <w:rFonts w:ascii="仿宋_GB2312" w:eastAsia="仿宋_GB2312"/>
      <w:sz w:val="30"/>
      <w:szCs w:val="30"/>
    </w:rPr>
  </w:style>
  <w:style w:type="paragraph" w:styleId="1174" w:customStyle="1">
    <w:name w:val="正文文本112"/>
    <w:basedOn w:val="1040"/>
    <w:next w:val="1077"/>
    <w:qFormat/>
    <w:pPr>
      <w:spacing w:after="120"/>
    </w:pPr>
    <w:rPr>
      <w:sz w:val="28"/>
    </w:rPr>
  </w:style>
  <w:style w:type="paragraph" w:styleId="1175" w:customStyle="1">
    <w:name w:val="目录 711"/>
    <w:basedOn w:val="1040"/>
    <w:next w:val="1040"/>
    <w:uiPriority w:val="39"/>
    <w:unhideWhenUsed/>
    <w:qFormat/>
    <w:pPr>
      <w:ind w:left="1701"/>
      <w:spacing w:after="57"/>
    </w:pPr>
  </w:style>
  <w:style w:type="paragraph" w:styleId="1176" w:customStyle="1">
    <w:name w:val="列表编号 21"/>
    <w:basedOn w:val="1040"/>
    <w:uiPriority w:val="99"/>
    <w:unhideWhenUsed/>
    <w:qFormat/>
    <w:pPr>
      <w:numPr>
        <w:numId w:val="1"/>
      </w:numPr>
    </w:pPr>
  </w:style>
  <w:style w:type="paragraph" w:styleId="1177" w:customStyle="1">
    <w:name w:val="正文缩进121"/>
    <w:basedOn w:val="1040"/>
    <w:qFormat/>
    <w:pPr>
      <w:ind w:firstLine="420"/>
    </w:pPr>
  </w:style>
  <w:style w:type="paragraph" w:styleId="1178" w:customStyle="1">
    <w:name w:val="题注11"/>
    <w:basedOn w:val="1040"/>
    <w:next w:val="1040"/>
    <w:uiPriority w:val="35"/>
    <w:qFormat/>
    <w:pPr>
      <w:spacing w:line="276" w:lineRule="auto"/>
    </w:pPr>
    <w:rPr>
      <w:b/>
      <w:bCs/>
      <w:color w:val="4f81bd"/>
      <w:sz w:val="18"/>
      <w:szCs w:val="18"/>
    </w:rPr>
  </w:style>
  <w:style w:type="paragraph" w:styleId="1179" w:customStyle="1">
    <w:name w:val="批注文字11"/>
    <w:basedOn w:val="1040"/>
    <w:link w:val="1180"/>
    <w:uiPriority w:val="99"/>
    <w:unhideWhenUsed/>
    <w:qFormat/>
    <w:pPr>
      <w:jc w:val="left"/>
    </w:pPr>
  </w:style>
  <w:style w:type="character" w:styleId="1180" w:customStyle="1">
    <w:name w:val="批注文字 Char1"/>
    <w:link w:val="1179"/>
    <w:uiPriority w:val="99"/>
    <w:qFormat/>
    <w:rPr>
      <w:sz w:val="21"/>
      <w:szCs w:val="24"/>
    </w:rPr>
  </w:style>
  <w:style w:type="paragraph" w:styleId="1181" w:customStyle="1">
    <w:name w:val="正文文本缩进111"/>
    <w:basedOn w:val="1040"/>
    <w:next w:val="1182"/>
    <w:uiPriority w:val="99"/>
    <w:qFormat/>
    <w:pPr>
      <w:ind w:firstLine="480"/>
      <w:tabs>
        <w:tab w:val="left" w:pos="180" w:leader="none"/>
      </w:tabs>
    </w:pPr>
    <w:rPr>
      <w:rFonts w:ascii="Tahoma" w:hAnsi="Tahoma"/>
      <w:sz w:val="24"/>
    </w:rPr>
  </w:style>
  <w:style w:type="paragraph" w:styleId="1182" w:customStyle="1">
    <w:name w:val="寄信人地址111"/>
    <w:basedOn w:val="1040"/>
    <w:qFormat/>
    <w:rPr>
      <w:rFonts w:ascii="Arial" w:hAnsi="Arial"/>
    </w:rPr>
  </w:style>
  <w:style w:type="paragraph" w:styleId="1183" w:customStyle="1">
    <w:name w:val="索引 411"/>
    <w:basedOn w:val="1040"/>
    <w:next w:val="1040"/>
    <w:uiPriority w:val="99"/>
    <w:unhideWhenUsed/>
    <w:qFormat/>
    <w:rPr>
      <w:sz w:val="24"/>
    </w:rPr>
  </w:style>
  <w:style w:type="paragraph" w:styleId="1184" w:customStyle="1">
    <w:name w:val="目录 511"/>
    <w:basedOn w:val="1040"/>
    <w:next w:val="1040"/>
    <w:uiPriority w:val="39"/>
    <w:unhideWhenUsed/>
    <w:qFormat/>
    <w:pPr>
      <w:ind w:left="1134"/>
      <w:spacing w:after="57"/>
    </w:pPr>
  </w:style>
  <w:style w:type="paragraph" w:styleId="1185" w:customStyle="1">
    <w:name w:val="目录 311"/>
    <w:basedOn w:val="1040"/>
    <w:next w:val="1040"/>
    <w:uiPriority w:val="39"/>
    <w:unhideWhenUsed/>
    <w:qFormat/>
    <w:pPr>
      <w:ind w:left="567"/>
      <w:spacing w:after="57"/>
    </w:pPr>
  </w:style>
  <w:style w:type="paragraph" w:styleId="1186" w:customStyle="1">
    <w:name w:val="纯文本12"/>
    <w:basedOn w:val="1040"/>
    <w:qFormat/>
    <w:rPr>
      <w:rFonts w:ascii="宋体" w:hAnsi="Courier New" w:eastAsia="楷体_GB2312"/>
      <w:sz w:val="26"/>
      <w:szCs w:val="20"/>
    </w:rPr>
  </w:style>
  <w:style w:type="paragraph" w:styleId="1187" w:customStyle="1">
    <w:name w:val="目录 811"/>
    <w:basedOn w:val="1040"/>
    <w:next w:val="1040"/>
    <w:uiPriority w:val="39"/>
    <w:unhideWhenUsed/>
    <w:qFormat/>
    <w:pPr>
      <w:ind w:left="1984"/>
      <w:spacing w:after="57"/>
    </w:pPr>
  </w:style>
  <w:style w:type="paragraph" w:styleId="1188" w:customStyle="1">
    <w:name w:val="日期11"/>
    <w:basedOn w:val="1040"/>
    <w:next w:val="1040"/>
    <w:link w:val="1189"/>
    <w:uiPriority w:val="99"/>
    <w:unhideWhenUsed/>
    <w:qFormat/>
    <w:pPr>
      <w:ind w:left="100"/>
    </w:pPr>
  </w:style>
  <w:style w:type="character" w:styleId="1189" w:customStyle="1">
    <w:name w:val="日期 Char1"/>
    <w:link w:val="1188"/>
    <w:uiPriority w:val="99"/>
    <w:semiHidden/>
    <w:qFormat/>
    <w:rPr>
      <w:sz w:val="21"/>
      <w:szCs w:val="24"/>
    </w:rPr>
  </w:style>
  <w:style w:type="paragraph" w:styleId="1190" w:customStyle="1">
    <w:name w:val="正文文本缩进 212"/>
    <w:basedOn w:val="1040"/>
    <w:qFormat/>
    <w:pPr>
      <w:ind w:firstLine="525"/>
      <w:spacing w:line="420" w:lineRule="exact"/>
    </w:pPr>
    <w:rPr>
      <w:rFonts w:ascii="宋体"/>
      <w:szCs w:val="20"/>
    </w:rPr>
  </w:style>
  <w:style w:type="paragraph" w:styleId="1191" w:customStyle="1">
    <w:name w:val="尾注文本1"/>
    <w:basedOn w:val="1040"/>
    <w:link w:val="1192"/>
    <w:uiPriority w:val="99"/>
    <w:unhideWhenUsed/>
    <w:qFormat/>
    <w:rPr>
      <w:sz w:val="20"/>
      <w:szCs w:val="20"/>
    </w:rPr>
  </w:style>
  <w:style w:type="character" w:styleId="1192" w:customStyle="1">
    <w:name w:val="尾注文本 Char"/>
    <w:link w:val="1191"/>
    <w:uiPriority w:val="99"/>
    <w:qFormat/>
    <w:rPr>
      <w:sz w:val="20"/>
    </w:rPr>
  </w:style>
  <w:style w:type="paragraph" w:styleId="1193" w:customStyle="1">
    <w:name w:val="批注框文本11"/>
    <w:basedOn w:val="1040"/>
    <w:link w:val="1194"/>
    <w:uiPriority w:val="99"/>
    <w:unhideWhenUsed/>
    <w:qFormat/>
    <w:rPr>
      <w:sz w:val="18"/>
      <w:szCs w:val="18"/>
    </w:rPr>
  </w:style>
  <w:style w:type="character" w:styleId="1194" w:customStyle="1">
    <w:name w:val="批注框文本 Char1"/>
    <w:link w:val="1193"/>
    <w:uiPriority w:val="99"/>
    <w:semiHidden/>
    <w:qFormat/>
    <w:rPr>
      <w:sz w:val="18"/>
      <w:szCs w:val="18"/>
    </w:rPr>
  </w:style>
  <w:style w:type="paragraph" w:styleId="1195" w:customStyle="1">
    <w:name w:val="页脚11"/>
    <w:basedOn w:val="1040"/>
    <w:link w:val="1196"/>
    <w:uiPriority w:val="99"/>
    <w:unhideWhenUsed/>
    <w:qFormat/>
    <w:pPr>
      <w:tabs>
        <w:tab w:val="center" w:pos="7143" w:leader="none"/>
        <w:tab w:val="right" w:pos="14287" w:leader="none"/>
      </w:tabs>
    </w:pPr>
  </w:style>
  <w:style w:type="character" w:styleId="1196" w:customStyle="1">
    <w:name w:val="页脚 Char2"/>
    <w:link w:val="1195"/>
    <w:uiPriority w:val="99"/>
    <w:qFormat/>
  </w:style>
  <w:style w:type="paragraph" w:styleId="1197" w:customStyle="1">
    <w:name w:val="页眉11"/>
    <w:basedOn w:val="1040"/>
    <w:link w:val="1198"/>
    <w:uiPriority w:val="99"/>
    <w:unhideWhenUsed/>
    <w:qFormat/>
    <w:pPr>
      <w:tabs>
        <w:tab w:val="center" w:pos="7143" w:leader="none"/>
        <w:tab w:val="right" w:pos="14287" w:leader="none"/>
      </w:tabs>
    </w:pPr>
  </w:style>
  <w:style w:type="character" w:styleId="1198" w:customStyle="1">
    <w:name w:val="页眉 Char1"/>
    <w:link w:val="1197"/>
    <w:uiPriority w:val="99"/>
    <w:qFormat/>
  </w:style>
  <w:style w:type="paragraph" w:styleId="1199" w:customStyle="1">
    <w:name w:val="目录 111"/>
    <w:basedOn w:val="1040"/>
    <w:next w:val="1040"/>
    <w:uiPriority w:val="39"/>
    <w:unhideWhenUsed/>
    <w:qFormat/>
    <w:pPr>
      <w:spacing w:after="57"/>
    </w:pPr>
  </w:style>
  <w:style w:type="paragraph" w:styleId="1200" w:customStyle="1">
    <w:name w:val="目录 411"/>
    <w:basedOn w:val="1040"/>
    <w:next w:val="1040"/>
    <w:uiPriority w:val="39"/>
    <w:unhideWhenUsed/>
    <w:qFormat/>
    <w:pPr>
      <w:ind w:left="850"/>
      <w:spacing w:after="57"/>
    </w:pPr>
  </w:style>
  <w:style w:type="paragraph" w:styleId="1201" w:customStyle="1">
    <w:name w:val="副标题11"/>
    <w:basedOn w:val="1040"/>
    <w:next w:val="1040"/>
    <w:uiPriority w:val="11"/>
    <w:qFormat/>
    <w:pPr>
      <w:spacing w:before="200" w:after="200"/>
    </w:pPr>
    <w:rPr>
      <w:sz w:val="24"/>
    </w:rPr>
  </w:style>
  <w:style w:type="paragraph" w:styleId="1202" w:customStyle="1">
    <w:name w:val="脚注文本1"/>
    <w:basedOn w:val="1040"/>
    <w:link w:val="1203"/>
    <w:uiPriority w:val="99"/>
    <w:unhideWhenUsed/>
    <w:qFormat/>
    <w:pPr>
      <w:spacing w:after="40"/>
    </w:pPr>
    <w:rPr>
      <w:sz w:val="18"/>
      <w:szCs w:val="20"/>
    </w:rPr>
  </w:style>
  <w:style w:type="character" w:styleId="1203" w:customStyle="1">
    <w:name w:val="脚注文本 Char"/>
    <w:link w:val="1202"/>
    <w:uiPriority w:val="99"/>
    <w:qFormat/>
    <w:rPr>
      <w:sz w:val="18"/>
    </w:rPr>
  </w:style>
  <w:style w:type="paragraph" w:styleId="1204" w:customStyle="1">
    <w:name w:val="目录 611"/>
    <w:basedOn w:val="1040"/>
    <w:next w:val="1040"/>
    <w:uiPriority w:val="39"/>
    <w:unhideWhenUsed/>
    <w:qFormat/>
    <w:pPr>
      <w:ind w:left="1417"/>
      <w:spacing w:after="57"/>
    </w:pPr>
  </w:style>
  <w:style w:type="paragraph" w:styleId="1205" w:customStyle="1">
    <w:name w:val="图表目录1"/>
    <w:basedOn w:val="1040"/>
    <w:next w:val="1040"/>
    <w:uiPriority w:val="99"/>
    <w:unhideWhenUsed/>
    <w:qFormat/>
  </w:style>
  <w:style w:type="paragraph" w:styleId="1206" w:customStyle="1">
    <w:name w:val="目录 211"/>
    <w:basedOn w:val="1040"/>
    <w:next w:val="1040"/>
    <w:uiPriority w:val="39"/>
    <w:unhideWhenUsed/>
    <w:qFormat/>
    <w:pPr>
      <w:ind w:left="283"/>
      <w:spacing w:after="57"/>
    </w:pPr>
  </w:style>
  <w:style w:type="paragraph" w:styleId="1207" w:customStyle="1">
    <w:name w:val="目录 911"/>
    <w:basedOn w:val="1040"/>
    <w:next w:val="1040"/>
    <w:uiPriority w:val="39"/>
    <w:unhideWhenUsed/>
    <w:qFormat/>
    <w:pPr>
      <w:ind w:left="2268"/>
      <w:spacing w:after="57"/>
    </w:pPr>
  </w:style>
  <w:style w:type="paragraph" w:styleId="1208" w:customStyle="1">
    <w:name w:val="普通(网站)1111"/>
    <w:basedOn w:val="1040"/>
    <w:uiPriority w:val="99"/>
    <w:unhideWhenUsed/>
    <w:qFormat/>
    <w:pPr>
      <w:jc w:val="left"/>
      <w:spacing w:before="100" w:beforeAutospacing="1" w:after="100" w:afterAutospacing="1"/>
    </w:pPr>
    <w:rPr>
      <w:sz w:val="24"/>
    </w:rPr>
  </w:style>
  <w:style w:type="paragraph" w:styleId="1209" w:customStyle="1">
    <w:name w:val="标题11"/>
    <w:basedOn w:val="1040"/>
    <w:next w:val="1040"/>
    <w:link w:val="1210"/>
    <w:uiPriority w:val="10"/>
    <w:qFormat/>
    <w:pPr>
      <w:contextualSpacing/>
      <w:spacing w:before="300" w:after="200"/>
    </w:pPr>
    <w:rPr>
      <w:sz w:val="48"/>
      <w:szCs w:val="48"/>
    </w:rPr>
  </w:style>
  <w:style w:type="character" w:styleId="1210" w:customStyle="1">
    <w:name w:val="标题 Char2"/>
    <w:link w:val="1209"/>
    <w:uiPriority w:val="10"/>
    <w:qFormat/>
    <w:rPr>
      <w:sz w:val="48"/>
      <w:szCs w:val="48"/>
    </w:rPr>
  </w:style>
  <w:style w:type="paragraph" w:styleId="1211" w:customStyle="1">
    <w:name w:val="批注主题11"/>
    <w:basedOn w:val="1179"/>
    <w:next w:val="1179"/>
    <w:link w:val="1212"/>
    <w:uiPriority w:val="99"/>
    <w:unhideWhenUsed/>
    <w:qFormat/>
    <w:rPr>
      <w:b/>
      <w:bCs/>
    </w:rPr>
  </w:style>
  <w:style w:type="character" w:styleId="1212" w:customStyle="1">
    <w:name w:val="批注主题 Char1"/>
    <w:link w:val="1211"/>
    <w:uiPriority w:val="99"/>
    <w:semiHidden/>
    <w:qFormat/>
    <w:rPr>
      <w:b/>
      <w:bCs/>
      <w:sz w:val="21"/>
      <w:szCs w:val="24"/>
    </w:rPr>
  </w:style>
  <w:style w:type="paragraph" w:styleId="1213" w:customStyle="1">
    <w:name w:val="正文首行缩进 2121"/>
    <w:basedOn w:val="1181"/>
    <w:qFormat/>
    <w:pPr>
      <w:ind w:left="420" w:firstLine="420"/>
    </w:pPr>
    <w:rPr>
      <w:rFonts w:ascii="Times New Roman" w:hAnsi="Times New Roman"/>
    </w:rPr>
  </w:style>
  <w:style w:type="table" w:styleId="1214" w:customStyle="1">
    <w:name w:val="网格型12"/>
    <w:uiPriority w:val="59"/>
    <w:qFormat/>
    <w:tblPr>
      <w:tblCellMar>
        <w:left w:w="0" w:type="dxa"/>
        <w:top w:w="0" w:type="dxa"/>
        <w:right w:w="0" w:type="dxa"/>
        <w:bottom w:w="0" w:type="dxa"/>
      </w:tblCellMar>
    </w:tblPr>
  </w:style>
  <w:style w:type="character" w:styleId="1215" w:customStyle="1">
    <w:name w:val="尾注引用1"/>
    <w:uiPriority w:val="99"/>
    <w:unhideWhenUsed/>
    <w:qFormat/>
    <w:rPr>
      <w:vertAlign w:val="superscript"/>
    </w:rPr>
  </w:style>
  <w:style w:type="character" w:styleId="1216" w:customStyle="1">
    <w:name w:val="强调11"/>
    <w:uiPriority w:val="20"/>
    <w:qFormat/>
    <w:rPr>
      <w:i/>
    </w:rPr>
  </w:style>
  <w:style w:type="character" w:styleId="1217" w:customStyle="1">
    <w:name w:val="超链接11"/>
    <w:uiPriority w:val="99"/>
    <w:unhideWhenUsed/>
    <w:qFormat/>
    <w:rPr>
      <w:color w:val="0000ff"/>
      <w:u w:val="single"/>
    </w:rPr>
  </w:style>
  <w:style w:type="character" w:styleId="1218" w:customStyle="1">
    <w:name w:val="批注引用11"/>
    <w:uiPriority w:val="99"/>
    <w:unhideWhenUsed/>
    <w:qFormat/>
    <w:rPr>
      <w:sz w:val="21"/>
      <w:szCs w:val="21"/>
    </w:rPr>
  </w:style>
  <w:style w:type="character" w:styleId="1219" w:customStyle="1">
    <w:name w:val="脚注引用1"/>
    <w:uiPriority w:val="99"/>
    <w:unhideWhenUsed/>
    <w:qFormat/>
    <w:rPr>
      <w:vertAlign w:val="superscript"/>
    </w:rPr>
  </w:style>
  <w:style w:type="paragraph" w:styleId="1220" w:customStyle="1">
    <w:name w:val="PlainText1"/>
    <w:basedOn w:val="1040"/>
    <w:qFormat/>
    <w:rPr>
      <w:rFonts w:ascii="宋体" w:hAnsi="Courier New"/>
      <w:sz w:val="20"/>
      <w:szCs w:val="21"/>
    </w:rPr>
  </w:style>
  <w:style w:type="paragraph" w:styleId="1221" w:customStyle="1">
    <w:name w:val="正文1"/>
    <w:basedOn w:val="1040"/>
    <w:next w:val="1222"/>
    <w:qFormat/>
    <w:pPr>
      <w:ind w:right="-167"/>
      <w:spacing w:line="440" w:lineRule="exact"/>
      <w:widowControl/>
    </w:pPr>
    <w:rPr>
      <w:b/>
    </w:rPr>
  </w:style>
  <w:style w:type="paragraph" w:styleId="1222" w:customStyle="1">
    <w:name w:val="正文111"/>
    <w:next w:val="1221"/>
    <w:qFormat/>
    <w:pPr>
      <w:ind w:firstLine="200"/>
      <w:jc w:val="both"/>
      <w:spacing w:line="274" w:lineRule="auto"/>
      <w:widowControl w:val="off"/>
    </w:pPr>
    <w:rPr>
      <w:rFonts w:ascii="仿宋_GB2312" w:hAnsi="Calibri" w:eastAsia="仿宋_GB2312" w:cs="Calibri"/>
      <w:sz w:val="24"/>
      <w:szCs w:val="24"/>
    </w:rPr>
  </w:style>
  <w:style w:type="paragraph" w:styleId="1223" w:customStyle="1">
    <w:name w:val="Default"/>
    <w:qFormat/>
    <w:rPr>
      <w:rFonts w:ascii="新宋体" w:eastAsia="新宋体" w:cs="新宋体"/>
      <w:color w:val="000000"/>
      <w:sz w:val="24"/>
      <w:szCs w:val="24"/>
    </w:rPr>
  </w:style>
  <w:style w:type="paragraph" w:styleId="1224" w:customStyle="1">
    <w:name w:val="正文文本缩进1"/>
    <w:basedOn w:val="1040"/>
    <w:next w:val="1225"/>
    <w:link w:val="1226"/>
    <w:qFormat/>
    <w:pPr>
      <w:ind w:firstLine="301"/>
      <w:spacing w:line="200" w:lineRule="exact"/>
    </w:pPr>
    <w:rPr>
      <w:rFonts w:ascii="宋体" w:hAnsi="Courier New"/>
      <w:spacing w:val="-4"/>
      <w:sz w:val="18"/>
      <w:szCs w:val="20"/>
    </w:rPr>
  </w:style>
  <w:style w:type="paragraph" w:styleId="1225" w:customStyle="1">
    <w:name w:val="寄信人地址1"/>
    <w:basedOn w:val="1040"/>
    <w:qFormat/>
    <w:rPr>
      <w:rFonts w:ascii="Arial" w:hAnsi="Arial"/>
    </w:rPr>
  </w:style>
  <w:style w:type="character" w:styleId="1226" w:customStyle="1">
    <w:name w:val="正文文本缩进 Char"/>
    <w:link w:val="1224"/>
    <w:qFormat/>
    <w:rPr>
      <w:rFonts w:ascii="宋体" w:hAnsi="Courier New" w:eastAsia="宋体"/>
      <w:spacing w:val="-4"/>
      <w:sz w:val="18"/>
      <w:lang w:val="en-US" w:eastAsia="zh-CN" w:bidi="ar-SA"/>
    </w:rPr>
  </w:style>
  <w:style w:type="paragraph" w:styleId="1227" w:customStyle="1">
    <w:name w:val="普通正文"/>
    <w:basedOn w:val="1040"/>
    <w:qFormat/>
    <w:pPr>
      <w:ind w:firstLine="480"/>
      <w:jc w:val="left"/>
      <w:spacing w:before="120" w:after="120" w:line="360" w:lineRule="auto"/>
    </w:pPr>
    <w:rPr>
      <w:rFonts w:ascii="Arial" w:hAnsi="Arial"/>
      <w:sz w:val="24"/>
    </w:rPr>
  </w:style>
  <w:style w:type="paragraph" w:styleId="1228" w:customStyle="1">
    <w:name w:val="表格文字"/>
    <w:basedOn w:val="1040"/>
    <w:next w:val="1174"/>
    <w:qFormat/>
    <w:pPr>
      <w:jc w:val="left"/>
      <w:spacing w:before="25" w:after="25"/>
    </w:pPr>
    <w:rPr>
      <w:bCs/>
      <w:spacing w:val="10"/>
      <w:sz w:val="24"/>
      <w:szCs w:val="20"/>
    </w:rPr>
  </w:style>
  <w:style w:type="character" w:styleId="1229" w:customStyle="1">
    <w:name w:val="标题 Char1"/>
    <w:qFormat/>
    <w:rPr>
      <w:rFonts w:ascii="Cambria" w:hAnsi="Cambria" w:eastAsia="宋体" w:cs="Times New Roman"/>
      <w:b/>
      <w:bCs/>
      <w:sz w:val="32"/>
      <w:szCs w:val="32"/>
    </w:rPr>
  </w:style>
  <w:style w:type="character" w:styleId="1230" w:customStyle="1">
    <w:name w:val="方案正文 Char"/>
    <w:link w:val="1231"/>
    <w:qFormat/>
    <w:rPr>
      <w:rFonts w:ascii="华文细黑" w:hAnsi="华文细黑" w:eastAsia="华文细黑"/>
      <w:sz w:val="24"/>
      <w:szCs w:val="24"/>
    </w:rPr>
  </w:style>
  <w:style w:type="paragraph" w:styleId="1231" w:customStyle="1">
    <w:name w:val="方案正文"/>
    <w:basedOn w:val="1040"/>
    <w:link w:val="1230"/>
    <w:qFormat/>
    <w:pPr>
      <w:ind w:firstLine="425"/>
      <w:spacing w:before="120" w:line="360" w:lineRule="auto"/>
    </w:pPr>
    <w:rPr>
      <w:rFonts w:ascii="华文细黑" w:hAnsi="华文细黑" w:eastAsia="华文细黑"/>
      <w:sz w:val="24"/>
    </w:rPr>
  </w:style>
  <w:style w:type="character" w:styleId="1232" w:customStyle="1">
    <w:name w:val="要点1"/>
    <w:qFormat/>
    <w:rPr>
      <w:b/>
      <w:bCs/>
    </w:rPr>
  </w:style>
  <w:style w:type="character" w:styleId="1233" w:customStyle="1">
    <w:name w:val="Footer Char"/>
    <w:uiPriority w:val="99"/>
    <w:qFormat/>
  </w:style>
  <w:style w:type="character" w:styleId="1234" w:customStyle="1">
    <w:name w:val="oblog_text"/>
    <w:qFormat/>
  </w:style>
  <w:style w:type="character" w:styleId="1235" w:customStyle="1">
    <w:name w:val="表正文 Char1"/>
    <w:qFormat/>
    <w:rPr>
      <w:rFonts w:eastAsia="宋体"/>
      <w:sz w:val="21"/>
      <w:lang w:val="en-US" w:eastAsia="zh-CN" w:bidi="ar-SA"/>
    </w:rPr>
  </w:style>
  <w:style w:type="character" w:styleId="1236" w:customStyle="1">
    <w:name w:val="表格文字 Char2"/>
    <w:qFormat/>
    <w:rPr>
      <w:rFonts w:ascii="宋体" w:hAnsi="Courier New" w:eastAsia="宋体"/>
      <w:sz w:val="24"/>
      <w:szCs w:val="24"/>
      <w:lang w:val="en-US" w:eastAsia="zh-CN" w:bidi="ar-SA"/>
    </w:rPr>
  </w:style>
  <w:style w:type="character" w:styleId="1237" w:customStyle="1">
    <w:name w:val="正文首行缩进 2 Char"/>
    <w:link w:val="1238"/>
    <w:qFormat/>
    <w:rPr>
      <w:lang w:val="en-US" w:eastAsia="zh-CN" w:bidi="ar-SA"/>
    </w:rPr>
  </w:style>
  <w:style w:type="paragraph" w:styleId="1238" w:customStyle="1">
    <w:name w:val="正文首行缩进 21"/>
    <w:basedOn w:val="1224"/>
    <w:next w:val="1239"/>
    <w:link w:val="1237"/>
    <w:unhideWhenUsed/>
    <w:qFormat/>
    <w:pPr>
      <w:ind w:firstLine="420"/>
    </w:pPr>
    <w:rPr>
      <w:rFonts w:ascii="Times New Roman" w:hAnsi="Times New Roman"/>
      <w:spacing w:val="0"/>
      <w:sz w:val="20"/>
    </w:rPr>
  </w:style>
  <w:style w:type="paragraph" w:styleId="1239" w:customStyle="1">
    <w:name w:val="正文缩进1"/>
    <w:basedOn w:val="1040"/>
    <w:link w:val="1240"/>
    <w:qFormat/>
    <w:pPr>
      <w:ind w:firstLine="420"/>
    </w:pPr>
    <w:rPr>
      <w:szCs w:val="20"/>
    </w:rPr>
  </w:style>
  <w:style w:type="character" w:styleId="1240" w:customStyle="1">
    <w:name w:val="正文缩进 Char"/>
    <w:link w:val="1239"/>
    <w:qFormat/>
    <w:rPr>
      <w:rFonts w:eastAsia="宋体"/>
      <w:sz w:val="21"/>
      <w:lang w:val="en-US" w:eastAsia="zh-CN" w:bidi="ar-SA"/>
    </w:rPr>
  </w:style>
  <w:style w:type="character" w:styleId="1241" w:customStyle="1">
    <w:name w:val="纯文本 Char Char"/>
    <w:qFormat/>
    <w:rPr>
      <w:rFonts w:ascii="宋体" w:hAnsi="Courier New" w:eastAsia="宋体"/>
      <w:sz w:val="24"/>
      <w:szCs w:val="24"/>
      <w:lang w:bidi="ar-SA"/>
    </w:rPr>
  </w:style>
  <w:style w:type="character" w:styleId="1242" w:customStyle="1">
    <w:name w:val="font41"/>
    <w:qFormat/>
    <w:rPr>
      <w:rFonts w:hint="eastAsia" w:ascii="宋体" w:hAnsi="宋体" w:eastAsia="宋体" w:cs="宋体"/>
      <w:color w:val="000000"/>
      <w:sz w:val="20"/>
      <w:szCs w:val="20"/>
      <w:u w:val="none"/>
    </w:rPr>
  </w:style>
  <w:style w:type="character" w:styleId="1243" w:customStyle="1">
    <w:name w:val="3zw"/>
    <w:qFormat/>
  </w:style>
  <w:style w:type="character" w:styleId="1244" w:customStyle="1">
    <w:name w:val="日期 Char"/>
    <w:link w:val="1245"/>
    <w:qFormat/>
    <w:rPr>
      <w:rFonts w:eastAsia="楷体_GB2312"/>
      <w:sz w:val="32"/>
      <w:lang w:val="en-US" w:eastAsia="zh-CN" w:bidi="ar-SA"/>
    </w:rPr>
  </w:style>
  <w:style w:type="paragraph" w:styleId="1245" w:customStyle="1">
    <w:name w:val="日期1"/>
    <w:basedOn w:val="1040"/>
    <w:next w:val="1040"/>
    <w:link w:val="1244"/>
    <w:qFormat/>
    <w:rPr>
      <w:rFonts w:eastAsia="楷体_GB2312"/>
      <w:sz w:val="32"/>
      <w:szCs w:val="20"/>
    </w:rPr>
  </w:style>
  <w:style w:type="character" w:styleId="1246" w:customStyle="1">
    <w:name w:val="批注框文本 Char"/>
    <w:link w:val="1247"/>
    <w:qFormat/>
    <w:rPr>
      <w:rFonts w:eastAsia="宋体"/>
      <w:sz w:val="18"/>
      <w:szCs w:val="18"/>
      <w:lang w:val="en-US" w:eastAsia="zh-CN" w:bidi="ar-SA"/>
    </w:rPr>
  </w:style>
  <w:style w:type="paragraph" w:styleId="1247" w:customStyle="1">
    <w:name w:val="批注框文本1"/>
    <w:basedOn w:val="1040"/>
    <w:link w:val="1246"/>
    <w:qFormat/>
    <w:rPr>
      <w:sz w:val="18"/>
      <w:szCs w:val="18"/>
    </w:rPr>
  </w:style>
  <w:style w:type="character" w:styleId="1248" w:customStyle="1">
    <w:name w:val="正文文本缩进 2 Char"/>
    <w:link w:val="1249"/>
    <w:qFormat/>
    <w:rPr>
      <w:rFonts w:ascii="仿宋_GB2312" w:hAnsi="宋体" w:eastAsia="宋体" w:cs="Arial"/>
      <w:b/>
      <w:bCs/>
      <w:color w:val="000000"/>
      <w:sz w:val="24"/>
      <w:szCs w:val="24"/>
      <w:lang w:val="en-US" w:eastAsia="zh-CN" w:bidi="ar-SA"/>
    </w:rPr>
  </w:style>
  <w:style w:type="paragraph" w:styleId="1249" w:customStyle="1">
    <w:name w:val="正文文本缩进 211"/>
    <w:basedOn w:val="1040"/>
    <w:link w:val="1248"/>
    <w:qFormat/>
    <w:pPr>
      <w:ind w:firstLine="542"/>
    </w:pPr>
    <w:rPr>
      <w:rFonts w:ascii="仿宋_GB2312" w:hAnsi="宋体" w:cs="Arial"/>
      <w:b/>
      <w:bCs/>
      <w:color w:val="000000"/>
      <w:sz w:val="24"/>
    </w:rPr>
  </w:style>
  <w:style w:type="character" w:styleId="1250" w:customStyle="1">
    <w:name w:val="HTML 预设格式 Char"/>
    <w:link w:val="1251"/>
    <w:qFormat/>
    <w:rPr>
      <w:rFonts w:ascii="Arial" w:hAnsi="Arial"/>
      <w:sz w:val="21"/>
      <w:szCs w:val="21"/>
      <w:lang w:bidi="ar-SA"/>
    </w:rPr>
  </w:style>
  <w:style w:type="paragraph" w:styleId="1251" w:customStyle="1">
    <w:name w:val="HTML 预设格式1"/>
    <w:basedOn w:val="1040"/>
    <w:link w:val="125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52" w:customStyle="1">
    <w:name w:val="明显引用 Char"/>
    <w:link w:val="1253"/>
    <w:uiPriority w:val="30"/>
    <w:qFormat/>
    <w:rPr>
      <w:i/>
    </w:rPr>
  </w:style>
  <w:style w:type="paragraph" w:styleId="1253" w:customStyle="1">
    <w:name w:val="明显引用1"/>
    <w:basedOn w:val="1040"/>
    <w:next w:val="1040"/>
    <w:link w:val="12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4" w:customStyle="1">
    <w:name w:val="HTML 定义1"/>
    <w:uiPriority w:val="99"/>
    <w:unhideWhenUsed/>
    <w:qFormat/>
  </w:style>
  <w:style w:type="character" w:styleId="1255" w:customStyle="1">
    <w:name w:val="纯文本 Char"/>
    <w:link w:val="1256"/>
    <w:qFormat/>
    <w:rPr>
      <w:rFonts w:ascii="宋体" w:hAnsi="Courier New" w:eastAsia="宋体"/>
      <w:sz w:val="24"/>
      <w:szCs w:val="24"/>
      <w:lang w:val="en-US" w:eastAsia="zh-CN" w:bidi="ar-SA"/>
    </w:rPr>
  </w:style>
  <w:style w:type="paragraph" w:styleId="1256" w:customStyle="1">
    <w:name w:val="纯文本11"/>
    <w:basedOn w:val="1040"/>
    <w:link w:val="1255"/>
    <w:qFormat/>
    <w:pPr>
      <w:spacing w:before="156" w:after="156" w:line="400" w:lineRule="exact"/>
    </w:pPr>
    <w:rPr>
      <w:rFonts w:ascii="宋体" w:hAnsi="Courier New"/>
      <w:sz w:val="24"/>
    </w:rPr>
  </w:style>
  <w:style w:type="character" w:styleId="1257" w:customStyle="1">
    <w:name w:val="Char Char Char"/>
    <w:qFormat/>
    <w:rPr>
      <w:rFonts w:ascii="宋体" w:hAnsi="Courier New" w:eastAsia="宋体"/>
      <w:sz w:val="24"/>
      <w:szCs w:val="24"/>
      <w:lang w:val="en-US" w:eastAsia="zh-CN" w:bidi="ar-SA"/>
    </w:rPr>
  </w:style>
  <w:style w:type="character" w:styleId="1258" w:customStyle="1">
    <w:name w:val="HTML 键盘1"/>
    <w:uiPriority w:val="99"/>
    <w:unhideWhenUsed/>
    <w:qFormat/>
    <w:rPr>
      <w:rFonts w:ascii="monospace" w:hAnsi="monospace" w:eastAsia="monospace" w:cs="monospace"/>
      <w:sz w:val="20"/>
    </w:rPr>
  </w:style>
  <w:style w:type="character" w:styleId="1259" w:customStyle="1">
    <w:name w:val="样式 宋体 四号"/>
    <w:qFormat/>
    <w:rPr>
      <w:rFonts w:ascii="宋体" w:hAnsi="宋体" w:eastAsia="宋体"/>
      <w:sz w:val="24"/>
    </w:rPr>
  </w:style>
  <w:style w:type="character" w:styleId="1260" w:customStyle="1">
    <w:name w:val="font21"/>
    <w:qFormat/>
    <w:rPr>
      <w:rFonts w:hint="eastAsia" w:ascii="微软雅黑" w:hAnsi="微软雅黑" w:eastAsia="微软雅黑" w:cs="微软雅黑"/>
      <w:color w:val="000000"/>
      <w:sz w:val="20"/>
      <w:szCs w:val="20"/>
      <w:u w:val="none"/>
    </w:rPr>
  </w:style>
  <w:style w:type="character" w:styleId="1261" w:customStyle="1">
    <w:name w:val="页码1"/>
    <w:qFormat/>
    <w:rPr>
      <w:rFonts w:cs="Times New Roman"/>
    </w:rPr>
  </w:style>
  <w:style w:type="character" w:styleId="1262" w:customStyle="1">
    <w:name w:val="访问过的超链接1"/>
    <w:qFormat/>
    <w:rPr>
      <w:color w:val="800080"/>
      <w:u w:val="none"/>
    </w:rPr>
  </w:style>
  <w:style w:type="character" w:styleId="1263" w:customStyle="1">
    <w:name w:val="font151"/>
    <w:qFormat/>
    <w:rPr>
      <w:rFonts w:hint="eastAsia" w:ascii="宋体" w:hAnsi="宋体" w:eastAsia="宋体" w:cs="宋体"/>
      <w:color w:val="000000"/>
      <w:sz w:val="20"/>
      <w:szCs w:val="20"/>
      <w:u w:val="none"/>
    </w:rPr>
  </w:style>
  <w:style w:type="character" w:styleId="1264" w:customStyle="1">
    <w:name w:val="页眉 Char"/>
    <w:link w:val="1265"/>
    <w:qFormat/>
    <w:rPr>
      <w:rFonts w:eastAsia="仿宋_GB2312"/>
      <w:sz w:val="18"/>
      <w:lang w:val="en-US" w:eastAsia="zh-CN" w:bidi="ar-SA"/>
    </w:rPr>
  </w:style>
  <w:style w:type="paragraph" w:styleId="1265" w:customStyle="1">
    <w:name w:val="页眉1"/>
    <w:basedOn w:val="1040"/>
    <w:link w:val="1264"/>
    <w:qFormat/>
    <w:pPr>
      <w:jc w:val="center"/>
      <w:tabs>
        <w:tab w:val="center" w:pos="4153" w:leader="none"/>
        <w:tab w:val="right" w:pos="8306" w:leader="none"/>
      </w:tabs>
    </w:pPr>
    <w:rPr>
      <w:rFonts w:eastAsia="仿宋_GB2312"/>
      <w:sz w:val="18"/>
      <w:szCs w:val="20"/>
    </w:rPr>
  </w:style>
  <w:style w:type="character" w:styleId="1266" w:customStyle="1">
    <w:name w:val="副标题 Char"/>
    <w:link w:val="1267"/>
    <w:qFormat/>
    <w:rPr>
      <w:rFonts w:ascii="Cambria" w:hAnsi="Cambria" w:eastAsia="宋体"/>
      <w:b/>
      <w:bCs/>
      <w:sz w:val="32"/>
      <w:szCs w:val="32"/>
      <w:lang w:bidi="ar-SA"/>
    </w:rPr>
  </w:style>
  <w:style w:type="paragraph" w:styleId="1267" w:customStyle="1">
    <w:name w:val="副标题1"/>
    <w:basedOn w:val="1040"/>
    <w:next w:val="1040"/>
    <w:link w:val="1266"/>
    <w:qFormat/>
    <w:pPr>
      <w:jc w:val="center"/>
      <w:spacing w:before="240" w:after="60" w:line="312" w:lineRule="auto"/>
      <w:outlineLvl w:val="1"/>
    </w:pPr>
    <w:rPr>
      <w:rFonts w:ascii="Cambria" w:hAnsi="Cambria"/>
      <w:b/>
      <w:bCs/>
      <w:sz w:val="32"/>
      <w:szCs w:val="32"/>
    </w:rPr>
  </w:style>
  <w:style w:type="character" w:styleId="1268" w:customStyle="1">
    <w:name w:val="font61"/>
    <w:qFormat/>
    <w:rPr>
      <w:rFonts w:hint="eastAsia" w:ascii="宋体" w:hAnsi="宋体" w:eastAsia="宋体" w:cs="宋体"/>
      <w:color w:val="000000"/>
      <w:sz w:val="20"/>
      <w:szCs w:val="20"/>
      <w:u w:val="none"/>
    </w:rPr>
  </w:style>
  <w:style w:type="character" w:styleId="1269" w:customStyle="1">
    <w:name w:val="批注引用1"/>
    <w:qFormat/>
    <w:rPr>
      <w:sz w:val="21"/>
      <w:szCs w:val="21"/>
    </w:rPr>
  </w:style>
  <w:style w:type="character" w:styleId="1270" w:customStyle="1">
    <w:name w:val="Char Char3"/>
    <w:qFormat/>
    <w:rPr>
      <w:rFonts w:ascii="宋体" w:eastAsia="宋体"/>
      <w:sz w:val="24"/>
      <w:lang w:val="en-US" w:eastAsia="zh-CN" w:bidi="ar-SA"/>
    </w:rPr>
  </w:style>
  <w:style w:type="character" w:styleId="1271" w:customStyle="1">
    <w:name w:val="font251"/>
    <w:qFormat/>
    <w:rPr>
      <w:rFonts w:hint="eastAsia" w:ascii="宋体" w:hAnsi="宋体" w:eastAsia="宋体" w:cs="宋体"/>
      <w:color w:val="000000"/>
      <w:sz w:val="20"/>
      <w:szCs w:val="20"/>
      <w:u w:val="none"/>
    </w:rPr>
  </w:style>
  <w:style w:type="character" w:styleId="1272" w:customStyle="1">
    <w:name w:val="正文缩进 Char Char"/>
    <w:qFormat/>
    <w:rPr>
      <w:sz w:val="21"/>
      <w:szCs w:val="24"/>
    </w:rPr>
  </w:style>
  <w:style w:type="character" w:styleId="1273" w:customStyle="1">
    <w:name w:val="正文文本 2 Char"/>
    <w:link w:val="1274"/>
    <w:qFormat/>
    <w:rPr>
      <w:rFonts w:ascii="宋体" w:hAnsi="宋体" w:eastAsia="宋体"/>
      <w:color w:val="000000"/>
      <w:sz w:val="24"/>
      <w:szCs w:val="24"/>
      <w:lang w:val="en-US" w:eastAsia="zh-CN" w:bidi="ar-SA"/>
    </w:rPr>
  </w:style>
  <w:style w:type="paragraph" w:styleId="1274" w:customStyle="1">
    <w:name w:val="正文文本 21"/>
    <w:basedOn w:val="1040"/>
    <w:link w:val="1273"/>
    <w:qFormat/>
    <w:pPr>
      <w:jc w:val="left"/>
      <w:spacing w:before="50" w:after="156" w:line="400" w:lineRule="exact"/>
      <w:widowControl/>
    </w:pPr>
    <w:rPr>
      <w:rFonts w:ascii="宋体" w:hAnsi="宋体"/>
      <w:color w:val="000000"/>
      <w:sz w:val="24"/>
    </w:rPr>
  </w:style>
  <w:style w:type="character" w:styleId="1275" w:customStyle="1">
    <w:name w:val="标题 1 Char"/>
    <w:link w:val="1276"/>
    <w:qFormat/>
    <w:rPr>
      <w:rFonts w:eastAsia="宋体"/>
      <w:b/>
      <w:bCs/>
      <w:sz w:val="44"/>
      <w:szCs w:val="44"/>
      <w:lang w:val="en-US" w:eastAsia="zh-CN" w:bidi="ar-SA"/>
    </w:rPr>
  </w:style>
  <w:style w:type="paragraph" w:styleId="1276" w:customStyle="1">
    <w:name w:val="标题 11"/>
    <w:basedOn w:val="1040"/>
    <w:next w:val="1040"/>
    <w:link w:val="1275"/>
    <w:qFormat/>
    <w:pPr>
      <w:keepLines/>
      <w:keepNext/>
      <w:spacing w:before="340" w:after="330" w:line="578" w:lineRule="auto"/>
      <w:outlineLvl w:val="0"/>
    </w:pPr>
    <w:rPr>
      <w:b/>
      <w:bCs/>
      <w:sz w:val="44"/>
      <w:szCs w:val="44"/>
    </w:rPr>
  </w:style>
  <w:style w:type="character" w:styleId="1277" w:customStyle="1">
    <w:name w:val="HTML 代码1"/>
    <w:qFormat/>
    <w:rPr>
      <w:rFonts w:ascii="宋体" w:hAnsi="宋体" w:eastAsia="宋体" w:cs="宋体"/>
      <w:sz w:val="24"/>
      <w:szCs w:val="24"/>
    </w:rPr>
  </w:style>
  <w:style w:type="character" w:styleId="1278" w:customStyle="1">
    <w:name w:val="标题 5 Char"/>
    <w:link w:val="1279"/>
    <w:uiPriority w:val="9"/>
    <w:qFormat/>
    <w:rPr>
      <w:b/>
      <w:bCs/>
      <w:sz w:val="28"/>
      <w:szCs w:val="28"/>
    </w:rPr>
  </w:style>
  <w:style w:type="paragraph" w:styleId="1279" w:customStyle="1">
    <w:name w:val="标题 51"/>
    <w:basedOn w:val="1040"/>
    <w:next w:val="1040"/>
    <w:link w:val="1278"/>
    <w:uiPriority w:val="9"/>
    <w:qFormat/>
    <w:pPr>
      <w:keepLines/>
      <w:keepNext/>
      <w:spacing w:before="280" w:after="290" w:line="376" w:lineRule="auto"/>
      <w:outlineLvl w:val="4"/>
    </w:pPr>
    <w:rPr>
      <w:b/>
      <w:bCs/>
      <w:sz w:val="28"/>
      <w:szCs w:val="28"/>
    </w:rPr>
  </w:style>
  <w:style w:type="character" w:styleId="1280" w:customStyle="1">
    <w:name w:val="font241"/>
    <w:qFormat/>
    <w:rPr>
      <w:rFonts w:hint="eastAsia" w:ascii="宋体" w:hAnsi="宋体" w:eastAsia="宋体" w:cs="宋体"/>
      <w:color w:val="000000"/>
      <w:sz w:val="20"/>
      <w:szCs w:val="20"/>
      <w:u w:val="none"/>
    </w:rPr>
  </w:style>
  <w:style w:type="character" w:styleId="1281" w:customStyle="1">
    <w:name w:val="HTML 样本1"/>
    <w:uiPriority w:val="99"/>
    <w:unhideWhenUsed/>
    <w:qFormat/>
    <w:rPr>
      <w:rFonts w:ascii="monospace" w:hAnsi="monospace" w:eastAsia="monospace" w:cs="monospace"/>
    </w:rPr>
  </w:style>
  <w:style w:type="character" w:styleId="1282" w:customStyle="1">
    <w:name w:val="正文文本 3 Char"/>
    <w:link w:val="1283"/>
    <w:qFormat/>
    <w:rPr>
      <w:rFonts w:hAnsi="宋体" w:eastAsia="仿宋_GB2312"/>
      <w:b/>
      <w:bCs/>
      <w:sz w:val="24"/>
      <w:lang w:val="en-US" w:eastAsia="zh-CN" w:bidi="ar-SA"/>
    </w:rPr>
  </w:style>
  <w:style w:type="paragraph" w:styleId="1283" w:customStyle="1">
    <w:name w:val="正文文本 31"/>
    <w:basedOn w:val="1040"/>
    <w:link w:val="1282"/>
    <w:qFormat/>
    <w:pPr>
      <w:spacing w:before="50" w:after="50"/>
    </w:pPr>
    <w:rPr>
      <w:rFonts w:hAnsi="宋体" w:eastAsia="仿宋_GB2312"/>
      <w:b/>
      <w:bCs/>
      <w:sz w:val="24"/>
      <w:szCs w:val="20"/>
    </w:rPr>
  </w:style>
  <w:style w:type="character" w:styleId="1284" w:customStyle="1">
    <w:name w:val="标题 3 Char"/>
    <w:link w:val="1285"/>
    <w:qFormat/>
    <w:rPr>
      <w:rFonts w:eastAsia="宋体"/>
      <w:b/>
      <w:bCs/>
      <w:sz w:val="32"/>
      <w:szCs w:val="32"/>
      <w:lang w:val="en-US" w:eastAsia="zh-CN" w:bidi="ar-SA"/>
    </w:rPr>
  </w:style>
  <w:style w:type="paragraph" w:styleId="1285" w:customStyle="1">
    <w:name w:val="标题 31"/>
    <w:basedOn w:val="1040"/>
    <w:next w:val="1040"/>
    <w:link w:val="1284"/>
    <w:qFormat/>
    <w:pPr>
      <w:keepLines/>
      <w:keepNext/>
      <w:spacing w:before="260" w:after="260" w:line="413" w:lineRule="auto"/>
      <w:outlineLvl w:val="2"/>
    </w:pPr>
    <w:rPr>
      <w:b/>
      <w:bCs/>
      <w:sz w:val="32"/>
      <w:szCs w:val="32"/>
    </w:rPr>
  </w:style>
  <w:style w:type="character" w:styleId="1286" w:customStyle="1">
    <w:name w:val="批注主题 Char"/>
    <w:link w:val="1287"/>
    <w:qFormat/>
    <w:rPr>
      <w:b/>
      <w:bCs/>
      <w:sz w:val="21"/>
      <w:szCs w:val="24"/>
    </w:rPr>
  </w:style>
  <w:style w:type="paragraph" w:styleId="1287" w:customStyle="1">
    <w:name w:val="批注主题1"/>
    <w:basedOn w:val="1288"/>
    <w:next w:val="1288"/>
    <w:link w:val="1286"/>
    <w:qFormat/>
    <w:rPr>
      <w:b/>
      <w:bCs/>
    </w:rPr>
  </w:style>
  <w:style w:type="paragraph" w:styleId="1288" w:customStyle="1">
    <w:name w:val="批注文字1"/>
    <w:basedOn w:val="1040"/>
    <w:link w:val="1289"/>
    <w:qFormat/>
    <w:pPr>
      <w:jc w:val="left"/>
    </w:pPr>
  </w:style>
  <w:style w:type="character" w:styleId="1289" w:customStyle="1">
    <w:name w:val="批注文字 Char"/>
    <w:link w:val="1288"/>
    <w:qFormat/>
    <w:rPr>
      <w:sz w:val="21"/>
      <w:szCs w:val="24"/>
    </w:rPr>
  </w:style>
  <w:style w:type="character" w:styleId="1290" w:customStyle="1">
    <w:name w:val="页脚 Char"/>
    <w:link w:val="1291"/>
    <w:qFormat/>
    <w:rPr>
      <w:rFonts w:eastAsia="黑体"/>
      <w:sz w:val="18"/>
      <w:szCs w:val="18"/>
      <w:lang w:val="en-US" w:eastAsia="zh-CN" w:bidi="ar-SA"/>
    </w:rPr>
  </w:style>
  <w:style w:type="paragraph" w:styleId="1291" w:customStyle="1">
    <w:name w:val="页脚1"/>
    <w:basedOn w:val="1040"/>
    <w:link w:val="1290"/>
    <w:uiPriority w:val="99"/>
    <w:qFormat/>
    <w:pPr>
      <w:jc w:val="left"/>
      <w:tabs>
        <w:tab w:val="center" w:pos="4153" w:leader="none"/>
        <w:tab w:val="right" w:pos="8306" w:leader="none"/>
      </w:tabs>
    </w:pPr>
    <w:rPr>
      <w:rFonts w:eastAsia="黑体"/>
      <w:sz w:val="18"/>
      <w:szCs w:val="18"/>
    </w:rPr>
  </w:style>
  <w:style w:type="character" w:styleId="1292" w:customStyle="1">
    <w:name w:val="页码11"/>
    <w:qFormat/>
  </w:style>
  <w:style w:type="character" w:styleId="1293" w:customStyle="1">
    <w:name w:val="f121"/>
    <w:qFormat/>
    <w:rPr>
      <w:rFonts w:cs="Times New Roman"/>
      <w:sz w:val="18"/>
      <w:szCs w:val="18"/>
    </w:rPr>
  </w:style>
  <w:style w:type="character" w:styleId="1294" w:customStyle="1">
    <w:name w:val="HTML 引文1"/>
    <w:uiPriority w:val="99"/>
    <w:unhideWhenUsed/>
    <w:qFormat/>
  </w:style>
  <w:style w:type="character" w:styleId="1295" w:customStyle="1">
    <w:name w:val="引用 Char"/>
    <w:link w:val="1296"/>
    <w:uiPriority w:val="29"/>
    <w:qFormat/>
    <w:rPr>
      <w:i/>
    </w:rPr>
  </w:style>
  <w:style w:type="paragraph" w:styleId="1296" w:customStyle="1">
    <w:name w:val="引用1"/>
    <w:basedOn w:val="1040"/>
    <w:next w:val="1040"/>
    <w:link w:val="1295"/>
    <w:uiPriority w:val="29"/>
    <w:qFormat/>
    <w:pPr>
      <w:ind w:left="720" w:right="720"/>
    </w:pPr>
    <w:rPr>
      <w:i/>
      <w:sz w:val="20"/>
      <w:szCs w:val="20"/>
    </w:rPr>
  </w:style>
  <w:style w:type="character" w:styleId="1297" w:customStyle="1">
    <w:name w:val="正文文本缩进 3 Char"/>
    <w:link w:val="1298"/>
    <w:qFormat/>
    <w:rPr>
      <w:rFonts w:ascii="仿宋_GB2312" w:hAnsi="宋体" w:eastAsia="仿宋_GB2312"/>
      <w:color w:val="000000"/>
      <w:sz w:val="24"/>
      <w:szCs w:val="24"/>
      <w:lang w:val="en-US" w:eastAsia="zh-CN" w:bidi="ar-SA"/>
    </w:rPr>
  </w:style>
  <w:style w:type="paragraph" w:styleId="1298" w:customStyle="1">
    <w:name w:val="正文文本缩进 31"/>
    <w:basedOn w:val="1040"/>
    <w:link w:val="1297"/>
    <w:qFormat/>
    <w:pPr>
      <w:ind w:firstLine="480"/>
      <w:jc w:val="left"/>
    </w:pPr>
    <w:rPr>
      <w:rFonts w:ascii="仿宋_GB2312" w:hAnsi="宋体" w:eastAsia="仿宋_GB2312"/>
      <w:color w:val="000000"/>
      <w:sz w:val="24"/>
    </w:rPr>
  </w:style>
  <w:style w:type="character" w:styleId="1299" w:customStyle="1">
    <w:name w:val="Char Char1"/>
    <w:qFormat/>
    <w:rPr>
      <w:rFonts w:ascii="宋体" w:hAnsi="Courier New" w:eastAsia="宋体"/>
      <w:sz w:val="24"/>
      <w:szCs w:val="24"/>
      <w:lang w:val="en-US" w:eastAsia="zh-CN" w:bidi="ar-SA"/>
    </w:rPr>
  </w:style>
  <w:style w:type="character" w:styleId="1300" w:customStyle="1">
    <w:name w:val="纯文本 Char Char Char"/>
    <w:qFormat/>
    <w:rPr>
      <w:rFonts w:ascii="宋体" w:hAnsi="Courier New" w:eastAsia="宋体"/>
      <w:sz w:val="21"/>
      <w:lang w:val="en-US" w:eastAsia="zh-CN" w:bidi="ar-SA"/>
    </w:rPr>
  </w:style>
  <w:style w:type="character" w:styleId="1301" w:customStyle="1">
    <w:name w:val="超链接1"/>
    <w:qFormat/>
    <w:rPr>
      <w:color w:val="0000ff"/>
      <w:u w:val="none"/>
    </w:rPr>
  </w:style>
  <w:style w:type="character" w:styleId="1302" w:customStyle="1">
    <w:name w:val="Char Char5"/>
    <w:qFormat/>
    <w:rPr>
      <w:rFonts w:ascii="宋体" w:hAnsi="Courier New" w:eastAsia="宋体"/>
      <w:sz w:val="21"/>
      <w:lang w:val="en-US" w:eastAsia="zh-CN" w:bidi="ar-SA"/>
    </w:rPr>
  </w:style>
  <w:style w:type="character" w:styleId="1303" w:customStyle="1">
    <w:name w:val="HTML 缩写1"/>
    <w:uiPriority w:val="99"/>
    <w:unhideWhenUsed/>
    <w:qFormat/>
  </w:style>
  <w:style w:type="character" w:styleId="1304" w:customStyle="1">
    <w:name w:val="HTML 打字机1"/>
    <w:uiPriority w:val="99"/>
    <w:unhideWhenUsed/>
    <w:qFormat/>
    <w:rPr>
      <w:rFonts w:ascii="monospace" w:hAnsi="monospace" w:eastAsia="monospace" w:cs="monospace"/>
      <w:sz w:val="20"/>
    </w:rPr>
  </w:style>
  <w:style w:type="character" w:styleId="1305" w:customStyle="1">
    <w:name w:val="HTML 预设格式 Char1"/>
    <w:qFormat/>
    <w:rPr>
      <w:rFonts w:ascii="Courier New" w:hAnsi="Courier New" w:cs="Courier New"/>
    </w:rPr>
  </w:style>
  <w:style w:type="character" w:styleId="1306" w:customStyle="1">
    <w:name w:val="font51"/>
    <w:qFormat/>
    <w:rPr>
      <w:rFonts w:ascii="Times New Roman" w:hAnsi="Times New Roman" w:cs="Times New Roman"/>
      <w:color w:val="000000"/>
      <w:sz w:val="32"/>
      <w:szCs w:val="32"/>
      <w:u w:val="none"/>
    </w:rPr>
  </w:style>
  <w:style w:type="character" w:styleId="1307" w:customStyle="1">
    <w:name w:val="font31"/>
    <w:qFormat/>
    <w:rPr>
      <w:rFonts w:hint="eastAsia" w:ascii="宋体" w:hAnsi="宋体" w:eastAsia="宋体" w:cs="宋体"/>
      <w:color w:val="000000"/>
      <w:sz w:val="20"/>
      <w:szCs w:val="20"/>
      <w:u w:val="none"/>
    </w:rPr>
  </w:style>
  <w:style w:type="character" w:styleId="1308" w:customStyle="1">
    <w:name w:val="默认段落字体1"/>
    <w:qFormat/>
  </w:style>
  <w:style w:type="character" w:styleId="1309" w:customStyle="1">
    <w:name w:val="bulletintext1"/>
    <w:qFormat/>
    <w:rPr>
      <w:color w:val="000000"/>
      <w:sz w:val="18"/>
      <w:szCs w:val="18"/>
    </w:rPr>
  </w:style>
  <w:style w:type="character" w:styleId="1310" w:customStyle="1">
    <w:name w:val="Plain Text Char Char"/>
    <w:qFormat/>
    <w:rPr>
      <w:rFonts w:ascii="宋体" w:hAnsi="Courier New" w:eastAsia="宋体"/>
    </w:rPr>
  </w:style>
  <w:style w:type="character" w:styleId="1311" w:customStyle="1">
    <w:name w:val="标题 2 Char"/>
    <w:link w:val="1312"/>
    <w:qFormat/>
    <w:rPr>
      <w:rFonts w:ascii="Arial" w:hAnsi="Arial" w:eastAsia="黑体"/>
      <w:b/>
      <w:bCs/>
      <w:sz w:val="32"/>
      <w:szCs w:val="32"/>
      <w:lang w:val="en-US" w:eastAsia="zh-CN" w:bidi="ar-SA"/>
    </w:rPr>
  </w:style>
  <w:style w:type="paragraph" w:styleId="1312" w:customStyle="1">
    <w:name w:val="标题 21"/>
    <w:basedOn w:val="1040"/>
    <w:next w:val="1040"/>
    <w:link w:val="1311"/>
    <w:qFormat/>
    <w:pPr>
      <w:keepLines/>
      <w:keepNext/>
      <w:spacing w:before="260" w:after="260" w:line="413" w:lineRule="auto"/>
      <w:outlineLvl w:val="1"/>
    </w:pPr>
    <w:rPr>
      <w:rFonts w:ascii="Arial" w:hAnsi="Arial" w:eastAsia="黑体"/>
      <w:b/>
      <w:bCs/>
      <w:sz w:val="32"/>
      <w:szCs w:val="32"/>
    </w:rPr>
  </w:style>
  <w:style w:type="character" w:styleId="1313" w:customStyle="1">
    <w:name w:val="强调1"/>
    <w:qFormat/>
    <w:rPr>
      <w:rFonts w:cs="Times New Roman"/>
      <w:color w:val="cc0000"/>
    </w:rPr>
  </w:style>
  <w:style w:type="character" w:styleId="1314" w:customStyle="1">
    <w:name w:val="font01"/>
    <w:qFormat/>
    <w:rPr>
      <w:rFonts w:hint="eastAsia" w:ascii="宋体" w:hAnsi="宋体" w:eastAsia="宋体" w:cs="宋体"/>
      <w:color w:val="000000"/>
      <w:sz w:val="22"/>
      <w:szCs w:val="22"/>
      <w:u w:val="none"/>
    </w:rPr>
  </w:style>
  <w:style w:type="character" w:styleId="1315" w:customStyle="1">
    <w:name w:val="标题 Char"/>
    <w:link w:val="1316"/>
    <w:qFormat/>
    <w:rPr>
      <w:rFonts w:ascii="Arial" w:hAnsi="Arial" w:eastAsia="黑体"/>
      <w:b/>
      <w:bCs/>
      <w:color w:val="663300"/>
      <w:sz w:val="32"/>
      <w:szCs w:val="32"/>
      <w:lang w:val="en-US" w:eastAsia="zh-CN" w:bidi="ar-SA"/>
    </w:rPr>
  </w:style>
  <w:style w:type="paragraph" w:styleId="1316" w:customStyle="1">
    <w:name w:val="标题1"/>
    <w:basedOn w:val="1040"/>
    <w:link w:val="1315"/>
    <w:qFormat/>
    <w:pPr>
      <w:numPr>
        <w:numId w:val="2"/>
      </w:numPr>
      <w:jc w:val="center"/>
      <w:spacing w:before="240" w:after="240"/>
      <w:outlineLvl w:val="0"/>
    </w:pPr>
    <w:rPr>
      <w:rFonts w:ascii="Arial" w:hAnsi="Arial" w:eastAsia="黑体"/>
      <w:b/>
      <w:bCs/>
      <w:color w:val="663300"/>
      <w:sz w:val="32"/>
      <w:szCs w:val="32"/>
    </w:rPr>
  </w:style>
  <w:style w:type="character" w:styleId="1317" w:customStyle="1">
    <w:name w:val="页脚 Char1"/>
    <w:qFormat/>
    <w:rPr>
      <w:rFonts w:ascii="Times New Roman" w:hAnsi="Times New Roman" w:eastAsia="宋体" w:cs="Times New Roman"/>
      <w:sz w:val="18"/>
      <w:szCs w:val="18"/>
    </w:rPr>
  </w:style>
  <w:style w:type="character" w:styleId="1318" w:customStyle="1">
    <w:name w:val="表格文字 Char1"/>
    <w:qFormat/>
    <w:rPr>
      <w:rFonts w:ascii="宋体" w:hAnsi="Courier New" w:eastAsia="宋体"/>
      <w:sz w:val="21"/>
      <w:lang w:val="en-US" w:eastAsia="zh-CN" w:bidi="ar-SA"/>
    </w:rPr>
  </w:style>
  <w:style w:type="character" w:styleId="1319" w:customStyle="1">
    <w:name w:val="apple-style-span"/>
    <w:qFormat/>
    <w:rPr>
      <w:rFonts w:cs="Times New Roman"/>
    </w:rPr>
  </w:style>
  <w:style w:type="character" w:styleId="1320" w:customStyle="1">
    <w:name w:val="标题 4 Char"/>
    <w:link w:val="1321"/>
    <w:qFormat/>
    <w:rPr>
      <w:rFonts w:ascii="Arial" w:hAnsi="Arial" w:eastAsia="黑体"/>
      <w:b/>
      <w:bCs/>
      <w:sz w:val="28"/>
      <w:szCs w:val="28"/>
    </w:rPr>
  </w:style>
  <w:style w:type="paragraph" w:styleId="1321" w:customStyle="1">
    <w:name w:val="标题 41"/>
    <w:basedOn w:val="1040"/>
    <w:next w:val="1040"/>
    <w:link w:val="1320"/>
    <w:qFormat/>
    <w:pPr>
      <w:keepLines/>
      <w:keepNext/>
      <w:spacing w:before="280" w:after="290" w:line="376" w:lineRule="auto"/>
      <w:outlineLvl w:val="3"/>
    </w:pPr>
    <w:rPr>
      <w:rFonts w:ascii="Arial" w:hAnsi="Arial" w:eastAsia="黑体"/>
      <w:b/>
      <w:bCs/>
      <w:sz w:val="28"/>
      <w:szCs w:val="28"/>
    </w:rPr>
  </w:style>
  <w:style w:type="character" w:styleId="1322" w:customStyle="1">
    <w:name w:val="文档结构图 Char"/>
    <w:link w:val="1323"/>
    <w:qFormat/>
    <w:rPr>
      <w:sz w:val="21"/>
      <w:szCs w:val="24"/>
      <w:shd w:val="clear" w:color="auto" w:fill="000080"/>
    </w:rPr>
  </w:style>
  <w:style w:type="paragraph" w:styleId="1323" w:customStyle="1">
    <w:name w:val="文档结构图1"/>
    <w:basedOn w:val="1040"/>
    <w:link w:val="1322"/>
    <w:qFormat/>
    <w:pPr>
      <w:shd w:val="clear" w:color="auto" w:fill="000080"/>
    </w:pPr>
  </w:style>
  <w:style w:type="character" w:styleId="1324" w:customStyle="1">
    <w:name w:val="HTML 变量1"/>
    <w:uiPriority w:val="99"/>
    <w:unhideWhenUsed/>
    <w:qFormat/>
  </w:style>
  <w:style w:type="character" w:styleId="1325" w:customStyle="1">
    <w:name w:val="font11"/>
    <w:qFormat/>
    <w:rPr>
      <w:rFonts w:ascii="����" w:hAnsi="����" w:eastAsia="����" w:cs="����"/>
      <w:color w:val="393939"/>
      <w:sz w:val="18"/>
      <w:szCs w:val="18"/>
      <w:u w:val="none"/>
    </w:rPr>
  </w:style>
  <w:style w:type="paragraph" w:styleId="1326" w:customStyle="1">
    <w:name w:val="目录 91"/>
    <w:basedOn w:val="1040"/>
    <w:next w:val="1040"/>
    <w:qFormat/>
    <w:pPr>
      <w:jc w:val="left"/>
    </w:pPr>
    <w:rPr>
      <w:sz w:val="22"/>
      <w:szCs w:val="22"/>
    </w:rPr>
  </w:style>
  <w:style w:type="paragraph" w:styleId="1327" w:customStyle="1">
    <w:name w:val="目录 61"/>
    <w:basedOn w:val="1040"/>
    <w:next w:val="1040"/>
    <w:qFormat/>
    <w:pPr>
      <w:jc w:val="center"/>
    </w:pPr>
    <w:rPr>
      <w:szCs w:val="21"/>
    </w:rPr>
  </w:style>
  <w:style w:type="paragraph" w:styleId="1328" w:customStyle="1">
    <w:name w:val="列表 21"/>
    <w:basedOn w:val="1040"/>
    <w:qFormat/>
    <w:pPr>
      <w:ind w:left="100" w:hanging="200"/>
    </w:pPr>
    <w:rPr>
      <w:sz w:val="28"/>
    </w:rPr>
  </w:style>
  <w:style w:type="paragraph" w:styleId="1329" w:customStyle="1">
    <w:name w:val="列出段落1"/>
    <w:basedOn w:val="1040"/>
    <w:qFormat/>
    <w:pPr>
      <w:ind w:firstLine="420"/>
      <w:spacing w:line="360" w:lineRule="auto"/>
    </w:pPr>
    <w:rPr>
      <w:rFonts w:ascii="Calibri" w:hAnsi="Calibri"/>
      <w:sz w:val="24"/>
      <w:szCs w:val="22"/>
    </w:rPr>
  </w:style>
  <w:style w:type="paragraph" w:styleId="1330" w:customStyle="1">
    <w:name w:val="样式 正文（首行缩进两字） + 宋体 小四"/>
    <w:basedOn w:val="1239"/>
    <w:qFormat/>
    <w:pPr>
      <w:ind w:left="899" w:firstLine="3220"/>
      <w:jc w:val="left"/>
      <w:spacing w:line="100" w:lineRule="atLeast"/>
    </w:pPr>
    <w:rPr>
      <w:rFonts w:ascii="仿宋_GB2312" w:hAnsi="宋体" w:eastAsia="仿宋_GB2312"/>
      <w:sz w:val="28"/>
      <w:szCs w:val="28"/>
    </w:rPr>
  </w:style>
  <w:style w:type="paragraph" w:styleId="1331" w:customStyle="1">
    <w:name w:val="题注1"/>
    <w:basedOn w:val="1040"/>
    <w:next w:val="1040"/>
    <w:qFormat/>
    <w:pPr>
      <w:spacing w:before="152" w:after="160"/>
    </w:pPr>
    <w:rPr>
      <w:rFonts w:ascii="Arial" w:hAnsi="Arial" w:eastAsia="黑体" w:cs="Arial"/>
      <w:sz w:val="20"/>
      <w:szCs w:val="20"/>
    </w:rPr>
  </w:style>
  <w:style w:type="paragraph" w:styleId="1332" w:customStyle="1">
    <w:name w:val="目录 41"/>
    <w:basedOn w:val="1040"/>
    <w:next w:val="1040"/>
    <w:qFormat/>
    <w:pPr>
      <w:jc w:val="left"/>
    </w:pPr>
    <w:rPr>
      <w:sz w:val="22"/>
      <w:szCs w:val="22"/>
    </w:rPr>
  </w:style>
  <w:style w:type="paragraph" w:styleId="1333" w:customStyle="1">
    <w:name w:val="列表编号 31"/>
    <w:basedOn w:val="1040"/>
    <w:qFormat/>
    <w:pPr>
      <w:numPr>
        <w:numId w:val="3"/>
      </w:numPr>
    </w:pPr>
  </w:style>
  <w:style w:type="paragraph" w:styleId="1334" w:customStyle="1">
    <w:name w:val="表内文字"/>
    <w:basedOn w:val="1040"/>
    <w:qFormat/>
    <w:pPr>
      <w:jc w:val="center"/>
      <w:spacing w:line="360" w:lineRule="auto"/>
      <w:tabs>
        <w:tab w:val="left" w:pos="1418" w:leader="none"/>
      </w:tabs>
    </w:pPr>
    <w:rPr>
      <w:rFonts w:ascii="仿宋_GB2312" w:eastAsia="仿宋_GB2312"/>
      <w:spacing w:val="-20"/>
      <w:sz w:val="24"/>
    </w:rPr>
  </w:style>
  <w:style w:type="paragraph" w:styleId="1335" w:customStyle="1">
    <w:name w:val="中等深浅底纹 1 - 着色 11"/>
    <w:uiPriority w:val="1"/>
    <w:qFormat/>
    <w:pPr>
      <w:jc w:val="both"/>
      <w:widowControl w:val="off"/>
    </w:pPr>
    <w:rPr>
      <w:sz w:val="21"/>
      <w:szCs w:val="22"/>
    </w:rPr>
  </w:style>
  <w:style w:type="paragraph" w:styleId="1336" w:customStyle="1">
    <w:name w:val="BodyTextIndent1"/>
    <w:basedOn w:val="1040"/>
    <w:next w:val="1337"/>
    <w:qFormat/>
    <w:pPr>
      <w:ind w:firstLine="301"/>
      <w:spacing w:line="200" w:lineRule="exact"/>
    </w:pPr>
    <w:rPr>
      <w:rFonts w:ascii="宋体" w:hAnsi="Courier New"/>
      <w:spacing w:val="-4"/>
      <w:sz w:val="18"/>
      <w:szCs w:val="20"/>
    </w:rPr>
  </w:style>
  <w:style w:type="paragraph" w:styleId="1337" w:customStyle="1">
    <w:name w:val="EnvelopeReturn1"/>
    <w:basedOn w:val="1040"/>
    <w:qFormat/>
    <w:rPr>
      <w:rFonts w:ascii="Arial" w:hAnsi="Arial"/>
    </w:rPr>
  </w:style>
  <w:style w:type="paragraph" w:styleId="1338" w:customStyle="1">
    <w:name w:val="一级目录"/>
    <w:next w:val="1040"/>
    <w:qFormat/>
    <w:pPr>
      <w:jc w:val="center"/>
      <w:spacing w:after="312"/>
      <w:outlineLvl w:val="0"/>
    </w:pPr>
    <w:rPr>
      <w:rFonts w:ascii="黑体" w:eastAsia="黑体"/>
      <w:b/>
      <w:sz w:val="44"/>
      <w:szCs w:val="44"/>
    </w:rPr>
  </w:style>
  <w:style w:type="paragraph" w:styleId="1339" w:customStyle="1">
    <w:name w:val="内容标题"/>
    <w:basedOn w:val="1323"/>
    <w:qFormat/>
    <w:rPr>
      <w:rFonts w:ascii="Tahoma" w:hAnsi="Tahoma"/>
      <w:sz w:val="24"/>
    </w:rPr>
  </w:style>
  <w:style w:type="paragraph" w:styleId="1340" w:customStyle="1">
    <w:name w:val="Char1"/>
    <w:basedOn w:val="1040"/>
    <w:qFormat/>
    <w:pPr>
      <w:tabs>
        <w:tab w:val="left" w:pos="360" w:leader="none"/>
      </w:tabs>
    </w:pPr>
  </w:style>
  <w:style w:type="paragraph" w:styleId="1341" w:customStyle="1">
    <w:name w:val="Table Paragraph"/>
    <w:basedOn w:val="1040"/>
    <w:uiPriority w:val="1"/>
    <w:qFormat/>
    <w:pPr>
      <w:jc w:val="left"/>
    </w:pPr>
    <w:rPr>
      <w:rFonts w:ascii="微软雅黑" w:hAnsi="微软雅黑" w:eastAsia="微软雅黑" w:cs="微软雅黑"/>
      <w:sz w:val="22"/>
      <w:lang w:val="zh-CN" w:bidi="zh-CN"/>
    </w:rPr>
  </w:style>
  <w:style w:type="paragraph" w:styleId="1342" w:customStyle="1">
    <w:name w:val="01 标题-封面"/>
    <w:next w:val="1256"/>
    <w:qFormat/>
    <w:rPr>
      <w:rFonts w:ascii="Arial" w:hAnsi="Arial" w:eastAsia="黑体" w:cs="Arial"/>
      <w:b/>
      <w:bCs/>
      <w:color w:val="800000"/>
      <w:sz w:val="72"/>
      <w:szCs w:val="32"/>
    </w:rPr>
  </w:style>
  <w:style w:type="paragraph" w:styleId="1343" w:customStyle="1">
    <w:name w:val="目录 51"/>
    <w:basedOn w:val="1040"/>
    <w:next w:val="1040"/>
    <w:qFormat/>
    <w:pPr>
      <w:jc w:val="left"/>
    </w:pPr>
    <w:rPr>
      <w:sz w:val="22"/>
      <w:szCs w:val="22"/>
    </w:rPr>
  </w:style>
  <w:style w:type="paragraph" w:styleId="1344" w:customStyle="1">
    <w:name w:val="列表编号1"/>
    <w:basedOn w:val="1040"/>
    <w:qFormat/>
    <w:pPr>
      <w:numPr>
        <w:numId w:val="4"/>
      </w:numPr>
      <w:ind w:left="454" w:hanging="284"/>
      <w:jc w:val="left"/>
      <w:spacing w:after="156"/>
      <w:widowControl/>
      <w:tabs>
        <w:tab w:val="left" w:pos="454" w:leader="none"/>
        <w:tab w:val="left" w:pos="720" w:leader="none"/>
      </w:tabs>
    </w:pPr>
    <w:rPr>
      <w:sz w:val="24"/>
      <w:szCs w:val="20"/>
    </w:rPr>
  </w:style>
  <w:style w:type="paragraph" w:styleId="1345" w:customStyle="1">
    <w:name w:val="样式 标题 1 + (符号) 宋体 小四 黑色 两端对齐 段前: 0 磅 段后: 0 磅 行距: 1.5 倍行距"/>
    <w:basedOn w:val="1276"/>
    <w:qFormat/>
    <w:pPr>
      <w:jc w:val="left"/>
      <w:keepLines w:val="0"/>
      <w:keepNext w:val="0"/>
      <w:spacing w:before="0" w:after="0" w:line="360" w:lineRule="auto"/>
    </w:pPr>
    <w:rPr>
      <w:rFonts w:ascii="宋体" w:hAnsi="宋体" w:cs="宋体"/>
      <w:color w:val="000000"/>
      <w:sz w:val="24"/>
      <w:szCs w:val="20"/>
    </w:rPr>
  </w:style>
  <w:style w:type="paragraph" w:styleId="1346" w:customStyle="1">
    <w:name w:val="TOC 标题111"/>
    <w:uiPriority w:val="39"/>
    <w:unhideWhenUsed/>
    <w:qFormat/>
  </w:style>
  <w:style w:type="paragraph" w:styleId="1347" w:customStyle="1">
    <w:name w:val="列出段落3"/>
    <w:basedOn w:val="1040"/>
    <w:uiPriority w:val="99"/>
    <w:qFormat/>
    <w:pPr>
      <w:ind w:firstLine="420"/>
    </w:pPr>
    <w:rPr>
      <w:rFonts w:ascii="Calibri" w:hAnsi="Calibri" w:eastAsia="楷体"/>
      <w:szCs w:val="22"/>
    </w:rPr>
  </w:style>
  <w:style w:type="paragraph" w:styleId="1348" w:customStyle="1">
    <w:name w:val="目录 21"/>
    <w:basedOn w:val="1040"/>
    <w:next w:val="1040"/>
    <w:qFormat/>
    <w:pPr>
      <w:ind w:left="420"/>
      <w:spacing w:line="360" w:lineRule="auto"/>
      <w:tabs>
        <w:tab w:val="right" w:pos="9060" w:leader="none"/>
      </w:tabs>
    </w:pPr>
  </w:style>
  <w:style w:type="paragraph" w:styleId="1349" w:customStyle="1">
    <w:name w:val="_Style 3"/>
    <w:qFormat/>
    <w:pPr>
      <w:jc w:val="both"/>
      <w:widowControl w:val="off"/>
    </w:pPr>
    <w:rPr>
      <w:sz w:val="21"/>
      <w:szCs w:val="24"/>
    </w:rPr>
  </w:style>
  <w:style w:type="paragraph" w:styleId="1350" w:customStyle="1">
    <w:name w:val="正文缩进2字符"/>
    <w:basedOn w:val="1040"/>
    <w:qFormat/>
    <w:pPr>
      <w:ind w:firstLine="480"/>
      <w:spacing w:line="360" w:lineRule="auto"/>
    </w:pPr>
    <w:rPr>
      <w:rFonts w:cs="宋体"/>
      <w:sz w:val="24"/>
    </w:rPr>
  </w:style>
  <w:style w:type="paragraph" w:styleId="1351" w:customStyle="1">
    <w:name w:val="_Style 12"/>
    <w:basedOn w:val="1323"/>
    <w:qFormat/>
    <w:pPr>
      <w:jc w:val="left"/>
      <w:spacing w:line="360" w:lineRule="auto"/>
      <w:widowControl/>
    </w:pPr>
    <w:rPr>
      <w:sz w:val="24"/>
    </w:rPr>
  </w:style>
  <w:style w:type="paragraph" w:styleId="1352" w:customStyle="1">
    <w:name w:val="正文文本缩进 21"/>
    <w:basedOn w:val="1040"/>
    <w:qFormat/>
    <w:pPr>
      <w:ind w:left="420"/>
      <w:spacing w:after="120" w:line="480" w:lineRule="auto"/>
    </w:pPr>
    <w:rPr>
      <w:rFonts w:ascii="Calibri" w:hAnsi="Calibri"/>
    </w:rPr>
  </w:style>
  <w:style w:type="paragraph" w:styleId="1353" w:customStyle="1">
    <w:name w:val="目录 11"/>
    <w:basedOn w:val="1354"/>
    <w:next w:val="1354"/>
    <w:qFormat/>
  </w:style>
  <w:style w:type="paragraph" w:styleId="1354" w:customStyle="1">
    <w:name w:val="正文12"/>
    <w:next w:val="1355"/>
    <w:qFormat/>
  </w:style>
  <w:style w:type="paragraph" w:styleId="1355" w:customStyle="1">
    <w:name w:val="文本块11"/>
    <w:basedOn w:val="1356"/>
    <w:qFormat/>
    <w:pPr>
      <w:ind w:left="1440" w:right="1440"/>
      <w:spacing w:after="120"/>
    </w:pPr>
  </w:style>
  <w:style w:type="paragraph" w:styleId="1356" w:customStyle="1">
    <w:name w:val="正文121"/>
    <w:next w:val="1355"/>
    <w:qFormat/>
    <w:pPr>
      <w:jc w:val="both"/>
      <w:widowControl w:val="off"/>
    </w:pPr>
    <w:rPr>
      <w:sz w:val="21"/>
      <w:szCs w:val="24"/>
    </w:rPr>
  </w:style>
  <w:style w:type="paragraph" w:styleId="1357" w:customStyle="1">
    <w:name w:val="普通(网站)1"/>
    <w:basedOn w:val="1040"/>
    <w:qFormat/>
    <w:pPr>
      <w:jc w:val="left"/>
      <w:spacing w:before="100" w:beforeAutospacing="1" w:after="100" w:afterAutospacing="1"/>
      <w:widowControl/>
    </w:pPr>
    <w:rPr>
      <w:rFonts w:ascii="宋体" w:hAnsi="宋体" w:cs="宋体"/>
      <w:color w:val="000000"/>
      <w:sz w:val="24"/>
    </w:rPr>
  </w:style>
  <w:style w:type="paragraph" w:styleId="1358" w:customStyle="1">
    <w:name w:val="默认段落字体 Para Char Char Char Char Char Char Char Char Char1 Char Char Char Char Char Char Char"/>
    <w:basedOn w:val="1323"/>
    <w:qFormat/>
  </w:style>
  <w:style w:type="paragraph" w:styleId="1359" w:customStyle="1">
    <w:name w:val="列表1"/>
    <w:basedOn w:val="1040"/>
    <w:qFormat/>
    <w:pPr>
      <w:ind w:left="200" w:hanging="200"/>
    </w:pPr>
    <w:rPr>
      <w:sz w:val="28"/>
    </w:rPr>
  </w:style>
  <w:style w:type="paragraph" w:styleId="1360" w:customStyle="1">
    <w:name w:val="p0"/>
    <w:basedOn w:val="1040"/>
    <w:qFormat/>
    <w:pPr>
      <w:widowControl/>
    </w:pPr>
    <w:rPr>
      <w:szCs w:val="21"/>
    </w:rPr>
  </w:style>
  <w:style w:type="paragraph" w:styleId="1361" w:customStyle="1">
    <w:name w:val="f9b"/>
    <w:basedOn w:val="1040"/>
    <w:qFormat/>
    <w:pPr>
      <w:jc w:val="left"/>
      <w:spacing w:before="100" w:beforeAutospacing="1" w:after="100" w:afterAutospacing="1" w:line="375" w:lineRule="atLeast"/>
      <w:widowControl/>
    </w:pPr>
    <w:rPr>
      <w:rFonts w:ascii="Calibri" w:hAnsi="Calibri"/>
      <w:color w:val="000000"/>
      <w:sz w:val="18"/>
      <w:szCs w:val="18"/>
    </w:rPr>
  </w:style>
  <w:style w:type="paragraph" w:styleId="1362" w:customStyle="1">
    <w:name w:val="目录 71"/>
    <w:basedOn w:val="1040"/>
    <w:next w:val="1040"/>
    <w:qFormat/>
    <w:pPr>
      <w:jc w:val="left"/>
    </w:pPr>
    <w:rPr>
      <w:sz w:val="22"/>
      <w:szCs w:val="22"/>
    </w:rPr>
  </w:style>
  <w:style w:type="paragraph" w:styleId="1363" w:customStyle="1">
    <w:name w:val="p18"/>
    <w:basedOn w:val="1040"/>
    <w:qFormat/>
    <w:pPr>
      <w:jc w:val="left"/>
      <w:spacing w:before="100" w:beforeAutospacing="1" w:after="100" w:afterAutospacing="1"/>
      <w:widowControl/>
    </w:pPr>
    <w:rPr>
      <w:rFonts w:ascii="宋体" w:hAnsi="宋体" w:cs="宋体"/>
      <w:sz w:val="24"/>
    </w:rPr>
  </w:style>
  <w:style w:type="paragraph" w:styleId="1364" w:customStyle="1">
    <w:name w:val="cas_content"/>
    <w:basedOn w:val="1040"/>
    <w:qFormat/>
    <w:pPr>
      <w:jc w:val="left"/>
      <w:spacing w:before="100" w:beforeAutospacing="1" w:after="100" w:afterAutospacing="1"/>
      <w:widowControl/>
    </w:pPr>
    <w:rPr>
      <w:rFonts w:ascii="宋体" w:hAnsi="宋体" w:cs="宋体"/>
      <w:sz w:val="24"/>
    </w:rPr>
  </w:style>
  <w:style w:type="paragraph" w:styleId="1365" w:customStyle="1">
    <w:name w:val="样式 正文文本缩进 + 首行缩进:  2 字符 行距: 1.5 倍行距"/>
    <w:basedOn w:val="1224"/>
    <w:qFormat/>
    <w:pPr>
      <w:ind w:firstLine="645"/>
      <w:spacing w:before="156" w:after="120"/>
    </w:pPr>
    <w:rPr>
      <w:rFonts w:ascii="Calibri" w:hAnsi="Calibri" w:cs="宋体"/>
      <w:sz w:val="28"/>
    </w:rPr>
  </w:style>
  <w:style w:type="paragraph" w:styleId="1366" w:customStyle="1">
    <w:name w:val="Char"/>
    <w:basedOn w:val="1040"/>
    <w:qFormat/>
    <w:pPr>
      <w:tabs>
        <w:tab w:val="left" w:pos="360" w:leader="none"/>
      </w:tabs>
    </w:pPr>
    <w:rPr>
      <w:sz w:val="24"/>
    </w:rPr>
  </w:style>
  <w:style w:type="paragraph" w:styleId="1367" w:customStyle="1">
    <w:name w:val="Char Char6 Char Char Char Char"/>
    <w:basedOn w:val="1040"/>
    <w:qFormat/>
    <w:pPr>
      <w:ind w:left="420" w:firstLine="420"/>
      <w:spacing w:line="240" w:lineRule="atLeast"/>
    </w:pPr>
    <w:rPr>
      <w:szCs w:val="21"/>
    </w:rPr>
  </w:style>
  <w:style w:type="paragraph" w:styleId="1368" w:customStyle="1">
    <w:name w:val="表格0"/>
    <w:basedOn w:val="1040"/>
    <w:qFormat/>
    <w:pPr>
      <w:jc w:val="left"/>
      <w:widowControl/>
    </w:pPr>
    <w:rPr>
      <w:sz w:val="24"/>
    </w:rPr>
  </w:style>
  <w:style w:type="paragraph" w:styleId="1369" w:customStyle="1">
    <w:name w:val="Char Char Char Char Char Char Char Char Char Char Char Char Char"/>
    <w:basedOn w:val="1040"/>
    <w:qFormat/>
    <w:rPr>
      <w:szCs w:val="21"/>
    </w:rPr>
  </w:style>
  <w:style w:type="paragraph" w:styleId="1370" w:customStyle="1">
    <w:name w:val="_Style 5"/>
    <w:basedOn w:val="1040"/>
    <w:qFormat/>
    <w:pPr>
      <w:tabs>
        <w:tab w:val="left" w:pos="360" w:leader="none"/>
      </w:tabs>
    </w:pPr>
  </w:style>
  <w:style w:type="paragraph" w:styleId="1371" w:customStyle="1">
    <w:name w:val="彩色列表 - 着色 11"/>
    <w:basedOn w:val="1040"/>
    <w:uiPriority w:val="99"/>
    <w:qFormat/>
    <w:pPr>
      <w:ind w:firstLine="420"/>
    </w:pPr>
    <w:rPr>
      <w:sz w:val="20"/>
      <w:szCs w:val="20"/>
    </w:rPr>
  </w:style>
  <w:style w:type="paragraph" w:styleId="1372" w:customStyle="1">
    <w:name w:val="列出段落2"/>
    <w:basedOn w:val="1040"/>
    <w:qFormat/>
    <w:pPr>
      <w:ind w:firstLine="420"/>
    </w:pPr>
    <w:rPr>
      <w:rFonts w:ascii="Calibri" w:hAnsi="Calibri"/>
      <w:szCs w:val="22"/>
    </w:rPr>
  </w:style>
  <w:style w:type="paragraph" w:styleId="1373" w:customStyle="1">
    <w:name w:val="首行缩进"/>
    <w:basedOn w:val="1040"/>
    <w:qFormat/>
    <w:pPr>
      <w:ind w:firstLine="480"/>
      <w:spacing w:line="360" w:lineRule="auto"/>
    </w:pPr>
    <w:rPr>
      <w:rFonts w:ascii="宋体" w:hAnsi="宋体" w:cs="宋体"/>
      <w:sz w:val="24"/>
      <w:szCs w:val="21"/>
    </w:rPr>
  </w:style>
  <w:style w:type="paragraph" w:styleId="1374" w:customStyle="1">
    <w:name w:val="列出段落11"/>
    <w:basedOn w:val="1040"/>
    <w:qFormat/>
    <w:pPr>
      <w:ind w:firstLine="420"/>
    </w:pPr>
  </w:style>
  <w:style w:type="paragraph" w:styleId="1375" w:customStyle="1">
    <w:name w:val="目录 81"/>
    <w:basedOn w:val="1040"/>
    <w:next w:val="1040"/>
    <w:qFormat/>
    <w:pPr>
      <w:jc w:val="left"/>
    </w:pPr>
    <w:rPr>
      <w:sz w:val="22"/>
      <w:szCs w:val="22"/>
    </w:rPr>
  </w:style>
  <w:style w:type="paragraph" w:styleId="1376" w:customStyle="1">
    <w:name w:val="无间隔1"/>
    <w:basedOn w:val="1040"/>
    <w:qFormat/>
    <w:rPr>
      <w:sz w:val="20"/>
      <w:szCs w:val="20"/>
    </w:rPr>
  </w:style>
  <w:style w:type="paragraph" w:styleId="1377" w:customStyle="1">
    <w:name w:val="修订1"/>
    <w:uiPriority w:val="99"/>
    <w:unhideWhenUsed/>
    <w:qFormat/>
    <w:rPr>
      <w:sz w:val="21"/>
      <w:szCs w:val="24"/>
    </w:rPr>
  </w:style>
  <w:style w:type="paragraph" w:styleId="1378" w:customStyle="1">
    <w:name w:val="正文段"/>
    <w:basedOn w:val="1040"/>
    <w:qFormat/>
    <w:pPr>
      <w:ind w:firstLine="200"/>
      <w:spacing w:after="156"/>
      <w:widowControl/>
    </w:pPr>
    <w:rPr>
      <w:sz w:val="24"/>
      <w:szCs w:val="20"/>
    </w:rPr>
  </w:style>
  <w:style w:type="paragraph" w:styleId="1379" w:customStyle="1">
    <w:name w:val="Char2"/>
    <w:basedOn w:val="1040"/>
    <w:qFormat/>
    <w:pPr>
      <w:ind w:left="432" w:hanging="432"/>
    </w:pPr>
    <w:rPr>
      <w:sz w:val="24"/>
    </w:rPr>
  </w:style>
  <w:style w:type="paragraph" w:styleId="1380" w:customStyle="1">
    <w:name w:val="文本块1"/>
    <w:basedOn w:val="1040"/>
    <w:qFormat/>
    <w:pPr>
      <w:ind w:left="-359" w:right="31" w:firstLine="980"/>
      <w:spacing w:line="400" w:lineRule="exact"/>
    </w:pPr>
    <w:rPr>
      <w:rFonts w:ascii="宋体" w:hAnsi="宋体"/>
      <w:sz w:val="28"/>
      <w:szCs w:val="32"/>
    </w:rPr>
  </w:style>
  <w:style w:type="paragraph" w:styleId="1381" w:customStyle="1">
    <w:name w:val="Char Char Char Char Char Char"/>
    <w:basedOn w:val="1040"/>
    <w:qFormat/>
    <w:pPr>
      <w:jc w:val="left"/>
      <w:spacing w:after="160" w:line="240" w:lineRule="exact"/>
      <w:widowControl/>
    </w:pPr>
  </w:style>
  <w:style w:type="paragraph" w:styleId="1382" w:customStyle="1">
    <w:name w:val="索引 41"/>
    <w:basedOn w:val="1040"/>
    <w:next w:val="1040"/>
    <w:uiPriority w:val="99"/>
    <w:qFormat/>
    <w:pPr>
      <w:ind w:left="600"/>
    </w:pPr>
    <w:rPr>
      <w:rFonts w:ascii="Verdana" w:hAnsi="Verdana"/>
      <w:szCs w:val="20"/>
    </w:rPr>
  </w:style>
  <w:style w:type="paragraph" w:styleId="1383" w:customStyle="1">
    <w:name w:val="目录 31"/>
    <w:basedOn w:val="1040"/>
    <w:next w:val="1040"/>
    <w:qFormat/>
    <w:pPr>
      <w:ind w:left="840"/>
    </w:pPr>
  </w:style>
  <w:style w:type="paragraph" w:styleId="1384" w:customStyle="1">
    <w:name w:val="默认段落字体 Para Char Char Char Char Char Char Char Char Char1 Char Char Char Char"/>
    <w:basedOn w:val="1040"/>
    <w:qFormat/>
    <w:rPr>
      <w:rFonts w:ascii="Tahoma" w:hAnsi="Tahoma"/>
      <w:sz w:val="24"/>
      <w:szCs w:val="20"/>
    </w:rPr>
  </w:style>
  <w:style w:type="paragraph" w:styleId="1385" w:customStyle="1">
    <w:name w:val="表内容"/>
    <w:basedOn w:val="1040"/>
    <w:qFormat/>
    <w:pPr>
      <w:jc w:val="left"/>
      <w:spacing w:line="320" w:lineRule="exact"/>
      <w:widowControl/>
    </w:pPr>
    <w:rPr>
      <w:rFonts w:ascii="Calibri" w:hAnsi="Calibri" w:cs="Arial"/>
      <w:sz w:val="20"/>
    </w:rPr>
  </w:style>
  <w:style w:type="paragraph" w:styleId="1386" w:customStyle="1">
    <w:name w:val="Char Char Char Char Char Char Char Char Char1 Char"/>
    <w:basedOn w:val="1323"/>
    <w:qFormat/>
    <w:pPr>
      <w:spacing w:line="360" w:lineRule="auto"/>
    </w:pPr>
    <w:rPr>
      <w:rFonts w:ascii="Tahoma" w:hAnsi="Tahoma"/>
      <w:sz w:val="24"/>
    </w:rPr>
  </w:style>
  <w:style w:type="paragraph" w:styleId="1387" w:customStyle="1">
    <w:name w:val="__正文"/>
    <w:qFormat/>
    <w:pPr>
      <w:ind w:firstLine="200"/>
      <w:spacing w:line="360" w:lineRule="auto"/>
    </w:pPr>
    <w:rPr>
      <w:sz w:val="24"/>
      <w:szCs w:val="21"/>
    </w:rPr>
  </w:style>
  <w:style w:type="paragraph" w:styleId="1388" w:customStyle="1">
    <w:name w:val="Char Char Char1 Char"/>
    <w:basedOn w:val="1040"/>
    <w:qFormat/>
    <w:rPr>
      <w:rFonts w:ascii="Tahoma" w:hAnsi="Tahoma"/>
      <w:sz w:val="24"/>
      <w:szCs w:val="20"/>
    </w:rPr>
  </w:style>
  <w:style w:type="paragraph" w:styleId="1389" w:customStyle="1">
    <w:name w:val="TOC 标题11"/>
    <w:basedOn w:val="1276"/>
    <w:next w:val="104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90" w:customStyle="1">
    <w:name w:val="xl25"/>
    <w:basedOn w:val="1040"/>
    <w:qFormat/>
    <w:pPr>
      <w:jc w:val="center"/>
      <w:spacing w:before="100" w:beforeAutospacing="1" w:after="100" w:afterAutospacing="1"/>
      <w:widowControl/>
    </w:pPr>
    <w:rPr>
      <w:rFonts w:hint="eastAsia" w:ascii="楷体_GB2312" w:hAnsi="宋体" w:eastAsia="楷体_GB2312"/>
      <w:sz w:val="24"/>
    </w:rPr>
  </w:style>
  <w:style w:type="paragraph" w:styleId="1391" w:customStyle="1">
    <w:name w:val="普通(网站)11"/>
    <w:basedOn w:val="1040"/>
    <w:qFormat/>
    <w:pPr>
      <w:jc w:val="left"/>
      <w:spacing w:before="100" w:beforeAutospacing="1" w:after="100" w:afterAutospacing="1"/>
      <w:widowControl/>
    </w:pPr>
    <w:rPr>
      <w:rFonts w:ascii="宋体" w:hAnsi="宋体" w:cs="宋体"/>
      <w:sz w:val="24"/>
    </w:rPr>
  </w:style>
  <w:style w:type="paragraph" w:styleId="1392" w:customStyle="1">
    <w:name w:val="列出段落21"/>
    <w:basedOn w:val="1040"/>
    <w:uiPriority w:val="99"/>
    <w:qFormat/>
    <w:pPr>
      <w:ind w:firstLine="420"/>
    </w:pPr>
  </w:style>
  <w:style w:type="paragraph" w:styleId="1393" w:customStyle="1">
    <w:name w:val="纯文本1"/>
    <w:basedOn w:val="1040"/>
    <w:next w:val="1200"/>
    <w:qFormat/>
    <w:rPr>
      <w:rFonts w:ascii="宋体" w:hAnsi="Courier New"/>
      <w:szCs w:val="22"/>
    </w:rPr>
  </w:style>
  <w:style w:type="paragraph" w:styleId="1394" w:customStyle="1">
    <w:name w:val="tabletext"/>
    <w:basedOn w:val="1040"/>
    <w:qFormat/>
    <w:pPr>
      <w:jc w:val="left"/>
      <w:spacing w:line="300" w:lineRule="atLeast"/>
      <w:widowControl/>
    </w:pPr>
    <w:rPr>
      <w:rFonts w:ascii="宋体" w:hAnsi="宋体" w:cs="宋体"/>
      <w:sz w:val="18"/>
      <w:szCs w:val="18"/>
    </w:rPr>
  </w:style>
  <w:style w:type="table" w:styleId="1395" w:customStyle="1">
    <w:name w:val="Bordered &amp; Lined - Accent 4"/>
    <w:uiPriority w:val="99"/>
    <w:qFormat/>
    <w:rPr>
      <w:color w:val="404040"/>
    </w:rPr>
    <w:tblPr>
      <w:tblCellMar>
        <w:left w:w="0" w:type="dxa"/>
        <w:top w:w="0" w:type="dxa"/>
        <w:right w:w="0" w:type="dxa"/>
        <w:bottom w:w="0" w:type="dxa"/>
      </w:tblCellMar>
    </w:tblPr>
  </w:style>
  <w:style w:type="table" w:styleId="1396" w:customStyle="1">
    <w:name w:val="List Table 3 - Accent 5"/>
    <w:uiPriority w:val="99"/>
    <w:qFormat/>
    <w:tblPr>
      <w:tblCellMar>
        <w:left w:w="0" w:type="dxa"/>
        <w:top w:w="0" w:type="dxa"/>
        <w:right w:w="0" w:type="dxa"/>
        <w:bottom w:w="0" w:type="dxa"/>
      </w:tblCellMar>
    </w:tblPr>
  </w:style>
  <w:style w:type="table" w:styleId="1397" w:customStyle="1">
    <w:name w:val="Bordered - Accent 1"/>
    <w:uiPriority w:val="99"/>
    <w:qFormat/>
    <w:tblPr>
      <w:tblCellMar>
        <w:left w:w="0" w:type="dxa"/>
        <w:top w:w="0" w:type="dxa"/>
        <w:right w:w="0" w:type="dxa"/>
        <w:bottom w:w="0" w:type="dxa"/>
      </w:tblCellMar>
    </w:tblPr>
  </w:style>
  <w:style w:type="table" w:styleId="1398" w:customStyle="1">
    <w:name w:val="Grid Table 6 Colorful - Accent 5"/>
    <w:uiPriority w:val="99"/>
    <w:qFormat/>
    <w:tblPr>
      <w:tblCellMar>
        <w:left w:w="0" w:type="dxa"/>
        <w:top w:w="0" w:type="dxa"/>
        <w:right w:w="0" w:type="dxa"/>
        <w:bottom w:w="0" w:type="dxa"/>
      </w:tblCellMar>
    </w:tblPr>
  </w:style>
  <w:style w:type="table" w:styleId="1399" w:customStyle="1">
    <w:name w:val="Lined - Accent 3"/>
    <w:uiPriority w:val="99"/>
    <w:qFormat/>
    <w:rPr>
      <w:color w:val="404040"/>
    </w:rPr>
    <w:tblPr>
      <w:tblCellMar>
        <w:left w:w="0" w:type="dxa"/>
        <w:top w:w="0" w:type="dxa"/>
        <w:right w:w="0" w:type="dxa"/>
        <w:bottom w:w="0" w:type="dxa"/>
      </w:tblCellMar>
    </w:tblPr>
  </w:style>
  <w:style w:type="table" w:styleId="1400" w:customStyle="1">
    <w:name w:val="List Table 6 Colorful - Accent 4"/>
    <w:uiPriority w:val="99"/>
    <w:qFormat/>
    <w:tblPr>
      <w:tblCellMar>
        <w:left w:w="0" w:type="dxa"/>
        <w:top w:w="0" w:type="dxa"/>
        <w:right w:w="0" w:type="dxa"/>
        <w:bottom w:w="0" w:type="dxa"/>
      </w:tblCellMar>
    </w:tblPr>
  </w:style>
  <w:style w:type="table" w:styleId="1401" w:customStyle="1">
    <w:name w:val="List Table 4 - Accent 2"/>
    <w:uiPriority w:val="99"/>
    <w:qFormat/>
    <w:tblPr>
      <w:tblCellMar>
        <w:left w:w="0" w:type="dxa"/>
        <w:top w:w="0" w:type="dxa"/>
        <w:right w:w="0" w:type="dxa"/>
        <w:bottom w:w="0" w:type="dxa"/>
      </w:tblCellMar>
    </w:tblPr>
  </w:style>
  <w:style w:type="table" w:styleId="1402" w:customStyle="1">
    <w:name w:val="List Table 5 Dark - Accent 6"/>
    <w:uiPriority w:val="99"/>
    <w:qFormat/>
    <w:tblPr>
      <w:tblCellMar>
        <w:left w:w="0" w:type="dxa"/>
        <w:top w:w="0" w:type="dxa"/>
        <w:right w:w="0" w:type="dxa"/>
        <w:bottom w:w="0" w:type="dxa"/>
      </w:tblCellMar>
    </w:tblPr>
  </w:style>
  <w:style w:type="table" w:styleId="1403" w:customStyle="1">
    <w:name w:val="Grid Table 7 Colorful - Accent 6"/>
    <w:uiPriority w:val="99"/>
    <w:qFormat/>
    <w:tblPr>
      <w:tblCellMar>
        <w:left w:w="0" w:type="dxa"/>
        <w:top w:w="0" w:type="dxa"/>
        <w:right w:w="0" w:type="dxa"/>
        <w:bottom w:w="0" w:type="dxa"/>
      </w:tblCellMar>
    </w:tblPr>
  </w:style>
  <w:style w:type="table" w:styleId="1404" w:customStyle="1">
    <w:name w:val="Bordered &amp; Lined - Accent 1"/>
    <w:uiPriority w:val="99"/>
    <w:qFormat/>
    <w:rPr>
      <w:color w:val="404040"/>
    </w:rPr>
    <w:tblPr>
      <w:tblCellMar>
        <w:left w:w="0" w:type="dxa"/>
        <w:top w:w="0" w:type="dxa"/>
        <w:right w:w="0" w:type="dxa"/>
        <w:bottom w:w="0" w:type="dxa"/>
      </w:tblCellMar>
    </w:tblPr>
  </w:style>
  <w:style w:type="table" w:styleId="1405" w:customStyle="1">
    <w:name w:val="Bordered &amp; Lined - Accent 6"/>
    <w:uiPriority w:val="99"/>
    <w:qFormat/>
    <w:rPr>
      <w:color w:val="404040"/>
    </w:rPr>
    <w:tblPr>
      <w:tblCellMar>
        <w:left w:w="0" w:type="dxa"/>
        <w:top w:w="0" w:type="dxa"/>
        <w:right w:w="0" w:type="dxa"/>
        <w:bottom w:w="0" w:type="dxa"/>
      </w:tblCellMar>
    </w:tblPr>
  </w:style>
  <w:style w:type="table" w:styleId="1406" w:customStyle="1">
    <w:name w:val="List Table 6 Colorful - Accent 2"/>
    <w:uiPriority w:val="99"/>
    <w:qFormat/>
    <w:tblPr>
      <w:tblCellMar>
        <w:left w:w="0" w:type="dxa"/>
        <w:top w:w="0" w:type="dxa"/>
        <w:right w:w="0" w:type="dxa"/>
        <w:bottom w:w="0" w:type="dxa"/>
      </w:tblCellMar>
    </w:tblPr>
  </w:style>
  <w:style w:type="table" w:styleId="1407" w:customStyle="1">
    <w:name w:val="Grid Table 6 Colorful - Accent 6"/>
    <w:uiPriority w:val="99"/>
    <w:qFormat/>
    <w:tblPr>
      <w:tblCellMar>
        <w:left w:w="0" w:type="dxa"/>
        <w:top w:w="0" w:type="dxa"/>
        <w:right w:w="0" w:type="dxa"/>
        <w:bottom w:w="0" w:type="dxa"/>
      </w:tblCellMar>
    </w:tblPr>
  </w:style>
  <w:style w:type="table" w:styleId="1408" w:customStyle="1">
    <w:name w:val="List Table 7 Colorful - Accent 6"/>
    <w:uiPriority w:val="99"/>
    <w:qFormat/>
    <w:tblPr>
      <w:tblCellMar>
        <w:left w:w="0" w:type="dxa"/>
        <w:top w:w="0" w:type="dxa"/>
        <w:right w:w="0" w:type="dxa"/>
        <w:bottom w:w="0" w:type="dxa"/>
      </w:tblCellMar>
    </w:tblPr>
  </w:style>
  <w:style w:type="table" w:styleId="1409" w:customStyle="1">
    <w:name w:val="网格型3"/>
    <w:basedOn w:val="1410"/>
    <w:qFormat/>
    <w:pPr>
      <w:jc w:val="both"/>
      <w:widowControl w:val="off"/>
    </w:pPr>
    <w:tblPr/>
  </w:style>
  <w:style w:type="table" w:styleId="1410" w:customStyle="1">
    <w:name w:val="普通表格1"/>
    <w:uiPriority w:val="99"/>
    <w:unhideWhenUsed/>
    <w:qFormat/>
    <w:tblPr>
      <w:tblCellMar>
        <w:left w:w="0" w:type="dxa"/>
        <w:top w:w="0" w:type="dxa"/>
        <w:right w:w="0" w:type="dxa"/>
        <w:bottom w:w="0" w:type="dxa"/>
      </w:tblCellMar>
    </w:tblPr>
  </w:style>
  <w:style w:type="table" w:styleId="1411" w:customStyle="1">
    <w:name w:val="List Table 5 Dark - Accent 5"/>
    <w:uiPriority w:val="99"/>
    <w:qFormat/>
    <w:tblPr>
      <w:tblCellMar>
        <w:left w:w="0" w:type="dxa"/>
        <w:top w:w="0" w:type="dxa"/>
        <w:right w:w="0" w:type="dxa"/>
        <w:bottom w:w="0" w:type="dxa"/>
      </w:tblCellMar>
    </w:tblPr>
  </w:style>
  <w:style w:type="table" w:styleId="1412" w:customStyle="1">
    <w:name w:val="List Table 4 - Accent 4"/>
    <w:uiPriority w:val="99"/>
    <w:qFormat/>
    <w:tblPr>
      <w:tblCellMar>
        <w:left w:w="0" w:type="dxa"/>
        <w:top w:w="0" w:type="dxa"/>
        <w:right w:w="0" w:type="dxa"/>
        <w:bottom w:w="0" w:type="dxa"/>
      </w:tblCellMar>
    </w:tblPr>
  </w:style>
  <w:style w:type="table" w:styleId="1413" w:customStyle="1">
    <w:name w:val="Bordered"/>
    <w:uiPriority w:val="99"/>
    <w:qFormat/>
    <w:tblPr>
      <w:tblCellMar>
        <w:left w:w="0" w:type="dxa"/>
        <w:top w:w="0" w:type="dxa"/>
        <w:right w:w="0" w:type="dxa"/>
        <w:bottom w:w="0" w:type="dxa"/>
      </w:tblCellMar>
    </w:tblPr>
  </w:style>
  <w:style w:type="table" w:styleId="1414" w:customStyle="1">
    <w:name w:val="Bordered - Accent 6"/>
    <w:uiPriority w:val="99"/>
    <w:qFormat/>
    <w:tblPr>
      <w:tblCellMar>
        <w:left w:w="0" w:type="dxa"/>
        <w:top w:w="0" w:type="dxa"/>
        <w:right w:w="0" w:type="dxa"/>
        <w:bottom w:w="0" w:type="dxa"/>
      </w:tblCellMar>
    </w:tblPr>
  </w:style>
  <w:style w:type="table" w:styleId="1415" w:customStyle="1">
    <w:name w:val="Bordered &amp; Lined - Accent 5"/>
    <w:uiPriority w:val="99"/>
    <w:qFormat/>
    <w:rPr>
      <w:color w:val="404040"/>
    </w:rPr>
    <w:tblPr>
      <w:tblCellMar>
        <w:left w:w="0" w:type="dxa"/>
        <w:top w:w="0" w:type="dxa"/>
        <w:right w:w="0" w:type="dxa"/>
        <w:bottom w:w="0" w:type="dxa"/>
      </w:tblCellMar>
    </w:tblPr>
  </w:style>
  <w:style w:type="table" w:styleId="1416" w:customStyle="1">
    <w:name w:val="Bordered - Accent 3"/>
    <w:uiPriority w:val="99"/>
    <w:qFormat/>
    <w:tblPr>
      <w:tblCellMar>
        <w:left w:w="0" w:type="dxa"/>
        <w:top w:w="0" w:type="dxa"/>
        <w:right w:w="0" w:type="dxa"/>
        <w:bottom w:w="0" w:type="dxa"/>
      </w:tblCellMar>
    </w:tblPr>
  </w:style>
  <w:style w:type="table" w:styleId="1417" w:customStyle="1">
    <w:name w:val="List Table 6 Colorful - Accent 3"/>
    <w:uiPriority w:val="99"/>
    <w:qFormat/>
    <w:tblPr>
      <w:tblCellMar>
        <w:left w:w="0" w:type="dxa"/>
        <w:top w:w="0" w:type="dxa"/>
        <w:right w:w="0" w:type="dxa"/>
        <w:bottom w:w="0" w:type="dxa"/>
      </w:tblCellMar>
    </w:tblPr>
  </w:style>
  <w:style w:type="table" w:styleId="1418" w:customStyle="1">
    <w:name w:val="List Table 5 Dark - Accent 2"/>
    <w:uiPriority w:val="99"/>
    <w:qFormat/>
    <w:tblPr>
      <w:tblCellMar>
        <w:left w:w="0" w:type="dxa"/>
        <w:top w:w="0" w:type="dxa"/>
        <w:right w:w="0" w:type="dxa"/>
        <w:bottom w:w="0" w:type="dxa"/>
      </w:tblCellMar>
    </w:tblPr>
  </w:style>
  <w:style w:type="table" w:styleId="1419" w:customStyle="1">
    <w:name w:val="Bordered &amp; Lined - Accent"/>
    <w:uiPriority w:val="99"/>
    <w:qFormat/>
    <w:rPr>
      <w:color w:val="404040"/>
    </w:rPr>
    <w:tblPr>
      <w:tblCellMar>
        <w:left w:w="0" w:type="dxa"/>
        <w:top w:w="0" w:type="dxa"/>
        <w:right w:w="0" w:type="dxa"/>
        <w:bottom w:w="0" w:type="dxa"/>
      </w:tblCellMar>
    </w:tblPr>
  </w:style>
  <w:style w:type="table" w:styleId="1420" w:customStyle="1">
    <w:name w:val="网格型11"/>
    <w:basedOn w:val="1410"/>
    <w:uiPriority w:val="59"/>
    <w:qFormat/>
    <w:tblPr/>
  </w:style>
  <w:style w:type="table" w:styleId="1421" w:customStyle="1">
    <w:name w:val="Bordered - Accent 2"/>
    <w:uiPriority w:val="99"/>
    <w:qFormat/>
    <w:tblPr>
      <w:tblCellMar>
        <w:left w:w="0" w:type="dxa"/>
        <w:top w:w="0" w:type="dxa"/>
        <w:right w:w="0" w:type="dxa"/>
        <w:bottom w:w="0" w:type="dxa"/>
      </w:tblCellMar>
    </w:tblPr>
  </w:style>
  <w:style w:type="table" w:styleId="1422" w:customStyle="1">
    <w:name w:val="List Table 6 Colorful - Accent 6"/>
    <w:uiPriority w:val="99"/>
    <w:qFormat/>
    <w:tblPr>
      <w:tblCellMar>
        <w:left w:w="0" w:type="dxa"/>
        <w:top w:w="0" w:type="dxa"/>
        <w:right w:w="0" w:type="dxa"/>
        <w:bottom w:w="0" w:type="dxa"/>
      </w:tblCellMar>
    </w:tblPr>
  </w:style>
  <w:style w:type="table" w:styleId="1423" w:customStyle="1">
    <w:name w:val="List Table 4 - Accent 1"/>
    <w:uiPriority w:val="99"/>
    <w:qFormat/>
    <w:tblPr>
      <w:tblCellMar>
        <w:left w:w="0" w:type="dxa"/>
        <w:top w:w="0" w:type="dxa"/>
        <w:right w:w="0" w:type="dxa"/>
        <w:bottom w:w="0" w:type="dxa"/>
      </w:tblCellMar>
    </w:tblPr>
  </w:style>
  <w:style w:type="table" w:styleId="1424" w:customStyle="1">
    <w:name w:val="List Table 7 Colorful - Accent 3"/>
    <w:uiPriority w:val="99"/>
    <w:qFormat/>
    <w:tblPr>
      <w:tblCellMar>
        <w:left w:w="0" w:type="dxa"/>
        <w:top w:w="0" w:type="dxa"/>
        <w:right w:w="0" w:type="dxa"/>
        <w:bottom w:w="0" w:type="dxa"/>
      </w:tblCellMar>
    </w:tblPr>
  </w:style>
  <w:style w:type="table" w:styleId="1425" w:customStyle="1">
    <w:name w:val="Bordered - Accent 5"/>
    <w:uiPriority w:val="99"/>
    <w:qFormat/>
    <w:tblPr>
      <w:tblCellMar>
        <w:left w:w="0" w:type="dxa"/>
        <w:top w:w="0" w:type="dxa"/>
        <w:right w:w="0" w:type="dxa"/>
        <w:bottom w:w="0" w:type="dxa"/>
      </w:tblCellMar>
    </w:tblPr>
  </w:style>
  <w:style w:type="table" w:styleId="1426" w:customStyle="1">
    <w:name w:val="Bordered - Accent 4"/>
    <w:uiPriority w:val="99"/>
    <w:qFormat/>
    <w:tblPr>
      <w:tblCellMar>
        <w:left w:w="0" w:type="dxa"/>
        <w:top w:w="0" w:type="dxa"/>
        <w:right w:w="0" w:type="dxa"/>
        <w:bottom w:w="0" w:type="dxa"/>
      </w:tblCellMar>
    </w:tblPr>
  </w:style>
  <w:style w:type="table" w:styleId="1427" w:customStyle="1">
    <w:name w:val="Grid Table 6 Colorful - Accent 4"/>
    <w:uiPriority w:val="99"/>
    <w:qFormat/>
    <w:tblPr>
      <w:tblCellMar>
        <w:left w:w="0" w:type="dxa"/>
        <w:top w:w="0" w:type="dxa"/>
        <w:right w:w="0" w:type="dxa"/>
        <w:bottom w:w="0" w:type="dxa"/>
      </w:tblCellMar>
    </w:tblPr>
  </w:style>
  <w:style w:type="table" w:styleId="1428" w:customStyle="1">
    <w:name w:val="List Table 7 Colorful - Accent 2"/>
    <w:uiPriority w:val="99"/>
    <w:qFormat/>
    <w:tblPr>
      <w:tblCellMar>
        <w:left w:w="0" w:type="dxa"/>
        <w:top w:w="0" w:type="dxa"/>
        <w:right w:w="0" w:type="dxa"/>
        <w:bottom w:w="0" w:type="dxa"/>
      </w:tblCellMar>
    </w:tblPr>
  </w:style>
  <w:style w:type="table" w:styleId="1429" w:customStyle="1">
    <w:name w:val="Lined - Accent 5"/>
    <w:uiPriority w:val="99"/>
    <w:qFormat/>
    <w:rPr>
      <w:color w:val="404040"/>
    </w:rPr>
    <w:tblPr>
      <w:tblCellMar>
        <w:left w:w="0" w:type="dxa"/>
        <w:top w:w="0" w:type="dxa"/>
        <w:right w:w="0" w:type="dxa"/>
        <w:bottom w:w="0" w:type="dxa"/>
      </w:tblCellMar>
    </w:tblPr>
  </w:style>
  <w:style w:type="table" w:styleId="1430" w:customStyle="1">
    <w:name w:val="List Table 5 Dark - Accent 1"/>
    <w:uiPriority w:val="99"/>
    <w:qFormat/>
    <w:tblPr>
      <w:tblCellMar>
        <w:left w:w="0" w:type="dxa"/>
        <w:top w:w="0" w:type="dxa"/>
        <w:right w:w="0" w:type="dxa"/>
        <w:bottom w:w="0" w:type="dxa"/>
      </w:tblCellMar>
    </w:tblPr>
  </w:style>
  <w:style w:type="table" w:styleId="1431" w:customStyle="1">
    <w:name w:val="List Table 7 Colorful - Accent 1"/>
    <w:uiPriority w:val="99"/>
    <w:qFormat/>
    <w:tblPr>
      <w:tblCellMar>
        <w:left w:w="0" w:type="dxa"/>
        <w:top w:w="0" w:type="dxa"/>
        <w:right w:w="0" w:type="dxa"/>
        <w:bottom w:w="0" w:type="dxa"/>
      </w:tblCellMar>
    </w:tblPr>
  </w:style>
  <w:style w:type="table" w:styleId="1432" w:customStyle="1">
    <w:name w:val="Grid Table 6 Colorful - Accent 2"/>
    <w:uiPriority w:val="99"/>
    <w:qFormat/>
    <w:tblPr>
      <w:tblCellMar>
        <w:left w:w="0" w:type="dxa"/>
        <w:top w:w="0" w:type="dxa"/>
        <w:right w:w="0" w:type="dxa"/>
        <w:bottom w:w="0" w:type="dxa"/>
      </w:tblCellMar>
    </w:tblPr>
  </w:style>
  <w:style w:type="table" w:styleId="1433" w:customStyle="1">
    <w:name w:val="Lined - Accent 6"/>
    <w:uiPriority w:val="99"/>
    <w:qFormat/>
    <w:rPr>
      <w:color w:val="404040"/>
    </w:rPr>
    <w:tblPr>
      <w:tblCellMar>
        <w:left w:w="0" w:type="dxa"/>
        <w:top w:w="0" w:type="dxa"/>
        <w:right w:w="0" w:type="dxa"/>
        <w:bottom w:w="0" w:type="dxa"/>
      </w:tblCellMar>
    </w:tblPr>
  </w:style>
  <w:style w:type="table" w:styleId="1434" w:customStyle="1">
    <w:name w:val="List Table 3 - Accent 4"/>
    <w:uiPriority w:val="99"/>
    <w:qFormat/>
    <w:tblPr>
      <w:tblCellMar>
        <w:left w:w="0" w:type="dxa"/>
        <w:top w:w="0" w:type="dxa"/>
        <w:right w:w="0" w:type="dxa"/>
        <w:bottom w:w="0" w:type="dxa"/>
      </w:tblCellMar>
    </w:tblPr>
  </w:style>
  <w:style w:type="table" w:styleId="1435" w:customStyle="1">
    <w:name w:val="List Table 4 - Accent 5"/>
    <w:uiPriority w:val="99"/>
    <w:qFormat/>
    <w:tblPr>
      <w:tblCellMar>
        <w:left w:w="0" w:type="dxa"/>
        <w:top w:w="0" w:type="dxa"/>
        <w:right w:w="0" w:type="dxa"/>
        <w:bottom w:w="0" w:type="dxa"/>
      </w:tblCellMar>
    </w:tblPr>
  </w:style>
  <w:style w:type="table" w:styleId="1436" w:customStyle="1">
    <w:name w:val="List Table 7 Colorful - Accent 5"/>
    <w:uiPriority w:val="99"/>
    <w:qFormat/>
    <w:tblPr>
      <w:tblCellMar>
        <w:left w:w="0" w:type="dxa"/>
        <w:top w:w="0" w:type="dxa"/>
        <w:right w:w="0" w:type="dxa"/>
        <w:bottom w:w="0" w:type="dxa"/>
      </w:tblCellMar>
    </w:tblPr>
  </w:style>
  <w:style w:type="table" w:styleId="1437" w:customStyle="1">
    <w:name w:val="List Table 3 - Accent 6"/>
    <w:uiPriority w:val="99"/>
    <w:qFormat/>
    <w:tblPr>
      <w:tblCellMar>
        <w:left w:w="0" w:type="dxa"/>
        <w:top w:w="0" w:type="dxa"/>
        <w:right w:w="0" w:type="dxa"/>
        <w:bottom w:w="0" w:type="dxa"/>
      </w:tblCellMar>
    </w:tblPr>
  </w:style>
  <w:style w:type="table" w:styleId="1438" w:customStyle="1">
    <w:name w:val="List Table 6 Colorful - Accent 5"/>
    <w:uiPriority w:val="99"/>
    <w:qFormat/>
    <w:tblPr>
      <w:tblCellMar>
        <w:left w:w="0" w:type="dxa"/>
        <w:top w:w="0" w:type="dxa"/>
        <w:right w:w="0" w:type="dxa"/>
        <w:bottom w:w="0" w:type="dxa"/>
      </w:tblCellMar>
    </w:tblPr>
  </w:style>
  <w:style w:type="table" w:styleId="1439" w:customStyle="1">
    <w:name w:val="List Table 5 Dark - Accent 3"/>
    <w:uiPriority w:val="99"/>
    <w:qFormat/>
    <w:tblPr>
      <w:tblCellMar>
        <w:left w:w="0" w:type="dxa"/>
        <w:top w:w="0" w:type="dxa"/>
        <w:right w:w="0" w:type="dxa"/>
        <w:bottom w:w="0" w:type="dxa"/>
      </w:tblCellMar>
    </w:tblPr>
  </w:style>
  <w:style w:type="table" w:styleId="1440" w:customStyle="1">
    <w:name w:val="Bordered &amp; Lined - Accent 2"/>
    <w:uiPriority w:val="99"/>
    <w:qFormat/>
    <w:rPr>
      <w:color w:val="404040"/>
    </w:rPr>
    <w:tblPr>
      <w:tblCellMar>
        <w:left w:w="0" w:type="dxa"/>
        <w:top w:w="0" w:type="dxa"/>
        <w:right w:w="0" w:type="dxa"/>
        <w:bottom w:w="0" w:type="dxa"/>
      </w:tblCellMar>
    </w:tblPr>
  </w:style>
  <w:style w:type="table" w:styleId="1441" w:customStyle="1">
    <w:name w:val="Grid Table 6 Colorful - Accent 3"/>
    <w:uiPriority w:val="99"/>
    <w:qFormat/>
    <w:tblPr>
      <w:tblCellMar>
        <w:left w:w="0" w:type="dxa"/>
        <w:top w:w="0" w:type="dxa"/>
        <w:right w:w="0" w:type="dxa"/>
        <w:bottom w:w="0" w:type="dxa"/>
      </w:tblCellMar>
    </w:tblPr>
  </w:style>
  <w:style w:type="table" w:styleId="1442" w:customStyle="1">
    <w:name w:val="Lined - Accent 1"/>
    <w:uiPriority w:val="99"/>
    <w:qFormat/>
    <w:rPr>
      <w:color w:val="404040"/>
    </w:rPr>
    <w:tblPr>
      <w:tblCellMar>
        <w:left w:w="0" w:type="dxa"/>
        <w:top w:w="0" w:type="dxa"/>
        <w:right w:w="0" w:type="dxa"/>
        <w:bottom w:w="0" w:type="dxa"/>
      </w:tblCellMar>
    </w:tblPr>
  </w:style>
  <w:style w:type="table" w:styleId="1443" w:customStyle="1">
    <w:name w:val="List Table 4 - Accent 6"/>
    <w:uiPriority w:val="99"/>
    <w:qFormat/>
    <w:tblPr>
      <w:tblCellMar>
        <w:left w:w="0" w:type="dxa"/>
        <w:top w:w="0" w:type="dxa"/>
        <w:right w:w="0" w:type="dxa"/>
        <w:bottom w:w="0" w:type="dxa"/>
      </w:tblCellMar>
    </w:tblPr>
  </w:style>
  <w:style w:type="table" w:styleId="1444" w:customStyle="1">
    <w:name w:val="网格型2"/>
    <w:basedOn w:val="1410"/>
    <w:uiPriority w:val="39"/>
    <w:qFormat/>
    <w:rPr>
      <w:rFonts w:ascii="等线" w:hAnsi="等线" w:eastAsia="等线"/>
      <w:sz w:val="21"/>
      <w:szCs w:val="22"/>
    </w:rPr>
    <w:tblPr/>
  </w:style>
  <w:style w:type="table" w:styleId="1445" w:customStyle="1">
    <w:name w:val="List Table 6 Colorful - Accent 1"/>
    <w:uiPriority w:val="99"/>
    <w:qFormat/>
    <w:tblPr>
      <w:tblCellMar>
        <w:left w:w="0" w:type="dxa"/>
        <w:top w:w="0" w:type="dxa"/>
        <w:right w:w="0" w:type="dxa"/>
        <w:bottom w:w="0" w:type="dxa"/>
      </w:tblCellMar>
    </w:tblPr>
  </w:style>
  <w:style w:type="table" w:styleId="1446" w:customStyle="1">
    <w:name w:val="Lined - Accent 4"/>
    <w:uiPriority w:val="99"/>
    <w:qFormat/>
    <w:rPr>
      <w:color w:val="404040"/>
    </w:rPr>
    <w:tblPr>
      <w:tblCellMar>
        <w:left w:w="0" w:type="dxa"/>
        <w:top w:w="0" w:type="dxa"/>
        <w:right w:w="0" w:type="dxa"/>
        <w:bottom w:w="0" w:type="dxa"/>
      </w:tblCellMar>
    </w:tblPr>
  </w:style>
  <w:style w:type="table" w:styleId="1447" w:customStyle="1">
    <w:name w:val="List Table 7 Colorful - Accent 4"/>
    <w:uiPriority w:val="99"/>
    <w:qFormat/>
    <w:tblPr>
      <w:tblCellMar>
        <w:left w:w="0" w:type="dxa"/>
        <w:top w:w="0" w:type="dxa"/>
        <w:right w:w="0" w:type="dxa"/>
        <w:bottom w:w="0" w:type="dxa"/>
      </w:tblCellMar>
    </w:tblPr>
  </w:style>
  <w:style w:type="table" w:styleId="1448" w:customStyle="1">
    <w:name w:val="Bordered &amp; Lined - Accent 3"/>
    <w:uiPriority w:val="99"/>
    <w:qFormat/>
    <w:rPr>
      <w:color w:val="404040"/>
    </w:rPr>
    <w:tblPr>
      <w:tblCellMar>
        <w:left w:w="0" w:type="dxa"/>
        <w:top w:w="0" w:type="dxa"/>
        <w:right w:w="0" w:type="dxa"/>
        <w:bottom w:w="0" w:type="dxa"/>
      </w:tblCellMar>
    </w:tblPr>
  </w:style>
  <w:style w:type="table" w:styleId="1449" w:customStyle="1">
    <w:name w:val="List Table 1 Light - Accent 4"/>
    <w:uiPriority w:val="99"/>
    <w:qFormat/>
    <w:tblPr>
      <w:tblCellMar>
        <w:left w:w="0" w:type="dxa"/>
        <w:top w:w="0" w:type="dxa"/>
        <w:right w:w="0" w:type="dxa"/>
        <w:bottom w:w="0" w:type="dxa"/>
      </w:tblCellMar>
    </w:tblPr>
  </w:style>
  <w:style w:type="table" w:styleId="1450" w:customStyle="1">
    <w:name w:val="List Table 5 Dark - Accent 4"/>
    <w:uiPriority w:val="99"/>
    <w:qFormat/>
    <w:tblPr>
      <w:tblCellMar>
        <w:left w:w="0" w:type="dxa"/>
        <w:top w:w="0" w:type="dxa"/>
        <w:right w:w="0" w:type="dxa"/>
        <w:bottom w:w="0" w:type="dxa"/>
      </w:tblCellMar>
    </w:tblPr>
  </w:style>
  <w:style w:type="table" w:styleId="1451" w:customStyle="1">
    <w:name w:val="List Table 4 - Accent 3"/>
    <w:uiPriority w:val="99"/>
    <w:qFormat/>
    <w:tblPr>
      <w:tblCellMar>
        <w:left w:w="0" w:type="dxa"/>
        <w:top w:w="0" w:type="dxa"/>
        <w:right w:w="0" w:type="dxa"/>
        <w:bottom w:w="0" w:type="dxa"/>
      </w:tblCellMar>
    </w:tblPr>
  </w:style>
  <w:style w:type="table" w:styleId="1452" w:customStyle="1">
    <w:name w:val="Grid Table 7 Colorful - Accent 3"/>
    <w:uiPriority w:val="99"/>
    <w:qFormat/>
    <w:tblPr>
      <w:tblCellMar>
        <w:left w:w="0" w:type="dxa"/>
        <w:top w:w="0" w:type="dxa"/>
        <w:right w:w="0" w:type="dxa"/>
        <w:bottom w:w="0" w:type="dxa"/>
      </w:tblCellMar>
    </w:tblPr>
  </w:style>
  <w:style w:type="table" w:styleId="1453" w:customStyle="1">
    <w:name w:val="Grid Table 1 Light - Accent 1"/>
    <w:uiPriority w:val="99"/>
    <w:qFormat/>
    <w:tblPr>
      <w:tblCellMar>
        <w:left w:w="0" w:type="dxa"/>
        <w:top w:w="0" w:type="dxa"/>
        <w:right w:w="0" w:type="dxa"/>
        <w:bottom w:w="0" w:type="dxa"/>
      </w:tblCellMar>
    </w:tblPr>
  </w:style>
  <w:style w:type="table" w:styleId="1454" w:customStyle="1">
    <w:name w:val="Grid Table 7 Colorful - Accent 5"/>
    <w:uiPriority w:val="99"/>
    <w:qFormat/>
    <w:tblPr>
      <w:tblCellMar>
        <w:left w:w="0" w:type="dxa"/>
        <w:top w:w="0" w:type="dxa"/>
        <w:right w:w="0" w:type="dxa"/>
        <w:bottom w:w="0" w:type="dxa"/>
      </w:tblCellMar>
    </w:tblPr>
  </w:style>
  <w:style w:type="table" w:styleId="1455" w:customStyle="1">
    <w:name w:val="Grid Table 5 Dark - Accent 5"/>
    <w:uiPriority w:val="99"/>
    <w:qFormat/>
    <w:tblPr>
      <w:tblCellMar>
        <w:left w:w="0" w:type="dxa"/>
        <w:top w:w="0" w:type="dxa"/>
        <w:right w:w="0" w:type="dxa"/>
        <w:bottom w:w="0" w:type="dxa"/>
      </w:tblCellMar>
    </w:tblPr>
  </w:style>
  <w:style w:type="table" w:styleId="1456" w:customStyle="1">
    <w:name w:val="Grid Table 6 Colorful - Accent 1"/>
    <w:uiPriority w:val="99"/>
    <w:qFormat/>
    <w:tblPr>
      <w:tblCellMar>
        <w:left w:w="0" w:type="dxa"/>
        <w:top w:w="0" w:type="dxa"/>
        <w:right w:w="0" w:type="dxa"/>
        <w:bottom w:w="0" w:type="dxa"/>
      </w:tblCellMar>
    </w:tblPr>
  </w:style>
  <w:style w:type="table" w:styleId="1457" w:customStyle="1">
    <w:name w:val="List Table 1 Light - Accent 2"/>
    <w:uiPriority w:val="99"/>
    <w:qFormat/>
    <w:tblPr>
      <w:tblCellMar>
        <w:left w:w="0" w:type="dxa"/>
        <w:top w:w="0" w:type="dxa"/>
        <w:right w:w="0" w:type="dxa"/>
        <w:bottom w:w="0" w:type="dxa"/>
      </w:tblCellMar>
    </w:tblPr>
  </w:style>
  <w:style w:type="table" w:styleId="1458" w:customStyle="1">
    <w:name w:val="Table Grid Light"/>
    <w:uiPriority w:val="59"/>
    <w:qFormat/>
    <w:tblPr>
      <w:tblCellMar>
        <w:left w:w="0" w:type="dxa"/>
        <w:top w:w="0" w:type="dxa"/>
        <w:right w:w="0" w:type="dxa"/>
        <w:bottom w:w="0" w:type="dxa"/>
      </w:tblCellMar>
    </w:tblPr>
  </w:style>
  <w:style w:type="table" w:styleId="1459" w:customStyle="1">
    <w:name w:val="Grid Table 3 - Accent 5"/>
    <w:uiPriority w:val="99"/>
    <w:qFormat/>
    <w:tblPr>
      <w:tblCellMar>
        <w:left w:w="0" w:type="dxa"/>
        <w:top w:w="0" w:type="dxa"/>
        <w:right w:w="0" w:type="dxa"/>
        <w:bottom w:w="0" w:type="dxa"/>
      </w:tblCellMar>
    </w:tblPr>
  </w:style>
  <w:style w:type="table" w:styleId="1460" w:customStyle="1">
    <w:name w:val="Grid Table 1 Light - Accent 4"/>
    <w:uiPriority w:val="99"/>
    <w:qFormat/>
    <w:tblPr>
      <w:tblCellMar>
        <w:left w:w="0" w:type="dxa"/>
        <w:top w:w="0" w:type="dxa"/>
        <w:right w:w="0" w:type="dxa"/>
        <w:bottom w:w="0" w:type="dxa"/>
      </w:tblCellMar>
    </w:tblPr>
  </w:style>
  <w:style w:type="table" w:styleId="1461" w:customStyle="1">
    <w:name w:val="List Table 3 - Accent 1"/>
    <w:uiPriority w:val="99"/>
    <w:qFormat/>
    <w:tblPr>
      <w:tblCellMar>
        <w:left w:w="0" w:type="dxa"/>
        <w:top w:w="0" w:type="dxa"/>
        <w:right w:w="0" w:type="dxa"/>
        <w:bottom w:w="0" w:type="dxa"/>
      </w:tblCellMar>
    </w:tblPr>
  </w:style>
  <w:style w:type="table" w:styleId="1462" w:customStyle="1">
    <w:name w:val="Grid Table 2 - Accent 3"/>
    <w:uiPriority w:val="99"/>
    <w:qFormat/>
    <w:tblPr>
      <w:tblCellMar>
        <w:left w:w="0" w:type="dxa"/>
        <w:top w:w="0" w:type="dxa"/>
        <w:right w:w="0" w:type="dxa"/>
        <w:bottom w:w="0" w:type="dxa"/>
      </w:tblCellMar>
    </w:tblPr>
  </w:style>
  <w:style w:type="table" w:styleId="1463" w:customStyle="1">
    <w:name w:val="Grid Table 4 - Accent 6"/>
    <w:uiPriority w:val="59"/>
    <w:qFormat/>
    <w:tblPr>
      <w:tblCellMar>
        <w:left w:w="0" w:type="dxa"/>
        <w:top w:w="0" w:type="dxa"/>
        <w:right w:w="0" w:type="dxa"/>
        <w:bottom w:w="0" w:type="dxa"/>
      </w:tblCellMar>
    </w:tblPr>
  </w:style>
  <w:style w:type="table" w:styleId="1464" w:customStyle="1">
    <w:name w:val="Grid Table 5 Dark- Accent 4"/>
    <w:uiPriority w:val="99"/>
    <w:qFormat/>
    <w:tblPr>
      <w:tblCellMar>
        <w:left w:w="0" w:type="dxa"/>
        <w:top w:w="0" w:type="dxa"/>
        <w:right w:w="0" w:type="dxa"/>
        <w:bottom w:w="0" w:type="dxa"/>
      </w:tblCellMar>
    </w:tblPr>
  </w:style>
  <w:style w:type="table" w:styleId="1465" w:customStyle="1">
    <w:name w:val="List Table 3 - Accent 3"/>
    <w:uiPriority w:val="99"/>
    <w:qFormat/>
    <w:tblPr>
      <w:tblCellMar>
        <w:left w:w="0" w:type="dxa"/>
        <w:top w:w="0" w:type="dxa"/>
        <w:right w:w="0" w:type="dxa"/>
        <w:bottom w:w="0" w:type="dxa"/>
      </w:tblCellMar>
    </w:tblPr>
  </w:style>
  <w:style w:type="table" w:styleId="1466" w:customStyle="1">
    <w:name w:val="Grid Table 4 - Accent 4"/>
    <w:uiPriority w:val="59"/>
    <w:qFormat/>
    <w:tblPr>
      <w:tblCellMar>
        <w:left w:w="0" w:type="dxa"/>
        <w:top w:w="0" w:type="dxa"/>
        <w:right w:w="0" w:type="dxa"/>
        <w:bottom w:w="0" w:type="dxa"/>
      </w:tblCellMar>
    </w:tblPr>
  </w:style>
  <w:style w:type="table" w:styleId="1467" w:customStyle="1">
    <w:name w:val="Grid Table 1 Light - Accent 3"/>
    <w:uiPriority w:val="99"/>
    <w:qFormat/>
    <w:tblPr>
      <w:tblCellMar>
        <w:left w:w="0" w:type="dxa"/>
        <w:top w:w="0" w:type="dxa"/>
        <w:right w:w="0" w:type="dxa"/>
        <w:bottom w:w="0" w:type="dxa"/>
      </w:tblCellMar>
    </w:tblPr>
  </w:style>
  <w:style w:type="table" w:styleId="1468" w:customStyle="1">
    <w:name w:val="Grid Table 4 - Accent 1"/>
    <w:uiPriority w:val="59"/>
    <w:qFormat/>
    <w:tblPr>
      <w:tblCellMar>
        <w:left w:w="0" w:type="dxa"/>
        <w:top w:w="0" w:type="dxa"/>
        <w:right w:w="0" w:type="dxa"/>
        <w:bottom w:w="0" w:type="dxa"/>
      </w:tblCellMar>
    </w:tblPr>
  </w:style>
  <w:style w:type="table" w:styleId="1469" w:customStyle="1">
    <w:name w:val="Grid Table 1 Light - Accent 2"/>
    <w:uiPriority w:val="99"/>
    <w:qFormat/>
    <w:tblPr>
      <w:tblCellMar>
        <w:left w:w="0" w:type="dxa"/>
        <w:top w:w="0" w:type="dxa"/>
        <w:right w:w="0" w:type="dxa"/>
        <w:bottom w:w="0" w:type="dxa"/>
      </w:tblCellMar>
    </w:tblPr>
  </w:style>
  <w:style w:type="table" w:styleId="1470" w:customStyle="1">
    <w:name w:val="List Table 1 Light - Accent 5"/>
    <w:uiPriority w:val="99"/>
    <w:qFormat/>
    <w:tblPr>
      <w:tblCellMar>
        <w:left w:w="0" w:type="dxa"/>
        <w:top w:w="0" w:type="dxa"/>
        <w:right w:w="0" w:type="dxa"/>
        <w:bottom w:w="0" w:type="dxa"/>
      </w:tblCellMar>
    </w:tblPr>
  </w:style>
  <w:style w:type="table" w:styleId="1471" w:customStyle="1">
    <w:name w:val="Grid Table 1 Light - Accent 5"/>
    <w:uiPriority w:val="99"/>
    <w:qFormat/>
    <w:tblPr>
      <w:tblCellMar>
        <w:left w:w="0" w:type="dxa"/>
        <w:top w:w="0" w:type="dxa"/>
        <w:right w:w="0" w:type="dxa"/>
        <w:bottom w:w="0" w:type="dxa"/>
      </w:tblCellMar>
    </w:tblPr>
  </w:style>
  <w:style w:type="table" w:styleId="1472" w:customStyle="1">
    <w:name w:val="Grid Table 4 - Accent 3"/>
    <w:uiPriority w:val="59"/>
    <w:qFormat/>
    <w:tblPr>
      <w:tblCellMar>
        <w:left w:w="0" w:type="dxa"/>
        <w:top w:w="0" w:type="dxa"/>
        <w:right w:w="0" w:type="dxa"/>
        <w:bottom w:w="0" w:type="dxa"/>
      </w:tblCellMar>
    </w:tblPr>
  </w:style>
  <w:style w:type="table" w:styleId="1473" w:customStyle="1">
    <w:name w:val="Grid Table 1 Light - Accent 6"/>
    <w:uiPriority w:val="99"/>
    <w:qFormat/>
    <w:tblPr>
      <w:tblCellMar>
        <w:left w:w="0" w:type="dxa"/>
        <w:top w:w="0" w:type="dxa"/>
        <w:right w:w="0" w:type="dxa"/>
        <w:bottom w:w="0" w:type="dxa"/>
      </w:tblCellMar>
    </w:tblPr>
  </w:style>
  <w:style w:type="table" w:styleId="1474" w:customStyle="1">
    <w:name w:val="List Table 2 - Accent 3"/>
    <w:uiPriority w:val="99"/>
    <w:qFormat/>
    <w:tblPr>
      <w:tblCellMar>
        <w:left w:w="0" w:type="dxa"/>
        <w:top w:w="0" w:type="dxa"/>
        <w:right w:w="0" w:type="dxa"/>
        <w:bottom w:w="0" w:type="dxa"/>
      </w:tblCellMar>
    </w:tblPr>
  </w:style>
  <w:style w:type="table" w:styleId="1475" w:customStyle="1">
    <w:name w:val="Grid Table 2 - Accent 1"/>
    <w:uiPriority w:val="99"/>
    <w:qFormat/>
    <w:tblPr>
      <w:tblCellMar>
        <w:left w:w="0" w:type="dxa"/>
        <w:top w:w="0" w:type="dxa"/>
        <w:right w:w="0" w:type="dxa"/>
        <w:bottom w:w="0" w:type="dxa"/>
      </w:tblCellMar>
    </w:tblPr>
  </w:style>
  <w:style w:type="table" w:styleId="1476" w:customStyle="1">
    <w:name w:val="Grid Table 2 - Accent 2"/>
    <w:uiPriority w:val="99"/>
    <w:qFormat/>
    <w:tblPr>
      <w:tblCellMar>
        <w:left w:w="0" w:type="dxa"/>
        <w:top w:w="0" w:type="dxa"/>
        <w:right w:w="0" w:type="dxa"/>
        <w:bottom w:w="0" w:type="dxa"/>
      </w:tblCellMar>
    </w:tblPr>
  </w:style>
  <w:style w:type="table" w:styleId="1477" w:customStyle="1">
    <w:name w:val="List Table 2 - Accent 1"/>
    <w:uiPriority w:val="99"/>
    <w:qFormat/>
    <w:tblPr>
      <w:tblCellMar>
        <w:left w:w="0" w:type="dxa"/>
        <w:top w:w="0" w:type="dxa"/>
        <w:right w:w="0" w:type="dxa"/>
        <w:bottom w:w="0" w:type="dxa"/>
      </w:tblCellMar>
    </w:tblPr>
  </w:style>
  <w:style w:type="table" w:styleId="1478" w:customStyle="1">
    <w:name w:val="List Table 1 Light - Accent 6"/>
    <w:uiPriority w:val="99"/>
    <w:qFormat/>
    <w:tblPr>
      <w:tblCellMar>
        <w:left w:w="0" w:type="dxa"/>
        <w:top w:w="0" w:type="dxa"/>
        <w:right w:w="0" w:type="dxa"/>
        <w:bottom w:w="0" w:type="dxa"/>
      </w:tblCellMar>
    </w:tblPr>
  </w:style>
  <w:style w:type="table" w:styleId="1479" w:customStyle="1">
    <w:name w:val="Grid Table 3 - Accent 6"/>
    <w:uiPriority w:val="99"/>
    <w:qFormat/>
    <w:tblPr>
      <w:tblCellMar>
        <w:left w:w="0" w:type="dxa"/>
        <w:top w:w="0" w:type="dxa"/>
        <w:right w:w="0" w:type="dxa"/>
        <w:bottom w:w="0" w:type="dxa"/>
      </w:tblCellMar>
    </w:tblPr>
  </w:style>
  <w:style w:type="table" w:styleId="1480" w:customStyle="1">
    <w:name w:val="Grid Table 2 - Accent 4"/>
    <w:uiPriority w:val="99"/>
    <w:qFormat/>
    <w:tblPr>
      <w:tblCellMar>
        <w:left w:w="0" w:type="dxa"/>
        <w:top w:w="0" w:type="dxa"/>
        <w:right w:w="0" w:type="dxa"/>
        <w:bottom w:w="0" w:type="dxa"/>
      </w:tblCellMar>
    </w:tblPr>
  </w:style>
  <w:style w:type="table" w:styleId="1481" w:customStyle="1">
    <w:name w:val="Grid Table 7 Colorful - Accent 1"/>
    <w:uiPriority w:val="99"/>
    <w:qFormat/>
    <w:tblPr>
      <w:tblCellMar>
        <w:left w:w="0" w:type="dxa"/>
        <w:top w:w="0" w:type="dxa"/>
        <w:right w:w="0" w:type="dxa"/>
        <w:bottom w:w="0" w:type="dxa"/>
      </w:tblCellMar>
    </w:tblPr>
  </w:style>
  <w:style w:type="table" w:styleId="1482" w:customStyle="1">
    <w:name w:val="List Table 3 - Accent 2"/>
    <w:uiPriority w:val="99"/>
    <w:qFormat/>
    <w:tblPr>
      <w:tblCellMar>
        <w:left w:w="0" w:type="dxa"/>
        <w:top w:w="0" w:type="dxa"/>
        <w:right w:w="0" w:type="dxa"/>
        <w:bottom w:w="0" w:type="dxa"/>
      </w:tblCellMar>
    </w:tblPr>
  </w:style>
  <w:style w:type="table" w:styleId="1483" w:customStyle="1">
    <w:name w:val="Grid Table 5 Dark - Accent 6"/>
    <w:uiPriority w:val="99"/>
    <w:qFormat/>
    <w:tblPr>
      <w:tblCellMar>
        <w:left w:w="0" w:type="dxa"/>
        <w:top w:w="0" w:type="dxa"/>
        <w:right w:w="0" w:type="dxa"/>
        <w:bottom w:w="0" w:type="dxa"/>
      </w:tblCellMar>
    </w:tblPr>
  </w:style>
  <w:style w:type="table" w:styleId="1484" w:customStyle="1">
    <w:name w:val="Grid Table 2 - Accent 5"/>
    <w:uiPriority w:val="99"/>
    <w:qFormat/>
    <w:tblPr>
      <w:tblCellMar>
        <w:left w:w="0" w:type="dxa"/>
        <w:top w:w="0" w:type="dxa"/>
        <w:right w:w="0" w:type="dxa"/>
        <w:bottom w:w="0" w:type="dxa"/>
      </w:tblCellMar>
    </w:tblPr>
  </w:style>
  <w:style w:type="table" w:styleId="1485" w:customStyle="1">
    <w:name w:val="List Table 2 - Accent 5"/>
    <w:uiPriority w:val="99"/>
    <w:qFormat/>
    <w:tblPr>
      <w:tblCellMar>
        <w:left w:w="0" w:type="dxa"/>
        <w:top w:w="0" w:type="dxa"/>
        <w:right w:w="0" w:type="dxa"/>
        <w:bottom w:w="0" w:type="dxa"/>
      </w:tblCellMar>
    </w:tblPr>
  </w:style>
  <w:style w:type="table" w:styleId="1486" w:customStyle="1">
    <w:name w:val="Grid Table 7 Colorful - Accent 4"/>
    <w:uiPriority w:val="99"/>
    <w:qFormat/>
    <w:tblPr>
      <w:tblCellMar>
        <w:left w:w="0" w:type="dxa"/>
        <w:top w:w="0" w:type="dxa"/>
        <w:right w:w="0" w:type="dxa"/>
        <w:bottom w:w="0" w:type="dxa"/>
      </w:tblCellMar>
    </w:tblPr>
  </w:style>
  <w:style w:type="table" w:styleId="1487" w:customStyle="1">
    <w:name w:val="Grid Table 2 - Accent 6"/>
    <w:uiPriority w:val="99"/>
    <w:qFormat/>
    <w:tblPr>
      <w:tblCellMar>
        <w:left w:w="0" w:type="dxa"/>
        <w:top w:w="0" w:type="dxa"/>
        <w:right w:w="0" w:type="dxa"/>
        <w:bottom w:w="0" w:type="dxa"/>
      </w:tblCellMar>
    </w:tblPr>
  </w:style>
  <w:style w:type="table" w:styleId="1488" w:customStyle="1">
    <w:name w:val="Grid Table 5 Dark - Accent 3"/>
    <w:uiPriority w:val="99"/>
    <w:qFormat/>
    <w:tblPr>
      <w:tblCellMar>
        <w:left w:w="0" w:type="dxa"/>
        <w:top w:w="0" w:type="dxa"/>
        <w:right w:w="0" w:type="dxa"/>
        <w:bottom w:w="0" w:type="dxa"/>
      </w:tblCellMar>
    </w:tblPr>
  </w:style>
  <w:style w:type="table" w:styleId="1489" w:customStyle="1">
    <w:name w:val="List Table 2 - Accent 6"/>
    <w:uiPriority w:val="99"/>
    <w:qFormat/>
    <w:tblPr>
      <w:tblCellMar>
        <w:left w:w="0" w:type="dxa"/>
        <w:top w:w="0" w:type="dxa"/>
        <w:right w:w="0" w:type="dxa"/>
        <w:bottom w:w="0" w:type="dxa"/>
      </w:tblCellMar>
    </w:tblPr>
  </w:style>
  <w:style w:type="table" w:styleId="1490" w:customStyle="1">
    <w:name w:val="List Table 2 - Accent 4"/>
    <w:uiPriority w:val="99"/>
    <w:qFormat/>
    <w:tblPr>
      <w:tblCellMar>
        <w:left w:w="0" w:type="dxa"/>
        <w:top w:w="0" w:type="dxa"/>
        <w:right w:w="0" w:type="dxa"/>
        <w:bottom w:w="0" w:type="dxa"/>
      </w:tblCellMar>
    </w:tblPr>
  </w:style>
  <w:style w:type="table" w:styleId="1491" w:customStyle="1">
    <w:name w:val="List Table 1 Light - Accent 1"/>
    <w:uiPriority w:val="99"/>
    <w:qFormat/>
    <w:tblPr>
      <w:tblCellMar>
        <w:left w:w="0" w:type="dxa"/>
        <w:top w:w="0" w:type="dxa"/>
        <w:right w:w="0" w:type="dxa"/>
        <w:bottom w:w="0" w:type="dxa"/>
      </w:tblCellMar>
    </w:tblPr>
  </w:style>
  <w:style w:type="table" w:styleId="1492" w:customStyle="1">
    <w:name w:val="Grid Table 4 - Accent 5"/>
    <w:uiPriority w:val="59"/>
    <w:qFormat/>
    <w:tblPr>
      <w:tblCellMar>
        <w:left w:w="0" w:type="dxa"/>
        <w:top w:w="0" w:type="dxa"/>
        <w:right w:w="0" w:type="dxa"/>
        <w:bottom w:w="0" w:type="dxa"/>
      </w:tblCellMar>
    </w:tblPr>
  </w:style>
  <w:style w:type="table" w:styleId="1493" w:customStyle="1">
    <w:name w:val="Grid Table 3 - Accent 1"/>
    <w:uiPriority w:val="99"/>
    <w:qFormat/>
    <w:tblPr>
      <w:tblCellMar>
        <w:left w:w="0" w:type="dxa"/>
        <w:top w:w="0" w:type="dxa"/>
        <w:right w:w="0" w:type="dxa"/>
        <w:bottom w:w="0" w:type="dxa"/>
      </w:tblCellMar>
    </w:tblPr>
  </w:style>
  <w:style w:type="table" w:styleId="1494" w:customStyle="1">
    <w:name w:val="List Table 2 - Accent 2"/>
    <w:uiPriority w:val="99"/>
    <w:qFormat/>
    <w:tblPr>
      <w:tblCellMar>
        <w:left w:w="0" w:type="dxa"/>
        <w:top w:w="0" w:type="dxa"/>
        <w:right w:w="0" w:type="dxa"/>
        <w:bottom w:w="0" w:type="dxa"/>
      </w:tblCellMar>
    </w:tblPr>
  </w:style>
  <w:style w:type="table" w:styleId="1495" w:customStyle="1">
    <w:name w:val="Grid Table 3 - Accent 2"/>
    <w:uiPriority w:val="99"/>
    <w:qFormat/>
    <w:tblPr>
      <w:tblCellMar>
        <w:left w:w="0" w:type="dxa"/>
        <w:top w:w="0" w:type="dxa"/>
        <w:right w:w="0" w:type="dxa"/>
        <w:bottom w:w="0" w:type="dxa"/>
      </w:tblCellMar>
    </w:tblPr>
  </w:style>
  <w:style w:type="table" w:styleId="1496" w:customStyle="1">
    <w:name w:val="Grid Table 7 Colorful - Accent 2"/>
    <w:uiPriority w:val="99"/>
    <w:qFormat/>
    <w:tblPr>
      <w:tblCellMar>
        <w:left w:w="0" w:type="dxa"/>
        <w:top w:w="0" w:type="dxa"/>
        <w:right w:w="0" w:type="dxa"/>
        <w:bottom w:w="0" w:type="dxa"/>
      </w:tblCellMar>
    </w:tblPr>
  </w:style>
  <w:style w:type="table" w:styleId="1497" w:customStyle="1">
    <w:name w:val="Grid Table 4 - Accent 2"/>
    <w:uiPriority w:val="59"/>
    <w:qFormat/>
    <w:tblPr>
      <w:tblCellMar>
        <w:left w:w="0" w:type="dxa"/>
        <w:top w:w="0" w:type="dxa"/>
        <w:right w:w="0" w:type="dxa"/>
        <w:bottom w:w="0" w:type="dxa"/>
      </w:tblCellMar>
    </w:tblPr>
  </w:style>
  <w:style w:type="table" w:styleId="1498" w:customStyle="1">
    <w:name w:val="Grid Table 3 - Accent 3"/>
    <w:uiPriority w:val="99"/>
    <w:qFormat/>
    <w:tblPr>
      <w:tblCellMar>
        <w:left w:w="0" w:type="dxa"/>
        <w:top w:w="0" w:type="dxa"/>
        <w:right w:w="0" w:type="dxa"/>
        <w:bottom w:w="0" w:type="dxa"/>
      </w:tblCellMar>
    </w:tblPr>
  </w:style>
  <w:style w:type="table" w:styleId="1499" w:customStyle="1">
    <w:name w:val="Grid Table 5 Dark- Accent 1"/>
    <w:uiPriority w:val="99"/>
    <w:qFormat/>
    <w:tblPr>
      <w:tblCellMar>
        <w:left w:w="0" w:type="dxa"/>
        <w:top w:w="0" w:type="dxa"/>
        <w:right w:w="0" w:type="dxa"/>
        <w:bottom w:w="0" w:type="dxa"/>
      </w:tblCellMar>
    </w:tblPr>
  </w:style>
  <w:style w:type="table" w:styleId="1500" w:customStyle="1">
    <w:name w:val="Grid Table 5 Dark - Accent 2"/>
    <w:uiPriority w:val="99"/>
    <w:qFormat/>
    <w:tblPr>
      <w:tblCellMar>
        <w:left w:w="0" w:type="dxa"/>
        <w:top w:w="0" w:type="dxa"/>
        <w:right w:w="0" w:type="dxa"/>
        <w:bottom w:w="0" w:type="dxa"/>
      </w:tblCellMar>
    </w:tblPr>
  </w:style>
  <w:style w:type="table" w:styleId="1501" w:customStyle="1">
    <w:name w:val="Grid Table 3 - Accent 4"/>
    <w:uiPriority w:val="99"/>
    <w:qFormat/>
    <w:tblPr>
      <w:tblCellMar>
        <w:left w:w="0" w:type="dxa"/>
        <w:top w:w="0" w:type="dxa"/>
        <w:right w:w="0" w:type="dxa"/>
        <w:bottom w:w="0" w:type="dxa"/>
      </w:tblCellMar>
    </w:tblPr>
  </w:style>
  <w:style w:type="table" w:styleId="1502" w:customStyle="1">
    <w:name w:val="List Table 1 Light - Accent 3"/>
    <w:uiPriority w:val="99"/>
    <w:qFormat/>
    <w:tblPr>
      <w:tblCellMar>
        <w:left w:w="0" w:type="dxa"/>
        <w:top w:w="0" w:type="dxa"/>
        <w:right w:w="0" w:type="dxa"/>
        <w:bottom w:w="0" w:type="dxa"/>
      </w:tblCellMar>
    </w:tblPr>
  </w:style>
  <w:style w:type="table" w:styleId="1503" w:customStyle="1">
    <w:name w:val="Lined - Accent 2"/>
    <w:uiPriority w:val="99"/>
    <w:qFormat/>
    <w:rPr>
      <w:color w:val="404040"/>
    </w:rPr>
    <w:tblPr>
      <w:tblCellMar>
        <w:left w:w="0" w:type="dxa"/>
        <w:top w:w="0" w:type="dxa"/>
        <w:right w:w="0" w:type="dxa"/>
        <w:bottom w:w="0" w:type="dxa"/>
      </w:tblCellMar>
    </w:tblPr>
  </w:style>
  <w:style w:type="table" w:styleId="1504" w:customStyle="1">
    <w:name w:val="网格型1"/>
    <w:basedOn w:val="1410"/>
    <w:qFormat/>
    <w:pPr>
      <w:jc w:val="both"/>
      <w:widowControl w:val="off"/>
    </w:pPr>
    <w:tblPr/>
  </w:style>
  <w:style w:type="table" w:styleId="1505" w:customStyle="1">
    <w:name w:val="Lined - Accent"/>
    <w:uiPriority w:val="99"/>
    <w:qFormat/>
    <w:rPr>
      <w:color w:val="404040"/>
    </w:rPr>
    <w:tblPr>
      <w:tblCellMar>
        <w:left w:w="0" w:type="dxa"/>
        <w:top w:w="0" w:type="dxa"/>
        <w:right w:w="0" w:type="dxa"/>
        <w:bottom w:w="0" w:type="dxa"/>
      </w:tblCellMar>
    </w:tblPr>
  </w:style>
  <w:style w:type="table" w:styleId="1506" w:customStyle="1">
    <w:name w:val="网格型4"/>
    <w:basedOn w:val="1172"/>
    <w:qFormat/>
    <w:pPr>
      <w:jc w:val="both"/>
      <w:widowControl w:val="off"/>
    </w:pPr>
    <w:tblPr/>
  </w:style>
  <w:style w:type="paragraph" w:styleId="1507" w:customStyle="1">
    <w:name w:val="标题 311"/>
    <w:basedOn w:val="1040"/>
    <w:next w:val="1040"/>
    <w:uiPriority w:val="9"/>
    <w:qFormat/>
    <w:pPr>
      <w:keepLines/>
      <w:keepNext/>
      <w:spacing w:before="320" w:after="200"/>
      <w:outlineLvl w:val="2"/>
    </w:pPr>
    <w:rPr>
      <w:rFonts w:ascii="Arial" w:hAnsi="Arial" w:eastAsia="Arial" w:cs="Arial"/>
      <w:sz w:val="30"/>
      <w:szCs w:val="30"/>
    </w:rPr>
  </w:style>
  <w:style w:type="paragraph" w:styleId="1508" w:customStyle="1">
    <w:name w:val="Normal_0"/>
    <w:qFormat/>
    <w:rPr>
      <w:rFonts w:eastAsia="Times New Roman"/>
      <w:sz w:val="24"/>
      <w:szCs w:val="24"/>
    </w:rPr>
  </w:style>
  <w:style w:type="paragraph" w:styleId="1509" w:customStyle="1">
    <w:name w:val="正文文本111"/>
    <w:basedOn w:val="1040"/>
    <w:next w:val="1040"/>
    <w:qFormat/>
    <w:pPr>
      <w:spacing w:after="120"/>
    </w:pPr>
    <w:rPr>
      <w:sz w:val="28"/>
    </w:rPr>
  </w:style>
  <w:style w:type="character" w:styleId="1510" w:customStyle="1">
    <w:name w:val="font131"/>
    <w:qFormat/>
    <w:rPr>
      <w:rFonts w:hint="eastAsia" w:ascii="宋体" w:hAnsi="宋体" w:eastAsia="宋体" w:cs="宋体"/>
      <w:b/>
      <w:bCs/>
      <w:color w:val="000000"/>
      <w:sz w:val="32"/>
      <w:szCs w:val="32"/>
      <w:u w:val="none"/>
    </w:rPr>
  </w:style>
  <w:style w:type="character" w:styleId="1511" w:customStyle="1">
    <w:name w:val="font91"/>
    <w:qFormat/>
    <w:rPr>
      <w:rFonts w:ascii="微软雅黑" w:hAnsi="微软雅黑" w:eastAsia="微软雅黑" w:cs="微软雅黑"/>
      <w:color w:val="000000"/>
      <w:sz w:val="24"/>
      <w:szCs w:val="24"/>
      <w:u w:val="none"/>
    </w:rPr>
  </w:style>
  <w:style w:type="character" w:styleId="1512" w:customStyle="1">
    <w:name w:val="font141"/>
    <w:qFormat/>
    <w:rPr>
      <w:rFonts w:hint="eastAsia" w:ascii="宋体" w:hAnsi="宋体" w:eastAsia="宋体" w:cs="宋体"/>
      <w:color w:val="000000"/>
      <w:sz w:val="24"/>
      <w:szCs w:val="24"/>
      <w:u w:val="none"/>
      <w:vertAlign w:val="subscript"/>
    </w:rPr>
  </w:style>
  <w:style w:type="paragraph" w:styleId="1513" w:customStyle="1">
    <w:name w:val="正文首行缩进 212"/>
    <w:basedOn w:val="1514"/>
    <w:next w:val="1516"/>
    <w:qFormat/>
    <w:pPr>
      <w:ind w:left="420" w:firstLine="420"/>
    </w:pPr>
    <w:rPr>
      <w:rFonts w:ascii="Times New Roman" w:hAnsi="Times New Roman"/>
    </w:rPr>
  </w:style>
  <w:style w:type="paragraph" w:styleId="1514" w:customStyle="1">
    <w:name w:val="正文文本缩进12"/>
    <w:basedOn w:val="1040"/>
    <w:next w:val="1515"/>
    <w:qFormat/>
    <w:pPr>
      <w:ind w:firstLine="480"/>
      <w:tabs>
        <w:tab w:val="left" w:pos="180" w:leader="none"/>
      </w:tabs>
    </w:pPr>
    <w:rPr>
      <w:rFonts w:ascii="Tahoma" w:hAnsi="Tahoma"/>
      <w:sz w:val="24"/>
    </w:rPr>
  </w:style>
  <w:style w:type="paragraph" w:styleId="1515" w:customStyle="1">
    <w:name w:val="寄信人地址12"/>
    <w:basedOn w:val="1040"/>
    <w:qFormat/>
    <w:rPr>
      <w:rFonts w:ascii="Arial" w:hAnsi="Arial"/>
    </w:rPr>
  </w:style>
  <w:style w:type="paragraph" w:styleId="1516" w:customStyle="1">
    <w:name w:val="正文缩进12"/>
    <w:basedOn w:val="1040"/>
    <w:qFormat/>
    <w:pPr>
      <w:ind w:firstLine="420"/>
    </w:pPr>
  </w:style>
  <w:style w:type="paragraph" w:styleId="1517">
    <w:name w:val="List Paragraph"/>
    <w:basedOn w:val="1040"/>
    <w:uiPriority w:val="34"/>
    <w:qFormat/>
    <w:pPr>
      <w:ind w:firstLine="420"/>
    </w:pPr>
  </w:style>
  <w:style w:type="paragraph" w:styleId="1518" w:customStyle="1">
    <w:name w:val="普通(网站)111"/>
    <w:basedOn w:val="1040"/>
    <w:uiPriority w:val="99"/>
    <w:unhideWhenUsed/>
    <w:qFormat/>
    <w:pPr>
      <w:jc w:val="left"/>
      <w:spacing w:before="100" w:beforeAutospacing="1" w:after="100" w:afterAutospacing="1"/>
    </w:pPr>
    <w:rPr>
      <w:sz w:val="24"/>
    </w:rPr>
  </w:style>
  <w:style w:type="paragraph" w:styleId="1519" w:customStyle="1">
    <w:name w:val="正文_16"/>
    <w:next w:val="1520"/>
    <w:qFormat/>
    <w:pPr>
      <w:jc w:val="both"/>
      <w:widowControl w:val="off"/>
    </w:pPr>
    <w:rPr>
      <w:rFonts w:ascii="Calibri" w:hAnsi="Calibri"/>
      <w:sz w:val="21"/>
      <w:szCs w:val="24"/>
    </w:rPr>
  </w:style>
  <w:style w:type="paragraph" w:styleId="1520" w:customStyle="1">
    <w:name w:val="正文文本 2_0"/>
    <w:basedOn w:val="1519"/>
    <w:qFormat/>
    <w:rPr>
      <w:rFonts w:ascii="仿宋_GB2312" w:eastAsia="仿宋_GB2312"/>
      <w:sz w:val="28"/>
    </w:rPr>
  </w:style>
  <w:style w:type="paragraph" w:styleId="1521" w:customStyle="1">
    <w:name w:val="正文首行缩进11"/>
    <w:basedOn w:val="1522"/>
    <w:next w:val="1040"/>
    <w:qFormat/>
    <w:pPr>
      <w:ind w:firstLine="200"/>
      <w:spacing w:line="360" w:lineRule="auto"/>
    </w:pPr>
    <w:rPr>
      <w:rFonts w:ascii="仿宋_GB2312" w:eastAsia="仿宋_GB2312"/>
      <w:sz w:val="30"/>
      <w:szCs w:val="30"/>
    </w:rPr>
  </w:style>
  <w:style w:type="paragraph" w:styleId="1522" w:customStyle="1">
    <w:name w:val="正文文本11"/>
    <w:basedOn w:val="1040"/>
    <w:next w:val="1040"/>
    <w:qFormat/>
    <w:pPr>
      <w:spacing w:after="120"/>
    </w:pPr>
    <w:rPr>
      <w:sz w:val="28"/>
    </w:rPr>
  </w:style>
  <w:style w:type="paragraph" w:styleId="1523" w:customStyle="1">
    <w:name w:val="正文2"/>
    <w:qFormat/>
    <w:rPr>
      <w:rFonts w:eastAsia="Times New Roman"/>
      <w:sz w:val="24"/>
      <w:szCs w:val="24"/>
    </w:rPr>
  </w:style>
  <w:style w:type="table" w:styleId="1524" w:customStyle="1">
    <w:name w:val="Table Normal"/>
    <w:unhideWhenUsed/>
    <w:qFormat/>
    <w:tblPr>
      <w:tblCellMar>
        <w:left w:w="0" w:type="dxa"/>
        <w:top w:w="0" w:type="dxa"/>
        <w:right w:w="0" w:type="dxa"/>
        <w:bottom w:w="0" w:type="dxa"/>
      </w:tblCellMar>
    </w:tblPr>
  </w:style>
  <w:style w:type="paragraph" w:styleId="1525" w:customStyle="1">
    <w:name w:val="Table Text"/>
    <w:basedOn w:val="1040"/>
    <w:semiHidden/>
    <w:qFormat/>
  </w:style>
  <w:style w:type="character" w:styleId="1526" w:customStyle="1">
    <w:name w:val="正文文本缩进 Char1"/>
    <w:basedOn w:val="1050"/>
    <w:link w:val="1057"/>
    <w:uiPriority w:val="99"/>
    <w:qFormat/>
    <w:rPr>
      <w:rFonts w:ascii="仿宋_GB2312" w:hAnsi="Arial" w:eastAsia="仿宋_GB2312"/>
      <w:sz w:val="32"/>
      <w:szCs w:val="32"/>
      <w:lang w:val="zh-CN"/>
    </w:rPr>
  </w:style>
  <w:style w:type="character" w:styleId="1527" w:customStyle="1">
    <w:name w:val="正文首行缩进 2 Char1"/>
    <w:basedOn w:val="1526"/>
    <w:link w:val="1081"/>
    <w:qFormat/>
    <w:rPr>
      <w:rFonts w:ascii="仿宋_GB2312" w:hAnsi="Arial" w:eastAsia="仿宋_GB2312"/>
      <w:color w:val="000000"/>
      <w:sz w:val="32"/>
      <w:szCs w:val="32"/>
      <w:lang w:val="zh-CN"/>
    </w:rPr>
  </w:style>
  <w:style w:type="table" w:styleId="1528" w:customStyle="1">
    <w:name w:val="网格型5"/>
    <w:basedOn w:val="105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9" w:customStyle="1">
    <w:name w:val="网格型6"/>
    <w:basedOn w:val="105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60</cp:revision>
  <dcterms:created xsi:type="dcterms:W3CDTF">2023-07-13T05:13:00Z</dcterms:created>
  <dcterms:modified xsi:type="dcterms:W3CDTF">2026-07-01T08:17:57Z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2052-12.1.0.26375</vt:lpwstr>
  </property>
  <property fmtid="{D5CDD505-2E9C-101B-9397-08002B2CF9AE}" pid="4" name="ICV">
    <vt:lpwstr>FF91989432674B2D9382EAAB8347A8DF_13</vt:lpwstr>
  </property>
</Properties>
</file>