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1"/>
        <w:ind w:firstLine="0"/>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1211"/>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211"/>
        <w:ind w:firstLine="0"/>
        <w:jc w:val="center"/>
        <w:keepLines w:val="0"/>
        <w:keepNext w:val="0"/>
        <w:pageBreakBefore w:val="0"/>
        <w:widowControl/>
        <w:rPr>
          <w:rFonts w:ascii="黑体" w:hAnsi="华文中宋" w:eastAsia="黑体"/>
          <w:bCs/>
          <w:spacing w:val="20"/>
          <w:sz w:val="52"/>
          <w:szCs w:val="52"/>
        </w:rPr>
      </w:pPr>
      <w:r>
        <w:rPr>
          <w:rFonts w:ascii="黑体" w:hAnsi="华文中宋" w:eastAsia="黑体"/>
          <w:bCs/>
          <w:spacing w:val="20"/>
          <w:sz w:val="52"/>
          <w:szCs w:val="52"/>
        </w:rPr>
      </w:r>
      <w:r/>
    </w:p>
    <w:p>
      <w:pPr>
        <w:pStyle w:val="1211"/>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11"/>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11"/>
        <w:ind w:firstLine="0"/>
        <w:jc w:val="center"/>
        <w:keepLines w:val="0"/>
        <w:keepNext w:val="0"/>
        <w:pageBreakBefore w:val="0"/>
        <w:widowControl/>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1201"/>
        <w:ind w:firstLine="1920"/>
        <w:jc w:val="left"/>
        <w:keepLines w:val="0"/>
        <w:keepNext w:val="0"/>
        <w:pageBreakBefore w:val="0"/>
        <w:widowControl/>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JSZC-320200-JZCG-G2026-0048</w:t>
      </w:r>
      <w:r>
        <w:rPr>
          <w:rFonts w:hint="eastAsia" w:ascii="黑体" w:hAnsi="华文中宋" w:eastAsia="黑体"/>
          <w:bCs/>
          <w:color w:val="000000"/>
          <w:sz w:val="32"/>
          <w:szCs w:val="32"/>
          <w:lang w:eastAsia="zh-CN"/>
        </w:rPr>
      </w:r>
      <w:r/>
    </w:p>
    <w:p>
      <w:pPr>
        <w:pStyle w:val="1201"/>
        <w:ind w:firstLine="1920"/>
        <w:jc w:val="left"/>
        <w:keepLines w:val="0"/>
        <w:keepNext w:val="0"/>
        <w:pageBreakBefore w:val="0"/>
        <w:widowControl/>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无锡市儿童福利院2026年物业管理服务项目</w:t>
      </w:r>
      <w:r>
        <w:rPr>
          <w:rFonts w:hint="eastAsia" w:ascii="黑体" w:hAnsi="华文中宋" w:eastAsia="黑体"/>
          <w:bCs/>
          <w:color w:val="000000"/>
          <w:sz w:val="32"/>
          <w:szCs w:val="32"/>
          <w:lang w:eastAsia="zh-CN"/>
        </w:rPr>
      </w:r>
      <w:r/>
    </w:p>
    <w:p>
      <w:pPr>
        <w:pStyle w:val="1201"/>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无锡市儿童福利院</w:t>
      </w:r>
      <w:r>
        <w:rPr>
          <w:rFonts w:hint="eastAsia" w:ascii="黑体" w:hAnsi="华文中宋" w:eastAsia="黑体"/>
          <w:bCs/>
          <w:color w:val="000000"/>
          <w:sz w:val="32"/>
          <w:szCs w:val="32"/>
          <w:highlight w:val="none"/>
          <w:lang w:eastAsia="zh-CN"/>
        </w:rPr>
      </w:r>
      <w:r/>
    </w:p>
    <w:p>
      <w:pPr>
        <w:pStyle w:val="1201"/>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211"/>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11"/>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11"/>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11"/>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211"/>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201"/>
        <w:jc w:val="center"/>
        <w:keepLines w:val="0"/>
        <w:keepNext w:val="0"/>
        <w:pageBreakBefore w:val="0"/>
        <w:spacing w:line="214" w:lineRule="auto"/>
        <w:widowControl/>
        <w:rPr>
          <w:sz w:val="44"/>
          <w:szCs w:val="44"/>
        </w:rPr>
      </w:pPr>
      <w:r>
        <w:rPr>
          <w:rFonts w:ascii="黑体" w:hAnsi="华文中宋" w:eastAsia="黑体"/>
          <w:bCs/>
          <w:color w:val="0000ff"/>
          <w:sz w:val="44"/>
          <w:szCs w:val="44"/>
        </w:rPr>
        <w:br w:type="page" w:clear="all"/>
      </w:r>
      <w:r>
        <w:rPr>
          <w:b/>
          <w:bCs/>
          <w:spacing w:val="26"/>
          <w:sz w:val="44"/>
          <w:szCs w:val="44"/>
        </w:rPr>
        <w:t xml:space="preserve">总目录</w:t>
      </w:r>
      <w:r>
        <w:rPr>
          <w:sz w:val="44"/>
          <w:szCs w:val="44"/>
        </w:rPr>
      </w:r>
      <w:r/>
    </w:p>
    <w:p>
      <w:pPr>
        <w:pStyle w:val="1201"/>
        <w:keepLines w:val="0"/>
        <w:keepNext w:val="0"/>
        <w:pageBreakBefore w:val="0"/>
        <w:spacing w:line="272" w:lineRule="auto"/>
        <w:widowControl/>
        <w:rPr>
          <w:rFonts w:ascii="Arial"/>
          <w:sz w:val="21"/>
        </w:rPr>
      </w:pPr>
      <w:r>
        <w:rPr>
          <w:rFonts w:ascii="Arial"/>
          <w:sz w:val="21"/>
        </w:rPr>
      </w:r>
      <w:r/>
    </w:p>
    <w:p>
      <w:pPr>
        <w:pStyle w:val="1201"/>
        <w:keepLines w:val="0"/>
        <w:keepNext w:val="0"/>
        <w:pageBreakBefore w:val="0"/>
        <w:spacing w:line="272" w:lineRule="auto"/>
        <w:widowControl/>
        <w:rPr>
          <w:rFonts w:ascii="Arial"/>
          <w:sz w:val="21"/>
        </w:rPr>
      </w:pPr>
      <w:r>
        <w:rPr>
          <w:rFonts w:ascii="Arial"/>
          <w:sz w:val="21"/>
        </w:rPr>
      </w:r>
      <w:r/>
    </w:p>
    <w:p>
      <w:pPr>
        <w:pStyle w:val="1205"/>
        <w:keepLines w:val="0"/>
        <w:keepNext w:val="0"/>
        <w:pageBreakBefore w:val="0"/>
        <w:spacing w:before="137" w:line="214" w:lineRule="auto"/>
        <w:widowControl/>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50"/>
        </w:rPr>
        <w:t xml:space="preserve"> </w:t>
      </w:r>
      <w:r>
        <w:rPr>
          <w:b/>
          <w:bCs/>
          <w:spacing w:val="-33"/>
        </w:rPr>
        <w:fldChar w:fldCharType="end"/>
      </w:r>
      <w:r/>
    </w:p>
    <w:p>
      <w:pPr>
        <w:pStyle w:val="1201"/>
        <w:keepLines w:val="0"/>
        <w:keepNext w:val="0"/>
        <w:pageBreakBefore w:val="0"/>
        <w:spacing w:line="305" w:lineRule="auto"/>
        <w:widowControl/>
        <w:rPr>
          <w:rFonts w:ascii="Arial"/>
          <w:sz w:val="21"/>
        </w:rPr>
      </w:pPr>
      <w:r>
        <w:rPr>
          <w:rFonts w:ascii="Arial"/>
          <w:sz w:val="21"/>
        </w:rPr>
      </w:r>
      <w:r/>
    </w:p>
    <w:p>
      <w:pPr>
        <w:pStyle w:val="1201"/>
        <w:keepLines w:val="0"/>
        <w:keepNext w:val="0"/>
        <w:pageBreakBefore w:val="0"/>
        <w:spacing w:line="306" w:lineRule="auto"/>
        <w:widowControl/>
        <w:rPr>
          <w:rFonts w:ascii="Arial"/>
          <w:sz w:val="21"/>
        </w:rPr>
      </w:pPr>
      <w:r>
        <w:rPr>
          <w:rFonts w:ascii="Arial"/>
          <w:sz w:val="21"/>
        </w:rPr>
      </w:r>
      <w:r/>
    </w:p>
    <w:p>
      <w:pPr>
        <w:pStyle w:val="1205"/>
        <w:keepLines w:val="0"/>
        <w:keepNext w:val="0"/>
        <w:pageBreakBefore w:val="0"/>
        <w:spacing w:before="137" w:line="213" w:lineRule="auto"/>
        <w:widowControl/>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55"/>
        </w:rPr>
        <w:t xml:space="preserve"> </w:t>
      </w:r>
      <w:r>
        <w:rPr>
          <w:b/>
          <w:bCs/>
          <w:spacing w:val="-28"/>
        </w:rPr>
        <w:fldChar w:fldCharType="end"/>
      </w:r>
      <w:r/>
    </w:p>
    <w:p>
      <w:pPr>
        <w:pStyle w:val="1201"/>
        <w:keepLines w:val="0"/>
        <w:keepNext w:val="0"/>
        <w:pageBreakBefore w:val="0"/>
        <w:spacing w:line="306" w:lineRule="auto"/>
        <w:widowControl/>
        <w:rPr>
          <w:rFonts w:ascii="Arial"/>
          <w:sz w:val="21"/>
        </w:rPr>
      </w:pPr>
      <w:r>
        <w:rPr>
          <w:rFonts w:ascii="Arial"/>
          <w:sz w:val="21"/>
        </w:rPr>
      </w:r>
      <w:r/>
    </w:p>
    <w:p>
      <w:pPr>
        <w:pStyle w:val="1201"/>
        <w:keepLines w:val="0"/>
        <w:keepNext w:val="0"/>
        <w:pageBreakBefore w:val="0"/>
        <w:spacing w:line="306" w:lineRule="auto"/>
        <w:widowControl/>
        <w:rPr>
          <w:rFonts w:ascii="Arial"/>
          <w:sz w:val="21"/>
        </w:rPr>
      </w:pPr>
      <w:r>
        <w:rPr>
          <w:rFonts w:ascii="Arial"/>
          <w:sz w:val="21"/>
        </w:rPr>
      </w:r>
      <w:r/>
    </w:p>
    <w:p>
      <w:pPr>
        <w:pStyle w:val="1205"/>
        <w:keepLines w:val="0"/>
        <w:keepNext w:val="0"/>
        <w:pageBreakBefore w:val="0"/>
        <w:spacing w:before="137" w:line="214" w:lineRule="auto"/>
        <w:widowControl/>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50"/>
        </w:rPr>
        <w:t xml:space="preserve"> </w:t>
      </w:r>
      <w:r>
        <w:rPr>
          <w:b/>
          <w:bCs/>
          <w:spacing w:val="-10"/>
        </w:rPr>
        <w:fldChar w:fldCharType="end"/>
      </w:r>
      <w:r/>
    </w:p>
    <w:p>
      <w:pPr>
        <w:pStyle w:val="1201"/>
        <w:keepLines w:val="0"/>
        <w:keepNext w:val="0"/>
        <w:pageBreakBefore w:val="0"/>
        <w:spacing w:line="305" w:lineRule="auto"/>
        <w:widowControl/>
        <w:rPr>
          <w:rFonts w:ascii="Arial"/>
          <w:sz w:val="21"/>
        </w:rPr>
      </w:pPr>
      <w:r>
        <w:rPr>
          <w:rFonts w:ascii="Arial"/>
          <w:sz w:val="21"/>
        </w:rPr>
      </w:r>
      <w:r/>
    </w:p>
    <w:p>
      <w:pPr>
        <w:pStyle w:val="1201"/>
        <w:keepLines w:val="0"/>
        <w:keepNext w:val="0"/>
        <w:pageBreakBefore w:val="0"/>
        <w:spacing w:line="305" w:lineRule="auto"/>
        <w:widowControl/>
        <w:rPr>
          <w:rFonts w:ascii="Arial"/>
          <w:sz w:val="21"/>
        </w:rPr>
      </w:pPr>
      <w:r>
        <w:rPr>
          <w:rFonts w:ascii="Arial"/>
          <w:sz w:val="21"/>
        </w:rPr>
      </w:r>
      <w:r/>
    </w:p>
    <w:p>
      <w:pPr>
        <w:pStyle w:val="1205"/>
        <w:keepLines w:val="0"/>
        <w:keepNext w:val="0"/>
        <w:pageBreakBefore w:val="0"/>
        <w:spacing w:before="138" w:line="214" w:lineRule="auto"/>
        <w:widowControl/>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50"/>
        </w:rPr>
        <w:t xml:space="preserve"> </w:t>
      </w:r>
      <w:r>
        <w:rPr>
          <w:b/>
          <w:bCs/>
          <w:spacing w:val="-10"/>
        </w:rPr>
        <w:fldChar w:fldCharType="end"/>
      </w:r>
      <w:r/>
    </w:p>
    <w:p>
      <w:pPr>
        <w:pStyle w:val="1201"/>
        <w:keepLines w:val="0"/>
        <w:keepNext w:val="0"/>
        <w:pageBreakBefore w:val="0"/>
        <w:spacing w:line="305" w:lineRule="auto"/>
        <w:widowControl/>
        <w:rPr>
          <w:rFonts w:ascii="Arial"/>
          <w:sz w:val="21"/>
        </w:rPr>
      </w:pPr>
      <w:r>
        <w:rPr>
          <w:rFonts w:ascii="Arial"/>
          <w:sz w:val="21"/>
        </w:rPr>
      </w:r>
      <w:r/>
    </w:p>
    <w:p>
      <w:pPr>
        <w:pStyle w:val="1201"/>
        <w:keepLines w:val="0"/>
        <w:keepNext w:val="0"/>
        <w:pageBreakBefore w:val="0"/>
        <w:spacing w:line="305" w:lineRule="auto"/>
        <w:widowControl/>
        <w:rPr>
          <w:rFonts w:ascii="Arial"/>
          <w:sz w:val="21"/>
        </w:rPr>
      </w:pPr>
      <w:r>
        <w:rPr>
          <w:rFonts w:ascii="Arial"/>
          <w:sz w:val="21"/>
        </w:rPr>
      </w:r>
      <w:r/>
    </w:p>
    <w:p>
      <w:pPr>
        <w:pStyle w:val="1205"/>
        <w:keepLines w:val="0"/>
        <w:keepNext w:val="0"/>
        <w:pageBreakBefore w:val="0"/>
        <w:spacing w:before="138" w:line="213" w:lineRule="auto"/>
        <w:widowControl/>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55"/>
        </w:rPr>
        <w:t xml:space="preserve"> </w:t>
      </w:r>
      <w:r>
        <w:rPr>
          <w:b/>
          <w:bCs/>
          <w:spacing w:val="-8"/>
        </w:rPr>
        <w:fldChar w:fldCharType="end"/>
      </w:r>
      <w:r/>
    </w:p>
    <w:p>
      <w:pPr>
        <w:pStyle w:val="1201"/>
        <w:keepLines w:val="0"/>
        <w:keepNext w:val="0"/>
        <w:pageBreakBefore w:val="0"/>
        <w:spacing w:line="305" w:lineRule="auto"/>
        <w:widowControl/>
        <w:rPr>
          <w:rFonts w:ascii="Arial"/>
          <w:sz w:val="21"/>
        </w:rPr>
      </w:pPr>
      <w:r>
        <w:rPr>
          <w:rFonts w:ascii="Arial"/>
          <w:sz w:val="21"/>
        </w:rPr>
      </w:r>
      <w:r/>
    </w:p>
    <w:p>
      <w:pPr>
        <w:pStyle w:val="1201"/>
        <w:keepLines w:val="0"/>
        <w:keepNext w:val="0"/>
        <w:pageBreakBefore w:val="0"/>
        <w:spacing w:line="306" w:lineRule="auto"/>
        <w:widowControl/>
        <w:rPr>
          <w:rFonts w:ascii="Arial"/>
          <w:sz w:val="21"/>
        </w:rPr>
      </w:pPr>
      <w:r>
        <w:rPr>
          <w:rFonts w:ascii="Arial"/>
          <w:sz w:val="21"/>
        </w:rPr>
      </w:r>
      <w:r/>
    </w:p>
    <w:p>
      <w:pPr>
        <w:pStyle w:val="1205"/>
        <w:keepLines w:val="0"/>
        <w:keepNext w:val="0"/>
        <w:pageBreakBefore w:val="0"/>
        <w:spacing w:before="138" w:line="214" w:lineRule="auto"/>
        <w:widowControl/>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4"/>
        </w:rPr>
        <w:fldChar w:fldCharType="end"/>
      </w:r>
      <w:r/>
    </w:p>
    <w:p>
      <w:pPr>
        <w:pStyle w:val="1201"/>
        <w:keepLines w:val="0"/>
        <w:keepNext w:val="0"/>
        <w:pageBreakBefore w:val="0"/>
        <w:spacing w:line="214" w:lineRule="auto"/>
        <w:widowControl/>
        <w:sectPr>
          <w:footnotePr/>
          <w:endnotePr/>
          <w:type w:val="nextPage"/>
          <w:pgSz w:w="11900" w:h="16840" w:orient="portrait"/>
          <w:pgMar w:top="1064" w:right="764" w:bottom="0" w:left="766" w:header="0" w:footer="0" w:gutter="0"/>
          <w:cols w:num="1" w:sep="0" w:space="1701" w:equalWidth="1"/>
          <w:docGrid w:linePitch="360"/>
        </w:sectPr>
      </w:pPr>
      <w:r/>
      <w:r/>
    </w:p>
    <w:p>
      <w:pPr>
        <w:pStyle w:val="1205"/>
        <w:ind w:left="3497"/>
        <w:keepLines w:val="0"/>
        <w:keepNext w:val="0"/>
        <w:pageBreakBefore w:val="0"/>
        <w:spacing w:before="105" w:line="214" w:lineRule="auto"/>
        <w:widowControl/>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rPr>
          <w:sz w:val="44"/>
          <w:szCs w:val="44"/>
        </w:rPr>
      </w:r>
      <w:r/>
    </w:p>
    <w:p>
      <w:pPr>
        <w:pStyle w:val="1201"/>
        <w:keepLines w:val="0"/>
        <w:keepNext w:val="0"/>
        <w:pageBreakBefore w:val="0"/>
        <w:spacing w:line="338" w:lineRule="auto"/>
        <w:widowControl/>
        <w:rPr>
          <w:rFonts w:ascii="Arial"/>
          <w:sz w:val="21"/>
        </w:rPr>
      </w:pPr>
      <w:r>
        <w:rPr>
          <w:rFonts w:ascii="Arial"/>
          <w:sz w:val="21"/>
        </w:rPr>
      </w:r>
      <w:r/>
    </w:p>
    <w:p>
      <w:pPr>
        <w:pStyle w:val="1201"/>
        <w:ind w:left="8" w:right="212" w:firstLine="506"/>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8"/>
          <w:sz w:val="21"/>
          <w:szCs w:val="21"/>
        </w:rPr>
        <w:t xml:space="preserve">受</w:t>
      </w:r>
      <w:r>
        <w:rPr>
          <w:rFonts w:ascii="宋体" w:hAnsi="宋体" w:eastAsia="宋体" w:cs="宋体"/>
          <w:spacing w:val="55"/>
          <w:sz w:val="21"/>
          <w:szCs w:val="21"/>
        </w:rPr>
        <w:t xml:space="preserve"> </w:t>
      </w:r>
      <w:r>
        <w:rPr>
          <w:rFonts w:hint="eastAsia" w:ascii="宋体" w:hAnsi="宋体" w:eastAsia="宋体" w:cs="宋体"/>
          <w:spacing w:val="18"/>
          <w:sz w:val="21"/>
          <w:szCs w:val="21"/>
          <w:lang w:eastAsia="zh-CN"/>
        </w:rPr>
        <w:t xml:space="preserve">无锡市儿童福利院</w:t>
      </w:r>
      <w:r>
        <w:rPr>
          <w:rFonts w:ascii="宋体" w:hAnsi="宋体" w:eastAsia="宋体" w:cs="宋体"/>
          <w:spacing w:val="-58"/>
          <w:sz w:val="21"/>
          <w:szCs w:val="21"/>
        </w:rPr>
        <w:t xml:space="preserve"> </w:t>
      </w:r>
      <w:r>
        <w:rPr>
          <w:rFonts w:ascii="宋体" w:hAnsi="宋体" w:eastAsia="宋体" w:cs="宋体"/>
          <w:spacing w:val="18"/>
          <w:sz w:val="21"/>
          <w:szCs w:val="21"/>
        </w:rPr>
        <w:t xml:space="preserve">的委托，无锡市公共资源交易中心就无锡市</w:t>
      </w:r>
      <w:r>
        <w:rPr>
          <w:rFonts w:ascii="宋体" w:hAnsi="宋体" w:eastAsia="宋体" w:cs="宋体"/>
          <w:spacing w:val="17"/>
          <w:sz w:val="21"/>
          <w:szCs w:val="21"/>
        </w:rPr>
        <w:t xml:space="preserve">儿童福利院2026年物业管理</w:t>
      </w:r>
      <w:r>
        <w:rPr>
          <w:rFonts w:ascii="宋体" w:hAnsi="宋体" w:eastAsia="宋体" w:cs="宋体"/>
          <w:spacing w:val="21"/>
          <w:sz w:val="21"/>
          <w:szCs w:val="21"/>
        </w:rPr>
        <w:t xml:space="preserve">服务项目（</w:t>
      </w:r>
      <w:r>
        <w:rPr>
          <w:rFonts w:hint="eastAsia" w:ascii="宋体" w:hAnsi="宋体" w:eastAsia="宋体" w:cs="宋体"/>
          <w:sz w:val="21"/>
          <w:szCs w:val="21"/>
          <w:lang w:eastAsia="zh-CN"/>
        </w:rPr>
        <w:t xml:space="preserve">JSZC-320200-JZCG-G2026-0048</w:t>
      </w:r>
      <w:r>
        <w:rPr>
          <w:rFonts w:ascii="宋体" w:hAnsi="宋体" w:eastAsia="宋体" w:cs="宋体"/>
          <w:spacing w:val="-53"/>
          <w:sz w:val="21"/>
          <w:szCs w:val="21"/>
        </w:rPr>
        <w:t xml:space="preserve"> </w:t>
      </w:r>
      <w:r>
        <w:rPr>
          <w:rFonts w:ascii="宋体" w:hAnsi="宋体" w:eastAsia="宋体" w:cs="宋体"/>
          <w:spacing w:val="21"/>
          <w:sz w:val="21"/>
          <w:szCs w:val="21"/>
        </w:rPr>
        <w:t xml:space="preserve">）进行公开招标采购，欢迎符合条件的供应商</w:t>
      </w:r>
      <w:r>
        <w:rPr>
          <w:rFonts w:ascii="宋体" w:hAnsi="宋体" w:eastAsia="宋体" w:cs="宋体"/>
          <w:spacing w:val="20"/>
          <w:sz w:val="21"/>
          <w:szCs w:val="21"/>
        </w:rPr>
        <w:t xml:space="preserve">投标。</w:t>
      </w:r>
      <w:r>
        <w:rPr>
          <w:rFonts w:ascii="宋体" w:hAnsi="宋体" w:eastAsia="宋体" w:cs="宋体"/>
          <w:sz w:val="21"/>
          <w:szCs w:val="21"/>
        </w:rPr>
      </w:r>
      <w:r/>
    </w:p>
    <w:p>
      <w:pPr>
        <w:pStyle w:val="1201"/>
        <w:ind w:left="51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3"/>
          <w:sz w:val="21"/>
          <w:szCs w:val="21"/>
        </w:rPr>
        <w:t xml:space="preserve">项目概况</w:t>
      </w:r>
      <w:r>
        <w:rPr>
          <w:rFonts w:ascii="宋体" w:hAnsi="宋体" w:eastAsia="宋体" w:cs="宋体"/>
          <w:sz w:val="21"/>
          <w:szCs w:val="21"/>
        </w:rPr>
      </w:r>
      <w:r/>
    </w:p>
    <w:p>
      <w:pPr>
        <w:pStyle w:val="1201"/>
        <w:ind w:left="8" w:right="86" w:firstLine="125"/>
        <w:jc w:val="both"/>
        <w:keepLines w:val="0"/>
        <w:keepNext w:val="0"/>
        <w:pageBreakBefore w:val="0"/>
        <w:spacing w:before="130" w:line="326" w:lineRule="auto"/>
        <w:widowControl/>
        <w:rPr>
          <w:rFonts w:ascii="宋体" w:hAnsi="宋体" w:eastAsia="宋体" w:cs="宋体"/>
          <w:sz w:val="21"/>
          <w:szCs w:val="21"/>
        </w:rPr>
      </w:pPr>
      <w:r>
        <w:rPr>
          <w:rFonts w:ascii="宋体" w:hAnsi="宋体" w:eastAsia="宋体" w:cs="宋体"/>
          <w:spacing w:val="20"/>
          <w:sz w:val="21"/>
          <w:szCs w:val="21"/>
        </w:rPr>
        <w:t xml:space="preserve">无锡市儿童福利院2026年物业管理服务项目的潜在投标人应在“江苏政府采购网”自行浏览招标文件，如有投标意向须在本招标文件有效获取期内通过登录“江苏省政府采购（苏采云）平台”下</w:t>
      </w:r>
      <w:r>
        <w:rPr>
          <w:rFonts w:ascii="宋体" w:hAnsi="宋体" w:eastAsia="宋体" w:cs="宋体"/>
          <w:spacing w:val="18"/>
          <w:sz w:val="21"/>
          <w:szCs w:val="21"/>
        </w:rPr>
        <w:t xml:space="preserve">载的方式依法获取招标文件，并于提交投标文件接收截止时间前递交投标文件。</w:t>
      </w:r>
      <w:r>
        <w:rPr>
          <w:rFonts w:ascii="宋体" w:hAnsi="宋体" w:eastAsia="宋体" w:cs="宋体"/>
          <w:sz w:val="21"/>
          <w:szCs w:val="21"/>
        </w:rPr>
      </w:r>
      <w:r/>
    </w:p>
    <w:p>
      <w:pPr>
        <w:pStyle w:val="1205"/>
        <w:ind w:left="6"/>
        <w:keepLines w:val="0"/>
        <w:keepNext w:val="0"/>
        <w:pageBreakBefore w:val="0"/>
        <w:spacing w:line="213"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、项目基本情况</w:t>
      </w:r>
      <w:r>
        <w:rPr>
          <w:sz w:val="21"/>
          <w:szCs w:val="21"/>
        </w:rPr>
      </w:r>
      <w:r/>
    </w:p>
    <w:p>
      <w:pPr>
        <w:pStyle w:val="1201"/>
        <w:ind w:left="23"/>
        <w:keepLines w:val="0"/>
        <w:keepNext w:val="0"/>
        <w:pageBreakBefore w:val="0"/>
        <w:spacing w:before="76" w:line="217" w:lineRule="auto"/>
        <w:widowControl/>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ascii="宋体" w:hAnsi="宋体" w:eastAsia="宋体" w:cs="宋体"/>
          <w:spacing w:val="19"/>
          <w:sz w:val="21"/>
          <w:szCs w:val="21"/>
        </w:rPr>
        <w:t xml:space="preserve"> </w:t>
      </w:r>
      <w:r>
        <w:rPr>
          <w:rFonts w:hint="eastAsia" w:ascii="宋体" w:hAnsi="宋体" w:eastAsia="宋体" w:cs="宋体"/>
          <w:sz w:val="21"/>
          <w:szCs w:val="21"/>
          <w:lang w:eastAsia="zh-CN"/>
        </w:rPr>
        <w:t xml:space="preserve">JSZC-320200-JZCG-G2026-0048</w:t>
      </w:r>
      <w:r>
        <w:rPr>
          <w:rFonts w:hint="eastAsia" w:ascii="宋体" w:hAnsi="宋体" w:eastAsia="宋体" w:cs="宋体"/>
          <w:sz w:val="21"/>
          <w:szCs w:val="21"/>
          <w:lang w:eastAsia="zh-CN"/>
        </w:rPr>
      </w:r>
      <w:r/>
    </w:p>
    <w:p>
      <w:pPr>
        <w:pStyle w:val="1201"/>
        <w:ind w:left="10"/>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2.项目名称： 无锡市儿童福利院2026</w:t>
      </w:r>
      <w:r>
        <w:rPr>
          <w:rFonts w:ascii="宋体" w:hAnsi="宋体" w:eastAsia="宋体" w:cs="宋体"/>
          <w:spacing w:val="15"/>
          <w:sz w:val="21"/>
          <w:szCs w:val="21"/>
        </w:rPr>
        <w:t xml:space="preserve">年物业管理服务项目</w:t>
      </w:r>
      <w:r>
        <w:rPr>
          <w:rFonts w:ascii="宋体" w:hAnsi="宋体" w:eastAsia="宋体" w:cs="宋体"/>
          <w:sz w:val="21"/>
          <w:szCs w:val="21"/>
        </w:rPr>
      </w:r>
      <w:r/>
    </w:p>
    <w:p>
      <w:pPr>
        <w:pStyle w:val="1201"/>
        <w:ind w:left="12"/>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p>
      <w:pPr>
        <w:pStyle w:val="1201"/>
        <w:keepLines w:val="0"/>
        <w:keepNext w:val="0"/>
        <w:pageBreakBefore w:val="0"/>
        <w:spacing w:line="31" w:lineRule="exact"/>
        <w:widowControl/>
      </w:pPr>
      <w:r/>
      <w:r/>
    </w:p>
    <w:tbl>
      <w:tblPr>
        <w:tblStyle w:val="1209"/>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10"/>
              <w:ind w:left="127"/>
              <w:keepLines w:val="0"/>
              <w:keepNext w:val="0"/>
              <w:pageBreakBefore w:val="0"/>
              <w:spacing w:before="177" w:line="218" w:lineRule="auto"/>
              <w:widowControl/>
            </w:pPr>
            <w:r>
              <w:rPr>
                <w:spacing w:val="13"/>
              </w:rPr>
              <w:t xml:space="preserve">采购包号</w:t>
            </w:r>
            <w:r/>
          </w:p>
        </w:tc>
        <w:tc>
          <w:tcPr>
            <w:tcW w:w="3476" w:type="dxa"/>
            <w:vAlign w:val="top"/>
            <w:textDirection w:val="lrTb"/>
            <w:noWrap w:val="false"/>
          </w:tcPr>
          <w:p>
            <w:pPr>
              <w:pStyle w:val="1210"/>
              <w:ind w:left="125"/>
              <w:keepLines w:val="0"/>
              <w:keepNext w:val="0"/>
              <w:pageBreakBefore w:val="0"/>
              <w:spacing w:before="176" w:line="219" w:lineRule="auto"/>
              <w:widowControl/>
            </w:pPr>
            <w:r>
              <w:rPr>
                <w:spacing w:val="15"/>
              </w:rPr>
              <w:t xml:space="preserve">预算金额（万元）</w:t>
            </w:r>
            <w:r/>
          </w:p>
        </w:tc>
        <w:tc>
          <w:tcPr>
            <w:tcW w:w="3484" w:type="dxa"/>
            <w:vAlign w:val="top"/>
            <w:textDirection w:val="lrTb"/>
            <w:noWrap w:val="false"/>
          </w:tcPr>
          <w:p>
            <w:pPr>
              <w:pStyle w:val="1210"/>
              <w:ind w:left="132"/>
              <w:keepLines w:val="0"/>
              <w:keepNext w:val="0"/>
              <w:pageBreakBefore w:val="0"/>
              <w:spacing w:before="177" w:line="217" w:lineRule="auto"/>
              <w:widowControl/>
            </w:pPr>
            <w:r>
              <w:rPr>
                <w:spacing w:val="15"/>
              </w:rPr>
              <w:t xml:space="preserve">最高限价（万元）</w:t>
            </w:r>
            <w:r/>
          </w:p>
        </w:tc>
      </w:tr>
      <w:tr>
        <w:trPr>
          <w:trHeight w:val="532"/>
        </w:trPr>
        <w:tc>
          <w:tcPr>
            <w:tcW w:w="3484" w:type="dxa"/>
            <w:vAlign w:val="top"/>
            <w:textDirection w:val="lrTb"/>
            <w:noWrap w:val="false"/>
          </w:tcPr>
          <w:p>
            <w:pPr>
              <w:pStyle w:val="1210"/>
              <w:ind w:left="127"/>
              <w:keepLines w:val="0"/>
              <w:keepNext w:val="0"/>
              <w:pageBreakBefore w:val="0"/>
              <w:spacing w:before="177" w:line="218" w:lineRule="auto"/>
              <w:widowControl/>
            </w:pPr>
            <w:r>
              <w:rPr>
                <w:spacing w:val="13"/>
              </w:rPr>
              <w:t xml:space="preserve">采购包1</w:t>
            </w:r>
            <w:r/>
          </w:p>
        </w:tc>
        <w:tc>
          <w:tcPr>
            <w:tcW w:w="3476" w:type="dxa"/>
            <w:vAlign w:val="top"/>
            <w:textDirection w:val="lrTb"/>
            <w:noWrap w:val="false"/>
          </w:tcPr>
          <w:p>
            <w:pPr>
              <w:pStyle w:val="1210"/>
              <w:ind w:left="128"/>
              <w:keepLines w:val="0"/>
              <w:keepNext w:val="0"/>
              <w:pageBreakBefore w:val="0"/>
              <w:spacing w:before="177" w:line="238" w:lineRule="auto"/>
              <w:widowControl/>
            </w:pPr>
            <w:r>
              <w:rPr>
                <w:spacing w:val="15"/>
              </w:rPr>
              <w:t xml:space="preserve">225.16</w:t>
            </w:r>
            <w:r/>
          </w:p>
        </w:tc>
        <w:tc>
          <w:tcPr>
            <w:tcW w:w="3484" w:type="dxa"/>
            <w:vAlign w:val="top"/>
            <w:textDirection w:val="lrTb"/>
            <w:noWrap w:val="false"/>
          </w:tcPr>
          <w:p>
            <w:pPr>
              <w:pStyle w:val="1210"/>
              <w:ind w:left="134"/>
              <w:keepLines w:val="0"/>
              <w:keepNext w:val="0"/>
              <w:pageBreakBefore w:val="0"/>
              <w:spacing w:before="177" w:line="238" w:lineRule="auto"/>
              <w:widowControl/>
            </w:pPr>
            <w:r>
              <w:rPr>
                <w:spacing w:val="15"/>
              </w:rPr>
              <w:t xml:space="preserve">225.16</w:t>
            </w:r>
            <w:r/>
          </w:p>
        </w:tc>
      </w:tr>
    </w:tbl>
    <w:p>
      <w:pPr>
        <w:pStyle w:val="1201"/>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9"/>
          <w:sz w:val="21"/>
          <w:szCs w:val="21"/>
        </w:rPr>
        <w:t xml:space="preserve">4.采购方式：  公开招标</w:t>
      </w:r>
      <w:r>
        <w:rPr>
          <w:rFonts w:ascii="宋体" w:hAnsi="宋体" w:eastAsia="宋体" w:cs="宋体"/>
          <w:sz w:val="21"/>
          <w:szCs w:val="21"/>
        </w:rPr>
      </w:r>
      <w:r/>
    </w:p>
    <w:p>
      <w:pPr>
        <w:pStyle w:val="1201"/>
        <w:ind w:left="1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201"/>
        <w:ind w:left="9"/>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201"/>
        <w:ind w:left="1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10"/>
              <w:ind w:left="127"/>
              <w:keepLines w:val="0"/>
              <w:keepNext w:val="0"/>
              <w:pageBreakBefore w:val="0"/>
              <w:spacing w:before="177" w:line="218" w:lineRule="auto"/>
              <w:widowControl/>
            </w:pPr>
            <w:r>
              <w:rPr>
                <w:spacing w:val="13"/>
              </w:rPr>
              <w:t xml:space="preserve">采购包号</w:t>
            </w:r>
            <w:r/>
          </w:p>
        </w:tc>
        <w:tc>
          <w:tcPr>
            <w:tcW w:w="2086" w:type="dxa"/>
            <w:vAlign w:val="top"/>
            <w:textDirection w:val="lrTb"/>
            <w:noWrap w:val="false"/>
          </w:tcPr>
          <w:p>
            <w:pPr>
              <w:pStyle w:val="1210"/>
              <w:ind w:left="130" w:right="358" w:hanging="2"/>
              <w:keepLines w:val="0"/>
              <w:keepNext w:val="0"/>
              <w:pageBreakBefore w:val="0"/>
              <w:spacing w:before="176" w:line="306" w:lineRule="auto"/>
              <w:widowControl/>
            </w:pPr>
            <w:r>
              <w:rPr>
                <w:spacing w:val="16"/>
              </w:rPr>
              <w:t xml:space="preserve">是否专门面向中</w:t>
            </w:r>
            <w:r>
              <w:rPr>
                <w:spacing w:val="9"/>
              </w:rPr>
              <w:t xml:space="preserve">小企业</w:t>
            </w:r>
            <w:r/>
          </w:p>
        </w:tc>
        <w:tc>
          <w:tcPr>
            <w:tcW w:w="2086" w:type="dxa"/>
            <w:vAlign w:val="top"/>
            <w:textDirection w:val="lrTb"/>
            <w:noWrap w:val="false"/>
          </w:tcPr>
          <w:p>
            <w:pPr>
              <w:pStyle w:val="1210"/>
              <w:ind w:left="129" w:right="355" w:hanging="3"/>
              <w:keepLines w:val="0"/>
              <w:keepNext w:val="0"/>
              <w:pageBreakBefore w:val="0"/>
              <w:spacing w:before="176" w:line="306" w:lineRule="auto"/>
              <w:widowControl/>
            </w:pPr>
            <w:r>
              <w:rPr>
                <w:spacing w:val="16"/>
              </w:rPr>
              <w:t xml:space="preserve">对应中小企业划分标准所属行业</w:t>
            </w:r>
            <w:r/>
          </w:p>
        </w:tc>
        <w:tc>
          <w:tcPr>
            <w:tcW w:w="2086" w:type="dxa"/>
            <w:vAlign w:val="top"/>
            <w:textDirection w:val="lrTb"/>
            <w:noWrap w:val="false"/>
          </w:tcPr>
          <w:p>
            <w:pPr>
              <w:pStyle w:val="1210"/>
              <w:ind w:left="134"/>
              <w:keepLines w:val="0"/>
              <w:keepNext w:val="0"/>
              <w:pageBreakBefore w:val="0"/>
              <w:spacing w:before="177" w:line="219" w:lineRule="auto"/>
              <w:widowControl/>
            </w:pPr>
            <w:r>
              <w:rPr>
                <w:spacing w:val="16"/>
              </w:rPr>
              <w:t xml:space="preserve">是否接受联合体</w:t>
            </w:r>
            <w:r/>
          </w:p>
        </w:tc>
        <w:tc>
          <w:tcPr>
            <w:tcW w:w="2094" w:type="dxa"/>
            <w:vAlign w:val="top"/>
            <w:textDirection w:val="lrTb"/>
            <w:noWrap w:val="false"/>
          </w:tcPr>
          <w:p>
            <w:pPr>
              <w:pStyle w:val="1210"/>
              <w:ind w:left="134"/>
              <w:keepLines w:val="0"/>
              <w:keepNext w:val="0"/>
              <w:pageBreakBefore w:val="0"/>
              <w:spacing w:before="177" w:line="219" w:lineRule="auto"/>
              <w:widowControl/>
            </w:pPr>
            <w:r>
              <w:rPr>
                <w:spacing w:val="16"/>
              </w:rPr>
              <w:t xml:space="preserve">联合体投标要求</w:t>
            </w:r>
            <w:r/>
          </w:p>
        </w:tc>
      </w:tr>
      <w:tr>
        <w:trPr>
          <w:trHeight w:val="534"/>
        </w:trPr>
        <w:tc>
          <w:tcPr>
            <w:tcW w:w="2093" w:type="dxa"/>
            <w:vAlign w:val="top"/>
            <w:textDirection w:val="lrTb"/>
            <w:noWrap w:val="false"/>
          </w:tcPr>
          <w:p>
            <w:pPr>
              <w:pStyle w:val="1210"/>
              <w:ind w:left="127"/>
              <w:keepLines w:val="0"/>
              <w:keepNext w:val="0"/>
              <w:pageBreakBefore w:val="0"/>
              <w:spacing w:before="179" w:line="218" w:lineRule="auto"/>
              <w:widowControl/>
            </w:pPr>
            <w:r>
              <w:rPr>
                <w:spacing w:val="13"/>
              </w:rPr>
              <w:t xml:space="preserve">采购包1</w:t>
            </w:r>
            <w:r/>
          </w:p>
        </w:tc>
        <w:tc>
          <w:tcPr>
            <w:tcW w:w="2086" w:type="dxa"/>
            <w:vAlign w:val="top"/>
            <w:textDirection w:val="lrTb"/>
            <w:noWrap w:val="false"/>
          </w:tcPr>
          <w:p>
            <w:pPr>
              <w:pStyle w:val="1210"/>
              <w:ind w:left="128"/>
              <w:keepLines w:val="0"/>
              <w:keepNext w:val="0"/>
              <w:pageBreakBefore w:val="0"/>
              <w:spacing w:before="179" w:line="222" w:lineRule="auto"/>
              <w:widowControl/>
            </w:pPr>
            <w:r>
              <w:t xml:space="preserve">是</w:t>
            </w:r>
            <w:r/>
          </w:p>
        </w:tc>
        <w:tc>
          <w:tcPr>
            <w:tcW w:w="2086" w:type="dxa"/>
            <w:vAlign w:val="top"/>
            <w:textDirection w:val="lrTb"/>
            <w:noWrap w:val="false"/>
          </w:tcPr>
          <w:p>
            <w:pPr>
              <w:pStyle w:val="1210"/>
              <w:ind w:left="127"/>
              <w:keepLines w:val="0"/>
              <w:keepNext w:val="0"/>
              <w:pageBreakBefore w:val="0"/>
              <w:spacing w:before="178" w:line="219" w:lineRule="auto"/>
              <w:widowControl/>
            </w:pPr>
            <w:r>
              <w:rPr>
                <w:spacing w:val="13"/>
              </w:rPr>
              <w:t xml:space="preserve">物业管理</w:t>
            </w:r>
            <w:r/>
          </w:p>
        </w:tc>
        <w:tc>
          <w:tcPr>
            <w:tcW w:w="2086" w:type="dxa"/>
            <w:vAlign w:val="top"/>
            <w:textDirection w:val="lrTb"/>
            <w:noWrap w:val="false"/>
          </w:tcPr>
          <w:p>
            <w:pPr>
              <w:pStyle w:val="1210"/>
              <w:ind w:left="133"/>
              <w:keepLines w:val="0"/>
              <w:keepNext w:val="0"/>
              <w:pageBreakBefore w:val="0"/>
              <w:spacing w:before="179" w:line="219" w:lineRule="auto"/>
              <w:widowControl/>
            </w:pPr>
            <w:r>
              <w:t xml:space="preserve">否</w:t>
            </w:r>
            <w:r/>
          </w:p>
        </w:tc>
        <w:tc>
          <w:tcPr>
            <w:tcW w:w="2094" w:type="dxa"/>
            <w:vAlign w:val="top"/>
            <w:textDirection w:val="lrTb"/>
            <w:noWrap w:val="false"/>
          </w:tcPr>
          <w:p>
            <w:pPr>
              <w:pStyle w:val="1210"/>
              <w:ind w:left="131"/>
              <w:keepLines w:val="0"/>
              <w:keepNext w:val="0"/>
              <w:pageBreakBefore w:val="0"/>
              <w:spacing w:before="277" w:line="142" w:lineRule="exact"/>
              <w:widowControl/>
            </w:pPr>
            <w:r>
              <w:rPr>
                <w:position w:val="-3"/>
              </w:rPr>
              <w:t xml:space="preserve">-</w:t>
            </w:r>
            <w:r/>
          </w:p>
        </w:tc>
      </w:tr>
    </w:tbl>
    <w:p>
      <w:pPr>
        <w:pStyle w:val="1201"/>
        <w:ind w:left="9"/>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210"/>
              <w:ind w:left="177"/>
              <w:keepLines w:val="0"/>
              <w:keepNext w:val="0"/>
              <w:pageBreakBefore w:val="0"/>
              <w:spacing w:before="287" w:line="210" w:lineRule="auto"/>
              <w:widowControl/>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1210"/>
              <w:ind w:left="124"/>
              <w:keepLines w:val="0"/>
              <w:keepNext w:val="0"/>
              <w:pageBreakBefore w:val="0"/>
              <w:spacing w:before="177" w:line="221" w:lineRule="auto"/>
              <w:widowControl/>
            </w:pPr>
            <w:r>
              <w:rPr>
                <w:spacing w:val="5"/>
              </w:rPr>
              <w:t xml:space="preserve">名称</w:t>
            </w:r>
            <w:r/>
          </w:p>
        </w:tc>
        <w:tc>
          <w:tcPr>
            <w:tcW w:w="1043" w:type="dxa"/>
            <w:vAlign w:val="top"/>
            <w:textDirection w:val="lrTb"/>
            <w:noWrap w:val="false"/>
          </w:tcPr>
          <w:p>
            <w:pPr>
              <w:pStyle w:val="1210"/>
              <w:ind w:left="129"/>
              <w:keepLines w:val="0"/>
              <w:keepNext w:val="0"/>
              <w:pageBreakBefore w:val="0"/>
              <w:spacing w:before="176" w:line="219" w:lineRule="auto"/>
              <w:widowControl/>
            </w:pPr>
            <w:r>
              <w:rPr>
                <w:spacing w:val="5"/>
              </w:rPr>
              <w:t xml:space="preserve">数量</w:t>
            </w:r>
            <w:r/>
          </w:p>
        </w:tc>
        <w:tc>
          <w:tcPr>
            <w:tcW w:w="1043" w:type="dxa"/>
            <w:vAlign w:val="top"/>
            <w:textDirection w:val="lrTb"/>
            <w:noWrap w:val="false"/>
          </w:tcPr>
          <w:p>
            <w:pPr>
              <w:pStyle w:val="1210"/>
              <w:ind w:left="127" w:right="235" w:firstLine="1"/>
              <w:keepLines w:val="0"/>
              <w:keepNext w:val="0"/>
              <w:pageBreakBefore w:val="0"/>
              <w:spacing w:before="176" w:line="306" w:lineRule="auto"/>
              <w:widowControl/>
            </w:pPr>
            <w:r>
              <w:rPr>
                <w:spacing w:val="11"/>
              </w:rPr>
              <w:t xml:space="preserve">计量单</w:t>
            </w:r>
            <w:r>
              <w:t xml:space="preserve">位</w:t>
            </w:r>
            <w:r/>
          </w:p>
        </w:tc>
        <w:tc>
          <w:tcPr>
            <w:tcW w:w="1564" w:type="dxa"/>
            <w:vAlign w:val="top"/>
            <w:textDirection w:val="lrTb"/>
            <w:noWrap w:val="false"/>
          </w:tcPr>
          <w:p>
            <w:pPr>
              <w:pStyle w:val="1210"/>
              <w:ind w:left="131" w:right="166"/>
              <w:keepLines w:val="0"/>
              <w:keepNext w:val="0"/>
              <w:pageBreakBefore w:val="0"/>
              <w:spacing w:before="176" w:line="306" w:lineRule="auto"/>
              <w:widowControl/>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210"/>
              <w:ind w:left="135" w:right="230" w:firstLine="1"/>
              <w:keepLines w:val="0"/>
              <w:keepNext w:val="0"/>
              <w:pageBreakBefore w:val="0"/>
              <w:spacing w:before="176" w:line="306" w:lineRule="auto"/>
              <w:widowControl/>
            </w:pPr>
            <w:r>
              <w:rPr>
                <w:spacing w:val="9"/>
              </w:rPr>
              <w:t xml:space="preserve">是否接</w:t>
            </w:r>
            <w:r>
              <w:rPr>
                <w:spacing w:val="10"/>
              </w:rPr>
              <w:t xml:space="preserve">受进口</w:t>
            </w:r>
            <w:r/>
          </w:p>
        </w:tc>
        <w:tc>
          <w:tcPr>
            <w:tcW w:w="1051" w:type="dxa"/>
            <w:vAlign w:val="top"/>
            <w:textDirection w:val="lrTb"/>
            <w:noWrap w:val="false"/>
          </w:tcPr>
          <w:p>
            <w:pPr>
              <w:pStyle w:val="1210"/>
              <w:ind w:left="134" w:right="237" w:firstLine="4"/>
              <w:keepLines w:val="0"/>
              <w:keepNext w:val="0"/>
              <w:pageBreakBefore w:val="0"/>
              <w:spacing w:before="176" w:line="306" w:lineRule="auto"/>
              <w:widowControl/>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210"/>
              <w:ind w:left="143"/>
              <w:keepLines w:val="0"/>
              <w:keepNext w:val="0"/>
              <w:pageBreakBefore w:val="0"/>
              <w:spacing w:before="179"/>
              <w:widowControl/>
            </w:pPr>
            <w:r>
              <w:t xml:space="preserve">1</w:t>
            </w:r>
            <w:r/>
          </w:p>
        </w:tc>
        <w:tc>
          <w:tcPr>
            <w:tcW w:w="4068" w:type="dxa"/>
            <w:vAlign w:val="top"/>
            <w:textDirection w:val="lrTb"/>
            <w:noWrap w:val="false"/>
          </w:tcPr>
          <w:p>
            <w:pPr>
              <w:pStyle w:val="1210"/>
              <w:ind w:left="121"/>
              <w:keepLines w:val="0"/>
              <w:keepNext w:val="0"/>
              <w:pageBreakBefore w:val="0"/>
              <w:spacing w:before="178" w:line="219" w:lineRule="auto"/>
              <w:widowControl/>
            </w:pPr>
            <w:r>
              <w:rPr>
                <w:spacing w:val="16"/>
              </w:rPr>
              <w:t xml:space="preserve">物业管理服务</w:t>
            </w:r>
            <w:r/>
          </w:p>
        </w:tc>
        <w:tc>
          <w:tcPr>
            <w:tcW w:w="1043" w:type="dxa"/>
            <w:vAlign w:val="top"/>
            <w:textDirection w:val="lrTb"/>
            <w:noWrap w:val="false"/>
          </w:tcPr>
          <w:p>
            <w:pPr>
              <w:pStyle w:val="1210"/>
              <w:ind w:left="142"/>
              <w:keepLines w:val="0"/>
              <w:keepNext w:val="0"/>
              <w:pageBreakBefore w:val="0"/>
              <w:spacing w:before="179"/>
              <w:widowControl/>
            </w:pPr>
            <w:r>
              <w:t xml:space="preserve">1</w:t>
            </w:r>
            <w:r/>
          </w:p>
        </w:tc>
        <w:tc>
          <w:tcPr>
            <w:tcW w:w="1043" w:type="dxa"/>
            <w:vAlign w:val="top"/>
            <w:textDirection w:val="lrTb"/>
            <w:noWrap w:val="false"/>
          </w:tcPr>
          <w:p>
            <w:pPr>
              <w:pStyle w:val="1210"/>
              <w:ind w:left="129"/>
              <w:keepLines w:val="0"/>
              <w:keepNext w:val="0"/>
              <w:pageBreakBefore w:val="0"/>
              <w:spacing w:before="179" w:line="219" w:lineRule="auto"/>
              <w:widowControl/>
            </w:pPr>
            <w:r>
              <w:t xml:space="preserve">项</w:t>
            </w:r>
            <w:r/>
          </w:p>
        </w:tc>
        <w:tc>
          <w:tcPr>
            <w:tcW w:w="1564" w:type="dxa"/>
            <w:vAlign w:val="top"/>
            <w:textDirection w:val="lrTb"/>
            <w:noWrap w:val="false"/>
          </w:tcPr>
          <w:p>
            <w:pPr>
              <w:pStyle w:val="1210"/>
              <w:ind w:left="132"/>
              <w:keepLines w:val="0"/>
              <w:keepNext w:val="0"/>
              <w:pageBreakBefore w:val="0"/>
              <w:spacing w:before="178" w:line="239" w:lineRule="auto"/>
              <w:widowControl/>
            </w:pPr>
            <w:r>
              <w:rPr>
                <w:spacing w:val="16"/>
              </w:rPr>
              <w:t xml:space="preserve">2251600</w:t>
            </w:r>
            <w:r/>
          </w:p>
        </w:tc>
        <w:tc>
          <w:tcPr>
            <w:tcW w:w="1043" w:type="dxa"/>
            <w:vAlign w:val="top"/>
            <w:textDirection w:val="lrTb"/>
            <w:noWrap w:val="false"/>
          </w:tcPr>
          <w:p>
            <w:pPr>
              <w:pStyle w:val="1210"/>
              <w:ind w:left="136"/>
              <w:keepLines w:val="0"/>
              <w:keepNext w:val="0"/>
              <w:pageBreakBefore w:val="0"/>
              <w:spacing w:before="179" w:line="219" w:lineRule="auto"/>
              <w:widowControl/>
            </w:pPr>
            <w:r>
              <w:t xml:space="preserve">否</w:t>
            </w:r>
            <w:r/>
          </w:p>
        </w:tc>
        <w:tc>
          <w:tcPr>
            <w:tcW w:w="1051" w:type="dxa"/>
            <w:vAlign w:val="top"/>
            <w:textDirection w:val="lrTb"/>
            <w:noWrap w:val="false"/>
          </w:tcPr>
          <w:p>
            <w:pPr>
              <w:pStyle w:val="1210"/>
              <w:ind w:left="138"/>
              <w:keepLines w:val="0"/>
              <w:keepNext w:val="0"/>
              <w:pageBreakBefore w:val="0"/>
              <w:spacing w:before="179" w:line="222" w:lineRule="auto"/>
              <w:widowControl/>
            </w:pPr>
            <w:r>
              <w:t xml:space="preserve">是</w:t>
            </w:r>
            <w:r/>
          </w:p>
        </w:tc>
      </w:tr>
    </w:tbl>
    <w:p>
      <w:pPr>
        <w:pStyle w:val="1201"/>
        <w:keepLines w:val="0"/>
        <w:keepNext w:val="0"/>
        <w:pageBreakBefore w:val="0"/>
        <w:spacing w:line="406" w:lineRule="auto"/>
        <w:widowControl/>
        <w:rPr>
          <w:rFonts w:ascii="Arial"/>
          <w:sz w:val="21"/>
        </w:rPr>
      </w:pPr>
      <w:r>
        <w:rPr>
          <w:rFonts w:ascii="Arial"/>
          <w:sz w:val="21"/>
        </w:rPr>
      </w:r>
      <w:r/>
    </w:p>
    <w:p>
      <w:pPr>
        <w:pStyle w:val="1205"/>
        <w:ind w:left="6"/>
        <w:keepLines w:val="0"/>
        <w:keepNext w:val="0"/>
        <w:pageBreakBefore w:val="0"/>
        <w:spacing w:before="111" w:line="214" w:lineRule="auto"/>
        <w:widowControl/>
        <w:rPr>
          <w:sz w:val="21"/>
          <w:szCs w:val="21"/>
        </w:rPr>
      </w:pPr>
      <w:r>
        <w:rPr>
          <w:b/>
          <w:bCs/>
          <w:spacing w:val="18"/>
          <w:sz w:val="21"/>
          <w:szCs w:val="21"/>
        </w:rPr>
        <w:t xml:space="preserve">二、申请人的资格要求</w:t>
      </w:r>
      <w:r>
        <w:rPr>
          <w:sz w:val="21"/>
          <w:szCs w:val="21"/>
        </w:rPr>
      </w:r>
      <w:r/>
    </w:p>
    <w:p>
      <w:pPr>
        <w:pStyle w:val="1201"/>
        <w:ind w:left="7"/>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201"/>
        <w:keepLines w:val="0"/>
        <w:keepNext w:val="0"/>
        <w:pageBreakBefore w:val="0"/>
        <w:spacing w:line="30"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210"/>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1210"/>
              <w:ind w:left="127"/>
              <w:keepLines w:val="0"/>
              <w:keepNext w:val="0"/>
              <w:pageBreakBefore w:val="0"/>
              <w:spacing w:before="177" w:line="219" w:lineRule="auto"/>
              <w:widowControl/>
            </w:pPr>
            <w:r>
              <w:rPr>
                <w:spacing w:val="13"/>
              </w:rPr>
              <w:t xml:space="preserve">评审要求</w:t>
            </w:r>
            <w:r/>
          </w:p>
        </w:tc>
      </w:tr>
      <w:tr>
        <w:trPr>
          <w:trHeight w:val="1392"/>
        </w:trPr>
        <w:tc>
          <w:tcPr>
            <w:tcW w:w="5222" w:type="dxa"/>
            <w:vAlign w:val="top"/>
            <w:textDirection w:val="lrTb"/>
            <w:noWrap w:val="false"/>
          </w:tcPr>
          <w:p>
            <w:pPr>
              <w:pStyle w:val="1210"/>
              <w:ind w:left="128" w:right="256"/>
              <w:keepLines w:val="0"/>
              <w:keepNext w:val="0"/>
              <w:pageBreakBefore w:val="0"/>
              <w:spacing w:before="174"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9" w:right="257" w:firstLine="3"/>
              <w:jc w:val="both"/>
              <w:keepLines w:val="0"/>
              <w:keepNext w:val="0"/>
              <w:pageBreakBefore w:val="0"/>
              <w:spacing w:before="173" w:line="297" w:lineRule="auto"/>
              <w:widowControl/>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1"/>
              </w:rPr>
              <w:t xml:space="preserve">身份证证明）。</w:t>
            </w:r>
            <w:r/>
          </w:p>
        </w:tc>
      </w:tr>
      <w:tr>
        <w:trPr>
          <w:trHeight w:val="883"/>
        </w:trPr>
        <w:tc>
          <w:tcPr>
            <w:tcW w:w="5222" w:type="dxa"/>
            <w:vAlign w:val="top"/>
            <w:textDirection w:val="lrTb"/>
            <w:noWrap w:val="false"/>
          </w:tcPr>
          <w:p>
            <w:pPr>
              <w:pStyle w:val="1210"/>
              <w:ind w:left="128" w:right="256"/>
              <w:keepLines w:val="0"/>
              <w:keepNext w:val="0"/>
              <w:pageBreakBefore w:val="0"/>
              <w:spacing w:before="170" w:line="309"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7" w:right="266" w:firstLine="2"/>
              <w:keepLines w:val="0"/>
              <w:keepNext w:val="0"/>
              <w:pageBreakBefore w:val="0"/>
              <w:spacing w:before="170" w:line="309" w:lineRule="auto"/>
              <w:widowControl/>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1210"/>
              <w:ind w:left="128" w:right="256"/>
              <w:keepLines w:val="0"/>
              <w:keepNext w:val="0"/>
              <w:pageBreakBefore w:val="0"/>
              <w:spacing w:before="173"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7"/>
              <w:keepLines w:val="0"/>
              <w:keepNext w:val="0"/>
              <w:pageBreakBefore w:val="0"/>
              <w:spacing w:before="172" w:line="219" w:lineRule="auto"/>
              <w:widowControl/>
            </w:pPr>
            <w:r>
              <w:rPr>
                <w:spacing w:val="19"/>
              </w:rPr>
              <w:t xml:space="preserve">投标人近一年中任意一个月份(不含投标当月)的</w:t>
            </w:r>
            <w:r/>
          </w:p>
          <w:p>
            <w:pPr>
              <w:pStyle w:val="1210"/>
              <w:ind w:left="129" w:right="257"/>
              <w:jc w:val="both"/>
              <w:keepLines w:val="0"/>
              <w:keepNext w:val="0"/>
              <w:pageBreakBefore w:val="0"/>
              <w:spacing w:before="101" w:line="309" w:lineRule="auto"/>
              <w:widowControl/>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34"/>
        </w:trPr>
        <w:tc>
          <w:tcPr>
            <w:tcW w:w="5222" w:type="dxa"/>
            <w:vAlign w:val="top"/>
            <w:textDirection w:val="lrTb"/>
            <w:noWrap w:val="false"/>
          </w:tcPr>
          <w:p>
            <w:pPr>
              <w:pStyle w:val="1210"/>
              <w:ind w:left="128" w:right="256"/>
              <w:keepLines w:val="0"/>
              <w:keepNext w:val="0"/>
              <w:pageBreakBefore w:val="0"/>
              <w:spacing w:before="178"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7"/>
              <w:keepLines w:val="0"/>
              <w:keepNext w:val="0"/>
              <w:pageBreakBefore w:val="0"/>
              <w:spacing w:before="176" w:line="219" w:lineRule="auto"/>
              <w:widowControl/>
            </w:pPr>
            <w:r>
              <w:rPr>
                <w:spacing w:val="19"/>
              </w:rPr>
              <w:t xml:space="preserve">投标人近一年中任意一个月份(不含投标当月)的</w:t>
            </w:r>
            <w:r/>
          </w:p>
          <w:p>
            <w:pPr>
              <w:pStyle w:val="1210"/>
              <w:ind w:left="148" w:right="257" w:hanging="17"/>
              <w:keepLines w:val="0"/>
              <w:keepNext w:val="0"/>
              <w:pageBreakBefore w:val="0"/>
              <w:spacing w:before="104" w:line="305" w:lineRule="auto"/>
              <w:widowControl/>
            </w:pPr>
            <w:r>
              <w:rPr>
                <w:spacing w:val="19"/>
              </w:rPr>
              <w:t xml:space="preserve">依法缴纳税收的相关材料（提供相关主管部门证</w:t>
            </w:r>
            <w:r>
              <w:rPr>
                <w:spacing w:val="13"/>
              </w:rPr>
              <w:t xml:space="preserve">明或银行代扣证明）。</w:t>
            </w:r>
            <w:r/>
          </w:p>
        </w:tc>
      </w:tr>
      <w:tr>
        <w:trPr>
          <w:trHeight w:val="1235"/>
        </w:trPr>
        <w:tc>
          <w:tcPr>
            <w:tcW w:w="5222" w:type="dxa"/>
            <w:vAlign w:val="top"/>
            <w:textDirection w:val="lrTb"/>
            <w:noWrap w:val="false"/>
          </w:tcPr>
          <w:p>
            <w:pPr>
              <w:pStyle w:val="1210"/>
              <w:ind w:left="128" w:right="256"/>
              <w:keepLines w:val="0"/>
              <w:keepNext w:val="0"/>
              <w:pageBreakBefore w:val="0"/>
              <w:spacing w:before="181" w:line="312"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7"/>
              <w:keepLines w:val="0"/>
              <w:keepNext w:val="0"/>
              <w:pageBreakBefore w:val="0"/>
              <w:spacing w:before="180" w:line="219" w:lineRule="auto"/>
              <w:widowControl/>
            </w:pPr>
            <w:r>
              <w:rPr>
                <w:spacing w:val="19"/>
              </w:rPr>
              <w:t xml:space="preserve">投标人近一年中任意一个月份(不含投标当月)的</w:t>
            </w:r>
            <w:r/>
          </w:p>
          <w:p>
            <w:pPr>
              <w:pStyle w:val="1210"/>
              <w:ind w:left="132" w:right="257" w:hanging="1"/>
              <w:keepLines w:val="0"/>
              <w:keepNext w:val="0"/>
              <w:pageBreakBefore w:val="0"/>
              <w:spacing w:before="103" w:line="304" w:lineRule="auto"/>
              <w:widowControl/>
            </w:pPr>
            <w:r>
              <w:rPr>
                <w:spacing w:val="19"/>
              </w:rPr>
              <w:t xml:space="preserve">依法缴纳社会保障资金的相关材料（提供相关主</w:t>
            </w:r>
            <w:r>
              <w:rPr>
                <w:spacing w:val="16"/>
              </w:rPr>
              <w:t xml:space="preserve">管部门证明或银行代扣证明）。</w:t>
            </w:r>
            <w:r/>
          </w:p>
        </w:tc>
      </w:tr>
      <w:tr>
        <w:trPr>
          <w:trHeight w:val="890"/>
        </w:trPr>
        <w:tc>
          <w:tcPr>
            <w:tcW w:w="5222" w:type="dxa"/>
            <w:vAlign w:val="top"/>
            <w:textDirection w:val="lrTb"/>
            <w:noWrap w:val="false"/>
          </w:tcPr>
          <w:p>
            <w:pPr>
              <w:pStyle w:val="1210"/>
              <w:ind w:left="128" w:right="256"/>
              <w:keepLines w:val="0"/>
              <w:keepNext w:val="0"/>
              <w:pageBreakBefore w:val="0"/>
              <w:spacing w:before="183" w:line="306" w:lineRule="auto"/>
              <w:widowControl/>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210"/>
              <w:ind w:left="129"/>
              <w:keepLines w:val="0"/>
              <w:keepNext w:val="0"/>
              <w:pageBreakBefore w:val="0"/>
              <w:spacing w:before="182" w:line="219" w:lineRule="auto"/>
              <w:widowControl/>
            </w:pPr>
            <w:r>
              <w:rPr>
                <w:spacing w:val="16"/>
              </w:rPr>
              <w:t xml:space="preserve">《资格声明函》（给定格式）。</w:t>
            </w:r>
            <w:r/>
          </w:p>
        </w:tc>
      </w:tr>
    </w:tbl>
    <w:p>
      <w:pPr>
        <w:pStyle w:val="120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1201"/>
        <w:keepLines w:val="0"/>
        <w:keepNext w:val="0"/>
        <w:pageBreakBefore w:val="0"/>
        <w:spacing w:line="30"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210"/>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1210"/>
              <w:ind w:left="127"/>
              <w:keepLines w:val="0"/>
              <w:keepNext w:val="0"/>
              <w:pageBreakBefore w:val="0"/>
              <w:spacing w:before="177" w:line="219" w:lineRule="auto"/>
              <w:widowControl/>
            </w:pPr>
            <w:r>
              <w:rPr>
                <w:spacing w:val="13"/>
              </w:rPr>
              <w:t xml:space="preserve">评审要求</w:t>
            </w:r>
            <w:r/>
          </w:p>
        </w:tc>
      </w:tr>
      <w:tr>
        <w:trPr>
          <w:trHeight w:val="881"/>
        </w:trPr>
        <w:tc>
          <w:tcPr>
            <w:tcW w:w="5222" w:type="dxa"/>
            <w:vAlign w:val="top"/>
            <w:textDirection w:val="lrTb"/>
            <w:noWrap w:val="false"/>
          </w:tcPr>
          <w:p>
            <w:pPr>
              <w:pStyle w:val="1210"/>
              <w:ind w:left="146"/>
              <w:keepLines w:val="0"/>
              <w:keepNext w:val="0"/>
              <w:pageBreakBefore w:val="0"/>
              <w:spacing w:before="171" w:line="218" w:lineRule="auto"/>
              <w:widowControl/>
            </w:pPr>
            <w:r>
              <w:rPr>
                <w:spacing w:val="16"/>
              </w:rPr>
              <w:t xml:space="preserve">中小企业政策：本项目专门面向中小企业。</w:t>
            </w:r>
            <w:r/>
          </w:p>
        </w:tc>
        <w:tc>
          <w:tcPr>
            <w:tcW w:w="5223" w:type="dxa"/>
            <w:vAlign w:val="top"/>
            <w:textDirection w:val="lrTb"/>
            <w:noWrap w:val="false"/>
          </w:tcPr>
          <w:p>
            <w:pPr>
              <w:pStyle w:val="1210"/>
              <w:ind w:left="128" w:right="369"/>
              <w:keepLines w:val="0"/>
              <w:keepNext w:val="0"/>
              <w:pageBreakBefore w:val="0"/>
              <w:spacing w:before="172" w:line="307" w:lineRule="auto"/>
              <w:widowControl/>
            </w:pPr>
            <w:r>
              <w:rPr>
                <w:spacing w:val="12"/>
              </w:rPr>
              <w:t xml:space="preserve">满足中小企业政策的证明文件（如有中小企业</w:t>
            </w:r>
            <w:r>
              <w:rPr>
                <w:spacing w:val="-4"/>
              </w:rPr>
              <w:t xml:space="preserve">政策要求的）</w:t>
            </w:r>
            <w:r>
              <w:rPr>
                <w:spacing w:val="30"/>
              </w:rPr>
              <w:t xml:space="preserve">  </w:t>
            </w:r>
            <w:r>
              <w:rPr>
                <w:spacing w:val="-4"/>
              </w:rPr>
              <w:t xml:space="preserve">。</w:t>
            </w:r>
            <w:r/>
          </w:p>
        </w:tc>
      </w:tr>
      <w:tr>
        <w:trPr>
          <w:trHeight w:val="2293"/>
        </w:trPr>
        <w:tc>
          <w:tcPr>
            <w:tcW w:w="5222" w:type="dxa"/>
            <w:vAlign w:val="top"/>
            <w:textDirection w:val="lrTb"/>
            <w:noWrap w:val="false"/>
          </w:tcPr>
          <w:p>
            <w:pPr>
              <w:pStyle w:val="1210"/>
              <w:ind w:left="125" w:right="152" w:firstLine="1"/>
              <w:jc w:val="both"/>
              <w:keepLines w:val="0"/>
              <w:keepNext w:val="0"/>
              <w:pageBreakBefore w:val="0"/>
              <w:spacing w:before="174" w:line="309" w:lineRule="auto"/>
              <w:widowControl/>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w:t>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w:t>
            </w:r>
            <w:r>
              <w:rPr>
                <w:spacing w:val="-28"/>
              </w:rPr>
              <w:t xml:space="preserve"> </w:t>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t xml:space="preserve"> </w:t>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210"/>
              <w:ind w:left="127"/>
              <w:keepLines w:val="0"/>
              <w:keepNext w:val="0"/>
              <w:pageBreakBefore w:val="0"/>
              <w:spacing w:before="175" w:line="218" w:lineRule="auto"/>
              <w:widowControl/>
            </w:pPr>
            <w:r>
              <w:rPr>
                <w:spacing w:val="19"/>
              </w:rPr>
              <w:t xml:space="preserve">评标时进行在线查询，投标人无需提供证明材料</w:t>
            </w:r>
            <w:r/>
          </w:p>
          <w:p>
            <w:pPr>
              <w:pStyle w:val="1210"/>
              <w:ind w:left="149"/>
              <w:keepLines w:val="0"/>
              <w:keepNext w:val="0"/>
              <w:pageBreakBefore w:val="0"/>
              <w:spacing w:before="238" w:line="107" w:lineRule="exact"/>
              <w:widowControl/>
            </w:pPr>
            <w:r>
              <w:rPr>
                <w:position w:val="1"/>
              </w:rPr>
              <w:t xml:space="preserve">。</w:t>
            </w:r>
            <w:r/>
          </w:p>
        </w:tc>
      </w:tr>
    </w:tbl>
    <w:p>
      <w:pPr>
        <w:pStyle w:val="1201"/>
        <w:ind w:left="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10"/>
              <w:ind w:left="136"/>
              <w:keepLines w:val="0"/>
              <w:keepNext w:val="0"/>
              <w:pageBreakBefore w:val="0"/>
              <w:spacing w:before="176" w:line="219" w:lineRule="auto"/>
              <w:widowControl/>
            </w:pPr>
            <w:r>
              <w:rPr>
                <w:spacing w:val="11"/>
              </w:rPr>
              <w:t xml:space="preserve">资格条件</w:t>
            </w:r>
            <w:r/>
          </w:p>
        </w:tc>
        <w:tc>
          <w:tcPr>
            <w:tcW w:w="5223" w:type="dxa"/>
            <w:vAlign w:val="top"/>
            <w:textDirection w:val="lrTb"/>
            <w:noWrap w:val="false"/>
          </w:tcPr>
          <w:p>
            <w:pPr>
              <w:pStyle w:val="1210"/>
              <w:ind w:left="127"/>
              <w:keepLines w:val="0"/>
              <w:keepNext w:val="0"/>
              <w:pageBreakBefore w:val="0"/>
              <w:spacing w:before="177" w:line="219" w:lineRule="auto"/>
              <w:widowControl/>
            </w:pPr>
            <w:r>
              <w:rPr>
                <w:spacing w:val="13"/>
              </w:rPr>
              <w:t xml:space="preserve">评审要求</w:t>
            </w:r>
            <w:r/>
          </w:p>
        </w:tc>
      </w:tr>
      <w:tr>
        <w:trPr>
          <w:trHeight w:val="532"/>
        </w:trPr>
        <w:tc>
          <w:tcPr>
            <w:tcW w:w="5222" w:type="dxa"/>
            <w:vAlign w:val="top"/>
            <w:textDirection w:val="lrTb"/>
            <w:noWrap w:val="false"/>
          </w:tcPr>
          <w:p>
            <w:pPr>
              <w:pStyle w:val="1210"/>
              <w:ind w:left="129"/>
              <w:keepLines w:val="0"/>
              <w:keepNext w:val="0"/>
              <w:pageBreakBefore w:val="0"/>
              <w:spacing w:before="177" w:line="218" w:lineRule="auto"/>
              <w:widowControl/>
            </w:pPr>
            <w:r>
              <w:rPr>
                <w:spacing w:val="15"/>
              </w:rPr>
              <w:t xml:space="preserve">本项目无特定资格要求。</w:t>
            </w:r>
            <w:r/>
          </w:p>
        </w:tc>
        <w:tc>
          <w:tcPr>
            <w:tcW w:w="5223" w:type="dxa"/>
            <w:vAlign w:val="top"/>
            <w:textDirection w:val="lrTb"/>
            <w:noWrap w:val="false"/>
          </w:tcPr>
          <w:p>
            <w:pPr>
              <w:pStyle w:val="1210"/>
              <w:ind w:left="129"/>
              <w:keepLines w:val="0"/>
              <w:keepNext w:val="0"/>
              <w:pageBreakBefore w:val="0"/>
              <w:spacing w:before="177" w:line="218" w:lineRule="auto"/>
              <w:widowControl/>
            </w:pPr>
            <w:r>
              <w:rPr>
                <w:spacing w:val="15"/>
              </w:rPr>
              <w:t xml:space="preserve">本项目无特定资格要求。</w:t>
            </w:r>
            <w:r/>
          </w:p>
        </w:tc>
      </w:tr>
    </w:tbl>
    <w:p>
      <w:pPr>
        <w:pStyle w:val="1205"/>
        <w:ind w:left="6"/>
        <w:keepLines w:val="0"/>
        <w:keepNext w:val="0"/>
        <w:pageBreakBefore w:val="0"/>
        <w:spacing w:before="80" w:line="214" w:lineRule="auto"/>
        <w:widowControl/>
        <w:rPr>
          <w:sz w:val="21"/>
          <w:szCs w:val="21"/>
        </w:rPr>
      </w:pPr>
      <w:r>
        <w:rPr>
          <w:b/>
          <w:bCs/>
          <w:spacing w:val="17"/>
          <w:sz w:val="21"/>
          <w:szCs w:val="21"/>
        </w:rPr>
        <w:t xml:space="preserve">三、获取招标文件</w:t>
      </w:r>
      <w:r>
        <w:rPr>
          <w:sz w:val="21"/>
          <w:szCs w:val="21"/>
        </w:rPr>
      </w:r>
      <w:r/>
    </w:p>
    <w:p>
      <w:pPr>
        <w:pStyle w:val="1201"/>
        <w:ind w:left="2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201"/>
        <w:ind w:left="10"/>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201"/>
        <w:ind w:left="5" w:right="95" w:firstLine="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27"/>
          <w:sz w:val="21"/>
          <w:szCs w:val="21"/>
        </w:rPr>
        <w:t xml:space="preserve">://</w:t>
      </w:r>
      <w:r>
        <w:rPr>
          <w:rFonts w:ascii="宋体" w:hAnsi="宋体" w:eastAsia="宋体" w:cs="宋体"/>
          <w:sz w:val="21"/>
          <w:szCs w:val="21"/>
        </w:rPr>
        <w:t xml:space="preserve">jszfc</w:t>
      </w:r>
      <w:r>
        <w:rPr>
          <w:rFonts w:ascii="宋体" w:hAnsi="宋体" w:eastAsia="宋体" w:cs="宋体"/>
          <w:spacing w:val="-56"/>
          <w:sz w:val="21"/>
          <w:szCs w:val="21"/>
        </w:rPr>
        <w:t xml:space="preserve"> </w:t>
      </w:r>
      <w:r>
        <w:rPr>
          <w:rFonts w:ascii="宋体" w:hAnsi="宋体" w:eastAsia="宋体" w:cs="宋体"/>
          <w:sz w:val="21"/>
          <w:szCs w:val="21"/>
        </w:rPr>
        <w:t xml:space="preserve">g</w:t>
      </w:r>
      <w:r>
        <w:rPr>
          <w:rFonts w:ascii="宋体" w:hAnsi="宋体" w:eastAsia="宋体" w:cs="宋体"/>
          <w:spacing w:val="27"/>
          <w:sz w:val="21"/>
          <w:szCs w:val="21"/>
        </w:rPr>
        <w:t xml:space="preserve">.</w:t>
      </w:r>
      <w:r>
        <w:rPr>
          <w:rFonts w:ascii="宋体" w:hAnsi="宋体" w:eastAsia="宋体" w:cs="宋体"/>
          <w:sz w:val="21"/>
          <w:szCs w:val="21"/>
        </w:rPr>
        <w:t xml:space="preserve">jsczt</w:t>
      </w:r>
      <w:r>
        <w:rPr>
          <w:rFonts w:ascii="宋体" w:hAnsi="宋体" w:eastAsia="宋体" w:cs="宋体"/>
          <w:spacing w:val="27"/>
          <w:sz w:val="21"/>
          <w:szCs w:val="21"/>
        </w:rPr>
        <w:t xml:space="preserve">.</w:t>
      </w:r>
      <w:r>
        <w:rPr>
          <w:rFonts w:ascii="宋体" w:hAnsi="宋体" w:eastAsia="宋体" w:cs="宋体"/>
          <w:sz w:val="21"/>
          <w:szCs w:val="21"/>
        </w:rPr>
        <w:t xml:space="preserve">cn</w:t>
      </w:r>
      <w:r>
        <w:rPr>
          <w:rFonts w:ascii="宋体" w:hAnsi="宋体" w:eastAsia="宋体" w:cs="宋体"/>
          <w:spacing w:val="27"/>
          <w:sz w:val="21"/>
          <w:szCs w:val="21"/>
        </w:rPr>
        <w:t xml:space="preserve">/</w:t>
      </w:r>
      <w:r>
        <w:rPr>
          <w:rFonts w:ascii="宋体" w:hAnsi="宋体" w:eastAsia="宋体" w:cs="宋体"/>
          <w:spacing w:val="27"/>
          <w:sz w:val="21"/>
          <w:szCs w:val="21"/>
        </w:rPr>
        <w:fldChar w:fldCharType="end"/>
      </w:r>
      <w:r>
        <w:rPr>
          <w:rFonts w:ascii="宋体" w:hAnsi="宋体" w:eastAsia="宋体" w:cs="宋体"/>
          <w:spacing w:val="-53"/>
          <w:sz w:val="21"/>
          <w:szCs w:val="21"/>
        </w:rPr>
        <w:t xml:space="preserve"> </w:t>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201"/>
        <w:ind w:left="7"/>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205"/>
        <w:ind w:left="13"/>
        <w:keepLines w:val="0"/>
        <w:keepNext w:val="0"/>
        <w:pageBreakBefore w:val="0"/>
        <w:spacing w:before="51" w:line="213" w:lineRule="auto"/>
        <w:widowControl/>
        <w:rPr>
          <w:sz w:val="21"/>
          <w:szCs w:val="21"/>
        </w:rPr>
      </w:pPr>
      <w:r/>
      <w:bookmarkStart w:id="1" w:name="bookmark7"/>
      <w:r/>
      <w:bookmarkEnd w:id="1"/>
      <w:r>
        <w:rPr>
          <w:b/>
          <w:bCs/>
          <w:spacing w:val="19"/>
          <w:sz w:val="21"/>
          <w:szCs w:val="21"/>
        </w:rPr>
        <w:t xml:space="preserve">四、提交投标文件截止时间、开标时间和地点</w:t>
      </w:r>
      <w:r>
        <w:rPr>
          <w:sz w:val="21"/>
          <w:szCs w:val="21"/>
        </w:rPr>
      </w:r>
      <w:r/>
    </w:p>
    <w:p>
      <w:pPr>
        <w:pStyle w:val="1201"/>
        <w:ind w:left="22"/>
        <w:keepLines w:val="0"/>
        <w:keepNext w:val="0"/>
        <w:pageBreakBefore w:val="0"/>
        <w:spacing w:before="76" w:line="219" w:lineRule="auto"/>
        <w:widowControl/>
        <w:tabs>
          <w:tab w:val="left" w:pos="1602" w:leader="none"/>
        </w:tabs>
        <w:rPr>
          <w:rFonts w:ascii="宋体" w:hAnsi="宋体" w:eastAsia="宋体" w:cs="宋体"/>
          <w:sz w:val="21"/>
          <w:szCs w:val="21"/>
        </w:rPr>
      </w:pPr>
      <w:r>
        <w:rPr>
          <w:rFonts w:ascii="宋体" w:hAnsi="宋体" w:eastAsia="宋体" w:cs="宋体"/>
          <w:spacing w:val="7"/>
          <w:sz w:val="21"/>
          <w:szCs w:val="21"/>
        </w:rPr>
        <w:t xml:space="preserve">时间：</w:t>
      </w:r>
      <w:r>
        <w:rPr>
          <w:rFonts w:ascii="SimSun" w:hAnsi="SimSun" w:eastAsia="SimSun" w:cs="SimSun"/>
          <w:color w:val="000000"/>
          <w:sz w:val="24"/>
        </w:rPr>
        <w:t xml:space="preserve">2026年7月7日09点30分（北京时间）</w:t>
      </w:r>
      <w:r>
        <w:rPr>
          <w:rFonts w:ascii="宋体" w:hAnsi="宋体" w:eastAsia="宋体" w:cs="宋体"/>
          <w:spacing w:val="7"/>
          <w:sz w:val="21"/>
          <w:szCs w:val="21"/>
        </w:rPr>
      </w:r>
      <w:r/>
    </w:p>
    <w:p>
      <w:pPr>
        <w:pStyle w:val="1201"/>
        <w:ind w:left="8"/>
        <w:keepLines w:val="0"/>
        <w:keepNext w:val="0"/>
        <w:pageBreakBefore w:val="0"/>
        <w:spacing w:before="127" w:line="218" w:lineRule="auto"/>
        <w:widowControl/>
        <w:rPr>
          <w:rFonts w:ascii="宋体" w:hAnsi="宋体" w:eastAsia="宋体" w:cs="宋体"/>
          <w:sz w:val="21"/>
          <w:szCs w:val="21"/>
        </w:rPr>
      </w:pPr>
      <w:r>
        <w:rPr>
          <w:rFonts w:ascii="宋体" w:hAnsi="宋体" w:eastAsia="宋体" w:cs="宋体"/>
          <w:spacing w:val="13"/>
          <w:sz w:val="21"/>
          <w:szCs w:val="21"/>
        </w:rPr>
        <w:t xml:space="preserve">地点：“江苏省政府采购（苏采云）平台”网上开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1205"/>
        <w:ind w:left="4"/>
        <w:keepLines w:val="0"/>
        <w:keepNext w:val="0"/>
        <w:pageBreakBefore w:val="0"/>
        <w:spacing w:before="110" w:line="214" w:lineRule="auto"/>
        <w:widowControl/>
        <w:rPr>
          <w:sz w:val="21"/>
          <w:szCs w:val="21"/>
        </w:rPr>
      </w:pPr>
      <w:r>
        <w:rPr>
          <w:b/>
          <w:bCs/>
          <w:spacing w:val="16"/>
          <w:sz w:val="21"/>
          <w:szCs w:val="21"/>
        </w:rPr>
        <w:t xml:space="preserve">五、公告期限</w:t>
      </w:r>
      <w:r>
        <w:rPr>
          <w:sz w:val="21"/>
          <w:szCs w:val="21"/>
        </w:rPr>
      </w:r>
      <w:r/>
    </w:p>
    <w:p>
      <w:pPr>
        <w:pStyle w:val="1201"/>
        <w:ind w:left="1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205"/>
        <w:ind w:left="3"/>
        <w:keepLines w:val="0"/>
        <w:keepNext w:val="0"/>
        <w:pageBreakBefore w:val="0"/>
        <w:spacing w:before="112" w:line="214" w:lineRule="auto"/>
        <w:widowControl/>
        <w:rPr>
          <w:sz w:val="21"/>
          <w:szCs w:val="21"/>
        </w:rPr>
      </w:pPr>
      <w:r>
        <w:rPr>
          <w:b/>
          <w:bCs/>
          <w:spacing w:val="17"/>
          <w:sz w:val="21"/>
          <w:szCs w:val="21"/>
        </w:rPr>
        <w:t xml:space="preserve">六、其他补充事宜</w:t>
      </w:r>
      <w:r>
        <w:rPr>
          <w:sz w:val="21"/>
          <w:szCs w:val="21"/>
        </w:rPr>
      </w:r>
      <w:r/>
    </w:p>
    <w:p>
      <w:pPr>
        <w:pStyle w:val="1201"/>
        <w:ind w:left="8"/>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1205"/>
        <w:ind w:left="4"/>
        <w:keepLines w:val="0"/>
        <w:keepNext w:val="0"/>
        <w:pageBreakBefore w:val="0"/>
        <w:spacing w:before="91" w:line="214" w:lineRule="auto"/>
        <w:widowControl/>
        <w:rPr>
          <w:sz w:val="21"/>
          <w:szCs w:val="21"/>
        </w:rPr>
      </w:pPr>
      <w:r>
        <w:rPr>
          <w:b/>
          <w:bCs/>
          <w:spacing w:val="18"/>
          <w:sz w:val="21"/>
          <w:szCs w:val="21"/>
        </w:rPr>
        <w:t xml:space="preserve">七、本项目联系方式</w:t>
      </w:r>
      <w:r>
        <w:rPr>
          <w:sz w:val="21"/>
          <w:szCs w:val="21"/>
        </w:rPr>
      </w:r>
      <w:r/>
    </w:p>
    <w:p>
      <w:pPr>
        <w:pStyle w:val="1201"/>
        <w:ind w:left="2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201"/>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hint="eastAsia" w:ascii="宋体" w:hAnsi="宋体" w:eastAsia="宋体" w:cs="宋体"/>
          <w:spacing w:val="34"/>
          <w:sz w:val="21"/>
          <w:szCs w:val="21"/>
        </w:rPr>
        <w:t xml:space="preserve">无锡市儿童福利院</w:t>
      </w:r>
      <w:r>
        <w:rPr>
          <w:rFonts w:ascii="宋体" w:hAnsi="宋体" w:eastAsia="宋体" w:cs="宋体"/>
          <w:sz w:val="21"/>
          <w:szCs w:val="21"/>
        </w:rPr>
      </w:r>
      <w:r/>
    </w:p>
    <w:p>
      <w:pPr>
        <w:pStyle w:val="1201"/>
        <w:ind w:left="8"/>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5"/>
          <w:sz w:val="21"/>
          <w:szCs w:val="21"/>
        </w:rPr>
        <w:t xml:space="preserve">地</w:t>
      </w:r>
      <w:r>
        <w:rPr>
          <w:rFonts w:ascii="宋体" w:hAnsi="宋体" w:eastAsia="宋体" w:cs="宋体"/>
          <w:spacing w:val="32"/>
          <w:sz w:val="21"/>
          <w:szCs w:val="21"/>
        </w:rPr>
        <w:t xml:space="preserve">   </w:t>
      </w:r>
      <w:r>
        <w:rPr>
          <w:rFonts w:ascii="宋体" w:hAnsi="宋体" w:eastAsia="宋体" w:cs="宋体"/>
          <w:spacing w:val="5"/>
          <w:sz w:val="21"/>
          <w:szCs w:val="21"/>
        </w:rPr>
        <w:t xml:space="preserve">址：</w:t>
      </w:r>
      <w:r>
        <w:rPr>
          <w:rFonts w:ascii="宋体" w:hAnsi="宋体" w:eastAsia="宋体" w:cs="宋体"/>
          <w:color w:val="000000"/>
          <w:sz w:val="21"/>
        </w:rPr>
        <w:t xml:space="preserve">无锡市滨湖区山水东路330号</w:t>
      </w:r>
      <w:r>
        <w:rPr>
          <w:rFonts w:ascii="宋体" w:hAnsi="宋体" w:eastAsia="宋体" w:cs="宋体"/>
          <w:sz w:val="21"/>
          <w:szCs w:val="21"/>
        </w:rPr>
      </w:r>
      <w:r/>
    </w:p>
    <w:p>
      <w:pPr>
        <w:pStyle w:val="120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1201"/>
        <w:ind w:left="10"/>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2.采购代理机构信息</w:t>
      </w:r>
      <w:r>
        <w:rPr>
          <w:rFonts w:ascii="宋体" w:hAnsi="宋体" w:eastAsia="宋体" w:cs="宋体"/>
          <w:sz w:val="21"/>
          <w:szCs w:val="21"/>
        </w:rPr>
      </w:r>
      <w:r/>
    </w:p>
    <w:p>
      <w:pPr>
        <w:pStyle w:val="1201"/>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名</w:t>
      </w:r>
      <w:r>
        <w:rPr>
          <w:rFonts w:ascii="宋体" w:hAnsi="宋体" w:eastAsia="宋体" w:cs="宋体"/>
          <w:spacing w:val="33"/>
          <w:sz w:val="21"/>
          <w:szCs w:val="21"/>
        </w:rPr>
        <w:t xml:space="preserve">   </w:t>
      </w:r>
      <w:r>
        <w:rPr>
          <w:rFonts w:ascii="宋体" w:hAnsi="宋体" w:eastAsia="宋体" w:cs="宋体"/>
          <w:spacing w:val="16"/>
          <w:sz w:val="21"/>
          <w:szCs w:val="21"/>
        </w:rPr>
        <w:t xml:space="preserve">称：无锡市公共资源交易中心</w:t>
      </w:r>
      <w:r>
        <w:rPr>
          <w:rFonts w:ascii="宋体" w:hAnsi="宋体" w:eastAsia="宋体" w:cs="宋体"/>
          <w:sz w:val="21"/>
          <w:szCs w:val="21"/>
        </w:rPr>
      </w:r>
      <w:r/>
    </w:p>
    <w:p>
      <w:pPr>
        <w:pStyle w:val="1201"/>
        <w:ind w:left="8"/>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地</w:t>
      </w:r>
      <w:r>
        <w:rPr>
          <w:rFonts w:ascii="宋体" w:hAnsi="宋体" w:eastAsia="宋体" w:cs="宋体"/>
          <w:spacing w:val="31"/>
          <w:sz w:val="21"/>
          <w:szCs w:val="21"/>
        </w:rPr>
        <w:t xml:space="preserve">   </w:t>
      </w:r>
      <w:r>
        <w:rPr>
          <w:rFonts w:ascii="宋体" w:hAnsi="宋体" w:eastAsia="宋体" w:cs="宋体"/>
          <w:spacing w:val="18"/>
          <w:sz w:val="21"/>
          <w:szCs w:val="21"/>
        </w:rPr>
        <w:t xml:space="preserve">址：无锡市滨湖区观山路199号10号3楼</w:t>
      </w:r>
      <w:r>
        <w:rPr>
          <w:rFonts w:ascii="宋体" w:hAnsi="宋体" w:eastAsia="宋体" w:cs="宋体"/>
          <w:sz w:val="21"/>
          <w:szCs w:val="21"/>
        </w:rPr>
      </w:r>
      <w:r/>
    </w:p>
    <w:p>
      <w:pPr>
        <w:pStyle w:val="1201"/>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rPr>
          <w:rFonts w:ascii="宋体" w:hAnsi="宋体" w:eastAsia="宋体" w:cs="宋体"/>
          <w:sz w:val="21"/>
          <w:szCs w:val="21"/>
        </w:rPr>
      </w:r>
      <w:r/>
    </w:p>
    <w:p>
      <w:pPr>
        <w:pStyle w:val="1201"/>
        <w:ind w:left="1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3.项目联系方式</w:t>
      </w:r>
      <w:r>
        <w:rPr>
          <w:rFonts w:ascii="宋体" w:hAnsi="宋体" w:eastAsia="宋体" w:cs="宋体"/>
          <w:sz w:val="21"/>
          <w:szCs w:val="21"/>
        </w:rPr>
      </w:r>
      <w:r/>
    </w:p>
    <w:p>
      <w:pPr>
        <w:pStyle w:val="1201"/>
        <w:ind w:left="7"/>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spacing w:val="9"/>
          <w:sz w:val="21"/>
          <w:szCs w:val="21"/>
        </w:rPr>
        <w:t xml:space="preserve">采购人项目咨询联</w:t>
      </w:r>
      <w:r>
        <w:rPr>
          <w:rFonts w:ascii="宋体" w:hAnsi="宋体" w:eastAsia="宋体" w:cs="宋体"/>
          <w:color w:val="000000"/>
          <w:spacing w:val="9"/>
          <w:sz w:val="21"/>
          <w:szCs w:val="21"/>
        </w:rPr>
        <w:t xml:space="preserve">系人：</w:t>
      </w:r>
      <w:r>
        <w:rPr>
          <w:rFonts w:ascii="宋体" w:hAnsi="宋体" w:eastAsia="宋体" w:cs="宋体"/>
          <w:color w:val="000000"/>
          <w:spacing w:val="78"/>
          <w:sz w:val="21"/>
          <w:szCs w:val="21"/>
        </w:rPr>
        <w:t xml:space="preserve"> </w:t>
      </w:r>
      <w:r>
        <w:rPr>
          <w:rFonts w:hint="eastAsia" w:ascii="宋体" w:hAnsi="宋体" w:eastAsia="宋体" w:cs="宋体"/>
          <w:color w:val="000000"/>
          <w:spacing w:val="9"/>
          <w:sz w:val="21"/>
          <w:szCs w:val="21"/>
        </w:rPr>
        <w:t xml:space="preserve">徐晓伟</w:t>
      </w:r>
      <w:r>
        <w:rPr>
          <w:rFonts w:ascii="宋体" w:hAnsi="宋体" w:eastAsia="宋体" w:cs="宋体"/>
          <w:color w:val="000000"/>
          <w:spacing w:val="-57"/>
          <w:sz w:val="21"/>
          <w:szCs w:val="21"/>
        </w:rPr>
        <w:t xml:space="preserve"> </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83636005</w:t>
      </w:r>
      <w:r>
        <w:rPr>
          <w:rFonts w:ascii="宋体" w:hAnsi="宋体" w:eastAsia="宋体" w:cs="宋体"/>
          <w:color w:val="000000"/>
          <w:sz w:val="21"/>
          <w:szCs w:val="21"/>
        </w:rPr>
      </w:r>
      <w:r/>
    </w:p>
    <w:p>
      <w:pPr>
        <w:pStyle w:val="1201"/>
        <w:ind w:left="7"/>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ascii="宋体" w:hAnsi="宋体" w:eastAsia="宋体" w:cs="宋体"/>
          <w:color w:val="000000"/>
          <w:spacing w:val="97"/>
          <w:sz w:val="21"/>
          <w:szCs w:val="21"/>
        </w:rPr>
        <w:t xml:space="preserve"> </w:t>
      </w:r>
      <w:r>
        <w:rPr>
          <w:rFonts w:hint="eastAsia" w:ascii="宋体" w:hAnsi="宋体" w:eastAsia="宋体" w:cs="宋体"/>
          <w:color w:val="000000"/>
          <w:spacing w:val="8"/>
          <w:sz w:val="21"/>
          <w:szCs w:val="21"/>
        </w:rPr>
        <w:t xml:space="preserve">徐晓伟</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83636005</w:t>
      </w:r>
      <w:r>
        <w:rPr>
          <w:rFonts w:ascii="宋体" w:hAnsi="宋体" w:eastAsia="宋体" w:cs="宋体"/>
          <w:color w:val="000000"/>
          <w:sz w:val="21"/>
          <w:szCs w:val="21"/>
        </w:rPr>
      </w:r>
      <w:r/>
    </w:p>
    <w:p>
      <w:pPr>
        <w:pStyle w:val="1201"/>
        <w:ind w:left="10"/>
        <w:keepLines w:val="0"/>
        <w:keepNext w:val="0"/>
        <w:pageBreakBefore w:val="0"/>
        <w:spacing w:before="129" w:line="219" w:lineRule="auto"/>
        <w:widowControl/>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ascii="宋体" w:hAnsi="宋体" w:eastAsia="宋体" w:cs="宋体"/>
          <w:color w:val="000000"/>
          <w:spacing w:val="102"/>
          <w:sz w:val="21"/>
          <w:szCs w:val="21"/>
        </w:rPr>
        <w:t xml:space="preserve"> </w:t>
      </w:r>
      <w:r>
        <w:rPr>
          <w:rFonts w:hint="eastAsia" w:ascii="宋体" w:hAnsi="宋体" w:eastAsia="宋体" w:cs="宋体"/>
          <w:color w:val="000000"/>
          <w:spacing w:val="1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205"/>
        <w:keepLines w:val="0"/>
        <w:keepNext w:val="0"/>
        <w:pageBreakBefore w:val="0"/>
        <w:spacing w:before="110" w:line="214" w:lineRule="auto"/>
        <w:widowControl/>
        <w:rPr>
          <w:color w:val="000000"/>
          <w:sz w:val="21"/>
          <w:szCs w:val="21"/>
        </w:rPr>
      </w:pPr>
      <w:r>
        <w:rPr>
          <w:b/>
          <w:bCs/>
          <w:color w:val="000000"/>
          <w:spacing w:val="15"/>
          <w:sz w:val="21"/>
          <w:szCs w:val="21"/>
        </w:rPr>
        <w:t xml:space="preserve">八、其他</w:t>
      </w:r>
      <w:r>
        <w:rPr>
          <w:color w:val="000000"/>
          <w:sz w:val="21"/>
          <w:szCs w:val="21"/>
        </w:rPr>
      </w:r>
      <w:r/>
    </w:p>
    <w:p>
      <w:pPr>
        <w:pStyle w:val="1201"/>
        <w:ind w:left="1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201"/>
        <w:ind w:left="2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201"/>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201"/>
        <w:ind w:left="28" w:right="21" w:hanging="21"/>
        <w:jc w:val="both"/>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3"/>
          <w:sz w:val="21"/>
          <w:szCs w:val="21"/>
        </w:rPr>
        <w:t xml:space="preserve">。也可以直接通过</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33"/>
          <w:sz w:val="21"/>
          <w:szCs w:val="21"/>
        </w:rPr>
        <w:t xml:space="preserve">://</w:t>
      </w:r>
      <w:r>
        <w:rPr>
          <w:rFonts w:ascii="宋体" w:hAnsi="宋体" w:eastAsia="宋体" w:cs="宋体"/>
          <w:sz w:val="21"/>
          <w:szCs w:val="21"/>
        </w:rPr>
        <w:t xml:space="preserve">jszfc</w:t>
      </w:r>
      <w:r>
        <w:rPr>
          <w:rFonts w:ascii="宋体" w:hAnsi="宋体" w:eastAsia="宋体" w:cs="宋体"/>
          <w:spacing w:val="-57"/>
          <w:sz w:val="21"/>
          <w:szCs w:val="21"/>
        </w:rPr>
        <w:t xml:space="preserve"> </w:t>
      </w:r>
      <w:r>
        <w:rPr>
          <w:rFonts w:ascii="宋体" w:hAnsi="宋体" w:eastAsia="宋体" w:cs="宋体"/>
          <w:sz w:val="21"/>
          <w:szCs w:val="21"/>
        </w:rPr>
        <w:t xml:space="preserve">g</w:t>
      </w:r>
      <w:r>
        <w:rPr>
          <w:rFonts w:ascii="宋体" w:hAnsi="宋体" w:eastAsia="宋体" w:cs="宋体"/>
          <w:spacing w:val="33"/>
          <w:sz w:val="21"/>
          <w:szCs w:val="21"/>
        </w:rPr>
        <w:t xml:space="preserve">.</w:t>
      </w:r>
      <w:r>
        <w:rPr>
          <w:rFonts w:ascii="宋体" w:hAnsi="宋体" w:eastAsia="宋体" w:cs="宋体"/>
          <w:sz w:val="21"/>
          <w:szCs w:val="21"/>
        </w:rPr>
        <w:t xml:space="preserve">jsczt</w:t>
      </w:r>
      <w:r>
        <w:rPr>
          <w:rFonts w:ascii="宋体" w:hAnsi="宋体" w:eastAsia="宋体" w:cs="宋体"/>
          <w:spacing w:val="33"/>
          <w:sz w:val="21"/>
          <w:szCs w:val="21"/>
        </w:rPr>
        <w:t xml:space="preserve">.</w:t>
      </w:r>
      <w:r>
        <w:rPr>
          <w:rFonts w:ascii="宋体" w:hAnsi="宋体" w:eastAsia="宋体" w:cs="宋体"/>
          <w:sz w:val="21"/>
          <w:szCs w:val="21"/>
        </w:rPr>
        <w:t xml:space="preserve">cn</w:t>
      </w:r>
      <w:r>
        <w:rPr>
          <w:rFonts w:ascii="宋体" w:hAnsi="宋体" w:eastAsia="宋体" w:cs="宋体"/>
          <w:spacing w:val="33"/>
          <w:sz w:val="21"/>
          <w:szCs w:val="21"/>
        </w:rPr>
        <w:t xml:space="preserve">/</w:t>
      </w:r>
      <w:r>
        <w:rPr>
          <w:rFonts w:ascii="宋体" w:hAnsi="宋体" w:eastAsia="宋体" w:cs="宋体"/>
          <w:spacing w:val="33"/>
          <w:sz w:val="21"/>
          <w:szCs w:val="21"/>
        </w:rPr>
        <w:fldChar w:fldCharType="end"/>
      </w:r>
      <w:r>
        <w:rPr>
          <w:rFonts w:ascii="宋体" w:hAnsi="宋体" w:eastAsia="宋体" w:cs="宋体"/>
          <w:spacing w:val="33"/>
          <w:sz w:val="21"/>
          <w:szCs w:val="21"/>
        </w:rPr>
        <w:t xml:space="preserve">进入界面。</w:t>
      </w:r>
      <w:r>
        <w:rPr>
          <w:rFonts w:ascii="宋体" w:hAnsi="宋体" w:eastAsia="宋体" w:cs="宋体"/>
          <w:sz w:val="21"/>
          <w:szCs w:val="21"/>
        </w:rPr>
      </w:r>
      <w:r/>
    </w:p>
    <w:p>
      <w:pPr>
        <w:pStyle w:val="1201"/>
        <w:ind w:left="7" w:right="168" w:firstLine="6"/>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201"/>
        <w:ind w:left="13"/>
        <w:keepLines w:val="0"/>
        <w:keepNext w:val="0"/>
        <w:pageBreakBefore w:val="0"/>
        <w:spacing w:before="1" w:line="219" w:lineRule="auto"/>
        <w:widowControl/>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201"/>
        <w:ind w:left="8"/>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201"/>
        <w:ind w:left="9"/>
        <w:keepLines w:val="0"/>
        <w:keepNext w:val="0"/>
        <w:pageBreakBefore w:val="0"/>
        <w:spacing w:before="1" w:line="215" w:lineRule="auto"/>
        <w:widowControl/>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rPr>
          <w:rFonts w:ascii="宋体" w:hAnsi="宋体" w:eastAsia="宋体" w:cs="宋体"/>
          <w:sz w:val="21"/>
          <w:szCs w:val="21"/>
        </w:rPr>
      </w:r>
      <w:r/>
    </w:p>
    <w:p>
      <w:pPr>
        <w:pStyle w:val="1201"/>
        <w:ind w:left="7" w:right="24" w:firstLine="3"/>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201"/>
        <w:ind w:left="8" w:firstLine="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201"/>
        <w:ind w:left="7"/>
        <w:keepLines w:val="0"/>
        <w:keepNext w:val="0"/>
        <w:pageBreakBefore w:val="0"/>
        <w:spacing w:before="3" w:line="331" w:lineRule="auto"/>
        <w:widowControl/>
        <w:rPr>
          <w:rFonts w:ascii="宋体" w:hAnsi="宋体" w:eastAsia="宋体" w:cs="宋体"/>
          <w:spacing w:val="11"/>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rPr>
          <w:rFonts w:ascii="宋体" w:hAnsi="宋体" w:eastAsia="宋体" w:cs="宋体"/>
          <w:spacing w:val="11"/>
          <w:sz w:val="21"/>
          <w:szCs w:val="21"/>
        </w:rPr>
      </w:r>
      <w:r/>
    </w:p>
    <w:p>
      <w:pPr>
        <w:pStyle w:val="1201"/>
        <w:ind w:left="7"/>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201"/>
        <w:ind w:left="1"/>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 “采</w:t>
      </w:r>
      <w:r>
        <w:rPr>
          <w:rFonts w:ascii="宋体" w:hAnsi="宋体" w:eastAsia="宋体" w:cs="宋体"/>
          <w:spacing w:val="17"/>
          <w:sz w:val="21"/>
          <w:szCs w:val="21"/>
        </w:rPr>
        <w:t xml:space="preserve">购项目参与”找到需要获取招标文件的项目</w:t>
      </w:r>
      <w:r>
        <w:rPr>
          <w:rFonts w:ascii="宋体" w:hAnsi="宋体" w:eastAsia="宋体" w:cs="宋体"/>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201"/>
        <w:ind w:right="9" w:firstLine="7"/>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201"/>
        <w:ind w:left="7"/>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201"/>
        <w:ind w:left="6" w:right="1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201"/>
        <w:keepLines w:val="0"/>
        <w:keepNext w:val="0"/>
        <w:pageBreakBefore w:val="0"/>
        <w:spacing w:line="333" w:lineRule="auto"/>
        <w:widowControl/>
        <w:rPr>
          <w:rFonts w:ascii="宋体" w:hAnsi="宋体" w:eastAsia="宋体" w:cs="宋体"/>
          <w:sz w:val="21"/>
          <w:szCs w:val="21"/>
        </w:rPr>
        <w:sectPr>
          <w:footerReference w:type="default" r:id="rId8"/>
          <w:footnotePr/>
          <w:endnotePr/>
          <w:type w:val="nextPage"/>
          <w:pgSz w:w="11900" w:h="16840" w:orient="portrait"/>
          <w:pgMar w:top="778" w:right="806" w:bottom="570" w:left="726" w:header="0" w:footer="334" w:gutter="0"/>
          <w:pgNumType w:start="1"/>
          <w:cols w:num="1" w:sep="0" w:space="1701" w:equalWidth="1"/>
          <w:docGrid w:linePitch="360"/>
        </w:sectPr>
      </w:pPr>
      <w:r>
        <w:rPr>
          <w:rFonts w:ascii="宋体" w:hAnsi="宋体" w:eastAsia="宋体" w:cs="宋体"/>
          <w:sz w:val="21"/>
          <w:szCs w:val="21"/>
        </w:rPr>
      </w:r>
      <w:r/>
    </w:p>
    <w:p>
      <w:pPr>
        <w:pStyle w:val="1205"/>
        <w:ind w:left="3260"/>
        <w:keepLines w:val="0"/>
        <w:keepNext w:val="0"/>
        <w:pageBreakBefore w:val="0"/>
        <w:spacing w:before="106" w:line="213" w:lineRule="auto"/>
        <w:widowControl/>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rPr>
          <w:sz w:val="44"/>
          <w:szCs w:val="44"/>
        </w:rPr>
      </w:r>
      <w:r/>
    </w:p>
    <w:p>
      <w:pPr>
        <w:pStyle w:val="1201"/>
        <w:keepLines w:val="0"/>
        <w:keepNext w:val="0"/>
        <w:pageBreakBefore w:val="0"/>
        <w:spacing w:line="302" w:lineRule="auto"/>
        <w:widowControl/>
        <w:rPr>
          <w:rFonts w:ascii="Arial"/>
          <w:sz w:val="21"/>
        </w:rPr>
      </w:pPr>
      <w:r>
        <w:rPr>
          <w:rFonts w:ascii="Arial"/>
          <w:sz w:val="21"/>
        </w:rPr>
      </w:r>
      <w:r/>
    </w:p>
    <w:p>
      <w:pPr>
        <w:pStyle w:val="1205"/>
        <w:ind w:left="1"/>
        <w:keepLines w:val="0"/>
        <w:keepNext w:val="0"/>
        <w:pageBreakBefore w:val="0"/>
        <w:spacing w:before="103" w:line="217" w:lineRule="auto"/>
        <w:widowControl/>
        <w:rPr>
          <w:sz w:val="24"/>
          <w:szCs w:val="24"/>
        </w:rPr>
      </w:pPr>
      <w:r>
        <w:rPr>
          <w:b/>
          <w:bCs/>
          <w:spacing w:val="15"/>
          <w:sz w:val="24"/>
          <w:szCs w:val="24"/>
        </w:rPr>
        <w:t xml:space="preserve">一、总则</w:t>
      </w:r>
      <w:r>
        <w:rPr>
          <w:sz w:val="24"/>
          <w:szCs w:val="24"/>
        </w:rPr>
      </w:r>
      <w:r/>
    </w:p>
    <w:p>
      <w:pPr>
        <w:pStyle w:val="1201"/>
        <w:keepLines w:val="0"/>
        <w:keepNext w:val="0"/>
        <w:pageBreakBefore w:val="0"/>
        <w:spacing w:line="242" w:lineRule="auto"/>
        <w:widowControl/>
        <w:rPr>
          <w:rFonts w:ascii="Arial"/>
          <w:sz w:val="21"/>
        </w:rPr>
      </w:pPr>
      <w:r>
        <w:rPr>
          <w:rFonts w:ascii="Arial"/>
          <w:sz w:val="21"/>
        </w:rPr>
      </w:r>
      <w:r/>
    </w:p>
    <w:p>
      <w:pPr>
        <w:pStyle w:val="1205"/>
        <w:ind w:left="23"/>
        <w:keepLines w:val="0"/>
        <w:keepNext w:val="0"/>
        <w:pageBreakBefore w:val="0"/>
        <w:spacing w:before="90" w:line="214" w:lineRule="auto"/>
        <w:widowControl/>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rPr>
          <w:sz w:val="21"/>
          <w:szCs w:val="21"/>
        </w:rPr>
      </w:r>
      <w:r/>
    </w:p>
    <w:p>
      <w:pPr>
        <w:pStyle w:val="1201"/>
        <w:ind w:left="17"/>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201"/>
        <w:keepLines w:val="0"/>
        <w:keepNext w:val="0"/>
        <w:pageBreakBefore w:val="0"/>
        <w:spacing w:line="299" w:lineRule="auto"/>
        <w:widowControl/>
        <w:rPr>
          <w:rFonts w:ascii="Arial"/>
          <w:sz w:val="21"/>
        </w:rPr>
      </w:pPr>
      <w:r>
        <w:rPr>
          <w:rFonts w:ascii="Arial"/>
          <w:sz w:val="21"/>
        </w:rPr>
      </w:r>
      <w:r/>
    </w:p>
    <w:p>
      <w:pPr>
        <w:pStyle w:val="1205"/>
        <w:ind w:left="8"/>
        <w:keepLines w:val="0"/>
        <w:keepNext w:val="0"/>
        <w:pageBreakBefore w:val="0"/>
        <w:spacing w:before="90" w:line="214" w:lineRule="auto"/>
        <w:widowControl/>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rPr>
          <w:sz w:val="21"/>
          <w:szCs w:val="21"/>
        </w:rPr>
      </w:r>
      <w:r/>
    </w:p>
    <w:p>
      <w:pPr>
        <w:pStyle w:val="1201"/>
        <w:ind w:right="84" w:firstLine="3"/>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201"/>
        <w:ind w:left="2" w:right="84"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201"/>
        <w:ind w:left="2" w:firstLine="1"/>
        <w:keepLines w:val="0"/>
        <w:keepNext w:val="0"/>
        <w:pageBreakBefore w:val="0"/>
        <w:spacing w:line="333" w:lineRule="auto"/>
        <w:widowControl/>
        <w:rPr>
          <w:rFonts w:hint="eastAsia" w:ascii="宋体" w:hAnsi="宋体" w:eastAsia="宋体" w:cs="宋体"/>
          <w:sz w:val="21"/>
          <w:szCs w:val="21"/>
          <w:lang w:eastAsia="zh-CN"/>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spacing w:val="20"/>
          <w:sz w:val="21"/>
          <w:szCs w:val="21"/>
          <w:lang w:eastAsia="zh-CN"/>
        </w:rPr>
        <w:t xml:space="preserve">。</w:t>
      </w:r>
      <w:r>
        <w:rPr>
          <w:rFonts w:hint="eastAsia" w:ascii="宋体" w:hAnsi="宋体" w:eastAsia="宋体" w:cs="宋体"/>
          <w:sz w:val="21"/>
          <w:szCs w:val="21"/>
          <w:lang w:eastAsia="zh-CN"/>
        </w:rPr>
      </w:r>
      <w:r/>
    </w:p>
    <w:p>
      <w:pPr>
        <w:pStyle w:val="1201"/>
        <w:keepLines w:val="0"/>
        <w:keepNext w:val="0"/>
        <w:pageBreakBefore w:val="0"/>
        <w:spacing w:line="305" w:lineRule="auto"/>
        <w:widowControl/>
        <w:rPr>
          <w:rFonts w:ascii="Arial"/>
          <w:sz w:val="21"/>
        </w:rPr>
      </w:pPr>
      <w:r>
        <w:rPr>
          <w:rFonts w:ascii="Arial"/>
          <w:sz w:val="21"/>
        </w:rPr>
      </w:r>
      <w:r/>
    </w:p>
    <w:p>
      <w:pPr>
        <w:pStyle w:val="1205"/>
        <w:ind w:left="14"/>
        <w:keepLines w:val="0"/>
        <w:keepNext w:val="0"/>
        <w:pageBreakBefore w:val="0"/>
        <w:spacing w:before="91" w:line="213" w:lineRule="auto"/>
        <w:widowControl/>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rPr>
          <w:sz w:val="21"/>
          <w:szCs w:val="21"/>
        </w:rPr>
      </w:r>
      <w:r/>
    </w:p>
    <w:p>
      <w:pPr>
        <w:pStyle w:val="1201"/>
        <w:ind w:left="5"/>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1201"/>
        <w:keepLines w:val="0"/>
        <w:keepNext w:val="0"/>
        <w:pageBreakBefore w:val="0"/>
        <w:spacing w:line="298" w:lineRule="auto"/>
        <w:widowControl/>
        <w:rPr>
          <w:rFonts w:ascii="Arial"/>
          <w:sz w:val="21"/>
        </w:rPr>
      </w:pPr>
      <w:r>
        <w:rPr>
          <w:rFonts w:ascii="Arial"/>
          <w:sz w:val="21"/>
        </w:rPr>
      </w:r>
      <w:r/>
    </w:p>
    <w:p>
      <w:pPr>
        <w:pStyle w:val="1205"/>
        <w:ind w:left="3"/>
        <w:keepLines w:val="0"/>
        <w:keepNext w:val="0"/>
        <w:pageBreakBefore w:val="0"/>
        <w:spacing w:before="91" w:line="214" w:lineRule="auto"/>
        <w:widowControl/>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rPr>
          <w:sz w:val="21"/>
          <w:szCs w:val="21"/>
        </w:rPr>
      </w:r>
      <w:r/>
    </w:p>
    <w:p>
      <w:pPr>
        <w:pStyle w:val="1201"/>
        <w:ind w:right="84"/>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20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201"/>
        <w:keepLines w:val="0"/>
        <w:keepNext w:val="0"/>
        <w:pageBreakBefore w:val="0"/>
        <w:spacing w:line="297" w:lineRule="auto"/>
        <w:widowControl/>
        <w:rPr>
          <w:rFonts w:ascii="Arial"/>
          <w:sz w:val="21"/>
        </w:rPr>
      </w:pPr>
      <w:r>
        <w:rPr>
          <w:rFonts w:ascii="Arial"/>
          <w:sz w:val="21"/>
        </w:rPr>
      </w:r>
      <w:r/>
    </w:p>
    <w:p>
      <w:pPr>
        <w:pStyle w:val="1205"/>
        <w:ind w:left="19"/>
        <w:keepLines w:val="0"/>
        <w:keepNext w:val="0"/>
        <w:pageBreakBefore w:val="0"/>
        <w:spacing w:before="90" w:line="214" w:lineRule="auto"/>
        <w:widowControl/>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rPr>
          <w:sz w:val="21"/>
          <w:szCs w:val="21"/>
        </w:rPr>
      </w:r>
      <w:r/>
    </w:p>
    <w:p>
      <w:pPr>
        <w:pStyle w:val="1201"/>
        <w:ind w:left="5"/>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201"/>
        <w:keepLines w:val="0"/>
        <w:keepNext w:val="0"/>
        <w:pageBreakBefore w:val="0"/>
        <w:spacing w:line="266" w:lineRule="auto"/>
        <w:widowControl/>
        <w:rPr>
          <w:rFonts w:ascii="Arial"/>
          <w:sz w:val="21"/>
        </w:rPr>
      </w:pPr>
      <w:r>
        <w:rPr>
          <w:rFonts w:ascii="Arial"/>
          <w:sz w:val="21"/>
        </w:rPr>
      </w:r>
      <w:r/>
    </w:p>
    <w:p>
      <w:pPr>
        <w:pStyle w:val="1205"/>
        <w:ind w:left="1"/>
        <w:keepLines w:val="0"/>
        <w:keepNext w:val="0"/>
        <w:pageBreakBefore w:val="0"/>
        <w:spacing w:before="103" w:line="218" w:lineRule="auto"/>
        <w:widowControl/>
        <w:rPr>
          <w:sz w:val="24"/>
          <w:szCs w:val="24"/>
        </w:rPr>
      </w:pPr>
      <w:r>
        <w:rPr>
          <w:b/>
          <w:bCs/>
          <w:spacing w:val="21"/>
          <w:sz w:val="24"/>
          <w:szCs w:val="24"/>
        </w:rPr>
        <w:t xml:space="preserve">二、招标文件</w:t>
      </w:r>
      <w:r>
        <w:rPr>
          <w:sz w:val="24"/>
          <w:szCs w:val="24"/>
        </w:rPr>
      </w:r>
      <w:r/>
    </w:p>
    <w:p>
      <w:pPr>
        <w:pStyle w:val="1205"/>
        <w:ind w:left="4"/>
        <w:keepLines w:val="0"/>
        <w:keepNext w:val="0"/>
        <w:pageBreakBefore w:val="0"/>
        <w:spacing w:before="90" w:line="214" w:lineRule="auto"/>
        <w:widowControl/>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rPr>
          <w:sz w:val="21"/>
          <w:szCs w:val="21"/>
        </w:rPr>
      </w:r>
      <w:r/>
    </w:p>
    <w:p>
      <w:pPr>
        <w:pStyle w:val="1201"/>
        <w:ind w:left="3"/>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201"/>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201"/>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201"/>
        <w:ind w:left="7"/>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201"/>
        <w:ind w:left="7"/>
        <w:keepLines w:val="0"/>
        <w:keepNext w:val="0"/>
        <w:pageBreakBefore w:val="0"/>
        <w:spacing w:before="42" w:line="219" w:lineRule="auto"/>
        <w:widowControl/>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201"/>
        <w:ind w:left="7"/>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201"/>
        <w:ind w:left="7"/>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20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201"/>
        <w:ind w:right="42" w:firstLine="2"/>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205"/>
        <w:ind w:left="18"/>
        <w:keepLines w:val="0"/>
        <w:keepNext w:val="0"/>
        <w:pageBreakBefore w:val="0"/>
        <w:spacing w:before="255" w:line="214" w:lineRule="auto"/>
        <w:widowControl/>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rPr>
          <w:sz w:val="21"/>
          <w:szCs w:val="21"/>
        </w:rPr>
      </w:r>
      <w:r/>
    </w:p>
    <w:p>
      <w:pPr>
        <w:pStyle w:val="1201"/>
        <w:ind w:left="4" w:firstLine="2"/>
        <w:keepLines w:val="0"/>
        <w:keepNext w:val="0"/>
        <w:pageBreakBefore w:val="0"/>
        <w:spacing w:before="68" w:line="332"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201"/>
        <w:keepLines w:val="0"/>
        <w:keepNext w:val="0"/>
        <w:pageBreakBefore w:val="0"/>
        <w:spacing w:line="297" w:lineRule="auto"/>
        <w:widowControl/>
        <w:rPr>
          <w:rFonts w:ascii="Arial"/>
          <w:sz w:val="21"/>
        </w:rPr>
      </w:pPr>
      <w:r>
        <w:rPr>
          <w:rFonts w:ascii="Arial"/>
          <w:sz w:val="21"/>
        </w:rPr>
      </w:r>
      <w:r/>
    </w:p>
    <w:p>
      <w:pPr>
        <w:pStyle w:val="1205"/>
        <w:ind w:left="8"/>
        <w:keepLines w:val="0"/>
        <w:keepNext w:val="0"/>
        <w:pageBreakBefore w:val="0"/>
        <w:spacing w:before="91" w:line="214" w:lineRule="auto"/>
        <w:widowControl/>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rPr>
          <w:sz w:val="21"/>
          <w:szCs w:val="21"/>
        </w:rPr>
      </w:r>
      <w:r/>
    </w:p>
    <w:p>
      <w:pPr>
        <w:pStyle w:val="1201"/>
        <w:ind w:right="126" w:firstLine="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201"/>
        <w:ind w:right="42" w:firstLine="1"/>
        <w:keepLines w:val="0"/>
        <w:keepNext w:val="0"/>
        <w:pageBreakBefore w:val="0"/>
        <w:spacing w:before="5" w:line="332" w:lineRule="auto"/>
        <w:widowControl/>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205"/>
        <w:ind w:left="1"/>
        <w:keepLines w:val="0"/>
        <w:keepNext w:val="0"/>
        <w:pageBreakBefore w:val="0"/>
        <w:spacing w:before="235" w:line="218" w:lineRule="auto"/>
        <w:widowControl/>
        <w:rPr>
          <w:sz w:val="24"/>
          <w:szCs w:val="24"/>
        </w:rPr>
      </w:pPr>
      <w:r>
        <w:rPr>
          <w:b/>
          <w:bCs/>
          <w:spacing w:val="23"/>
          <w:sz w:val="24"/>
          <w:szCs w:val="24"/>
        </w:rPr>
        <w:t xml:space="preserve">三、投标文件的编制</w:t>
      </w:r>
      <w:r>
        <w:rPr>
          <w:sz w:val="24"/>
          <w:szCs w:val="24"/>
        </w:rPr>
      </w:r>
      <w:r/>
    </w:p>
    <w:p>
      <w:pPr>
        <w:pStyle w:val="1201"/>
        <w:keepLines w:val="0"/>
        <w:keepNext w:val="0"/>
        <w:pageBreakBefore w:val="0"/>
        <w:spacing w:line="241" w:lineRule="auto"/>
        <w:widowControl/>
        <w:rPr>
          <w:rFonts w:ascii="Arial"/>
          <w:sz w:val="21"/>
        </w:rPr>
      </w:pPr>
      <w:r>
        <w:rPr>
          <w:rFonts w:ascii="Arial"/>
          <w:sz w:val="21"/>
        </w:rPr>
      </w:r>
      <w:r/>
    </w:p>
    <w:p>
      <w:pPr>
        <w:pStyle w:val="1205"/>
        <w:ind w:left="6"/>
        <w:keepLines w:val="0"/>
        <w:keepNext w:val="0"/>
        <w:pageBreakBefore w:val="0"/>
        <w:spacing w:before="91" w:line="213" w:lineRule="auto"/>
        <w:widowControl/>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rPr>
          <w:sz w:val="21"/>
          <w:szCs w:val="21"/>
        </w:rPr>
      </w:r>
      <w:r/>
    </w:p>
    <w:p>
      <w:pPr>
        <w:pStyle w:val="1201"/>
        <w:ind w:left="3" w:right="126" w:hanging="1"/>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201"/>
        <w:ind w:left="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201"/>
        <w:keepLines w:val="0"/>
        <w:keepNext w:val="0"/>
        <w:pageBreakBefore w:val="0"/>
        <w:spacing w:line="298" w:lineRule="auto"/>
        <w:widowControl/>
        <w:rPr>
          <w:rFonts w:ascii="Arial"/>
          <w:sz w:val="21"/>
        </w:rPr>
      </w:pPr>
      <w:r>
        <w:rPr>
          <w:rFonts w:ascii="Arial"/>
          <w:sz w:val="21"/>
        </w:rPr>
      </w:r>
      <w:r/>
    </w:p>
    <w:p>
      <w:pPr>
        <w:pStyle w:val="1205"/>
        <w:ind w:left="23"/>
        <w:keepLines w:val="0"/>
        <w:keepNext w:val="0"/>
        <w:pageBreakBefore w:val="0"/>
        <w:spacing w:before="91" w:line="214" w:lineRule="auto"/>
        <w:widowControl/>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rPr>
          <w:sz w:val="21"/>
          <w:szCs w:val="21"/>
        </w:rPr>
      </w:r>
      <w:r/>
    </w:p>
    <w:p>
      <w:pPr>
        <w:pStyle w:val="1201"/>
        <w:ind w:left="2" w:firstLine="1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201"/>
        <w:ind w:left="9"/>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201"/>
        <w:ind w:left="20"/>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rPr>
          <w:rFonts w:ascii="宋体" w:hAnsi="宋体" w:eastAsia="宋体" w:cs="宋体"/>
          <w:sz w:val="21"/>
          <w:szCs w:val="21"/>
        </w:rPr>
      </w:r>
      <w:r/>
    </w:p>
    <w:p>
      <w:pPr>
        <w:pStyle w:val="1201"/>
        <w:keepLines w:val="0"/>
        <w:keepNext w:val="0"/>
        <w:pageBreakBefore w:val="0"/>
        <w:spacing w:line="244" w:lineRule="auto"/>
        <w:widowControl/>
        <w:rPr>
          <w:rFonts w:ascii="Arial"/>
          <w:sz w:val="21"/>
        </w:rPr>
      </w:pPr>
      <w:r>
        <w:rPr>
          <w:rFonts w:ascii="Arial"/>
          <w:sz w:val="21"/>
        </w:rPr>
      </w:r>
      <w:r/>
    </w:p>
    <w:p>
      <w:pPr>
        <w:pStyle w:val="1205"/>
        <w:ind w:left="26"/>
        <w:keepLines w:val="0"/>
        <w:keepNext w:val="0"/>
        <w:pageBreakBefore w:val="0"/>
        <w:spacing w:before="90" w:line="213" w:lineRule="auto"/>
        <w:widowControl/>
        <w:rPr>
          <w:sz w:val="21"/>
          <w:szCs w:val="21"/>
        </w:rPr>
      </w:pPr>
      <w:r>
        <w:rPr>
          <w:b/>
          <w:bCs/>
          <w:spacing w:val="17"/>
          <w:sz w:val="21"/>
          <w:szCs w:val="21"/>
        </w:rPr>
        <w:t xml:space="preserve">11</w:t>
      </w:r>
      <w:r>
        <w:rPr>
          <w:b/>
          <w:bCs/>
          <w:spacing w:val="-32"/>
          <w:sz w:val="21"/>
          <w:szCs w:val="21"/>
        </w:rPr>
        <w:t xml:space="preserve"> </w:t>
      </w:r>
      <w:r>
        <w:rPr>
          <w:b/>
          <w:bCs/>
          <w:spacing w:val="17"/>
          <w:sz w:val="21"/>
          <w:szCs w:val="21"/>
        </w:rPr>
        <w:t xml:space="preserve">.</w:t>
      </w:r>
      <w:r>
        <w:rPr>
          <w:b/>
          <w:bCs/>
          <w:spacing w:val="-37"/>
          <w:sz w:val="21"/>
          <w:szCs w:val="21"/>
        </w:rPr>
        <w:t xml:space="preserve"> </w:t>
      </w:r>
      <w:r>
        <w:rPr>
          <w:b/>
          <w:bCs/>
          <w:spacing w:val="17"/>
          <w:sz w:val="21"/>
          <w:szCs w:val="21"/>
        </w:rPr>
        <w:t xml:space="preserve">证明投标人及投标标的符合招标文件规</w:t>
      </w:r>
      <w:r>
        <w:rPr>
          <w:b/>
          <w:bCs/>
          <w:spacing w:val="16"/>
          <w:sz w:val="21"/>
          <w:szCs w:val="21"/>
        </w:rPr>
        <w:t xml:space="preserve">定的文件</w:t>
      </w:r>
      <w:r>
        <w:rPr>
          <w:sz w:val="21"/>
          <w:szCs w:val="21"/>
        </w:rPr>
      </w:r>
      <w:r/>
    </w:p>
    <w:p>
      <w:pPr>
        <w:pStyle w:val="1201"/>
        <w:ind w:left="5" w:right="105" w:firstLine="14"/>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201"/>
        <w:ind w:left="20"/>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201"/>
        <w:keepLines w:val="0"/>
        <w:keepNext w:val="0"/>
        <w:pageBreakBefore w:val="0"/>
        <w:spacing w:line="296" w:lineRule="auto"/>
        <w:widowControl/>
        <w:rPr>
          <w:rFonts w:ascii="Arial"/>
          <w:sz w:val="21"/>
        </w:rPr>
      </w:pPr>
      <w:r>
        <w:rPr>
          <w:rFonts w:ascii="Arial"/>
          <w:sz w:val="21"/>
        </w:rPr>
      </w:r>
      <w:r/>
    </w:p>
    <w:p>
      <w:pPr>
        <w:pStyle w:val="1205"/>
        <w:ind w:left="26"/>
        <w:keepLines w:val="0"/>
        <w:keepNext w:val="0"/>
        <w:pageBreakBefore w:val="0"/>
        <w:spacing w:before="91" w:line="214" w:lineRule="auto"/>
        <w:widowControl/>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rPr>
          <w:sz w:val="21"/>
          <w:szCs w:val="21"/>
        </w:rPr>
      </w:r>
      <w:r/>
    </w:p>
    <w:p>
      <w:pPr>
        <w:pStyle w:val="1201"/>
        <w:ind w:left="9" w:firstLine="1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201"/>
        <w:ind w:left="7" w:right="105" w:firstLine="13"/>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205"/>
        <w:ind w:left="26"/>
        <w:keepLines w:val="0"/>
        <w:keepNext w:val="0"/>
        <w:pageBreakBefore w:val="0"/>
        <w:spacing w:before="257" w:line="214" w:lineRule="auto"/>
        <w:widowControl/>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rPr>
          <w:sz w:val="21"/>
          <w:szCs w:val="21"/>
        </w:rPr>
      </w:r>
      <w:r/>
    </w:p>
    <w:p>
      <w:pPr>
        <w:pStyle w:val="1201"/>
        <w:ind w:left="20"/>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201"/>
        <w:ind w:left="3" w:right="105" w:firstLine="16"/>
        <w:keepLines w:val="0"/>
        <w:keepNext w:val="0"/>
        <w:pageBreakBefore w:val="0"/>
        <w:spacing w:before="131" w:line="334" w:lineRule="auto"/>
        <w:widowControl/>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205"/>
        <w:ind w:left="26"/>
        <w:keepLines w:val="0"/>
        <w:keepNext w:val="0"/>
        <w:pageBreakBefore w:val="0"/>
        <w:spacing w:before="254" w:line="214" w:lineRule="auto"/>
        <w:widowControl/>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rPr>
          <w:sz w:val="21"/>
          <w:szCs w:val="21"/>
        </w:rPr>
      </w:r>
      <w:r/>
    </w:p>
    <w:p>
      <w:pPr>
        <w:pStyle w:val="1201"/>
        <w:ind w:left="20"/>
        <w:keepLines w:val="0"/>
        <w:keepNext w:val="0"/>
        <w:pageBreakBefore w:val="0"/>
        <w:spacing w:before="70" w:line="218" w:lineRule="auto"/>
        <w:widowControl/>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201"/>
        <w:keepLines w:val="0"/>
        <w:keepNext w:val="0"/>
        <w:pageBreakBefore w:val="0"/>
        <w:spacing w:line="298" w:lineRule="auto"/>
        <w:widowControl/>
        <w:rPr>
          <w:rFonts w:ascii="Arial"/>
          <w:sz w:val="21"/>
        </w:rPr>
      </w:pPr>
      <w:r>
        <w:rPr>
          <w:rFonts w:ascii="Arial"/>
          <w:sz w:val="21"/>
        </w:rPr>
      </w:r>
      <w:r/>
    </w:p>
    <w:p>
      <w:pPr>
        <w:pStyle w:val="1205"/>
        <w:ind w:left="26"/>
        <w:keepLines w:val="0"/>
        <w:keepNext w:val="0"/>
        <w:pageBreakBefore w:val="0"/>
        <w:spacing w:before="90" w:line="214" w:lineRule="auto"/>
        <w:widowControl/>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rPr>
          <w:sz w:val="21"/>
          <w:szCs w:val="21"/>
        </w:rPr>
      </w:r>
      <w:r/>
    </w:p>
    <w:p>
      <w:pPr>
        <w:pStyle w:val="1201"/>
        <w:ind w:left="18" w:right="84" w:firstLine="2"/>
        <w:keepLines w:val="0"/>
        <w:keepNext w:val="0"/>
        <w:pageBreakBefore w:val="0"/>
        <w:spacing w:before="69" w:line="334" w:lineRule="auto"/>
        <w:widowControl/>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205"/>
        <w:ind w:left="26"/>
        <w:keepLines w:val="0"/>
        <w:keepNext w:val="0"/>
        <w:pageBreakBefore w:val="0"/>
        <w:spacing w:before="256" w:line="213" w:lineRule="auto"/>
        <w:widowControl/>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rPr>
          <w:sz w:val="21"/>
          <w:szCs w:val="21"/>
        </w:rPr>
      </w:r>
      <w:r/>
    </w:p>
    <w:p>
      <w:pPr>
        <w:pStyle w:val="1201"/>
        <w:ind w:left="2" w:right="42" w:firstLine="2"/>
        <w:jc w:val="both"/>
        <w:keepLines w:val="0"/>
        <w:keepNext w:val="0"/>
        <w:pageBreakBefore w:val="0"/>
        <w:spacing w:before="40" w:line="334" w:lineRule="auto"/>
        <w:widowControl/>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205"/>
        <w:ind w:left="10"/>
        <w:keepLines w:val="0"/>
        <w:keepNext w:val="0"/>
        <w:pageBreakBefore w:val="0"/>
        <w:spacing w:before="234" w:line="218" w:lineRule="auto"/>
        <w:widowControl/>
        <w:rPr>
          <w:sz w:val="24"/>
          <w:szCs w:val="24"/>
        </w:rPr>
      </w:pPr>
      <w:r>
        <w:rPr>
          <w:b/>
          <w:bCs/>
          <w:spacing w:val="22"/>
          <w:sz w:val="24"/>
          <w:szCs w:val="24"/>
        </w:rPr>
        <w:t xml:space="preserve">四、投标文件的递交</w:t>
      </w:r>
      <w:r>
        <w:rPr>
          <w:sz w:val="24"/>
          <w:szCs w:val="24"/>
        </w:rPr>
      </w:r>
      <w:r/>
    </w:p>
    <w:p>
      <w:pPr>
        <w:pStyle w:val="1201"/>
        <w:keepLines w:val="0"/>
        <w:keepNext w:val="0"/>
        <w:pageBreakBefore w:val="0"/>
        <w:spacing w:line="241" w:lineRule="auto"/>
        <w:widowControl/>
        <w:rPr>
          <w:rFonts w:ascii="Arial"/>
          <w:sz w:val="21"/>
        </w:rPr>
      </w:pPr>
      <w:r>
        <w:rPr>
          <w:rFonts w:ascii="Arial"/>
          <w:sz w:val="21"/>
        </w:rPr>
      </w:r>
      <w:r/>
    </w:p>
    <w:p>
      <w:pPr>
        <w:pStyle w:val="1205"/>
        <w:ind w:left="24"/>
        <w:keepLines w:val="0"/>
        <w:keepNext w:val="0"/>
        <w:pageBreakBefore w:val="0"/>
        <w:spacing w:before="90" w:line="214" w:lineRule="auto"/>
        <w:widowControl/>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rPr>
          <w:sz w:val="21"/>
          <w:szCs w:val="21"/>
        </w:rPr>
      </w:r>
      <w:r/>
    </w:p>
    <w:p>
      <w:pPr>
        <w:pStyle w:val="1201"/>
        <w:ind w:left="18"/>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201"/>
        <w:ind w:left="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201"/>
        <w:keepLines w:val="0"/>
        <w:keepNext w:val="0"/>
        <w:pageBreakBefore w:val="0"/>
        <w:spacing w:line="298" w:lineRule="auto"/>
        <w:widowControl/>
        <w:rPr>
          <w:rFonts w:ascii="Arial"/>
          <w:sz w:val="21"/>
        </w:rPr>
      </w:pPr>
      <w:r>
        <w:rPr>
          <w:rFonts w:ascii="Arial"/>
          <w:sz w:val="21"/>
        </w:rPr>
      </w:r>
      <w:r/>
    </w:p>
    <w:p>
      <w:pPr>
        <w:pStyle w:val="1205"/>
        <w:ind w:left="24"/>
        <w:keepLines w:val="0"/>
        <w:keepNext w:val="0"/>
        <w:pageBreakBefore w:val="0"/>
        <w:spacing w:before="90" w:line="214" w:lineRule="auto"/>
        <w:widowControl/>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rPr>
          <w:sz w:val="21"/>
          <w:szCs w:val="21"/>
        </w:rPr>
      </w:r>
      <w:r/>
    </w:p>
    <w:p>
      <w:pPr>
        <w:pStyle w:val="1201"/>
        <w:ind w:left="18"/>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201"/>
        <w:ind w:left="6" w:right="42" w:hanging="4"/>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201"/>
        <w:ind w:left="3" w:firstLine="1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205"/>
        <w:ind w:left="24"/>
        <w:keepLines w:val="0"/>
        <w:keepNext w:val="0"/>
        <w:pageBreakBefore w:val="0"/>
        <w:spacing w:before="254" w:line="214" w:lineRule="auto"/>
        <w:widowControl/>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rPr>
          <w:sz w:val="21"/>
          <w:szCs w:val="21"/>
        </w:rPr>
      </w:r>
      <w:r/>
    </w:p>
    <w:p>
      <w:pPr>
        <w:pStyle w:val="1201"/>
        <w:ind w:left="18"/>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201"/>
        <w:keepLines w:val="0"/>
        <w:keepNext w:val="0"/>
        <w:pageBreakBefore w:val="0"/>
        <w:spacing w:line="297" w:lineRule="auto"/>
        <w:widowControl/>
        <w:rPr>
          <w:rFonts w:ascii="Arial"/>
          <w:sz w:val="21"/>
        </w:rPr>
      </w:pPr>
      <w:r>
        <w:rPr>
          <w:rFonts w:ascii="Arial"/>
          <w:sz w:val="21"/>
        </w:rPr>
      </w:r>
      <w:r/>
    </w:p>
    <w:p>
      <w:pPr>
        <w:pStyle w:val="1205"/>
        <w:ind w:left="9"/>
        <w:keepLines w:val="0"/>
        <w:keepNext w:val="0"/>
        <w:pageBreakBefore w:val="0"/>
        <w:spacing w:before="91" w:line="214" w:lineRule="auto"/>
        <w:widowControl/>
        <w:rPr>
          <w:sz w:val="21"/>
          <w:szCs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rPr>
          <w:sz w:val="21"/>
          <w:szCs w:val="21"/>
        </w:rPr>
      </w:r>
      <w:r/>
    </w:p>
    <w:p>
      <w:pPr>
        <w:pStyle w:val="1201"/>
        <w:ind w:left="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20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201"/>
        <w:ind w:left="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201"/>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201"/>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201"/>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20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201"/>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201"/>
        <w:keepLines w:val="0"/>
        <w:keepNext w:val="0"/>
        <w:pageBreakBefore w:val="0"/>
        <w:spacing w:line="264" w:lineRule="auto"/>
        <w:widowControl/>
        <w:rPr>
          <w:rFonts w:ascii="Arial"/>
          <w:sz w:val="21"/>
        </w:rPr>
      </w:pPr>
      <w:r>
        <w:rPr>
          <w:rFonts w:ascii="Arial"/>
          <w:sz w:val="21"/>
        </w:rPr>
      </w:r>
      <w:r/>
    </w:p>
    <w:p>
      <w:pPr>
        <w:pStyle w:val="1205"/>
        <w:keepLines w:val="0"/>
        <w:keepNext w:val="0"/>
        <w:pageBreakBefore w:val="0"/>
        <w:spacing w:before="103" w:line="218" w:lineRule="auto"/>
        <w:widowControl/>
        <w:rPr>
          <w:sz w:val="24"/>
          <w:szCs w:val="24"/>
        </w:rPr>
      </w:pPr>
      <w:r>
        <w:rPr>
          <w:b/>
          <w:bCs/>
          <w:spacing w:val="22"/>
          <w:sz w:val="24"/>
          <w:szCs w:val="24"/>
        </w:rPr>
        <w:t xml:space="preserve">五、开标与评标</w:t>
      </w:r>
      <w:r>
        <w:rPr>
          <w:sz w:val="24"/>
          <w:szCs w:val="24"/>
        </w:rPr>
      </w:r>
      <w:r/>
    </w:p>
    <w:p>
      <w:pPr>
        <w:pStyle w:val="1201"/>
        <w:keepLines w:val="0"/>
        <w:keepNext w:val="0"/>
        <w:pageBreakBefore w:val="0"/>
        <w:spacing w:line="241" w:lineRule="auto"/>
        <w:widowControl/>
        <w:rPr>
          <w:rFonts w:ascii="Arial"/>
          <w:sz w:val="21"/>
        </w:rPr>
      </w:pPr>
      <w:r>
        <w:rPr>
          <w:rFonts w:ascii="Arial"/>
          <w:sz w:val="21"/>
        </w:rPr>
      </w:r>
      <w:r/>
    </w:p>
    <w:p>
      <w:pPr>
        <w:pStyle w:val="1205"/>
        <w:ind w:left="9"/>
        <w:keepLines w:val="0"/>
        <w:keepNext w:val="0"/>
        <w:pageBreakBefore w:val="0"/>
        <w:spacing w:before="91" w:line="214" w:lineRule="auto"/>
        <w:widowControl/>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rPr>
          <w:sz w:val="21"/>
          <w:szCs w:val="21"/>
        </w:rPr>
      </w:r>
      <w:r/>
    </w:p>
    <w:p>
      <w:pPr>
        <w:pStyle w:val="1201"/>
        <w:ind w:left="4" w:firstLine="1"/>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201"/>
        <w:ind w:left="3"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201"/>
        <w:ind w:left="2" w:right="105" w:firstLine="1"/>
        <w:keepLines w:val="0"/>
        <w:keepNext w:val="0"/>
        <w:pageBreakBefore w:val="0"/>
        <w:spacing w:before="41" w:line="334" w:lineRule="auto"/>
        <w:widowControl/>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205"/>
        <w:ind w:left="8"/>
        <w:keepLines w:val="0"/>
        <w:keepNext w:val="0"/>
        <w:pageBreakBefore w:val="0"/>
        <w:spacing w:before="257" w:line="212" w:lineRule="auto"/>
        <w:widowControl/>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rPr>
          <w:sz w:val="21"/>
          <w:szCs w:val="21"/>
        </w:rPr>
      </w:r>
      <w:r/>
    </w:p>
    <w:p>
      <w:pPr>
        <w:pStyle w:val="1201"/>
        <w:ind w:left="4"/>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201"/>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201"/>
        <w:ind w:left="9" w:right="105" w:hanging="5"/>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205"/>
        <w:ind w:left="8"/>
        <w:keepLines w:val="0"/>
        <w:keepNext w:val="0"/>
        <w:pageBreakBefore w:val="0"/>
        <w:spacing w:before="255" w:line="214" w:lineRule="auto"/>
        <w:widowControl/>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rPr>
          <w:sz w:val="21"/>
          <w:szCs w:val="21"/>
        </w:rPr>
      </w:r>
      <w:r/>
    </w:p>
    <w:p>
      <w:pPr>
        <w:pStyle w:val="1201"/>
        <w:ind w:left="26" w:right="105" w:hanging="22"/>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201"/>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201"/>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201"/>
        <w:ind w:right="105" w:firstLine="3"/>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205"/>
        <w:ind w:left="8"/>
        <w:keepLines w:val="0"/>
        <w:keepNext w:val="0"/>
        <w:pageBreakBefore w:val="0"/>
        <w:spacing w:before="256" w:line="214" w:lineRule="auto"/>
        <w:widowControl/>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rPr>
          <w:sz w:val="21"/>
          <w:szCs w:val="21"/>
        </w:rPr>
      </w:r>
      <w:r/>
    </w:p>
    <w:p>
      <w:pPr>
        <w:pStyle w:val="1201"/>
        <w:ind w:left="3" w:right="10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201"/>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201"/>
        <w:ind w:left="2"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201"/>
        <w:ind w:left="2" w:right="105" w:firstLine="1"/>
        <w:keepLines w:val="0"/>
        <w:keepNext w:val="0"/>
        <w:pageBreakBefore w:val="0"/>
        <w:spacing w:line="334" w:lineRule="auto"/>
        <w:widowControl/>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205"/>
        <w:ind w:left="8"/>
        <w:keepLines w:val="0"/>
        <w:keepNext w:val="0"/>
        <w:pageBreakBefore w:val="0"/>
        <w:spacing w:before="256" w:line="214" w:lineRule="auto"/>
        <w:widowControl/>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rPr>
          <w:sz w:val="21"/>
          <w:szCs w:val="21"/>
        </w:rPr>
      </w:r>
      <w:r/>
    </w:p>
    <w:p>
      <w:pPr>
        <w:pStyle w:val="1201"/>
        <w:ind w:left="4"/>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201"/>
        <w:ind w:right="104" w:firstLine="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201"/>
        <w:ind w:left="2" w:right="147" w:hanging="2"/>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201"/>
        <w:ind w:right="84"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201"/>
        <w:ind w:left="5"/>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201"/>
        <w:ind w:left="18" w:hanging="14"/>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201"/>
        <w:ind w:left="1" w:right="42"/>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201"/>
        <w:ind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201"/>
        <w:ind w:left="2" w:right="4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201"/>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201"/>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201"/>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201"/>
        <w:ind w:left="7"/>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201"/>
        <w:ind w:left="2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201"/>
        <w:ind w:right="45"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1201"/>
        <w:ind w:left="1" w:firstLine="2"/>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1201"/>
        <w:ind w:left="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1201"/>
        <w:ind w:left="19" w:right="42"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1201"/>
        <w:ind w:left="23" w:right="9"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1201"/>
        <w:ind w:left="23" w:right="9" w:hanging="1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1201"/>
        <w:ind w:left="19" w:right="88" w:hanging="1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1201"/>
        <w:ind w:right="155" w:firstLine="7"/>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1201"/>
        <w:ind w:left="2"/>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1201"/>
        <w:ind w:left="18" w:right="42" w:hanging="15"/>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1201"/>
        <w:ind w:right="62"/>
        <w:keepLines w:val="0"/>
        <w:keepNext w:val="0"/>
        <w:pageBreakBefore w:val="0"/>
        <w:spacing w:before="41" w:line="332" w:lineRule="auto"/>
        <w:widowControl/>
        <w:rPr>
          <w:rFonts w:ascii="宋体" w:hAnsi="宋体" w:eastAsia="宋体" w:cs="宋体"/>
          <w:spacing w:val="19"/>
          <w:sz w:val="21"/>
          <w:szCs w:val="21"/>
        </w:rPr>
      </w:pPr>
      <w:r>
        <w:rPr>
          <w:rFonts w:ascii="宋体" w:hAnsi="宋体" w:eastAsia="宋体" w:cs="宋体"/>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sz w:val="21"/>
          <w:szCs w:val="21"/>
        </w:rPr>
        <w:t xml:space="preserve">一并提交相关书面说明及必要的证明材料的，在评审现场可不再重复提交。</w:t>
      </w:r>
      <w:r>
        <w:rPr>
          <w:rFonts w:ascii="宋体" w:hAnsi="宋体" w:eastAsia="宋体" w:cs="宋体"/>
          <w:spacing w:val="19"/>
          <w:sz w:val="21"/>
          <w:szCs w:val="21"/>
        </w:rPr>
      </w:r>
      <w:r/>
    </w:p>
    <w:p>
      <w:pPr>
        <w:pStyle w:val="1201"/>
        <w:ind w:right="6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1201"/>
        <w:ind w:left="17" w:right="62" w:hanging="15"/>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1201"/>
        <w:ind w:left="4" w:right="62" w:hanging="3"/>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1205"/>
        <w:ind w:left="7"/>
        <w:keepLines w:val="0"/>
        <w:keepNext w:val="0"/>
        <w:pageBreakBefore w:val="0"/>
        <w:spacing w:before="256" w:line="213" w:lineRule="auto"/>
        <w:widowControl/>
        <w:rPr>
          <w:sz w:val="21"/>
          <w:szCs w:val="21"/>
        </w:rPr>
      </w:pPr>
      <w:r>
        <w:rPr>
          <w:b/>
          <w:bCs/>
          <w:spacing w:val="16"/>
          <w:sz w:val="21"/>
          <w:szCs w:val="21"/>
        </w:rPr>
        <w:t xml:space="preserve">26</w:t>
      </w:r>
      <w:r>
        <w:rPr>
          <w:b/>
          <w:bCs/>
          <w:spacing w:val="-22"/>
          <w:sz w:val="21"/>
          <w:szCs w:val="21"/>
        </w:rPr>
        <w:t xml:space="preserve"> </w:t>
      </w:r>
      <w:r>
        <w:rPr>
          <w:b/>
          <w:bCs/>
          <w:spacing w:val="16"/>
          <w:sz w:val="21"/>
          <w:szCs w:val="21"/>
        </w:rPr>
        <w:t xml:space="preserve">.无效投标条款和废标条款</w:t>
      </w:r>
      <w:r>
        <w:rPr>
          <w:sz w:val="21"/>
          <w:szCs w:val="21"/>
        </w:rPr>
      </w:r>
      <w:r/>
    </w:p>
    <w:p>
      <w:pPr>
        <w:pStyle w:val="1201"/>
        <w:ind w:left="3"/>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120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120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1201"/>
        <w:ind w:firstLine="3"/>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201"/>
        <w:ind w:left="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201"/>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201"/>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201"/>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201"/>
        <w:ind w:right="71" w:firstLine="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201"/>
        <w:ind w:left="3"/>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201"/>
        <w:ind w:right="104" w:firstLine="2"/>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201"/>
        <w:ind w:left="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20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201"/>
        <w:ind w:left="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201"/>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201"/>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201"/>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201"/>
        <w:ind w:left="1" w:right="104"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201"/>
        <w:ind w:left="22" w:right="104" w:hanging="19"/>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201"/>
        <w:ind w:right="104"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201"/>
        <w:ind w:left="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z w:val="21"/>
          <w:szCs w:val="21"/>
        </w:rPr>
      </w:r>
      <w:r/>
    </w:p>
    <w:p>
      <w:pPr>
        <w:pStyle w:val="1201"/>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1201"/>
        <w:ind w:left="3" w:right="104"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1201"/>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1.23投标文件内容不全或不符合招标文件中规定的其他实质性要求和条件的。</w:t>
      </w:r>
      <w:r>
        <w:rPr>
          <w:rFonts w:ascii="宋体" w:hAnsi="宋体" w:eastAsia="宋体" w:cs="宋体"/>
          <w:sz w:val="21"/>
          <w:szCs w:val="21"/>
        </w:rPr>
      </w:r>
      <w:r/>
    </w:p>
    <w:p>
      <w:pPr>
        <w:pStyle w:val="1201"/>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1.24投标系统中不同投标人的</w:t>
      </w:r>
      <w:r>
        <w:rPr>
          <w:rFonts w:ascii="宋体" w:hAnsi="宋体" w:eastAsia="宋体" w:cs="宋体"/>
          <w:sz w:val="21"/>
          <w:szCs w:val="21"/>
        </w:rPr>
        <w:t xml:space="preserve">MAC</w:t>
      </w:r>
      <w:r>
        <w:rPr>
          <w:rFonts w:ascii="宋体" w:hAnsi="宋体" w:eastAsia="宋体" w:cs="宋体"/>
          <w:spacing w:val="20"/>
          <w:sz w:val="21"/>
          <w:szCs w:val="21"/>
        </w:rPr>
        <w:t xml:space="preserve">地址一致或标书制作工具客户端标</w:t>
      </w:r>
      <w:r>
        <w:rPr>
          <w:rFonts w:ascii="宋体" w:hAnsi="宋体" w:eastAsia="宋体" w:cs="宋体"/>
          <w:spacing w:val="19"/>
          <w:sz w:val="21"/>
          <w:szCs w:val="21"/>
        </w:rPr>
        <w:t xml:space="preserve">识码一致的。</w:t>
      </w:r>
      <w:r>
        <w:rPr>
          <w:rFonts w:ascii="宋体" w:hAnsi="宋体" w:eastAsia="宋体" w:cs="宋体"/>
          <w:sz w:val="21"/>
          <w:szCs w:val="21"/>
        </w:rPr>
      </w:r>
      <w:r/>
    </w:p>
    <w:p>
      <w:pPr>
        <w:pStyle w:val="120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120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1201"/>
        <w:ind w:left="9" w:right="167" w:hanging="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26.2.</w:t>
      </w:r>
      <w:r>
        <w:rPr>
          <w:rFonts w:ascii="宋体" w:hAnsi="宋体" w:eastAsia="宋体" w:cs="宋体"/>
          <w:spacing w:val="-60"/>
          <w:sz w:val="21"/>
          <w:szCs w:val="21"/>
        </w:rPr>
        <w:t xml:space="preserve"> </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1201"/>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120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120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201"/>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201"/>
        <w:ind w:left="6"/>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1201"/>
        <w:ind w:left="6"/>
        <w:keepLines w:val="0"/>
        <w:keepNext w:val="0"/>
        <w:pageBreakBefore w:val="0"/>
        <w:spacing w:before="129" w:line="334" w:lineRule="auto"/>
        <w:widowControl/>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205"/>
        <w:keepLines w:val="0"/>
        <w:keepNext w:val="0"/>
        <w:pageBreakBefore w:val="0"/>
        <w:spacing w:before="237" w:line="218" w:lineRule="auto"/>
        <w:widowControl/>
        <w:rPr>
          <w:sz w:val="24"/>
          <w:szCs w:val="24"/>
        </w:rPr>
      </w:pPr>
      <w:r>
        <w:rPr>
          <w:b/>
          <w:bCs/>
          <w:spacing w:val="20"/>
          <w:sz w:val="24"/>
          <w:szCs w:val="24"/>
        </w:rPr>
        <w:t xml:space="preserve">六、定标</w:t>
      </w:r>
      <w:r>
        <w:rPr>
          <w:sz w:val="24"/>
          <w:szCs w:val="24"/>
        </w:rPr>
      </w:r>
      <w:r/>
    </w:p>
    <w:p>
      <w:pPr>
        <w:pStyle w:val="1201"/>
        <w:keepLines w:val="0"/>
        <w:keepNext w:val="0"/>
        <w:pageBreakBefore w:val="0"/>
        <w:spacing w:line="241" w:lineRule="auto"/>
        <w:widowControl/>
        <w:rPr>
          <w:rFonts w:ascii="Arial"/>
          <w:sz w:val="21"/>
        </w:rPr>
      </w:pPr>
      <w:r>
        <w:rPr>
          <w:rFonts w:ascii="Arial"/>
          <w:sz w:val="21"/>
        </w:rPr>
      </w:r>
      <w:r/>
    </w:p>
    <w:p>
      <w:pPr>
        <w:pStyle w:val="1205"/>
        <w:ind w:left="10"/>
        <w:keepLines w:val="0"/>
        <w:keepNext w:val="0"/>
        <w:pageBreakBefore w:val="0"/>
        <w:spacing w:before="90" w:line="214" w:lineRule="auto"/>
        <w:widowControl/>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rPr>
          <w:sz w:val="21"/>
          <w:szCs w:val="21"/>
        </w:rPr>
      </w:r>
      <w:r/>
    </w:p>
    <w:p>
      <w:pPr>
        <w:pStyle w:val="1201"/>
        <w:ind w:left="3" w:right="20" w:firstLine="3"/>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201"/>
        <w:ind w:left="21" w:right="20" w:hanging="1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201"/>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201"/>
        <w:ind w:left="6"/>
        <w:keepLines w:val="0"/>
        <w:keepNext w:val="0"/>
        <w:pageBreakBefore w:val="0"/>
        <w:spacing w:before="131" w:line="219" w:lineRule="auto"/>
        <w:widowControl/>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201"/>
        <w:ind w:left="5"/>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20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120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20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20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201"/>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201"/>
        <w:ind w:left="7" w:hanging="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201"/>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201"/>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20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120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20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z w:val="21"/>
          <w:szCs w:val="21"/>
        </w:rPr>
      </w:r>
      <w:r/>
    </w:p>
    <w:p>
      <w:pPr>
        <w:pStyle w:val="1205"/>
        <w:ind w:left="8"/>
        <w:keepLines w:val="0"/>
        <w:keepNext w:val="0"/>
        <w:pageBreakBefore w:val="0"/>
        <w:spacing w:before="50" w:line="213" w:lineRule="auto"/>
        <w:widowControl/>
        <w:rPr>
          <w:rFonts w:ascii="宋体" w:hAnsi="宋体" w:eastAsia="宋体" w:cs="宋体"/>
          <w:spacing w:val="19"/>
          <w:sz w:val="21"/>
          <w:szCs w:val="21"/>
        </w:rPr>
      </w:pPr>
      <w:r>
        <w:rPr>
          <w:rFonts w:ascii="宋体" w:hAnsi="宋体" w:eastAsia="宋体" w:cs="宋体"/>
          <w:spacing w:val="19"/>
          <w:sz w:val="21"/>
          <w:szCs w:val="21"/>
        </w:rPr>
        <w:t xml:space="preserve">27.5.4不同投标人的投标文件异常一致或者投标报价呈规律性差异。</w:t>
      </w:r>
      <w:bookmarkStart w:id="3" w:name="bookmark8"/>
      <w:r/>
      <w:bookmarkEnd w:id="3"/>
      <w:r>
        <w:rPr>
          <w:rFonts w:ascii="宋体" w:hAnsi="宋体" w:eastAsia="宋体" w:cs="宋体"/>
          <w:spacing w:val="19"/>
          <w:sz w:val="21"/>
          <w:szCs w:val="21"/>
        </w:rPr>
      </w:r>
      <w:r/>
    </w:p>
    <w:p>
      <w:pPr>
        <w:pStyle w:val="1205"/>
        <w:ind w:left="8"/>
        <w:keepLines w:val="0"/>
        <w:keepNext w:val="0"/>
        <w:pageBreakBefore w:val="0"/>
        <w:spacing w:before="50" w:line="213" w:lineRule="auto"/>
        <w:widowControl/>
        <w:rPr>
          <w:sz w:val="21"/>
          <w:szCs w:val="21"/>
        </w:rPr>
      </w:pPr>
      <w:r>
        <w:rPr>
          <w:b/>
          <w:bCs/>
          <w:spacing w:val="12"/>
          <w:sz w:val="21"/>
          <w:szCs w:val="21"/>
        </w:rPr>
        <w:t xml:space="preserve">28</w:t>
      </w:r>
      <w:r>
        <w:rPr>
          <w:b/>
          <w:bCs/>
          <w:spacing w:val="-29"/>
          <w:sz w:val="21"/>
          <w:szCs w:val="21"/>
        </w:rPr>
        <w:t xml:space="preserve"> </w:t>
      </w:r>
      <w:r>
        <w:rPr>
          <w:b/>
          <w:bCs/>
          <w:spacing w:val="12"/>
          <w:sz w:val="21"/>
          <w:szCs w:val="21"/>
        </w:rPr>
        <w:t xml:space="preserve">.质疑处理</w:t>
      </w:r>
      <w:r>
        <w:rPr>
          <w:sz w:val="21"/>
          <w:szCs w:val="21"/>
        </w:rPr>
      </w:r>
      <w:r/>
    </w:p>
    <w:p>
      <w:pPr>
        <w:pStyle w:val="1201"/>
        <w:ind w:right="63" w:firstLine="4"/>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201"/>
        <w:ind w:left="2" w:right="20" w:firstLine="1"/>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201"/>
        <w:ind w:left="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r>
        <w:rPr>
          <w:rFonts w:ascii="宋体" w:hAnsi="宋体" w:eastAsia="宋体" w:cs="宋体"/>
          <w:sz w:val="21"/>
          <w:szCs w:val="21"/>
        </w:rPr>
      </w:r>
      <w:r/>
    </w:p>
    <w:p>
      <w:pPr>
        <w:pStyle w:val="1201"/>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201"/>
        <w:ind w:left="4"/>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201"/>
        <w:ind w:right="63" w:firstLine="1"/>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z w:val="21"/>
          <w:szCs w:val="21"/>
        </w:rPr>
      </w:r>
      <w:r/>
    </w:p>
    <w:p>
      <w:pPr>
        <w:pStyle w:val="1201"/>
        <w:ind w:right="20" w:firstLine="3"/>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201"/>
        <w:ind w:right="20" w:firstLine="3"/>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201"/>
        <w:ind w:right="6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20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201"/>
        <w:ind w:left="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201"/>
        <w:ind w:left="4"/>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201"/>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201"/>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201"/>
        <w:ind w:left="4"/>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201"/>
        <w:ind w:left="4"/>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201"/>
        <w:ind w:right="20" w:firstLine="3"/>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205"/>
        <w:ind w:left="8"/>
        <w:keepLines w:val="0"/>
        <w:keepNext w:val="0"/>
        <w:pageBreakBefore w:val="0"/>
        <w:spacing w:before="256" w:line="214" w:lineRule="auto"/>
        <w:widowControl/>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rPr>
          <w:sz w:val="21"/>
          <w:szCs w:val="21"/>
        </w:rPr>
      </w:r>
      <w:r/>
    </w:p>
    <w:p>
      <w:pPr>
        <w:pStyle w:val="1201"/>
        <w:ind w:left="6" w:right="20" w:firstLine="22"/>
        <w:jc w:val="both"/>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w:t>
      </w:r>
      <w:r>
        <w:rPr>
          <w:rFonts w:ascii="宋体" w:hAnsi="宋体" w:eastAsia="宋体" w:cs="宋体"/>
          <w:spacing w:val="20"/>
          <w:sz w:val="21"/>
          <w:szCs w:val="21"/>
        </w:rPr>
        <w:t xml:space="preserve">存储空间有限，自中标结果公告届满之日起30日后，“苏采云”系统不再保证提供下载中标通知书服务，因未及时下载而造成的不利后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201"/>
        <w:ind w:left="1" w:firstLine="4"/>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205"/>
        <w:keepLines w:val="0"/>
        <w:keepNext w:val="0"/>
        <w:pageBreakBefore w:val="0"/>
        <w:spacing w:before="236" w:line="218" w:lineRule="auto"/>
        <w:widowControl/>
        <w:rPr>
          <w:sz w:val="24"/>
          <w:szCs w:val="24"/>
        </w:rPr>
      </w:pPr>
      <w:r>
        <w:rPr>
          <w:b/>
          <w:bCs/>
          <w:spacing w:val="22"/>
          <w:sz w:val="24"/>
          <w:szCs w:val="24"/>
        </w:rPr>
        <w:t xml:space="preserve">七、授予合同</w:t>
      </w:r>
      <w:r>
        <w:rPr>
          <w:sz w:val="24"/>
          <w:szCs w:val="24"/>
        </w:rPr>
      </w:r>
      <w:r/>
    </w:p>
    <w:p>
      <w:pPr>
        <w:pStyle w:val="1201"/>
        <w:keepLines w:val="0"/>
        <w:keepNext w:val="0"/>
        <w:pageBreakBefore w:val="0"/>
        <w:spacing w:line="241" w:lineRule="auto"/>
        <w:widowControl/>
        <w:rPr>
          <w:rFonts w:ascii="Arial"/>
          <w:sz w:val="21"/>
        </w:rPr>
      </w:pPr>
      <w:r>
        <w:rPr>
          <w:rFonts w:ascii="Arial"/>
          <w:sz w:val="21"/>
        </w:rPr>
      </w:r>
      <w:r/>
    </w:p>
    <w:p>
      <w:pPr>
        <w:pStyle w:val="1205"/>
        <w:ind w:left="15"/>
        <w:keepLines w:val="0"/>
        <w:keepNext w:val="0"/>
        <w:pageBreakBefore w:val="0"/>
        <w:spacing w:before="90" w:line="214" w:lineRule="auto"/>
        <w:widowControl/>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rPr>
          <w:sz w:val="21"/>
          <w:szCs w:val="21"/>
        </w:rPr>
      </w:r>
      <w:r/>
    </w:p>
    <w:p>
      <w:pPr>
        <w:pStyle w:val="1201"/>
        <w:ind w:left="2" w:firstLine="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201"/>
        <w:ind w:left="2" w:firstLine="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201"/>
        <w:ind w:left="3" w:firstLine="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201"/>
        <w:ind w:left="2" w:right="42" w:firstLine="5"/>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205"/>
        <w:ind w:left="15"/>
        <w:keepLines w:val="0"/>
        <w:keepNext w:val="0"/>
        <w:pageBreakBefore w:val="0"/>
        <w:spacing w:before="255" w:line="209" w:lineRule="auto"/>
        <w:widowControl/>
        <w:rPr>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rPr>
          <w:sz w:val="21"/>
          <w:szCs w:val="21"/>
        </w:rPr>
      </w:r>
      <w:r/>
    </w:p>
    <w:p>
      <w:pPr>
        <w:pStyle w:val="1201"/>
        <w:ind w:left="2" w:firstLine="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201"/>
        <w:keepLines w:val="0"/>
        <w:keepNext w:val="0"/>
        <w:pageBreakBefore w:val="0"/>
        <w:spacing w:line="333" w:lineRule="auto"/>
        <w:widowControl/>
        <w:rPr>
          <w:rFonts w:ascii="宋体" w:hAnsi="宋体" w:eastAsia="宋体" w:cs="宋体"/>
          <w:sz w:val="21"/>
          <w:szCs w:val="21"/>
        </w:rPr>
        <w:sectPr>
          <w:footerReference w:type="default" r:id="rId9"/>
          <w:footnotePr/>
          <w:endnotePr/>
          <w:type w:val="nextPage"/>
          <w:pgSz w:w="11900" w:h="16840" w:orient="portrait"/>
          <w:pgMar w:top="778" w:right="764" w:bottom="570" w:left="724" w:header="0" w:footer="334" w:gutter="0"/>
          <w:pgNumType w:start="1"/>
          <w:cols w:num="1" w:sep="0" w:space="1701" w:equalWidth="1"/>
          <w:docGrid w:linePitch="360"/>
        </w:sectPr>
      </w:pPr>
      <w:r>
        <w:rPr>
          <w:rFonts w:ascii="宋体" w:hAnsi="宋体" w:eastAsia="宋体" w:cs="宋体"/>
          <w:sz w:val="21"/>
          <w:szCs w:val="21"/>
        </w:rPr>
      </w:r>
      <w:r/>
    </w:p>
    <w:p>
      <w:pPr>
        <w:pStyle w:val="1205"/>
        <w:ind w:left="3496"/>
        <w:keepLines w:val="0"/>
        <w:keepNext w:val="0"/>
        <w:pageBreakBefore w:val="0"/>
        <w:spacing w:before="105" w:line="214" w:lineRule="auto"/>
        <w:widowControl/>
        <w:rPr>
          <w:sz w:val="44"/>
          <w:szCs w:val="44"/>
        </w:rPr>
        <w:outlineLvl w:val="0"/>
      </w:pPr>
      <w:r/>
      <w:bookmarkStart w:id="4" w:name="bookmark3"/>
      <w:r/>
      <w:bookmarkEnd w:id="4"/>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rPr>
          <w:sz w:val="44"/>
          <w:szCs w:val="44"/>
        </w:rPr>
      </w:r>
      <w:r/>
    </w:p>
    <w:p>
      <w:pPr>
        <w:pStyle w:val="1201"/>
        <w:keepLines w:val="0"/>
        <w:keepNext w:val="0"/>
        <w:pageBreakBefore w:val="0"/>
        <w:spacing w:line="338" w:lineRule="auto"/>
        <w:widowControl/>
        <w:rPr>
          <w:rFonts w:ascii="Arial"/>
          <w:sz w:val="21"/>
        </w:rPr>
      </w:pPr>
      <w:r>
        <w:rPr>
          <w:rFonts w:ascii="Arial"/>
          <w:sz w:val="21"/>
        </w:rPr>
      </w:r>
      <w:r/>
    </w:p>
    <w:p>
      <w:pPr>
        <w:pStyle w:val="1201"/>
        <w:ind w:left="2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205"/>
        <w:ind w:left="3036"/>
        <w:keepLines w:val="0"/>
        <w:keepNext w:val="0"/>
        <w:pageBreakBefore w:val="0"/>
        <w:spacing w:before="111" w:line="209" w:lineRule="auto"/>
        <w:widowControl/>
        <w:rPr>
          <w:sz w:val="21"/>
          <w:szCs w:val="21"/>
        </w:rPr>
      </w:pPr>
      <w:r>
        <w:rPr>
          <w:b/>
          <w:bCs/>
          <w:spacing w:val="21"/>
          <w:sz w:val="21"/>
          <w:szCs w:val="21"/>
        </w:rPr>
        <w:t xml:space="preserve">江苏省政府采购合同（服务）（合同编号）</w:t>
      </w:r>
      <w:r>
        <w:rPr>
          <w:sz w:val="21"/>
          <w:szCs w:val="21"/>
        </w:rPr>
      </w:r>
      <w:r/>
    </w:p>
    <w:p>
      <w:pPr>
        <w:pStyle w:val="1201"/>
        <w:ind w:left="8"/>
        <w:keepLines w:val="0"/>
        <w:keepNext w:val="0"/>
        <w:pageBreakBefore w:val="0"/>
        <w:spacing w:before="81" w:line="219" w:lineRule="auto"/>
        <w:widowControl/>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1201"/>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2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728"/>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205"/>
        <w:keepLines w:val="0"/>
        <w:keepNext w:val="0"/>
        <w:pageBreakBefore w:val="0"/>
        <w:spacing w:before="111" w:line="214" w:lineRule="auto"/>
        <w:widowControl/>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rPr>
          <w:sz w:val="21"/>
          <w:szCs w:val="21"/>
        </w:rPr>
      </w:r>
      <w:r/>
    </w:p>
    <w:p>
      <w:pPr>
        <w:pStyle w:val="1201"/>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10"/>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201"/>
        <w:ind w:left="9" w:hanging="2"/>
        <w:keepLines w:val="0"/>
        <w:keepNext w:val="0"/>
        <w:pageBreakBefore w:val="0"/>
        <w:spacing w:before="129" w:line="324" w:lineRule="auto"/>
        <w:widowControl/>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205"/>
        <w:keepLines w:val="0"/>
        <w:keepNext w:val="0"/>
        <w:pageBreakBefore w:val="0"/>
        <w:spacing w:before="1" w:line="213" w:lineRule="auto"/>
        <w:widowControl/>
        <w:rPr>
          <w:sz w:val="21"/>
          <w:szCs w:val="21"/>
        </w:rPr>
      </w:pPr>
      <w:r>
        <w:rPr>
          <w:b/>
          <w:bCs/>
          <w:spacing w:val="18"/>
          <w:sz w:val="21"/>
          <w:szCs w:val="21"/>
        </w:rPr>
        <w:t xml:space="preserve">第二条委托管理事项</w:t>
      </w:r>
      <w:r>
        <w:rPr>
          <w:sz w:val="21"/>
          <w:szCs w:val="21"/>
        </w:rPr>
      </w:r>
      <w:r/>
    </w:p>
    <w:p>
      <w:pPr>
        <w:pStyle w:val="1201"/>
        <w:ind w:left="6"/>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5"/>
        <w:keepLines w:val="0"/>
        <w:keepNext w:val="0"/>
        <w:pageBreakBefore w:val="0"/>
        <w:spacing w:before="111" w:line="213" w:lineRule="auto"/>
        <w:widowControl/>
        <w:rPr>
          <w:sz w:val="21"/>
          <w:szCs w:val="21"/>
        </w:rPr>
      </w:pPr>
      <w:r>
        <w:rPr>
          <w:b/>
          <w:bCs/>
          <w:spacing w:val="18"/>
          <w:sz w:val="21"/>
          <w:szCs w:val="21"/>
        </w:rPr>
        <w:t xml:space="preserve">第三条合同总价款</w:t>
      </w:r>
      <w:r>
        <w:rPr>
          <w:sz w:val="21"/>
          <w:szCs w:val="21"/>
        </w:rPr>
      </w:r>
      <w:r/>
    </w:p>
    <w:p>
      <w:pPr>
        <w:pStyle w:val="1201"/>
        <w:ind w:left="9"/>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201"/>
        <w:ind w:left="10"/>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201"/>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201"/>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20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201"/>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01"/>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201"/>
        <w:ind w:left="9"/>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201"/>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205"/>
        <w:keepLines w:val="0"/>
        <w:keepNext w:val="0"/>
        <w:pageBreakBefore w:val="0"/>
        <w:spacing w:before="109" w:line="214" w:lineRule="auto"/>
        <w:widowControl/>
        <w:rPr>
          <w:sz w:val="21"/>
          <w:szCs w:val="21"/>
        </w:rPr>
      </w:pPr>
      <w:r>
        <w:rPr>
          <w:b/>
          <w:bCs/>
          <w:spacing w:val="19"/>
          <w:sz w:val="21"/>
          <w:szCs w:val="21"/>
        </w:rPr>
        <w:t xml:space="preserve">第四条组成本合同的有关文件</w:t>
      </w:r>
      <w:r>
        <w:rPr>
          <w:sz w:val="21"/>
          <w:szCs w:val="21"/>
        </w:rPr>
      </w:r>
      <w:r/>
    </w:p>
    <w:p>
      <w:pPr>
        <w:pStyle w:val="1201"/>
        <w:ind w:left="8" w:firstLine="1"/>
        <w:jc w:val="both"/>
        <w:keepLines w:val="0"/>
        <w:keepNext w:val="0"/>
        <w:pageBreakBefore w:val="0"/>
        <w:spacing w:before="76" w:line="332" w:lineRule="auto"/>
        <w:widowControl/>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201"/>
        <w:ind w:left="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201"/>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201"/>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205"/>
        <w:keepLines w:val="0"/>
        <w:keepNext w:val="0"/>
        <w:pageBreakBefore w:val="0"/>
        <w:spacing w:before="109" w:line="214" w:lineRule="auto"/>
        <w:widowControl/>
        <w:rPr>
          <w:sz w:val="21"/>
          <w:szCs w:val="21"/>
        </w:rPr>
      </w:pPr>
      <w:r>
        <w:rPr>
          <w:b/>
          <w:bCs/>
          <w:spacing w:val="18"/>
          <w:sz w:val="21"/>
          <w:szCs w:val="21"/>
        </w:rPr>
        <w:t xml:space="preserve">第五条双方权利义务</w:t>
      </w:r>
      <w:r>
        <w:rPr>
          <w:sz w:val="21"/>
          <w:szCs w:val="21"/>
        </w:rPr>
      </w:r>
      <w:r/>
    </w:p>
    <w:p>
      <w:pPr>
        <w:pStyle w:val="1201"/>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201"/>
        <w:ind w:left="11" w:firstLine="1"/>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201"/>
        <w:keepLines w:val="0"/>
        <w:keepNext w:val="0"/>
        <w:pageBreakBefore w:val="0"/>
        <w:spacing w:line="333" w:lineRule="auto"/>
        <w:widowControl/>
        <w:rPr>
          <w:rFonts w:ascii="宋体" w:hAnsi="宋体" w:eastAsia="宋体" w:cs="宋体"/>
          <w:sz w:val="21"/>
          <w:szCs w:val="21"/>
        </w:rPr>
        <w:sectPr>
          <w:footerReference w:type="default" r:id="rId10"/>
          <w:footnotePr/>
          <w:endnotePr/>
          <w:type w:val="nextPage"/>
          <w:pgSz w:w="11900" w:h="16840" w:orient="portrait"/>
          <w:pgMar w:top="1143" w:right="806" w:bottom="570" w:left="720" w:header="0" w:footer="334" w:gutter="0"/>
          <w:pgNumType w:start="1"/>
          <w:cols w:num="1" w:sep="0" w:space="1701" w:equalWidth="1"/>
          <w:docGrid w:linePitch="360"/>
        </w:sectPr>
      </w:pPr>
      <w:r>
        <w:rPr>
          <w:rFonts w:ascii="宋体" w:hAnsi="宋体" w:eastAsia="宋体" w:cs="宋体"/>
          <w:sz w:val="21"/>
          <w:szCs w:val="21"/>
        </w:rPr>
      </w:r>
      <w:r/>
    </w:p>
    <w:p>
      <w:pPr>
        <w:pStyle w:val="1201"/>
        <w:ind w:left="17" w:right="9" w:hanging="11"/>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201"/>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201"/>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20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20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201"/>
        <w:ind w:right="8" w:firstLine="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201"/>
        <w:ind w:left="6"/>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201"/>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201"/>
        <w:ind w:left="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201"/>
        <w:ind w:left="3" w:right="11" w:firstLine="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201"/>
        <w:ind w:firstLine="6"/>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201"/>
        <w:ind w:right="7" w:firstLine="5"/>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201"/>
        <w:ind w:firstLine="5"/>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201"/>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201"/>
        <w:ind w:left="1" w:right="45" w:firstLine="4"/>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201"/>
        <w:ind w:firstLine="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201"/>
        <w:ind w:left="5" w:firstLine="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201"/>
        <w:ind w:left="6"/>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201"/>
        <w:ind w:firstLine="6"/>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201"/>
        <w:ind w:left="6"/>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201"/>
        <w:ind w:left="50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201"/>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201"/>
        <w:ind w:left="6"/>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201"/>
        <w:keepLines w:val="0"/>
        <w:keepNext w:val="0"/>
        <w:pageBreakBefore w:val="0"/>
        <w:spacing w:line="217" w:lineRule="auto"/>
        <w:widowControl/>
        <w:rPr>
          <w:rFonts w:ascii="宋体" w:hAnsi="宋体" w:eastAsia="宋体" w:cs="宋体"/>
          <w:sz w:val="21"/>
          <w:szCs w:val="21"/>
        </w:rPr>
        <w:sectPr>
          <w:footerReference w:type="default" r:id="rId11"/>
          <w:footnotePr/>
          <w:endnotePr/>
          <w:type w:val="nextPage"/>
          <w:pgSz w:w="11900" w:h="16840" w:orient="portrait"/>
          <w:pgMar w:top="778" w:right="806" w:bottom="570" w:left="727" w:header="0" w:footer="334" w:gutter="0"/>
          <w:pgNumType w:start="1"/>
          <w:cols w:num="1" w:sep="0" w:space="1701" w:equalWidth="1"/>
          <w:docGrid w:linePitch="360"/>
        </w:sectPr>
      </w:pPr>
      <w:r>
        <w:rPr>
          <w:rFonts w:ascii="宋体" w:hAnsi="宋体" w:eastAsia="宋体" w:cs="宋体"/>
          <w:sz w:val="21"/>
          <w:szCs w:val="21"/>
        </w:rPr>
      </w:r>
      <w:r/>
    </w:p>
    <w:p>
      <w:pPr>
        <w:pStyle w:val="1201"/>
        <w:ind w:left="13"/>
        <w:keepLines w:val="0"/>
        <w:keepNext w:val="0"/>
        <w:pageBreakBefore w:val="0"/>
        <w:spacing w:before="41" w:line="219" w:lineRule="auto"/>
        <w:widowControl/>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201"/>
        <w:ind w:left="1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201"/>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201"/>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201"/>
        <w:ind w:left="2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201"/>
        <w:ind w:left="9" w:right="20" w:firstLine="18"/>
        <w:keepLines w:val="0"/>
        <w:keepNext w:val="0"/>
        <w:pageBreakBefore w:val="0"/>
        <w:spacing w:before="131" w:line="326" w:lineRule="auto"/>
        <w:widowControl/>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205"/>
        <w:keepLines w:val="0"/>
        <w:keepNext w:val="0"/>
        <w:pageBreakBefore w:val="0"/>
        <w:spacing w:line="214" w:lineRule="auto"/>
        <w:widowControl/>
        <w:rPr>
          <w:sz w:val="21"/>
          <w:szCs w:val="21"/>
        </w:rPr>
      </w:pPr>
      <w:r>
        <w:rPr>
          <w:b/>
          <w:bCs/>
          <w:spacing w:val="17"/>
          <w:sz w:val="21"/>
          <w:szCs w:val="21"/>
        </w:rPr>
        <w:t xml:space="preserve">第六条质量保证</w:t>
      </w:r>
      <w:r>
        <w:rPr>
          <w:sz w:val="21"/>
          <w:szCs w:val="21"/>
        </w:rPr>
      </w:r>
      <w:r/>
    </w:p>
    <w:p>
      <w:pPr>
        <w:pStyle w:val="1201"/>
        <w:ind w:left="9"/>
        <w:keepLines w:val="0"/>
        <w:keepNext w:val="0"/>
        <w:pageBreakBefore w:val="0"/>
        <w:spacing w:before="74" w:line="219" w:lineRule="auto"/>
        <w:widowControl/>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201"/>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201"/>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201"/>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205"/>
        <w:keepLines w:val="0"/>
        <w:keepNext w:val="0"/>
        <w:pageBreakBefore w:val="0"/>
        <w:spacing w:before="111" w:line="213" w:lineRule="auto"/>
        <w:widowControl/>
        <w:rPr>
          <w:sz w:val="21"/>
          <w:szCs w:val="21"/>
        </w:rPr>
      </w:pPr>
      <w:r>
        <w:rPr>
          <w:b/>
          <w:bCs/>
          <w:spacing w:val="17"/>
          <w:sz w:val="21"/>
          <w:szCs w:val="21"/>
        </w:rPr>
        <w:t xml:space="preserve">第七条款项支付</w:t>
      </w:r>
      <w:r>
        <w:rPr>
          <w:sz w:val="21"/>
          <w:szCs w:val="21"/>
        </w:rPr>
      </w:r>
      <w:r/>
    </w:p>
    <w:p>
      <w:pPr>
        <w:pStyle w:val="1201"/>
        <w:ind w:left="9"/>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201"/>
        <w:ind w:left="9" w:right="20"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201"/>
        <w:ind w:left="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205"/>
        <w:keepLines w:val="0"/>
        <w:keepNext w:val="0"/>
        <w:pageBreakBefore w:val="0"/>
        <w:spacing w:before="111" w:line="214" w:lineRule="auto"/>
        <w:widowControl/>
        <w:rPr>
          <w:sz w:val="21"/>
          <w:szCs w:val="21"/>
        </w:rPr>
      </w:pPr>
      <w:r>
        <w:rPr>
          <w:b/>
          <w:bCs/>
          <w:spacing w:val="17"/>
          <w:sz w:val="21"/>
          <w:szCs w:val="21"/>
        </w:rPr>
        <w:t xml:space="preserve">第八条违约责任</w:t>
      </w:r>
      <w:r>
        <w:rPr>
          <w:sz w:val="21"/>
          <w:szCs w:val="21"/>
        </w:rPr>
      </w:r>
      <w:r/>
    </w:p>
    <w:p>
      <w:pPr>
        <w:pStyle w:val="1201"/>
        <w:ind w:left="6" w:firstLine="3"/>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201"/>
        <w:ind w:left="10"/>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201"/>
        <w:ind w:left="6" w:right="20"/>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201"/>
        <w:ind w:left="6" w:right="20" w:firstLine="20"/>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201"/>
        <w:ind w:left="10"/>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201"/>
        <w:ind w:left="6" w:right="20"/>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201"/>
        <w:ind w:left="34" w:right="50" w:hanging="27"/>
        <w:keepLines w:val="0"/>
        <w:keepNext w:val="0"/>
        <w:pageBreakBefore w:val="0"/>
        <w:spacing w:before="1" w:line="323" w:lineRule="auto"/>
        <w:widowControl/>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205"/>
        <w:keepLines w:val="0"/>
        <w:keepNext w:val="0"/>
        <w:pageBreakBefore w:val="0"/>
        <w:spacing w:before="1" w:line="213" w:lineRule="auto"/>
        <w:widowControl/>
        <w:rPr>
          <w:sz w:val="21"/>
          <w:szCs w:val="21"/>
        </w:rPr>
      </w:pPr>
      <w:r>
        <w:rPr>
          <w:b/>
          <w:bCs/>
          <w:spacing w:val="19"/>
          <w:sz w:val="21"/>
          <w:szCs w:val="21"/>
        </w:rPr>
        <w:t xml:space="preserve">第九条合同的生效、变更和终止</w:t>
      </w:r>
      <w:r>
        <w:rPr>
          <w:sz w:val="21"/>
          <w:szCs w:val="21"/>
        </w:rPr>
      </w:r>
      <w:r/>
    </w:p>
    <w:p>
      <w:pPr>
        <w:pStyle w:val="1201"/>
        <w:ind w:left="27" w:right="30" w:hanging="18"/>
        <w:keepLines w:val="0"/>
        <w:keepNext w:val="0"/>
        <w:pageBreakBefore w:val="0"/>
        <w:spacing w:before="76" w:line="334"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201"/>
        <w:keepLines w:val="0"/>
        <w:keepNext w:val="0"/>
        <w:pageBreakBefore w:val="0"/>
        <w:spacing w:line="334" w:lineRule="auto"/>
        <w:widowControl/>
        <w:rPr>
          <w:rFonts w:ascii="宋体" w:hAnsi="宋体" w:eastAsia="宋体" w:cs="宋体"/>
          <w:sz w:val="21"/>
          <w:szCs w:val="21"/>
        </w:rPr>
        <w:sectPr>
          <w:footerReference w:type="default" r:id="rId12"/>
          <w:footnotePr/>
          <w:endnotePr/>
          <w:type w:val="nextPage"/>
          <w:pgSz w:w="11900" w:h="16840" w:orient="portrait"/>
          <w:pgMar w:top="778" w:right="785" w:bottom="570" w:left="720" w:header="0" w:footer="334" w:gutter="0"/>
          <w:pgNumType w:start="1"/>
          <w:cols w:num="1" w:sep="0" w:space="1701" w:equalWidth="1"/>
          <w:docGrid w:linePitch="360"/>
        </w:sectPr>
      </w:pPr>
      <w:r>
        <w:rPr>
          <w:rFonts w:ascii="宋体" w:hAnsi="宋体" w:eastAsia="宋体" w:cs="宋体"/>
          <w:sz w:val="21"/>
          <w:szCs w:val="21"/>
        </w:rPr>
      </w:r>
      <w:r/>
    </w:p>
    <w:p>
      <w:pPr>
        <w:pStyle w:val="1201"/>
        <w:ind w:left="29" w:right="252" w:hanging="18"/>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201"/>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201"/>
        <w:ind w:left="22" w:right="252" w:firstLine="5"/>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201"/>
        <w:ind w:left="9" w:right="252"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201"/>
        <w:ind w:left="8" w:right="252"/>
        <w:keepLines w:val="0"/>
        <w:keepNext w:val="0"/>
        <w:pageBreakBefore w:val="0"/>
        <w:spacing w:before="1" w:line="326" w:lineRule="auto"/>
        <w:widowControl/>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205"/>
        <w:keepLines w:val="0"/>
        <w:keepNext w:val="0"/>
        <w:pageBreakBefore w:val="0"/>
        <w:spacing w:line="213" w:lineRule="auto"/>
        <w:widowControl/>
        <w:rPr>
          <w:sz w:val="21"/>
          <w:szCs w:val="21"/>
        </w:rPr>
      </w:pPr>
      <w:r>
        <w:rPr>
          <w:b/>
          <w:bCs/>
          <w:spacing w:val="18"/>
          <w:sz w:val="21"/>
          <w:szCs w:val="21"/>
        </w:rPr>
        <w:t xml:space="preserve">第十条争议的解决</w:t>
      </w:r>
      <w:r>
        <w:rPr>
          <w:sz w:val="21"/>
          <w:szCs w:val="21"/>
        </w:rPr>
      </w:r>
      <w:r/>
    </w:p>
    <w:p>
      <w:pPr>
        <w:pStyle w:val="1201"/>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201"/>
        <w:ind w:firstLine="9"/>
        <w:keepLines w:val="0"/>
        <w:keepNext w:val="0"/>
        <w:pageBreakBefore w:val="0"/>
        <w:spacing w:before="129" w:line="332" w:lineRule="auto"/>
        <w:widowControl/>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201"/>
        <w:ind w:left="10"/>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201"/>
        <w:ind w:left="1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205"/>
        <w:keepLines w:val="0"/>
        <w:keepNext w:val="0"/>
        <w:pageBreakBefore w:val="0"/>
        <w:spacing w:before="109" w:line="213" w:lineRule="auto"/>
        <w:widowControl/>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rPr>
          <w:sz w:val="21"/>
          <w:szCs w:val="21"/>
        </w:rPr>
      </w:r>
      <w:r/>
    </w:p>
    <w:p>
      <w:pPr>
        <w:pStyle w:val="1201"/>
        <w:ind w:left="10" w:right="259"/>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201"/>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201"/>
        <w:ind w:left="3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201"/>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201"/>
        <w:ind w:left="31"/>
        <w:keepLines w:val="0"/>
        <w:keepNext w:val="0"/>
        <w:pageBreakBefore w:val="0"/>
        <w:spacing w:before="128" w:line="221" w:lineRule="auto"/>
        <w:widowControl/>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201"/>
        <w:ind w:left="13"/>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201"/>
        <w:ind w:left="7"/>
        <w:keepLines w:val="0"/>
        <w:keepNext w:val="0"/>
        <w:pageBreakBefore w:val="0"/>
        <w:spacing w:before="129" w:line="220" w:lineRule="auto"/>
        <w:widowControl/>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201"/>
        <w:keepLines w:val="0"/>
        <w:keepNext w:val="0"/>
        <w:pageBreakBefore w:val="0"/>
        <w:spacing w:line="433" w:lineRule="auto"/>
        <w:widowControl/>
        <w:rPr>
          <w:rFonts w:ascii="Arial"/>
          <w:sz w:val="21"/>
        </w:rPr>
      </w:pPr>
      <w:r>
        <w:rPr>
          <w:rFonts w:ascii="Arial"/>
          <w:sz w:val="21"/>
        </w:rPr>
      </w:r>
      <w:r/>
    </w:p>
    <w:p>
      <w:pPr>
        <w:pStyle w:val="1201"/>
        <w:ind w:left="8"/>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201"/>
        <w:keepLines w:val="0"/>
        <w:keepNext w:val="0"/>
        <w:pageBreakBefore w:val="0"/>
        <w:spacing w:line="219" w:lineRule="auto"/>
        <w:widowControl/>
        <w:rPr>
          <w:rFonts w:ascii="宋体" w:hAnsi="宋体" w:eastAsia="宋体" w:cs="宋体"/>
          <w:sz w:val="21"/>
          <w:szCs w:val="21"/>
        </w:rPr>
        <w:sectPr>
          <w:footerReference w:type="default" r:id="rId13"/>
          <w:footnotePr/>
          <w:endnotePr/>
          <w:type w:val="nextPage"/>
          <w:pgSz w:w="11900" w:h="16840" w:orient="portrait"/>
          <w:pgMar w:top="778" w:right="554" w:bottom="570" w:left="720" w:header="0" w:footer="334" w:gutter="0"/>
          <w:pgNumType w:start="1"/>
          <w:cols w:num="1" w:sep="0" w:space="1701" w:equalWidth="1"/>
          <w:docGrid w:linePitch="360"/>
        </w:sectPr>
      </w:pPr>
      <w:r>
        <w:rPr>
          <w:rFonts w:ascii="宋体" w:hAnsi="宋体" w:eastAsia="宋体" w:cs="宋体"/>
          <w:sz w:val="21"/>
          <w:szCs w:val="21"/>
        </w:rPr>
      </w:r>
      <w:r/>
    </w:p>
    <w:p>
      <w:pPr>
        <w:pStyle w:val="1205"/>
        <w:ind w:left="3522"/>
        <w:keepLines w:val="0"/>
        <w:keepNext w:val="0"/>
        <w:pageBreakBefore w:val="0"/>
        <w:spacing w:before="106" w:line="214" w:lineRule="auto"/>
        <w:widowControl/>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rPr>
          <w:sz w:val="44"/>
          <w:szCs w:val="44"/>
        </w:rPr>
      </w:r>
      <w:r/>
    </w:p>
    <w:p>
      <w:pPr>
        <w:pStyle w:val="1201"/>
        <w:keepLines w:val="0"/>
        <w:keepNext w:val="0"/>
        <w:pageBreakBefore w:val="0"/>
        <w:spacing w:line="337" w:lineRule="auto"/>
        <w:widowControl/>
        <w:rPr>
          <w:rFonts w:ascii="Arial"/>
          <w:sz w:val="21"/>
        </w:rPr>
      </w:pPr>
      <w:r>
        <w:rPr>
          <w:rFonts w:ascii="Arial"/>
          <w:sz w:val="21"/>
        </w:rPr>
      </w:r>
      <w:r/>
    </w:p>
    <w:p>
      <w:pPr>
        <w:pStyle w:val="1201"/>
        <w:ind w:left="31"/>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201"/>
        <w:ind w:left="3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201"/>
        <w:ind w:left="3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205"/>
        <w:ind w:left="25"/>
        <w:keepLines w:val="0"/>
        <w:keepNext w:val="0"/>
        <w:pageBreakBefore w:val="0"/>
        <w:spacing w:before="11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2219"/>
        <w:gridCol w:w="761"/>
        <w:gridCol w:w="1490"/>
        <w:gridCol w:w="1490"/>
        <w:gridCol w:w="1490"/>
        <w:gridCol w:w="1498"/>
      </w:tblGrid>
      <w:tr>
        <w:trPr>
          <w:trHeight w:val="885"/>
        </w:trPr>
        <w:tc>
          <w:tcPr>
            <w:tcW w:w="1497" w:type="dxa"/>
            <w:vAlign w:val="top"/>
            <w:textDirection w:val="lrTb"/>
            <w:noWrap w:val="false"/>
          </w:tcPr>
          <w:p>
            <w:pPr>
              <w:pStyle w:val="1210"/>
              <w:ind w:left="127"/>
              <w:keepLines w:val="0"/>
              <w:keepNext w:val="0"/>
              <w:pageBreakBefore w:val="0"/>
              <w:spacing w:before="177" w:line="220" w:lineRule="auto"/>
              <w:widowControl/>
            </w:pPr>
            <w:r>
              <w:rPr>
                <w:spacing w:val="6"/>
              </w:rPr>
              <w:t xml:space="preserve">序号</w:t>
            </w:r>
            <w:r/>
          </w:p>
        </w:tc>
        <w:tc>
          <w:tcPr>
            <w:tcW w:w="2219" w:type="dxa"/>
            <w:vAlign w:val="top"/>
            <w:textDirection w:val="lrTb"/>
            <w:noWrap w:val="false"/>
          </w:tcPr>
          <w:p>
            <w:pPr>
              <w:pStyle w:val="1210"/>
              <w:ind w:left="125"/>
              <w:keepLines w:val="0"/>
              <w:keepNext w:val="0"/>
              <w:pageBreakBefore w:val="0"/>
              <w:spacing w:before="177" w:line="221" w:lineRule="auto"/>
              <w:widowControl/>
            </w:pPr>
            <w:r>
              <w:rPr>
                <w:spacing w:val="5"/>
              </w:rPr>
              <w:t xml:space="preserve">名称</w:t>
            </w:r>
            <w:r/>
          </w:p>
        </w:tc>
        <w:tc>
          <w:tcPr>
            <w:tcW w:w="761" w:type="dxa"/>
            <w:vAlign w:val="top"/>
            <w:textDirection w:val="lrTb"/>
            <w:noWrap w:val="false"/>
          </w:tcPr>
          <w:p>
            <w:pPr>
              <w:pStyle w:val="1210"/>
              <w:ind w:left="127"/>
              <w:keepLines w:val="0"/>
              <w:keepNext w:val="0"/>
              <w:pageBreakBefore w:val="0"/>
              <w:spacing w:before="176" w:line="219" w:lineRule="auto"/>
              <w:widowControl/>
            </w:pPr>
            <w:r>
              <w:rPr>
                <w:spacing w:val="5"/>
              </w:rPr>
              <w:t xml:space="preserve">数量</w:t>
            </w:r>
            <w:r/>
          </w:p>
        </w:tc>
        <w:tc>
          <w:tcPr>
            <w:tcW w:w="1490" w:type="dxa"/>
            <w:vAlign w:val="top"/>
            <w:textDirection w:val="lrTb"/>
            <w:noWrap w:val="false"/>
          </w:tcPr>
          <w:p>
            <w:pPr>
              <w:pStyle w:val="1210"/>
              <w:ind w:left="127"/>
              <w:keepLines w:val="0"/>
              <w:keepNext w:val="0"/>
              <w:pageBreakBefore w:val="0"/>
              <w:spacing w:before="177" w:line="219" w:lineRule="auto"/>
              <w:widowControl/>
            </w:pPr>
            <w:r>
              <w:rPr>
                <w:spacing w:val="13"/>
              </w:rPr>
              <w:t xml:space="preserve">计量单位</w:t>
            </w:r>
            <w:r/>
          </w:p>
        </w:tc>
        <w:tc>
          <w:tcPr>
            <w:tcW w:w="1490" w:type="dxa"/>
            <w:vAlign w:val="top"/>
            <w:textDirection w:val="lrTb"/>
            <w:noWrap w:val="false"/>
          </w:tcPr>
          <w:p>
            <w:pPr>
              <w:pStyle w:val="1210"/>
              <w:ind w:left="130" w:right="324"/>
              <w:keepLines w:val="0"/>
              <w:keepNext w:val="0"/>
              <w:pageBreakBefore w:val="0"/>
              <w:spacing w:before="176" w:line="307" w:lineRule="auto"/>
              <w:widowControl/>
            </w:pPr>
            <w:r>
              <w:rPr>
                <w:spacing w:val="14"/>
              </w:rPr>
              <w:t xml:space="preserve">最高限价(</w:t>
            </w:r>
            <w:r>
              <w:rPr>
                <w:spacing w:val="5"/>
              </w:rPr>
              <w:t xml:space="preserve">元)</w:t>
            </w:r>
            <w:r/>
          </w:p>
        </w:tc>
        <w:tc>
          <w:tcPr>
            <w:tcW w:w="1490" w:type="dxa"/>
            <w:vAlign w:val="top"/>
            <w:textDirection w:val="lrTb"/>
            <w:noWrap w:val="false"/>
          </w:tcPr>
          <w:p>
            <w:pPr>
              <w:pStyle w:val="1210"/>
              <w:ind w:left="163" w:right="217" w:hanging="27"/>
              <w:keepLines w:val="0"/>
              <w:keepNext w:val="0"/>
              <w:pageBreakBefore w:val="0"/>
              <w:spacing w:before="176" w:line="307" w:lineRule="auto"/>
              <w:widowControl/>
            </w:pPr>
            <w:r>
              <w:rPr>
                <w:spacing w:val="14"/>
              </w:rPr>
              <w:t xml:space="preserve">是否接受进</w:t>
            </w:r>
            <w:r>
              <w:t xml:space="preserve">口</w:t>
            </w:r>
            <w:r/>
          </w:p>
        </w:tc>
        <w:tc>
          <w:tcPr>
            <w:tcW w:w="1498" w:type="dxa"/>
            <w:vAlign w:val="top"/>
            <w:textDirection w:val="lrTb"/>
            <w:noWrap w:val="false"/>
          </w:tcPr>
          <w:p>
            <w:pPr>
              <w:pStyle w:val="1210"/>
              <w:ind w:left="151" w:right="223" w:hanging="13"/>
              <w:keepLines w:val="0"/>
              <w:keepNext w:val="0"/>
              <w:pageBreakBefore w:val="0"/>
              <w:spacing w:before="176" w:line="307" w:lineRule="auto"/>
              <w:widowControl/>
            </w:pPr>
            <w:r>
              <w:rPr>
                <w:spacing w:val="14"/>
              </w:rPr>
              <w:t xml:space="preserve">是否核心产</w:t>
            </w:r>
            <w:r>
              <w:t xml:space="preserve">品</w:t>
            </w:r>
            <w:r/>
          </w:p>
        </w:tc>
      </w:tr>
      <w:tr>
        <w:trPr>
          <w:trHeight w:val="530"/>
        </w:trPr>
        <w:tc>
          <w:tcPr>
            <w:tcW w:w="1497" w:type="dxa"/>
            <w:vAlign w:val="top"/>
            <w:textDirection w:val="lrTb"/>
            <w:noWrap w:val="false"/>
          </w:tcPr>
          <w:p>
            <w:pPr>
              <w:pStyle w:val="1210"/>
              <w:ind w:left="143"/>
              <w:keepLines w:val="0"/>
              <w:keepNext w:val="0"/>
              <w:pageBreakBefore w:val="0"/>
              <w:spacing w:before="177"/>
              <w:widowControl/>
            </w:pPr>
            <w:r>
              <w:t xml:space="preserve">1</w:t>
            </w:r>
            <w:r/>
          </w:p>
        </w:tc>
        <w:tc>
          <w:tcPr>
            <w:tcW w:w="2219" w:type="dxa"/>
            <w:vAlign w:val="top"/>
            <w:textDirection w:val="lrTb"/>
            <w:noWrap w:val="false"/>
          </w:tcPr>
          <w:p>
            <w:pPr>
              <w:pStyle w:val="1210"/>
              <w:ind w:left="127" w:right="225" w:hanging="4"/>
              <w:keepLines w:val="0"/>
              <w:keepNext w:val="0"/>
              <w:pageBreakBefore w:val="0"/>
              <w:spacing w:before="177" w:line="306" w:lineRule="auto"/>
              <w:widowControl/>
            </w:pPr>
            <w:r>
              <w:rPr>
                <w:spacing w:val="15"/>
              </w:rPr>
              <w:t xml:space="preserve">物业管理服</w:t>
            </w:r>
            <w:r>
              <w:t xml:space="preserve">务</w:t>
            </w:r>
            <w:r/>
          </w:p>
        </w:tc>
        <w:tc>
          <w:tcPr>
            <w:tcW w:w="761" w:type="dxa"/>
            <w:vAlign w:val="top"/>
            <w:textDirection w:val="lrTb"/>
            <w:noWrap w:val="false"/>
          </w:tcPr>
          <w:p>
            <w:pPr>
              <w:pStyle w:val="1210"/>
              <w:ind w:left="140"/>
              <w:keepLines w:val="0"/>
              <w:keepNext w:val="0"/>
              <w:pageBreakBefore w:val="0"/>
              <w:spacing w:before="177"/>
              <w:widowControl/>
            </w:pPr>
            <w:r>
              <w:t xml:space="preserve">1</w:t>
            </w:r>
            <w:r/>
          </w:p>
        </w:tc>
        <w:tc>
          <w:tcPr>
            <w:tcW w:w="1490" w:type="dxa"/>
            <w:vAlign w:val="top"/>
            <w:textDirection w:val="lrTb"/>
            <w:noWrap w:val="false"/>
          </w:tcPr>
          <w:p>
            <w:pPr>
              <w:pStyle w:val="1210"/>
              <w:ind w:left="128"/>
              <w:keepLines w:val="0"/>
              <w:keepNext w:val="0"/>
              <w:pageBreakBefore w:val="0"/>
              <w:spacing w:before="177" w:line="219" w:lineRule="auto"/>
              <w:widowControl/>
            </w:pPr>
            <w:r>
              <w:t xml:space="preserve">项</w:t>
            </w:r>
            <w:r/>
          </w:p>
        </w:tc>
        <w:tc>
          <w:tcPr>
            <w:tcW w:w="1490" w:type="dxa"/>
            <w:vAlign w:val="top"/>
            <w:textDirection w:val="lrTb"/>
            <w:noWrap w:val="false"/>
          </w:tcPr>
          <w:p>
            <w:pPr>
              <w:pStyle w:val="1210"/>
              <w:ind w:left="132"/>
              <w:keepLines w:val="0"/>
              <w:keepNext w:val="0"/>
              <w:pageBreakBefore w:val="0"/>
              <w:spacing w:before="176" w:line="239" w:lineRule="auto"/>
              <w:widowControl/>
            </w:pPr>
            <w:r>
              <w:rPr>
                <w:spacing w:val="16"/>
              </w:rPr>
              <w:t xml:space="preserve">2251600</w:t>
            </w:r>
            <w:r/>
          </w:p>
        </w:tc>
        <w:tc>
          <w:tcPr>
            <w:tcW w:w="1490" w:type="dxa"/>
            <w:vAlign w:val="top"/>
            <w:textDirection w:val="lrTb"/>
            <w:noWrap w:val="false"/>
          </w:tcPr>
          <w:p>
            <w:pPr>
              <w:pStyle w:val="1210"/>
              <w:ind w:left="135"/>
              <w:keepLines w:val="0"/>
              <w:keepNext w:val="0"/>
              <w:pageBreakBefore w:val="0"/>
              <w:spacing w:before="177" w:line="219" w:lineRule="auto"/>
              <w:widowControl/>
            </w:pPr>
            <w:r>
              <w:t xml:space="preserve">否</w:t>
            </w:r>
            <w:r/>
          </w:p>
        </w:tc>
        <w:tc>
          <w:tcPr>
            <w:tcW w:w="1498" w:type="dxa"/>
            <w:vAlign w:val="top"/>
            <w:textDirection w:val="lrTb"/>
            <w:noWrap w:val="false"/>
          </w:tcPr>
          <w:p>
            <w:pPr>
              <w:pStyle w:val="1210"/>
              <w:ind w:left="138"/>
              <w:keepLines w:val="0"/>
              <w:keepNext w:val="0"/>
              <w:pageBreakBefore w:val="0"/>
              <w:spacing w:before="177" w:line="222" w:lineRule="auto"/>
              <w:widowControl/>
            </w:pPr>
            <w:r>
              <w:t xml:space="preserve">是</w:t>
            </w:r>
            <w:r/>
          </w:p>
        </w:tc>
      </w:tr>
    </w:tbl>
    <w:p>
      <w:pPr>
        <w:pStyle w:val="1201"/>
        <w:keepLines w:val="0"/>
        <w:keepNext w:val="0"/>
        <w:pageBreakBefore w:val="0"/>
        <w:spacing w:line="365" w:lineRule="auto"/>
        <w:widowControl/>
        <w:rPr>
          <w:rFonts w:ascii="Arial"/>
          <w:sz w:val="21"/>
        </w:rPr>
      </w:pPr>
      <w:r>
        <w:rPr>
          <w:rFonts w:ascii="Arial"/>
          <w:sz w:val="21"/>
        </w:rPr>
      </w:r>
      <w:r/>
    </w:p>
    <w:p>
      <w:pPr>
        <w:pStyle w:val="1205"/>
        <w:ind w:left="54"/>
        <w:keepLines w:val="0"/>
        <w:keepNext w:val="0"/>
        <w:pageBreakBefore w:val="0"/>
        <w:spacing w:before="91" w:line="214" w:lineRule="auto"/>
        <w:widowControl/>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1201"/>
        <w:ind w:left="48"/>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8"/>
          <w:sz w:val="21"/>
          <w:szCs w:val="21"/>
        </w:rPr>
        <w:t xml:space="preserve">1.</w:t>
      </w:r>
      <w:r>
        <w:rPr>
          <w:rFonts w:ascii="宋体" w:hAnsi="宋体" w:eastAsia="宋体" w:cs="宋体"/>
          <w:spacing w:val="-60"/>
          <w:sz w:val="21"/>
          <w:szCs w:val="21"/>
        </w:rPr>
        <w:t xml:space="preserve"> </w:t>
      </w:r>
      <w:r>
        <w:rPr>
          <w:rFonts w:ascii="宋体" w:hAnsi="宋体" w:eastAsia="宋体" w:cs="宋体"/>
          <w:spacing w:val="8"/>
          <w:sz w:val="21"/>
          <w:szCs w:val="21"/>
        </w:rPr>
        <w:t xml:space="preserve">1物业情况</w:t>
      </w:r>
      <w:r>
        <w:rPr>
          <w:rFonts w:ascii="宋体" w:hAnsi="宋体" w:eastAsia="宋体" w:cs="宋体"/>
          <w:sz w:val="21"/>
          <w:szCs w:val="21"/>
        </w:rPr>
      </w:r>
      <w:r/>
    </w:p>
    <w:p>
      <w:pPr>
        <w:pStyle w:val="1201"/>
        <w:ind w:left="32" w:right="-13"/>
        <w:keepLines w:val="0"/>
        <w:keepNext w:val="0"/>
        <w:pageBreakBefore w:val="0"/>
        <w:spacing w:before="128" w:line="334" w:lineRule="auto"/>
        <w:widowControl/>
        <w:rPr>
          <w:rFonts w:hint="eastAsia" w:ascii="宋体" w:hAnsi="宋体" w:eastAsia="宋体" w:cs="宋体"/>
          <w:sz w:val="21"/>
          <w:szCs w:val="21"/>
          <w:lang w:eastAsia="zh-CN"/>
        </w:rPr>
      </w:pPr>
      <w:r>
        <w:rPr>
          <w:rFonts w:ascii="宋体" w:hAnsi="宋体" w:eastAsia="宋体" w:cs="宋体"/>
          <w:sz w:val="21"/>
          <w:szCs w:val="21"/>
        </w:rPr>
        <w:t xml:space="preserve">无锡市儿童福利院新院位于无锡市滨湖区山水东路330号。总占地面积33863平方米，</w:t>
      </w:r>
      <w:r>
        <w:rPr>
          <w:rFonts w:ascii="宋体" w:hAnsi="宋体" w:eastAsia="宋体" w:cs="宋体"/>
          <w:spacing w:val="-1"/>
          <w:sz w:val="21"/>
          <w:szCs w:val="21"/>
        </w:rPr>
        <w:t xml:space="preserve">绿化面积11850平</w:t>
      </w:r>
      <w:r>
        <w:rPr>
          <w:rFonts w:ascii="宋体" w:hAnsi="宋体" w:eastAsia="宋体" w:cs="宋体"/>
          <w:sz w:val="21"/>
          <w:szCs w:val="21"/>
        </w:rPr>
        <w:t xml:space="preserve">方米，总建筑面积28049平方米（含地下室面积6069平方米，室外连廊1043</w:t>
      </w:r>
      <w:r>
        <w:rPr>
          <w:rFonts w:ascii="宋体" w:hAnsi="宋体" w:eastAsia="宋体" w:cs="宋体"/>
          <w:spacing w:val="-1"/>
          <w:sz w:val="21"/>
          <w:szCs w:val="21"/>
        </w:rPr>
        <w:t xml:space="preserve">平方米。</w:t>
      </w:r>
      <w:r>
        <w:rPr>
          <w:rFonts w:ascii="宋体" w:hAnsi="宋体" w:eastAsia="宋体" w:cs="宋体"/>
          <w:sz w:val="21"/>
          <w:szCs w:val="21"/>
        </w:rPr>
        <w:t xml:space="preserve">），</w:t>
      </w:r>
      <w:r>
        <w:rPr>
          <w:rFonts w:ascii="宋体" w:hAnsi="宋体" w:eastAsia="宋体" w:cs="宋体"/>
          <w:spacing w:val="-1"/>
          <w:sz w:val="21"/>
          <w:szCs w:val="21"/>
        </w:rPr>
        <w:t xml:space="preserve">主体共5栋楼</w:t>
      </w:r>
      <w:r>
        <w:rPr>
          <w:rFonts w:hint="eastAsia" w:ascii="宋体" w:hAnsi="宋体" w:eastAsia="宋体" w:cs="宋体"/>
          <w:spacing w:val="-1"/>
          <w:sz w:val="21"/>
          <w:szCs w:val="21"/>
          <w:lang w:eastAsia="zh-CN"/>
        </w:rPr>
        <w:t xml:space="preserve">。</w:t>
      </w:r>
      <w:r>
        <w:rPr>
          <w:rFonts w:hint="eastAsia" w:ascii="宋体" w:hAnsi="宋体" w:eastAsia="宋体" w:cs="宋体"/>
          <w:sz w:val="21"/>
          <w:szCs w:val="21"/>
          <w:lang w:eastAsia="zh-CN"/>
        </w:rPr>
      </w:r>
      <w:r/>
    </w:p>
    <w:p>
      <w:pPr>
        <w:pStyle w:val="1201"/>
        <w:ind w:left="32" w:right="-13"/>
        <w:keepLines w:val="0"/>
        <w:keepNext w:val="0"/>
        <w:pageBreakBefore w:val="0"/>
        <w:spacing w:before="137" w:line="288" w:lineRule="auto"/>
        <w:widowControl/>
        <w:rPr>
          <w:rFonts w:ascii="宋体" w:hAnsi="宋体" w:eastAsia="宋体" w:cs="宋体"/>
          <w:sz w:val="21"/>
          <w:szCs w:val="21"/>
        </w:rPr>
      </w:pPr>
      <w:r>
        <w:rPr>
          <w:rFonts w:ascii="宋体" w:hAnsi="宋体" w:eastAsia="宋体" w:cs="宋体"/>
          <w:sz w:val="21"/>
          <w:szCs w:val="21"/>
        </w:rPr>
        <w:t xml:space="preserve">无锡市儿童福利院老院位于无锡市锡山区锡港路171号。总占地面积10778平方米，总</w:t>
      </w:r>
      <w:r>
        <w:rPr>
          <w:rFonts w:ascii="宋体" w:hAnsi="宋体" w:eastAsia="宋体" w:cs="宋体"/>
          <w:spacing w:val="-1"/>
          <w:sz w:val="21"/>
          <w:szCs w:val="21"/>
        </w:rPr>
        <w:t xml:space="preserve">建筑面积14016平</w:t>
      </w:r>
      <w:r>
        <w:rPr>
          <w:rFonts w:ascii="宋体" w:hAnsi="宋体" w:eastAsia="宋体" w:cs="宋体"/>
          <w:spacing w:val="16"/>
          <w:sz w:val="21"/>
          <w:szCs w:val="21"/>
        </w:rPr>
        <w:t xml:space="preserve">方米。主体建筑共4栋楼。</w:t>
      </w:r>
      <w:r>
        <w:rPr>
          <w:rFonts w:ascii="宋体" w:hAnsi="宋体" w:eastAsia="宋体" w:cs="宋体"/>
          <w:sz w:val="21"/>
          <w:szCs w:val="21"/>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201"/>
              <w:ind w:left="2145"/>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物业名称</w:t>
            </w:r>
            <w:r>
              <w:rPr>
                <w:rFonts w:ascii="微软雅黑" w:hAnsi="微软雅黑" w:eastAsia="微软雅黑" w:cs="微软雅黑"/>
                <w:sz w:val="21"/>
                <w:szCs w:val="21"/>
              </w:rPr>
            </w:r>
            <w:r/>
          </w:p>
        </w:tc>
        <w:tc>
          <w:tcPr>
            <w:tcW w:w="5223" w:type="dxa"/>
            <w:vAlign w:val="top"/>
            <w:textDirection w:val="lrTb"/>
            <w:noWrap w:val="false"/>
          </w:tcPr>
          <w:p>
            <w:pPr>
              <w:pStyle w:val="1201"/>
              <w:ind w:left="2145"/>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物业地址</w:t>
            </w:r>
            <w:r>
              <w:rPr>
                <w:rFonts w:ascii="微软雅黑" w:hAnsi="微软雅黑" w:eastAsia="微软雅黑" w:cs="微软雅黑"/>
                <w:sz w:val="21"/>
                <w:szCs w:val="21"/>
              </w:rPr>
            </w:r>
            <w:r/>
          </w:p>
        </w:tc>
      </w:tr>
      <w:tr>
        <w:trPr>
          <w:trHeight w:val="879"/>
        </w:trPr>
        <w:tc>
          <w:tcPr>
            <w:tcW w:w="5222" w:type="dxa"/>
            <w:vAlign w:val="top"/>
            <w:textDirection w:val="lrTb"/>
            <w:noWrap w:val="false"/>
          </w:tcPr>
          <w:p>
            <w:pPr>
              <w:pStyle w:val="1201"/>
              <w:ind w:left="2296"/>
              <w:keepLines w:val="0"/>
              <w:keepNext w:val="0"/>
              <w:pageBreakBefore w:val="0"/>
              <w:spacing w:before="155"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物业1</w:t>
            </w:r>
            <w:r>
              <w:rPr>
                <w:rFonts w:ascii="微软雅黑" w:hAnsi="微软雅黑" w:eastAsia="微软雅黑" w:cs="微软雅黑"/>
                <w:sz w:val="21"/>
                <w:szCs w:val="21"/>
              </w:rPr>
            </w:r>
            <w:r/>
          </w:p>
          <w:p>
            <w:pPr>
              <w:pStyle w:val="1210"/>
              <w:ind w:left="1687"/>
              <w:keepLines w:val="0"/>
              <w:keepNext w:val="0"/>
              <w:pageBreakBefore w:val="0"/>
              <w:spacing w:before="48" w:line="219" w:lineRule="auto"/>
              <w:widowControl/>
            </w:pPr>
            <w:r>
              <w:rPr>
                <w:spacing w:val="17"/>
              </w:rPr>
              <w:t xml:space="preserve">无锡市儿童福利院</w:t>
            </w:r>
            <w:r/>
          </w:p>
        </w:tc>
        <w:tc>
          <w:tcPr>
            <w:tcW w:w="5223" w:type="dxa"/>
            <w:vAlign w:val="top"/>
            <w:textDirection w:val="lrTb"/>
            <w:noWrap w:val="false"/>
          </w:tcPr>
          <w:p>
            <w:pPr>
              <w:pStyle w:val="1210"/>
              <w:ind w:left="1498"/>
              <w:keepLines w:val="0"/>
              <w:keepNext w:val="0"/>
              <w:pageBreakBefore w:val="0"/>
              <w:spacing w:before="173" w:line="219" w:lineRule="auto"/>
              <w:widowControl/>
            </w:pPr>
            <w:r>
              <w:rPr>
                <w:spacing w:val="18"/>
              </w:rPr>
              <w:t xml:space="preserve">滨湖区山水东路330号</w:t>
            </w:r>
            <w:r/>
          </w:p>
        </w:tc>
      </w:tr>
      <w:tr>
        <w:trPr>
          <w:trHeight w:val="887"/>
        </w:trPr>
        <w:tc>
          <w:tcPr>
            <w:tcW w:w="5222" w:type="dxa"/>
            <w:vAlign w:val="top"/>
            <w:textDirection w:val="lrTb"/>
            <w:noWrap w:val="false"/>
          </w:tcPr>
          <w:p>
            <w:pPr>
              <w:pStyle w:val="1201"/>
              <w:ind w:left="2296"/>
              <w:keepLines w:val="0"/>
              <w:keepNext w:val="0"/>
              <w:pageBreakBefore w:val="0"/>
              <w:spacing w:before="161"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物业2</w:t>
            </w:r>
            <w:r>
              <w:rPr>
                <w:rFonts w:ascii="微软雅黑" w:hAnsi="微软雅黑" w:eastAsia="微软雅黑" w:cs="微软雅黑"/>
                <w:sz w:val="21"/>
                <w:szCs w:val="21"/>
              </w:rPr>
            </w:r>
            <w:r/>
          </w:p>
          <w:p>
            <w:pPr>
              <w:pStyle w:val="1210"/>
              <w:ind w:left="1456"/>
              <w:keepLines w:val="0"/>
              <w:keepNext w:val="0"/>
              <w:pageBreakBefore w:val="0"/>
              <w:spacing w:before="49" w:line="219" w:lineRule="auto"/>
              <w:widowControl/>
            </w:pPr>
            <w:r>
              <w:rPr>
                <w:spacing w:val="18"/>
              </w:rPr>
              <w:t xml:space="preserve">无锡市儿童福利院老院</w:t>
            </w:r>
            <w:r/>
          </w:p>
        </w:tc>
        <w:tc>
          <w:tcPr>
            <w:tcW w:w="5223" w:type="dxa"/>
            <w:vAlign w:val="top"/>
            <w:textDirection w:val="lrTb"/>
            <w:noWrap w:val="false"/>
          </w:tcPr>
          <w:p>
            <w:pPr>
              <w:pStyle w:val="1210"/>
              <w:ind w:left="1614"/>
              <w:keepLines w:val="0"/>
              <w:keepNext w:val="0"/>
              <w:pageBreakBefore w:val="0"/>
              <w:spacing w:before="179" w:line="219" w:lineRule="auto"/>
              <w:widowControl/>
            </w:pPr>
            <w:r>
              <w:rPr>
                <w:spacing w:val="18"/>
              </w:rPr>
              <w:t xml:space="preserve">锡山区锡港路171号</w:t>
            </w:r>
            <w:r/>
          </w:p>
        </w:tc>
      </w:tr>
    </w:tbl>
    <w:p>
      <w:pPr>
        <w:pStyle w:val="1201"/>
        <w:ind w:left="48"/>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rPr>
          <w:rFonts w:ascii="宋体" w:hAnsi="宋体" w:eastAsia="宋体" w:cs="宋体"/>
          <w:sz w:val="21"/>
          <w:szCs w:val="21"/>
        </w:rPr>
      </w:r>
      <w:r/>
    </w:p>
    <w:p>
      <w:pPr>
        <w:pStyle w:val="1201"/>
        <w:ind w:left="38" w:right="0"/>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
          <w:sz w:val="21"/>
          <w:szCs w:val="21"/>
        </w:rPr>
        <w:t xml:space="preserve">（1）采购人可提供供应商用于存放保洁材料、易耗品、机械设备工具等仓库库房1间，管理办公室1间</w:t>
      </w:r>
      <w:r>
        <w:rPr>
          <w:rFonts w:ascii="宋体" w:hAnsi="宋体" w:eastAsia="宋体" w:cs="宋体"/>
          <w:spacing w:val="15"/>
          <w:sz w:val="21"/>
          <w:szCs w:val="21"/>
        </w:rPr>
        <w:t xml:space="preserve">（含办公桌椅</w:t>
      </w:r>
      <w:r>
        <w:rPr>
          <w:rFonts w:ascii="宋体" w:hAnsi="宋体" w:eastAsia="宋体" w:cs="宋体"/>
          <w:spacing w:val="20"/>
          <w:sz w:val="21"/>
          <w:szCs w:val="21"/>
        </w:rPr>
        <w:t xml:space="preserve">），</w:t>
      </w:r>
      <w:r>
        <w:rPr>
          <w:rFonts w:ascii="宋体" w:hAnsi="宋体" w:eastAsia="宋体" w:cs="宋体"/>
          <w:spacing w:val="15"/>
          <w:sz w:val="21"/>
          <w:szCs w:val="21"/>
        </w:rPr>
        <w:t xml:space="preserve">保洁休息间1间；</w:t>
      </w:r>
      <w:r>
        <w:rPr>
          <w:rFonts w:ascii="宋体" w:hAnsi="宋体" w:eastAsia="宋体" w:cs="宋体"/>
          <w:sz w:val="21"/>
          <w:szCs w:val="21"/>
        </w:rPr>
      </w:r>
      <w:r/>
    </w:p>
    <w:p>
      <w:pPr>
        <w:pStyle w:val="1201"/>
        <w:ind w:left="38" w:right="0"/>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（2）采购人可提供供应商用于开展服务所需的</w:t>
      </w:r>
      <w:r>
        <w:rPr>
          <w:rFonts w:ascii="宋体" w:hAnsi="宋体" w:eastAsia="宋体" w:cs="宋体"/>
          <w:spacing w:val="18"/>
          <w:sz w:val="21"/>
          <w:szCs w:val="21"/>
        </w:rPr>
        <w:t xml:space="preserve">水、电、网络等。</w:t>
      </w:r>
      <w:r>
        <w:rPr>
          <w:rFonts w:ascii="宋体" w:hAnsi="宋体" w:eastAsia="宋体" w:cs="宋体"/>
          <w:sz w:val="21"/>
          <w:szCs w:val="21"/>
        </w:rPr>
      </w:r>
      <w:r/>
    </w:p>
    <w:p>
      <w:pPr>
        <w:pStyle w:val="1201"/>
        <w:ind w:left="46" w:right="0" w:hanging="14"/>
        <w:keepLines w:val="0"/>
        <w:keepNext w:val="0"/>
        <w:pageBreakBefore w:val="0"/>
        <w:spacing w:before="129" w:line="324" w:lineRule="auto"/>
        <w:widowControl/>
        <w:rPr>
          <w:rFonts w:hint="eastAsia" w:ascii="宋体" w:hAnsi="宋体" w:eastAsia="宋体" w:cs="宋体"/>
          <w:sz w:val="21"/>
          <w:szCs w:val="21"/>
          <w:lang w:eastAsia="zh-CN"/>
        </w:rPr>
      </w:pPr>
      <w:r>
        <w:rPr>
          <w:rFonts w:ascii="宋体" w:hAnsi="宋体" w:eastAsia="宋体" w:cs="宋体"/>
          <w:sz w:val="21"/>
          <w:szCs w:val="21"/>
        </w:rPr>
        <w:t xml:space="preserve">供应商应当承担除以上所列场地、设施、设备、材料外，与物业管理服务有关的</w:t>
      </w:r>
      <w:r>
        <w:rPr>
          <w:rFonts w:ascii="宋体" w:hAnsi="宋体" w:eastAsia="宋体" w:cs="宋体"/>
          <w:spacing w:val="-1"/>
          <w:sz w:val="21"/>
          <w:szCs w:val="21"/>
        </w:rPr>
        <w:t xml:space="preserve">其他场地、设施、设备</w:t>
      </w:r>
      <w:r>
        <w:rPr>
          <w:rFonts w:ascii="宋体" w:hAnsi="宋体" w:eastAsia="宋体" w:cs="宋体"/>
          <w:spacing w:val="6"/>
          <w:sz w:val="21"/>
          <w:szCs w:val="21"/>
        </w:rPr>
        <w:t xml:space="preserve">、材料等</w:t>
      </w:r>
      <w:r>
        <w:rPr>
          <w:rFonts w:hint="eastAsia" w:ascii="宋体" w:hAnsi="宋体" w:eastAsia="宋体" w:cs="宋体"/>
          <w:spacing w:val="6"/>
          <w:sz w:val="21"/>
          <w:szCs w:val="21"/>
          <w:lang w:eastAsia="zh-CN"/>
        </w:rPr>
        <w:t xml:space="preserve">。</w:t>
      </w:r>
      <w:r>
        <w:rPr>
          <w:rFonts w:hint="eastAsia" w:ascii="宋体" w:hAnsi="宋体" w:eastAsia="宋体" w:cs="宋体"/>
          <w:sz w:val="21"/>
          <w:szCs w:val="21"/>
          <w:lang w:eastAsia="zh-CN"/>
        </w:rPr>
      </w:r>
      <w:r/>
    </w:p>
    <w:p>
      <w:pPr>
        <w:pStyle w:val="1205"/>
        <w:ind w:left="27" w:right="-39" w:firstLine="7"/>
        <w:keepLines w:val="0"/>
        <w:keepNext w:val="0"/>
        <w:pageBreakBefore w:val="0"/>
        <w:spacing w:before="1" w:line="251" w:lineRule="auto"/>
        <w:widowControl/>
        <w:rPr>
          <w:b/>
          <w:bCs/>
          <w:spacing w:val="13"/>
          <w:sz w:val="21"/>
          <w:szCs w:val="21"/>
        </w:rPr>
      </w:pPr>
      <w:r>
        <w:rPr>
          <w:rFonts w:ascii="宋体" w:hAnsi="宋体" w:eastAsia="宋体" w:cs="宋体"/>
          <w:b/>
          <w:bCs/>
          <w:spacing w:val="13"/>
          <w:sz w:val="21"/>
          <w:szCs w:val="21"/>
        </w:rPr>
        <w:t xml:space="preserve">2.</w:t>
      </w:r>
      <w:r>
        <w:rPr>
          <w:rFonts w:ascii="宋体" w:hAnsi="宋体" w:eastAsia="宋体" w:cs="宋体"/>
          <w:b/>
          <w:bCs/>
          <w:spacing w:val="52"/>
          <w:sz w:val="21"/>
          <w:szCs w:val="21"/>
        </w:rPr>
        <w:t xml:space="preserve"> </w:t>
      </w:r>
      <w:r>
        <w:rPr>
          <w:b/>
          <w:bCs/>
          <w:spacing w:val="13"/>
          <w:sz w:val="21"/>
          <w:szCs w:val="21"/>
        </w:rPr>
        <w:t xml:space="preserve">物业服务范围</w:t>
      </w:r>
      <w:r>
        <w:rPr>
          <w:b/>
          <w:bCs/>
          <w:spacing w:val="13"/>
          <w:sz w:val="21"/>
          <w:szCs w:val="21"/>
        </w:rPr>
      </w:r>
      <w:r/>
    </w:p>
    <w:p>
      <w:pPr>
        <w:pStyle w:val="1205"/>
        <w:ind w:left="27" w:right="-39" w:firstLine="7"/>
        <w:keepLines w:val="0"/>
        <w:keepNext w:val="0"/>
        <w:pageBreakBefore w:val="0"/>
        <w:spacing w:before="1" w:line="251" w:lineRule="auto"/>
        <w:widowControl/>
        <w:rPr>
          <w:sz w:val="21"/>
          <w:szCs w:val="21"/>
        </w:rPr>
      </w:pPr>
      <w:r>
        <w:rPr>
          <w:b/>
          <w:bCs/>
          <w:spacing w:val="15"/>
          <w:sz w:val="21"/>
          <w:szCs w:val="21"/>
        </w:rPr>
        <w:t xml:space="preserve">物业1</w:t>
      </w:r>
      <w:r>
        <w:rPr>
          <w:rFonts w:hint="eastAsia"/>
          <w:b/>
          <w:bCs/>
          <w:spacing w:val="15"/>
          <w:sz w:val="21"/>
          <w:szCs w:val="21"/>
          <w:lang w:val="en-US" w:eastAsia="zh-CN"/>
        </w:rPr>
        <w:t xml:space="preserve"> </w:t>
      </w:r>
      <w:r>
        <w:rPr>
          <w:rFonts w:hint="eastAsia"/>
          <w:b/>
          <w:bCs/>
          <w:spacing w:val="15"/>
          <w:sz w:val="21"/>
          <w:szCs w:val="21"/>
        </w:rPr>
        <w:t xml:space="preserve">无锡市儿童福利院</w:t>
      </w:r>
      <w:r>
        <w:rPr>
          <w:sz w:val="21"/>
          <w:szCs w:val="21"/>
        </w:rPr>
      </w:r>
      <w:r/>
    </w:p>
    <w:p>
      <w:pPr>
        <w:pStyle w:val="1205"/>
        <w:keepLines w:val="0"/>
        <w:keepNext w:val="0"/>
        <w:pageBreakBefore w:val="0"/>
        <w:spacing w:before="1" w:line="197" w:lineRule="auto"/>
        <w:widowControl/>
        <w:rPr>
          <w:sz w:val="21"/>
          <w:szCs w:val="21"/>
        </w:rPr>
      </w:pPr>
      <w:r>
        <w:rPr>
          <w:b/>
          <w:bCs/>
          <w:spacing w:val="24"/>
          <w:sz w:val="21"/>
          <w:szCs w:val="21"/>
        </w:rPr>
        <w:t xml:space="preserve">（1）物业管理（建筑物）</w:t>
      </w:r>
      <w:r>
        <w:rPr>
          <w:sz w:val="21"/>
          <w:szCs w:val="21"/>
        </w:rPr>
      </w:r>
      <w:r/>
    </w:p>
    <w:tbl>
      <w:tblPr>
        <w:tblStyle w:val="1208"/>
        <w:tblW w:w="10374" w:type="dxa"/>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2083"/>
        <w:gridCol w:w="4393"/>
        <w:gridCol w:w="2861"/>
      </w:tblGrid>
      <w:tr>
        <w:trPr>
          <w:trHeight w:val="346"/>
        </w:trPr>
        <w:tc>
          <w:tcPr>
            <w:gridSpan w:val="2"/>
            <w:tcMar>
              <w:left w:w="108" w:type="dxa"/>
              <w:top w:w="0" w:type="dxa"/>
              <w:right w:w="108" w:type="dxa"/>
              <w:bottom w:w="0" w:type="dxa"/>
            </w:tcMar>
            <w:tcW w:w="3120" w:type="dxa"/>
            <w:vAlign w:val="center"/>
            <w:textDirection w:val="lrTb"/>
            <w:noWrap w:val="false"/>
          </w:tcPr>
          <w:p>
            <w:pPr>
              <w:pStyle w:val="1201"/>
              <w:ind w:left="0" w:right="0" w:firstLine="0"/>
              <w:jc w:val="center"/>
              <w:spacing w:before="0" w:after="0" w:line="85" w:lineRule="atLeast"/>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0"/>
              </w:rPr>
              <w:t xml:space="preserve">名称</w:t>
            </w:r>
            <w:r>
              <w:rPr>
                <w:b/>
                <w:bCs/>
                <w:sz w:val="20"/>
                <w:szCs w:val="20"/>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0"/>
              </w:rPr>
              <w:t xml:space="preserve">明细</w:t>
            </w:r>
            <w:r>
              <w:rPr>
                <w:b/>
                <w:bCs/>
                <w:sz w:val="20"/>
                <w:szCs w:val="20"/>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85" w:lineRule="atLeast"/>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0"/>
              </w:rPr>
              <w:t xml:space="preserve">服务内容及标准</w:t>
            </w:r>
            <w:r>
              <w:rPr>
                <w:b/>
                <w:bCs/>
                <w:sz w:val="20"/>
                <w:szCs w:val="20"/>
              </w:rPr>
            </w:r>
            <w:r/>
          </w:p>
        </w:tc>
      </w:tr>
      <w:tr>
        <w:trPr>
          <w:trHeight w:val="397"/>
        </w:trPr>
        <w:tc>
          <w:tcPr>
            <w:gridSpan w:val="2"/>
            <w:tcMar>
              <w:left w:w="108" w:type="dxa"/>
              <w:top w:w="0" w:type="dxa"/>
              <w:right w:w="108" w:type="dxa"/>
              <w:bottom w:w="0" w:type="dxa"/>
            </w:tcMar>
            <w:tcW w:w="3120"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无锡市儿童福利院</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1-5号楼，地下室，连廊</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r>
      <w:tr>
        <w:trPr>
          <w:trHeight w:val="595"/>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建筑面积（㎡）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28049</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tc>
      </w:tr>
      <w:tr>
        <w:trPr>
          <w:trHeight w:val="484"/>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需保洁面积（㎡）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28049</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见“3.4保洁服务”</w:t>
            </w:r>
            <w:r>
              <w:rPr>
                <w:rFonts w:ascii="宋体" w:hAnsi="宋体" w:eastAsia="宋体" w:cs="宋体"/>
                <w:color w:val="000000"/>
                <w:spacing w:val="19"/>
                <w:sz w:val="21"/>
                <w:szCs w:val="21"/>
                <w:lang w:val="en-US" w:eastAsia="en-US" w:bidi="ar-SA"/>
              </w:rPr>
            </w:r>
            <w:r/>
          </w:p>
        </w:tc>
      </w:tr>
      <w:tr>
        <w:trPr>
          <w:trHeight w:val="670"/>
        </w:trPr>
        <w:tc>
          <w:tcPr>
            <w:tcMar>
              <w:left w:w="108" w:type="dxa"/>
              <w:top w:w="0" w:type="dxa"/>
              <w:right w:w="108" w:type="dxa"/>
              <w:bottom w:w="0" w:type="dxa"/>
            </w:tcMar>
            <w:tcW w:w="1037"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门窗</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门窗总数量（个）及总面积（㎡）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见“3.2 房屋维护服务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地面</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地面各材质及总面积（㎡）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地板胶地面约15000㎡，地板地面约3000㎡，环氧地坪地面约6000㎡，瓷砖地面约1000㎡。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见“3.2 房屋维护服务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顶面</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顶面各材质及总面积（㎡）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见“3.2 房屋维护服务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外墙</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外墙各材质及总面积（㎡）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见“3.2 房屋维护服务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“3.4 保洁服务”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外墙需清洗面积（㎡）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会议室</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室内设施说明</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设备机柜1台，坐式无线话筒1套，调音台1套，混响1套，功放2套，音响2套，投影机1套。</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见“3.2 房屋维护服务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“3.4 保洁服务”</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“3.7 会议服务”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会议室数量（个）及总面积（㎡）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会议室总数量2个，总面积约180㎡。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“3.7 会议服务”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报告厅</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室内设施说明</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设备机柜1台，坐式无线话筒1套，手持无线话筒2套，调音台1套，混响1套，功放2套，音响3套，电子大屏1套。</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“3.7 会议服务”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报告厅数量（个）及总面积（㎡）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报告厅总数量1个，总面积约250㎡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体育馆</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室内设施说明</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设备机柜1台，手持无线话筒2套，调音台1套，混响1套，功放2套。音响2套，电子大屏1套。</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hint="eastAsia" w:ascii="宋体" w:hAnsi="宋体" w:eastAsia="宋体" w:cs="宋体"/>
                <w:color w:val="000000"/>
                <w:spacing w:val="19"/>
                <w:sz w:val="21"/>
                <w:szCs w:val="21"/>
                <w:lang w:val="en-US" w:eastAsia="zh-CN" w:bidi="ar-SA"/>
              </w:rPr>
              <w:t xml:space="preserve">”</w:t>
            </w:r>
            <w:r>
              <w:rPr>
                <w:rFonts w:ascii="宋体" w:hAnsi="宋体" w:eastAsia="宋体" w:cs="宋体"/>
                <w:color w:val="000000"/>
                <w:spacing w:val="19"/>
                <w:sz w:val="21"/>
                <w:szCs w:val="21"/>
                <w:lang w:val="en-US" w:eastAsia="en-US" w:bidi="ar-SA"/>
              </w:rPr>
              <w:t xml:space="preserve">“3.7 会议服务”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体育馆数量（个）及总面积（㎡）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体育馆总数量1个，总面积约900㎡。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卫生间</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卫生间数量（个）及总面积（㎡）</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卫生间总数量为17个，总面积约450㎡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垃圾存放 点</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各垃圾存放点位置、面积（㎡）及数量（个）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垃圾房1个约10㎡。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车位数</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地下车位数</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130个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地面车位数</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10个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车行/人行 口</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车行口</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人行口</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设施设备 （可另行 附表）</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电梯系统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left"/>
              <w:spacing w:before="0" w:after="0" w:line="85" w:lineRule="atLeast"/>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客梯</w:t>
            </w:r>
            <w:r>
              <w:rPr>
                <w:rFonts w:hint="eastAsia" w:ascii="宋体" w:hAnsi="宋体" w:eastAsia="宋体" w:cs="宋体"/>
                <w:color w:val="000000"/>
                <w:spacing w:val="19"/>
                <w:sz w:val="21"/>
                <w:szCs w:val="21"/>
                <w:lang w:val="en-US" w:eastAsia="zh-CN" w:bidi="ar-SA"/>
              </w:rPr>
              <w:t xml:space="preserve">：</w:t>
            </w:r>
            <w:r>
              <w:rPr>
                <w:rFonts w:hint="eastAsia" w:ascii="宋体" w:hAnsi="宋体" w:eastAsia="宋体" w:cs="宋体"/>
                <w:color w:val="000000"/>
                <w:spacing w:val="19"/>
                <w:sz w:val="21"/>
                <w:szCs w:val="21"/>
                <w:lang w:val="en-US" w:eastAsia="zh-CN" w:bidi="ar-SA"/>
              </w:rPr>
            </w:r>
            <w:r/>
          </w:p>
          <w:tbl>
            <w:tblPr>
              <w:tblStyle w:val="120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309"/>
              <w:gridCol w:w="669"/>
              <w:gridCol w:w="777"/>
            </w:tblGrid>
            <w:tr>
              <w:trPr/>
              <w:tc>
                <w:tcPr>
                  <w:tcW w:w="1230"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载重KG</w:t>
                  </w:r>
                  <w:r>
                    <w:rPr>
                      <w:rFonts w:ascii="宋体" w:hAnsi="宋体" w:eastAsia="宋体" w:cs="宋体"/>
                      <w:color w:val="000000"/>
                      <w:spacing w:val="19"/>
                      <w:sz w:val="21"/>
                      <w:szCs w:val="21"/>
                      <w:lang w:val="en-US" w:eastAsia="zh-CN" w:bidi="ar-SA"/>
                    </w:rPr>
                  </w:r>
                  <w:r/>
                </w:p>
              </w:tc>
              <w:tc>
                <w:tcPr>
                  <w:tcW w:w="1309"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额定速度</w:t>
                  </w:r>
                  <w:r>
                    <w:rPr>
                      <w:rFonts w:hint="eastAsia" w:ascii="宋体" w:hAnsi="宋体" w:eastAsia="宋体" w:cs="宋体"/>
                      <w:color w:val="000000"/>
                      <w:spacing w:val="19"/>
                      <w:sz w:val="21"/>
                      <w:szCs w:val="21"/>
                      <w:lang w:val="en-US" w:eastAsia="zh-CN" w:bidi="ar-SA"/>
                    </w:rPr>
                  </w:r>
                  <w:r/>
                </w:p>
              </w:tc>
              <w:tc>
                <w:tcPr>
                  <w:tcW w:w="669"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层数</w:t>
                  </w:r>
                  <w:r>
                    <w:rPr>
                      <w:rFonts w:hint="eastAsia" w:ascii="宋体" w:hAnsi="宋体" w:eastAsia="宋体" w:cs="宋体"/>
                      <w:color w:val="000000"/>
                      <w:spacing w:val="19"/>
                      <w:sz w:val="21"/>
                      <w:szCs w:val="21"/>
                      <w:lang w:val="en-US" w:eastAsia="zh-CN" w:bidi="ar-SA"/>
                    </w:rPr>
                  </w:r>
                  <w:r/>
                </w:p>
              </w:tc>
              <w:tc>
                <w:tcPr>
                  <w:tcW w:w="777"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数量</w:t>
                  </w:r>
                  <w:r>
                    <w:rPr>
                      <w:rFonts w:hint="eastAsia" w:ascii="宋体" w:hAnsi="宋体" w:eastAsia="宋体" w:cs="宋体"/>
                      <w:color w:val="000000"/>
                      <w:spacing w:val="19"/>
                      <w:sz w:val="21"/>
                      <w:szCs w:val="21"/>
                      <w:lang w:val="en-US" w:eastAsia="zh-CN" w:bidi="ar-SA"/>
                    </w:rPr>
                  </w:r>
                  <w:r/>
                </w:p>
              </w:tc>
            </w:tr>
            <w:tr>
              <w:trPr/>
              <w:tc>
                <w:tcPr>
                  <w:tcW w:w="1230"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1350</w:t>
                  </w:r>
                  <w:r>
                    <w:rPr>
                      <w:rFonts w:ascii="宋体" w:hAnsi="宋体" w:eastAsia="宋体" w:cs="宋体"/>
                      <w:color w:val="000000"/>
                      <w:spacing w:val="19"/>
                      <w:sz w:val="21"/>
                      <w:szCs w:val="21"/>
                      <w:lang w:val="en-US" w:eastAsia="zh-CN" w:bidi="ar-SA"/>
                    </w:rPr>
                  </w:r>
                  <w:r/>
                </w:p>
              </w:tc>
              <w:tc>
                <w:tcPr>
                  <w:tcW w:w="1309"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1.5</w:t>
                  </w:r>
                  <w:r>
                    <w:rPr>
                      <w:rFonts w:ascii="宋体" w:hAnsi="宋体" w:eastAsia="宋体" w:cs="宋体"/>
                      <w:color w:val="000000"/>
                      <w:spacing w:val="19"/>
                      <w:sz w:val="21"/>
                      <w:szCs w:val="21"/>
                      <w:lang w:val="en-US" w:eastAsia="zh-CN" w:bidi="ar-SA"/>
                    </w:rPr>
                    <w:t xml:space="preserve">m/s</w:t>
                  </w:r>
                  <w:r>
                    <w:rPr>
                      <w:rFonts w:hint="eastAsia" w:ascii="宋体" w:hAnsi="宋体" w:eastAsia="宋体" w:cs="宋体"/>
                      <w:color w:val="000000"/>
                      <w:spacing w:val="19"/>
                      <w:sz w:val="21"/>
                      <w:szCs w:val="21"/>
                      <w:lang w:val="en-US" w:eastAsia="zh-CN" w:bidi="ar-SA"/>
                    </w:rPr>
                  </w:r>
                  <w:r/>
                </w:p>
              </w:tc>
              <w:tc>
                <w:tcPr>
                  <w:tcW w:w="669"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2</w:t>
                  </w:r>
                  <w:r>
                    <w:rPr>
                      <w:rFonts w:ascii="宋体" w:hAnsi="宋体" w:eastAsia="宋体" w:cs="宋体"/>
                      <w:color w:val="000000"/>
                      <w:spacing w:val="19"/>
                      <w:sz w:val="21"/>
                      <w:szCs w:val="21"/>
                      <w:lang w:val="en-US" w:eastAsia="zh-CN" w:bidi="ar-SA"/>
                    </w:rPr>
                  </w:r>
                  <w:r/>
                </w:p>
              </w:tc>
              <w:tc>
                <w:tcPr>
                  <w:tcW w:w="777"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w:t>
                  </w:r>
                  <w:r>
                    <w:rPr>
                      <w:rFonts w:ascii="宋体" w:hAnsi="宋体" w:eastAsia="宋体" w:cs="宋体"/>
                      <w:color w:val="000000"/>
                      <w:spacing w:val="19"/>
                      <w:sz w:val="21"/>
                      <w:szCs w:val="21"/>
                      <w:lang w:val="en-US" w:eastAsia="zh-CN" w:bidi="ar-SA"/>
                    </w:rPr>
                  </w:r>
                  <w:r/>
                </w:p>
              </w:tc>
            </w:tr>
            <w:tr>
              <w:trPr/>
              <w:tc>
                <w:tcPr>
                  <w:tcW w:w="1230"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1350</w:t>
                  </w:r>
                  <w:r>
                    <w:rPr>
                      <w:rFonts w:ascii="宋体" w:hAnsi="宋体" w:eastAsia="宋体" w:cs="宋体"/>
                      <w:color w:val="000000"/>
                      <w:spacing w:val="19"/>
                      <w:sz w:val="21"/>
                      <w:szCs w:val="21"/>
                      <w:lang w:val="en-US" w:eastAsia="zh-CN" w:bidi="ar-SA"/>
                    </w:rPr>
                  </w:r>
                  <w:r/>
                </w:p>
              </w:tc>
              <w:tc>
                <w:tcPr>
                  <w:tcW w:w="1309"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1.5</w:t>
                  </w:r>
                  <w:r>
                    <w:rPr>
                      <w:rFonts w:ascii="宋体" w:hAnsi="宋体" w:eastAsia="宋体" w:cs="宋体"/>
                      <w:color w:val="000000"/>
                      <w:spacing w:val="19"/>
                      <w:sz w:val="21"/>
                      <w:szCs w:val="21"/>
                      <w:lang w:val="en-US" w:eastAsia="zh-CN" w:bidi="ar-SA"/>
                    </w:rPr>
                    <w:t xml:space="preserve">m/s</w:t>
                  </w:r>
                  <w:r>
                    <w:rPr>
                      <w:rFonts w:hint="eastAsia" w:ascii="宋体" w:hAnsi="宋体" w:eastAsia="宋体" w:cs="宋体"/>
                      <w:color w:val="000000"/>
                      <w:spacing w:val="19"/>
                      <w:sz w:val="21"/>
                      <w:szCs w:val="21"/>
                      <w:lang w:val="en-US" w:eastAsia="zh-CN" w:bidi="ar-SA"/>
                    </w:rPr>
                  </w:r>
                  <w:r/>
                </w:p>
              </w:tc>
              <w:tc>
                <w:tcPr>
                  <w:tcW w:w="669"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3</w:t>
                  </w:r>
                  <w:r>
                    <w:rPr>
                      <w:rFonts w:ascii="宋体" w:hAnsi="宋体" w:eastAsia="宋体" w:cs="宋体"/>
                      <w:color w:val="000000"/>
                      <w:spacing w:val="19"/>
                      <w:sz w:val="21"/>
                      <w:szCs w:val="21"/>
                      <w:lang w:val="en-US" w:eastAsia="zh-CN" w:bidi="ar-SA"/>
                    </w:rPr>
                  </w:r>
                  <w:r/>
                </w:p>
              </w:tc>
              <w:tc>
                <w:tcPr>
                  <w:tcW w:w="777"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4</w:t>
                  </w:r>
                  <w:r>
                    <w:rPr>
                      <w:rFonts w:ascii="宋体" w:hAnsi="宋体" w:eastAsia="宋体" w:cs="宋体"/>
                      <w:color w:val="000000"/>
                      <w:spacing w:val="19"/>
                      <w:sz w:val="21"/>
                      <w:szCs w:val="21"/>
                      <w:lang w:val="en-US" w:eastAsia="zh-CN" w:bidi="ar-SA"/>
                    </w:rPr>
                  </w:r>
                  <w:r/>
                </w:p>
              </w:tc>
            </w:tr>
            <w:tr>
              <w:trPr/>
              <w:tc>
                <w:tcPr>
                  <w:tcW w:w="1230"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1350</w:t>
                  </w:r>
                  <w:r>
                    <w:rPr>
                      <w:rFonts w:ascii="宋体" w:hAnsi="宋体" w:eastAsia="宋体" w:cs="宋体"/>
                      <w:color w:val="000000"/>
                      <w:spacing w:val="19"/>
                      <w:sz w:val="21"/>
                      <w:szCs w:val="21"/>
                      <w:lang w:val="en-US" w:eastAsia="zh-CN" w:bidi="ar-SA"/>
                    </w:rPr>
                  </w:r>
                  <w:r/>
                </w:p>
              </w:tc>
              <w:tc>
                <w:tcPr>
                  <w:tcW w:w="1309"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1.5</w:t>
                  </w:r>
                  <w:r>
                    <w:rPr>
                      <w:rFonts w:ascii="宋体" w:hAnsi="宋体" w:eastAsia="宋体" w:cs="宋体"/>
                      <w:color w:val="000000"/>
                      <w:spacing w:val="19"/>
                      <w:sz w:val="21"/>
                      <w:szCs w:val="21"/>
                      <w:lang w:val="en-US" w:eastAsia="zh-CN" w:bidi="ar-SA"/>
                    </w:rPr>
                    <w:t xml:space="preserve">m/s</w:t>
                  </w:r>
                  <w:r>
                    <w:rPr>
                      <w:rFonts w:hint="eastAsia" w:ascii="宋体" w:hAnsi="宋体" w:eastAsia="宋体" w:cs="宋体"/>
                      <w:color w:val="000000"/>
                      <w:spacing w:val="19"/>
                      <w:sz w:val="21"/>
                      <w:szCs w:val="21"/>
                      <w:lang w:val="en-US" w:eastAsia="zh-CN" w:bidi="ar-SA"/>
                    </w:rPr>
                  </w:r>
                  <w:r/>
                </w:p>
              </w:tc>
              <w:tc>
                <w:tcPr>
                  <w:tcW w:w="669" w:type="dxa"/>
                  <w:vAlign w:val="top"/>
                  <w:textDirection w:val="lrTb"/>
                  <w:noWrap w:val="false"/>
                </w:tcPr>
                <w:p>
                  <w:pPr>
                    <w:pStyle w:val="1201"/>
                    <w:jc w:val="center"/>
                    <w:spacing w:after="0" w:line="240" w:lineRule="auto"/>
                    <w:rPr>
                      <w:rFonts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4</w:t>
                  </w:r>
                  <w:r>
                    <w:rPr>
                      <w:rFonts w:ascii="宋体" w:hAnsi="宋体" w:eastAsia="宋体" w:cs="宋体"/>
                      <w:color w:val="000000"/>
                      <w:spacing w:val="19"/>
                      <w:sz w:val="21"/>
                      <w:szCs w:val="21"/>
                      <w:lang w:val="en-US" w:eastAsia="zh-CN" w:bidi="ar-SA"/>
                    </w:rPr>
                  </w:r>
                  <w:r/>
                </w:p>
              </w:tc>
              <w:tc>
                <w:tcPr>
                  <w:tcW w:w="777" w:type="dxa"/>
                  <w:vAlign w:val="top"/>
                  <w:textDirection w:val="lrTb"/>
                  <w:noWrap w:val="false"/>
                </w:tcPr>
                <w:p>
                  <w:pPr>
                    <w:pStyle w:val="1201"/>
                    <w:jc w:val="center"/>
                    <w:spacing w:after="0" w:line="240" w:lineRule="auto"/>
                    <w:rPr>
                      <w:rFonts w:hint="eastAsia" w:ascii="宋体" w:hAnsi="宋体" w:eastAsia="宋体" w:cs="宋体"/>
                      <w:color w:val="000000"/>
                      <w:spacing w:val="19"/>
                      <w:sz w:val="21"/>
                      <w:szCs w:val="21"/>
                      <w:lang w:val="en-US" w:eastAsia="zh-CN" w:bidi="ar-SA"/>
                    </w:rPr>
                  </w:pPr>
                  <w:r>
                    <w:rPr>
                      <w:rFonts w:hint="eastAsia" w:ascii="宋体" w:hAnsi="宋体" w:eastAsia="宋体" w:cs="宋体"/>
                      <w:color w:val="000000"/>
                      <w:spacing w:val="19"/>
                      <w:sz w:val="21"/>
                      <w:szCs w:val="21"/>
                      <w:lang w:val="en-US" w:eastAsia="zh-CN" w:bidi="ar-SA"/>
                    </w:rPr>
                    <w:t xml:space="preserve">5</w:t>
                  </w:r>
                  <w:r>
                    <w:rPr>
                      <w:rFonts w:hint="eastAsia" w:ascii="宋体" w:hAnsi="宋体" w:eastAsia="宋体" w:cs="宋体"/>
                      <w:color w:val="000000"/>
                      <w:spacing w:val="19"/>
                      <w:sz w:val="21"/>
                      <w:szCs w:val="21"/>
                      <w:lang w:val="en-US" w:eastAsia="zh-CN" w:bidi="ar-SA"/>
                    </w:rPr>
                  </w:r>
                  <w:r/>
                </w:p>
              </w:tc>
            </w:tr>
          </w:tbl>
          <w:p>
            <w:pPr>
              <w:pStyle w:val="1201"/>
              <w:ind w:left="0" w:right="0" w:firstLine="0"/>
              <w:jc w:val="both"/>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以上客梯均</w:t>
            </w:r>
            <w:r>
              <w:rPr>
                <w:rFonts w:ascii="宋体" w:hAnsi="宋体" w:eastAsia="宋体" w:cs="宋体"/>
                <w:color w:val="000000"/>
                <w:spacing w:val="19"/>
                <w:sz w:val="21"/>
                <w:szCs w:val="21"/>
                <w:lang w:val="en-US" w:eastAsia="en-US" w:bidi="ar-SA"/>
              </w:rPr>
              <w:t xml:space="preserve">已过质保期。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“3.3 公用设施设备维护服务”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空调系统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中央空调类型为多联式空调 系统等；</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中央空调室外机44台、室内机384台，转轮排风热回收屋顶空调一体机2台，总功率约825kW、不在质保期内；</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立式单元式空调的数量5台、总功率10KW、不在质保期内；</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壁挂式单元式空调的数量5台、总功率6000W、不在质保期内。</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w:t>
            </w: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“3.3 公用设施设备维护 服务”</w:t>
            </w:r>
            <w:r>
              <w:rPr>
                <w:rFonts w:ascii="宋体" w:hAnsi="宋体" w:eastAsia="宋体" w:cs="宋体"/>
                <w:color w:val="000000"/>
                <w:spacing w:val="19"/>
                <w:sz w:val="21"/>
                <w:szCs w:val="21"/>
                <w:lang w:val="en-US" w:eastAsia="en-US" w:bidi="ar-SA"/>
              </w:rPr>
            </w:r>
            <w:r/>
          </w:p>
        </w:tc>
      </w:tr>
      <w:tr>
        <w:trPr>
          <w:trHeight w:val="655"/>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采暖系统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地暖供热系统2套，外机11台，总功率约100kW、不在质保期内。</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r>
        <w:trPr>
          <w:trHeight w:val="615"/>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给排水系统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院内所有给排水系统；太阳能、空气能组合热水系统5套，不在质保期内。</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消防系统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院内所有消防系统。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安防系统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电动伸缩门2套；红外周界报警系统1套；监控系统1套，监控服务器1台，集中式存储2套，监控探头413个。</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照明系统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院内所有照明系统。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r>
        <w:trPr/>
        <w:tc>
          <w:tcPr>
            <w:tcW w:w="1037" w:type="dxa"/>
            <w:vAlign w:val="center"/>
            <w:vMerge w:val="continue"/>
            <w:textDirection w:val="lrTb"/>
            <w:noWrap w:val="false"/>
          </w:tcPr>
          <w:p>
            <w:pPr>
              <w:pStyle w:val="1201"/>
              <w:jc w:val="center"/>
              <w:spacing w:after="0" w:line="240" w:lineRule="auto"/>
              <w:rPr>
                <w:rFonts w:ascii="宋体" w:hAnsi="宋体" w:eastAsia="宋体" w:cs="宋体"/>
                <w:color w:val="000000"/>
                <w:spacing w:val="19"/>
                <w:sz w:val="21"/>
                <w:szCs w:val="21"/>
                <w:lang w:val="en-US" w:eastAsia="en-US" w:bidi="ar-SA"/>
              </w:rP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供配电系统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地下室配电间1间，1600KVA、1600KVA干式变压器各一组，各楼栋配电间30间。</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见“3.3 公用设施设备维护服务”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continue"/>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新风系统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院内所有新风系统。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见“3.3 公用设施设备维护服务”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洗衣设备</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自动电加热干衣机2台、工业洗衣机2台、电加热熨平机1台、电加热蒸汽发生器、绒毛收集器等。</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85" w:lineRule="atLeast"/>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“3.3 公用设施设备维护 服务””3.8 洗衣服务”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厨房设备</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燃气大锅灶3台、四门冰柜6台、高温循环消毒柜4台，自动洗碗机1套，排烟系统1套，臭氧消毒系统1套，灶台自动灭火系统1套。</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“3.3 公用设施设备维护服务”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户外游乐设施</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1"/>
                <w:szCs w:val="21"/>
                <w:lang w:val="en-US" w:eastAsia="zh-CN"/>
              </w:rPr>
              <w:t xml:space="preserve">户外攀爬架1套、户外滑梯1套、儿童平衡游乐设施3套</w:t>
            </w:r>
            <w:r>
              <w:rPr>
                <w:rFonts w:ascii="宋体" w:hAnsi="宋体" w:eastAsia="宋体" w:cs="宋体"/>
                <w:spacing w:val="20"/>
                <w:sz w:val="21"/>
                <w:szCs w:val="21"/>
              </w:rPr>
              <w:t xml:space="preserve">等</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见“3.4 保洁服务”</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1037" w:type="dxa"/>
            <w:vAlign w:val="center"/>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08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弱电系统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4393"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核心交换机2套，核心路由2套，网络智能门禁系统1套；人脸考勤系统1套，背景音响系统1套，教学区广播系统1套，台式电脑84台。</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861"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见“3.6保安服务”“3.3 公用设施设备维护服务”</w:t>
            </w:r>
            <w:r>
              <w:rPr>
                <w:rFonts w:ascii="宋体" w:hAnsi="宋体" w:eastAsia="宋体" w:cs="宋体"/>
                <w:color w:val="000000"/>
                <w:spacing w:val="19"/>
                <w:sz w:val="21"/>
                <w:szCs w:val="21"/>
                <w:lang w:val="en-US" w:eastAsia="en-US" w:bidi="ar-SA"/>
              </w:rPr>
            </w:r>
            <w:r/>
          </w:p>
        </w:tc>
      </w:tr>
    </w:tbl>
    <w:p>
      <w:pPr>
        <w:pStyle w:val="1201"/>
        <w:keepLines w:val="0"/>
        <w:keepNext w:val="0"/>
        <w:pageBreakBefore w:val="0"/>
        <w:spacing w:line="247" w:lineRule="auto"/>
        <w:widowControl/>
        <w:rPr>
          <w:rFonts w:ascii="Arial"/>
          <w:sz w:val="21"/>
        </w:rPr>
      </w:pPr>
      <w:r>
        <w:rPr>
          <w:rFonts w:ascii="Arial"/>
          <w:sz w:val="21"/>
        </w:rPr>
      </w:r>
      <w:r/>
    </w:p>
    <w:p>
      <w:pPr>
        <w:pStyle w:val="1205"/>
        <w:keepLines w:val="0"/>
        <w:keepNext w:val="0"/>
        <w:pageBreakBefore w:val="0"/>
        <w:spacing w:before="90" w:line="198" w:lineRule="auto"/>
        <w:widowControl/>
        <w:rPr>
          <w:sz w:val="21"/>
          <w:szCs w:val="21"/>
        </w:rPr>
      </w:pPr>
      <w:r>
        <w:rPr>
          <w:b/>
          <w:bCs/>
          <w:spacing w:val="24"/>
          <w:sz w:val="21"/>
          <w:szCs w:val="21"/>
        </w:rPr>
        <w:t xml:space="preserve">（2）物业管理（室外）</w:t>
      </w:r>
      <w:r>
        <w:rPr>
          <w:sz w:val="21"/>
          <w:szCs w:val="21"/>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1210"/>
              <w:ind w:left="1513"/>
              <w:keepLines w:val="0"/>
              <w:keepNext w:val="0"/>
              <w:pageBreakBefore w:val="0"/>
              <w:spacing w:before="176" w:line="221" w:lineRule="auto"/>
              <w:widowControl/>
              <w:rPr>
                <w:b/>
                <w:bCs/>
              </w:rPr>
            </w:pPr>
            <w:r>
              <w:rPr>
                <w:b/>
                <w:bCs/>
                <w:spacing w:val="5"/>
              </w:rPr>
              <w:t xml:space="preserve">名称</w:t>
            </w:r>
            <w:r>
              <w:rPr>
                <w:b/>
                <w:bCs/>
              </w:rPr>
            </w:r>
            <w:r/>
          </w:p>
        </w:tc>
        <w:tc>
          <w:tcPr>
            <w:tcW w:w="3477" w:type="dxa"/>
            <w:vAlign w:val="top"/>
            <w:textDirection w:val="lrTb"/>
            <w:noWrap w:val="false"/>
          </w:tcPr>
          <w:p>
            <w:pPr>
              <w:pStyle w:val="1210"/>
              <w:ind w:left="1527"/>
              <w:keepLines w:val="0"/>
              <w:keepNext w:val="0"/>
              <w:pageBreakBefore w:val="0"/>
              <w:spacing w:before="176" w:line="219" w:lineRule="auto"/>
              <w:widowControl/>
              <w:rPr>
                <w:b/>
                <w:bCs/>
              </w:rPr>
            </w:pPr>
            <w:r>
              <w:rPr>
                <w:b/>
                <w:bCs/>
                <w:spacing w:val="-2"/>
              </w:rPr>
              <w:t xml:space="preserve">明细</w:t>
            </w:r>
            <w:r>
              <w:rPr>
                <w:b/>
                <w:bCs/>
              </w:rPr>
            </w:r>
            <w:r/>
          </w:p>
        </w:tc>
        <w:tc>
          <w:tcPr>
            <w:tcW w:w="3484" w:type="dxa"/>
            <w:vAlign w:val="top"/>
            <w:textDirection w:val="lrTb"/>
            <w:noWrap w:val="false"/>
          </w:tcPr>
          <w:p>
            <w:pPr>
              <w:pStyle w:val="1210"/>
              <w:ind w:left="935"/>
              <w:keepLines w:val="0"/>
              <w:keepNext w:val="0"/>
              <w:pageBreakBefore w:val="0"/>
              <w:spacing w:before="176" w:line="219" w:lineRule="auto"/>
              <w:widowControl/>
              <w:rPr>
                <w:b/>
                <w:bCs/>
              </w:rPr>
            </w:pPr>
            <w:r>
              <w:rPr>
                <w:b/>
                <w:bCs/>
                <w:spacing w:val="16"/>
              </w:rPr>
              <w:t xml:space="preserve">服务内容及标准</w:t>
            </w:r>
            <w:r>
              <w:rPr>
                <w:b/>
                <w:bCs/>
              </w:rPr>
            </w:r>
            <w:r/>
          </w:p>
        </w:tc>
      </w:tr>
      <w:tr>
        <w:trPr>
          <w:trHeight w:val="880"/>
        </w:trPr>
        <w:tc>
          <w:tcPr>
            <w:tcW w:w="3484" w:type="dxa"/>
            <w:vAlign w:val="top"/>
            <w:textDirection w:val="lrTb"/>
            <w:noWrap w:val="false"/>
          </w:tcPr>
          <w:p>
            <w:pPr>
              <w:pStyle w:val="1210"/>
              <w:ind w:left="1282"/>
              <w:keepLines w:val="0"/>
              <w:keepNext w:val="0"/>
              <w:pageBreakBefore w:val="0"/>
              <w:spacing w:before="173" w:line="219" w:lineRule="auto"/>
              <w:widowControl/>
            </w:pPr>
            <w:r>
              <w:rPr>
                <w:spacing w:val="12"/>
              </w:rPr>
              <w:t xml:space="preserve">室外面积</w:t>
            </w:r>
            <w:r/>
          </w:p>
        </w:tc>
        <w:tc>
          <w:tcPr>
            <w:tcW w:w="3477" w:type="dxa"/>
            <w:vAlign w:val="top"/>
            <w:textDirection w:val="lrTb"/>
            <w:noWrap w:val="false"/>
          </w:tcPr>
          <w:p>
            <w:pPr>
              <w:pStyle w:val="1210"/>
              <w:ind w:left="450"/>
              <w:keepLines w:val="0"/>
              <w:keepNext w:val="0"/>
              <w:pageBreakBefore w:val="0"/>
              <w:spacing w:before="172" w:line="219" w:lineRule="auto"/>
              <w:widowControl/>
            </w:pPr>
            <w:r>
              <w:rPr>
                <w:spacing w:val="16"/>
              </w:rPr>
              <w:t xml:space="preserve">2500㎡，院内消防道路。</w:t>
            </w:r>
            <w:r/>
          </w:p>
        </w:tc>
        <w:tc>
          <w:tcPr>
            <w:tcW w:w="3484" w:type="dxa"/>
            <w:vAlign w:val="top"/>
            <w:textDirection w:val="lrTb"/>
            <w:noWrap w:val="false"/>
          </w:tcPr>
          <w:p>
            <w:pPr>
              <w:pStyle w:val="1210"/>
              <w:ind w:left="214"/>
              <w:keepLines w:val="0"/>
              <w:keepNext w:val="0"/>
              <w:pageBreakBefore w:val="0"/>
              <w:spacing w:before="172" w:line="219" w:lineRule="auto"/>
              <w:widowControl/>
            </w:pPr>
            <w:r>
              <w:rPr>
                <w:spacing w:val="18"/>
              </w:rPr>
              <w:t xml:space="preserve">见“3.4保洁服务”“3.6保安</w:t>
            </w:r>
            <w:r/>
          </w:p>
          <w:p>
            <w:pPr>
              <w:pStyle w:val="1210"/>
              <w:ind w:left="1397"/>
              <w:keepLines w:val="0"/>
              <w:keepNext w:val="0"/>
              <w:pageBreakBefore w:val="0"/>
              <w:spacing w:before="103" w:line="219" w:lineRule="auto"/>
              <w:widowControl/>
            </w:pPr>
            <w:r>
              <w:rPr>
                <w:spacing w:val="46"/>
              </w:rPr>
              <w:t xml:space="preserve">服务”</w:t>
            </w:r>
            <w:r/>
          </w:p>
        </w:tc>
      </w:tr>
      <w:tr>
        <w:trPr>
          <w:trHeight w:val="880"/>
        </w:trPr>
        <w:tc>
          <w:tcPr>
            <w:tcW w:w="3484" w:type="dxa"/>
            <w:vAlign w:val="top"/>
            <w:textDirection w:val="lrTb"/>
            <w:noWrap w:val="false"/>
          </w:tcPr>
          <w:p>
            <w:pPr>
              <w:pStyle w:val="1210"/>
              <w:ind w:left="1512"/>
              <w:keepLines w:val="0"/>
              <w:keepNext w:val="0"/>
              <w:pageBreakBefore w:val="0"/>
              <w:spacing w:before="177" w:line="220" w:lineRule="auto"/>
              <w:widowControl/>
            </w:pPr>
            <w:r>
              <w:rPr>
                <w:spacing w:val="5"/>
              </w:rPr>
              <w:t xml:space="preserve">绿化</w:t>
            </w:r>
            <w:r/>
          </w:p>
        </w:tc>
        <w:tc>
          <w:tcPr>
            <w:tcW w:w="3477" w:type="dxa"/>
            <w:vAlign w:val="top"/>
            <w:textDirection w:val="lrTb"/>
            <w:noWrap w:val="false"/>
          </w:tcPr>
          <w:p>
            <w:pPr>
              <w:pStyle w:val="1210"/>
              <w:ind w:left="169"/>
              <w:keepLines w:val="0"/>
              <w:keepNext w:val="0"/>
              <w:pageBreakBefore w:val="0"/>
              <w:spacing w:before="177" w:line="219" w:lineRule="auto"/>
              <w:widowControl/>
            </w:pPr>
            <w:r>
              <w:rPr>
                <w:spacing w:val="18"/>
              </w:rPr>
              <w:t xml:space="preserve">11800㎡，各绿化景观带，开心</w:t>
            </w:r>
            <w:r/>
          </w:p>
          <w:p>
            <w:pPr>
              <w:pStyle w:val="1210"/>
              <w:ind w:left="701"/>
              <w:keepLines w:val="0"/>
              <w:keepNext w:val="0"/>
              <w:pageBreakBefore w:val="0"/>
              <w:spacing w:before="103" w:line="219" w:lineRule="auto"/>
              <w:widowControl/>
            </w:pPr>
            <w:r>
              <w:rPr>
                <w:spacing w:val="14"/>
              </w:rPr>
              <w:t xml:space="preserve">农场，平台种植园。</w:t>
            </w:r>
            <w:r/>
          </w:p>
        </w:tc>
        <w:tc>
          <w:tcPr>
            <w:tcW w:w="3484" w:type="dxa"/>
            <w:vAlign w:val="top"/>
            <w:textDirection w:val="lrTb"/>
            <w:noWrap w:val="false"/>
          </w:tcPr>
          <w:p>
            <w:pPr>
              <w:pStyle w:val="1210"/>
              <w:ind w:left="686"/>
              <w:keepLines w:val="0"/>
              <w:keepNext w:val="0"/>
              <w:pageBreakBefore w:val="0"/>
              <w:spacing w:before="177" w:line="219" w:lineRule="auto"/>
              <w:widowControl/>
            </w:pPr>
            <w:r>
              <w:rPr>
                <w:spacing w:val="24"/>
              </w:rPr>
              <w:t xml:space="preserve">见</w:t>
            </w:r>
            <w:r>
              <w:rPr>
                <w:spacing w:val="62"/>
              </w:rPr>
              <w:t xml:space="preserve"> </w:t>
            </w:r>
            <w:r>
              <w:rPr>
                <w:spacing w:val="24"/>
              </w:rPr>
              <w:t xml:space="preserve">“3.5绿化服务”</w:t>
            </w:r>
            <w:r/>
          </w:p>
        </w:tc>
      </w:tr>
      <w:tr>
        <w:trPr>
          <w:trHeight w:val="489"/>
        </w:trPr>
        <w:tc>
          <w:tcPr>
            <w:tcW w:w="3484" w:type="dxa"/>
            <w:vAlign w:val="top"/>
            <w:textDirection w:val="lrTb"/>
            <w:noWrap w:val="false"/>
          </w:tcPr>
          <w:p>
            <w:pPr>
              <w:pStyle w:val="1210"/>
              <w:ind w:left="1510"/>
              <w:keepLines w:val="0"/>
              <w:keepNext w:val="0"/>
              <w:pageBreakBefore w:val="0"/>
              <w:spacing w:before="182" w:line="219" w:lineRule="auto"/>
              <w:widowControl/>
            </w:pPr>
            <w:r>
              <w:rPr>
                <w:spacing w:val="6"/>
              </w:rPr>
              <w:t xml:space="preserve">广场</w:t>
            </w:r>
            <w:r/>
          </w:p>
        </w:tc>
        <w:tc>
          <w:tcPr>
            <w:tcW w:w="3477" w:type="dxa"/>
            <w:vAlign w:val="top"/>
            <w:textDirection w:val="lrTb"/>
            <w:noWrap w:val="false"/>
          </w:tcPr>
          <w:p>
            <w:pPr>
              <w:pStyle w:val="1210"/>
              <w:ind w:left="1387"/>
              <w:keepLines w:val="0"/>
              <w:keepNext w:val="0"/>
              <w:pageBreakBefore w:val="0"/>
              <w:spacing w:before="182" w:line="239" w:lineRule="auto"/>
              <w:widowControl/>
            </w:pPr>
            <w:r>
              <w:rPr>
                <w:spacing w:val="8"/>
              </w:rPr>
              <w:t xml:space="preserve">1800㎡</w:t>
            </w:r>
            <w:r/>
          </w:p>
        </w:tc>
        <w:tc>
          <w:tcPr>
            <w:tcW w:w="3484" w:type="dxa"/>
            <w:vAlign w:val="top"/>
            <w:textDirection w:val="lrTb"/>
            <w:noWrap w:val="false"/>
          </w:tcPr>
          <w:p>
            <w:pPr>
              <w:pStyle w:val="1210"/>
              <w:ind w:left="749"/>
              <w:keepLines w:val="0"/>
              <w:keepNext w:val="0"/>
              <w:pageBreakBefore w:val="0"/>
              <w:spacing w:before="181" w:line="219" w:lineRule="auto"/>
              <w:widowControl/>
            </w:pPr>
            <w:r>
              <w:rPr>
                <w:spacing w:val="28"/>
              </w:rPr>
              <w:t xml:space="preserve">见“3.4保洁服务”</w:t>
            </w:r>
            <w:r/>
          </w:p>
        </w:tc>
      </w:tr>
      <w:tr>
        <w:trPr>
          <w:trHeight w:val="890"/>
        </w:trPr>
        <w:tc>
          <w:tcPr>
            <w:tcW w:w="3484" w:type="dxa"/>
            <w:vAlign w:val="top"/>
            <w:textDirection w:val="lrTb"/>
            <w:noWrap w:val="false"/>
          </w:tcPr>
          <w:p>
            <w:pPr>
              <w:pStyle w:val="1210"/>
              <w:ind w:left="703"/>
              <w:keepLines w:val="0"/>
              <w:keepNext w:val="0"/>
              <w:pageBreakBefore w:val="0"/>
              <w:spacing w:before="176" w:line="219" w:lineRule="auto"/>
              <w:widowControl/>
            </w:pPr>
            <w:r>
              <w:rPr>
                <w:spacing w:val="17"/>
              </w:rPr>
              <w:t xml:space="preserve">路灯、草坪灯、音箱</w:t>
            </w:r>
            <w:r/>
          </w:p>
        </w:tc>
        <w:tc>
          <w:tcPr>
            <w:tcW w:w="3477" w:type="dxa"/>
            <w:vAlign w:val="top"/>
            <w:textDirection w:val="lrTb"/>
            <w:noWrap w:val="false"/>
          </w:tcPr>
          <w:p>
            <w:pPr>
              <w:pStyle w:val="1210"/>
              <w:ind w:left="155"/>
              <w:keepLines w:val="0"/>
              <w:keepNext w:val="0"/>
              <w:pageBreakBefore w:val="0"/>
              <w:spacing w:before="176" w:line="219" w:lineRule="auto"/>
              <w:widowControl/>
            </w:pPr>
            <w:r>
              <w:rPr>
                <w:spacing w:val="19"/>
              </w:rPr>
              <w:t xml:space="preserve">路灯19个，草坪灯2个，音箱23</w:t>
            </w:r>
            <w:r/>
          </w:p>
          <w:p>
            <w:pPr>
              <w:pStyle w:val="1210"/>
              <w:ind w:left="1623"/>
              <w:keepLines w:val="0"/>
              <w:keepNext w:val="0"/>
              <w:pageBreakBefore w:val="0"/>
              <w:spacing w:before="103" w:line="219" w:lineRule="auto"/>
              <w:widowControl/>
            </w:pPr>
            <w:r>
              <w:t xml:space="preserve">个</w:t>
            </w:r>
            <w:r/>
          </w:p>
        </w:tc>
        <w:tc>
          <w:tcPr>
            <w:tcW w:w="3484" w:type="dxa"/>
            <w:vAlign w:val="top"/>
            <w:textDirection w:val="lrTb"/>
            <w:noWrap w:val="false"/>
          </w:tcPr>
          <w:p>
            <w:pPr>
              <w:pStyle w:val="1210"/>
              <w:ind w:left="203"/>
              <w:keepLines w:val="0"/>
              <w:keepNext w:val="0"/>
              <w:pageBreakBefore w:val="0"/>
              <w:spacing w:before="176" w:line="219" w:lineRule="auto"/>
              <w:widowControl/>
            </w:pPr>
            <w:r>
              <w:rPr>
                <w:spacing w:val="14"/>
              </w:rPr>
              <w:t xml:space="preserve">见“3.4保洁服务”</w:t>
            </w:r>
            <w:r>
              <w:rPr>
                <w:spacing w:val="71"/>
              </w:rPr>
              <w:t xml:space="preserve"> </w:t>
            </w:r>
            <w:r>
              <w:rPr>
                <w:spacing w:val="14"/>
              </w:rPr>
              <w:t xml:space="preserve">“3.3</w:t>
            </w:r>
            <w:r>
              <w:rPr>
                <w:spacing w:val="57"/>
              </w:rPr>
              <w:t xml:space="preserve"> </w:t>
            </w:r>
            <w:r>
              <w:rPr>
                <w:spacing w:val="14"/>
              </w:rPr>
              <w:t xml:space="preserve">公</w:t>
            </w:r>
            <w:r/>
          </w:p>
          <w:p>
            <w:pPr>
              <w:pStyle w:val="1210"/>
              <w:ind w:left="525"/>
              <w:keepLines w:val="0"/>
              <w:keepNext w:val="0"/>
              <w:pageBreakBefore w:val="0"/>
              <w:spacing w:before="103" w:line="219" w:lineRule="auto"/>
              <w:widowControl/>
            </w:pPr>
            <w:r>
              <w:rPr>
                <w:spacing w:val="25"/>
              </w:rPr>
              <w:t xml:space="preserve">用设施设备维护</w:t>
            </w:r>
            <w:r>
              <w:rPr>
                <w:spacing w:val="55"/>
              </w:rPr>
              <w:t xml:space="preserve"> </w:t>
            </w:r>
            <w:r>
              <w:rPr>
                <w:spacing w:val="25"/>
              </w:rPr>
              <w:t xml:space="preserve">服务”</w:t>
            </w:r>
            <w:r/>
          </w:p>
        </w:tc>
      </w:tr>
      <w:tr>
        <w:trPr>
          <w:trHeight w:val="883"/>
        </w:trPr>
        <w:tc>
          <w:tcPr>
            <w:tcW w:w="3484" w:type="dxa"/>
            <w:vAlign w:val="top"/>
            <w:textDirection w:val="lrTb"/>
            <w:noWrap w:val="false"/>
          </w:tcPr>
          <w:p>
            <w:pPr>
              <w:pStyle w:val="1210"/>
              <w:ind w:left="1401"/>
              <w:keepLines w:val="0"/>
              <w:keepNext w:val="0"/>
              <w:pageBreakBefore w:val="0"/>
              <w:spacing w:before="172" w:line="219" w:lineRule="auto"/>
              <w:widowControl/>
            </w:pPr>
            <w:r>
              <w:rPr>
                <w:spacing w:val="9"/>
              </w:rPr>
              <w:t xml:space="preserve">消防栓</w:t>
            </w:r>
            <w:r/>
          </w:p>
        </w:tc>
        <w:tc>
          <w:tcPr>
            <w:tcW w:w="3477" w:type="dxa"/>
            <w:vAlign w:val="top"/>
            <w:textDirection w:val="lrTb"/>
            <w:noWrap w:val="false"/>
          </w:tcPr>
          <w:p>
            <w:pPr>
              <w:pStyle w:val="1210"/>
              <w:ind w:left="1561"/>
              <w:keepLines w:val="0"/>
              <w:keepNext w:val="0"/>
              <w:pageBreakBefore w:val="0"/>
              <w:spacing w:before="171" w:line="219" w:lineRule="auto"/>
              <w:widowControl/>
            </w:pPr>
            <w:r>
              <w:rPr>
                <w:spacing w:val="5"/>
              </w:rPr>
              <w:t xml:space="preserve">9个</w:t>
            </w:r>
            <w:r/>
          </w:p>
        </w:tc>
        <w:tc>
          <w:tcPr>
            <w:tcW w:w="3484" w:type="dxa"/>
            <w:vAlign w:val="top"/>
            <w:textDirection w:val="lrTb"/>
            <w:noWrap w:val="false"/>
          </w:tcPr>
          <w:p>
            <w:pPr>
              <w:pStyle w:val="1210"/>
              <w:ind w:left="203"/>
              <w:keepLines w:val="0"/>
              <w:keepNext w:val="0"/>
              <w:pageBreakBefore w:val="0"/>
              <w:spacing w:before="171" w:line="219" w:lineRule="auto"/>
              <w:widowControl/>
            </w:pPr>
            <w:r>
              <w:rPr>
                <w:spacing w:val="14"/>
              </w:rPr>
              <w:t xml:space="preserve">见“3.4保洁服务”</w:t>
            </w:r>
            <w:r>
              <w:rPr>
                <w:spacing w:val="71"/>
              </w:rPr>
              <w:t xml:space="preserve"> </w:t>
            </w:r>
            <w:r>
              <w:rPr>
                <w:spacing w:val="14"/>
              </w:rPr>
              <w:t xml:space="preserve">“3.3</w:t>
            </w:r>
            <w:r>
              <w:rPr>
                <w:spacing w:val="57"/>
              </w:rPr>
              <w:t xml:space="preserve"> </w:t>
            </w:r>
            <w:r>
              <w:rPr>
                <w:spacing w:val="14"/>
              </w:rPr>
              <w:t xml:space="preserve">公</w:t>
            </w:r>
            <w:r/>
          </w:p>
          <w:p>
            <w:pPr>
              <w:pStyle w:val="1210"/>
              <w:ind w:left="525"/>
              <w:keepLines w:val="0"/>
              <w:keepNext w:val="0"/>
              <w:pageBreakBefore w:val="0"/>
              <w:spacing w:before="103" w:line="219" w:lineRule="auto"/>
              <w:widowControl/>
            </w:pPr>
            <w:r>
              <w:rPr>
                <w:spacing w:val="25"/>
              </w:rPr>
              <w:t xml:space="preserve">用设施设备维护</w:t>
            </w:r>
            <w:r>
              <w:rPr>
                <w:spacing w:val="55"/>
              </w:rPr>
              <w:t xml:space="preserve"> </w:t>
            </w:r>
            <w:r>
              <w:rPr>
                <w:spacing w:val="25"/>
              </w:rPr>
              <w:t xml:space="preserve">服务”</w:t>
            </w:r>
            <w:r/>
          </w:p>
        </w:tc>
      </w:tr>
      <w:tr>
        <w:trPr>
          <w:trHeight w:val="531"/>
        </w:trPr>
        <w:tc>
          <w:tcPr>
            <w:tcW w:w="3484" w:type="dxa"/>
            <w:vAlign w:val="top"/>
            <w:textDirection w:val="lrTb"/>
            <w:noWrap w:val="false"/>
          </w:tcPr>
          <w:p>
            <w:pPr>
              <w:pStyle w:val="1210"/>
              <w:ind w:left="1396"/>
              <w:keepLines w:val="0"/>
              <w:keepNext w:val="0"/>
              <w:pageBreakBefore w:val="0"/>
              <w:spacing w:before="174" w:line="219" w:lineRule="auto"/>
              <w:widowControl/>
            </w:pPr>
            <w:r>
              <w:rPr>
                <w:spacing w:val="10"/>
              </w:rPr>
              <w:t xml:space="preserve">垃圾箱</w:t>
            </w:r>
            <w:r/>
          </w:p>
        </w:tc>
        <w:tc>
          <w:tcPr>
            <w:tcW w:w="3477" w:type="dxa"/>
            <w:vAlign w:val="top"/>
            <w:textDirection w:val="lrTb"/>
            <w:noWrap w:val="false"/>
          </w:tcPr>
          <w:p>
            <w:pPr>
              <w:pStyle w:val="1210"/>
              <w:ind w:left="1500"/>
              <w:keepLines w:val="0"/>
              <w:keepNext w:val="0"/>
              <w:pageBreakBefore w:val="0"/>
              <w:spacing w:before="173" w:line="219" w:lineRule="auto"/>
              <w:widowControl/>
            </w:pPr>
            <w:r>
              <w:rPr>
                <w:spacing w:val="10"/>
              </w:rPr>
              <w:t xml:space="preserve">20个</w:t>
            </w:r>
            <w:r/>
          </w:p>
        </w:tc>
        <w:tc>
          <w:tcPr>
            <w:tcW w:w="3484" w:type="dxa"/>
            <w:vAlign w:val="top"/>
            <w:textDirection w:val="lrTb"/>
            <w:noWrap w:val="false"/>
          </w:tcPr>
          <w:p>
            <w:pPr>
              <w:pStyle w:val="1210"/>
              <w:ind w:left="749"/>
              <w:keepLines w:val="0"/>
              <w:keepNext w:val="0"/>
              <w:pageBreakBefore w:val="0"/>
              <w:spacing w:before="173" w:line="219" w:lineRule="auto"/>
              <w:widowControl/>
            </w:pPr>
            <w:r>
              <w:rPr>
                <w:spacing w:val="28"/>
              </w:rPr>
              <w:t xml:space="preserve">见“3.4保洁服务”</w:t>
            </w:r>
            <w:r/>
          </w:p>
        </w:tc>
      </w:tr>
      <w:tr>
        <w:trPr>
          <w:trHeight w:val="882"/>
        </w:trPr>
        <w:tc>
          <w:tcPr>
            <w:tcW w:w="3484" w:type="dxa"/>
            <w:vAlign w:val="top"/>
            <w:textDirection w:val="lrTb"/>
            <w:noWrap w:val="false"/>
          </w:tcPr>
          <w:p>
            <w:pPr>
              <w:pStyle w:val="1210"/>
              <w:ind w:left="1167"/>
              <w:keepLines w:val="0"/>
              <w:keepNext w:val="0"/>
              <w:pageBreakBefore w:val="0"/>
              <w:spacing w:before="175" w:line="219" w:lineRule="auto"/>
              <w:widowControl/>
            </w:pPr>
            <w:r>
              <w:rPr>
                <w:spacing w:val="14"/>
              </w:rPr>
              <w:t xml:space="preserve">室外配电箱</w:t>
            </w:r>
            <w:r/>
          </w:p>
        </w:tc>
        <w:tc>
          <w:tcPr>
            <w:tcW w:w="3477" w:type="dxa"/>
            <w:vAlign w:val="top"/>
            <w:textDirection w:val="lrTb"/>
            <w:noWrap w:val="false"/>
          </w:tcPr>
          <w:p>
            <w:pPr>
              <w:pStyle w:val="1210"/>
              <w:ind w:left="1564"/>
              <w:keepLines w:val="0"/>
              <w:keepNext w:val="0"/>
              <w:pageBreakBefore w:val="0"/>
              <w:spacing w:before="175" w:line="219" w:lineRule="auto"/>
              <w:widowControl/>
            </w:pPr>
            <w:r>
              <w:rPr>
                <w:spacing w:val="4"/>
              </w:rPr>
              <w:t xml:space="preserve">5个</w:t>
            </w:r>
            <w:r/>
          </w:p>
        </w:tc>
        <w:tc>
          <w:tcPr>
            <w:tcW w:w="3484" w:type="dxa"/>
            <w:vAlign w:val="top"/>
            <w:textDirection w:val="lrTb"/>
            <w:noWrap w:val="false"/>
          </w:tcPr>
          <w:p>
            <w:pPr>
              <w:pStyle w:val="1210"/>
              <w:ind w:left="203"/>
              <w:keepLines w:val="0"/>
              <w:keepNext w:val="0"/>
              <w:pageBreakBefore w:val="0"/>
              <w:spacing w:before="175" w:line="219" w:lineRule="auto"/>
              <w:widowControl/>
            </w:pPr>
            <w:r>
              <w:rPr>
                <w:spacing w:val="14"/>
              </w:rPr>
              <w:t xml:space="preserve">见“3.4保洁服务”</w:t>
            </w:r>
            <w:r>
              <w:rPr>
                <w:spacing w:val="71"/>
              </w:rPr>
              <w:t xml:space="preserve"> </w:t>
            </w:r>
            <w:r>
              <w:rPr>
                <w:spacing w:val="14"/>
              </w:rPr>
              <w:t xml:space="preserve">“3.3</w:t>
            </w:r>
            <w:r>
              <w:rPr>
                <w:spacing w:val="57"/>
              </w:rPr>
              <w:t xml:space="preserve"> </w:t>
            </w:r>
            <w:r>
              <w:rPr>
                <w:spacing w:val="14"/>
              </w:rPr>
              <w:t xml:space="preserve">公</w:t>
            </w:r>
            <w:r/>
          </w:p>
          <w:p>
            <w:pPr>
              <w:pStyle w:val="1210"/>
              <w:ind w:left="525"/>
              <w:keepLines w:val="0"/>
              <w:keepNext w:val="0"/>
              <w:pageBreakBefore w:val="0"/>
              <w:spacing w:before="103" w:line="219" w:lineRule="auto"/>
              <w:widowControl/>
            </w:pPr>
            <w:r>
              <w:rPr>
                <w:spacing w:val="25"/>
              </w:rPr>
              <w:t xml:space="preserve">用设施设备维护</w:t>
            </w:r>
            <w:r>
              <w:rPr>
                <w:spacing w:val="55"/>
              </w:rPr>
              <w:t xml:space="preserve"> </w:t>
            </w:r>
            <w:r>
              <w:rPr>
                <w:spacing w:val="25"/>
              </w:rPr>
              <w:t xml:space="preserve">服务”</w:t>
            </w:r>
            <w:r/>
          </w:p>
        </w:tc>
      </w:tr>
      <w:tr>
        <w:trPr>
          <w:trHeight w:val="531"/>
        </w:trPr>
        <w:tc>
          <w:tcPr>
            <w:tcW w:w="3484" w:type="dxa"/>
            <w:vAlign w:val="top"/>
            <w:textDirection w:val="lrTb"/>
            <w:noWrap w:val="false"/>
          </w:tcPr>
          <w:p>
            <w:pPr>
              <w:pStyle w:val="1210"/>
              <w:ind w:left="1303"/>
              <w:keepLines w:val="0"/>
              <w:keepNext w:val="0"/>
              <w:pageBreakBefore w:val="0"/>
              <w:spacing w:before="178" w:line="221" w:lineRule="auto"/>
              <w:widowControl/>
            </w:pPr>
            <w:r>
              <w:rPr>
                <w:spacing w:val="7"/>
              </w:rPr>
              <w:t xml:space="preserve">门前三包</w:t>
            </w:r>
            <w:r/>
          </w:p>
        </w:tc>
        <w:tc>
          <w:tcPr>
            <w:tcW w:w="3477" w:type="dxa"/>
            <w:vAlign w:val="top"/>
            <w:textDirection w:val="lrTb"/>
            <w:noWrap w:val="false"/>
          </w:tcPr>
          <w:p>
            <w:pPr>
              <w:pStyle w:val="1210"/>
              <w:ind w:left="1450"/>
              <w:keepLines w:val="0"/>
              <w:keepNext w:val="0"/>
              <w:pageBreakBefore w:val="0"/>
              <w:spacing w:before="178" w:line="239" w:lineRule="auto"/>
              <w:widowControl/>
            </w:pPr>
            <w:r>
              <w:rPr>
                <w:spacing w:val="5"/>
              </w:rPr>
              <w:t xml:space="preserve">120㎡</w:t>
            </w:r>
            <w:r/>
          </w:p>
        </w:tc>
        <w:tc>
          <w:tcPr>
            <w:tcW w:w="3484" w:type="dxa"/>
            <w:vAlign w:val="top"/>
            <w:textDirection w:val="lrTb"/>
            <w:noWrap w:val="false"/>
          </w:tcPr>
          <w:p>
            <w:pPr>
              <w:pStyle w:val="1210"/>
              <w:ind w:left="749"/>
              <w:keepLines w:val="0"/>
              <w:keepNext w:val="0"/>
              <w:pageBreakBefore w:val="0"/>
              <w:spacing w:before="178" w:line="219" w:lineRule="auto"/>
              <w:widowControl/>
            </w:pPr>
            <w:r>
              <w:rPr>
                <w:spacing w:val="28"/>
              </w:rPr>
              <w:t xml:space="preserve">见“3.4保洁服务”</w:t>
            </w:r>
            <w:r/>
          </w:p>
        </w:tc>
      </w:tr>
      <w:tr>
        <w:trPr>
          <w:trHeight w:val="531"/>
        </w:trPr>
        <w:tc>
          <w:tcPr>
            <w:tcW w:w="3484" w:type="dxa"/>
            <w:vAlign w:val="top"/>
            <w:textDirection w:val="lrTb"/>
            <w:noWrap w:val="false"/>
          </w:tcPr>
          <w:p>
            <w:pPr>
              <w:pStyle w:val="1210"/>
              <w:ind w:left="1513"/>
              <w:keepLines w:val="0"/>
              <w:keepNext w:val="0"/>
              <w:pageBreakBefore w:val="0"/>
              <w:spacing w:before="180" w:line="219" w:lineRule="auto"/>
              <w:widowControl/>
            </w:pPr>
            <w:r>
              <w:rPr>
                <w:spacing w:val="4"/>
              </w:rPr>
              <w:t xml:space="preserve">露台</w:t>
            </w:r>
            <w:r/>
          </w:p>
        </w:tc>
        <w:tc>
          <w:tcPr>
            <w:tcW w:w="3477"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10"/>
              <w:ind w:left="749"/>
              <w:keepLines w:val="0"/>
              <w:keepNext w:val="0"/>
              <w:pageBreakBefore w:val="0"/>
              <w:spacing w:before="179" w:line="219" w:lineRule="auto"/>
              <w:widowControl/>
            </w:pPr>
            <w:r>
              <w:rPr>
                <w:spacing w:val="28"/>
              </w:rPr>
              <w:t xml:space="preserve">见“3.4保洁服务”</w:t>
            </w:r>
            <w:r/>
          </w:p>
        </w:tc>
      </w:tr>
      <w:tr>
        <w:trPr>
          <w:trHeight w:val="883"/>
        </w:trPr>
        <w:tc>
          <w:tcPr>
            <w:tcW w:w="3484" w:type="dxa"/>
            <w:vAlign w:val="top"/>
            <w:textDirection w:val="lrTb"/>
            <w:noWrap w:val="false"/>
          </w:tcPr>
          <w:p>
            <w:pPr>
              <w:pStyle w:val="1210"/>
              <w:ind w:left="1509"/>
              <w:keepLines w:val="0"/>
              <w:keepNext w:val="0"/>
              <w:pageBreakBefore w:val="0"/>
              <w:spacing w:before="181" w:line="219" w:lineRule="auto"/>
              <w:widowControl/>
            </w:pPr>
            <w:r>
              <w:rPr>
                <w:spacing w:val="6"/>
              </w:rPr>
              <w:t xml:space="preserve">监控</w:t>
            </w:r>
            <w:r/>
          </w:p>
        </w:tc>
        <w:tc>
          <w:tcPr>
            <w:tcW w:w="3477" w:type="dxa"/>
            <w:vAlign w:val="top"/>
            <w:textDirection w:val="lrTb"/>
            <w:noWrap w:val="false"/>
          </w:tcPr>
          <w:p>
            <w:pPr>
              <w:pStyle w:val="1210"/>
              <w:ind w:left="971"/>
              <w:keepLines w:val="0"/>
              <w:keepNext w:val="0"/>
              <w:pageBreakBefore w:val="0"/>
              <w:spacing w:before="180" w:line="219" w:lineRule="auto"/>
              <w:widowControl/>
            </w:pPr>
            <w:r>
              <w:rPr>
                <w:spacing w:val="17"/>
              </w:rPr>
              <w:t xml:space="preserve">监控探头413个</w:t>
            </w:r>
            <w:r/>
          </w:p>
        </w:tc>
        <w:tc>
          <w:tcPr>
            <w:tcW w:w="3484" w:type="dxa"/>
            <w:vAlign w:val="top"/>
            <w:textDirection w:val="lrTb"/>
            <w:noWrap w:val="false"/>
          </w:tcPr>
          <w:p>
            <w:pPr>
              <w:pStyle w:val="1210"/>
              <w:ind w:left="203"/>
              <w:keepLines w:val="0"/>
              <w:keepNext w:val="0"/>
              <w:pageBreakBefore w:val="0"/>
              <w:spacing w:before="180" w:line="219" w:lineRule="auto"/>
              <w:widowControl/>
            </w:pPr>
            <w:r>
              <w:rPr>
                <w:spacing w:val="14"/>
              </w:rPr>
              <w:t xml:space="preserve">见“3.4保洁服务”</w:t>
            </w:r>
            <w:r>
              <w:rPr>
                <w:spacing w:val="71"/>
              </w:rPr>
              <w:t xml:space="preserve"> </w:t>
            </w:r>
            <w:r>
              <w:rPr>
                <w:spacing w:val="14"/>
              </w:rPr>
              <w:t xml:space="preserve">“3.3</w:t>
            </w:r>
            <w:r>
              <w:rPr>
                <w:spacing w:val="57"/>
              </w:rPr>
              <w:t xml:space="preserve"> </w:t>
            </w:r>
            <w:r>
              <w:rPr>
                <w:spacing w:val="14"/>
              </w:rPr>
              <w:t xml:space="preserve">公</w:t>
            </w:r>
            <w:r/>
          </w:p>
          <w:p>
            <w:pPr>
              <w:pStyle w:val="1210"/>
              <w:ind w:left="525"/>
              <w:keepLines w:val="0"/>
              <w:keepNext w:val="0"/>
              <w:pageBreakBefore w:val="0"/>
              <w:spacing w:before="103" w:line="219" w:lineRule="auto"/>
              <w:widowControl/>
            </w:pPr>
            <w:r>
              <w:rPr>
                <w:spacing w:val="25"/>
              </w:rPr>
              <w:t xml:space="preserve">用设施设备维护</w:t>
            </w:r>
            <w:r>
              <w:rPr>
                <w:spacing w:val="55"/>
              </w:rPr>
              <w:t xml:space="preserve"> </w:t>
            </w:r>
            <w:r>
              <w:rPr>
                <w:spacing w:val="25"/>
              </w:rPr>
              <w:t xml:space="preserve">服务”</w:t>
            </w:r>
            <w:r/>
          </w:p>
        </w:tc>
      </w:tr>
      <w:tr>
        <w:trPr>
          <w:trHeight w:val="890"/>
        </w:trPr>
        <w:tc>
          <w:tcPr>
            <w:tcW w:w="3484" w:type="dxa"/>
            <w:vAlign w:val="top"/>
            <w:textDirection w:val="lrTb"/>
            <w:noWrap w:val="false"/>
          </w:tcPr>
          <w:p>
            <w:pPr>
              <w:pStyle w:val="1210"/>
              <w:ind w:left="933"/>
              <w:keepLines w:val="0"/>
              <w:keepNext w:val="0"/>
              <w:pageBreakBefore w:val="0"/>
              <w:spacing w:before="182" w:line="219" w:lineRule="auto"/>
              <w:widowControl/>
            </w:pPr>
            <w:r>
              <w:rPr>
                <w:spacing w:val="16"/>
              </w:rPr>
              <w:t xml:space="preserve">指示牌、显示屏</w:t>
            </w:r>
            <w:r/>
          </w:p>
        </w:tc>
        <w:tc>
          <w:tcPr>
            <w:tcW w:w="3477"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3484" w:type="dxa"/>
            <w:vAlign w:val="top"/>
            <w:textDirection w:val="lrTb"/>
            <w:noWrap w:val="false"/>
          </w:tcPr>
          <w:p>
            <w:pPr>
              <w:pStyle w:val="1210"/>
              <w:ind w:left="203"/>
              <w:keepLines w:val="0"/>
              <w:keepNext w:val="0"/>
              <w:pageBreakBefore w:val="0"/>
              <w:spacing w:before="182" w:line="219" w:lineRule="auto"/>
              <w:widowControl/>
            </w:pPr>
            <w:r>
              <w:rPr>
                <w:spacing w:val="14"/>
              </w:rPr>
              <w:t xml:space="preserve">见“3.4保洁服务”</w:t>
            </w:r>
            <w:r>
              <w:rPr>
                <w:spacing w:val="71"/>
              </w:rPr>
              <w:t xml:space="preserve"> </w:t>
            </w:r>
            <w:r>
              <w:rPr>
                <w:spacing w:val="14"/>
              </w:rPr>
              <w:t xml:space="preserve">“3.3</w:t>
            </w:r>
            <w:r>
              <w:rPr>
                <w:spacing w:val="57"/>
              </w:rPr>
              <w:t xml:space="preserve"> </w:t>
            </w:r>
            <w:r>
              <w:rPr>
                <w:spacing w:val="14"/>
              </w:rPr>
              <w:t xml:space="preserve">公</w:t>
            </w:r>
            <w:r/>
          </w:p>
          <w:p>
            <w:pPr>
              <w:pStyle w:val="1210"/>
              <w:ind w:left="525"/>
              <w:keepLines w:val="0"/>
              <w:keepNext w:val="0"/>
              <w:pageBreakBefore w:val="0"/>
              <w:spacing w:before="103" w:line="219" w:lineRule="auto"/>
              <w:widowControl/>
            </w:pPr>
            <w:r>
              <w:rPr>
                <w:spacing w:val="25"/>
              </w:rPr>
              <w:t xml:space="preserve">用设施设备维护</w:t>
            </w:r>
            <w:r>
              <w:rPr>
                <w:spacing w:val="55"/>
              </w:rPr>
              <w:t xml:space="preserve"> </w:t>
            </w:r>
            <w:r>
              <w:rPr>
                <w:spacing w:val="25"/>
              </w:rPr>
              <w:t xml:space="preserve">服务”</w:t>
            </w:r>
            <w:r/>
          </w:p>
        </w:tc>
      </w:tr>
    </w:tbl>
    <w:p>
      <w:pPr>
        <w:pStyle w:val="1201"/>
        <w:keepLines w:val="0"/>
        <w:keepNext w:val="0"/>
        <w:pageBreakBefore w:val="0"/>
        <w:spacing w:line="279" w:lineRule="auto"/>
        <w:widowControl/>
        <w:rPr>
          <w:rFonts w:ascii="Arial"/>
          <w:sz w:val="21"/>
        </w:rPr>
      </w:pPr>
      <w:r>
        <w:rPr>
          <w:rFonts w:ascii="Arial"/>
          <w:sz w:val="21"/>
        </w:rPr>
      </w:r>
      <w:r/>
    </w:p>
    <w:p>
      <w:pPr>
        <w:pStyle w:val="1205"/>
        <w:ind w:left="3"/>
        <w:keepLines w:val="0"/>
        <w:keepNext w:val="0"/>
        <w:pageBreakBefore w:val="0"/>
        <w:spacing w:before="90" w:line="198" w:lineRule="auto"/>
        <w:widowControl/>
        <w:rPr>
          <w:sz w:val="21"/>
          <w:szCs w:val="21"/>
        </w:rPr>
      </w:pPr>
      <w:r>
        <w:rPr>
          <w:b/>
          <w:bCs/>
          <w:spacing w:val="15"/>
          <w:sz w:val="21"/>
          <w:szCs w:val="21"/>
        </w:rPr>
        <w:t xml:space="preserve">物业2</w:t>
      </w:r>
      <w:r>
        <w:rPr>
          <w:rFonts w:hint="eastAsia"/>
          <w:b/>
          <w:bCs/>
          <w:spacing w:val="15"/>
          <w:sz w:val="21"/>
          <w:szCs w:val="21"/>
          <w:lang w:val="en-US" w:eastAsia="zh-CN"/>
        </w:rPr>
        <w:t xml:space="preserve"> </w:t>
      </w:r>
      <w:r>
        <w:rPr>
          <w:rFonts w:hint="eastAsia"/>
          <w:b/>
          <w:bCs/>
          <w:spacing w:val="15"/>
          <w:sz w:val="21"/>
          <w:szCs w:val="21"/>
        </w:rPr>
        <w:t xml:space="preserve">无锡市儿童福利院老院</w:t>
      </w:r>
      <w:r>
        <w:rPr>
          <w:sz w:val="21"/>
          <w:szCs w:val="21"/>
        </w:rPr>
      </w:r>
      <w:r/>
    </w:p>
    <w:tbl>
      <w:tblPr>
        <w:tblStyle w:val="1209"/>
        <w:tblW w:w="10445" w:type="dxa"/>
        <w:tblInd w:w="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gridSpan w:val="2"/>
            <w:tcW w:w="5223" w:type="dxa"/>
            <w:vAlign w:val="top"/>
            <w:textDirection w:val="lrTb"/>
            <w:noWrap w:val="false"/>
          </w:tcPr>
          <w:p>
            <w:pPr>
              <w:pStyle w:val="1210"/>
              <w:ind w:left="2383"/>
              <w:keepLines w:val="0"/>
              <w:keepNext w:val="0"/>
              <w:pageBreakBefore w:val="0"/>
              <w:spacing w:before="177" w:line="221" w:lineRule="auto"/>
              <w:widowControl/>
            </w:pPr>
            <w:r>
              <w:rPr>
                <w:spacing w:val="5"/>
              </w:rPr>
              <w:t xml:space="preserve">名称</w:t>
            </w:r>
            <w:r/>
          </w:p>
        </w:tc>
        <w:tc>
          <w:tcPr>
            <w:tcW w:w="2607" w:type="dxa"/>
            <w:vAlign w:val="top"/>
            <w:textDirection w:val="lrTb"/>
            <w:noWrap w:val="false"/>
          </w:tcPr>
          <w:p>
            <w:pPr>
              <w:pStyle w:val="1210"/>
              <w:ind w:left="1094"/>
              <w:keepLines w:val="0"/>
              <w:keepNext w:val="0"/>
              <w:pageBreakBefore w:val="0"/>
              <w:spacing w:before="176" w:line="219" w:lineRule="auto"/>
              <w:widowControl/>
            </w:pPr>
            <w:r>
              <w:rPr>
                <w:spacing w:val="-2"/>
              </w:rPr>
              <w:t xml:space="preserve">明细</w:t>
            </w:r>
            <w:r/>
          </w:p>
        </w:tc>
        <w:tc>
          <w:tcPr>
            <w:tcW w:w="2615" w:type="dxa"/>
            <w:vAlign w:val="top"/>
            <w:textDirection w:val="lrTb"/>
            <w:noWrap w:val="false"/>
          </w:tcPr>
          <w:p>
            <w:pPr>
              <w:pStyle w:val="1210"/>
              <w:ind w:left="501"/>
              <w:keepLines w:val="0"/>
              <w:keepNext w:val="0"/>
              <w:pageBreakBefore w:val="0"/>
              <w:spacing w:before="176" w:line="219" w:lineRule="auto"/>
              <w:widowControl/>
            </w:pPr>
            <w:r>
              <w:rPr>
                <w:spacing w:val="16"/>
              </w:rPr>
              <w:t xml:space="preserve">服务内容及标准</w:t>
            </w:r>
            <w:r/>
          </w:p>
        </w:tc>
      </w:tr>
      <w:tr>
        <w:trPr>
          <w:trHeight w:val="880"/>
        </w:trPr>
        <w:tc>
          <w:tcPr>
            <w:gridSpan w:val="2"/>
            <w:tcW w:w="5223" w:type="dxa"/>
            <w:vAlign w:val="top"/>
            <w:textDirection w:val="lrTb"/>
            <w:noWrap w:val="false"/>
          </w:tcPr>
          <w:p>
            <w:pPr>
              <w:pStyle w:val="1210"/>
              <w:ind w:left="1456"/>
              <w:keepLines w:val="0"/>
              <w:keepNext w:val="0"/>
              <w:pageBreakBefore w:val="0"/>
              <w:spacing w:before="172" w:line="219" w:lineRule="auto"/>
              <w:widowControl/>
            </w:pPr>
            <w:r>
              <w:rPr>
                <w:spacing w:val="18"/>
              </w:rPr>
              <w:t xml:space="preserve">无锡市儿童福利院老院</w:t>
            </w:r>
            <w:r/>
          </w:p>
        </w:tc>
        <w:tc>
          <w:tcPr>
            <w:tcW w:w="2607" w:type="dxa"/>
            <w:vAlign w:val="top"/>
            <w:textDirection w:val="lrTb"/>
            <w:noWrap w:val="false"/>
          </w:tcPr>
          <w:p>
            <w:pPr>
              <w:pStyle w:val="1210"/>
              <w:ind w:left="154"/>
              <w:keepLines w:val="0"/>
              <w:keepNext w:val="0"/>
              <w:pageBreakBefore w:val="0"/>
              <w:spacing w:before="172" w:line="219" w:lineRule="auto"/>
              <w:widowControl/>
            </w:pPr>
            <w:r>
              <w:rPr>
                <w:spacing w:val="14"/>
              </w:rPr>
              <w:t xml:space="preserve">办公楼、主楼、食堂、</w:t>
            </w:r>
            <w:r/>
          </w:p>
          <w:p>
            <w:pPr>
              <w:pStyle w:val="1210"/>
              <w:ind w:left="958"/>
              <w:keepLines w:val="0"/>
              <w:keepNext w:val="0"/>
              <w:pageBreakBefore w:val="0"/>
              <w:spacing w:before="104" w:line="219" w:lineRule="auto"/>
              <w:widowControl/>
            </w:pPr>
            <w:r>
              <w:rPr>
                <w:spacing w:val="11"/>
              </w:rPr>
              <w:t xml:space="preserve">洗衣房</w:t>
            </w:r>
            <w:r/>
          </w:p>
        </w:tc>
        <w:tc>
          <w:tcPr>
            <w:tcW w:w="2615"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29"/>
        </w:trPr>
        <w:tc>
          <w:tcPr>
            <w:tcW w:w="2615" w:type="dxa"/>
            <w:vAlign w:val="top"/>
            <w:textDirection w:val="lrTb"/>
            <w:noWrap w:val="false"/>
          </w:tcPr>
          <w:p>
            <w:pPr>
              <w:pStyle w:val="1210"/>
              <w:ind w:left="967"/>
              <w:keepLines w:val="0"/>
              <w:keepNext w:val="0"/>
              <w:pageBreakBefore w:val="0"/>
              <w:spacing w:before="177" w:line="219" w:lineRule="auto"/>
              <w:widowControl/>
            </w:pPr>
            <w:r>
              <w:rPr>
                <w:spacing w:val="8"/>
              </w:rPr>
              <w:t xml:space="preserve">总面积</w:t>
            </w:r>
            <w:r/>
          </w:p>
        </w:tc>
        <w:tc>
          <w:tcPr>
            <w:tcW w:w="2608" w:type="dxa"/>
            <w:vAlign w:val="top"/>
            <w:textDirection w:val="lrTb"/>
            <w:noWrap w:val="false"/>
          </w:tcPr>
          <w:p>
            <w:pPr>
              <w:pStyle w:val="1210"/>
              <w:ind w:left="495"/>
              <w:keepLines w:val="0"/>
              <w:keepNext w:val="0"/>
              <w:pageBreakBefore w:val="0"/>
              <w:spacing w:before="177" w:line="219" w:lineRule="auto"/>
              <w:widowControl/>
            </w:pPr>
            <w:r>
              <w:rPr>
                <w:spacing w:val="14"/>
              </w:rPr>
              <w:t xml:space="preserve">建筑面积（㎡）</w:t>
            </w:r>
            <w:r/>
          </w:p>
        </w:tc>
        <w:tc>
          <w:tcPr>
            <w:tcW w:w="2607" w:type="dxa"/>
            <w:vAlign w:val="top"/>
            <w:textDirection w:val="lrTb"/>
            <w:noWrap w:val="false"/>
          </w:tcPr>
          <w:p>
            <w:pPr>
              <w:pStyle w:val="1210"/>
              <w:ind w:left="1006"/>
              <w:keepLines w:val="0"/>
              <w:keepNext w:val="0"/>
              <w:pageBreakBefore w:val="0"/>
              <w:spacing w:before="177" w:line="239" w:lineRule="auto"/>
              <w:widowControl/>
            </w:pPr>
            <w:r>
              <w:rPr>
                <w:spacing w:val="12"/>
              </w:rPr>
              <w:t xml:space="preserve">14016</w:t>
            </w:r>
            <w:r/>
          </w:p>
        </w:tc>
        <w:tc>
          <w:tcPr>
            <w:tcW w:w="2615" w:type="dxa"/>
            <w:vAlign w:val="top"/>
            <w:textDirection w:val="lrTb"/>
            <w:noWrap w:val="false"/>
          </w:tcPr>
          <w:p>
            <w:pPr>
              <w:pStyle w:val="1210"/>
              <w:ind w:left="315"/>
              <w:keepLines w:val="0"/>
              <w:keepNext w:val="0"/>
              <w:pageBreakBefore w:val="0"/>
              <w:spacing w:before="177" w:line="219" w:lineRule="auto"/>
              <w:widowControl/>
            </w:pPr>
            <w:r>
              <w:rPr>
                <w:spacing w:val="28"/>
              </w:rPr>
              <w:t xml:space="preserve">见“3.6保安服务”</w:t>
            </w:r>
            <w:r/>
          </w:p>
        </w:tc>
      </w:tr>
    </w:tbl>
    <w:p>
      <w:pPr>
        <w:pStyle w:val="1205"/>
        <w:ind w:left="20"/>
        <w:keepLines w:val="0"/>
        <w:keepNext w:val="0"/>
        <w:pageBreakBefore w:val="0"/>
        <w:spacing w:before="80" w:line="213" w:lineRule="auto"/>
        <w:widowControl/>
        <w:rPr>
          <w:sz w:val="21"/>
          <w:szCs w:val="21"/>
        </w:rPr>
      </w:pPr>
      <w:r>
        <w:rPr>
          <w:b/>
          <w:bCs/>
          <w:spacing w:val="15"/>
          <w:sz w:val="21"/>
          <w:szCs w:val="21"/>
        </w:rPr>
        <w:t xml:space="preserve">3</w:t>
      </w:r>
      <w:r>
        <w:rPr>
          <w:b/>
          <w:bCs/>
          <w:spacing w:val="-28"/>
          <w:sz w:val="21"/>
          <w:szCs w:val="21"/>
        </w:rPr>
        <w:t xml:space="preserve"> </w:t>
      </w:r>
      <w:r>
        <w:rPr>
          <w:b/>
          <w:bCs/>
          <w:spacing w:val="15"/>
          <w:sz w:val="21"/>
          <w:szCs w:val="21"/>
        </w:rPr>
        <w:t xml:space="preserve">.物业管理服务内容及标准</w:t>
      </w:r>
      <w:r>
        <w:rPr>
          <w:sz w:val="21"/>
          <w:szCs w:val="21"/>
        </w:rPr>
      </w:r>
      <w:r/>
    </w:p>
    <w:p>
      <w:pPr>
        <w:pStyle w:val="1201"/>
        <w:ind w:left="12"/>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8"/>
        <w:tblW w:w="10664" w:type="dxa"/>
        <w:jc w:val="center"/>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827"/>
        <w:gridCol w:w="7985"/>
      </w:tblGrid>
      <w:tr>
        <w:trPr>
          <w:trHeight w:val="90"/>
        </w:trPr>
        <w:tc>
          <w:tcPr>
            <w:tcMar>
              <w:left w:w="108" w:type="dxa"/>
              <w:top w:w="0" w:type="dxa"/>
              <w:right w:w="108" w:type="dxa"/>
              <w:bottom w:w="0" w:type="dxa"/>
            </w:tcMar>
            <w:tcW w:w="852" w:type="dxa"/>
            <w:vAlign w:val="center"/>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1827" w:type="dxa"/>
            <w:vAlign w:val="center"/>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985" w:type="dxa"/>
            <w:vAlign w:val="center"/>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852"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目标与责任</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结合采购人要求及物业服务实际情况，制定年度管理目标，明确责任分工，并制定配套实施方案。</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服务人员要求</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（1）每季度至少开展1次岗位技能、职业素质、服务知识、客户文化、绿色节能环保等教育培训，并进行适当形式的考核。</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tabs>
                <w:tab w:val="left" w:pos="7780" w:leader="none"/>
              </w:tabs>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（2）根据采购人要求对服务人员进行从业资格审查，审查结果向采购人报备</w:t>
            </w:r>
            <w:r>
              <w:rPr>
                <w:rFonts w:hint="eastAsia" w:ascii="宋体" w:hAnsi="宋体" w:eastAsia="宋体" w:cs="宋体"/>
                <w:color w:val="000000"/>
                <w:spacing w:val="19"/>
                <w:sz w:val="21"/>
                <w:szCs w:val="21"/>
                <w:lang w:val="en-US" w:eastAsia="zh-CN"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（4）如采购人认为服务人员不适应岗位要求或存在其他影响工作的，可要求供应商进行调换。如因供应商原因对服务人员进行调换，应当经采购人同意，更换比例不得超过本项目服务人员总数的20%</w:t>
            </w:r>
            <w:r>
              <w:rPr>
                <w:rFonts w:hint="eastAsia" w:ascii="宋体" w:hAnsi="宋体" w:eastAsia="宋体" w:cs="宋体"/>
                <w:color w:val="000000"/>
                <w:spacing w:val="19"/>
                <w:sz w:val="21"/>
                <w:szCs w:val="21"/>
                <w:lang w:val="en-US" w:eastAsia="zh-CN" w:bidi="ar-SA"/>
              </w:rPr>
              <w:t xml:space="preserve">，更换后的人员水平不得低于投标时承诺的人员水平</w:t>
            </w:r>
            <w:r>
              <w:rPr>
                <w:rFonts w:ascii="宋体" w:hAnsi="宋体" w:eastAsia="宋体" w:cs="宋体"/>
                <w:color w:val="000000"/>
                <w:spacing w:val="19"/>
                <w:sz w:val="21"/>
                <w:szCs w:val="21"/>
                <w:lang w:val="en-US" w:eastAsia="en-US" w:bidi="ar-SA"/>
              </w:rPr>
              <w:t xml:space="preserve">。本项目服务人员不得在其他项目兼职。</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（5）着装分类统一，佩戴标识。仪容整洁、姿态端正、举止文明。用语文明礼貌，态度温和耐心。</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保密和思想政治教育</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（1）建立保密管理制度。制度内容应当包括但不限于：①明确重点要害岗位保密职责。②对涉密工作岗位的保密要求。</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（2）发现服务人员违法违规或重大过失，及时报告采购人，并采取必要补救措施。</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档案管理</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（1）建立物业信息，准确、及时地对文件资料和服务记录进行归档保存，并确保其物理安全。</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信报信息登记、大件物品进出登记等。</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（3）遵守采购人的信息、档案资料保密要求，未经许可，不得将建筑物平面图等资料转作其他用途或 向其他单位、个人提供。</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（4）履约结束后，相关资料交还采购人，采购人按政府采购相关规定存档。</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分包供应商管理</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（1）合理控制外包服务人员数量和流动率。</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（2）根据采购人要求明确对分包供应商的要求，确定工作流程。</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（3）明确安全管理责任和保密责任，签订安全管理责任书和保密责任书。</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（4）开展服务检查和监管，评估服务效果，必要时进行服务流程调整。</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（5）根据工作反馈意见与建议，持续提升服务品质。</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服务改进</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（1）明确负责人，定期对物业服务过程进行自查，结合反馈意见与评价结果采取改进措施，持续提升管理与服务水平。</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（2）对不合格服务进行控制，对不合格服务的原因进行识别和分析，及时采取纠正措施，消除不合格的原因，防止不合格再发生。</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（3）需整改问题及时整改完成。</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重大活动后勤保障</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（1）制订流程。配合采购人制订重大活动后勤保障工作流程，需对任务进行详细了解，并根据工作安排制定详细的后勤保障计划。</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（2）收尾工作。对现场进行检查，做好清理工作。</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8</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服务方案及工作制度</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（1）制定工作制度，主要包括：人员录用制度、档案管理制度、物业服务管理制度、公用设施设备相关管理制度等。</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（2）制定项目实施方案，主要包括：交接方案、人员培训方案、人员稳定性方案、保密方案等。</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（3）制定物业服务方案，主要包括：房屋维护服务方案、公用设施设备维护服务方案、绿化服务方案、保洁服务方案等。</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9</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信报服务</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（1）对邮件、包裹和挂号信等进行正确分类、安全检查和防疫卫生检查。</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（2）及时投送或通知收件人领取。</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（3）大件物品出入向采购人报告，待采购人确认无误后放行。</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852"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1827" w:type="dxa"/>
            <w:vAlign w:val="top"/>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服务热线及紧急维修</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（1）设置24小时报修服务热线。</w:t>
            </w:r>
            <w:r>
              <w:rPr>
                <w:rFonts w:ascii="宋体" w:hAnsi="宋体" w:eastAsia="宋体" w:cs="宋体"/>
                <w:color w:val="000000"/>
                <w:spacing w:val="19"/>
                <w:sz w:val="21"/>
                <w:szCs w:val="21"/>
                <w:lang w:val="en-US" w:eastAsia="en-US" w:bidi="ar-SA"/>
              </w:rPr>
            </w:r>
            <w:r/>
          </w:p>
        </w:tc>
      </w:tr>
      <w:tr>
        <w:trPr/>
        <w:tc>
          <w:tcPr>
            <w:tcW w:w="852"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1827"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98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（2）紧急维修应当</w:t>
            </w:r>
            <w:r>
              <w:rPr>
                <w:rFonts w:hint="eastAsia" w:ascii="宋体" w:hAnsi="宋体" w:eastAsia="宋体" w:cs="宋体"/>
                <w:color w:val="000000"/>
                <w:spacing w:val="19"/>
                <w:sz w:val="21"/>
                <w:szCs w:val="21"/>
                <w:lang w:val="en-US" w:eastAsia="zh-CN" w:bidi="ar-SA"/>
              </w:rPr>
              <w:t xml:space="preserve">在</w:t>
            </w:r>
            <w:r>
              <w:rPr>
                <w:rFonts w:ascii="宋体" w:hAnsi="宋体" w:eastAsia="宋体" w:cs="宋体"/>
                <w:color w:val="000000"/>
                <w:spacing w:val="19"/>
                <w:sz w:val="21"/>
                <w:szCs w:val="21"/>
                <w:lang w:val="en-US" w:eastAsia="en-US" w:bidi="ar-SA"/>
              </w:rPr>
              <w:t xml:space="preserve">15分钟内到达现场，不间断维修直至修复。</w:t>
            </w:r>
            <w:r>
              <w:rPr>
                <w:rFonts w:ascii="宋体" w:hAnsi="宋体" w:eastAsia="宋体" w:cs="宋体"/>
                <w:color w:val="000000"/>
                <w:spacing w:val="19"/>
                <w:sz w:val="21"/>
                <w:szCs w:val="21"/>
                <w:lang w:val="en-US" w:eastAsia="en-US" w:bidi="ar-SA"/>
              </w:rPr>
            </w:r>
            <w:r/>
          </w:p>
        </w:tc>
      </w:tr>
    </w:tbl>
    <w:p>
      <w:pPr>
        <w:pStyle w:val="1201"/>
        <w:keepLines w:val="0"/>
        <w:keepNext w:val="0"/>
        <w:pageBreakBefore w:val="0"/>
        <w:spacing w:line="261" w:lineRule="auto"/>
        <w:widowControl/>
        <w:rPr>
          <w:rFonts w:ascii="Arial"/>
          <w:sz w:val="21"/>
        </w:rPr>
      </w:pPr>
      <w:r>
        <w:rPr>
          <w:rFonts w:ascii="Arial"/>
          <w:sz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7"/>
          <w:sz w:val="21"/>
          <w:szCs w:val="21"/>
        </w:rPr>
        <w:t xml:space="preserve">3.2房屋维护服务</w:t>
      </w:r>
      <w:r>
        <w:rPr>
          <w:rFonts w:ascii="宋体" w:hAnsi="宋体" w:eastAsia="宋体" w:cs="宋体"/>
          <w:sz w:val="21"/>
          <w:szCs w:val="21"/>
        </w:rPr>
      </w:r>
      <w:r/>
    </w:p>
    <w:tbl>
      <w:tblPr>
        <w:tblStyle w:val="1208"/>
        <w:tblW w:w="10410" w:type="dxa"/>
        <w:jc w:val="center"/>
        <w:tblInd w:w="-8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2130"/>
        <w:gridCol w:w="7545"/>
      </w:tblGrid>
      <w:tr>
        <w:trPr/>
        <w:tc>
          <w:tcPr>
            <w:tcMar>
              <w:left w:w="108" w:type="dxa"/>
              <w:top w:w="0" w:type="dxa"/>
              <w:right w:w="108" w:type="dxa"/>
              <w:bottom w:w="0" w:type="dxa"/>
            </w:tcMar>
            <w:tcW w:w="73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13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54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73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3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主体结构、围护结构、部品部件</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（1）每季度至少开展1次房屋结构安全巡视，发现外观有变形、开裂等现象，及时建议采购人申请房屋安全鉴定，并采取必要的避险和防护措施</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（2）每季度至少开展1次外墙贴饰面、幕墙玻璃、雨棚、散水、空调室外机支撑构件等检查，发现破损，及时向采购人报告，按采购人要求出具维修方案，待采购人同意后按维修方案实施维修。</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（3）每半月至少开展1次公用部位的门、窗、楼梯、通风道、室内地面、墙面、吊顶和室外屋面等巡查，发现破损，及时向采购人报告，按采购人要求出具维修方案，待采购人同意后按维修方案实施维修。</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（4）每年强降雨天气前后、雨雪季节检查屋面防水和雨落管等，发现破损，及时向采购人报告，按采购人要求出具维修方案，待采购人同意后按维修方案实施维修。</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（5）办公楼外观完好，建筑装饰面无脱落、无破损、无污渍，玻璃幕墙清洁明亮、无破损。</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（6）通道、楼梯、门窗等设施的完好和正常使用。</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35"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30"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其他设施</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（2）路面状态良好，地漏通畅不堵塞。</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35"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30"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标识标牌</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（1）标识标牌符合《公共信息图形符号第1部分：通用符号》（GB/T10001.1）的相关要求，消防与安全标识符合《</w:t>
            </w:r>
            <w:r>
              <w:rPr>
                <w:rFonts w:hint="eastAsia" w:ascii="宋体" w:hAnsi="宋体" w:eastAsia="宋体" w:cs="宋体"/>
                <w:color w:val="000000"/>
                <w:spacing w:val="19"/>
                <w:sz w:val="21"/>
                <w:szCs w:val="21"/>
                <w:lang w:val="en-US" w:eastAsia="en-US" w:bidi="ar-SA"/>
              </w:rPr>
              <w:tab/>
            </w:r>
            <w:r>
              <w:rPr>
                <w:rFonts w:hint="eastAsia" w:ascii="宋体" w:hAnsi="宋体" w:eastAsia="宋体" w:cs="宋体"/>
                <w:color w:val="000000"/>
                <w:spacing w:val="19"/>
                <w:sz w:val="21"/>
                <w:szCs w:val="21"/>
                <w:lang w:val="en-US" w:eastAsia="en-US" w:bidi="ar-SA"/>
              </w:rPr>
              <w:t xml:space="preserve">安全色和安全标志</w:t>
            </w:r>
            <w:r>
              <w:rPr>
                <w:rFonts w:ascii="宋体" w:hAnsi="宋体" w:eastAsia="宋体" w:cs="宋体"/>
                <w:color w:val="000000"/>
                <w:spacing w:val="19"/>
                <w:sz w:val="21"/>
                <w:szCs w:val="21"/>
                <w:lang w:val="en-US" w:eastAsia="en-US" w:bidi="ar-SA"/>
              </w:rPr>
              <w:t xml:space="preserve">》（GB2894）、《消防安全标志第1部分：标志》（GB13495.1）的相关要求。</w:t>
            </w:r>
            <w:r>
              <w:rPr>
                <w:rFonts w:ascii="宋体" w:hAnsi="宋体" w:eastAsia="宋体" w:cs="宋体"/>
                <w:color w:val="000000"/>
                <w:spacing w:val="19"/>
                <w:sz w:val="21"/>
                <w:szCs w:val="21"/>
                <w:lang w:val="en-US" w:eastAsia="en-US" w:bidi="ar-SA"/>
              </w:rPr>
            </w:r>
            <w:r/>
          </w:p>
        </w:tc>
      </w:tr>
      <w:tr>
        <w:trPr/>
        <w:tc>
          <w:tcPr>
            <w:tcW w:w="7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3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45"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（2）每月至少检查1次标识标牌和消防与安全标识。应当规范清晰、路线指引正确、安装稳固。</w:t>
            </w:r>
            <w:r>
              <w:rPr>
                <w:rFonts w:ascii="宋体" w:hAnsi="宋体" w:eastAsia="宋体" w:cs="宋体"/>
                <w:color w:val="000000"/>
                <w:spacing w:val="19"/>
                <w:sz w:val="21"/>
                <w:szCs w:val="21"/>
                <w:lang w:val="en-US" w:eastAsia="en-US" w:bidi="ar-SA"/>
              </w:rPr>
            </w:r>
            <w:r/>
          </w:p>
        </w:tc>
      </w:tr>
    </w:tbl>
    <w:p>
      <w:pPr>
        <w:pStyle w:val="1201"/>
        <w:keepLines w:val="0"/>
        <w:keepNext w:val="0"/>
        <w:pageBreakBefore w:val="0"/>
        <w:spacing w:line="28" w:lineRule="exact"/>
        <w:widowControl/>
      </w:pPr>
      <w:r/>
      <w:r/>
    </w:p>
    <w:p>
      <w:pPr>
        <w:pStyle w:val="1201"/>
        <w:keepLines w:val="0"/>
        <w:keepNext w:val="0"/>
        <w:pageBreakBefore w:val="0"/>
        <w:spacing w:line="406" w:lineRule="auto"/>
        <w:widowControl/>
        <w:rPr>
          <w:rFonts w:ascii="Arial"/>
          <w:sz w:val="21"/>
        </w:rPr>
      </w:pPr>
      <w:r>
        <w:rPr>
          <w:rFonts w:ascii="Arial"/>
          <w:sz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3.3公用设施设备维护服务</w:t>
      </w:r>
      <w:r>
        <w:rPr>
          <w:rFonts w:ascii="宋体" w:hAnsi="宋体" w:eastAsia="宋体" w:cs="宋体"/>
          <w:sz w:val="21"/>
          <w:szCs w:val="21"/>
        </w:rPr>
      </w:r>
      <w:r/>
    </w:p>
    <w:tbl>
      <w:tblPr>
        <w:tblStyle w:val="1208"/>
        <w:tblW w:w="10425" w:type="dxa"/>
        <w:jc w:val="center"/>
        <w:tblInd w:w="-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175"/>
        <w:gridCol w:w="7536"/>
      </w:tblGrid>
      <w:tr>
        <w:trPr/>
        <w:tc>
          <w:tcPr>
            <w:tcMar>
              <w:left w:w="108" w:type="dxa"/>
              <w:top w:w="0" w:type="dxa"/>
              <w:right w:w="108" w:type="dxa"/>
              <w:bottom w:w="0" w:type="dxa"/>
            </w:tcMar>
            <w:tcW w:w="714"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17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536"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基本要求</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（1）重大节假日及恶劣天气前后，组织系统巡检1次。</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（2）具备设施设备安全、稳定运行的环境和场所（含有限空间），温湿度、照度、粉尘和烟雾浓度等符合相关安全规范。</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设备机房</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（2）设备机房门窗、锁具应当完好、有效。</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（3）每半月至少开展1次清洁，整洁有序、无杂物、无积尘、无鼠、无虫害，温湿度符合设备运行要求。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（4）按各设备机房国家标准规范规定维护/保管消防、通风、应急照明，防止小动物进入。</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（5）安全防护用具配置齐全，检验合格。</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（6）应急设施设备用品应当齐全、完备，可随时启用。</w:t>
            </w:r>
            <w:r>
              <w:rPr>
                <w:rFonts w:ascii="宋体" w:hAnsi="宋体" w:eastAsia="宋体" w:cs="宋体"/>
                <w:color w:val="000000"/>
                <w:spacing w:val="19"/>
                <w:sz w:val="21"/>
                <w:szCs w:val="21"/>
                <w:lang w:val="en-US" w:eastAsia="en-US" w:bidi="ar-SA"/>
              </w:rPr>
            </w:r>
            <w:r/>
          </w:p>
        </w:tc>
      </w:tr>
      <w:tr>
        <w:trPr>
          <w:trHeight w:val="525"/>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给排水系统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（1）生活饮用水卫生符合《生活饮用水卫生标准》（GB5749）的相关要求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（2）二次供水卫生符合《二次供水设施卫生规范》（GB17051）的相关要求</w:t>
            </w:r>
            <w:r>
              <w:rPr>
                <w:rFonts w:ascii="宋体" w:hAnsi="宋体" w:eastAsia="宋体" w:cs="宋体"/>
                <w:color w:val="000000"/>
                <w:spacing w:val="19"/>
                <w:sz w:val="21"/>
                <w:szCs w:val="21"/>
                <w:lang w:val="en-US" w:eastAsia="en-US" w:bidi="ar-SA"/>
              </w:rPr>
            </w:r>
            <w:r/>
          </w:p>
        </w:tc>
      </w:tr>
      <w:tr>
        <w:trPr>
          <w:trHeight w:val="90"/>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（3）设施设备、阀门、管道等运行正常，无跑、冒、滴、漏现象。</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（4）有水泵房、水箱间的，每日至少巡视1次。每年至少养护1次水泵。</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（5）遇供水单位限水、停水，按规定时间通知采购人。</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（6）每季度至少开展1次对排水管进行疏通、清污，保证室内外排水系统通畅。</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（7）每年进行1次生活水箱清洗，并出具第三方检测报告。</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电梯系统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（1）电梯运行平稳、无异响、平层、开关正常。每周至少开展2次电梯的安全状况检查。</w:t>
            </w:r>
            <w:r>
              <w:rPr>
                <w:rFonts w:ascii="宋体" w:hAnsi="宋体" w:eastAsia="宋体" w:cs="宋体"/>
                <w:color w:val="000000"/>
                <w:spacing w:val="19"/>
                <w:sz w:val="21"/>
                <w:szCs w:val="21"/>
                <w:lang w:val="en-US" w:eastAsia="en-US" w:bidi="ar-SA"/>
              </w:rPr>
            </w:r>
            <w:r/>
          </w:p>
        </w:tc>
      </w:tr>
      <w:tr>
        <w:trPr>
          <w:trHeight w:val="757"/>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（2）电梯准用证、年检合格证等证件齐全。相关证件、紧急救援电话和乘客注意事项置于轿厢醒目位置。</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（3）每年至少开展1次对电梯的全面检测，并出具检测报告，核发电梯使用标志。</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（4）电梯维保应当符合《电梯维护保养规则》（TSGT5002）的有关要求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（5）电梯使用应当符合《特种设备使用管理规则》（TSG08）的有关要求。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（6）有电梯突发事件或事故的应急措施与救援预案，每年至少开展演练1次。电梯出现故障，物业服务人员10分钟内到场应急处理，维保专业人员30分钟内到场应急处理。</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（7）到场进行救助和排除故障。电梯紧急电话保持畅通。</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（8）电梯维修、保养时在现场设置提示标识和防护围栏。</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（9）根据采购人需求，合理设置电梯开启的数量、时间。</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空调系统</w:t>
            </w:r>
            <w:r>
              <w:rPr>
                <w:rFonts w:hint="eastAsia" w:ascii="宋体" w:hAnsi="宋体" w:eastAsia="宋体" w:cs="宋体"/>
                <w:color w:val="000000"/>
                <w:spacing w:val="19"/>
                <w:sz w:val="21"/>
                <w:szCs w:val="21"/>
                <w:lang w:val="en-US" w:eastAsia="zh-CN" w:bidi="ar-SA"/>
              </w:rPr>
              <w:t xml:space="preserve">、新风系统</w:t>
            </w:r>
            <w:r>
              <w:rPr>
                <w:rFonts w:ascii="宋体" w:hAnsi="宋体" w:eastAsia="宋体" w:cs="宋体"/>
                <w:color w:val="000000"/>
                <w:spacing w:val="19"/>
                <w:sz w:val="21"/>
                <w:szCs w:val="21"/>
                <w:lang w:val="en-US" w:eastAsia="zh-CN"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（1）空调通风系统运行管理符合《空调通风系统运行管理标准》（GB50365）的相关要求。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（2）办公楼内温湿度、空气质量等符合《室内空气质量标准》（GB/T18883）的相关要求。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（3）定期维保并做好记录，保证空调设施设备处于良好状态。</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（4）定期观察空调外机的运行压力及运行电流，分析压缩机运行杂音，监测压缩机的外壳温度情况。</w:t>
            </w:r>
            <w:r>
              <w:rPr>
                <w:rFonts w:ascii="宋体" w:hAnsi="宋体" w:eastAsia="宋体" w:cs="宋体"/>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定期检查冷凝器及蒸发器结垢、结尘情况，采取必要的方式加以清理，经常检查风扇电机的工作状况。</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（5）每半年至少开展1次管道、阀门检查并除锈。</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（6）每年至少开展1次系统整体性维修养护。</w:t>
            </w:r>
            <w:r>
              <w:rPr>
                <w:rFonts w:hint="eastAsia" w:ascii="宋体" w:hAnsi="宋体" w:eastAsia="宋体" w:cs="宋体"/>
                <w:color w:val="000000"/>
                <w:spacing w:val="19"/>
                <w:sz w:val="21"/>
                <w:szCs w:val="21"/>
                <w:lang w:val="en-US" w:eastAsia="zh-CN"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（7）每年至少开展1次新风机、空气处理机滤网等清洗消毒；每2年至少开展1次风管清洗消毒。</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（8）每年至少开展2次分体式空调主机（含空调过滤网）和室外机清洁。每月至少开展1次挂机和室外支架稳固性巡查。</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（9）制冷、供暖系统温度设定及启用时间符合节能要求。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（10）发现故障或损坏应当在30分钟内到场，紧急维修应当在15分钟内到达现场，在12小时内维修完毕。</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消防系统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（1）消防设施的维护管理符合《建筑消防设施的维护管理》（GB25201）的相关要求。</w:t>
            </w:r>
            <w:r>
              <w:rPr>
                <w:rFonts w:ascii="宋体" w:hAnsi="宋体" w:eastAsia="宋体" w:cs="宋体"/>
                <w:color w:val="000000"/>
                <w:spacing w:val="19"/>
                <w:sz w:val="21"/>
                <w:szCs w:val="21"/>
                <w:lang w:val="en-US" w:eastAsia="en-US" w:bidi="ar-SA"/>
              </w:rPr>
            </w:r>
            <w:r/>
          </w:p>
        </w:tc>
      </w:tr>
      <w:tr>
        <w:trPr>
          <w:trHeight w:val="633"/>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（2）消防设备检测符合《建筑消防设施检测技术规程》（XF503）的相关要求。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（3）消防设施平面图、火警疏散示意图、防火分区图等按幢设置在楼层醒目位置。</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（4）消防系统各设施设备使用说明清晰，宜图文结合。</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（5）自动喷水灭火系统启动正常。</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（6）消火栓箱、防火门、灭火器、消防水泵、红外线报警器、应急照明、安全疏散等系统运行正常。</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（7）消防监控系统运行良好，自动和手动报警设施启动正常。</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（8）正压送风、防排烟系统运行正常。</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（9）每年1次消防设施检测，并出具检测报告。</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7</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供配电系统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（1）建立24小时运行值班监控制度。</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（2）对供电范围内的电气设备定期巡视维护，加强高低压配电柜、配电箱、控制柜及线路等重点部位监测。</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（3）公共使用的照明、指示灯具线路、开关、接地等保持完好，确保用电安全。</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（4）核心部位用电建立高可控用电保障和配备应急发电设备，定期维护应急发电设备。</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（5）发生非计划性停电的，应当在事件发生后及时通知采购人，快速恢复或启用应急电源，并做好应急事件上报及处理工作。</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（6）复杂故障涉及供电部门维修处置的及时与供电部门联系，并向采购人报告。</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8</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弱电系统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（1）安全防范系统维护保养符合《安全防范系统维护保养规范》（GA/T1081）的相关要求。</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（2）保持监控系统、门禁系统、考勤系统、安全防范系统等运行正常，有故障及时排除。</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（3）台式电脑系统安装及设置。</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9</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照明系统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（1）外观整洁无缺损、无松落。</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（2）更换的照明灯具应当选用节能环保产品，亮度与更换前保持一致。</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（3）每周至少开展1次公共区域照明设备巡视。</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10</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采暖系统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（1）定期检查供暖管道、阀门运行情况，确保正常无隐患，仪表、压力表读数正确。</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（2）负责内装管道、阀门龙头等新装布置及旧装拆除、日常维修更换及管线的跑、冒、滴、漏的维修。定期清洁换热器、主管道及支管道过滤器</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（3）做好供暖前检查等相关准备工作。</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（4）地暖设备上水前，提前通知采购人。</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（5）供暖期间做好日常检查、维护、抢修、登记上报等工作。</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（6）根据天气情况适时调节供暖设备运行工况，节约能源。</w:t>
            </w:r>
            <w:r>
              <w:rPr>
                <w:rFonts w:ascii="宋体" w:hAnsi="宋体" w:eastAsia="宋体" w:cs="宋体"/>
                <w:color w:val="000000"/>
                <w:spacing w:val="19"/>
                <w:sz w:val="21"/>
                <w:szCs w:val="21"/>
                <w:lang w:val="en-US" w:eastAsia="en-US" w:bidi="ar-SA"/>
              </w:rPr>
            </w:r>
            <w:r/>
          </w:p>
        </w:tc>
      </w:tr>
      <w:tr>
        <w:trPr/>
        <w:tc>
          <w:tcPr>
            <w:tcMar>
              <w:left w:w="108" w:type="dxa"/>
              <w:top w:w="0" w:type="dxa"/>
              <w:right w:w="108" w:type="dxa"/>
              <w:bottom w:w="0" w:type="dxa"/>
            </w:tcMa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11</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太阳能空气能热水系统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（1）定期检查空气能外机管路，确保机组制冷剂无泄漏。</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（2）定</w:t>
            </w:r>
            <w:r>
              <w:rPr>
                <w:rFonts w:ascii="宋体" w:hAnsi="宋体" w:eastAsia="宋体" w:cs="宋体"/>
                <w:b w:val="0"/>
                <w:bCs w:val="0"/>
                <w:color w:val="000000"/>
                <w:spacing w:val="19"/>
                <w:sz w:val="21"/>
                <w:szCs w:val="21"/>
                <w:lang w:val="en-US" w:eastAsia="en-US" w:bidi="ar-SA"/>
              </w:rPr>
              <w:t xml:space="preserve">期检查水系统，热交换管有无破损，管道有无滴漏水情况，确保机组制热效率及运行的可靠性。</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t xml:space="preserve">（3）定期检查进出水温度，确认热换器工作效率。</w:t>
            </w:r>
            <w:r>
              <w:rPr>
                <w:rFonts w:ascii="宋体" w:hAnsi="宋体" w:eastAsia="宋体" w:cs="宋体"/>
                <w:color w:val="000000"/>
                <w:spacing w:val="19"/>
                <w:sz w:val="21"/>
                <w:szCs w:val="21"/>
                <w:lang w:val="en-US" w:eastAsia="en-US" w:bidi="ar-SA"/>
              </w:rPr>
            </w:r>
            <w:r/>
          </w:p>
        </w:tc>
      </w:tr>
      <w:tr>
        <w:trPr/>
        <w:tc>
          <w:tcPr>
            <w:tcW w:w="714"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12</w:t>
            </w:r>
            <w:r>
              <w:rPr>
                <w:rFonts w:ascii="宋体" w:hAnsi="宋体" w:eastAsia="宋体" w:cs="宋体"/>
                <w:color w:val="000000"/>
                <w:spacing w:val="19"/>
                <w:sz w:val="21"/>
                <w:szCs w:val="21"/>
                <w:lang w:val="en-US" w:eastAsia="en-US" w:bidi="ar-SA"/>
              </w:rPr>
            </w:r>
            <w:r/>
          </w:p>
        </w:tc>
        <w:tc>
          <w:tcPr>
            <w:tcW w:w="217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厨房系统</w:t>
            </w:r>
            <w:r>
              <w:rPr>
                <w:rFonts w:ascii="宋体" w:hAnsi="宋体" w:eastAsia="宋体" w:cs="宋体"/>
                <w:color w:val="000000"/>
                <w:spacing w:val="19"/>
                <w:sz w:val="21"/>
                <w:szCs w:val="21"/>
                <w:lang w:val="en-US" w:eastAsia="en-US" w:bidi="ar-SA"/>
              </w:rPr>
            </w:r>
            <w:r/>
          </w:p>
        </w:tc>
        <w:tc>
          <w:tcPr>
            <w:tcMar>
              <w:left w:w="108" w:type="dxa"/>
              <w:top w:w="0" w:type="dxa"/>
              <w:right w:w="108" w:type="dxa"/>
              <w:bottom w:w="0" w:type="dxa"/>
            </w:tcMar>
            <w:tcW w:w="7536" w:type="dxa"/>
            <w:vAlign w:val="top"/>
            <w:textDirection w:val="lrTb"/>
            <w:noWrap w:val="false"/>
          </w:tcPr>
          <w:p>
            <w:pPr>
              <w:pStyle w:val="1201"/>
              <w:ind w:left="0" w:right="0" w:firstLine="0"/>
              <w:jc w:val="left"/>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（1）定期检查设备线路是否老化、破损，杜绝短路及漏电隐患；</w:t>
            </w:r>
            <w:r>
              <w:rPr>
                <w:rFonts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7536" w:type="dxa"/>
            <w:vAlign w:val="top"/>
            <w:textDirection w:val="lrTb"/>
            <w:noWrap w:val="false"/>
          </w:tcPr>
          <w:p>
            <w:pPr>
              <w:pStyle w:val="1201"/>
              <w:ind w:left="0" w:right="0" w:firstLine="0"/>
              <w:jc w:val="left"/>
              <w:spacing w:before="0" w:after="0" w:line="240" w:lineRule="auto"/>
              <w:rPr>
                <w:rFonts w:hint="eastAsia"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（2）检查燃气管道接口密封性，防止泄漏；</w:t>
            </w:r>
            <w:r>
              <w:rPr>
                <w:rFonts w:hint="eastAsia" w:ascii="宋体" w:hAnsi="宋体" w:eastAsia="宋体" w:cs="宋体"/>
                <w:color w:val="000000"/>
                <w:spacing w:val="19"/>
                <w:sz w:val="21"/>
                <w:szCs w:val="21"/>
                <w:lang w:val="en-US" w:eastAsia="en-US" w:bidi="ar-SA"/>
              </w:rPr>
            </w:r>
            <w:r/>
          </w:p>
        </w:tc>
      </w:tr>
      <w:tr>
        <w:trPr/>
        <w:tc>
          <w:tcPr>
            <w:tcW w:w="714"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217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szCs w:val="21"/>
                <w:lang w:val="en-US" w:eastAsia="en-US" w:bidi="ar-SA"/>
              </w:rPr>
            </w:r>
            <w:r/>
          </w:p>
        </w:tc>
        <w:tc>
          <w:tcPr>
            <w:tcW w:w="7536" w:type="dxa"/>
            <w:vAlign w:val="top"/>
            <w:textDirection w:val="lrTb"/>
            <w:noWrap w:val="false"/>
          </w:tcPr>
          <w:p>
            <w:pPr>
              <w:pStyle w:val="1201"/>
              <w:ind w:left="0" w:right="0" w:firstLine="0"/>
              <w:jc w:val="left"/>
              <w:spacing w:before="0" w:after="0" w:line="240" w:lineRule="auto"/>
              <w:rPr>
                <w:rFonts w:hint="eastAsia" w:ascii="宋体" w:hAnsi="宋体" w:eastAsia="宋体" w:cs="宋体"/>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9"/>
                <w:sz w:val="21"/>
                <w:szCs w:val="21"/>
                <w:lang w:val="en-US" w:eastAsia="zh-CN" w:bidi="ar-SA"/>
              </w:rPr>
              <w:t xml:space="preserve">（3）每季度清洗油烟净化设备管道及滤网油污，检查油烟分离设备运行状态，确保排烟通畅；对灶具火候调节装置进行校准，保障火力稳定；</w:t>
            </w:r>
            <w:r>
              <w:rPr>
                <w:rFonts w:hint="eastAsia" w:ascii="宋体" w:hAnsi="宋体" w:eastAsia="宋体" w:cs="宋体"/>
                <w:color w:val="000000"/>
                <w:spacing w:val="19"/>
                <w:sz w:val="21"/>
                <w:szCs w:val="21"/>
                <w:lang w:val="en-US" w:eastAsia="en-US" w:bidi="ar-SA"/>
              </w:rPr>
            </w:r>
            <w:r/>
          </w:p>
        </w:tc>
      </w:tr>
    </w:tbl>
    <w:p>
      <w:pPr>
        <w:pStyle w:val="1201"/>
        <w:jc w:val="center"/>
        <w:keepLines w:val="0"/>
        <w:keepNext w:val="0"/>
        <w:pageBreakBefore w:val="0"/>
        <w:spacing w:line="29" w:lineRule="exact"/>
        <w:widowControl/>
      </w:pPr>
      <w:r/>
      <w:r/>
    </w:p>
    <w:p>
      <w:pPr>
        <w:pStyle w:val="1201"/>
        <w:ind w:left="7" w:right="-39"/>
        <w:jc w:val="both"/>
        <w:keepLines w:val="0"/>
        <w:keepNext w:val="0"/>
        <w:pageBreakBefore w:val="0"/>
        <w:spacing w:before="99" w:line="334" w:lineRule="auto"/>
        <w:widowControl/>
        <w:tabs>
          <w:tab w:val="left" w:pos="10500" w:leader="none"/>
        </w:tabs>
        <w:rPr>
          <w:rFonts w:ascii="宋体" w:hAnsi="宋体" w:eastAsia="宋体" w:cs="宋体"/>
          <w:sz w:val="21"/>
          <w:szCs w:val="21"/>
        </w:rPr>
      </w:pPr>
      <w:r>
        <w:rPr>
          <w:rFonts w:ascii="宋体" w:hAnsi="宋体" w:eastAsia="宋体" w:cs="宋体"/>
          <w:sz w:val="21"/>
          <w:szCs w:val="21"/>
        </w:rPr>
        <w:t xml:space="preserve">注：电梯系统、消防设备等设施设备的安装改造维修应当由具备相应资质的供应商</w:t>
      </w:r>
      <w:r>
        <w:rPr>
          <w:rFonts w:ascii="宋体" w:hAnsi="宋体" w:eastAsia="宋体" w:cs="宋体"/>
          <w:spacing w:val="-1"/>
          <w:sz w:val="21"/>
          <w:szCs w:val="21"/>
        </w:rPr>
        <w:t xml:space="preserve">完成，如供应商自身</w:t>
      </w:r>
      <w:r>
        <w:rPr>
          <w:rFonts w:ascii="宋体" w:hAnsi="宋体" w:eastAsia="宋体" w:cs="宋体"/>
          <w:sz w:val="21"/>
          <w:szCs w:val="21"/>
        </w:rPr>
        <w:t xml:space="preserve">不具备，可进行分包由具有相应资质的单位完成。服务标准涉及的国家标准有更</w:t>
      </w:r>
      <w:r>
        <w:rPr>
          <w:rFonts w:ascii="宋体" w:hAnsi="宋体" w:eastAsia="宋体" w:cs="宋体"/>
          <w:spacing w:val="-1"/>
          <w:sz w:val="21"/>
          <w:szCs w:val="21"/>
        </w:rPr>
        <w:t xml:space="preserve">新的，执行国家最新标</w:t>
      </w:r>
      <w:r>
        <w:rPr>
          <w:rFonts w:ascii="宋体" w:hAnsi="宋体" w:eastAsia="宋体" w:cs="宋体"/>
          <w:spacing w:val="-5"/>
          <w:sz w:val="21"/>
          <w:szCs w:val="21"/>
        </w:rPr>
        <w:t xml:space="preserve">准。</w:t>
      </w:r>
      <w:r>
        <w:rPr>
          <w:rFonts w:ascii="宋体" w:hAnsi="宋体" w:eastAsia="宋体" w:cs="宋体"/>
          <w:sz w:val="21"/>
          <w:szCs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3.4保洁服务</w:t>
      </w:r>
      <w:r>
        <w:rPr>
          <w:rFonts w:ascii="宋体" w:hAnsi="宋体" w:eastAsia="宋体" w:cs="宋体"/>
          <w:sz w:val="21"/>
          <w:szCs w:val="21"/>
        </w:rPr>
      </w:r>
      <w:r/>
    </w:p>
    <w:p>
      <w:pPr>
        <w:pStyle w:val="1201"/>
        <w:keepLines w:val="0"/>
        <w:keepNext w:val="0"/>
        <w:pageBreakBefore w:val="0"/>
        <w:spacing w:line="28" w:lineRule="exact"/>
        <w:widowControl/>
      </w:pPr>
      <w:r/>
      <w:r/>
    </w:p>
    <w:tbl>
      <w:tblPr>
        <w:tblStyle w:val="1208"/>
        <w:tblW w:w="10395" w:type="dxa"/>
        <w:jc w:val="center"/>
        <w:tblInd w:w="-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100"/>
        <w:gridCol w:w="7575"/>
      </w:tblGrid>
      <w:tr>
        <w:trPr/>
        <w:tc>
          <w:tcPr>
            <w:tcMar>
              <w:left w:w="108" w:type="dxa"/>
              <w:top w:w="0" w:type="dxa"/>
              <w:right w:w="108" w:type="dxa"/>
              <w:bottom w:w="0" w:type="dxa"/>
            </w:tcMar>
            <w:tcW w:w="72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10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57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72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基本要求</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（1）建立保洁服务的工作制度及工作计划，并按照执行。</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（2）做好保洁服务工作记录，记录填写规范、保存完好。</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（3）作业时采取安全防护措施，防止对作业人员或他人造成伤害。相关耗材的环保、安全性等应当符合国家相关规定要求。</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（4）进入保密区域时，有采购人相关人员全程在场。</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2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办公、生活用房区域保洁</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（1）大厅、楼内公共通道、办公区、生活区：</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①保持干净，无异味、无杂物、无积水，每日至少开展1次清洁作业。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②门窗玻璃干净无尘，透光性好，每月至少开展1次清洁作业。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③桌椅、台面、装饰面干净，无污渍、灰尘、蜘蛛网，每周至少开展1次清洁作业。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（2）电器、消防等设施设备：</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①配电箱、设备机房、会议室音视频设备、消防栓及开关插座等保持表面干净，无尘无污迹，每月至少开展1次清洁作业。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②监控摄像头、门禁系统等表面光亮，无尘、无斑点，每月至少开展1次清洁作业。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（3）楼梯及楼梯间保持干净、无异味、无杂物、无积水，每日至少开展1次清洁作业。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（4）开水间保持干净、无异味、无杂物、无积水，每日至少开展1次清洁作业。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（5）儿童生活区：</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①保持干净，无异味、无积水，无明显灰尘，每日至少开展1次清洁作业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②儿童餐后立即开展一次保洁服务，确保地面无污物。</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（6）公共卫生间：</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①保持干净，无异味，垃圾无溢出，每日至少开展1次清洁作业。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②及时补充厕纸等必要用品。</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（7）电梯轿厢：</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①保持干净，无污渍、无粘贴物、无异味，每日至少开展1次清洁作业。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②灯具、操作指示板明亮。</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（8）平台、屋顶、天沟保持干净，有杂物及时清扫，每月至少开展1次清洁作业。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（9）地面、内墙做好养护工作，每季度开展1次清洁作业。（各类材质地面、内墙服务管理标准详见3.4.1）</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（10）地毯干净、无油渍、无污渍、无褪色，每月至少开展1次清洁作业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（11）值班室床套，枕套每月2次清洗更换。</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20"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top"/>
            <w:vMerge w:val="restart"/>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公共场地区域保洁</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（1）每日清扫道路地面、停车场等公共区域1次，保持干净、无杂物、无积水。</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（2）雪、冰冻等恶劣天气时及时清扫积水、积雪，并采取安全防护措施</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（3）各种路标、宣传栏等保持干净，每月至少开展1次清洁作业。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（4）清洁室外照明设备，每月至少开展1次清洁作业。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（5）绿地内无杂物、无改变用途和破坏、践踏、占用现象，每周至少开展1次巡查。</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（6）外立面定期清洗、2米以上外窗玻璃擦拭，每年至少开展1次清洗。</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（7）食堂就餐区地面、桌面每日就餐后进行保洁，保持干净、无杂物、无积水。</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（8）负责所有公共场地及设施和门前三包区域等物业管理区域内的日常保洁、设施保养。</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2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垃圾处理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（1）在指定位置摆放分类垃圾桶，并在显著处张贴垃圾分类标识。分类垃圾桶和垃圾分类标识根据所在城市的要求设置。</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（2）桶身表面干净无污渍，每日开展至少1次清洁作业。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（3）垃圾中转房保持整洁，无明显异味，每日至少开展1次清洁作业。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（4）油污池、污水管道、化粪池清掏，无明显异味，每年至少开展2次清洁作业。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（5）每个工作日内要对楼层产生的垃圾，进行清理分类，并运至垃圾集中堆放点。</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（6）垃圾装袋，日产日清。</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（7）院内生活垃圾、厨余垃圾和废弃物清理清运，建立垃圾清运台账，交由相关资质单位处理。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2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卫生消毒</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（1）办公用房区域、公共场所区域和周围环境预防性卫生消毒，消毒后及时通风，每周至少开展1次作业。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（2）采取综合措施消灭老鼠、蟑螂、蚊虫等，控制室内外蚊虫滋生，达到基本无蝇，每季度至少开展1次作业，蚊虫高发季节每月1次作业。</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（3）发生公共卫生事件时，邀请专业单位开展消毒、检测等工作。</w:t>
            </w:r>
            <w:r>
              <w:rPr>
                <w:rFonts w:ascii="宋体" w:hAnsi="宋体" w:eastAsia="宋体" w:cs="宋体"/>
                <w:b w:val="0"/>
                <w:bCs w:val="0"/>
                <w:color w:val="000000"/>
                <w:spacing w:val="19"/>
                <w:sz w:val="21"/>
                <w:szCs w:val="21"/>
                <w:lang w:val="en-US" w:eastAsia="en-US" w:bidi="ar-SA"/>
              </w:rPr>
            </w:r>
            <w:r/>
          </w:p>
        </w:tc>
      </w:tr>
      <w:tr>
        <w:trPr/>
        <w:tc>
          <w:tcPr>
            <w:tcW w:w="72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7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（4）食堂油烟机（含油烟分离器）每季度清洗一次。</w:t>
            </w:r>
            <w:r>
              <w:rPr>
                <w:rFonts w:ascii="宋体" w:hAnsi="宋体" w:eastAsia="宋体" w:cs="宋体"/>
                <w:b w:val="0"/>
                <w:bCs w:val="0"/>
                <w:color w:val="000000"/>
                <w:spacing w:val="19"/>
                <w:sz w:val="21"/>
                <w:szCs w:val="21"/>
                <w:lang w:val="en-US" w:eastAsia="en-US" w:bidi="ar-SA"/>
              </w:rPr>
            </w:r>
            <w:r/>
          </w:p>
        </w:tc>
      </w:tr>
    </w:tbl>
    <w:p>
      <w:pPr>
        <w:pStyle w:val="1201"/>
        <w:keepLines w:val="0"/>
        <w:keepNext w:val="0"/>
        <w:pageBreakBefore w:val="0"/>
        <w:spacing w:line="407" w:lineRule="auto"/>
        <w:widowControl/>
        <w:rPr>
          <w:rFonts w:ascii="Arial"/>
          <w:sz w:val="21"/>
        </w:rPr>
      </w:pPr>
      <w:r>
        <w:rPr>
          <w:rFonts w:ascii="Arial"/>
          <w:sz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3"/>
          <w:sz w:val="21"/>
          <w:szCs w:val="21"/>
        </w:rPr>
        <w:t xml:space="preserve">3.4.</w:t>
      </w:r>
      <w:r>
        <w:rPr>
          <w:rFonts w:ascii="宋体" w:hAnsi="宋体" w:eastAsia="宋体" w:cs="宋体"/>
          <w:spacing w:val="-52"/>
          <w:sz w:val="21"/>
          <w:szCs w:val="21"/>
        </w:rPr>
        <w:t xml:space="preserve"> </w:t>
      </w:r>
      <w:r>
        <w:rPr>
          <w:rFonts w:ascii="宋体" w:hAnsi="宋体" w:eastAsia="宋体" w:cs="宋体"/>
          <w:spacing w:val="13"/>
          <w:sz w:val="21"/>
          <w:szCs w:val="21"/>
        </w:rPr>
        <w:t xml:space="preserve">1具体清洁要求</w:t>
      </w:r>
      <w:r>
        <w:rPr>
          <w:rFonts w:ascii="宋体" w:hAnsi="宋体" w:eastAsia="宋体" w:cs="宋体"/>
          <w:sz w:val="21"/>
          <w:szCs w:val="21"/>
        </w:rPr>
      </w:r>
      <w:r/>
    </w:p>
    <w:p>
      <w:pPr>
        <w:pStyle w:val="1201"/>
        <w:keepLines w:val="0"/>
        <w:keepNext w:val="0"/>
        <w:pageBreakBefore w:val="0"/>
        <w:spacing w:line="28" w:lineRule="exact"/>
        <w:widowControl/>
      </w:pPr>
      <w:r/>
      <w:r/>
    </w:p>
    <w:tbl>
      <w:tblPr>
        <w:tblStyle w:val="1208"/>
        <w:tblW w:w="10440" w:type="dxa"/>
        <w:jc w:val="center"/>
        <w:tblInd w:w="-8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085"/>
        <w:gridCol w:w="7590"/>
      </w:tblGrid>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材质</w:t>
            </w:r>
            <w:r>
              <w:rPr>
                <w:b/>
                <w:bCs/>
                <w:sz w:val="20"/>
                <w:szCs w:val="20"/>
              </w:rPr>
            </w:r>
            <w:r/>
          </w:p>
        </w:tc>
        <w:tc>
          <w:tcPr>
            <w:tcMar>
              <w:left w:w="108" w:type="dxa"/>
              <w:top w:w="0" w:type="dxa"/>
              <w:right w:w="108" w:type="dxa"/>
              <w:bottom w:w="0" w:type="dxa"/>
            </w:tcMar>
            <w:tcW w:w="759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清洁要求</w:t>
            </w:r>
            <w:r>
              <w:rPr>
                <w:b/>
                <w:bCs/>
                <w:sz w:val="20"/>
                <w:szCs w:val="20"/>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环氧地坪地面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（1）清理垃圾：清理地面上的垃圾和杂物。</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（3）滚刷或颗粒机进行深层清洗：对于顽固沉积物，需要使用滚刷或颗粒机进行深层清洗。</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（4）浸泡：将清洁剂或去污剂浸泡在环氧地坪上，加强去除污渍的效果</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（5）冲洗：用清水将地面冲洗干净，以去除残留的清洁剂或去污剂。</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耐磨漆地面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（1）日常清洁：使用软质拖把或地板清洁剂，配合清水和中性清洁剂进行清洁。避免使用酸性或碱性清洁剂，以免损坏地面表面。定期清理地面上的污渍和杂物，保持地面干净整洁。</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（2）打蜡：为了增加耐磨地面的光亮度和耐磨性，可以进行打蜡处理。使用适合聚氨酯地面的蜡进行均匀涂抹，待蜡干燥后使用抛光机或拖把清理地面，使其变得光滑而有光泽。</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瓷砖地面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（1）日常清洁：推尘，保持地面干净无杂物。</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（2）深度清洁：使用洗洁精或肥皂水清理。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石材地面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（1）根据各区域的人流量及大理石的实际磨损程度制定大理石的晶面保养计划。</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（2）启动晶面机，使用中性清洁剂清洁，避免使用强酸或强碱清洁剂，定期进行基础维护。</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水磨石地面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（1）日常清洁：推尘，保持地面干净无杂物。</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（2）深度清洁：使用洗洁精或肥皂水清理。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地胶板地面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（1）定期保养。使用中性清洁剂清洁，避免使用强酸或强碱清洁剂，定期进行基础维护。</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（2）日常维护。使用湿润的拖把清洁，污染严重时局部清洁，每月对地胶板地面进行打蜡处理。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地板地面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（1）定期保养。使用中性清洁剂清洁，避免使用强酸或强碱清洁剂，定期进行基础维护。</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（2）日常维护。使用湿润的拖把清洁，污染严重时局部清洁，每月对地板进行打蜡处理。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地毯地面</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（1）日常用吸尘机除尘，局部脏污用湿布配中性清洁液重点清洁。</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（2）用地毯清洗机进行整体清洗，除螨。</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9</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乳胶漆内墙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有污渍时用半干布擦拭。</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10</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墙纸内墙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有污渍时用半干布擦拭。</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木饰面内墙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有污渍时用中性清洁剂、半干布擦拭。</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石材内墙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有污渍时用半干布擦拭。</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金属板内墙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有污渍时用半干布擦拭。</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14</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涂料外墙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15</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真石漆外墙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16</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瓷砖外墙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17</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保温一体板外墙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18</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铝板外墙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19</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干挂石材外墙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20</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玻璃幕墙外墙</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59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定期专业清洗。</w:t>
            </w:r>
            <w:r>
              <w:rPr>
                <w:rFonts w:ascii="宋体" w:hAnsi="宋体" w:eastAsia="宋体" w:cs="宋体"/>
                <w:b w:val="0"/>
                <w:bCs w:val="0"/>
                <w:color w:val="000000"/>
                <w:spacing w:val="19"/>
                <w:sz w:val="21"/>
                <w:szCs w:val="21"/>
                <w:lang w:val="en-US" w:eastAsia="en-US" w:bidi="ar-SA"/>
              </w:rPr>
            </w:r>
            <w:r/>
          </w:p>
        </w:tc>
      </w:tr>
    </w:tbl>
    <w:p>
      <w:pPr>
        <w:pStyle w:val="1201"/>
        <w:keepLines w:val="0"/>
        <w:keepNext w:val="0"/>
        <w:pageBreakBefore w:val="0"/>
        <w:spacing w:line="406" w:lineRule="auto"/>
        <w:widowControl/>
        <w:rPr>
          <w:rFonts w:ascii="Arial"/>
          <w:sz w:val="21"/>
        </w:rPr>
      </w:pPr>
      <w:r>
        <w:rPr>
          <w:rFonts w:ascii="Arial"/>
          <w:sz w:val="21"/>
        </w:rPr>
      </w:r>
      <w:r/>
    </w:p>
    <w:p>
      <w:pPr>
        <w:pStyle w:val="1201"/>
        <w:ind w:left="12"/>
        <w:keepLines w:val="0"/>
        <w:keepNext w:val="0"/>
        <w:pageBreakBefore w:val="0"/>
        <w:spacing w:before="68" w:line="219" w:lineRule="auto"/>
        <w:widowControl/>
        <w:rPr>
          <w:rFonts w:ascii="宋体" w:hAnsi="宋体" w:eastAsia="宋体" w:cs="宋体"/>
          <w:spacing w:val="16"/>
          <w:sz w:val="21"/>
          <w:szCs w:val="21"/>
        </w:rPr>
      </w:pPr>
      <w:r>
        <w:rPr>
          <w:rFonts w:ascii="宋体" w:hAnsi="宋体" w:eastAsia="宋体" w:cs="宋体"/>
          <w:spacing w:val="16"/>
          <w:sz w:val="21"/>
          <w:szCs w:val="21"/>
        </w:rPr>
        <w:t xml:space="preserve">3.5绿化服务</w:t>
      </w:r>
      <w:r>
        <w:rPr>
          <w:rFonts w:ascii="宋体" w:hAnsi="宋体" w:eastAsia="宋体" w:cs="宋体"/>
          <w:spacing w:val="16"/>
          <w:sz w:val="21"/>
          <w:szCs w:val="21"/>
        </w:rPr>
      </w:r>
      <w:r/>
    </w:p>
    <w:tbl>
      <w:tblPr>
        <w:tblStyle w:val="1208"/>
        <w:tblW w:w="10470" w:type="dxa"/>
        <w:jc w:val="center"/>
        <w:tblInd w:w="-8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100"/>
        <w:gridCol w:w="7605"/>
      </w:tblGrid>
      <w:tr>
        <w:trPr/>
        <w:tc>
          <w:tcPr>
            <w:tcMar>
              <w:left w:w="108" w:type="dxa"/>
              <w:top w:w="0" w:type="dxa"/>
              <w:right w:w="108" w:type="dxa"/>
              <w:bottom w:w="0" w:type="dxa"/>
            </w:tcMar>
            <w:tcW w:w="76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10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60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基本要求</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（1）制定绿化服务的工作制度及工作计划，并按照执行。</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（2）做好绿化服务工作记录，填写规范。</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（3）作业时采取安全防护措施，防止对作业人员或他人造成伤害。</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（4）相关耗材的环保、安全性应当符合规定要求。</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室外绿化养护</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（1）根据生长环境、植物特性进行除草、灌溉、施肥、整形修剪、防治病虫害等。</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（2）根据生长情况修剪绿地，绿地内无枯草、无杂物，无干枯坏死和病虫侵害，基本无裸露土地。</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（3）定期修剪树木、花卉等，灌乔木生长正常、造型美观自然、花枝新鲜，无枯叶、无病虫、无死树缺株。</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（4）绿篱生长造型正常，颜色正常，修剪及时，基本无死株和干死株，有虫株率在10%以下。</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（5）清除花坛和花景的花蒂、黄叶、杂草、垃圾，做好病虫害防治。</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（6）蓄水池水面定期清理，无枯枝落叶、水质清洁。</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（7）根据病虫害发生规律实施综合治理，通常在病虫率高时，以药剂杀死病虫，以确保植物良好生长。产生垃圾的主要区域和路段做到日产日清</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（8）雨雪、冰冻等恶劣天气来临前，专人巡查，对绿植做好预防措施，排除安全隐患。</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（9）恶劣天气后，及时清除倒树断枝，疏通道路，尽快恢复原状。</w:t>
            </w:r>
            <w:r>
              <w:rPr>
                <w:rFonts w:ascii="宋体" w:hAnsi="宋体" w:eastAsia="宋体" w:cs="宋体"/>
                <w:b w:val="0"/>
                <w:bCs w:val="0"/>
                <w:color w:val="000000"/>
                <w:spacing w:val="19"/>
                <w:sz w:val="21"/>
                <w:szCs w:val="21"/>
                <w:lang w:val="en-US" w:eastAsia="en-US" w:bidi="ar-SA"/>
              </w:rPr>
            </w:r>
            <w:r/>
          </w:p>
        </w:tc>
      </w:tr>
      <w:tr>
        <w:trPr/>
        <w:tc>
          <w:tcPr>
            <w:tcW w:w="76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10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（10）草坪区域在秋季补种1次黑麦草籽。</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65"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10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种植区要求</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0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（1）“天空农场”“爱心农场”按照季节种植相应蔬菜等，定期施肥、浇水，确保成活采摘。山水东路大门花坛保持四季</w:t>
            </w:r>
            <w:r>
              <w:rPr>
                <w:rFonts w:hint="eastAsia" w:ascii="宋体" w:hAnsi="宋体" w:eastAsia="宋体" w:cs="宋体"/>
                <w:b w:val="0"/>
                <w:bCs w:val="0"/>
                <w:color w:val="000000"/>
                <w:spacing w:val="19"/>
                <w:sz w:val="21"/>
                <w:szCs w:val="21"/>
                <w:lang w:val="en-US" w:eastAsia="zh-CN" w:bidi="ar-SA"/>
              </w:rPr>
              <w:t xml:space="preserve">常</w:t>
            </w:r>
            <w:r>
              <w:rPr>
                <w:rFonts w:ascii="宋体" w:hAnsi="宋体" w:eastAsia="宋体" w:cs="宋体"/>
                <w:b w:val="0"/>
                <w:bCs w:val="0"/>
                <w:color w:val="000000"/>
                <w:spacing w:val="19"/>
                <w:sz w:val="21"/>
                <w:szCs w:val="21"/>
                <w:lang w:val="en-US" w:eastAsia="en-US" w:bidi="ar-SA"/>
              </w:rPr>
              <w:t xml:space="preserve">绿。</w:t>
            </w:r>
            <w:r>
              <w:rPr>
                <w:rFonts w:ascii="宋体" w:hAnsi="宋体" w:eastAsia="宋体" w:cs="宋体"/>
                <w:b w:val="0"/>
                <w:bCs w:val="0"/>
                <w:color w:val="000000"/>
                <w:spacing w:val="19"/>
                <w:sz w:val="21"/>
                <w:szCs w:val="21"/>
                <w:lang w:val="en-US" w:eastAsia="en-US" w:bidi="ar-SA"/>
              </w:rPr>
            </w:r>
            <w:r/>
          </w:p>
        </w:tc>
      </w:tr>
    </w:tbl>
    <w:p>
      <w:pPr>
        <w:pStyle w:val="1201"/>
        <w:ind w:left="12"/>
        <w:keepLines w:val="0"/>
        <w:keepNext w:val="0"/>
        <w:pageBreakBefore w:val="0"/>
        <w:spacing w:before="68" w:line="219" w:lineRule="auto"/>
        <w:widowControl/>
        <w:rPr>
          <w:rFonts w:ascii="宋体" w:hAnsi="宋体" w:eastAsia="宋体" w:cs="宋体"/>
          <w:spacing w:val="16"/>
          <w:sz w:val="21"/>
          <w:szCs w:val="21"/>
        </w:rPr>
      </w:pPr>
      <w:r>
        <w:rPr>
          <w:rFonts w:ascii="宋体" w:hAnsi="宋体" w:eastAsia="宋体" w:cs="宋体"/>
          <w:spacing w:val="16"/>
          <w:sz w:val="21"/>
          <w:szCs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3.6保安服务</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8"/>
        <w:tblW w:w="10500" w:type="dxa"/>
        <w:jc w:val="center"/>
        <w:tblInd w:w="-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085"/>
        <w:gridCol w:w="7620"/>
      </w:tblGrid>
      <w:tr>
        <w:trPr/>
        <w:tc>
          <w:tcPr>
            <w:tcMar>
              <w:left w:w="108" w:type="dxa"/>
              <w:top w:w="0" w:type="dxa"/>
              <w:right w:w="108" w:type="dxa"/>
              <w:bottom w:w="0" w:type="dxa"/>
            </w:tcMar>
            <w:tcW w:w="79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2085"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62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基本要求</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（1）建立保安服务相关制度，并按照执行。</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（2）对巡查、值守及异常情况等做好相关记录，填写规范，保存完好。</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（3）配备保安服务必要的器材。</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出入管理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（1）院区主出入口应当实行24小时值班制。工作日上下班时间及上级领导来院时立岗迎接，并有详细交接班记录。</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（2）配备对讲装置和其他必备的安全护卫器械。上岗时佩戴统一标志，穿戴统一制服，装备佩戴规范，仪容仪表规范整齐，当值时坐姿挺直，站岗时不倚不靠，每班2人在岗。</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（3）在出入口对外来人员及其携带大件物品、外来车辆进行询问和记录，并与相关部门取得联系，同意后方可进入。</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（4）大件物品搬出有相关部门开具的证明和清单，经核实后放行。</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（5）排查可疑人员，对于不出示证件、不按规定登记、不听劝阻而强行闯入者，及时劝离，必要时通知公安机关进行处理。对单独出入院区的院内儿童，须经院内部门人员或者值班人员确认同意后才可放行。</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（6）配合相关部门积极疏导上访人员，有效疏导如出入口人群集聚、车辆拥堵、货物堵塞道路等情况。</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2085" w:type="dxa"/>
            <w:vAlign w:val="top"/>
            <w:vMerge w:val="continue"/>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（8）提供现场接待服务。</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①做好来访人员、车辆进出证件登记，及时通报。</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②严禁无关人员、可疑人员和危险物品进入院（区）内。</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③外来人员进入办公区要通过电话与办公室联系后决定是否放进，并做好详细登记，周末节假日外来人员入院要与行政值班人员联系，并做好记录</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④现场办理等待时间不超过5分钟，等待较长时间应当及时沟通。</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⑤对来访人员咨询、建议、求助等事项，及时处理或答复，处理和答复率100%。</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⑥与被访人进行核实确认；告知被访人的办公室门牌号；告知访客注意事项（禁止吸烟、佩戴口罩）。</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值班巡查</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（1）建立24小时值班巡查制度。</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（2）制定巡查路线，按照指定时间和路线执行，加强重点区域、重点部位及装修区域的巡查。</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（3）巡查期间保持通信设施设备畅通，遇到异常情况立即上报并在现场采取相应措施。</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（4）收到监控室指令后，巡查人员及时到达指定地点并迅速采取相应措施。</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（5）加强夜间巡逻，巡逻时保安人员手持巡更采集器，按指定的时间和路线每两小时巡查一次，在正常情况下到达每个巡更点的时间误差不超过五分钟。</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监控值守</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（1）监控室环境符合系统设备运行要求，定期进行检查和检测，确保系统功能正常。</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（2）监控设备24小时正常运行，监控室实行专人24小时值班制度。</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（3）监控记录画面清晰，视频监控无死角、无盲区。</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（4）值班期间遵守操作规程和保密制度，做好监控记录的保存工作。</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（5）监控记录保持完整，保存时间不应少于90天。</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（6）无关人员进入监控室或查阅监控记录，经授权人批准并做好相关记录。</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（7）监控室收到火情等报警信号、其他异常情况信号后，及时报警并安排人员前往现场进行处理。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车辆停放</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（1）车辆行驶路线设置合理、规范，导向标志完整、清晰。</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（2）合理规划车辆停放区域，张贴车辆引导标识，对车辆及停放区域实行规范管理。</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（3）严禁在办公楼的公用走道、楼梯间、安全出口处等公共区域停放车辆或充电。</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（4）非机动车定点有序停放，定点充电。</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（5）发现车辆异常情况及时通知车主，并做好登记；发生交通事故、自然灾害等意外事故时及时赶赴现场疏导和协助处理，响应时间不超过3分钟。</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消防安全管理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（1）建立消防安全责任制，确定各级消防安全责任人及其职责。制订灭火方案及重点部位消防方案。</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（2）消防控制室实行24小时值班制度，每班不少于2人。</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（3）消火栓、应急照明、应急物资、消防及人员逃生通道、消防车通道可随时正常使用。定期安排消防检查，确保消防设施完好可用，根据查出的隐患限期整改。</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（4）易燃易爆品设专区专人管理，做好相关记录。</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（5）定期组织消防安全宣传，每半年至少开展1次消防演练。</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突发事件处理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（1）制定突发事件安全责任书，明确突发事件责任人及应承担的安全责任。</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（2）建立应急突发事件处置队伍，明确各自的职责。</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（3）识别、分析各种潜在风险，针对不同风险类型制定相应解决方案，并配备应急物资。</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（4）每半年至少开展1次突发事件应急演练，并有相应记录。</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（5）发生意外事件时，及时采取应急措施，维护办公区域物业服务正常进行，保护人身财产安全。</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（6）办公区域物业服务应急预案终止实施后，积极采取措施，在尽可能短的时间内，消除事故带来的不良影响，妥善安置和慰问受害及受影响的人员和部门。</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（7）事故处理后，及时形成事故应急总结报告，完善应急救援工作方案</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79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8</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2085"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大型活动秩序</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（1）制定相应的活动秩序维护方案，合理安排人员，并对场所的安全隐患进行排查。</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（2）应当保障通道、出入口、停车场等区域畅通。</w:t>
            </w:r>
            <w:r>
              <w:rPr>
                <w:rFonts w:ascii="宋体" w:hAnsi="宋体" w:eastAsia="宋体" w:cs="宋体"/>
                <w:b w:val="0"/>
                <w:bCs w:val="0"/>
                <w:color w:val="000000"/>
                <w:spacing w:val="19"/>
                <w:sz w:val="21"/>
                <w:szCs w:val="21"/>
                <w:lang w:val="en-US" w:eastAsia="en-US" w:bidi="ar-SA"/>
              </w:rPr>
            </w:r>
            <w:r/>
          </w:p>
        </w:tc>
      </w:tr>
      <w:tr>
        <w:trPr/>
        <w:tc>
          <w:tcPr>
            <w:tcW w:w="79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208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62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（3）活动举办过程中，做好现场秩序的维护和突发事故的处置工作，确保活动正常进行。</w:t>
            </w:r>
            <w:r>
              <w:rPr>
                <w:rFonts w:ascii="宋体" w:hAnsi="宋体" w:eastAsia="宋体" w:cs="宋体"/>
                <w:b w:val="0"/>
                <w:bCs w:val="0"/>
                <w:color w:val="000000"/>
                <w:spacing w:val="19"/>
                <w:sz w:val="21"/>
                <w:szCs w:val="21"/>
                <w:lang w:val="en-US" w:eastAsia="en-US" w:bidi="ar-SA"/>
              </w:rPr>
            </w:r>
            <w:r/>
          </w:p>
        </w:tc>
      </w:tr>
    </w:tbl>
    <w:p>
      <w:pPr>
        <w:pStyle w:val="1201"/>
        <w:keepLines w:val="0"/>
        <w:keepNext w:val="0"/>
        <w:pageBreakBefore w:val="0"/>
        <w:spacing w:line="406" w:lineRule="auto"/>
        <w:widowControl/>
        <w:rPr>
          <w:rFonts w:ascii="Arial"/>
          <w:sz w:val="21"/>
        </w:rPr>
      </w:pPr>
      <w:r>
        <w:rPr>
          <w:rFonts w:ascii="Arial"/>
          <w:sz w:val="21"/>
        </w:rPr>
      </w:r>
      <w:r/>
    </w:p>
    <w:p>
      <w:pPr>
        <w:pStyle w:val="1201"/>
        <w:ind w:left="12"/>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6"/>
          <w:sz w:val="21"/>
          <w:szCs w:val="21"/>
        </w:rPr>
        <w:t xml:space="preserve">3.7会议服务</w:t>
      </w:r>
      <w:r>
        <w:rPr>
          <w:rFonts w:ascii="宋体" w:hAnsi="宋体" w:eastAsia="宋体" w:cs="宋体"/>
          <w:sz w:val="21"/>
          <w:szCs w:val="21"/>
        </w:rPr>
      </w:r>
      <w:r/>
    </w:p>
    <w:tbl>
      <w:tblPr>
        <w:tblStyle w:val="1208"/>
        <w:tblW w:w="10500" w:type="dxa"/>
        <w:jc w:val="center"/>
        <w:tblInd w:w="-86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770"/>
        <w:gridCol w:w="7380"/>
      </w:tblGrid>
      <w:tr>
        <w:trPr/>
        <w:tc>
          <w:tcPr>
            <w:tcMar>
              <w:left w:w="108" w:type="dxa"/>
              <w:top w:w="0" w:type="dxa"/>
              <w:right w:w="108" w:type="dxa"/>
              <w:bottom w:w="0" w:type="dxa"/>
            </w:tcMar>
            <w:tcW w:w="135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b/>
                <w:bCs/>
                <w:sz w:val="20"/>
                <w:szCs w:val="20"/>
              </w:rPr>
            </w:r>
            <w:r/>
          </w:p>
        </w:tc>
        <w:tc>
          <w:tcPr>
            <w:tcMar>
              <w:left w:w="108" w:type="dxa"/>
              <w:top w:w="0" w:type="dxa"/>
              <w:right w:w="108" w:type="dxa"/>
              <w:bottom w:w="0" w:type="dxa"/>
            </w:tcMar>
            <w:tcW w:w="177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b/>
                <w:bCs/>
                <w:sz w:val="20"/>
                <w:szCs w:val="20"/>
              </w:rPr>
            </w:r>
            <w:r/>
          </w:p>
        </w:tc>
        <w:tc>
          <w:tcPr>
            <w:tcMar>
              <w:left w:w="108" w:type="dxa"/>
              <w:top w:w="0" w:type="dxa"/>
              <w:right w:w="108" w:type="dxa"/>
              <w:bottom w:w="0" w:type="dxa"/>
            </w:tcMar>
            <w:tcW w:w="7380" w:type="dxa"/>
            <w:vAlign w:val="top"/>
            <w:textDirection w:val="lrTb"/>
            <w:noWrap w:val="false"/>
          </w:tcPr>
          <w:p>
            <w:pPr>
              <w:pStyle w:val="1201"/>
              <w:ind w:left="0" w:right="0" w:firstLine="0"/>
              <w:jc w:val="center"/>
              <w:spacing w:before="0" w:after="0" w:line="240" w:lineRule="auto"/>
              <w:rPr>
                <w:b/>
                <w:bCs/>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b/>
                <w:bCs/>
                <w:sz w:val="20"/>
                <w:szCs w:val="20"/>
              </w:rPr>
            </w:r>
            <w:r/>
          </w:p>
        </w:tc>
      </w:tr>
      <w:tr>
        <w:trPr/>
        <w:tc>
          <w:tcPr>
            <w:tcMar>
              <w:left w:w="108" w:type="dxa"/>
              <w:top w:w="0" w:type="dxa"/>
              <w:right w:w="108" w:type="dxa"/>
              <w:bottom w:w="0" w:type="dxa"/>
            </w:tcMar>
            <w:tcW w:w="135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177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会议受理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8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接受会议预订，记录会议需求。</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135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177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会前准备</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8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根据会议需求、场地大小、用途，明确会议桌椅、物品、设备、文具等摆放规定，音、视频设施保障措施。</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135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177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引导服务</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8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做好引导牌并放置在指定位置，引导人员引导手势规范，语言标准。</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135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4</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177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会中服务</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8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会议期间按要求加水。</w:t>
            </w:r>
            <w:r>
              <w:rPr>
                <w:rFonts w:ascii="宋体" w:hAnsi="宋体" w:eastAsia="宋体" w:cs="宋体"/>
                <w:b w:val="0"/>
                <w:bCs w:val="0"/>
                <w:color w:val="000000"/>
                <w:spacing w:val="19"/>
                <w:sz w:val="21"/>
                <w:szCs w:val="21"/>
                <w:lang w:val="en-US" w:eastAsia="en-US" w:bidi="ar-SA"/>
              </w:rPr>
            </w:r>
            <w:r/>
          </w:p>
        </w:tc>
      </w:tr>
      <w:tr>
        <w:trPr/>
        <w:tc>
          <w:tcPr>
            <w:tcMar>
              <w:left w:w="108" w:type="dxa"/>
              <w:top w:w="0" w:type="dxa"/>
              <w:right w:w="108" w:type="dxa"/>
              <w:bottom w:w="0" w:type="dxa"/>
            </w:tcMar>
            <w:tcW w:w="135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5</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1770" w:type="dxa"/>
            <w:vAlign w:val="center"/>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会后整理</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80"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对会议现场进行检查，做好会场清扫工作。</w:t>
            </w:r>
            <w:r>
              <w:rPr>
                <w:rFonts w:ascii="宋体" w:hAnsi="宋体" w:eastAsia="宋体" w:cs="宋体"/>
                <w:b w:val="0"/>
                <w:bCs w:val="0"/>
                <w:color w:val="000000"/>
                <w:spacing w:val="19"/>
                <w:sz w:val="21"/>
                <w:szCs w:val="21"/>
                <w:lang w:val="en-US" w:eastAsia="en-US" w:bidi="ar-SA"/>
              </w:rPr>
            </w:r>
            <w:r/>
          </w:p>
        </w:tc>
      </w:tr>
    </w:tbl>
    <w:p>
      <w:pPr>
        <w:pStyle w:val="1201"/>
        <w:keepLines w:val="0"/>
        <w:keepNext w:val="0"/>
        <w:pageBreakBefore w:val="0"/>
        <w:spacing w:line="30" w:lineRule="exact"/>
        <w:widowControl/>
      </w:pPr>
      <w:r/>
      <w:r/>
    </w:p>
    <w:p>
      <w:pPr>
        <w:pStyle w:val="1201"/>
        <w:keepLines w:val="0"/>
        <w:keepNext w:val="0"/>
        <w:pageBreakBefore w:val="0"/>
        <w:spacing w:line="406" w:lineRule="auto"/>
        <w:widowControl/>
        <w:rPr>
          <w:rFonts w:ascii="Arial"/>
          <w:sz w:val="21"/>
        </w:rPr>
      </w:pPr>
      <w:r>
        <w:rPr>
          <w:rFonts w:ascii="Arial"/>
          <w:sz w:val="21"/>
        </w:rPr>
      </w:r>
      <w:r/>
    </w:p>
    <w:p>
      <w:pPr>
        <w:pStyle w:val="1201"/>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6"/>
          <w:sz w:val="21"/>
          <w:szCs w:val="21"/>
        </w:rPr>
        <w:t xml:space="preserve">3.8洗衣服务</w:t>
      </w:r>
      <w:r>
        <w:rPr>
          <w:rFonts w:ascii="宋体" w:hAnsi="宋体" w:eastAsia="宋体" w:cs="宋体"/>
          <w:sz w:val="21"/>
          <w:szCs w:val="21"/>
        </w:rPr>
      </w:r>
      <w:r/>
    </w:p>
    <w:p>
      <w:pPr>
        <w:pStyle w:val="1201"/>
        <w:keepLines w:val="0"/>
        <w:keepNext w:val="0"/>
        <w:pageBreakBefore w:val="0"/>
        <w:spacing w:line="29" w:lineRule="exact"/>
        <w:widowControl/>
      </w:pPr>
      <w:r/>
      <w:r/>
    </w:p>
    <w:tbl>
      <w:tblPr>
        <w:tblStyle w:val="1208"/>
        <w:tblW w:w="10470" w:type="dxa"/>
        <w:jc w:val="center"/>
        <w:tblInd w:w="-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740"/>
        <w:gridCol w:w="7395"/>
      </w:tblGrid>
      <w:tr>
        <w:trPr/>
        <w:tc>
          <w:tcPr>
            <w:tcMar>
              <w:left w:w="108" w:type="dxa"/>
              <w:top w:w="0" w:type="dxa"/>
              <w:right w:w="108" w:type="dxa"/>
              <w:bottom w:w="0" w:type="dxa"/>
            </w:tcMar>
            <w:tcW w:w="1335" w:type="dxa"/>
            <w:vAlign w:val="top"/>
            <w:textDirection w:val="lrTb"/>
            <w:noWrap w:val="false"/>
          </w:tcPr>
          <w:p>
            <w:pPr>
              <w:pStyle w:val="1201"/>
              <w:ind w:left="0" w:right="0" w:firstLine="0"/>
              <w:jc w:val="center"/>
              <w:spacing w:before="0" w:after="0" w:line="240" w:lineRule="auto"/>
              <w:rPr>
                <w:rFonts w:hint="eastAsia" w:ascii="Calibri" w:hAnsi="Calibri" w:eastAsia="Calibri" w:cs="Times New Roman"/>
                <w:b/>
                <w:bCs/>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序号</w:t>
            </w:r>
            <w:r>
              <w:rPr>
                <w:rFonts w:hint="eastAsia" w:ascii="Calibri" w:hAnsi="Calibri" w:eastAsia="Calibri" w:cs="Times New Roman"/>
                <w:b/>
                <w:bCs/>
                <w:sz w:val="21"/>
                <w:szCs w:val="21"/>
                <w:lang w:val="en-US" w:eastAsia="zh-CN" w:bidi="ar-SA"/>
              </w:rPr>
            </w:r>
            <w:r/>
          </w:p>
        </w:tc>
        <w:tc>
          <w:tcPr>
            <w:tcMar>
              <w:left w:w="108" w:type="dxa"/>
              <w:top w:w="0" w:type="dxa"/>
              <w:right w:w="108" w:type="dxa"/>
              <w:bottom w:w="0" w:type="dxa"/>
            </w:tcMar>
            <w:tcW w:w="1740" w:type="dxa"/>
            <w:vAlign w:val="top"/>
            <w:textDirection w:val="lrTb"/>
            <w:noWrap w:val="false"/>
          </w:tcPr>
          <w:p>
            <w:pPr>
              <w:pStyle w:val="1201"/>
              <w:ind w:left="0" w:right="0" w:firstLine="0"/>
              <w:jc w:val="center"/>
              <w:spacing w:before="0" w:after="0" w:line="240" w:lineRule="auto"/>
              <w:rPr>
                <w:rFonts w:ascii="Calibri" w:hAnsi="Calibri" w:eastAsia="Calibri" w:cs="Times New Roman"/>
                <w:b/>
                <w:bCs/>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服务内容</w:t>
            </w:r>
            <w:r>
              <w:rPr>
                <w:rFonts w:ascii="Calibri" w:hAnsi="Calibri" w:eastAsia="Calibri" w:cs="Times New Roman"/>
                <w:b/>
                <w:bCs/>
                <w:sz w:val="21"/>
                <w:szCs w:val="21"/>
                <w:lang w:val="en-US" w:eastAsia="en-US" w:bidi="ar-SA"/>
              </w:rPr>
            </w:r>
            <w:r/>
          </w:p>
        </w:tc>
        <w:tc>
          <w:tcPr>
            <w:tcMar>
              <w:left w:w="108" w:type="dxa"/>
              <w:top w:w="0" w:type="dxa"/>
              <w:right w:w="108" w:type="dxa"/>
              <w:bottom w:w="0" w:type="dxa"/>
            </w:tcMar>
            <w:tcW w:w="7395" w:type="dxa"/>
            <w:vAlign w:val="top"/>
            <w:textDirection w:val="lrTb"/>
            <w:noWrap w:val="false"/>
          </w:tcPr>
          <w:p>
            <w:pPr>
              <w:pStyle w:val="1201"/>
              <w:ind w:left="0" w:right="0" w:firstLine="0"/>
              <w:jc w:val="center"/>
              <w:spacing w:before="0" w:after="0" w:line="240" w:lineRule="auto"/>
              <w:rPr>
                <w:rFonts w:ascii="Calibri" w:hAnsi="Calibri" w:eastAsia="Calibri" w:cs="Times New Roman"/>
                <w:b/>
                <w:bCs/>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pacing w:val="-1"/>
                <w:sz w:val="22"/>
                <w:szCs w:val="20"/>
              </w:rPr>
              <w:t xml:space="preserve">服务标准</w:t>
            </w:r>
            <w:r>
              <w:rPr>
                <w:rFonts w:ascii="Calibri" w:hAnsi="Calibri" w:eastAsia="Calibri" w:cs="Times New Roman"/>
                <w:b/>
                <w:bCs/>
                <w:sz w:val="21"/>
                <w:szCs w:val="21"/>
                <w:lang w:val="en-US" w:eastAsia="en-US" w:bidi="ar-SA"/>
              </w:rPr>
            </w:r>
            <w:r/>
          </w:p>
        </w:tc>
      </w:tr>
      <w:tr>
        <w:trPr/>
        <w:tc>
          <w:tcPr>
            <w:tcMar>
              <w:left w:w="108" w:type="dxa"/>
              <w:top w:w="0" w:type="dxa"/>
              <w:right w:w="108" w:type="dxa"/>
              <w:bottom w:w="0" w:type="dxa"/>
            </w:tcMar>
            <w:tcW w:w="1335" w:type="dxa"/>
            <w:vAlign w:val="center"/>
            <w:vMerge w:val="restart"/>
            <w:textDirection w:val="lrTb"/>
            <w:noWrap w:val="false"/>
          </w:tcPr>
          <w:p>
            <w:pPr>
              <w:pStyle w:val="1201"/>
              <w:ind w:left="0" w:right="0" w:firstLine="0"/>
              <w:jc w:val="center"/>
              <w:spacing w:before="0" w:after="0" w:line="240" w:lineRule="auto"/>
              <w:rPr>
                <w:rFonts w:hint="eastAsia" w:ascii="宋体" w:hAnsi="宋体" w:eastAsia="宋体" w:cs="宋体"/>
                <w:b w:val="0"/>
                <w:bCs w:val="0"/>
                <w:color w:val="000000"/>
                <w:spacing w:val="1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19"/>
                <w:sz w:val="21"/>
                <w:szCs w:val="21"/>
                <w:lang w:val="en-US" w:eastAsia="zh-CN" w:bidi="ar-SA"/>
              </w:rPr>
              <w:t xml:space="preserve">1</w:t>
            </w:r>
            <w:r>
              <w:rPr>
                <w:rFonts w:hint="eastAsia" w:ascii="宋体" w:hAnsi="宋体" w:eastAsia="宋体" w:cs="宋体"/>
                <w:b w:val="0"/>
                <w:bCs w:val="0"/>
                <w:color w:val="000000"/>
                <w:spacing w:val="19"/>
                <w:sz w:val="21"/>
                <w:szCs w:val="21"/>
                <w:lang w:val="en-US" w:eastAsia="zh-CN" w:bidi="ar-SA"/>
              </w:rPr>
            </w:r>
            <w:r/>
          </w:p>
        </w:tc>
        <w:tc>
          <w:tcPr>
            <w:tcMar>
              <w:left w:w="108" w:type="dxa"/>
              <w:top w:w="0" w:type="dxa"/>
              <w:right w:w="108" w:type="dxa"/>
              <w:bottom w:w="0" w:type="dxa"/>
            </w:tcMar>
            <w:tcW w:w="1740" w:type="dxa"/>
            <w:vAlign w:val="center"/>
            <w:vMerge w:val="restart"/>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洗衣服务</w:t>
            </w: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9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（1）建立严格的洗衣房管理制度、岗位责任制度，洗涤制度。</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制定洗衣机、烘干机、熨平机等设备操作流程，确保合理使用。</w:t>
            </w:r>
            <w:r>
              <w:rPr>
                <w:rFonts w:ascii="宋体" w:hAnsi="宋体" w:eastAsia="宋体" w:cs="宋体"/>
                <w:b w:val="0"/>
                <w:bCs w:val="0"/>
                <w:color w:val="000000"/>
                <w:spacing w:val="19"/>
                <w:sz w:val="21"/>
                <w:szCs w:val="21"/>
                <w:lang w:val="en-US" w:eastAsia="en-US" w:bidi="ar-SA"/>
              </w:rPr>
            </w:r>
            <w:r/>
          </w:p>
        </w:tc>
      </w:tr>
      <w:tr>
        <w:trPr/>
        <w:tc>
          <w:tcPr>
            <w:tcW w:w="13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174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9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（2）洗涤、整烫的衣物要达到以下要求：</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①清洗与未清洗的被服，要分别放置，并设有回收污染被服和发放清洁被服的不同运输车。</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②衣物清洗干净、无任何污渍残留；对污染严重被服，收回后要用化学消毒剂溶液浸泡两小时，再进行清洗（确无法保证完全去除的污渍需在接收衣物时特别注明）。</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③按衣物类别要求熨烫平整、保持挺括、烫迹分明、不留水迹；无因洗涤造成的变形、变色、串色、脱色、织物发硬、起毛、划伤、破损现象</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④已洗净的衣物要无残留异味；纽扣饰物保持原状并完整无缺失；不宜折叠的衣物不得折叠运送，要使用衣架；</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⑤将洗净、烘干的衣物、尿布、床单等根据标识分类叠放整齐，按儿童生活、活动单元归纳到专用周转箱，再送回班组，以确保每天使用需求。</w:t>
            </w:r>
            <w:r>
              <w:rPr>
                <w:rFonts w:ascii="宋体" w:hAnsi="宋体" w:eastAsia="宋体" w:cs="宋体"/>
                <w:b w:val="0"/>
                <w:bCs w:val="0"/>
                <w:color w:val="000000"/>
                <w:spacing w:val="19"/>
                <w:sz w:val="21"/>
                <w:szCs w:val="21"/>
                <w:lang w:val="en-US" w:eastAsia="en-US" w:bidi="ar-SA"/>
              </w:rPr>
            </w:r>
            <w:r/>
          </w:p>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⑥洗衣粉、洗洁精、消毒剂等各种物品应整齐分类放置，按规定配比使用，避免错拿、错用。</w:t>
            </w:r>
            <w:r>
              <w:rPr>
                <w:rFonts w:ascii="宋体" w:hAnsi="宋体" w:eastAsia="宋体" w:cs="宋体"/>
                <w:b w:val="0"/>
                <w:bCs w:val="0"/>
                <w:color w:val="000000"/>
                <w:spacing w:val="19"/>
                <w:sz w:val="21"/>
                <w:szCs w:val="21"/>
                <w:lang w:val="en-US" w:eastAsia="en-US" w:bidi="ar-SA"/>
              </w:rPr>
            </w:r>
            <w:r/>
          </w:p>
        </w:tc>
      </w:tr>
      <w:tr>
        <w:trPr/>
        <w:tc>
          <w:tcPr>
            <w:tcW w:w="1335"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W w:w="1740" w:type="dxa"/>
            <w:vAlign w:val="top"/>
            <w:vMerge w:val="continue"/>
            <w:textDirection w:val="lrTb"/>
            <w:noWrap w:val="false"/>
          </w:tcPr>
          <w:p>
            <w:pPr>
              <w:pStyle w:val="1201"/>
              <w:ind w:left="0" w:right="0" w:firstLine="0"/>
              <w:jc w:val="center"/>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r>
            <w:r/>
          </w:p>
        </w:tc>
        <w:tc>
          <w:tcPr>
            <w:tcMar>
              <w:left w:w="108" w:type="dxa"/>
              <w:top w:w="0" w:type="dxa"/>
              <w:right w:w="108" w:type="dxa"/>
              <w:bottom w:w="0" w:type="dxa"/>
            </w:tcMar>
            <w:tcW w:w="7395" w:type="dxa"/>
            <w:vAlign w:val="top"/>
            <w:textDirection w:val="lrTb"/>
            <w:noWrap w:val="false"/>
          </w:tcPr>
          <w:p>
            <w:pPr>
              <w:pStyle w:val="1201"/>
              <w:ind w:left="0" w:right="0" w:firstLine="0"/>
              <w:jc w:val="left"/>
              <w:spacing w:before="0" w:after="0" w:line="240" w:lineRule="auto"/>
              <w:rPr>
                <w:rFonts w:ascii="宋体" w:hAnsi="宋体" w:eastAsia="宋体" w:cs="宋体"/>
                <w:b w:val="0"/>
                <w:bCs w:val="0"/>
                <w:color w:val="000000"/>
                <w:spacing w:val="19"/>
                <w:sz w:val="21"/>
                <w:szCs w:val="21"/>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pacing w:val="19"/>
                <w:sz w:val="21"/>
                <w:szCs w:val="21"/>
                <w:lang w:val="en-US" w:eastAsia="en-US" w:bidi="ar-SA"/>
              </w:rPr>
              <w:t xml:space="preserve">（3）做好洗衣房设备周、月、年保养、检测、维护，保持正常运行。</w:t>
            </w:r>
            <w:r>
              <w:rPr>
                <w:rFonts w:ascii="宋体" w:hAnsi="宋体" w:eastAsia="宋体" w:cs="宋体"/>
                <w:b w:val="0"/>
                <w:bCs w:val="0"/>
                <w:color w:val="000000"/>
                <w:spacing w:val="19"/>
                <w:sz w:val="21"/>
                <w:szCs w:val="21"/>
                <w:lang w:val="en-US" w:eastAsia="en-US" w:bidi="ar-SA"/>
              </w:rPr>
            </w:r>
            <w:r/>
          </w:p>
        </w:tc>
      </w:tr>
    </w:tbl>
    <w:p>
      <w:pPr>
        <w:pStyle w:val="1201"/>
        <w:keepLines w:val="0"/>
        <w:keepNext w:val="0"/>
        <w:pageBreakBefore w:val="0"/>
        <w:spacing w:line="366" w:lineRule="auto"/>
        <w:widowControl/>
        <w:rPr>
          <w:rFonts w:ascii="Arial"/>
          <w:sz w:val="21"/>
        </w:rPr>
      </w:pPr>
      <w:r>
        <w:rPr>
          <w:rFonts w:ascii="Arial"/>
          <w:sz w:val="21"/>
        </w:rPr>
      </w:r>
      <w:r/>
    </w:p>
    <w:p>
      <w:pPr>
        <w:pStyle w:val="1205"/>
        <w:ind w:left="9"/>
        <w:keepLines w:val="0"/>
        <w:keepNext w:val="0"/>
        <w:pageBreakBefore w:val="0"/>
        <w:spacing w:before="90" w:line="213" w:lineRule="auto"/>
        <w:widowControl/>
        <w:rPr>
          <w:sz w:val="21"/>
          <w:szCs w:val="21"/>
        </w:rPr>
      </w:pPr>
      <w:r>
        <w:rPr>
          <w:b/>
          <w:bCs/>
          <w:spacing w:val="16"/>
          <w:sz w:val="21"/>
          <w:szCs w:val="21"/>
        </w:rPr>
        <w:t xml:space="preserve">4</w:t>
      </w:r>
      <w:r>
        <w:rPr>
          <w:b/>
          <w:bCs/>
          <w:spacing w:val="-25"/>
          <w:sz w:val="21"/>
          <w:szCs w:val="21"/>
        </w:rPr>
        <w:t xml:space="preserve"> </w:t>
      </w:r>
      <w:r>
        <w:rPr>
          <w:b/>
          <w:bCs/>
          <w:spacing w:val="16"/>
          <w:sz w:val="21"/>
          <w:szCs w:val="21"/>
        </w:rPr>
        <w:t xml:space="preserve">.供应商履行合同所需的设备</w:t>
      </w:r>
      <w:r>
        <w:rPr>
          <w:sz w:val="21"/>
          <w:szCs w:val="21"/>
        </w:rPr>
      </w:r>
      <w:r/>
    </w:p>
    <w:p>
      <w:pPr>
        <w:pStyle w:val="1201"/>
        <w:ind w:left="8"/>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9"/>
          <w:sz w:val="21"/>
          <w:szCs w:val="21"/>
        </w:rPr>
        <w:t xml:space="preserve">根据项目实际需求，需要供应商提供以下作业设备（自有或租赁）用于物业管理</w:t>
      </w:r>
      <w:r>
        <w:rPr>
          <w:rFonts w:ascii="宋体" w:hAnsi="宋体" w:eastAsia="宋体" w:cs="宋体"/>
          <w:spacing w:val="18"/>
          <w:sz w:val="21"/>
          <w:szCs w:val="21"/>
        </w:rPr>
        <w:t xml:space="preserve">服务：</w:t>
      </w:r>
      <w:r>
        <w:rPr>
          <w:rFonts w:ascii="宋体" w:hAnsi="宋体" w:eastAsia="宋体" w:cs="宋体"/>
          <w:sz w:val="21"/>
          <w:szCs w:val="21"/>
        </w:rPr>
      </w:r>
      <w:r/>
    </w:p>
    <w:p>
      <w:pPr>
        <w:pStyle w:val="1201"/>
        <w:keepLines w:val="0"/>
        <w:keepNext w:val="0"/>
        <w:pageBreakBefore w:val="0"/>
        <w:spacing w:line="30"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vAlign w:val="top"/>
            <w:textDirection w:val="lrTb"/>
            <w:noWrap w:val="false"/>
          </w:tcPr>
          <w:p>
            <w:pPr>
              <w:pStyle w:val="1201"/>
              <w:ind w:left="80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1201"/>
              <w:ind w:left="806"/>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用途</w:t>
            </w:r>
            <w:r>
              <w:rPr>
                <w:rFonts w:ascii="微软雅黑" w:hAnsi="微软雅黑" w:eastAsia="微软雅黑" w:cs="微软雅黑"/>
                <w:sz w:val="21"/>
                <w:szCs w:val="21"/>
              </w:rPr>
            </w:r>
            <w:r/>
          </w:p>
        </w:tc>
        <w:tc>
          <w:tcPr>
            <w:tcW w:w="2086" w:type="dxa"/>
            <w:vAlign w:val="top"/>
            <w:textDirection w:val="lrTb"/>
            <w:noWrap w:val="false"/>
          </w:tcPr>
          <w:p>
            <w:pPr>
              <w:pStyle w:val="1201"/>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作业设备名称</w:t>
            </w:r>
            <w:r>
              <w:rPr>
                <w:rFonts w:ascii="微软雅黑" w:hAnsi="微软雅黑" w:eastAsia="微软雅黑" w:cs="微软雅黑"/>
                <w:sz w:val="21"/>
                <w:szCs w:val="21"/>
              </w:rPr>
            </w:r>
            <w:r/>
          </w:p>
        </w:tc>
        <w:tc>
          <w:tcPr>
            <w:tcW w:w="2086" w:type="dxa"/>
            <w:vAlign w:val="top"/>
            <w:textDirection w:val="lrTb"/>
            <w:noWrap w:val="false"/>
          </w:tcPr>
          <w:p>
            <w:pPr>
              <w:pStyle w:val="1201"/>
              <w:ind w:left="808"/>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数量</w:t>
            </w:r>
            <w:r>
              <w:rPr>
                <w:rFonts w:ascii="微软雅黑" w:hAnsi="微软雅黑" w:eastAsia="微软雅黑" w:cs="微软雅黑"/>
                <w:sz w:val="21"/>
                <w:szCs w:val="21"/>
              </w:rPr>
            </w:r>
            <w:r/>
          </w:p>
        </w:tc>
        <w:tc>
          <w:tcPr>
            <w:tcW w:w="2093" w:type="dxa"/>
            <w:vAlign w:val="top"/>
            <w:textDirection w:val="lrTb"/>
            <w:noWrap w:val="false"/>
          </w:tcPr>
          <w:p>
            <w:pPr>
              <w:pStyle w:val="1201"/>
              <w:ind w:left="81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单位</w:t>
            </w:r>
            <w:r>
              <w:rPr>
                <w:rFonts w:ascii="微软雅黑" w:hAnsi="微软雅黑" w:eastAsia="微软雅黑" w:cs="微软雅黑"/>
                <w:sz w:val="21"/>
                <w:szCs w:val="21"/>
              </w:rPr>
            </w:r>
            <w:r/>
          </w:p>
        </w:tc>
      </w:tr>
      <w:tr>
        <w:trPr>
          <w:trHeight w:val="531"/>
        </w:trPr>
        <w:tc>
          <w:tcPr>
            <w:tcW w:w="2094" w:type="dxa"/>
            <w:vAlign w:val="top"/>
            <w:vMerge w:val="restart"/>
            <w:textDirection w:val="lrTb"/>
            <w:noWrap w:val="false"/>
          </w:tcPr>
          <w:p>
            <w:pPr>
              <w:pStyle w:val="1210"/>
              <w:ind w:left="997"/>
              <w:keepLines w:val="0"/>
              <w:keepNext w:val="0"/>
              <w:pageBreakBefore w:val="0"/>
              <w:spacing w:before="170"/>
              <w:widowControl/>
            </w:pPr>
            <w:r>
              <w:t xml:space="preserve">1</w:t>
            </w:r>
            <w:r/>
          </w:p>
        </w:tc>
        <w:tc>
          <w:tcPr>
            <w:tcW w:w="2086" w:type="dxa"/>
            <w:vAlign w:val="top"/>
            <w:vMerge w:val="restart"/>
            <w:textDirection w:val="lrTb"/>
            <w:noWrap w:val="false"/>
          </w:tcPr>
          <w:p>
            <w:pPr>
              <w:pStyle w:val="1210"/>
              <w:ind w:left="577"/>
              <w:keepLines w:val="0"/>
              <w:keepNext w:val="0"/>
              <w:pageBreakBefore w:val="0"/>
              <w:spacing w:before="170" w:line="218" w:lineRule="auto"/>
              <w:widowControl/>
            </w:pPr>
            <w:r>
              <w:rPr>
                <w:spacing w:val="13"/>
              </w:rPr>
              <w:t xml:space="preserve">基本服务</w:t>
            </w:r>
            <w:r/>
          </w:p>
        </w:tc>
        <w:tc>
          <w:tcPr>
            <w:tcW w:w="2086" w:type="dxa"/>
            <w:vAlign w:val="top"/>
            <w:textDirection w:val="lrTb"/>
            <w:noWrap w:val="false"/>
          </w:tcPr>
          <w:p>
            <w:pPr>
              <w:pStyle w:val="1210"/>
              <w:ind w:left="835"/>
              <w:keepLines w:val="0"/>
              <w:keepNext w:val="0"/>
              <w:pageBreakBefore w:val="0"/>
              <w:spacing w:before="170" w:line="220" w:lineRule="auto"/>
              <w:widowControl/>
            </w:pPr>
            <w:r>
              <w:rPr>
                <w:spacing w:val="-3"/>
              </w:rPr>
              <w:t xml:space="preserve">电脑</w:t>
            </w:r>
            <w:r/>
          </w:p>
        </w:tc>
        <w:tc>
          <w:tcPr>
            <w:tcW w:w="2086" w:type="dxa"/>
            <w:vAlign w:val="top"/>
            <w:textDirection w:val="lrTb"/>
            <w:noWrap w:val="false"/>
          </w:tcPr>
          <w:p>
            <w:pPr>
              <w:pStyle w:val="1210"/>
              <w:ind w:left="998"/>
              <w:keepLines w:val="0"/>
              <w:keepNext w:val="0"/>
              <w:pageBreakBefore w:val="0"/>
              <w:spacing w:before="170"/>
              <w:widowControl/>
            </w:pPr>
            <w:r>
              <w:t xml:space="preserve">1</w:t>
            </w:r>
            <w:r/>
          </w:p>
        </w:tc>
        <w:tc>
          <w:tcPr>
            <w:tcW w:w="2093" w:type="dxa"/>
            <w:vAlign w:val="top"/>
            <w:textDirection w:val="lrTb"/>
            <w:noWrap w:val="false"/>
          </w:tcPr>
          <w:p>
            <w:pPr>
              <w:pStyle w:val="1210"/>
              <w:ind w:left="949"/>
              <w:keepLines w:val="0"/>
              <w:keepNext w:val="0"/>
              <w:pageBreakBefore w:val="0"/>
              <w:spacing w:before="170" w:line="221" w:lineRule="auto"/>
              <w:widowControl/>
            </w:pPr>
            <w:r>
              <w:t xml:space="preserve">台</w:t>
            </w:r>
            <w:r/>
          </w:p>
        </w:tc>
      </w:tr>
      <w:tr>
        <w:trPr>
          <w:trHeight w:val="531"/>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700"/>
              <w:keepLines w:val="0"/>
              <w:keepNext w:val="0"/>
              <w:pageBreakBefore w:val="0"/>
              <w:spacing w:before="172" w:line="218" w:lineRule="auto"/>
              <w:widowControl/>
            </w:pPr>
            <w:r>
              <w:rPr>
                <w:spacing w:val="10"/>
              </w:rPr>
              <w:t xml:space="preserve">打印机</w:t>
            </w:r>
            <w:r/>
          </w:p>
        </w:tc>
        <w:tc>
          <w:tcPr>
            <w:tcW w:w="2086" w:type="dxa"/>
            <w:vAlign w:val="top"/>
            <w:textDirection w:val="lrTb"/>
            <w:noWrap w:val="false"/>
          </w:tcPr>
          <w:p>
            <w:pPr>
              <w:pStyle w:val="1210"/>
              <w:ind w:left="998"/>
              <w:keepLines w:val="0"/>
              <w:keepNext w:val="0"/>
              <w:pageBreakBefore w:val="0"/>
              <w:spacing w:before="172"/>
              <w:widowControl/>
            </w:pPr>
            <w:r>
              <w:t xml:space="preserve">1</w:t>
            </w:r>
            <w:r/>
          </w:p>
        </w:tc>
        <w:tc>
          <w:tcPr>
            <w:tcW w:w="2093" w:type="dxa"/>
            <w:vAlign w:val="top"/>
            <w:textDirection w:val="lrTb"/>
            <w:noWrap w:val="false"/>
          </w:tcPr>
          <w:p>
            <w:pPr>
              <w:pStyle w:val="1210"/>
              <w:ind w:left="949"/>
              <w:keepLines w:val="0"/>
              <w:keepNext w:val="0"/>
              <w:pageBreakBefore w:val="0"/>
              <w:spacing w:before="171" w:line="221" w:lineRule="auto"/>
              <w:widowControl/>
            </w:pPr>
            <w:r>
              <w:t xml:space="preserve">台</w:t>
            </w:r>
            <w:r/>
          </w:p>
        </w:tc>
      </w:tr>
      <w:tr>
        <w:trPr>
          <w:trHeight w:val="532"/>
        </w:trPr>
        <w:tc>
          <w:tcPr>
            <w:tcW w:w="2094" w:type="dxa"/>
            <w:vAlign w:val="top"/>
            <w:textDirection w:val="lrTb"/>
            <w:noWrap w:val="false"/>
          </w:tcPr>
          <w:p>
            <w:pPr>
              <w:pStyle w:val="1210"/>
              <w:ind w:left="984"/>
              <w:keepLines w:val="0"/>
              <w:keepNext w:val="0"/>
              <w:pageBreakBefore w:val="0"/>
              <w:spacing w:before="173"/>
              <w:widowControl/>
            </w:pPr>
            <w:r>
              <w:t xml:space="preserve">2</w:t>
            </w:r>
            <w:r/>
          </w:p>
        </w:tc>
        <w:tc>
          <w:tcPr>
            <w:tcW w:w="2086" w:type="dxa"/>
            <w:vAlign w:val="top"/>
            <w:textDirection w:val="lrTb"/>
            <w:noWrap w:val="false"/>
          </w:tcPr>
          <w:p>
            <w:pPr>
              <w:pStyle w:val="1210"/>
              <w:ind w:left="348"/>
              <w:keepLines w:val="0"/>
              <w:keepNext w:val="0"/>
              <w:pageBreakBefore w:val="0"/>
              <w:spacing w:before="173" w:line="219" w:lineRule="auto"/>
              <w:widowControl/>
            </w:pPr>
            <w:r>
              <w:rPr>
                <w:spacing w:val="15"/>
              </w:rPr>
              <w:t xml:space="preserve">房屋维修服务</w:t>
            </w:r>
            <w:r/>
          </w:p>
        </w:tc>
        <w:tc>
          <w:tcPr>
            <w:tcW w:w="2086" w:type="dxa"/>
            <w:vAlign w:val="top"/>
            <w:textDirection w:val="lrTb"/>
            <w:noWrap w:val="false"/>
          </w:tcPr>
          <w:p>
            <w:pPr>
              <w:pStyle w:val="1210"/>
              <w:ind w:left="812"/>
              <w:keepLines w:val="0"/>
              <w:keepNext w:val="0"/>
              <w:pageBreakBefore w:val="0"/>
              <w:spacing w:before="173" w:line="219" w:lineRule="auto"/>
              <w:widowControl/>
            </w:pPr>
            <w:r>
              <w:rPr>
                <w:spacing w:val="6"/>
              </w:rPr>
              <w:t xml:space="preserve">梯子</w:t>
            </w:r>
            <w:r/>
          </w:p>
        </w:tc>
        <w:tc>
          <w:tcPr>
            <w:tcW w:w="2086" w:type="dxa"/>
            <w:vAlign w:val="top"/>
            <w:textDirection w:val="lrTb"/>
            <w:noWrap w:val="false"/>
          </w:tcPr>
          <w:p>
            <w:pPr>
              <w:pStyle w:val="1210"/>
              <w:ind w:left="998"/>
              <w:keepLines w:val="0"/>
              <w:keepNext w:val="0"/>
              <w:pageBreakBefore w:val="0"/>
              <w:spacing w:before="173"/>
              <w:widowControl/>
            </w:pPr>
            <w:r>
              <w:t xml:space="preserve">1</w:t>
            </w:r>
            <w:r/>
          </w:p>
        </w:tc>
        <w:tc>
          <w:tcPr>
            <w:tcW w:w="2093" w:type="dxa"/>
            <w:vAlign w:val="top"/>
            <w:textDirection w:val="lrTb"/>
            <w:noWrap w:val="false"/>
          </w:tcPr>
          <w:p>
            <w:pPr>
              <w:pStyle w:val="1210"/>
              <w:ind w:left="933"/>
              <w:keepLines w:val="0"/>
              <w:keepNext w:val="0"/>
              <w:pageBreakBefore w:val="0"/>
              <w:spacing w:before="173" w:line="221" w:lineRule="auto"/>
              <w:widowControl/>
            </w:pPr>
            <w:r>
              <w:t xml:space="preserve">把</w:t>
            </w:r>
            <w:r/>
          </w:p>
        </w:tc>
      </w:tr>
      <w:tr>
        <w:trPr>
          <w:trHeight w:val="532"/>
        </w:trPr>
        <w:tc>
          <w:tcPr>
            <w:tcW w:w="2094" w:type="dxa"/>
            <w:vAlign w:val="top"/>
            <w:vMerge w:val="restart"/>
            <w:textDirection w:val="lrTb"/>
            <w:noWrap w:val="false"/>
          </w:tcPr>
          <w:p>
            <w:pPr>
              <w:pStyle w:val="1210"/>
              <w:ind w:left="986"/>
              <w:keepLines w:val="0"/>
              <w:keepNext w:val="0"/>
              <w:pageBreakBefore w:val="0"/>
              <w:spacing w:before="173" w:line="239" w:lineRule="auto"/>
              <w:widowControl/>
            </w:pPr>
            <w:r>
              <w:t xml:space="preserve">3</w:t>
            </w:r>
            <w:r/>
          </w:p>
        </w:tc>
        <w:tc>
          <w:tcPr>
            <w:tcW w:w="2086" w:type="dxa"/>
            <w:vAlign w:val="top"/>
            <w:vMerge w:val="restart"/>
            <w:textDirection w:val="lrTb"/>
            <w:noWrap w:val="false"/>
          </w:tcPr>
          <w:p>
            <w:pPr>
              <w:pStyle w:val="1210"/>
              <w:ind w:left="694" w:right="251" w:hanging="456"/>
              <w:keepLines w:val="0"/>
              <w:keepNext w:val="0"/>
              <w:pageBreakBefore w:val="0"/>
              <w:spacing w:before="173" w:line="312" w:lineRule="auto"/>
              <w:widowControl/>
            </w:pPr>
            <w:r>
              <w:rPr>
                <w:spacing w:val="15"/>
              </w:rPr>
              <w:t xml:space="preserve">公用设施设备维</w:t>
            </w:r>
            <w:r>
              <w:rPr>
                <w:spacing w:val="10"/>
              </w:rPr>
              <w:t xml:space="preserve">护服务</w:t>
            </w:r>
            <w:r/>
          </w:p>
        </w:tc>
        <w:tc>
          <w:tcPr>
            <w:tcW w:w="2086" w:type="dxa"/>
            <w:vAlign w:val="top"/>
            <w:textDirection w:val="lrTb"/>
            <w:noWrap w:val="false"/>
          </w:tcPr>
          <w:p>
            <w:pPr>
              <w:pStyle w:val="1210"/>
              <w:ind w:left="835"/>
              <w:keepLines w:val="0"/>
              <w:keepNext w:val="0"/>
              <w:pageBreakBefore w:val="0"/>
              <w:spacing w:before="174" w:line="224" w:lineRule="auto"/>
              <w:widowControl/>
            </w:pPr>
            <w:r>
              <w:rPr>
                <w:spacing w:val="-3"/>
              </w:rPr>
              <w:t xml:space="preserve">电锤</w:t>
            </w:r>
            <w:r/>
          </w:p>
        </w:tc>
        <w:tc>
          <w:tcPr>
            <w:tcW w:w="2086" w:type="dxa"/>
            <w:vAlign w:val="top"/>
            <w:textDirection w:val="lrTb"/>
            <w:noWrap w:val="false"/>
          </w:tcPr>
          <w:p>
            <w:pPr>
              <w:pStyle w:val="1210"/>
              <w:ind w:left="998"/>
              <w:keepLines w:val="0"/>
              <w:keepNext w:val="0"/>
              <w:pageBreakBefore w:val="0"/>
              <w:spacing w:before="174"/>
              <w:widowControl/>
            </w:pPr>
            <w:r>
              <w:t xml:space="preserve">1</w:t>
            </w:r>
            <w:r/>
          </w:p>
        </w:tc>
        <w:tc>
          <w:tcPr>
            <w:tcW w:w="2093" w:type="dxa"/>
            <w:vAlign w:val="top"/>
            <w:textDirection w:val="lrTb"/>
            <w:noWrap w:val="false"/>
          </w:tcPr>
          <w:p>
            <w:pPr>
              <w:pStyle w:val="1210"/>
              <w:ind w:left="933"/>
              <w:keepLines w:val="0"/>
              <w:keepNext w:val="0"/>
              <w:pageBreakBefore w:val="0"/>
              <w:spacing w:before="173" w:line="221" w:lineRule="auto"/>
              <w:widowControl/>
            </w:pPr>
            <w:r>
              <w:t xml:space="preserve">把</w:t>
            </w:r>
            <w:r/>
          </w:p>
        </w:tc>
      </w:tr>
      <w:tr>
        <w:trPr>
          <w:trHeight w:val="531"/>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700"/>
              <w:keepLines w:val="0"/>
              <w:keepNext w:val="0"/>
              <w:pageBreakBefore w:val="0"/>
              <w:spacing w:before="174" w:line="218" w:lineRule="auto"/>
              <w:widowControl/>
            </w:pPr>
            <w:r>
              <w:rPr>
                <w:spacing w:val="10"/>
              </w:rPr>
              <w:t xml:space="preserve">角磨机</w:t>
            </w:r>
            <w:r/>
          </w:p>
        </w:tc>
        <w:tc>
          <w:tcPr>
            <w:tcW w:w="2086" w:type="dxa"/>
            <w:vAlign w:val="top"/>
            <w:textDirection w:val="lrTb"/>
            <w:noWrap w:val="false"/>
          </w:tcPr>
          <w:p>
            <w:pPr>
              <w:pStyle w:val="1210"/>
              <w:ind w:left="998"/>
              <w:keepLines w:val="0"/>
              <w:keepNext w:val="0"/>
              <w:pageBreakBefore w:val="0"/>
              <w:spacing w:before="174"/>
              <w:widowControl/>
            </w:pPr>
            <w:r>
              <w:t xml:space="preserve">1</w:t>
            </w:r>
            <w:r/>
          </w:p>
        </w:tc>
        <w:tc>
          <w:tcPr>
            <w:tcW w:w="2093" w:type="dxa"/>
            <w:vAlign w:val="top"/>
            <w:textDirection w:val="lrTb"/>
            <w:noWrap w:val="false"/>
          </w:tcPr>
          <w:p>
            <w:pPr>
              <w:pStyle w:val="1210"/>
              <w:ind w:left="933"/>
              <w:keepLines w:val="0"/>
              <w:keepNext w:val="0"/>
              <w:pageBreakBefore w:val="0"/>
              <w:spacing w:before="174" w:line="221" w:lineRule="auto"/>
              <w:widowControl/>
            </w:pPr>
            <w:r>
              <w:t xml:space="preserve">把</w:t>
            </w:r>
            <w:r/>
          </w:p>
        </w:tc>
      </w:tr>
      <w:tr>
        <w:trPr>
          <w:trHeight w:val="531"/>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696"/>
              <w:keepLines w:val="0"/>
              <w:keepNext w:val="0"/>
              <w:pageBreakBefore w:val="0"/>
              <w:spacing w:before="175" w:line="219" w:lineRule="auto"/>
              <w:widowControl/>
            </w:pPr>
            <w:r>
              <w:rPr>
                <w:spacing w:val="11"/>
              </w:rPr>
              <w:t xml:space="preserve">手枪钻</w:t>
            </w:r>
            <w:r/>
          </w:p>
        </w:tc>
        <w:tc>
          <w:tcPr>
            <w:tcW w:w="2086" w:type="dxa"/>
            <w:vAlign w:val="top"/>
            <w:textDirection w:val="lrTb"/>
            <w:noWrap w:val="false"/>
          </w:tcPr>
          <w:p>
            <w:pPr>
              <w:pStyle w:val="1210"/>
              <w:ind w:left="998"/>
              <w:keepLines w:val="0"/>
              <w:keepNext w:val="0"/>
              <w:pageBreakBefore w:val="0"/>
              <w:spacing w:before="176"/>
              <w:widowControl/>
            </w:pPr>
            <w:r>
              <w:t xml:space="preserve">1</w:t>
            </w:r>
            <w:r/>
          </w:p>
        </w:tc>
        <w:tc>
          <w:tcPr>
            <w:tcW w:w="2093" w:type="dxa"/>
            <w:vAlign w:val="top"/>
            <w:textDirection w:val="lrTb"/>
            <w:noWrap w:val="false"/>
          </w:tcPr>
          <w:p>
            <w:pPr>
              <w:pStyle w:val="1210"/>
              <w:ind w:left="933"/>
              <w:keepLines w:val="0"/>
              <w:keepNext w:val="0"/>
              <w:pageBreakBefore w:val="0"/>
              <w:spacing w:before="175" w:line="221" w:lineRule="auto"/>
              <w:widowControl/>
            </w:pPr>
            <w:r>
              <w:t xml:space="preserve">把</w:t>
            </w:r>
            <w:r/>
          </w:p>
        </w:tc>
      </w:tr>
      <w:tr>
        <w:trPr>
          <w:trHeight w:val="532"/>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696"/>
              <w:keepLines w:val="0"/>
              <w:keepNext w:val="0"/>
              <w:pageBreakBefore w:val="0"/>
              <w:spacing w:before="177" w:line="221" w:lineRule="auto"/>
              <w:widowControl/>
            </w:pPr>
            <w:r>
              <w:rPr>
                <w:spacing w:val="11"/>
              </w:rPr>
              <w:t xml:space="preserve">疏通器</w:t>
            </w:r>
            <w:r/>
          </w:p>
        </w:tc>
        <w:tc>
          <w:tcPr>
            <w:tcW w:w="2086" w:type="dxa"/>
            <w:vAlign w:val="top"/>
            <w:textDirection w:val="lrTb"/>
            <w:noWrap w:val="false"/>
          </w:tcPr>
          <w:p>
            <w:pPr>
              <w:pStyle w:val="1210"/>
              <w:ind w:left="998"/>
              <w:keepLines w:val="0"/>
              <w:keepNext w:val="0"/>
              <w:pageBreakBefore w:val="0"/>
              <w:spacing w:before="177"/>
              <w:widowControl/>
            </w:pPr>
            <w:r>
              <w:t xml:space="preserve">1</w:t>
            </w:r>
            <w:r/>
          </w:p>
        </w:tc>
        <w:tc>
          <w:tcPr>
            <w:tcW w:w="2093" w:type="dxa"/>
            <w:vAlign w:val="top"/>
            <w:textDirection w:val="lrTb"/>
            <w:noWrap w:val="false"/>
          </w:tcPr>
          <w:p>
            <w:pPr>
              <w:pStyle w:val="1210"/>
              <w:ind w:left="933"/>
              <w:keepLines w:val="0"/>
              <w:keepNext w:val="0"/>
              <w:pageBreakBefore w:val="0"/>
              <w:spacing w:before="177" w:line="221" w:lineRule="auto"/>
              <w:widowControl/>
            </w:pPr>
            <w:r>
              <w:t xml:space="preserve">把</w:t>
            </w:r>
            <w:r/>
          </w:p>
        </w:tc>
      </w:tr>
      <w:tr>
        <w:trPr>
          <w:trHeight w:val="531"/>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697"/>
              <w:keepLines w:val="0"/>
              <w:keepNext w:val="0"/>
              <w:pageBreakBefore w:val="0"/>
              <w:spacing w:before="178" w:line="219" w:lineRule="auto"/>
              <w:widowControl/>
            </w:pPr>
            <w:r>
              <w:rPr>
                <w:spacing w:val="10"/>
              </w:rPr>
              <w:t xml:space="preserve">万用表</w:t>
            </w:r>
            <w:r/>
          </w:p>
        </w:tc>
        <w:tc>
          <w:tcPr>
            <w:tcW w:w="2086" w:type="dxa"/>
            <w:vAlign w:val="top"/>
            <w:textDirection w:val="lrTb"/>
            <w:noWrap w:val="false"/>
          </w:tcPr>
          <w:p>
            <w:pPr>
              <w:pStyle w:val="1210"/>
              <w:ind w:left="998"/>
              <w:keepLines w:val="0"/>
              <w:keepNext w:val="0"/>
              <w:pageBreakBefore w:val="0"/>
              <w:spacing w:before="178"/>
              <w:widowControl/>
            </w:pPr>
            <w:r>
              <w:t xml:space="preserve">1</w:t>
            </w:r>
            <w:r/>
          </w:p>
        </w:tc>
        <w:tc>
          <w:tcPr>
            <w:tcW w:w="2093" w:type="dxa"/>
            <w:vAlign w:val="top"/>
            <w:textDirection w:val="lrTb"/>
            <w:noWrap w:val="false"/>
          </w:tcPr>
          <w:p>
            <w:pPr>
              <w:pStyle w:val="1210"/>
              <w:ind w:left="933"/>
              <w:keepLines w:val="0"/>
              <w:keepNext w:val="0"/>
              <w:pageBreakBefore w:val="0"/>
              <w:spacing w:before="177" w:line="221" w:lineRule="auto"/>
              <w:widowControl/>
            </w:pPr>
            <w:r>
              <w:t xml:space="preserve">把</w:t>
            </w:r>
            <w:r/>
          </w:p>
        </w:tc>
      </w:tr>
      <w:tr>
        <w:trPr>
          <w:trHeight w:val="532"/>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810"/>
              <w:keepLines w:val="0"/>
              <w:keepNext w:val="0"/>
              <w:pageBreakBefore w:val="0"/>
              <w:spacing w:before="178" w:line="221" w:lineRule="auto"/>
              <w:widowControl/>
            </w:pPr>
            <w:r>
              <w:rPr>
                <w:spacing w:val="7"/>
              </w:rPr>
              <w:t xml:space="preserve">钢锯</w:t>
            </w:r>
            <w:r/>
          </w:p>
        </w:tc>
        <w:tc>
          <w:tcPr>
            <w:tcW w:w="2086" w:type="dxa"/>
            <w:vAlign w:val="top"/>
            <w:textDirection w:val="lrTb"/>
            <w:noWrap w:val="false"/>
          </w:tcPr>
          <w:p>
            <w:pPr>
              <w:pStyle w:val="1210"/>
              <w:ind w:left="998"/>
              <w:keepLines w:val="0"/>
              <w:keepNext w:val="0"/>
              <w:pageBreakBefore w:val="0"/>
              <w:spacing w:before="179"/>
              <w:widowControl/>
            </w:pPr>
            <w:r>
              <w:t xml:space="preserve">1</w:t>
            </w:r>
            <w:r/>
          </w:p>
        </w:tc>
        <w:tc>
          <w:tcPr>
            <w:tcW w:w="2093" w:type="dxa"/>
            <w:vAlign w:val="top"/>
            <w:textDirection w:val="lrTb"/>
            <w:noWrap w:val="false"/>
          </w:tcPr>
          <w:p>
            <w:pPr>
              <w:pStyle w:val="1210"/>
              <w:ind w:left="933"/>
              <w:keepLines w:val="0"/>
              <w:keepNext w:val="0"/>
              <w:pageBreakBefore w:val="0"/>
              <w:spacing w:before="178" w:line="221" w:lineRule="auto"/>
              <w:widowControl/>
            </w:pPr>
            <w:r>
              <w:t xml:space="preserve">把</w:t>
            </w:r>
            <w:r/>
          </w:p>
        </w:tc>
      </w:tr>
      <w:tr>
        <w:trPr>
          <w:trHeight w:val="531"/>
        </w:trPr>
        <w:tc>
          <w:tcPr>
            <w:tcW w:w="2094" w:type="dxa"/>
            <w:vAlign w:val="top"/>
            <w:vMerge w:val="restart"/>
            <w:textDirection w:val="lrTb"/>
            <w:noWrap w:val="false"/>
          </w:tcPr>
          <w:p>
            <w:pPr>
              <w:pStyle w:val="1210"/>
              <w:ind w:left="981"/>
              <w:keepLines w:val="0"/>
              <w:keepNext w:val="0"/>
              <w:pageBreakBefore w:val="0"/>
              <w:spacing w:before="180"/>
              <w:widowControl/>
            </w:pPr>
            <w:r>
              <w:t xml:space="preserve">4</w:t>
            </w:r>
            <w:r/>
          </w:p>
        </w:tc>
        <w:tc>
          <w:tcPr>
            <w:tcW w:w="2086" w:type="dxa"/>
            <w:vAlign w:val="top"/>
            <w:vMerge w:val="restart"/>
            <w:textDirection w:val="lrTb"/>
            <w:noWrap w:val="false"/>
          </w:tcPr>
          <w:p>
            <w:pPr>
              <w:pStyle w:val="1210"/>
              <w:ind w:left="578"/>
              <w:keepLines w:val="0"/>
              <w:keepNext w:val="0"/>
              <w:pageBreakBefore w:val="0"/>
              <w:spacing w:before="179" w:line="219" w:lineRule="auto"/>
              <w:widowControl/>
            </w:pPr>
            <w:r>
              <w:rPr>
                <w:spacing w:val="13"/>
              </w:rPr>
              <w:t xml:space="preserve">保洁服务</w:t>
            </w:r>
            <w:r/>
          </w:p>
        </w:tc>
        <w:tc>
          <w:tcPr>
            <w:tcW w:w="2086" w:type="dxa"/>
            <w:vAlign w:val="top"/>
            <w:textDirection w:val="lrTb"/>
            <w:noWrap w:val="false"/>
          </w:tcPr>
          <w:p>
            <w:pPr>
              <w:pStyle w:val="1210"/>
              <w:ind w:left="465"/>
              <w:keepLines w:val="0"/>
              <w:keepNext w:val="0"/>
              <w:pageBreakBefore w:val="0"/>
              <w:spacing w:before="179" w:line="218" w:lineRule="auto"/>
              <w:widowControl/>
            </w:pPr>
            <w:r>
              <w:rPr>
                <w:spacing w:val="15"/>
              </w:rPr>
              <w:t xml:space="preserve">地面清洗机</w:t>
            </w:r>
            <w:r/>
          </w:p>
        </w:tc>
        <w:tc>
          <w:tcPr>
            <w:tcW w:w="2086" w:type="dxa"/>
            <w:vAlign w:val="top"/>
            <w:textDirection w:val="lrTb"/>
            <w:noWrap w:val="false"/>
          </w:tcPr>
          <w:p>
            <w:pPr>
              <w:pStyle w:val="1210"/>
              <w:ind w:left="998"/>
              <w:keepLines w:val="0"/>
              <w:keepNext w:val="0"/>
              <w:pageBreakBefore w:val="0"/>
              <w:spacing w:before="180"/>
              <w:widowControl/>
            </w:pPr>
            <w:r>
              <w:t xml:space="preserve">1</w:t>
            </w:r>
            <w:r/>
          </w:p>
        </w:tc>
        <w:tc>
          <w:tcPr>
            <w:tcW w:w="2093" w:type="dxa"/>
            <w:vAlign w:val="top"/>
            <w:textDirection w:val="lrTb"/>
            <w:noWrap w:val="false"/>
          </w:tcPr>
          <w:p>
            <w:pPr>
              <w:pStyle w:val="1210"/>
              <w:ind w:left="949"/>
              <w:keepLines w:val="0"/>
              <w:keepNext w:val="0"/>
              <w:pageBreakBefore w:val="0"/>
              <w:spacing w:before="179" w:line="221" w:lineRule="auto"/>
              <w:widowControl/>
            </w:pPr>
            <w:r>
              <w:t xml:space="preserve">台</w:t>
            </w:r>
            <w:r/>
          </w:p>
        </w:tc>
      </w:tr>
      <w:tr>
        <w:trPr>
          <w:trHeight w:val="532"/>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468"/>
              <w:keepLines w:val="0"/>
              <w:keepNext w:val="0"/>
              <w:pageBreakBefore w:val="0"/>
              <w:spacing w:before="181" w:line="219" w:lineRule="auto"/>
              <w:widowControl/>
            </w:pPr>
            <w:r>
              <w:rPr>
                <w:spacing w:val="14"/>
              </w:rPr>
              <w:t xml:space="preserve">工业吸尘器</w:t>
            </w:r>
            <w:r/>
          </w:p>
        </w:tc>
        <w:tc>
          <w:tcPr>
            <w:tcW w:w="2086" w:type="dxa"/>
            <w:vAlign w:val="top"/>
            <w:textDirection w:val="lrTb"/>
            <w:noWrap w:val="false"/>
          </w:tcPr>
          <w:p>
            <w:pPr>
              <w:pStyle w:val="1210"/>
              <w:ind w:left="998"/>
              <w:keepLines w:val="0"/>
              <w:keepNext w:val="0"/>
              <w:pageBreakBefore w:val="0"/>
              <w:spacing w:before="181"/>
              <w:widowControl/>
            </w:pPr>
            <w:r>
              <w:t xml:space="preserve">1</w:t>
            </w:r>
            <w:r/>
          </w:p>
        </w:tc>
        <w:tc>
          <w:tcPr>
            <w:tcW w:w="2093" w:type="dxa"/>
            <w:vAlign w:val="top"/>
            <w:textDirection w:val="lrTb"/>
            <w:noWrap w:val="false"/>
          </w:tcPr>
          <w:p>
            <w:pPr>
              <w:pStyle w:val="1210"/>
              <w:ind w:left="949"/>
              <w:keepLines w:val="0"/>
              <w:keepNext w:val="0"/>
              <w:pageBreakBefore w:val="0"/>
              <w:spacing w:before="180" w:line="221" w:lineRule="auto"/>
              <w:widowControl/>
            </w:pPr>
            <w:r>
              <w:t xml:space="preserve">台</w:t>
            </w:r>
            <w:r/>
          </w:p>
        </w:tc>
      </w:tr>
      <w:tr>
        <w:trPr>
          <w:trHeight w:val="531"/>
        </w:trPr>
        <w:tc>
          <w:tcPr>
            <w:tcW w:w="2094" w:type="dxa"/>
            <w:vAlign w:val="top"/>
            <w:vMerge w:val="restart"/>
            <w:textDirection w:val="lrTb"/>
            <w:noWrap w:val="false"/>
          </w:tcPr>
          <w:p>
            <w:pPr>
              <w:pStyle w:val="1210"/>
              <w:ind w:left="986"/>
              <w:keepLines w:val="0"/>
              <w:keepNext w:val="0"/>
              <w:pageBreakBefore w:val="0"/>
              <w:spacing w:before="181" w:line="239" w:lineRule="auto"/>
              <w:widowControl/>
            </w:pPr>
            <w:r>
              <w:t xml:space="preserve">5</w:t>
            </w:r>
            <w:r/>
          </w:p>
        </w:tc>
        <w:tc>
          <w:tcPr>
            <w:tcW w:w="2086" w:type="dxa"/>
            <w:vAlign w:val="top"/>
            <w:vMerge w:val="restart"/>
            <w:textDirection w:val="lrTb"/>
            <w:noWrap w:val="false"/>
          </w:tcPr>
          <w:p>
            <w:pPr>
              <w:pStyle w:val="1210"/>
              <w:ind w:left="579"/>
              <w:keepLines w:val="0"/>
              <w:keepNext w:val="0"/>
              <w:pageBreakBefore w:val="0"/>
              <w:spacing w:before="181" w:line="219" w:lineRule="auto"/>
              <w:widowControl/>
            </w:pPr>
            <w:r>
              <w:rPr>
                <w:spacing w:val="13"/>
              </w:rPr>
              <w:t xml:space="preserve">绿化服务</w:t>
            </w:r>
            <w:r/>
          </w:p>
        </w:tc>
        <w:tc>
          <w:tcPr>
            <w:tcW w:w="2086" w:type="dxa"/>
            <w:vAlign w:val="top"/>
            <w:textDirection w:val="lrTb"/>
            <w:noWrap w:val="false"/>
          </w:tcPr>
          <w:p>
            <w:pPr>
              <w:pStyle w:val="1210"/>
              <w:ind w:left="700"/>
              <w:keepLines w:val="0"/>
              <w:keepNext w:val="0"/>
              <w:pageBreakBefore w:val="0"/>
              <w:spacing w:before="181" w:line="218" w:lineRule="auto"/>
              <w:widowControl/>
            </w:pPr>
            <w:r>
              <w:rPr>
                <w:spacing w:val="10"/>
              </w:rPr>
              <w:t xml:space="preserve">打草机</w:t>
            </w:r>
            <w:r/>
          </w:p>
        </w:tc>
        <w:tc>
          <w:tcPr>
            <w:tcW w:w="2086" w:type="dxa"/>
            <w:vAlign w:val="top"/>
            <w:textDirection w:val="lrTb"/>
            <w:noWrap w:val="false"/>
          </w:tcPr>
          <w:p>
            <w:pPr>
              <w:pStyle w:val="1210"/>
              <w:ind w:left="998"/>
              <w:keepLines w:val="0"/>
              <w:keepNext w:val="0"/>
              <w:pageBreakBefore w:val="0"/>
              <w:spacing w:before="181"/>
              <w:widowControl/>
            </w:pPr>
            <w:r>
              <w:t xml:space="preserve">1</w:t>
            </w:r>
            <w:r/>
          </w:p>
        </w:tc>
        <w:tc>
          <w:tcPr>
            <w:tcW w:w="2093" w:type="dxa"/>
            <w:vAlign w:val="top"/>
            <w:textDirection w:val="lrTb"/>
            <w:noWrap w:val="false"/>
          </w:tcPr>
          <w:p>
            <w:pPr>
              <w:pStyle w:val="1210"/>
              <w:ind w:left="949"/>
              <w:keepLines w:val="0"/>
              <w:keepNext w:val="0"/>
              <w:pageBreakBefore w:val="0"/>
              <w:spacing w:before="181" w:line="221" w:lineRule="auto"/>
              <w:widowControl/>
            </w:pPr>
            <w:r>
              <w:t xml:space="preserve">台</w:t>
            </w:r>
            <w:r/>
          </w:p>
        </w:tc>
      </w:tr>
      <w:tr>
        <w:trPr>
          <w:trHeight w:val="531"/>
        </w:trPr>
        <w:tc>
          <w:tcPr>
            <w:tcW w:w="209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10"/>
              <w:ind w:left="702"/>
              <w:keepLines w:val="0"/>
              <w:keepNext w:val="0"/>
              <w:pageBreakBefore w:val="0"/>
              <w:spacing w:before="182" w:line="219" w:lineRule="auto"/>
              <w:widowControl/>
            </w:pPr>
            <w:r>
              <w:rPr>
                <w:spacing w:val="9"/>
              </w:rPr>
              <w:t xml:space="preserve">高枝剪</w:t>
            </w:r>
            <w:r/>
          </w:p>
        </w:tc>
        <w:tc>
          <w:tcPr>
            <w:tcW w:w="2086" w:type="dxa"/>
            <w:vAlign w:val="top"/>
            <w:textDirection w:val="lrTb"/>
            <w:noWrap w:val="false"/>
          </w:tcPr>
          <w:p>
            <w:pPr>
              <w:pStyle w:val="1210"/>
              <w:ind w:left="998"/>
              <w:keepLines w:val="0"/>
              <w:keepNext w:val="0"/>
              <w:pageBreakBefore w:val="0"/>
              <w:spacing w:before="183"/>
              <w:widowControl/>
            </w:pPr>
            <w:r>
              <w:t xml:space="preserve">1</w:t>
            </w:r>
            <w:r/>
          </w:p>
        </w:tc>
        <w:tc>
          <w:tcPr>
            <w:tcW w:w="2093" w:type="dxa"/>
            <w:vAlign w:val="top"/>
            <w:textDirection w:val="lrTb"/>
            <w:noWrap w:val="false"/>
          </w:tcPr>
          <w:p>
            <w:pPr>
              <w:pStyle w:val="1210"/>
              <w:ind w:left="933"/>
              <w:keepLines w:val="0"/>
              <w:keepNext w:val="0"/>
              <w:pageBreakBefore w:val="0"/>
              <w:spacing w:before="182" w:line="221" w:lineRule="auto"/>
              <w:widowControl/>
            </w:pPr>
            <w:r>
              <w:t xml:space="preserve">把</w:t>
            </w:r>
            <w:r/>
          </w:p>
        </w:tc>
      </w:tr>
      <w:tr>
        <w:trPr>
          <w:trHeight w:val="539"/>
        </w:trPr>
        <w:tc>
          <w:tcPr>
            <w:tcW w:w="2094" w:type="dxa"/>
            <w:vAlign w:val="top"/>
            <w:textDirection w:val="lrTb"/>
            <w:noWrap w:val="false"/>
          </w:tcPr>
          <w:p>
            <w:pPr>
              <w:pStyle w:val="1210"/>
              <w:ind w:left="983"/>
              <w:keepLines w:val="0"/>
              <w:keepNext w:val="0"/>
              <w:pageBreakBefore w:val="0"/>
              <w:spacing w:before="184" w:line="239" w:lineRule="auto"/>
              <w:widowControl/>
            </w:pPr>
            <w:r>
              <w:t xml:space="preserve">6</w:t>
            </w:r>
            <w:r/>
          </w:p>
        </w:tc>
        <w:tc>
          <w:tcPr>
            <w:tcW w:w="2086" w:type="dxa"/>
            <w:vAlign w:val="top"/>
            <w:textDirection w:val="lrTb"/>
            <w:noWrap w:val="false"/>
          </w:tcPr>
          <w:p>
            <w:pPr>
              <w:pStyle w:val="1210"/>
              <w:ind w:left="578"/>
              <w:keepLines w:val="0"/>
              <w:keepNext w:val="0"/>
              <w:pageBreakBefore w:val="0"/>
              <w:spacing w:before="184" w:line="219" w:lineRule="auto"/>
              <w:widowControl/>
            </w:pPr>
            <w:r>
              <w:rPr>
                <w:spacing w:val="13"/>
              </w:rPr>
              <w:t xml:space="preserve">保安服务</w:t>
            </w:r>
            <w:r/>
          </w:p>
        </w:tc>
        <w:tc>
          <w:tcPr>
            <w:tcW w:w="2086" w:type="dxa"/>
            <w:vAlign w:val="top"/>
            <w:textDirection w:val="lrTb"/>
            <w:noWrap w:val="false"/>
          </w:tcPr>
          <w:p>
            <w:pPr>
              <w:pStyle w:val="1210"/>
              <w:ind w:left="695"/>
              <w:keepLines w:val="0"/>
              <w:keepNext w:val="0"/>
              <w:pageBreakBefore w:val="0"/>
              <w:spacing w:before="184" w:line="218" w:lineRule="auto"/>
              <w:widowControl/>
            </w:pPr>
            <w:r>
              <w:rPr>
                <w:spacing w:val="11"/>
              </w:rPr>
              <w:t xml:space="preserve">对讲机</w:t>
            </w:r>
            <w:r/>
          </w:p>
        </w:tc>
        <w:tc>
          <w:tcPr>
            <w:tcW w:w="2086" w:type="dxa"/>
            <w:vAlign w:val="top"/>
            <w:textDirection w:val="lrTb"/>
            <w:noWrap w:val="false"/>
          </w:tcPr>
          <w:p>
            <w:pPr>
              <w:pStyle w:val="1210"/>
              <w:ind w:left="984"/>
              <w:keepLines w:val="0"/>
              <w:keepNext w:val="0"/>
              <w:pageBreakBefore w:val="0"/>
              <w:spacing w:before="184" w:line="239" w:lineRule="auto"/>
              <w:widowControl/>
            </w:pPr>
            <w:r>
              <w:t xml:space="preserve">6</w:t>
            </w:r>
            <w:r/>
          </w:p>
        </w:tc>
        <w:tc>
          <w:tcPr>
            <w:tcW w:w="2093" w:type="dxa"/>
            <w:vAlign w:val="top"/>
            <w:textDirection w:val="lrTb"/>
            <w:noWrap w:val="false"/>
          </w:tcPr>
          <w:p>
            <w:pPr>
              <w:pStyle w:val="1210"/>
              <w:ind w:left="949"/>
              <w:keepLines w:val="0"/>
              <w:keepNext w:val="0"/>
              <w:pageBreakBefore w:val="0"/>
              <w:spacing w:before="184" w:line="221" w:lineRule="auto"/>
              <w:widowControl/>
            </w:pPr>
            <w:r>
              <w:t xml:space="preserve">台</w:t>
            </w:r>
            <w:r/>
          </w:p>
        </w:tc>
      </w:tr>
    </w:tbl>
    <w:p>
      <w:pPr>
        <w:pStyle w:val="120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9"/>
          <w:sz w:val="21"/>
          <w:szCs w:val="21"/>
        </w:rPr>
        <w:t xml:space="preserve">注：采购人已无偿提供的作业设备，或准备放置评分项中做考察的，不在此重复要求。</w:t>
      </w:r>
      <w:r>
        <w:rPr>
          <w:rFonts w:ascii="宋体" w:hAnsi="宋体" w:eastAsia="宋体" w:cs="宋体"/>
          <w:sz w:val="21"/>
          <w:szCs w:val="21"/>
        </w:rPr>
      </w:r>
      <w:r/>
    </w:p>
    <w:p>
      <w:pPr>
        <w:pStyle w:val="1201"/>
        <w:keepLines w:val="0"/>
        <w:keepNext w:val="0"/>
        <w:pageBreakBefore w:val="0"/>
        <w:spacing w:line="395" w:lineRule="auto"/>
        <w:widowControl/>
        <w:rPr>
          <w:rFonts w:ascii="Arial"/>
          <w:sz w:val="21"/>
        </w:rPr>
      </w:pPr>
      <w:r>
        <w:rPr>
          <w:rFonts w:ascii="Arial"/>
          <w:sz w:val="21"/>
        </w:rPr>
      </w:r>
      <w:r/>
    </w:p>
    <w:p>
      <w:pPr>
        <w:pStyle w:val="1205"/>
        <w:ind w:left="12"/>
        <w:keepLines w:val="0"/>
        <w:keepNext w:val="0"/>
        <w:pageBreakBefore w:val="0"/>
        <w:spacing w:before="90" w:line="214" w:lineRule="auto"/>
        <w:widowControl/>
        <w:rPr>
          <w:b/>
          <w:bCs/>
          <w:sz w:val="21"/>
          <w:szCs w:val="21"/>
        </w:rPr>
      </w:pPr>
      <w:r>
        <w:rPr>
          <w:rFonts w:ascii="宋体" w:hAnsi="宋体" w:eastAsia="宋体" w:cs="宋体"/>
          <w:b/>
          <w:bCs/>
          <w:spacing w:val="16"/>
          <w:sz w:val="21"/>
          <w:szCs w:val="21"/>
        </w:rPr>
        <w:t xml:space="preserve">5.</w:t>
      </w:r>
      <w:r>
        <w:rPr>
          <w:b/>
          <w:bCs/>
          <w:spacing w:val="16"/>
          <w:sz w:val="21"/>
          <w:szCs w:val="21"/>
        </w:rPr>
        <w:t xml:space="preserve">物业管理服务人员需求</w:t>
      </w:r>
      <w:r>
        <w:rPr>
          <w:b/>
          <w:bCs/>
          <w:sz w:val="21"/>
          <w:szCs w:val="21"/>
        </w:rPr>
      </w:r>
      <w:r/>
    </w:p>
    <w:p>
      <w:pPr>
        <w:pStyle w:val="1205"/>
        <w:ind w:left="9"/>
        <w:keepLines w:val="0"/>
        <w:keepNext w:val="0"/>
        <w:pageBreakBefore w:val="0"/>
        <w:spacing w:before="50" w:line="213" w:lineRule="auto"/>
        <w:widowControl/>
        <w:rPr>
          <w:sz w:val="21"/>
          <w:szCs w:val="21"/>
        </w:rPr>
      </w:pPr>
      <w:r>
        <w:rPr>
          <w:rFonts w:ascii="宋体" w:hAnsi="宋体" w:eastAsia="宋体" w:cs="宋体"/>
          <w:spacing w:val="-1"/>
          <w:sz w:val="21"/>
          <w:szCs w:val="21"/>
        </w:rPr>
        <w:t xml:space="preserve">本项目允许配置按国家规定可不缴纳社保的人员，该类人员最多不超过</w:t>
      </w:r>
      <w:r>
        <w:rPr>
          <w:rFonts w:ascii="宋体" w:hAnsi="宋体" w:eastAsia="宋体" w:cs="宋体"/>
          <w:spacing w:val="-1"/>
          <w:sz w:val="21"/>
          <w:szCs w:val="21"/>
          <w:u w:val="single"/>
        </w:rPr>
        <w:t xml:space="preserve">12</w:t>
      </w:r>
      <w:r>
        <w:rPr>
          <w:rFonts w:ascii="宋体" w:hAnsi="宋体" w:eastAsia="宋体" w:cs="宋体"/>
          <w:spacing w:val="-54"/>
          <w:sz w:val="21"/>
          <w:szCs w:val="21"/>
          <w:u w:val="single"/>
        </w:rPr>
        <w:t xml:space="preserve"> </w:t>
      </w:r>
      <w:r>
        <w:rPr>
          <w:rFonts w:ascii="宋体" w:hAnsi="宋体" w:eastAsia="宋体" w:cs="宋体"/>
          <w:spacing w:val="-1"/>
          <w:sz w:val="21"/>
          <w:szCs w:val="21"/>
        </w:rPr>
        <w:t xml:space="preserve">人。</w:t>
      </w:r>
      <w:r>
        <w:rPr>
          <w:rFonts w:ascii="宋体" w:hAnsi="宋体" w:eastAsia="宋体" w:cs="宋体"/>
          <w:spacing w:val="-61"/>
          <w:sz w:val="21"/>
          <w:szCs w:val="21"/>
        </w:rPr>
        <w:t xml:space="preserve"> </w:t>
      </w:r>
      <w:r>
        <w:rPr>
          <w:sz w:val="21"/>
          <w:szCs w:val="21"/>
        </w:r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892"/>
        <w:gridCol w:w="4330"/>
      </w:tblGrid>
      <w:tr>
        <w:trPr>
          <w:trHeight w:val="539"/>
        </w:trPr>
        <w:tc>
          <w:tcPr>
            <w:tcW w:w="2615" w:type="dxa"/>
            <w:vAlign w:val="top"/>
            <w:textDirection w:val="lrTb"/>
            <w:noWrap w:val="false"/>
          </w:tcPr>
          <w:p>
            <w:pPr>
              <w:pStyle w:val="1201"/>
              <w:ind w:left="1072"/>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类别</w:t>
            </w:r>
            <w:r>
              <w:rPr>
                <w:rFonts w:ascii="微软雅黑" w:hAnsi="微软雅黑" w:eastAsia="微软雅黑" w:cs="微软雅黑"/>
                <w:sz w:val="21"/>
                <w:szCs w:val="21"/>
              </w:rPr>
            </w:r>
            <w:r/>
          </w:p>
        </w:tc>
        <w:tc>
          <w:tcPr>
            <w:tcW w:w="2608" w:type="dxa"/>
            <w:vAlign w:val="top"/>
            <w:textDirection w:val="lrTb"/>
            <w:noWrap w:val="false"/>
          </w:tcPr>
          <w:p>
            <w:pPr>
              <w:pStyle w:val="1201"/>
              <w:ind w:left="1078"/>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2"/>
                <w:sz w:val="21"/>
                <w:szCs w:val="21"/>
              </w:rPr>
              <w:t xml:space="preserve">岗位</w:t>
            </w:r>
            <w:r>
              <w:rPr>
                <w:rFonts w:ascii="微软雅黑" w:hAnsi="微软雅黑" w:eastAsia="微软雅黑" w:cs="微软雅黑"/>
                <w:sz w:val="21"/>
                <w:szCs w:val="21"/>
              </w:rPr>
            </w:r>
            <w:r/>
          </w:p>
        </w:tc>
        <w:tc>
          <w:tcPr>
            <w:tcW w:w="892" w:type="dxa"/>
            <w:vAlign w:val="top"/>
            <w:textDirection w:val="lrTb"/>
            <w:noWrap w:val="false"/>
          </w:tcPr>
          <w:p>
            <w:pPr>
              <w:pStyle w:val="120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人数</w:t>
            </w:r>
            <w:r>
              <w:rPr>
                <w:rFonts w:ascii="微软雅黑" w:hAnsi="微软雅黑" w:eastAsia="微软雅黑" w:cs="微软雅黑"/>
                <w:sz w:val="21"/>
                <w:szCs w:val="21"/>
              </w:rPr>
            </w:r>
            <w:r/>
          </w:p>
        </w:tc>
        <w:tc>
          <w:tcPr>
            <w:tcW w:w="4330" w:type="dxa"/>
            <w:vAlign w:val="top"/>
            <w:textDirection w:val="lrTb"/>
            <w:noWrap w:val="false"/>
          </w:tcPr>
          <w:p>
            <w:pPr>
              <w:pStyle w:val="1201"/>
              <w:ind w:left="1074"/>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712"/>
        </w:trPr>
        <w:tc>
          <w:tcPr>
            <w:tcW w:w="2615" w:type="dxa"/>
            <w:vAlign w:val="top"/>
            <w:textDirection w:val="lrTb"/>
            <w:noWrap w:val="false"/>
          </w:tcPr>
          <w:p>
            <w:pPr>
              <w:pStyle w:val="1210"/>
              <w:ind w:left="845"/>
              <w:keepLines w:val="0"/>
              <w:keepNext w:val="0"/>
              <w:pageBreakBefore w:val="0"/>
              <w:spacing w:before="170" w:line="219" w:lineRule="auto"/>
              <w:widowControl/>
            </w:pPr>
            <w:r>
              <w:rPr>
                <w:spacing w:val="13"/>
              </w:rPr>
              <w:t xml:space="preserve">项目管理</w:t>
            </w:r>
            <w:r/>
          </w:p>
        </w:tc>
        <w:tc>
          <w:tcPr>
            <w:tcW w:w="2608" w:type="dxa"/>
            <w:vAlign w:val="top"/>
            <w:textDirection w:val="lrTb"/>
            <w:noWrap w:val="false"/>
          </w:tcPr>
          <w:p>
            <w:pPr>
              <w:pStyle w:val="1210"/>
              <w:ind w:left="841"/>
              <w:keepLines w:val="0"/>
              <w:keepNext w:val="0"/>
              <w:pageBreakBefore w:val="0"/>
              <w:spacing w:before="171" w:line="219" w:lineRule="auto"/>
              <w:widowControl/>
            </w:pPr>
            <w:r>
              <w:rPr>
                <w:spacing w:val="13"/>
              </w:rPr>
              <w:t xml:space="preserve">项目经理</w:t>
            </w:r>
            <w:r/>
          </w:p>
        </w:tc>
        <w:tc>
          <w:tcPr>
            <w:tcW w:w="892" w:type="dxa"/>
            <w:vAlign w:val="top"/>
            <w:textDirection w:val="lrTb"/>
            <w:noWrap w:val="false"/>
          </w:tcPr>
          <w:p>
            <w:pPr>
              <w:pStyle w:val="1210"/>
              <w:jc w:val="center"/>
              <w:keepLines w:val="0"/>
              <w:keepNext w:val="0"/>
              <w:pageBreakBefore w:val="0"/>
              <w:spacing w:before="171"/>
              <w:widowControl/>
            </w:pPr>
            <w:r>
              <w:t xml:space="preserve">1</w:t>
            </w:r>
            <w:r/>
          </w:p>
        </w:tc>
        <w:tc>
          <w:tcPr>
            <w:tcW w:w="4330" w:type="dxa"/>
            <w:vAlign w:val="top"/>
            <w:textDirection w:val="lrTb"/>
            <w:noWrap w:val="false"/>
          </w:tcPr>
          <w:p>
            <w:pPr>
              <w:pStyle w:val="1210"/>
              <w:ind w:left="157"/>
              <w:keepLines w:val="0"/>
              <w:keepNext w:val="0"/>
              <w:pageBreakBefore w:val="0"/>
              <w:spacing w:before="170" w:line="219" w:lineRule="auto"/>
              <w:widowControl/>
            </w:pPr>
            <w:r>
              <w:rPr>
                <w:spacing w:val="17"/>
              </w:rPr>
              <w:t xml:space="preserve">持有效的物业管理师证书上岗，该岗位不得委派按国家规定可不缴纳</w:t>
            </w:r>
            <w:r>
              <w:rPr>
                <w:spacing w:val="10"/>
              </w:rPr>
              <w:t xml:space="preserve">社保的人员。</w:t>
            </w:r>
            <w:r/>
          </w:p>
        </w:tc>
      </w:tr>
      <w:tr>
        <w:trPr>
          <w:trHeight w:val="531"/>
        </w:trPr>
        <w:tc>
          <w:tcPr>
            <w:tcW w:w="2615" w:type="dxa"/>
            <w:vAlign w:val="top"/>
            <w:textDirection w:val="lrTb"/>
            <w:noWrap w:val="false"/>
          </w:tcPr>
          <w:p>
            <w:pPr>
              <w:pStyle w:val="1210"/>
              <w:ind w:left="843"/>
              <w:keepLines w:val="0"/>
              <w:keepNext w:val="0"/>
              <w:pageBreakBefore w:val="0"/>
              <w:spacing w:before="173" w:line="218" w:lineRule="auto"/>
              <w:widowControl/>
            </w:pPr>
            <w:r>
              <w:rPr>
                <w:spacing w:val="13"/>
              </w:rPr>
              <w:t xml:space="preserve">会务服务</w:t>
            </w:r>
            <w:r/>
          </w:p>
        </w:tc>
        <w:tc>
          <w:tcPr>
            <w:tcW w:w="2608" w:type="dxa"/>
            <w:vAlign w:val="top"/>
            <w:textDirection w:val="lrTb"/>
            <w:noWrap w:val="false"/>
          </w:tcPr>
          <w:p>
            <w:pPr>
              <w:pStyle w:val="1210"/>
              <w:ind w:left="1097"/>
              <w:keepLines w:val="0"/>
              <w:keepNext w:val="0"/>
              <w:pageBreakBefore w:val="0"/>
              <w:spacing w:before="173" w:line="218" w:lineRule="auto"/>
              <w:widowControl/>
            </w:pPr>
            <w:r>
              <w:rPr>
                <w:spacing w:val="-4"/>
              </w:rPr>
              <w:t xml:space="preserve">内勤</w:t>
            </w:r>
            <w:r/>
          </w:p>
        </w:tc>
        <w:tc>
          <w:tcPr>
            <w:tcW w:w="892" w:type="dxa"/>
            <w:vAlign w:val="top"/>
            <w:textDirection w:val="lrTb"/>
            <w:noWrap w:val="false"/>
          </w:tcPr>
          <w:p>
            <w:pPr>
              <w:pStyle w:val="1210"/>
              <w:jc w:val="center"/>
              <w:keepLines w:val="0"/>
              <w:keepNext w:val="0"/>
              <w:pageBreakBefore w:val="0"/>
              <w:spacing w:before="173"/>
              <w:widowControl/>
            </w:pPr>
            <w:r>
              <w:t xml:space="preserve">1</w:t>
            </w:r>
            <w:r/>
          </w:p>
        </w:tc>
        <w:tc>
          <w:tcPr>
            <w:tcW w:w="4330"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2"/>
        </w:trPr>
        <w:tc>
          <w:tcPr>
            <w:tcW w:w="2615" w:type="dxa"/>
            <w:vAlign w:val="top"/>
            <w:textDirection w:val="lrTb"/>
            <w:noWrap w:val="false"/>
          </w:tcPr>
          <w:p>
            <w:pPr>
              <w:pStyle w:val="1210"/>
              <w:ind w:left="848"/>
              <w:keepLines w:val="0"/>
              <w:keepNext w:val="0"/>
              <w:pageBreakBefore w:val="0"/>
              <w:spacing w:before="174" w:line="219" w:lineRule="auto"/>
              <w:widowControl/>
            </w:pPr>
            <w:r>
              <w:rPr>
                <w:rFonts w:hint="eastAsia"/>
                <w:spacing w:val="12"/>
                <w:lang w:val="en-US" w:eastAsia="zh-CN"/>
              </w:rPr>
              <w:t xml:space="preserve"> 保安</w:t>
            </w:r>
            <w:r>
              <w:rPr>
                <w:spacing w:val="12"/>
              </w:rPr>
              <w:t xml:space="preserve">服务</w:t>
            </w:r>
            <w:r/>
          </w:p>
        </w:tc>
        <w:tc>
          <w:tcPr>
            <w:tcW w:w="2608" w:type="dxa"/>
            <w:vAlign w:val="top"/>
            <w:textDirection w:val="lrTb"/>
            <w:noWrap w:val="false"/>
          </w:tcPr>
          <w:p>
            <w:pPr>
              <w:pStyle w:val="1210"/>
              <w:ind w:left="955"/>
              <w:keepLines w:val="0"/>
              <w:keepNext w:val="0"/>
              <w:pageBreakBefore w:val="0"/>
              <w:spacing w:before="175" w:line="219" w:lineRule="auto"/>
              <w:widowControl/>
            </w:pPr>
            <w:r>
              <w:rPr>
                <w:spacing w:val="11"/>
              </w:rPr>
              <w:t xml:space="preserve">保安员</w:t>
            </w:r>
            <w:r/>
          </w:p>
        </w:tc>
        <w:tc>
          <w:tcPr>
            <w:tcW w:w="892" w:type="dxa"/>
            <w:vAlign w:val="top"/>
            <w:textDirection w:val="lrTb"/>
            <w:noWrap w:val="false"/>
          </w:tcPr>
          <w:p>
            <w:pPr>
              <w:pStyle w:val="1210"/>
              <w:jc w:val="center"/>
              <w:keepLines w:val="0"/>
              <w:keepNext w:val="0"/>
              <w:pageBreakBefore w:val="0"/>
              <w:spacing w:before="174" w:line="239" w:lineRule="auto"/>
              <w:widowControl/>
            </w:pPr>
            <w:r>
              <w:t xml:space="preserve">7</w:t>
            </w:r>
            <w:r/>
          </w:p>
        </w:tc>
        <w:tc>
          <w:tcPr>
            <w:tcW w:w="4330" w:type="dxa"/>
            <w:vAlign w:val="top"/>
            <w:textDirection w:val="lrTb"/>
            <w:noWrap w:val="false"/>
          </w:tcPr>
          <w:p>
            <w:pPr>
              <w:pStyle w:val="1210"/>
              <w:ind w:firstLine="242"/>
              <w:keepLines w:val="0"/>
              <w:keepNext w:val="0"/>
              <w:pageBreakBefore w:val="0"/>
              <w:spacing w:before="174" w:line="219" w:lineRule="auto"/>
              <w:widowControl/>
            </w:pPr>
            <w:r>
              <w:rPr>
                <w:spacing w:val="16"/>
              </w:rPr>
              <w:t xml:space="preserve">持保安员证上岗</w:t>
            </w:r>
            <w:r/>
          </w:p>
        </w:tc>
      </w:tr>
      <w:tr>
        <w:trPr>
          <w:trHeight w:val="797"/>
        </w:trPr>
        <w:tc>
          <w:tcPr>
            <w:tcW w:w="2615" w:type="dxa"/>
            <w:vAlign w:val="top"/>
            <w:textDirection w:val="lrTb"/>
            <w:noWrap w:val="false"/>
          </w:tcPr>
          <w:p>
            <w:pPr>
              <w:pStyle w:val="1210"/>
              <w:ind w:left="504"/>
              <w:keepLines w:val="0"/>
              <w:keepNext w:val="0"/>
              <w:pageBreakBefore w:val="0"/>
              <w:spacing w:before="174" w:line="219" w:lineRule="auto"/>
              <w:widowControl/>
            </w:pPr>
            <w:r>
              <w:rPr>
                <w:spacing w:val="15"/>
              </w:rPr>
              <w:t xml:space="preserve">消（监）控值守</w:t>
            </w:r>
            <w:r/>
          </w:p>
        </w:tc>
        <w:tc>
          <w:tcPr>
            <w:tcW w:w="2608" w:type="dxa"/>
            <w:vAlign w:val="top"/>
            <w:textDirection w:val="lrTb"/>
            <w:noWrap w:val="false"/>
          </w:tcPr>
          <w:p>
            <w:pPr>
              <w:pStyle w:val="1210"/>
              <w:ind w:left="616"/>
              <w:keepLines w:val="0"/>
              <w:keepNext w:val="0"/>
              <w:pageBreakBefore w:val="0"/>
              <w:spacing w:before="175" w:line="219" w:lineRule="auto"/>
              <w:widowControl/>
            </w:pPr>
            <w:r>
              <w:rPr>
                <w:spacing w:val="15"/>
              </w:rPr>
              <w:t xml:space="preserve">消防监控人员</w:t>
            </w:r>
            <w:r/>
          </w:p>
        </w:tc>
        <w:tc>
          <w:tcPr>
            <w:tcW w:w="892" w:type="dxa"/>
            <w:vAlign w:val="top"/>
            <w:textDirection w:val="lrTb"/>
            <w:noWrap w:val="false"/>
          </w:tcPr>
          <w:p>
            <w:pPr>
              <w:pStyle w:val="1210"/>
              <w:jc w:val="center"/>
              <w:keepLines w:val="0"/>
              <w:keepNext w:val="0"/>
              <w:pageBreakBefore w:val="0"/>
              <w:spacing w:before="175" w:line="239" w:lineRule="auto"/>
              <w:widowControl/>
            </w:pPr>
            <w:r>
              <w:t xml:space="preserve">6</w:t>
            </w:r>
            <w:r/>
          </w:p>
        </w:tc>
        <w:tc>
          <w:tcPr>
            <w:tcW w:w="4330" w:type="dxa"/>
            <w:vAlign w:val="top"/>
            <w:textDirection w:val="lrTb"/>
            <w:noWrap w:val="false"/>
          </w:tcPr>
          <w:p>
            <w:pPr>
              <w:pStyle w:val="1210"/>
              <w:ind w:firstLine="244"/>
              <w:keepLines w:val="0"/>
              <w:keepNext w:val="0"/>
              <w:pageBreakBefore w:val="0"/>
              <w:spacing w:before="174" w:line="219" w:lineRule="auto"/>
              <w:widowControl/>
            </w:pPr>
            <w:r>
              <w:rPr>
                <w:spacing w:val="17"/>
              </w:rPr>
              <w:t xml:space="preserve">持消防设施操作员证或建（构）筑物消防员证</w:t>
            </w:r>
            <w:r>
              <w:rPr>
                <w:spacing w:val="5"/>
              </w:rPr>
              <w:t xml:space="preserve">上岗</w:t>
            </w:r>
            <w:r/>
          </w:p>
        </w:tc>
      </w:tr>
      <w:tr>
        <w:trPr>
          <w:trHeight w:val="532"/>
        </w:trPr>
        <w:tc>
          <w:tcPr>
            <w:tcW w:w="2615" w:type="dxa"/>
            <w:vAlign w:val="top"/>
            <w:textDirection w:val="lrTb"/>
            <w:noWrap w:val="false"/>
          </w:tcPr>
          <w:p>
            <w:pPr>
              <w:pStyle w:val="1210"/>
              <w:ind w:left="844"/>
              <w:keepLines w:val="0"/>
              <w:keepNext w:val="0"/>
              <w:pageBreakBefore w:val="0"/>
              <w:spacing w:before="177" w:line="219" w:lineRule="auto"/>
              <w:widowControl/>
            </w:pPr>
            <w:r>
              <w:rPr>
                <w:spacing w:val="13"/>
              </w:rPr>
              <w:t xml:space="preserve">保洁服务</w:t>
            </w:r>
            <w:r/>
          </w:p>
        </w:tc>
        <w:tc>
          <w:tcPr>
            <w:tcW w:w="2608" w:type="dxa"/>
            <w:vAlign w:val="top"/>
            <w:textDirection w:val="lrTb"/>
            <w:noWrap w:val="false"/>
          </w:tcPr>
          <w:p>
            <w:pPr>
              <w:pStyle w:val="1210"/>
              <w:ind w:left="955"/>
              <w:keepLines w:val="0"/>
              <w:keepNext w:val="0"/>
              <w:pageBreakBefore w:val="0"/>
              <w:spacing w:before="178" w:line="219" w:lineRule="auto"/>
              <w:widowControl/>
            </w:pPr>
            <w:r>
              <w:rPr>
                <w:spacing w:val="11"/>
              </w:rPr>
              <w:t xml:space="preserve">保洁员</w:t>
            </w:r>
            <w:r/>
          </w:p>
        </w:tc>
        <w:tc>
          <w:tcPr>
            <w:tcW w:w="892" w:type="dxa"/>
            <w:vAlign w:val="top"/>
            <w:textDirection w:val="lrTb"/>
            <w:noWrap w:val="false"/>
          </w:tcPr>
          <w:p>
            <w:pPr>
              <w:pStyle w:val="1210"/>
              <w:jc w:val="center"/>
              <w:keepLines w:val="0"/>
              <w:keepNext w:val="0"/>
              <w:pageBreakBefore w:val="0"/>
              <w:spacing w:before="177" w:line="239" w:lineRule="auto"/>
              <w:widowControl/>
            </w:pPr>
            <w:r>
              <w:rPr>
                <w:spacing w:val="-1"/>
              </w:rPr>
              <w:t xml:space="preserve">18</w:t>
            </w:r>
            <w:r/>
          </w:p>
        </w:tc>
        <w:tc>
          <w:tcPr>
            <w:tcW w:w="4330" w:type="dxa"/>
            <w:vAlign w:val="top"/>
            <w:textDirection w:val="lrTb"/>
            <w:noWrap w:val="false"/>
          </w:tcPr>
          <w:p>
            <w:pPr>
              <w:pStyle w:val="1210"/>
              <w:ind w:firstLine="242"/>
              <w:keepLines w:val="0"/>
              <w:keepNext w:val="0"/>
              <w:pageBreakBefore w:val="0"/>
              <w:spacing w:before="177" w:line="219" w:lineRule="auto"/>
              <w:widowControl/>
            </w:pPr>
            <w:r>
              <w:rPr>
                <w:spacing w:val="16"/>
              </w:rPr>
              <w:t xml:space="preserve">含绿化养护1人</w:t>
            </w:r>
            <w:r/>
          </w:p>
        </w:tc>
      </w:tr>
      <w:tr>
        <w:trPr>
          <w:trHeight w:val="713"/>
        </w:trPr>
        <w:tc>
          <w:tcPr>
            <w:tcW w:w="2615" w:type="dxa"/>
            <w:vAlign w:val="top"/>
            <w:textDirection w:val="lrTb"/>
            <w:noWrap w:val="false"/>
          </w:tcPr>
          <w:p>
            <w:pPr>
              <w:pStyle w:val="1210"/>
              <w:ind w:left="728"/>
              <w:keepLines w:val="0"/>
              <w:keepNext w:val="0"/>
              <w:pageBreakBefore w:val="0"/>
              <w:spacing w:before="177" w:line="219" w:lineRule="auto"/>
              <w:widowControl/>
            </w:pPr>
            <w:r>
              <w:rPr>
                <w:spacing w:val="15"/>
              </w:rPr>
              <w:t xml:space="preserve">配电房值守</w:t>
            </w:r>
            <w:r/>
          </w:p>
        </w:tc>
        <w:tc>
          <w:tcPr>
            <w:tcW w:w="2608" w:type="dxa"/>
            <w:vAlign w:val="top"/>
            <w:textDirection w:val="lrTb"/>
            <w:noWrap w:val="false"/>
          </w:tcPr>
          <w:p>
            <w:pPr>
              <w:pStyle w:val="1210"/>
              <w:ind w:left="839"/>
              <w:keepLines w:val="0"/>
              <w:keepNext w:val="0"/>
              <w:pageBreakBefore w:val="0"/>
              <w:spacing w:before="177" w:line="219" w:lineRule="auto"/>
              <w:widowControl/>
            </w:pPr>
            <w:r>
              <w:rPr>
                <w:spacing w:val="13"/>
              </w:rPr>
              <w:t xml:space="preserve">值班电工</w:t>
            </w:r>
            <w:r/>
          </w:p>
        </w:tc>
        <w:tc>
          <w:tcPr>
            <w:tcW w:w="892" w:type="dxa"/>
            <w:vAlign w:val="top"/>
            <w:textDirection w:val="lrTb"/>
            <w:noWrap w:val="false"/>
          </w:tcPr>
          <w:p>
            <w:pPr>
              <w:pStyle w:val="1210"/>
              <w:jc w:val="center"/>
              <w:keepLines w:val="0"/>
              <w:keepNext w:val="0"/>
              <w:pageBreakBefore w:val="0"/>
              <w:spacing w:before="177" w:line="239" w:lineRule="auto"/>
              <w:widowControl/>
            </w:pPr>
            <w:r>
              <w:t xml:space="preserve">3</w:t>
            </w:r>
            <w:r/>
          </w:p>
        </w:tc>
        <w:tc>
          <w:tcPr>
            <w:tcW w:w="4330" w:type="dxa"/>
            <w:vAlign w:val="top"/>
            <w:textDirection w:val="lrTb"/>
            <w:noWrap w:val="false"/>
          </w:tcPr>
          <w:p>
            <w:pPr>
              <w:pStyle w:val="1210"/>
              <w:ind w:left="157"/>
              <w:keepLines w:val="0"/>
              <w:keepNext w:val="0"/>
              <w:pageBreakBefore w:val="0"/>
              <w:spacing w:before="177" w:line="219" w:lineRule="auto"/>
              <w:widowControl/>
            </w:pPr>
            <w:r>
              <w:rPr>
                <w:spacing w:val="17"/>
              </w:rPr>
              <w:t xml:space="preserve">持特种作业操作证（作</w:t>
            </w:r>
            <w:r>
              <w:rPr>
                <w:spacing w:val="18"/>
              </w:rPr>
              <w:t xml:space="preserve">业类别为电工作业，操</w:t>
            </w:r>
            <w:r>
              <w:rPr>
                <w:spacing w:val="17"/>
              </w:rPr>
              <w:t xml:space="preserve">作项目为高压电工作业</w:t>
            </w:r>
            <w:r>
              <w:rPr>
                <w:spacing w:val="30"/>
              </w:rPr>
              <w:t xml:space="preserve">)上岗</w:t>
            </w:r>
            <w:r/>
          </w:p>
        </w:tc>
      </w:tr>
      <w:tr>
        <w:trPr>
          <w:trHeight w:val="713"/>
        </w:trPr>
        <w:tc>
          <w:tcPr>
            <w:tcW w:w="2615" w:type="dxa"/>
            <w:vAlign w:val="top"/>
            <w:textDirection w:val="lrTb"/>
            <w:noWrap w:val="false"/>
          </w:tcPr>
          <w:p>
            <w:pPr>
              <w:pStyle w:val="1210"/>
              <w:ind w:left="157"/>
              <w:keepLines w:val="0"/>
              <w:keepNext w:val="0"/>
              <w:pageBreakBefore w:val="0"/>
              <w:spacing w:before="180" w:line="219" w:lineRule="auto"/>
              <w:widowControl/>
            </w:pPr>
            <w:r>
              <w:rPr>
                <w:spacing w:val="17"/>
              </w:rPr>
              <w:t xml:space="preserve">公用设施设备维护服务</w:t>
            </w:r>
            <w:r/>
          </w:p>
        </w:tc>
        <w:tc>
          <w:tcPr>
            <w:tcW w:w="2608" w:type="dxa"/>
            <w:vAlign w:val="top"/>
            <w:textDirection w:val="lrTb"/>
            <w:noWrap w:val="false"/>
          </w:tcPr>
          <w:p>
            <w:pPr>
              <w:pStyle w:val="1210"/>
              <w:ind w:left="959"/>
              <w:keepLines w:val="0"/>
              <w:keepNext w:val="0"/>
              <w:pageBreakBefore w:val="0"/>
              <w:spacing w:before="180" w:line="219" w:lineRule="auto"/>
              <w:widowControl/>
            </w:pPr>
            <w:r>
              <w:rPr>
                <w:spacing w:val="10"/>
              </w:rPr>
              <w:t xml:space="preserve">维修工</w:t>
            </w:r>
            <w:r/>
          </w:p>
        </w:tc>
        <w:tc>
          <w:tcPr>
            <w:tcW w:w="892" w:type="dxa"/>
            <w:vAlign w:val="top"/>
            <w:textDirection w:val="lrTb"/>
            <w:noWrap w:val="false"/>
          </w:tcPr>
          <w:p>
            <w:pPr>
              <w:pStyle w:val="1210"/>
              <w:jc w:val="center"/>
              <w:keepLines w:val="0"/>
              <w:keepNext w:val="0"/>
              <w:pageBreakBefore w:val="0"/>
              <w:spacing w:before="180" w:line="239" w:lineRule="auto"/>
              <w:widowControl/>
            </w:pPr>
            <w:r>
              <w:t xml:space="preserve">3</w:t>
            </w:r>
            <w:r/>
          </w:p>
        </w:tc>
        <w:tc>
          <w:tcPr>
            <w:tcW w:w="4330" w:type="dxa"/>
            <w:vAlign w:val="top"/>
            <w:textDirection w:val="lrTb"/>
            <w:noWrap w:val="false"/>
          </w:tcPr>
          <w:p>
            <w:pPr>
              <w:pStyle w:val="1210"/>
              <w:ind w:left="157"/>
              <w:keepLines w:val="0"/>
              <w:keepNext w:val="0"/>
              <w:pageBreakBefore w:val="0"/>
              <w:spacing w:before="180" w:line="219" w:lineRule="auto"/>
              <w:widowControl/>
            </w:pPr>
            <w:r>
              <w:rPr>
                <w:spacing w:val="17"/>
              </w:rPr>
              <w:t xml:space="preserve">持特种作业操作证（作</w:t>
            </w:r>
            <w:r>
              <w:rPr>
                <w:spacing w:val="18"/>
              </w:rPr>
              <w:t xml:space="preserve">业类别为电工作业，操</w:t>
            </w:r>
            <w:r>
              <w:rPr>
                <w:spacing w:val="17"/>
              </w:rPr>
              <w:t xml:space="preserve">作项目为低压电工作业</w:t>
            </w:r>
            <w:r>
              <w:rPr>
                <w:spacing w:val="30"/>
              </w:rPr>
              <w:t xml:space="preserve">)上岗</w:t>
            </w:r>
            <w:r/>
          </w:p>
        </w:tc>
      </w:tr>
      <w:tr>
        <w:trPr>
          <w:trHeight w:val="532"/>
        </w:trPr>
        <w:tc>
          <w:tcPr>
            <w:tcW w:w="2615" w:type="dxa"/>
            <w:vAlign w:val="top"/>
            <w:textDirection w:val="lrTb"/>
            <w:noWrap w:val="false"/>
          </w:tcPr>
          <w:p>
            <w:pPr>
              <w:pStyle w:val="1210"/>
              <w:ind w:left="843"/>
              <w:keepLines w:val="0"/>
              <w:keepNext w:val="0"/>
              <w:pageBreakBefore w:val="0"/>
              <w:spacing w:before="183" w:line="219" w:lineRule="auto"/>
              <w:widowControl/>
            </w:pPr>
            <w:r>
              <w:rPr>
                <w:spacing w:val="13"/>
              </w:rPr>
              <w:t xml:space="preserve">洗衣服务</w:t>
            </w:r>
            <w:r/>
          </w:p>
        </w:tc>
        <w:tc>
          <w:tcPr>
            <w:tcW w:w="2608" w:type="dxa"/>
            <w:vAlign w:val="top"/>
            <w:textDirection w:val="lrTb"/>
            <w:noWrap w:val="false"/>
          </w:tcPr>
          <w:p>
            <w:pPr>
              <w:pStyle w:val="1210"/>
              <w:ind w:left="724"/>
              <w:keepLines w:val="0"/>
              <w:keepNext w:val="0"/>
              <w:pageBreakBefore w:val="0"/>
              <w:spacing w:before="183" w:line="219" w:lineRule="auto"/>
              <w:widowControl/>
            </w:pPr>
            <w:r>
              <w:rPr>
                <w:spacing w:val="15"/>
              </w:rPr>
              <w:t xml:space="preserve">洗衣服务员</w:t>
            </w:r>
            <w:r/>
          </w:p>
        </w:tc>
        <w:tc>
          <w:tcPr>
            <w:tcW w:w="892" w:type="dxa"/>
            <w:vAlign w:val="top"/>
            <w:textDirection w:val="lrTb"/>
            <w:noWrap w:val="false"/>
          </w:tcPr>
          <w:p>
            <w:pPr>
              <w:pStyle w:val="1210"/>
              <w:jc w:val="center"/>
              <w:keepLines w:val="0"/>
              <w:keepNext w:val="0"/>
              <w:pageBreakBefore w:val="0"/>
              <w:spacing w:before="183" w:line="239" w:lineRule="auto"/>
              <w:widowControl/>
            </w:pPr>
            <w:r>
              <w:t xml:space="preserve">3</w:t>
            </w:r>
            <w:r/>
          </w:p>
        </w:tc>
        <w:tc>
          <w:tcPr>
            <w:tcW w:w="4330"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9"/>
        </w:trPr>
        <w:tc>
          <w:tcPr>
            <w:gridSpan w:val="2"/>
            <w:tcW w:w="5223" w:type="dxa"/>
            <w:vAlign w:val="top"/>
            <w:textDirection w:val="lrTb"/>
            <w:noWrap w:val="false"/>
          </w:tcPr>
          <w:p>
            <w:pPr>
              <w:pStyle w:val="1201"/>
              <w:ind w:left="2145"/>
              <w:keepLines w:val="0"/>
              <w:keepNext w:val="0"/>
              <w:pageBreakBefore w:val="0"/>
              <w:spacing w:before="165"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人员总数</w:t>
            </w:r>
            <w:r>
              <w:rPr>
                <w:rFonts w:ascii="微软雅黑" w:hAnsi="微软雅黑" w:eastAsia="微软雅黑" w:cs="微软雅黑"/>
                <w:sz w:val="21"/>
                <w:szCs w:val="21"/>
              </w:rPr>
            </w:r>
            <w:r/>
          </w:p>
        </w:tc>
        <w:tc>
          <w:tcPr>
            <w:tcW w:w="892" w:type="dxa"/>
            <w:vAlign w:val="top"/>
            <w:textDirection w:val="lrTb"/>
            <w:noWrap w:val="false"/>
          </w:tcPr>
          <w:p>
            <w:pPr>
              <w:pStyle w:val="1201"/>
              <w:jc w:val="center"/>
              <w:keepLines w:val="0"/>
              <w:keepNext w:val="0"/>
              <w:pageBreakBefore w:val="0"/>
              <w:spacing w:before="165" w:line="233"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42</w:t>
            </w:r>
            <w:r>
              <w:rPr>
                <w:rFonts w:ascii="微软雅黑" w:hAnsi="微软雅黑" w:eastAsia="微软雅黑" w:cs="微软雅黑"/>
                <w:sz w:val="21"/>
                <w:szCs w:val="21"/>
              </w:rPr>
            </w:r>
            <w:r/>
          </w:p>
        </w:tc>
        <w:tc>
          <w:tcPr>
            <w:tcW w:w="4330" w:type="dxa"/>
            <w:vAlign w:val="top"/>
            <w:textDirection w:val="lrTb"/>
            <w:noWrap w:val="false"/>
          </w:tcPr>
          <w:p>
            <w:pPr>
              <w:pStyle w:val="1201"/>
              <w:keepLines w:val="0"/>
              <w:keepNext w:val="0"/>
              <w:pageBreakBefore w:val="0"/>
              <w:widowControl/>
              <w:rPr>
                <w:rFonts w:ascii="Arial"/>
                <w:sz w:val="21"/>
              </w:rPr>
            </w:pPr>
            <w:r>
              <w:rPr>
                <w:rFonts w:ascii="Arial"/>
                <w:sz w:val="21"/>
              </w:rPr>
            </w:r>
            <w:r/>
          </w:p>
        </w:tc>
      </w:tr>
    </w:tbl>
    <w:p>
      <w:pPr>
        <w:pStyle w:val="1201"/>
        <w:ind w:left="7" w:right="-38" w:firstLine="1"/>
        <w:keepLines w:val="0"/>
        <w:keepNext w:val="0"/>
        <w:pageBreakBefore w:val="0"/>
        <w:spacing w:before="97" w:line="333" w:lineRule="auto"/>
        <w:widowControl/>
        <w:rPr>
          <w:rFonts w:ascii="宋体" w:hAnsi="宋体" w:eastAsia="宋体" w:cs="宋体"/>
          <w:sz w:val="21"/>
          <w:szCs w:val="21"/>
        </w:rPr>
      </w:pPr>
      <w:r>
        <w:rPr>
          <w:rFonts w:ascii="宋体" w:hAnsi="宋体" w:eastAsia="宋体" w:cs="宋体"/>
          <w:sz w:val="21"/>
          <w:szCs w:val="21"/>
        </w:rPr>
        <w:t xml:space="preserve">本项目针对项目技术要求中提及的物业服务人员及相应经验、证书等要求投标</w:t>
      </w:r>
      <w:r>
        <w:rPr>
          <w:rFonts w:ascii="宋体" w:hAnsi="宋体" w:eastAsia="宋体" w:cs="宋体"/>
          <w:spacing w:val="-1"/>
          <w:sz w:val="21"/>
          <w:szCs w:val="21"/>
        </w:rPr>
        <w:t xml:space="preserve">人无需在投标文件中逐一</w:t>
      </w:r>
      <w:r>
        <w:rPr>
          <w:rFonts w:ascii="宋体" w:hAnsi="宋体" w:eastAsia="宋体" w:cs="宋体"/>
          <w:sz w:val="21"/>
          <w:szCs w:val="21"/>
        </w:rPr>
        <w:t xml:space="preserve">列出及提供相关证明材料，中标并合同签订生效后，中标人须按招标文件要求及所</w:t>
      </w:r>
      <w:r>
        <w:rPr>
          <w:rFonts w:ascii="宋体" w:hAnsi="宋体" w:eastAsia="宋体" w:cs="宋体"/>
          <w:spacing w:val="-1"/>
          <w:sz w:val="21"/>
          <w:szCs w:val="21"/>
        </w:rPr>
        <w:t xml:space="preserve">投的投标文件中做出</w:t>
      </w:r>
      <w:r>
        <w:rPr>
          <w:rFonts w:ascii="宋体" w:hAnsi="宋体" w:eastAsia="宋体" w:cs="宋体"/>
          <w:sz w:val="21"/>
          <w:szCs w:val="21"/>
        </w:rPr>
        <w:t xml:space="preserve">的相应承诺将相关人员及时配置到位，否则采购人将依法追究中标人相应责任，并</w:t>
      </w:r>
      <w:r>
        <w:rPr>
          <w:rFonts w:ascii="宋体" w:hAnsi="宋体" w:eastAsia="宋体" w:cs="宋体"/>
          <w:spacing w:val="-1"/>
          <w:sz w:val="21"/>
          <w:szCs w:val="21"/>
        </w:rPr>
        <w:t xml:space="preserve">有权依法解除合同。</w:t>
      </w:r>
      <w:r>
        <w:rPr>
          <w:rFonts w:ascii="宋体" w:hAnsi="宋体" w:eastAsia="宋体" w:cs="宋体"/>
          <w:sz w:val="21"/>
          <w:szCs w:val="21"/>
        </w:rPr>
        <w:t xml:space="preserve">投标人应当按国家相关法律法规，合理确定服务人员工资标准、工作时间等，应该</w:t>
      </w:r>
      <w:r>
        <w:rPr>
          <w:rFonts w:ascii="宋体" w:hAnsi="宋体" w:eastAsia="宋体" w:cs="宋体"/>
          <w:spacing w:val="-1"/>
          <w:sz w:val="21"/>
          <w:szCs w:val="21"/>
        </w:rPr>
        <w:t xml:space="preserve">自行为服务人员办理</w:t>
      </w:r>
      <w:r>
        <w:rPr>
          <w:rFonts w:ascii="宋体" w:hAnsi="宋体" w:eastAsia="宋体" w:cs="宋体"/>
          <w:spacing w:val="19"/>
          <w:sz w:val="21"/>
          <w:szCs w:val="21"/>
        </w:rPr>
        <w:t xml:space="preserve">必需的保险，有关人员伤亡及第三者责任险均应当考虑在报价因素中。</w:t>
      </w:r>
      <w:r>
        <w:rPr>
          <w:rFonts w:ascii="宋体" w:hAnsi="宋体" w:eastAsia="宋体" w:cs="宋体"/>
          <w:sz w:val="21"/>
          <w:szCs w:val="21"/>
        </w:rPr>
      </w:r>
      <w:r/>
    </w:p>
    <w:p>
      <w:pPr>
        <w:pStyle w:val="1201"/>
        <w:ind w:right="-38"/>
        <w:keepLines w:val="0"/>
        <w:keepNext w:val="0"/>
        <w:pageBreakBefore w:val="0"/>
        <w:spacing w:line="263" w:lineRule="auto"/>
        <w:widowControl/>
        <w:rPr>
          <w:rFonts w:ascii="Arial"/>
          <w:sz w:val="21"/>
        </w:rPr>
      </w:pPr>
      <w:r>
        <w:rPr>
          <w:rFonts w:ascii="Arial"/>
          <w:sz w:val="21"/>
        </w:rPr>
      </w:r>
      <w:r/>
    </w:p>
    <w:p>
      <w:pPr>
        <w:pStyle w:val="1205"/>
        <w:ind w:left="10" w:right="-38"/>
        <w:keepLines w:val="0"/>
        <w:keepNext w:val="0"/>
        <w:pageBreakBefore w:val="0"/>
        <w:spacing w:before="90" w:line="213" w:lineRule="auto"/>
        <w:widowControl/>
        <w:rPr>
          <w:sz w:val="21"/>
          <w:szCs w:val="21"/>
        </w:rPr>
      </w:pPr>
      <w:r>
        <w:rPr>
          <w:b/>
          <w:bCs/>
          <w:spacing w:val="15"/>
          <w:sz w:val="21"/>
          <w:szCs w:val="21"/>
        </w:rPr>
        <w:t xml:space="preserve">6</w:t>
      </w:r>
      <w:r>
        <w:rPr>
          <w:b/>
          <w:bCs/>
          <w:spacing w:val="-30"/>
          <w:sz w:val="21"/>
          <w:szCs w:val="21"/>
        </w:rPr>
        <w:t xml:space="preserve"> </w:t>
      </w:r>
      <w:r>
        <w:rPr>
          <w:b/>
          <w:bCs/>
          <w:spacing w:val="15"/>
          <w:sz w:val="21"/>
          <w:szCs w:val="21"/>
        </w:rPr>
        <w:t xml:space="preserve">.履约验收标准与要求</w:t>
      </w:r>
      <w:r>
        <w:rPr>
          <w:sz w:val="21"/>
          <w:szCs w:val="21"/>
        </w:rPr>
      </w:r>
      <w:r/>
    </w:p>
    <w:p>
      <w:pPr>
        <w:pStyle w:val="1201"/>
        <w:ind w:left="8" w:right="-38" w:firstLine="1"/>
        <w:keepLines w:val="0"/>
        <w:keepNext w:val="0"/>
        <w:pageBreakBefore w:val="0"/>
        <w:spacing w:before="76" w:line="332" w:lineRule="auto"/>
        <w:widowControl/>
        <w:rPr>
          <w:rFonts w:ascii="宋体" w:hAnsi="宋体" w:eastAsia="宋体" w:cs="宋体"/>
          <w:sz w:val="21"/>
          <w:szCs w:val="21"/>
        </w:rPr>
      </w:pPr>
      <w:r>
        <w:rPr>
          <w:rFonts w:ascii="宋体" w:hAnsi="宋体" w:eastAsia="宋体" w:cs="宋体"/>
          <w:sz w:val="21"/>
          <w:szCs w:val="21"/>
        </w:rPr>
        <w:t xml:space="preserve">按照招投标文件及采购合同约定对供应商提供的物业管理服务进行验收，对于</w:t>
      </w:r>
      <w:r>
        <w:rPr>
          <w:rFonts w:ascii="宋体" w:hAnsi="宋体" w:eastAsia="宋体" w:cs="宋体"/>
          <w:spacing w:val="-1"/>
          <w:sz w:val="21"/>
          <w:szCs w:val="21"/>
        </w:rPr>
        <w:t xml:space="preserve">供应商未按合同约定提供</w:t>
      </w:r>
      <w:r>
        <w:rPr>
          <w:rFonts w:ascii="宋体" w:hAnsi="宋体" w:eastAsia="宋体" w:cs="宋体"/>
          <w:spacing w:val="18"/>
          <w:sz w:val="21"/>
          <w:szCs w:val="21"/>
        </w:rPr>
        <w:t xml:space="preserve">物业管理服务的，采购人有权依法追究其违约责任。</w:t>
      </w:r>
      <w:r>
        <w:rPr>
          <w:rFonts w:ascii="宋体" w:hAnsi="宋体" w:eastAsia="宋体" w:cs="宋体"/>
          <w:sz w:val="21"/>
          <w:szCs w:val="21"/>
        </w:rPr>
      </w:r>
      <w:r/>
    </w:p>
    <w:p>
      <w:pPr>
        <w:pStyle w:val="1201"/>
        <w:ind w:left="6" w:right="-38"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z w:val="21"/>
          <w:szCs w:val="21"/>
        </w:rPr>
        <w:t xml:space="preserve">物业管理执行国务院《物业管理条例》、《江苏省物业管理条例》等，中标方要</w:t>
      </w:r>
      <w:r>
        <w:rPr>
          <w:rFonts w:ascii="宋体" w:hAnsi="宋体" w:eastAsia="宋体" w:cs="宋体"/>
          <w:spacing w:val="-1"/>
          <w:sz w:val="21"/>
          <w:szCs w:val="21"/>
        </w:rPr>
        <w:t xml:space="preserve">严格履行投标文件的承</w:t>
      </w:r>
      <w:r>
        <w:rPr>
          <w:rFonts w:ascii="宋体" w:hAnsi="宋体" w:eastAsia="宋体" w:cs="宋体"/>
          <w:sz w:val="21"/>
          <w:szCs w:val="21"/>
        </w:rPr>
        <w:t xml:space="preserve">诺和与采购方签订的物业管理服务合同的约定，如发现管理服务达不到规定要求，中</w:t>
      </w:r>
      <w:r>
        <w:rPr>
          <w:rFonts w:ascii="宋体" w:hAnsi="宋体" w:eastAsia="宋体" w:cs="宋体"/>
          <w:spacing w:val="-1"/>
          <w:sz w:val="21"/>
          <w:szCs w:val="21"/>
        </w:rPr>
        <w:t xml:space="preserve">标方管理服务水平</w:t>
      </w:r>
      <w:r>
        <w:rPr>
          <w:rFonts w:ascii="宋体" w:hAnsi="宋体" w:eastAsia="宋体" w:cs="宋体"/>
          <w:sz w:val="21"/>
          <w:szCs w:val="21"/>
        </w:rPr>
        <w:t xml:space="preserve">下降，投诉多等现象或管理服务中发生重大失误的，采购方有权依照法律程序追究其</w:t>
      </w:r>
      <w:r>
        <w:rPr>
          <w:rFonts w:ascii="宋体" w:hAnsi="宋体" w:eastAsia="宋体" w:cs="宋体"/>
          <w:spacing w:val="-1"/>
          <w:sz w:val="21"/>
          <w:szCs w:val="21"/>
        </w:rPr>
        <w:t xml:space="preserve">违约责任，并要求</w:t>
      </w:r>
      <w:r>
        <w:rPr>
          <w:rFonts w:ascii="宋体" w:hAnsi="宋体" w:eastAsia="宋体" w:cs="宋体"/>
          <w:spacing w:val="17"/>
          <w:sz w:val="21"/>
          <w:szCs w:val="21"/>
        </w:rPr>
        <w:t xml:space="preserve">进行财务审计，责任由中标方承担。</w:t>
      </w:r>
      <w:r>
        <w:rPr>
          <w:rFonts w:ascii="宋体" w:hAnsi="宋体" w:eastAsia="宋体" w:cs="宋体"/>
          <w:sz w:val="21"/>
          <w:szCs w:val="21"/>
        </w:rPr>
      </w:r>
      <w:r/>
    </w:p>
    <w:p>
      <w:pPr>
        <w:pStyle w:val="1201"/>
        <w:ind w:left="10" w:right="-38"/>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b/>
          <w:bCs/>
          <w:spacing w:val="18"/>
          <w:sz w:val="21"/>
          <w:szCs w:val="21"/>
        </w:rPr>
        <w:t xml:space="preserve">履约验收主体：</w:t>
      </w:r>
      <w:r>
        <w:rPr>
          <w:rFonts w:ascii="宋体" w:hAnsi="宋体" w:eastAsia="宋体" w:cs="宋体"/>
          <w:spacing w:val="18"/>
          <w:sz w:val="21"/>
          <w:szCs w:val="21"/>
        </w:rPr>
        <w:t xml:space="preserve">无锡市儿童福利院</w:t>
      </w:r>
      <w:r>
        <w:rPr>
          <w:rFonts w:ascii="宋体" w:hAnsi="宋体" w:eastAsia="宋体" w:cs="宋体"/>
          <w:sz w:val="21"/>
          <w:szCs w:val="21"/>
        </w:rPr>
      </w:r>
      <w:r/>
    </w:p>
    <w:p>
      <w:pPr>
        <w:pStyle w:val="1201"/>
        <w:ind w:left="3" w:right="-38"/>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b/>
          <w:bCs/>
          <w:spacing w:val="19"/>
          <w:sz w:val="21"/>
          <w:szCs w:val="21"/>
        </w:rPr>
        <w:t xml:space="preserve">履约验收时间：</w:t>
      </w:r>
      <w:r>
        <w:rPr>
          <w:rFonts w:ascii="宋体" w:hAnsi="宋体" w:eastAsia="宋体" w:cs="宋体"/>
          <w:spacing w:val="19"/>
          <w:sz w:val="21"/>
          <w:szCs w:val="21"/>
        </w:rPr>
        <w:t xml:space="preserve">合同期内按月考核验收</w:t>
      </w:r>
      <w:r>
        <w:rPr>
          <w:rFonts w:ascii="宋体" w:hAnsi="宋体" w:eastAsia="宋体" w:cs="宋体"/>
          <w:sz w:val="21"/>
          <w:szCs w:val="21"/>
        </w:rPr>
      </w:r>
      <w:r/>
    </w:p>
    <w:p>
      <w:pPr>
        <w:pStyle w:val="1201"/>
        <w:ind w:left="3" w:right="-38"/>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b/>
          <w:bCs/>
          <w:spacing w:val="19"/>
          <w:sz w:val="21"/>
          <w:szCs w:val="21"/>
        </w:rPr>
        <w:t xml:space="preserve">履约验收方式：</w:t>
      </w:r>
      <w:r>
        <w:rPr>
          <w:rFonts w:ascii="宋体" w:hAnsi="宋体" w:eastAsia="宋体" w:cs="宋体"/>
          <w:spacing w:val="19"/>
          <w:sz w:val="21"/>
          <w:szCs w:val="21"/>
        </w:rPr>
        <w:t xml:space="preserve">人员配置情况检查，现场服务质量检查，台账资料检查。</w:t>
      </w:r>
      <w:r>
        <w:rPr>
          <w:rFonts w:ascii="宋体" w:hAnsi="宋体" w:eastAsia="宋体" w:cs="宋体"/>
          <w:sz w:val="21"/>
          <w:szCs w:val="21"/>
        </w:rPr>
      </w:r>
      <w:r/>
    </w:p>
    <w:p>
      <w:pPr>
        <w:pStyle w:val="1201"/>
        <w:ind w:left="2" w:right="-38"/>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b/>
          <w:bCs/>
          <w:sz w:val="21"/>
          <w:szCs w:val="21"/>
        </w:rPr>
        <w:t xml:space="preserve">履约验收程序：</w:t>
      </w:r>
      <w:r>
        <w:rPr>
          <w:rFonts w:ascii="宋体" w:hAnsi="宋体" w:eastAsia="宋体" w:cs="宋体"/>
          <w:sz w:val="21"/>
          <w:szCs w:val="21"/>
        </w:rPr>
        <w:t xml:space="preserve">采购人按月召开考核验收会，对照《物业服务管理考核办法</w:t>
      </w:r>
      <w:r>
        <w:rPr>
          <w:rFonts w:ascii="宋体" w:hAnsi="宋体" w:eastAsia="宋体" w:cs="宋体"/>
          <w:spacing w:val="-1"/>
          <w:sz w:val="21"/>
          <w:szCs w:val="21"/>
        </w:rPr>
        <w:t xml:space="preserve">》对中标方进行服务考核验</w:t>
      </w:r>
      <w:r>
        <w:rPr>
          <w:rFonts w:ascii="宋体" w:hAnsi="宋体" w:eastAsia="宋体" w:cs="宋体"/>
          <w:sz w:val="21"/>
          <w:szCs w:val="21"/>
        </w:rPr>
        <w:t xml:space="preserve">收，考核验收结果报无锡市儿童福利院领导；每年度进行年度工作总结汇报，</w:t>
      </w:r>
      <w:r>
        <w:rPr>
          <w:rFonts w:ascii="宋体" w:hAnsi="宋体" w:eastAsia="宋体" w:cs="宋体"/>
          <w:spacing w:val="-1"/>
          <w:sz w:val="21"/>
          <w:szCs w:val="21"/>
        </w:rPr>
        <w:t xml:space="preserve">对照物业年度服务工作完</w:t>
      </w:r>
      <w:r>
        <w:rPr>
          <w:rFonts w:ascii="宋体" w:hAnsi="宋体" w:eastAsia="宋体" w:cs="宋体"/>
          <w:spacing w:val="10"/>
          <w:sz w:val="21"/>
          <w:szCs w:val="21"/>
        </w:rPr>
        <w:t xml:space="preserve">成情况验收。</w:t>
      </w:r>
      <w:r>
        <w:rPr>
          <w:rFonts w:ascii="宋体" w:hAnsi="宋体" w:eastAsia="宋体" w:cs="宋体"/>
          <w:sz w:val="21"/>
          <w:szCs w:val="21"/>
        </w:rPr>
      </w:r>
      <w:r/>
    </w:p>
    <w:p>
      <w:pPr>
        <w:pStyle w:val="1201"/>
        <w:ind w:left="2" w:right="-38"/>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b/>
          <w:bCs/>
          <w:sz w:val="21"/>
          <w:szCs w:val="21"/>
        </w:rPr>
        <w:t xml:space="preserve">履约验收内容和标准：</w:t>
      </w:r>
      <w:r>
        <w:rPr>
          <w:rFonts w:ascii="宋体" w:hAnsi="宋体" w:eastAsia="宋体" w:cs="宋体"/>
          <w:sz w:val="21"/>
          <w:szCs w:val="21"/>
        </w:rPr>
        <w:t xml:space="preserve">符合采购人及招投标文件相关要求，包括但不限于组</w:t>
      </w:r>
      <w:r>
        <w:rPr>
          <w:rFonts w:ascii="宋体" w:hAnsi="宋体" w:eastAsia="宋体" w:cs="宋体"/>
          <w:spacing w:val="-1"/>
          <w:sz w:val="21"/>
          <w:szCs w:val="21"/>
        </w:rPr>
        <w:t xml:space="preserve">成合同文件所要求的服务内</w:t>
      </w:r>
      <w:r>
        <w:rPr>
          <w:rFonts w:ascii="宋体" w:hAnsi="宋体" w:eastAsia="宋体" w:cs="宋体"/>
          <w:spacing w:val="20"/>
          <w:sz w:val="21"/>
          <w:szCs w:val="21"/>
        </w:rPr>
        <w:t xml:space="preserve">容或承诺，具体为本项目服务质量、服务进度、人</w:t>
      </w:r>
      <w:r>
        <w:rPr>
          <w:rFonts w:ascii="宋体" w:hAnsi="宋体" w:eastAsia="宋体" w:cs="宋体"/>
          <w:spacing w:val="19"/>
          <w:sz w:val="21"/>
          <w:szCs w:val="21"/>
        </w:rPr>
        <w:t xml:space="preserve">员及设备配备情况、项目需求、服务承诺等。</w:t>
      </w:r>
      <w:r>
        <w:rPr>
          <w:rFonts w:ascii="宋体" w:hAnsi="宋体" w:eastAsia="宋体" w:cs="宋体"/>
          <w:sz w:val="21"/>
          <w:szCs w:val="21"/>
        </w:rPr>
      </w:r>
      <w:r/>
    </w:p>
    <w:p>
      <w:pPr>
        <w:pStyle w:val="1201"/>
        <w:ind w:right="-38"/>
        <w:keepLines w:val="0"/>
        <w:keepNext w:val="0"/>
        <w:pageBreakBefore w:val="0"/>
        <w:spacing w:line="262" w:lineRule="auto"/>
        <w:widowControl/>
        <w:rPr>
          <w:rFonts w:ascii="Arial"/>
          <w:sz w:val="21"/>
        </w:rPr>
      </w:pPr>
      <w:r>
        <w:rPr>
          <w:rFonts w:ascii="Arial"/>
          <w:sz w:val="21"/>
        </w:rPr>
      </w:r>
      <w:r/>
    </w:p>
    <w:p>
      <w:pPr>
        <w:pStyle w:val="1205"/>
        <w:ind w:left="18" w:right="-38"/>
        <w:keepLines w:val="0"/>
        <w:keepNext w:val="0"/>
        <w:pageBreakBefore w:val="0"/>
        <w:spacing w:before="91" w:line="214" w:lineRule="auto"/>
        <w:widowControl/>
        <w:rPr>
          <w:sz w:val="21"/>
          <w:szCs w:val="21"/>
        </w:rPr>
      </w:pPr>
      <w:r>
        <w:rPr>
          <w:b/>
          <w:bCs/>
          <w:spacing w:val="9"/>
          <w:sz w:val="21"/>
          <w:szCs w:val="21"/>
        </w:rPr>
        <w:t xml:space="preserve">7</w:t>
      </w:r>
      <w:r>
        <w:rPr>
          <w:b/>
          <w:bCs/>
          <w:spacing w:val="-32"/>
          <w:sz w:val="21"/>
          <w:szCs w:val="21"/>
        </w:rPr>
        <w:t xml:space="preserve"> </w:t>
      </w:r>
      <w:r>
        <w:rPr>
          <w:b/>
          <w:bCs/>
          <w:spacing w:val="9"/>
          <w:sz w:val="21"/>
          <w:szCs w:val="21"/>
        </w:rPr>
        <w:t xml:space="preserve">.</w:t>
      </w:r>
      <w:r>
        <w:rPr>
          <w:b/>
          <w:bCs/>
          <w:spacing w:val="-38"/>
          <w:sz w:val="21"/>
          <w:szCs w:val="21"/>
        </w:rPr>
        <w:t xml:space="preserve"> </w:t>
      </w:r>
      <w:r>
        <w:rPr>
          <w:b/>
          <w:bCs/>
          <w:spacing w:val="9"/>
          <w:sz w:val="21"/>
          <w:szCs w:val="21"/>
        </w:rPr>
        <w:t xml:space="preserve">其他要求：</w:t>
      </w:r>
      <w:r>
        <w:rPr>
          <w:sz w:val="21"/>
          <w:szCs w:val="21"/>
        </w:rPr>
      </w:r>
      <w:r/>
    </w:p>
    <w:p>
      <w:pPr>
        <w:pStyle w:val="1205"/>
        <w:ind w:left="18" w:right="-38"/>
        <w:keepLines w:val="0"/>
        <w:keepNext w:val="0"/>
        <w:pageBreakBefore w:val="0"/>
        <w:spacing w:before="56" w:line="214" w:lineRule="auto"/>
        <w:widowControl/>
        <w:rPr>
          <w:sz w:val="21"/>
          <w:szCs w:val="21"/>
        </w:rPr>
      </w:pPr>
      <w:r>
        <w:rPr>
          <w:b/>
          <w:bCs/>
          <w:spacing w:val="3"/>
          <w:sz w:val="21"/>
          <w:szCs w:val="21"/>
        </w:rPr>
        <w:t xml:space="preserve">7</w:t>
      </w:r>
      <w:r>
        <w:rPr>
          <w:b/>
          <w:bCs/>
          <w:spacing w:val="-27"/>
          <w:sz w:val="21"/>
          <w:szCs w:val="21"/>
        </w:rPr>
        <w:t xml:space="preserve"> </w:t>
      </w:r>
      <w:r>
        <w:rPr>
          <w:b/>
          <w:bCs/>
          <w:spacing w:val="3"/>
          <w:sz w:val="21"/>
          <w:szCs w:val="21"/>
        </w:rPr>
        <w:t xml:space="preserve">.</w:t>
      </w:r>
      <w:r>
        <w:rPr>
          <w:b/>
          <w:bCs/>
          <w:spacing w:val="-12"/>
          <w:sz w:val="21"/>
          <w:szCs w:val="21"/>
        </w:rPr>
        <w:t xml:space="preserve"> </w:t>
      </w:r>
      <w:r>
        <w:rPr>
          <w:b/>
          <w:bCs/>
          <w:spacing w:val="3"/>
          <w:sz w:val="21"/>
          <w:szCs w:val="21"/>
        </w:rPr>
        <w:t xml:space="preserve">1人员要求</w:t>
      </w:r>
      <w:r>
        <w:rPr>
          <w:sz w:val="21"/>
          <w:szCs w:val="21"/>
        </w:rPr>
      </w:r>
      <w:r/>
    </w:p>
    <w:p>
      <w:pPr>
        <w:pStyle w:val="1201"/>
        <w:ind w:right="-38" w:firstLine="16"/>
        <w:keepLines w:val="0"/>
        <w:keepNext w:val="0"/>
        <w:pageBreakBefore w:val="0"/>
        <w:spacing w:before="76" w:line="332" w:lineRule="auto"/>
        <w:widowControl/>
        <w:rPr>
          <w:rFonts w:ascii="宋体" w:hAnsi="宋体" w:eastAsia="宋体" w:cs="宋体"/>
          <w:sz w:val="21"/>
          <w:szCs w:val="21"/>
        </w:rPr>
      </w:pPr>
      <w:r>
        <w:rPr>
          <w:rFonts w:ascii="宋体" w:hAnsi="宋体" w:eastAsia="宋体" w:cs="宋体"/>
          <w:sz w:val="21"/>
          <w:szCs w:val="21"/>
        </w:rPr>
        <w:t xml:space="preserve">1.凡进驻的物业公司人员，要求统一着装，干</w:t>
      </w:r>
      <w:r>
        <w:rPr>
          <w:rFonts w:ascii="宋体" w:hAnsi="宋体" w:eastAsia="宋体" w:cs="宋体"/>
          <w:spacing w:val="-1"/>
          <w:sz w:val="21"/>
          <w:szCs w:val="21"/>
        </w:rPr>
        <w:t xml:space="preserve">净、整洁，应根据不同的工种配发工服和工号牌，仪容仪</w:t>
      </w:r>
      <w:r>
        <w:rPr>
          <w:rFonts w:ascii="宋体" w:hAnsi="宋体" w:eastAsia="宋体" w:cs="宋体"/>
          <w:sz w:val="21"/>
          <w:szCs w:val="21"/>
        </w:rPr>
        <w:t xml:space="preserve">表要符合规定标准，讲究礼仪、仪表，态度热情，服务到位。男员工不留胡须、蓄</w:t>
      </w:r>
      <w:r>
        <w:rPr>
          <w:rFonts w:ascii="宋体" w:hAnsi="宋体" w:eastAsia="宋体" w:cs="宋体"/>
          <w:spacing w:val="-1"/>
          <w:sz w:val="21"/>
          <w:szCs w:val="21"/>
        </w:rPr>
        <w:t xml:space="preserve">长发；女员工不准浓</w:t>
      </w:r>
      <w:r>
        <w:rPr>
          <w:rFonts w:ascii="宋体" w:hAnsi="宋体" w:eastAsia="宋体" w:cs="宋体"/>
          <w:sz w:val="21"/>
          <w:szCs w:val="21"/>
        </w:rPr>
        <w:t xml:space="preserve">妆艳抹或</w:t>
      </w:r>
      <w:r>
        <w:rPr>
          <w:rFonts w:hint="eastAsia" w:ascii="宋体" w:hAnsi="宋体" w:eastAsia="宋体" w:cs="宋体"/>
          <w:sz w:val="21"/>
          <w:szCs w:val="21"/>
          <w:lang w:val="en-US" w:eastAsia="zh-CN"/>
        </w:rPr>
        <w:t xml:space="preserve">佩戴</w:t>
      </w:r>
      <w:r>
        <w:rPr>
          <w:rFonts w:ascii="宋体" w:hAnsi="宋体" w:eastAsia="宋体" w:cs="宋体"/>
          <w:sz w:val="21"/>
          <w:szCs w:val="21"/>
        </w:rPr>
        <w:t xml:space="preserve">过分的饰物，头发染色不能过艳。所有员工白天工作时间不能着大衣和</w:t>
      </w:r>
      <w:r>
        <w:rPr>
          <w:rFonts w:ascii="宋体" w:hAnsi="宋体" w:eastAsia="宋体" w:cs="宋体"/>
          <w:spacing w:val="-1"/>
          <w:sz w:val="21"/>
          <w:szCs w:val="21"/>
        </w:rPr>
        <w:t xml:space="preserve">背心或袒胸、露怀工</w:t>
      </w:r>
      <w:r>
        <w:rPr>
          <w:rFonts w:ascii="宋体" w:hAnsi="宋体" w:eastAsia="宋体" w:cs="宋体"/>
          <w:spacing w:val="-4"/>
          <w:sz w:val="21"/>
          <w:szCs w:val="21"/>
        </w:rPr>
        <w:t xml:space="preserve">作。</w:t>
      </w:r>
      <w:r>
        <w:rPr>
          <w:rFonts w:ascii="宋体" w:hAnsi="宋体" w:eastAsia="宋体" w:cs="宋体"/>
          <w:sz w:val="21"/>
          <w:szCs w:val="21"/>
        </w:rPr>
      </w:r>
      <w:r/>
    </w:p>
    <w:p>
      <w:pPr>
        <w:pStyle w:val="1201"/>
        <w:ind w:left="3" w:right="-38"/>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2.特殊岗位服务人员必须持相关的资格证书、上岗证以及国家相关部门颁发的等级证书。</w:t>
      </w:r>
      <w:r>
        <w:rPr>
          <w:rFonts w:ascii="宋体" w:hAnsi="宋体" w:eastAsia="宋体" w:cs="宋体"/>
          <w:sz w:val="21"/>
          <w:szCs w:val="21"/>
        </w:rPr>
      </w:r>
      <w:r/>
    </w:p>
    <w:p>
      <w:pPr>
        <w:pStyle w:val="1201"/>
        <w:ind w:right="-38" w:firstLine="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z w:val="21"/>
          <w:szCs w:val="21"/>
        </w:rPr>
        <w:t xml:space="preserve">3.不准带朋友或亲戚进入工作场所，不准在业主办公区域内抽烟、吃零</w:t>
      </w:r>
      <w:r>
        <w:rPr>
          <w:rFonts w:ascii="宋体" w:hAnsi="宋体" w:eastAsia="宋体" w:cs="宋体"/>
          <w:spacing w:val="-1"/>
          <w:sz w:val="21"/>
          <w:szCs w:val="21"/>
        </w:rPr>
        <w:t xml:space="preserve">食、闲谈和干私活等，工作中使</w:t>
      </w:r>
      <w:r>
        <w:rPr>
          <w:rFonts w:ascii="宋体" w:hAnsi="宋体" w:eastAsia="宋体" w:cs="宋体"/>
          <w:spacing w:val="16"/>
          <w:sz w:val="21"/>
          <w:szCs w:val="21"/>
        </w:rPr>
        <w:t xml:space="preserve">用语言要文明，举止要大方。</w:t>
      </w:r>
      <w:r>
        <w:rPr>
          <w:rFonts w:ascii="宋体" w:hAnsi="宋体" w:eastAsia="宋体" w:cs="宋体"/>
          <w:sz w:val="21"/>
          <w:szCs w:val="21"/>
        </w:rPr>
      </w:r>
      <w:r/>
    </w:p>
    <w:p>
      <w:pPr>
        <w:pStyle w:val="1201"/>
        <w:ind w:left="8" w:right="-38" w:hanging="9"/>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z w:val="21"/>
          <w:szCs w:val="21"/>
        </w:rPr>
        <w:t xml:space="preserve">4.在采购方临时开展的大型会议、接待等公务活动时，如上述岗位原配置的人数不</w:t>
      </w:r>
      <w:r>
        <w:rPr>
          <w:rFonts w:ascii="宋体" w:hAnsi="宋体" w:eastAsia="宋体" w:cs="宋体"/>
          <w:spacing w:val="-1"/>
          <w:sz w:val="21"/>
          <w:szCs w:val="21"/>
        </w:rPr>
        <w:t xml:space="preserve">能满足需要，物业公</w:t>
      </w:r>
      <w:r>
        <w:rPr>
          <w:rFonts w:ascii="宋体" w:hAnsi="宋体" w:eastAsia="宋体" w:cs="宋体"/>
          <w:spacing w:val="19"/>
          <w:sz w:val="21"/>
          <w:szCs w:val="21"/>
        </w:rPr>
        <w:t xml:space="preserve">司应随时从其公司内抽调具备相应服务能力和素质的人员加强力量，以保证正常业务的开展。</w:t>
      </w:r>
      <w:r>
        <w:rPr>
          <w:rFonts w:ascii="宋体" w:hAnsi="宋体" w:eastAsia="宋体" w:cs="宋体"/>
          <w:sz w:val="21"/>
          <w:szCs w:val="21"/>
        </w:rPr>
      </w:r>
      <w:r/>
    </w:p>
    <w:p>
      <w:pPr>
        <w:pStyle w:val="1201"/>
        <w:ind w:left="15" w:right="-38" w:hanging="10"/>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z w:val="21"/>
          <w:szCs w:val="21"/>
        </w:rPr>
        <w:t xml:space="preserve">5.儿童福利院不提供中标方人员食宿，中标方食宿按照采购方人员就餐</w:t>
      </w:r>
      <w:r>
        <w:rPr>
          <w:rFonts w:ascii="宋体" w:hAnsi="宋体" w:eastAsia="宋体" w:cs="宋体"/>
          <w:spacing w:val="-1"/>
          <w:sz w:val="21"/>
          <w:szCs w:val="21"/>
        </w:rPr>
        <w:t xml:space="preserve">管理办法在儿童福利院食堂搭伙</w:t>
      </w:r>
      <w:r>
        <w:rPr>
          <w:rFonts w:ascii="宋体" w:hAnsi="宋体" w:eastAsia="宋体" w:cs="宋体"/>
          <w:sz w:val="21"/>
          <w:szCs w:val="21"/>
        </w:rPr>
        <w:t xml:space="preserve"> </w:t>
      </w:r>
      <w:r>
        <w:rPr>
          <w:rFonts w:ascii="宋体" w:hAnsi="宋体" w:eastAsia="宋体" w:cs="宋体"/>
          <w:spacing w:val="26"/>
          <w:sz w:val="21"/>
          <w:szCs w:val="21"/>
        </w:rPr>
        <w:t xml:space="preserve">,费用自理。</w:t>
      </w:r>
      <w:r>
        <w:rPr>
          <w:rFonts w:ascii="宋体" w:hAnsi="宋体" w:eastAsia="宋体" w:cs="宋体"/>
          <w:sz w:val="21"/>
          <w:szCs w:val="21"/>
        </w:rPr>
      </w:r>
      <w:r/>
    </w:p>
    <w:p>
      <w:pPr>
        <w:pStyle w:val="1201"/>
        <w:ind w:left="2" w:right="-38"/>
        <w:keepLines w:val="0"/>
        <w:keepNext w:val="0"/>
        <w:pageBreakBefore w:val="0"/>
        <w:spacing w:line="332" w:lineRule="auto"/>
        <w:widowControl/>
        <w:rPr>
          <w:rFonts w:ascii="宋体" w:hAnsi="宋体" w:eastAsia="宋体" w:cs="宋体"/>
          <w:sz w:val="21"/>
          <w:szCs w:val="21"/>
        </w:rPr>
      </w:pPr>
      <w:r>
        <w:rPr>
          <w:rFonts w:ascii="宋体" w:hAnsi="宋体" w:eastAsia="宋体" w:cs="宋体"/>
          <w:sz w:val="21"/>
          <w:szCs w:val="21"/>
        </w:rPr>
        <w:t xml:space="preserve">6.因孤残儿童学习、生活、活动的特殊性，中标方员工的上班时间应服从采购</w:t>
      </w:r>
      <w:r>
        <w:rPr>
          <w:rFonts w:ascii="宋体" w:hAnsi="宋体" w:eastAsia="宋体" w:cs="宋体"/>
          <w:spacing w:val="-1"/>
          <w:sz w:val="21"/>
          <w:szCs w:val="21"/>
        </w:rPr>
        <w:t xml:space="preserve">方的安排，在孤残儿童就</w:t>
      </w:r>
      <w:r>
        <w:rPr>
          <w:rFonts w:ascii="宋体" w:hAnsi="宋体" w:eastAsia="宋体" w:cs="宋体"/>
          <w:spacing w:val="17"/>
          <w:sz w:val="21"/>
          <w:szCs w:val="21"/>
        </w:rPr>
        <w:t xml:space="preserve">餐、就寝和活动时，适度调整作息时间。</w:t>
      </w:r>
      <w:r>
        <w:rPr>
          <w:rFonts w:ascii="宋体" w:hAnsi="宋体" w:eastAsia="宋体" w:cs="宋体"/>
          <w:sz w:val="21"/>
          <w:szCs w:val="21"/>
        </w:rPr>
      </w:r>
      <w:r/>
    </w:p>
    <w:p>
      <w:pPr>
        <w:pStyle w:val="1201"/>
        <w:ind w:left="5" w:right="-38"/>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7.</w:t>
      </w:r>
      <w:r>
        <w:rPr>
          <w:rFonts w:ascii="宋体" w:hAnsi="宋体" w:eastAsia="宋体" w:cs="宋体"/>
          <w:spacing w:val="-50"/>
          <w:sz w:val="21"/>
          <w:szCs w:val="21"/>
        </w:rPr>
        <w:t xml:space="preserve"> </w:t>
      </w:r>
      <w:r>
        <w:rPr>
          <w:rFonts w:ascii="宋体" w:hAnsi="宋体" w:eastAsia="宋体" w:cs="宋体"/>
          <w:spacing w:val="18"/>
          <w:sz w:val="21"/>
          <w:szCs w:val="21"/>
        </w:rPr>
        <w:t xml:space="preserve">中标单位需承诺，对采购方认为不满足工作要求的人员随时无条件更换直至满足要求。</w:t>
      </w:r>
      <w:r>
        <w:rPr>
          <w:rFonts w:ascii="宋体" w:hAnsi="宋体" w:eastAsia="宋体" w:cs="宋体"/>
          <w:sz w:val="21"/>
          <w:szCs w:val="21"/>
        </w:rPr>
      </w:r>
      <w:r/>
    </w:p>
    <w:p>
      <w:pPr>
        <w:pStyle w:val="1201"/>
        <w:ind w:left="1" w:right="-3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8.</w:t>
      </w:r>
      <w:r>
        <w:rPr>
          <w:rFonts w:hint="eastAsia" w:ascii="宋体" w:hAnsi="宋体" w:eastAsia="宋体" w:cs="宋体"/>
          <w:spacing w:val="20"/>
          <w:sz w:val="21"/>
          <w:szCs w:val="21"/>
        </w:rPr>
        <w:t xml:space="preserve">本项目人员须全年365天无间断</w:t>
      </w:r>
      <w:r>
        <w:rPr>
          <w:rFonts w:ascii="宋体" w:hAnsi="宋体" w:eastAsia="宋体" w:cs="宋体"/>
          <w:spacing w:val="20"/>
          <w:sz w:val="21"/>
          <w:szCs w:val="21"/>
        </w:rPr>
        <w:t xml:space="preserve">，人员休假安排由中标单位统筹解决；在岗</w:t>
      </w:r>
      <w:r>
        <w:rPr>
          <w:rFonts w:ascii="宋体" w:hAnsi="宋体" w:eastAsia="宋体" w:cs="宋体"/>
          <w:spacing w:val="19"/>
          <w:sz w:val="21"/>
          <w:szCs w:val="21"/>
        </w:rPr>
        <w:t xml:space="preserve">人员每周工作时间不低于40小时。</w:t>
      </w:r>
      <w:r>
        <w:rPr>
          <w:rFonts w:ascii="宋体" w:hAnsi="宋体" w:eastAsia="宋体" w:cs="宋体"/>
          <w:sz w:val="21"/>
          <w:szCs w:val="21"/>
        </w:rPr>
      </w:r>
      <w:r/>
    </w:p>
    <w:p>
      <w:pPr>
        <w:pStyle w:val="1201"/>
        <w:ind w:right="-38"/>
        <w:jc w:val="both"/>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53"/>
          <w:sz w:val="21"/>
          <w:szCs w:val="21"/>
        </w:rPr>
        <w:t xml:space="preserve"> </w:t>
      </w:r>
      <w:r>
        <w:rPr>
          <w:rFonts w:ascii="宋体" w:hAnsi="宋体" w:eastAsia="宋体" w:cs="宋体"/>
          <w:spacing w:val="19"/>
          <w:sz w:val="21"/>
          <w:szCs w:val="21"/>
        </w:rPr>
        <w:t xml:space="preserve">岗位人员如遇特殊情况缺勤，5天内如有其他休息人员顶岗</w:t>
      </w:r>
      <w:r>
        <w:rPr>
          <w:rFonts w:ascii="宋体" w:hAnsi="宋体" w:eastAsia="宋体" w:cs="宋体"/>
          <w:spacing w:val="18"/>
          <w:sz w:val="21"/>
          <w:szCs w:val="21"/>
        </w:rPr>
        <w:t xml:space="preserve">，不扣费用，5天以上缺勤，按缺岗处理</w:t>
      </w:r>
      <w:r>
        <w:rPr>
          <w:rFonts w:hint="eastAsia" w:ascii="宋体" w:hAnsi="宋体" w:eastAsia="宋体" w:cs="宋体"/>
          <w:spacing w:val="18"/>
          <w:sz w:val="21"/>
          <w:szCs w:val="21"/>
          <w:lang w:eastAsia="zh-CN"/>
        </w:rPr>
        <w:t xml:space="preserve">，</w:t>
      </w:r>
      <w:r>
        <w:rPr>
          <w:rFonts w:hint="eastAsia" w:ascii="宋体" w:hAnsi="宋体" w:eastAsia="宋体" w:cs="宋体"/>
          <w:spacing w:val="18"/>
          <w:sz w:val="21"/>
          <w:szCs w:val="21"/>
          <w:lang w:val="en-US" w:eastAsia="zh-CN"/>
        </w:rPr>
        <w:t xml:space="preserve">扣除相应人员服务费用</w:t>
      </w:r>
      <w:r>
        <w:rPr>
          <w:rFonts w:ascii="宋体" w:hAnsi="宋体" w:eastAsia="宋体" w:cs="宋体"/>
          <w:spacing w:val="18"/>
          <w:sz w:val="21"/>
          <w:szCs w:val="21"/>
        </w:rPr>
        <w:t xml:space="preserve">。</w:t>
      </w:r>
      <w:r>
        <w:rPr>
          <w:rFonts w:ascii="宋体" w:hAnsi="宋体" w:eastAsia="宋体" w:cs="宋体"/>
          <w:sz w:val="21"/>
          <w:szCs w:val="21"/>
        </w:rPr>
      </w:r>
      <w:r/>
    </w:p>
    <w:p>
      <w:pPr>
        <w:pStyle w:val="1201"/>
        <w:ind w:right="-38"/>
        <w:keepLines w:val="0"/>
        <w:keepNext w:val="0"/>
        <w:pageBreakBefore w:val="0"/>
        <w:spacing w:line="395" w:lineRule="auto"/>
        <w:widowControl/>
        <w:rPr>
          <w:rFonts w:ascii="Arial"/>
          <w:sz w:val="21"/>
        </w:rPr>
      </w:pPr>
      <w:r>
        <w:rPr>
          <w:rFonts w:ascii="Arial"/>
          <w:sz w:val="21"/>
        </w:rPr>
      </w:r>
      <w:r/>
    </w:p>
    <w:p>
      <w:pPr>
        <w:pStyle w:val="1205"/>
        <w:ind w:left="18" w:right="-38"/>
        <w:keepLines w:val="0"/>
        <w:keepNext w:val="0"/>
        <w:pageBreakBefore w:val="0"/>
        <w:spacing w:before="91" w:line="214" w:lineRule="auto"/>
        <w:widowControl/>
        <w:rPr>
          <w:sz w:val="21"/>
          <w:szCs w:val="21"/>
        </w:rPr>
      </w:pPr>
      <w:r>
        <w:rPr>
          <w:b/>
          <w:bCs/>
          <w:spacing w:val="14"/>
          <w:sz w:val="21"/>
          <w:szCs w:val="21"/>
        </w:rPr>
        <w:t xml:space="preserve">7</w:t>
      </w:r>
      <w:r>
        <w:rPr>
          <w:b/>
          <w:bCs/>
          <w:spacing w:val="-32"/>
          <w:sz w:val="21"/>
          <w:szCs w:val="21"/>
        </w:rPr>
        <w:t xml:space="preserve"> </w:t>
      </w:r>
      <w:r>
        <w:rPr>
          <w:b/>
          <w:bCs/>
          <w:spacing w:val="14"/>
          <w:sz w:val="21"/>
          <w:szCs w:val="21"/>
        </w:rPr>
        <w:t xml:space="preserve">.</w:t>
      </w:r>
      <w:r>
        <w:rPr>
          <w:b/>
          <w:bCs/>
          <w:spacing w:val="-27"/>
          <w:sz w:val="21"/>
          <w:szCs w:val="21"/>
        </w:rPr>
        <w:t xml:space="preserve"> </w:t>
      </w:r>
      <w:r>
        <w:rPr>
          <w:b/>
          <w:bCs/>
          <w:spacing w:val="14"/>
          <w:sz w:val="21"/>
          <w:szCs w:val="21"/>
        </w:rPr>
        <w:t xml:space="preserve">2以下相关费用由供应商承担</w:t>
      </w:r>
      <w:r>
        <w:rPr>
          <w:sz w:val="21"/>
          <w:szCs w:val="21"/>
        </w:rPr>
      </w:r>
      <w:r/>
    </w:p>
    <w:p>
      <w:pPr>
        <w:pStyle w:val="1201"/>
        <w:ind w:left="16" w:right="-38"/>
        <w:keepLines w:val="0"/>
        <w:keepNext w:val="0"/>
        <w:pageBreakBefore w:val="0"/>
        <w:spacing w:before="76" w:line="333" w:lineRule="auto"/>
        <w:widowControl/>
        <w:rPr>
          <w:rFonts w:hint="eastAsia" w:ascii="宋体" w:hAnsi="宋体" w:eastAsia="宋体" w:cs="宋体"/>
          <w:spacing w:val="-1"/>
          <w:sz w:val="21"/>
          <w:szCs w:val="21"/>
          <w:lang w:eastAsia="zh-CN"/>
        </w:rPr>
      </w:pPr>
      <w:r>
        <w:rPr>
          <w:rFonts w:ascii="宋体" w:hAnsi="宋体" w:eastAsia="宋体" w:cs="宋体"/>
          <w:sz w:val="21"/>
          <w:szCs w:val="21"/>
        </w:rPr>
        <w:t xml:space="preserve">1.本服务采购项目采用包质量、包材料、包安</w:t>
      </w:r>
      <w:r>
        <w:rPr>
          <w:rFonts w:ascii="宋体" w:hAnsi="宋体" w:eastAsia="宋体" w:cs="宋体"/>
          <w:spacing w:val="-1"/>
          <w:sz w:val="21"/>
          <w:szCs w:val="21"/>
        </w:rPr>
        <w:t xml:space="preserve">全的“三包”形式，总价根据中标价一次性包干。服务期</w:t>
      </w:r>
      <w:r>
        <w:rPr>
          <w:rFonts w:ascii="宋体" w:hAnsi="宋体" w:eastAsia="宋体" w:cs="宋体"/>
          <w:sz w:val="21"/>
          <w:szCs w:val="21"/>
        </w:rPr>
        <w:t xml:space="preserve">间如遇国家政策性调价，市场材料等价格发</w:t>
      </w:r>
      <w:r>
        <w:rPr>
          <w:rFonts w:ascii="宋体" w:hAnsi="宋体" w:eastAsia="宋体" w:cs="宋体"/>
          <w:spacing w:val="-1"/>
          <w:sz w:val="21"/>
          <w:szCs w:val="21"/>
        </w:rPr>
        <w:t xml:space="preserve">生变化，本服务项目均不予调整。新增减服务范围按实调整</w:t>
      </w: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lang w:eastAsia="zh-CN"/>
        </w:rPr>
      </w:r>
      <w:r/>
    </w:p>
    <w:p>
      <w:pPr>
        <w:pStyle w:val="1201"/>
        <w:ind w:left="16" w:right="-38"/>
        <w:keepLines w:val="0"/>
        <w:keepNext w:val="0"/>
        <w:pageBreakBefore w:val="0"/>
        <w:spacing w:before="76" w:line="333" w:lineRule="auto"/>
        <w:widowControl/>
        <w:rPr>
          <w:rFonts w:ascii="宋体" w:hAnsi="宋体" w:eastAsia="宋体" w:cs="宋体"/>
          <w:sz w:val="21"/>
          <w:szCs w:val="21"/>
        </w:rPr>
      </w:pPr>
      <w:r>
        <w:rPr>
          <w:rFonts w:ascii="宋体" w:hAnsi="宋体" w:eastAsia="宋体" w:cs="宋体"/>
          <w:sz w:val="21"/>
          <w:szCs w:val="21"/>
        </w:rPr>
        <w:t xml:space="preserve">2.采购人不提供开办费、前期费用，物业公司承担办公费、工具用品等费用</w:t>
      </w:r>
      <w:r>
        <w:rPr>
          <w:rFonts w:ascii="宋体" w:hAnsi="宋体" w:eastAsia="宋体" w:cs="宋体"/>
          <w:spacing w:val="-1"/>
          <w:sz w:val="21"/>
          <w:szCs w:val="21"/>
        </w:rPr>
        <w:t xml:space="preserve">，供应商需要将以上费用打</w:t>
      </w:r>
      <w:r>
        <w:rPr>
          <w:rFonts w:ascii="宋体" w:hAnsi="宋体" w:eastAsia="宋体" w:cs="宋体"/>
          <w:spacing w:val="12"/>
          <w:sz w:val="21"/>
          <w:szCs w:val="21"/>
        </w:rPr>
        <w:t xml:space="preserve">入分项报价中。</w:t>
      </w:r>
      <w:r>
        <w:rPr>
          <w:rFonts w:ascii="宋体" w:hAnsi="宋体" w:eastAsia="宋体" w:cs="宋体"/>
          <w:sz w:val="21"/>
          <w:szCs w:val="21"/>
        </w:rPr>
      </w:r>
      <w:r/>
    </w:p>
    <w:p>
      <w:pPr>
        <w:pStyle w:val="1201"/>
        <w:ind w:left="5" w:right="-3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3.生活垃圾（包括有害、厨余垃圾）清运费由供应商承担，打入分项报价中。</w:t>
      </w:r>
      <w:r>
        <w:rPr>
          <w:rFonts w:ascii="宋体" w:hAnsi="宋体" w:eastAsia="宋体" w:cs="宋体"/>
          <w:sz w:val="21"/>
          <w:szCs w:val="21"/>
        </w:rPr>
      </w:r>
      <w:r/>
    </w:p>
    <w:p>
      <w:pPr>
        <w:pStyle w:val="1201"/>
        <w:ind w:right="-38"/>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z w:val="21"/>
          <w:szCs w:val="21"/>
        </w:rPr>
        <w:t xml:space="preserve">4.消防系统保养费、弱电系统保养费、空调保养费、洗衣房设备保养费、电梯保养</w:t>
      </w:r>
      <w:r>
        <w:rPr>
          <w:rFonts w:ascii="宋体" w:hAnsi="宋体" w:eastAsia="宋体" w:cs="宋体"/>
          <w:spacing w:val="-1"/>
          <w:sz w:val="21"/>
          <w:szCs w:val="21"/>
        </w:rPr>
        <w:t xml:space="preserve">年检费、太阳能发电</w:t>
      </w:r>
      <w:r>
        <w:rPr>
          <w:rFonts w:ascii="宋体" w:hAnsi="宋体" w:eastAsia="宋体" w:cs="宋体"/>
          <w:sz w:val="21"/>
          <w:szCs w:val="21"/>
        </w:rPr>
        <w:t xml:space="preserve">设备保养、变电所工具检测费、空气能保养费；雨污排水系统、户外游乐设施维护</w:t>
      </w:r>
      <w:r>
        <w:rPr>
          <w:rFonts w:ascii="宋体" w:hAnsi="宋体" w:eastAsia="宋体" w:cs="宋体"/>
          <w:spacing w:val="-1"/>
          <w:sz w:val="21"/>
          <w:szCs w:val="21"/>
        </w:rPr>
        <w:t xml:space="preserve">（防腐木、景观设施</w:t>
      </w:r>
      <w:r>
        <w:rPr>
          <w:rFonts w:ascii="宋体" w:hAnsi="宋体" w:eastAsia="宋体" w:cs="宋体"/>
          <w:spacing w:val="20"/>
          <w:sz w:val="21"/>
          <w:szCs w:val="21"/>
        </w:rPr>
        <w:t xml:space="preserve">及儿童生活用具、康教设备等）费用包含在</w:t>
      </w:r>
      <w:r>
        <w:rPr>
          <w:rFonts w:ascii="宋体" w:hAnsi="宋体" w:eastAsia="宋体" w:cs="宋体"/>
          <w:spacing w:val="19"/>
          <w:sz w:val="21"/>
          <w:szCs w:val="21"/>
        </w:rPr>
        <w:t xml:space="preserve">此次投标报价内，由供应商打入分项报价中。</w:t>
      </w:r>
      <w:r>
        <w:rPr>
          <w:rFonts w:ascii="宋体" w:hAnsi="宋体" w:eastAsia="宋体" w:cs="宋体"/>
          <w:sz w:val="21"/>
          <w:szCs w:val="21"/>
        </w:rPr>
      </w:r>
      <w:r/>
    </w:p>
    <w:p>
      <w:pPr>
        <w:pStyle w:val="1201"/>
        <w:ind w:left="5" w:right="-3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53"/>
          <w:sz w:val="21"/>
          <w:szCs w:val="21"/>
        </w:rPr>
        <w:t xml:space="preserve"> </w:t>
      </w:r>
      <w:r>
        <w:rPr>
          <w:rFonts w:ascii="宋体" w:hAnsi="宋体" w:eastAsia="宋体" w:cs="宋体"/>
          <w:spacing w:val="19"/>
          <w:sz w:val="21"/>
          <w:szCs w:val="21"/>
        </w:rPr>
        <w:t xml:space="preserve">电梯年度检验检测、消防设施年度检测、生</w:t>
      </w:r>
      <w:r>
        <w:rPr>
          <w:rFonts w:ascii="宋体" w:hAnsi="宋体" w:eastAsia="宋体" w:cs="宋体"/>
          <w:spacing w:val="18"/>
          <w:sz w:val="21"/>
          <w:szCs w:val="21"/>
        </w:rPr>
        <w:t xml:space="preserve">活水箱水质检测费由供应商承担，费用打入分项报价中。</w:t>
      </w:r>
      <w:r>
        <w:rPr>
          <w:rFonts w:ascii="宋体" w:hAnsi="宋体" w:eastAsia="宋体" w:cs="宋体"/>
          <w:sz w:val="21"/>
          <w:szCs w:val="21"/>
        </w:rPr>
      </w:r>
      <w:r/>
    </w:p>
    <w:p>
      <w:pPr>
        <w:pStyle w:val="1201"/>
        <w:ind w:left="2" w:right="-38"/>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9"/>
          <w:sz w:val="21"/>
          <w:szCs w:val="21"/>
        </w:rPr>
        <w:t xml:space="preserve">6.室内绿化摆放和外场绿化养护费由供应商承担，费用打入分项报价中。</w:t>
      </w:r>
      <w:r>
        <w:rPr>
          <w:rFonts w:ascii="宋体" w:hAnsi="宋体" w:eastAsia="宋体" w:cs="宋体"/>
          <w:sz w:val="21"/>
          <w:szCs w:val="21"/>
        </w:rPr>
      </w:r>
      <w:r/>
    </w:p>
    <w:p>
      <w:pPr>
        <w:pStyle w:val="1201"/>
        <w:ind w:left="9" w:right="-38"/>
        <w:keepLines w:val="0"/>
        <w:keepNext w:val="0"/>
        <w:pageBreakBefore w:val="0"/>
        <w:spacing w:before="41" w:line="332" w:lineRule="auto"/>
        <w:widowControl/>
        <w:rPr>
          <w:rFonts w:ascii="宋体" w:hAnsi="宋体" w:eastAsia="宋体" w:cs="宋体"/>
          <w:spacing w:val="19"/>
          <w:sz w:val="21"/>
          <w:szCs w:val="21"/>
        </w:rPr>
      </w:pPr>
      <w:r>
        <w:rPr>
          <w:rFonts w:ascii="宋体" w:hAnsi="宋体" w:eastAsia="宋体" w:cs="宋体"/>
          <w:spacing w:val="19"/>
          <w:sz w:val="21"/>
          <w:szCs w:val="21"/>
        </w:rPr>
        <w:t xml:space="preserve">7.物业公司员工在食堂用餐的伙食费，由供应商承担，费用打入分项报价中。</w:t>
      </w:r>
      <w:r>
        <w:rPr>
          <w:rFonts w:ascii="宋体" w:hAnsi="宋体" w:eastAsia="宋体" w:cs="宋体"/>
          <w:spacing w:val="19"/>
          <w:sz w:val="21"/>
          <w:szCs w:val="21"/>
        </w:rPr>
      </w:r>
      <w:r/>
    </w:p>
    <w:p>
      <w:pPr>
        <w:pStyle w:val="1201"/>
        <w:ind w:left="9" w:right="-38"/>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z w:val="21"/>
          <w:szCs w:val="21"/>
        </w:rPr>
        <w:t xml:space="preserve">8.外墙清洗费、食堂油烟机（含油烟分离器）清洗费、生活水箱清洗费由供应</w:t>
      </w:r>
      <w:r>
        <w:rPr>
          <w:rFonts w:ascii="宋体" w:hAnsi="宋体" w:eastAsia="宋体" w:cs="宋体"/>
          <w:spacing w:val="-1"/>
          <w:sz w:val="21"/>
          <w:szCs w:val="21"/>
        </w:rPr>
        <w:t xml:space="preserve">商承担，费用打入分项报</w:t>
      </w:r>
      <w:r>
        <w:rPr>
          <w:rFonts w:ascii="宋体" w:hAnsi="宋体" w:eastAsia="宋体" w:cs="宋体"/>
          <w:spacing w:val="1"/>
          <w:sz w:val="21"/>
          <w:szCs w:val="21"/>
        </w:rPr>
        <w:t xml:space="preserve">价中。</w:t>
      </w:r>
      <w:r>
        <w:rPr>
          <w:rFonts w:ascii="宋体" w:hAnsi="宋体" w:eastAsia="宋体" w:cs="宋体"/>
          <w:sz w:val="21"/>
          <w:szCs w:val="21"/>
        </w:rPr>
      </w:r>
      <w:r/>
    </w:p>
    <w:p>
      <w:pPr>
        <w:pStyle w:val="1201"/>
        <w:ind w:left="9" w:right="-3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6"/>
          <w:sz w:val="21"/>
          <w:szCs w:val="21"/>
        </w:rPr>
        <w:t xml:space="preserve">9.</w:t>
      </w:r>
      <w:r>
        <w:rPr>
          <w:rFonts w:ascii="宋体" w:hAnsi="宋体" w:eastAsia="宋体" w:cs="宋体"/>
          <w:spacing w:val="-51"/>
          <w:sz w:val="21"/>
          <w:szCs w:val="21"/>
        </w:rPr>
        <w:t xml:space="preserve"> </w:t>
      </w:r>
      <w:r>
        <w:rPr>
          <w:rFonts w:ascii="宋体" w:hAnsi="宋体" w:eastAsia="宋体" w:cs="宋体"/>
          <w:spacing w:val="16"/>
          <w:sz w:val="21"/>
          <w:szCs w:val="21"/>
        </w:rPr>
        <w:t xml:space="preserve">四害消杀由供应商承担，费用打入分项报价中。</w:t>
      </w:r>
      <w:r>
        <w:rPr>
          <w:rFonts w:ascii="宋体" w:hAnsi="宋体" w:eastAsia="宋体" w:cs="宋体"/>
          <w:sz w:val="21"/>
          <w:szCs w:val="21"/>
        </w:rPr>
      </w:r>
      <w:r/>
    </w:p>
    <w:p>
      <w:pPr>
        <w:pStyle w:val="1201"/>
        <w:ind w:left="23" w:right="-38"/>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10.洗衣房的洗衣粉、洗衣液，院内垃圾袋、公共卫生间用纸由供应商承担，费用打入分项报价中。</w:t>
      </w:r>
      <w:r>
        <w:rPr>
          <w:rFonts w:ascii="宋体" w:hAnsi="宋体" w:eastAsia="宋体" w:cs="宋体"/>
          <w:sz w:val="21"/>
          <w:szCs w:val="21"/>
        </w:rPr>
      </w:r>
      <w:r/>
    </w:p>
    <w:p>
      <w:pPr>
        <w:pStyle w:val="1201"/>
        <w:ind w:left="8" w:right="-38" w:firstLine="15"/>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z w:val="21"/>
          <w:szCs w:val="21"/>
        </w:rPr>
        <w:t xml:space="preserve">11.本服务采购项目由中标方进行总承包，不</w:t>
      </w:r>
      <w:r>
        <w:rPr>
          <w:rFonts w:ascii="宋体" w:hAnsi="宋体" w:eastAsia="宋体" w:cs="宋体"/>
          <w:spacing w:val="-1"/>
          <w:sz w:val="21"/>
          <w:szCs w:val="21"/>
        </w:rPr>
        <w:t xml:space="preserve">得整体转包，一旦发现整体转包，采购方将按法律程序进</w:t>
      </w:r>
      <w:r>
        <w:rPr>
          <w:rFonts w:ascii="宋体" w:hAnsi="宋体" w:eastAsia="宋体" w:cs="宋体"/>
          <w:spacing w:val="6"/>
          <w:sz w:val="21"/>
          <w:szCs w:val="21"/>
        </w:rPr>
        <w:t xml:space="preserve">行处理。</w:t>
      </w:r>
      <w:r>
        <w:rPr>
          <w:rFonts w:ascii="宋体" w:hAnsi="宋体" w:eastAsia="宋体" w:cs="宋体"/>
          <w:sz w:val="21"/>
          <w:szCs w:val="21"/>
        </w:rPr>
      </w:r>
      <w:r/>
    </w:p>
    <w:p>
      <w:pPr>
        <w:pStyle w:val="1201"/>
        <w:ind w:left="23" w:right="-3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6"/>
          <w:sz w:val="21"/>
          <w:szCs w:val="21"/>
        </w:rPr>
        <w:t xml:space="preserve">12.报价：</w:t>
      </w:r>
      <w:r>
        <w:rPr>
          <w:rFonts w:ascii="宋体" w:hAnsi="宋体" w:eastAsia="宋体" w:cs="宋体"/>
          <w:sz w:val="21"/>
          <w:szCs w:val="21"/>
        </w:rPr>
      </w:r>
      <w:r/>
    </w:p>
    <w:p>
      <w:pPr>
        <w:pStyle w:val="1201"/>
        <w:ind w:left="7" w:right="-38" w:firstLine="6"/>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
          <w:sz w:val="21"/>
          <w:szCs w:val="21"/>
        </w:rPr>
        <w:t xml:space="preserve">（1）本次报价总金额已包含人工工资、社保费、保险、服装费、工具和耗材、管理费、税金、运输费</w:t>
      </w:r>
      <w:r>
        <w:rPr>
          <w:rFonts w:ascii="宋体" w:hAnsi="宋体" w:eastAsia="宋体" w:cs="宋体"/>
          <w:spacing w:val="13"/>
          <w:sz w:val="21"/>
          <w:szCs w:val="21"/>
        </w:rPr>
        <w:t xml:space="preserve">及其他所有费用。</w:t>
      </w:r>
      <w:r>
        <w:rPr>
          <w:rFonts w:ascii="宋体" w:hAnsi="宋体" w:eastAsia="宋体" w:cs="宋体"/>
          <w:sz w:val="21"/>
          <w:szCs w:val="21"/>
        </w:rPr>
      </w:r>
      <w:r/>
    </w:p>
    <w:p>
      <w:pPr>
        <w:pStyle w:val="1201"/>
        <w:ind w:left="18" w:right="-38" w:hanging="5"/>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z w:val="21"/>
          <w:szCs w:val="21"/>
        </w:rPr>
        <w:t xml:space="preserve">（2）投标人须实地踏勘并仔细核算各项费用。</w:t>
      </w:r>
      <w:r>
        <w:rPr>
          <w:rFonts w:ascii="宋体" w:hAnsi="宋体" w:eastAsia="宋体" w:cs="宋体"/>
          <w:spacing w:val="-1"/>
          <w:sz w:val="21"/>
          <w:szCs w:val="21"/>
        </w:rPr>
        <w:t xml:space="preserve">若投标人未考虑周全或对标书的误解而造成漏项等少计</w:t>
      </w:r>
      <w:r>
        <w:rPr>
          <w:rFonts w:ascii="宋体" w:hAnsi="宋体" w:eastAsia="宋体" w:cs="宋体"/>
          <w:spacing w:val="18"/>
          <w:sz w:val="21"/>
          <w:szCs w:val="21"/>
        </w:rPr>
        <w:t xml:space="preserve">费用将被视为已包括在其他项目中计取，而不再增加。</w:t>
      </w:r>
      <w:r>
        <w:rPr>
          <w:rFonts w:ascii="宋体" w:hAnsi="宋体" w:eastAsia="宋体" w:cs="宋体"/>
          <w:sz w:val="21"/>
          <w:szCs w:val="21"/>
        </w:rPr>
      </w:r>
      <w:r/>
    </w:p>
    <w:p>
      <w:pPr>
        <w:pStyle w:val="1201"/>
        <w:ind w:left="13" w:right="-3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20"/>
          <w:sz w:val="21"/>
          <w:szCs w:val="21"/>
        </w:rPr>
        <w:t xml:space="preserve">（3）投标人必须在满足招标文件要求的基础</w:t>
      </w:r>
      <w:r>
        <w:rPr>
          <w:rFonts w:ascii="宋体" w:hAnsi="宋体" w:eastAsia="宋体" w:cs="宋体"/>
          <w:spacing w:val="19"/>
          <w:sz w:val="21"/>
          <w:szCs w:val="21"/>
        </w:rPr>
        <w:t xml:space="preserve">上进行报价，如有服务偏离请于服务偏离表中说明。</w:t>
      </w:r>
      <w:r>
        <w:rPr>
          <w:rFonts w:ascii="宋体" w:hAnsi="宋体" w:eastAsia="宋体" w:cs="宋体"/>
          <w:sz w:val="21"/>
          <w:szCs w:val="21"/>
        </w:rPr>
      </w:r>
      <w:r/>
    </w:p>
    <w:p>
      <w:pPr>
        <w:pStyle w:val="1201"/>
        <w:ind w:right="-38"/>
        <w:keepLines w:val="0"/>
        <w:keepNext w:val="0"/>
        <w:pageBreakBefore w:val="0"/>
        <w:spacing w:line="397" w:lineRule="auto"/>
        <w:widowControl/>
        <w:rPr>
          <w:rFonts w:ascii="Arial"/>
          <w:sz w:val="21"/>
        </w:rPr>
      </w:pPr>
      <w:r>
        <w:rPr>
          <w:rFonts w:ascii="Arial"/>
          <w:sz w:val="21"/>
        </w:rPr>
      </w:r>
      <w:r/>
    </w:p>
    <w:p>
      <w:pPr>
        <w:pStyle w:val="1205"/>
        <w:ind w:left="14" w:right="-38"/>
        <w:keepLines w:val="0"/>
        <w:keepNext w:val="0"/>
        <w:pageBreakBefore w:val="0"/>
        <w:spacing w:before="90" w:line="213" w:lineRule="auto"/>
        <w:widowControl/>
        <w:rPr>
          <w:sz w:val="21"/>
          <w:szCs w:val="21"/>
        </w:rPr>
      </w:pPr>
      <w:r>
        <w:rPr>
          <w:b/>
          <w:bCs/>
          <w:spacing w:val="16"/>
          <w:sz w:val="21"/>
          <w:szCs w:val="21"/>
        </w:rPr>
        <w:t xml:space="preserve">8</w:t>
      </w:r>
      <w:r>
        <w:rPr>
          <w:b/>
          <w:bCs/>
          <w:spacing w:val="-20"/>
          <w:sz w:val="21"/>
          <w:szCs w:val="21"/>
        </w:rPr>
        <w:t xml:space="preserve"> </w:t>
      </w:r>
      <w:r>
        <w:rPr>
          <w:b/>
          <w:bCs/>
          <w:spacing w:val="16"/>
          <w:sz w:val="21"/>
          <w:szCs w:val="21"/>
        </w:rPr>
        <w:t xml:space="preserve">.关于中标后项目进行分包的情况</w:t>
      </w:r>
      <w:r>
        <w:rPr>
          <w:sz w:val="21"/>
          <w:szCs w:val="21"/>
        </w:rPr>
      </w:r>
      <w:r/>
    </w:p>
    <w:p>
      <w:pPr>
        <w:pStyle w:val="1201"/>
        <w:ind w:left="14" w:right="-109"/>
        <w:keepLines w:val="0"/>
        <w:keepNext w:val="0"/>
        <w:pageBreakBefore w:val="0"/>
        <w:spacing w:before="76" w:line="219" w:lineRule="auto"/>
        <w:widowControl/>
        <w:rPr>
          <w:rFonts w:ascii="宋体" w:hAnsi="宋体" w:eastAsia="宋体" w:cs="宋体"/>
          <w:sz w:val="21"/>
          <w:szCs w:val="21"/>
        </w:rPr>
      </w:pPr>
      <w:r>
        <w:rPr>
          <w:rFonts w:hint="eastAsia" w:ascii="宋体" w:hAnsi="宋体" w:eastAsia="宋体" w:cs="宋体"/>
          <w:spacing w:val="13"/>
          <w:sz w:val="21"/>
          <w:szCs w:val="21"/>
          <w:lang w:val="en-US" w:eastAsia="zh-CN"/>
        </w:rPr>
        <w:t xml:space="preserve">8</w:t>
      </w:r>
      <w:r>
        <w:rPr>
          <w:rFonts w:ascii="宋体" w:hAnsi="宋体" w:eastAsia="宋体" w:cs="宋体"/>
          <w:spacing w:val="13"/>
          <w:sz w:val="21"/>
          <w:szCs w:val="21"/>
        </w:rPr>
        <w:t xml:space="preserve">.</w:t>
      </w:r>
      <w:r>
        <w:rPr>
          <w:rFonts w:ascii="宋体" w:hAnsi="宋体" w:eastAsia="宋体" w:cs="宋体"/>
          <w:spacing w:val="-61"/>
          <w:sz w:val="21"/>
          <w:szCs w:val="21"/>
        </w:rPr>
        <w:t xml:space="preserve"> </w:t>
      </w:r>
      <w:r>
        <w:rPr>
          <w:rFonts w:ascii="宋体" w:hAnsi="宋体" w:eastAsia="宋体" w:cs="宋体"/>
          <w:spacing w:val="13"/>
          <w:sz w:val="21"/>
          <w:szCs w:val="21"/>
        </w:rPr>
        <w:t xml:space="preserve">1分包内容及要求</w:t>
      </w:r>
      <w:r>
        <w:rPr>
          <w:rFonts w:ascii="宋体" w:hAnsi="宋体" w:eastAsia="宋体" w:cs="宋体"/>
          <w:sz w:val="21"/>
          <w:szCs w:val="21"/>
        </w:rPr>
      </w:r>
      <w:r/>
    </w:p>
    <w:p>
      <w:pPr>
        <w:pStyle w:val="1201"/>
        <w:ind w:left="9" w:right="-109" w:firstLine="1"/>
        <w:keepLines w:val="0"/>
        <w:keepNext w:val="0"/>
        <w:pageBreakBefore w:val="0"/>
        <w:spacing w:before="129" w:line="332" w:lineRule="auto"/>
        <w:widowControl/>
        <w:rPr>
          <w:rFonts w:ascii="宋体" w:hAnsi="宋体" w:eastAsia="宋体" w:cs="宋体"/>
          <w:spacing w:val="14"/>
          <w:sz w:val="21"/>
          <w:szCs w:val="21"/>
        </w:rPr>
      </w:pPr>
      <w:r>
        <w:rPr>
          <w:rFonts w:ascii="宋体" w:hAnsi="宋体" w:eastAsia="宋体" w:cs="宋体"/>
          <w:spacing w:val="20"/>
          <w:sz w:val="21"/>
          <w:szCs w:val="21"/>
        </w:rPr>
        <w:t xml:space="preserve">本项目中的【</w:t>
      </w:r>
      <w:r>
        <w:rPr>
          <w:rFonts w:ascii="宋体" w:hAnsi="宋体" w:eastAsia="宋体" w:cs="宋体"/>
          <w:spacing w:val="18"/>
          <w:sz w:val="21"/>
          <w:szCs w:val="21"/>
        </w:rPr>
        <w:t xml:space="preserve">电梯系统管理维护（10台）</w:t>
      </w:r>
      <w:r>
        <w:rPr>
          <w:rFonts w:ascii="宋体" w:hAnsi="宋体" w:eastAsia="宋体" w:cs="宋体"/>
          <w:spacing w:val="20"/>
          <w:sz w:val="21"/>
          <w:szCs w:val="21"/>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w:t>
      </w:r>
      <w:r>
        <w:rPr>
          <w:rFonts w:hint="eastAsia" w:ascii="宋体" w:hAnsi="宋体" w:eastAsia="宋体" w:cs="宋体"/>
          <w:spacing w:val="20"/>
          <w:sz w:val="21"/>
          <w:szCs w:val="21"/>
          <w:lang w:val="en-US" w:eastAsia="zh-CN"/>
        </w:rPr>
        <w:t xml:space="preserve">预算</w:t>
      </w:r>
      <w:r>
        <w:rPr>
          <w:rFonts w:ascii="宋体" w:hAnsi="宋体" w:eastAsia="宋体" w:cs="宋体"/>
          <w:spacing w:val="20"/>
          <w:sz w:val="21"/>
          <w:szCs w:val="21"/>
        </w:rPr>
        <w:t xml:space="preserve">金额为</w:t>
      </w:r>
      <w:r>
        <w:rPr>
          <w:rFonts w:ascii="宋体" w:hAnsi="宋体" w:eastAsia="宋体" w:cs="宋体"/>
          <w:spacing w:val="18"/>
          <w:sz w:val="21"/>
          <w:szCs w:val="21"/>
        </w:rPr>
        <w:t xml:space="preserve">48000元</w:t>
      </w:r>
      <w:r>
        <w:rPr>
          <w:rFonts w:ascii="宋体" w:hAnsi="宋体" w:eastAsia="宋体" w:cs="宋体"/>
          <w:spacing w:val="20"/>
          <w:sz w:val="21"/>
          <w:szCs w:val="21"/>
        </w:rPr>
        <w:t xml:space="preserve">。采购合同分包履行的，中标供应商就采购项目和分包项目向采购人负责，分包供应商就分包项目承担责任。分包承担主体（即分包供应商）应当具备相应资质条</w:t>
      </w:r>
      <w:r>
        <w:rPr>
          <w:rFonts w:ascii="宋体" w:hAnsi="宋体" w:eastAsia="宋体" w:cs="宋体"/>
          <w:spacing w:val="14"/>
          <w:sz w:val="21"/>
          <w:szCs w:val="21"/>
        </w:rPr>
        <w:t xml:space="preserve">件且不得再次分包。</w:t>
      </w:r>
      <w:r>
        <w:rPr>
          <w:rFonts w:ascii="宋体" w:hAnsi="宋体" w:eastAsia="宋体" w:cs="宋体"/>
          <w:spacing w:val="14"/>
          <w:sz w:val="21"/>
          <w:szCs w:val="21"/>
        </w:rPr>
      </w:r>
      <w:r/>
    </w:p>
    <w:p>
      <w:pPr>
        <w:pStyle w:val="1201"/>
        <w:ind w:left="9" w:right="-109" w:firstLine="1"/>
        <w:keepLines w:val="0"/>
        <w:keepNext w:val="0"/>
        <w:pageBreakBefore w:val="0"/>
        <w:spacing w:before="129" w:line="332" w:lineRule="auto"/>
        <w:widowControl/>
        <w:rPr>
          <w:rFonts w:ascii="宋体" w:hAnsi="宋体" w:eastAsia="宋体" w:cs="宋体"/>
          <w:spacing w:val="14"/>
          <w:sz w:val="21"/>
          <w:szCs w:val="21"/>
        </w:rPr>
      </w:pPr>
      <w:r>
        <w:rPr>
          <w:rFonts w:ascii="宋体" w:hAnsi="宋体" w:eastAsia="宋体" w:cs="宋体"/>
          <w:spacing w:val="14"/>
          <w:sz w:val="21"/>
          <w:szCs w:val="21"/>
        </w:rPr>
      </w:r>
      <w:r/>
    </w:p>
    <w:p>
      <w:pPr>
        <w:pStyle w:val="1201"/>
        <w:ind w:left="14" w:right="-109"/>
        <w:keepLines w:val="0"/>
        <w:keepNext w:val="0"/>
        <w:pageBreakBefore w:val="0"/>
        <w:spacing w:before="1" w:line="217" w:lineRule="auto"/>
        <w:widowControl/>
        <w:rPr>
          <w:rFonts w:ascii="宋体" w:hAnsi="宋体" w:eastAsia="宋体" w:cs="宋体"/>
          <w:sz w:val="21"/>
          <w:szCs w:val="21"/>
        </w:rPr>
      </w:pPr>
      <w:r>
        <w:rPr>
          <w:rFonts w:hint="eastAsia" w:ascii="宋体" w:hAnsi="宋体" w:eastAsia="宋体" w:cs="宋体"/>
          <w:spacing w:val="20"/>
          <w:sz w:val="21"/>
          <w:szCs w:val="21"/>
          <w:lang w:val="en-US" w:eastAsia="zh-CN"/>
        </w:rPr>
        <w:t xml:space="preserve">8</w:t>
      </w:r>
      <w:r>
        <w:rPr>
          <w:rFonts w:ascii="宋体" w:hAnsi="宋体" w:eastAsia="宋体" w:cs="宋体"/>
          <w:spacing w:val="20"/>
          <w:sz w:val="21"/>
          <w:szCs w:val="21"/>
        </w:rPr>
        <w:t xml:space="preserve">.2关于分包事项投标人或分包供应商应具</w:t>
      </w:r>
      <w:r>
        <w:rPr>
          <w:rFonts w:ascii="宋体" w:hAnsi="宋体" w:eastAsia="宋体" w:cs="宋体"/>
          <w:spacing w:val="19"/>
          <w:sz w:val="21"/>
          <w:szCs w:val="21"/>
        </w:rPr>
        <w:t xml:space="preserve">备的资质条件要求</w:t>
      </w:r>
      <w:r>
        <w:rPr>
          <w:rFonts w:ascii="宋体" w:hAnsi="宋体" w:eastAsia="宋体" w:cs="宋体"/>
          <w:sz w:val="21"/>
          <w:szCs w:val="21"/>
        </w:rPr>
      </w:r>
      <w:r/>
    </w:p>
    <w:p>
      <w:pPr>
        <w:pStyle w:val="1201"/>
        <w:ind w:left="8" w:right="-109" w:hanging="9"/>
        <w:keepLines w:val="0"/>
        <w:keepNext w:val="0"/>
        <w:pageBreakBefore w:val="0"/>
        <w:spacing w:before="130" w:line="332" w:lineRule="auto"/>
        <w:widowControl/>
        <w:rPr>
          <w:rFonts w:hint="eastAsia" w:ascii="宋体" w:hAnsi="宋体" w:eastAsia="宋体" w:cs="宋体"/>
          <w:spacing w:val="20"/>
          <w:sz w:val="21"/>
          <w:szCs w:val="21"/>
          <w:lang w:eastAsia="zh-CN"/>
        </w:rPr>
      </w:pPr>
      <w:r>
        <w:rPr>
          <w:rFonts w:ascii="宋体" w:hAnsi="宋体" w:eastAsia="宋体" w:cs="宋体"/>
          <w:spacing w:val="20"/>
          <w:sz w:val="21"/>
          <w:szCs w:val="21"/>
        </w:rPr>
        <w:t xml:space="preserve">【</w:t>
      </w:r>
      <w:r>
        <w:rPr>
          <w:rFonts w:ascii="宋体" w:hAnsi="宋体" w:eastAsia="宋体" w:cs="宋体"/>
          <w:spacing w:val="18"/>
          <w:sz w:val="21"/>
          <w:szCs w:val="21"/>
        </w:rPr>
        <w:t xml:space="preserve">电梯系统管理维护（10台）</w:t>
      </w:r>
      <w:r>
        <w:rPr>
          <w:rFonts w:ascii="宋体" w:hAnsi="宋体" w:eastAsia="宋体" w:cs="宋体"/>
          <w:spacing w:val="20"/>
          <w:sz w:val="21"/>
          <w:szCs w:val="21"/>
        </w:rPr>
        <w:t xml:space="preserve">】投标人或分包供应商资质条件：</w:t>
      </w:r>
      <w:r>
        <w:rPr>
          <w:rFonts w:hint="eastAsia" w:ascii="宋体" w:hAnsi="宋体" w:eastAsia="宋体" w:cs="宋体"/>
          <w:spacing w:val="20"/>
          <w:sz w:val="21"/>
          <w:szCs w:val="21"/>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eastAsia="zh-CN"/>
        </w:rPr>
      </w:r>
      <w:r/>
    </w:p>
    <w:p>
      <w:pPr>
        <w:pStyle w:val="1201"/>
        <w:ind w:left="8" w:right="-109" w:hanging="9"/>
        <w:keepLines w:val="0"/>
        <w:keepNext w:val="0"/>
        <w:pageBreakBefore w:val="0"/>
        <w:spacing w:before="130" w:line="332" w:lineRule="auto"/>
        <w:widowControl/>
        <w:rPr>
          <w:rFonts w:hint="eastAsia" w:ascii="宋体" w:hAnsi="宋体" w:eastAsia="宋体" w:cs="宋体"/>
          <w:spacing w:val="20"/>
          <w:sz w:val="21"/>
          <w:szCs w:val="21"/>
        </w:rPr>
      </w:pPr>
      <w:r>
        <w:rPr>
          <w:rFonts w:hint="eastAsia" w:ascii="宋体" w:hAnsi="宋体" w:eastAsia="宋体" w:cs="宋体"/>
          <w:spacing w:val="20"/>
          <w:sz w:val="21"/>
          <w:szCs w:val="21"/>
        </w:rPr>
      </w:r>
      <w:r/>
    </w:p>
    <w:p>
      <w:pPr>
        <w:pStyle w:val="1201"/>
        <w:ind w:left="14" w:right="-109"/>
        <w:keepLines w:val="0"/>
        <w:keepNext w:val="0"/>
        <w:pageBreakBefore w:val="0"/>
        <w:spacing w:before="1" w:line="217" w:lineRule="auto"/>
        <w:widowControl/>
        <w:rPr>
          <w:rFonts w:ascii="宋体" w:hAnsi="宋体" w:eastAsia="宋体" w:cs="宋体"/>
          <w:sz w:val="21"/>
          <w:szCs w:val="21"/>
        </w:rPr>
      </w:pPr>
      <w:r>
        <w:rPr>
          <w:rFonts w:hint="eastAsia" w:ascii="宋体" w:hAnsi="宋体" w:eastAsia="宋体" w:cs="宋体"/>
          <w:spacing w:val="18"/>
          <w:sz w:val="21"/>
          <w:szCs w:val="21"/>
          <w:lang w:val="en-US" w:eastAsia="zh-CN"/>
        </w:rPr>
        <w:t xml:space="preserve">8</w:t>
      </w:r>
      <w:r>
        <w:rPr>
          <w:rFonts w:ascii="宋体" w:hAnsi="宋体" w:eastAsia="宋体" w:cs="宋体"/>
          <w:spacing w:val="18"/>
          <w:sz w:val="21"/>
          <w:szCs w:val="21"/>
        </w:rPr>
        <w:t xml:space="preserve">.3投标人须提供的材料</w:t>
      </w:r>
      <w:r>
        <w:rPr>
          <w:rFonts w:ascii="宋体" w:hAnsi="宋体" w:eastAsia="宋体" w:cs="宋体"/>
          <w:sz w:val="21"/>
          <w:szCs w:val="21"/>
        </w:rPr>
      </w:r>
      <w:r/>
    </w:p>
    <w:p>
      <w:pPr>
        <w:pStyle w:val="1212"/>
        <w:ind w:left="3" w:right="-109" w:firstLine="22"/>
        <w:jc w:val="both"/>
        <w:keepLines w:val="0"/>
        <w:keepNext w:val="0"/>
        <w:pageBreakBefore w:val="0"/>
        <w:spacing w:before="47" w:line="252" w:lineRule="auto"/>
        <w:widowControl/>
        <w:rPr>
          <w:sz w:val="21"/>
          <w:szCs w:val="21"/>
        </w:rPr>
      </w:pPr>
      <w:r>
        <w:rPr>
          <w:rFonts w:ascii="宋体" w:hAnsi="宋体" w:eastAsia="宋体" w:cs="宋体"/>
          <w:spacing w:val="20"/>
          <w:sz w:val="21"/>
          <w:szCs w:val="21"/>
        </w:rPr>
        <w:t xml:space="preserve">针对本项目中要求的分包事项，如投标人中标后需要采取分包方式履行合同的，则投标人须在投标文件</w:t>
      </w:r>
      <w:r>
        <w:rPr>
          <w:rFonts w:ascii="宋体" w:hAnsi="宋体" w:eastAsia="宋体" w:cs="宋体"/>
          <w:spacing w:val="16"/>
          <w:sz w:val="21"/>
          <w:szCs w:val="21"/>
        </w:rPr>
        <w:t xml:space="preserve">中载明分包承担主体（即分包供应商）名称，</w:t>
      </w:r>
      <w:r>
        <w:rPr>
          <w:rFonts w:ascii="宋体" w:hAnsi="宋体" w:eastAsia="宋体" w:cs="宋体"/>
          <w:spacing w:val="71"/>
          <w:sz w:val="21"/>
          <w:szCs w:val="21"/>
        </w:rPr>
        <w:t xml:space="preserve"> </w:t>
      </w:r>
      <w:r>
        <w:rPr>
          <w:b/>
          <w:bCs/>
          <w:spacing w:val="16"/>
          <w:sz w:val="21"/>
          <w:szCs w:val="21"/>
          <w:u w:val="single"/>
        </w:rPr>
        <w:t xml:space="preserve">投标时须提供相应分包事项的《分包意向协议》（格式自</w:t>
      </w:r>
      <w:r>
        <w:rPr>
          <w:b/>
          <w:bCs/>
          <w:spacing w:val="17"/>
          <w:sz w:val="21"/>
          <w:szCs w:val="21"/>
          <w:u w:val="single"/>
        </w:rPr>
        <w:t xml:space="preserve">拟），《分包意向协议》中须明确分包供应商的名称，且盖有投</w:t>
      </w:r>
      <w:r>
        <w:rPr>
          <w:b/>
          <w:bCs/>
          <w:spacing w:val="16"/>
          <w:sz w:val="21"/>
          <w:szCs w:val="21"/>
          <w:u w:val="single"/>
        </w:rPr>
        <w:t xml:space="preserve">标人公章及分包供应商公章。</w:t>
      </w:r>
      <w:r>
        <w:rPr>
          <w:b/>
          <w:bCs/>
          <w:spacing w:val="23"/>
          <w:sz w:val="21"/>
          <w:szCs w:val="21"/>
          <w:u w:val="single"/>
        </w:rPr>
        <w:t xml:space="preserve">  </w:t>
      </w:r>
      <w:r>
        <w:rPr>
          <w:rFonts w:ascii="宋体" w:hAnsi="宋体" w:eastAsia="宋体" w:cs="宋体"/>
          <w:spacing w:val="16"/>
          <w:sz w:val="21"/>
          <w:szCs w:val="21"/>
        </w:rPr>
        <w:t xml:space="preserve">针对分包事项，如投标人中标后能够独立履行合同的，</w:t>
      </w:r>
      <w:r>
        <w:rPr>
          <w:rFonts w:ascii="宋体" w:hAnsi="宋体" w:eastAsia="宋体" w:cs="宋体"/>
          <w:spacing w:val="70"/>
          <w:sz w:val="21"/>
          <w:szCs w:val="21"/>
        </w:rPr>
        <w:t xml:space="preserve"> </w:t>
      </w:r>
      <w:r>
        <w:rPr>
          <w:b/>
          <w:bCs/>
          <w:spacing w:val="16"/>
          <w:sz w:val="21"/>
          <w:szCs w:val="21"/>
          <w:u w:val="single"/>
        </w:rPr>
        <w:t xml:space="preserve">则投标时须提供投标人承诺函（格式自拟</w:t>
      </w:r>
      <w:r>
        <w:rPr>
          <w:b/>
          <w:bCs/>
          <w:spacing w:val="28"/>
          <w:sz w:val="21"/>
          <w:szCs w:val="21"/>
          <w:u w:val="single"/>
        </w:rPr>
        <w:t xml:space="preserve">），</w:t>
      </w:r>
      <w:r>
        <w:rPr>
          <w:b/>
          <w:bCs/>
          <w:spacing w:val="16"/>
          <w:sz w:val="21"/>
          <w:szCs w:val="21"/>
          <w:u w:val="single"/>
        </w:rPr>
        <w:t xml:space="preserve">并加盖投标</w:t>
      </w:r>
      <w:r>
        <w:rPr>
          <w:b/>
          <w:bCs/>
          <w:sz w:val="21"/>
          <w:szCs w:val="21"/>
          <w:u w:val="single"/>
        </w:rPr>
        <w:t xml:space="preserve">人公章。  </w:t>
      </w:r>
      <w:r>
        <w:rPr>
          <w:sz w:val="21"/>
          <w:szCs w:val="21"/>
        </w:rPr>
      </w:r>
      <w:r/>
    </w:p>
    <w:p>
      <w:pPr>
        <w:pStyle w:val="1212"/>
        <w:ind w:left="2" w:right="-109" w:firstLine="5"/>
        <w:jc w:val="both"/>
        <w:keepLines w:val="0"/>
        <w:keepNext w:val="0"/>
        <w:pageBreakBefore w:val="0"/>
        <w:spacing w:before="3" w:line="251" w:lineRule="auto"/>
        <w:widowControl/>
        <w:rPr>
          <w:sz w:val="21"/>
          <w:szCs w:val="21"/>
        </w:rPr>
      </w:pPr>
      <w:r>
        <w:rPr>
          <w:rFonts w:ascii="宋体" w:hAnsi="宋体" w:eastAsia="宋体" w:cs="宋体"/>
          <w:spacing w:val="17"/>
          <w:sz w:val="21"/>
          <w:szCs w:val="21"/>
        </w:rPr>
        <w:t xml:space="preserve">针对分包事项应具备的资质条件要求，如投标</w:t>
      </w:r>
      <w:r>
        <w:rPr>
          <w:rFonts w:ascii="宋体" w:hAnsi="宋体" w:eastAsia="宋体" w:cs="宋体"/>
          <w:spacing w:val="16"/>
          <w:sz w:val="21"/>
          <w:szCs w:val="21"/>
        </w:rPr>
        <w:t xml:space="preserve">人中标后需要采取分包方式履行合同的，</w:t>
      </w:r>
      <w:r>
        <w:rPr>
          <w:rFonts w:ascii="宋体" w:hAnsi="宋体" w:eastAsia="宋体" w:cs="宋体"/>
          <w:spacing w:val="69"/>
          <w:sz w:val="21"/>
          <w:szCs w:val="21"/>
        </w:rPr>
        <w:t xml:space="preserve"> </w:t>
      </w:r>
      <w:r>
        <w:rPr>
          <w:b/>
          <w:bCs/>
          <w:spacing w:val="16"/>
          <w:sz w:val="21"/>
          <w:szCs w:val="21"/>
          <w:u w:val="single"/>
        </w:rPr>
        <w:t xml:space="preserve">投标时须提供分</w:t>
      </w:r>
      <w:r>
        <w:rPr>
          <w:b/>
          <w:bCs/>
          <w:spacing w:val="17"/>
          <w:sz w:val="21"/>
          <w:szCs w:val="21"/>
          <w:u w:val="single"/>
        </w:rPr>
        <w:t xml:space="preserve">包供应商的相应资质证明扫描件或复印件并上传至投标系统。</w:t>
      </w:r>
      <w:r>
        <w:rPr>
          <w:b/>
          <w:bCs/>
          <w:spacing w:val="23"/>
          <w:sz w:val="21"/>
          <w:szCs w:val="21"/>
          <w:u w:val="single"/>
        </w:rPr>
        <w:t xml:space="preserve">  </w:t>
      </w:r>
      <w:r>
        <w:rPr>
          <w:rFonts w:ascii="宋体" w:hAnsi="宋体" w:eastAsia="宋体" w:cs="宋体"/>
          <w:spacing w:val="17"/>
          <w:sz w:val="21"/>
          <w:szCs w:val="21"/>
        </w:rPr>
        <w:t xml:space="preserve">针对</w:t>
      </w:r>
      <w:r>
        <w:rPr>
          <w:rFonts w:ascii="宋体" w:hAnsi="宋体" w:eastAsia="宋体" w:cs="宋体"/>
          <w:spacing w:val="16"/>
          <w:sz w:val="21"/>
          <w:szCs w:val="21"/>
        </w:rPr>
        <w:t xml:space="preserve">分包事项应具备的资质条件要求，如</w:t>
      </w:r>
      <w:r>
        <w:rPr>
          <w:rFonts w:ascii="宋体" w:hAnsi="宋体" w:eastAsia="宋体" w:cs="宋体"/>
          <w:spacing w:val="17"/>
          <w:sz w:val="21"/>
          <w:szCs w:val="21"/>
        </w:rPr>
        <w:t xml:space="preserve">投标人中标后能够独立履行合同的，</w:t>
      </w:r>
      <w:r>
        <w:rPr>
          <w:rFonts w:ascii="宋体" w:hAnsi="宋体" w:eastAsia="宋体" w:cs="宋体"/>
          <w:spacing w:val="70"/>
          <w:sz w:val="21"/>
          <w:szCs w:val="21"/>
        </w:rPr>
        <w:t xml:space="preserve"> </w:t>
      </w:r>
      <w:r>
        <w:rPr>
          <w:b/>
          <w:bCs/>
          <w:spacing w:val="17"/>
          <w:sz w:val="21"/>
          <w:szCs w:val="21"/>
          <w:u w:val="single"/>
        </w:rPr>
        <w:t xml:space="preserve">则投标时须提供投标</w:t>
      </w:r>
      <w:r>
        <w:rPr>
          <w:b/>
          <w:bCs/>
          <w:spacing w:val="16"/>
          <w:sz w:val="21"/>
          <w:szCs w:val="21"/>
          <w:u w:val="single"/>
        </w:rPr>
        <w:t xml:space="preserve">人的相应资质证明扫描件或复印件并上传至投</w:t>
      </w:r>
      <w:r>
        <w:rPr>
          <w:b/>
          <w:bCs/>
          <w:sz w:val="21"/>
          <w:szCs w:val="21"/>
          <w:u w:val="single"/>
        </w:rPr>
        <w:t xml:space="preserve">标系统。  </w:t>
      </w:r>
      <w:r>
        <w:rPr>
          <w:sz w:val="21"/>
          <w:szCs w:val="21"/>
        </w:rPr>
      </w:r>
      <w:r/>
    </w:p>
    <w:p>
      <w:pPr>
        <w:pStyle w:val="1212"/>
        <w:ind w:left="3" w:right="-109"/>
        <w:keepLines w:val="0"/>
        <w:keepNext w:val="0"/>
        <w:pageBreakBefore w:val="0"/>
        <w:spacing w:before="1" w:line="212" w:lineRule="auto"/>
        <w:widowControl/>
        <w:rPr>
          <w:b/>
          <w:bCs/>
          <w:spacing w:val="19"/>
          <w:sz w:val="21"/>
          <w:szCs w:val="21"/>
        </w:rPr>
      </w:pPr>
      <w:r>
        <w:rPr>
          <w:b/>
          <w:bCs/>
          <w:spacing w:val="19"/>
          <w:sz w:val="21"/>
          <w:szCs w:val="21"/>
        </w:rPr>
        <w:t xml:space="preserve">投标人须根据上述情况提供相应证明材料，并上传至投标系统，否则投标文件无效。</w:t>
      </w:r>
      <w:r>
        <w:rPr>
          <w:b/>
          <w:bCs/>
          <w:spacing w:val="19"/>
          <w:sz w:val="21"/>
          <w:szCs w:val="21"/>
        </w:rPr>
      </w:r>
      <w:r/>
    </w:p>
    <w:p>
      <w:pPr>
        <w:pStyle w:val="1212"/>
        <w:ind w:left="3" w:right="-109"/>
        <w:keepLines w:val="0"/>
        <w:keepNext w:val="0"/>
        <w:pageBreakBefore w:val="0"/>
        <w:spacing w:before="1" w:line="212" w:lineRule="auto"/>
        <w:widowControl/>
        <w:rPr>
          <w:b/>
          <w:bCs/>
          <w:spacing w:val="19"/>
          <w:sz w:val="21"/>
          <w:szCs w:val="21"/>
        </w:rPr>
      </w:pPr>
      <w:r>
        <w:rPr>
          <w:b/>
          <w:bCs/>
          <w:spacing w:val="19"/>
          <w:sz w:val="21"/>
          <w:szCs w:val="21"/>
        </w:rPr>
      </w:r>
      <w:r/>
    </w:p>
    <w:p>
      <w:pPr>
        <w:pStyle w:val="1201"/>
        <w:ind w:left="13" w:right="-109"/>
        <w:keepLines w:val="0"/>
        <w:keepNext w:val="0"/>
        <w:pageBreakBefore w:val="0"/>
        <w:spacing w:before="77" w:line="219" w:lineRule="auto"/>
        <w:widowControl/>
        <w:rPr>
          <w:rFonts w:ascii="宋体" w:hAnsi="宋体" w:eastAsia="宋体" w:cs="宋体"/>
          <w:sz w:val="21"/>
          <w:szCs w:val="21"/>
        </w:rPr>
      </w:pPr>
      <w:r>
        <w:rPr>
          <w:rFonts w:hint="eastAsia" w:ascii="宋体" w:hAnsi="宋体" w:eastAsia="宋体" w:cs="宋体"/>
          <w:spacing w:val="18"/>
          <w:sz w:val="21"/>
          <w:szCs w:val="21"/>
          <w:lang w:val="en-US" w:eastAsia="zh-CN"/>
        </w:rPr>
        <w:t xml:space="preserve">8</w:t>
      </w:r>
      <w:r>
        <w:rPr>
          <w:rFonts w:ascii="宋体" w:hAnsi="宋体" w:eastAsia="宋体" w:cs="宋体"/>
          <w:spacing w:val="18"/>
          <w:sz w:val="21"/>
          <w:szCs w:val="21"/>
        </w:rPr>
        <w:t xml:space="preserve">.4关于中小企业的要求</w:t>
      </w:r>
      <w:r>
        <w:rPr>
          <w:rFonts w:ascii="宋体" w:hAnsi="宋体" w:eastAsia="宋体" w:cs="宋体"/>
          <w:sz w:val="21"/>
          <w:szCs w:val="21"/>
        </w:rPr>
      </w:r>
      <w:r/>
    </w:p>
    <w:p>
      <w:pPr>
        <w:pStyle w:val="1201"/>
        <w:ind w:left="9" w:right="-109" w:firstLine="1"/>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依据《政府采购促进中小企业发展管理办法》规定享受扶持政策获得政府采购合同的，小微企业不得将</w:t>
      </w:r>
      <w:r>
        <w:rPr>
          <w:rFonts w:ascii="宋体" w:hAnsi="宋体" w:eastAsia="宋体" w:cs="宋体"/>
          <w:spacing w:val="19"/>
          <w:sz w:val="21"/>
          <w:szCs w:val="21"/>
        </w:rPr>
        <w:t xml:space="preserve">合同分包给大中型企业，中型企业不得将合同分包给</w:t>
      </w:r>
      <w:r>
        <w:rPr>
          <w:rFonts w:ascii="宋体" w:hAnsi="宋体" w:eastAsia="宋体" w:cs="宋体"/>
          <w:spacing w:val="18"/>
          <w:sz w:val="21"/>
          <w:szCs w:val="21"/>
        </w:rPr>
        <w:t xml:space="preserve">大型企业。</w:t>
      </w:r>
      <w:r>
        <w:rPr>
          <w:rFonts w:ascii="宋体" w:hAnsi="宋体" w:eastAsia="宋体" w:cs="宋体"/>
          <w:sz w:val="21"/>
          <w:szCs w:val="21"/>
        </w:rPr>
      </w:r>
      <w:r/>
    </w:p>
    <w:p>
      <w:pPr>
        <w:pStyle w:val="1201"/>
        <w:ind w:left="6" w:right="-109"/>
        <w:keepLines w:val="0"/>
        <w:keepNext w:val="0"/>
        <w:pageBreakBefore w:val="0"/>
        <w:spacing w:line="332" w:lineRule="auto"/>
        <w:widowControl/>
        <w:rPr>
          <w:rFonts w:ascii="宋体" w:hAnsi="宋体" w:eastAsia="宋体" w:cs="宋体"/>
          <w:spacing w:val="9"/>
          <w:sz w:val="21"/>
          <w:szCs w:val="21"/>
        </w:rPr>
      </w:pPr>
      <w:r>
        <w:rPr>
          <w:rFonts w:ascii="宋体" w:hAnsi="宋体" w:eastAsia="宋体" w:cs="宋体"/>
          <w:spacing w:val="20"/>
          <w:sz w:val="21"/>
          <w:szCs w:val="21"/>
        </w:rPr>
        <w:t xml:space="preserve">投标人在填报《中小企业声明函》时，涉及签订分包意向协议的中小企业（分包供应商为中小企业）时</w:t>
      </w:r>
      <w:r>
        <w:rPr>
          <w:rFonts w:ascii="宋体" w:hAnsi="宋体" w:eastAsia="宋体" w:cs="宋体"/>
          <w:spacing w:val="15"/>
          <w:sz w:val="21"/>
          <w:szCs w:val="21"/>
        </w:rPr>
        <w:t xml:space="preserve"> </w:t>
      </w:r>
      <w:r>
        <w:rPr>
          <w:rFonts w:ascii="宋体" w:hAnsi="宋体" w:eastAsia="宋体" w:cs="宋体"/>
          <w:spacing w:val="22"/>
          <w:sz w:val="21"/>
          <w:szCs w:val="21"/>
        </w:rPr>
        <w:t xml:space="preserve">,须按《中小企业声明函》的要求进行正确填报。专门面向中小企业的项目投标人未按要求正确填报的</w:t>
      </w:r>
      <w:r>
        <w:rPr>
          <w:rFonts w:ascii="宋体" w:hAnsi="宋体" w:eastAsia="宋体" w:cs="宋体"/>
          <w:spacing w:val="20"/>
          <w:sz w:val="21"/>
          <w:szCs w:val="21"/>
        </w:rPr>
        <w:t xml:space="preserve">将被视为无效投标文件；非专门面向中小企业的项目投标人未按要求正确填报的将不进行中、小、微型</w:t>
      </w:r>
      <w:r>
        <w:rPr>
          <w:rFonts w:ascii="宋体" w:hAnsi="宋体" w:eastAsia="宋体" w:cs="宋体"/>
          <w:spacing w:val="9"/>
          <w:sz w:val="21"/>
          <w:szCs w:val="21"/>
        </w:rPr>
        <w:t xml:space="preserve">企业认定。</w:t>
      </w:r>
      <w:r>
        <w:rPr>
          <w:rFonts w:ascii="宋体" w:hAnsi="宋体" w:eastAsia="宋体" w:cs="宋体"/>
          <w:spacing w:val="9"/>
          <w:sz w:val="21"/>
          <w:szCs w:val="21"/>
        </w:rPr>
      </w:r>
      <w:r/>
    </w:p>
    <w:p>
      <w:pPr>
        <w:pStyle w:val="1201"/>
        <w:ind w:left="6" w:right="-109"/>
        <w:keepLines w:val="0"/>
        <w:keepNext w:val="0"/>
        <w:pageBreakBefore w:val="0"/>
        <w:spacing w:line="332" w:lineRule="auto"/>
        <w:widowControl/>
        <w:rPr>
          <w:rFonts w:ascii="宋体" w:hAnsi="宋体" w:eastAsia="宋体" w:cs="宋体"/>
          <w:spacing w:val="9"/>
          <w:sz w:val="21"/>
          <w:szCs w:val="21"/>
        </w:rPr>
      </w:pPr>
      <w:r>
        <w:rPr>
          <w:rFonts w:ascii="宋体" w:hAnsi="宋体" w:eastAsia="宋体" w:cs="宋体"/>
          <w:spacing w:val="9"/>
          <w:sz w:val="21"/>
          <w:szCs w:val="21"/>
        </w:rPr>
      </w:r>
      <w:r/>
    </w:p>
    <w:p>
      <w:pPr>
        <w:pStyle w:val="1201"/>
        <w:ind w:left="13" w:right="-109"/>
        <w:keepLines w:val="0"/>
        <w:keepNext w:val="0"/>
        <w:pageBreakBefore w:val="0"/>
        <w:spacing w:line="219" w:lineRule="auto"/>
        <w:widowControl/>
        <w:rPr>
          <w:rFonts w:ascii="宋体" w:hAnsi="宋体" w:eastAsia="宋体" w:cs="宋体"/>
          <w:sz w:val="21"/>
          <w:szCs w:val="21"/>
        </w:rPr>
      </w:pPr>
      <w:r>
        <w:rPr>
          <w:rFonts w:hint="eastAsia" w:ascii="宋体" w:hAnsi="宋体" w:eastAsia="宋体" w:cs="宋体"/>
          <w:spacing w:val="16"/>
          <w:sz w:val="21"/>
          <w:szCs w:val="21"/>
          <w:lang w:val="en-US" w:eastAsia="zh-CN"/>
        </w:rPr>
        <w:t xml:space="preserve">8</w:t>
      </w:r>
      <w:r>
        <w:rPr>
          <w:rFonts w:ascii="宋体" w:hAnsi="宋体" w:eastAsia="宋体" w:cs="宋体"/>
          <w:spacing w:val="16"/>
          <w:sz w:val="21"/>
          <w:szCs w:val="21"/>
        </w:rPr>
        <w:t xml:space="preserve">.5其他要求</w:t>
      </w:r>
      <w:r>
        <w:rPr>
          <w:rFonts w:ascii="宋体" w:hAnsi="宋体" w:eastAsia="宋体" w:cs="宋体"/>
          <w:sz w:val="21"/>
          <w:szCs w:val="21"/>
        </w:rPr>
      </w:r>
      <w:r/>
    </w:p>
    <w:p>
      <w:pPr>
        <w:pStyle w:val="1201"/>
        <w:ind w:left="7" w:right="-109"/>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采购人应与中标（成交）供应商签订采购合同，中标（成交）供应商应将《分包意向协议》原件提交给采购人备案；中标（成交）供应</w:t>
      </w:r>
      <w:r>
        <w:rPr>
          <w:rFonts w:ascii="宋体" w:hAnsi="宋体" w:eastAsia="宋体" w:cs="宋体"/>
          <w:spacing w:val="20"/>
          <w:sz w:val="21"/>
          <w:szCs w:val="21"/>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sz w:val="21"/>
          <w:szCs w:val="21"/>
        </w:rPr>
        <w:t xml:space="preserve">成的损失由中标（成交）供应商承担。</w:t>
      </w:r>
      <w:r>
        <w:rPr>
          <w:rFonts w:ascii="宋体" w:hAnsi="宋体" w:eastAsia="宋体" w:cs="宋体"/>
          <w:sz w:val="21"/>
          <w:szCs w:val="21"/>
        </w:rPr>
      </w:r>
      <w:r/>
    </w:p>
    <w:p>
      <w:pPr>
        <w:pStyle w:val="1205"/>
        <w:keepLines w:val="0"/>
        <w:keepNext w:val="0"/>
        <w:pageBreakBefore w:val="0"/>
        <w:spacing w:before="90" w:line="213"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1201"/>
        <w:ind w:left="8" w:right="86" w:firstLine="15"/>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 ,</w:t>
      </w:r>
      <w:r>
        <w:rPr>
          <w:rFonts w:ascii="宋体" w:hAnsi="宋体" w:eastAsia="宋体" w:cs="宋体"/>
          <w:spacing w:val="94"/>
          <w:sz w:val="21"/>
          <w:szCs w:val="21"/>
        </w:rPr>
        <w:t xml:space="preserve"> </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201"/>
        <w:ind w:left="8" w:right="200"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1"/>
          <w:sz w:val="21"/>
          <w:szCs w:val="21"/>
        </w:rPr>
        <w:t xml:space="preserve">2.</w:t>
      </w:r>
      <w:r>
        <w:rPr>
          <w:rFonts w:ascii="宋体" w:hAnsi="宋体" w:eastAsia="宋体" w:cs="宋体"/>
          <w:spacing w:val="62"/>
          <w:sz w:val="21"/>
          <w:szCs w:val="21"/>
        </w:rPr>
        <w:t xml:space="preserve"> </w:t>
      </w:r>
      <w:r>
        <w:rPr>
          <w:rFonts w:ascii="宋体" w:hAnsi="宋体" w:eastAsia="宋体" w:cs="宋体"/>
          <w:spacing w:val="21"/>
          <w:sz w:val="21"/>
          <w:szCs w:val="21"/>
        </w:rPr>
        <w:t xml:space="preserve">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201"/>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rPr>
          <w:rFonts w:ascii="宋体" w:hAnsi="宋体" w:eastAsia="宋体" w:cs="宋体"/>
          <w:sz w:val="21"/>
          <w:szCs w:val="21"/>
        </w:rPr>
      </w:r>
      <w:r/>
    </w:p>
    <w:p>
      <w:pPr>
        <w:pStyle w:val="1201"/>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50"/>
          <w:sz w:val="21"/>
          <w:szCs w:val="21"/>
        </w:rPr>
        <w:t xml:space="preserve"> </w:t>
      </w:r>
      <w:r>
        <w:rPr>
          <w:rFonts w:ascii="宋体" w:hAnsi="宋体" w:eastAsia="宋体" w:cs="宋体"/>
          <w:spacing w:val="19"/>
          <w:sz w:val="21"/>
          <w:szCs w:val="21"/>
        </w:rPr>
        <w:t xml:space="preserve">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201"/>
        <w:ind w:left="12"/>
        <w:keepLines w:val="0"/>
        <w:keepNext w:val="0"/>
        <w:pageBreakBefore w:val="0"/>
        <w:spacing w:before="130"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5.</w:t>
      </w:r>
      <w:r>
        <w:rPr>
          <w:rFonts w:ascii="宋体" w:hAnsi="宋体" w:eastAsia="宋体" w:cs="宋体"/>
          <w:color w:val="000000"/>
          <w:spacing w:val="50"/>
          <w:sz w:val="21"/>
          <w:szCs w:val="21"/>
        </w:rPr>
        <w:t xml:space="preserve"> </w:t>
      </w:r>
      <w:r>
        <w:rPr>
          <w:rFonts w:ascii="宋体" w:hAnsi="宋体" w:eastAsia="宋体" w:cs="宋体"/>
          <w:color w:val="000000"/>
          <w:spacing w:val="5"/>
          <w:sz w:val="21"/>
          <w:szCs w:val="21"/>
        </w:rPr>
        <w:t xml:space="preserve">服务期限：</w:t>
      </w:r>
      <w:r>
        <w:rPr>
          <w:rFonts w:hint="eastAsia" w:ascii="宋体" w:hAnsi="宋体" w:eastAsia="宋体" w:cs="宋体"/>
          <w:color w:val="000000"/>
          <w:spacing w:val="5"/>
          <w:sz w:val="21"/>
          <w:szCs w:val="21"/>
        </w:rPr>
        <w:t xml:space="preserve">自合同签订生效之日起一年</w:t>
      </w:r>
      <w:r>
        <w:rPr>
          <w:rFonts w:ascii="宋体" w:hAnsi="宋体" w:eastAsia="宋体" w:cs="宋体"/>
          <w:color w:val="000000"/>
          <w:sz w:val="21"/>
          <w:szCs w:val="21"/>
        </w:rPr>
      </w:r>
      <w:r/>
    </w:p>
    <w:p>
      <w:pPr>
        <w:pStyle w:val="1201"/>
        <w:ind w:left="9"/>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6.</w:t>
      </w:r>
      <w:r>
        <w:rPr>
          <w:rFonts w:ascii="宋体" w:hAnsi="宋体" w:eastAsia="宋体" w:cs="宋体"/>
          <w:color w:val="000000"/>
          <w:spacing w:val="52"/>
          <w:sz w:val="21"/>
          <w:szCs w:val="21"/>
        </w:rPr>
        <w:t xml:space="preserve"> </w:t>
      </w:r>
      <w:r>
        <w:rPr>
          <w:rFonts w:ascii="宋体" w:hAnsi="宋体" w:eastAsia="宋体" w:cs="宋体"/>
          <w:color w:val="000000"/>
          <w:spacing w:val="5"/>
          <w:sz w:val="21"/>
          <w:szCs w:val="21"/>
        </w:rPr>
        <w:t xml:space="preserve">付款方式：</w:t>
      </w:r>
      <w:r>
        <w:rPr>
          <w:rFonts w:hint="eastAsia" w:ascii="宋体" w:hAnsi="宋体" w:eastAsia="宋体" w:cs="宋体"/>
          <w:color w:val="000000"/>
          <w:spacing w:val="5"/>
          <w:sz w:val="21"/>
          <w:szCs w:val="21"/>
        </w:rPr>
        <w:t xml:space="preserve">服务期内按月分12次支付，每月考核后，根据考核情况支付。</w:t>
      </w:r>
      <w:r>
        <w:rPr>
          <w:rFonts w:ascii="宋体" w:hAnsi="宋体" w:eastAsia="宋体" w:cs="宋体"/>
          <w:color w:val="000000"/>
          <w:sz w:val="21"/>
          <w:szCs w:val="21"/>
        </w:rPr>
      </w:r>
      <w:r/>
    </w:p>
    <w:p>
      <w:pPr>
        <w:pStyle w:val="1201"/>
        <w:ind w:left="9" w:right="86"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color w:val="000000"/>
          <w:spacing w:val="20"/>
          <w:sz w:val="21"/>
          <w:szCs w:val="21"/>
        </w:rPr>
        <w:t xml:space="preserve">7.</w:t>
      </w:r>
      <w:r>
        <w:rPr>
          <w:rFonts w:ascii="宋体" w:hAnsi="宋体" w:eastAsia="宋体" w:cs="宋体"/>
          <w:color w:val="000000"/>
          <w:spacing w:val="50"/>
          <w:sz w:val="21"/>
          <w:szCs w:val="21"/>
        </w:rPr>
        <w:t xml:space="preserve"> </w:t>
      </w:r>
      <w:r>
        <w:rPr>
          <w:rFonts w:ascii="宋体" w:hAnsi="宋体" w:eastAsia="宋体" w:cs="宋体"/>
          <w:color w:val="000000"/>
          <w:spacing w:val="20"/>
          <w:sz w:val="21"/>
          <w:szCs w:val="21"/>
        </w:rPr>
        <w:t xml:space="preserve">根据《关于推动解决政府采购异常低价问题的通知》（财库〔</w:t>
      </w:r>
      <w:r>
        <w:rPr>
          <w:rFonts w:ascii="宋体" w:hAnsi="宋体" w:eastAsia="宋体" w:cs="宋体"/>
          <w:color w:val="000000"/>
          <w:spacing w:val="19"/>
          <w:sz w:val="21"/>
          <w:szCs w:val="21"/>
        </w:rPr>
        <w:t xml:space="preserve">2026〕2号）要求，采购人应当落实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201"/>
        <w:ind w:left="9" w:right="86"/>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79"/>
          <w:sz w:val="21"/>
          <w:szCs w:val="21"/>
        </w:rPr>
        <w:t xml:space="preserve"> </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201"/>
        <w:ind w:left="9" w:right="170"/>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201"/>
        <w:ind w:left="9" w:right="44" w:firstLine="14"/>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67"/>
          <w:sz w:val="21"/>
          <w:szCs w:val="21"/>
        </w:rPr>
        <w:t xml:space="preserve"> </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205"/>
        <w:keepLines w:val="0"/>
        <w:keepNext w:val="0"/>
        <w:pageBreakBefore w:val="0"/>
        <w:spacing w:before="110" w:line="209" w:lineRule="auto"/>
        <w:widowControl/>
        <w:rPr>
          <w:sz w:val="21"/>
          <w:szCs w:val="21"/>
        </w:rPr>
      </w:pPr>
      <w:r>
        <w:rPr>
          <w:b/>
          <w:bCs/>
          <w:spacing w:val="20"/>
          <w:sz w:val="21"/>
          <w:szCs w:val="21"/>
        </w:rPr>
        <w:br w:type="page" w:clear="all"/>
      </w:r>
      <w:r>
        <w:rPr>
          <w:b/>
          <w:bCs/>
          <w:spacing w:val="20"/>
          <w:sz w:val="21"/>
          <w:szCs w:val="21"/>
        </w:rPr>
        <w:t xml:space="preserve">第三部分   政府采购政策（包括但不限于下列具体政策要求）</w:t>
      </w:r>
      <w:r>
        <w:rPr>
          <w:sz w:val="21"/>
          <w:szCs w:val="21"/>
        </w:rPr>
      </w:r>
      <w:r/>
    </w:p>
    <w:p>
      <w:pPr>
        <w:pStyle w:val="1201"/>
        <w:ind w:left="5" w:right="128" w:firstLine="18"/>
        <w:keepLines w:val="0"/>
        <w:keepNext w:val="0"/>
        <w:pageBreakBefore w:val="0"/>
        <w:spacing w:before="82" w:line="334" w:lineRule="auto"/>
        <w:widowControl/>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w:t>
      </w:r>
      <w:bookmarkStart w:id="7" w:name="bookmark13"/>
      <w:r/>
      <w:bookmarkEnd w:id="7"/>
      <w:r>
        <w:rPr>
          <w:rFonts w:ascii="宋体" w:hAnsi="宋体" w:eastAsia="宋体" w:cs="宋体"/>
          <w:spacing w:val="20"/>
          <w:sz w:val="21"/>
          <w:szCs w:val="21"/>
        </w:rPr>
        <w:t xml:space="preserve">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1201"/>
        <w:ind w:left="32" w:right="42" w:hanging="14"/>
        <w:jc w:val="both"/>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1201"/>
        <w:ind w:left="17" w:right="42" w:hanging="2"/>
        <w:jc w:val="both"/>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201"/>
        <w:ind w:left="16" w:right="4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201"/>
        <w:ind w:left="14" w:right="42" w:firstLine="5"/>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201"/>
        <w:ind w:left="19" w:right="126" w:hanging="4"/>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201"/>
        <w:ind w:right="126" w:firstLine="20"/>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201"/>
        <w:ind w:left="16" w:right="42"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201"/>
        <w:ind w:left="47" w:hanging="13"/>
        <w:keepLines w:val="0"/>
        <w:keepNext w:val="0"/>
        <w:pageBreakBefore w:val="0"/>
        <w:spacing w:line="331" w:lineRule="auto"/>
        <w:widowControl/>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201"/>
        <w:ind w:left="16" w:right="42" w:firstLine="5"/>
        <w:keepLines w:val="0"/>
        <w:keepNext w:val="0"/>
        <w:pageBreakBefore w:val="0"/>
        <w:spacing w:before="2" w:line="332" w:lineRule="auto"/>
        <w:widowControl/>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201"/>
        <w:ind w:left="17" w:right="21"/>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201"/>
        <w:ind w:left="17" w:right="21"/>
        <w:keepLines w:val="0"/>
        <w:keepNext w:val="0"/>
        <w:pageBreakBefore w:val="0"/>
        <w:spacing w:before="3" w:line="331" w:lineRule="auto"/>
        <w:widowControl/>
        <w:rPr>
          <w:rFonts w:ascii="宋体" w:hAnsi="宋体" w:eastAsia="宋体" w:cs="宋体"/>
          <w:spacing w:val="20"/>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涉及国家秘密、商业秘密的信息和其他依法不得公开的信息除外。采购人原则上应当自收到发票后10个</w:t>
      </w:r>
      <w:r>
        <w:rPr>
          <w:rFonts w:ascii="宋体" w:hAnsi="宋体" w:eastAsia="宋体" w:cs="宋体"/>
          <w:spacing w:val="20"/>
          <w:sz w:val="21"/>
          <w:szCs w:val="21"/>
        </w:rPr>
        <w:t xml:space="preserve">工作日内将资金支付到合同约定的供应商账户。</w:t>
      </w:r>
      <w:r>
        <w:rPr>
          <w:rFonts w:ascii="宋体" w:hAnsi="宋体" w:eastAsia="宋体" w:cs="宋体"/>
          <w:spacing w:val="20"/>
          <w:sz w:val="21"/>
          <w:szCs w:val="21"/>
        </w:rPr>
      </w:r>
      <w:r/>
    </w:p>
    <w:p>
      <w:pPr>
        <w:pStyle w:val="1201"/>
        <w:ind w:left="17" w:right="21"/>
        <w:keepLines w:val="0"/>
        <w:keepNext w:val="0"/>
        <w:pageBreakBefore w:val="0"/>
        <w:spacing w:before="3" w:line="331" w:lineRule="auto"/>
        <w:widowControl/>
        <w:rPr>
          <w:rFonts w:ascii="宋体" w:hAnsi="宋体" w:eastAsia="宋体" w:cs="宋体"/>
          <w:spacing w:val="20"/>
          <w:sz w:val="21"/>
          <w:szCs w:val="21"/>
        </w:rPr>
      </w:pPr>
      <w:r>
        <w:rPr>
          <w:rFonts w:ascii="宋体" w:hAnsi="宋体" w:eastAsia="宋体" w:cs="宋体"/>
          <w:spacing w:val="20"/>
          <w:sz w:val="21"/>
          <w:szCs w:val="21"/>
        </w:rPr>
        <w:t xml:space="preserve">9. 依据《江苏省财政厅关于加强政府绿色采购有关事项的通知》（苏财购〔2023〕65号），本项目</w:t>
      </w:r>
      <w:r>
        <w:rPr>
          <w:rFonts w:ascii="宋体" w:hAnsi="宋体" w:eastAsia="宋体" w:cs="宋体"/>
          <w:spacing w:val="20"/>
          <w:sz w:val="21"/>
          <w:szCs w:val="21"/>
        </w:rPr>
      </w:r>
      <w:r/>
    </w:p>
    <w:p>
      <w:pPr>
        <w:pStyle w:val="1201"/>
        <w:ind w:left="17" w:right="21"/>
        <w:keepLines w:val="0"/>
        <w:keepNext w:val="0"/>
        <w:pageBreakBefore w:val="0"/>
        <w:spacing w:before="3" w:line="331" w:lineRule="auto"/>
        <w:widowControl/>
        <w:rPr>
          <w:rFonts w:ascii="宋体" w:hAnsi="宋体" w:eastAsia="宋体" w:cs="宋体"/>
          <w:spacing w:val="20"/>
          <w:sz w:val="21"/>
          <w:szCs w:val="21"/>
        </w:rPr>
      </w:pPr>
      <w:r>
        <w:rPr>
          <w:rFonts w:ascii="宋体" w:hAnsi="宋体" w:eastAsia="宋体" w:cs="宋体"/>
          <w:spacing w:val="20"/>
          <w:sz w:val="21"/>
          <w:szCs w:val="21"/>
        </w:rPr>
        <w:t xml:space="preserve">如有涉及涂料、胶黏剂、油墨、清洗剂等挥发性有机物产品的，属于强制性标准的，中标（成交）供应商应当按规定执行国家和我省VOC s含量限制标准；如非强制性标准的，应当优先提供符合推荐性标准的涂料、胶黏剂、油墨、清洗剂等挥发性有机物产品或者在通用类货物、家具、印刷、公务车辆维修等采购项目中优先使用低挥发性原辅材料。</w:t>
      </w:r>
      <w:r>
        <w:rPr>
          <w:rFonts w:ascii="宋体" w:hAnsi="宋体" w:eastAsia="宋体" w:cs="宋体"/>
          <w:spacing w:val="20"/>
          <w:sz w:val="21"/>
          <w:szCs w:val="21"/>
        </w:rPr>
      </w:r>
      <w:r/>
    </w:p>
    <w:p>
      <w:pPr>
        <w:pStyle w:val="1201"/>
        <w:ind w:left="17" w:right="21"/>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10. 根据《保障中小企业款项支付条例》（中华人民共和国国务院令第802号），机关、事业单位和大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201"/>
        <w:ind w:left="1" w:right="42" w:firstLine="15"/>
        <w:keepLines w:val="0"/>
        <w:keepNext w:val="0"/>
        <w:pageBreakBefore w:val="0"/>
        <w:spacing w:before="4" w:line="332" w:lineRule="auto"/>
        <w:widowControl/>
        <w:rPr>
          <w:rFonts w:hint="eastAsia" w:ascii="宋体" w:hAnsi="宋体" w:eastAsia="宋体" w:cs="宋体"/>
          <w:spacing w:val="20"/>
          <w:sz w:val="21"/>
          <w:szCs w:val="21"/>
          <w:lang w:eastAsia="zh-CN"/>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宋体" w:eastAsia="宋体" w:cs="宋体"/>
          <w:spacing w:val="20"/>
          <w:sz w:val="21"/>
          <w:szCs w:val="21"/>
          <w:lang w:eastAsia="zh-CN"/>
        </w:rPr>
        <w:t xml:space="preserve">。</w:t>
      </w:r>
      <w:r>
        <w:rPr>
          <w:rFonts w:hint="eastAsia" w:ascii="宋体" w:hAnsi="宋体" w:eastAsia="宋体" w:cs="宋体"/>
          <w:spacing w:val="20"/>
          <w:sz w:val="21"/>
          <w:szCs w:val="21"/>
          <w:lang w:eastAsia="zh-CN"/>
        </w:rPr>
      </w:r>
      <w:r/>
    </w:p>
    <w:p>
      <w:pPr>
        <w:pStyle w:val="1201"/>
        <w:ind w:left="1" w:right="42" w:firstLine="15"/>
        <w:keepLines w:val="0"/>
        <w:keepNext w:val="0"/>
        <w:pageBreakBefore w:val="0"/>
        <w:spacing w:before="4" w:line="332" w:lineRule="auto"/>
        <w:widowControl/>
        <w:rPr>
          <w:rFonts w:ascii="宋体" w:hAnsi="宋体" w:eastAsia="宋体" w:cs="宋体"/>
          <w:sz w:val="21"/>
          <w:szCs w:val="21"/>
        </w:rPr>
      </w:pPr>
      <w:r>
        <w:rPr>
          <w:rFonts w:ascii="宋体" w:hAnsi="宋体" w:eastAsia="宋体" w:cs="宋体"/>
          <w:spacing w:val="20"/>
          <w:sz w:val="21"/>
          <w:szCs w:val="21"/>
        </w:rPr>
        <w:t xml:space="preserve">12.根据《国务院办公厅关于在政府采购中实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pStyle w:val="1201"/>
        <w:keepLines w:val="0"/>
        <w:keepNext w:val="0"/>
        <w:pageBreakBefore w:val="0"/>
        <w:spacing w:line="333" w:lineRule="auto"/>
        <w:widowControl/>
        <w:rPr>
          <w:rFonts w:ascii="宋体" w:hAnsi="宋体" w:eastAsia="宋体" w:cs="宋体"/>
          <w:sz w:val="21"/>
          <w:szCs w:val="21"/>
        </w:rPr>
        <w:sectPr>
          <w:footerReference w:type="default" r:id="rId14"/>
          <w:footnotePr/>
          <w:endnotePr/>
          <w:type w:val="nextPage"/>
          <w:pgSz w:w="11900" w:h="16840" w:orient="portrait"/>
          <w:pgMar w:top="778" w:right="764" w:bottom="570" w:left="726" w:header="0" w:footer="334" w:gutter="0"/>
          <w:pgNumType w:start="1"/>
          <w:cols w:num="1" w:sep="0" w:space="1701" w:equalWidth="1"/>
          <w:docGrid w:linePitch="360"/>
        </w:sectPr>
      </w:pPr>
      <w:r>
        <w:rPr>
          <w:rFonts w:ascii="宋体" w:hAnsi="宋体" w:eastAsia="宋体" w:cs="宋体"/>
          <w:sz w:val="21"/>
          <w:szCs w:val="21"/>
        </w:rPr>
      </w:r>
      <w:r/>
    </w:p>
    <w:p>
      <w:pPr>
        <w:pStyle w:val="1205"/>
        <w:ind w:left="2344"/>
        <w:keepLines w:val="0"/>
        <w:keepNext w:val="0"/>
        <w:pageBreakBefore w:val="0"/>
        <w:spacing w:before="107" w:line="213" w:lineRule="auto"/>
        <w:widowControl/>
        <w:rPr>
          <w:sz w:val="44"/>
          <w:szCs w:val="44"/>
        </w:rPr>
        <w:outlineLvl w:val="0"/>
      </w:pPr>
      <w:r/>
      <w:bookmarkStart w:id="8" w:name="bookmark5"/>
      <w:r/>
      <w:bookmarkEnd w:id="8"/>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rPr>
          <w:sz w:val="44"/>
          <w:szCs w:val="44"/>
        </w:rPr>
      </w:r>
      <w:r/>
    </w:p>
    <w:p>
      <w:pPr>
        <w:pStyle w:val="1201"/>
        <w:keepLines w:val="0"/>
        <w:keepNext w:val="0"/>
        <w:pageBreakBefore w:val="0"/>
        <w:spacing w:line="299" w:lineRule="auto"/>
        <w:widowControl/>
        <w:rPr>
          <w:rFonts w:ascii="Arial"/>
          <w:sz w:val="21"/>
        </w:rPr>
      </w:pPr>
      <w:r>
        <w:rPr>
          <w:rFonts w:ascii="Arial"/>
          <w:sz w:val="21"/>
        </w:rPr>
      </w:r>
      <w:r/>
    </w:p>
    <w:p>
      <w:pPr>
        <w:pStyle w:val="1205"/>
        <w:keepLines w:val="0"/>
        <w:keepNext w:val="0"/>
        <w:pageBreakBefore w:val="0"/>
        <w:spacing w:before="91" w:line="213" w:lineRule="auto"/>
        <w:widowControl/>
        <w:rPr>
          <w:sz w:val="21"/>
          <w:szCs w:val="21"/>
        </w:rPr>
      </w:pPr>
      <w:r>
        <w:rPr>
          <w:b/>
          <w:bCs/>
          <w:spacing w:val="8"/>
          <w:sz w:val="21"/>
          <w:szCs w:val="21"/>
        </w:rPr>
        <w:t xml:space="preserve">第</w:t>
      </w:r>
      <w:r>
        <w:rPr>
          <w:b/>
          <w:bCs/>
          <w:spacing w:val="-32"/>
          <w:sz w:val="21"/>
          <w:szCs w:val="21"/>
        </w:rPr>
        <w:t xml:space="preserve"> </w:t>
      </w:r>
      <w:r>
        <w:rPr>
          <w:b/>
          <w:bCs/>
          <w:spacing w:val="8"/>
          <w:sz w:val="21"/>
          <w:szCs w:val="21"/>
        </w:rPr>
        <w:t xml:space="preserve">一</w:t>
      </w:r>
      <w:r>
        <w:rPr>
          <w:b/>
          <w:bCs/>
          <w:spacing w:val="-38"/>
          <w:sz w:val="21"/>
          <w:szCs w:val="21"/>
        </w:rPr>
        <w:t xml:space="preserve"> </w:t>
      </w:r>
      <w:r>
        <w:rPr>
          <w:b/>
          <w:bCs/>
          <w:spacing w:val="8"/>
          <w:sz w:val="21"/>
          <w:szCs w:val="21"/>
        </w:rPr>
        <w:t xml:space="preserve">部分</w:t>
      </w:r>
      <w:r>
        <w:rPr>
          <w:b/>
          <w:bCs/>
          <w:spacing w:val="1"/>
          <w:sz w:val="21"/>
          <w:szCs w:val="21"/>
        </w:rPr>
        <w:t xml:space="preserve">      </w:t>
      </w:r>
      <w:r>
        <w:rPr>
          <w:b/>
          <w:bCs/>
          <w:spacing w:val="8"/>
          <w:sz w:val="21"/>
          <w:szCs w:val="21"/>
        </w:rPr>
        <w:t xml:space="preserve">评标方法</w:t>
      </w:r>
      <w:r>
        <w:rPr>
          <w:sz w:val="21"/>
          <w:szCs w:val="21"/>
        </w:rPr>
      </w:r>
      <w:r/>
    </w:p>
    <w:p>
      <w:pPr>
        <w:pStyle w:val="1201"/>
        <w:ind w:left="6"/>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201"/>
        <w:ind w:left="3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201"/>
        <w:ind w:left="6" w:right="6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rPr>
          <w:rFonts w:ascii="宋体" w:hAnsi="宋体" w:eastAsia="宋体" w:cs="宋体"/>
          <w:sz w:val="21"/>
          <w:szCs w:val="21"/>
        </w:rPr>
      </w:r>
      <w:r/>
    </w:p>
    <w:p>
      <w:pPr>
        <w:pStyle w:val="1201"/>
        <w:ind w:left="6" w:right="6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201"/>
        <w:keepLines w:val="0"/>
        <w:keepNext w:val="0"/>
        <w:pageBreakBefore w:val="0"/>
        <w:spacing w:line="262" w:lineRule="auto"/>
        <w:widowControl/>
        <w:rPr>
          <w:rFonts w:ascii="Arial"/>
          <w:sz w:val="21"/>
        </w:rPr>
      </w:pPr>
      <w:r>
        <w:rPr>
          <w:rFonts w:ascii="Arial"/>
          <w:sz w:val="21"/>
        </w:rPr>
      </w:r>
      <w:r/>
    </w:p>
    <w:p>
      <w:pPr>
        <w:pStyle w:val="1205"/>
        <w:keepLines w:val="0"/>
        <w:keepNext w:val="0"/>
        <w:pageBreakBefore w:val="0"/>
        <w:spacing w:before="90" w:line="214"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rPr>
          <w:sz w:val="21"/>
          <w:szCs w:val="21"/>
        </w:rPr>
      </w:r>
      <w:r/>
    </w:p>
    <w:p>
      <w:pPr>
        <w:pStyle w:val="1205"/>
        <w:ind w:left="5"/>
        <w:keepLines w:val="0"/>
        <w:keepNext w:val="0"/>
        <w:pageBreakBefore w:val="0"/>
        <w:spacing w:before="56" w:line="213" w:lineRule="auto"/>
        <w:widowControl/>
        <w:rPr>
          <w:sz w:val="21"/>
          <w:szCs w:val="21"/>
        </w:rPr>
      </w:pPr>
      <w:r>
        <w:rPr>
          <w:b/>
          <w:bCs/>
          <w:spacing w:val="17"/>
          <w:sz w:val="21"/>
          <w:szCs w:val="21"/>
        </w:rPr>
        <w:t xml:space="preserve">一</w:t>
      </w:r>
      <w:r>
        <w:rPr>
          <w:b/>
          <w:bCs/>
          <w:spacing w:val="-32"/>
          <w:sz w:val="21"/>
          <w:szCs w:val="21"/>
        </w:rPr>
        <w:t xml:space="preserve"> </w:t>
      </w:r>
      <w:r>
        <w:rPr>
          <w:b/>
          <w:bCs/>
          <w:spacing w:val="17"/>
          <w:sz w:val="21"/>
          <w:szCs w:val="21"/>
        </w:rPr>
        <w:t xml:space="preserve">、落实政府采购政策的价格调整</w:t>
      </w:r>
      <w:r>
        <w:rPr>
          <w:sz w:val="21"/>
          <w:szCs w:val="21"/>
        </w:rPr>
      </w:r>
      <w:r/>
    </w:p>
    <w:p>
      <w:pPr>
        <w:pStyle w:val="1205"/>
        <w:ind w:left="2" w:right="63" w:firstLine="26"/>
        <w:keepLines w:val="0"/>
        <w:keepNext w:val="0"/>
        <w:pageBreakBefore w:val="0"/>
        <w:spacing w:before="58" w:line="258" w:lineRule="auto"/>
        <w:widowControl/>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w:t>
      </w:r>
      <w:r>
        <w:rPr>
          <w:b/>
          <w:bCs/>
          <w:spacing w:val="-3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rPr>
          <w:sz w:val="21"/>
          <w:szCs w:val="21"/>
        </w:rPr>
      </w:r>
      <w:r/>
    </w:p>
    <w:p>
      <w:pPr>
        <w:pStyle w:val="1201"/>
        <w:ind w:left="18" w:firstLine="3"/>
        <w:jc w:val="both"/>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sz w:val="21"/>
          <w:szCs w:val="21"/>
        </w:rPr>
        <w:t xml:space="preserve"> </w:t>
      </w:r>
      <w:r>
        <w:rPr>
          <w:rFonts w:ascii="宋体" w:hAnsi="宋体" w:eastAsia="宋体" w:cs="宋体"/>
          <w:spacing w:val="19"/>
          <w:sz w:val="21"/>
          <w:szCs w:val="21"/>
        </w:rPr>
        <w:t xml:space="preserve">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sz w:val="21"/>
          <w:szCs w:val="21"/>
        </w:rPr>
      </w:r>
      <w:r/>
    </w:p>
    <w:p>
      <w:pPr>
        <w:pStyle w:val="1201"/>
        <w:ind w:left="27"/>
        <w:keepLines w:val="0"/>
        <w:keepNext w:val="0"/>
        <w:pageBreakBefore w:val="0"/>
        <w:spacing w:before="129"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201"/>
        <w:ind w:left="12" w:firstLine="10"/>
        <w:keepLines w:val="0"/>
        <w:keepNext w:val="0"/>
        <w:pageBreakBefore w:val="0"/>
        <w:spacing w:before="137" w:line="332" w:lineRule="auto"/>
        <w:widowControl/>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1201"/>
        <w:ind w:left="6" w:right="29" w:firstLine="16"/>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201"/>
        <w:ind w:left="22"/>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201"/>
        <w:ind w:left="6" w:right="146" w:firstLine="16"/>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z w:val="21"/>
          <w:szCs w:val="21"/>
        </w:rPr>
      </w:r>
      <w:r/>
    </w:p>
    <w:p>
      <w:pPr>
        <w:pStyle w:val="1201"/>
        <w:ind w:left="7" w:right="41"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rPr>
          <w:rFonts w:ascii="宋体" w:hAnsi="宋体" w:eastAsia="宋体" w:cs="宋体"/>
          <w:sz w:val="21"/>
          <w:szCs w:val="21"/>
        </w:rPr>
      </w:r>
      <w:r/>
    </w:p>
    <w:p>
      <w:pPr>
        <w:pStyle w:val="1201"/>
        <w:ind w:left="8"/>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rPr>
          <w:rFonts w:ascii="宋体" w:hAnsi="宋体" w:eastAsia="宋体" w:cs="宋体"/>
          <w:sz w:val="21"/>
          <w:szCs w:val="21"/>
        </w:rPr>
      </w:r>
      <w:r/>
    </w:p>
    <w:p>
      <w:pPr>
        <w:pStyle w:val="1201"/>
        <w:ind w:left="8" w:right="62" w:firstLine="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rPr>
          <w:rFonts w:ascii="宋体" w:hAnsi="宋体" w:eastAsia="宋体" w:cs="宋体"/>
          <w:sz w:val="21"/>
          <w:szCs w:val="21"/>
        </w:rPr>
      </w:r>
      <w:r/>
    </w:p>
    <w:p>
      <w:pPr>
        <w:pStyle w:val="1201"/>
        <w:keepLines w:val="0"/>
        <w:keepNext w:val="0"/>
        <w:pageBreakBefore w:val="0"/>
        <w:spacing w:line="333" w:lineRule="auto"/>
        <w:widowControl/>
        <w:rPr>
          <w:rFonts w:ascii="宋体" w:hAnsi="宋体" w:eastAsia="宋体" w:cs="宋体"/>
          <w:sz w:val="21"/>
          <w:szCs w:val="21"/>
        </w:rPr>
        <w:sectPr>
          <w:footerReference w:type="default" r:id="rId15"/>
          <w:footnotePr/>
          <w:endnotePr/>
          <w:type w:val="nextPage"/>
          <w:pgSz w:w="11900" w:h="16840" w:orient="portrait"/>
          <w:pgMar w:top="1143" w:right="743" w:bottom="570" w:left="720" w:header="0" w:footer="334" w:gutter="0"/>
          <w:pgNumType w:start="1"/>
          <w:cols w:num="1" w:sep="0" w:space="1701" w:equalWidth="1"/>
          <w:docGrid w:linePitch="360"/>
        </w:sectPr>
      </w:pPr>
      <w:r>
        <w:rPr>
          <w:rFonts w:ascii="宋体" w:hAnsi="宋体" w:eastAsia="宋体" w:cs="宋体"/>
          <w:sz w:val="21"/>
          <w:szCs w:val="21"/>
        </w:rPr>
      </w:r>
      <w:r/>
    </w:p>
    <w:p>
      <w:pPr>
        <w:pStyle w:val="1205"/>
        <w:ind w:left="31"/>
        <w:keepLines w:val="0"/>
        <w:keepNext w:val="0"/>
        <w:pageBreakBefore w:val="0"/>
        <w:spacing w:before="50" w:line="214" w:lineRule="auto"/>
        <w:widowControl/>
        <w:rPr>
          <w:sz w:val="21"/>
          <w:szCs w:val="21"/>
        </w:rPr>
      </w:pPr>
      <w:r>
        <w:rPr>
          <w:b/>
          <w:bCs/>
          <w:spacing w:val="16"/>
          <w:sz w:val="21"/>
          <w:szCs w:val="21"/>
        </w:rPr>
        <w:t xml:space="preserve">二、评分标准</w:t>
      </w:r>
      <w:r>
        <w:rPr>
          <w:sz w:val="21"/>
          <w:szCs w:val="21"/>
        </w:rPr>
      </w:r>
      <w:r/>
    </w:p>
    <w:p>
      <w:pPr>
        <w:pStyle w:val="1205"/>
        <w:ind w:left="26"/>
        <w:keepLines w:val="0"/>
        <w:keepNext w:val="0"/>
        <w:pageBreakBefore w:val="0"/>
        <w:spacing w:before="91" w:line="215" w:lineRule="auto"/>
        <w:widowControl/>
        <w:rPr>
          <w:sz w:val="21"/>
          <w:szCs w:val="21"/>
        </w:rPr>
      </w:pPr>
      <w:r>
        <w:rPr>
          <w:b/>
          <w:bCs/>
          <w:spacing w:val="17"/>
          <w:sz w:val="21"/>
          <w:szCs w:val="21"/>
        </w:rPr>
        <w:t xml:space="preserve">采购包1</w:t>
      </w:r>
      <w:r>
        <w:rPr>
          <w:sz w:val="21"/>
          <w:szCs w:val="21"/>
        </w:rPr>
      </w:r>
      <w:r/>
    </w:p>
    <w:p>
      <w:pPr>
        <w:pStyle w:val="1205"/>
        <w:keepLines w:val="0"/>
        <w:keepNext w:val="0"/>
        <w:pageBreakBefore w:val="0"/>
        <w:spacing w:before="91" w:line="209" w:lineRule="auto"/>
        <w:widowControl/>
        <w:rPr>
          <w:rFonts w:hint="eastAsia" w:eastAsia="微软雅黑"/>
          <w:sz w:val="21"/>
          <w:szCs w:val="21"/>
          <w:lang w:eastAsia="zh-CN"/>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rFonts w:hint="eastAsia"/>
          <w:b/>
          <w:bCs/>
          <w:spacing w:val="-7"/>
          <w:sz w:val="21"/>
          <w:szCs w:val="21"/>
          <w:lang w:eastAsia="zh-CN"/>
        </w:rPr>
        <w:t xml:space="preserve">（</w:t>
      </w:r>
      <w:r>
        <w:rPr>
          <w:rFonts w:hint="eastAsia"/>
          <w:b/>
          <w:bCs/>
          <w:spacing w:val="-7"/>
          <w:sz w:val="21"/>
          <w:szCs w:val="21"/>
          <w:lang w:val="en-US" w:eastAsia="zh-CN"/>
        </w:rPr>
        <w:t xml:space="preserve">20分</w:t>
      </w:r>
      <w:r>
        <w:rPr>
          <w:rFonts w:hint="eastAsia"/>
          <w:b/>
          <w:bCs/>
          <w:spacing w:val="-7"/>
          <w:sz w:val="21"/>
          <w:szCs w:val="21"/>
          <w:lang w:eastAsia="zh-CN"/>
        </w:rPr>
        <w:t xml:space="preserve">）</w:t>
      </w:r>
      <w:r>
        <w:rPr>
          <w:rFonts w:hint="eastAsia" w:eastAsia="微软雅黑"/>
          <w:sz w:val="21"/>
          <w:szCs w:val="21"/>
          <w:lang w:eastAsia="zh-CN"/>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76"/>
        <w:gridCol w:w="7934"/>
        <w:gridCol w:w="1235"/>
      </w:tblGrid>
      <w:tr>
        <w:trPr>
          <w:trHeight w:val="538"/>
        </w:trPr>
        <w:tc>
          <w:tcPr>
            <w:tcW w:w="1276" w:type="dxa"/>
            <w:vAlign w:val="top"/>
            <w:textDirection w:val="lrTb"/>
            <w:noWrap w:val="false"/>
          </w:tcPr>
          <w:p>
            <w:pPr>
              <w:pStyle w:val="1210"/>
              <w:ind w:left="127"/>
              <w:keepLines w:val="0"/>
              <w:keepNext w:val="0"/>
              <w:pageBreakBefore w:val="0"/>
              <w:spacing w:before="177" w:line="219" w:lineRule="auto"/>
              <w:widowControl/>
              <w:rPr>
                <w:b/>
                <w:bCs/>
              </w:rPr>
            </w:pPr>
            <w:r>
              <w:rPr>
                <w:b/>
                <w:bCs/>
                <w:spacing w:val="11"/>
              </w:rPr>
              <w:t xml:space="preserve">评分项</w:t>
            </w:r>
            <w:r>
              <w:rPr>
                <w:b/>
                <w:bCs/>
              </w:rPr>
            </w:r>
            <w:r/>
          </w:p>
        </w:tc>
        <w:tc>
          <w:tcPr>
            <w:tcW w:w="7934" w:type="dxa"/>
            <w:vAlign w:val="top"/>
            <w:textDirection w:val="lrTb"/>
            <w:noWrap w:val="false"/>
          </w:tcPr>
          <w:p>
            <w:pPr>
              <w:pStyle w:val="1210"/>
              <w:ind w:left="124"/>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1210"/>
              <w:ind w:left="136"/>
              <w:keepLines w:val="0"/>
              <w:keepNext w:val="0"/>
              <w:pageBreakBefore w:val="0"/>
              <w:spacing w:before="176" w:line="219" w:lineRule="auto"/>
              <w:widowControl/>
              <w:rPr>
                <w:b/>
                <w:bCs/>
              </w:rPr>
            </w:pPr>
            <w:r>
              <w:rPr>
                <w:b/>
                <w:bCs/>
                <w:spacing w:val="5"/>
              </w:rPr>
              <w:t xml:space="preserve">分值</w:t>
            </w:r>
            <w:r>
              <w:rPr>
                <w:b/>
                <w:bCs/>
              </w:rPr>
            </w:r>
            <w:r/>
          </w:p>
        </w:tc>
      </w:tr>
      <w:tr>
        <w:trPr>
          <w:trHeight w:val="2216"/>
        </w:trPr>
        <w:tc>
          <w:tcPr>
            <w:tcW w:w="1276" w:type="dxa"/>
            <w:vAlign w:val="top"/>
            <w:textDirection w:val="lrTb"/>
            <w:noWrap w:val="false"/>
          </w:tcPr>
          <w:p>
            <w:pPr>
              <w:pStyle w:val="1210"/>
              <w:ind w:left="129"/>
              <w:keepLines w:val="0"/>
              <w:keepNext w:val="0"/>
              <w:pageBreakBefore w:val="0"/>
              <w:spacing w:before="171" w:line="217" w:lineRule="auto"/>
              <w:widowControl/>
            </w:pPr>
            <w:r>
              <w:rPr>
                <w:spacing w:val="10"/>
              </w:rPr>
              <w:t xml:space="preserve">价格分</w:t>
            </w:r>
            <w:r/>
          </w:p>
        </w:tc>
        <w:tc>
          <w:tcPr>
            <w:tcW w:w="7934" w:type="dxa"/>
            <w:vAlign w:val="top"/>
            <w:textDirection w:val="lrTb"/>
            <w:noWrap w:val="false"/>
          </w:tcPr>
          <w:p>
            <w:pPr>
              <w:pStyle w:val="1210"/>
              <w:ind w:left="124" w:right="160"/>
              <w:keepLines w:val="0"/>
              <w:keepNext w:val="0"/>
              <w:pageBreakBefore w:val="0"/>
              <w:spacing w:before="171" w:line="310" w:lineRule="auto"/>
              <w:widowControl/>
              <w:tabs>
                <w:tab w:val="left" w:pos="7780" w:leader="none"/>
              </w:tabs>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210"/>
              <w:ind w:left="126" w:right="160" w:hanging="2"/>
              <w:keepLines w:val="0"/>
              <w:keepNext w:val="0"/>
              <w:pageBreakBefore w:val="0"/>
              <w:spacing w:before="2" w:line="309" w:lineRule="auto"/>
              <w:widowControl/>
              <w:tabs>
                <w:tab w:val="left" w:pos="7780" w:leader="none"/>
              </w:tabs>
            </w:pPr>
            <w:r>
              <w:rPr>
                <w:spacing w:val="20"/>
              </w:rPr>
              <w:t xml:space="preserve">投标报价得分=（评标基准价／投标报价）×价格</w:t>
            </w:r>
            <w:r>
              <w:rPr>
                <w:spacing w:val="19"/>
              </w:rPr>
              <w:t xml:space="preserve">权值×1</w:t>
            </w:r>
            <w:r>
              <w:t xml:space="preserve"> 00。</w:t>
            </w:r>
            <w:r/>
          </w:p>
          <w:p>
            <w:pPr>
              <w:pStyle w:val="1210"/>
              <w:ind w:left="125" w:right="160" w:firstLine="17"/>
              <w:keepLines w:val="0"/>
              <w:keepNext w:val="0"/>
              <w:pageBreakBefore w:val="0"/>
              <w:spacing w:before="2" w:line="307" w:lineRule="auto"/>
              <w:widowControl/>
              <w:tabs>
                <w:tab w:val="left" w:pos="7780" w:leader="none"/>
              </w:tabs>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w:t>
            </w:r>
            <w:r>
              <w:rPr>
                <w:spacing w:val="-57"/>
              </w:rPr>
              <w:t xml:space="preserve"> </w:t>
            </w:r>
            <w:r>
              <w:rPr>
                <w:spacing w:val="13"/>
              </w:rPr>
              <w:t xml:space="preserve">一</w:t>
            </w:r>
            <w:r>
              <w:rPr>
                <w:spacing w:val="-61"/>
              </w:rPr>
              <w:t xml:space="preserve"> </w:t>
            </w:r>
            <w:r>
              <w:rPr>
                <w:spacing w:val="13"/>
              </w:rPr>
              <w:t xml:space="preserve">、落实政府采购政策的价格调整”。</w:t>
            </w:r>
            <w:r/>
          </w:p>
        </w:tc>
        <w:tc>
          <w:tcPr>
            <w:tcW w:w="1235" w:type="dxa"/>
            <w:vAlign w:val="top"/>
            <w:textDirection w:val="lrTb"/>
            <w:noWrap w:val="false"/>
          </w:tcPr>
          <w:p>
            <w:pPr>
              <w:pStyle w:val="1210"/>
              <w:ind w:left="136"/>
              <w:keepLines w:val="0"/>
              <w:keepNext w:val="0"/>
              <w:pageBreakBefore w:val="0"/>
              <w:spacing w:before="171" w:line="239" w:lineRule="auto"/>
              <w:widowControl/>
            </w:pPr>
            <w:r>
              <w:rPr>
                <w:spacing w:val="5"/>
              </w:rPr>
              <w:t xml:space="preserve">20</w:t>
            </w:r>
            <w:r/>
          </w:p>
        </w:tc>
      </w:tr>
    </w:tbl>
    <w:p>
      <w:pPr>
        <w:pStyle w:val="1201"/>
        <w:keepLines w:val="0"/>
        <w:keepNext w:val="0"/>
        <w:pageBreakBefore w:val="0"/>
        <w:spacing w:line="366" w:lineRule="auto"/>
        <w:widowControl/>
        <w:rPr>
          <w:rFonts w:ascii="Arial"/>
          <w:sz w:val="21"/>
        </w:rPr>
      </w:pPr>
      <w:r>
        <w:rPr>
          <w:rFonts w:ascii="Arial"/>
          <w:sz w:val="21"/>
        </w:rPr>
      </w:r>
      <w:r/>
    </w:p>
    <w:p>
      <w:pPr>
        <w:pStyle w:val="1205"/>
        <w:keepLines w:val="0"/>
        <w:keepNext w:val="0"/>
        <w:pageBreakBefore w:val="0"/>
        <w:spacing w:before="90" w:line="209" w:lineRule="auto"/>
        <w:widowControl/>
        <w:rPr>
          <w:rFonts w:hint="eastAsia" w:eastAsia="微软雅黑"/>
          <w:b/>
          <w:bCs/>
          <w:spacing w:val="21"/>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60分</w:t>
      </w:r>
      <w:r>
        <w:rPr>
          <w:rFonts w:hint="eastAsia"/>
          <w:b/>
          <w:bCs/>
          <w:spacing w:val="21"/>
          <w:sz w:val="21"/>
          <w:szCs w:val="21"/>
          <w:lang w:eastAsia="zh-CN"/>
        </w:rPr>
        <w:t xml:space="preserve">）</w:t>
      </w:r>
      <w:r>
        <w:rPr>
          <w:rFonts w:hint="eastAsia" w:eastAsia="微软雅黑"/>
          <w:b/>
          <w:bCs/>
          <w:spacing w:val="21"/>
          <w:sz w:val="21"/>
          <w:szCs w:val="21"/>
          <w:lang w:eastAsia="zh-CN"/>
        </w:rPr>
      </w:r>
      <w:r/>
    </w:p>
    <w:p>
      <w:pPr>
        <w:pStyle w:val="1201"/>
        <w:ind w:left="32" w:right="86" w:hanging="1"/>
        <w:keepLines w:val="0"/>
        <w:keepNext w:val="0"/>
        <w:pageBreakBefore w:val="0"/>
        <w:spacing w:line="333" w:lineRule="auto"/>
        <w:widowControl/>
        <w:rPr>
          <w:rFonts w:hint="eastAsia" w:ascii="Arial" w:eastAsia="宋体"/>
          <w:sz w:val="21"/>
          <w:lang w:eastAsia="zh-CN"/>
        </w:rPr>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hint="eastAsia" w:ascii="宋体" w:hAnsi="宋体" w:eastAsia="宋体" w:cs="宋体"/>
          <w:spacing w:val="20"/>
          <w:sz w:val="21"/>
          <w:szCs w:val="21"/>
          <w:lang w:eastAsia="zh-CN"/>
        </w:rPr>
        <w:t xml:space="preserve">。</w:t>
      </w:r>
      <w:r>
        <w:rPr>
          <w:rFonts w:hint="eastAsia" w:ascii="Arial" w:eastAsia="宋体"/>
          <w:sz w:val="21"/>
          <w:lang w:eastAsia="zh-CN"/>
        </w:rPr>
      </w:r>
      <w:r/>
    </w:p>
    <w:tbl>
      <w:tblPr>
        <w:tblStyle w:val="1209"/>
        <w:tblW w:w="10447"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7"/>
        <w:gridCol w:w="6135"/>
        <w:gridCol w:w="1235"/>
      </w:tblGrid>
      <w:tr>
        <w:trPr/>
        <w:tc>
          <w:tcPr>
            <w:tcW w:w="3077" w:type="dxa"/>
            <w:vAlign w:val="top"/>
            <w:textDirection w:val="lrTb"/>
            <w:noWrap w:val="false"/>
          </w:tcPr>
          <w:p>
            <w:pPr>
              <w:pStyle w:val="1210"/>
              <w:ind w:left="127"/>
              <w:keepLines w:val="0"/>
              <w:keepNext w:val="0"/>
              <w:pageBreakBefore w:val="0"/>
              <w:spacing w:before="177" w:line="219" w:lineRule="auto"/>
              <w:widowControl/>
              <w:rPr>
                <w:b/>
                <w:bCs/>
              </w:rPr>
            </w:pPr>
            <w:r>
              <w:rPr>
                <w:b/>
                <w:bCs/>
                <w:spacing w:val="11"/>
              </w:rPr>
              <w:t xml:space="preserve">评分项</w:t>
            </w:r>
            <w:r>
              <w:rPr>
                <w:b/>
                <w:bCs/>
              </w:rPr>
            </w:r>
            <w:r/>
          </w:p>
        </w:tc>
        <w:tc>
          <w:tcPr>
            <w:tcW w:w="6135" w:type="dxa"/>
            <w:vAlign w:val="top"/>
            <w:textDirection w:val="lrTb"/>
            <w:noWrap w:val="false"/>
          </w:tcPr>
          <w:p>
            <w:pPr>
              <w:pStyle w:val="1210"/>
              <w:ind w:left="124"/>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1210"/>
              <w:ind w:left="136"/>
              <w:keepLines w:val="0"/>
              <w:keepNext w:val="0"/>
              <w:pageBreakBefore w:val="0"/>
              <w:spacing w:before="176" w:line="219" w:lineRule="auto"/>
              <w:widowControl/>
              <w:rPr>
                <w:b/>
                <w:bCs/>
              </w:rPr>
            </w:pPr>
            <w:r>
              <w:rPr>
                <w:b/>
                <w:bCs/>
                <w:spacing w:val="5"/>
              </w:rPr>
              <w:t xml:space="preserve">分值</w:t>
            </w:r>
            <w:r>
              <w:rPr>
                <w:b/>
                <w:bCs/>
              </w:rPr>
            </w:r>
            <w:r/>
          </w:p>
        </w:tc>
      </w:tr>
      <w:tr>
        <w:trPr/>
        <w:tc>
          <w:tcPr>
            <w:tcW w:w="3077" w:type="dxa"/>
            <w:vAlign w:val="top"/>
            <w:textDirection w:val="lrTb"/>
            <w:noWrap w:val="false"/>
          </w:tcPr>
          <w:p>
            <w:pPr>
              <w:pStyle w:val="1210"/>
              <w:ind w:left="131" w:right="188" w:hanging="3"/>
              <w:keepLines w:val="0"/>
              <w:keepNext w:val="0"/>
              <w:pageBreakBefore w:val="0"/>
              <w:spacing w:before="173" w:line="312" w:lineRule="auto"/>
              <w:widowControl/>
            </w:pPr>
            <w:r>
              <w:rPr>
                <w:spacing w:val="18"/>
              </w:rPr>
              <w:t xml:space="preserve">物业管理服务的目标及整体</w:t>
            </w:r>
            <w:r>
              <w:rPr>
                <w:spacing w:val="13"/>
              </w:rPr>
              <w:t xml:space="preserve">设想（4分）</w:t>
            </w:r>
            <w:r/>
          </w:p>
        </w:tc>
        <w:tc>
          <w:tcPr>
            <w:tcW w:w="6135" w:type="dxa"/>
            <w:vAlign w:val="top"/>
            <w:textDirection w:val="lrTb"/>
            <w:noWrap w:val="false"/>
          </w:tcPr>
          <w:p>
            <w:pPr>
              <w:pStyle w:val="1210"/>
              <w:ind w:left="124"/>
              <w:keepLines w:val="0"/>
              <w:keepNext w:val="0"/>
              <w:pageBreakBefore w:val="0"/>
              <w:spacing w:before="173" w:line="216" w:lineRule="auto"/>
              <w:widowControl/>
            </w:pPr>
            <w:r>
              <w:rPr>
                <w:spacing w:val="18"/>
              </w:rPr>
              <w:t xml:space="preserve">①物业管理服务的目标；②物业管理服务的整体设想。</w:t>
            </w:r>
            <w:r/>
          </w:p>
          <w:p>
            <w:pPr>
              <w:pStyle w:val="1210"/>
              <w:ind w:left="125" w:right="227"/>
              <w:keepLines w:val="0"/>
              <w:keepNext w:val="0"/>
              <w:pageBreakBefore w:val="0"/>
              <w:spacing w:before="105" w:line="310"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w:t>
            </w:r>
            <w:r>
              <w:rPr>
                <w:rFonts w:ascii="宋体" w:hAnsi="宋体" w:eastAsia="宋体" w:cs="宋体"/>
                <w:spacing w:val="20"/>
              </w:rPr>
              <w:t xml:space="preserve">内容方案的，得2分；方案清晰度一般、合理性一般、详细性一般、全面性一般、针对性一般、可行性一般，能够提供1-2项内容方案的，得1分；除此以外，投标人能提供与本评分标准有关、与采购需求有关的其他优化、细化方案的，优化细化方案得1分。未提供方案或方案不满足采购需求的，该项不得分。</w:t>
            </w:r>
            <w:r/>
          </w:p>
        </w:tc>
        <w:tc>
          <w:tcPr>
            <w:tcW w:w="1235" w:type="dxa"/>
            <w:vAlign w:val="top"/>
            <w:textDirection w:val="lrTb"/>
            <w:noWrap w:val="false"/>
          </w:tcPr>
          <w:p>
            <w:pPr>
              <w:pStyle w:val="1210"/>
              <w:ind w:left="133"/>
              <w:keepLines w:val="0"/>
              <w:keepNext w:val="0"/>
              <w:pageBreakBefore w:val="0"/>
              <w:spacing w:before="173"/>
              <w:widowControl/>
            </w:pPr>
            <w:r>
              <w:t xml:space="preserve">4</w:t>
            </w:r>
            <w:r/>
          </w:p>
        </w:tc>
      </w:tr>
      <w:tr>
        <w:trPr/>
        <w:tc>
          <w:tcPr>
            <w:tcW w:w="3077" w:type="dxa"/>
            <w:vAlign w:val="top"/>
            <w:textDirection w:val="lrTb"/>
            <w:noWrap w:val="false"/>
          </w:tcPr>
          <w:p>
            <w:pPr>
              <w:pStyle w:val="1210"/>
              <w:ind w:left="128"/>
              <w:keepLines w:val="0"/>
              <w:keepNext w:val="0"/>
              <w:pageBreakBefore w:val="0"/>
              <w:spacing w:before="171" w:line="219" w:lineRule="auto"/>
              <w:widowControl/>
            </w:pPr>
            <w:r>
              <w:rPr>
                <w:spacing w:val="17"/>
              </w:rPr>
              <w:t xml:space="preserve">物业管理服务体系（8分）</w:t>
            </w:r>
            <w:r/>
          </w:p>
        </w:tc>
        <w:tc>
          <w:tcPr>
            <w:tcW w:w="6135" w:type="dxa"/>
            <w:vAlign w:val="top"/>
            <w:textDirection w:val="lrTb"/>
            <w:noWrap w:val="false"/>
          </w:tcPr>
          <w:p>
            <w:pPr>
              <w:pStyle w:val="1210"/>
              <w:ind w:left="124" w:right="248"/>
              <w:keepLines w:val="0"/>
              <w:keepNext w:val="0"/>
              <w:pageBreakBefore w:val="0"/>
              <w:spacing w:before="171" w:line="310" w:lineRule="auto"/>
              <w:widowControl/>
            </w:pPr>
            <w:r>
              <w:rPr>
                <w:spacing w:val="20"/>
              </w:rPr>
              <w:t xml:space="preserve">①项目管理方式；②日常管理标准及措施；③</w:t>
            </w:r>
            <w:r>
              <w:rPr>
                <w:spacing w:val="19"/>
              </w:rPr>
              <w:t xml:space="preserve">管理规章制</w:t>
            </w:r>
            <w:r>
              <w:rPr>
                <w:spacing w:val="16"/>
              </w:rPr>
              <w:t xml:space="preserve">度；④服务质量保证措施。</w:t>
            </w:r>
            <w:r/>
          </w:p>
          <w:p>
            <w:pPr>
              <w:pStyle w:val="1210"/>
              <w:ind w:left="124" w:right="227" w:firstLine="1"/>
              <w:keepLines w:val="0"/>
              <w:keepNext w:val="0"/>
              <w:pageBreakBefore w:val="0"/>
              <w:spacing w:before="3" w:line="309" w:lineRule="auto"/>
              <w:widowControl/>
            </w:pPr>
            <w:r>
              <w:rPr>
                <w:spacing w:val="19"/>
              </w:rPr>
              <w:t xml:space="preserve">方案清晰、合理、详细、全面、针对性强、可行性强，且</w:t>
            </w:r>
            <w:r>
              <w:rPr>
                <w:spacing w:val="20"/>
              </w:rPr>
              <w:t xml:space="preserve">4项内容方案均齐全的，得6分；方案较清晰、较</w:t>
            </w:r>
            <w:r>
              <w:rPr>
                <w:spacing w:val="19"/>
              </w:rPr>
              <w:t xml:space="preserve">合理、较</w:t>
            </w:r>
            <w:r>
              <w:rPr>
                <w:spacing w:val="20"/>
              </w:rPr>
              <w:t xml:space="preserve">详细、较全面、针对性较强、可行性较强，能够提</w:t>
            </w:r>
            <w:r>
              <w:rPr>
                <w:spacing w:val="19"/>
              </w:rPr>
              <w:t xml:space="preserve">供2-4项内容方案的，得4分；方案清晰度一般、合理性一</w:t>
            </w:r>
            <w:r>
              <w:rPr>
                <w:spacing w:val="18"/>
              </w:rPr>
              <w:t xml:space="preserve">般、</w:t>
            </w:r>
            <w:r/>
          </w:p>
          <w:p>
            <w:pPr>
              <w:pStyle w:val="1210"/>
              <w:ind w:left="124" w:right="206"/>
              <w:keepLines w:val="0"/>
              <w:keepNext w:val="0"/>
              <w:pageBreakBefore w:val="0"/>
              <w:spacing w:before="4" w:line="308" w:lineRule="auto"/>
              <w:widowControl/>
            </w:pPr>
            <w:r>
              <w:rPr>
                <w:spacing w:val="20"/>
              </w:rPr>
              <w:t xml:space="preserve">详细性一般、全面性一般、针对性一般、可</w:t>
            </w:r>
            <w:r>
              <w:rPr>
                <w:spacing w:val="19"/>
              </w:rPr>
              <w:t xml:space="preserve">行性一般，能</w:t>
            </w:r>
            <w:r>
              <w:rPr>
                <w:spacing w:val="20"/>
              </w:rPr>
              <w:t xml:space="preserve">够提供1-4项内容方案的，得2分；除此以外，投标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方案的，优化细化方案得2分。未提供方案或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5"/>
              <w:keepLines w:val="0"/>
              <w:keepNext w:val="0"/>
              <w:pageBreakBefore w:val="0"/>
              <w:spacing w:before="171" w:line="239" w:lineRule="auto"/>
              <w:widowControl/>
            </w:pPr>
            <w:r>
              <w:t xml:space="preserve">8</w:t>
            </w:r>
            <w:r/>
          </w:p>
        </w:tc>
      </w:tr>
      <w:tr>
        <w:trPr/>
        <w:tc>
          <w:tcPr>
            <w:tcW w:w="3077" w:type="dxa"/>
            <w:vAlign w:val="top"/>
            <w:textDirection w:val="lrTb"/>
            <w:noWrap w:val="false"/>
          </w:tcPr>
          <w:p>
            <w:pPr>
              <w:pStyle w:val="1210"/>
              <w:ind w:left="136" w:right="188" w:hanging="8"/>
              <w:keepLines w:val="0"/>
              <w:keepNext w:val="0"/>
              <w:pageBreakBefore w:val="0"/>
              <w:spacing w:before="176" w:line="312" w:lineRule="auto"/>
              <w:widowControl/>
            </w:pPr>
            <w:r>
              <w:rPr>
                <w:spacing w:val="18"/>
              </w:rPr>
              <w:t xml:space="preserve">物业管理服务的岗前培训及</w:t>
            </w:r>
            <w:r>
              <w:rPr>
                <w:spacing w:val="16"/>
              </w:rPr>
              <w:t xml:space="preserve">阶段性培训管理（4分）</w:t>
            </w:r>
            <w:r/>
          </w:p>
        </w:tc>
        <w:tc>
          <w:tcPr>
            <w:tcW w:w="6135" w:type="dxa"/>
            <w:vAlign w:val="top"/>
            <w:textDirection w:val="lrTb"/>
            <w:noWrap w:val="false"/>
          </w:tcPr>
          <w:p>
            <w:pPr>
              <w:pStyle w:val="1210"/>
              <w:ind w:left="127" w:right="248" w:hanging="3"/>
              <w:keepLines w:val="0"/>
              <w:keepNext w:val="0"/>
              <w:pageBreakBefore w:val="0"/>
              <w:spacing w:before="175" w:line="310" w:lineRule="auto"/>
              <w:widowControl/>
            </w:pPr>
            <w:r>
              <w:rPr>
                <w:spacing w:val="20"/>
              </w:rPr>
              <w:t xml:space="preserve">①物业管理服务的岗前培训目标、方案、计划</w:t>
            </w:r>
            <w:r>
              <w:rPr>
                <w:spacing w:val="19"/>
              </w:rPr>
              <w:t xml:space="preserve">；②物业管</w:t>
            </w:r>
            <w:r>
              <w:rPr>
                <w:spacing w:val="15"/>
              </w:rPr>
              <w:t xml:space="preserve">理服务的阶段性培训管理。</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line="308"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76"/>
              <w:widowControl/>
            </w:pPr>
            <w:r>
              <w:t xml:space="preserve">4</w:t>
            </w:r>
            <w:r/>
          </w:p>
        </w:tc>
      </w:tr>
      <w:tr>
        <w:trPr/>
        <w:tc>
          <w:tcPr>
            <w:tcW w:w="3077" w:type="dxa"/>
            <w:vAlign w:val="top"/>
            <w:textDirection w:val="lrTb"/>
            <w:noWrap w:val="false"/>
          </w:tcPr>
          <w:p>
            <w:pPr>
              <w:pStyle w:val="1210"/>
              <w:ind w:left="128" w:right="188"/>
              <w:jc w:val="both"/>
              <w:keepLines w:val="0"/>
              <w:keepNext w:val="0"/>
              <w:pageBreakBefore w:val="0"/>
              <w:spacing w:before="180" w:line="312" w:lineRule="auto"/>
              <w:widowControl/>
            </w:pPr>
            <w:r>
              <w:rPr>
                <w:spacing w:val="18"/>
              </w:rPr>
              <w:t xml:space="preserve">物业管理中涉及的物资装备配备及维保使用方案（4分</w:t>
            </w:r>
            <w:r>
              <w:rPr>
                <w:spacing w:val="2"/>
              </w:rPr>
              <w:t xml:space="preserve">  </w:t>
            </w:r>
            <w:r>
              <w:t xml:space="preserve">)</w:t>
            </w:r>
            <w:r/>
          </w:p>
        </w:tc>
        <w:tc>
          <w:tcPr>
            <w:tcW w:w="6135" w:type="dxa"/>
            <w:vAlign w:val="top"/>
            <w:textDirection w:val="lrTb"/>
            <w:noWrap w:val="false"/>
          </w:tcPr>
          <w:p>
            <w:pPr>
              <w:pStyle w:val="1210"/>
              <w:ind w:left="124" w:right="248"/>
              <w:keepLines w:val="0"/>
              <w:keepNext w:val="0"/>
              <w:pageBreakBefore w:val="0"/>
              <w:spacing w:before="179" w:line="310" w:lineRule="auto"/>
              <w:widowControl/>
            </w:pPr>
            <w:r>
              <w:rPr>
                <w:spacing w:val="20"/>
              </w:rPr>
              <w:t xml:space="preserve">①物业管理服务方面涉及的物资装备配备方案</w:t>
            </w:r>
            <w:r>
              <w:rPr>
                <w:spacing w:val="19"/>
              </w:rPr>
              <w:t xml:space="preserve">；②维保使</w:t>
            </w:r>
            <w:r>
              <w:rPr>
                <w:spacing w:val="6"/>
              </w:rPr>
              <w:t xml:space="preserve">用方案。</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before="2" w:line="307"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80"/>
              <w:widowControl/>
            </w:pPr>
            <w:r>
              <w:t xml:space="preserve">4</w:t>
            </w:r>
            <w:r/>
          </w:p>
        </w:tc>
      </w:tr>
      <w:tr>
        <w:trPr/>
        <w:tc>
          <w:tcPr>
            <w:tcW w:w="3077" w:type="dxa"/>
            <w:vAlign w:val="top"/>
            <w:textDirection w:val="lrTb"/>
            <w:noWrap w:val="false"/>
          </w:tcPr>
          <w:p>
            <w:pPr>
              <w:pStyle w:val="1210"/>
              <w:ind w:left="127" w:right="188"/>
              <w:keepLines w:val="0"/>
              <w:keepNext w:val="0"/>
              <w:pageBreakBefore w:val="0"/>
              <w:spacing w:before="184" w:line="312" w:lineRule="auto"/>
              <w:widowControl/>
            </w:pPr>
            <w:r>
              <w:rPr>
                <w:spacing w:val="18"/>
              </w:rPr>
              <w:t xml:space="preserve">物业管理服务中的管理重点</w:t>
            </w:r>
            <w:r>
              <w:rPr>
                <w:spacing w:val="16"/>
              </w:rPr>
              <w:t xml:space="preserve">难点和措施（8分）</w:t>
            </w:r>
            <w:r/>
          </w:p>
        </w:tc>
        <w:tc>
          <w:tcPr>
            <w:tcW w:w="6135" w:type="dxa"/>
            <w:vAlign w:val="top"/>
            <w:textDirection w:val="lrTb"/>
            <w:noWrap w:val="false"/>
          </w:tcPr>
          <w:p>
            <w:pPr>
              <w:pStyle w:val="1210"/>
              <w:ind w:left="124" w:right="248"/>
              <w:jc w:val="both"/>
              <w:keepLines w:val="0"/>
              <w:keepNext w:val="0"/>
              <w:pageBreakBefore w:val="0"/>
              <w:spacing w:before="183" w:line="297" w:lineRule="auto"/>
              <w:widowControl/>
            </w:pPr>
            <w:r>
              <w:rPr>
                <w:spacing w:val="20"/>
              </w:rPr>
              <w:t xml:space="preserve">①针对投标项目后期物业管理服务中可能存在</w:t>
            </w:r>
            <w:r>
              <w:rPr>
                <w:spacing w:val="19"/>
              </w:rPr>
              <w:t xml:space="preserve">的重点进行</w:t>
            </w:r>
            <w:r>
              <w:rPr>
                <w:spacing w:val="20"/>
              </w:rPr>
              <w:t xml:space="preserve">调研及分析；②针对投标项目后期物业管理服</w:t>
            </w:r>
            <w:r>
              <w:rPr>
                <w:spacing w:val="19"/>
              </w:rPr>
              <w:t xml:space="preserve">务中可能存</w:t>
            </w:r>
            <w:r>
              <w:rPr>
                <w:spacing w:val="20"/>
              </w:rPr>
              <w:t xml:space="preserve">在的难点进行调研及分析；③针对上述项目重</w:t>
            </w:r>
            <w:r>
              <w:rPr>
                <w:spacing w:val="19"/>
              </w:rPr>
              <w:t xml:space="preserve">点和难点过</w:t>
            </w:r>
            <w:r>
              <w:rPr>
                <w:spacing w:val="20"/>
              </w:rPr>
              <w:t xml:space="preserve">往解决成功案例展示；④针对上述该项目重点</w:t>
            </w:r>
            <w:r>
              <w:rPr>
                <w:spacing w:val="19"/>
              </w:rPr>
              <w:t xml:space="preserve">和难点计划</w:t>
            </w:r>
            <w:r>
              <w:rPr>
                <w:spacing w:val="8"/>
              </w:rPr>
              <w:t xml:space="preserve">实施方案。</w:t>
            </w:r>
            <w:r/>
          </w:p>
          <w:p>
            <w:pPr>
              <w:pStyle w:val="1210"/>
              <w:ind w:left="124" w:right="227" w:firstLine="1"/>
              <w:keepLines w:val="0"/>
              <w:keepNext w:val="0"/>
              <w:pageBreakBefore w:val="0"/>
              <w:spacing w:before="102" w:line="310" w:lineRule="auto"/>
              <w:widowControl/>
            </w:pPr>
            <w:r>
              <w:rPr>
                <w:spacing w:val="19"/>
              </w:rPr>
              <w:t xml:space="preserve">方案清晰、合理、详细、全面、针对性强、可行性强，且</w:t>
            </w:r>
            <w:r>
              <w:rPr>
                <w:spacing w:val="20"/>
              </w:rPr>
              <w:t xml:space="preserve">4项内容方案均齐全的，得6分；方案较清晰、较</w:t>
            </w:r>
            <w:r>
              <w:rPr>
                <w:spacing w:val="19"/>
              </w:rPr>
              <w:t xml:space="preserve">合理、较</w:t>
            </w:r>
            <w:r>
              <w:rPr>
                <w:spacing w:val="20"/>
              </w:rPr>
              <w:t xml:space="preserve">详细、较全面、针对性较强、可行性较强，能够提</w:t>
            </w:r>
            <w:r>
              <w:rPr>
                <w:spacing w:val="19"/>
              </w:rPr>
              <w:t xml:space="preserve">供2-4项内容方案的，得4分；方案清晰度一般、合理性一</w:t>
            </w:r>
            <w:r>
              <w:rPr>
                <w:spacing w:val="18"/>
              </w:rPr>
              <w:t xml:space="preserve">般、</w:t>
            </w:r>
            <w:r/>
          </w:p>
          <w:p>
            <w:pPr>
              <w:pStyle w:val="1210"/>
              <w:ind w:left="124" w:right="206"/>
              <w:keepLines w:val="0"/>
              <w:keepNext w:val="0"/>
              <w:pageBreakBefore w:val="0"/>
              <w:spacing w:before="1" w:line="309" w:lineRule="auto"/>
              <w:widowControl/>
            </w:pPr>
            <w:r>
              <w:rPr>
                <w:spacing w:val="20"/>
              </w:rPr>
              <w:t xml:space="preserve">详细性一般、全面性一般、针对性一般、可</w:t>
            </w:r>
            <w:r>
              <w:rPr>
                <w:spacing w:val="19"/>
              </w:rPr>
              <w:t xml:space="preserve">行性一般，能</w:t>
            </w:r>
            <w:r>
              <w:rPr>
                <w:spacing w:val="20"/>
              </w:rPr>
              <w:t xml:space="preserve">够提供1-4项内容方案的，得2分；除此以外，投标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方案的，优化细化方案得2分。未提供方案或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5"/>
              <w:keepLines w:val="0"/>
              <w:keepNext w:val="0"/>
              <w:pageBreakBefore w:val="0"/>
              <w:spacing w:before="183" w:line="239" w:lineRule="auto"/>
              <w:widowControl/>
            </w:pPr>
            <w:r>
              <w:t xml:space="preserve">8</w:t>
            </w:r>
            <w:r/>
          </w:p>
        </w:tc>
      </w:tr>
      <w:tr>
        <w:trPr/>
        <w:tc>
          <w:tcPr>
            <w:tcW w:w="3077" w:type="dxa"/>
            <w:vAlign w:val="top"/>
            <w:textDirection w:val="lrTb"/>
            <w:noWrap w:val="false"/>
          </w:tcPr>
          <w:p>
            <w:pPr>
              <w:pStyle w:val="1210"/>
              <w:ind w:left="151" w:right="188" w:hanging="19"/>
              <w:keepLines w:val="0"/>
              <w:keepNext w:val="0"/>
              <w:pageBreakBefore w:val="0"/>
              <w:spacing w:before="174" w:line="312" w:lineRule="auto"/>
              <w:widowControl/>
            </w:pPr>
            <w:r>
              <w:rPr>
                <w:spacing w:val="18"/>
              </w:rPr>
              <w:t xml:space="preserve">与采购方以及其他单位、部</w:t>
            </w:r>
            <w:r>
              <w:rPr>
                <w:spacing w:val="15"/>
              </w:rPr>
              <w:t xml:space="preserve">门的综合协调方案（6分）</w:t>
            </w:r>
            <w:r/>
          </w:p>
        </w:tc>
        <w:tc>
          <w:tcPr>
            <w:tcW w:w="6135" w:type="dxa"/>
            <w:vAlign w:val="top"/>
            <w:textDirection w:val="lrTb"/>
            <w:noWrap w:val="false"/>
          </w:tcPr>
          <w:p>
            <w:pPr>
              <w:pStyle w:val="1210"/>
              <w:ind w:left="124" w:right="248"/>
              <w:jc w:val="both"/>
              <w:keepLines w:val="0"/>
              <w:keepNext w:val="0"/>
              <w:pageBreakBefore w:val="0"/>
              <w:spacing w:before="173" w:line="310" w:lineRule="auto"/>
              <w:widowControl/>
            </w:pPr>
            <w:r>
              <w:rPr>
                <w:spacing w:val="20"/>
              </w:rPr>
              <w:t xml:space="preserve">①针对投标项目，后期物业服务过程中，计划</w:t>
            </w:r>
            <w:r>
              <w:rPr>
                <w:spacing w:val="19"/>
              </w:rPr>
              <w:t xml:space="preserve">与采购方的</w:t>
            </w:r>
            <w:r>
              <w:rPr>
                <w:spacing w:val="18"/>
              </w:rPr>
              <w:t xml:space="preserve">综合协调方案；②针对投标项目，后期物业服务过程中，</w:t>
            </w:r>
            <w:r>
              <w:rPr>
                <w:spacing w:val="20"/>
              </w:rPr>
              <w:t xml:space="preserve">计划与属地社区的综合协调方案；③针对投</w:t>
            </w:r>
            <w:r>
              <w:rPr>
                <w:spacing w:val="19"/>
              </w:rPr>
              <w:t xml:space="preserve">标项目，后期</w:t>
            </w:r>
            <w:r/>
          </w:p>
          <w:p>
            <w:pPr>
              <w:pStyle w:val="1210"/>
              <w:ind w:left="145" w:right="248" w:hanging="20"/>
              <w:keepLines w:val="0"/>
              <w:keepNext w:val="0"/>
              <w:pageBreakBefore w:val="0"/>
              <w:spacing w:before="1" w:line="299" w:lineRule="auto"/>
              <w:widowControl/>
            </w:pPr>
            <w:r>
              <w:rPr>
                <w:spacing w:val="20"/>
              </w:rPr>
              <w:t xml:space="preserve">物业服务过程中，计划与其他单位、部门的</w:t>
            </w:r>
            <w:r>
              <w:rPr>
                <w:spacing w:val="19"/>
              </w:rPr>
              <w:t xml:space="preserve">综合协调方案</w:t>
            </w:r>
            <w:r>
              <w:t xml:space="preserve"> 。</w:t>
            </w:r>
            <w:r/>
          </w:p>
          <w:p>
            <w:pPr>
              <w:pStyle w:val="1210"/>
              <w:ind w:left="125" w:right="227"/>
              <w:keepLines w:val="0"/>
              <w:keepNext w:val="0"/>
              <w:pageBreakBefore w:val="0"/>
              <w:spacing w:before="22" w:line="310" w:lineRule="auto"/>
              <w:widowControl/>
            </w:pPr>
            <w:r>
              <w:rPr>
                <w:spacing w:val="19"/>
              </w:rPr>
              <w:t xml:space="preserve">方案清晰、合理、详细、全面、针对性强、可行性强，且</w:t>
            </w:r>
            <w:r>
              <w:rPr>
                <w:spacing w:val="20"/>
              </w:rPr>
              <w:t xml:space="preserve">3项内容方案均齐全的，得5分；方案较清晰、</w:t>
            </w:r>
            <w:r>
              <w:rPr>
                <w:spacing w:val="19"/>
              </w:rPr>
              <w:t xml:space="preserve">较合理、较</w:t>
            </w:r>
            <w:r>
              <w:rPr>
                <w:spacing w:val="20"/>
              </w:rPr>
              <w:t xml:space="preserve">详细、较全面、针对性较强、可行性较强，能够</w:t>
            </w:r>
            <w:r>
              <w:rPr>
                <w:spacing w:val="19"/>
              </w:rPr>
              <w:t xml:space="preserve">提供2-3项内容方案的，得3分；方案清晰度一般、合理性</w:t>
            </w:r>
            <w:r>
              <w:rPr>
                <w:spacing w:val="18"/>
              </w:rPr>
              <w:t xml:space="preserve">一般、</w:t>
            </w:r>
            <w:r/>
          </w:p>
          <w:p>
            <w:pPr>
              <w:pStyle w:val="1210"/>
              <w:ind w:left="124" w:right="206"/>
              <w:keepLines w:val="0"/>
              <w:keepNext w:val="0"/>
              <w:pageBreakBefore w:val="0"/>
              <w:spacing w:before="1" w:line="308" w:lineRule="auto"/>
              <w:widowControl/>
            </w:pPr>
            <w:r>
              <w:rPr>
                <w:spacing w:val="20"/>
              </w:rPr>
              <w:t xml:space="preserve">详细性一般、全面性一般、针对性一般、可</w:t>
            </w:r>
            <w:r>
              <w:rPr>
                <w:spacing w:val="19"/>
              </w:rPr>
              <w:t xml:space="preserve">行性一般，能</w:t>
            </w:r>
            <w:r>
              <w:rPr>
                <w:spacing w:val="20"/>
              </w:rPr>
              <w:t xml:space="preserve">够提供1-3项内容方案的，得2分；除此以外，投标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6"/>
              <w:keepLines w:val="0"/>
              <w:keepNext w:val="0"/>
              <w:pageBreakBefore w:val="0"/>
              <w:spacing w:before="173" w:line="239" w:lineRule="auto"/>
              <w:widowControl/>
            </w:pPr>
            <w:r>
              <w:t xml:space="preserve">6</w:t>
            </w:r>
            <w:r/>
          </w:p>
        </w:tc>
      </w:tr>
      <w:tr>
        <w:trPr/>
        <w:tc>
          <w:tcPr>
            <w:tcW w:w="3077" w:type="dxa"/>
            <w:vAlign w:val="top"/>
            <w:textDirection w:val="lrTb"/>
            <w:noWrap w:val="false"/>
          </w:tcPr>
          <w:p>
            <w:pPr>
              <w:pStyle w:val="1210"/>
              <w:ind w:left="130" w:right="188" w:hanging="2"/>
              <w:keepLines w:val="0"/>
              <w:keepNext w:val="0"/>
              <w:pageBreakBefore w:val="0"/>
              <w:spacing w:before="179" w:line="312" w:lineRule="auto"/>
              <w:widowControl/>
            </w:pPr>
            <w:r>
              <w:rPr>
                <w:spacing w:val="18"/>
              </w:rPr>
              <w:t xml:space="preserve">物业管理服务正式接管前具</w:t>
            </w:r>
            <w:r>
              <w:rPr>
                <w:spacing w:val="14"/>
              </w:rPr>
              <w:t xml:space="preserve">体措施（4分）</w:t>
            </w:r>
            <w:r/>
          </w:p>
        </w:tc>
        <w:tc>
          <w:tcPr>
            <w:tcW w:w="6135" w:type="dxa"/>
            <w:vAlign w:val="top"/>
            <w:textDirection w:val="lrTb"/>
            <w:noWrap w:val="false"/>
          </w:tcPr>
          <w:p>
            <w:pPr>
              <w:pStyle w:val="1210"/>
              <w:ind w:left="127" w:right="248" w:hanging="3"/>
              <w:keepLines w:val="0"/>
              <w:keepNext w:val="0"/>
              <w:pageBreakBefore w:val="0"/>
              <w:spacing w:before="178" w:line="310" w:lineRule="auto"/>
              <w:widowControl/>
            </w:pPr>
            <w:r>
              <w:rPr>
                <w:spacing w:val="20"/>
              </w:rPr>
              <w:t xml:space="preserve">①物业管理服务正式接管前准备工作；②物业</w:t>
            </w:r>
            <w:r>
              <w:rPr>
                <w:spacing w:val="19"/>
              </w:rPr>
              <w:t xml:space="preserve">管理服务正</w:t>
            </w:r>
            <w:r>
              <w:rPr>
                <w:spacing w:val="14"/>
              </w:rPr>
              <w:t xml:space="preserve">式接管前的具体措施。</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before="3" w:line="307"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79"/>
              <w:widowControl/>
            </w:pPr>
            <w:r>
              <w:t xml:space="preserve">4</w:t>
            </w:r>
            <w:r/>
          </w:p>
        </w:tc>
      </w:tr>
      <w:tr>
        <w:trPr/>
        <w:tc>
          <w:tcPr>
            <w:tcW w:w="3077" w:type="dxa"/>
            <w:vAlign w:val="top"/>
            <w:textDirection w:val="lrTb"/>
            <w:noWrap w:val="false"/>
          </w:tcPr>
          <w:p>
            <w:pPr>
              <w:pStyle w:val="1210"/>
              <w:ind w:left="126" w:right="219" w:hanging="1"/>
              <w:keepLines w:val="0"/>
              <w:keepNext w:val="0"/>
              <w:pageBreakBefore w:val="0"/>
              <w:spacing w:before="184" w:line="312" w:lineRule="auto"/>
              <w:widowControl/>
            </w:pPr>
            <w:r>
              <w:rPr>
                <w:spacing w:val="24"/>
              </w:rPr>
              <w:t xml:space="preserve">特殊情况应急预案及措施(</w:t>
            </w:r>
            <w:r>
              <w:rPr>
                <w:spacing w:val="6"/>
              </w:rPr>
              <w:t xml:space="preserve">4分）</w:t>
            </w:r>
            <w:r/>
          </w:p>
        </w:tc>
        <w:tc>
          <w:tcPr>
            <w:tcW w:w="6135" w:type="dxa"/>
            <w:vAlign w:val="top"/>
            <w:textDirection w:val="lrTb"/>
            <w:noWrap w:val="false"/>
          </w:tcPr>
          <w:p>
            <w:pPr>
              <w:pStyle w:val="1210"/>
              <w:ind w:left="142" w:right="248" w:hanging="18"/>
              <w:keepLines w:val="0"/>
              <w:keepNext w:val="0"/>
              <w:pageBreakBefore w:val="0"/>
              <w:spacing w:before="182" w:line="310" w:lineRule="auto"/>
              <w:widowControl/>
            </w:pPr>
            <w:r>
              <w:rPr>
                <w:spacing w:val="20"/>
              </w:rPr>
              <w:t xml:space="preserve">①应对自然灾害、事故灾害应急预案及措施；</w:t>
            </w:r>
            <w:r>
              <w:rPr>
                <w:spacing w:val="19"/>
              </w:rPr>
              <w:t xml:space="preserve">②可能发生</w:t>
            </w:r>
            <w:r>
              <w:rPr>
                <w:spacing w:val="17"/>
              </w:rPr>
              <w:t xml:space="preserve">的公共卫生安全事件等突发事件的应急预案及措施。</w:t>
            </w:r>
            <w:r/>
          </w:p>
          <w:p>
            <w:pPr>
              <w:pStyle w:val="1210"/>
              <w:ind w:left="125" w:right="227"/>
              <w:keepLines w:val="0"/>
              <w:keepNext w:val="0"/>
              <w:pageBreakBefore w:val="0"/>
              <w:spacing w:before="4" w:line="296"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83"/>
              <w:widowControl/>
            </w:pPr>
            <w:r>
              <w:t xml:space="preserve">4</w:t>
            </w:r>
            <w:r/>
          </w:p>
        </w:tc>
      </w:tr>
      <w:tr>
        <w:trPr/>
        <w:tc>
          <w:tcPr>
            <w:tcW w:w="3077" w:type="dxa"/>
            <w:vAlign w:val="top"/>
            <w:textDirection w:val="lrTb"/>
            <w:noWrap w:val="false"/>
          </w:tcPr>
          <w:p>
            <w:pPr>
              <w:pStyle w:val="1210"/>
              <w:ind w:left="129" w:right="188" w:hanging="1"/>
              <w:keepLines w:val="0"/>
              <w:keepNext w:val="0"/>
              <w:pageBreakBefore w:val="0"/>
              <w:spacing w:before="171" w:line="312" w:lineRule="auto"/>
              <w:widowControl/>
            </w:pPr>
            <w:r>
              <w:rPr>
                <w:spacing w:val="18"/>
              </w:rPr>
              <w:t xml:space="preserve">物业管理服务项目过失及意</w:t>
            </w:r>
            <w:r>
              <w:rPr>
                <w:spacing w:val="16"/>
              </w:rPr>
              <w:t xml:space="preserve">外保障措施（4分）</w:t>
            </w:r>
            <w:r/>
          </w:p>
        </w:tc>
        <w:tc>
          <w:tcPr>
            <w:tcW w:w="6135" w:type="dxa"/>
            <w:vAlign w:val="top"/>
            <w:textDirection w:val="lrTb"/>
            <w:noWrap w:val="false"/>
          </w:tcPr>
          <w:p>
            <w:pPr>
              <w:pStyle w:val="1210"/>
              <w:ind w:left="142" w:right="248" w:hanging="18"/>
              <w:keepLines w:val="0"/>
              <w:keepNext w:val="0"/>
              <w:pageBreakBefore w:val="0"/>
              <w:spacing w:before="171" w:line="310" w:lineRule="auto"/>
              <w:widowControl/>
            </w:pPr>
            <w:r>
              <w:rPr>
                <w:spacing w:val="20"/>
              </w:rPr>
              <w:t xml:space="preserve">①物业管理服务中涉及的过失保障措施；②物</w:t>
            </w:r>
            <w:r>
              <w:rPr>
                <w:spacing w:val="19"/>
              </w:rPr>
              <w:t xml:space="preserve">业管理服务</w:t>
            </w:r>
            <w:r>
              <w:rPr>
                <w:spacing w:val="11"/>
              </w:rPr>
              <w:t xml:space="preserve">中意外保障措施。</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before="3" w:line="308"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71"/>
              <w:widowControl/>
            </w:pPr>
            <w:r>
              <w:t xml:space="preserve">4</w:t>
            </w:r>
            <w:r/>
          </w:p>
        </w:tc>
      </w:tr>
      <w:tr>
        <w:trPr/>
        <w:tc>
          <w:tcPr>
            <w:tcW w:w="3077" w:type="dxa"/>
            <w:vAlign w:val="top"/>
            <w:textDirection w:val="lrTb"/>
            <w:noWrap w:val="false"/>
          </w:tcPr>
          <w:p>
            <w:pPr>
              <w:pStyle w:val="1210"/>
              <w:ind w:left="129"/>
              <w:keepLines w:val="0"/>
              <w:keepNext w:val="0"/>
              <w:pageBreakBefore w:val="0"/>
              <w:spacing w:before="176" w:line="219" w:lineRule="auto"/>
              <w:widowControl/>
            </w:pPr>
            <w:r>
              <w:rPr>
                <w:spacing w:val="16"/>
              </w:rPr>
              <w:t xml:space="preserve">档案资料管理（4分）</w:t>
            </w:r>
            <w:r/>
          </w:p>
        </w:tc>
        <w:tc>
          <w:tcPr>
            <w:tcW w:w="6135" w:type="dxa"/>
            <w:vAlign w:val="top"/>
            <w:textDirection w:val="lrTb"/>
            <w:noWrap w:val="false"/>
          </w:tcPr>
          <w:p>
            <w:pPr>
              <w:pStyle w:val="1210"/>
              <w:ind w:left="125" w:right="248" w:hanging="1"/>
              <w:keepLines w:val="0"/>
              <w:keepNext w:val="0"/>
              <w:pageBreakBefore w:val="0"/>
              <w:spacing w:before="176" w:line="310" w:lineRule="auto"/>
              <w:widowControl/>
            </w:pPr>
            <w:r>
              <w:rPr>
                <w:spacing w:val="20"/>
              </w:rPr>
              <w:t xml:space="preserve">①物业管理服务中的档案管理体系；②物业管</w:t>
            </w:r>
            <w:r>
              <w:rPr>
                <w:spacing w:val="19"/>
              </w:rPr>
              <w:t xml:space="preserve">理服务中的</w:t>
            </w:r>
            <w:r>
              <w:rPr>
                <w:spacing w:val="12"/>
              </w:rPr>
              <w:t xml:space="preserve">档案管理办法。</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2项内容方案均齐全的，得3分；方案较清晰、</w:t>
            </w:r>
            <w:r>
              <w:rPr>
                <w:spacing w:val="19"/>
              </w:rPr>
              <w:t xml:space="preserve">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line="308"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3"/>
              <w:keepLines w:val="0"/>
              <w:keepNext w:val="0"/>
              <w:pageBreakBefore w:val="0"/>
              <w:spacing w:before="176"/>
              <w:widowControl/>
            </w:pPr>
            <w:r>
              <w:t xml:space="preserve">4</w:t>
            </w:r>
            <w:r/>
          </w:p>
        </w:tc>
      </w:tr>
      <w:tr>
        <w:trPr/>
        <w:tc>
          <w:tcPr>
            <w:tcW w:w="3077" w:type="dxa"/>
            <w:vAlign w:val="top"/>
            <w:textDirection w:val="lrTb"/>
            <w:noWrap w:val="false"/>
          </w:tcPr>
          <w:p>
            <w:pPr>
              <w:pStyle w:val="1210"/>
              <w:ind w:left="128"/>
              <w:keepLines w:val="0"/>
              <w:keepNext w:val="0"/>
              <w:pageBreakBefore w:val="0"/>
              <w:spacing w:before="179" w:line="219" w:lineRule="auto"/>
              <w:widowControl/>
            </w:pPr>
            <w:r>
              <w:rPr>
                <w:spacing w:val="17"/>
              </w:rPr>
              <w:t xml:space="preserve">物业管理服务响应（6分）</w:t>
            </w:r>
            <w:r/>
          </w:p>
        </w:tc>
        <w:tc>
          <w:tcPr>
            <w:tcW w:w="6135" w:type="dxa"/>
            <w:vAlign w:val="top"/>
            <w:textDirection w:val="lrTb"/>
            <w:noWrap w:val="false"/>
          </w:tcPr>
          <w:p>
            <w:pPr>
              <w:pStyle w:val="1210"/>
              <w:ind w:left="124" w:right="248"/>
              <w:keepLines w:val="0"/>
              <w:keepNext w:val="0"/>
              <w:pageBreakBefore w:val="0"/>
              <w:spacing w:before="180" w:line="310" w:lineRule="auto"/>
              <w:widowControl/>
            </w:pPr>
            <w:r>
              <w:rPr>
                <w:spacing w:val="20"/>
              </w:rPr>
              <w:t xml:space="preserve">①物业管理服务响应时间；②服务保障响应预</w:t>
            </w:r>
            <w:r>
              <w:rPr>
                <w:spacing w:val="19"/>
              </w:rPr>
              <w:t xml:space="preserve">案流程；③</w:t>
            </w:r>
            <w:r>
              <w:rPr>
                <w:spacing w:val="15"/>
              </w:rPr>
              <w:t xml:space="preserve">业管理服务响应措施。</w:t>
            </w:r>
            <w:r/>
          </w:p>
          <w:p>
            <w:pPr>
              <w:pStyle w:val="1210"/>
              <w:ind w:left="125" w:right="227"/>
              <w:keepLines w:val="0"/>
              <w:keepNext w:val="0"/>
              <w:pageBreakBefore w:val="0"/>
              <w:spacing w:before="3" w:line="309" w:lineRule="auto"/>
              <w:widowControl/>
            </w:pPr>
            <w:r>
              <w:rPr>
                <w:spacing w:val="19"/>
              </w:rPr>
              <w:t xml:space="preserve">方案清晰、合理、详细、全面、针对性强、可行性强，且</w:t>
            </w:r>
            <w:r>
              <w:rPr>
                <w:spacing w:val="20"/>
              </w:rPr>
              <w:t xml:space="preserve">3项内容方案均齐全的，得5分；方案较清晰、</w:t>
            </w:r>
            <w:r>
              <w:rPr>
                <w:spacing w:val="19"/>
              </w:rPr>
              <w:t xml:space="preserve">较合理、较</w:t>
            </w:r>
            <w:r>
              <w:rPr>
                <w:spacing w:val="20"/>
              </w:rPr>
              <w:t xml:space="preserve">详细、较全面、针对性较强、可行性较强，能够</w:t>
            </w:r>
            <w:r>
              <w:rPr>
                <w:spacing w:val="19"/>
              </w:rPr>
              <w:t xml:space="preserve">提供2-3项内容方案的，得3分；方案清晰度一般、合理性</w:t>
            </w:r>
            <w:r>
              <w:rPr>
                <w:spacing w:val="18"/>
              </w:rPr>
              <w:t xml:space="preserve">一般、</w:t>
            </w:r>
            <w:r/>
          </w:p>
          <w:p>
            <w:pPr>
              <w:pStyle w:val="1210"/>
              <w:ind w:left="124" w:right="206"/>
              <w:keepLines w:val="0"/>
              <w:keepNext w:val="0"/>
              <w:pageBreakBefore w:val="0"/>
              <w:spacing w:before="1" w:line="307" w:lineRule="auto"/>
              <w:widowControl/>
            </w:pPr>
            <w:r>
              <w:rPr>
                <w:spacing w:val="20"/>
              </w:rPr>
              <w:t xml:space="preserve">详细性一般、全面性一般、针对性一般、可</w:t>
            </w:r>
            <w:r>
              <w:rPr>
                <w:spacing w:val="19"/>
              </w:rPr>
              <w:t xml:space="preserve">行性一般，能</w:t>
            </w:r>
            <w:r>
              <w:rPr>
                <w:spacing w:val="20"/>
              </w:rPr>
              <w:t xml:space="preserve">够提供1-3项内容方案的，得2分；除此以外，投标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textDirection w:val="lrTb"/>
            <w:noWrap w:val="false"/>
          </w:tcPr>
          <w:p>
            <w:pPr>
              <w:pStyle w:val="1210"/>
              <w:ind w:left="136"/>
              <w:keepLines w:val="0"/>
              <w:keepNext w:val="0"/>
              <w:pageBreakBefore w:val="0"/>
              <w:spacing w:before="180" w:line="239" w:lineRule="auto"/>
              <w:widowControl/>
            </w:pPr>
            <w:r>
              <w:t xml:space="preserve">6</w:t>
            </w:r>
            <w:r/>
          </w:p>
        </w:tc>
      </w:tr>
      <w:tr>
        <w:trPr>
          <w:trHeight w:val="312"/>
        </w:trPr>
        <w:tc>
          <w:tcPr>
            <w:tcW w:w="3077" w:type="dxa"/>
            <w:vAlign w:val="top"/>
            <w:vMerge w:val="restart"/>
            <w:textDirection w:val="lrTb"/>
            <w:noWrap w:val="false"/>
          </w:tcPr>
          <w:p>
            <w:pPr>
              <w:pStyle w:val="1210"/>
              <w:ind w:left="125"/>
              <w:keepLines w:val="0"/>
              <w:keepNext w:val="0"/>
              <w:pageBreakBefore w:val="0"/>
              <w:spacing w:before="183" w:line="219" w:lineRule="auto"/>
              <w:widowControl/>
            </w:pPr>
            <w:r>
              <w:rPr>
                <w:spacing w:val="16"/>
              </w:rPr>
              <w:t xml:space="preserve">特色与创新（4分）</w:t>
            </w:r>
            <w:r/>
          </w:p>
        </w:tc>
        <w:tc>
          <w:tcPr>
            <w:tcW w:w="6135" w:type="dxa"/>
            <w:vAlign w:val="top"/>
            <w:vMerge w:val="restart"/>
            <w:textDirection w:val="lrTb"/>
            <w:noWrap w:val="false"/>
          </w:tcPr>
          <w:p>
            <w:pPr>
              <w:pStyle w:val="1210"/>
              <w:ind w:left="124" w:right="248"/>
              <w:keepLines w:val="0"/>
              <w:keepNext w:val="0"/>
              <w:pageBreakBefore w:val="0"/>
              <w:spacing w:before="184" w:line="310" w:lineRule="auto"/>
              <w:widowControl/>
            </w:pPr>
            <w:r>
              <w:rPr>
                <w:spacing w:val="20"/>
              </w:rPr>
              <w:t xml:space="preserve">①物业管理服务特色；②针对本项目提出的可</w:t>
            </w:r>
            <w:r>
              <w:rPr>
                <w:spacing w:val="19"/>
              </w:rPr>
              <w:t xml:space="preserve">落地、可执</w:t>
            </w:r>
            <w:r>
              <w:rPr>
                <w:spacing w:val="12"/>
              </w:rPr>
              <w:t xml:space="preserve">行的创新举措。</w:t>
            </w:r>
            <w:r/>
          </w:p>
          <w:p>
            <w:pPr>
              <w:pStyle w:val="1210"/>
              <w:ind w:left="126"/>
              <w:keepLines w:val="0"/>
              <w:keepNext w:val="0"/>
              <w:pageBreakBefore w:val="0"/>
              <w:spacing w:line="219" w:lineRule="auto"/>
              <w:widowControl/>
              <w:rPr>
                <w:spacing w:val="19"/>
              </w:rPr>
            </w:pPr>
            <w:r>
              <w:rPr>
                <w:spacing w:val="19"/>
              </w:rPr>
              <w:t xml:space="preserve">方案清晰、合理、详细、全面、针对性强、可行性强，且</w:t>
            </w:r>
            <w:r>
              <w:rPr>
                <w:spacing w:val="19"/>
              </w:rPr>
            </w:r>
            <w:r/>
          </w:p>
          <w:p>
            <w:pPr>
              <w:pStyle w:val="1210"/>
              <w:ind w:left="125" w:right="227" w:firstLine="2"/>
              <w:keepLines w:val="0"/>
              <w:keepNext w:val="0"/>
              <w:pageBreakBefore w:val="0"/>
              <w:spacing w:before="176" w:line="310" w:lineRule="auto"/>
              <w:widowControl/>
            </w:pPr>
            <w:r>
              <w:rPr>
                <w:spacing w:val="20"/>
              </w:rPr>
              <w:t xml:space="preserve">2项内容方案均齐全的，得3分；方案较清</w:t>
            </w:r>
            <w:r>
              <w:rPr>
                <w:spacing w:val="19"/>
              </w:rPr>
              <w:t xml:space="preserve">晰、较合理、较</w:t>
            </w:r>
            <w:r>
              <w:rPr>
                <w:spacing w:val="20"/>
              </w:rPr>
              <w:t xml:space="preserve">详细、较全面、针对性较强、可行性较强，能够</w:t>
            </w:r>
            <w:r>
              <w:rPr>
                <w:spacing w:val="19"/>
              </w:rPr>
              <w:t xml:space="preserve">提供1-2项内容方案的，得2分；方案清晰度一般、合理性</w:t>
            </w:r>
            <w:r>
              <w:rPr>
                <w:spacing w:val="18"/>
              </w:rPr>
              <w:t xml:space="preserve">一般、</w:t>
            </w:r>
            <w:r/>
          </w:p>
          <w:p>
            <w:pPr>
              <w:pStyle w:val="1210"/>
              <w:ind w:left="124" w:right="206"/>
              <w:keepLines w:val="0"/>
              <w:keepNext w:val="0"/>
              <w:pageBreakBefore w:val="0"/>
              <w:spacing w:before="2" w:line="308" w:lineRule="auto"/>
              <w:widowControl/>
            </w:pPr>
            <w:r>
              <w:rPr>
                <w:spacing w:val="20"/>
              </w:rPr>
              <w:t xml:space="preserve">详细性一般、全面性一般、针对性一般、可</w:t>
            </w:r>
            <w:r>
              <w:rPr>
                <w:spacing w:val="19"/>
              </w:rPr>
              <w:t xml:space="preserve">行性一般，能</w:t>
            </w:r>
            <w:r>
              <w:rPr>
                <w:spacing w:val="20"/>
              </w:rPr>
              <w:t xml:space="preserve">够提供1-2项内容方案的，得1分；除此以外，投标</w:t>
            </w:r>
            <w:r>
              <w:rPr>
                <w:spacing w:val="19"/>
              </w:rPr>
              <w:t xml:space="preserve">人能提</w:t>
            </w:r>
            <w:r>
              <w:rPr>
                <w:spacing w:val="20"/>
              </w:rPr>
              <w:t xml:space="preserve">供与本评分标准有关、与采购需求有关的其他</w:t>
            </w:r>
            <w:r>
              <w:rPr>
                <w:spacing w:val="19"/>
              </w:rPr>
              <w:t xml:space="preserve">优化、细化</w:t>
            </w:r>
            <w:r>
              <w:rPr>
                <w:spacing w:val="20"/>
              </w:rPr>
              <w:t xml:space="preserve">方案的，优化细化方案得1分。未提供方案或</w:t>
            </w:r>
            <w:r>
              <w:rPr>
                <w:spacing w:val="19"/>
              </w:rPr>
              <w:t xml:space="preserve">方案不满足</w:t>
            </w:r>
            <w:r>
              <w:rPr>
                <w:spacing w:val="16"/>
              </w:rPr>
              <w:t xml:space="preserve">采购需求的，该项不得分。</w:t>
            </w:r>
            <w:r/>
          </w:p>
        </w:tc>
        <w:tc>
          <w:tcPr>
            <w:tcW w:w="1235" w:type="dxa"/>
            <w:vAlign w:val="top"/>
            <w:vMerge w:val="restart"/>
            <w:textDirection w:val="lrTb"/>
            <w:noWrap w:val="false"/>
          </w:tcPr>
          <w:p>
            <w:pPr>
              <w:pStyle w:val="1210"/>
              <w:ind w:left="133"/>
              <w:keepLines w:val="0"/>
              <w:keepNext w:val="0"/>
              <w:pageBreakBefore w:val="0"/>
              <w:spacing w:before="184"/>
              <w:widowControl/>
            </w:pPr>
            <w:r>
              <w:t xml:space="preserve">4</w:t>
            </w:r>
            <w:r/>
          </w:p>
        </w:tc>
      </w:tr>
    </w:tbl>
    <w:p>
      <w:pPr>
        <w:pStyle w:val="1205"/>
        <w:keepLines w:val="0"/>
        <w:keepNext w:val="0"/>
        <w:pageBreakBefore w:val="0"/>
        <w:spacing w:before="90" w:line="209" w:lineRule="auto"/>
        <w:widowControl/>
        <w:rPr>
          <w:rFonts w:hint="eastAsia" w:eastAsia="微软雅黑"/>
          <w:b/>
          <w:bCs/>
          <w:spacing w:val="21"/>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20分</w:t>
      </w:r>
      <w:r>
        <w:rPr>
          <w:rFonts w:hint="eastAsia"/>
          <w:b/>
          <w:bCs/>
          <w:spacing w:val="21"/>
          <w:sz w:val="21"/>
          <w:szCs w:val="21"/>
          <w:lang w:eastAsia="zh-CN"/>
        </w:rPr>
        <w:t xml:space="preserve">）</w:t>
      </w:r>
      <w:r>
        <w:rPr>
          <w:rFonts w:hint="eastAsia" w:eastAsia="微软雅黑"/>
          <w:b/>
          <w:bCs/>
          <w:spacing w:val="21"/>
          <w:sz w:val="21"/>
          <w:szCs w:val="21"/>
          <w:lang w:eastAsia="zh-CN"/>
        </w:rPr>
      </w:r>
      <w:r/>
    </w:p>
    <w:p>
      <w:pPr>
        <w:pStyle w:val="1201"/>
        <w:ind w:left="37" w:right="86" w:hanging="6"/>
        <w:jc w:val="both"/>
        <w:keepLines w:val="0"/>
        <w:keepNext w:val="0"/>
        <w:pageBreakBefore w:val="0"/>
        <w:spacing w:line="332" w:lineRule="auto"/>
        <w:widowControl/>
        <w:rPr>
          <w:rFonts w:hint="eastAsia" w:eastAsia="宋体"/>
          <w:b/>
          <w:bCs/>
          <w:spacing w:val="21"/>
          <w:sz w:val="21"/>
          <w:szCs w:val="21"/>
          <w:lang w:eastAsia="zh-CN"/>
        </w:rPr>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z w:val="21"/>
          <w:szCs w:val="21"/>
        </w:rPr>
        <w:t xml:space="preserve"> </w:t>
      </w:r>
      <w:r>
        <w:rPr>
          <w:rFonts w:ascii="宋体" w:hAnsi="宋体" w:eastAsia="宋体" w:cs="宋体"/>
          <w:spacing w:val="25"/>
          <w:sz w:val="21"/>
          <w:szCs w:val="21"/>
        </w:rPr>
        <w:t xml:space="preserve">,</w:t>
      </w:r>
      <w:r>
        <w:rPr>
          <w:rFonts w:hint="eastAsia" w:ascii="宋体" w:hAnsi="宋体" w:eastAsia="宋体" w:cs="宋体"/>
          <w:b/>
          <w:bCs/>
          <w:spacing w:val="25"/>
          <w:sz w:val="21"/>
          <w:szCs w:val="21"/>
          <w:lang w:val="en-US" w:eastAsia="zh-CN"/>
        </w:rPr>
        <w:t xml:space="preserve">以下</w:t>
      </w:r>
      <w:r>
        <w:rPr>
          <w:rFonts w:ascii="宋体" w:hAnsi="宋体" w:eastAsia="宋体" w:cs="宋体"/>
          <w:b/>
          <w:bCs/>
          <w:spacing w:val="25"/>
          <w:sz w:val="21"/>
          <w:szCs w:val="21"/>
        </w:rPr>
        <w:t xml:space="preserve">岗位人员不得兼任</w:t>
      </w:r>
      <w:r>
        <w:rPr>
          <w:rFonts w:hint="eastAsia" w:ascii="宋体" w:hAnsi="宋体" w:eastAsia="宋体" w:cs="宋体"/>
          <w:b/>
          <w:bCs/>
          <w:spacing w:val="25"/>
          <w:sz w:val="21"/>
          <w:szCs w:val="21"/>
          <w:lang w:eastAsia="zh-CN"/>
        </w:rPr>
        <w:t xml:space="preserve">。</w:t>
      </w:r>
      <w:r>
        <w:rPr>
          <w:rFonts w:hint="eastAsia" w:eastAsia="宋体"/>
          <w:b/>
          <w:bCs/>
          <w:spacing w:val="21"/>
          <w:sz w:val="21"/>
          <w:szCs w:val="21"/>
          <w:lang w:eastAsia="zh-CN"/>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1210"/>
              <w:ind w:left="127"/>
              <w:keepLines w:val="0"/>
              <w:keepNext w:val="0"/>
              <w:pageBreakBefore w:val="0"/>
              <w:spacing w:before="177" w:line="219" w:lineRule="auto"/>
              <w:widowControl/>
              <w:rPr>
                <w:b/>
                <w:bCs/>
              </w:rPr>
            </w:pPr>
            <w:r>
              <w:rPr>
                <w:b/>
                <w:bCs/>
                <w:spacing w:val="11"/>
              </w:rPr>
              <w:t xml:space="preserve">评分项</w:t>
            </w:r>
            <w:r>
              <w:rPr>
                <w:b/>
                <w:bCs/>
              </w:rPr>
            </w:r>
            <w:r/>
          </w:p>
        </w:tc>
        <w:tc>
          <w:tcPr>
            <w:tcW w:w="6135" w:type="dxa"/>
            <w:vAlign w:val="top"/>
            <w:textDirection w:val="lrTb"/>
            <w:noWrap w:val="false"/>
          </w:tcPr>
          <w:p>
            <w:pPr>
              <w:pStyle w:val="1210"/>
              <w:ind w:left="124"/>
              <w:keepLines w:val="0"/>
              <w:keepNext w:val="0"/>
              <w:pageBreakBefore w:val="0"/>
              <w:spacing w:before="177" w:line="219" w:lineRule="auto"/>
              <w:widowControl/>
              <w:rPr>
                <w:b/>
                <w:bCs/>
              </w:rPr>
            </w:pPr>
            <w:r>
              <w:rPr>
                <w:b/>
                <w:bCs/>
                <w:spacing w:val="13"/>
              </w:rPr>
              <w:t xml:space="preserve">评分标准</w:t>
            </w:r>
            <w:r>
              <w:rPr>
                <w:b/>
                <w:bCs/>
              </w:rPr>
            </w:r>
            <w:r/>
          </w:p>
        </w:tc>
        <w:tc>
          <w:tcPr>
            <w:tcW w:w="1235" w:type="dxa"/>
            <w:vAlign w:val="top"/>
            <w:textDirection w:val="lrTb"/>
            <w:noWrap w:val="false"/>
          </w:tcPr>
          <w:p>
            <w:pPr>
              <w:pStyle w:val="1210"/>
              <w:ind w:left="136"/>
              <w:keepLines w:val="0"/>
              <w:keepNext w:val="0"/>
              <w:pageBreakBefore w:val="0"/>
              <w:spacing w:before="176" w:line="219" w:lineRule="auto"/>
              <w:widowControl/>
              <w:rPr>
                <w:b/>
                <w:bCs/>
              </w:rPr>
            </w:pPr>
            <w:r>
              <w:rPr>
                <w:b/>
                <w:bCs/>
                <w:spacing w:val="5"/>
              </w:rPr>
              <w:t xml:space="preserve">分值</w:t>
            </w:r>
            <w:r>
              <w:rPr>
                <w:b/>
                <w:bCs/>
              </w:rPr>
            </w:r>
            <w:r/>
          </w:p>
        </w:tc>
      </w:tr>
      <w:tr>
        <w:trPr>
          <w:trHeight w:val="2643"/>
        </w:trPr>
        <w:tc>
          <w:tcPr>
            <w:tcW w:w="3075" w:type="dxa"/>
            <w:vAlign w:val="top"/>
            <w:textDirection w:val="lrTb"/>
            <w:noWrap w:val="false"/>
          </w:tcPr>
          <w:p>
            <w:pPr>
              <w:pStyle w:val="1210"/>
              <w:ind w:left="129"/>
              <w:keepLines w:val="0"/>
              <w:keepNext w:val="0"/>
              <w:pageBreakBefore w:val="0"/>
              <w:spacing w:before="171" w:line="219" w:lineRule="auto"/>
              <w:widowControl/>
            </w:pPr>
            <w:r>
              <w:rPr>
                <w:spacing w:val="15"/>
              </w:rPr>
              <w:t xml:space="preserve">项目经理（4分）</w:t>
            </w:r>
            <w:r/>
          </w:p>
        </w:tc>
        <w:tc>
          <w:tcPr>
            <w:tcW w:w="6135" w:type="dxa"/>
            <w:vAlign w:val="top"/>
            <w:textDirection w:val="lrTb"/>
            <w:noWrap w:val="false"/>
          </w:tcPr>
          <w:p>
            <w:pPr>
              <w:pStyle w:val="1210"/>
              <w:ind w:left="124" w:right="227" w:firstLine="1"/>
              <w:keepLines w:val="0"/>
              <w:keepNext w:val="0"/>
              <w:pageBreakBefore w:val="0"/>
              <w:spacing w:before="172" w:line="309" w:lineRule="auto"/>
              <w:widowControl/>
            </w:pPr>
            <w:r>
              <w:rPr>
                <w:spacing w:val="20"/>
              </w:rPr>
              <w:t xml:space="preserve">项目经理年龄在50周岁（含）以下且具有大</w:t>
            </w:r>
            <w:r>
              <w:rPr>
                <w:spacing w:val="19"/>
              </w:rPr>
              <w:t xml:space="preserve">专（含）以上</w:t>
            </w:r>
            <w:r>
              <w:rPr>
                <w:spacing w:val="20"/>
              </w:rPr>
              <w:t xml:space="preserve">学历证书的得1分</w:t>
            </w:r>
            <w:r>
              <w:rPr>
                <w:rFonts w:hint="eastAsia"/>
                <w:spacing w:val="20"/>
                <w:lang w:eastAsia="zh-CN"/>
              </w:rPr>
              <w:t xml:space="preserve">；</w:t>
            </w:r>
            <w:r>
              <w:rPr>
                <w:spacing w:val="18"/>
              </w:rPr>
              <w:t xml:space="preserve">具有3年（含）以上同类物业管理项目</w:t>
            </w:r>
            <w:r>
              <w:rPr>
                <w:rFonts w:hint="eastAsia"/>
                <w:spacing w:val="18"/>
                <w:lang w:val="en-US" w:eastAsia="zh-CN"/>
              </w:rPr>
              <w:t xml:space="preserve">经理管理</w:t>
            </w:r>
            <w:r>
              <w:rPr>
                <w:spacing w:val="18"/>
              </w:rPr>
              <w:t xml:space="preserve">经验的得1分</w:t>
            </w:r>
            <w:r>
              <w:rPr>
                <w:rFonts w:hint="eastAsia"/>
                <w:spacing w:val="18"/>
                <w:lang w:eastAsia="zh-CN"/>
              </w:rPr>
              <w:t xml:space="preserve">；</w:t>
            </w:r>
            <w:r>
              <w:rPr>
                <w:spacing w:val="20"/>
              </w:rPr>
              <w:t xml:space="preserve">具有消防</w:t>
            </w:r>
            <w:r>
              <w:rPr>
                <w:spacing w:val="19"/>
              </w:rPr>
              <w:t xml:space="preserve">设施操作员</w:t>
            </w:r>
            <w:r>
              <w:rPr>
                <w:spacing w:val="20"/>
              </w:rPr>
              <w:t xml:space="preserve">证或建（构）筑物消防员职业资格证的得1分</w:t>
            </w:r>
            <w:r>
              <w:rPr>
                <w:rFonts w:hint="eastAsia"/>
                <w:spacing w:val="20"/>
                <w:lang w:eastAsia="zh-CN"/>
              </w:rPr>
              <w:t xml:space="preserve">；</w:t>
            </w:r>
            <w:r>
              <w:rPr>
                <w:spacing w:val="20"/>
              </w:rPr>
              <w:t xml:space="preserve">具有《特种设备安全管理和作业人</w:t>
            </w:r>
            <w:r>
              <w:rPr>
                <w:spacing w:val="19"/>
              </w:rPr>
              <w:t xml:space="preserve">员证》（项</w:t>
            </w:r>
            <w:r>
              <w:rPr>
                <w:spacing w:val="14"/>
              </w:rPr>
              <w:t xml:space="preserve">目代号为A）的得1分</w:t>
            </w:r>
            <w:r>
              <w:rPr>
                <w:rFonts w:hint="eastAsia"/>
                <w:spacing w:val="14"/>
                <w:lang w:eastAsia="zh-CN"/>
              </w:rPr>
              <w:t xml:space="preserve">。</w:t>
            </w:r>
            <w:r>
              <w:rPr>
                <w:spacing w:val="14"/>
              </w:rPr>
              <w:t xml:space="preserve">须提供</w:t>
            </w:r>
            <w:r>
              <w:rPr>
                <w:spacing w:val="20"/>
              </w:rPr>
              <w:t xml:space="preserve">身份证扫描件、学</w:t>
            </w:r>
            <w:r>
              <w:rPr>
                <w:spacing w:val="19"/>
              </w:rPr>
              <w:t xml:space="preserve">历证明扫描</w:t>
            </w:r>
            <w:r>
              <w:rPr>
                <w:spacing w:val="18"/>
              </w:rPr>
              <w:t xml:space="preserve">件</w:t>
            </w:r>
            <w:r>
              <w:rPr>
                <w:rFonts w:hint="eastAsia"/>
                <w:spacing w:val="18"/>
                <w:lang w:eastAsia="zh-CN"/>
              </w:rPr>
              <w:t xml:space="preserve">、</w:t>
            </w:r>
            <w:r>
              <w:rPr>
                <w:rFonts w:hint="eastAsia"/>
                <w:spacing w:val="18"/>
                <w:lang w:val="en-US" w:eastAsia="zh-CN"/>
              </w:rPr>
              <w:t xml:space="preserve">相应有效</w:t>
            </w:r>
            <w:r>
              <w:rPr>
                <w:spacing w:val="14"/>
              </w:rPr>
              <w:t xml:space="preserve">证书扫描件</w:t>
            </w:r>
            <w:r>
              <w:rPr>
                <w:rFonts w:hint="eastAsia"/>
                <w:spacing w:val="14"/>
                <w:lang w:val="en-US" w:eastAsia="zh-CN"/>
              </w:rPr>
              <w:t xml:space="preserve">及</w:t>
            </w:r>
            <w:r>
              <w:rPr>
                <w:rFonts w:hint="eastAsia"/>
                <w:spacing w:val="20"/>
              </w:rPr>
              <w:t xml:space="preserve">明确含有该人员相关业绩合同扫描件</w:t>
            </w:r>
            <w:r>
              <w:rPr>
                <w:spacing w:val="14"/>
              </w:rPr>
              <w:t xml:space="preserve">。</w:t>
            </w:r>
            <w:r/>
          </w:p>
        </w:tc>
        <w:tc>
          <w:tcPr>
            <w:tcW w:w="1235" w:type="dxa"/>
            <w:vAlign w:val="top"/>
            <w:textDirection w:val="lrTb"/>
            <w:noWrap w:val="false"/>
          </w:tcPr>
          <w:p>
            <w:pPr>
              <w:pStyle w:val="1210"/>
              <w:ind w:left="133"/>
              <w:keepLines w:val="0"/>
              <w:keepNext w:val="0"/>
              <w:pageBreakBefore w:val="0"/>
              <w:spacing w:before="171"/>
              <w:widowControl/>
            </w:pPr>
            <w:r>
              <w:t xml:space="preserve">4</w:t>
            </w:r>
            <w:r/>
          </w:p>
        </w:tc>
      </w:tr>
      <w:tr>
        <w:trPr>
          <w:trHeight w:val="883"/>
        </w:trPr>
        <w:tc>
          <w:tcPr>
            <w:tcW w:w="3075" w:type="dxa"/>
            <w:vAlign w:val="top"/>
            <w:textDirection w:val="lrTb"/>
            <w:noWrap w:val="false"/>
          </w:tcPr>
          <w:p>
            <w:pPr>
              <w:pStyle w:val="1210"/>
              <w:ind w:left="153"/>
              <w:keepLines w:val="0"/>
              <w:keepNext w:val="0"/>
              <w:pageBreakBefore w:val="0"/>
              <w:spacing w:before="174" w:line="218" w:lineRule="auto"/>
              <w:widowControl/>
            </w:pPr>
            <w:r>
              <w:rPr>
                <w:spacing w:val="9"/>
              </w:rPr>
              <w:t xml:space="preserve">内勤（1分）</w:t>
            </w:r>
            <w:r/>
          </w:p>
        </w:tc>
        <w:tc>
          <w:tcPr>
            <w:tcW w:w="6135" w:type="dxa"/>
            <w:vAlign w:val="top"/>
            <w:textDirection w:val="lrTb"/>
            <w:noWrap w:val="false"/>
          </w:tcPr>
          <w:p>
            <w:pPr>
              <w:pStyle w:val="1210"/>
              <w:ind w:left="124" w:right="353" w:firstLine="26"/>
              <w:keepLines w:val="0"/>
              <w:keepNext w:val="0"/>
              <w:pageBreakBefore w:val="0"/>
              <w:spacing w:before="174" w:line="307" w:lineRule="auto"/>
              <w:widowControl/>
              <w:rPr>
                <w:color w:val="000000"/>
              </w:rPr>
            </w:pPr>
            <w:r>
              <w:rPr>
                <w:color w:val="000000"/>
                <w:spacing w:val="19"/>
              </w:rPr>
              <w:t xml:space="preserve">内勤具有大专（含）以上学历证书的得1分</w:t>
            </w:r>
            <w:r>
              <w:rPr>
                <w:color w:val="000000"/>
                <w:spacing w:val="18"/>
              </w:rPr>
              <w:t xml:space="preserve">，须提供学历</w:t>
            </w:r>
            <w:r>
              <w:rPr>
                <w:color w:val="000000"/>
                <w:spacing w:val="11"/>
              </w:rPr>
              <w:t xml:space="preserve">证明扫描件。</w:t>
            </w:r>
            <w:r>
              <w:rPr>
                <w:color w:val="000000"/>
              </w:rPr>
            </w:r>
            <w:r/>
          </w:p>
        </w:tc>
        <w:tc>
          <w:tcPr>
            <w:tcW w:w="1235" w:type="dxa"/>
            <w:vAlign w:val="top"/>
            <w:textDirection w:val="lrTb"/>
            <w:noWrap w:val="false"/>
          </w:tcPr>
          <w:p>
            <w:pPr>
              <w:pStyle w:val="1210"/>
              <w:ind w:left="149"/>
              <w:keepLines w:val="0"/>
              <w:keepNext w:val="0"/>
              <w:pageBreakBefore w:val="0"/>
              <w:spacing w:before="175"/>
              <w:widowControl/>
            </w:pPr>
            <w:r>
              <w:t xml:space="preserve">1</w:t>
            </w:r>
            <w:r/>
          </w:p>
        </w:tc>
      </w:tr>
      <w:tr>
        <w:trPr>
          <w:trHeight w:val="1638"/>
        </w:trPr>
        <w:tc>
          <w:tcPr>
            <w:tcW w:w="3075" w:type="dxa"/>
            <w:vAlign w:val="top"/>
            <w:textDirection w:val="lrTb"/>
            <w:noWrap w:val="false"/>
          </w:tcPr>
          <w:p>
            <w:pPr>
              <w:pStyle w:val="1210"/>
              <w:ind w:left="128"/>
              <w:keepLines w:val="0"/>
              <w:keepNext w:val="0"/>
              <w:pageBreakBefore w:val="0"/>
              <w:spacing w:before="177" w:line="219" w:lineRule="auto"/>
              <w:widowControl/>
            </w:pPr>
            <w:r>
              <w:rPr>
                <w:spacing w:val="14"/>
              </w:rPr>
              <w:t xml:space="preserve">保安员（3分）</w:t>
            </w:r>
            <w:r/>
          </w:p>
        </w:tc>
        <w:tc>
          <w:tcPr>
            <w:tcW w:w="6135" w:type="dxa"/>
            <w:vAlign w:val="top"/>
            <w:textDirection w:val="lrTb"/>
            <w:noWrap w:val="false"/>
          </w:tcPr>
          <w:p>
            <w:pPr>
              <w:pStyle w:val="1210"/>
              <w:ind w:left="122" w:right="21" w:firstLine="2"/>
              <w:keepLines w:val="0"/>
              <w:keepNext w:val="0"/>
              <w:pageBreakBefore w:val="0"/>
              <w:spacing w:before="175" w:line="311" w:lineRule="auto"/>
              <w:widowControl/>
              <w:tabs>
                <w:tab w:val="left" w:pos="6100" w:leader="none"/>
              </w:tabs>
              <w:rPr>
                <w:rFonts w:hint="eastAsia" w:eastAsia="宋体"/>
                <w:color w:val="000000"/>
                <w:lang w:eastAsia="zh-CN"/>
              </w:rPr>
            </w:pPr>
            <w:r>
              <w:rPr>
                <w:color w:val="000000"/>
                <w:spacing w:val="20"/>
              </w:rPr>
              <w:t xml:space="preserve">保安员具有大专（含）以上学历</w:t>
            </w:r>
            <w:r>
              <w:rPr>
                <w:rFonts w:hint="eastAsia"/>
                <w:color w:val="000000"/>
                <w:spacing w:val="20"/>
                <w:lang w:val="en-US" w:eastAsia="zh-CN"/>
              </w:rPr>
              <w:t xml:space="preserve">的有一人得1分，最高得1分；</w:t>
            </w:r>
            <w:r>
              <w:rPr>
                <w:color w:val="000000"/>
                <w:spacing w:val="19"/>
              </w:rPr>
              <w:t xml:space="preserve">年</w:t>
            </w:r>
            <w:r>
              <w:rPr>
                <w:color w:val="000000"/>
                <w:spacing w:val="20"/>
              </w:rPr>
              <w:t xml:space="preserve">龄在35周岁（含）以下</w:t>
            </w:r>
            <w:r>
              <w:rPr>
                <w:rFonts w:hint="eastAsia"/>
                <w:color w:val="000000"/>
                <w:spacing w:val="20"/>
                <w:lang w:val="en-US" w:eastAsia="zh-CN"/>
              </w:rPr>
              <w:t xml:space="preserve">的有一人得1分，最高得1分</w:t>
            </w:r>
            <w:r>
              <w:rPr>
                <w:color w:val="000000"/>
                <w:spacing w:val="20"/>
              </w:rPr>
              <w:t xml:space="preserve">；具有三级/高级工及以上保安员职业资格证书（技能等级证书</w:t>
            </w:r>
            <w:r>
              <w:rPr>
                <w:color w:val="000000"/>
                <w:spacing w:val="19"/>
              </w:rPr>
              <w:t xml:space="preserve">）的</w:t>
            </w:r>
            <w:r>
              <w:rPr>
                <w:rFonts w:hint="eastAsia"/>
                <w:color w:val="000000"/>
                <w:spacing w:val="20"/>
                <w:lang w:val="en-US" w:eastAsia="zh-CN"/>
              </w:rPr>
              <w:t xml:space="preserve">有一人得1分，最高得1分</w:t>
            </w:r>
            <w:r>
              <w:rPr>
                <w:color w:val="000000"/>
                <w:spacing w:val="20"/>
              </w:rPr>
              <w:t xml:space="preserve">。</w:t>
            </w:r>
            <w:r>
              <w:rPr>
                <w:rFonts w:hint="eastAsia"/>
                <w:color w:val="000000"/>
                <w:spacing w:val="20"/>
                <w:lang w:val="en-US" w:eastAsia="zh-CN"/>
              </w:rPr>
              <w:t xml:space="preserve">本项最高3分。</w:t>
            </w:r>
            <w:r>
              <w:rPr>
                <w:color w:val="000000"/>
                <w:spacing w:val="20"/>
              </w:rPr>
              <w:t xml:space="preserve">须提供身份证扫描件、学历证明、</w:t>
            </w:r>
            <w:r>
              <w:rPr>
                <w:rFonts w:hint="eastAsia"/>
                <w:color w:val="000000"/>
                <w:spacing w:val="20"/>
                <w:lang w:val="en-US" w:eastAsia="zh-CN"/>
              </w:rPr>
              <w:t xml:space="preserve">相关</w:t>
            </w:r>
            <w:r>
              <w:rPr>
                <w:color w:val="000000"/>
                <w:spacing w:val="20"/>
              </w:rPr>
              <w:t xml:space="preserve">证书</w:t>
            </w:r>
            <w:r>
              <w:rPr>
                <w:color w:val="000000"/>
                <w:spacing w:val="19"/>
              </w:rPr>
              <w:t xml:space="preserve">扫描件</w:t>
            </w:r>
            <w:r>
              <w:rPr>
                <w:rFonts w:hint="eastAsia"/>
                <w:color w:val="000000"/>
                <w:spacing w:val="19"/>
                <w:lang w:eastAsia="zh-CN"/>
              </w:rPr>
              <w:t xml:space="preserve">。</w:t>
            </w:r>
            <w:r>
              <w:rPr>
                <w:rFonts w:hint="eastAsia" w:eastAsia="宋体"/>
                <w:color w:val="000000"/>
                <w:lang w:eastAsia="zh-CN"/>
              </w:rPr>
            </w:r>
            <w:r/>
          </w:p>
        </w:tc>
        <w:tc>
          <w:tcPr>
            <w:tcW w:w="1235" w:type="dxa"/>
            <w:vAlign w:val="top"/>
            <w:textDirection w:val="lrTb"/>
            <w:noWrap w:val="false"/>
          </w:tcPr>
          <w:p>
            <w:pPr>
              <w:pStyle w:val="1210"/>
              <w:ind w:left="138"/>
              <w:keepLines w:val="0"/>
              <w:keepNext w:val="0"/>
              <w:pageBreakBefore w:val="0"/>
              <w:spacing w:before="176" w:line="239" w:lineRule="auto"/>
              <w:widowControl/>
              <w:rPr>
                <w:color w:val="000000"/>
              </w:rPr>
            </w:pPr>
            <w:r>
              <w:rPr>
                <w:color w:val="000000"/>
              </w:rPr>
              <w:t xml:space="preserve">3</w:t>
            </w:r>
            <w:r>
              <w:rPr>
                <w:color w:val="000000"/>
              </w:rPr>
            </w:r>
            <w:r/>
          </w:p>
        </w:tc>
      </w:tr>
      <w:tr>
        <w:trPr>
          <w:trHeight w:val="1236"/>
        </w:trPr>
        <w:tc>
          <w:tcPr>
            <w:tcW w:w="3075" w:type="dxa"/>
            <w:vAlign w:val="top"/>
            <w:textDirection w:val="lrTb"/>
            <w:noWrap w:val="false"/>
          </w:tcPr>
          <w:p>
            <w:pPr>
              <w:pStyle w:val="1210"/>
              <w:ind w:left="134"/>
              <w:keepLines w:val="0"/>
              <w:keepNext w:val="0"/>
              <w:pageBreakBefore w:val="0"/>
              <w:spacing w:before="180" w:line="219" w:lineRule="auto"/>
              <w:widowControl/>
            </w:pPr>
            <w:r>
              <w:rPr>
                <w:spacing w:val="16"/>
              </w:rPr>
              <w:t xml:space="preserve">消防监控人员（6分）</w:t>
            </w:r>
            <w:r/>
          </w:p>
        </w:tc>
        <w:tc>
          <w:tcPr>
            <w:tcW w:w="6135" w:type="dxa"/>
            <w:vAlign w:val="top"/>
            <w:textDirection w:val="lrTb"/>
            <w:noWrap w:val="false"/>
          </w:tcPr>
          <w:p>
            <w:pPr>
              <w:pStyle w:val="1210"/>
              <w:ind w:left="124" w:right="353" w:firstLine="7"/>
              <w:jc w:val="both"/>
              <w:keepLines w:val="0"/>
              <w:keepNext w:val="0"/>
              <w:pageBreakBefore w:val="0"/>
              <w:spacing w:before="178" w:line="307" w:lineRule="auto"/>
              <w:widowControl/>
            </w:pPr>
            <w:r>
              <w:rPr>
                <w:spacing w:val="19"/>
              </w:rPr>
              <w:t xml:space="preserve">消防监控人员具有四级/中级（含）以上消防设施操作员</w:t>
            </w:r>
            <w:r>
              <w:rPr>
                <w:spacing w:val="18"/>
              </w:rPr>
              <w:t xml:space="preserve">证或建（构）筑物消防员职业资格证的，有一人得1分，</w:t>
            </w:r>
            <w:r>
              <w:rPr>
                <w:spacing w:val="17"/>
              </w:rPr>
              <w:t xml:space="preserve">最高得6分，须提供资格证书扫描件。</w:t>
            </w:r>
            <w:r/>
          </w:p>
        </w:tc>
        <w:tc>
          <w:tcPr>
            <w:tcW w:w="1235" w:type="dxa"/>
            <w:vAlign w:val="top"/>
            <w:textDirection w:val="lrTb"/>
            <w:noWrap w:val="false"/>
          </w:tcPr>
          <w:p>
            <w:pPr>
              <w:pStyle w:val="1210"/>
              <w:ind w:left="136"/>
              <w:keepLines w:val="0"/>
              <w:keepNext w:val="0"/>
              <w:pageBreakBefore w:val="0"/>
              <w:spacing w:before="179" w:line="239" w:lineRule="auto"/>
              <w:widowControl/>
            </w:pPr>
            <w:r>
              <w:t xml:space="preserve">6</w:t>
            </w:r>
            <w:r/>
          </w:p>
        </w:tc>
      </w:tr>
      <w:tr>
        <w:trPr>
          <w:trHeight w:val="1588"/>
        </w:trPr>
        <w:tc>
          <w:tcPr>
            <w:tcW w:w="3075" w:type="dxa"/>
            <w:vAlign w:val="top"/>
            <w:textDirection w:val="lrTb"/>
            <w:noWrap w:val="false"/>
          </w:tcPr>
          <w:p>
            <w:pPr>
              <w:pStyle w:val="1210"/>
              <w:ind w:left="133" w:right="188"/>
              <w:keepLines w:val="0"/>
              <w:keepNext w:val="0"/>
              <w:pageBreakBefore w:val="0"/>
              <w:spacing w:before="182" w:line="312" w:lineRule="auto"/>
              <w:widowControl/>
            </w:pPr>
            <w:r>
              <w:rPr>
                <w:spacing w:val="18"/>
              </w:rPr>
              <w:t xml:space="preserve">公用设施设备维护服务人员</w:t>
            </w:r>
            <w:r>
              <w:rPr>
                <w:spacing w:val="8"/>
              </w:rPr>
              <w:t xml:space="preserve">（2分）</w:t>
            </w:r>
            <w:r/>
          </w:p>
        </w:tc>
        <w:tc>
          <w:tcPr>
            <w:tcW w:w="6135" w:type="dxa"/>
            <w:vAlign w:val="top"/>
            <w:textDirection w:val="lrTb"/>
            <w:noWrap w:val="false"/>
          </w:tcPr>
          <w:p>
            <w:pPr>
              <w:pStyle w:val="1210"/>
              <w:ind w:left="128" w:right="227"/>
              <w:keepLines w:val="0"/>
              <w:keepNext w:val="0"/>
              <w:pageBreakBefore w:val="0"/>
              <w:spacing w:before="180" w:line="310" w:lineRule="auto"/>
              <w:widowControl/>
            </w:pPr>
            <w:r>
              <w:rPr>
                <w:spacing w:val="19"/>
              </w:rPr>
              <w:t xml:space="preserve">维修人员具有大专（含）以上</w:t>
            </w:r>
            <w:r>
              <w:rPr>
                <w:spacing w:val="18"/>
              </w:rPr>
              <w:t xml:space="preserve">学历的</w:t>
            </w:r>
            <w:r>
              <w:rPr>
                <w:rFonts w:hint="eastAsia"/>
                <w:color w:val="000000"/>
                <w:spacing w:val="20"/>
                <w:lang w:val="en-US" w:eastAsia="zh-CN"/>
              </w:rPr>
              <w:t xml:space="preserve">有一人得1分，最高得1分</w:t>
            </w:r>
            <w:r>
              <w:rPr>
                <w:spacing w:val="18"/>
              </w:rPr>
              <w:t xml:space="preserve">；</w:t>
            </w:r>
            <w:r>
              <w:rPr>
                <w:spacing w:val="19"/>
              </w:rPr>
              <w:t xml:space="preserve">具有</w:t>
            </w:r>
            <w:r>
              <w:rPr>
                <w:rFonts w:hint="eastAsia"/>
                <w:spacing w:val="19"/>
              </w:rPr>
              <w:t xml:space="preserve">特种作业操作证（作业类别为高处作业，操作项目为登高架设作业/高处安装、维护、拆除作业）</w:t>
            </w:r>
            <w:r>
              <w:rPr>
                <w:rFonts w:hint="eastAsia"/>
                <w:spacing w:val="19"/>
                <w:lang w:val="en-US" w:eastAsia="zh-CN"/>
              </w:rPr>
              <w:t xml:space="preserve">或</w:t>
            </w:r>
            <w:r>
              <w:rPr>
                <w:rFonts w:hint="eastAsia"/>
                <w:spacing w:val="19"/>
              </w:rPr>
              <w:t xml:space="preserve">特种作业操作证（作业类别为制冷与空调作业，操作项目为制冷与空调设备运行操作作业/制冷与空调设备安装修理作业）</w:t>
            </w:r>
            <w:r>
              <w:rPr>
                <w:rFonts w:hint="eastAsia"/>
                <w:spacing w:val="19"/>
                <w:lang w:val="en-US" w:eastAsia="zh-CN"/>
              </w:rPr>
              <w:t xml:space="preserve">或</w:t>
            </w:r>
            <w:r>
              <w:rPr>
                <w:rFonts w:hint="eastAsia"/>
                <w:spacing w:val="19"/>
              </w:rPr>
              <w:t xml:space="preserve">《特种设备安全管理和作业人员证》（项目代号为A或者T）</w:t>
            </w:r>
            <w:r>
              <w:rPr>
                <w:spacing w:val="18"/>
              </w:rPr>
              <w:t xml:space="preserve">的</w:t>
            </w:r>
            <w:r>
              <w:rPr>
                <w:rFonts w:hint="eastAsia"/>
                <w:color w:val="000000"/>
                <w:spacing w:val="20"/>
                <w:lang w:val="en-US" w:eastAsia="zh-CN"/>
              </w:rPr>
              <w:t xml:space="preserve">有一人得1分，最高得1分</w:t>
            </w:r>
            <w:r>
              <w:rPr>
                <w:spacing w:val="18"/>
              </w:rPr>
              <w:t xml:space="preserve">，须提供学历证明扫描件</w:t>
            </w:r>
            <w:r>
              <w:rPr>
                <w:rFonts w:hint="eastAsia"/>
                <w:spacing w:val="18"/>
                <w:lang w:eastAsia="zh-CN"/>
              </w:rPr>
              <w:t xml:space="preserve">、</w:t>
            </w:r>
            <w:r>
              <w:rPr>
                <w:spacing w:val="18"/>
              </w:rPr>
              <w:t xml:space="preserve">相应证书扫描件。</w:t>
            </w:r>
            <w:r/>
          </w:p>
        </w:tc>
        <w:tc>
          <w:tcPr>
            <w:tcW w:w="1235" w:type="dxa"/>
            <w:vAlign w:val="top"/>
            <w:textDirection w:val="lrTb"/>
            <w:noWrap w:val="false"/>
          </w:tcPr>
          <w:p>
            <w:pPr>
              <w:pStyle w:val="1210"/>
              <w:ind w:left="136"/>
              <w:keepLines w:val="0"/>
              <w:keepNext w:val="0"/>
              <w:pageBreakBefore w:val="0"/>
              <w:spacing w:before="181"/>
              <w:widowControl/>
            </w:pPr>
            <w:r>
              <w:t xml:space="preserve">2</w:t>
            </w:r>
            <w:r/>
          </w:p>
        </w:tc>
      </w:tr>
      <w:tr>
        <w:trPr>
          <w:trHeight w:val="1236"/>
        </w:trPr>
        <w:tc>
          <w:tcPr>
            <w:tcW w:w="3075" w:type="dxa"/>
            <w:vAlign w:val="top"/>
            <w:textDirection w:val="lrTb"/>
            <w:noWrap w:val="false"/>
          </w:tcPr>
          <w:p>
            <w:pPr>
              <w:pStyle w:val="1210"/>
              <w:ind w:left="127"/>
              <w:keepLines w:val="0"/>
              <w:keepNext w:val="0"/>
              <w:pageBreakBefore w:val="0"/>
              <w:spacing w:before="183" w:line="219" w:lineRule="auto"/>
              <w:widowControl/>
            </w:pPr>
            <w:r>
              <w:rPr>
                <w:spacing w:val="15"/>
              </w:rPr>
              <w:t xml:space="preserve">业绩（1.5分）</w:t>
            </w:r>
            <w:r/>
          </w:p>
        </w:tc>
        <w:tc>
          <w:tcPr>
            <w:tcW w:w="6135" w:type="dxa"/>
            <w:vAlign w:val="top"/>
            <w:textDirection w:val="lrTb"/>
            <w:noWrap w:val="false"/>
          </w:tcPr>
          <w:p>
            <w:pPr>
              <w:pStyle w:val="1210"/>
              <w:ind w:left="125" w:right="185" w:hanging="1"/>
              <w:jc w:val="both"/>
              <w:keepLines w:val="0"/>
              <w:keepNext w:val="0"/>
              <w:pageBreakBefore w:val="0"/>
              <w:spacing w:before="181" w:line="306" w:lineRule="auto"/>
              <w:widowControl/>
            </w:pPr>
            <w:r>
              <w:rPr>
                <w:spacing w:val="20"/>
              </w:rPr>
              <w:t xml:space="preserve">投标人自2023年1月1日以来（以合同</w:t>
            </w:r>
            <w:r>
              <w:rPr>
                <w:spacing w:val="19"/>
              </w:rPr>
              <w:t xml:space="preserve">签订日期为准</w:t>
            </w:r>
            <w:r>
              <w:rPr>
                <w:spacing w:val="22"/>
              </w:rPr>
              <w:t xml:space="preserve">），</w:t>
            </w:r>
            <w:r>
              <w:rPr>
                <w:spacing w:val="19"/>
              </w:rPr>
              <w:t xml:space="preserve">具有与本项目同类项目业绩的，每提供一份有效合同扫描件</w:t>
            </w:r>
            <w:r>
              <w:rPr>
                <w:spacing w:val="16"/>
              </w:rPr>
              <w:t xml:space="preserve">得0.5分，最高得1.5分。</w:t>
            </w:r>
            <w:r/>
          </w:p>
        </w:tc>
        <w:tc>
          <w:tcPr>
            <w:tcW w:w="1235" w:type="dxa"/>
            <w:vAlign w:val="top"/>
            <w:textDirection w:val="lrTb"/>
            <w:noWrap w:val="false"/>
          </w:tcPr>
          <w:p>
            <w:pPr>
              <w:pStyle w:val="1210"/>
              <w:ind w:left="149"/>
              <w:keepLines w:val="0"/>
              <w:keepNext w:val="0"/>
              <w:pageBreakBefore w:val="0"/>
              <w:spacing w:before="183" w:line="238" w:lineRule="auto"/>
              <w:widowControl/>
            </w:pPr>
            <w:r>
              <w:rPr>
                <w:spacing w:val="6"/>
              </w:rPr>
              <w:t xml:space="preserve">1.5</w:t>
            </w:r>
            <w:r/>
          </w:p>
        </w:tc>
      </w:tr>
      <w:tr>
        <w:trPr>
          <w:trHeight w:val="1164"/>
        </w:trPr>
        <w:tc>
          <w:tcPr>
            <w:tcW w:w="3075" w:type="dxa"/>
            <w:vAlign w:val="top"/>
            <w:textDirection w:val="lrTb"/>
            <w:noWrap w:val="false"/>
          </w:tcPr>
          <w:p>
            <w:pPr>
              <w:pStyle w:val="1210"/>
              <w:ind w:left="132"/>
              <w:keepLines w:val="0"/>
              <w:keepNext w:val="0"/>
              <w:pageBreakBefore w:val="0"/>
              <w:spacing w:before="184" w:line="218" w:lineRule="auto"/>
              <w:widowControl/>
            </w:pPr>
            <w:r>
              <w:rPr>
                <w:spacing w:val="13"/>
              </w:rPr>
              <w:t xml:space="preserve">荣誉（1分）</w:t>
            </w:r>
            <w:r/>
          </w:p>
        </w:tc>
        <w:tc>
          <w:tcPr>
            <w:tcW w:w="6135" w:type="dxa"/>
            <w:vAlign w:val="top"/>
            <w:textDirection w:val="lrTb"/>
            <w:noWrap w:val="false"/>
          </w:tcPr>
          <w:p>
            <w:pPr>
              <w:pStyle w:val="1210"/>
              <w:ind w:left="148" w:right="185" w:hanging="24"/>
              <w:keepLines w:val="0"/>
              <w:keepNext w:val="0"/>
              <w:pageBreakBefore w:val="0"/>
              <w:spacing w:before="184" w:line="284" w:lineRule="auto"/>
              <w:widowControl/>
            </w:pPr>
            <w:r>
              <w:rPr>
                <w:spacing w:val="20"/>
              </w:rPr>
              <w:t xml:space="preserve">投标人管理的项目自2023年1月1日以来，</w:t>
            </w:r>
            <w:r>
              <w:rPr>
                <w:rFonts w:hint="eastAsia"/>
                <w:spacing w:val="20"/>
              </w:rPr>
              <w:t xml:space="preserve">获得政府部门颁发的</w:t>
            </w:r>
            <w:r>
              <w:rPr>
                <w:rFonts w:hint="eastAsia"/>
                <w:spacing w:val="20"/>
                <w:lang w:val="en-US" w:eastAsia="zh-CN"/>
              </w:rPr>
              <w:t xml:space="preserve">与本项目同类的表彰、奖励等荣誉</w:t>
            </w:r>
            <w:r>
              <w:rPr>
                <w:rFonts w:hint="eastAsia"/>
                <w:spacing w:val="20"/>
              </w:rPr>
              <w:t xml:space="preserve">的</w:t>
            </w:r>
            <w:r>
              <w:rPr>
                <w:rFonts w:hint="eastAsia"/>
                <w:spacing w:val="20"/>
                <w:lang w:eastAsia="zh-CN"/>
              </w:rPr>
              <w:t xml:space="preserve">，</w:t>
            </w:r>
            <w:r>
              <w:rPr>
                <w:rFonts w:hint="eastAsia"/>
                <w:spacing w:val="20"/>
                <w:lang w:val="en-US" w:eastAsia="zh-CN"/>
              </w:rPr>
              <w:t xml:space="preserve">每提供一个</w:t>
            </w:r>
            <w:r>
              <w:rPr>
                <w:rFonts w:hint="eastAsia"/>
                <w:spacing w:val="20"/>
              </w:rPr>
              <w:t xml:space="preserve">得0.5分；本项最高得1分</w:t>
            </w:r>
            <w:r>
              <w:rPr>
                <w:spacing w:val="19"/>
              </w:rPr>
              <w:t xml:space="preserve">。须提供</w:t>
            </w:r>
            <w:r>
              <w:rPr>
                <w:rFonts w:hint="eastAsia"/>
                <w:spacing w:val="14"/>
                <w:lang w:val="en-US" w:eastAsia="zh-CN"/>
              </w:rPr>
              <w:t xml:space="preserve">有效</w:t>
            </w:r>
            <w:r>
              <w:rPr>
                <w:spacing w:val="19"/>
              </w:rPr>
              <w:t xml:space="preserve">获</w:t>
            </w:r>
            <w:r>
              <w:rPr>
                <w:spacing w:val="14"/>
              </w:rPr>
              <w:t xml:space="preserve">奖证明。</w:t>
            </w:r>
            <w:r/>
          </w:p>
        </w:tc>
        <w:tc>
          <w:tcPr>
            <w:tcW w:w="1235" w:type="dxa"/>
            <w:vAlign w:val="top"/>
            <w:textDirection w:val="lrTb"/>
            <w:noWrap w:val="false"/>
          </w:tcPr>
          <w:p>
            <w:pPr>
              <w:pStyle w:val="1210"/>
              <w:ind w:left="149"/>
              <w:keepLines w:val="0"/>
              <w:keepNext w:val="0"/>
              <w:pageBreakBefore w:val="0"/>
              <w:spacing w:before="184"/>
              <w:widowControl/>
            </w:pPr>
            <w:r>
              <w:t xml:space="preserve">1</w:t>
            </w:r>
            <w:r/>
          </w:p>
        </w:tc>
      </w:tr>
      <w:tr>
        <w:trPr>
          <w:trHeight w:val="1589"/>
        </w:trPr>
        <w:tc>
          <w:tcPr>
            <w:tcW w:w="3075" w:type="dxa"/>
            <w:vAlign w:val="top"/>
            <w:textDirection w:val="lrTb"/>
            <w:noWrap w:val="false"/>
          </w:tcPr>
          <w:p>
            <w:pPr>
              <w:pStyle w:val="1210"/>
              <w:ind w:left="130"/>
              <w:keepLines w:val="0"/>
              <w:keepNext w:val="0"/>
              <w:pageBreakBefore w:val="0"/>
              <w:spacing w:before="176" w:line="218" w:lineRule="auto"/>
              <w:widowControl/>
            </w:pPr>
            <w:r>
              <w:rPr>
                <w:spacing w:val="17"/>
              </w:rPr>
              <w:t xml:space="preserve">体系认证证书（1.5分）</w:t>
            </w:r>
            <w:r/>
          </w:p>
        </w:tc>
        <w:tc>
          <w:tcPr>
            <w:tcW w:w="6135" w:type="dxa"/>
            <w:vAlign w:val="top"/>
            <w:textDirection w:val="lrTb"/>
            <w:noWrap w:val="false"/>
          </w:tcPr>
          <w:p>
            <w:pPr>
              <w:pStyle w:val="1210"/>
              <w:ind w:left="125" w:right="185" w:hanging="1"/>
              <w:jc w:val="both"/>
              <w:keepLines w:val="0"/>
              <w:keepNext w:val="0"/>
              <w:pageBreakBefore w:val="0"/>
              <w:spacing w:before="177" w:line="308" w:lineRule="auto"/>
              <w:widowControl/>
            </w:pPr>
            <w:r>
              <w:rPr>
                <w:spacing w:val="20"/>
              </w:rPr>
              <w:t xml:space="preserve">投标人具有质量管理体系认证、环境管理体系</w:t>
            </w:r>
            <w:r>
              <w:rPr>
                <w:spacing w:val="19"/>
              </w:rPr>
              <w:t xml:space="preserve">认证、职业安全健康管理体系认证的，每提供一类有效认证证书的得</w:t>
            </w:r>
            <w:r>
              <w:rPr>
                <w:spacing w:val="20"/>
              </w:rPr>
              <w:t xml:space="preserve">0.5分，最高得1.5分。须提供证书扫描件并加盖</w:t>
            </w:r>
            <w:r>
              <w:rPr>
                <w:spacing w:val="19"/>
              </w:rPr>
              <w:t xml:space="preserve">投标人公</w:t>
            </w:r>
            <w:r>
              <w:rPr>
                <w:spacing w:val="-5"/>
              </w:rPr>
              <w:t xml:space="preserve">章。</w:t>
            </w:r>
            <w:r/>
          </w:p>
        </w:tc>
        <w:tc>
          <w:tcPr>
            <w:tcW w:w="1235" w:type="dxa"/>
            <w:vAlign w:val="top"/>
            <w:textDirection w:val="lrTb"/>
            <w:noWrap w:val="false"/>
          </w:tcPr>
          <w:p>
            <w:pPr>
              <w:pStyle w:val="1210"/>
              <w:ind w:left="149"/>
              <w:keepLines w:val="0"/>
              <w:keepNext w:val="0"/>
              <w:pageBreakBefore w:val="0"/>
              <w:spacing w:before="176" w:line="238" w:lineRule="auto"/>
              <w:widowControl/>
            </w:pPr>
            <w:r>
              <w:rPr>
                <w:spacing w:val="6"/>
              </w:rPr>
              <w:t xml:space="preserve">1.5</w:t>
            </w:r>
            <w:r/>
          </w:p>
        </w:tc>
      </w:tr>
    </w:tbl>
    <w:p>
      <w:pPr>
        <w:pStyle w:val="1201"/>
        <w:keepLines w:val="0"/>
        <w:keepNext w:val="0"/>
        <w:pageBreakBefore w:val="0"/>
        <w:widowControl/>
        <w:rPr>
          <w:rFonts w:ascii="Arial"/>
          <w:sz w:val="21"/>
        </w:rPr>
      </w:pPr>
      <w:r>
        <w:rPr>
          <w:rFonts w:ascii="Arial"/>
          <w:sz w:val="21"/>
        </w:rPr>
      </w:r>
      <w:r/>
    </w:p>
    <w:p>
      <w:pPr>
        <w:pStyle w:val="1201"/>
        <w:keepLines w:val="0"/>
        <w:keepNext w:val="0"/>
        <w:pageBreakBefore w:val="0"/>
        <w:widowControl/>
        <w:rPr>
          <w:rFonts w:ascii="Arial" w:hAnsi="Arial" w:eastAsia="Arial" w:cs="Arial"/>
          <w:sz w:val="21"/>
          <w:szCs w:val="21"/>
        </w:rPr>
        <w:sectPr>
          <w:footerReference w:type="default" r:id="rId16"/>
          <w:footnotePr/>
          <w:endnotePr/>
          <w:type w:val="nextPage"/>
          <w:pgSz w:w="11900" w:h="16840" w:orient="portrait"/>
          <w:pgMar w:top="719" w:right="719" w:bottom="570" w:left="720" w:header="0" w:footer="334" w:gutter="0"/>
          <w:pgNumType w:start="1"/>
          <w:cols w:num="1" w:sep="0" w:space="1701" w:equalWidth="1"/>
          <w:docGrid w:linePitch="360"/>
        </w:sectPr>
      </w:pPr>
      <w:r>
        <w:rPr>
          <w:rFonts w:ascii="Arial" w:hAnsi="Arial" w:eastAsia="Arial" w:cs="Arial"/>
          <w:sz w:val="21"/>
          <w:szCs w:val="21"/>
        </w:rPr>
      </w:r>
      <w:r/>
    </w:p>
    <w:p>
      <w:pPr>
        <w:pStyle w:val="1205"/>
        <w:ind w:left="2345"/>
        <w:keepLines w:val="0"/>
        <w:keepNext w:val="0"/>
        <w:pageBreakBefore w:val="0"/>
        <w:spacing w:before="106" w:line="214" w:lineRule="auto"/>
        <w:widowControl/>
        <w:rPr>
          <w:sz w:val="44"/>
          <w:szCs w:val="44"/>
        </w:rPr>
        <w:outlineLvl w:val="0"/>
      </w:pPr>
      <w:r/>
      <w:bookmarkStart w:id="9" w:name="bookmark6"/>
      <w:r/>
      <w:bookmarkEnd w:id="9"/>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rPr>
          <w:sz w:val="44"/>
          <w:szCs w:val="44"/>
        </w:rPr>
      </w:r>
      <w:r/>
    </w:p>
    <w:p>
      <w:pPr>
        <w:pStyle w:val="1201"/>
        <w:keepLines w:val="0"/>
        <w:keepNext w:val="0"/>
        <w:pageBreakBefore w:val="0"/>
        <w:spacing w:line="297" w:lineRule="auto"/>
        <w:widowControl/>
        <w:rPr>
          <w:rFonts w:ascii="Arial"/>
          <w:sz w:val="21"/>
        </w:rPr>
      </w:pPr>
      <w:r>
        <w:rPr>
          <w:rFonts w:ascii="Arial"/>
          <w:sz w:val="21"/>
        </w:rPr>
      </w:r>
      <w:r/>
    </w:p>
    <w:p>
      <w:pPr>
        <w:pStyle w:val="1205"/>
        <w:keepLines w:val="0"/>
        <w:keepNext w:val="0"/>
        <w:pageBreakBefore w:val="0"/>
        <w:spacing w:before="9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投标文件内容</w:t>
      </w:r>
      <w:r>
        <w:rPr>
          <w:sz w:val="21"/>
          <w:szCs w:val="21"/>
        </w:rPr>
      </w:r>
      <w:r/>
    </w:p>
    <w:p>
      <w:pPr>
        <w:pStyle w:val="1205"/>
        <w:ind w:left="6"/>
        <w:keepLines w:val="0"/>
        <w:keepNext w:val="0"/>
        <w:pageBreakBefore w:val="0"/>
        <w:spacing w:before="55" w:line="198"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、资格证明文件</w:t>
      </w:r>
      <w:r>
        <w:rPr>
          <w:sz w:val="21"/>
          <w:szCs w:val="21"/>
        </w:r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36"/>
        <w:gridCol w:w="5925"/>
        <w:gridCol w:w="3484"/>
      </w:tblGrid>
      <w:tr>
        <w:trPr>
          <w:trHeight w:val="539"/>
        </w:trPr>
        <w:tc>
          <w:tcPr>
            <w:tcW w:w="1036" w:type="dxa"/>
            <w:vAlign w:val="top"/>
            <w:textDirection w:val="lrTb"/>
            <w:noWrap w:val="false"/>
          </w:tcPr>
          <w:p>
            <w:pPr>
              <w:pStyle w:val="1201"/>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5925" w:type="dxa"/>
            <w:vAlign w:val="top"/>
            <w:textDirection w:val="lrTb"/>
            <w:noWrap w:val="false"/>
          </w:tcPr>
          <w:p>
            <w:pPr>
              <w:pStyle w:val="1201"/>
              <w:ind w:left="695"/>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top"/>
            <w:textDirection w:val="lrTb"/>
            <w:noWrap w:val="false"/>
          </w:tcPr>
          <w:p>
            <w:pPr>
              <w:pStyle w:val="1201"/>
              <w:ind w:left="128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1622"/>
        </w:trPr>
        <w:tc>
          <w:tcPr>
            <w:tcW w:w="1036" w:type="dxa"/>
            <w:vAlign w:val="top"/>
            <w:textDirection w:val="lrTb"/>
            <w:noWrap w:val="false"/>
          </w:tcPr>
          <w:p>
            <w:pPr>
              <w:pStyle w:val="1210"/>
              <w:jc w:val="center"/>
              <w:keepLines w:val="0"/>
              <w:keepNext w:val="0"/>
              <w:pageBreakBefore w:val="0"/>
              <w:spacing w:before="171"/>
              <w:widowControl/>
            </w:pPr>
            <w:r>
              <w:t xml:space="preserve">1</w:t>
            </w:r>
            <w:r/>
          </w:p>
        </w:tc>
        <w:tc>
          <w:tcPr>
            <w:tcW w:w="5925" w:type="dxa"/>
            <w:vAlign w:val="top"/>
            <w:textDirection w:val="lrTb"/>
            <w:noWrap w:val="false"/>
          </w:tcPr>
          <w:p>
            <w:pPr>
              <w:pStyle w:val="1210"/>
              <w:ind w:left="124" w:right="392" w:firstLine="5"/>
              <w:keepLines w:val="0"/>
              <w:keepNext w:val="0"/>
              <w:pageBreakBefore w:val="0"/>
              <w:spacing w:before="173" w:line="309" w:lineRule="auto"/>
              <w:widowControl/>
            </w:pPr>
            <w:r>
              <w:rPr>
                <w:spacing w:val="-1"/>
              </w:rPr>
              <w:t xml:space="preserve">具有独立承担民事责任能力的</w:t>
            </w:r>
            <w:r>
              <w:t xml:space="preserve"> </w:t>
            </w:r>
            <w:r>
              <w:rPr>
                <w:spacing w:val="-1"/>
              </w:rPr>
              <w:t xml:space="preserve">投标人营业执照或相关部门的</w:t>
            </w:r>
            <w:r>
              <w:rPr>
                <w:spacing w:val="1"/>
              </w:rPr>
              <w:t xml:space="preserve"> </w:t>
            </w:r>
            <w:r>
              <w:rPr>
                <w:spacing w:val="-1"/>
              </w:rPr>
              <w:t xml:space="preserve">登记证明文件（投标人如是允</w:t>
            </w:r>
            <w:r>
              <w:rPr>
                <w:spacing w:val="1"/>
              </w:rPr>
              <w:t xml:space="preserve"> </w:t>
            </w:r>
            <w:r>
              <w:rPr>
                <w:spacing w:val="-1"/>
              </w:rPr>
              <w:t xml:space="preserve">许以分支机构身份参加投标的</w:t>
            </w:r>
            <w:r>
              <w:rPr>
                <w:spacing w:val="1"/>
              </w:rPr>
              <w:t xml:space="preserve"> </w:t>
            </w:r>
            <w:r>
              <w:rPr>
                <w:spacing w:val="6"/>
              </w:rPr>
              <w:t xml:space="preserve">,提供投标人分支机构的营业</w:t>
            </w:r>
            <w:r>
              <w:rPr>
                <w:spacing w:val="3"/>
              </w:rPr>
              <w:t xml:space="preserve"> </w:t>
            </w:r>
            <w:r>
              <w:rPr>
                <w:spacing w:val="-1"/>
              </w:rPr>
              <w:t xml:space="preserve">执照；投标人如是自然人情形</w:t>
            </w:r>
            <w:r>
              <w:rPr>
                <w:spacing w:val="1"/>
              </w:rPr>
              <w:t xml:space="preserve"> </w:t>
            </w:r>
            <w:r>
              <w:rPr>
                <w:spacing w:val="16"/>
              </w:rPr>
              <w:t xml:space="preserve">的，提供有效身份证证明）。</w:t>
            </w:r>
            <w:r/>
          </w:p>
        </w:tc>
        <w:tc>
          <w:tcPr>
            <w:tcW w:w="3484" w:type="dxa"/>
            <w:vAlign w:val="top"/>
            <w:vMerge w:val="restart"/>
            <w:textDirection w:val="lrTb"/>
            <w:noWrap w:val="false"/>
          </w:tcPr>
          <w:p>
            <w:pPr>
              <w:pStyle w:val="1210"/>
              <w:ind w:left="128" w:right="364" w:firstLine="1"/>
              <w:keepLines w:val="0"/>
              <w:keepNext w:val="0"/>
              <w:pageBreakBefore w:val="0"/>
              <w:spacing w:before="170" w:line="312" w:lineRule="auto"/>
              <w:widowControl/>
            </w:pPr>
            <w:r>
              <w:rPr>
                <w:spacing w:val="18"/>
              </w:rPr>
              <w:t xml:space="preserve">满足《中华人民共和国政府采购法》第二十二条规定</w:t>
            </w:r>
            <w:r/>
          </w:p>
        </w:tc>
      </w:tr>
      <w:tr>
        <w:trPr>
          <w:trHeight w:val="856"/>
        </w:trPr>
        <w:tc>
          <w:tcPr>
            <w:tcW w:w="1036" w:type="dxa"/>
            <w:vAlign w:val="top"/>
            <w:textDirection w:val="lrTb"/>
            <w:noWrap w:val="false"/>
          </w:tcPr>
          <w:p>
            <w:pPr>
              <w:pStyle w:val="1210"/>
              <w:jc w:val="center"/>
              <w:keepLines w:val="0"/>
              <w:keepNext w:val="0"/>
              <w:pageBreakBefore w:val="0"/>
              <w:spacing w:before="174"/>
              <w:widowControl/>
            </w:pPr>
            <w:r>
              <w:t xml:space="preserve">2</w:t>
            </w:r>
            <w:r/>
          </w:p>
        </w:tc>
        <w:tc>
          <w:tcPr>
            <w:tcW w:w="5925" w:type="dxa"/>
            <w:vAlign w:val="top"/>
            <w:textDirection w:val="lrTb"/>
            <w:noWrap w:val="false"/>
          </w:tcPr>
          <w:p>
            <w:pPr>
              <w:pStyle w:val="1210"/>
              <w:ind w:left="124" w:right="614" w:firstLine="1"/>
              <w:jc w:val="both"/>
              <w:keepLines w:val="0"/>
              <w:keepNext w:val="0"/>
              <w:pageBreakBefore w:val="0"/>
              <w:spacing w:before="174" w:line="308" w:lineRule="auto"/>
              <w:widowControl/>
            </w:pPr>
            <w:r>
              <w:rPr>
                <w:spacing w:val="-1"/>
              </w:rPr>
              <w:t xml:space="preserve">《授权委托书》（给定格式；投标人如是自然人情形的，可</w:t>
            </w:r>
            <w:r>
              <w:rPr>
                <w:spacing w:val="9"/>
              </w:rPr>
              <w:t xml:space="preserve">不提供）。</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1591"/>
        </w:trPr>
        <w:tc>
          <w:tcPr>
            <w:tcW w:w="1036" w:type="dxa"/>
            <w:vAlign w:val="top"/>
            <w:textDirection w:val="lrTb"/>
            <w:noWrap w:val="false"/>
          </w:tcPr>
          <w:p>
            <w:pPr>
              <w:pStyle w:val="1210"/>
              <w:jc w:val="center"/>
              <w:keepLines w:val="0"/>
              <w:keepNext w:val="0"/>
              <w:pageBreakBefore w:val="0"/>
              <w:spacing w:before="174" w:line="239" w:lineRule="auto"/>
              <w:widowControl/>
            </w:pPr>
            <w:r>
              <w:t xml:space="preserve">3</w:t>
            </w:r>
            <w:r/>
          </w:p>
        </w:tc>
        <w:tc>
          <w:tcPr>
            <w:tcW w:w="5925" w:type="dxa"/>
            <w:vAlign w:val="top"/>
            <w:textDirection w:val="lrTb"/>
            <w:noWrap w:val="false"/>
          </w:tcPr>
          <w:p>
            <w:pPr>
              <w:pStyle w:val="1210"/>
              <w:ind w:left="124"/>
              <w:keepLines w:val="0"/>
              <w:keepNext w:val="0"/>
              <w:pageBreakBefore w:val="0"/>
              <w:spacing w:before="174" w:line="219" w:lineRule="auto"/>
              <w:widowControl/>
            </w:pPr>
            <w:r>
              <w:rPr>
                <w:spacing w:val="-1"/>
              </w:rPr>
              <w:t xml:space="preserve">投标人近一年中任意一个月份</w:t>
            </w:r>
            <w:r>
              <w:rPr>
                <w:spacing w:val="-2"/>
              </w:rPr>
              <w:t xml:space="preserve">（不含投标当月）的财务状况报告（资产负债表和利润表）</w:t>
            </w:r>
            <w:r>
              <w:rPr>
                <w:spacing w:val="-1"/>
              </w:rPr>
              <w:t xml:space="preserve">或由会计师事务所出具的近两年中任意一个年度的审计报告和所附已审财务报告（投标人如是自然人情形的，没有经审计的财务报告的，可以提供银</w:t>
            </w:r>
            <w:r>
              <w:rPr>
                <w:spacing w:val="15"/>
              </w:rPr>
              <w:t xml:space="preserve">行出具的资信证明）。</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782"/>
        </w:trPr>
        <w:tc>
          <w:tcPr>
            <w:tcW w:w="1036" w:type="dxa"/>
            <w:vAlign w:val="top"/>
            <w:textDirection w:val="lrTb"/>
            <w:noWrap w:val="false"/>
          </w:tcPr>
          <w:p>
            <w:pPr>
              <w:pStyle w:val="1210"/>
              <w:jc w:val="center"/>
              <w:keepLines w:val="0"/>
              <w:keepNext w:val="0"/>
              <w:pageBreakBefore w:val="0"/>
              <w:spacing w:before="179"/>
              <w:widowControl/>
            </w:pPr>
            <w:r>
              <w:t xml:space="preserve">4</w:t>
            </w:r>
            <w:r/>
          </w:p>
        </w:tc>
        <w:tc>
          <w:tcPr>
            <w:tcW w:w="5925" w:type="dxa"/>
            <w:vAlign w:val="top"/>
            <w:textDirection w:val="lrTb"/>
            <w:noWrap w:val="false"/>
          </w:tcPr>
          <w:p>
            <w:pPr>
              <w:pStyle w:val="1210"/>
              <w:ind w:left="124"/>
              <w:keepLines w:val="0"/>
              <w:keepNext w:val="0"/>
              <w:pageBreakBefore w:val="0"/>
              <w:spacing w:before="178" w:line="219" w:lineRule="auto"/>
              <w:widowControl/>
            </w:pPr>
            <w:r>
              <w:rPr>
                <w:spacing w:val="-1"/>
              </w:rPr>
              <w:t xml:space="preserve">投标人近一年中任意一个月份</w:t>
            </w:r>
            <w:r>
              <w:rPr>
                <w:spacing w:val="-3"/>
              </w:rPr>
              <w:t xml:space="preserve">（不含投标当月）的依法缴纳</w:t>
            </w:r>
            <w:r>
              <w:rPr>
                <w:spacing w:val="-1"/>
              </w:rPr>
              <w:t xml:space="preserve">税收的相关材料（提供相关主</w:t>
            </w:r>
            <w:r>
              <w:rPr>
                <w:spacing w:val="-2"/>
              </w:rPr>
              <w:t xml:space="preserve">管部门证明或银行代扣证明）</w:t>
            </w:r>
            <w:r>
              <w:rPr>
                <w:position w:val="1"/>
              </w:rPr>
              <w:t xml:space="preserve">。</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932"/>
        </w:trPr>
        <w:tc>
          <w:tcPr>
            <w:tcW w:w="1036" w:type="dxa"/>
            <w:vAlign w:val="top"/>
            <w:textDirection w:val="lrTb"/>
            <w:noWrap w:val="false"/>
          </w:tcPr>
          <w:p>
            <w:pPr>
              <w:pStyle w:val="1210"/>
              <w:jc w:val="center"/>
              <w:keepLines w:val="0"/>
              <w:keepNext w:val="0"/>
              <w:pageBreakBefore w:val="0"/>
              <w:spacing w:before="181" w:line="239" w:lineRule="auto"/>
              <w:widowControl/>
            </w:pPr>
            <w:r>
              <w:t xml:space="preserve">5</w:t>
            </w:r>
            <w:r/>
          </w:p>
        </w:tc>
        <w:tc>
          <w:tcPr>
            <w:tcW w:w="5925" w:type="dxa"/>
            <w:vAlign w:val="top"/>
            <w:textDirection w:val="lrTb"/>
            <w:noWrap w:val="false"/>
          </w:tcPr>
          <w:p>
            <w:pPr>
              <w:pStyle w:val="1210"/>
              <w:ind w:left="124"/>
              <w:keepLines w:val="0"/>
              <w:keepNext w:val="0"/>
              <w:pageBreakBefore w:val="0"/>
              <w:spacing w:before="180" w:line="219" w:lineRule="auto"/>
              <w:widowControl/>
            </w:pPr>
            <w:r>
              <w:rPr>
                <w:spacing w:val="-1"/>
              </w:rPr>
              <w:t xml:space="preserve">投标人近一年中任意一个月份</w:t>
            </w:r>
            <w:r>
              <w:rPr>
                <w:spacing w:val="-3"/>
              </w:rPr>
              <w:t xml:space="preserve">（不含投标当月）的依法缴纳</w:t>
            </w:r>
            <w:r>
              <w:rPr>
                <w:spacing w:val="-1"/>
              </w:rPr>
              <w:t xml:space="preserve">社会保障资金的相关材料（提供相关主管部门证明或银行代</w:t>
            </w:r>
            <w:r>
              <w:rPr>
                <w:spacing w:val="9"/>
              </w:rPr>
              <w:t xml:space="preserve">扣证明）。</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495"/>
        </w:trPr>
        <w:tc>
          <w:tcPr>
            <w:tcW w:w="1036" w:type="dxa"/>
            <w:vAlign w:val="top"/>
            <w:textDirection w:val="lrTb"/>
            <w:noWrap w:val="false"/>
          </w:tcPr>
          <w:p>
            <w:pPr>
              <w:pStyle w:val="1210"/>
              <w:jc w:val="center"/>
              <w:keepLines w:val="0"/>
              <w:keepNext w:val="0"/>
              <w:pageBreakBefore w:val="0"/>
              <w:spacing w:before="183" w:line="239" w:lineRule="auto"/>
              <w:widowControl/>
            </w:pPr>
            <w:r>
              <w:t xml:space="preserve">6</w:t>
            </w:r>
            <w:r/>
          </w:p>
        </w:tc>
        <w:tc>
          <w:tcPr>
            <w:tcW w:w="5925" w:type="dxa"/>
            <w:vAlign w:val="top"/>
            <w:textDirection w:val="lrTb"/>
            <w:noWrap w:val="false"/>
          </w:tcPr>
          <w:p>
            <w:pPr>
              <w:pStyle w:val="1210"/>
              <w:ind w:left="126"/>
              <w:keepLines w:val="0"/>
              <w:keepNext w:val="0"/>
              <w:pageBreakBefore w:val="0"/>
              <w:spacing w:before="183" w:line="219" w:lineRule="auto"/>
              <w:widowControl/>
            </w:pPr>
            <w:r>
              <w:rPr>
                <w:spacing w:val="-2"/>
              </w:rPr>
              <w:t xml:space="preserve">《资格声明函》（给定格式）</w:t>
            </w:r>
            <w:r>
              <w:rPr>
                <w:position w:val="1"/>
              </w:rPr>
              <w:t xml:space="preserve">。</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911"/>
        </w:trPr>
        <w:tc>
          <w:tcPr>
            <w:tcW w:w="1036" w:type="dxa"/>
            <w:vAlign w:val="top"/>
            <w:textDirection w:val="lrTb"/>
            <w:noWrap w:val="false"/>
          </w:tcPr>
          <w:p>
            <w:pPr>
              <w:pStyle w:val="1210"/>
              <w:jc w:val="center"/>
              <w:keepLines w:val="0"/>
              <w:keepNext w:val="0"/>
              <w:pageBreakBefore w:val="0"/>
              <w:spacing w:before="177" w:line="239" w:lineRule="auto"/>
              <w:widowControl/>
            </w:pPr>
            <w:r>
              <w:t xml:space="preserve">7</w:t>
            </w:r>
            <w:r/>
          </w:p>
        </w:tc>
        <w:tc>
          <w:tcPr>
            <w:tcW w:w="5925" w:type="dxa"/>
            <w:vAlign w:val="top"/>
            <w:textDirection w:val="lrTb"/>
            <w:noWrap w:val="false"/>
          </w:tcPr>
          <w:p>
            <w:pPr>
              <w:pStyle w:val="1210"/>
              <w:ind w:left="130" w:right="362" w:hanging="5"/>
              <w:keepLines w:val="0"/>
              <w:keepNext w:val="0"/>
              <w:pageBreakBefore w:val="0"/>
              <w:spacing w:before="178" w:line="312" w:lineRule="auto"/>
              <w:widowControl/>
            </w:pPr>
            <w:r>
              <w:rPr>
                <w:spacing w:val="18"/>
              </w:rPr>
              <w:t xml:space="preserve">满足中小企业政策的证明文件</w:t>
            </w:r>
            <w:r>
              <w:rPr>
                <w:spacing w:val="17"/>
              </w:rPr>
              <w:t xml:space="preserve">（如有中小企业政策要求的）</w:t>
            </w:r>
            <w:r>
              <w:rPr>
                <w:position w:val="1"/>
              </w:rPr>
              <w:t xml:space="preserve">。</w:t>
            </w:r>
            <w:r/>
          </w:p>
        </w:tc>
        <w:tc>
          <w:tcPr>
            <w:tcW w:w="3484" w:type="dxa"/>
            <w:vAlign w:val="top"/>
            <w:textDirection w:val="lrTb"/>
            <w:noWrap w:val="false"/>
          </w:tcPr>
          <w:p>
            <w:pPr>
              <w:pStyle w:val="1210"/>
              <w:ind w:left="128" w:right="364"/>
              <w:jc w:val="both"/>
              <w:keepLines w:val="0"/>
              <w:keepNext w:val="0"/>
              <w:pageBreakBefore w:val="0"/>
              <w:spacing w:before="177" w:line="308" w:lineRule="auto"/>
              <w:widowControl/>
            </w:pPr>
            <w:r>
              <w:rPr>
                <w:spacing w:val="18"/>
              </w:rPr>
              <w:t xml:space="preserve">落实政府采购政策需满足的资格要求，详见第一章《投标邀</w:t>
            </w:r>
            <w:r>
              <w:rPr>
                <w:spacing w:val="3"/>
              </w:rPr>
              <w:t xml:space="preserve">请》</w:t>
            </w:r>
            <w:r/>
          </w:p>
        </w:tc>
      </w:tr>
      <w:tr>
        <w:trPr>
          <w:trHeight w:val="880"/>
        </w:trPr>
        <w:tc>
          <w:tcPr>
            <w:tcW w:w="1036" w:type="dxa"/>
            <w:vAlign w:val="top"/>
            <w:textDirection w:val="lrTb"/>
            <w:noWrap w:val="false"/>
          </w:tcPr>
          <w:p>
            <w:pPr>
              <w:pStyle w:val="1210"/>
              <w:jc w:val="center"/>
              <w:keepLines w:val="0"/>
              <w:keepNext w:val="0"/>
              <w:pageBreakBefore w:val="0"/>
              <w:spacing w:before="175" w:line="239" w:lineRule="auto"/>
              <w:widowControl/>
            </w:pPr>
            <w:r>
              <w:t xml:space="preserve">8</w:t>
            </w:r>
            <w:r/>
          </w:p>
        </w:tc>
        <w:tc>
          <w:tcPr>
            <w:tcW w:w="5925" w:type="dxa"/>
            <w:vAlign w:val="top"/>
            <w:textDirection w:val="lrTb"/>
            <w:noWrap w:val="false"/>
          </w:tcPr>
          <w:p>
            <w:pPr>
              <w:pStyle w:val="1210"/>
              <w:ind w:left="124" w:right="392" w:firstLine="1"/>
              <w:keepLines w:val="0"/>
              <w:keepNext w:val="0"/>
              <w:pageBreakBefore w:val="0"/>
              <w:spacing w:before="176" w:line="305" w:lineRule="auto"/>
              <w:widowControl/>
            </w:pPr>
            <w:r>
              <w:rPr>
                <w:spacing w:val="-1"/>
              </w:rPr>
              <w:t xml:space="preserve">本项目要求的特定资格证明文</w:t>
            </w:r>
            <w:r>
              <w:rPr>
                <w:spacing w:val="16"/>
              </w:rPr>
              <w:t xml:space="preserve">件（如有特定资格要求的）。</w:t>
            </w:r>
            <w:r/>
          </w:p>
        </w:tc>
        <w:tc>
          <w:tcPr>
            <w:tcW w:w="3484" w:type="dxa"/>
            <w:vAlign w:val="top"/>
            <w:textDirection w:val="lrTb"/>
            <w:noWrap w:val="false"/>
          </w:tcPr>
          <w:p>
            <w:pPr>
              <w:pStyle w:val="1210"/>
              <w:ind w:left="129" w:right="385" w:hanging="1"/>
              <w:keepLines w:val="0"/>
              <w:keepNext w:val="0"/>
              <w:pageBreakBefore w:val="0"/>
              <w:spacing w:before="176" w:line="305" w:lineRule="auto"/>
              <w:widowControl/>
            </w:pPr>
            <w:r>
              <w:rPr>
                <w:spacing w:val="17"/>
              </w:rPr>
              <w:t xml:space="preserve">特定资格要求，详见第一章《</w:t>
            </w:r>
            <w:r>
              <w:rPr>
                <w:spacing w:val="13"/>
              </w:rPr>
              <w:t xml:space="preserve">投标邀请》</w:t>
            </w:r>
            <w:r/>
          </w:p>
        </w:tc>
      </w:tr>
      <w:tr>
        <w:trPr>
          <w:trHeight w:val="575"/>
        </w:trPr>
        <w:tc>
          <w:tcPr>
            <w:tcW w:w="1036" w:type="dxa"/>
            <w:vAlign w:val="top"/>
            <w:textDirection w:val="lrTb"/>
            <w:noWrap w:val="false"/>
          </w:tcPr>
          <w:p>
            <w:pPr>
              <w:pStyle w:val="1210"/>
              <w:jc w:val="center"/>
              <w:keepLines w:val="0"/>
              <w:keepNext w:val="0"/>
              <w:pageBreakBefore w:val="0"/>
              <w:spacing w:before="180" w:line="239" w:lineRule="auto"/>
              <w:widowControl/>
            </w:pPr>
            <w:r>
              <w:t xml:space="preserve">9</w:t>
            </w:r>
            <w:r/>
          </w:p>
        </w:tc>
        <w:tc>
          <w:tcPr>
            <w:gridSpan w:val="2"/>
            <w:tcW w:w="9409" w:type="dxa"/>
            <w:vAlign w:val="top"/>
            <w:textDirection w:val="lrTb"/>
            <w:noWrap w:val="false"/>
          </w:tcPr>
          <w:p>
            <w:pPr>
              <w:pStyle w:val="1210"/>
              <w:ind w:left="125" w:right="195"/>
              <w:keepLines w:val="0"/>
              <w:keepNext w:val="0"/>
              <w:pageBreakBefore w:val="0"/>
              <w:spacing w:before="179" w:line="307" w:lineRule="auto"/>
              <w:widowControl/>
            </w:pPr>
            <w:r>
              <w:rPr>
                <w:spacing w:val="18"/>
              </w:rPr>
              <w:t xml:space="preserve">《联合体协议》（如接受联合体投标且投标人为联合体时须提供，</w:t>
            </w:r>
            <w:r>
              <w:rPr>
                <w:spacing w:val="11"/>
              </w:rPr>
              <w:t xml:space="preserve">格式自拟）。</w:t>
            </w:r>
            <w:r/>
          </w:p>
        </w:tc>
      </w:tr>
    </w:tbl>
    <w:p>
      <w:pPr>
        <w:pStyle w:val="1201"/>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01"/>
        <w:ind w:left="31" w:right="86" w:firstLine="6"/>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201"/>
        <w:ind w:left="37" w:right="86" w:hanging="3"/>
        <w:jc w:val="both"/>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201"/>
        <w:ind w:left="38" w:right="8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201"/>
        <w:ind w:left="32" w:right="8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201"/>
        <w:ind w:left="49" w:right="65" w:hanging="1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201"/>
        <w:ind w:left="33" w:right="65" w:firstLine="4"/>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position w:val="1"/>
          <w:sz w:val="21"/>
          <w:szCs w:val="21"/>
        </w:rPr>
        <w:t xml:space="preserve">。</w:t>
      </w:r>
      <w:r>
        <w:rPr>
          <w:rFonts w:ascii="宋体" w:hAnsi="宋体" w:eastAsia="宋体" w:cs="宋体"/>
          <w:sz w:val="21"/>
          <w:szCs w:val="21"/>
        </w:rPr>
      </w:r>
      <w:r/>
    </w:p>
    <w:p>
      <w:pPr>
        <w:pStyle w:val="1201"/>
        <w:ind w:left="31" w:right="23" w:firstLine="2"/>
        <w:keepLines w:val="0"/>
        <w:keepNext w:val="0"/>
        <w:pageBreakBefore w:val="0"/>
        <w:spacing w:before="136" w:line="333" w:lineRule="auto"/>
        <w:widowControl/>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1201"/>
        <w:keepLines w:val="0"/>
        <w:keepNext w:val="0"/>
        <w:pageBreakBefore w:val="0"/>
        <w:spacing w:line="262" w:lineRule="auto"/>
        <w:widowControl/>
        <w:rPr>
          <w:rFonts w:ascii="Arial"/>
          <w:sz w:val="21"/>
        </w:rPr>
      </w:pPr>
      <w:r>
        <w:rPr>
          <w:rFonts w:ascii="Arial"/>
          <w:sz w:val="21"/>
        </w:rPr>
      </w:r>
      <w:r/>
    </w:p>
    <w:p>
      <w:pPr>
        <w:pStyle w:val="1205"/>
        <w:ind w:left="31"/>
        <w:keepLines w:val="0"/>
        <w:keepNext w:val="0"/>
        <w:pageBreakBefore w:val="0"/>
        <w:spacing w:before="91" w:line="213" w:lineRule="auto"/>
        <w:widowControl/>
        <w:rPr>
          <w:sz w:val="21"/>
          <w:szCs w:val="21"/>
        </w:rPr>
      </w:pPr>
      <w:r>
        <w:rPr>
          <w:b/>
          <w:bCs/>
          <w:spacing w:val="19"/>
          <w:sz w:val="21"/>
          <w:szCs w:val="21"/>
        </w:rPr>
        <w:br w:type="page" w:clear="all"/>
      </w:r>
      <w:r>
        <w:rPr>
          <w:b/>
          <w:bCs/>
          <w:spacing w:val="19"/>
          <w:sz w:val="21"/>
          <w:szCs w:val="21"/>
        </w:rPr>
        <w:t xml:space="preserve">二、符合性证明文件及其他证明文件</w:t>
      </w:r>
      <w:r>
        <w:rPr>
          <w:sz w:val="21"/>
          <w:szCs w:val="21"/>
        </w:rPr>
      </w:r>
      <w:r/>
    </w:p>
    <w:p>
      <w:pPr>
        <w:pStyle w:val="1205"/>
        <w:keepLines w:val="0"/>
        <w:keepNext w:val="0"/>
        <w:pageBreakBefore w:val="0"/>
        <w:spacing w:before="58" w:line="198" w:lineRule="auto"/>
        <w:widowControl/>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Style w:val="1209"/>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201"/>
              <w:ind w:left="150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3477" w:type="dxa"/>
            <w:vAlign w:val="top"/>
            <w:textDirection w:val="lrTb"/>
            <w:noWrap w:val="false"/>
          </w:tcPr>
          <w:p>
            <w:pPr>
              <w:pStyle w:val="1201"/>
              <w:ind w:left="695"/>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rPr>
                <w:rFonts w:ascii="微软雅黑" w:hAnsi="微软雅黑" w:eastAsia="微软雅黑" w:cs="微软雅黑"/>
                <w:sz w:val="21"/>
                <w:szCs w:val="21"/>
              </w:rPr>
            </w:r>
            <w:r/>
          </w:p>
        </w:tc>
        <w:tc>
          <w:tcPr>
            <w:tcW w:w="3484" w:type="dxa"/>
            <w:vAlign w:val="top"/>
            <w:textDirection w:val="lrTb"/>
            <w:noWrap w:val="false"/>
          </w:tcPr>
          <w:p>
            <w:pPr>
              <w:pStyle w:val="1201"/>
              <w:ind w:left="128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rPr>
                <w:rFonts w:ascii="微软雅黑" w:hAnsi="微软雅黑" w:eastAsia="微软雅黑" w:cs="微软雅黑"/>
                <w:sz w:val="21"/>
                <w:szCs w:val="21"/>
              </w:rPr>
            </w:r>
            <w:r/>
          </w:p>
        </w:tc>
      </w:tr>
      <w:tr>
        <w:trPr>
          <w:trHeight w:val="527"/>
        </w:trPr>
        <w:tc>
          <w:tcPr>
            <w:tcW w:w="3484" w:type="dxa"/>
            <w:vAlign w:val="top"/>
            <w:textDirection w:val="lrTb"/>
            <w:noWrap w:val="false"/>
          </w:tcPr>
          <w:p>
            <w:pPr>
              <w:pStyle w:val="1210"/>
              <w:ind w:left="1694"/>
              <w:keepLines w:val="0"/>
              <w:keepNext w:val="0"/>
              <w:pageBreakBefore w:val="0"/>
              <w:spacing w:before="175"/>
              <w:widowControl/>
            </w:pPr>
            <w:r>
              <w:t xml:space="preserve">1</w:t>
            </w:r>
            <w:r/>
          </w:p>
        </w:tc>
        <w:tc>
          <w:tcPr>
            <w:tcW w:w="3477" w:type="dxa"/>
            <w:vAlign w:val="top"/>
            <w:textDirection w:val="lrTb"/>
            <w:noWrap w:val="false"/>
          </w:tcPr>
          <w:p>
            <w:pPr>
              <w:pStyle w:val="1210"/>
              <w:ind w:left="124"/>
              <w:keepLines w:val="0"/>
              <w:keepNext w:val="0"/>
              <w:pageBreakBefore w:val="0"/>
              <w:spacing w:before="174" w:line="219" w:lineRule="auto"/>
              <w:widowControl/>
            </w:pPr>
            <w:r>
              <w:rPr>
                <w:spacing w:val="16"/>
              </w:rPr>
              <w:t xml:space="preserve">投标函（给定格式）</w:t>
            </w:r>
            <w:r/>
          </w:p>
        </w:tc>
        <w:tc>
          <w:tcPr>
            <w:tcW w:w="3484" w:type="dxa"/>
            <w:vAlign w:val="top"/>
            <w:vMerge w:val="restart"/>
            <w:textDirection w:val="lrTb"/>
            <w:noWrap w:val="false"/>
          </w:tcPr>
          <w:p>
            <w:pPr>
              <w:pStyle w:val="1210"/>
              <w:ind w:left="1169"/>
              <w:keepLines w:val="0"/>
              <w:keepNext w:val="0"/>
              <w:pageBreakBefore w:val="0"/>
              <w:spacing w:before="174" w:line="219" w:lineRule="auto"/>
              <w:widowControl/>
            </w:pPr>
            <w:r>
              <w:rPr>
                <w:spacing w:val="14"/>
              </w:rPr>
              <w:t xml:space="preserve">商务符合性</w:t>
            </w:r>
            <w:r/>
          </w:p>
        </w:tc>
      </w:tr>
      <w:tr>
        <w:trPr>
          <w:trHeight w:val="535"/>
        </w:trPr>
        <w:tc>
          <w:tcPr>
            <w:tcW w:w="3484" w:type="dxa"/>
            <w:vAlign w:val="top"/>
            <w:textDirection w:val="lrTb"/>
            <w:noWrap w:val="false"/>
          </w:tcPr>
          <w:p>
            <w:pPr>
              <w:pStyle w:val="1210"/>
              <w:ind w:left="1681"/>
              <w:keepLines w:val="0"/>
              <w:keepNext w:val="0"/>
              <w:pageBreakBefore w:val="0"/>
              <w:spacing w:before="180"/>
              <w:widowControl/>
            </w:pPr>
            <w:r>
              <w:t xml:space="preserve">2</w:t>
            </w:r>
            <w:r/>
          </w:p>
        </w:tc>
        <w:tc>
          <w:tcPr>
            <w:tcW w:w="3477" w:type="dxa"/>
            <w:vAlign w:val="top"/>
            <w:textDirection w:val="lrTb"/>
            <w:noWrap w:val="false"/>
          </w:tcPr>
          <w:p>
            <w:pPr>
              <w:pStyle w:val="1210"/>
              <w:ind w:left="126"/>
              <w:keepLines w:val="0"/>
              <w:keepNext w:val="0"/>
              <w:pageBreakBefore w:val="0"/>
              <w:spacing w:before="180" w:line="218" w:lineRule="auto"/>
              <w:widowControl/>
            </w:pPr>
            <w:r>
              <w:rPr>
                <w:spacing w:val="16"/>
              </w:rPr>
              <w:t xml:space="preserve">承诺书（给定格式）</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1210"/>
              <w:ind w:left="1682"/>
              <w:keepLines w:val="0"/>
              <w:keepNext w:val="0"/>
              <w:pageBreakBefore w:val="0"/>
              <w:spacing w:before="177" w:line="239" w:lineRule="auto"/>
              <w:widowControl/>
            </w:pPr>
            <w:r>
              <w:t xml:space="preserve">3</w:t>
            </w:r>
            <w:r/>
          </w:p>
        </w:tc>
        <w:tc>
          <w:tcPr>
            <w:tcW w:w="3477" w:type="dxa"/>
            <w:vAlign w:val="top"/>
            <w:textDirection w:val="lrTb"/>
            <w:noWrap w:val="false"/>
          </w:tcPr>
          <w:p>
            <w:pPr>
              <w:pStyle w:val="1210"/>
              <w:ind w:left="143" w:right="614" w:hanging="12"/>
              <w:keepLines w:val="0"/>
              <w:keepNext w:val="0"/>
              <w:pageBreakBefore w:val="0"/>
              <w:spacing w:before="177" w:line="308" w:lineRule="auto"/>
              <w:widowControl/>
            </w:pPr>
            <w:r>
              <w:rPr>
                <w:spacing w:val="-2"/>
              </w:rPr>
              <w:t xml:space="preserve">开标一览表（“苏采云”系统</w:t>
            </w:r>
            <w:r>
              <w:rPr>
                <w:spacing w:val="10"/>
              </w:rPr>
              <w:t xml:space="preserve">中给定格式）</w:t>
            </w:r>
            <w:r/>
          </w:p>
        </w:tc>
        <w:tc>
          <w:tcPr>
            <w:tcW w:w="3484" w:type="dxa"/>
            <w:vAlign w:val="top"/>
            <w:vMerge w:val="restart"/>
            <w:textDirection w:val="lrTb"/>
            <w:noWrap w:val="false"/>
          </w:tcPr>
          <w:p>
            <w:pPr>
              <w:pStyle w:val="1210"/>
              <w:ind w:left="1164"/>
              <w:keepLines w:val="0"/>
              <w:keepNext w:val="0"/>
              <w:pageBreakBefore w:val="0"/>
              <w:spacing w:before="177" w:line="217" w:lineRule="auto"/>
              <w:widowControl/>
            </w:pPr>
            <w:r>
              <w:rPr>
                <w:spacing w:val="15"/>
              </w:rPr>
              <w:t xml:space="preserve">报价符合性</w:t>
            </w:r>
            <w:r/>
          </w:p>
        </w:tc>
      </w:tr>
      <w:tr>
        <w:trPr>
          <w:trHeight w:val="529"/>
        </w:trPr>
        <w:tc>
          <w:tcPr>
            <w:tcW w:w="3484" w:type="dxa"/>
            <w:vAlign w:val="top"/>
            <w:textDirection w:val="lrTb"/>
            <w:noWrap w:val="false"/>
          </w:tcPr>
          <w:p>
            <w:pPr>
              <w:pStyle w:val="1210"/>
              <w:ind w:left="1677"/>
              <w:keepLines w:val="0"/>
              <w:keepNext w:val="0"/>
              <w:pageBreakBefore w:val="0"/>
              <w:spacing w:before="174"/>
              <w:widowControl/>
            </w:pPr>
            <w:r>
              <w:t xml:space="preserve">4</w:t>
            </w:r>
            <w:r/>
          </w:p>
        </w:tc>
        <w:tc>
          <w:tcPr>
            <w:tcW w:w="3477" w:type="dxa"/>
            <w:vAlign w:val="top"/>
            <w:textDirection w:val="lrTb"/>
            <w:noWrap w:val="false"/>
          </w:tcPr>
          <w:p>
            <w:pPr>
              <w:pStyle w:val="1210"/>
              <w:ind w:left="128"/>
              <w:keepLines w:val="0"/>
              <w:keepNext w:val="0"/>
              <w:pageBreakBefore w:val="0"/>
              <w:spacing w:before="174" w:line="217" w:lineRule="auto"/>
              <w:widowControl/>
            </w:pPr>
            <w:r>
              <w:rPr>
                <w:spacing w:val="16"/>
              </w:rPr>
              <w:t xml:space="preserve">分项报价表（给定格式）</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1210"/>
              <w:ind w:left="1682"/>
              <w:keepLines w:val="0"/>
              <w:keepNext w:val="0"/>
              <w:pageBreakBefore w:val="0"/>
              <w:spacing w:before="177" w:line="239" w:lineRule="auto"/>
              <w:widowControl/>
            </w:pPr>
            <w:r>
              <w:t xml:space="preserve">5</w:t>
            </w:r>
            <w:r/>
          </w:p>
        </w:tc>
        <w:tc>
          <w:tcPr>
            <w:tcW w:w="3477" w:type="dxa"/>
            <w:vAlign w:val="top"/>
            <w:textDirection w:val="lrTb"/>
            <w:noWrap w:val="false"/>
          </w:tcPr>
          <w:p>
            <w:pPr>
              <w:pStyle w:val="1210"/>
              <w:ind w:left="124"/>
              <w:keepLines w:val="0"/>
              <w:keepNext w:val="0"/>
              <w:pageBreakBefore w:val="0"/>
              <w:spacing w:before="177" w:line="219" w:lineRule="auto"/>
              <w:widowControl/>
            </w:pPr>
            <w:r>
              <w:rPr>
                <w:spacing w:val="17"/>
              </w:rPr>
              <w:t xml:space="preserve">投标偏离表（给定格式）</w:t>
            </w:r>
            <w:r/>
          </w:p>
        </w:tc>
        <w:tc>
          <w:tcPr>
            <w:tcW w:w="3484" w:type="dxa"/>
            <w:vAlign w:val="top"/>
            <w:vMerge w:val="restart"/>
            <w:textDirection w:val="lrTb"/>
            <w:noWrap w:val="false"/>
          </w:tcPr>
          <w:p>
            <w:pPr>
              <w:pStyle w:val="1210"/>
              <w:ind w:left="1167"/>
              <w:keepLines w:val="0"/>
              <w:keepNext w:val="0"/>
              <w:pageBreakBefore w:val="0"/>
              <w:spacing w:before="177" w:line="219" w:lineRule="auto"/>
              <w:widowControl/>
            </w:pPr>
            <w:r>
              <w:rPr>
                <w:spacing w:val="14"/>
              </w:rPr>
              <w:t xml:space="preserve">技术符合性</w:t>
            </w:r>
            <w:r/>
          </w:p>
        </w:tc>
      </w:tr>
      <w:tr>
        <w:trPr>
          <w:trHeight w:val="888"/>
        </w:trPr>
        <w:tc>
          <w:tcPr>
            <w:tcW w:w="3484" w:type="dxa"/>
            <w:vAlign w:val="top"/>
            <w:textDirection w:val="lrTb"/>
            <w:noWrap w:val="false"/>
          </w:tcPr>
          <w:p>
            <w:pPr>
              <w:pStyle w:val="1210"/>
              <w:ind w:left="1680"/>
              <w:keepLines w:val="0"/>
              <w:keepNext w:val="0"/>
              <w:pageBreakBefore w:val="0"/>
              <w:spacing w:before="180" w:line="239" w:lineRule="auto"/>
              <w:widowControl/>
            </w:pPr>
            <w:r>
              <w:t xml:space="preserve">6</w:t>
            </w:r>
            <w:r/>
          </w:p>
        </w:tc>
        <w:tc>
          <w:tcPr>
            <w:tcW w:w="3477" w:type="dxa"/>
            <w:vAlign w:val="top"/>
            <w:textDirection w:val="lrTb"/>
            <w:noWrap w:val="false"/>
          </w:tcPr>
          <w:p>
            <w:pPr>
              <w:pStyle w:val="1210"/>
              <w:ind w:left="144" w:right="623" w:hanging="18"/>
              <w:keepLines w:val="0"/>
              <w:keepNext w:val="0"/>
              <w:pageBreakBefore w:val="0"/>
              <w:spacing w:before="181" w:line="306" w:lineRule="auto"/>
              <w:widowControl/>
            </w:pPr>
            <w:r>
              <w:rPr>
                <w:spacing w:val="-2"/>
              </w:rPr>
              <w:t xml:space="preserve">《采购需求》中要求提供的证</w:t>
            </w:r>
            <w:r>
              <w:rPr>
                <w:spacing w:val="12"/>
              </w:rPr>
              <w:t xml:space="preserve">明材料（如有）</w:t>
            </w:r>
            <w:r/>
          </w:p>
        </w:tc>
        <w:tc>
          <w:tcPr>
            <w:tcW w:w="3484" w:type="dxa"/>
            <w:vAlign w:val="top"/>
            <w:vMerge w:val="continue"/>
            <w:textDirection w:val="lrTb"/>
            <w:noWrap w:val="false"/>
          </w:tcPr>
          <w:p>
            <w:pPr>
              <w:pStyle w:val="1201"/>
              <w:keepLines w:val="0"/>
              <w:keepNext w:val="0"/>
              <w:pageBreakBefore w:val="0"/>
              <w:widowControl/>
              <w:rPr>
                <w:rFonts w:ascii="Arial"/>
                <w:sz w:val="21"/>
              </w:rPr>
            </w:pPr>
            <w:r>
              <w:rPr>
                <w:rFonts w:ascii="Arial"/>
                <w:sz w:val="21"/>
              </w:rPr>
            </w:r>
            <w:r/>
          </w:p>
        </w:tc>
      </w:tr>
    </w:tbl>
    <w:p>
      <w:pPr>
        <w:pStyle w:val="1201"/>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01"/>
        <w:ind w:left="33" w:right="186" w:firstLine="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201"/>
        <w:ind w:left="34" w:right="73" w:firstLine="3"/>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201"/>
        <w:ind w:left="31" w:right="179" w:firstLine="7"/>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rPr>
          <w:rFonts w:ascii="宋体" w:hAnsi="宋体" w:eastAsia="宋体" w:cs="宋体"/>
          <w:sz w:val="21"/>
          <w:szCs w:val="21"/>
        </w:rPr>
      </w:r>
      <w:r/>
    </w:p>
    <w:p>
      <w:pPr>
        <w:pStyle w:val="1201"/>
        <w:keepLines w:val="0"/>
        <w:keepNext w:val="0"/>
        <w:pageBreakBefore w:val="0"/>
        <w:spacing w:line="263" w:lineRule="auto"/>
        <w:widowControl/>
        <w:rPr>
          <w:rFonts w:ascii="Arial"/>
          <w:sz w:val="21"/>
        </w:rPr>
      </w:pPr>
      <w:r>
        <w:rPr>
          <w:rFonts w:ascii="Arial"/>
          <w:sz w:val="21"/>
        </w:rPr>
      </w:r>
      <w:r/>
    </w:p>
    <w:p>
      <w:pPr>
        <w:pStyle w:val="1205"/>
        <w:keepLines w:val="0"/>
        <w:keepNext w:val="0"/>
        <w:pageBreakBefore w:val="0"/>
        <w:spacing w:before="90" w:line="209" w:lineRule="auto"/>
        <w:widowControl/>
        <w:rPr>
          <w:sz w:val="21"/>
          <w:szCs w:val="21"/>
        </w:rPr>
      </w:pPr>
      <w:r>
        <w:rPr>
          <w:b/>
          <w:bCs/>
          <w:spacing w:val="21"/>
          <w:sz w:val="21"/>
          <w:szCs w:val="21"/>
        </w:rPr>
        <w:t xml:space="preserve">（二）其他证明文件</w:t>
      </w:r>
      <w:r>
        <w:rPr>
          <w:sz w:val="21"/>
          <w:szCs w:val="21"/>
        </w:rPr>
      </w:r>
      <w:r/>
    </w:p>
    <w:p>
      <w:pPr>
        <w:pStyle w:val="1201"/>
        <w:ind w:left="48"/>
        <w:keepLines w:val="0"/>
        <w:keepNext w:val="0"/>
        <w:pageBreakBefore w:val="0"/>
        <w:spacing w:before="81" w:line="219" w:lineRule="auto"/>
        <w:widowControl/>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rPr>
          <w:rFonts w:ascii="宋体" w:hAnsi="宋体" w:eastAsia="宋体" w:cs="宋体"/>
          <w:sz w:val="21"/>
          <w:szCs w:val="21"/>
        </w:rPr>
      </w:r>
      <w:r/>
    </w:p>
    <w:p>
      <w:pPr>
        <w:pStyle w:val="1201"/>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z w:val="21"/>
          <w:szCs w:val="21"/>
        </w:rPr>
      </w:r>
      <w:r/>
    </w:p>
    <w:p>
      <w:pPr>
        <w:pStyle w:val="1201"/>
        <w:keepLines w:val="0"/>
        <w:keepNext w:val="0"/>
        <w:pageBreakBefore w:val="0"/>
        <w:spacing w:line="395" w:lineRule="auto"/>
        <w:widowControl/>
        <w:rPr>
          <w:rFonts w:ascii="Arial"/>
          <w:sz w:val="21"/>
        </w:rPr>
      </w:pPr>
      <w:r>
        <w:rPr>
          <w:rFonts w:ascii="Arial"/>
          <w:sz w:val="21"/>
        </w:rPr>
      </w:r>
      <w:r/>
    </w:p>
    <w:p>
      <w:pPr>
        <w:pStyle w:val="1205"/>
        <w:ind w:left="25"/>
        <w:keepLines w:val="0"/>
        <w:keepNext w:val="0"/>
        <w:pageBreakBefore w:val="0"/>
        <w:spacing w:before="91" w:line="214" w:lineRule="auto"/>
        <w:widowControl/>
        <w:rPr>
          <w:sz w:val="21"/>
          <w:szCs w:val="21"/>
        </w:rPr>
      </w:pPr>
      <w:r>
        <w:rPr>
          <w:b/>
          <w:bCs/>
          <w:spacing w:val="16"/>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rPr>
          <w:sz w:val="21"/>
          <w:szCs w:val="21"/>
        </w:rPr>
      </w:r>
      <w:r/>
    </w:p>
    <w:p>
      <w:pPr>
        <w:pStyle w:val="1205"/>
        <w:ind w:left="31"/>
        <w:keepLines w:val="0"/>
        <w:keepNext w:val="0"/>
        <w:pageBreakBefore w:val="0"/>
        <w:spacing w:before="57" w:line="209" w:lineRule="auto"/>
        <w:widowControl/>
        <w:rPr>
          <w:sz w:val="21"/>
          <w:szCs w:val="21"/>
        </w:rPr>
      </w:pPr>
      <w:r>
        <w:rPr>
          <w:b/>
          <w:bCs/>
          <w:spacing w:val="17"/>
          <w:sz w:val="21"/>
          <w:szCs w:val="21"/>
        </w:rPr>
        <w:t xml:space="preserve">一</w:t>
      </w:r>
      <w:r>
        <w:rPr>
          <w:b/>
          <w:bCs/>
          <w:spacing w:val="-35"/>
          <w:sz w:val="21"/>
          <w:szCs w:val="21"/>
        </w:rPr>
        <w:t xml:space="preserve"> </w:t>
      </w:r>
      <w:r>
        <w:rPr>
          <w:b/>
          <w:bCs/>
          <w:spacing w:val="17"/>
          <w:sz w:val="21"/>
          <w:szCs w:val="21"/>
        </w:rPr>
        <w:t xml:space="preserve">、封面格式（参考格式</w:t>
      </w:r>
      <w:r>
        <w:rPr>
          <w:b/>
          <w:bCs/>
          <w:spacing w:val="24"/>
          <w:sz w:val="21"/>
          <w:szCs w:val="21"/>
        </w:rPr>
        <w:t xml:space="preserve">）：</w:t>
      </w:r>
      <w:r>
        <w:rPr>
          <w:sz w:val="21"/>
          <w:szCs w:val="21"/>
        </w:rPr>
      </w:r>
      <w:r/>
    </w:p>
    <w:p>
      <w:pPr>
        <w:pStyle w:val="1201"/>
        <w:ind w:firstLine="4421"/>
        <w:keepLines w:val="0"/>
        <w:keepNext w:val="0"/>
        <w:pageBreakBefore w:val="0"/>
        <w:spacing w:before="45" w:line="2518" w:lineRule="exact"/>
        <w:widowControl/>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inline xmlns:wp="http://schemas.openxmlformats.org/drawingml/2006/wordprocessingDrawing" distT="0" distB="0" distL="0" distR="0">
                <wp:extent cx="1049020" cy="1598930"/>
                <wp:effectExtent l="0" t="0" r="0" b="0"/>
                <wp:docPr id="1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8"/>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20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01"/>
                              </w:pPr>
                              <w:r/>
                              <w:r/>
                            </w:p>
                          </w:txbxContent>
                        </wps:txbx>
                        <wps:bodyPr wrap="square" lIns="0" tIns="0" rIns="0" bIns="0" upright="1"/>
                      </wps:wsp>
                    </wpg:wgp>
                  </a:graphicData>
                </a:graphic>
              </wp:inline>
            </w:drawing>
          </mc:Choice>
          <mc:Fallback>
            <w:pict>
              <v:group id="group 1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left:7;top:0;width:2;height:25;" stroked="f">
                  <v:path textboxrect="0,0,0,0"/>
                  <v:imagedata r:id="rId18" o:title=""/>
                </v:shape>
                <v:shape id="shape 12" o:spid="_x0000_s12" o:spt="202" type="#_x0000_t202" style="position:absolute;left:0;top:7;width:16;height:2;visibility:visible;" filled="f" stroked="f">
                  <v:textbox inset="0,0,0,0">
                    <w:txbxContent>
                      <w:p>
                        <w:pPr>
                          <w:pStyle w:val="120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201"/>
                        </w:pPr>
                        <w:r/>
                        <w:r/>
                      </w:p>
                    </w:txbxContent>
                  </v:textbox>
                </v:shape>
              </v:group>
            </w:pict>
          </mc:Fallback>
        </mc:AlternateContent>
      </w:r>
      <w:r>
        <w:rPr>
          <w:position w:val="-50"/>
        </w:rPr>
        <w:fldChar w:fldCharType="end"/>
      </w:r>
      <w:r/>
    </w:p>
    <w:p>
      <w:pPr>
        <w:pStyle w:val="1201"/>
        <w:ind w:left="33"/>
        <w:keepLines w:val="0"/>
        <w:keepNext w:val="0"/>
        <w:pageBreakBefore w:val="0"/>
        <w:spacing w:before="162"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JSZC-320200-JZCG-G2026-0048</w:t>
      </w:r>
      <w:r>
        <w:rPr>
          <w:rFonts w:hint="eastAsia" w:ascii="宋体" w:hAnsi="宋体" w:eastAsia="宋体" w:cs="宋体"/>
          <w:sz w:val="21"/>
          <w:szCs w:val="21"/>
          <w:lang w:eastAsia="zh-CN"/>
        </w:rPr>
      </w:r>
      <w:r/>
    </w:p>
    <w:p>
      <w:pPr>
        <w:pStyle w:val="1201"/>
        <w:ind w:left="33"/>
        <w:keepLines w:val="0"/>
        <w:keepNext w:val="0"/>
        <w:pageBreakBefore w:val="0"/>
        <w:spacing w:before="12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无锡市儿童福利院2026年物业管理服务项目</w:t>
      </w:r>
      <w:r>
        <w:rPr>
          <w:rFonts w:hint="eastAsia" w:ascii="宋体" w:hAnsi="宋体" w:eastAsia="宋体" w:cs="宋体"/>
          <w:sz w:val="21"/>
          <w:szCs w:val="21"/>
          <w:lang w:eastAsia="zh-CN"/>
        </w:rPr>
      </w:r>
      <w:r/>
    </w:p>
    <w:p>
      <w:pPr>
        <w:pStyle w:val="1201"/>
        <w:ind w:left="3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1201"/>
        <w:ind w:left="68"/>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1201"/>
        <w:keepLines w:val="0"/>
        <w:keepNext w:val="0"/>
        <w:pageBreakBefore w:val="0"/>
        <w:spacing w:line="394" w:lineRule="auto"/>
        <w:widowControl/>
        <w:rPr>
          <w:rFonts w:ascii="Arial"/>
          <w:sz w:val="21"/>
        </w:rPr>
      </w:pPr>
      <w:r>
        <w:rPr>
          <w:rFonts w:ascii="Arial"/>
          <w:sz w:val="21"/>
        </w:rPr>
      </w:r>
      <w:r/>
    </w:p>
    <w:p>
      <w:pPr>
        <w:pStyle w:val="1205"/>
        <w:ind w:left="31"/>
        <w:keepLines w:val="0"/>
        <w:keepNext w:val="0"/>
        <w:pageBreakBefore w:val="0"/>
        <w:spacing w:before="91" w:line="209" w:lineRule="auto"/>
        <w:widowControl/>
        <w:rPr>
          <w:sz w:val="21"/>
          <w:szCs w:val="21"/>
        </w:rPr>
      </w:pPr>
      <w:r>
        <w:rPr>
          <w:b/>
          <w:bCs/>
          <w:spacing w:val="20"/>
          <w:sz w:val="21"/>
          <w:szCs w:val="21"/>
        </w:rPr>
        <w:t xml:space="preserve">二、授权委托书（给定格式</w:t>
      </w:r>
      <w:r>
        <w:rPr>
          <w:b/>
          <w:bCs/>
          <w:spacing w:val="22"/>
          <w:sz w:val="21"/>
          <w:szCs w:val="21"/>
        </w:rPr>
        <w:t xml:space="preserve">）：</w:t>
      </w:r>
      <w:r>
        <w:rPr>
          <w:sz w:val="21"/>
          <w:szCs w:val="21"/>
        </w:rPr>
      </w:r>
      <w:r/>
    </w:p>
    <w:p>
      <w:pPr>
        <w:pStyle w:val="1201"/>
        <w:ind w:left="34" w:right="-14" w:firstLine="4649"/>
        <w:keepLines w:val="0"/>
        <w:keepNext w:val="0"/>
        <w:pageBreakBefore w:val="0"/>
        <w:spacing w:before="83" w:line="332" w:lineRule="auto"/>
        <w:widowControl/>
        <w:tabs>
          <w:tab w:val="left" w:pos="5880" w:leader="none"/>
          <w:tab w:val="left" w:pos="10920" w:leader="none"/>
        </w:tabs>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1201"/>
        <w:ind w:right="-14"/>
        <w:jc w:val="both"/>
        <w:keepLines w:val="0"/>
        <w:keepNext w:val="0"/>
        <w:pageBreakBefore w:val="0"/>
        <w:spacing w:before="83" w:line="332" w:lineRule="auto"/>
        <w:widowControl/>
        <w:tabs>
          <w:tab w:val="left" w:pos="5880" w:leader="none"/>
          <w:tab w:val="left" w:pos="10920" w:leader="none"/>
        </w:tabs>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JSZC-320200-JZCG-G2026-0048</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201"/>
        <w:ind w:left="32"/>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01"/>
        <w:ind w:left="3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201"/>
        <w:ind w:left="7" w:right="4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201"/>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201"/>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201"/>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5"/>
        <w:ind w:left="11" w:right="42" w:hanging="9"/>
        <w:keepLines w:val="0"/>
        <w:keepNext w:val="0"/>
        <w:pageBreakBefore w:val="0"/>
        <w:spacing w:before="111" w:line="258" w:lineRule="auto"/>
        <w:widowControl/>
        <w:rPr>
          <w:sz w:val="21"/>
          <w:szCs w:val="21"/>
        </w:rPr>
      </w:pPr>
      <w:r>
        <w:rPr>
          <w:b/>
          <w:bCs/>
          <w:spacing w:val="21"/>
          <w:sz w:val="21"/>
          <w:szCs w:val="21"/>
        </w:rPr>
        <w:t xml:space="preserve">投标文件中须提供本授权委托书中的被授权</w:t>
      </w:r>
      <w:r>
        <w:rPr>
          <w:b/>
          <w:bCs/>
          <w:spacing w:val="20"/>
          <w:sz w:val="21"/>
          <w:szCs w:val="21"/>
        </w:rPr>
        <w:t xml:space="preserve">人有效身份证复印件；如被授权人为法定代表人（或以下说</w:t>
      </w:r>
      <w:r>
        <w:rPr>
          <w:b/>
          <w:bCs/>
          <w:spacing w:val="19"/>
          <w:sz w:val="21"/>
          <w:szCs w:val="21"/>
        </w:rPr>
        <w:t xml:space="preserve">明所述的单位负责人）时，则提供法定代表人（或以下说明所述的单位负责人）有效身份证复印件。</w:t>
      </w:r>
      <w:r>
        <w:rPr>
          <w:sz w:val="21"/>
          <w:szCs w:val="21"/>
        </w:rPr>
      </w:r>
      <w:r/>
    </w:p>
    <w:p>
      <w:pPr>
        <w:pStyle w:val="1201"/>
        <w:keepLines w:val="0"/>
        <w:keepNext w:val="0"/>
        <w:pageBreakBefore w:val="0"/>
        <w:spacing w:line="307" w:lineRule="auto"/>
        <w:widowControl/>
        <w:rPr>
          <w:rFonts w:ascii="Arial"/>
          <w:sz w:val="21"/>
        </w:rPr>
      </w:pPr>
      <w:r>
        <w:rPr>
          <w:rFonts w:ascii="Arial"/>
          <w:sz w:val="21"/>
        </w:rPr>
      </w:r>
      <w:r/>
    </w:p>
    <w:p>
      <w:pPr>
        <w:pStyle w:val="1201"/>
        <w:ind w:left="9"/>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201"/>
        <w:ind w:left="8" w:right="162" w:firstLine="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201"/>
        <w:ind w:left="13" w:right="156"/>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201"/>
        <w:ind w:left="13"/>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201"/>
        <w:ind w:left="7" w:right="155" w:firstLine="5"/>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201"/>
        <w:keepLines w:val="0"/>
        <w:keepNext w:val="0"/>
        <w:pageBreakBefore w:val="0"/>
        <w:spacing w:line="262" w:lineRule="auto"/>
        <w:widowControl/>
        <w:rPr>
          <w:rFonts w:ascii="Arial"/>
          <w:sz w:val="21"/>
        </w:rPr>
      </w:pPr>
      <w:r>
        <w:rPr>
          <w:rFonts w:ascii="Arial"/>
          <w:sz w:val="21"/>
        </w:rPr>
      </w:r>
      <w:r/>
    </w:p>
    <w:p>
      <w:pPr>
        <w:pStyle w:val="1205"/>
        <w:ind w:left="5"/>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rPr>
          <w:sz w:val="21"/>
          <w:szCs w:val="21"/>
        </w:rPr>
      </w:r>
      <w:r/>
    </w:p>
    <w:p>
      <w:pPr>
        <w:pStyle w:val="1201"/>
        <w:ind w:left="466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201"/>
        <w:keepLines w:val="0"/>
        <w:keepNext w:val="0"/>
        <w:pageBreakBefore w:val="0"/>
        <w:spacing w:line="435" w:lineRule="auto"/>
        <w:widowControl/>
        <w:rPr>
          <w:rFonts w:ascii="Arial"/>
          <w:sz w:val="21"/>
        </w:rPr>
      </w:pPr>
      <w:r>
        <w:rPr>
          <w:rFonts w:ascii="Arial"/>
          <w:sz w:val="21"/>
        </w:rPr>
      </w:r>
      <w:r/>
    </w:p>
    <w:p>
      <w:pPr>
        <w:pStyle w:val="1201"/>
        <w:ind w:left="7"/>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201"/>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JSZC-320200-JZCG-G2026-0048</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201"/>
        <w:ind w:left="9" w:right="21" w:firstLine="13"/>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201"/>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201"/>
        <w:ind w:firstLine="1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201"/>
        <w:ind w:left="6" w:right="42" w:firstLine="2"/>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201"/>
        <w:keepLines w:val="0"/>
        <w:keepNext w:val="0"/>
        <w:pageBreakBefore w:val="0"/>
        <w:spacing w:line="302" w:lineRule="auto"/>
        <w:widowControl/>
        <w:rPr>
          <w:rFonts w:ascii="Arial"/>
          <w:sz w:val="21"/>
        </w:rPr>
      </w:pPr>
      <w:r>
        <w:rPr>
          <w:rFonts w:ascii="Arial"/>
          <w:sz w:val="21"/>
        </w:rPr>
      </w:r>
      <w:r/>
    </w:p>
    <w:p>
      <w:pPr>
        <w:pStyle w:val="1201"/>
        <w:ind w:left="6"/>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396" w:lineRule="auto"/>
        <w:widowControl/>
        <w:rPr>
          <w:rFonts w:ascii="Arial"/>
          <w:sz w:val="21"/>
        </w:rPr>
      </w:pPr>
      <w:r>
        <w:rPr>
          <w:rFonts w:ascii="Arial"/>
          <w:sz w:val="21"/>
        </w:rPr>
      </w:r>
      <w:r/>
    </w:p>
    <w:p>
      <w:pPr>
        <w:pStyle w:val="1205"/>
        <w:ind w:left="12"/>
        <w:keepLines w:val="0"/>
        <w:keepNext w:val="0"/>
        <w:pageBreakBefore w:val="0"/>
        <w:spacing w:before="91" w:line="209" w:lineRule="auto"/>
        <w:widowControl/>
        <w:rPr>
          <w:sz w:val="21"/>
          <w:szCs w:val="21"/>
        </w:rPr>
      </w:pPr>
      <w:r>
        <w:rPr>
          <w:b/>
          <w:bCs/>
          <w:spacing w:val="12"/>
          <w:sz w:val="21"/>
          <w:szCs w:val="21"/>
        </w:rPr>
        <w:t xml:space="preserve">四、政府采购政策相关声明函（给定格式</w:t>
      </w:r>
      <w:r>
        <w:rPr>
          <w:b/>
          <w:bCs/>
          <w:spacing w:val="17"/>
          <w:sz w:val="21"/>
          <w:szCs w:val="21"/>
        </w:rPr>
        <w:t xml:space="preserve">）：</w:t>
      </w:r>
      <w:r>
        <w:rPr>
          <w:b/>
          <w:bCs/>
          <w:spacing w:val="20"/>
          <w:sz w:val="21"/>
          <w:szCs w:val="21"/>
        </w:rPr>
        <w:t xml:space="preserve">   </w:t>
      </w:r>
      <w:r>
        <w:rPr>
          <w:sz w:val="21"/>
          <w:szCs w:val="21"/>
        </w:rPr>
      </w:r>
      <w:r/>
    </w:p>
    <w:p>
      <w:pPr>
        <w:pStyle w:val="1201"/>
        <w:ind w:left="3985"/>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201"/>
        <w:ind w:left="9" w:right="84"/>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201"/>
        <w:ind w:left="7" w:firstLine="16"/>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52"/>
          <w:sz w:val="21"/>
          <w:szCs w:val="21"/>
          <w:u w:val="single"/>
        </w:rPr>
        <w:t xml:space="preserve"> </w:t>
      </w:r>
      <w:r>
        <w:rPr>
          <w:rFonts w:ascii="宋体" w:hAnsi="宋体" w:eastAsia="宋体" w:cs="宋体"/>
          <w:spacing w:val="13"/>
          <w:sz w:val="21"/>
          <w:szCs w:val="21"/>
          <w:u w:val="single"/>
        </w:rPr>
        <w:t xml:space="preserve">物业管理服务（不含</w:t>
      </w:r>
      <w:r>
        <w:rPr>
          <w:rFonts w:hint="eastAsia" w:ascii="宋体" w:hAnsi="宋体" w:eastAsia="宋体" w:cs="宋体"/>
          <w:spacing w:val="13"/>
          <w:sz w:val="21"/>
          <w:szCs w:val="21"/>
          <w:u w:val="single"/>
        </w:rPr>
        <w:t xml:space="preserve">电梯系统管理维护（10台）</w:t>
      </w:r>
      <w:r>
        <w:rPr>
          <w:rFonts w:ascii="宋体" w:hAnsi="宋体" w:eastAsia="宋体" w:cs="宋体"/>
          <w:spacing w:val="8"/>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8"/>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50"/>
          <w:sz w:val="21"/>
          <w:szCs w:val="21"/>
          <w:u w:val="single"/>
        </w:rPr>
        <w:t xml:space="preserve"> </w:t>
      </w:r>
      <w:r>
        <w:rPr>
          <w:rFonts w:ascii="宋体" w:hAnsi="宋体" w:eastAsia="宋体" w:cs="宋体"/>
          <w:spacing w:val="12"/>
          <w:sz w:val="21"/>
          <w:szCs w:val="21"/>
          <w:u w:val="single"/>
        </w:rPr>
        <w:t xml:space="preserve">（企业</w:t>
      </w:r>
      <w:r>
        <w:rPr>
          <w:rFonts w:ascii="宋体" w:hAnsi="宋体" w:eastAsia="宋体" w:cs="宋体"/>
          <w:spacing w:val="11"/>
          <w:sz w:val="21"/>
          <w:szCs w:val="21"/>
          <w:u w:val="single"/>
        </w:rPr>
        <w:t xml:space="preserve">名称</w:t>
      </w:r>
      <w:r>
        <w:rPr>
          <w:rFonts w:ascii="宋体" w:hAnsi="宋体" w:eastAsia="宋体" w:cs="宋体"/>
          <w:spacing w:val="3"/>
          <w:sz w:val="21"/>
          <w:szCs w:val="21"/>
          <w:u w:val="single"/>
        </w:rPr>
        <w:t xml:space="preserve">）</w:t>
      </w:r>
      <w:r>
        <w:rPr>
          <w:rFonts w:ascii="宋体" w:hAnsi="宋体" w:eastAsia="宋体" w:cs="宋体"/>
          <w:spacing w:val="-26"/>
          <w:sz w:val="21"/>
          <w:szCs w:val="21"/>
          <w:u w:val="single"/>
        </w:rPr>
        <w:t xml:space="preserve"> </w:t>
      </w:r>
      <w:r>
        <w:rPr>
          <w:rFonts w:ascii="宋体" w:hAnsi="宋体" w:eastAsia="宋体" w:cs="宋体"/>
          <w:spacing w:val="3"/>
          <w:sz w:val="21"/>
          <w:szCs w:val="21"/>
        </w:rPr>
        <w:t xml:space="preserve">，</w:t>
      </w:r>
      <w:r>
        <w:rPr>
          <w:rFonts w:ascii="宋体" w:hAnsi="宋体" w:eastAsia="宋体" w:cs="宋体"/>
          <w:spacing w:val="11"/>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w:t>
      </w:r>
      <w:r>
        <w:rPr>
          <w:rFonts w:ascii="宋体" w:hAnsi="宋体" w:eastAsia="宋体" w:cs="宋体"/>
          <w:spacing w:val="10"/>
          <w:sz w:val="21"/>
          <w:szCs w:val="21"/>
        </w:rPr>
        <w:t xml:space="preserve">元，属于</w:t>
      </w:r>
      <w:r>
        <w:rPr>
          <w:rFonts w:ascii="宋体" w:hAnsi="宋体" w:eastAsia="宋体" w:cs="宋体"/>
          <w:spacing w:val="10"/>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0"/>
          <w:sz w:val="21"/>
          <w:szCs w:val="21"/>
          <w:u w:val="single"/>
        </w:rPr>
        <w:t xml:space="preserve">小型企</w:t>
      </w:r>
      <w:r>
        <w:rPr>
          <w:rFonts w:ascii="宋体" w:hAnsi="宋体" w:eastAsia="宋体" w:cs="宋体"/>
          <w:spacing w:val="-1"/>
          <w:sz w:val="21"/>
          <w:szCs w:val="21"/>
          <w:u w:val="single"/>
        </w:rPr>
        <w:t xml:space="preserve">业、微型企业</w:t>
      </w:r>
      <w:r>
        <w:rPr>
          <w:rFonts w:ascii="宋体" w:hAnsi="宋体" w:eastAsia="宋体" w:cs="宋体"/>
          <w:spacing w:val="2"/>
          <w:sz w:val="21"/>
          <w:szCs w:val="21"/>
          <w:u w:val="single"/>
        </w:rPr>
        <w:t xml:space="preserve">）</w:t>
      </w:r>
      <w:r>
        <w:rPr>
          <w:rFonts w:ascii="宋体" w:hAnsi="宋体" w:eastAsia="宋体" w:cs="宋体"/>
          <w:spacing w:val="35"/>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01"/>
        <w:ind w:left="9" w:right="168" w:firstLine="1"/>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2"/>
          <w:sz w:val="21"/>
          <w:szCs w:val="21"/>
        </w:rPr>
        <w:t xml:space="preserve">2.</w:t>
      </w:r>
      <w:r>
        <w:rPr>
          <w:rFonts w:ascii="宋体" w:hAnsi="宋体" w:eastAsia="宋体" w:cs="宋体"/>
          <w:spacing w:val="74"/>
          <w:sz w:val="21"/>
          <w:szCs w:val="21"/>
          <w:u w:val="single"/>
        </w:rPr>
        <w:t xml:space="preserve"> </w:t>
      </w:r>
      <w:r>
        <w:rPr>
          <w:rFonts w:hint="eastAsia" w:ascii="宋体" w:hAnsi="宋体" w:eastAsia="宋体" w:cs="宋体"/>
          <w:spacing w:val="12"/>
          <w:sz w:val="21"/>
          <w:szCs w:val="21"/>
          <w:u w:val="single"/>
        </w:rPr>
        <w:t xml:space="preserve">电梯系统管理维护（10台）</w:t>
      </w:r>
      <w:r>
        <w:rPr>
          <w:rFonts w:ascii="宋体" w:hAnsi="宋体" w:eastAsia="宋体" w:cs="宋体"/>
          <w:spacing w:val="65"/>
          <w:sz w:val="21"/>
          <w:szCs w:val="21"/>
          <w:u w:val="single"/>
        </w:rPr>
        <w:t xml:space="preserve"> </w:t>
      </w:r>
      <w:r>
        <w:rPr>
          <w:rFonts w:ascii="宋体" w:hAnsi="宋体" w:eastAsia="宋体" w:cs="宋体"/>
          <w:spacing w:val="12"/>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12"/>
          <w:sz w:val="21"/>
          <w:szCs w:val="21"/>
          <w:u w:val="single"/>
        </w:rPr>
        <w:t xml:space="preserve">（企业名称</w:t>
      </w:r>
      <w:r>
        <w:rPr>
          <w:rFonts w:ascii="宋体" w:hAnsi="宋体" w:eastAsia="宋体" w:cs="宋体"/>
          <w:spacing w:val="2"/>
          <w:sz w:val="21"/>
          <w:szCs w:val="21"/>
          <w:u w:val="single"/>
        </w:rPr>
        <w:t xml:space="preserve">）</w:t>
      </w:r>
      <w:r>
        <w:rPr>
          <w:rFonts w:ascii="宋体" w:hAnsi="宋体" w:eastAsia="宋体" w:cs="宋体"/>
          <w:spacing w:val="58"/>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12"/>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1"/>
          <w:sz w:val="21"/>
          <w:szCs w:val="21"/>
        </w:rPr>
        <w:t xml:space="preserve">人，营业收入为</w:t>
      </w:r>
      <w:r>
        <w:rPr>
          <w:rFonts w:ascii="宋体" w:hAnsi="宋体" w:eastAsia="宋体" w:cs="宋体"/>
          <w:spacing w:val="-83"/>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万元，属</w:t>
      </w:r>
      <w:r>
        <w:rPr>
          <w:rFonts w:ascii="宋体" w:hAnsi="宋体" w:eastAsia="宋体" w:cs="宋体"/>
          <w:spacing w:val="10"/>
          <w:sz w:val="21"/>
          <w:szCs w:val="21"/>
        </w:rPr>
        <w:t xml:space="preserve">于</w:t>
      </w:r>
      <w:r>
        <w:rPr>
          <w:rFonts w:ascii="宋体" w:hAnsi="宋体" w:eastAsia="宋体" w:cs="宋体"/>
          <w:spacing w:val="10"/>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0"/>
          <w:sz w:val="21"/>
          <w:szCs w:val="21"/>
          <w:u w:val="single"/>
        </w:rPr>
        <w:t xml:space="preserve">小型企业、微型企业</w:t>
      </w:r>
      <w:r>
        <w:rPr>
          <w:rFonts w:ascii="宋体" w:hAnsi="宋体" w:eastAsia="宋体" w:cs="宋体"/>
          <w:spacing w:val="2"/>
          <w:sz w:val="21"/>
          <w:szCs w:val="21"/>
          <w:u w:val="single"/>
        </w:rPr>
        <w:t xml:space="preserve">）</w:t>
      </w:r>
      <w:r>
        <w:rPr>
          <w:rFonts w:ascii="宋体" w:hAnsi="宋体" w:eastAsia="宋体" w:cs="宋体"/>
          <w:spacing w:val="34"/>
          <w:sz w:val="21"/>
          <w:szCs w:val="21"/>
          <w:u w:val="single"/>
        </w:rPr>
        <w:t xml:space="preserve"> </w:t>
      </w:r>
      <w:r>
        <w:rPr>
          <w:rFonts w:ascii="宋体" w:hAnsi="宋体" w:eastAsia="宋体" w:cs="宋体"/>
          <w:spacing w:val="2"/>
          <w:sz w:val="21"/>
          <w:szCs w:val="21"/>
        </w:rPr>
        <w:t xml:space="preserve">；</w:t>
      </w:r>
      <w:r>
        <w:rPr>
          <w:rFonts w:ascii="宋体" w:hAnsi="宋体" w:eastAsia="宋体" w:cs="宋体"/>
          <w:sz w:val="21"/>
          <w:szCs w:val="21"/>
        </w:rPr>
      </w:r>
      <w:r/>
    </w:p>
    <w:p>
      <w:pPr>
        <w:pStyle w:val="1201"/>
        <w:ind w:left="21"/>
        <w:keepLines w:val="0"/>
        <w:keepNext w:val="0"/>
        <w:pageBreakBefore w:val="0"/>
        <w:spacing w:line="330" w:lineRule="exact"/>
        <w:widowControl/>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201"/>
        <w:ind w:left="28" w:right="42" w:firstLine="1"/>
        <w:keepLines w:val="0"/>
        <w:keepNext w:val="0"/>
        <w:pageBreakBefore w:val="0"/>
        <w:spacing w:before="48" w:line="332" w:lineRule="auto"/>
        <w:widowControl/>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201"/>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201"/>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201"/>
        <w:keepLines w:val="0"/>
        <w:keepNext w:val="0"/>
        <w:pageBreakBefore w:val="0"/>
        <w:spacing w:line="434" w:lineRule="auto"/>
        <w:widowControl/>
        <w:rPr>
          <w:rFonts w:ascii="Arial"/>
          <w:sz w:val="21"/>
        </w:rPr>
      </w:pPr>
      <w:r>
        <w:rPr>
          <w:rFonts w:ascii="Arial"/>
          <w:sz w:val="21"/>
        </w:rPr>
      </w:r>
      <w:r/>
    </w:p>
    <w:p>
      <w:pPr>
        <w:pStyle w:val="1205"/>
        <w:ind w:left="3" w:right="20" w:firstLine="22"/>
        <w:jc w:val="both"/>
        <w:keepLines w:val="0"/>
        <w:keepNext w:val="0"/>
        <w:pageBreakBefore w:val="0"/>
        <w:spacing w:before="39" w:line="268" w:lineRule="auto"/>
        <w:widowControl/>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rPr>
        <w:t xml:space="preserve">“企业名称”应填报</w:t>
      </w:r>
      <w:r>
        <w:rPr>
          <w:b/>
          <w:bCs/>
          <w:spacing w:val="12"/>
          <w:sz w:val="21"/>
          <w:szCs w:val="21"/>
        </w:rPr>
        <w:t xml:space="preserve">为提供该项服务</w:t>
      </w:r>
      <w:r>
        <w:rPr>
          <w:b/>
          <w:bCs/>
          <w:spacing w:val="16"/>
          <w:sz w:val="21"/>
          <w:szCs w:val="21"/>
        </w:rPr>
        <w:t xml:space="preserve">的承建（承接）商，“企业名称（盖章）”</w:t>
      </w:r>
      <w:r>
        <w:rPr>
          <w:b/>
          <w:bCs/>
          <w:spacing w:val="15"/>
          <w:sz w:val="21"/>
          <w:szCs w:val="21"/>
        </w:rPr>
        <w:t xml:space="preserve">处须盖有相应承建（承接）商企业公章（即</w:t>
      </w:r>
      <w:r>
        <w:rPr>
          <w:rFonts w:hint="eastAsia"/>
          <w:b/>
          <w:bCs/>
          <w:spacing w:val="15"/>
          <w:sz w:val="21"/>
          <w:szCs w:val="21"/>
        </w:rPr>
        <w:t xml:space="preserve">电梯系统管理维护（10台）</w:t>
      </w:r>
      <w:r>
        <w:rPr>
          <w:b/>
          <w:bCs/>
          <w:spacing w:val="16"/>
          <w:sz w:val="21"/>
          <w:szCs w:val="21"/>
        </w:rPr>
        <w:t xml:space="preserve">如中标后由分包供应商承建（承接</w:t>
      </w:r>
      <w:r>
        <w:rPr>
          <w:b/>
          <w:bCs/>
          <w:spacing w:val="15"/>
          <w:sz w:val="21"/>
          <w:szCs w:val="21"/>
        </w:rPr>
        <w:t xml:space="preserve">）的，则“企业名称（盖章）”处还须盖有该分包供应商单位</w:t>
      </w:r>
      <w:r>
        <w:rPr>
          <w:b/>
          <w:bCs/>
          <w:spacing w:val="19"/>
          <w:sz w:val="21"/>
          <w:szCs w:val="21"/>
        </w:rPr>
        <w:t xml:space="preserve">公章）。</w:t>
      </w:r>
      <w:r>
        <w:rPr>
          <w:b/>
          <w:bCs/>
          <w:spacing w:val="27"/>
          <w:sz w:val="21"/>
          <w:szCs w:val="21"/>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rPr>
          <w:rFonts w:ascii="宋体" w:hAnsi="宋体" w:eastAsia="宋体" w:cs="宋体"/>
          <w:sz w:val="21"/>
          <w:szCs w:val="21"/>
        </w:rPr>
      </w:r>
      <w:r/>
    </w:p>
    <w:p>
      <w:pPr>
        <w:pStyle w:val="1201"/>
        <w:ind w:left="13"/>
        <w:keepLines w:val="0"/>
        <w:keepNext w:val="0"/>
        <w:pageBreakBefore w:val="0"/>
        <w:spacing w:before="48" w:line="219" w:lineRule="auto"/>
        <w:widowControl/>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201"/>
        <w:ind w:left="9" w:right="20" w:firstLine="3"/>
        <w:keepLines w:val="0"/>
        <w:keepNext w:val="0"/>
        <w:pageBreakBefore w:val="0"/>
        <w:spacing w:before="129" w:line="333" w:lineRule="auto"/>
        <w:widowControl/>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201"/>
        <w:keepLines w:val="0"/>
        <w:keepNext w:val="0"/>
        <w:pageBreakBefore w:val="0"/>
        <w:spacing w:line="252" w:lineRule="auto"/>
        <w:widowControl/>
        <w:rPr>
          <w:rFonts w:ascii="Arial"/>
          <w:sz w:val="21"/>
        </w:rPr>
      </w:pPr>
      <w:r>
        <w:rPr>
          <w:rFonts w:ascii="Arial"/>
          <w:sz w:val="21"/>
        </w:rPr>
      </w:r>
      <w:r/>
    </w:p>
    <w:p>
      <w:pPr>
        <w:pStyle w:val="1205"/>
        <w:ind w:left="4"/>
        <w:keepLines w:val="0"/>
        <w:keepNext w:val="0"/>
        <w:pageBreakBefore w:val="0"/>
        <w:spacing w:before="90" w:line="209" w:lineRule="auto"/>
        <w:widowControl/>
        <w:rPr>
          <w:sz w:val="21"/>
          <w:szCs w:val="21"/>
        </w:rPr>
      </w:pPr>
      <w:r>
        <w:rPr>
          <w:b/>
          <w:bCs/>
          <w:spacing w:val="20"/>
          <w:sz w:val="21"/>
          <w:szCs w:val="21"/>
        </w:rPr>
        <w:t xml:space="preserve">五、残疾人福利性单位声明函（给定格式</w:t>
      </w:r>
      <w:r>
        <w:rPr>
          <w:b/>
          <w:bCs/>
          <w:spacing w:val="26"/>
          <w:sz w:val="21"/>
          <w:szCs w:val="21"/>
        </w:rPr>
        <w:t xml:space="preserve">）：</w:t>
      </w:r>
      <w:r>
        <w:rPr>
          <w:sz w:val="21"/>
          <w:szCs w:val="21"/>
        </w:rPr>
      </w:r>
      <w:r/>
    </w:p>
    <w:p>
      <w:pPr>
        <w:pStyle w:val="1201"/>
        <w:keepLines w:val="0"/>
        <w:keepNext w:val="0"/>
        <w:pageBreakBefore w:val="0"/>
        <w:spacing w:line="388" w:lineRule="auto"/>
        <w:widowControl/>
        <w:rPr>
          <w:rFonts w:ascii="Arial"/>
          <w:sz w:val="21"/>
        </w:rPr>
      </w:pPr>
      <w:r>
        <w:rPr>
          <w:rFonts w:ascii="Arial"/>
          <w:sz w:val="21"/>
        </w:rPr>
      </w:r>
      <w:r/>
    </w:p>
    <w:p>
      <w:pPr>
        <w:pStyle w:val="1201"/>
        <w:ind w:left="396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201"/>
        <w:keepLines w:val="0"/>
        <w:keepNext w:val="0"/>
        <w:pageBreakBefore w:val="0"/>
        <w:spacing w:line="435" w:lineRule="auto"/>
        <w:widowControl/>
        <w:rPr>
          <w:rFonts w:ascii="Arial"/>
          <w:sz w:val="21"/>
        </w:rPr>
      </w:pPr>
      <w:r>
        <w:rPr>
          <w:rFonts w:ascii="Arial"/>
          <w:sz w:val="21"/>
        </w:rPr>
      </w:r>
      <w:r/>
    </w:p>
    <w:p>
      <w:pPr>
        <w:pStyle w:val="1201"/>
        <w:ind w:firstLine="9"/>
        <w:jc w:val="both"/>
        <w:keepLines w:val="0"/>
        <w:keepNext w:val="0"/>
        <w:pageBreakBefore w:val="0"/>
        <w:spacing w:before="69" w:line="332" w:lineRule="auto"/>
        <w:widowControl/>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201"/>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201"/>
        <w:keepLines w:val="0"/>
        <w:keepNext w:val="0"/>
        <w:pageBreakBefore w:val="0"/>
        <w:spacing w:line="270" w:lineRule="auto"/>
        <w:widowControl/>
        <w:rPr>
          <w:rFonts w:ascii="Arial"/>
          <w:sz w:val="21"/>
        </w:rPr>
      </w:pPr>
      <w:r>
        <w:rPr>
          <w:rFonts w:ascii="Arial"/>
          <w:sz w:val="21"/>
        </w:rPr>
      </w:r>
      <w:r/>
    </w:p>
    <w:p>
      <w:pPr>
        <w:pStyle w:val="1201"/>
        <w:keepLines w:val="0"/>
        <w:keepNext w:val="0"/>
        <w:pageBreakBefore w:val="0"/>
        <w:spacing w:line="270" w:lineRule="auto"/>
        <w:widowControl/>
        <w:rPr>
          <w:rFonts w:ascii="Arial"/>
          <w:sz w:val="21"/>
        </w:rPr>
      </w:pPr>
      <w:r>
        <w:rPr>
          <w:rFonts w:ascii="Arial"/>
          <w:sz w:val="21"/>
        </w:rPr>
      </w:r>
      <w:r/>
    </w:p>
    <w:p>
      <w:pPr>
        <w:pStyle w:val="1201"/>
        <w:keepLines w:val="0"/>
        <w:keepNext w:val="0"/>
        <w:pageBreakBefore w:val="0"/>
        <w:spacing w:line="271" w:lineRule="auto"/>
        <w:widowControl/>
        <w:rPr>
          <w:rFonts w:ascii="Arial"/>
          <w:sz w:val="21"/>
        </w:rPr>
      </w:pPr>
      <w:r>
        <w:rPr>
          <w:rFonts w:ascii="Arial"/>
          <w:sz w:val="21"/>
        </w:rPr>
      </w:r>
      <w:r/>
    </w:p>
    <w:p>
      <w:pPr>
        <w:pStyle w:val="1201"/>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201"/>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201"/>
        <w:keepLines w:val="0"/>
        <w:keepNext w:val="0"/>
        <w:pageBreakBefore w:val="0"/>
        <w:spacing w:line="394" w:lineRule="auto"/>
        <w:widowControl/>
        <w:rPr>
          <w:rFonts w:ascii="Arial"/>
          <w:sz w:val="21"/>
        </w:rPr>
      </w:pPr>
      <w:r>
        <w:rPr>
          <w:rFonts w:ascii="Arial"/>
          <w:sz w:val="21"/>
        </w:rPr>
      </w:r>
      <w:r/>
    </w:p>
    <w:p>
      <w:pPr>
        <w:pStyle w:val="1205"/>
        <w:ind w:left="3"/>
        <w:keepLines w:val="0"/>
        <w:keepNext w:val="0"/>
        <w:pageBreakBefore w:val="0"/>
        <w:spacing w:before="90" w:line="209" w:lineRule="auto"/>
        <w:widowControl/>
        <w:rPr>
          <w:sz w:val="21"/>
          <w:szCs w:val="21"/>
        </w:rPr>
      </w:pPr>
      <w:r>
        <w:rPr>
          <w:b/>
          <w:bCs/>
          <w:spacing w:val="20"/>
          <w:sz w:val="21"/>
          <w:szCs w:val="21"/>
        </w:rPr>
        <w:t xml:space="preserve">六、投标函（给定格式</w:t>
      </w:r>
      <w:r>
        <w:rPr>
          <w:b/>
          <w:bCs/>
          <w:spacing w:val="22"/>
          <w:sz w:val="21"/>
          <w:szCs w:val="21"/>
        </w:rPr>
        <w:t xml:space="preserve">）：</w:t>
      </w:r>
      <w:r>
        <w:rPr>
          <w:sz w:val="21"/>
          <w:szCs w:val="21"/>
        </w:rPr>
      </w:r>
      <w:r/>
    </w:p>
    <w:p>
      <w:pPr>
        <w:pStyle w:val="1201"/>
        <w:keepLines w:val="0"/>
        <w:keepNext w:val="0"/>
        <w:pageBreakBefore w:val="0"/>
        <w:spacing w:line="389" w:lineRule="auto"/>
        <w:widowControl/>
        <w:rPr>
          <w:rFonts w:ascii="Arial"/>
          <w:sz w:val="21"/>
        </w:rPr>
      </w:pPr>
      <w:r>
        <w:rPr>
          <w:rFonts w:ascii="Arial"/>
          <w:sz w:val="21"/>
        </w:rPr>
      </w:r>
      <w:r/>
    </w:p>
    <w:p>
      <w:pPr>
        <w:pStyle w:val="1201"/>
        <w:ind w:left="8" w:right="4839" w:firstLine="4882"/>
        <w:keepLines w:val="0"/>
        <w:keepNext w:val="0"/>
        <w:pageBreakBefore w:val="0"/>
        <w:spacing w:before="70" w:line="334" w:lineRule="auto"/>
        <w:widowControl/>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201"/>
        <w:keepLines w:val="0"/>
        <w:keepNext w:val="0"/>
        <w:pageBreakBefore w:val="0"/>
        <w:spacing w:line="302" w:lineRule="auto"/>
        <w:widowControl/>
        <w:rPr>
          <w:rFonts w:ascii="Arial"/>
          <w:sz w:val="21"/>
        </w:rPr>
      </w:pPr>
      <w:r>
        <w:rPr>
          <w:rFonts w:ascii="Arial"/>
          <w:sz w:val="21"/>
        </w:rPr>
      </w:r>
      <w:r/>
    </w:p>
    <w:p>
      <w:pPr>
        <w:pStyle w:val="1201"/>
        <w:ind w:left="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JSZC-320200-JZCG-G2026-0048</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201"/>
        <w:ind w:left="1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201"/>
        <w:ind w:left="11"/>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201"/>
        <w:ind w:left="7"/>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1201"/>
        <w:ind w:left="9"/>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1201"/>
        <w:ind w:left="1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1201"/>
        <w:ind w:left="7"/>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201"/>
        <w:ind w:left="7"/>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201"/>
        <w:ind w:left="9" w:firstLine="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201"/>
        <w:ind w:left="7" w:right="21" w:firstLine="4"/>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201"/>
        <w:ind w:left="6" w:right="21" w:firstLine="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201"/>
        <w:keepLines w:val="0"/>
        <w:keepNext w:val="0"/>
        <w:pageBreakBefore w:val="0"/>
        <w:spacing w:line="302" w:lineRule="auto"/>
        <w:widowControl/>
        <w:rPr>
          <w:rFonts w:ascii="Arial"/>
          <w:sz w:val="21"/>
        </w:rPr>
      </w:pPr>
      <w:r>
        <w:rPr>
          <w:rFonts w:ascii="Arial"/>
          <w:sz w:val="21"/>
        </w:rPr>
      </w:r>
      <w:r/>
    </w:p>
    <w:p>
      <w:pPr>
        <w:pStyle w:val="1201"/>
        <w:ind w:left="31"/>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7"/>
        <w:keepLines w:val="0"/>
        <w:keepNext w:val="0"/>
        <w:pageBreakBefore w:val="0"/>
        <w:spacing w:before="129" w:line="226" w:lineRule="auto"/>
        <w:widowControl/>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1201"/>
        <w:ind w:left="7"/>
        <w:keepLines w:val="0"/>
        <w:keepNext w:val="0"/>
        <w:pageBreakBefore w:val="0"/>
        <w:spacing w:before="121"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286" w:lineRule="auto"/>
        <w:widowControl/>
        <w:rPr>
          <w:rFonts w:ascii="Arial"/>
          <w:sz w:val="21"/>
        </w:rPr>
      </w:pPr>
      <w:r>
        <w:rPr>
          <w:rFonts w:ascii="Arial"/>
          <w:sz w:val="21"/>
        </w:rPr>
      </w:r>
      <w:r/>
    </w:p>
    <w:p>
      <w:pPr>
        <w:pStyle w:val="1201"/>
        <w:keepLines w:val="0"/>
        <w:keepNext w:val="0"/>
        <w:pageBreakBefore w:val="0"/>
        <w:spacing w:line="287" w:lineRule="auto"/>
        <w:widowControl/>
        <w:rPr>
          <w:rFonts w:ascii="Arial"/>
          <w:sz w:val="21"/>
        </w:rPr>
      </w:pPr>
      <w:r>
        <w:rPr>
          <w:rFonts w:ascii="Arial"/>
          <w:sz w:val="21"/>
        </w:rPr>
      </w:r>
      <w:r/>
    </w:p>
    <w:p>
      <w:pPr>
        <w:pStyle w:val="1205"/>
        <w:ind w:left="4"/>
        <w:keepLines w:val="0"/>
        <w:keepNext w:val="0"/>
        <w:pageBreakBefore w:val="0"/>
        <w:spacing w:before="91" w:line="209" w:lineRule="auto"/>
        <w:widowControl/>
        <w:rPr>
          <w:sz w:val="21"/>
          <w:szCs w:val="21"/>
        </w:rPr>
      </w:pPr>
      <w:r>
        <w:rPr>
          <w:b/>
          <w:bCs/>
          <w:spacing w:val="20"/>
          <w:sz w:val="21"/>
          <w:szCs w:val="21"/>
        </w:rPr>
        <w:t xml:space="preserve">七、承诺书（给定格式</w:t>
      </w:r>
      <w:r>
        <w:rPr>
          <w:b/>
          <w:bCs/>
          <w:spacing w:val="22"/>
          <w:sz w:val="21"/>
          <w:szCs w:val="21"/>
        </w:rPr>
        <w:t xml:space="preserve">）：</w:t>
      </w:r>
      <w:r>
        <w:rPr>
          <w:sz w:val="21"/>
          <w:szCs w:val="21"/>
        </w:rPr>
      </w:r>
      <w:r/>
    </w:p>
    <w:p>
      <w:pPr>
        <w:pStyle w:val="1201"/>
        <w:keepLines w:val="0"/>
        <w:keepNext w:val="0"/>
        <w:pageBreakBefore w:val="0"/>
        <w:spacing w:line="389" w:lineRule="auto"/>
        <w:widowControl/>
        <w:rPr>
          <w:rFonts w:ascii="Arial"/>
          <w:sz w:val="21"/>
        </w:rPr>
      </w:pPr>
      <w:r>
        <w:rPr>
          <w:rFonts w:ascii="Arial"/>
          <w:sz w:val="21"/>
        </w:rPr>
      </w:r>
      <w:r/>
    </w:p>
    <w:p>
      <w:pPr>
        <w:pStyle w:val="1201"/>
        <w:ind w:left="4892"/>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0"/>
          <w:sz w:val="21"/>
          <w:szCs w:val="21"/>
        </w:rPr>
        <w:t xml:space="preserve">承诺书</w:t>
      </w:r>
      <w:r>
        <w:rPr>
          <w:rFonts w:ascii="宋体" w:hAnsi="宋体" w:eastAsia="宋体" w:cs="宋体"/>
          <w:sz w:val="21"/>
          <w:szCs w:val="21"/>
        </w:rPr>
      </w:r>
      <w:r/>
    </w:p>
    <w:p>
      <w:pPr>
        <w:pStyle w:val="1201"/>
        <w:keepLines w:val="0"/>
        <w:keepNext w:val="0"/>
        <w:pageBreakBefore w:val="0"/>
        <w:spacing w:before="129" w:line="218" w:lineRule="auto"/>
        <w:widowControl/>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JSZC-320200-JZCG-G2026-0048</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201"/>
        <w:keepLines w:val="0"/>
        <w:keepNext w:val="0"/>
        <w:pageBreakBefore w:val="0"/>
        <w:spacing w:line="436" w:lineRule="auto"/>
        <w:widowControl/>
        <w:rPr>
          <w:rFonts w:ascii="Arial"/>
          <w:sz w:val="21"/>
        </w:rPr>
      </w:pPr>
      <w:r>
        <w:rPr>
          <w:rFonts w:ascii="Arial"/>
          <w:sz w:val="21"/>
        </w:rPr>
      </w:r>
      <w:r/>
    </w:p>
    <w:p>
      <w:pPr>
        <w:pStyle w:val="1201"/>
        <w:ind w:left="23"/>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201"/>
        <w:ind w:left="9"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201"/>
        <w:ind w:left="6" w:firstLine="5"/>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201"/>
        <w:ind w:left="7"/>
        <w:keepLines w:val="0"/>
        <w:keepNext w:val="0"/>
        <w:pageBreakBefore w:val="0"/>
        <w:spacing w:line="238" w:lineRule="auto"/>
        <w:widowControl/>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201"/>
        <w:ind w:left="12"/>
        <w:keepLines w:val="0"/>
        <w:keepNext w:val="0"/>
        <w:pageBreakBefore w:val="0"/>
        <w:spacing w:before="106" w:line="238" w:lineRule="auto"/>
        <w:widowControl/>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201"/>
        <w:ind w:left="9"/>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201"/>
        <w:ind w:firstLine="21"/>
        <w:keepLines w:val="0"/>
        <w:keepNext w:val="0"/>
        <w:pageBreakBefore w:val="0"/>
        <w:spacing w:before="194" w:line="35" w:lineRule="exact"/>
        <w:widowControl/>
      </w:pPr>
      <w:r>
        <mc:AlternateContent>
          <mc:Choice Requires="wpg">
            <w:drawing>
              <wp:inline xmlns:wp="http://schemas.openxmlformats.org/drawingml/2006/wordprocessingDrawing" distT="0" distB="0" distL="0" distR="0">
                <wp:extent cx="986832" cy="2154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7.7pt;height:1.7pt;mso-wrap-distance-left:0.0pt;mso-wrap-distance-top:0.0pt;mso-wrap-distance-right:0.0pt;mso-wrap-distance-bottom:0.0pt;" stroked="f">
                <v:path textboxrect="0,0,0,0"/>
                <v:imagedata r:id="rId19" o:title=""/>
              </v:shape>
            </w:pict>
          </mc:Fallback>
        </mc:AlternateContent>
      </w:r>
      <w:r/>
    </w:p>
    <w:p>
      <w:pPr>
        <w:pStyle w:val="1201"/>
        <w:ind w:left="9"/>
        <w:keepLines w:val="0"/>
        <w:keepNext w:val="0"/>
        <w:pageBreakBefore w:val="0"/>
        <w:spacing w:before="256" w:line="218" w:lineRule="auto"/>
        <w:widowControl/>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201"/>
        <w:keepLines w:val="0"/>
        <w:keepNext w:val="0"/>
        <w:pageBreakBefore w:val="0"/>
        <w:spacing w:line="436" w:lineRule="auto"/>
        <w:widowControl/>
        <w:rPr>
          <w:rFonts w:ascii="Arial"/>
          <w:sz w:val="21"/>
        </w:rPr>
      </w:pPr>
      <w:r>
        <w:rPr>
          <w:rFonts w:ascii="Arial"/>
          <w:sz w:val="21"/>
        </w:rPr>
      </w:r>
      <w:r/>
    </w:p>
    <w:p>
      <w:pPr>
        <w:pStyle w:val="1201"/>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ind w:left="13"/>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201"/>
        <w:keepLines w:val="0"/>
        <w:keepNext w:val="0"/>
        <w:pageBreakBefore w:val="0"/>
        <w:spacing w:line="395" w:lineRule="auto"/>
        <w:widowControl/>
        <w:rPr>
          <w:rFonts w:ascii="Arial"/>
          <w:sz w:val="21"/>
        </w:rPr>
      </w:pPr>
      <w:r>
        <w:rPr>
          <w:rFonts w:ascii="Arial"/>
          <w:sz w:val="21"/>
        </w:rPr>
      </w:r>
      <w:r/>
    </w:p>
    <w:p>
      <w:pPr>
        <w:pStyle w:val="1205"/>
        <w:keepLines w:val="0"/>
        <w:keepNext w:val="0"/>
        <w:pageBreakBefore w:val="0"/>
        <w:spacing w:before="90" w:line="214" w:lineRule="auto"/>
        <w:widowControl/>
        <w:rPr>
          <w:sz w:val="21"/>
          <w:szCs w:val="21"/>
        </w:rPr>
      </w:pP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rPr>
          <w:sz w:val="21"/>
          <w:szCs w:val="21"/>
        </w:rPr>
      </w:r>
      <w:r/>
    </w:p>
    <w:p>
      <w:pPr>
        <w:pStyle w:val="1201"/>
        <w:keepLines w:val="0"/>
        <w:keepNext w:val="0"/>
        <w:pageBreakBefore w:val="0"/>
        <w:spacing w:line="383" w:lineRule="auto"/>
        <w:widowControl/>
        <w:rPr>
          <w:rFonts w:ascii="Arial"/>
          <w:sz w:val="21"/>
        </w:rPr>
      </w:pPr>
      <w:r>
        <w:rPr>
          <w:rFonts w:ascii="Arial"/>
          <w:sz w:val="21"/>
        </w:rPr>
      </w:r>
      <w:r/>
    </w:p>
    <w:p>
      <w:pPr>
        <w:pStyle w:val="1201"/>
        <w:ind w:left="4666"/>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201"/>
        <w:keepLines w:val="0"/>
        <w:keepNext w:val="0"/>
        <w:pageBreakBefore w:val="0"/>
        <w:spacing w:line="296" w:lineRule="auto"/>
        <w:widowControl/>
        <w:rPr>
          <w:rFonts w:ascii="Arial"/>
          <w:sz w:val="21"/>
        </w:rPr>
      </w:pPr>
      <w:r>
        <w:rPr>
          <w:rFonts w:ascii="Arial"/>
          <w:sz w:val="21"/>
        </w:rPr>
      </w:r>
      <w:r/>
    </w:p>
    <w:p>
      <w:pPr>
        <w:pStyle w:val="1201"/>
        <w:keepLines w:val="0"/>
        <w:keepNext w:val="0"/>
        <w:pageBreakBefore w:val="0"/>
        <w:spacing w:line="296" w:lineRule="auto"/>
        <w:widowControl/>
        <w:rPr>
          <w:rFonts w:ascii="Arial"/>
          <w:sz w:val="21"/>
        </w:rPr>
      </w:pPr>
      <w:r>
        <w:rPr>
          <w:rFonts w:ascii="Arial"/>
          <w:sz w:val="21"/>
        </w:rPr>
      </w:r>
      <w:r/>
    </w:p>
    <w:p>
      <w:pPr>
        <w:pStyle w:val="1201"/>
        <w:keepLines w:val="0"/>
        <w:keepNext w:val="0"/>
        <w:pageBreakBefore w:val="0"/>
        <w:spacing w:line="296" w:lineRule="auto"/>
        <w:widowControl/>
        <w:rPr>
          <w:rFonts w:ascii="Arial"/>
          <w:sz w:val="21"/>
        </w:rPr>
      </w:pPr>
      <w:r>
        <w:rPr>
          <w:rFonts w:ascii="Arial"/>
          <w:sz w:val="21"/>
        </w:rPr>
      </w:r>
      <w:r/>
    </w:p>
    <w:p>
      <w:pPr>
        <w:pStyle w:val="1201"/>
        <w:keepLines w:val="0"/>
        <w:keepNext w:val="0"/>
        <w:pageBreakBefore w:val="0"/>
        <w:spacing w:line="296" w:lineRule="auto"/>
        <w:widowControl/>
        <w:rPr>
          <w:rFonts w:ascii="Arial"/>
          <w:sz w:val="21"/>
        </w:rPr>
      </w:pPr>
      <w:r>
        <w:rPr>
          <w:rFonts w:ascii="Arial"/>
          <w:sz w:val="21"/>
        </w:rPr>
      </w:r>
      <w:r/>
    </w:p>
    <w:p>
      <w:pPr>
        <w:pStyle w:val="1201"/>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JSZC-320200-JZCG-G2026-0048</w:t>
      </w:r>
      <w:r>
        <w:rPr>
          <w:rFonts w:hint="eastAsia" w:ascii="宋体" w:hAnsi="宋体" w:eastAsia="宋体" w:cs="宋体"/>
          <w:sz w:val="21"/>
          <w:szCs w:val="21"/>
          <w:lang w:eastAsia="zh-CN"/>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201"/>
              <w:ind w:left="2145"/>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201"/>
              <w:ind w:left="1568"/>
              <w:keepLines w:val="0"/>
              <w:keepNext w:val="0"/>
              <w:pageBreakBefore w:val="0"/>
              <w:spacing w:before="158" w:line="209" w:lineRule="auto"/>
              <w:widowControl/>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1210"/>
              <w:keepLines w:val="0"/>
              <w:keepNext w:val="0"/>
              <w:pageBreakBefore w:val="0"/>
              <w:spacing w:before="174" w:line="219" w:lineRule="auto"/>
              <w:widowControl/>
              <w:rPr>
                <w:rFonts w:hint="eastAsia" w:eastAsia="宋体"/>
                <w:lang w:eastAsia="zh-CN"/>
              </w:rPr>
            </w:pPr>
            <w:r>
              <w:rPr>
                <w:rFonts w:hint="eastAsia"/>
                <w:spacing w:val="17"/>
                <w:lang w:eastAsia="zh-CN"/>
              </w:rPr>
              <w:t xml:space="preserve">无锡市儿童福利院2026年物业管理服务项目</w:t>
            </w:r>
            <w:r>
              <w:rPr>
                <w:rFonts w:hint="eastAsia" w:eastAsia="宋体"/>
                <w:lang w:eastAsia="zh-CN"/>
              </w:rPr>
            </w:r>
            <w:r/>
          </w:p>
        </w:tc>
        <w:tc>
          <w:tcPr>
            <w:tcW w:w="5223"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5"/>
        </w:trPr>
        <w:tc>
          <w:tcPr>
            <w:gridSpan w:val="2"/>
            <w:tcW w:w="10445" w:type="dxa"/>
            <w:vAlign w:val="top"/>
            <w:textDirection w:val="lrTb"/>
            <w:noWrap w:val="false"/>
          </w:tcPr>
          <w:p>
            <w:pPr>
              <w:pStyle w:val="1210"/>
              <w:ind w:left="127"/>
              <w:keepLines w:val="0"/>
              <w:keepNext w:val="0"/>
              <w:pageBreakBefore w:val="0"/>
              <w:spacing w:before="180" w:line="217" w:lineRule="auto"/>
              <w:widowControl/>
            </w:pPr>
            <w:r>
              <w:rPr>
                <w:spacing w:val="13"/>
              </w:rPr>
              <w:t xml:space="preserve">投标总报价（大写</w:t>
            </w:r>
            <w:r>
              <w:rPr>
                <w:spacing w:val="14"/>
              </w:rPr>
              <w:t xml:space="preserve">）：</w:t>
            </w:r>
            <w:r/>
          </w:p>
        </w:tc>
      </w:tr>
    </w:tbl>
    <w:p>
      <w:pPr>
        <w:pStyle w:val="120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270" w:lineRule="auto"/>
        <w:widowControl/>
        <w:rPr>
          <w:rFonts w:ascii="Arial"/>
          <w:sz w:val="21"/>
        </w:rPr>
      </w:pPr>
      <w:r>
        <w:rPr>
          <w:rFonts w:ascii="Arial"/>
          <w:sz w:val="21"/>
        </w:rPr>
      </w:r>
      <w:r/>
    </w:p>
    <w:p>
      <w:pPr>
        <w:pStyle w:val="1201"/>
        <w:ind w:left="22" w:right="86" w:hanging="1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position w:val="1"/>
          <w:sz w:val="21"/>
          <w:szCs w:val="21"/>
        </w:rPr>
        <w:t xml:space="preserve">。</w:t>
      </w:r>
      <w:r>
        <w:rPr>
          <w:rFonts w:ascii="宋体" w:hAnsi="宋体" w:eastAsia="宋体" w:cs="宋体"/>
          <w:sz w:val="21"/>
          <w:szCs w:val="21"/>
        </w:rPr>
      </w:r>
      <w:r/>
    </w:p>
    <w:p>
      <w:pPr>
        <w:pStyle w:val="1201"/>
        <w:keepLines w:val="0"/>
        <w:keepNext w:val="0"/>
        <w:pageBreakBefore w:val="0"/>
        <w:spacing w:line="403" w:lineRule="auto"/>
        <w:widowControl/>
        <w:rPr>
          <w:rFonts w:ascii="Arial"/>
          <w:sz w:val="21"/>
        </w:rPr>
      </w:pPr>
      <w:r>
        <w:rPr>
          <w:rFonts w:ascii="Arial"/>
          <w:sz w:val="21"/>
        </w:rPr>
      </w:r>
      <w:r/>
    </w:p>
    <w:p>
      <w:pPr>
        <w:pStyle w:val="1205"/>
        <w:ind w:left="3"/>
        <w:keepLines w:val="0"/>
        <w:keepNext w:val="0"/>
        <w:pageBreakBefore w:val="0"/>
        <w:spacing w:before="90" w:line="209" w:lineRule="auto"/>
        <w:widowControl/>
        <w:rPr>
          <w:sz w:val="21"/>
          <w:szCs w:val="21"/>
        </w:rPr>
      </w:pPr>
      <w:r>
        <w:rPr>
          <w:b/>
          <w:bCs/>
          <w:spacing w:val="20"/>
          <w:sz w:val="21"/>
          <w:szCs w:val="21"/>
        </w:rPr>
        <w:t xml:space="preserve">九、分项报价表（给定格式</w:t>
      </w:r>
      <w:r>
        <w:rPr>
          <w:b/>
          <w:bCs/>
          <w:spacing w:val="23"/>
          <w:sz w:val="21"/>
          <w:szCs w:val="21"/>
        </w:rPr>
        <w:t xml:space="preserve">）：</w:t>
      </w:r>
      <w:r>
        <w:rPr>
          <w:sz w:val="21"/>
          <w:szCs w:val="21"/>
        </w:rPr>
      </w:r>
      <w:r/>
    </w:p>
    <w:p>
      <w:pPr>
        <w:pStyle w:val="1201"/>
        <w:keepLines w:val="0"/>
        <w:keepNext w:val="0"/>
        <w:pageBreakBefore w:val="0"/>
        <w:spacing w:line="389" w:lineRule="auto"/>
        <w:widowControl/>
        <w:rPr>
          <w:rFonts w:ascii="Arial"/>
          <w:sz w:val="21"/>
        </w:rPr>
      </w:pPr>
      <w:r>
        <w:rPr>
          <w:rFonts w:ascii="Arial"/>
          <w:sz w:val="21"/>
        </w:rPr>
      </w:r>
      <w:r/>
    </w:p>
    <w:p>
      <w:pPr>
        <w:pStyle w:val="1201"/>
        <w:ind w:left="9" w:right="4673" w:firstLine="4654"/>
        <w:keepLines w:val="0"/>
        <w:keepNext w:val="0"/>
        <w:pageBreakBefore w:val="0"/>
        <w:spacing w:before="69" w:line="288" w:lineRule="auto"/>
        <w:widowControl/>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JSZC-320200-JZCG-G2026-0048</w:t>
      </w:r>
      <w:r>
        <w:rPr>
          <w:rFonts w:hint="eastAsia" w:ascii="宋体" w:hAnsi="宋体" w:eastAsia="宋体" w:cs="宋体"/>
          <w:sz w:val="21"/>
          <w:szCs w:val="21"/>
          <w:lang w:eastAsia="zh-CN"/>
        </w:r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201"/>
              <w:ind w:left="80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1201"/>
              <w:ind w:left="573"/>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2086" w:type="dxa"/>
            <w:vAlign w:val="top"/>
            <w:textDirection w:val="lrTb"/>
            <w:noWrap w:val="false"/>
          </w:tcPr>
          <w:p>
            <w:pPr>
              <w:pStyle w:val="1201"/>
              <w:ind w:left="478" w:right="501"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2086" w:type="dxa"/>
            <w:vAlign w:val="top"/>
            <w:textDirection w:val="lrTb"/>
            <w:noWrap w:val="false"/>
          </w:tcPr>
          <w:p>
            <w:pPr>
              <w:pStyle w:val="1201"/>
              <w:ind w:left="481" w:right="498" w:firstLine="328"/>
              <w:keepLines w:val="0"/>
              <w:keepNext w:val="0"/>
              <w:pageBreakBefore w:val="0"/>
              <w:spacing w:before="159"/>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2093" w:type="dxa"/>
            <w:vAlign w:val="top"/>
            <w:textDirection w:val="lrTb"/>
            <w:noWrap w:val="false"/>
          </w:tcPr>
          <w:p>
            <w:pPr>
              <w:pStyle w:val="1201"/>
              <w:ind w:left="813"/>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82"/>
        </w:trPr>
        <w:tc>
          <w:tcPr>
            <w:tcW w:w="2094" w:type="dxa"/>
            <w:vAlign w:val="top"/>
            <w:textDirection w:val="lrTb"/>
            <w:noWrap w:val="false"/>
          </w:tcPr>
          <w:p>
            <w:pPr>
              <w:pStyle w:val="1201"/>
              <w:ind w:left="987"/>
              <w:keepLines w:val="0"/>
              <w:keepNext w:val="0"/>
              <w:pageBreakBefore w:val="0"/>
              <w:spacing w:before="153"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86" w:type="dxa"/>
            <w:vAlign w:val="top"/>
            <w:textDirection w:val="lrTb"/>
            <w:noWrap w:val="false"/>
          </w:tcPr>
          <w:p>
            <w:pPr>
              <w:pStyle w:val="1201"/>
              <w:ind w:left="118"/>
              <w:keepLines w:val="0"/>
              <w:keepNext w:val="0"/>
              <w:pageBreakBefore w:val="0"/>
              <w:spacing w:before="152"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71" w:line="308"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pStyle w:val="1201"/>
              <w:ind w:left="972"/>
              <w:keepLines w:val="0"/>
              <w:keepNext w:val="0"/>
              <w:pageBreakBefore w:val="0"/>
              <w:spacing w:before="156"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86" w:type="dxa"/>
            <w:vAlign w:val="top"/>
            <w:textDirection w:val="lrTb"/>
            <w:noWrap w:val="false"/>
          </w:tcPr>
          <w:p>
            <w:pPr>
              <w:pStyle w:val="1201"/>
              <w:ind w:left="117"/>
              <w:keepLines w:val="0"/>
              <w:keepNext w:val="0"/>
              <w:pageBreakBefore w:val="0"/>
              <w:spacing w:before="155"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75" w:line="306" w:lineRule="auto"/>
              <w:widowControl/>
            </w:pPr>
            <w:r>
              <w:rPr>
                <w:spacing w:val="16"/>
              </w:rPr>
              <w:t xml:space="preserve">可自行列清单附</w:t>
            </w:r>
            <w:r>
              <w:t xml:space="preserve">后</w:t>
            </w:r>
            <w:r/>
          </w:p>
        </w:tc>
      </w:tr>
      <w:tr>
        <w:trPr>
          <w:trHeight w:val="883"/>
        </w:trPr>
        <w:tc>
          <w:tcPr>
            <w:tcW w:w="2094" w:type="dxa"/>
            <w:vAlign w:val="top"/>
            <w:textDirection w:val="lrTb"/>
            <w:noWrap w:val="false"/>
          </w:tcPr>
          <w:p>
            <w:pPr>
              <w:pStyle w:val="1201"/>
              <w:ind w:left="978"/>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86" w:type="dxa"/>
            <w:vAlign w:val="top"/>
            <w:textDirection w:val="lrTb"/>
            <w:noWrap w:val="false"/>
          </w:tcPr>
          <w:p>
            <w:pPr>
              <w:pStyle w:val="1201"/>
              <w:ind w:left="118"/>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76" w:line="306" w:lineRule="auto"/>
              <w:widowControl/>
            </w:pPr>
            <w:r>
              <w:rPr>
                <w:spacing w:val="16"/>
              </w:rPr>
              <w:t xml:space="preserve">可自行列清单附</w:t>
            </w:r>
            <w:r>
              <w:t xml:space="preserve">后</w:t>
            </w:r>
            <w:r/>
          </w:p>
        </w:tc>
      </w:tr>
      <w:tr>
        <w:trPr>
          <w:trHeight w:val="882"/>
        </w:trPr>
        <w:tc>
          <w:tcPr>
            <w:tcW w:w="2094" w:type="dxa"/>
            <w:vAlign w:val="top"/>
            <w:textDirection w:val="lrTb"/>
            <w:noWrap w:val="false"/>
          </w:tcPr>
          <w:p>
            <w:pPr>
              <w:pStyle w:val="1201"/>
              <w:ind w:left="967"/>
              <w:keepLines w:val="0"/>
              <w:keepNext w:val="0"/>
              <w:pageBreakBefore w:val="0"/>
              <w:spacing w:before="160"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86" w:type="dxa"/>
            <w:vAlign w:val="top"/>
            <w:textDirection w:val="lrTb"/>
            <w:noWrap w:val="false"/>
          </w:tcPr>
          <w:p>
            <w:pPr>
              <w:pStyle w:val="1201"/>
              <w:ind w:left="119"/>
              <w:keepLines w:val="0"/>
              <w:keepNext w:val="0"/>
              <w:pageBreakBefore w:val="0"/>
              <w:spacing w:before="160"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80" w:line="304" w:lineRule="auto"/>
              <w:widowControl/>
            </w:pPr>
            <w:r>
              <w:rPr>
                <w:spacing w:val="16"/>
              </w:rPr>
              <w:t xml:space="preserve">可自行列清单附</w:t>
            </w:r>
            <w:r>
              <w:t xml:space="preserve">后</w:t>
            </w:r>
            <w:r/>
          </w:p>
        </w:tc>
      </w:tr>
      <w:tr>
        <w:trPr>
          <w:trHeight w:val="890"/>
        </w:trPr>
        <w:tc>
          <w:tcPr>
            <w:tcW w:w="2094" w:type="dxa"/>
            <w:vAlign w:val="top"/>
            <w:textDirection w:val="lrTb"/>
            <w:noWrap w:val="false"/>
          </w:tcPr>
          <w:p>
            <w:pPr>
              <w:pStyle w:val="1201"/>
              <w:ind w:left="983"/>
              <w:keepLines w:val="0"/>
              <w:keepNext w:val="0"/>
              <w:pageBreakBefore w:val="0"/>
              <w:spacing w:before="164"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86" w:type="dxa"/>
            <w:vAlign w:val="top"/>
            <w:textDirection w:val="lrTb"/>
            <w:noWrap w:val="false"/>
          </w:tcPr>
          <w:p>
            <w:pPr>
              <w:pStyle w:val="1201"/>
              <w:ind w:left="118" w:right="360"/>
              <w:keepLines w:val="0"/>
              <w:keepNext w:val="0"/>
              <w:pageBreakBefore w:val="0"/>
              <w:spacing w:before="162" w:line="239" w:lineRule="auto"/>
              <w:widowControl/>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83" w:line="306" w:lineRule="auto"/>
              <w:widowControl/>
            </w:pPr>
            <w:r>
              <w:rPr>
                <w:spacing w:val="16"/>
              </w:rPr>
              <w:t xml:space="preserve">可自行列清单附</w:t>
            </w:r>
            <w:r>
              <w:t xml:space="preserve">后</w:t>
            </w:r>
            <w:r/>
          </w:p>
        </w:tc>
      </w:tr>
      <w:tr>
        <w:trPr>
          <w:trHeight w:val="889"/>
        </w:trPr>
        <w:tc>
          <w:tcPr>
            <w:tcW w:w="2094" w:type="dxa"/>
            <w:vAlign w:val="top"/>
            <w:textDirection w:val="lrTb"/>
            <w:noWrap w:val="false"/>
          </w:tcPr>
          <w:p>
            <w:pPr>
              <w:pStyle w:val="1201"/>
              <w:ind w:left="968"/>
              <w:keepLines w:val="0"/>
              <w:keepNext w:val="0"/>
              <w:pageBreakBefore w:val="0"/>
              <w:spacing w:before="158"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86" w:type="dxa"/>
            <w:vAlign w:val="top"/>
            <w:textDirection w:val="lrTb"/>
            <w:noWrap w:val="false"/>
          </w:tcPr>
          <w:p>
            <w:pPr>
              <w:pStyle w:val="1201"/>
              <w:ind w:left="118"/>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78" w:line="308"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pStyle w:val="1201"/>
              <w:ind w:left="983"/>
              <w:keepLines w:val="0"/>
              <w:keepNext w:val="0"/>
              <w:pageBreakBefore w:val="0"/>
              <w:spacing w:before="154" w:line="233"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86" w:type="dxa"/>
            <w:vAlign w:val="top"/>
            <w:textDirection w:val="lrTb"/>
            <w:noWrap w:val="false"/>
          </w:tcPr>
          <w:p>
            <w:pPr>
              <w:pStyle w:val="1201"/>
              <w:ind w:left="118"/>
              <w:keepLines w:val="0"/>
              <w:keepNext w:val="0"/>
              <w:pageBreakBefore w:val="0"/>
              <w:spacing w:before="154"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0"/>
        </w:trPr>
        <w:tc>
          <w:tcPr>
            <w:tcW w:w="2094" w:type="dxa"/>
            <w:vAlign w:val="top"/>
            <w:textDirection w:val="lrTb"/>
            <w:noWrap w:val="false"/>
          </w:tcPr>
          <w:p>
            <w:pPr>
              <w:pStyle w:val="1201"/>
              <w:ind w:left="972"/>
              <w:keepLines w:val="0"/>
              <w:keepNext w:val="0"/>
              <w:pageBreakBefore w:val="0"/>
              <w:spacing w:before="157"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86" w:type="dxa"/>
            <w:vAlign w:val="top"/>
            <w:textDirection w:val="lrTb"/>
            <w:noWrap w:val="false"/>
          </w:tcPr>
          <w:p>
            <w:pPr>
              <w:pStyle w:val="1201"/>
              <w:ind w:left="118"/>
              <w:keepLines w:val="0"/>
              <w:keepNext w:val="0"/>
              <w:pageBreakBefore w:val="0"/>
              <w:spacing w:before="156"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882"/>
        </w:trPr>
        <w:tc>
          <w:tcPr>
            <w:tcW w:w="2094" w:type="dxa"/>
            <w:vAlign w:val="top"/>
            <w:textDirection w:val="lrTb"/>
            <w:noWrap w:val="false"/>
          </w:tcPr>
          <w:p>
            <w:pPr>
              <w:pStyle w:val="1201"/>
              <w:ind w:left="970"/>
              <w:keepLines w:val="0"/>
              <w:keepNext w:val="0"/>
              <w:pageBreakBefore w:val="0"/>
              <w:spacing w:before="159" w:line="231" w:lineRule="auto"/>
              <w:widowControl/>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86" w:type="dxa"/>
            <w:vAlign w:val="top"/>
            <w:textDirection w:val="lrTb"/>
            <w:noWrap w:val="false"/>
          </w:tcPr>
          <w:p>
            <w:pPr>
              <w:pStyle w:val="1201"/>
              <w:ind w:left="119"/>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10"/>
              <w:ind w:left="935" w:right="249" w:hanging="693"/>
              <w:keepLines w:val="0"/>
              <w:keepNext w:val="0"/>
              <w:pageBreakBefore w:val="0"/>
              <w:spacing w:before="178" w:line="305" w:lineRule="auto"/>
              <w:widowControl/>
            </w:pPr>
            <w:r>
              <w:rPr>
                <w:spacing w:val="16"/>
              </w:rPr>
              <w:t xml:space="preserve">可自行列清单附</w:t>
            </w:r>
            <w:r>
              <w:t xml:space="preserve">后</w:t>
            </w:r>
            <w:r/>
          </w:p>
        </w:tc>
      </w:tr>
      <w:tr>
        <w:trPr>
          <w:trHeight w:val="530"/>
        </w:trPr>
        <w:tc>
          <w:tcPr>
            <w:tcW w:w="2094" w:type="dxa"/>
            <w:vAlign w:val="top"/>
            <w:textDirection w:val="lrTb"/>
            <w:noWrap w:val="false"/>
          </w:tcPr>
          <w:p>
            <w:pPr>
              <w:pStyle w:val="1210"/>
              <w:ind w:left="764"/>
              <w:keepLines w:val="0"/>
              <w:keepNext w:val="0"/>
              <w:pageBreakBefore w:val="0"/>
              <w:spacing w:before="180" w:line="330" w:lineRule="exact"/>
              <w:widowControl/>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8"/>
        </w:trPr>
        <w:tc>
          <w:tcPr>
            <w:tcW w:w="2094"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ind w:left="118"/>
              <w:keepLines w:val="0"/>
              <w:keepNext w:val="0"/>
              <w:pageBreakBefore w:val="0"/>
              <w:spacing w:before="164" w:line="214" w:lineRule="auto"/>
              <w:widowControl/>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8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093" w:type="dxa"/>
            <w:vAlign w:val="top"/>
            <w:textDirection w:val="lrTb"/>
            <w:noWrap w:val="false"/>
          </w:tcPr>
          <w:p>
            <w:pPr>
              <w:pStyle w:val="1201"/>
              <w:keepLines w:val="0"/>
              <w:keepNext w:val="0"/>
              <w:pageBreakBefore w:val="0"/>
              <w:widowControl/>
              <w:rPr>
                <w:rFonts w:ascii="Arial"/>
                <w:sz w:val="21"/>
              </w:rPr>
            </w:pPr>
            <w:r>
              <w:rPr>
                <w:rFonts w:ascii="Arial"/>
                <w:sz w:val="21"/>
              </w:rPr>
            </w:r>
            <w:r/>
          </w:p>
        </w:tc>
      </w:tr>
    </w:tbl>
    <w:p>
      <w:pPr>
        <w:pStyle w:val="120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436" w:lineRule="auto"/>
        <w:widowControl/>
        <w:rPr>
          <w:rFonts w:ascii="Arial"/>
          <w:sz w:val="21"/>
        </w:rPr>
      </w:pPr>
      <w:r>
        <w:rPr>
          <w:rFonts w:ascii="Arial"/>
          <w:sz w:val="21"/>
        </w:rPr>
      </w:r>
      <w:r/>
    </w:p>
    <w:p>
      <w:pPr>
        <w:pStyle w:val="1201"/>
        <w:ind w:left="10" w:right="65" w:hanging="3"/>
        <w:jc w:val="both"/>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201"/>
        <w:ind w:left="9" w:right="65"/>
        <w:keepLines w:val="0"/>
        <w:keepNext w:val="0"/>
        <w:pageBreakBefore w:val="0"/>
        <w:spacing w:before="1" w:line="334" w:lineRule="auto"/>
        <w:widowControl/>
        <w:rPr>
          <w:rFonts w:ascii="宋体" w:hAnsi="宋体" w:eastAsia="宋体" w:cs="宋体"/>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z w:val="21"/>
          <w:szCs w:val="21"/>
        </w:rPr>
      </w:r>
      <w:r/>
    </w:p>
    <w:p>
      <w:pPr>
        <w:pStyle w:val="1201"/>
        <w:keepLines w:val="0"/>
        <w:keepNext w:val="0"/>
        <w:pageBreakBefore w:val="0"/>
        <w:spacing w:line="253" w:lineRule="auto"/>
        <w:widowControl/>
        <w:rPr>
          <w:rFonts w:ascii="Arial"/>
          <w:sz w:val="21"/>
        </w:rPr>
      </w:pPr>
      <w:r>
        <w:rPr>
          <w:rFonts w:ascii="Arial"/>
          <w:sz w:val="21"/>
        </w:rPr>
      </w:r>
      <w:r/>
    </w:p>
    <w:p>
      <w:pPr>
        <w:pStyle w:val="1201"/>
        <w:keepLines w:val="0"/>
        <w:keepNext w:val="0"/>
        <w:pageBreakBefore w:val="0"/>
        <w:spacing w:line="253" w:lineRule="auto"/>
        <w:widowControl/>
        <w:rPr>
          <w:rFonts w:ascii="Arial"/>
          <w:sz w:val="21"/>
        </w:rPr>
      </w:pPr>
      <w:r>
        <w:rPr>
          <w:rFonts w:ascii="Arial"/>
          <w:sz w:val="21"/>
        </w:rPr>
      </w:r>
      <w:r/>
    </w:p>
    <w:p>
      <w:pPr>
        <w:pStyle w:val="1201"/>
        <w:keepLines w:val="0"/>
        <w:keepNext w:val="0"/>
        <w:pageBreakBefore w:val="0"/>
        <w:spacing w:line="253" w:lineRule="auto"/>
        <w:widowControl/>
        <w:rPr>
          <w:rFonts w:ascii="Arial"/>
          <w:sz w:val="21"/>
        </w:rPr>
      </w:pPr>
      <w:r>
        <w:rPr>
          <w:rFonts w:ascii="Arial"/>
          <w:sz w:val="21"/>
        </w:rPr>
      </w:r>
      <w:r/>
    </w:p>
    <w:p>
      <w:pPr>
        <w:pStyle w:val="1201"/>
        <w:keepLines w:val="0"/>
        <w:keepNext w:val="0"/>
        <w:pageBreakBefore w:val="0"/>
        <w:spacing w:line="253" w:lineRule="auto"/>
        <w:widowControl/>
        <w:rPr>
          <w:rFonts w:ascii="Arial"/>
          <w:sz w:val="21"/>
        </w:rPr>
      </w:pPr>
      <w:r>
        <w:rPr>
          <w:rFonts w:ascii="Arial"/>
          <w:sz w:val="21"/>
        </w:rPr>
      </w:r>
      <w:r/>
    </w:p>
    <w:p>
      <w:pPr>
        <w:pStyle w:val="1205"/>
        <w:ind w:left="5"/>
        <w:keepLines w:val="0"/>
        <w:keepNext w:val="0"/>
        <w:pageBreakBefore w:val="0"/>
        <w:spacing w:before="90" w:line="209" w:lineRule="auto"/>
        <w:widowControl/>
        <w:rPr>
          <w:sz w:val="21"/>
          <w:szCs w:val="21"/>
        </w:rPr>
      </w:pPr>
      <w:r>
        <w:rPr>
          <w:b/>
          <w:bCs/>
          <w:spacing w:val="20"/>
          <w:sz w:val="21"/>
          <w:szCs w:val="21"/>
        </w:rPr>
        <w:t xml:space="preserve">十、投标偏离表（给定格式</w:t>
      </w:r>
      <w:r>
        <w:rPr>
          <w:b/>
          <w:bCs/>
          <w:spacing w:val="22"/>
          <w:sz w:val="21"/>
          <w:szCs w:val="21"/>
        </w:rPr>
        <w:t xml:space="preserve">）：</w:t>
      </w:r>
      <w:r>
        <w:rPr>
          <w:sz w:val="21"/>
          <w:szCs w:val="21"/>
        </w:rPr>
      </w:r>
      <w:r/>
    </w:p>
    <w:p>
      <w:pPr>
        <w:pStyle w:val="1201"/>
        <w:keepLines w:val="0"/>
        <w:keepNext w:val="0"/>
        <w:pageBreakBefore w:val="0"/>
        <w:spacing w:line="388" w:lineRule="auto"/>
        <w:widowControl/>
        <w:rPr>
          <w:rFonts w:ascii="Arial"/>
          <w:sz w:val="21"/>
        </w:rPr>
      </w:pPr>
      <w:r>
        <w:rPr>
          <w:rFonts w:ascii="Arial"/>
          <w:sz w:val="21"/>
        </w:rPr>
      </w:r>
      <w:r/>
    </w:p>
    <w:p>
      <w:pPr>
        <w:pStyle w:val="1201"/>
        <w:ind w:left="465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201"/>
        <w:keepLines w:val="0"/>
        <w:keepNext w:val="0"/>
        <w:pageBreakBefore w:val="0"/>
        <w:spacing w:line="270" w:lineRule="auto"/>
        <w:widowControl/>
        <w:rPr>
          <w:rFonts w:ascii="Arial"/>
          <w:sz w:val="21"/>
        </w:rPr>
      </w:pPr>
      <w:r>
        <w:rPr>
          <w:rFonts w:ascii="Arial"/>
          <w:sz w:val="21"/>
        </w:rPr>
      </w:r>
      <w:r/>
    </w:p>
    <w:p>
      <w:pPr>
        <w:pStyle w:val="1201"/>
        <w:keepLines w:val="0"/>
        <w:keepNext w:val="0"/>
        <w:pageBreakBefore w:val="0"/>
        <w:spacing w:line="270" w:lineRule="auto"/>
        <w:widowControl/>
        <w:rPr>
          <w:rFonts w:ascii="Arial"/>
          <w:sz w:val="21"/>
        </w:rPr>
      </w:pPr>
      <w:r>
        <w:rPr>
          <w:rFonts w:ascii="Arial"/>
          <w:sz w:val="21"/>
        </w:rPr>
      </w:r>
      <w:r/>
    </w:p>
    <w:p>
      <w:pPr>
        <w:pStyle w:val="1201"/>
        <w:keepLines w:val="0"/>
        <w:keepNext w:val="0"/>
        <w:pageBreakBefore w:val="0"/>
        <w:spacing w:line="270" w:lineRule="auto"/>
        <w:widowControl/>
        <w:rPr>
          <w:rFonts w:ascii="Arial"/>
          <w:sz w:val="21"/>
        </w:rPr>
      </w:pPr>
      <w:r>
        <w:rPr>
          <w:rFonts w:ascii="Arial"/>
          <w:sz w:val="21"/>
        </w:rPr>
      </w:r>
      <w:r/>
    </w:p>
    <w:p>
      <w:pPr>
        <w:pStyle w:val="1201"/>
        <w:ind w:left="9"/>
        <w:keepLines w:val="0"/>
        <w:keepNext w:val="0"/>
        <w:pageBreakBefore w:val="0"/>
        <w:spacing w:before="68"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JSZC-320200-JZCG-G2026-0048</w:t>
      </w:r>
      <w:r>
        <w:rPr>
          <w:rFonts w:hint="eastAsia" w:ascii="宋体" w:hAnsi="宋体" w:eastAsia="宋体" w:cs="宋体"/>
          <w:sz w:val="21"/>
          <w:szCs w:val="21"/>
          <w:lang w:eastAsia="zh-CN"/>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201"/>
              <w:ind w:left="107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201"/>
              <w:ind w:left="83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201"/>
              <w:ind w:left="841"/>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201"/>
              <w:ind w:left="843"/>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2615" w:type="dxa"/>
            <w:vAlign w:val="top"/>
            <w:textDirection w:val="lrTb"/>
            <w:noWrap w:val="false"/>
          </w:tcPr>
          <w:p>
            <w:pPr>
              <w:pStyle w:val="1201"/>
              <w:keepLines w:val="0"/>
              <w:keepNext w:val="0"/>
              <w:pageBreakBefore w:val="0"/>
              <w:widowControl/>
              <w:rPr>
                <w:rFonts w:ascii="Arial"/>
                <w:sz w:val="21"/>
              </w:rPr>
            </w:pPr>
            <w:r>
              <w:rPr>
                <w:rFonts w:ascii="Arial"/>
                <w:sz w:val="21"/>
              </w:rPr>
            </w:r>
            <w:r/>
          </w:p>
        </w:tc>
      </w:tr>
    </w:tbl>
    <w:p>
      <w:pPr>
        <w:pStyle w:val="1201"/>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436" w:lineRule="auto"/>
        <w:widowControl/>
        <w:rPr>
          <w:rFonts w:ascii="Arial"/>
          <w:sz w:val="21"/>
        </w:rPr>
      </w:pPr>
      <w:r>
        <w:rPr>
          <w:rFonts w:ascii="Arial"/>
          <w:sz w:val="21"/>
        </w:rPr>
      </w:r>
      <w:r/>
    </w:p>
    <w:p>
      <w:pPr>
        <w:pStyle w:val="1201"/>
        <w:ind w:left="7"/>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201"/>
        <w:ind w:left="26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1201"/>
        <w:ind w:left="26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201"/>
        <w:ind w:left="7" w:right="178" w:firstLine="258"/>
        <w:keepLines w:val="0"/>
        <w:keepNext w:val="0"/>
        <w:pageBreakBefore w:val="0"/>
        <w:spacing w:before="129" w:line="337" w:lineRule="auto"/>
        <w:widowControl/>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1201"/>
        <w:keepLines w:val="0"/>
        <w:keepNext w:val="0"/>
        <w:pageBreakBefore w:val="0"/>
        <w:spacing w:line="251" w:lineRule="auto"/>
        <w:widowControl/>
        <w:rPr>
          <w:rFonts w:ascii="Arial"/>
          <w:sz w:val="21"/>
        </w:rPr>
      </w:pPr>
      <w:r>
        <w:rPr>
          <w:rFonts w:ascii="Arial"/>
          <w:sz w:val="21"/>
        </w:rPr>
      </w:r>
      <w:r/>
    </w:p>
    <w:p>
      <w:pPr>
        <w:pStyle w:val="1201"/>
        <w:keepLines w:val="0"/>
        <w:keepNext w:val="0"/>
        <w:pageBreakBefore w:val="0"/>
        <w:spacing w:line="252" w:lineRule="auto"/>
        <w:widowControl/>
        <w:rPr>
          <w:rFonts w:ascii="Arial"/>
          <w:sz w:val="21"/>
        </w:rPr>
      </w:pPr>
      <w:r>
        <w:rPr>
          <w:rFonts w:ascii="Arial"/>
          <w:sz w:val="21"/>
        </w:rPr>
      </w:r>
      <w:r/>
    </w:p>
    <w:p>
      <w:pPr>
        <w:pStyle w:val="1201"/>
        <w:keepLines w:val="0"/>
        <w:keepNext w:val="0"/>
        <w:pageBreakBefore w:val="0"/>
        <w:spacing w:line="252" w:lineRule="auto"/>
        <w:widowControl/>
        <w:rPr>
          <w:rFonts w:ascii="Arial"/>
          <w:sz w:val="21"/>
        </w:rPr>
      </w:pPr>
      <w:r>
        <w:rPr>
          <w:rFonts w:ascii="Arial"/>
          <w:sz w:val="21"/>
        </w:rPr>
      </w:r>
      <w:r/>
    </w:p>
    <w:p>
      <w:pPr>
        <w:pStyle w:val="1201"/>
        <w:keepLines w:val="0"/>
        <w:keepNext w:val="0"/>
        <w:pageBreakBefore w:val="0"/>
        <w:spacing w:line="252" w:lineRule="auto"/>
        <w:widowControl/>
        <w:rPr>
          <w:rFonts w:ascii="Arial"/>
          <w:sz w:val="21"/>
        </w:rPr>
      </w:pPr>
      <w:r>
        <w:rPr>
          <w:rFonts w:ascii="Arial"/>
          <w:sz w:val="21"/>
        </w:rPr>
      </w:r>
      <w:r/>
    </w:p>
    <w:p>
      <w:pPr>
        <w:pStyle w:val="1205"/>
        <w:ind w:left="5"/>
        <w:keepLines w:val="0"/>
        <w:keepNext w:val="0"/>
        <w:pageBreakBefore w:val="0"/>
        <w:spacing w:before="90" w:line="209" w:lineRule="auto"/>
        <w:widowControl/>
        <w:rPr>
          <w:sz w:val="21"/>
          <w:szCs w:val="21"/>
        </w:rPr>
      </w:pP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rPr>
          <w:sz w:val="21"/>
          <w:szCs w:val="21"/>
        </w:rPr>
      </w:r>
      <w:r/>
    </w:p>
    <w:p>
      <w:pPr>
        <w:pStyle w:val="1201"/>
        <w:ind w:left="4199"/>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201"/>
        <w:keepLines w:val="0"/>
        <w:keepNext w:val="0"/>
        <w:pageBreakBefore w:val="0"/>
        <w:spacing w:line="435" w:lineRule="auto"/>
        <w:widowControl/>
        <w:rPr>
          <w:rFonts w:ascii="Arial"/>
          <w:sz w:val="21"/>
        </w:rPr>
      </w:pPr>
      <w:r>
        <w:rPr>
          <w:rFonts w:ascii="Arial"/>
          <w:sz w:val="21"/>
        </w:rPr>
      </w:r>
      <w:r/>
    </w:p>
    <w:p>
      <w:pPr>
        <w:pStyle w:val="1201"/>
        <w:ind w:left="9"/>
        <w:keepLines w:val="0"/>
        <w:keepNext w:val="0"/>
        <w:pageBreakBefore w:val="0"/>
        <w:spacing w:before="68"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JSZC-320200-JZCG-G2026-0048</w:t>
      </w:r>
      <w:r>
        <w:rPr>
          <w:rFonts w:hint="eastAsia" w:ascii="宋体" w:hAnsi="宋体" w:eastAsia="宋体" w:cs="宋体"/>
          <w:sz w:val="21"/>
          <w:szCs w:val="21"/>
          <w:lang w:eastAsia="zh-CN"/>
        </w:rPr>
      </w:r>
      <w:r/>
    </w:p>
    <w:p>
      <w:pPr>
        <w:pStyle w:val="1201"/>
        <w:keepLines w:val="0"/>
        <w:keepNext w:val="0"/>
        <w:pageBreakBefore w:val="0"/>
        <w:spacing w:line="29" w:lineRule="exact"/>
        <w:widowControl/>
      </w:pPr>
      <w:r/>
      <w:r/>
    </w:p>
    <w:tbl>
      <w:tblPr>
        <w:tblStyle w:val="1209"/>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201"/>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201"/>
              <w:ind w:left="339"/>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201"/>
              <w:ind w:left="341"/>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201"/>
              <w:ind w:left="344"/>
              <w:keepLines w:val="0"/>
              <w:keepNext w:val="0"/>
              <w:pageBreakBefore w:val="0"/>
              <w:spacing w:before="157"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201"/>
              <w:ind w:left="346"/>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201"/>
              <w:ind w:left="461" w:right="245" w:hanging="219"/>
              <w:keepLines w:val="0"/>
              <w:keepNext w:val="0"/>
              <w:pageBreakBefore w:val="0"/>
              <w:spacing w:before="159" w:line="24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201"/>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rPr>
                <w:rFonts w:ascii="微软雅黑" w:hAnsi="微软雅黑" w:eastAsia="微软雅黑" w:cs="微软雅黑"/>
                <w:sz w:val="21"/>
                <w:szCs w:val="21"/>
              </w:rPr>
            </w:r>
            <w:r/>
          </w:p>
        </w:tc>
        <w:tc>
          <w:tcPr>
            <w:tcW w:w="1159" w:type="dxa"/>
            <w:vAlign w:val="top"/>
            <w:textDirection w:val="lrTb"/>
            <w:noWrap w:val="false"/>
          </w:tcPr>
          <w:p>
            <w:pPr>
              <w:pStyle w:val="1201"/>
              <w:ind w:left="233"/>
              <w:keepLines w:val="0"/>
              <w:keepNext w:val="0"/>
              <w:pageBreakBefore w:val="0"/>
              <w:spacing w:before="158"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201"/>
              <w:ind w:left="232"/>
              <w:keepLines w:val="0"/>
              <w:keepNext w:val="0"/>
              <w:pageBreakBefore w:val="0"/>
              <w:spacing w:before="31"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201"/>
              <w:ind w:left="205"/>
              <w:keepLines w:val="0"/>
              <w:keepNext w:val="0"/>
              <w:pageBreakBefore w:val="0"/>
              <w:spacing w:before="30"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201"/>
              <w:ind w:left="233"/>
              <w:keepLines w:val="0"/>
              <w:keepNext w:val="0"/>
              <w:pageBreakBefore w:val="0"/>
              <w:spacing w:before="38"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201"/>
              <w:ind w:left="350"/>
              <w:keepLines w:val="0"/>
              <w:keepNext w:val="0"/>
              <w:pageBreakBefore w:val="0"/>
              <w:spacing w:before="158" w:line="215"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8"/>
                <w:sz w:val="21"/>
                <w:szCs w:val="21"/>
              </w:rPr>
              <w:t xml:space="preserve">备注</w:t>
            </w:r>
            <w:r>
              <w:rPr>
                <w:rFonts w:ascii="微软雅黑" w:hAnsi="微软雅黑" w:eastAsia="微软雅黑" w:cs="微软雅黑"/>
                <w:color w:val="000000"/>
                <w:sz w:val="21"/>
                <w:szCs w:val="21"/>
              </w:rPr>
            </w:r>
            <w:r/>
          </w:p>
        </w:tc>
      </w:tr>
      <w:tr>
        <w:trPr>
          <w:trHeight w:val="530"/>
        </w:trPr>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1"/>
        </w:trPr>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10"/>
              <w:ind w:left="364"/>
              <w:keepLines w:val="0"/>
              <w:keepNext w:val="0"/>
              <w:pageBreakBefore w:val="0"/>
              <w:spacing w:before="179" w:line="330" w:lineRule="exact"/>
              <w:widowControl/>
            </w:pPr>
            <w:r>
              <w:rPr>
                <w:spacing w:val="-1"/>
                <w:position w:val="2"/>
              </w:rPr>
              <w:t xml:space="preserve">……</w:t>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r>
      <w:tr>
        <w:trPr>
          <w:trHeight w:val="538"/>
        </w:trPr>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1"/>
              <w:keepLines w:val="0"/>
              <w:keepNext w:val="0"/>
              <w:pageBreakBefore w:val="0"/>
              <w:widowControl/>
              <w:rPr>
                <w:rFonts w:ascii="Arial"/>
                <w:sz w:val="21"/>
              </w:rPr>
            </w:pPr>
            <w:r>
              <w:rPr>
                <w:rFonts w:ascii="Arial"/>
                <w:sz w:val="21"/>
              </w:rPr>
            </w:r>
            <w:r/>
          </w:p>
        </w:tc>
        <w:tc>
          <w:tcPr>
            <w:tcW w:w="1166" w:type="dxa"/>
            <w:vAlign w:val="top"/>
            <w:textDirection w:val="lrTb"/>
            <w:noWrap w:val="false"/>
          </w:tcPr>
          <w:p>
            <w:pPr>
              <w:pStyle w:val="1201"/>
              <w:keepLines w:val="0"/>
              <w:keepNext w:val="0"/>
              <w:pageBreakBefore w:val="0"/>
              <w:widowControl/>
              <w:rPr>
                <w:rFonts w:ascii="Arial"/>
                <w:sz w:val="21"/>
              </w:rPr>
            </w:pPr>
            <w:r>
              <w:rPr>
                <w:rFonts w:ascii="Arial"/>
                <w:sz w:val="21"/>
              </w:rPr>
            </w:r>
            <w:r/>
          </w:p>
        </w:tc>
      </w:tr>
    </w:tbl>
    <w:p>
      <w:pPr>
        <w:pStyle w:val="1201"/>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201"/>
        <w:keepLines w:val="0"/>
        <w:keepNext w:val="0"/>
        <w:pageBreakBefore w:val="0"/>
        <w:spacing w:line="436" w:lineRule="auto"/>
        <w:widowControl/>
        <w:rPr>
          <w:rFonts w:ascii="Arial"/>
          <w:sz w:val="21"/>
        </w:rPr>
      </w:pPr>
      <w:r>
        <w:rPr>
          <w:rFonts w:ascii="Arial"/>
          <w:sz w:val="21"/>
        </w:rPr>
      </w:r>
      <w:r/>
    </w:p>
    <w:p>
      <w:pPr>
        <w:pStyle w:val="1201"/>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rPr>
          <w:rFonts w:ascii="宋体" w:hAnsi="宋体" w:eastAsia="宋体" w:cs="宋体"/>
          <w:sz w:val="21"/>
          <w:szCs w:val="21"/>
        </w:rPr>
      </w:r>
      <w:r/>
    </w:p>
    <w:p>
      <w:pPr>
        <w:pStyle w:val="1201"/>
        <w:ind w:left="10" w:right="41"/>
        <w:keepLines w:val="0"/>
        <w:keepNext w:val="0"/>
        <w:pageBreakBefore w:val="0"/>
        <w:spacing w:before="129"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w:t>
      </w:r>
      <w:r>
        <w:rPr>
          <w:rFonts w:ascii="宋体" w:hAnsi="宋体" w:eastAsia="宋体" w:cs="宋体"/>
          <w:color w:val="000000"/>
          <w:spacing w:val="51"/>
          <w:sz w:val="21"/>
          <w:szCs w:val="21"/>
        </w:rPr>
        <w:t xml:space="preserve"> </w:t>
      </w:r>
      <w:r>
        <w:rPr>
          <w:rFonts w:ascii="宋体" w:hAnsi="宋体" w:eastAsia="宋体" w:cs="宋体"/>
          <w:color w:val="000000"/>
          <w:spacing w:val="20"/>
          <w:sz w:val="21"/>
          <w:szCs w:val="21"/>
        </w:rPr>
        <w:t xml:space="preserve">上表内容须提供投标人近一年中任意一个月份（不含投标</w:t>
      </w:r>
      <w:r>
        <w:rPr>
          <w:rFonts w:ascii="宋体" w:hAnsi="宋体" w:eastAsia="宋体" w:cs="宋体"/>
          <w:color w:val="000000"/>
          <w:spacing w:val="19"/>
          <w:sz w:val="21"/>
          <w:szCs w:val="21"/>
        </w:rPr>
        <w:t xml:space="preserve">当月）经社保部门确认的社保缴纳名单复</w:t>
      </w:r>
      <w:r>
        <w:rPr>
          <w:rFonts w:ascii="宋体" w:hAnsi="宋体" w:eastAsia="宋体" w:cs="宋体"/>
          <w:color w:val="000000"/>
          <w:spacing w:val="11"/>
          <w:sz w:val="21"/>
          <w:szCs w:val="21"/>
        </w:rPr>
        <w:t xml:space="preserve">印件</w:t>
      </w:r>
      <w:r>
        <w:rPr>
          <w:rFonts w:ascii="宋体" w:hAnsi="宋体" w:eastAsia="宋体" w:cs="宋体"/>
          <w:color w:val="000000"/>
          <w:spacing w:val="1"/>
          <w:sz w:val="21"/>
          <w:szCs w:val="21"/>
        </w:rPr>
        <w:t xml:space="preserve">；</w:t>
      </w:r>
      <w:r>
        <w:rPr>
          <w:rFonts w:ascii="宋体" w:hAnsi="宋体" w:eastAsia="宋体" w:cs="宋体"/>
          <w:color w:val="000000"/>
          <w:spacing w:val="29"/>
          <w:sz w:val="21"/>
          <w:szCs w:val="21"/>
        </w:rPr>
        <w:t xml:space="preserve"> </w:t>
      </w:r>
      <w:r>
        <w:rPr>
          <w:rFonts w:ascii="宋体" w:hAnsi="宋体" w:eastAsia="宋体" w:cs="宋体"/>
          <w:color w:val="000000"/>
          <w:spacing w:val="10"/>
          <w:sz w:val="21"/>
          <w:szCs w:val="21"/>
        </w:rPr>
        <w:t xml:space="preserve">若上表中所填报人员有属于“按国家规定可</w:t>
      </w:r>
      <w:r>
        <w:rPr>
          <w:rFonts w:ascii="宋体" w:hAnsi="宋体" w:eastAsia="宋体" w:cs="宋体"/>
          <w:color w:val="000000"/>
          <w:spacing w:val="19"/>
          <w:sz w:val="21"/>
          <w:szCs w:val="21"/>
        </w:rPr>
        <w:t xml:space="preserve">不缴纳社保的人员”的，则该类人员须提供相关证明</w:t>
      </w:r>
      <w:r>
        <w:rPr>
          <w:rFonts w:ascii="宋体" w:hAnsi="宋体" w:eastAsia="宋体" w:cs="宋体"/>
          <w:color w:val="000000"/>
          <w:spacing w:val="18"/>
          <w:sz w:val="21"/>
          <w:szCs w:val="21"/>
        </w:rPr>
        <w:t xml:space="preserve">材料复印件。</w:t>
      </w:r>
      <w:r>
        <w:rPr>
          <w:rFonts w:ascii="宋体" w:hAnsi="宋体" w:eastAsia="宋体" w:cs="宋体"/>
          <w:color w:val="000000"/>
          <w:sz w:val="21"/>
          <w:szCs w:val="21"/>
        </w:rPr>
      </w:r>
      <w:r/>
    </w:p>
    <w:p>
      <w:pPr>
        <w:pStyle w:val="1201"/>
        <w:ind w:left="1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3.上表内容须按评分标准中的相关要求提供相应证明材料。</w:t>
      </w:r>
      <w:r>
        <w:rPr>
          <w:rFonts w:ascii="宋体" w:hAnsi="宋体" w:eastAsia="宋体" w:cs="宋体"/>
          <w:sz w:val="21"/>
          <w:szCs w:val="21"/>
        </w:rPr>
      </w:r>
      <w:r/>
    </w:p>
    <w:p>
      <w:pPr>
        <w:pStyle w:val="1201"/>
        <w:ind w:left="7"/>
        <w:keepLines w:val="0"/>
        <w:keepNext w:val="0"/>
        <w:pageBreakBefore w:val="0"/>
        <w:spacing w:before="130" w:line="218" w:lineRule="auto"/>
        <w:widowControl/>
        <w:rPr>
          <w:rFonts w:ascii="宋体" w:hAnsi="宋体" w:eastAsia="宋体" w:cs="宋体"/>
          <w:spacing w:val="17"/>
          <w:sz w:val="21"/>
          <w:szCs w:val="21"/>
        </w:rPr>
      </w:pPr>
      <w:r>
        <w:rPr>
          <w:rFonts w:ascii="宋体" w:hAnsi="宋体" w:eastAsia="宋体" w:cs="宋体"/>
          <w:spacing w:val="17"/>
          <w:sz w:val="21"/>
          <w:szCs w:val="21"/>
        </w:rPr>
        <w:t xml:space="preserve">4.证明材料均请附在本表之后。</w:t>
      </w:r>
      <w:r/>
    </w:p>
    <w:sectPr>
      <w:footerReference w:type="default" r:id="rId17"/>
      <w:footnotePr/>
      <w:endnotePr/>
      <w:type w:val="nextPage"/>
      <w:pgSz w:w="11900" w:h="16840" w:orient="portrait"/>
      <w:pgMar w:top="1155" w:right="680"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华文中宋">
    <w:panose1 w:val="02010600040101010101"/>
  </w:font>
  <w:font w:name="黑体">
    <w:panose1 w:val="02010609060101010101"/>
  </w:font>
  <w:font w:name="SimSun">
    <w:panose1 w:val="02010600030101010101"/>
  </w:font>
  <w:font w:name="宋体">
    <w:panose1 w:val="02010600030101010101"/>
  </w:font>
  <w:font w:name="Calibri">
    <w:panose1 w:val="020F0502020204030204"/>
  </w:font>
  <w:font w:name="微软雅黑">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79"/>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2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2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0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28"/>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0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0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0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29"/>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201"/>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01"/>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01"/>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01"/>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01"/>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3">
    <w:name w:val="Heading 1"/>
    <w:basedOn w:val="1201"/>
    <w:next w:val="1201"/>
    <w:link w:val="1024"/>
    <w:uiPriority w:val="9"/>
    <w:qFormat/>
    <w:pPr>
      <w:keepLines/>
      <w:keepNext/>
      <w:spacing w:before="480" w:after="200"/>
      <w:outlineLvl w:val="0"/>
    </w:pPr>
    <w:rPr>
      <w:rFonts w:ascii="Arial" w:hAnsi="Arial" w:eastAsia="Arial" w:cs="Arial"/>
      <w:sz w:val="40"/>
      <w:szCs w:val="40"/>
    </w:rPr>
  </w:style>
  <w:style w:type="character" w:styleId="1024">
    <w:name w:val="Heading 1 Char"/>
    <w:link w:val="1023"/>
    <w:uiPriority w:val="9"/>
    <w:rPr>
      <w:rFonts w:ascii="Arial" w:hAnsi="Arial" w:eastAsia="Arial" w:cs="Arial"/>
      <w:sz w:val="40"/>
      <w:szCs w:val="40"/>
    </w:rPr>
  </w:style>
  <w:style w:type="paragraph" w:styleId="1025">
    <w:name w:val="Heading 2"/>
    <w:basedOn w:val="1201"/>
    <w:next w:val="1201"/>
    <w:link w:val="1026"/>
    <w:uiPriority w:val="9"/>
    <w:unhideWhenUsed/>
    <w:qFormat/>
    <w:pPr>
      <w:keepLines/>
      <w:keepNext/>
      <w:spacing w:before="360" w:after="200"/>
      <w:outlineLvl w:val="1"/>
    </w:pPr>
    <w:rPr>
      <w:rFonts w:ascii="Arial" w:hAnsi="Arial" w:eastAsia="Arial" w:cs="Arial"/>
      <w:sz w:val="34"/>
    </w:rPr>
  </w:style>
  <w:style w:type="character" w:styleId="1026">
    <w:name w:val="Heading 2 Char"/>
    <w:link w:val="1025"/>
    <w:uiPriority w:val="9"/>
    <w:rPr>
      <w:rFonts w:ascii="Arial" w:hAnsi="Arial" w:eastAsia="Arial" w:cs="Arial"/>
      <w:sz w:val="34"/>
    </w:rPr>
  </w:style>
  <w:style w:type="paragraph" w:styleId="1027">
    <w:name w:val="Heading 3"/>
    <w:basedOn w:val="1201"/>
    <w:next w:val="1201"/>
    <w:link w:val="1028"/>
    <w:uiPriority w:val="9"/>
    <w:unhideWhenUsed/>
    <w:qFormat/>
    <w:pPr>
      <w:keepLines/>
      <w:keepNext/>
      <w:spacing w:before="320" w:after="200"/>
      <w:outlineLvl w:val="2"/>
    </w:pPr>
    <w:rPr>
      <w:rFonts w:ascii="Arial" w:hAnsi="Arial" w:eastAsia="Arial" w:cs="Arial"/>
      <w:sz w:val="30"/>
      <w:szCs w:val="30"/>
    </w:rPr>
  </w:style>
  <w:style w:type="character" w:styleId="1028">
    <w:name w:val="Heading 3 Char"/>
    <w:link w:val="1027"/>
    <w:uiPriority w:val="9"/>
    <w:rPr>
      <w:rFonts w:ascii="Arial" w:hAnsi="Arial" w:eastAsia="Arial" w:cs="Arial"/>
      <w:sz w:val="30"/>
      <w:szCs w:val="30"/>
    </w:rPr>
  </w:style>
  <w:style w:type="paragraph" w:styleId="1029">
    <w:name w:val="Heading 4"/>
    <w:basedOn w:val="1201"/>
    <w:next w:val="1201"/>
    <w:link w:val="1030"/>
    <w:uiPriority w:val="9"/>
    <w:unhideWhenUsed/>
    <w:qFormat/>
    <w:pPr>
      <w:keepLines/>
      <w:keepNext/>
      <w:spacing w:before="320" w:after="200"/>
      <w:outlineLvl w:val="3"/>
    </w:pPr>
    <w:rPr>
      <w:rFonts w:ascii="Arial" w:hAnsi="Arial" w:eastAsia="Arial" w:cs="Arial"/>
      <w:b/>
      <w:bCs/>
      <w:sz w:val="26"/>
      <w:szCs w:val="26"/>
    </w:rPr>
  </w:style>
  <w:style w:type="character" w:styleId="1030">
    <w:name w:val="Heading 4 Char"/>
    <w:link w:val="1029"/>
    <w:uiPriority w:val="9"/>
    <w:rPr>
      <w:rFonts w:ascii="Arial" w:hAnsi="Arial" w:eastAsia="Arial" w:cs="Arial"/>
      <w:b/>
      <w:bCs/>
      <w:sz w:val="26"/>
      <w:szCs w:val="26"/>
    </w:rPr>
  </w:style>
  <w:style w:type="paragraph" w:styleId="1031">
    <w:name w:val="Heading 5"/>
    <w:basedOn w:val="1201"/>
    <w:next w:val="1201"/>
    <w:link w:val="1032"/>
    <w:uiPriority w:val="9"/>
    <w:unhideWhenUsed/>
    <w:qFormat/>
    <w:pPr>
      <w:keepLines/>
      <w:keepNext/>
      <w:spacing w:before="320" w:after="200"/>
      <w:outlineLvl w:val="4"/>
    </w:pPr>
    <w:rPr>
      <w:rFonts w:ascii="Arial" w:hAnsi="Arial" w:eastAsia="Arial" w:cs="Arial"/>
      <w:b/>
      <w:bCs/>
      <w:sz w:val="24"/>
      <w:szCs w:val="24"/>
    </w:rPr>
  </w:style>
  <w:style w:type="character" w:styleId="1032">
    <w:name w:val="Heading 5 Char"/>
    <w:link w:val="1031"/>
    <w:uiPriority w:val="9"/>
    <w:rPr>
      <w:rFonts w:ascii="Arial" w:hAnsi="Arial" w:eastAsia="Arial" w:cs="Arial"/>
      <w:b/>
      <w:bCs/>
      <w:sz w:val="24"/>
      <w:szCs w:val="24"/>
    </w:rPr>
  </w:style>
  <w:style w:type="paragraph" w:styleId="1033">
    <w:name w:val="Heading 6"/>
    <w:basedOn w:val="1201"/>
    <w:next w:val="1201"/>
    <w:link w:val="1034"/>
    <w:uiPriority w:val="9"/>
    <w:unhideWhenUsed/>
    <w:qFormat/>
    <w:pPr>
      <w:keepLines/>
      <w:keepNext/>
      <w:spacing w:before="320" w:after="200"/>
      <w:outlineLvl w:val="5"/>
    </w:pPr>
    <w:rPr>
      <w:rFonts w:ascii="Arial" w:hAnsi="Arial" w:eastAsia="Arial" w:cs="Arial"/>
      <w:b/>
      <w:bCs/>
      <w:sz w:val="22"/>
      <w:szCs w:val="22"/>
    </w:rPr>
  </w:style>
  <w:style w:type="character" w:styleId="1034">
    <w:name w:val="Heading 6 Char"/>
    <w:link w:val="1033"/>
    <w:uiPriority w:val="9"/>
    <w:rPr>
      <w:rFonts w:ascii="Arial" w:hAnsi="Arial" w:eastAsia="Arial" w:cs="Arial"/>
      <w:b/>
      <w:bCs/>
      <w:sz w:val="22"/>
      <w:szCs w:val="22"/>
    </w:rPr>
  </w:style>
  <w:style w:type="paragraph" w:styleId="1035">
    <w:name w:val="Heading 7"/>
    <w:basedOn w:val="1201"/>
    <w:next w:val="1201"/>
    <w:link w:val="1036"/>
    <w:uiPriority w:val="9"/>
    <w:unhideWhenUsed/>
    <w:qFormat/>
    <w:pPr>
      <w:keepLines/>
      <w:keepNext/>
      <w:spacing w:before="320" w:after="200"/>
      <w:outlineLvl w:val="6"/>
    </w:pPr>
    <w:rPr>
      <w:rFonts w:ascii="Arial" w:hAnsi="Arial" w:eastAsia="Arial" w:cs="Arial"/>
      <w:b/>
      <w:bCs/>
      <w:i/>
      <w:iCs/>
      <w:sz w:val="22"/>
      <w:szCs w:val="22"/>
    </w:rPr>
  </w:style>
  <w:style w:type="character" w:styleId="1036">
    <w:name w:val="Heading 7 Char"/>
    <w:link w:val="1035"/>
    <w:uiPriority w:val="9"/>
    <w:rPr>
      <w:rFonts w:ascii="Arial" w:hAnsi="Arial" w:eastAsia="Arial" w:cs="Arial"/>
      <w:b/>
      <w:bCs/>
      <w:i/>
      <w:iCs/>
      <w:sz w:val="22"/>
      <w:szCs w:val="22"/>
    </w:rPr>
  </w:style>
  <w:style w:type="paragraph" w:styleId="1037">
    <w:name w:val="Heading 8"/>
    <w:basedOn w:val="1201"/>
    <w:next w:val="1201"/>
    <w:link w:val="1038"/>
    <w:uiPriority w:val="9"/>
    <w:unhideWhenUsed/>
    <w:qFormat/>
    <w:pPr>
      <w:keepLines/>
      <w:keepNext/>
      <w:spacing w:before="320" w:after="200"/>
      <w:outlineLvl w:val="7"/>
    </w:pPr>
    <w:rPr>
      <w:rFonts w:ascii="Arial" w:hAnsi="Arial" w:eastAsia="Arial" w:cs="Arial"/>
      <w:i/>
      <w:iCs/>
      <w:sz w:val="22"/>
      <w:szCs w:val="22"/>
    </w:rPr>
  </w:style>
  <w:style w:type="character" w:styleId="1038">
    <w:name w:val="Heading 8 Char"/>
    <w:link w:val="1037"/>
    <w:uiPriority w:val="9"/>
    <w:rPr>
      <w:rFonts w:ascii="Arial" w:hAnsi="Arial" w:eastAsia="Arial" w:cs="Arial"/>
      <w:i/>
      <w:iCs/>
      <w:sz w:val="22"/>
      <w:szCs w:val="22"/>
    </w:rPr>
  </w:style>
  <w:style w:type="paragraph" w:styleId="1039">
    <w:name w:val="Heading 9"/>
    <w:basedOn w:val="1201"/>
    <w:next w:val="1201"/>
    <w:link w:val="1040"/>
    <w:uiPriority w:val="9"/>
    <w:unhideWhenUsed/>
    <w:qFormat/>
    <w:pPr>
      <w:keepLines/>
      <w:keepNext/>
      <w:spacing w:before="320" w:after="200"/>
      <w:outlineLvl w:val="8"/>
    </w:pPr>
    <w:rPr>
      <w:rFonts w:ascii="Arial" w:hAnsi="Arial" w:eastAsia="Arial" w:cs="Arial"/>
      <w:i/>
      <w:iCs/>
      <w:sz w:val="21"/>
      <w:szCs w:val="21"/>
    </w:rPr>
  </w:style>
  <w:style w:type="character" w:styleId="1040">
    <w:name w:val="Heading 9 Char"/>
    <w:link w:val="1039"/>
    <w:uiPriority w:val="9"/>
    <w:rPr>
      <w:rFonts w:ascii="Arial" w:hAnsi="Arial" w:eastAsia="Arial" w:cs="Arial"/>
      <w:i/>
      <w:iCs/>
      <w:sz w:val="21"/>
      <w:szCs w:val="21"/>
    </w:rPr>
  </w:style>
  <w:style w:type="paragraph" w:styleId="1041">
    <w:name w:val="List Paragraph"/>
    <w:basedOn w:val="1201"/>
    <w:uiPriority w:val="34"/>
    <w:qFormat/>
    <w:pPr>
      <w:contextualSpacing/>
      <w:ind w:left="720"/>
    </w:pPr>
  </w:style>
  <w:style w:type="paragraph" w:styleId="1042">
    <w:name w:val="No Spacing"/>
    <w:uiPriority w:val="1"/>
    <w:qFormat/>
    <w:pPr>
      <w:spacing w:before="0" w:after="0" w:line="240" w:lineRule="auto"/>
    </w:pPr>
  </w:style>
  <w:style w:type="paragraph" w:styleId="1043">
    <w:name w:val="Title"/>
    <w:basedOn w:val="1201"/>
    <w:next w:val="1201"/>
    <w:link w:val="1044"/>
    <w:uiPriority w:val="10"/>
    <w:qFormat/>
    <w:pPr>
      <w:contextualSpacing/>
      <w:spacing w:before="300" w:after="200"/>
    </w:pPr>
    <w:rPr>
      <w:sz w:val="48"/>
      <w:szCs w:val="48"/>
    </w:rPr>
  </w:style>
  <w:style w:type="character" w:styleId="1044">
    <w:name w:val="Title Char"/>
    <w:link w:val="1043"/>
    <w:uiPriority w:val="10"/>
    <w:rPr>
      <w:sz w:val="48"/>
      <w:szCs w:val="48"/>
    </w:rPr>
  </w:style>
  <w:style w:type="paragraph" w:styleId="1045">
    <w:name w:val="Subtitle"/>
    <w:basedOn w:val="1201"/>
    <w:next w:val="1201"/>
    <w:link w:val="1046"/>
    <w:uiPriority w:val="11"/>
    <w:qFormat/>
    <w:pPr>
      <w:spacing w:before="200" w:after="200"/>
    </w:pPr>
    <w:rPr>
      <w:sz w:val="24"/>
      <w:szCs w:val="24"/>
    </w:rPr>
  </w:style>
  <w:style w:type="character" w:styleId="1046">
    <w:name w:val="Subtitle Char"/>
    <w:link w:val="1045"/>
    <w:uiPriority w:val="11"/>
    <w:rPr>
      <w:sz w:val="24"/>
      <w:szCs w:val="24"/>
    </w:rPr>
  </w:style>
  <w:style w:type="paragraph" w:styleId="1047">
    <w:name w:val="Quote"/>
    <w:basedOn w:val="1201"/>
    <w:next w:val="1201"/>
    <w:link w:val="1048"/>
    <w:uiPriority w:val="29"/>
    <w:qFormat/>
    <w:pPr>
      <w:ind w:left="720" w:right="720"/>
    </w:pPr>
    <w:rPr>
      <w:i/>
    </w:rPr>
  </w:style>
  <w:style w:type="character" w:styleId="1048">
    <w:name w:val="Quote Char"/>
    <w:link w:val="1047"/>
    <w:uiPriority w:val="29"/>
    <w:rPr>
      <w:i/>
    </w:rPr>
  </w:style>
  <w:style w:type="paragraph" w:styleId="1049">
    <w:name w:val="Intense Quote"/>
    <w:basedOn w:val="1201"/>
    <w:next w:val="1201"/>
    <w:link w:val="10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name w:val="Intense Quote Char"/>
    <w:link w:val="1049"/>
    <w:uiPriority w:val="30"/>
    <w:rPr>
      <w:i/>
    </w:rPr>
  </w:style>
  <w:style w:type="paragraph" w:styleId="1051">
    <w:name w:val="Header"/>
    <w:basedOn w:val="1201"/>
    <w:link w:val="1052"/>
    <w:uiPriority w:val="99"/>
    <w:unhideWhenUsed/>
    <w:pPr>
      <w:spacing w:after="0" w:line="240" w:lineRule="auto"/>
      <w:tabs>
        <w:tab w:val="center" w:pos="7143" w:leader="none"/>
        <w:tab w:val="right" w:pos="14287" w:leader="none"/>
      </w:tabs>
    </w:pPr>
  </w:style>
  <w:style w:type="character" w:styleId="1052">
    <w:name w:val="Header Char"/>
    <w:link w:val="1051"/>
    <w:uiPriority w:val="99"/>
  </w:style>
  <w:style w:type="paragraph" w:styleId="1053">
    <w:name w:val="Footer"/>
    <w:basedOn w:val="1201"/>
    <w:link w:val="1056"/>
    <w:uiPriority w:val="99"/>
    <w:unhideWhenUsed/>
    <w:pPr>
      <w:spacing w:after="0" w:line="240" w:lineRule="auto"/>
      <w:tabs>
        <w:tab w:val="center" w:pos="7143" w:leader="none"/>
        <w:tab w:val="right" w:pos="14287" w:leader="none"/>
      </w:tabs>
    </w:pPr>
  </w:style>
  <w:style w:type="character" w:styleId="1054">
    <w:name w:val="Footer Char"/>
    <w:link w:val="1053"/>
    <w:uiPriority w:val="99"/>
  </w:style>
  <w:style w:type="paragraph" w:styleId="1055">
    <w:name w:val="Caption"/>
    <w:basedOn w:val="1201"/>
    <w:next w:val="1201"/>
    <w:uiPriority w:val="35"/>
    <w:semiHidden/>
    <w:unhideWhenUsed/>
    <w:qFormat/>
    <w:pPr>
      <w:spacing w:line="276" w:lineRule="auto"/>
    </w:pPr>
    <w:rPr>
      <w:b/>
      <w:bCs/>
      <w:color w:val="4f81bd" w:themeColor="accent1"/>
      <w:sz w:val="18"/>
      <w:szCs w:val="18"/>
    </w:rPr>
  </w:style>
  <w:style w:type="character" w:styleId="1056">
    <w:name w:val="Caption Char"/>
    <w:basedOn w:val="1055"/>
    <w:link w:val="1053"/>
    <w:uiPriority w:val="99"/>
  </w:style>
  <w:style w:type="table" w:styleId="10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3">
    <w:name w:val="Hyperlink"/>
    <w:uiPriority w:val="99"/>
    <w:unhideWhenUsed/>
    <w:rPr>
      <w:color w:val="0000ff" w:themeColor="hyperlink"/>
      <w:u w:val="single"/>
    </w:rPr>
  </w:style>
  <w:style w:type="paragraph" w:styleId="1184">
    <w:name w:val="footnote text"/>
    <w:basedOn w:val="1201"/>
    <w:link w:val="1185"/>
    <w:uiPriority w:val="99"/>
    <w:semiHidden/>
    <w:unhideWhenUsed/>
    <w:pPr>
      <w:spacing w:after="40" w:line="240" w:lineRule="auto"/>
    </w:pPr>
    <w:rPr>
      <w:sz w:val="18"/>
    </w:rPr>
  </w:style>
  <w:style w:type="character" w:styleId="1185">
    <w:name w:val="Footnote Text Char"/>
    <w:link w:val="1184"/>
    <w:uiPriority w:val="99"/>
    <w:rPr>
      <w:sz w:val="18"/>
    </w:rPr>
  </w:style>
  <w:style w:type="character" w:styleId="1186">
    <w:name w:val="footnote reference"/>
    <w:uiPriority w:val="99"/>
    <w:unhideWhenUsed/>
    <w:rPr>
      <w:vertAlign w:val="superscript"/>
    </w:rPr>
  </w:style>
  <w:style w:type="paragraph" w:styleId="1187">
    <w:name w:val="endnote text"/>
    <w:basedOn w:val="1201"/>
    <w:link w:val="1188"/>
    <w:uiPriority w:val="99"/>
    <w:semiHidden/>
    <w:unhideWhenUsed/>
    <w:pPr>
      <w:spacing w:after="0" w:line="240" w:lineRule="auto"/>
    </w:pPr>
    <w:rPr>
      <w:sz w:val="20"/>
    </w:rPr>
  </w:style>
  <w:style w:type="character" w:styleId="1188">
    <w:name w:val="Endnote Text Char"/>
    <w:link w:val="1187"/>
    <w:uiPriority w:val="99"/>
    <w:rPr>
      <w:sz w:val="20"/>
    </w:rPr>
  </w:style>
  <w:style w:type="character" w:styleId="1189">
    <w:name w:val="endnote reference"/>
    <w:uiPriority w:val="99"/>
    <w:semiHidden/>
    <w:unhideWhenUsed/>
    <w:rPr>
      <w:vertAlign w:val="superscript"/>
    </w:rPr>
  </w:style>
  <w:style w:type="paragraph" w:styleId="1190">
    <w:name w:val="toc 1"/>
    <w:basedOn w:val="1201"/>
    <w:next w:val="1201"/>
    <w:uiPriority w:val="39"/>
    <w:unhideWhenUsed/>
    <w:pPr>
      <w:ind w:left="0" w:right="0" w:firstLine="0"/>
      <w:spacing w:after="57"/>
    </w:pPr>
  </w:style>
  <w:style w:type="paragraph" w:styleId="1191">
    <w:name w:val="toc 2"/>
    <w:basedOn w:val="1201"/>
    <w:next w:val="1201"/>
    <w:uiPriority w:val="39"/>
    <w:unhideWhenUsed/>
    <w:pPr>
      <w:ind w:left="283" w:right="0" w:firstLine="0"/>
      <w:spacing w:after="57"/>
    </w:pPr>
  </w:style>
  <w:style w:type="paragraph" w:styleId="1192">
    <w:name w:val="toc 3"/>
    <w:basedOn w:val="1201"/>
    <w:next w:val="1201"/>
    <w:uiPriority w:val="39"/>
    <w:unhideWhenUsed/>
    <w:pPr>
      <w:ind w:left="567" w:right="0" w:firstLine="0"/>
      <w:spacing w:after="57"/>
    </w:pPr>
  </w:style>
  <w:style w:type="paragraph" w:styleId="1193">
    <w:name w:val="toc 4"/>
    <w:basedOn w:val="1201"/>
    <w:next w:val="1201"/>
    <w:uiPriority w:val="39"/>
    <w:unhideWhenUsed/>
    <w:pPr>
      <w:ind w:left="850" w:right="0" w:firstLine="0"/>
      <w:spacing w:after="57"/>
    </w:pPr>
  </w:style>
  <w:style w:type="paragraph" w:styleId="1194">
    <w:name w:val="toc 5"/>
    <w:basedOn w:val="1201"/>
    <w:next w:val="1201"/>
    <w:uiPriority w:val="39"/>
    <w:unhideWhenUsed/>
    <w:pPr>
      <w:ind w:left="1134" w:right="0" w:firstLine="0"/>
      <w:spacing w:after="57"/>
    </w:pPr>
  </w:style>
  <w:style w:type="paragraph" w:styleId="1195">
    <w:name w:val="toc 6"/>
    <w:basedOn w:val="1201"/>
    <w:next w:val="1201"/>
    <w:uiPriority w:val="39"/>
    <w:unhideWhenUsed/>
    <w:pPr>
      <w:ind w:left="1417" w:right="0" w:firstLine="0"/>
      <w:spacing w:after="57"/>
    </w:pPr>
  </w:style>
  <w:style w:type="paragraph" w:styleId="1196">
    <w:name w:val="toc 7"/>
    <w:basedOn w:val="1201"/>
    <w:next w:val="1201"/>
    <w:uiPriority w:val="39"/>
    <w:unhideWhenUsed/>
    <w:pPr>
      <w:ind w:left="1701" w:right="0" w:firstLine="0"/>
      <w:spacing w:after="57"/>
    </w:pPr>
  </w:style>
  <w:style w:type="paragraph" w:styleId="1197">
    <w:name w:val="toc 8"/>
    <w:basedOn w:val="1201"/>
    <w:next w:val="1201"/>
    <w:uiPriority w:val="39"/>
    <w:unhideWhenUsed/>
    <w:pPr>
      <w:ind w:left="1984" w:right="0" w:firstLine="0"/>
      <w:spacing w:after="57"/>
    </w:pPr>
  </w:style>
  <w:style w:type="paragraph" w:styleId="1198">
    <w:name w:val="toc 9"/>
    <w:basedOn w:val="1201"/>
    <w:next w:val="1201"/>
    <w:uiPriority w:val="39"/>
    <w:unhideWhenUsed/>
    <w:pPr>
      <w:ind w:left="2268" w:right="0" w:firstLine="0"/>
      <w:spacing w:after="57"/>
    </w:pPr>
  </w:style>
  <w:style w:type="paragraph" w:styleId="1199">
    <w:name w:val="TOC Heading"/>
    <w:uiPriority w:val="39"/>
    <w:unhideWhenUsed/>
  </w:style>
  <w:style w:type="paragraph" w:styleId="1200">
    <w:name w:val="table of figures"/>
    <w:basedOn w:val="1201"/>
    <w:next w:val="1201"/>
    <w:uiPriority w:val="99"/>
    <w:unhideWhenUsed/>
    <w:pPr>
      <w:spacing w:after="0" w:afterAutospacing="0"/>
    </w:pPr>
  </w:style>
  <w:style w:type="paragraph" w:styleId="1201" w:default="1">
    <w:name w:val="Normal"/>
    <w:next w:val="1201"/>
    <w:link w:val="1201"/>
    <w:semiHidden/>
    <w:qFormat/>
    <w:pPr>
      <w:jc w:val="left"/>
      <w:spacing w:line="240" w:lineRule="auto"/>
    </w:pPr>
    <w:rPr>
      <w:rFonts w:ascii="Arial" w:hAnsi="Arial" w:eastAsia="Arial" w:cs="Arial"/>
      <w:color w:val="000000"/>
      <w:sz w:val="21"/>
      <w:szCs w:val="21"/>
      <w:lang w:val="en-US" w:eastAsia="en-US" w:bidi="ar-SA"/>
    </w:rPr>
  </w:style>
  <w:style w:type="character" w:styleId="1202">
    <w:name w:val="默认段落字体"/>
    <w:next w:val="1202"/>
    <w:link w:val="1201"/>
    <w:semiHidden/>
    <w:qFormat/>
  </w:style>
  <w:style w:type="table" w:styleId="1203">
    <w:name w:val="普通表格"/>
    <w:next w:val="1203"/>
    <w:link w:val="1201"/>
    <w:semiHidden/>
    <w:qFormat/>
    <w:tblPr/>
  </w:style>
  <w:style w:type="paragraph" w:styleId="1204">
    <w:name w:val="批注文字"/>
    <w:basedOn w:val="1201"/>
    <w:next w:val="1204"/>
    <w:link w:val="1201"/>
    <w:pPr>
      <w:jc w:val="left"/>
    </w:pPr>
  </w:style>
  <w:style w:type="paragraph" w:styleId="1205">
    <w:name w:val="正文文本"/>
    <w:basedOn w:val="1201"/>
    <w:next w:val="1205"/>
    <w:link w:val="1201"/>
    <w:semiHidden/>
    <w:qFormat/>
    <w:rPr>
      <w:rFonts w:ascii="微软雅黑" w:hAnsi="微软雅黑" w:eastAsia="微软雅黑" w:cs="微软雅黑"/>
      <w:sz w:val="32"/>
      <w:szCs w:val="32"/>
      <w:lang w:val="en-US" w:eastAsia="en-US" w:bidi="ar-SA"/>
    </w:rPr>
  </w:style>
  <w:style w:type="paragraph" w:styleId="1206">
    <w:name w:val="页脚"/>
    <w:basedOn w:val="1201"/>
    <w:next w:val="1206"/>
    <w:link w:val="1201"/>
    <w:pPr>
      <w:jc w:val="left"/>
      <w:tabs>
        <w:tab w:val="center" w:pos="4153" w:leader="none"/>
        <w:tab w:val="right" w:pos="8306" w:leader="none"/>
      </w:tabs>
    </w:pPr>
    <w:rPr>
      <w:sz w:val="18"/>
    </w:rPr>
  </w:style>
  <w:style w:type="paragraph" w:styleId="1207">
    <w:name w:val="页眉"/>
    <w:basedOn w:val="1201"/>
    <w:next w:val="1207"/>
    <w:link w:val="120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208">
    <w:name w:val="网格型"/>
    <w:basedOn w:val="1203"/>
    <w:next w:val="1208"/>
    <w:link w:val="1201"/>
    <w:uiPriority w:val="59"/>
    <w:qFormat/>
    <w:pPr>
      <w:spacing w:after="0" w:line="240" w:lineRule="auto"/>
    </w:pPr>
    <w:tblPr/>
  </w:style>
  <w:style w:type="table" w:styleId="1209">
    <w:name w:val="Table Normal"/>
    <w:next w:val="1209"/>
    <w:link w:val="1201"/>
    <w:unhideWhenUsed/>
    <w:qFormat/>
    <w:tblPr/>
  </w:style>
  <w:style w:type="paragraph" w:styleId="1210">
    <w:name w:val="Table Text"/>
    <w:basedOn w:val="1201"/>
    <w:next w:val="1210"/>
    <w:link w:val="1201"/>
    <w:semiHidden/>
    <w:qFormat/>
    <w:rPr>
      <w:rFonts w:ascii="宋体" w:hAnsi="宋体" w:eastAsia="宋体" w:cs="宋体"/>
      <w:sz w:val="21"/>
      <w:szCs w:val="21"/>
      <w:lang w:val="en-US" w:eastAsia="en-US" w:bidi="ar-SA"/>
    </w:rPr>
  </w:style>
  <w:style w:type="paragraph" w:styleId="1211">
    <w:name w:val="普通正文"/>
    <w:basedOn w:val="1201"/>
    <w:next w:val="1211"/>
    <w:link w:val="1201"/>
    <w:qFormat/>
    <w:pPr>
      <w:ind w:firstLine="480"/>
      <w:jc w:val="left"/>
      <w:spacing w:before="120" w:after="120" w:line="360" w:lineRule="auto"/>
    </w:pPr>
    <w:rPr>
      <w:rFonts w:ascii="Arial" w:hAnsi="Arial"/>
      <w:sz w:val="24"/>
      <w:szCs w:val="24"/>
    </w:rPr>
  </w:style>
  <w:style w:type="paragraph" w:styleId="1212">
    <w:name w:val="正文文本11"/>
    <w:basedOn w:val="1201"/>
    <w:next w:val="1212"/>
    <w:link w:val="1201"/>
    <w:semiHidden/>
    <w:qFormat/>
    <w:rPr>
      <w:rFonts w:ascii="微软雅黑" w:hAnsi="微软雅黑" w:eastAsia="微软雅黑" w:cs="微软雅黑"/>
      <w:sz w:val="32"/>
      <w:szCs w:val="32"/>
      <w:lang w:val="en-US" w:eastAsia="en-US" w:bidi="ar-SA"/>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3</cp:revision>
  <dcterms:created xsi:type="dcterms:W3CDTF">2026-05-22T15:46:00Z</dcterms:created>
  <dcterms:modified xsi:type="dcterms:W3CDTF">2026-06-10T05:36:25Z</dcterms:modified>
</cp:coreProperties>
</file>