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rPr>
      </w:pPr>
      <w:r>
        <w:rPr>
          <w:rFonts w:hint="eastAsia" w:ascii="宋体" w:hAnsi="宋体" w:eastAsia="宋体"/>
          <w:b/>
          <w:color w:val="000000"/>
          <w:sz w:val="30"/>
          <w:szCs w:val="30"/>
        </w:rPr>
        <w:t xml:space="preserve">        </w:t>
      </w:r>
      <w:r>
        <w:rPr>
          <w:rFonts w:hint="eastAsia" w:ascii="楷体_GB2312" w:eastAsia="楷体_GB2312"/>
          <w:bCs/>
          <w:color w:val="000000"/>
          <w:sz w:val="30"/>
        </w:rPr>
        <w:t xml:space="preserve">   </w:t>
      </w:r>
      <w:r/>
    </w:p>
    <w:p>
      <w:pPr>
        <w:pStyle w:val="1331"/>
        <w:rPr>
          <w:color w:val="000000"/>
        </w:rPr>
      </w:pPr>
      <w:r>
        <w:rPr>
          <w:color w:val="000000"/>
        </w:rPr>
      </w:r>
      <w:r/>
    </w:p>
    <w:p>
      <w:pPr>
        <w:ind w:left="660"/>
        <w:rPr>
          <w:rFonts w:ascii="楷体_GB2312" w:eastAsia="楷体_GB2312"/>
          <w:bCs/>
          <w:color w:val="000000"/>
          <w:sz w:val="30"/>
        </w:rPr>
      </w:pPr>
      <w:r>
        <w:rPr>
          <w:rFonts w:ascii="楷体_GB2312" w:eastAsia="楷体_GB2312"/>
          <w:bCs/>
          <w:color w:val="000000"/>
          <w:sz w:val="30"/>
        </w:rPr>
      </w:r>
      <w:r/>
    </w:p>
    <w:p>
      <w:pPr>
        <w:pStyle w:val="1341"/>
        <w:jc w:val="center"/>
        <w:rPr>
          <w:rFonts w:hAnsi="宋体"/>
          <w:b/>
          <w:color w:val="000000"/>
          <w:sz w:val="96"/>
          <w:szCs w:val="96"/>
        </w:rPr>
      </w:pPr>
      <w:r>
        <w:rPr>
          <w:rFonts w:hint="eastAsia" w:hAnsi="宋体"/>
          <w:b/>
          <w:color w:val="000000"/>
          <w:sz w:val="96"/>
          <w:szCs w:val="96"/>
        </w:rPr>
        <w:t xml:space="preserve">锡山区</w:t>
      </w:r>
      <w:r>
        <w:rPr>
          <w:rFonts w:hAnsi="宋体"/>
          <w:b/>
          <w:color w:val="000000"/>
          <w:sz w:val="96"/>
          <w:szCs w:val="96"/>
        </w:rPr>
        <w:t xml:space="preserve">政府采购</w:t>
      </w:r>
      <w:r/>
    </w:p>
    <w:p>
      <w:pPr>
        <w:pStyle w:val="1331"/>
        <w:rPr>
          <w:color w:val="000000"/>
        </w:rPr>
      </w:pPr>
      <w:r>
        <w:rPr>
          <w:color w:val="000000"/>
        </w:rPr>
      </w:r>
      <w:r/>
    </w:p>
    <w:p>
      <w:pPr>
        <w:pStyle w:val="1341"/>
        <w:jc w:val="center"/>
        <w:rPr>
          <w:rFonts w:hAnsi="宋体"/>
          <w:b/>
          <w:color w:val="000000"/>
          <w:sz w:val="72"/>
          <w:szCs w:val="72"/>
        </w:rPr>
      </w:pPr>
      <w:r>
        <w:rPr>
          <w:rFonts w:hint="eastAsia" w:hAnsi="宋体"/>
          <w:b/>
          <w:color w:val="000000"/>
          <w:sz w:val="72"/>
          <w:szCs w:val="72"/>
        </w:rPr>
        <w:t xml:space="preserve">公开招标</w:t>
      </w:r>
      <w:r>
        <w:rPr>
          <w:rFonts w:hAnsi="宋体"/>
          <w:b/>
          <w:color w:val="000000"/>
          <w:sz w:val="72"/>
          <w:szCs w:val="72"/>
        </w:rPr>
        <w:t xml:space="preserve">文</w:t>
      </w:r>
      <w:r>
        <w:rPr>
          <w:rFonts w:hint="eastAsia" w:hAnsi="宋体"/>
          <w:b/>
          <w:color w:val="000000"/>
          <w:sz w:val="72"/>
          <w:szCs w:val="72"/>
        </w:rPr>
        <w:t xml:space="preserve">件</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bCs/>
          <w:color w:val="000000"/>
          <w:sz w:val="28"/>
          <w:szCs w:val="28"/>
        </w:rPr>
      </w:pPr>
      <w:r>
        <w:rPr>
          <w:rFonts w:hint="eastAsia" w:ascii="宋体" w:hAnsi="宋体"/>
          <w:b/>
          <w:bCs/>
          <w:color w:val="000000"/>
          <w:sz w:val="28"/>
          <w:szCs w:val="28"/>
        </w:rPr>
        <w:t xml:space="preserve">（全流程电子化）</w:t>
      </w:r>
      <w:r/>
    </w:p>
    <w:p>
      <w:pPr>
        <w:jc w:val="left"/>
        <w:rPr>
          <w:rFonts w:ascii="华文中宋" w:hAnsi="华文中宋" w:eastAsia="华文中宋"/>
          <w:bCs/>
          <w:color w:val="000000"/>
          <w:sz w:val="30"/>
        </w:rPr>
      </w:pPr>
      <w:r>
        <w:rPr>
          <w:rFonts w:ascii="华文中宋" w:hAnsi="华文中宋" w:eastAsia="华文中宋"/>
          <w:bCs/>
          <w:color w:val="000000"/>
          <w:sz w:val="30"/>
        </w:rPr>
      </w:r>
      <w:r/>
    </w:p>
    <w:p>
      <w:pPr>
        <w:pStyle w:val="1332"/>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332"/>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332"/>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332"/>
        <w:ind w:firstLine="0"/>
        <w:rPr>
          <w:rFonts w:ascii="华文中宋" w:hAnsi="华文中宋" w:eastAsia="华文中宋"/>
          <w:bCs/>
          <w:color w:val="000000"/>
          <w:sz w:val="30"/>
        </w:rPr>
      </w:pPr>
      <w:r>
        <w:rPr>
          <w:rFonts w:ascii="华文中宋" w:hAnsi="华文中宋" w:eastAsia="华文中宋"/>
          <w:bCs/>
          <w:color w:val="000000"/>
          <w:sz w:val="30"/>
        </w:rPr>
      </w:r>
      <w:r/>
    </w:p>
    <w:p>
      <w:pPr>
        <w:ind w:left="2149" w:hanging="2149"/>
        <w:jc w:val="left"/>
        <w:spacing w:line="360" w:lineRule="auto"/>
        <w:rPr>
          <w:rFonts w:ascii="宋体" w:hAnsi="宋体" w:eastAsia="宋体" w:cs="宋体"/>
          <w:b/>
          <w:bCs/>
          <w:color w:val="000000"/>
          <w:sz w:val="32"/>
          <w:szCs w:val="32"/>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称：锡山人民医院钬激光治疗机</w:t>
      </w:r>
      <w:r/>
    </w:p>
    <w:p>
      <w:pPr>
        <w:jc w:val="left"/>
        <w:spacing w:line="360" w:lineRule="auto"/>
        <w:rPr>
          <w:rFonts w:hint="eastAsia" w:ascii="宋体" w:hAnsi="宋体" w:eastAsia="宋体" w:cs="宋体"/>
          <w:b/>
          <w:bCs/>
          <w:color w:val="000000"/>
          <w:spacing w:val="108"/>
          <w:sz w:val="32"/>
          <w:szCs w:val="32"/>
          <w:highlight w:val="none"/>
          <w:lang w:eastAsia="zh-CN"/>
        </w:rPr>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sz w:val="32"/>
          <w:szCs w:val="32"/>
          <w:highlight w:val="none"/>
          <w:lang w:eastAsia="zh-CN"/>
        </w:rPr>
        <w:t xml:space="preserve">JSZC-320205-JZCG-G2026-0025</w:t>
      </w:r>
      <w:r/>
    </w:p>
    <w:p>
      <w:pPr>
        <w:jc w:val="left"/>
        <w:spacing w:line="360" w:lineRule="auto"/>
        <w:rPr>
          <w:rFonts w:ascii="宋体" w:hAnsi="宋体" w:eastAsia="宋体" w:cs="宋体"/>
          <w:b/>
          <w:bCs/>
          <w:color w:val="000000"/>
          <w:sz w:val="32"/>
          <w:szCs w:val="32"/>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sz w:val="32"/>
          <w:szCs w:val="32"/>
        </w:rPr>
        <w:t xml:space="preserve">无锡市锡山人民医院</w:t>
      </w:r>
      <w:r/>
    </w:p>
    <w:p>
      <w:pP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40"/>
          <w:szCs w:val="40"/>
        </w:rPr>
      </w:pPr>
      <w:r>
        <w:rPr>
          <w:rFonts w:hint="eastAsia" w:ascii="宋体" w:hAnsi="宋体"/>
          <w:b/>
          <w:color w:val="000000"/>
          <w:sz w:val="40"/>
          <w:szCs w:val="40"/>
        </w:rPr>
        <w:t xml:space="preserve">二〇二六</w:t>
      </w:r>
      <w:r>
        <w:rPr>
          <w:rFonts w:ascii="宋体" w:hAnsi="宋体"/>
          <w:b/>
          <w:color w:val="000000"/>
          <w:sz w:val="40"/>
          <w:szCs w:val="40"/>
        </w:rPr>
        <w:t xml:space="preserve">年</w:t>
      </w:r>
      <w:r>
        <w:rPr>
          <w:rFonts w:hint="eastAsia" w:ascii="宋体" w:hAnsi="宋体" w:eastAsiaTheme="minorEastAsia"/>
          <w:b/>
          <w:color w:val="000000"/>
          <w:sz w:val="40"/>
          <w:szCs w:val="40"/>
        </w:rPr>
        <w:t xml:space="preserve">五</w:t>
      </w:r>
      <w:r>
        <w:rPr>
          <w:rFonts w:hint="eastAsia" w:ascii="宋体" w:hAnsi="宋体"/>
          <w:b/>
          <w:color w:val="000000"/>
          <w:sz w:val="40"/>
          <w:szCs w:val="40"/>
        </w:rPr>
        <w:t xml:space="preserve">月</w:t>
      </w:r>
      <w:r>
        <w:rPr>
          <w:rFonts w:hint="eastAsia" w:ascii="宋体" w:hAnsi="宋体" w:eastAsiaTheme="minorEastAsia"/>
          <w:b/>
          <w:color w:val="000000"/>
          <w:sz w:val="40"/>
          <w:szCs w:val="40"/>
          <w:lang w:val="en-US" w:eastAsia="zh-CN"/>
        </w:rPr>
        <w:t xml:space="preserve">二十九</w:t>
      </w:r>
      <w:r>
        <w:rPr>
          <w:rFonts w:hint="eastAsia" w:ascii="宋体" w:hAnsi="宋体"/>
          <w:b/>
          <w:color w:val="000000"/>
          <w:sz w:val="40"/>
          <w:szCs w:val="40"/>
        </w:rPr>
        <w:t xml:space="preserve">日</w:t>
      </w:r>
      <w:r/>
    </w:p>
    <w:p>
      <w:pPr>
        <w:rPr>
          <w:rStyle w:val="1374"/>
          <w:rFonts w:eastAsia="黑体"/>
          <w:bCs/>
          <w:sz w:val="48"/>
        </w:rPr>
      </w:pPr>
      <w:r>
        <w:rPr>
          <w:rFonts w:eastAsia="黑体"/>
          <w:bCs/>
          <w:sz w:val="48"/>
        </w:rPr>
      </w:r>
      <w:r/>
    </w:p>
    <w:p>
      <w:pPr>
        <w:rPr>
          <w:rStyle w:val="1374"/>
          <w:rFonts w:eastAsia="黑体"/>
          <w:bCs/>
          <w:sz w:val="48"/>
        </w:rPr>
      </w:pPr>
      <w:r>
        <w:rPr>
          <w:rFonts w:eastAsia="黑体"/>
          <w:bCs/>
          <w:sz w:val="48"/>
        </w:rPr>
      </w:r>
      <w:r/>
    </w:p>
    <w:p>
      <w:pPr>
        <w:rPr>
          <w:rStyle w:val="1374"/>
          <w:rFonts w:eastAsia="黑体"/>
          <w:bCs/>
          <w:sz w:val="48"/>
        </w:rPr>
        <w:sectPr>
          <w:headerReference w:type="default" r:id="rId9"/>
          <w:footerReference w:type="default" r:id="rId16"/>
          <w:footnotePr/>
          <w:endnotePr/>
          <w:type w:val="nextPage"/>
          <w:pgSz w:w="11906" w:h="16838" w:orient="portrait"/>
          <w:pgMar w:top="1440" w:right="1417" w:bottom="1440" w:left="1417" w:header="851" w:footer="992" w:gutter="0"/>
          <w:cols w:num="1" w:sep="0" w:space="1701" w:equalWidth="1"/>
          <w:docGrid w:linePitch="360"/>
        </w:sectPr>
      </w:pPr>
      <w:r>
        <w:rPr>
          <w:rFonts w:eastAsia="黑体"/>
          <w:bCs/>
          <w:sz w:val="48"/>
        </w:rPr>
      </w:r>
      <w:r/>
    </w:p>
    <w:p>
      <w:pPr>
        <w:rPr>
          <w:rStyle w:val="1374"/>
          <w:rFonts w:eastAsia="黑体"/>
          <w:bCs/>
          <w:sz w:val="48"/>
        </w:rPr>
      </w:pPr>
      <w:r>
        <w:rPr>
          <w:rFonts w:eastAsia="黑体"/>
          <w:bCs/>
          <w:sz w:val="48"/>
        </w:rPr>
      </w:r>
      <w:r/>
    </w:p>
    <w:p>
      <w:pPr>
        <w:jc w:val="center"/>
        <w:rPr>
          <w:b/>
          <w:color w:val="000000"/>
          <w:sz w:val="32"/>
          <w:szCs w:val="32"/>
        </w:rPr>
      </w:pPr>
      <w:r>
        <w:rPr>
          <w:b/>
          <w:color w:val="000000"/>
          <w:sz w:val="52"/>
          <w:szCs w:val="52"/>
        </w:rPr>
        <w:t xml:space="preserve">目    录</w:t>
      </w:r>
      <w:r/>
    </w:p>
    <w:p>
      <w:pPr>
        <w:pStyle w:val="1331"/>
        <w:rPr>
          <w:color w:val="000000"/>
        </w:rPr>
      </w:pPr>
      <w:r>
        <w:rPr>
          <w:color w:val="000000"/>
        </w:rPr>
      </w:r>
      <w:r/>
    </w:p>
    <w:p>
      <w:pPr>
        <w:pStyle w:val="1354"/>
        <w:jc w:val="both"/>
        <w:rPr>
          <w:rFonts w:ascii="宋体" w:hAnsi="宋体" w:eastAsia="宋体"/>
          <w:bCs/>
          <w:color w:val="000000"/>
        </w:rPr>
      </w:pPr>
      <w:r>
        <w:rPr>
          <w:rFonts w:hint="eastAsia" w:ascii="宋体" w:hAnsi="宋体" w:eastAsia="宋体"/>
          <w:bCs/>
          <w:color w:val="000000"/>
        </w:rPr>
        <w:t xml:space="preserve">一、投标邀请函...................................3</w:t>
      </w:r>
      <w:r/>
    </w:p>
    <w:p>
      <w:pPr>
        <w:pStyle w:val="1354"/>
        <w:rPr>
          <w:rFonts w:ascii="宋体" w:hAnsi="宋体" w:eastAsia="宋体"/>
          <w:bCs/>
          <w:color w:val="000000"/>
        </w:rPr>
      </w:pPr>
      <w:r>
        <w:rPr>
          <w:rFonts w:ascii="宋体" w:hAnsi="宋体" w:eastAsia="宋体"/>
          <w:bCs/>
          <w:color w:val="000000"/>
        </w:rPr>
      </w:r>
      <w:r/>
    </w:p>
    <w:p>
      <w:pPr>
        <w:pStyle w:val="1354"/>
        <w:jc w:val="both"/>
        <w:rPr>
          <w:rFonts w:ascii="宋体" w:hAnsi="宋体" w:eastAsia="宋体"/>
          <w:bCs/>
          <w:color w:val="000000"/>
        </w:rPr>
      </w:pPr>
      <w:r>
        <w:rPr>
          <w:rFonts w:hint="eastAsia" w:ascii="宋体" w:hAnsi="宋体" w:eastAsia="宋体"/>
          <w:bCs/>
          <w:color w:val="000000"/>
        </w:rPr>
        <w:t xml:space="preserve">二、供应商须知...................................6</w:t>
      </w:r>
      <w:r/>
    </w:p>
    <w:p>
      <w:pPr>
        <w:pStyle w:val="1354"/>
        <w:rPr>
          <w:rFonts w:ascii="宋体" w:hAnsi="宋体" w:eastAsia="宋体"/>
          <w:bCs/>
          <w:color w:val="000000"/>
        </w:rPr>
      </w:pPr>
      <w:r>
        <w:rPr>
          <w:rFonts w:ascii="宋体" w:hAnsi="宋体" w:eastAsia="宋体"/>
          <w:bCs/>
          <w:color w:val="000000"/>
        </w:rPr>
      </w:r>
      <w:r/>
    </w:p>
    <w:p>
      <w:pPr>
        <w:pStyle w:val="1354"/>
        <w:jc w:val="both"/>
        <w:rPr>
          <w:rFonts w:ascii="宋体" w:hAnsi="宋体" w:eastAsia="宋体"/>
          <w:bCs/>
          <w:color w:val="000000"/>
        </w:rPr>
      </w:pPr>
      <w:r>
        <w:rPr>
          <w:rFonts w:hint="eastAsia" w:ascii="宋体" w:hAnsi="宋体" w:eastAsia="宋体"/>
          <w:bCs/>
          <w:color w:val="000000"/>
        </w:rPr>
        <w:t xml:space="preserve">三、项目要求和有关说明..........................20</w:t>
      </w:r>
      <w:r/>
    </w:p>
    <w:p>
      <w:pPr>
        <w:pStyle w:val="1354"/>
        <w:rPr>
          <w:rFonts w:ascii="宋体" w:hAnsi="宋体" w:eastAsia="宋体"/>
          <w:bCs/>
          <w:color w:val="000000"/>
        </w:rPr>
      </w:pPr>
      <w:r>
        <w:rPr>
          <w:rFonts w:ascii="宋体" w:hAnsi="宋体" w:eastAsia="宋体"/>
          <w:bCs/>
          <w:color w:val="000000"/>
        </w:rPr>
      </w:r>
      <w:r/>
    </w:p>
    <w:p>
      <w:pPr>
        <w:pStyle w:val="1354"/>
        <w:jc w:val="both"/>
        <w:rPr>
          <w:rFonts w:ascii="宋体" w:hAnsi="宋体" w:eastAsia="宋体"/>
          <w:bCs/>
          <w:color w:val="000000"/>
        </w:rPr>
      </w:pPr>
      <w:r>
        <w:rPr>
          <w:rFonts w:hint="eastAsia" w:ascii="宋体" w:hAnsi="宋体" w:eastAsia="宋体"/>
          <w:bCs/>
          <w:color w:val="000000"/>
        </w:rPr>
        <w:t xml:space="preserve">四、政府采购货物买卖合同（试行）................26</w:t>
      </w:r>
      <w:r/>
    </w:p>
    <w:p>
      <w:pPr>
        <w:pStyle w:val="1354"/>
        <w:ind w:firstLine="320"/>
        <w:jc w:val="both"/>
        <w:rPr>
          <w:rFonts w:ascii="宋体" w:hAnsi="宋体" w:eastAsia="宋体"/>
          <w:bCs/>
          <w:color w:val="000000"/>
        </w:rPr>
      </w:pPr>
      <w:r>
        <w:rPr>
          <w:rFonts w:ascii="宋体" w:hAnsi="宋体" w:eastAsia="宋体"/>
          <w:bCs/>
          <w:color w:val="000000"/>
        </w:rPr>
      </w:r>
      <w:r/>
    </w:p>
    <w:p>
      <w:pPr>
        <w:pStyle w:val="1354"/>
        <w:jc w:val="both"/>
        <w:rPr>
          <w:rFonts w:ascii="宋体" w:hAnsi="宋体" w:eastAsia="宋体"/>
          <w:bCs/>
          <w:color w:val="000000"/>
        </w:rPr>
      </w:pPr>
      <w:r>
        <w:rPr>
          <w:rFonts w:hint="eastAsia" w:ascii="宋体" w:hAnsi="宋体" w:eastAsia="宋体"/>
          <w:bCs/>
          <w:color w:val="000000"/>
        </w:rPr>
        <w:t xml:space="preserve">五、附件........................................42</w:t>
      </w:r>
      <w:r/>
    </w:p>
    <w:p>
      <w:pPr>
        <w:pStyle w:val="1331"/>
        <w:rPr>
          <w:color w:val="000000"/>
        </w:rPr>
      </w:pPr>
      <w:r>
        <w:rPr>
          <w:color w:val="000000"/>
        </w:rPr>
      </w:r>
      <w:r/>
    </w:p>
    <w:p>
      <w:pPr>
        <w:pStyle w:val="1354"/>
        <w:rPr>
          <w:rFonts w:ascii="宋体" w:hAnsi="宋体" w:eastAsia="宋体"/>
          <w:bCs/>
          <w:color w:val="000000"/>
        </w:rPr>
      </w:pPr>
      <w:r>
        <w:rPr>
          <w:rFonts w:ascii="宋体" w:hAnsi="宋体" w:eastAsia="宋体"/>
          <w:bCs/>
          <w:color w:val="000000"/>
        </w:rPr>
      </w:r>
      <w:r/>
    </w:p>
    <w:p>
      <w:pPr>
        <w:pStyle w:val="1354"/>
        <w:rPr>
          <w:rFonts w:ascii="宋体" w:hAnsi="宋体" w:eastAsia="宋体"/>
          <w:bCs/>
          <w:color w:val="000000"/>
        </w:rPr>
      </w:pPr>
      <w:r>
        <w:rPr>
          <w:rFonts w:ascii="宋体" w:hAnsi="宋体" w:eastAsia="宋体"/>
          <w:bCs/>
          <w:color w:val="000000"/>
        </w:rPr>
      </w:r>
      <w:r/>
    </w:p>
    <w:p>
      <w:pPr>
        <w:pStyle w:val="1354"/>
        <w:rPr>
          <w:rFonts w:ascii="宋体" w:hAnsi="宋体" w:eastAsia="宋体"/>
          <w:bCs/>
          <w:color w:val="000000"/>
        </w:rPr>
      </w:pPr>
      <w:r>
        <w:rPr>
          <w:rFonts w:ascii="宋体" w:hAnsi="宋体" w:eastAsia="宋体"/>
          <w:bCs/>
          <w:color w:val="000000"/>
        </w:rPr>
      </w:r>
      <w:r/>
    </w:p>
    <w:p>
      <w:pPr>
        <w:spacing w:line="480" w:lineRule="auto"/>
        <w:rPr>
          <w:rStyle w:val="1334"/>
          <w:rFonts w:ascii="宋体" w:hAnsi="宋体" w:eastAsia="宋体"/>
          <w:b/>
          <w:smallCaps/>
          <w:color w:val="000000"/>
          <w:sz w:val="24"/>
        </w:rPr>
      </w:pPr>
      <w:r>
        <w:rPr>
          <w:rFonts w:ascii="宋体" w:hAnsi="宋体" w:eastAsia="宋体"/>
          <w:b/>
          <w:smallCaps/>
          <w:color w:val="000000"/>
          <w:sz w:val="24"/>
        </w:rPr>
      </w:r>
      <w:r/>
    </w:p>
    <w:p>
      <w:pPr>
        <w:pStyle w:val="1157"/>
        <w:rPr>
          <w:rStyle w:val="1334"/>
          <w:rFonts w:ascii="宋体" w:hAnsi="宋体" w:eastAsia="宋体"/>
          <w:b/>
          <w:bCs/>
          <w:smallCap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b/>
          <w:bCs/>
          <w:smallCaps/>
          <w:color w:val="000000"/>
          <w:sz w:val="24"/>
          <w:szCs w:val="24"/>
        </w:rPr>
      </w:r>
      <w:r/>
    </w:p>
    <w:p>
      <w:pPr>
        <w:numPr>
          <w:ilvl w:val="0"/>
          <w:numId w:val="2"/>
        </w:numPr>
        <w:jc w:val="center"/>
        <w:spacing w:line="360" w:lineRule="auto"/>
        <w:rPr>
          <w:rFonts w:ascii="黑体" w:eastAsia="黑体"/>
          <w:bCs/>
          <w:color w:val="000000"/>
          <w:sz w:val="36"/>
          <w:szCs w:val="36"/>
        </w:rPr>
      </w:pPr>
      <w:r>
        <w:rPr>
          <w:rFonts w:hint="eastAsia" w:ascii="黑体" w:eastAsia="黑体"/>
          <w:bCs/>
          <w:color w:val="000000"/>
          <w:sz w:val="36"/>
          <w:szCs w:val="36"/>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无锡市公共资源交易中心锡山分中心受无锡市锡山人民医院的委托，对锡山人民医院钬激光治疗机进行公开招标采购，欢迎符合相关条件的供应商参加投标并提请注意下列相关事项：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bCs/>
          <w:color w:val="000000"/>
          <w:sz w:val="24"/>
          <w:szCs w:val="24"/>
        </w:rPr>
        <w:t xml:space="preserve">锡山人民医院钬激光治疗机</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highlight w:val="none"/>
          <w:lang w:eastAsia="zh-CN"/>
        </w:rPr>
        <w:t xml:space="preserve">JSZC-320205-JZCG-G2026-0025</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3.项目预算：1</w:t>
      </w:r>
      <w:r>
        <w:rPr>
          <w:rFonts w:ascii="宋体" w:hAnsi="宋体" w:eastAsia="宋体" w:cs="宋体"/>
          <w:color w:val="000000"/>
          <w:sz w:val="24"/>
          <w:szCs w:val="24"/>
        </w:rPr>
        <w:t xml:space="preserve">95</w:t>
      </w:r>
      <w:r>
        <w:rPr>
          <w:rFonts w:hint="eastAsia" w:ascii="宋体" w:hAnsi="宋体" w:eastAsia="宋体" w:cs="宋体"/>
          <w:color w:val="000000"/>
          <w:sz w:val="24"/>
          <w:szCs w:val="24"/>
        </w:rPr>
        <w:t xml:space="preserve">万元，投标最高限价为</w:t>
      </w:r>
      <w:r>
        <w:rPr>
          <w:rFonts w:ascii="宋体" w:hAnsi="宋体" w:eastAsia="宋体" w:cs="宋体"/>
          <w:color w:val="000000"/>
          <w:sz w:val="24"/>
          <w:szCs w:val="24"/>
        </w:rPr>
        <w:t xml:space="preserve">190</w:t>
      </w:r>
      <w:r>
        <w:rPr>
          <w:rFonts w:hint="eastAsia" w:ascii="宋体" w:hAnsi="宋体" w:eastAsia="宋体" w:cs="宋体"/>
          <w:color w:val="000000"/>
          <w:sz w:val="24"/>
          <w:szCs w:val="24"/>
        </w:rPr>
        <w:t xml:space="preserve">万元，</w:t>
      </w:r>
      <w:r>
        <w:rPr>
          <w:rFonts w:hint="eastAsia" w:ascii="宋体" w:hAnsi="宋体" w:eastAsia="宋体" w:cs="宋体"/>
          <w:bCs/>
          <w:color w:val="000000"/>
          <w:sz w:val="24"/>
          <w:szCs w:val="24"/>
        </w:rPr>
        <w:t xml:space="preserve">投标报价不得超过最高限价，否则作无效响应文件处理。</w:t>
      </w:r>
      <w:r/>
    </w:p>
    <w:p>
      <w:pPr>
        <w:ind w:firstLine="48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4.合同履约期限：</w:t>
      </w:r>
      <w:r>
        <w:rPr>
          <w:rFonts w:hint="eastAsia" w:ascii="宋体" w:hAnsi="宋体" w:eastAsia="宋体" w:cs="宋体"/>
          <w:bCs/>
          <w:sz w:val="24"/>
          <w:szCs w:val="24"/>
        </w:rPr>
        <w:t xml:space="preserve">合同签订生效后，待接到采购人发货通知后2个月内供货并经采购人验收合格。</w:t>
      </w:r>
      <w:r/>
    </w:p>
    <w:p>
      <w:pPr>
        <w:contextualSpacing/>
        <w:ind w:firstLine="4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9.本项目是否专门面向中小微企业：是</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0</w:t>
      </w:r>
      <w:r>
        <w:rPr>
          <w:rFonts w:hint="eastAsia" w:ascii="宋体" w:hAnsi="宋体" w:eastAsia="宋体" w:cs="宋体"/>
          <w:bCs/>
          <w:color w:val="000000"/>
          <w:sz w:val="24"/>
          <w:szCs w:val="24"/>
        </w:rPr>
        <w:t xml:space="preserve">.本项目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0"/>
        <w:jc w:val="left"/>
        <w:spacing w:line="360" w:lineRule="auto"/>
        <w:shd w:val="clear" w:color="auto" w:fill="ffffff"/>
        <w:widowControl/>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rPr>
          <w:rFonts w:hint="eastAsia" w:ascii="宋体"/>
          <w:b w:val="0"/>
          <w:bCs/>
          <w:color w:val="000000" w:themeColor="text1"/>
          <w:sz w:val="24"/>
          <w:szCs w:val="24"/>
          <w:highlight w:val="none"/>
          <w14:textFill>
            <w14:solidFill>
              <w14:schemeClr w14:val="tx1"/>
            </w14:solidFill>
          </w14:textFill>
        </w:rPr>
        <w:t xml:space="preserve">。</w:t>
      </w:r>
      <w:bookmarkStart w:id="40" w:name="_GoBack"/>
      <w:r/>
      <w:bookmarkEnd w:id="40"/>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color w:val="000000"/>
          <w:sz w:val="24"/>
          <w:szCs w:val="24"/>
        </w:rPr>
        <w:t xml:space="preserve">2.未被“信用中国”网站（</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3.落实政府采购政策需满足的资格要求：供应商为中型企业/小型企业/微型企业（监狱企业、残疾人福利性单位视同小微企业）；</w:t>
      </w:r>
      <w:r/>
    </w:p>
    <w:p>
      <w:pPr>
        <w:ind w:firstLine="456"/>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本项目的特定资格要求：</w:t>
      </w:r>
      <w:r/>
    </w:p>
    <w:p>
      <w:pPr>
        <w:ind w:firstLine="456"/>
        <w:spacing w:line="360" w:lineRule="auto"/>
        <w:rPr>
          <w:rFonts w:ascii="宋体" w:hAnsi="宋体" w:eastAsia="宋体" w:cs="宋体"/>
          <w:color w:val="000000"/>
          <w:spacing w:val="-6"/>
          <w:sz w:val="24"/>
          <w:szCs w:val="24"/>
        </w:rPr>
      </w:pPr>
      <w:r>
        <w:rPr>
          <w:rFonts w:hint="eastAsia" w:ascii="宋体" w:hAnsi="宋体" w:eastAsia="宋体" w:cs="宋体"/>
          <w:sz w:val="25"/>
          <w:szCs w:val="25"/>
          <w:shd w:val="clear" w:color="auto" w:fill="ffffff"/>
        </w:rPr>
        <w:t xml:space="preserve">（1）</w:t>
      </w:r>
      <w:r>
        <w:rPr>
          <w:rFonts w:hint="eastAsia" w:ascii="宋体" w:hAnsi="宋体" w:eastAsia="宋体" w:cs="宋体"/>
          <w:color w:val="000000"/>
          <w:spacing w:val="-6"/>
          <w:sz w:val="24"/>
          <w:szCs w:val="24"/>
        </w:rPr>
        <w:t xml:space="preserve">有效完整的医疗器械产品注册证或备案凭证复印件（医疗器械产品注册证如有注册登记表须一并提供）；</w:t>
      </w:r>
      <w:r/>
    </w:p>
    <w:p>
      <w:pPr>
        <w:ind w:firstLine="500"/>
        <w:spacing w:line="360" w:lineRule="auto"/>
        <w:rPr>
          <w:rFonts w:ascii="宋体" w:hAnsi="宋体" w:eastAsia="宋体" w:cs="宋体"/>
          <w:sz w:val="25"/>
          <w:szCs w:val="25"/>
          <w:shd w:val="clear" w:color="auto" w:fill="ffffff"/>
        </w:rPr>
      </w:pPr>
      <w:r>
        <w:rPr>
          <w:rFonts w:hint="eastAsia" w:ascii="宋体" w:hAnsi="宋体" w:eastAsia="宋体" w:cs="宋体"/>
          <w:sz w:val="25"/>
          <w:szCs w:val="25"/>
          <w:shd w:val="clear" w:color="auto" w:fill="ffffff"/>
        </w:rPr>
        <w:t xml:space="preserve">（2）投标供应商为代理商的，须具有药监部门颁发的《医疗器械经营许可证》或医疗器械经营备案凭证；</w:t>
      </w:r>
      <w:r/>
    </w:p>
    <w:p>
      <w:pPr>
        <w:ind w:firstLine="500"/>
        <w:spacing w:line="360" w:lineRule="auto"/>
        <w:rPr>
          <w:rFonts w:ascii="宋体" w:hAnsi="宋体" w:eastAsia="宋体" w:cs="宋体"/>
          <w:b/>
          <w:bCs/>
          <w:color w:val="000000"/>
          <w:sz w:val="24"/>
          <w:szCs w:val="24"/>
        </w:rPr>
      </w:pPr>
      <w:r>
        <w:rPr>
          <w:rFonts w:hint="eastAsia" w:ascii="宋体" w:hAnsi="宋体" w:eastAsia="宋体" w:cs="宋体"/>
          <w:sz w:val="25"/>
          <w:szCs w:val="25"/>
          <w:shd w:val="clear" w:color="auto" w:fill="ffffff"/>
        </w:rPr>
        <w:t xml:space="preserve">（3）投标供应商为生产商的，须具有药监局颁发的《医疗器械生产许可证》或生产备案凭证（医疗器械生产许可证如有医疗器械生产产品登记表的须一并提供）。</w:t>
      </w:r>
      <w:r/>
    </w:p>
    <w:p>
      <w:pPr>
        <w:ind w:firstLine="482"/>
        <w:jc w:val="left"/>
        <w:spacing w:line="360" w:lineRule="auto"/>
        <w:shd w:val="clear" w:color="auto" w:fill="ffffff"/>
        <w:widowControl/>
        <w:rPr>
          <w:rFonts w:ascii="宋体" w:hAnsi="宋体" w:eastAsia="宋体" w:cs="宋体"/>
          <w:b/>
          <w:bCs/>
          <w:color w:val="000000"/>
          <w:sz w:val="24"/>
          <w:szCs w:val="24"/>
        </w:rPr>
      </w:pPr>
      <w:r/>
      <w:bookmarkStart w:id="0" w:name="_Toc112006902"/>
      <w:r>
        <w:rPr>
          <w:rFonts w:hint="eastAsia" w:ascii="宋体" w:hAnsi="宋体" w:eastAsia="宋体" w:cs="宋体"/>
          <w:b/>
          <w:bCs/>
          <w:color w:val="000000"/>
          <w:sz w:val="24"/>
          <w:szCs w:val="24"/>
        </w:rPr>
        <w:t xml:space="preserve">（三）供应商主体信息库注册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bookmarkEnd w:id="0"/>
      <w:r/>
      <w:r/>
    </w:p>
    <w:p>
      <w:pPr>
        <w:ind w:firstLine="482"/>
        <w:jc w:val="left"/>
        <w:spacing w:line="360" w:lineRule="auto"/>
        <w:shd w:val="clear" w:color="auto" w:fill="ffffff"/>
        <w:widowControl/>
        <w:rPr>
          <w:rFonts w:ascii="宋体" w:hAnsi="宋体" w:eastAsia="宋体" w:cs="宋体"/>
          <w:color w:val="000000"/>
          <w:sz w:val="24"/>
          <w:szCs w:val="24"/>
        </w:rPr>
      </w:pPr>
      <w:r/>
      <w:bookmarkStart w:id="1" w:name="_Toc112006903"/>
      <w:r>
        <w:rPr>
          <w:rFonts w:hint="eastAsia" w:ascii="宋体" w:hAnsi="宋体" w:eastAsia="宋体" w:cs="宋体"/>
          <w:b/>
          <w:bCs/>
          <w:color w:val="000000"/>
          <w:sz w:val="24"/>
          <w:szCs w:val="24"/>
        </w:rPr>
        <w:t xml:space="preserve">（四）获取采购文件</w:t>
      </w:r>
      <w:bookmarkEnd w:id="1"/>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供应商可在财政部门指定媒体发布的公告附件中查看公开招标文件，如确定参加本次采购活动，必须在苏采云平台</w:t>
      </w:r>
      <w:r>
        <w:rPr>
          <w:rFonts w:hint="eastAsia" w:ascii="宋体" w:hAnsi="宋体" w:eastAsia="宋体" w:cs="宋体"/>
          <w:bCs/>
          <w:color w:val="000000"/>
          <w:sz w:val="24"/>
          <w:szCs w:val="24"/>
        </w:rPr>
        <w:t xml:space="preserve">（http://jszfcg.jsczt.cn/jszc/login</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w:t>
      </w:r>
      <w:r>
        <w:rPr>
          <w:rFonts w:hint="eastAsia" w:ascii="宋体" w:hAnsi="宋体" w:eastAsia="宋体" w:cs="宋体"/>
          <w:color w:val="000000"/>
          <w:sz w:val="24"/>
        </w:rPr>
        <w:t xml:space="preserve">“</w:t>
      </w:r>
      <w:r>
        <w:rPr>
          <w:rFonts w:ascii="宋体" w:hAnsi="宋体" w:eastAsia="宋体" w:cs="宋体"/>
          <w:color w:val="000000"/>
          <w:sz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（五）公开答疑时间、地点</w:t>
      </w:r>
      <w:r/>
    </w:p>
    <w:p>
      <w:pPr>
        <w:ind w:firstLine="720"/>
        <w:spacing w:line="360" w:lineRule="auto"/>
        <w:rPr>
          <w:rFonts w:ascii="宋体" w:hAnsi="宋体" w:eastAsia="宋体"/>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cs="宋体"/>
          <w:color w:val="000000"/>
          <w:sz w:val="24"/>
          <w:szCs w:val="24"/>
        </w:rPr>
        <w:t xml:space="preserve">采购人、无锡市公共资源交易中心锡山分中心将以电话咨询、发邮件（xszfcgzx@163.com）等方式开展线上不见面答疑服务。截止至</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rPr>
        <w:t xml:space="preserve">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lang w:eastAsia="zh-CN"/>
        </w:rPr>
        <w:t xml:space="preserve">JSZC-320205-JZCG-G2026-0025</w:t>
      </w:r>
      <w:r>
        <w:rPr>
          <w:rFonts w:hint="eastAsia" w:ascii="宋体" w:hAnsi="宋体" w:eastAsia="宋体" w:cs="宋体"/>
          <w:color w:val="000000"/>
          <w:sz w:val="24"/>
          <w:szCs w:val="24"/>
        </w:rPr>
        <w:t xml:space="preserve">项目需澄清问题”，</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color w:val="000000"/>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color w:val="000000"/>
          <w:sz w:val="24"/>
          <w:szCs w:val="24"/>
        </w:rPr>
        <w:fldChar w:fldCharType="end"/>
      </w:r>
      <w:r/>
    </w:p>
    <w:p>
      <w:pPr>
        <w:ind w:firstLine="482"/>
        <w:jc w:val="left"/>
        <w:spacing w:line="360" w:lineRule="auto"/>
        <w:shd w:val="clear" w:color="auto" w:fill="ffffff"/>
        <w:widowControl/>
        <w:rPr>
          <w:rFonts w:ascii="宋体" w:hAnsi="宋体" w:eastAsia="宋体" w:cs="宋体"/>
          <w:color w:val="000000"/>
          <w:sz w:val="24"/>
          <w:szCs w:val="24"/>
        </w:rPr>
      </w:pPr>
      <w:r/>
      <w:bookmarkStart w:id="2" w:name="_Toc112006904"/>
      <w:r>
        <w:rPr>
          <w:rFonts w:hint="eastAsia" w:ascii="宋体" w:hAnsi="宋体" w:eastAsia="宋体" w:cs="宋体"/>
          <w:b/>
          <w:bCs/>
          <w:color w:val="000000"/>
          <w:sz w:val="24"/>
          <w:szCs w:val="24"/>
        </w:rPr>
        <w:t xml:space="preserve">（六）现场踏勘：</w:t>
      </w:r>
      <w:r>
        <w:rPr>
          <w:rFonts w:hint="eastAsia" w:ascii="宋体" w:hAnsi="宋体" w:eastAsia="宋体" w:cs="宋体"/>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（七）投标及开标、定标时间、地点：</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投标截止时间（网上投标截止时间苏采云投标客户端投标）：2026年7月23日9:30，投标截止时间后的投标文件恕不接受。</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开标时间：2026年7月23日9:30</w:t>
      </w:r>
      <w:r>
        <w:rPr>
          <w:sz w:val="21"/>
        </w:rPr>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（八）投标文件份数：</w:t>
      </w:r>
      <w:bookmarkEnd w:id="3"/>
      <w:r>
        <w:rPr>
          <w:rFonts w:hint="eastAsia" w:ascii="宋体" w:hAnsi="宋体" w:eastAsia="宋体"/>
          <w:color w:val="000000"/>
          <w:sz w:val="24"/>
          <w:szCs w:val="24"/>
        </w:rPr>
        <w:t xml:space="preserve">请按规定上传电子响应文件，不接收纸质投标文件。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（十）采购方法：</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rPr>
      </w:pPr>
      <w:r/>
      <w:bookmarkStart w:id="4" w:name="_Toc112006909"/>
      <w:r>
        <w:rPr>
          <w:rFonts w:hint="eastAsia" w:ascii="宋体" w:hAnsi="宋体" w:eastAsia="宋体"/>
          <w:color w:val="000000"/>
          <w:sz w:val="24"/>
          <w:szCs w:val="24"/>
        </w:rPr>
        <w:t xml:space="preserve">（十一）其他</w:t>
      </w:r>
      <w:bookmarkEnd w:id="4"/>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地址：无锡市公共资源交易中心锡山分中心（无锡市锡山区迎宾南路19号4楼）</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联系人：岳鹏翔</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电  话：0510-88213027</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邮  编：214101</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w:t>
      </w:r>
      <w:r>
        <w:rPr>
          <w:rFonts w:hint="eastAsia" w:ascii="宋体" w:hAnsi="宋体" w:eastAsia="宋体" w:cs="宋体"/>
          <w:sz w:val="24"/>
          <w:szCs w:val="24"/>
        </w:rPr>
        <w:t xml:space="preserve">陈添</w:t>
      </w:r>
      <w:r/>
    </w:p>
    <w:p>
      <w:pPr>
        <w:pStyle w:val="1157"/>
        <w:rPr>
          <w:rFonts w:ascii="宋体" w:hAnsi="宋体" w:cs="宋体"/>
          <w:sz w:val="24"/>
          <w:szCs w:val="24"/>
        </w:rPr>
      </w:pPr>
      <w:r>
        <w:rPr>
          <w:rFonts w:hint="eastAsia" w:ascii="宋体" w:hAnsi="宋体"/>
          <w:color w:val="000000"/>
          <w:sz w:val="24"/>
          <w:szCs w:val="24"/>
        </w:rPr>
        <w:t xml:space="preserve">电 话：</w:t>
      </w:r>
      <w:r>
        <w:rPr>
          <w:rFonts w:hint="eastAsia" w:ascii="宋体" w:hAnsi="宋体" w:cs="宋体"/>
          <w:sz w:val="24"/>
          <w:szCs w:val="24"/>
        </w:rPr>
        <w:t xml:space="preserve">0510-80519741</w:t>
      </w:r>
      <w:r/>
    </w:p>
    <w:p>
      <w:pPr>
        <w:pStyle w:val="1157"/>
        <w:rPr>
          <w:rFonts w:ascii="宋体" w:hAnsi="宋体"/>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olor w:val="000000"/>
          <w:sz w:val="24"/>
          <w:szCs w:val="24"/>
        </w:rPr>
      </w:r>
      <w:r/>
    </w:p>
    <w:p>
      <w:pPr>
        <w:pStyle w:val="1304"/>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ascii="宋体" w:hAnsi="宋体" w:eastAsia="宋体" w:cs="宋体"/>
          <w:bCs/>
          <w:color w:val="000000"/>
          <w:sz w:val="24"/>
          <w:szCs w:val="24"/>
        </w:rPr>
      </w:pPr>
      <w:r/>
      <w:bookmarkStart w:id="5" w:name="_Toc112006911"/>
      <w:r>
        <w:rPr>
          <w:rFonts w:hint="eastAsia" w:ascii="宋体" w:hAnsi="宋体" w:eastAsia="宋体" w:cs="宋体"/>
          <w:b/>
          <w:color w:val="000000"/>
          <w:sz w:val="24"/>
          <w:szCs w:val="24"/>
        </w:rPr>
        <w:t xml:space="preserve">（一）遵循原则：</w:t>
      </w:r>
      <w:bookmarkEnd w:id="5"/>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公开透明原则、公平竞争原则、公正原则和诚实信用原则。</w:t>
      </w:r>
      <w:r/>
    </w:p>
    <w:p>
      <w:pPr>
        <w:ind w:firstLine="482"/>
        <w:spacing w:line="360" w:lineRule="auto"/>
        <w:rPr>
          <w:rFonts w:ascii="宋体" w:hAnsi="宋体" w:eastAsia="宋体" w:cs="宋体"/>
          <w:b/>
          <w:color w:val="000000"/>
          <w:sz w:val="24"/>
          <w:szCs w:val="24"/>
        </w:rPr>
      </w:pPr>
      <w:r/>
      <w:bookmarkStart w:id="6" w:name="_Toc112006912"/>
      <w:r/>
      <w:bookmarkStart w:id="7" w:name="_Toc112006914"/>
      <w:r>
        <w:rPr>
          <w:rFonts w:hint="eastAsia" w:ascii="宋体" w:hAnsi="宋体" w:eastAsia="宋体" w:cs="宋体"/>
          <w:b/>
          <w:color w:val="000000"/>
          <w:sz w:val="24"/>
          <w:szCs w:val="24"/>
        </w:rPr>
        <w:t xml:space="preserve">（二）招标文件：</w:t>
      </w:r>
      <w:bookmarkEnd w:id="6"/>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2.供应商可在财政部门指定媒体发布的公告附件中查看公开招标文件，如确定参加本次采购</w:t>
      </w:r>
      <w:r>
        <w:rPr>
          <w:rFonts w:hint="eastAsia" w:ascii="宋体" w:hAnsi="宋体" w:eastAsia="宋体" w:cs="宋体"/>
          <w:bCs/>
          <w:color w:val="000000"/>
          <w:sz w:val="24"/>
          <w:szCs w:val="24"/>
        </w:rPr>
        <w:t xml:space="preserve">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ascii="宋体" w:hAnsi="宋体" w:eastAsia="宋体" w:cs="宋体"/>
          <w:bCs/>
          <w:color w:val="000000"/>
          <w:sz w:val="24"/>
          <w:szCs w:val="24"/>
        </w:rPr>
      </w:pPr>
      <w:r/>
      <w:bookmarkStart w:id="8" w:name="_Toc112006913"/>
      <w:r>
        <w:rPr>
          <w:rFonts w:hint="eastAsia" w:ascii="宋体" w:hAnsi="宋体" w:eastAsia="宋体" w:cs="宋体"/>
          <w:b/>
          <w:color w:val="000000"/>
          <w:sz w:val="24"/>
          <w:szCs w:val="24"/>
        </w:rPr>
        <w:t xml:space="preserve">（三）招标文件的解释：</w:t>
      </w:r>
      <w:bookmarkEnd w:id="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本文件的最终解释权归采购人及无锡市公共资源交易中心锡山分中心。</w:t>
      </w:r>
      <w:bookmarkEnd w:id="7"/>
      <w:r/>
      <w:r/>
    </w:p>
    <w:p>
      <w:pPr>
        <w:ind w:firstLine="482"/>
        <w:spacing w:line="360" w:lineRule="auto"/>
        <w:rPr>
          <w:rFonts w:ascii="宋体" w:hAnsi="宋体" w:eastAsia="宋体" w:cs="宋体"/>
          <w:bCs/>
          <w:color w:val="000000"/>
          <w:sz w:val="24"/>
          <w:szCs w:val="24"/>
        </w:rPr>
      </w:pPr>
      <w:r/>
      <w:bookmarkStart w:id="9" w:name="_Toc112006915"/>
      <w:r>
        <w:rPr>
          <w:rFonts w:hint="eastAsia" w:ascii="宋体" w:hAnsi="宋体" w:eastAsia="宋体" w:cs="宋体"/>
          <w:b/>
          <w:color w:val="000000"/>
          <w:sz w:val="24"/>
          <w:szCs w:val="24"/>
        </w:rPr>
        <w:t xml:space="preserve">（四）招标文件的补充或修正：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color w:val="000000"/>
          <w:sz w:val="24"/>
          <w:szCs w:val="24"/>
        </w:rPr>
      </w:pPr>
      <w:r>
        <w:rPr>
          <w:rFonts w:hint="eastAsia" w:ascii="宋体" w:hAnsi="宋体" w:eastAsia="宋体" w:cs="宋体"/>
          <w:b/>
          <w:color w:val="000000"/>
          <w:sz w:val="24"/>
          <w:szCs w:val="24"/>
        </w:rPr>
        <w:t xml:space="preserve">（五）投标文件的组成：</w:t>
      </w:r>
      <w:bookmarkEnd w:id="9"/>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2.资格、资信证明文件：</w:t>
      </w:r>
      <w:r/>
    </w:p>
    <w:p>
      <w:pPr>
        <w:ind w:firstLine="480"/>
        <w:spacing w:line="360" w:lineRule="auto"/>
        <w:rPr>
          <w:rFonts w:ascii="宋体" w:hAnsi="宋体" w:eastAsia="宋体" w:cs="宋体"/>
          <w:bCs/>
          <w:color w:val="000000"/>
          <w:sz w:val="24"/>
          <w:szCs w:val="24"/>
        </w:rPr>
      </w:pPr>
      <w:r/>
      <w:bookmarkStart w:id="10" w:name="_Hlk23510977"/>
      <w:r/>
      <w:bookmarkStart w:id="11" w:name="_Hlk529436263"/>
      <w:r>
        <w:rPr>
          <w:rFonts w:hint="eastAsia" w:ascii="宋体" w:hAnsi="宋体" w:eastAsia="宋体" w:cs="宋体"/>
          <w:bCs/>
          <w:color w:val="000000"/>
          <w:sz w:val="24"/>
          <w:szCs w:val="24"/>
        </w:rPr>
        <w:t xml:space="preserve">（1）关于资格的声明函（格式见附件）；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（4）供应商法定代表人（自然人）身份证扫描件（正、反面）；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（5）供应商法定代表人（其他组织或者自然人）授权代表身份证扫描件（正、反面）（法定代表人自然人亲自参加投标的除外）；</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w:t>
      </w: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pPr>
      <w:r>
        <w:rPr>
          <w:rFonts w:hint="eastAsia" w:ascii="宋体" w:hAnsi="宋体" w:eastAsia="宋体"/>
          <w:bCs/>
          <w:color w:val="000000"/>
          <w:sz w:val="24"/>
          <w:szCs w:val="24"/>
        </w:rPr>
        <w:t xml:space="preserve">（7）</w:t>
      </w: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bCs/>
          <w:color w:val="000000"/>
          <w:sz w:val="24"/>
          <w:szCs w:val="24"/>
        </w:rPr>
        <w:t xml:space="preserve">（8）</w:t>
      </w:r>
      <w:r>
        <w:rPr>
          <w:rFonts w:hint="eastAsia" w:ascii="宋体" w:hAnsi="宋体" w:eastAsia="宋体" w:cs="宋体"/>
          <w:bCs/>
          <w:color w:val="000000"/>
          <w:sz w:val="24"/>
          <w:szCs w:val="24"/>
        </w:rPr>
        <w:t xml:space="preserve">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（11）采购人要求的特定资质证明复印件加盖公章（详见“投标邀请函”－“供应商资格要求”之4中要求）。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3.开标一览表（本表无需上传，评审时以苏采云系统自带的开标一览表为准）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4.报价明细表（格式见附件）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5.服务保障承诺书（格式见附件）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6.投标偏离表（格式见附件）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7.投标供应商情况表（格式见附件）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8.提供第三章项目需求和有关要求需提供的相关证明材料</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w:t>
      </w:r>
      <w:r>
        <w:rPr>
          <w:rFonts w:hint="eastAsia" w:ascii="宋体" w:hAnsi="宋体" w:eastAsia="宋体" w:cs="宋体"/>
          <w:bCs/>
          <w:color w:val="000000"/>
          <w:sz w:val="24"/>
          <w:szCs w:val="24"/>
        </w:rPr>
        <w:t xml:space="preserve">服务方案（如有格式自拟并自行添加）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10.评分标准中对应的其他所需证明材料（如有自行添加）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11.要求采购人提供的配合（如有格式自拟并自行添加）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 其他（供应商认为有必要提供的声明和文件，如有格式自拟并自行添加）</w:t>
      </w:r>
      <w:r/>
    </w:p>
    <w:p>
      <w:pPr>
        <w:ind w:firstLine="480"/>
        <w:spacing w:line="360" w:lineRule="auto"/>
        <w:rPr>
          <w:rFonts w:ascii="宋体" w:hAnsi="宋体" w:eastAsia="宋体" w:cs="宋体"/>
          <w:bCs/>
          <w:color w:val="000000"/>
          <w:sz w:val="24"/>
          <w:szCs w:val="24"/>
        </w:rPr>
      </w:pPr>
      <w:r/>
      <w:bookmarkStart w:id="12" w:name="_Toc112006916"/>
      <w:r>
        <w:rPr>
          <w:rFonts w:hint="eastAsia" w:ascii="宋体" w:hAnsi="宋体" w:eastAsia="宋体" w:cs="宋体"/>
          <w:bCs/>
          <w:color w:val="000000"/>
          <w:sz w:val="24"/>
          <w:szCs w:val="24"/>
        </w:rPr>
        <w:t xml:space="preserve">上述1-8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bookmarkEnd w:id="12"/>
      <w:r/>
      <w:r/>
    </w:p>
    <w:p>
      <w:pPr>
        <w:ind w:firstLine="482"/>
        <w:spacing w:line="360" w:lineRule="auto"/>
        <w:rPr>
          <w:rFonts w:ascii="宋体" w:hAnsi="宋体" w:eastAsia="宋体" w:cs="宋体"/>
          <w:bCs/>
          <w:color w:val="000000"/>
          <w:sz w:val="24"/>
          <w:szCs w:val="24"/>
        </w:rPr>
      </w:pPr>
      <w:r/>
      <w:bookmarkStart w:id="13" w:name="_Toc112006918"/>
      <w:r>
        <w:rPr>
          <w:rFonts w:hint="eastAsia" w:ascii="宋体" w:hAnsi="宋体" w:eastAsia="宋体" w:cs="宋体"/>
          <w:b/>
          <w:color w:val="000000"/>
          <w:sz w:val="24"/>
          <w:szCs w:val="24"/>
        </w:rPr>
        <w:t xml:space="preserve">（六）投标文件的要求：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1.所有文件、往来函件均应使用简体中文（规格、型号辅助符号例外）。</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zh-CN"/>
        </w:rPr>
        <w:t xml:space="preserve">3.如无特别说明，</w:t>
      </w:r>
      <w:r>
        <w:rPr>
          <w:rFonts w:hint="eastAsia" w:ascii="宋体" w:hAnsi="宋体" w:eastAsia="宋体" w:cs="宋体"/>
          <w:bCs/>
          <w:color w:val="000000"/>
          <w:sz w:val="24"/>
          <w:szCs w:val="24"/>
        </w:rPr>
        <w:t xml:space="preserve">供应商报价一律以人民币为投标结算货币，结算单位为“元”。</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4.投标文件格式部分，应由供应商按给定格式提供，不得更改。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6.投标费用自理。</w:t>
      </w:r>
      <w:r/>
    </w:p>
    <w:p>
      <w:pPr>
        <w:ind w:firstLine="482"/>
        <w:spacing w:line="360" w:lineRule="auto"/>
        <w:rPr>
          <w:rFonts w:ascii="宋体" w:hAnsi="宋体" w:eastAsia="宋体" w:cs="宋体"/>
          <w:b/>
          <w:color w:val="000000"/>
          <w:sz w:val="24"/>
          <w:szCs w:val="24"/>
        </w:rPr>
      </w:pPr>
      <w:r/>
      <w:bookmarkStart w:id="14" w:name="_Toc112006917"/>
      <w:r>
        <w:rPr>
          <w:rFonts w:hint="eastAsia" w:ascii="宋体" w:hAnsi="宋体" w:eastAsia="宋体" w:cs="宋体"/>
          <w:b/>
          <w:color w:val="000000"/>
          <w:sz w:val="24"/>
          <w:szCs w:val="24"/>
        </w:rPr>
        <w:t xml:space="preserve">（七） 网上投标</w:t>
      </w:r>
      <w:bookmarkEnd w:id="14"/>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6.供应商进行网上投标请参照《政府采购项目电子交易管理操作指南－供应商》。</w:t>
      </w:r>
      <w:bookmarkEnd w:id="13"/>
      <w:r/>
      <w:r/>
    </w:p>
    <w:p>
      <w:pPr>
        <w:pStyle w:val="1178"/>
        <w:ind w:firstLine="482"/>
        <w:spacing w:line="360" w:lineRule="auto"/>
        <w:rPr>
          <w:rFonts w:ascii="宋体" w:hAnsi="宋体" w:cs="宋体"/>
          <w:color w:val="000000"/>
        </w:rPr>
      </w:pPr>
      <w:r/>
      <w:bookmarkStart w:id="15" w:name="_Toc112006919"/>
      <w:r>
        <w:rPr>
          <w:rFonts w:hint="eastAsia" w:ascii="宋体" w:hAnsi="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（八）无效投标文件的确认：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供应商有下列情况之一者，投标文件无效：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1.电子投标文件未按规定期限投标的；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2.电子投标文件未按招标文件要求签章的；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3.供应商未按招标文件要求解密电子投标文件的；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4.供应商的法定代表人授权代表，无法定代表人授权委托书的；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5.供应商的法定代表人或被授权代表，未准时参加开标会议的；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8.投标文件未按招标文件规定的内容和要求填写的；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9.投标文件书写潦草、字迹模糊不清、无法辨认的；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10.投标文件中有招标文件未允许提供的选择性内容；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11.不同供应商委托同一单位或者个人办理投标事宜的；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12.不同供应商的单位负责人为同一人或者存在直接控股、管理关系的；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17.提供虚假材料的（包括工商营业执照、财务报表、资格证明文件等）；</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18.投标文件含有采购人不能接受的附加条件的；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21.未通过符合性审查的；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22.投标文件内容不全或不符合招标文件中规定的其他实质性要求的；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23.未按要求提供第三章项目要求和有关说明中须提供的相关证明材料的；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24.暗标未按招标文件要求编制的；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25.法律法规和招标文件规定的其他无效情形。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 采购人应当在采购文件中明确，政府采购评审中出现下列情形之一的，评审委员会应当启动异常低价投标（响应）审查程序：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（九）开标、评标：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1.所有投标单位在招标文件规定的时间内解密各自投标文件。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3.投标文件的审查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大写金额和小写金额不一致的，以大写金额为准；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单价金额小数点或者百分比有明显错位的，以开标一览表的总价为准，并修改单价；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总价金额与按单价汇总金额不一致的，以单价金额计算结果为准。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（2）对不同文字文本投标文件的解释发生异议的，以中文文本为准。</w:t>
      </w:r>
      <w:r/>
    </w:p>
    <w:p>
      <w:pPr>
        <w:ind w:firstLine="480"/>
        <w:spacing w:line="360" w:lineRule="auto"/>
      </w:pPr>
      <w:r>
        <w:rPr>
          <w:rFonts w:hint="eastAsia" w:ascii="宋体" w:hAnsi="宋体" w:eastAsia="宋体" w:cs="宋体"/>
          <w:bCs/>
          <w:color w:val="000000"/>
          <w:sz w:val="24"/>
          <w:szCs w:val="24"/>
        </w:rPr>
        <w:t xml:space="preserve">（3）供应商未参加开标的，视同认可开标结果。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4.评标程序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评标工作由无锡市公共资源交易中心锡山分中心负责组织，具体评标事务由依法组建的评标委员会负责。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（1）投标文件初审。初审分为资格性检查和符合性检查。</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jc w:val="center"/>
        <w:spacing w:line="440" w:lineRule="exact"/>
        <w:tabs>
          <w:tab w:val="left" w:pos="480" w:leader="none"/>
        </w:tabs>
        <w:rPr>
          <w:rFonts w:ascii="宋体" w:hAnsi="宋体" w:eastAsia="宋体" w:cs="宋体"/>
          <w:b/>
          <w:color w:val="000000"/>
          <w:sz w:val="24"/>
          <w:szCs w:val="24"/>
        </w:rPr>
        <w:outlineLvl w:val="0"/>
      </w:pPr>
      <w:r>
        <w:rPr>
          <w:rFonts w:hint="eastAsia" w:ascii="宋体" w:hAnsi="宋体" w:eastAsia="宋体" w:cs="宋体"/>
          <w:b/>
          <w:color w:val="000000"/>
          <w:sz w:val="24"/>
          <w:szCs w:val="24"/>
        </w:rPr>
        <w:t xml:space="preserve">资格性审查表</w:t>
      </w:r>
      <w:r/>
    </w:p>
    <w:tbl>
      <w:tblPr>
        <w:tblStyle w:val="1108"/>
        <w:tblpPr w:horzAnchor="page" w:tblpX="1239" w:vertAnchor="text" w:tblpY="1111" w:leftFromText="180" w:topFromText="0" w:rightFromText="180" w:bottomFromText="0"/>
        <w:tblW w:w="5000"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173"/>
        <w:gridCol w:w="6334"/>
      </w:tblGrid>
      <w:tr>
        <w:trPr>
          <w:trHeight w:val="564"/>
        </w:trPr>
        <w:tc>
          <w:tcPr>
            <w:tcW w:w="78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57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870"/>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6379" w:type="dxa"/>
            <w:vAlign w:val="center"/>
            <w:textDirection w:val="lrTb"/>
            <w:noWrap w:val="false"/>
          </w:tcPr>
          <w:p>
            <w:pPr>
              <w:tabs>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供应商法定代表人（其他组织或者自然人）授权委托书</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法定代表人亲自参与投标的除外，投标人如是自然人情形的，可不提供，格式见附件</w:t>
            </w:r>
            <w:r/>
          </w:p>
        </w:tc>
      </w:tr>
      <w:tr>
        <w:trPr>
          <w:trHeight w:val="644"/>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供应商法定代表人（自然人）身份证扫描件</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w:t>
            </w:r>
            <w:r/>
          </w:p>
        </w:tc>
      </w:tr>
      <w:tr>
        <w:trPr>
          <w:trHeight w:val="644"/>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供应商法定代表人（其他组织或者自然人）授权代表身份证扫描件</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身份证应为正、反面，法定代表人（自然人）亲自参加投标的除外</w:t>
            </w:r>
            <w:r/>
          </w:p>
        </w:tc>
      </w:tr>
      <w:tr>
        <w:trPr>
          <w:trHeight w:val="375"/>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6379" w:type="dxa"/>
            <w:vAlign w:val="center"/>
            <w:textDirection w:val="lrTb"/>
            <w:noWrap w:val="false"/>
          </w:tcPr>
          <w:p>
            <w:pPr>
              <w:rPr>
                <w:rFonts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951"/>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6379"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p>
        </w:tc>
      </w:tr>
      <w:tr>
        <w:trPr>
          <w:trHeight w:val="943"/>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6379"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747"/>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（1）有效完整的医疗器械产品注册证或备案凭证复印件（医疗器械产品注册证如有注册登记表须一并提供）</w: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（2）投标供应商为代理商的，须具有药监部门颁发的《医疗器械经营许可证》或医疗器械经营备案凭证；</w:t>
            </w:r>
            <w:r/>
          </w:p>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（3）投标供应商为生产商的，须具有药监局颁发的《医疗器械生产许可证》或生产备案凭证（医疗器械生产许可证如有医疗器械生产产品登记表的须一并提供）。</w:t>
            </w:r>
            <w:r/>
          </w:p>
        </w:tc>
      </w:tr>
      <w:tr>
        <w:trPr>
          <w:trHeight w:val="1599"/>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信用记录</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（由网上直接查询，供应商无需提供证明材料。）</w:t>
            </w:r>
            <w:r/>
          </w:p>
        </w:tc>
        <w:tc>
          <w:tcPr>
            <w:tcW w:w="6379"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特别提醒：资格审查不合格的投标供应商的投标文件不进入后续评审。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rPr>
        <w:outlineLvl w:val="0"/>
      </w:pPr>
      <w:r/>
      <w:bookmarkStart w:id="16" w:name="_Toc116946315"/>
      <w:r>
        <w:rPr>
          <w:rFonts w:hint="eastAsia" w:ascii="宋体" w:hAnsi="宋体" w:eastAsia="宋体" w:cs="宋体"/>
          <w:b/>
          <w:color w:val="000000"/>
          <w:sz w:val="24"/>
          <w:szCs w:val="24"/>
        </w:rPr>
        <w:t xml:space="preserve">符合性审查表</w:t>
      </w:r>
      <w:bookmarkEnd w:id="16"/>
      <w:r/>
      <w:r/>
    </w:p>
    <w:tbl>
      <w:tblPr>
        <w:tblStyle w:val="1108"/>
        <w:tblW w:w="924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4"/>
        <w:gridCol w:w="2659"/>
        <w:gridCol w:w="5724"/>
      </w:tblGrid>
      <w:tr>
        <w:trPr>
          <w:jc w:val="center"/>
          <w:trHeight w:val="646"/>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jc w:val="center"/>
          <w:trHeight w:val="435"/>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jc w:val="center"/>
          <w:trHeight w:val="646"/>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开标一览表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sz w:val="24"/>
                <w:szCs w:val="24"/>
              </w:rPr>
              <w:t xml:space="preserve">本表无需上传，评审时以苏采云系统自带的开标一览表为准</w:t>
            </w:r>
            <w:r/>
          </w:p>
        </w:tc>
      </w:tr>
      <w:tr>
        <w:trPr>
          <w:jc w:val="center"/>
          <w:trHeight w:val="646"/>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服务保障承诺书</w:t>
            </w:r>
            <w:r/>
          </w:p>
        </w:tc>
        <w:tc>
          <w:tcPr>
            <w:tcW w:w="572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投标供应商基本情况表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满足采购需求</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满足采购文件第三章采购需求和技术有关要求，提供相关证明材料。</w:t>
            </w:r>
            <w:r/>
          </w:p>
        </w:tc>
      </w:tr>
      <w:tr>
        <w:trPr>
          <w:jc w:val="center"/>
          <w:trHeight w:val="582"/>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8</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color w:val="000000"/>
        </w:rPr>
      </w:pPr>
      <w:r>
        <w:rPr>
          <w:rFonts w:hint="eastAsia" w:ascii="宋体" w:hAnsi="宋体" w:eastAsia="宋体" w:cs="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5.评标方法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（1）供应商通过初审的，方可进入比较与评价程序，本项目采用综合评分法。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（2）评标委员会遵循公平、公正、择优原则，独立按照评分标准分别评定供应商的分值；各供应商的评审后得分为各评委所评定分值的平均值，并按高低顺序排列。</w:t>
      </w:r>
      <w:r>
        <w:rPr>
          <w:rFonts w:hint="eastAsia" w:ascii="宋体" w:hAnsi="宋体" w:eastAsia="宋体" w:cs="宋体"/>
          <w:bCs/>
          <w:color w:val="000000"/>
          <w:sz w:val="24"/>
          <w:szCs w:val="24"/>
        </w:rPr>
        <w:t xml:space="preserve">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（3）采购本国产品的支持政策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.1本国产品价格扣除政策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.2注意事项</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（1）提供本国产品进行投标（报价）的供应商需在</w:t>
      </w:r>
      <w:r>
        <w:rPr>
          <w:rFonts w:hint="eastAsia" w:ascii="宋体" w:hAnsi="宋体" w:eastAsia="宋体" w:cs="宋体"/>
          <w:bCs/>
          <w:color w:val="000000" w:themeColor="text1"/>
          <w:sz w:val="24"/>
          <w:szCs w:val="24"/>
          <w14:textFill>
            <w14:solidFill>
              <w14:schemeClr w14:val="tx1"/>
            </w14:solidFill>
          </w14:textFill>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1000000×[1-（10%+20%）]=700000元</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6.评标标准：详见附件。</w:t>
      </w:r>
      <w:r/>
    </w:p>
    <w:p>
      <w:pPr>
        <w:ind w:firstLine="482"/>
        <w:spacing w:line="360" w:lineRule="auto"/>
        <w:rPr>
          <w:rFonts w:ascii="宋体" w:hAnsi="宋体" w:eastAsia="宋体" w:cs="宋体"/>
          <w:b/>
          <w:color w:val="000000"/>
          <w:sz w:val="24"/>
          <w:szCs w:val="24"/>
        </w:rPr>
      </w:pPr>
      <w:r/>
      <w:bookmarkStart w:id="17" w:name="_Toc112006921"/>
      <w:r/>
      <w:bookmarkStart w:id="18" w:name="_Toc112006920"/>
      <w:r/>
      <w:bookmarkStart w:id="19" w:name="_Toc112006922"/>
      <w:r>
        <w:rPr>
          <w:rFonts w:hint="eastAsia" w:ascii="宋体" w:hAnsi="宋体" w:eastAsia="宋体" w:cs="宋体"/>
          <w:b/>
          <w:color w:val="000000"/>
          <w:sz w:val="24"/>
          <w:szCs w:val="24"/>
        </w:rPr>
        <w:t xml:space="preserve">（十）定标：</w:t>
      </w:r>
      <w:bookmarkEnd w:id="17"/>
      <w:r/>
      <w:bookmarkEnd w:id="1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1.评标委员会根据招标文件规定的评标方法和评标标准进行评审，按评审得分由高到低的原则推荐中标候选人，无锡市公共资源</w:t>
      </w:r>
      <w:r>
        <w:rPr>
          <w:rFonts w:hint="eastAsia" w:ascii="宋体" w:hAnsi="宋体" w:eastAsia="宋体" w:cs="宋体"/>
          <w:bCs/>
          <w:color w:val="000000"/>
          <w:sz w:val="24"/>
          <w:szCs w:val="24"/>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2.在发布中标公告的同时，无锡市公共资源交易中心锡山分</w:t>
      </w:r>
      <w:r>
        <w:rPr>
          <w:rFonts w:hint="eastAsia" w:ascii="宋体" w:hAnsi="宋体" w:eastAsia="宋体" w:cs="宋体"/>
          <w:bCs/>
          <w:color w:val="000000"/>
          <w:sz w:val="24"/>
          <w:szCs w:val="24"/>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3.投标供应商电子投标文件将作为电子档案保存。</w:t>
      </w:r>
      <w:bookmarkEnd w:id="19"/>
      <w:r/>
      <w:r/>
    </w:p>
    <w:p>
      <w:pPr>
        <w:ind w:firstLine="482"/>
        <w:spacing w:line="360" w:lineRule="auto"/>
        <w:rPr>
          <w:rFonts w:ascii="宋体" w:hAnsi="宋体" w:eastAsia="宋体" w:cs="宋体"/>
          <w:b/>
          <w:color w:val="000000"/>
          <w:sz w:val="24"/>
          <w:szCs w:val="24"/>
        </w:rPr>
      </w:pPr>
      <w:r/>
      <w:bookmarkStart w:id="20" w:name="_Toc112006924"/>
      <w:r>
        <w:rPr>
          <w:rFonts w:hint="eastAsia" w:ascii="宋体" w:hAnsi="宋体" w:eastAsia="宋体" w:cs="宋体"/>
          <w:b/>
          <w:color w:val="000000"/>
          <w:sz w:val="24"/>
          <w:szCs w:val="24"/>
        </w:rPr>
        <w:t xml:space="preserve">（十一）废标的确认：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在招标采购中，出现下列情况之一的，应予废标：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1.符合专业条件的供应商或者对招标文件作出实质性响应的供应商不足三家；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2.出现影响采购公正的违法、违规行为；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3.供应商的报价均超过采购预算，采购人不能支付的；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4.因重大变故，采购任务取消。</w:t>
      </w:r>
      <w:r/>
    </w:p>
    <w:p>
      <w:pPr>
        <w:ind w:firstLine="482"/>
        <w:spacing w:line="360" w:lineRule="auto"/>
        <w:rPr>
          <w:rFonts w:ascii="宋体" w:hAnsi="宋体" w:eastAsia="宋体" w:cs="宋体"/>
          <w:b/>
          <w:color w:val="000000"/>
          <w:sz w:val="24"/>
          <w:szCs w:val="24"/>
        </w:rPr>
      </w:pPr>
      <w:r/>
      <w:bookmarkStart w:id="21" w:name="_Toc112006923"/>
      <w:r>
        <w:rPr>
          <w:rFonts w:hint="eastAsia" w:ascii="宋体" w:hAnsi="宋体" w:eastAsia="宋体" w:cs="宋体"/>
          <w:b/>
          <w:color w:val="000000"/>
          <w:sz w:val="24"/>
          <w:szCs w:val="24"/>
        </w:rPr>
        <w:t xml:space="preserve">（十二）中标无效的确认：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1.若有充分证据证明，中标人出现下列情况之一的，一经查实，将被取消中标资格：</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1.1提供虚假材料谋取中标的；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1.2采取不正当手段诋毁、排挤其他供应商的；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1.3与招标采购单位、其他供应商恶意串通的；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1.4向招标采购单位行贿或者提供其他不正当利益的；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1.6拒绝有关部门监督检查或者提供虚假情况的。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2.有下列情形之一的，视为投标人串通投标，投标无效：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2.1不同投标人的投标文件由同一单位或者个人编制。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2.2不同投标人委托同一单位或者个人办理投标事宜。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2.3不同投标人的投标文件载明的项目管理成员或者联系人员为同一人。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2.4不同投标人的投标文件异常一致或者投标报价呈规律性差异。</w:t>
      </w:r>
      <w:bookmarkEnd w:id="20"/>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（十三）签订、履行合同：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ascii="宋体" w:hAnsi="宋体" w:eastAsia="宋体" w:cs="宋体"/>
          <w:b/>
          <w:color w:val="000000"/>
          <w:sz w:val="24"/>
          <w:szCs w:val="24"/>
        </w:rPr>
      </w:pPr>
      <w:r/>
      <w:bookmarkStart w:id="22" w:name="_Toc112006925"/>
      <w:r>
        <w:rPr>
          <w:rFonts w:hint="eastAsia" w:ascii="宋体" w:hAnsi="宋体" w:eastAsia="宋体" w:cs="宋体"/>
          <w:b/>
          <w:color w:val="000000"/>
          <w:sz w:val="24"/>
          <w:szCs w:val="24"/>
        </w:rPr>
        <w:t xml:space="preserve">（十四）注意事项：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（1）中标后无正当理由不与采购人签订合同的；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（3）拒绝履行合同义务的。</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（十五）质疑处理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zh-CN"/>
        </w:rPr>
        <w:t xml:space="preserve">提出质疑的供应商应当是参与所</w:t>
      </w:r>
      <w:r>
        <w:rPr>
          <w:rFonts w:hint="eastAsia" w:ascii="宋体" w:hAnsi="宋体" w:eastAsia="宋体" w:cs="宋体"/>
          <w:bCs/>
          <w:color w:val="000000"/>
          <w:sz w:val="24"/>
          <w:szCs w:val="24"/>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供应商认为采购文件、采购过程和采购结果使自己的权益受到损害的，可以在知道或应知其权益受到损害之日起七个工作日内，以书面形式根据下述4。条款的规定向采购人或交易中心质疑，上述应知其权益受到损害之日，是指：</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2.2对采购过程提出质疑的，为各采购程序环节结束之日；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2.3对中标或者成交结果提出质疑的，为中标或者成交结果公告期限届满之日。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采购人、交易中心联系人、联系方式、通信地址见招标文件第一章。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 以下情形的质疑不予受理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5.1 内容不符合《政府采购质疑和投诉办法》第十二条规定的质疑。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5.2 超出政府采购法定期限的质疑。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5.3 以传真、电子邮件等方式递交的非原件形式的质疑。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5.5供应商组成联合体参加投标，联合体中任何一方或多方未按要求签字、盖章、加盖公章的质疑。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（十六）代理服务费：</w:t>
      </w:r>
      <w:bookmarkEnd w:id="22"/>
      <w:r>
        <w:rPr>
          <w:rFonts w:hint="eastAsia" w:ascii="宋体" w:hAnsi="宋体" w:eastAsia="宋体" w:cs="宋体"/>
          <w:b/>
          <w:color w:val="000000"/>
          <w:sz w:val="24"/>
          <w:szCs w:val="24"/>
        </w:rPr>
        <w:t xml:space="preserve">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本次招标，无锡市公共资源交易中心锡山分中心为中标供应商提供免费服务，不收取中标服务费。</w:t>
      </w:r>
      <w:r/>
    </w:p>
    <w:p>
      <w:pPr>
        <w:pStyle w:val="1308"/>
        <w:ind w:firstLine="422"/>
        <w:jc w:val="both"/>
        <w:keepLines w:val="0"/>
        <w:keepNext w:val="0"/>
        <w:spacing w:before="0" w:after="0"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（十七）服务（包含与服务相关的货物）的追加</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bCs/>
          <w:color w:val="000000"/>
          <w:sz w:val="24"/>
          <w:szCs w:val="24"/>
        </w:rPr>
      </w:r>
      <w:r/>
    </w:p>
    <w:p>
      <w:pPr>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三、项目要求和有关说明</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锡山人民医院钬激光治疗机采购项目</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本项目属性：货物类；</w:t>
      </w:r>
      <w:r/>
    </w:p>
    <w:p>
      <w:pPr>
        <w:ind w:firstLine="480"/>
        <w:spacing w:line="360" w:lineRule="auto"/>
        <w:rPr>
          <w:rFonts w:hint="eastAsia" w:ascii="宋体" w:hAnsi="宋体" w:eastAsia="宋体" w:cs="宋体"/>
          <w:b/>
          <w:bCs/>
          <w:color w:val="000000"/>
          <w:sz w:val="24"/>
          <w:szCs w:val="24"/>
        </w:rPr>
      </w:pPr>
      <w:r>
        <w:rPr>
          <w:rFonts w:hint="eastAsia" w:ascii="宋体"/>
          <w:b/>
          <w:bCs w:val="0"/>
          <w:color w:val="000000" w:themeColor="text1"/>
          <w:sz w:val="24"/>
          <w:szCs w:val="24"/>
          <w:highlight w:val="none"/>
          <w14:textFill>
            <w14:solidFill>
              <w14:schemeClr w14:val="tx1"/>
            </w14:solidFill>
          </w14:textFill>
        </w:rPr>
        <w:t xml:space="preserve">本项目不接受进口产品参与投标。</w:t>
      </w:r>
      <w:r/>
    </w:p>
    <w:p>
      <w:pPr>
        <w:pStyle w:val="1113"/>
        <w:numPr>
          <w:ilvl w:val="0"/>
          <w:numId w:val="3"/>
        </w:numPr>
        <w:rPr>
          <w:b/>
          <w:bCs/>
          <w:sz w:val="28"/>
          <w:szCs w:val="28"/>
          <w:lang w:eastAsia="zh-CN"/>
        </w:rPr>
      </w:pPr>
      <w:r>
        <w:rPr>
          <w:rFonts w:hint="eastAsia"/>
          <w:b/>
          <w:bCs/>
          <w:sz w:val="28"/>
          <w:szCs w:val="28"/>
          <w:lang w:eastAsia="zh-CN"/>
        </w:rPr>
        <w:t xml:space="preserve">技术部分</w:t>
      </w:r>
      <w:r/>
    </w:p>
    <w:p>
      <w:r/>
      <w:r/>
    </w:p>
    <w:tbl>
      <w:tblPr>
        <w:tblStyle w:val="1108"/>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一</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总体要求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设备名称：</w:t>
            </w:r>
            <w:r>
              <w:rPr>
                <w:rFonts w:hint="eastAsia" w:ascii="宋体" w:hAnsi="宋体" w:eastAsia="宋体" w:cs="宋体"/>
                <w:sz w:val="24"/>
                <w:szCs w:val="24"/>
              </w:rPr>
              <w:t xml:space="preserve">钬激光治疗机</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t xml:space="preserve">：</w:t>
            </w:r>
            <w:r>
              <w:rPr>
                <w:rFonts w:hint="eastAsia" w:ascii="宋体" w:hAnsi="宋体" w:eastAsia="宋体"/>
                <w:color w:val="000000"/>
                <w:sz w:val="24"/>
                <w:szCs w:val="24"/>
              </w:rPr>
              <w:t xml:space="preserve">1台</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olor w:val="auto"/>
                <w:sz w:val="24"/>
                <w:szCs w:val="24"/>
              </w:rPr>
              <w:t xml:space="preserve">设备主要功能和用途：</w:t>
            </w:r>
            <w:r>
              <w:rPr>
                <w:rFonts w:hint="eastAsia" w:ascii="宋体" w:hAnsi="宋体" w:eastAsia="宋体" w:cs="宋体"/>
                <w:color w:val="auto"/>
                <w:sz w:val="24"/>
                <w:szCs w:val="24"/>
              </w:rPr>
              <w:t xml:space="preserve">临床使用范围</w:t>
            </w:r>
            <w:r>
              <w:rPr>
                <w:rFonts w:ascii="宋体" w:hAnsi="宋体" w:eastAsia="宋体" w:cs="宋体"/>
                <w:color w:val="auto"/>
                <w:sz w:val="24"/>
                <w:szCs w:val="24"/>
              </w:rPr>
              <w:t xml:space="preserve">及适</w:t>
            </w:r>
            <w:r>
              <w:rPr>
                <w:rFonts w:hint="eastAsia" w:ascii="宋体" w:hAnsi="宋体" w:eastAsia="宋体" w:cs="宋体"/>
                <w:color w:val="auto"/>
                <w:sz w:val="24"/>
                <w:szCs w:val="24"/>
              </w:rPr>
              <w:t xml:space="preserve">应</w:t>
            </w:r>
            <w:r>
              <w:rPr>
                <w:rFonts w:ascii="宋体" w:hAnsi="宋体" w:eastAsia="宋体" w:cs="宋体"/>
                <w:color w:val="auto"/>
                <w:sz w:val="24"/>
                <w:szCs w:val="24"/>
              </w:rPr>
              <w:t xml:space="preserve">症</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用于泌尿系统结石的粉碎，</w:t>
            </w:r>
            <w:r>
              <w:rPr>
                <w:rFonts w:hint="eastAsia" w:ascii="宋体" w:hAnsi="宋体" w:eastAsia="宋体" w:cs="宋体"/>
                <w:color w:val="auto"/>
                <w:sz w:val="24"/>
                <w:szCs w:val="24"/>
              </w:rPr>
              <w:t xml:space="preserve">并</w:t>
            </w:r>
            <w:r>
              <w:rPr>
                <w:rFonts w:ascii="宋体" w:hAnsi="宋体" w:eastAsia="宋体" w:cs="宋体"/>
                <w:color w:val="auto"/>
                <w:sz w:val="24"/>
                <w:szCs w:val="24"/>
              </w:rPr>
              <w:t xml:space="preserve">可</w:t>
            </w:r>
            <w:r>
              <w:rPr>
                <w:rFonts w:hint="eastAsia" w:ascii="宋体" w:hAnsi="宋体" w:eastAsia="宋体" w:cs="宋体"/>
                <w:color w:val="auto"/>
                <w:sz w:val="24"/>
                <w:szCs w:val="24"/>
              </w:rPr>
              <w:t xml:space="preserve">应</w:t>
            </w:r>
            <w:r>
              <w:rPr>
                <w:rFonts w:ascii="宋体" w:hAnsi="宋体" w:eastAsia="宋体" w:cs="宋体"/>
                <w:color w:val="auto"/>
                <w:sz w:val="24"/>
                <w:szCs w:val="24"/>
              </w:rPr>
              <w:t xml:space="preserve">用于</w:t>
            </w:r>
            <w:r>
              <w:rPr>
                <w:rFonts w:hint="eastAsia" w:ascii="宋体" w:hAnsi="宋体" w:eastAsia="宋体" w:cs="宋体"/>
                <w:color w:val="auto"/>
                <w:sz w:val="24"/>
                <w:szCs w:val="24"/>
              </w:rPr>
              <w:t xml:space="preserve">处理</w:t>
            </w:r>
            <w:r>
              <w:rPr>
                <w:rFonts w:ascii="宋体" w:hAnsi="宋体" w:eastAsia="宋体" w:cs="宋体"/>
                <w:color w:val="auto"/>
                <w:sz w:val="24"/>
                <w:szCs w:val="24"/>
              </w:rPr>
              <w:t xml:space="preserve">前列腺</w:t>
            </w:r>
            <w:r>
              <w:rPr>
                <w:rFonts w:hint="eastAsia" w:ascii="宋体" w:hAnsi="宋体" w:eastAsia="宋体" w:cs="宋体"/>
                <w:color w:val="auto"/>
                <w:sz w:val="24"/>
                <w:szCs w:val="24"/>
              </w:rPr>
              <w:t xml:space="preserve">增生</w:t>
            </w:r>
            <w:r>
              <w:rPr>
                <w:rFonts w:ascii="宋体" w:hAnsi="宋体" w:eastAsia="宋体" w:cs="宋体"/>
                <w:color w:val="auto"/>
                <w:sz w:val="24"/>
                <w:szCs w:val="24"/>
              </w:rPr>
              <w:t xml:space="preserve">或膀胱肿瘤治疗。</w:t>
            </w:r>
            <w:r>
              <w:rPr>
                <w:rFonts w:hint="eastAsia" w:ascii="宋体" w:hAnsi="宋体" w:eastAsia="宋体" w:cs="宋体"/>
                <w:b/>
                <w:color w:val="auto"/>
                <w:sz w:val="24"/>
                <w:szCs w:val="24"/>
              </w:rPr>
              <w:t xml:space="preserve">（</w:t>
            </w:r>
            <w:r>
              <w:rPr>
                <w:rFonts w:ascii="宋体" w:hAnsi="宋体" w:eastAsia="宋体" w:cs="宋体"/>
                <w:b/>
                <w:color w:val="auto"/>
                <w:sz w:val="24"/>
                <w:szCs w:val="24"/>
              </w:rPr>
              <w:t xml:space="preserve">提供注册证证明）</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二</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olor w:val="auto"/>
                <w:sz w:val="24"/>
                <w:szCs w:val="24"/>
              </w:rPr>
              <w:t xml:space="preserve">技术参数要求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激光终端输出功率≥</w:t>
            </w:r>
            <w:r>
              <w:rPr>
                <w:rFonts w:ascii="宋体" w:hAnsi="宋体" w:eastAsia="宋体" w:cs="宋体"/>
                <w:color w:val="auto"/>
                <w:sz w:val="24"/>
                <w:szCs w:val="24"/>
              </w:rPr>
              <w:t xml:space="preserve">85</w:t>
            </w:r>
            <w:r>
              <w:rPr>
                <w:rFonts w:hint="eastAsia" w:ascii="宋体" w:hAnsi="宋体" w:eastAsia="宋体" w:cs="宋体"/>
                <w:color w:val="auto"/>
                <w:sz w:val="24"/>
                <w:szCs w:val="24"/>
              </w:rPr>
              <w:t xml:space="preserve">W</w:t>
            </w:r>
            <w:r>
              <w:rPr>
                <w:rFonts w:hint="eastAsia" w:ascii="宋体" w:hAnsi="宋体" w:eastAsia="宋体" w:cs="宋体"/>
                <w:b/>
                <w:color w:val="auto"/>
                <w:sz w:val="24"/>
                <w:szCs w:val="24"/>
              </w:rPr>
              <w:t xml:space="preserve">（提供屏幕显示照片并电子签章上传至投标文件，不提供视为无效投标文件）</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激光或激光器脉冲宽度，宽脉宽≥</w:t>
            </w:r>
            <w:r>
              <w:rPr>
                <w:rFonts w:ascii="宋体" w:hAnsi="宋体" w:eastAsia="宋体" w:cs="宋体"/>
                <w:color w:val="auto"/>
                <w:sz w:val="24"/>
                <w:szCs w:val="24"/>
              </w:rPr>
              <w:t xml:space="preserve">700μs</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激光或激光器脉冲宽度，窄脉宽≤</w:t>
            </w:r>
            <w:r>
              <w:rPr>
                <w:rFonts w:ascii="宋体" w:hAnsi="宋体" w:eastAsia="宋体" w:cs="宋体"/>
                <w:color w:val="auto"/>
                <w:sz w:val="24"/>
                <w:szCs w:val="24"/>
              </w:rPr>
              <w:t xml:space="preserve">300μs</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激光或激光器脉冲宽度宽窄间距≥</w:t>
            </w:r>
            <w:r>
              <w:rPr>
                <w:rFonts w:ascii="宋体" w:hAnsi="宋体" w:eastAsia="宋体" w:cs="宋体"/>
                <w:color w:val="auto"/>
                <w:sz w:val="24"/>
                <w:szCs w:val="24"/>
              </w:rPr>
              <w:t xml:space="preserve">550μs</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激光或激光器脉冲重复频率≥</w:t>
            </w:r>
            <w:r>
              <w:rPr>
                <w:rFonts w:ascii="宋体" w:hAnsi="宋体" w:eastAsia="宋体" w:cs="宋体"/>
                <w:color w:val="auto"/>
                <w:sz w:val="24"/>
                <w:szCs w:val="24"/>
              </w:rPr>
              <w:t xml:space="preserve">50</w:t>
            </w:r>
            <w:r>
              <w:rPr>
                <w:rFonts w:hint="eastAsia" w:ascii="宋体" w:hAnsi="宋体" w:eastAsia="宋体" w:cs="宋体"/>
                <w:color w:val="auto"/>
                <w:sz w:val="24"/>
                <w:szCs w:val="24"/>
              </w:rPr>
              <w:t xml:space="preserve">Hz；</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激光最大脉冲能量≥5.0J；</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显示屏：≥8寸彩色液晶触摸显示屏；</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设备输入功率：</w:t>
            </w:r>
            <w:r>
              <w:rPr>
                <w:rFonts w:ascii="DengXian" w:hAnsi="DengXian" w:eastAsia="DengXian" w:cs="DengXian"/>
                <w:color w:val="000000"/>
                <w:sz w:val="21"/>
              </w:rPr>
              <w:t xml:space="preserve">4kVA</w:t>
            </w:r>
            <w:r>
              <w:rPr>
                <w:rFonts w:ascii="SimSun" w:hAnsi="SimSun" w:eastAsia="SimSun" w:cs="SimSun"/>
                <w:color w:val="000000"/>
                <w:sz w:val="21"/>
              </w:rPr>
              <w:t xml:space="preserve">≤设备输入功率≤</w:t>
            </w:r>
            <w:r>
              <w:rPr>
                <w:rFonts w:ascii="DengXian" w:hAnsi="DengXian" w:eastAsia="DengXian" w:cs="DengXian"/>
                <w:color w:val="000000"/>
                <w:sz w:val="21"/>
              </w:rPr>
              <w:t xml:space="preserve">7kVA</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9</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激光器输出方式：实际</w:t>
            </w:r>
            <w:r>
              <w:rPr>
                <w:rFonts w:hint="eastAsia" w:ascii="宋体" w:hAnsi="宋体" w:eastAsia="宋体" w:cs="宋体"/>
                <w:sz w:val="24"/>
                <w:szCs w:val="24"/>
              </w:rPr>
              <w:t xml:space="preserve">安装且同时运行</w:t>
            </w:r>
            <w:r>
              <w:rPr>
                <w:rFonts w:ascii="宋体" w:hAnsi="宋体" w:eastAsia="宋体" w:cs="宋体"/>
                <w:sz w:val="24"/>
                <w:szCs w:val="24"/>
              </w:rPr>
              <w:t xml:space="preserve">激光棒数量≥</w:t>
            </w:r>
            <w:r>
              <w:rPr>
                <w:rFonts w:hint="eastAsia" w:ascii="宋体" w:hAnsi="宋体" w:eastAsia="宋体" w:cs="宋体"/>
                <w:sz w:val="24"/>
                <w:szCs w:val="24"/>
              </w:rPr>
              <w:t xml:space="preserve">2</w:t>
            </w:r>
            <w:r>
              <w:rPr>
                <w:rFonts w:ascii="宋体" w:hAnsi="宋体" w:eastAsia="宋体" w:cs="宋体"/>
                <w:sz w:val="24"/>
                <w:szCs w:val="24"/>
              </w:rPr>
              <w:t xml:space="preserve">根</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10</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激光器电源：</w:t>
            </w:r>
            <w:r>
              <w:rPr>
                <w:rFonts w:hint="eastAsia" w:ascii="宋体" w:hAnsi="宋体" w:eastAsia="宋体" w:cs="宋体"/>
                <w:sz w:val="24"/>
                <w:szCs w:val="24"/>
              </w:rPr>
              <w:t xml:space="preserve">≥1路电源</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脚踏开关：≥1路脚踏开关控制；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12</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w:t>
            </w:r>
            <w:r>
              <w:rPr>
                <w:rFonts w:ascii="宋体" w:hAnsi="宋体" w:eastAsia="宋体" w:cs="宋体"/>
                <w:sz w:val="24"/>
                <w:szCs w:val="24"/>
              </w:rPr>
              <w:t xml:space="preserve">4种医用激光光纤，可重复使用</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13</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w:t>
            </w:r>
            <w:r>
              <w:rPr>
                <w:rFonts w:ascii="宋体" w:hAnsi="宋体" w:eastAsia="宋体" w:cs="宋体"/>
                <w:sz w:val="24"/>
                <w:szCs w:val="24"/>
              </w:rPr>
              <w:t xml:space="preserve">4种一次性使用医用激光光纤</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激光终端最大峰值功率：≥10000W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瞄准光最大输出功率≤5mW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三</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基础配件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医用激光光纤2根（200μm和550μm光纤各一根）；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光纤剥线钳两个；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光纤切割笔一支；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脚踏开关一个；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激光防护眼镜一副；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电源线一根；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激光开关钥匙两把；</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内窥镜手术刨削器一套（包括主机1台、操作手柄1套、刨削刀头2个、0°内窥镜(粉碎镜)1根、30°内窥镜(剜除镜)1套(包含操作手件)、台车1台）；</w:t>
            </w:r>
            <w:r/>
          </w:p>
        </w:tc>
      </w:tr>
    </w:tbl>
    <w:p>
      <w:pPr>
        <w:ind w:firstLine="480"/>
        <w:spacing w:line="360" w:lineRule="auto"/>
        <w:widowControl/>
        <w:rPr>
          <w:rFonts w:ascii="宋体" w:hAnsi="宋体" w:eastAsia="宋体" w:cs="宋体"/>
          <w:sz w:val="24"/>
          <w:szCs w:val="24"/>
          <w:lang w:val="zh-CN"/>
        </w:rPr>
      </w:pPr>
      <w:r/>
      <w:bookmarkStart w:id="23" w:name="_Hlk157883050"/>
      <w:r>
        <w:rPr>
          <w:rFonts w:hint="eastAsia" w:ascii="宋体" w:hAnsi="宋体" w:eastAsia="宋体" w:cs="宋体"/>
          <w:sz w:val="24"/>
          <w:szCs w:val="24"/>
          <w:lang w:val="zh-CN"/>
        </w:rPr>
        <w:t xml:space="preserve">备注：</w:t>
      </w:r>
      <w:bookmarkEnd w:id="23"/>
      <w:r/>
      <w:r/>
    </w:p>
    <w:p>
      <w:pPr>
        <w:numPr>
          <w:ilvl w:val="0"/>
          <w:numId w:val="4"/>
        </w:numPr>
        <w:ind w:firstLine="48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技术参数中要求</w:t>
      </w:r>
      <w:r>
        <w:rPr>
          <w:rFonts w:ascii="宋体" w:hAnsi="宋体" w:eastAsia="宋体" w:cs="宋体"/>
          <w:b/>
          <w:sz w:val="24"/>
          <w:szCs w:val="24"/>
          <w:lang w:val="zh-CN"/>
        </w:rPr>
        <w:t xml:space="preserve">“</w:t>
      </w:r>
      <w:r>
        <w:rPr>
          <w:rFonts w:hint="eastAsia" w:ascii="宋体" w:hAnsi="宋体" w:eastAsia="宋体" w:cs="宋体"/>
          <w:b/>
          <w:sz w:val="24"/>
          <w:szCs w:val="24"/>
        </w:rPr>
        <w:t xml:space="preserve">提供有效证明文件</w:t>
      </w:r>
      <w:r>
        <w:rPr>
          <w:rFonts w:ascii="宋体" w:hAnsi="宋体" w:eastAsia="宋体" w:cs="宋体"/>
          <w:b/>
          <w:sz w:val="24"/>
          <w:szCs w:val="24"/>
          <w:lang w:val="zh-CN"/>
        </w:rPr>
        <w:t xml:space="preserve">”</w:t>
      </w:r>
      <w:r>
        <w:rPr>
          <w:rFonts w:hint="eastAsia" w:ascii="宋体" w:hAnsi="宋体" w:eastAsia="宋体" w:cs="宋体"/>
          <w:sz w:val="24"/>
          <w:szCs w:val="24"/>
          <w:lang w:val="zh-CN"/>
        </w:rPr>
        <w:t xml:space="preserve">的，</w:t>
      </w:r>
      <w:r>
        <w:rPr>
          <w:rFonts w:hint="eastAsia" w:ascii="宋体" w:hAnsi="宋体" w:eastAsia="宋体" w:cs="宋体"/>
          <w:b/>
          <w:sz w:val="24"/>
          <w:szCs w:val="24"/>
          <w:lang w:val="zh-CN"/>
        </w:rPr>
        <w:t xml:space="preserve">必须在</w:t>
      </w:r>
      <w:r>
        <w:rPr>
          <w:rFonts w:ascii="宋体" w:hAnsi="宋体" w:eastAsia="宋体" w:cs="宋体"/>
          <w:b/>
          <w:sz w:val="24"/>
          <w:szCs w:val="24"/>
          <w:lang w:val="zh-CN"/>
        </w:rPr>
        <w:t xml:space="preserve">投标文件中</w:t>
      </w:r>
      <w:r>
        <w:rPr>
          <w:rFonts w:hint="eastAsia" w:ascii="宋体" w:hAnsi="宋体" w:eastAsia="宋体" w:cs="宋体"/>
          <w:b/>
          <w:sz w:val="24"/>
          <w:szCs w:val="24"/>
          <w:lang w:val="zh-CN"/>
        </w:rPr>
        <w:t xml:space="preserve">提供证明文件</w:t>
      </w:r>
      <w:r>
        <w:rPr>
          <w:rFonts w:hint="eastAsia" w:ascii="宋体" w:hAnsi="宋体" w:eastAsia="宋体" w:cs="宋体"/>
          <w:b/>
          <w:sz w:val="24"/>
          <w:szCs w:val="24"/>
        </w:rPr>
        <w:t xml:space="preserve">（</w:t>
      </w:r>
      <w:r>
        <w:rPr>
          <w:rFonts w:hint="eastAsia" w:ascii="宋体" w:hAnsi="宋体" w:eastAsia="宋体" w:cs="宋体"/>
          <w:b/>
          <w:color w:val="000000" w:themeColor="text1"/>
          <w:sz w:val="24"/>
          <w:szCs w:val="24"/>
          <w14:textFill>
            <w14:solidFill>
              <w14:schemeClr w14:val="tx1"/>
            </w14:solidFill>
          </w14:textFill>
        </w:rPr>
        <w:t xml:space="preserve">产品</w:t>
      </w:r>
      <w:r>
        <w:rPr>
          <w:rFonts w:ascii="宋体" w:hAnsi="宋体" w:eastAsia="宋体" w:cs="宋体"/>
          <w:b/>
          <w:color w:val="000000" w:themeColor="text1"/>
          <w:sz w:val="24"/>
          <w:szCs w:val="24"/>
          <w14:textFill>
            <w14:solidFill>
              <w14:schemeClr w14:val="tx1"/>
            </w14:solidFill>
          </w14:textFill>
        </w:rPr>
        <w:t xml:space="preserve">界面截图</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未提供或提供的材料不能佐证相关内容的，视为无效投标文件</w:t>
      </w:r>
      <w:r>
        <w:rPr>
          <w:rFonts w:hint="eastAsia" w:ascii="宋体" w:hAnsi="宋体" w:eastAsia="宋体" w:cs="宋体"/>
          <w:sz w:val="24"/>
          <w:szCs w:val="24"/>
          <w:lang w:val="zh-CN"/>
        </w:rPr>
        <w:t xml:space="preserve">。</w:t>
      </w:r>
      <w:r/>
    </w:p>
    <w:p>
      <w:pPr>
        <w:pStyle w:val="1113"/>
        <w:rPr>
          <w:lang w:val="zh-CN"/>
        </w:rPr>
      </w:pPr>
      <w:r>
        <w:rPr>
          <w:lang w:val="zh-CN"/>
        </w:rPr>
      </w:r>
      <w:r/>
    </w:p>
    <w:p>
      <w:pPr>
        <w:pStyle w:val="1113"/>
        <w:numPr>
          <w:ilvl w:val="0"/>
          <w:numId w:val="5"/>
        </w:numPr>
        <w:rPr>
          <w:b/>
          <w:bCs/>
          <w:sz w:val="28"/>
          <w:szCs w:val="28"/>
          <w:lang w:eastAsia="zh-CN"/>
        </w:rPr>
      </w:pPr>
      <w:r>
        <w:rPr>
          <w:rFonts w:hint="eastAsia"/>
          <w:b/>
          <w:bCs/>
          <w:sz w:val="28"/>
          <w:szCs w:val="28"/>
          <w:lang w:eastAsia="zh-CN"/>
        </w:rPr>
        <w:t xml:space="preserve">商务部分</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.交货期：</w:t>
      </w:r>
      <w:r>
        <w:rPr>
          <w:rFonts w:hint="eastAsia" w:ascii="宋体" w:hAnsi="宋体" w:eastAsia="宋体" w:cs="宋体"/>
          <w:color w:val="000000"/>
          <w:sz w:val="24"/>
          <w:szCs w:val="24"/>
        </w:rPr>
        <w:t xml:space="preserve">合同签订生效后，待接到院方发货通知后2个月内到货并经采购人验收合格。</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.交付地点：无锡市锡山人民医院，具体以采购人通知时指定交货地点为准。</w:t>
      </w:r>
      <w:r/>
    </w:p>
    <w:p>
      <w:pPr>
        <w:ind w:firstLine="480"/>
        <w:spacing w:line="360" w:lineRule="auto"/>
        <w:rPr>
          <w:rFonts w:ascii="宋体" w:hAnsi="宋体" w:eastAsia="宋体" w:cs="宋体"/>
          <w:sz w:val="24"/>
          <w:szCs w:val="24"/>
          <w:highlight w:val="yellow"/>
        </w:rPr>
      </w:pPr>
      <w:r>
        <w:rPr>
          <w:rFonts w:ascii="宋体" w:hAnsi="宋体" w:eastAsia="宋体" w:cs="宋体"/>
          <w:sz w:val="24"/>
          <w:szCs w:val="24"/>
        </w:rPr>
        <w:t xml:space="preserve">3</w:t>
      </w:r>
      <w:r>
        <w:rPr>
          <w:rFonts w:hint="eastAsia" w:ascii="宋体" w:hAnsi="宋体" w:eastAsia="宋体" w:cs="宋体"/>
          <w:sz w:val="24"/>
          <w:szCs w:val="24"/>
        </w:rPr>
        <w:t xml:space="preserve">.付款方式：合同签订2个月后，首付合同总价的30%作为预付款；待设备到达采购人指定地点且验收合格并装机培训结束1年后支付合同总价的40%；设备验收合格正常使用2年内，支付合同总价30%尾款。</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.售后服务要求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.1质保期：免费质保期≥ 2 年</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.2售后服务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质保期内免费更换零配件（人为损坏除外）。成交供应商接到报修请求，维修应在2小时内予以响应，24小时内修复完成，如果不能修复完成，应提供应急备用设备。质保期后，提供终身售后服务，保证零配件的供给，</w:t>
      </w:r>
      <w:r>
        <w:rPr>
          <w:rFonts w:ascii="宋体" w:hAnsi="宋体" w:eastAsia="宋体" w:cs="宋体"/>
          <w:sz w:val="24"/>
          <w:szCs w:val="24"/>
        </w:rPr>
        <w:t xml:space="preserve">且</w:t>
      </w:r>
      <w:r>
        <w:rPr>
          <w:rFonts w:hint="eastAsia" w:ascii="宋体" w:hAnsi="宋体" w:eastAsia="宋体" w:cs="宋体"/>
          <w:sz w:val="24"/>
          <w:szCs w:val="24"/>
        </w:rPr>
        <w:t xml:space="preserve">零配件价格</w:t>
      </w:r>
      <w:r>
        <w:rPr>
          <w:rFonts w:ascii="宋体" w:hAnsi="宋体" w:eastAsia="宋体" w:cs="宋体"/>
          <w:sz w:val="24"/>
          <w:szCs w:val="24"/>
        </w:rPr>
        <w:t xml:space="preserve">不得高于市场价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.3人员培训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的认识和了解。提供培训所需的材料、设备、幻灯片以及其他培训教材文件，所有教材文件须以中文说明。</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.4装机后两年内提供20根医用激光光纤，＜550μm 的光纤8根，≥550μm光纤12根，具体型号以医院要求为准。</w:t>
      </w:r>
      <w:r/>
    </w:p>
    <w:p>
      <w:pPr>
        <w:pStyle w:val="1099"/>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5.本项目验收标准：</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5.1供方提供的商品必须符合我国最新颁布的与之相关的技术规范与标准，同时必须满足招标文件中所列全部规格、型号、具体配置、技术参数、</w:t>
      </w:r>
      <w:r>
        <w:rPr>
          <w:rFonts w:ascii="宋体" w:hAnsi="宋体" w:eastAsia="宋体" w:cs="宋体"/>
          <w:color w:val="000000"/>
          <w:sz w:val="24"/>
          <w:szCs w:val="24"/>
        </w:rPr>
        <w:t xml:space="preserve">数量</w:t>
      </w:r>
      <w:r>
        <w:rPr>
          <w:rFonts w:hint="eastAsia" w:ascii="宋体" w:hAnsi="宋体" w:eastAsia="宋体" w:cs="宋体"/>
          <w:color w:val="000000"/>
          <w:sz w:val="24"/>
          <w:szCs w:val="24"/>
        </w:rPr>
        <w:t xml:space="preserve">及功能要求和供方承诺的其他指标</w:t>
      </w:r>
      <w:r>
        <w:rPr>
          <w:rFonts w:hint="eastAsia" w:ascii="宋体" w:hAnsi="宋体" w:eastAsia="宋体" w:cs="宋体"/>
          <w:sz w:val="24"/>
          <w:szCs w:val="24"/>
        </w:rPr>
        <w:t xml:space="preserve">，并根据制造商的《产品合格证》《出厂清单》《产品说明书》《技术文件》进行现场验收，并由甲、乙双方签署验收报告。如有异议，各方应当在验收后七天内以书面形式通知对方。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货物到达需方地址至验收合格期间，由供方负责保管，若因保管不当造成的质量问题，供方应负责修理，同时有关费用由供方承担。合同标的物验收合格后由甲方提供货物的存放地点，并负责货物的保管和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5.3交货条件：产品交货时，包装完整无破损，还必须提供以下材料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（1）装箱单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（3）需要提供</w:t>
      </w:r>
      <w:r>
        <w:rPr>
          <w:rFonts w:hint="eastAsia" w:ascii="宋体" w:hAnsi="宋体" w:eastAsia="宋体" w:cs="宋体"/>
          <w:color w:val="000000"/>
          <w:sz w:val="24"/>
          <w:szCs w:val="24"/>
        </w:rPr>
        <w:t xml:space="preserve">操作手册、</w:t>
      </w:r>
      <w:r>
        <w:rPr>
          <w:rFonts w:hint="eastAsia" w:ascii="宋体" w:hAnsi="宋体" w:eastAsia="宋体" w:cs="宋体"/>
          <w:sz w:val="24"/>
          <w:szCs w:val="24"/>
        </w:rPr>
        <w:t xml:space="preserve">维护手册、维修手册、软件备份、故障代码表、备件清单、零部件、维修密码等使用</w:t>
      </w:r>
      <w:r>
        <w:rPr>
          <w:rFonts w:ascii="宋体" w:hAnsi="宋体" w:eastAsia="宋体" w:cs="宋体"/>
          <w:sz w:val="24"/>
          <w:szCs w:val="24"/>
        </w:rPr>
        <w:t xml:space="preserve">及</w:t>
      </w:r>
      <w:r>
        <w:rPr>
          <w:rFonts w:hint="eastAsia" w:ascii="宋体" w:hAnsi="宋体" w:eastAsia="宋体" w:cs="宋体"/>
          <w:sz w:val="24"/>
          <w:szCs w:val="24"/>
        </w:rPr>
        <w:t xml:space="preserve">维护维修必需的材料和信息。</w:t>
      </w:r>
      <w:r/>
    </w:p>
    <w:p>
      <w:pPr>
        <w:pStyle w:val="1099"/>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6.售后服务要求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6.1供应商应保证所供设备是全新的产品。在货物到达使用单位后，卖方应派技术人员到达现场，免费提供安装、调试、培训等服务。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6.2项目整体免费质保期：保修期≥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6.3卖方须为买方提供现场操作培训，保证操作人员正常使用设备的各种功能，否则持续培训。</w:t>
      </w:r>
      <w:r/>
    </w:p>
    <w:p>
      <w:pPr>
        <w:pStyle w:val="1099"/>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7.其他要求：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7.1投标人所投产品的中文品名、型号、规格及产品说明书所注适用范围必须与医疗器械产品注册证所标明的完全一致。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7.2投标总报价包括满足本项目要求的所有产品及其配件、包装、运杂、安装调试及售后服务等从项目中标起到项目正式交付以及质保期内所发生的一切费用。</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7.3</w:t>
      </w:r>
      <w:r>
        <w:rPr>
          <w:rFonts w:hint="eastAsia" w:ascii="宋体" w:hAnsi="宋体" w:eastAsia="宋体" w:cs="宋体"/>
          <w:sz w:val="24"/>
          <w:szCs w:val="24"/>
        </w:rPr>
        <w:t xml:space="preserve">运输：由供方负责办理运输及装卸，直接送至需方所在地，所有费用由供方承担。</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7.4本项目中有信息安全产品的，必须选择经国家认证的信息安全产品。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7.6投标人必须在满足招标文件要求的基础上进行报价，如有技术偏离请于投标偏离表中说明。</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7.7依据《政府采购促进中小企业发展管理办法》规定享受扶持政策获得政府采购合同的，小微企业不得将合同分包给大中型企业，中型企业不得将合同分包给大型企业。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7.8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contextualSpacing/>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zh-CN"/>
        </w:rPr>
        <w:t xml:space="preserve">需求中涉及量化指标区间范围的，首个数字为该项最低标准，须完全满足，未满足的视为负偏离。</w:t>
      </w:r>
      <w:r/>
    </w:p>
    <w:p>
      <w:pPr>
        <w:pStyle w:val="1113"/>
        <w:ind w:firstLine="482"/>
        <w:spacing w:line="360" w:lineRule="auto"/>
        <w:rPr>
          <w:b/>
          <w:bCs/>
          <w:lang w:val="zh-CN" w:eastAsia="zh-CN"/>
        </w:rPr>
      </w:pPr>
      <w:r>
        <w:rPr>
          <w:rFonts w:hint="eastAsia"/>
          <w:b/>
          <w:bCs/>
          <w:lang w:eastAsia="zh-CN"/>
        </w:rPr>
        <w:t xml:space="preserve">2.</w:t>
      </w:r>
      <w:r>
        <w:rPr>
          <w:rFonts w:hint="eastAsia"/>
          <w:b/>
          <w:bCs/>
          <w:lang w:val="zh-CN"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113"/>
        <w:ind w:firstLine="482"/>
        <w:spacing w:line="360" w:lineRule="auto"/>
        <w:rPr>
          <w:b/>
          <w:bCs/>
          <w:highlight w:val="white"/>
          <w:lang w:eastAsia="zh-CN"/>
        </w:rPr>
      </w:pPr>
      <w:r>
        <w:rPr>
          <w:rFonts w:hint="eastAsia"/>
          <w:b/>
          <w:bCs/>
          <w:lang w:val="zh-CN" w:eastAsia="zh-CN"/>
        </w:rPr>
        <w:t xml:space="preserve">3.本项目不收取履约保证金。</w:t>
      </w:r>
      <w:r/>
    </w:p>
    <w:p>
      <w:pPr>
        <w:rPr>
          <w:rFonts w:ascii="Arial"/>
        </w:rPr>
      </w:pPr>
      <w:r>
        <w:rPr>
          <w:rFonts w:ascii="Arial"/>
        </w:rPr>
      </w:r>
      <w:r/>
    </w:p>
    <w:p>
      <w:pPr>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bookmarkStart w:id="24" w:name="_Toc3995"/>
      <w:r>
        <w:rPr>
          <w:rFonts w:ascii="宋体" w:hAnsi="宋体"/>
          <w:b/>
          <w:color w:val="000000"/>
          <w:sz w:val="30"/>
          <w:szCs w:val="30"/>
        </w:rPr>
        <w:br w:type="page" w:clear="all"/>
      </w:r>
      <w:r>
        <w:rPr>
          <w:rFonts w:hint="eastAsia" w:ascii="宋体" w:hAnsi="宋体"/>
          <w:b/>
          <w:color w:val="000000"/>
          <w:sz w:val="30"/>
          <w:szCs w:val="30"/>
        </w:rPr>
        <w:t xml:space="preserve">附：政府采购政策（包括但不限于下列具体政策要求）</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000000"/>
          <w:sz w:val="32"/>
          <w:szCs w:val="32"/>
        </w:rPr>
      </w:pPr>
      <w:r>
        <w:rPr>
          <w:rFonts w:hint="eastAsia" w:ascii="宋体" w:hAnsi="宋体" w:eastAsia="宋体" w:cs="宋体"/>
          <w:color w:val="000000"/>
          <w:sz w:val="24"/>
          <w:szCs w:val="24"/>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rPr>
        <w:t xml:space="preserve">中华人民共和国政府采购法</w:t>
      </w:r>
      <w:r>
        <w:rPr>
          <w:rFonts w:hint="eastAsia" w:ascii="宋体" w:hAnsi="宋体" w:eastAsia="宋体" w:cs="宋体"/>
          <w:bCs/>
          <w:color w:val="000000"/>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9.本项目中如有涉及数据库、操作系</w:t>
      </w:r>
      <w:r>
        <w:rPr>
          <w:rFonts w:hint="eastAsia" w:ascii="宋体" w:hAnsi="宋体" w:eastAsia="宋体" w:cs="宋体"/>
          <w:color w:val="000000"/>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lang w:val="en"/>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
        </w:rPr>
        <w:t xml:space="preserve">采购人原则上应当自收到发票后10个工作日内将资金支付到合同约定的供应商账户。</w:t>
      </w:r>
      <w:bookmarkEnd w:id="24"/>
      <w:r/>
      <w:r/>
    </w:p>
    <w:p>
      <w:pPr>
        <w:contextualSpacing/>
        <w:ind w:firstLine="480"/>
        <w:spacing w:line="360" w:lineRule="auto"/>
        <w:rPr>
          <w:rFonts w:ascii="宋体" w:hAnsi="宋体" w:eastAsia="宋体" w:cs="宋体"/>
          <w:bCs/>
          <w:sz w:val="24"/>
          <w:szCs w:val="24"/>
          <w:lang w:val="en"/>
        </w:rPr>
      </w:pPr>
      <w:r>
        <w:rPr>
          <w:rFonts w:hint="eastAsia" w:ascii="宋体" w:hAnsi="宋体" w:eastAsia="宋体" w:cs="宋体"/>
          <w:bCs/>
          <w:sz w:val="24"/>
          <w:szCs w:val="24"/>
        </w:rPr>
        <w:t xml:space="preserve">13. 政府</w:t>
      </w:r>
      <w:r>
        <w:rPr>
          <w:rFonts w:hint="eastAsia" w:ascii="宋体" w:hAnsi="宋体" w:eastAsia="宋体" w:cs="宋体"/>
          <w:bCs/>
          <w:sz w:val="24"/>
          <w:szCs w:val="24"/>
          <w:lang w:val="en"/>
        </w:rPr>
        <w:t xml:space="preserve">采购中实施本国产品标准及相关政策</w:t>
      </w:r>
      <w:r/>
    </w:p>
    <w:p>
      <w:pPr>
        <w:contextualSpacing/>
        <w:ind w:firstLine="480"/>
        <w:spacing w:line="360" w:lineRule="auto"/>
        <w:rPr>
          <w:rFonts w:ascii="宋体" w:hAnsi="宋体" w:eastAsia="宋体" w:cs="宋体"/>
          <w:sz w:val="24"/>
          <w:szCs w:val="24"/>
          <w:lang w:val="en"/>
        </w:rPr>
      </w:pPr>
      <w:r>
        <w:rPr>
          <w:rFonts w:hint="eastAsia" w:ascii="宋体" w:hAnsi="宋体" w:eastAsia="宋体" w:cs="宋体"/>
          <w:sz w:val="24"/>
          <w:szCs w:val="24"/>
          <w:lang w:val="e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rPr>
        <w:t xml:space="preserve">5.</w:t>
      </w:r>
      <w:r>
        <w:rPr>
          <w:rFonts w:hint="eastAsia" w:ascii="宋体" w:hAnsi="宋体" w:eastAsia="宋体" w:cs="宋体"/>
          <w:sz w:val="24"/>
          <w:szCs w:val="24"/>
          <w:lang w:val="en"/>
        </w:rPr>
        <w:t xml:space="preserve">评标方法”。</w:t>
      </w:r>
      <w:r/>
    </w:p>
    <w:p>
      <w:pPr>
        <w:contextualSpacing/>
        <w:ind w:firstLine="480"/>
        <w:spacing w:line="360" w:lineRule="auto"/>
        <w:rPr>
          <w:rFonts w:ascii="宋体" w:hAnsi="宋体" w:eastAsia="宋体" w:cs="宋体"/>
          <w:sz w:val="24"/>
          <w:szCs w:val="24"/>
          <w:lang w:val="en"/>
        </w:rPr>
      </w:pPr>
      <w:r>
        <w:rPr>
          <w:rFonts w:hint="eastAsia" w:ascii="宋体" w:hAnsi="宋体" w:eastAsia="宋体" w:cs="宋体"/>
          <w:sz w:val="24"/>
          <w:szCs w:val="24"/>
          <w:lang w:val="e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ascii="宋体" w:hAnsi="宋体" w:eastAsia="宋体" w:cs="宋体"/>
          <w:color w:val="000000"/>
          <w:sz w:val="24"/>
          <w:szCs w:val="24"/>
          <w:lang w:val="en"/>
        </w:rPr>
      </w:pPr>
      <w:r>
        <w:rPr>
          <w:rFonts w:hint="eastAsia" w:ascii="宋体" w:hAnsi="宋体" w:eastAsia="宋体" w:cs="宋体"/>
          <w:sz w:val="24"/>
          <w:szCs w:val="24"/>
          <w:lang w:val="e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spacing w:line="360" w:lineRule="auto"/>
        <w:rPr>
          <w:rFonts w:ascii="宋体" w:hAnsi="宋体" w:eastAsia="宋体" w:cs="宋体"/>
          <w:color w:val="000000"/>
          <w:sz w:val="24"/>
          <w:szCs w:val="24"/>
        </w:rPr>
        <w:sectPr>
          <w:headerReference w:type="default" r:id="rId10"/>
          <w:footerReference w:type="default" r:id="rId17"/>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color w:val="000000"/>
          <w:sz w:val="24"/>
          <w:szCs w:val="24"/>
        </w:rPr>
      </w:r>
      <w:r/>
    </w:p>
    <w:p>
      <w:pPr>
        <w:rPr>
          <w:rFonts w:ascii="宋体" w:hAnsi="宋体" w:cs="宋体"/>
          <w:b/>
          <w:bCs/>
          <w:spacing w:val="-20"/>
          <w:sz w:val="40"/>
          <w:szCs w:val="40"/>
        </w:rPr>
      </w:pPr>
      <w:r>
        <w:rPr>
          <w:rFonts w:ascii="宋体" w:hAnsi="宋体" w:cs="宋体"/>
          <w:b/>
          <w:bCs/>
          <w:spacing w:val="-20"/>
          <w:sz w:val="40"/>
          <w:szCs w:val="40"/>
        </w:rPr>
      </w:r>
      <w:r/>
    </w:p>
    <w:p>
      <w:pPr>
        <w:pStyle w:val="1304"/>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四</w:t>
      </w:r>
      <w:r>
        <w:rPr>
          <w:rFonts w:ascii="宋体" w:hAnsi="宋体" w:eastAsia="宋体" w:cs="宋体"/>
          <w:b/>
          <w:bCs/>
          <w:color w:val="000000"/>
          <w:sz w:val="32"/>
          <w:szCs w:val="32"/>
        </w:rPr>
        <w:t xml:space="preserve">、</w:t>
      </w:r>
      <w:r>
        <w:rPr>
          <w:rFonts w:hint="eastAsia" w:ascii="宋体" w:hAnsi="宋体" w:eastAsia="宋体" w:cs="宋体"/>
          <w:b/>
          <w:bCs/>
          <w:color w:val="000000"/>
          <w:sz w:val="32"/>
          <w:szCs w:val="32"/>
        </w:rPr>
        <w:t xml:space="preserve">政府采购货物买卖合同</w:t>
      </w:r>
      <w:r/>
    </w:p>
    <w:p>
      <w:pPr>
        <w:pStyle w:val="1113"/>
        <w:jc w:val="center"/>
        <w:rPr>
          <w:b/>
          <w:bCs/>
          <w:spacing w:val="-20"/>
          <w:sz w:val="48"/>
          <w:szCs w:val="48"/>
          <w:lang w:eastAsia="zh-CN"/>
        </w:rPr>
      </w:pPr>
      <w:r>
        <w:rPr>
          <w:rFonts w:hint="eastAsia"/>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pStyle w:val="1113"/>
        <w:rPr>
          <w:lang w:eastAsia="zh-CN"/>
        </w:rPr>
      </w:pPr>
      <w:r>
        <w:rPr>
          <w:lang w:eastAsia="zh-CN"/>
        </w:rPr>
      </w:r>
      <w:r/>
    </w:p>
    <w:p>
      <w:pPr>
        <w:pStyle w:val="1113"/>
        <w:rPr>
          <w:lang w:eastAsia="zh-CN"/>
        </w:rPr>
      </w:pPr>
      <w:r>
        <w:rPr>
          <w:lang w:eastAsia="zh-CN"/>
        </w:rPr>
      </w:r>
      <w:r/>
    </w:p>
    <w:p>
      <w:pPr>
        <w:pStyle w:val="1113"/>
        <w:rPr>
          <w:lang w:eastAsia="zh-CN"/>
        </w:rPr>
      </w:pPr>
      <w:r>
        <w:rPr>
          <w:lang w:eastAsia="zh-CN"/>
        </w:rPr>
      </w:r>
      <w:r/>
    </w:p>
    <w:p>
      <w:pPr>
        <w:pStyle w:val="1113"/>
        <w:rPr>
          <w:lang w:eastAsia="zh-CN"/>
        </w:rPr>
      </w:pPr>
      <w:r>
        <w:rPr>
          <w:lang w:eastAsia="zh-CN"/>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2.本合同标准文本为政府采购货物买卖合同编制提供参考，可以结合采购项目具体情况，对文本做必要的调整修订后使用。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11"/>
          <w:footerReference w:type="default" r:id="rId18"/>
          <w:footnotePr/>
          <w:endnotePr/>
          <w:type w:val="nextPage"/>
          <w:pgSz w:w="11906" w:h="16838" w:orient="portrait"/>
          <w:pgMar w:top="1440" w:right="1417" w:bottom="1440" w:left="1417" w:header="851" w:footer="992" w:gutter="0"/>
          <w:cols w:num="1" w:sep="0" w:space="1701" w:equalWidth="1"/>
          <w:docGrid w:linePitch="360"/>
        </w:sectPr>
      </w:pPr>
      <w:r>
        <w:rPr>
          <w:rFonts w:eastAsia="黑体"/>
          <w:sz w:val="44"/>
          <w:szCs w:val="44"/>
        </w:rPr>
      </w:r>
      <w:r/>
    </w:p>
    <w:p>
      <w:pPr>
        <w:pStyle w:val="1099"/>
        <w:jc w:val="center"/>
        <w:spacing w:line="400" w:lineRule="exact"/>
        <w:rPr>
          <w:rFonts w:ascii="黑体" w:hAnsi="华文中宋" w:eastAsia="黑体"/>
          <w:sz w:val="28"/>
          <w:szCs w:val="28"/>
        </w:rPr>
      </w:pPr>
      <w:r/>
      <w:bookmarkStart w:id="2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5"/>
      <w:r/>
      <w:r/>
    </w:p>
    <w:p>
      <w:pPr>
        <w:spacing w:line="400" w:lineRule="exact"/>
      </w:p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无锡市锡山人民医院</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eastAsia="宋体"/>
        </w:rPr>
      </w:pPr>
      <w:r>
        <w:rPr>
          <w:rFonts w:eastAsia="宋体"/>
        </w:rPr>
      </w:r>
      <w:r/>
    </w:p>
    <w:p>
      <w:pPr>
        <w:pStyle w:val="1114"/>
        <w:ind w:firstLine="420"/>
        <w:spacing w:line="400" w:lineRule="exact"/>
        <w:rPr>
          <w:rFonts w:hAnsi="宋体"/>
          <w:szCs w:val="21"/>
        </w:rPr>
      </w:pPr>
      <w:r>
        <w:rPr>
          <w:rFonts w:hint="eastAsia"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pStyle w:val="1114"/>
        <w:numPr>
          <w:ilvl w:val="0"/>
          <w:numId w:val="7"/>
        </w:numPr>
        <w:ind w:firstLine="420"/>
        <w:spacing w:line="400" w:lineRule="exact"/>
        <w:rPr>
          <w:rFonts w:hAnsi="宋体"/>
          <w:szCs w:val="21"/>
          <w:u w:val="single"/>
        </w:rPr>
      </w:pPr>
      <w:r>
        <w:rPr>
          <w:rFonts w:hint="eastAsia" w:hAnsi="宋体"/>
          <w:szCs w:val="21"/>
        </w:rPr>
        <w:t xml:space="preserve">采购项目名称：</w:t>
      </w:r>
      <w:r>
        <w:rPr>
          <w:rFonts w:hint="eastAsia" w:hAnsi="宋体"/>
          <w:szCs w:val="21"/>
          <w:u w:val="single"/>
        </w:rPr>
        <w:t xml:space="preserve">锡山人民医院钬激光治疗机</w:t>
      </w:r>
      <w:r/>
    </w:p>
    <w:p>
      <w:pPr>
        <w:pStyle w:val="1114"/>
        <w:ind w:firstLine="0"/>
        <w:spacing w:line="400" w:lineRule="exact"/>
        <w:tabs>
          <w:tab w:val="left" w:pos="999" w:leader="none"/>
        </w:tabs>
        <w:rPr>
          <w:rFonts w:hAnsi="宋体" w:eastAsia="宋体"/>
          <w:szCs w:val="21"/>
        </w:rPr>
      </w:pPr>
      <w:r>
        <w:rPr>
          <w:rFonts w:hint="eastAsia" w:hAnsi="宋体"/>
          <w:szCs w:val="21"/>
        </w:rPr>
        <w:t xml:space="preserve">         采购项目编号：</w:t>
      </w:r>
      <w:r>
        <w:rPr>
          <w:rFonts w:hAnsi="宋体"/>
          <w:szCs w:val="21"/>
          <w:u w:val="single"/>
        </w:rPr>
        <w:t xml:space="preserve">                                          </w:t>
      </w:r>
      <w:r/>
    </w:p>
    <w:p>
      <w:pPr>
        <w:pStyle w:val="1114"/>
        <w:ind w:firstLine="420"/>
        <w:spacing w:line="400" w:lineRule="exact"/>
        <w:rPr>
          <w:rFonts w:hAnsi="宋体"/>
          <w:szCs w:val="21"/>
        </w:rPr>
      </w:pPr>
      <w:r>
        <w:rPr>
          <w:rFonts w:hint="eastAsia" w:hAnsi="宋体"/>
          <w:szCs w:val="21"/>
        </w:rPr>
        <w:t xml:space="preserve">（2）采购计划编号：</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rPr>
          <w:rFonts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79"/>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79"/>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7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7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7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7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7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7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7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7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7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79"/>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ascii="宋体" w:hAnsi="宋体" w:eastAsia="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rPr>
        <w:t xml:space="preserve">金额：</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p>
    <w:p>
      <w:pPr>
        <w:ind w:firstLine="840"/>
        <w:spacing w:line="400" w:lineRule="exact"/>
        <w:rPr>
          <w:rFonts w:ascii="宋体" w:hAnsi="宋体" w:eastAsia="宋体"/>
          <w:szCs w:val="21"/>
        </w:rPr>
      </w:pPr>
      <w:r>
        <w:rPr>
          <w:rFonts w:hint="eastAsia" w:ascii="宋体" w:hAnsi="宋体" w:cs="宋体"/>
          <w:szCs w:val="21"/>
        </w:rPr>
        <w:t xml:space="preserve">        国别：</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eastAsia="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w:t>
      </w: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pStyle w:val="117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7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7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eastAsia="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ind w:firstLine="840"/>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eastAsia="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157"/>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color w:val="000000"/>
          <w:szCs w:val="21"/>
        </w:rPr>
        <w:t xml:space="preserve"></w:t>
      </w:r>
      <w:r>
        <w:rPr>
          <w:rFonts w:hint="eastAsia" w:ascii="宋体" w:hAnsi="宋体"/>
          <w:szCs w:val="21"/>
        </w:rPr>
        <w:t xml:space="preserve">分期付款：</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2个</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作为预付款；待设备到达采购人指定地点且验收合格并装机培训结束</w:t>
      </w:r>
      <w:r>
        <w:rPr>
          <w:rFonts w:hint="eastAsia" w:ascii="宋体" w:hAnsi="宋体" w:eastAsia="宋体"/>
          <w:szCs w:val="21"/>
          <w:u w:val="single"/>
        </w:rPr>
        <w:t xml:space="preserve">1</w:t>
      </w:r>
      <w:r>
        <w:rPr>
          <w:rFonts w:hint="eastAsia" w:ascii="宋体" w:hAnsi="宋体" w:eastAsia="宋体" w:cs="Microsoft YaHei UI"/>
          <w:szCs w:val="21"/>
          <w:u w:val="single"/>
        </w:rPr>
        <w:t xml:space="preserve">年后支付合同总价的</w:t>
      </w:r>
      <w:r>
        <w:rPr>
          <w:rFonts w:hint="eastAsia" w:ascii="宋体" w:hAnsi="宋体" w:eastAsia="宋体"/>
          <w:szCs w:val="21"/>
          <w:u w:val="single"/>
        </w:rPr>
        <w:t xml:space="preserve">40%；</w:t>
      </w:r>
      <w:r>
        <w:rPr>
          <w:rFonts w:hint="eastAsia" w:ascii="宋体" w:hAnsi="宋体" w:eastAsia="宋体" w:cs="Microsoft YaHei UI"/>
          <w:szCs w:val="21"/>
          <w:u w:val="single"/>
        </w:rPr>
        <w:t xml:space="preserve">设备验收合格正常使用</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年内，支付合同总价</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尾款</w:t>
      </w:r>
      <w:r>
        <w:rPr>
          <w:rFonts w:hint="eastAsia" w:ascii="宋体" w:hAnsi="宋体"/>
          <w:szCs w:val="21"/>
        </w:rPr>
        <w:t xml:space="preserve">，其中涉及预付款的：</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179"/>
        <w:rPr>
          <w:rFonts w:ascii="宋体" w:hAnsi="宋体" w:eastAsia="宋体" w:cs="宋体"/>
          <w:bCs/>
          <w:color w:val="000000"/>
          <w:sz w:val="21"/>
        </w:rPr>
      </w:pPr>
      <w:r>
        <w:rPr>
          <w:rFonts w:hint="eastAsia" w:ascii="宋体" w:hAnsi="宋体" w:cs="宋体"/>
          <w:bCs/>
          <w:color w:val="000000"/>
        </w:rPr>
        <w:t xml:space="preserve">  </w:t>
      </w:r>
      <w:r>
        <w:rPr>
          <w:rFonts w:hint="eastAsia" w:ascii="宋体" w:hAnsi="宋体" w:eastAsia="宋体" w:cs="宋体"/>
          <w:bCs/>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79"/>
        <w:rPr>
          <w:rFonts w:ascii="宋体" w:hAnsi="宋体" w:eastAsia="宋体" w:cs="宋体"/>
          <w:bCs/>
          <w:color w:val="000000"/>
          <w:sz w:val="21"/>
        </w:rPr>
      </w:pPr>
      <w:r>
        <w:rPr>
          <w:rFonts w:hint="eastAsia" w:ascii="宋体" w:hAnsi="宋体" w:eastAsia="宋体" w:cs="宋体"/>
          <w:bCs/>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pStyle w:val="1179"/>
        <w:ind w:firstLine="630"/>
        <w:rPr>
          <w:rFonts w:ascii="宋体" w:hAnsi="宋体" w:eastAsia="宋体" w:cs="宋体"/>
          <w:bCs/>
          <w:color w:val="000000"/>
          <w:sz w:val="21"/>
        </w:rPr>
      </w:pPr>
      <w:r>
        <w:rPr>
          <w:rFonts w:hint="eastAsia" w:ascii="宋体" w:hAnsi="宋体" w:eastAsia="宋体" w:cs="宋体"/>
          <w:bCs/>
          <w:color w:val="000000"/>
          <w:sz w:val="21"/>
        </w:rPr>
        <w:t xml:space="preserve">履约保证金的缴纳时间：</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79"/>
        <w:ind w:firstLine="630"/>
        <w:rPr>
          <w:rFonts w:ascii="宋体" w:hAnsi="宋体" w:eastAsia="宋体" w:cs="宋体"/>
          <w:bCs/>
          <w:color w:val="000000"/>
          <w:sz w:val="21"/>
        </w:rPr>
      </w:pPr>
      <w:r>
        <w:rPr>
          <w:rFonts w:hint="eastAsia" w:ascii="宋体" w:hAnsi="宋体" w:eastAsia="宋体" w:cs="宋体"/>
          <w:bCs/>
          <w:color w:val="000000"/>
          <w:sz w:val="21"/>
        </w:rPr>
        <w:t xml:space="preserve">退付办法：</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79"/>
        <w:ind w:left="3360" w:hanging="2730"/>
        <w:rPr>
          <w:rFonts w:ascii="宋体" w:hAnsi="宋体" w:eastAsia="宋体" w:cs="宋体"/>
          <w:bCs/>
          <w:color w:val="000000"/>
          <w:sz w:val="21"/>
          <w:u w:val="single"/>
        </w:rPr>
      </w:pPr>
      <w:r>
        <w:rPr>
          <w:rFonts w:hint="eastAsia" w:ascii="宋体" w:hAnsi="宋体" w:eastAsia="宋体" w:cs="宋体"/>
          <w:bCs/>
          <w:color w:val="000000"/>
          <w:sz w:val="21"/>
        </w:rPr>
        <w:t xml:space="preserve">履约保证金不予退还的情形：</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630"/>
        <w:spacing w:line="400" w:lineRule="exact"/>
        <w:rPr>
          <w:rFonts w:ascii="宋体" w:hAnsi="宋体" w:cs="宋体"/>
          <w:bCs/>
          <w:color w:val="000000"/>
          <w:szCs w:val="21"/>
        </w:rPr>
      </w:pPr>
      <w:r>
        <w:rPr>
          <w:rFonts w:hint="eastAsia" w:ascii="宋体" w:hAnsi="宋体" w:eastAsia="宋体" w:cs="宋体"/>
          <w:bCs/>
          <w:color w:val="000000"/>
          <w:szCs w:val="21"/>
        </w:rPr>
        <w:t xml:space="preserve">逾期退还履约保证金的违约责任：</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840"/>
        <w:spacing w:line="400" w:lineRule="exact"/>
        <w:rPr>
          <w:rFonts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eastAsia="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79"/>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179"/>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20"/>
        <w:spacing w:line="400" w:lineRule="exact"/>
        <w:rPr>
          <w:rFonts w:ascii="宋体" w:hAnsi="宋体"/>
          <w:szCs w:val="21"/>
        </w:rPr>
      </w:pPr>
      <w:r>
        <w:rPr>
          <w:rFonts w:ascii="宋体" w:hAnsi="宋体"/>
          <w:szCs w:val="21"/>
        </w:rPr>
      </w:r>
      <w:r/>
    </w:p>
    <w:p>
      <w:pPr>
        <w:jc w:val="left"/>
        <w:widowControl/>
        <w:rPr>
          <w:rFonts w:ascii="Calibri" w:hAnsi="Calibri" w:eastAsia="宋体"/>
        </w:rPr>
      </w:pPr>
      <w:r>
        <w:br w:type="page" w:clear="all"/>
      </w:r>
      <w:r/>
    </w:p>
    <w:p>
      <w:pPr>
        <w:pStyle w:val="1157"/>
      </w:pPr>
      <w:r/>
      <w:r/>
    </w:p>
    <w:tbl>
      <w:tblPr>
        <w:tblStyle w:val="1108"/>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563"/>
        <w:gridCol w:w="1178"/>
        <w:gridCol w:w="3284"/>
      </w:tblGrid>
      <w:tr>
        <w:trPr>
          <w:trHeight w:val="490"/>
        </w:trPr>
        <w:tc>
          <w:tcPr>
            <w:gridSpan w:val="2"/>
            <w:tcW w:w="4689"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462"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eastAsia="宋体"/>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eastAsia="宋体"/>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eastAsia="宋体"/>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eastAsia="宋体"/>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9151" w:type="dxa"/>
            <w:vAlign w:val="center"/>
            <w:textDirection w:val="lrTb"/>
            <w:noWrap w:val="false"/>
          </w:tcPr>
          <w:p>
            <w:pPr>
              <w:pStyle w:val="1114"/>
              <w:jc w:val="left"/>
              <w:spacing w:before="156"/>
              <w:rPr>
                <w:rFonts w:hint="eastAsia"/>
                <w:spacing w:val="20"/>
                <w:szCs w:val="21"/>
              </w:rPr>
            </w:pPr>
            <w:r>
              <w:rPr>
                <w:rFonts w:hint="eastAsia" w:hAnsi="宋体"/>
                <w:szCs w:val="21"/>
              </w:rPr>
              <w:t xml:space="preserve">注：涉及联合体或其他合同主体的信息应按上表格式加列。</w:t>
            </w:r>
            <w:r/>
          </w:p>
        </w:tc>
      </w:tr>
    </w:tbl>
    <w:p>
      <w:pPr>
        <w:pStyle w:val="1099"/>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sz w:val="24"/>
        </w:rPr>
      </w:pPr>
      <w:r>
        <w:rPr>
          <w:rFonts w:hint="eastAsia" w:ascii="宋体" w:hAnsi="宋体" w:eastAsia="宋体" w:cs="宋体"/>
          <w:b/>
          <w:sz w:val="24"/>
        </w:rPr>
        <w:t xml:space="preserve">1. </w:t>
      </w:r>
      <w:r>
        <w:rPr>
          <w:rFonts w:hint="eastAsia" w:ascii="宋体" w:hAnsi="宋体" w:eastAsia="宋体" w:cs="宋体"/>
          <w:b/>
          <w:bCs/>
          <w:sz w:val="24"/>
        </w:rPr>
        <w:t xml:space="preserve">定义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包括软件）及相关的其他备品备件、工具、手册及</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技术资料和材料等。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9"/>
        </w:numPr>
        <w:jc w:val="left"/>
        <w:spacing w:line="400" w:lineRule="exact"/>
        <w:rPr>
          <w:rFonts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spacing w:line="400" w:lineRule="exact"/>
        <w:rPr>
          <w:rFonts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任何费用。</w:t>
      </w:r>
      <w:r/>
    </w:p>
    <w:p>
      <w:pPr>
        <w:jc w:val="left"/>
        <w:spacing w:line="400" w:lineRule="exact"/>
        <w:rPr>
          <w:rFonts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13"/>
        <w:ind w:firstLine="422"/>
        <w:spacing w:line="400" w:lineRule="exact"/>
        <w:rPr>
          <w:color w:val="000000"/>
          <w:szCs w:val="21"/>
          <w:lang w:eastAsia="zh-CN"/>
        </w:rPr>
      </w:pPr>
      <w:r>
        <w:rPr>
          <w:rFonts w:hint="eastAsia"/>
          <w:color w:val="000000"/>
          <w:szCs w:val="21"/>
          <w:lang w:eastAsia="zh-CN"/>
        </w:rPr>
        <w:t xml:space="preserve">5.3</w:t>
      </w:r>
      <w:r>
        <w:rPr>
          <w:rFonts w:hint="eastAsia"/>
          <w:color w:val="000000"/>
          <w:sz w:val="21"/>
          <w:szCs w:val="21"/>
          <w:lang w:eastAsia="zh-CN"/>
        </w:rPr>
        <w:t xml:space="preserve">乙方有权根据合同约定向甲方收取合同价款。</w:t>
      </w:r>
      <w:r/>
    </w:p>
    <w:p>
      <w:pPr>
        <w:pStyle w:val="1113"/>
        <w:ind w:firstLine="422"/>
        <w:spacing w:line="400" w:lineRule="exact"/>
        <w:rPr>
          <w:color w:val="000000"/>
          <w:sz w:val="21"/>
          <w:szCs w:val="21"/>
          <w:lang w:eastAsia="zh-CN"/>
        </w:rPr>
      </w:pPr>
      <w:r>
        <w:rPr>
          <w:rFonts w:hint="eastAsia"/>
          <w:color w:val="000000"/>
          <w:szCs w:val="21"/>
          <w:lang w:eastAsia="zh-CN"/>
        </w:rPr>
        <w:t xml:space="preserve">5.4</w:t>
      </w:r>
      <w:r>
        <w:rPr>
          <w:rFonts w:hint="eastAsia"/>
          <w:color w:val="000000"/>
          <w:sz w:val="21"/>
          <w:szCs w:val="21"/>
          <w:lang w:eastAsia="zh-CN"/>
        </w:rPr>
        <w:t xml:space="preserve">国家法律法规规定及【政府采购合同专用条款】约定应由乙方承担的其他义务和责任。</w:t>
      </w:r>
      <w:r/>
    </w:p>
    <w:p>
      <w:pPr>
        <w:numPr>
          <w:ilvl w:val="0"/>
          <w:numId w:val="10"/>
        </w:num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pStyle w:val="1179"/>
        <w:rPr>
          <w:rFonts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pStyle w:val="1119"/>
        <w:ind w:firstLine="420"/>
        <w:jc w:val="left"/>
        <w:spacing w:line="400" w:lineRule="exact"/>
        <w:rPr>
          <w:rFonts w:hAnsi="宋体" w:eastAsia="宋体" w:cs="宋体"/>
          <w:b/>
        </w:rPr>
      </w:pPr>
      <w:r>
        <w:rPr>
          <w:rFonts w:hint="eastAsia" w:hAnsi="宋体" w:eastAsia="宋体" w:cs="宋体"/>
        </w:rPr>
        <w:t xml:space="preserve">8.1 质量标准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19"/>
        <w:ind w:firstLine="420"/>
        <w:jc w:val="left"/>
        <w:spacing w:line="400" w:lineRule="exact"/>
        <w:rPr>
          <w:rFonts w:hAnsi="宋体" w:eastAsia="宋体" w:cs="宋体"/>
        </w:rPr>
      </w:pPr>
      <w:r>
        <w:rPr>
          <w:rFonts w:hint="eastAsia" w:hAnsi="宋体" w:eastAsia="宋体" w:cs="宋体"/>
        </w:rPr>
        <w:t xml:space="preserve">（2）采用中华人民共和国法定计量单位。</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spacing w:line="400" w:lineRule="exact"/>
        <w:rPr>
          <w:rFonts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 </w:t>
      </w:r>
      <w:r>
        <w:rPr>
          <w:rFonts w:hint="eastAsia" w:ascii="宋体" w:hAnsi="宋体" w:eastAsia="宋体" w:cs="宋体"/>
          <w:b/>
          <w:bCs/>
          <w:sz w:val="24"/>
        </w:rPr>
        <w:t xml:space="preserve">权利瑕疵担保</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10. 知识产权保护</w:t>
      </w:r>
      <w:r/>
    </w:p>
    <w:p>
      <w:pPr>
        <w:ind w:firstLine="420"/>
        <w:jc w:val="left"/>
        <w:spacing w:line="400" w:lineRule="exact"/>
        <w:rPr>
          <w:rFonts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bookmarkStart w:id="26"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szCs w:val="21"/>
        </w:rPr>
        <w:t xml:space="preserve">。</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11. 保密义务</w:t>
      </w:r>
      <w:r/>
    </w:p>
    <w:p>
      <w:pPr>
        <w:ind w:firstLine="420"/>
        <w:jc w:val="left"/>
        <w:spacing w:line="400" w:lineRule="exact"/>
        <w:rPr>
          <w:rFonts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12. 合同价款支付</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spacing w:line="360" w:lineRule="auto"/>
        <w:rPr>
          <w:rFonts w:ascii="宋体" w:hAnsi="宋体" w:eastAsia="宋体" w:cs="宋体"/>
          <w:szCs w:val="21"/>
          <w:u w:val="single"/>
        </w:rPr>
      </w:pPr>
      <w:r>
        <w:rPr>
          <w:rFonts w:hint="eastAsia" w:ascii="宋体" w:hAnsi="宋体" w:eastAsia="宋体" w:cs="宋体"/>
          <w:szCs w:val="21"/>
        </w:rPr>
        <w:t xml:space="preserve">12.2 </w:t>
      </w:r>
      <w:r>
        <w:rPr>
          <w:rFonts w:hint="eastAsia" w:ascii="宋体" w:hAnsi="宋体" w:eastAsia="宋体" w:cs="宋体"/>
          <w:szCs w:val="21"/>
          <w:u w:val="single"/>
        </w:rPr>
        <w:t xml:space="preserve">合同签订2月后，首付合同总价的30%作为预付款；待设备到达采购人指定地点且验收合格并装机培训结束1年后支付合同总价的40%；设备验收合格正常使用2年内，支付合同总价30%尾款。</w:t>
      </w:r>
      <w:r/>
    </w:p>
    <w:p>
      <w:pPr>
        <w:pStyle w:val="1113"/>
        <w:spacing w:line="400" w:lineRule="exact"/>
        <w:rPr>
          <w:b/>
          <w:bCs/>
          <w:lang w:eastAsia="zh-CN"/>
        </w:rPr>
      </w:pPr>
      <w:r>
        <w:rPr>
          <w:rFonts w:hint="eastAsia"/>
          <w:b/>
          <w:bCs/>
          <w:lang w:eastAsia="zh-CN"/>
        </w:rPr>
        <w:t xml:space="preserve">13. 履约保证金</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pStyle w:val="1179"/>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15. 违约责任</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360" w:lineRule="auto"/>
        <w:rPr>
          <w:rFonts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pStyle w:val="1116"/>
        <w:ind w:left="0" w:firstLine="420"/>
        <w:spacing w:line="360" w:lineRule="auto"/>
        <w:rPr>
          <w:rFonts w:ascii="宋体" w:hAnsi="宋体" w:eastAsia="宋体" w:cs="宋体"/>
          <w:bCs/>
          <w:szCs w:val="21"/>
        </w:rPr>
      </w:pPr>
      <w:r>
        <w:rPr>
          <w:rFonts w:hint="eastAsia" w:ascii="宋体" w:hAnsi="宋体" w:eastAsia="宋体" w:cs="宋体"/>
          <w:bCs/>
          <w:szCs w:val="21"/>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116"/>
        <w:spacing w:line="360" w:lineRule="auto"/>
        <w:rPr>
          <w:rFonts w:ascii="宋体" w:hAnsi="宋体" w:eastAsia="宋体" w:cs="宋体"/>
          <w:bCs/>
          <w:szCs w:val="21"/>
        </w:rPr>
      </w:pPr>
      <w:r>
        <w:rPr>
          <w:rFonts w:hint="eastAsia" w:ascii="宋体" w:hAnsi="宋体" w:eastAsia="宋体" w:cs="宋体"/>
          <w:bCs/>
          <w:szCs w:val="21"/>
        </w:rPr>
        <w:t xml:space="preserve">（1）需方内部工作安排、计划调整等自身原因；</w:t>
      </w:r>
      <w:r/>
    </w:p>
    <w:p>
      <w:pPr>
        <w:pStyle w:val="1116"/>
        <w:spacing w:line="360" w:lineRule="auto"/>
        <w:rPr>
          <w:rFonts w:ascii="宋体" w:hAnsi="宋体" w:eastAsia="宋体" w:cs="宋体"/>
          <w:bCs/>
          <w:szCs w:val="21"/>
        </w:rPr>
      </w:pPr>
      <w:r>
        <w:rPr>
          <w:rFonts w:hint="eastAsia" w:ascii="宋体" w:hAnsi="宋体" w:eastAsia="宋体" w:cs="宋体"/>
          <w:bCs/>
          <w:szCs w:val="21"/>
        </w:rPr>
        <w:t xml:space="preserve">（2）中央、省、市、区级政策变动，以及规划、计划调整等外部原因；</w:t>
      </w:r>
      <w:r/>
    </w:p>
    <w:p>
      <w:pPr>
        <w:pStyle w:val="1116"/>
        <w:spacing w:line="360" w:lineRule="auto"/>
        <w:rPr>
          <w:rFonts w:ascii="宋体" w:hAnsi="宋体" w:eastAsia="宋体" w:cs="宋体"/>
          <w:bCs/>
          <w:szCs w:val="21"/>
        </w:rPr>
      </w:pPr>
      <w:r>
        <w:rPr>
          <w:rFonts w:hint="eastAsia" w:ascii="宋体" w:hAnsi="宋体" w:eastAsia="宋体" w:cs="宋体"/>
          <w:bCs/>
          <w:szCs w:val="21"/>
        </w:rPr>
        <w:t xml:space="preserve">（3）其他需方原因。</w:t>
      </w:r>
      <w:r/>
    </w:p>
    <w:p>
      <w:pPr>
        <w:pStyle w:val="1116"/>
        <w:spacing w:line="360" w:lineRule="auto"/>
        <w:rPr>
          <w:rFonts w:ascii="宋体" w:hAnsi="宋体" w:eastAsia="宋体" w:cs="宋体"/>
          <w:bCs/>
          <w:szCs w:val="21"/>
        </w:rPr>
      </w:pPr>
      <w:r>
        <w:rPr>
          <w:rFonts w:hint="eastAsia" w:ascii="宋体" w:hAnsi="宋体" w:eastAsia="宋体" w:cs="宋体"/>
          <w:bCs/>
          <w:szCs w:val="21"/>
        </w:rPr>
        <w:t xml:space="preserve">本合同对合同变更、中止或终止合同有其他特殊约定的，按该特殊约定执行。</w:t>
      </w:r>
      <w:r/>
    </w:p>
    <w:p>
      <w:pPr>
        <w:numPr>
          <w:ilvl w:val="0"/>
          <w:numId w:val="11"/>
        </w:numPr>
        <w:jc w:val="left"/>
        <w:spacing w:line="400" w:lineRule="exact"/>
        <w:rPr>
          <w:rFonts w:ascii="宋体" w:hAnsi="宋体" w:eastAsia="宋体" w:cs="宋体"/>
          <w:b/>
          <w:sz w:val="24"/>
        </w:rPr>
      </w:pPr>
      <w:r>
        <w:rPr>
          <w:rFonts w:hint="eastAsia" w:ascii="宋体" w:hAnsi="宋体" w:eastAsia="宋体" w:cs="宋体"/>
          <w:b/>
          <w:sz w:val="24"/>
        </w:rPr>
        <w:t xml:space="preserve">合同变更、中止与终止</w:t>
      </w:r>
      <w:r/>
    </w:p>
    <w:p>
      <w:pPr>
        <w:jc w:val="left"/>
        <w:spacing w:line="400" w:lineRule="exact"/>
        <w:rPr>
          <w:rFonts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16.2合同的终止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79"/>
        <w:jc w:val="both"/>
        <w:rPr>
          <w:rFonts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pStyle w:val="1179"/>
        <w:rPr>
          <w:rFonts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179"/>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17. 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18. 不可抗力</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19. 解决争议的方法</w:t>
      </w:r>
      <w:r/>
    </w:p>
    <w:p>
      <w:pPr>
        <w:pStyle w:val="1179"/>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79"/>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79"/>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sz w:val="24"/>
        </w:rPr>
      </w:pPr>
      <w:r>
        <w:rPr>
          <w:rFonts w:hint="eastAsia" w:ascii="宋体" w:hAnsi="宋体" w:eastAsia="宋体" w:cs="宋体"/>
          <w:b/>
          <w:sz w:val="24"/>
        </w:rPr>
        <w:t xml:space="preserve">20. 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pStyle w:val="1113"/>
        <w:ind w:firstLine="420"/>
        <w:spacing w:line="400" w:lineRule="exact"/>
        <w:rPr>
          <w:sz w:val="21"/>
          <w:szCs w:val="21"/>
          <w:lang w:eastAsia="zh-CN"/>
        </w:rPr>
      </w:pPr>
      <w:r>
        <w:rPr>
          <w:rFonts w:hint="eastAsia"/>
          <w:sz w:val="21"/>
          <w:szCs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sz w:val="24"/>
        </w:rPr>
      </w:pPr>
      <w:r>
        <w:rPr>
          <w:rFonts w:hint="eastAsia" w:ascii="宋体" w:hAnsi="宋体" w:eastAsia="宋体" w:cs="宋体"/>
          <w:b/>
          <w:sz w:val="24"/>
        </w:rPr>
        <w:t xml:space="preserve">21. 法律适用</w:t>
      </w:r>
      <w:r/>
    </w:p>
    <w:p>
      <w:pPr>
        <w:pStyle w:val="1179"/>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79"/>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宋体"/>
          <w:b/>
          <w:sz w:val="24"/>
        </w:rPr>
      </w:pPr>
      <w:r>
        <w:rPr>
          <w:rFonts w:hint="eastAsia" w:ascii="宋体" w:hAnsi="宋体" w:eastAsia="宋体" w:cs="宋体"/>
          <w:b/>
          <w:sz w:val="24"/>
        </w:rPr>
        <w:t xml:space="preserve">22. 通知</w:t>
      </w:r>
      <w:r/>
    </w:p>
    <w:p>
      <w:pPr>
        <w:pStyle w:val="1179"/>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79"/>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eastAsia="宋体" w:cs="宋体"/>
          <w:b/>
          <w:bCs/>
          <w:sz w:val="24"/>
        </w:rPr>
      </w:pPr>
      <w:r>
        <w:rPr>
          <w:rFonts w:hint="eastAsia" w:ascii="宋体" w:hAnsi="宋体" w:eastAsia="宋体" w:cs="宋体"/>
          <w:b/>
          <w:bCs/>
          <w:sz w:val="24"/>
        </w:rPr>
        <w:t xml:space="preserve">合同未尽事项</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ascii="宋体" w:hAnsi="宋体" w:eastAsia="宋体" w:cs="宋体"/>
          <w:sz w:val="28"/>
          <w:szCs w:val="28"/>
        </w:rPr>
      </w:pPr>
      <w:r>
        <w:rPr>
          <w:rFonts w:hint="eastAsia" w:ascii="宋体" w:hAnsi="宋体" w:eastAsia="宋体" w:cs="宋体"/>
          <w:bCs/>
          <w:szCs w:val="21"/>
        </w:rPr>
        <w:t xml:space="preserve">    23.2 合同附件与合同正文具有同等的法律效力。</w:t>
      </w:r>
      <w:bookmarkStart w:id="2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1099"/>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27"/>
      <w:r/>
      <w:r/>
    </w:p>
    <w:tbl>
      <w:tblPr>
        <w:tblStyle w:val="1108"/>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79"/>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eastAsia="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ascii="宋体" w:hAnsi="宋体" w:eastAsia="宋体" w:cs="宋体"/>
                <w:iCs/>
                <w:szCs w:val="21"/>
                <w:u w:val="single"/>
              </w:rPr>
              <w:t xml:space="preserve">2</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ascii="宋体" w:hAnsi="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项目所在地  </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bl>
    <w:p>
      <w:pPr>
        <w:jc w:val="center"/>
        <w:rPr>
          <w:rFonts w:ascii="宋体" w:hAnsi="宋体" w:eastAsia="宋体" w:cs="宋体"/>
          <w:b/>
          <w:color w:val="000000"/>
          <w:sz w:val="32"/>
          <w:szCs w:val="32"/>
        </w:rPr>
      </w:pPr>
      <w:r>
        <w:rPr>
          <w:rFonts w:ascii="宋体" w:hAnsi="宋体" w:eastAsia="宋体" w:cs="宋体"/>
          <w:b/>
          <w:color w:val="000000"/>
          <w:sz w:val="32"/>
          <w:szCs w:val="32"/>
        </w:rPr>
      </w:r>
      <w:r/>
    </w:p>
    <w:p>
      <w:pPr>
        <w:jc w:val="center"/>
        <w:rPr>
          <w:color w:val="000000"/>
        </w:rPr>
      </w:pPr>
      <w:r>
        <w:br w:type="page" w:clear="all"/>
      </w:r>
      <w:r>
        <w:rPr>
          <w:rFonts w:hint="eastAsia" w:ascii="宋体" w:hAnsi="Courier New" w:eastAsia="宋体"/>
          <w:b/>
          <w:bCs/>
          <w:color w:val="000000"/>
          <w:sz w:val="36"/>
          <w:szCs w:val="36"/>
        </w:rPr>
        <w:t xml:space="preserve">五、 附件</w:t>
      </w:r>
      <w:r/>
    </w:p>
    <w:p>
      <w:pPr>
        <w:pStyle w:val="1099"/>
        <w:jc w:val="left"/>
        <w:rPr>
          <w:rFonts w:ascii="宋体" w:hAnsi="宋体" w:eastAsia="宋体"/>
          <w:sz w:val="24"/>
          <w:szCs w:val="24"/>
        </w:rPr>
      </w:pPr>
      <w:r>
        <w:rPr>
          <w:rFonts w:hint="eastAsia" w:ascii="宋体" w:hAnsi="宋体" w:eastAsia="宋体"/>
          <w:sz w:val="24"/>
          <w:szCs w:val="24"/>
        </w:rPr>
        <w:t xml:space="preserve">附件一：评分标准：（总分100分）</w:t>
      </w:r>
      <w:r/>
    </w:p>
    <w:p>
      <w:pPr>
        <w:ind w:firstLine="480"/>
        <w:spacing w:line="360" w:lineRule="auto"/>
        <w:rPr>
          <w:rFonts w:ascii="宋体" w:hAnsi="宋体" w:eastAsia="宋体" w:cs="宋体"/>
          <w:b/>
          <w:color w:val="000000"/>
          <w:sz w:val="24"/>
          <w:szCs w:val="24"/>
        </w:rPr>
      </w:pPr>
      <w:r>
        <w:rPr>
          <w:rFonts w:hint="eastAsia" w:ascii="宋体" w:hAnsi="宋体" w:eastAsia="宋体" w:cs="宋体"/>
          <w:bCs/>
          <w:color w:val="000000"/>
          <w:sz w:val="24"/>
          <w:szCs w:val="24"/>
        </w:rPr>
        <w:t xml:space="preserve">比较与评价采用综合评分法（计分均保留2位小数），</w:t>
      </w:r>
      <w:r>
        <w:rPr>
          <w:rFonts w:hint="eastAsia" w:ascii="宋体" w:hAnsi="宋体" w:eastAsia="宋体" w:cs="宋体"/>
          <w:color w:val="000000"/>
          <w:sz w:val="24"/>
          <w:szCs w:val="24"/>
        </w:rPr>
        <w:t xml:space="preserve">评审委员会遵循公平、公正、择优原则，独立按照评分标准分别评定投标供应商的分值；</w:t>
      </w:r>
      <w:r>
        <w:rPr>
          <w:rFonts w:hint="eastAsia" w:ascii="宋体" w:hAnsi="宋体" w:eastAsia="宋体" w:cs="宋体"/>
          <w:bCs/>
          <w:color w:val="000000"/>
          <w:sz w:val="24"/>
          <w:szCs w:val="24"/>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具体评分标准如下：</w:t>
      </w:r>
      <w:r/>
    </w:p>
    <w:p>
      <w:pPr>
        <w:ind w:firstLine="480"/>
        <w:spacing w:line="360" w:lineRule="auto"/>
        <w:rPr>
          <w:rFonts w:ascii="宋体" w:hAnsi="宋体" w:eastAsia="宋体" w:cs="宋体"/>
          <w:bCs/>
          <w:sz w:val="24"/>
          <w:szCs w:val="24"/>
        </w:rPr>
      </w:pPr>
      <w:r>
        <w:rPr>
          <w:rFonts w:hint="eastAsia" w:ascii="宋体" w:hAnsi="宋体" w:eastAsia="宋体" w:cs="宋体"/>
          <w:bCs/>
          <w:color w:val="000000"/>
          <w:sz w:val="24"/>
          <w:szCs w:val="24"/>
        </w:rPr>
        <w:t xml:space="preserve">一、报价                                                       </w:t>
      </w:r>
      <w:r>
        <w:rPr>
          <w:rFonts w:ascii="宋体" w:hAnsi="宋体" w:eastAsia="宋体" w:cs="宋体"/>
          <w:bCs/>
          <w:sz w:val="24"/>
          <w:szCs w:val="24"/>
        </w:rPr>
        <w:t xml:space="preserve">38</w:t>
      </w:r>
      <w:r>
        <w:rPr>
          <w:rFonts w:hint="eastAsia" w:ascii="宋体" w:hAnsi="宋体" w:eastAsia="宋体" w:cs="宋体"/>
          <w:bCs/>
          <w:sz w:val="24"/>
          <w:szCs w:val="24"/>
        </w:rPr>
        <w:t xml:space="preserve">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二、业绩案例                                                    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三、项目要求响应情况                                           </w:t>
      </w:r>
      <w:r>
        <w:rPr>
          <w:rFonts w:ascii="宋体" w:hAnsi="宋体" w:eastAsia="宋体" w:cs="宋体"/>
          <w:bCs/>
          <w:sz w:val="24"/>
          <w:szCs w:val="24"/>
        </w:rPr>
        <w:t xml:space="preserve">24</w:t>
      </w:r>
      <w:r>
        <w:rPr>
          <w:rFonts w:hint="eastAsia" w:ascii="宋体" w:hAnsi="宋体" w:eastAsia="宋体" w:cs="宋体"/>
          <w:bCs/>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四、服务方案                                                   3</w:t>
      </w:r>
      <w:r>
        <w:rPr>
          <w:rFonts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五、加分因素                                                    2分</w:t>
      </w:r>
      <w:r/>
    </w:p>
    <w:p>
      <w:pPr>
        <w:pStyle w:val="1157"/>
        <w:ind w:firstLine="0"/>
        <w:rPr>
          <w:rFonts w:ascii="宋体" w:hAnsi="宋体" w:cs="宋体"/>
          <w:b/>
          <w:bCs/>
          <w:sz w:val="24"/>
        </w:rPr>
      </w:pPr>
      <w:r>
        <w:rPr>
          <w:rFonts w:hint="eastAsia" w:ascii="宋体" w:hAnsi="宋体" w:cs="宋体"/>
          <w:b/>
          <w:bCs/>
          <w:sz w:val="24"/>
        </w:rPr>
        <w:t xml:space="preserve">一、价格分（</w:t>
      </w:r>
      <w:r>
        <w:rPr>
          <w:rFonts w:ascii="宋体" w:hAnsi="宋体" w:cs="宋体"/>
          <w:b/>
          <w:bCs/>
          <w:sz w:val="24"/>
        </w:rPr>
        <w:t xml:space="preserve">3</w:t>
      </w:r>
      <w:r>
        <w:rPr>
          <w:rFonts w:hint="eastAsia" w:ascii="宋体" w:hAnsi="宋体" w:cs="宋体"/>
          <w:b/>
          <w:bCs/>
          <w:sz w:val="24"/>
        </w:rPr>
        <w:t xml:space="preserve">8分）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（1）价格分（</w:t>
      </w:r>
      <w:r>
        <w:rPr>
          <w:rFonts w:ascii="宋体" w:hAnsi="宋体" w:eastAsia="宋体" w:cs="宋体"/>
          <w:bCs/>
          <w:sz w:val="24"/>
          <w:szCs w:val="24"/>
        </w:rPr>
        <w:t xml:space="preserve">3</w:t>
      </w:r>
      <w:r>
        <w:rPr>
          <w:rFonts w:hint="eastAsia" w:ascii="宋体" w:hAnsi="宋体" w:eastAsia="宋体" w:cs="宋体"/>
          <w:bCs/>
          <w:sz w:val="24"/>
          <w:szCs w:val="24"/>
        </w:rPr>
        <w:t xml:space="preserve">8分）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投标报价得分=（评标基准价／投标报价）×价格权值×100。</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1）价格扣除（专门</w:t>
      </w:r>
      <w:r>
        <w:rPr>
          <w:rFonts w:ascii="宋体" w:hAnsi="宋体" w:eastAsia="宋体" w:cs="宋体"/>
          <w:b/>
          <w:bCs/>
          <w:sz w:val="24"/>
          <w:szCs w:val="24"/>
        </w:rPr>
        <w:t xml:space="preserve">面向中小企业除外</w:t>
      </w:r>
      <w:r>
        <w:rPr>
          <w:rFonts w:hint="eastAsia" w:ascii="宋体" w:hAnsi="宋体" w:eastAsia="宋体" w:cs="宋体"/>
          <w:b/>
          <w:bCs/>
          <w:sz w:val="24"/>
          <w:szCs w:val="24"/>
        </w:rPr>
        <w:t xml:space="preserve">）：</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 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35" w:firstLine="240"/>
        <w:spacing w:line="360" w:lineRule="auto"/>
        <w:tabs>
          <w:tab w:val="left" w:pos="945" w:leader="none"/>
          <w:tab w:val="left" w:pos="1155" w:leader="none"/>
          <w:tab w:val="left" w:pos="3823" w:leader="none"/>
        </w:tabs>
        <w:rPr>
          <w:rFonts w:ascii="宋体" w:hAnsi="宋体" w:eastAsia="宋体" w:cs="宋体"/>
          <w:bCs/>
          <w:sz w:val="24"/>
          <w:szCs w:val="24"/>
        </w:rPr>
      </w:pPr>
      <w:r>
        <w:rPr>
          <w:rFonts w:hint="eastAsia" w:ascii="宋体" w:hAnsi="宋体" w:eastAsia="宋体" w:cs="宋体"/>
          <w:bCs/>
          <w:sz w:val="24"/>
          <w:szCs w:val="24"/>
        </w:rPr>
        <w:t xml:space="preserve">同一投标人，上述三项价格扣除优惠不得重复享受。</w:t>
      </w:r>
      <w:r/>
    </w:p>
    <w:p>
      <w:pPr>
        <w:ind w:firstLine="482"/>
        <w:spacing w:line="360" w:lineRule="auto"/>
        <w:rPr>
          <w:rFonts w:ascii="宋体" w:hAnsi="宋体" w:eastAsia="宋体" w:cs="宋体"/>
          <w:bCs/>
          <w:sz w:val="24"/>
          <w:szCs w:val="24"/>
        </w:rPr>
      </w:pPr>
      <w:r>
        <w:rPr>
          <w:rFonts w:hint="eastAsia" w:ascii="宋体" w:hAnsi="宋体" w:eastAsia="宋体" w:cs="宋体"/>
          <w:b/>
          <w:color w:val="000000"/>
          <w:sz w:val="24"/>
          <w:szCs w:val="24"/>
        </w:rPr>
        <w:t xml:space="preserve">2）关于本国产品价格扣除详见第二章供应商须知“（九）开标、评标——5.评标方法——（3）采购本国产品的支持政策”。</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3）关于异常</w:t>
      </w:r>
      <w:r>
        <w:rPr>
          <w:rFonts w:ascii="宋体" w:hAnsi="宋体" w:eastAsia="宋体" w:cs="宋体"/>
          <w:b/>
          <w:color w:val="000000"/>
          <w:sz w:val="24"/>
          <w:szCs w:val="24"/>
        </w:rPr>
        <w:t xml:space="preserve">低价</w:t>
      </w:r>
      <w:r>
        <w:rPr>
          <w:rFonts w:hint="eastAsia" w:ascii="宋体" w:hAnsi="宋体" w:eastAsia="宋体" w:cs="宋体"/>
          <w:b/>
          <w:color w:val="000000"/>
          <w:sz w:val="24"/>
          <w:szCs w:val="24"/>
        </w:rPr>
        <w:t xml:space="preserve">审查</w:t>
      </w:r>
      <w:r>
        <w:rPr>
          <w:rFonts w:ascii="宋体" w:hAnsi="宋体" w:eastAsia="宋体" w:cs="宋体"/>
          <w:b/>
          <w:color w:val="000000"/>
          <w:sz w:val="24"/>
          <w:szCs w:val="24"/>
        </w:rPr>
        <w:t xml:space="preserve">的</w:t>
      </w:r>
      <w:r>
        <w:rPr>
          <w:rFonts w:hint="eastAsia" w:ascii="宋体" w:hAnsi="宋体" w:eastAsia="宋体" w:cs="宋体"/>
          <w:b/>
          <w:color w:val="000000"/>
          <w:sz w:val="24"/>
          <w:szCs w:val="24"/>
        </w:rPr>
        <w:t xml:space="preserve">启动：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①采购人应当在采购文件中明确，政府采购评审中出现下列情形之一的，评审委员会应当启动异常低价投标（响应）审查程序：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a.投标（响应）报价低于全部通过符合性审查供应商投标（响应）报价平均值50%的，即投标（响应）报价&lt;全部通过符合性审查供应商投标（响应）报价平均值×50%；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b.投标（响应）报价低于通过符合性审查的次低报价供应商投标（响应）报价50%的，即投标（响应）报价&lt;通过符合性审查的次低报价供应商投标（响应）报价×50%；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c.投标（响应）报价低于采购项目最高限价45%的，即投标（响应）报价&lt;采购项目最高限价×45%；</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d.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pStyle w:val="1157"/>
        <w:ind w:firstLine="480"/>
        <w:spacing w:line="360" w:lineRule="auto"/>
        <w:rPr>
          <w:rFonts w:ascii="宋体" w:hAnsi="宋体" w:cs="宋体"/>
          <w:sz w:val="24"/>
          <w:szCs w:val="24"/>
        </w:rPr>
      </w:pPr>
      <w:r>
        <w:rPr>
          <w:rFonts w:hint="eastAsia" w:ascii="宋体" w:hAnsi="宋体" w:cs="宋体"/>
          <w:bCs/>
          <w:color w:val="000000"/>
          <w:sz w:val="24"/>
          <w:szCs w:val="24"/>
        </w:rPr>
        <w:t xml:space="preserve">③各级财政部门应当加强对评审专家的指导和监管，进一步压实评审专家的责任。财政部门在投诉处理、监督检查中发现评审委员会未按规定对异常低价开展审查的，依法予以纠正并追究评审专家的法律责任。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2.业绩</w:t>
      </w:r>
      <w:r>
        <w:rPr>
          <w:rFonts w:ascii="宋体" w:hAnsi="宋体" w:eastAsia="宋体" w:cs="宋体"/>
          <w:b/>
          <w:color w:val="000000"/>
          <w:sz w:val="24"/>
          <w:szCs w:val="24"/>
        </w:rPr>
        <w:t xml:space="preserve">案例</w:t>
      </w:r>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ind w:firstLine="482"/>
        <w:spacing w:line="360" w:lineRule="auto"/>
        <w:rPr>
          <w:rFonts w:ascii="宋体" w:hAnsi="宋体" w:eastAsia="宋体" w:cs="宋体"/>
          <w:bCs/>
          <w:sz w:val="24"/>
        </w:rPr>
      </w:pPr>
      <w:r>
        <w:rPr>
          <w:rFonts w:ascii="宋体" w:hAnsi="宋体" w:eastAsia="宋体" w:cs="宋体"/>
          <w:bCs/>
          <w:sz w:val="24"/>
        </w:rPr>
        <w:t xml:space="preserve">提供投标人自20</w:t>
      </w:r>
      <w:r>
        <w:rPr>
          <w:rFonts w:hint="eastAsia" w:ascii="宋体" w:hAnsi="宋体" w:eastAsia="宋体" w:cs="宋体"/>
          <w:bCs/>
          <w:sz w:val="24"/>
        </w:rPr>
        <w:t xml:space="preserve">2</w:t>
      </w:r>
      <w:r>
        <w:rPr>
          <w:rFonts w:ascii="宋体" w:hAnsi="宋体" w:eastAsia="宋体" w:cs="宋体"/>
          <w:bCs/>
          <w:sz w:val="24"/>
        </w:rPr>
        <w:t xml:space="preserve">2年12月1日</w:t>
      </w:r>
      <w:r>
        <w:rPr>
          <w:rFonts w:hint="eastAsia" w:ascii="宋体" w:hAnsi="宋体" w:eastAsia="宋体" w:cs="宋体"/>
          <w:bCs/>
          <w:sz w:val="24"/>
        </w:rPr>
        <w:t xml:space="preserve">（含）</w:t>
      </w:r>
      <w:r>
        <w:rPr>
          <w:rFonts w:ascii="宋体" w:hAnsi="宋体" w:eastAsia="宋体" w:cs="宋体"/>
          <w:bCs/>
          <w:sz w:val="24"/>
        </w:rPr>
        <w:t xml:space="preserve">以来（以合同</w:t>
      </w:r>
      <w:r>
        <w:rPr>
          <w:rFonts w:hint="eastAsia" w:ascii="宋体" w:hAnsi="宋体" w:eastAsia="宋体" w:cs="宋体"/>
          <w:bCs/>
          <w:sz w:val="24"/>
        </w:rPr>
        <w:t xml:space="preserve">签订</w:t>
      </w:r>
      <w:r>
        <w:rPr>
          <w:rFonts w:ascii="宋体" w:hAnsi="宋体" w:eastAsia="宋体" w:cs="宋体"/>
          <w:bCs/>
          <w:sz w:val="24"/>
        </w:rPr>
        <w:t xml:space="preserve">时间为准）</w:t>
      </w:r>
      <w:r>
        <w:rPr>
          <w:rFonts w:hint="eastAsia" w:ascii="宋体" w:hAnsi="宋体" w:eastAsia="宋体" w:cs="宋体"/>
          <w:bCs/>
          <w:sz w:val="24"/>
        </w:rPr>
        <w:t xml:space="preserve">，具备类似产品</w:t>
      </w:r>
      <w:r>
        <w:rPr>
          <w:rFonts w:ascii="宋体" w:hAnsi="宋体" w:eastAsia="宋体" w:cs="宋体"/>
          <w:bCs/>
          <w:sz w:val="24"/>
        </w:rPr>
        <w:t xml:space="preserve">的</w:t>
      </w:r>
      <w:r>
        <w:rPr>
          <w:rFonts w:hint="eastAsia" w:ascii="宋体" w:hAnsi="宋体" w:eastAsia="宋体" w:cs="宋体"/>
          <w:bCs/>
          <w:sz w:val="24"/>
        </w:rPr>
        <w:t xml:space="preserve">销售案例，</w:t>
      </w:r>
      <w:r>
        <w:rPr>
          <w:rFonts w:ascii="宋体" w:hAnsi="宋体" w:eastAsia="宋体" w:cs="宋体"/>
          <w:bCs/>
          <w:sz w:val="24"/>
        </w:rPr>
        <w:t xml:space="preserve">每提供一个得2分，本项最</w:t>
      </w:r>
      <w:r>
        <w:rPr>
          <w:rFonts w:hint="eastAsia" w:ascii="宋体" w:hAnsi="宋体" w:eastAsia="宋体" w:cs="宋体"/>
          <w:bCs/>
          <w:sz w:val="24"/>
        </w:rPr>
        <w:t xml:space="preserve">高</w:t>
      </w:r>
      <w:r>
        <w:rPr>
          <w:rFonts w:ascii="宋体" w:hAnsi="宋体" w:eastAsia="宋体" w:cs="宋体"/>
          <w:bCs/>
          <w:sz w:val="24"/>
        </w:rPr>
        <w:t xml:space="preserve">得4分；（投标文件中提供合同</w:t>
      </w:r>
      <w:r>
        <w:rPr>
          <w:rFonts w:hint="eastAsia" w:ascii="宋体" w:hAnsi="宋体" w:eastAsia="宋体" w:cs="宋体"/>
          <w:bCs/>
          <w:sz w:val="24"/>
        </w:rPr>
        <w:t xml:space="preserve">、验收证明（能够证明本项目已完成的证明材料）及资金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r/>
    </w:p>
    <w:p>
      <w:pPr>
        <w:ind w:firstLine="482"/>
        <w:spacing w:line="360" w:lineRule="auto"/>
        <w:rPr>
          <w:rFonts w:ascii="宋体" w:hAnsi="宋体" w:eastAsia="宋体" w:cs="宋体"/>
          <w:b/>
          <w:sz w:val="24"/>
        </w:rPr>
      </w:pPr>
      <w:r>
        <w:rPr>
          <w:rFonts w:hint="eastAsia" w:ascii="宋体" w:hAnsi="宋体" w:eastAsia="宋体" w:cs="宋体"/>
          <w:b/>
          <w:color w:val="000000"/>
          <w:sz w:val="24"/>
          <w:szCs w:val="24"/>
        </w:rPr>
        <w:t xml:space="preserve">3.</w:t>
      </w:r>
      <w:r>
        <w:rPr>
          <w:rFonts w:hint="eastAsia" w:ascii="宋体" w:hAnsi="宋体" w:eastAsia="宋体" w:cs="宋体"/>
          <w:b/>
          <w:sz w:val="24"/>
        </w:rPr>
        <w:t xml:space="preserve">项目要求响应情况（</w:t>
      </w:r>
      <w:r>
        <w:rPr>
          <w:rFonts w:ascii="宋体" w:hAnsi="宋体" w:eastAsia="宋体" w:cs="宋体"/>
          <w:b/>
          <w:sz w:val="24"/>
        </w:rPr>
        <w:t xml:space="preserve">24</w:t>
      </w:r>
      <w:r>
        <w:rPr>
          <w:rFonts w:hint="eastAsia" w:ascii="宋体" w:hAnsi="宋体" w:eastAsia="宋体" w:cs="宋体"/>
          <w:b/>
          <w:sz w:val="24"/>
        </w:rPr>
        <w:t xml:space="preserve">分）</w:t>
      </w:r>
      <w:r/>
    </w:p>
    <w:p>
      <w:pPr>
        <w:ind w:firstLine="482"/>
        <w:spacing w:line="440" w:lineRule="exact"/>
        <w:rPr>
          <w:rFonts w:ascii="宋体" w:hAnsi="宋体" w:eastAsia="宋体" w:cs="宋体"/>
          <w:sz w:val="24"/>
          <w:szCs w:val="24"/>
        </w:rPr>
      </w:pPr>
      <w:r>
        <w:rPr>
          <w:rFonts w:hint="eastAsia" w:ascii="宋体" w:hAnsi="宋体" w:eastAsia="宋体" w:cs="宋体"/>
          <w:b/>
          <w:color w:val="000000"/>
          <w:sz w:val="24"/>
          <w:szCs w:val="24"/>
        </w:rPr>
        <w:t xml:space="preserve">得分项目参数必须在《投标偏离表》实报内容中填写并注明为正偏离，未按要求提供证明材料和不按要求填写的，不得分。</w:t>
      </w:r>
      <w:r>
        <w:rPr>
          <w:rFonts w:hint="eastAsia" w:ascii="宋体" w:hAnsi="宋体" w:eastAsia="宋体" w:cs="宋体"/>
          <w:sz w:val="24"/>
          <w:szCs w:val="24"/>
        </w:rPr>
        <w:t xml:space="preserve">以下技术参数需满足得分要求并提供下列至少一种相关证明材料（如产品界面截图、科研文章、厂家证明、白皮书、彩页、手册、检测报告、说明书等）进行说明的，</w:t>
      </w:r>
      <w:r>
        <w:rPr>
          <w:rFonts w:hint="eastAsia" w:ascii="宋体" w:hAnsi="宋体" w:eastAsia="宋体" w:cs="宋体"/>
          <w:bCs/>
          <w:sz w:val="24"/>
          <w:szCs w:val="24"/>
        </w:rPr>
        <w:t xml:space="preserve">并将证明材料</w:t>
      </w:r>
      <w:r>
        <w:rPr>
          <w:rFonts w:hint="eastAsia" w:ascii="宋体" w:hAnsi="宋体" w:eastAsia="宋体" w:cs="宋体"/>
          <w:color w:val="000000"/>
          <w:sz w:val="24"/>
          <w:szCs w:val="24"/>
        </w:rPr>
        <w:t xml:space="preserve">扫描件上传至苏采云投标系统，</w:t>
      </w:r>
      <w:r>
        <w:rPr>
          <w:rFonts w:hint="eastAsia" w:ascii="宋体" w:hAnsi="宋体" w:eastAsia="宋体" w:cs="宋体"/>
          <w:bCs/>
          <w:sz w:val="24"/>
          <w:szCs w:val="24"/>
        </w:rPr>
        <w:t xml:space="preserve">每项按</w:t>
      </w:r>
      <w:r>
        <w:rPr>
          <w:rFonts w:hint="eastAsia" w:ascii="宋体" w:hAnsi="宋体" w:eastAsia="宋体" w:cs="宋体"/>
          <w:sz w:val="24"/>
          <w:szCs w:val="24"/>
        </w:rPr>
        <w:t xml:space="preserve">评分</w:t>
      </w:r>
      <w:r>
        <w:rPr>
          <w:rFonts w:ascii="宋体" w:hAnsi="宋体" w:eastAsia="宋体" w:cs="宋体"/>
          <w:sz w:val="24"/>
          <w:szCs w:val="24"/>
        </w:rPr>
        <w:t xml:space="preserve">标准</w:t>
      </w:r>
      <w:r>
        <w:rPr>
          <w:rFonts w:hint="eastAsia" w:ascii="宋体" w:hAnsi="宋体" w:eastAsia="宋体" w:cs="宋体"/>
          <w:sz w:val="24"/>
          <w:szCs w:val="24"/>
        </w:rPr>
        <w:t xml:space="preserve">得分，未提供或提供的</w:t>
      </w:r>
      <w:r>
        <w:rPr>
          <w:rFonts w:hint="eastAsia" w:ascii="宋体" w:hAnsi="宋体" w:eastAsia="宋体" w:cs="宋体"/>
          <w:bCs/>
          <w:sz w:val="24"/>
          <w:szCs w:val="24"/>
        </w:rPr>
        <w:t xml:space="preserve">相关证明材料</w:t>
      </w:r>
      <w:r>
        <w:rPr>
          <w:rFonts w:hint="eastAsia" w:ascii="宋体" w:hAnsi="宋体" w:eastAsia="宋体" w:cs="宋体"/>
          <w:sz w:val="24"/>
          <w:szCs w:val="24"/>
        </w:rPr>
        <w:t xml:space="preserve">不能佐证评分参数内容的，评审时不予认可。</w:t>
      </w:r>
      <w:r>
        <w:rPr>
          <w:rFonts w:ascii="宋体" w:hAnsi="宋体" w:eastAsia="宋体" w:cs="宋体"/>
          <w:sz w:val="24"/>
          <w:szCs w:val="24"/>
        </w:rPr>
        <w:t xml:space="preserve">本项</w:t>
      </w:r>
      <w:r>
        <w:rPr>
          <w:rFonts w:hint="eastAsia" w:ascii="宋体" w:hAnsi="宋体" w:eastAsia="宋体" w:cs="宋体"/>
          <w:sz w:val="24"/>
          <w:szCs w:val="24"/>
        </w:rPr>
        <w:t xml:space="preserve">最高</w:t>
      </w:r>
      <w:r>
        <w:rPr>
          <w:rFonts w:ascii="宋体" w:hAnsi="宋体" w:eastAsia="宋体" w:cs="宋体"/>
          <w:sz w:val="24"/>
          <w:szCs w:val="24"/>
        </w:rPr>
        <w:t xml:space="preserve">得24</w:t>
      </w:r>
      <w:r>
        <w:rPr>
          <w:rFonts w:hint="eastAsia" w:ascii="宋体" w:hAnsi="宋体" w:eastAsia="宋体" w:cs="宋体"/>
          <w:sz w:val="24"/>
          <w:szCs w:val="24"/>
        </w:rPr>
        <w:t xml:space="preserve">分</w:t>
      </w:r>
      <w:r>
        <w:rPr>
          <w:rFonts w:ascii="宋体" w:hAnsi="宋体" w:eastAsia="宋体" w:cs="宋体"/>
          <w:sz w:val="24"/>
          <w:szCs w:val="24"/>
        </w:rPr>
        <w:t xml:space="preserve">。</w:t>
      </w:r>
      <w:r/>
    </w:p>
    <w:tbl>
      <w:tblPr>
        <w:tblStyle w:val="1108"/>
        <w:tblW w:w="5319" w:type="pct"/>
        <w:tblInd w:w="-397" w:type="dxa"/>
        <w:tblLayout w:type="fixed"/>
        <w:tblCellMar>
          <w:left w:w="108" w:type="dxa"/>
          <w:top w:w="0" w:type="dxa"/>
          <w:right w:w="108" w:type="dxa"/>
          <w:bottom w:w="0" w:type="dxa"/>
        </w:tblCellMar>
        <w:tblLook w:val="04A0" w:firstRow="1" w:lastRow="0" w:firstColumn="1" w:lastColumn="0" w:noHBand="0" w:noVBand="1"/>
      </w:tblPr>
      <w:tblGrid>
        <w:gridCol w:w="984"/>
        <w:gridCol w:w="2826"/>
        <w:gridCol w:w="6070"/>
      </w:tblGrid>
      <w:tr>
        <w:trPr>
          <w:trHeight w:val="4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spacing w:line="340" w:lineRule="exact"/>
              <w:widowControl/>
              <w:rPr>
                <w:rFonts w:ascii="宋体" w:hAnsi="宋体" w:eastAsia="宋体" w:cs="宋体"/>
                <w:color w:val="000000"/>
                <w:sz w:val="24"/>
                <w:szCs w:val="24"/>
              </w:rPr>
            </w:pPr>
            <w:r/>
            <w:bookmarkStart w:id="28" w:name="_Hlk213400858"/>
            <w:r/>
            <w:bookmarkStart w:id="29" w:name="_Hlk173939698"/>
            <w:r/>
            <w:bookmarkStart w:id="30" w:name="OLE_LINK2"/>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基础参数</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评分标准</w:t>
            </w:r>
            <w:bookmarkEnd w:id="28"/>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激光终端输出功率≥85W</w:t>
            </w:r>
            <w:r>
              <w:rPr>
                <w:rFonts w:hint="eastAsia" w:ascii="宋体" w:hAnsi="宋体" w:eastAsia="宋体"/>
                <w:b/>
                <w:sz w:val="24"/>
              </w:rPr>
              <w:t xml:space="preserve">（提供屏幕显示照片并电子签章上传至</w:t>
            </w:r>
            <w:r>
              <w:rPr>
                <w:rFonts w:hint="eastAsia" w:ascii="宋体" w:hAnsi="宋体" w:eastAsia="宋体"/>
                <w:b/>
                <w:color w:val="000000" w:themeColor="text1"/>
                <w:sz w:val="24"/>
                <w14:textFill>
                  <w14:solidFill>
                    <w14:schemeClr w14:val="tx1"/>
                  </w14:solidFill>
                </w14:textFill>
              </w:rPr>
              <w:t xml:space="preserve">投标文件，不提供视为无效投标文件）</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numPr>
                <w:ilvl w:val="0"/>
                <w:numId w:val="13"/>
              </w:numPr>
              <w:ind w:left="0"/>
              <w:jc w:val="left"/>
              <w:spacing w:line="340" w:lineRule="exact"/>
              <w:widowControl/>
              <w:rPr>
                <w:rFonts w:ascii="宋体" w:hAnsi="宋体" w:cs="宋体"/>
                <w:sz w:val="24"/>
                <w:szCs w:val="24"/>
              </w:rPr>
            </w:pPr>
            <w:r>
              <w:rPr>
                <w:rFonts w:hint="eastAsia" w:ascii="宋体" w:hAnsi="宋体" w:cs="宋体"/>
                <w:sz w:val="24"/>
                <w:szCs w:val="24"/>
              </w:rPr>
              <w:t xml:space="preserve">1.激光终端输出</w:t>
            </w:r>
            <w:r>
              <w:rPr>
                <w:rFonts w:ascii="宋体" w:hAnsi="宋体" w:cs="宋体"/>
                <w:sz w:val="24"/>
                <w:szCs w:val="24"/>
              </w:rPr>
              <w:t xml:space="preserve">功率</w:t>
            </w:r>
            <w:r>
              <w:rPr>
                <w:rFonts w:hint="eastAsia" w:ascii="宋体" w:hAnsi="宋体" w:cs="宋体"/>
                <w:sz w:val="24"/>
                <w:szCs w:val="24"/>
              </w:rPr>
              <w:t xml:space="preserve">＞</w:t>
            </w:r>
            <w:r>
              <w:rPr>
                <w:rFonts w:ascii="宋体" w:hAnsi="宋体" w:cs="宋体"/>
                <w:sz w:val="24"/>
                <w:szCs w:val="24"/>
              </w:rPr>
              <w:t xml:space="preserve">85W</w:t>
            </w:r>
            <w:r>
              <w:rPr>
                <w:rFonts w:hint="eastAsia" w:ascii="宋体" w:hAnsi="宋体" w:cs="宋体"/>
                <w:sz w:val="24"/>
                <w:szCs w:val="24"/>
              </w:rPr>
              <w:t xml:space="preserve">且＜1</w:t>
            </w:r>
            <w:r>
              <w:rPr>
                <w:rFonts w:ascii="宋体" w:hAnsi="宋体" w:cs="宋体"/>
                <w:sz w:val="24"/>
                <w:szCs w:val="24"/>
              </w:rPr>
              <w:t xml:space="preserve">0</w:t>
            </w:r>
            <w:r>
              <w:rPr>
                <w:rFonts w:hint="eastAsia" w:ascii="宋体" w:hAnsi="宋体" w:cs="宋体"/>
                <w:sz w:val="24"/>
                <w:szCs w:val="24"/>
              </w:rPr>
              <w:t xml:space="preserve">0W，</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lang w:bidi="ar"/>
              </w:rPr>
              <w:t xml:space="preserve">。</w:t>
            </w:r>
            <w:r/>
          </w:p>
          <w:p>
            <w:pPr>
              <w:pStyle w:val="1136"/>
              <w:numPr>
                <w:ilvl w:val="0"/>
                <w:numId w:val="13"/>
              </w:numPr>
              <w:ind w:left="0"/>
              <w:spacing w:after="0" w:line="340" w:lineRule="exact"/>
              <w:rPr>
                <w:rFonts w:ascii="宋体" w:hAnsi="宋体" w:eastAsia="宋体"/>
                <w:sz w:val="24"/>
                <w:lang w:eastAsia="zh-CN" w:bidi="ar"/>
              </w:rPr>
            </w:pPr>
            <w:r>
              <w:rPr>
                <w:rFonts w:hint="eastAsia" w:ascii="宋体" w:hAnsi="宋体" w:eastAsia="宋体"/>
                <w:sz w:val="24"/>
                <w:lang w:eastAsia="zh-CN"/>
              </w:rPr>
              <w:t xml:space="preserve">2.激光终端输出</w:t>
            </w:r>
            <w:r>
              <w:rPr>
                <w:rFonts w:ascii="宋体" w:hAnsi="宋体" w:eastAsia="宋体"/>
                <w:sz w:val="24"/>
                <w:lang w:eastAsia="zh-CN"/>
              </w:rPr>
              <w:t xml:space="preserve">功率≥100W</w:t>
            </w:r>
            <w:r>
              <w:rPr>
                <w:rFonts w:hint="eastAsia" w:ascii="宋体" w:hAnsi="宋体" w:eastAsia="宋体"/>
                <w:sz w:val="24"/>
                <w:lang w:eastAsia="zh-CN"/>
              </w:rPr>
              <w:t xml:space="preserve">，</w:t>
            </w:r>
            <w:r>
              <w:rPr>
                <w:rFonts w:ascii="宋体" w:hAnsi="宋体" w:eastAsia="宋体"/>
                <w:sz w:val="24"/>
                <w:lang w:eastAsia="zh-CN"/>
              </w:rPr>
              <w:t xml:space="preserve">得</w:t>
            </w:r>
            <w:r>
              <w:rPr>
                <w:rFonts w:hint="eastAsia" w:ascii="宋体" w:hAnsi="宋体" w:eastAsia="宋体"/>
                <w:sz w:val="24"/>
                <w:lang w:eastAsia="zh-CN"/>
              </w:rPr>
              <w:t xml:space="preserve">2</w:t>
            </w:r>
            <w:r>
              <w:rPr>
                <w:rFonts w:ascii="宋体" w:hAnsi="宋体" w:eastAsia="宋体"/>
                <w:sz w:val="24"/>
                <w:lang w:eastAsia="zh-CN"/>
              </w:rPr>
              <w:t xml:space="preserve">分</w:t>
            </w:r>
            <w:r>
              <w:rPr>
                <w:rFonts w:hint="eastAsia" w:ascii="宋体" w:hAnsi="宋体" w:eastAsia="宋体"/>
                <w:sz w:val="24"/>
                <w:lang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sz w:val="24"/>
                <w:szCs w:val="24"/>
              </w:rPr>
              <w:t xml:space="preserve">激光或激光器脉冲宽度，</w:t>
            </w:r>
            <w:bookmarkStart w:id="31" w:name="OLE_LINK13"/>
            <w:r>
              <w:rPr>
                <w:rFonts w:hint="eastAsia" w:ascii="宋体" w:hAnsi="宋体" w:eastAsia="宋体" w:cs="宋体"/>
                <w:sz w:val="24"/>
                <w:szCs w:val="24"/>
              </w:rPr>
              <w:t xml:space="preserve">宽脉宽≥</w:t>
            </w:r>
            <w:bookmarkEnd w:id="31"/>
            <w:r>
              <w:rPr>
                <w:rFonts w:hint="eastAsia" w:ascii="宋体" w:hAnsi="宋体" w:eastAsia="宋体" w:cs="宋体"/>
                <w:sz w:val="24"/>
                <w:szCs w:val="24"/>
              </w:rPr>
              <w:t xml:space="preserve">700μs</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14"/>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1.激光或激光器脉冲宽度，宽脉宽＞700</w:t>
            </w:r>
            <w:r>
              <w:rPr>
                <w:rFonts w:hint="eastAsia" w:ascii="宋体" w:hAnsi="宋体" w:eastAsia="宋体"/>
                <w:sz w:val="24"/>
              </w:rPr>
              <w:t xml:space="preserve">μ</w:t>
            </w:r>
            <w:r>
              <w:rPr>
                <w:rFonts w:hint="eastAsia" w:ascii="宋体" w:hAnsi="宋体" w:eastAsia="宋体"/>
                <w:sz w:val="24"/>
                <w:lang w:eastAsia="zh-CN"/>
              </w:rPr>
              <w:t xml:space="preserve">s且＜800</w:t>
            </w:r>
            <w:r>
              <w:rPr>
                <w:rFonts w:hint="eastAsia" w:ascii="宋体" w:hAnsi="宋体" w:eastAsia="宋体"/>
                <w:sz w:val="24"/>
              </w:rPr>
              <w:t xml:space="preserve">μ</w:t>
            </w:r>
            <w:r>
              <w:rPr>
                <w:rFonts w:hint="eastAsia" w:ascii="宋体" w:hAnsi="宋体" w:eastAsia="宋体"/>
                <w:sz w:val="24"/>
                <w:lang w:eastAsia="zh-CN"/>
              </w:rPr>
              <w:t xml:space="preserve">s，得1分。</w:t>
            </w:r>
            <w:r/>
          </w:p>
          <w:p>
            <w:pPr>
              <w:pStyle w:val="1613"/>
              <w:numPr>
                <w:ilvl w:val="0"/>
                <w:numId w:val="13"/>
              </w:numPr>
              <w:ind w:left="0"/>
              <w:jc w:val="left"/>
              <w:spacing w:line="340" w:lineRule="exact"/>
              <w:widowControl/>
              <w:rPr>
                <w:rFonts w:ascii="宋体" w:hAnsi="宋体" w:cs="宋体"/>
                <w:sz w:val="24"/>
                <w:szCs w:val="24"/>
              </w:rPr>
            </w:pPr>
            <w:r>
              <w:rPr>
                <w:rFonts w:ascii="宋体" w:hAnsi="宋体"/>
                <w:sz w:val="24"/>
              </w:rPr>
              <w:t xml:space="preserve">2.</w:t>
            </w:r>
            <w:r>
              <w:rPr>
                <w:rFonts w:hint="eastAsia" w:ascii="宋体" w:hAnsi="宋体"/>
                <w:sz w:val="24"/>
              </w:rPr>
              <w:t xml:space="preserve">激光或激光器脉冲宽度，宽脉宽≥800μs，得2分。</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sz w:val="24"/>
                <w:szCs w:val="24"/>
              </w:rPr>
            </w:pPr>
            <w:r/>
            <w:bookmarkStart w:id="32" w:name="OLE_LINK10"/>
            <w:r>
              <w:rPr>
                <w:rFonts w:hint="eastAsia" w:ascii="宋体" w:hAnsi="宋体" w:eastAsia="宋体"/>
                <w:sz w:val="24"/>
                <w:szCs w:val="24"/>
              </w:rPr>
              <w:t xml:space="preserve">激光或激光器脉冲宽度，窄脉宽≤300μs</w:t>
            </w:r>
            <w:bookmarkEnd w:id="32"/>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758"/>
              <w:spacing w:line="400" w:lineRule="exact"/>
              <w:rPr>
                <w:bCs/>
                <w:lang w:eastAsia="zh-CN" w:bidi="ar"/>
              </w:rPr>
            </w:pPr>
            <w:r>
              <w:rPr>
                <w:rFonts w:hint="eastAsia"/>
                <w:bCs/>
                <w:lang w:eastAsia="zh-CN" w:bidi="ar"/>
              </w:rPr>
              <w:t xml:space="preserve">1.符合基础参数要求，激光或激光器脉冲宽度，窄脉宽＜300</w:t>
            </w:r>
            <w:r>
              <w:rPr>
                <w:rFonts w:hint="eastAsia"/>
                <w:bCs/>
                <w:lang w:bidi="ar"/>
              </w:rPr>
              <w:t xml:space="preserve">μ</w:t>
            </w:r>
            <w:r>
              <w:rPr>
                <w:rFonts w:hint="eastAsia"/>
                <w:bCs/>
                <w:lang w:eastAsia="zh-CN" w:bidi="ar"/>
              </w:rPr>
              <w:t xml:space="preserve">s且＞250</w:t>
            </w:r>
            <w:r>
              <w:rPr>
                <w:rFonts w:hint="eastAsia"/>
                <w:bCs/>
                <w:lang w:bidi="ar"/>
              </w:rPr>
              <w:t xml:space="preserve">μ</w:t>
            </w:r>
            <w:r>
              <w:rPr>
                <w:rFonts w:hint="eastAsia"/>
                <w:bCs/>
                <w:lang w:eastAsia="zh-CN" w:bidi="ar"/>
              </w:rPr>
              <w:t xml:space="preserve">s，得1分。</w:t>
            </w:r>
            <w:r/>
          </w:p>
          <w:p>
            <w:pPr>
              <w:pStyle w:val="1613"/>
              <w:numPr>
                <w:ilvl w:val="0"/>
                <w:numId w:val="15"/>
              </w:numPr>
              <w:ind w:left="0"/>
              <w:jc w:val="left"/>
              <w:spacing w:line="340" w:lineRule="exact"/>
              <w:widowControl/>
              <w:rPr>
                <w:rFonts w:ascii="宋体" w:hAnsi="宋体" w:cs="宋体"/>
                <w:sz w:val="24"/>
                <w:szCs w:val="24"/>
                <w:lang w:bidi="ar"/>
              </w:rPr>
            </w:pPr>
            <w:r>
              <w:rPr>
                <w:rFonts w:hint="eastAsia" w:ascii="宋体" w:hAnsi="宋体"/>
                <w:bCs/>
                <w:sz w:val="24"/>
                <w:szCs w:val="24"/>
                <w:lang w:bidi="ar"/>
              </w:rPr>
              <w:t xml:space="preserve">2.激光或激光器脉冲宽度，窄脉宽≤250μs，得2分。</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lang w:bidi="ar"/>
                <w14:textFill>
                  <w14:solidFill>
                    <w14:schemeClr w14:val="tx1"/>
                  </w14:solidFill>
                </w14:textFill>
              </w:rPr>
            </w:pPr>
            <w:r/>
            <w:bookmarkStart w:id="33" w:name="OLE_LINK11"/>
            <w:r>
              <w:rPr>
                <w:rFonts w:hint="eastAsia" w:ascii="宋体" w:hAnsi="宋体" w:eastAsia="宋体"/>
                <w:color w:val="000000" w:themeColor="text1"/>
                <w:sz w:val="24"/>
                <w:szCs w:val="24"/>
                <w14:textFill>
                  <w14:solidFill>
                    <w14:schemeClr w14:val="tx1"/>
                  </w14:solidFill>
                </w14:textFill>
              </w:rPr>
              <w:t xml:space="preserve">激光或激光器脉冲重复频率</w:t>
            </w:r>
            <w:r>
              <w:rPr>
                <w:rFonts w:hint="eastAsia" w:ascii="宋体" w:hAnsi="宋体" w:eastAsia="宋体" w:cs="宋体"/>
                <w:color w:val="000000" w:themeColor="text1"/>
                <w:sz w:val="24"/>
                <w:szCs w:val="24"/>
                <w:lang w:bidi="ar"/>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50</w:t>
            </w:r>
            <w:r>
              <w:rPr>
                <w:rFonts w:hint="eastAsia" w:ascii="宋体" w:hAnsi="宋体" w:eastAsia="宋体"/>
                <w:color w:val="000000" w:themeColor="text1"/>
                <w:sz w:val="24"/>
                <w:szCs w:val="24"/>
                <w14:textFill>
                  <w14:solidFill>
                    <w14:schemeClr w14:val="tx1"/>
                  </w14:solidFill>
                </w14:textFill>
              </w:rPr>
              <w:t xml:space="preserve">Hz</w:t>
            </w:r>
            <w:bookmarkEnd w:id="33"/>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ind w:firstLine="0"/>
              <w:spacing w:line="400" w:lineRule="exact"/>
              <w:rPr>
                <w:rFonts w:ascii="宋体" w:hAnsi="宋体" w:cs="宋体"/>
                <w:sz w:val="24"/>
                <w:szCs w:val="24"/>
                <w:lang w:bidi="ar"/>
              </w:rPr>
            </w:pPr>
            <w:r>
              <w:rPr>
                <w:rFonts w:hint="eastAsia" w:ascii="宋体" w:hAnsi="宋体" w:cs="宋体"/>
                <w:sz w:val="24"/>
                <w:szCs w:val="24"/>
                <w:lang w:bidi="ar"/>
              </w:rPr>
              <w:t xml:space="preserve">1.符合基础参数要求，激光或激光器脉冲重复频率＞50Hz且＜60Hz，得1分。</w:t>
            </w:r>
            <w:r/>
          </w:p>
          <w:p>
            <w:pPr>
              <w:pStyle w:val="1613"/>
              <w:numPr>
                <w:ilvl w:val="0"/>
                <w:numId w:val="16"/>
              </w:numPr>
              <w:ind w:left="0"/>
              <w:spacing w:line="340" w:lineRule="exact"/>
              <w:rPr>
                <w:rFonts w:ascii="宋体" w:hAnsi="宋体" w:cs="宋体"/>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bidi="ar"/>
              </w:rPr>
              <w:t xml:space="preserve">2.激光或激光器脉冲重复频率≥60Hz，得2分。</w:t>
            </w:r>
            <w:r/>
          </w:p>
        </w:tc>
      </w:tr>
      <w:tr>
        <w:trPr>
          <w:trHeight w:val="1338"/>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sz w:val="24"/>
                <w:szCs w:val="24"/>
              </w:rPr>
              <w:t xml:space="preserve">显示屏：≥8寸彩色液晶触摸显示屏</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ind w:firstLine="0"/>
              <w:spacing w:line="400" w:lineRule="exact"/>
              <w:rPr>
                <w:rFonts w:ascii="宋体" w:hAnsi="宋体" w:cs="宋体"/>
                <w:sz w:val="24"/>
                <w:szCs w:val="24"/>
                <w:lang w:bidi="ar"/>
              </w:rPr>
            </w:pPr>
            <w:r>
              <w:rPr>
                <w:rFonts w:hint="eastAsia" w:ascii="宋体" w:hAnsi="宋体" w:cs="宋体"/>
                <w:sz w:val="24"/>
                <w:szCs w:val="24"/>
                <w:lang w:bidi="ar"/>
              </w:rPr>
              <w:t xml:space="preserve">1.显示屏＞8寸且＜10寸彩色液晶触摸显示屏，得1分。</w:t>
            </w:r>
            <w:r/>
          </w:p>
          <w:p>
            <w:pPr>
              <w:pStyle w:val="1613"/>
              <w:ind w:firstLine="0"/>
              <w:spacing w:line="400" w:lineRule="exact"/>
              <w:rPr>
                <w:rFonts w:ascii="宋体" w:hAnsi="宋体" w:cs="宋体"/>
                <w:sz w:val="24"/>
                <w:szCs w:val="24"/>
                <w:lang w:bidi="ar"/>
              </w:rPr>
            </w:pPr>
            <w:r>
              <w:rPr>
                <w:rFonts w:hint="eastAsia" w:ascii="宋体" w:hAnsi="宋体" w:cs="宋体"/>
                <w:sz w:val="24"/>
                <w:szCs w:val="24"/>
                <w:lang w:bidi="ar"/>
              </w:rPr>
              <w:t xml:space="preserve">2.显示屏≥10寸彩色液晶触摸显示屏，得2分。</w:t>
            </w:r>
            <w:r/>
          </w:p>
        </w:tc>
      </w:tr>
      <w:tr>
        <w:trPr>
          <w:trHeight w:val="1342"/>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ascii="宋体" w:hAnsi="宋体" w:eastAsia="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激光器输出方式：</w:t>
            </w:r>
            <w:bookmarkStart w:id="34" w:name="OLE_LINK7"/>
            <w:r>
              <w:rPr>
                <w:rFonts w:ascii="宋体" w:hAnsi="宋体" w:eastAsia="宋体"/>
                <w:sz w:val="24"/>
                <w:szCs w:val="24"/>
              </w:rPr>
              <w:t xml:space="preserve">实际</w:t>
            </w:r>
            <w:r>
              <w:rPr>
                <w:rFonts w:hint="eastAsia" w:ascii="宋体" w:hAnsi="宋体" w:eastAsia="宋体"/>
                <w:sz w:val="24"/>
                <w:szCs w:val="24"/>
              </w:rPr>
              <w:t xml:space="preserve">安装且同时运行</w:t>
            </w:r>
            <w:r>
              <w:rPr>
                <w:rFonts w:ascii="宋体" w:hAnsi="宋体" w:eastAsia="宋体"/>
                <w:sz w:val="24"/>
                <w:szCs w:val="24"/>
              </w:rPr>
              <w:t xml:space="preserve">激光棒数量≥</w:t>
            </w:r>
            <w:r>
              <w:rPr>
                <w:rFonts w:hint="eastAsia" w:ascii="宋体" w:hAnsi="宋体" w:eastAsia="宋体"/>
                <w:sz w:val="24"/>
                <w:szCs w:val="24"/>
              </w:rPr>
              <w:t xml:space="preserve">2</w:t>
            </w:r>
            <w:r>
              <w:rPr>
                <w:rFonts w:ascii="宋体" w:hAnsi="宋体" w:eastAsia="宋体"/>
                <w:sz w:val="24"/>
                <w:szCs w:val="24"/>
              </w:rPr>
              <w:t xml:space="preserve">根</w:t>
            </w:r>
            <w:bookmarkEnd w:id="34"/>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numPr>
                <w:ilvl w:val="0"/>
                <w:numId w:val="18"/>
              </w:numPr>
              <w:ind w:left="0"/>
              <w:jc w:val="left"/>
              <w:spacing w:line="340" w:lineRule="exact"/>
              <w:widowControl/>
              <w:rPr>
                <w:rFonts w:ascii="宋体" w:hAnsi="宋体"/>
                <w:sz w:val="24"/>
                <w:szCs w:val="24"/>
              </w:rPr>
            </w:pPr>
            <w:r>
              <w:rPr>
                <w:rFonts w:ascii="宋体" w:hAnsi="宋体"/>
                <w:sz w:val="24"/>
                <w:szCs w:val="24"/>
              </w:rPr>
              <w:t xml:space="preserve">激光器输出方式</w:t>
            </w:r>
            <w:r>
              <w:rPr>
                <w:rFonts w:hint="eastAsia" w:ascii="宋体" w:hAnsi="宋体"/>
                <w:sz w:val="24"/>
                <w:szCs w:val="24"/>
              </w:rPr>
              <w:t xml:space="preserve">：实际装配且同时运行激光棒数量≥</w:t>
            </w:r>
            <w:r>
              <w:rPr>
                <w:rFonts w:ascii="宋体" w:hAnsi="宋体"/>
                <w:sz w:val="24"/>
                <w:szCs w:val="24"/>
              </w:rPr>
              <w:t xml:space="preserve">3</w:t>
            </w:r>
            <w:r>
              <w:rPr>
                <w:rFonts w:hint="eastAsia" w:ascii="宋体" w:hAnsi="宋体"/>
                <w:sz w:val="24"/>
                <w:szCs w:val="24"/>
              </w:rPr>
              <w:t xml:space="preserve">根，得2分。</w:t>
            </w:r>
            <w:r/>
          </w:p>
        </w:tc>
      </w:tr>
      <w:tr>
        <w:trPr>
          <w:trHeight w:val="1165"/>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激光器电源：</w:t>
            </w:r>
            <w:r>
              <w:rPr>
                <w:rFonts w:hint="eastAsia" w:ascii="宋体" w:hAnsi="宋体" w:eastAsia="宋体"/>
                <w:sz w:val="24"/>
                <w:szCs w:val="24"/>
              </w:rPr>
              <w:t xml:space="preserve">≥1路电源</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numPr>
                <w:ilvl w:val="0"/>
                <w:numId w:val="19"/>
              </w:numPr>
              <w:ind w:left="0"/>
              <w:jc w:val="left"/>
              <w:spacing w:line="34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激光器电源：</w:t>
            </w:r>
            <w:r>
              <w:rPr>
                <w:rFonts w:hint="eastAsia" w:ascii="宋体" w:hAnsi="宋体"/>
                <w:sz w:val="24"/>
                <w:szCs w:val="24"/>
              </w:rPr>
              <w:t xml:space="preserve">为2路电源，得1分。</w:t>
            </w:r>
            <w:r/>
          </w:p>
          <w:p>
            <w:pPr>
              <w:pStyle w:val="1613"/>
              <w:numPr>
                <w:ilvl w:val="0"/>
                <w:numId w:val="19"/>
              </w:numPr>
              <w:ind w:left="0"/>
              <w:jc w:val="left"/>
              <w:spacing w:line="340" w:lineRule="exact"/>
              <w:widowControl/>
              <w:rPr>
                <w:rFonts w:ascii="宋体" w:hAnsi="宋体"/>
                <w:sz w:val="24"/>
                <w:szCs w:val="24"/>
              </w:rPr>
            </w:pPr>
            <w:r>
              <w:rPr>
                <w:rFonts w:ascii="宋体" w:hAnsi="宋体"/>
                <w:sz w:val="24"/>
                <w:szCs w:val="24"/>
              </w:rPr>
              <w:t xml:space="preserve">2.激光器电源</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路电源，得2分。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激光输出系统：≥4种医用激光光纤，可重复使用</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20"/>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1.激光输出系统：具有5种医用激光光纤，可重复使用，得1分。</w:t>
            </w:r>
            <w:r/>
          </w:p>
          <w:p>
            <w:pPr>
              <w:pStyle w:val="1613"/>
              <w:numPr>
                <w:ilvl w:val="0"/>
                <w:numId w:val="20"/>
              </w:numPr>
              <w:ind w:left="0"/>
              <w:spacing w:line="340" w:lineRule="exact"/>
              <w:rPr>
                <w:rFonts w:ascii="宋体" w:hAnsi="宋体"/>
                <w:sz w:val="24"/>
                <w:szCs w:val="24"/>
              </w:rPr>
            </w:pPr>
            <w:r>
              <w:rPr>
                <w:rFonts w:ascii="宋体" w:hAnsi="宋体" w:cs="宋体"/>
                <w:sz w:val="24"/>
                <w:szCs w:val="24"/>
              </w:rPr>
              <w:t xml:space="preserve">2.</w:t>
            </w:r>
            <w:r>
              <w:rPr>
                <w:rFonts w:hint="eastAsia" w:ascii="宋体" w:hAnsi="宋体" w:cs="宋体"/>
                <w:sz w:val="24"/>
                <w:szCs w:val="24"/>
              </w:rPr>
              <w:t xml:space="preserve">激光输出系统：具有≥6种医用激光光纤，可重复使用，得2分。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激光输出系统：≥4种一次性使用医用激光光纤</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21"/>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1.激光输出系统：具有5种一次性使用医用激光光纤，得1分。</w:t>
            </w:r>
            <w:r/>
          </w:p>
          <w:p>
            <w:pPr>
              <w:pStyle w:val="1136"/>
              <w:numPr>
                <w:ilvl w:val="0"/>
                <w:numId w:val="21"/>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激光输出系统：具有≥6种一次性使用医用激光光纤，得2分。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激光终端最大脉冲功率：≥10000W。</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22"/>
              </w:numPr>
              <w:ind w:left="0"/>
              <w:spacing w:after="0" w:line="400" w:lineRule="exact"/>
              <w:rPr>
                <w:rFonts w:ascii="Times New Roman" w:hAnsi="Times New Roman"/>
                <w:lang w:eastAsia="zh-CN"/>
              </w:rPr>
            </w:pPr>
            <w:r>
              <w:rPr>
                <w:rFonts w:hint="eastAsia" w:ascii="宋体" w:hAnsi="宋体" w:eastAsia="宋体"/>
                <w:sz w:val="24"/>
                <w:szCs w:val="21"/>
                <w:lang w:eastAsia="zh-CN"/>
              </w:rPr>
              <w:t xml:space="preserve">1.符合激光终端最大峰值功率：＞10000W且＜1</w:t>
            </w:r>
            <w:r>
              <w:rPr>
                <w:rFonts w:ascii="宋体" w:hAnsi="宋体" w:eastAsia="宋体"/>
                <w:sz w:val="24"/>
                <w:szCs w:val="21"/>
                <w:lang w:eastAsia="zh-CN"/>
              </w:rPr>
              <w:t xml:space="preserve">1</w:t>
            </w:r>
            <w:r>
              <w:rPr>
                <w:rFonts w:hint="eastAsia" w:ascii="宋体" w:hAnsi="宋体" w:eastAsia="宋体"/>
                <w:sz w:val="24"/>
                <w:szCs w:val="21"/>
                <w:lang w:eastAsia="zh-CN"/>
              </w:rPr>
              <w:t xml:space="preserve">000W，得1分。</w:t>
            </w:r>
            <w:r/>
          </w:p>
          <w:p>
            <w:pPr>
              <w:pStyle w:val="1136"/>
              <w:ind w:firstLine="0"/>
              <w:spacing w:after="0" w:line="340" w:lineRule="exact"/>
              <w:rPr>
                <w:rFonts w:ascii="宋体" w:hAnsi="宋体" w:eastAsia="宋体"/>
                <w:sz w:val="24"/>
                <w:lang w:eastAsia="zh-CN"/>
              </w:rPr>
            </w:pPr>
            <w:r>
              <w:rPr>
                <w:rFonts w:hint="eastAsia" w:ascii="宋体" w:hAnsi="宋体" w:eastAsia="宋体"/>
                <w:sz w:val="24"/>
                <w:szCs w:val="21"/>
                <w:lang w:eastAsia="zh-CN"/>
              </w:rPr>
              <w:t xml:space="preserve">2.符合激光终端最大峰值功率：≥1</w:t>
            </w:r>
            <w:r>
              <w:rPr>
                <w:rFonts w:ascii="宋体" w:hAnsi="宋体" w:eastAsia="宋体"/>
                <w:sz w:val="24"/>
                <w:szCs w:val="21"/>
                <w:lang w:eastAsia="zh-CN"/>
              </w:rPr>
              <w:t xml:space="preserve">1</w:t>
            </w:r>
            <w:r>
              <w:rPr>
                <w:rFonts w:hint="eastAsia" w:ascii="宋体" w:hAnsi="宋体" w:eastAsia="宋体"/>
                <w:sz w:val="24"/>
                <w:szCs w:val="21"/>
                <w:lang w:eastAsia="zh-CN"/>
              </w:rPr>
              <w:t xml:space="preserve">000W，得2分</w:t>
            </w:r>
            <w:r>
              <w:rPr>
                <w:rFonts w:hint="eastAsia" w:ascii="Microsoft YaHei UI" w:hAnsi="Microsoft YaHei UI" w:eastAsia="Microsoft YaHei UI" w:cs="Microsoft YaHei UI"/>
                <w:sz w:val="24"/>
                <w:lang w:eastAsia="zh-CN"/>
              </w:rPr>
              <w:t xml:space="preserve">。</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瞄准光最大输出功率≤5mW。</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23"/>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1.瞄准光最大输出功率＜5mW且＞3mW，得1分。</w:t>
            </w:r>
            <w:r/>
          </w:p>
          <w:p>
            <w:pPr>
              <w:pStyle w:val="1136"/>
              <w:numPr>
                <w:ilvl w:val="0"/>
                <w:numId w:val="23"/>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瞄准光最大输出功率≤3mW，得2分。</w:t>
            </w:r>
            <w:bookmarkEnd w:id="29"/>
            <w:r/>
            <w:bookmarkEnd w:id="30"/>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5.服务方案 （</w:t>
      </w:r>
      <w:r>
        <w:rPr>
          <w:rFonts w:ascii="宋体" w:hAnsi="宋体" w:eastAsia="宋体" w:cs="宋体"/>
          <w:b/>
          <w:color w:val="000000"/>
          <w:sz w:val="24"/>
          <w:szCs w:val="24"/>
        </w:rPr>
        <w:t xml:space="preserve">34</w:t>
      </w:r>
      <w:r>
        <w:rPr>
          <w:rFonts w:hint="eastAsia" w:ascii="宋体" w:hAnsi="宋体" w:eastAsia="宋体" w:cs="宋体"/>
          <w:b/>
          <w:color w:val="000000"/>
          <w:sz w:val="24"/>
          <w:szCs w:val="24"/>
        </w:rPr>
        <w:t xml:space="preserve">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（1）采购方案（</w:t>
      </w:r>
      <w:r>
        <w:rPr>
          <w:rFonts w:ascii="宋体" w:hAnsi="宋体" w:cs="宋体"/>
          <w:bCs/>
          <w:sz w:val="24"/>
          <w:szCs w:val="24"/>
        </w:rPr>
        <w:t xml:space="preserve">10</w:t>
      </w:r>
      <w:r>
        <w:rPr>
          <w:rFonts w:hint="eastAsia" w:ascii="宋体" w:hAnsi="宋体" w:cs="宋体"/>
          <w:bCs/>
          <w:sz w:val="24"/>
          <w:szCs w:val="24"/>
        </w:rPr>
        <w:t xml:space="preserve">分）：投标人根据项目要求和采购需求对采购方案的描述，包括但不限于①设备质量保证措施、②进度计划保证措施、③设备包装保护方案、④物流运输方案、⑤风险评估与管理等，上述内容要求描述内容完整、合理、可行性强，每有一项内容进行了描述且满足采购需求不存在瑕疵的得</w:t>
      </w:r>
      <w:r>
        <w:rPr>
          <w:rFonts w:ascii="宋体" w:hAnsi="宋体" w:cs="宋体"/>
          <w:bCs/>
          <w:sz w:val="24"/>
          <w:szCs w:val="24"/>
        </w:rPr>
        <w:t xml:space="preserve">2</w:t>
      </w:r>
      <w:r>
        <w:rPr>
          <w:rFonts w:hint="eastAsia" w:ascii="宋体" w:hAnsi="宋体" w:cs="宋体"/>
          <w:bCs/>
          <w:sz w:val="24"/>
          <w:szCs w:val="24"/>
        </w:rPr>
        <w:t xml:space="preserve">分；以上内容存在1处瑕疵则该条得</w:t>
      </w:r>
      <w:r>
        <w:rPr>
          <w:rFonts w:ascii="宋体" w:hAnsi="宋体" w:cs="宋体"/>
          <w:bCs/>
          <w:sz w:val="24"/>
          <w:szCs w:val="24"/>
        </w:rPr>
        <w:t xml:space="preserve">1</w:t>
      </w:r>
      <w:r>
        <w:rPr>
          <w:rFonts w:hint="eastAsia" w:ascii="宋体" w:hAnsi="宋体" w:cs="宋体"/>
          <w:bCs/>
          <w:sz w:val="24"/>
          <w:szCs w:val="24"/>
        </w:rPr>
        <w:t xml:space="preserve">分；以上内容存在</w:t>
      </w:r>
      <w:r>
        <w:rPr>
          <w:rFonts w:ascii="宋体" w:hAnsi="宋体" w:cs="宋体"/>
          <w:bCs/>
          <w:sz w:val="24"/>
          <w:szCs w:val="24"/>
        </w:rPr>
        <w:t xml:space="preserve">2</w:t>
      </w:r>
      <w:r>
        <w:rPr>
          <w:rFonts w:hint="eastAsia" w:ascii="宋体" w:hAnsi="宋体" w:cs="宋体"/>
          <w:bCs/>
          <w:sz w:val="24"/>
          <w:szCs w:val="24"/>
        </w:rPr>
        <w:t xml:space="preserve">处瑕疵则该条得</w:t>
      </w:r>
      <w:r>
        <w:rPr>
          <w:rFonts w:ascii="宋体" w:hAnsi="宋体" w:cs="宋体"/>
          <w:bCs/>
          <w:sz w:val="24"/>
          <w:szCs w:val="24"/>
        </w:rPr>
        <w:t xml:space="preserve">0.5</w:t>
      </w:r>
      <w:r>
        <w:rPr>
          <w:rFonts w:hint="eastAsia" w:ascii="宋体" w:hAnsi="宋体" w:cs="宋体"/>
          <w:bCs/>
          <w:sz w:val="24"/>
          <w:szCs w:val="24"/>
        </w:rPr>
        <w:t xml:space="preserve">分；未提供描述或不满足采购需求或内容存在</w:t>
      </w:r>
      <w:r>
        <w:rPr>
          <w:rFonts w:ascii="宋体" w:hAnsi="宋体" w:cs="宋体"/>
          <w:bCs/>
          <w:sz w:val="24"/>
          <w:szCs w:val="24"/>
        </w:rPr>
        <w:t xml:space="preserve">3</w:t>
      </w:r>
      <w:r>
        <w:rPr>
          <w:rFonts w:hint="eastAsia" w:ascii="宋体" w:hAnsi="宋体" w:cs="宋体"/>
          <w:bCs/>
          <w:sz w:val="24"/>
          <w:szCs w:val="24"/>
        </w:rPr>
        <w:t xml:space="preserve">处及以上瑕疵该条得0分。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（2）售后服务方案（</w:t>
      </w:r>
      <w:r>
        <w:rPr>
          <w:rFonts w:ascii="宋体" w:hAnsi="宋体" w:cs="宋体"/>
          <w:bCs/>
          <w:sz w:val="24"/>
          <w:szCs w:val="24"/>
        </w:rPr>
        <w:t xml:space="preserve">10</w:t>
      </w:r>
      <w:r>
        <w:rPr>
          <w:rFonts w:hint="eastAsia" w:ascii="宋体" w:hAnsi="宋体" w:cs="宋体"/>
          <w:bCs/>
          <w:sz w:val="24"/>
          <w:szCs w:val="24"/>
        </w:rPr>
        <w:t xml:space="preserve">分）：投标人根据项目要求和采购需求对售后服务方案的描述，包括但不限于①服务体系、②服务内容、③故障解决方案、④专业技术人员保障及服务电话、⑤</w:t>
      </w:r>
      <w:bookmarkStart w:id="35" w:name="OLE_LINK65"/>
      <w:r>
        <w:rPr>
          <w:rFonts w:hint="eastAsia" w:ascii="宋体" w:hAnsi="宋体" w:cs="宋体"/>
          <w:bCs/>
          <w:sz w:val="24"/>
          <w:szCs w:val="24"/>
        </w:rPr>
        <w:t xml:space="preserve">相应的服务细则和规范的管理制度</w:t>
      </w:r>
      <w:bookmarkEnd w:id="35"/>
      <w:r>
        <w:rPr>
          <w:rFonts w:hint="eastAsia" w:ascii="宋体" w:hAnsi="宋体" w:cs="宋体"/>
          <w:bCs/>
          <w:sz w:val="24"/>
          <w:szCs w:val="24"/>
        </w:rPr>
        <w:t xml:space="preserve">等，要求描述内容完整、合理、可行性强，每有一项内容进行了描述且满足采购需求不存在瑕疵的得</w:t>
      </w:r>
      <w:r>
        <w:rPr>
          <w:rFonts w:ascii="宋体" w:hAnsi="宋体" w:cs="宋体"/>
          <w:bCs/>
          <w:sz w:val="24"/>
          <w:szCs w:val="24"/>
        </w:rPr>
        <w:t xml:space="preserve">2</w:t>
      </w:r>
      <w:r>
        <w:rPr>
          <w:rFonts w:hint="eastAsia" w:ascii="宋体" w:hAnsi="宋体" w:cs="宋体"/>
          <w:bCs/>
          <w:sz w:val="24"/>
          <w:szCs w:val="24"/>
        </w:rPr>
        <w:t xml:space="preserve">分；以上内容存在1处瑕疵则该条得</w:t>
      </w:r>
      <w:r>
        <w:rPr>
          <w:rFonts w:ascii="宋体" w:hAnsi="宋体" w:cs="宋体"/>
          <w:bCs/>
          <w:sz w:val="24"/>
          <w:szCs w:val="24"/>
        </w:rPr>
        <w:t xml:space="preserve">1</w:t>
      </w:r>
      <w:r>
        <w:rPr>
          <w:rFonts w:hint="eastAsia" w:ascii="宋体" w:hAnsi="宋体" w:cs="宋体"/>
          <w:bCs/>
          <w:sz w:val="24"/>
          <w:szCs w:val="24"/>
        </w:rPr>
        <w:t xml:space="preserve">分；以上内容存在</w:t>
      </w:r>
      <w:r>
        <w:rPr>
          <w:rFonts w:ascii="宋体" w:hAnsi="宋体" w:cs="宋体"/>
          <w:bCs/>
          <w:sz w:val="24"/>
          <w:szCs w:val="24"/>
        </w:rPr>
        <w:t xml:space="preserve">2</w:t>
      </w:r>
      <w:r>
        <w:rPr>
          <w:rFonts w:hint="eastAsia" w:ascii="宋体" w:hAnsi="宋体" w:cs="宋体"/>
          <w:bCs/>
          <w:sz w:val="24"/>
          <w:szCs w:val="24"/>
        </w:rPr>
        <w:t xml:space="preserve">处瑕疵则该条得</w:t>
      </w:r>
      <w:r>
        <w:rPr>
          <w:rFonts w:ascii="宋体" w:hAnsi="宋体" w:cs="宋体"/>
          <w:bCs/>
          <w:sz w:val="24"/>
          <w:szCs w:val="24"/>
        </w:rPr>
        <w:t xml:space="preserve">0.5</w:t>
      </w:r>
      <w:r>
        <w:rPr>
          <w:rFonts w:hint="eastAsia" w:ascii="宋体" w:hAnsi="宋体" w:cs="宋体"/>
          <w:bCs/>
          <w:sz w:val="24"/>
          <w:szCs w:val="24"/>
        </w:rPr>
        <w:t xml:space="preserve">分；未提供描述或不满足采购需求或内容存在</w:t>
      </w:r>
      <w:r>
        <w:rPr>
          <w:rFonts w:ascii="宋体" w:hAnsi="宋体" w:cs="宋体"/>
          <w:bCs/>
          <w:sz w:val="24"/>
          <w:szCs w:val="24"/>
        </w:rPr>
        <w:t xml:space="preserve">3</w:t>
      </w:r>
      <w:r>
        <w:rPr>
          <w:rFonts w:hint="eastAsia" w:ascii="宋体" w:hAnsi="宋体" w:cs="宋体"/>
          <w:bCs/>
          <w:sz w:val="24"/>
          <w:szCs w:val="24"/>
        </w:rPr>
        <w:t xml:space="preserve">处及以上瑕疵该条得0分。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3）实施方案（8分）：投标人根据项目要求和采购需求对实施方案的描述，包括但不限于①安装调试人员安排、②安装调试流程、③技术重难点、④现场环境保护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（4）培训方案（</w:t>
      </w:r>
      <w:r>
        <w:rPr>
          <w:rFonts w:ascii="宋体" w:hAnsi="宋体" w:cs="宋体"/>
          <w:bCs/>
          <w:sz w:val="24"/>
          <w:szCs w:val="24"/>
        </w:rPr>
        <w:t xml:space="preserve">6</w:t>
      </w:r>
      <w:r>
        <w:rPr>
          <w:rFonts w:hint="eastAsia" w:ascii="宋体" w:hAnsi="宋体" w:cs="宋体"/>
          <w:bCs/>
          <w:sz w:val="24"/>
          <w:szCs w:val="24"/>
        </w:rPr>
        <w:t xml:space="preserve">分）：投标人根据项目要求和采购需求对培训方案的描述，包括但不限于①培训内容、②培训人员安排、③培训周期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五、加分因素</w:t>
      </w:r>
      <w:r>
        <w:rPr>
          <w:rFonts w:hint="eastAsia" w:ascii="宋体" w:hAnsi="宋体" w:eastAsia="宋体" w:cs="宋体"/>
          <w:b/>
          <w:sz w:val="24"/>
          <w:szCs w:val="24"/>
        </w:rPr>
        <w:t xml:space="preserve">（2分）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pStyle w:val="1178"/>
        <w:spacing w:line="360" w:lineRule="auto"/>
        <w:rPr>
          <w:rFonts w:ascii="宋体" w:hAnsi="宋体" w:cs="宋体"/>
          <w:bCs/>
          <w:sz w:val="24"/>
          <w:szCs w:val="24"/>
        </w:rPr>
      </w:pPr>
      <w:r>
        <w:rPr>
          <w:rFonts w:hint="eastAsia" w:ascii="宋体" w:hAnsi="宋体" w:cs="宋体"/>
          <w:bCs/>
          <w:sz w:val="24"/>
          <w:szCs w:val="24"/>
        </w:rPr>
        <w:t xml:space="preserve">注：同一产品同时具备节能产品认证证书、环境标志产品认证证书的，不重复计分。投标时提供认证证书复印件。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ab/>
      </w: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jc w:val="left"/>
        <w:rPr>
          <w:rFonts w:ascii="黑体" w:hAnsi="Times New Roman" w:eastAsia="黑体"/>
          <w:bCs/>
          <w:color w:val="000000"/>
          <w:sz w:val="24"/>
          <w:szCs w:val="24"/>
        </w:rPr>
      </w:pPr>
      <w:r>
        <w:rPr>
          <w:rFonts w:ascii="黑体" w:hAnsi="Times New Roman" w:eastAsia="黑体"/>
          <w:bCs/>
          <w:color w:val="000000"/>
          <w:sz w:val="24"/>
          <w:szCs w:val="24"/>
        </w:rPr>
      </w:r>
      <w:r/>
    </w:p>
    <w:p>
      <w:pPr>
        <w:rPr>
          <w:rFonts w:ascii="黑体" w:hAnsi="Times New Roman" w:eastAsia="黑体"/>
          <w:bCs/>
          <w:color w:val="000000"/>
          <w:sz w:val="24"/>
          <w:szCs w:val="24"/>
        </w:rPr>
      </w:pPr>
      <w:r>
        <w:rPr>
          <w:rFonts w:hint="eastAsia" w:ascii="黑体" w:hAnsi="Times New Roman" w:eastAsia="黑体"/>
          <w:bCs/>
          <w:color w:val="000000"/>
          <w:sz w:val="24"/>
          <w:szCs w:val="24"/>
        </w:rPr>
        <w:br w:type="page" w:clear="all"/>
      </w:r>
      <w:r/>
    </w:p>
    <w:p>
      <w:pPr>
        <w:jc w:val="left"/>
        <w:rPr>
          <w:rFonts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rPr>
          <w:rFonts w:ascii="宋体" w:hAnsi="宋体" w:cs="宋体"/>
          <w:bCs/>
          <w:color w:val="000000"/>
          <w:sz w:val="32"/>
        </w:rPr>
      </w:pPr>
      <w:r>
        <w:rPr>
          <w:rFonts w:ascii="宋体" w:hAnsi="宋体" w:cs="宋体"/>
          <w:bCs/>
          <w:color w:val="000000"/>
          <w:sz w:val="3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7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pStyle w:val="1116"/>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28"/>
        </w:rPr>
      </w:pPr>
      <w:r>
        <w:rPr>
          <w:rFonts w:ascii="宋体" w:hAnsi="宋体" w:cs="宋体"/>
          <w:bCs/>
          <w:color w:val="000000"/>
          <w:sz w:val="28"/>
        </w:rPr>
      </w:r>
      <w:r/>
    </w:p>
    <w:p>
      <w:pPr>
        <w:pStyle w:val="1116"/>
        <w:ind w:left="0"/>
        <w:rPr>
          <w:rFonts w:ascii="宋体" w:hAnsi="宋体" w:cs="宋体"/>
          <w:bCs/>
          <w:color w:val="000000"/>
          <w:sz w:val="28"/>
        </w:rPr>
      </w:pPr>
      <w:r>
        <w:rPr>
          <w:rFonts w:ascii="宋体" w:hAnsi="宋体" w:cs="宋体"/>
          <w:bCs/>
          <w:color w:val="000000"/>
          <w:sz w:val="28"/>
        </w:rPr>
      </w:r>
      <w:r/>
    </w:p>
    <w:p>
      <w:r/>
      <w:r/>
    </w:p>
    <w:p>
      <w:pPr>
        <w:ind w:firstLine="1400"/>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采购项目编号：</w:t>
      </w:r>
      <w:r>
        <w:rPr>
          <w:rFonts w:hint="eastAsia" w:ascii="宋体" w:hAnsi="Times New Roman" w:eastAsia="黑体"/>
          <w:color w:val="000000"/>
          <w:sz w:val="30"/>
          <w:szCs w:val="30"/>
          <w:lang w:eastAsia="zh-CN"/>
        </w:rPr>
        <w:t xml:space="preserve">JSZC-320205-JZCG-G2026-0025</w:t>
      </w:r>
      <w:r/>
    </w:p>
    <w:p>
      <w:pPr>
        <w:ind w:left="3356" w:hanging="1960"/>
        <w:spacing w:line="360" w:lineRule="auto"/>
        <w:rPr>
          <w:rFonts w:ascii="宋体" w:hAnsi="宋体" w:cs="宋体"/>
          <w:bCs/>
          <w:color w:val="000000"/>
          <w:sz w:val="28"/>
          <w:szCs w:val="28"/>
        </w:rPr>
        <w:outlineLvl w:val="0"/>
      </w:pPr>
      <w:r>
        <w:rPr>
          <w:rFonts w:ascii="宋体" w:hAnsi="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采购项目名称：锡山人民医院钬激光治疗机</w:t>
      </w:r>
      <w:r/>
    </w:p>
    <w:p>
      <w:pPr>
        <w:ind w:left="3356" w:hanging="1960"/>
        <w:rPr>
          <w:rFonts w:ascii="宋体" w:hAnsi="宋体" w:eastAsia="宋体" w:cs="宋体"/>
          <w:bCs/>
          <w:color w:val="000000"/>
          <w:sz w:val="28"/>
          <w:szCs w:val="28"/>
        </w:rPr>
        <w:outlineLvl w:val="0"/>
      </w:pPr>
      <w:r>
        <w:rPr>
          <w:rFonts w:ascii="宋体" w:hAnsi="宋体" w:eastAsia="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供应商：</w:t>
      </w:r>
      <w:r/>
    </w:p>
    <w:p>
      <w:pPr>
        <w:jc w:val="center"/>
        <w:rPr>
          <w:rFonts w:ascii="宋体" w:hAnsi="宋体" w:cs="宋体"/>
          <w:bCs/>
          <w:color w:val="000000"/>
          <w:sz w:val="36"/>
          <w:szCs w:val="36"/>
        </w:rPr>
      </w:pPr>
      <w:r>
        <w:rPr>
          <w:rFonts w:ascii="宋体" w:hAnsi="宋体" w:cs="宋体"/>
          <w:bCs/>
          <w:color w:val="000000"/>
          <w:sz w:val="36"/>
          <w:szCs w:val="36"/>
        </w:rPr>
      </w:r>
      <w:r/>
    </w:p>
    <w:p>
      <w:pPr>
        <w:jc w:val="center"/>
        <w:rPr>
          <w:rFonts w:ascii="宋体" w:hAnsi="宋体" w:cs="宋体"/>
          <w:bCs/>
          <w:color w:val="000000"/>
          <w:sz w:val="36"/>
          <w:szCs w:val="36"/>
        </w:rPr>
      </w:pPr>
      <w:r>
        <w:rPr>
          <w:rFonts w:ascii="宋体" w:hAnsi="宋体" w:cs="宋体"/>
          <w:bCs/>
          <w:color w:val="000000"/>
          <w:sz w:val="36"/>
          <w:szCs w:val="36"/>
        </w:rPr>
      </w:r>
      <w:r/>
    </w:p>
    <w:p>
      <w:pPr>
        <w:jc w:val="center"/>
        <w:rPr>
          <w:rFonts w:ascii="宋体" w:hAnsi="宋体" w:cs="宋体"/>
          <w:bCs/>
          <w:color w:val="000000"/>
          <w:sz w:val="36"/>
          <w:szCs w:val="36"/>
        </w:rPr>
      </w:pPr>
      <w:r>
        <w:rPr>
          <w:rFonts w:hint="eastAsia" w:ascii="宋体" w:hAnsi="宋体" w:cs="宋体"/>
          <w:bCs/>
          <w:color w:val="000000"/>
          <w:sz w:val="36"/>
          <w:szCs w:val="36"/>
        </w:rPr>
        <w:t xml:space="preserve">二〇二</w:t>
      </w:r>
      <w:r>
        <w:rPr>
          <w:rFonts w:hint="eastAsia" w:ascii="宋体" w:hAnsi="宋体" w:eastAsia="宋体" w:cs="宋体"/>
          <w:bCs/>
          <w:color w:val="000000"/>
          <w:sz w:val="36"/>
          <w:szCs w:val="36"/>
        </w:rPr>
        <w:t xml:space="preserve">六</w:t>
      </w:r>
      <w:r>
        <w:rPr>
          <w:rFonts w:hint="eastAsia" w:ascii="宋体" w:hAnsi="宋体" w:cs="宋体"/>
          <w:bCs/>
          <w:color w:val="000000"/>
          <w:sz w:val="36"/>
          <w:szCs w:val="36"/>
        </w:rPr>
        <w:t xml:space="preserve">年  月  日</w:t>
      </w:r>
      <w:r/>
    </w:p>
    <w:p>
      <w:pPr>
        <w:pStyle w:val="1157"/>
        <w:ind w:firstLine="0"/>
        <w:rPr>
          <w:color w:val="000000"/>
        </w:rPr>
      </w:pPr>
      <w:r/>
      <w:bookmarkStart w:id="36" w:name="一．报价函（格式）"/>
      <w:r/>
      <w:bookmarkEnd w:id="36"/>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rPr>
          <w:rFonts w:ascii="宋体"/>
          <w:b/>
          <w:bCs/>
          <w:color w:val="000000"/>
          <w:sz w:val="24"/>
          <w:szCs w:val="24"/>
        </w:rPr>
        <w:outlineLvl w:val="0"/>
      </w:pPr>
      <w:r>
        <w:rPr>
          <w:rFonts w:ascii="宋体"/>
          <w:b/>
          <w:bCs/>
          <w:color w:val="000000"/>
          <w:sz w:val="24"/>
          <w:szCs w:val="24"/>
        </w:rPr>
      </w:r>
      <w:r/>
    </w:p>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JSZC-320205-JZCG-G2026-0025</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76"/>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331"/>
        <w:rPr>
          <w:rFonts w:ascii="宋体" w:hAnsi="宋体" w:eastAsia="宋体" w:cs="宋体"/>
          <w:color w:val="000000"/>
        </w:rPr>
      </w:pPr>
      <w:r>
        <w:rPr>
          <w:rFonts w:ascii="宋体" w:hAnsi="宋体" w:eastAsia="宋体" w:cs="宋体"/>
          <w:color w:val="000000"/>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331"/>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spacing w:line="360" w:lineRule="auto"/>
        <w:rPr>
          <w:rFonts w:ascii="黑体" w:eastAsia="黑体"/>
          <w:bCs/>
          <w:color w:val="000000"/>
          <w:sz w:val="28"/>
          <w:szCs w:val="28"/>
        </w:rPr>
        <w:outlineLvl w:val="0"/>
      </w:pPr>
      <w:r>
        <w:rPr>
          <w:rFonts w:hint="eastAsia" w:ascii="黑体" w:hAnsi="宋体" w:eastAsia="黑体"/>
          <w:bCs/>
          <w:color w:val="000000"/>
          <w:sz w:val="24"/>
          <w:szCs w:val="24"/>
        </w:rPr>
        <w:t xml:space="preserve">（二）（供应商）关于资格的声明函（格式）：</w:t>
      </w:r>
      <w:r/>
    </w:p>
    <w:p>
      <w:pPr>
        <w:ind w:firstLine="720"/>
        <w:spacing w:line="360" w:lineRule="auto"/>
        <w:rPr>
          <w:rFonts w:ascii="黑体" w:eastAsia="黑体"/>
          <w:bCs/>
          <w:color w:val="000000"/>
          <w:sz w:val="36"/>
        </w:rPr>
      </w:pPr>
      <w:r>
        <w:rPr>
          <w:rFonts w:ascii="黑体" w:eastAsia="黑体"/>
          <w:bCs/>
          <w:color w:val="000000"/>
          <w:sz w:val="36"/>
        </w:rPr>
      </w:r>
      <w:r/>
    </w:p>
    <w:p>
      <w:pPr>
        <w:ind w:firstLine="560"/>
        <w:jc w:val="center"/>
        <w:spacing w:line="360" w:lineRule="auto"/>
        <w:rPr>
          <w:rFonts w:ascii="宋体" w:hAnsi="宋体"/>
          <w:bCs/>
          <w:color w:val="000000"/>
          <w:sz w:val="28"/>
          <w:szCs w:val="28"/>
        </w:rPr>
      </w:pPr>
      <w:r/>
      <w:bookmarkStart w:id="37" w:name="报价方关于资格的声明函（格式）"/>
      <w:r/>
      <w:bookmarkEnd w:id="37"/>
      <w:r>
        <w:rPr>
          <w:rFonts w:ascii="宋体" w:hAnsi="宋体"/>
          <w:bCs/>
          <w:color w:val="000000"/>
          <w:sz w:val="28"/>
          <w:szCs w:val="28"/>
        </w:rPr>
        <w:t xml:space="preserve">关于资格的声明函</w:t>
      </w:r>
      <w:r/>
    </w:p>
    <w:p>
      <w:pPr>
        <w:spacing w:line="360" w:lineRule="auto"/>
        <w:rPr>
          <w:rFonts w:ascii="宋体" w:hAnsi="宋体"/>
          <w:bCs/>
          <w:color w:val="000000"/>
          <w:sz w:val="28"/>
          <w:szCs w:val="28"/>
        </w:rPr>
      </w:pPr>
      <w:r>
        <w:rPr>
          <w:rFonts w:ascii="宋体" w:hAnsi="宋体"/>
          <w:bCs/>
          <w:color w:val="000000"/>
          <w:sz w:val="28"/>
          <w:szCs w:val="28"/>
        </w:rPr>
      </w:r>
      <w:r/>
    </w:p>
    <w:p>
      <w:pPr>
        <w:ind w:firstLine="600"/>
        <w:jc w:val="center"/>
        <w:spacing w:line="360" w:lineRule="auto"/>
        <w:rPr>
          <w:rFonts w:ascii="宋体" w:hAnsi="宋体"/>
          <w:bCs/>
          <w:color w:val="000000"/>
          <w:sz w:val="24"/>
          <w:szCs w:val="24"/>
        </w:rPr>
      </w:pPr>
      <w:r>
        <w:rPr>
          <w:rFonts w:ascii="宋体" w:hAnsi="宋体"/>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政府采购编号：</w:t>
      </w:r>
      <w:r>
        <w:rPr>
          <w:rFonts w:hint="eastAsia" w:ascii="宋体" w:hAnsi="宋体"/>
          <w:bCs/>
          <w:color w:val="000000"/>
          <w:sz w:val="24"/>
          <w:szCs w:val="24"/>
          <w:lang w:eastAsia="zh-CN"/>
        </w:rPr>
        <w:t xml:space="preserve">JSZC-320205-JZCG-G2026-0025</w:t>
      </w:r>
      <w:r>
        <w:rPr>
          <w:rFonts w:hint="eastAsia" w:ascii="宋体" w:hAnsi="宋体"/>
          <w:bCs/>
          <w:color w:val="000000"/>
          <w:sz w:val="24"/>
          <w:szCs w:val="24"/>
        </w:rPr>
        <w:t xml:space="preserve"> </w:t>
      </w:r>
      <w:r>
        <w:rPr>
          <w:rFonts w:ascii="宋体" w:hAnsi="宋体"/>
          <w:bCs/>
          <w:color w:val="000000"/>
          <w:sz w:val="24"/>
          <w:szCs w:val="24"/>
        </w:rPr>
        <w:t xml:space="preserve"> </w:t>
      </w:r>
      <w:r/>
    </w:p>
    <w:p>
      <w:pPr>
        <w:ind w:firstLine="480"/>
        <w:jc w:val="center"/>
        <w:spacing w:line="360" w:lineRule="auto"/>
        <w:tabs>
          <w:tab w:val="left" w:pos="6300" w:leader="none"/>
        </w:tabs>
        <w:rPr>
          <w:rFonts w:ascii="宋体" w:hAnsi="宋体"/>
          <w:bCs/>
          <w:color w:val="000000"/>
          <w:sz w:val="24"/>
          <w:szCs w:val="24"/>
        </w:rPr>
      </w:pPr>
      <w:r>
        <w:rPr>
          <w:rFonts w:ascii="宋体" w:hAnsi="宋体"/>
          <w:bCs/>
          <w:color w:val="000000"/>
          <w:sz w:val="24"/>
          <w:szCs w:val="24"/>
        </w:rPr>
        <w:t xml:space="preserve">        日期：</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无锡市公共资源交易中心锡山分中心：</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我公司（单位）愿针对本次</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bCs/>
          <w:color w:val="000000"/>
          <w:sz w:val="24"/>
          <w:szCs w:val="24"/>
        </w:rPr>
        <w:t xml:space="preserve">进行投标。</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ascii="宋体" w:hAnsi="宋体" w:eastAsia="宋体" w:cs="宋体"/>
          <w:color w:val="000000"/>
        </w:rPr>
      </w:pPr>
      <w:r>
        <w:rPr>
          <w:rFonts w:ascii="宋体" w:hAnsi="宋体" w:eastAsia="宋体" w:cs="宋体"/>
          <w:color w:val="000000"/>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101"/>
      </w:pPr>
      <w:r/>
      <w:r/>
    </w:p>
    <w:p>
      <w:r/>
      <w:r/>
    </w:p>
    <w:p>
      <w:pPr>
        <w:ind w:firstLine="480"/>
        <w:rPr>
          <w:rFonts w:ascii="黑体" w:eastAsia="黑体"/>
          <w:bCs/>
          <w:color w:val="000000"/>
          <w:sz w:val="28"/>
          <w:szCs w:val="28"/>
        </w:rPr>
        <w:outlineLvl w:val="0"/>
      </w:pPr>
      <w:r>
        <w:rPr>
          <w:rFonts w:hint="eastAsia" w:ascii="黑体" w:hAnsi="宋体" w:eastAsia="黑体"/>
          <w:bCs/>
          <w:color w:val="000000"/>
          <w:sz w:val="24"/>
          <w:szCs w:val="24"/>
        </w:rPr>
        <w:t xml:space="preserve">（三）（供应商）法定代表人授权委托书（格式）：</w:t>
      </w:r>
      <w:r/>
    </w:p>
    <w:p>
      <w:pPr>
        <w:rPr>
          <w:rFonts w:ascii="黑体" w:eastAsia="黑体"/>
          <w:bCs/>
          <w:color w:val="000000"/>
          <w:sz w:val="28"/>
          <w:szCs w:val="28"/>
        </w:rPr>
        <w:outlineLvl w:val="0"/>
      </w:pPr>
      <w:r>
        <w:rPr>
          <w:rFonts w:ascii="黑体" w:eastAsia="黑体"/>
          <w:bCs/>
          <w:color w:val="000000"/>
          <w:sz w:val="28"/>
          <w:szCs w:val="28"/>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spacing w:line="360" w:lineRule="auto"/>
        <w:rPr>
          <w:rFonts w:ascii="楷体_GB2312" w:eastAsia="楷体_GB2312"/>
          <w:bCs/>
          <w:color w:val="000000"/>
          <w:sz w:val="36"/>
        </w:rPr>
      </w:pPr>
      <w:r>
        <w:rPr>
          <w:rFonts w:ascii="楷体_GB2312" w:eastAsia="楷体_GB2312"/>
          <w:bCs/>
          <w:color w:val="000000"/>
          <w:sz w:val="36"/>
        </w:rPr>
      </w:r>
      <w:r/>
    </w:p>
    <w:p>
      <w:pPr>
        <w:spacing w:line="480" w:lineRule="auto"/>
        <w:rPr>
          <w:rFonts w:hint="eastAsia" w:ascii="宋体" w:eastAsia="等线"/>
          <w:bCs/>
          <w:color w:val="000000"/>
          <w:sz w:val="24"/>
          <w:szCs w:val="24"/>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color w:val="000000"/>
          <w:sz w:val="24"/>
          <w:szCs w:val="24"/>
          <w:lang w:eastAsia="zh-CN"/>
        </w:rPr>
        <w:t xml:space="preserve">JSZC-320205-JZCG-G2026-0025</w:t>
      </w:r>
      <w:r/>
    </w:p>
    <w:p>
      <w:pPr>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日期：</w:t>
      </w:r>
      <w:r/>
    </w:p>
    <w:p>
      <w:pPr>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 </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cs="宋体"/>
          <w:bCs/>
          <w:color w:val="000000"/>
          <w:sz w:val="24"/>
          <w:szCs w:val="24"/>
        </w:rPr>
        <w:t xml:space="preserve"> ）的投标、参与开标、评标、签约等具体工作，并签署全部有关的文件、协议及合同。</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7" o:spid="_x0000_s7" o:spt="202" type="#_x0000_t202" style="position:absolute;z-index:25166438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color w:val="000000"/>
          <w:sz w:val="32"/>
          <w:szCs w:val="32"/>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8" o:spid="_x0000_s8" o:spt="202" type="#_x0000_t202" style="position:absolute;z-index:25166540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bCs/>
          <w:color w:val="000000"/>
          <w:sz w:val="24"/>
          <w:szCs w:val="24"/>
        </w:rPr>
        <w:t xml:space="preserve">       </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t xml:space="preserve">法定代表人授权</w:t>
      </w:r>
      <w:r>
        <w:rPr>
          <w:rFonts w:hint="eastAsia" w:ascii="宋体" w:hAnsi="宋体"/>
          <w:bCs/>
          <w:color w:val="000000"/>
          <w:sz w:val="24"/>
          <w:szCs w:val="24"/>
        </w:rPr>
        <w:t xml:space="preserve">代表</w:t>
      </w:r>
      <w:r>
        <w:rPr>
          <w:rFonts w:ascii="宋体" w:hAnsi="宋体"/>
          <w:b/>
          <w:bCs/>
          <w:color w:val="000000"/>
          <w:sz w:val="24"/>
          <w:szCs w:val="24"/>
        </w:rPr>
        <w:t xml:space="preserve">人</w:t>
      </w:r>
      <w:r/>
    </w:p>
    <w:p>
      <w:pPr>
        <w:rPr>
          <w:rFonts w:ascii="宋体" w:hAnsi="宋体"/>
          <w:color w:val="000000"/>
          <w:sz w:val="32"/>
          <w:szCs w:val="32"/>
        </w:rPr>
      </w:pPr>
      <w:r>
        <w:rPr>
          <w:rFonts w:hint="eastAsia" w:ascii="宋体" w:hAnsi="宋体"/>
          <w:bCs/>
          <w:color w:val="000000"/>
          <w:sz w:val="24"/>
          <w:szCs w:val="24"/>
        </w:rPr>
        <w:t xml:space="preserve"> </w:t>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2"/>
        <w:rPr>
          <w:rFonts w:ascii="黑体" w:hAnsi="宋体" w:eastAsia="黑体"/>
          <w:color w:val="000000"/>
          <w:sz w:val="24"/>
          <w:szCs w:val="24"/>
        </w:rPr>
      </w:pPr>
      <w:r>
        <w:rPr>
          <w:rFonts w:ascii="黑体" w:hAnsi="宋体" w:eastAsia="黑体"/>
          <w:color w:val="000000"/>
          <w:sz w:val="24"/>
          <w:szCs w:val="24"/>
        </w:rPr>
      </w:r>
      <w:r/>
    </w:p>
    <w:p>
      <w:pPr>
        <w:pStyle w:val="1331"/>
        <w:ind w:firstLine="480"/>
        <w:rPr>
          <w:rFonts w:ascii="黑体" w:hAnsi="宋体" w:eastAsia="黑体"/>
          <w:bCs w:val="0"/>
          <w:color w:val="000000"/>
          <w:sz w:val="24"/>
          <w:szCs w:val="24"/>
        </w:rPr>
      </w:pPr>
      <w:r>
        <w:rPr>
          <w:rFonts w:hint="eastAsia" w:ascii="黑体" w:hAnsi="宋体" w:eastAsia="黑体"/>
          <w:bCs w:val="0"/>
          <w:color w:val="000000"/>
          <w:sz w:val="24"/>
          <w:szCs w:val="24"/>
        </w:rPr>
        <w:t xml:space="preserve">法定代表人授权代表身份证扫描件：（法定代表人亲自参与投标的除外）</w:t>
      </w:r>
      <w:r/>
    </w:p>
    <w:p>
      <w:pPr>
        <w:pStyle w:val="1332"/>
        <w:rPr>
          <w:rFonts w:ascii="黑体" w:hAnsi="宋体" w:eastAsia="黑体"/>
          <w:color w:val="000000"/>
          <w:sz w:val="24"/>
          <w:szCs w:val="24"/>
        </w:rPr>
      </w:pPr>
      <w:r>
        <w:rPr>
          <w:rFonts w:ascii="黑体" w:hAnsi="宋体" w:eastAsia="黑体"/>
          <w:color w:val="000000"/>
          <w:sz w:val="24"/>
          <w:szCs w:val="24"/>
        </w:rPr>
      </w:r>
      <w:r/>
    </w:p>
    <w:p>
      <w:pPr>
        <w:pStyle w:val="1331"/>
        <w:rPr>
          <w:rFonts w:ascii="黑体" w:hAnsi="宋体" w:eastAsia="黑体"/>
          <w:bCs w:val="0"/>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9" o:spid="_x0000_s9" o:spt="202" type="#_x0000_t202" style="position:absolute;z-index:25166643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10" o:spid="_x0000_s10" o:spt="202" type="#_x0000_t202" style="position:absolute;z-index:25166745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2"/>
        <w:ind w:firstLine="0"/>
        <w:rPr>
          <w:rFonts w:ascii="黑体" w:hAnsi="宋体" w:eastAsia="黑体"/>
          <w:color w:val="000000"/>
          <w:sz w:val="24"/>
          <w:szCs w:val="24"/>
        </w:rPr>
      </w:pPr>
      <w:r>
        <w:rPr>
          <w:rFonts w:ascii="黑体" w:hAnsi="宋体" w:eastAsia="黑体"/>
          <w:color w:val="000000"/>
          <w:sz w:val="24"/>
          <w:szCs w:val="24"/>
        </w:rPr>
        <w:br w:type="page" w:clear="all"/>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（四）承诺书（格式）：</w:t>
      </w:r>
      <w:r/>
    </w:p>
    <w:p>
      <w:pPr>
        <w:spacing w:line="360" w:lineRule="auto"/>
        <w:rPr>
          <w:bCs/>
          <w:color w:val="000000"/>
          <w:sz w:val="28"/>
          <w:szCs w:val="28"/>
        </w:rPr>
        <w:outlineLvl w:val="0"/>
      </w:pPr>
      <w:r>
        <w:rPr>
          <w:bCs/>
          <w:color w:val="000000"/>
          <w:sz w:val="28"/>
          <w:szCs w:val="28"/>
        </w:rPr>
      </w:r>
      <w:r/>
    </w:p>
    <w:p>
      <w:pPr>
        <w:jc w:val="center"/>
        <w:spacing w:line="360" w:lineRule="auto"/>
        <w:rPr>
          <w:rFonts w:hAnsi="宋体"/>
          <w:b/>
          <w:bCs/>
          <w:color w:val="000000"/>
          <w:sz w:val="36"/>
          <w:szCs w:val="36"/>
        </w:rPr>
      </w:pPr>
      <w:r>
        <w:rPr>
          <w:rFonts w:hAnsi="宋体"/>
          <w:b/>
          <w:bCs/>
          <w:color w:val="000000"/>
          <w:sz w:val="36"/>
          <w:szCs w:val="36"/>
        </w:rPr>
        <w:t xml:space="preserve">承诺书</w:t>
      </w:r>
      <w:r/>
    </w:p>
    <w:p>
      <w:pPr>
        <w:pStyle w:val="1340"/>
        <w:ind w:left="1260"/>
        <w:spacing w:line="360" w:lineRule="auto"/>
        <w:rPr>
          <w:color w:val="000000"/>
        </w:rPr>
      </w:pPr>
      <w:r>
        <w:rPr>
          <w:color w:val="000000"/>
        </w:rPr>
      </w:r>
      <w:r/>
    </w:p>
    <w:p>
      <w:pPr>
        <w:jc w:val="center"/>
        <w:spacing w:line="360" w:lineRule="auto"/>
        <w:rPr>
          <w:rFonts w:ascii="黑体" w:eastAsia="黑体"/>
          <w:bCs/>
          <w:color w:val="000000"/>
          <w:sz w:val="28"/>
          <w:szCs w:val="28"/>
        </w:rPr>
      </w:pPr>
      <w:r>
        <w:rPr>
          <w:rFonts w:ascii="黑体" w:eastAsia="黑体"/>
          <w:bCs/>
          <w:color w:val="000000"/>
          <w:sz w:val="28"/>
          <w:szCs w:val="28"/>
        </w:rPr>
      </w:r>
      <w:r/>
    </w:p>
    <w:p>
      <w:pPr>
        <w:spacing w:line="48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供应商</w:t>
      </w:r>
      <w:r>
        <w:rPr>
          <w:rFonts w:hint="eastAsia" w:ascii="宋体" w:hAnsi="宋体"/>
          <w:color w:val="000000"/>
          <w:sz w:val="24"/>
          <w:szCs w:val="24"/>
        </w:rPr>
        <w:t xml:space="preserve">名称）在此承诺：</w:t>
      </w:r>
      <w:r/>
    </w:p>
    <w:p>
      <w:pPr>
        <w:ind w:firstLine="480"/>
        <w:spacing w:line="360" w:lineRule="auto"/>
        <w:rPr>
          <w:rFonts w:ascii="宋体"/>
          <w:color w:val="000000"/>
          <w:sz w:val="24"/>
          <w:szCs w:val="24"/>
        </w:rPr>
      </w:pPr>
      <w:r>
        <w:rPr>
          <w:rFonts w:ascii="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JSZC-320205-JZCG-G2026-0025</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ascii="宋体" w:hAnsi="宋体" w:eastAsia="宋体" w:cs="宋体"/>
          <w:color w:val="000000"/>
        </w:rPr>
      </w:pPr>
      <w:r>
        <w:rPr>
          <w:rFonts w:ascii="宋体" w:hAnsi="宋体" w:eastAsia="宋体" w:cs="宋体"/>
          <w:color w:val="000000"/>
        </w:rPr>
      </w:r>
      <w:r/>
    </w:p>
    <w:p>
      <w:pPr>
        <w:spacing w:line="360" w:lineRule="auto"/>
        <w:rPr>
          <w:rFonts w:ascii="宋体" w:hAnsi="宋体" w:eastAsia="宋体" w:cs="宋体"/>
          <w:color w:val="000000"/>
          <w:sz w:val="24"/>
        </w:rPr>
      </w:pPr>
      <w:r>
        <w:rPr>
          <w:rFonts w:ascii="宋体" w:hAnsi="宋体" w:eastAsia="宋体" w:cs="宋体"/>
          <w:color w:val="000000"/>
          <w:sz w:val="24"/>
        </w:rPr>
      </w:r>
      <w:r/>
    </w:p>
    <w:p>
      <w:pPr>
        <w:ind w:firstLine="540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80" w:lineRule="auto"/>
        <w:rPr>
          <w:rFonts w:ascii="宋体" w:hAnsi="宋体" w:eastAsia="宋体" w:cs="宋体"/>
          <w:color w:val="000000"/>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1701" w:equalWidth="1"/>
          <w:docGrid w:linePitch="360"/>
          <w:titlePg/>
        </w:sectPr>
      </w:pPr>
      <w:r>
        <w:rPr>
          <w:rFonts w:ascii="宋体" w:hAnsi="宋体" w:eastAsia="宋体" w:cs="宋体"/>
          <w:color w:val="000000"/>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2"/>
        <w:rPr>
          <w:rFonts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jc w:val="center"/>
        <w:rPr>
          <w:rFonts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1116"/>
        <w:rPr>
          <w:rFonts w:ascii="宋体" w:hAnsi="宋体" w:eastAsia="宋体" w:cs="宋体"/>
        </w:rPr>
      </w:pPr>
      <w:r>
        <w:rPr>
          <w:rFonts w:ascii="宋体" w:hAnsi="宋体" w:eastAsia="宋体" w:cs="宋体"/>
        </w:rPr>
      </w:r>
      <w:r/>
    </w:p>
    <w:p>
      <w:pPr>
        <w:jc w:val="cente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pStyle w:val="1113"/>
        <w:spacing w:line="360" w:lineRule="auto"/>
        <w:rPr>
          <w:lang w:eastAsia="zh-CN"/>
        </w:rPr>
      </w:pPr>
      <w:r>
        <w:rPr>
          <w:rFonts w:hint="eastAsia"/>
          <w:lang w:eastAsia="zh-CN"/>
        </w:rPr>
        <w:t xml:space="preserve">投标人全称：</w:t>
      </w:r>
      <w:r/>
    </w:p>
    <w:p>
      <w:pPr>
        <w:pStyle w:val="1113"/>
        <w:spacing w:line="360" w:lineRule="auto"/>
        <w:rPr>
          <w:lang w:eastAsia="zh-CN"/>
        </w:rPr>
      </w:pPr>
      <w:r>
        <w:rPr>
          <w:rFonts w:hint="eastAsia"/>
          <w:lang w:eastAsia="zh-CN"/>
        </w:rPr>
        <w:t xml:space="preserve">项目名称：</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采购项目编号：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分包号：</w:t>
      </w:r>
      <w:r/>
    </w:p>
    <w:tbl>
      <w:tblPr>
        <w:tblStyle w:val="1108"/>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投标货物名称</w:t>
            </w:r>
            <w:r/>
          </w:p>
        </w:tc>
        <w:tc>
          <w:tcPr>
            <w:tcW w:w="5000"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bCs/>
                <w:color w:val="000000"/>
                <w:sz w:val="24"/>
                <w:szCs w:val="24"/>
              </w:rPr>
              <w:t xml:space="preserve">总价（小写）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总价（大写）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核心产品品牌</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bl>
    <w:p>
      <w:pPr>
        <w:pStyle w:val="1113"/>
        <w:spacing w:line="360" w:lineRule="auto"/>
      </w:pPr>
      <w:r/>
      <w:r/>
    </w:p>
    <w:p>
      <w:pPr>
        <w:pStyle w:val="1113"/>
        <w:spacing w:line="360" w:lineRule="auto"/>
      </w:pPr>
      <w:r/>
      <w:r/>
    </w:p>
    <w:p>
      <w:pPr>
        <w:pStyle w:val="1113"/>
        <w:spacing w:line="360" w:lineRule="auto"/>
      </w:pPr>
      <w:r/>
      <w:r/>
    </w:p>
    <w:p>
      <w:pPr>
        <w:rPr>
          <w:rFonts w:ascii="宋体" w:hAnsi="宋体" w:cs="宋体"/>
          <w:bCs/>
          <w:color w:val="000000"/>
          <w:sz w:val="24"/>
          <w:szCs w:val="24"/>
        </w:rPr>
      </w:pPr>
      <w:r>
        <w:rPr>
          <w:rFonts w:ascii="宋体" w:hAnsi="宋体" w:cs="宋体"/>
          <w:bCs/>
          <w:color w:val="000000"/>
          <w:sz w:val="24"/>
          <w:szCs w:val="24"/>
        </w:rPr>
      </w:r>
      <w:r/>
    </w:p>
    <w:p>
      <w:pPr>
        <w:ind w:firstLine="472"/>
        <w:spacing w:line="460" w:lineRule="exact"/>
        <w:rPr>
          <w:rFonts w:ascii="宋体" w:hAnsi="宋体" w:eastAsia="宋体" w:cs="宋体"/>
          <w:b/>
          <w:color w:val="000000"/>
          <w:sz w:val="24"/>
        </w:rPr>
      </w:pPr>
      <w:r>
        <w:rPr>
          <w:rFonts w:hint="eastAsia" w:ascii="宋体" w:hAnsi="宋体" w:eastAsia="宋体" w:cs="宋体"/>
          <w:b/>
          <w:color w:val="000000"/>
          <w:sz w:val="24"/>
        </w:rPr>
        <w:t xml:space="preserve">填写说明：</w:t>
      </w:r>
      <w:r/>
    </w:p>
    <w:p>
      <w:pPr>
        <w:numPr>
          <w:ilvl w:val="0"/>
          <w:numId w:val="24"/>
        </w:numPr>
        <w:ind w:firstLine="470"/>
        <w:spacing w:line="460" w:lineRule="exact"/>
        <w:rPr>
          <w:rFonts w:ascii="宋体" w:hAnsi="宋体" w:eastAsia="宋体" w:cs="宋体"/>
          <w:bCs/>
          <w:color w:val="000000"/>
          <w:sz w:val="24"/>
          <w:szCs w:val="24"/>
        </w:rPr>
      </w:pPr>
      <w:r>
        <w:rPr>
          <w:rFonts w:hint="eastAsia" w:ascii="宋体" w:hAnsi="宋体" w:eastAsia="宋体" w:cs="宋体"/>
          <w:bCs/>
          <w:color w:val="000000"/>
          <w:sz w:val="24"/>
        </w:rPr>
        <w:t xml:space="preserve">评标时一律按苏采云系统自带的开标一览表中内容为准，开标一览表中必须盖章。</w:t>
      </w:r>
      <w:r/>
    </w:p>
    <w:p>
      <w:pPr>
        <w:rPr>
          <w:rFonts w:ascii="宋体" w:hAnsi="宋体" w:eastAsia="宋体" w:cs="宋体"/>
          <w:color w:val="000000"/>
        </w:rPr>
      </w:pPr>
      <w:r>
        <w:rPr>
          <w:rFonts w:ascii="宋体" w:hAnsi="宋体" w:eastAsia="宋体" w:cs="宋体"/>
          <w:color w:val="000000"/>
        </w:rPr>
      </w:r>
      <w:r/>
    </w:p>
    <w:p>
      <w:pPr>
        <w:ind w:right="480"/>
        <w:jc w:val="center"/>
        <w:spacing w:before="5"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pStyle w:val="1113"/>
        <w:rPr>
          <w:lang w:eastAsia="zh-CN"/>
        </w:rPr>
        <w:sectPr>
          <w:footnotePr/>
          <w:endnotePr/>
          <w:type w:val="nextPage"/>
          <w:pgSz w:w="11906" w:h="16838" w:orient="portrait"/>
          <w:pgMar w:top="1134" w:right="1134" w:bottom="1134" w:left="1418" w:header="624" w:footer="907" w:gutter="0"/>
          <w:cols w:num="1" w:sep="0" w:space="1701" w:equalWidth="1"/>
          <w:docGrid w:linePitch="360"/>
          <w:titlePg/>
        </w:sectPr>
      </w:pPr>
      <w:r>
        <w:rPr>
          <w:lang w:eastAsia="zh-CN"/>
        </w:rPr>
      </w:r>
      <w:r/>
    </w:p>
    <w:p>
      <w:pPr>
        <w:ind w:left="720" w:hanging="720"/>
        <w:spacing w:line="400" w:lineRule="exact"/>
        <w:rPr>
          <w:rFonts w:ascii="黑体" w:eastAsia="黑体"/>
          <w:bCs/>
          <w:color w:val="000000"/>
          <w:sz w:val="24"/>
          <w:szCs w:val="24"/>
        </w:rPr>
      </w:pPr>
      <w:r>
        <w:rPr>
          <w:rFonts w:ascii="黑体" w:eastAsia="黑体"/>
          <w:bCs/>
          <w:color w:val="000000"/>
          <w:sz w:val="24"/>
          <w:szCs w:val="24"/>
        </w:rPr>
      </w:r>
      <w:r/>
    </w:p>
    <w:p>
      <w:pPr>
        <w:numPr>
          <w:ilvl w:val="0"/>
          <w:numId w:val="25"/>
        </w:numPr>
        <w:rPr>
          <w:rFonts w:ascii="黑体" w:hAnsi="宋体" w:eastAsia="黑体"/>
          <w:bCs/>
          <w:color w:val="000000"/>
          <w:sz w:val="24"/>
          <w:szCs w:val="24"/>
        </w:rPr>
        <w:outlineLvl w:val="0"/>
      </w:pPr>
      <w:r>
        <w:rPr>
          <w:rFonts w:hint="eastAsia" w:ascii="黑体" w:hAnsi="宋体" w:eastAsia="黑体"/>
          <w:bCs/>
          <w:color w:val="000000"/>
          <w:sz w:val="24"/>
          <w:szCs w:val="24"/>
        </w:rPr>
        <w:t xml:space="preserve">报价明细表（格式）：</w:t>
      </w:r>
      <w:r/>
    </w:p>
    <w:p>
      <w:pPr>
        <w:pStyle w:val="1116"/>
        <w:ind w:left="0"/>
      </w:pPr>
      <w:r/>
      <w:r/>
    </w:p>
    <w:p>
      <w:pPr>
        <w:pStyle w:val="1116"/>
        <w:jc w:val="center"/>
        <w:rPr>
          <w:rFonts w:ascii="宋体" w:hAnsi="宋体" w:eastAsia="宋体" w:cs="宋体"/>
          <w:b/>
          <w:color w:val="000000"/>
          <w:sz w:val="36"/>
        </w:rPr>
      </w:pPr>
      <w:r>
        <w:rPr>
          <w:rFonts w:hint="eastAsia" w:ascii="宋体" w:hAnsi="宋体" w:eastAsia="宋体" w:cs="宋体"/>
          <w:b/>
          <w:color w:val="000000"/>
          <w:sz w:val="36"/>
        </w:rPr>
        <w:t xml:space="preserve">报价明细表</w:t>
      </w:r>
      <w:r/>
    </w:p>
    <w:p>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1108"/>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176"/>
        <w:gridCol w:w="753"/>
        <w:gridCol w:w="907"/>
        <w:gridCol w:w="930"/>
        <w:gridCol w:w="2165"/>
        <w:gridCol w:w="611"/>
        <w:gridCol w:w="591"/>
        <w:gridCol w:w="714"/>
        <w:gridCol w:w="931"/>
        <w:gridCol w:w="774"/>
        <w:gridCol w:w="368"/>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名称</w:t>
            </w:r>
            <w:r/>
          </w:p>
        </w:tc>
        <w:tc>
          <w:tcPr>
            <w:gridSpan w:val="2"/>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品牌</w:t>
            </w:r>
            <w:r/>
          </w:p>
        </w:tc>
        <w:tc>
          <w:tcPr>
            <w:tcMar>
              <w:left w:w="15" w:type="dxa"/>
              <w:top w:w="15" w:type="dxa"/>
              <w:right w:w="15" w:type="dxa"/>
              <w:bottom w:w="0" w:type="dxa"/>
            </w:tcMar>
            <w:tcW w:w="90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0"/>
                <w:lang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免费质保期</w:t>
            </w:r>
            <w:r/>
          </w:p>
        </w:tc>
        <w:tc>
          <w:tcPr>
            <w:gridSpan w:val="2"/>
            <w:tcW w:w="114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352"/>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W w:w="93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352"/>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rPr>
            </w:pPr>
            <w:r>
              <w:rPr>
                <w:rFonts w:ascii="宋体" w:hAnsi="宋体" w:eastAsia="宋体" w:cs="宋体"/>
                <w:color w:val="000000"/>
                <w:sz w:val="18"/>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rPr>
            </w:pPr>
            <w:r>
              <w:rPr>
                <w:rFonts w:ascii="宋体" w:hAnsi="宋体" w:eastAsia="宋体" w:cs="宋体"/>
                <w:color w:val="000000"/>
              </w:rPr>
            </w:r>
            <w:r/>
          </w:p>
        </w:tc>
        <w:tc>
          <w:tcPr>
            <w:gridSpan w:val="2"/>
            <w:tcMar>
              <w:left w:w="15" w:type="dxa"/>
              <w:top w:w="15" w:type="dxa"/>
              <w:right w:w="15" w:type="dxa"/>
              <w:bottom w:w="0" w:type="dxa"/>
            </w:tcMar>
            <w:tcW w:w="929"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合计（元）</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完工期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个日历日内交货并安装调试完毕</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85"/>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color w:val="000000"/>
                <w:sz w:val="24"/>
                <w:szCs w:val="28"/>
              </w:rPr>
            </w:pPr>
            <w:r>
              <w:rPr>
                <w:rFonts w:hint="eastAsia" w:ascii="宋体" w:hAnsi="宋体" w:eastAsia="宋体" w:cs="宋体"/>
                <w:b/>
                <w:bCs/>
                <w:color w:val="000000"/>
                <w:sz w:val="24"/>
              </w:rPr>
              <w:t xml:space="preserve">项目整体免费质保期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color w:val="000000"/>
                <w:sz w:val="24"/>
                <w:szCs w:val="28"/>
              </w:rPr>
            </w:pPr>
            <w:r>
              <w:rPr>
                <w:rFonts w:ascii="宋体" w:hAnsi="宋体" w:eastAsia="宋体" w:cs="宋体"/>
                <w:color w:val="000000"/>
                <w:sz w:val="24"/>
                <w:szCs w:val="28"/>
              </w:rPr>
            </w:r>
            <w:r/>
          </w:p>
        </w:tc>
      </w:tr>
      <w:tr>
        <w:trPr>
          <w:cantSplit/>
          <w:trHeight w:val="785"/>
        </w:trPr>
        <w:tc>
          <w:tcPr>
            <w:gridSpan w:val="14"/>
            <w:tcMar>
              <w:left w:w="15" w:type="dxa"/>
              <w:top w:w="15" w:type="dxa"/>
              <w:right w:w="15" w:type="dxa"/>
              <w:bottom w:w="0" w:type="dxa"/>
            </w:tcMar>
            <w:tcW w:w="11232" w:type="dxa"/>
            <w:vAlign w:val="center"/>
            <w:textDirection w:val="lrTb"/>
            <w:noWrap w:val="false"/>
          </w:tcPr>
          <w:p>
            <w:pPr>
              <w:jc w:val="left"/>
              <w:spacing w:line="288" w:lineRule="auto"/>
              <w:rPr>
                <w:rFonts w:ascii="楷体" w:hAnsi="楷体" w:eastAsia="楷体"/>
                <w:bCs/>
                <w:color w:val="000000"/>
                <w:sz w:val="28"/>
                <w:szCs w:val="28"/>
              </w:rPr>
            </w:pPr>
            <w:r>
              <w:rPr>
                <w:rFonts w:hint="eastAsia" w:ascii="楷体" w:hAnsi="楷体" w:eastAsia="楷体"/>
                <w:bCs/>
                <w:color w:val="000000"/>
                <w:sz w:val="28"/>
                <w:szCs w:val="28"/>
              </w:rPr>
              <w:t xml:space="preserve">投标人承诺：</w:t>
            </w:r>
            <w:r/>
          </w:p>
          <w:p>
            <w:pPr>
              <w:jc w:val="center"/>
              <w:rPr>
                <w:rFonts w:ascii="宋体" w:hAnsi="宋体" w:eastAsia="宋体" w:cs="宋体"/>
                <w:color w:val="000000"/>
                <w:sz w:val="24"/>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p>
        </w:tc>
      </w:tr>
    </w:tbl>
    <w:p>
      <w:pPr>
        <w:spacing w:line="240" w:lineRule="exact"/>
        <w:rPr>
          <w:rFonts w:ascii="宋体" w:hAnsi="宋体" w:eastAsia="宋体"/>
          <w:b/>
          <w:bCs/>
          <w:color w:val="000000"/>
          <w:sz w:val="24"/>
          <w:szCs w:val="24"/>
        </w:rPr>
        <w:outlineLvl w:val="0"/>
      </w:pPr>
      <w:r>
        <w:rPr>
          <w:rFonts w:ascii="宋体" w:hAnsi="宋体" w:eastAsia="宋体"/>
          <w:b/>
          <w:bCs/>
          <w:color w:val="000000"/>
          <w:sz w:val="24"/>
          <w:szCs w:val="24"/>
        </w:rPr>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（1）投标供应商应当根据“项目技术要求和有关说明”的内容在上表中详细填写；</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（2）表格不够可自行延长，但不得改变文本格式；</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（3）投标供应商对所报相关数据的真实性负责；</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val="zh-CN"/>
        </w:rPr>
        <w:t xml:space="preserve">章第</w:t>
      </w:r>
      <w:r>
        <w:rPr>
          <w:rFonts w:hint="eastAsia" w:ascii="宋体" w:hAnsi="宋体" w:eastAsia="宋体" w:cs="宋体"/>
          <w:color w:val="000000"/>
          <w:sz w:val="24"/>
          <w:szCs w:val="24"/>
        </w:rPr>
        <w:t xml:space="preserve">五条第三点</w:t>
      </w:r>
      <w:r>
        <w:rPr>
          <w:rFonts w:hint="eastAsia" w:ascii="宋体" w:hAnsi="宋体" w:eastAsia="宋体" w:cs="宋体"/>
          <w:color w:val="000000"/>
          <w:sz w:val="24"/>
          <w:szCs w:val="24"/>
          <w:lang w:val="zh-CN"/>
        </w:rPr>
        <w:t xml:space="preserve">“对本国产品的支持政策”）</w:t>
      </w:r>
      <w:r/>
    </w:p>
    <w:p>
      <w:pPr>
        <w:ind w:right="153"/>
        <w:spacing w:after="120" w:line="420" w:lineRule="exact"/>
        <w:tabs>
          <w:tab w:val="left" w:pos="0" w:leader="none"/>
        </w:tabs>
        <w:rPr>
          <w:rFonts w:ascii="宋体" w:hAnsi="宋体" w:eastAsia="宋体" w:cs="宋体"/>
          <w:bCs/>
          <w:color w:val="000000"/>
          <w:sz w:val="24"/>
          <w:szCs w:val="24"/>
        </w:rPr>
      </w:pPr>
      <w:r>
        <w:rPr>
          <w:rFonts w:hint="eastAsia" w:ascii="宋体" w:hAnsi="宋体" w:eastAsia="宋体" w:cs="宋体"/>
          <w:color w:val="000000"/>
          <w:sz w:val="24"/>
          <w:szCs w:val="24"/>
          <w:lang w:val="zh-CN"/>
        </w:rPr>
        <w:t xml:space="preserve">特别注意！！</w:t>
      </w:r>
      <w:r>
        <w:rPr>
          <w:rFonts w:hint="eastAsia" w:ascii="宋体" w:hAnsi="宋体" w:eastAsia="宋体" w:cs="宋体"/>
          <w:color w:val="000000"/>
          <w:sz w:val="24"/>
          <w:szCs w:val="24"/>
          <w:u w:val="single"/>
          <w:lang w:val="zh-CN"/>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jc w:val="left"/>
        <w:widowControl/>
        <w:rPr>
          <w:color w:val="000000"/>
        </w:rPr>
      </w:pPr>
      <w:r>
        <w:rPr>
          <w:color w:val="000000"/>
        </w:rPr>
        <w:br w:type="page" w:clear="all"/>
      </w:r>
      <w:r/>
    </w:p>
    <w:p>
      <w:pPr>
        <w:rPr>
          <w:color w:val="000000"/>
        </w:rPr>
      </w:pPr>
      <w:r>
        <w:rPr>
          <w:color w:val="000000"/>
        </w:rPr>
      </w:r>
      <w:r/>
    </w:p>
    <w:p>
      <w:pPr>
        <w:spacing w:line="360" w:lineRule="auto"/>
        <w:rPr>
          <w:rFonts w:eastAsia="黑体"/>
          <w:bCs/>
          <w:color w:val="000000"/>
          <w:sz w:val="24"/>
          <w:szCs w:val="24"/>
        </w:rPr>
        <w:outlineLvl w:val="0"/>
      </w:pPr>
      <w:r>
        <w:rPr>
          <w:rFonts w:hint="eastAsia" w:eastAsia="黑体"/>
          <w:bCs/>
          <w:color w:val="000000"/>
          <w:sz w:val="24"/>
          <w:szCs w:val="24"/>
        </w:rPr>
        <w:t xml:space="preserve">（七）</w:t>
      </w:r>
      <w:r>
        <w:rPr>
          <w:rFonts w:eastAsia="黑体"/>
          <w:bCs/>
          <w:color w:val="000000"/>
          <w:sz w:val="24"/>
          <w:szCs w:val="24"/>
        </w:rPr>
        <w:t xml:space="preserve"> </w:t>
      </w:r>
      <w:r>
        <w:rPr>
          <w:rFonts w:ascii="Arial" w:hAnsi="Arial" w:eastAsia="黑体"/>
          <w:bCs/>
          <w:color w:val="000000"/>
          <w:sz w:val="24"/>
          <w:szCs w:val="32"/>
        </w:rPr>
        <w:t xml:space="preserve">服务保障承诺书</w:t>
      </w:r>
      <w:r>
        <w:rPr>
          <w:rFonts w:hint="eastAsia" w:ascii="Arial" w:hAnsi="Arial" w:eastAsia="黑体"/>
          <w:bCs/>
          <w:color w:val="000000"/>
          <w:sz w:val="24"/>
          <w:szCs w:val="32"/>
        </w:rPr>
        <w:t xml:space="preserve">（</w:t>
      </w:r>
      <w:r>
        <w:rPr>
          <w:rFonts w:ascii="Arial" w:hAnsi="Arial" w:eastAsia="黑体"/>
          <w:bCs/>
          <w:color w:val="000000"/>
          <w:sz w:val="24"/>
          <w:szCs w:val="32"/>
        </w:rPr>
        <w:t xml:space="preserve">格式</w:t>
      </w:r>
      <w:r>
        <w:rPr>
          <w:rFonts w:hint="eastAsia" w:ascii="Arial" w:hAnsi="Arial" w:eastAsia="黑体"/>
          <w:bCs/>
          <w:color w:val="000000"/>
          <w:sz w:val="24"/>
          <w:szCs w:val="32"/>
        </w:rPr>
        <w:t xml:space="preserve">）</w:t>
      </w:r>
      <w:r>
        <w:rPr>
          <w:rFonts w:ascii="Arial" w:hAnsi="Arial" w:eastAsia="黑体"/>
          <w:bCs/>
          <w:color w:val="000000"/>
          <w:sz w:val="24"/>
          <w:szCs w:val="32"/>
        </w:rPr>
        <w:t xml:space="preserve">：</w:t>
      </w:r>
      <w:r/>
    </w:p>
    <w:p>
      <w:pPr>
        <w:jc w:val="center"/>
        <w:spacing w:line="360" w:lineRule="auto"/>
        <w:rPr>
          <w:rFonts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eastAsia="黑体"/>
          <w:bCs/>
          <w:color w:val="000000"/>
          <w:sz w:val="28"/>
          <w:szCs w:val="28"/>
        </w:rPr>
      </w:pPr>
      <w:r>
        <w:rPr>
          <w:rFonts w:eastAsia="黑体"/>
          <w:bCs/>
          <w:color w:val="000000"/>
          <w:sz w:val="28"/>
          <w:szCs w:val="28"/>
        </w:rPr>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bCs/>
          <w:color w:val="000000"/>
          <w:sz w:val="24"/>
          <w:szCs w:val="24"/>
          <w:u w:val="single"/>
        </w:rPr>
        <w:t xml:space="preserve">锡山人民医院钬激光治疗机</w:t>
      </w:r>
      <w:r>
        <w:rPr>
          <w:rFonts w:hint="eastAsia" w:ascii="宋体" w:hAnsi="宋体" w:eastAsia="宋体" w:cs="宋体"/>
          <w:color w:val="000000"/>
          <w:sz w:val="24"/>
          <w:szCs w:val="24"/>
        </w:rPr>
        <w:t xml:space="preserve">在此承诺：</w:t>
      </w:r>
      <w:r/>
    </w:p>
    <w:p>
      <w:pPr>
        <w:ind w:firstLine="960"/>
        <w:spacing w:line="48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ascii="宋体" w:hAnsi="宋体" w:eastAsia="宋体" w:cs="宋体"/>
          <w:b/>
          <w:color w:val="000000"/>
          <w:szCs w:val="21"/>
        </w:rPr>
      </w:pPr>
      <w:r>
        <w:rPr>
          <w:rFonts w:ascii="宋体" w:hAnsi="宋体" w:eastAsia="宋体" w:cs="宋体"/>
          <w:b/>
          <w:color w:val="000000"/>
          <w:szCs w:val="21"/>
        </w:rPr>
      </w:r>
      <w:r/>
    </w:p>
    <w:p>
      <w:pPr>
        <w:ind w:firstLine="420"/>
        <w:spacing w:line="480" w:lineRule="auto"/>
        <w:rPr>
          <w:rFonts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ind w:firstLine="420"/>
        <w:rPr>
          <w:rFonts w:ascii="黑体" w:eastAsia="黑体"/>
          <w:bCs/>
          <w:color w:val="000000"/>
          <w:sz w:val="28"/>
          <w:szCs w:val="28"/>
        </w:rPr>
        <w:outlineLvl w:val="0"/>
      </w:pPr>
      <w:r>
        <w:rPr>
          <w:rFonts w:hint="eastAsia" w:ascii="黑体" w:hAnsi="宋体" w:eastAsia="黑体"/>
          <w:bCs/>
          <w:color w:val="000000"/>
          <w:sz w:val="24"/>
          <w:szCs w:val="24"/>
        </w:rPr>
        <w:t xml:space="preserve">（八）投标偏离表（格式）：</w:t>
      </w:r>
      <w:r/>
    </w:p>
    <w:tbl>
      <w:tblPr>
        <w:tblStyle w:val="1108"/>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rPr>
            </w:pP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ascii="宋体"/>
                <w:bCs/>
                <w:color w:val="000000"/>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hint="eastAsia" w:ascii="宋体" w:hAnsi="宋体" w:cs="宋体"/>
                <w:color w:val="000000"/>
              </w:rPr>
              <w:t xml:space="preserve">响应第三章项目要求和有关说明中商务部分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bl>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color w:val="000000"/>
          <w:lang w:eastAsia="zh-CN"/>
        </w:rPr>
        <w:t xml:space="preserve">JSZC-320205-JZCG-G2026-0025</w:t>
      </w:r>
      <w:r/>
    </w:p>
    <w:p>
      <w:pPr>
        <w:rPr>
          <w:rFonts w:ascii="宋体"/>
          <w:b/>
          <w:color w:val="000000"/>
          <w:sz w:val="24"/>
          <w:szCs w:val="24"/>
        </w:rPr>
      </w:pPr>
      <w:r>
        <w:rPr>
          <w:rFonts w:ascii="宋体"/>
          <w:b/>
          <w:color w:val="000000"/>
          <w:sz w:val="24"/>
          <w:szCs w:val="24"/>
        </w:rPr>
      </w:r>
      <w:r/>
    </w:p>
    <w:p>
      <w:pPr>
        <w:rPr>
          <w:b/>
          <w:bCs/>
          <w:color w:val="000000"/>
          <w:sz w:val="24"/>
          <w:szCs w:val="24"/>
        </w:rPr>
      </w:pPr>
      <w:r>
        <w:rPr>
          <w:rFonts w:hint="eastAsia"/>
          <w:b/>
          <w:bCs/>
          <w:color w:val="000000"/>
          <w:sz w:val="24"/>
          <w:szCs w:val="24"/>
        </w:rPr>
        <w:t xml:space="preserve">法定代表人或法定代表人授权代表签字或盖章：</w:t>
      </w:r>
      <w:r/>
    </w:p>
    <w:p>
      <w:pPr>
        <w:rPr>
          <w:rFonts w:ascii="宋体"/>
          <w:bCs/>
          <w:color w:val="000000"/>
          <w:sz w:val="30"/>
        </w:rPr>
      </w:pPr>
      <w:r>
        <w:rPr>
          <w:rFonts w:ascii="宋体"/>
          <w:bCs/>
          <w:color w:val="000000"/>
          <w:sz w:val="30"/>
        </w:rPr>
      </w:r>
      <w:r/>
    </w:p>
    <w:p>
      <w:pPr>
        <w:rPr>
          <w:rFonts w:ascii="宋体" w:hAnsi="宋体" w:eastAsia="宋体"/>
          <w:b/>
          <w:color w:val="000000"/>
          <w:sz w:val="28"/>
          <w:szCs w:val="28"/>
        </w:rPr>
        <w:outlineLvl w:val="0"/>
      </w:pPr>
      <w:r>
        <w:rPr>
          <w:rFonts w:hint="eastAsia" w:ascii="宋体" w:hAnsi="宋体" w:eastAsia="宋体"/>
          <w:b/>
          <w:color w:val="000000"/>
          <w:sz w:val="28"/>
          <w:szCs w:val="28"/>
        </w:rPr>
        <w:t xml:space="preserve">注：</w:t>
      </w:r>
      <w:r/>
    </w:p>
    <w:p>
      <w:pPr>
        <w:ind w:firstLine="480"/>
        <w:spacing w:line="360" w:lineRule="auto"/>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（1）本表不得删除；</w:t>
      </w:r>
      <w:r/>
    </w:p>
    <w:p>
      <w:pPr>
        <w:ind w:firstLine="480"/>
        <w:spacing w:line="360" w:lineRule="auto"/>
        <w:rPr>
          <w:rFonts w:asciiTheme="minorEastAsia" w:hAnsiTheme="minorEastAsia" w:eastAsiaTheme="minorEastAsia"/>
          <w:bCs/>
          <w:color w:val="c00000"/>
          <w:sz w:val="24"/>
          <w:szCs w:val="24"/>
        </w:rPr>
        <w:outlineLvl w:val="0"/>
      </w:pPr>
      <w:r>
        <w:rPr>
          <w:rFonts w:hint="eastAsia" w:asciiTheme="minorEastAsia" w:hAnsiTheme="minorEastAsia" w:eastAsiaTheme="minorEastAsia"/>
          <w:bCs/>
          <w:color w:val="000000"/>
          <w:sz w:val="24"/>
          <w:szCs w:val="24"/>
        </w:rPr>
        <w:t xml:space="preserve">（2）</w:t>
      </w:r>
      <w:r>
        <w:rPr>
          <w:rFonts w:hint="eastAsia" w:asciiTheme="minorEastAsia" w:hAnsiTheme="minorEastAsia" w:eastAsiaTheme="minorEastAsia"/>
          <w:bCs/>
          <w:color w:val="c00000"/>
          <w:sz w:val="24"/>
          <w:szCs w:val="24"/>
        </w:rPr>
        <w:t xml:space="preserve">货物类采购须按“第三章项目要求和有关说明”中的</w:t>
      </w:r>
      <w:r>
        <w:rPr>
          <w:rFonts w:hint="eastAsia" w:asciiTheme="minorEastAsia" w:hAnsiTheme="minorEastAsia" w:eastAsiaTheme="minorEastAsia"/>
          <w:b/>
          <w:color w:val="c00000"/>
          <w:sz w:val="24"/>
          <w:szCs w:val="24"/>
        </w:rPr>
        <w:t xml:space="preserve">技术部分逐条列明</w:t>
      </w:r>
      <w:r>
        <w:rPr>
          <w:rFonts w:hint="eastAsia" w:asciiTheme="minorEastAsia" w:hAnsiTheme="minorEastAsia" w:eastAsiaTheme="minorEastAsia"/>
          <w:bCs/>
          <w:color w:val="c00000"/>
          <w:sz w:val="24"/>
          <w:szCs w:val="24"/>
        </w:rPr>
        <w:t xml:space="preserve">，</w:t>
      </w:r>
      <w:r>
        <w:rPr>
          <w:rFonts w:hint="eastAsia" w:asciiTheme="minorEastAsia" w:hAnsiTheme="minorEastAsia" w:eastAsiaTheme="minorEastAsia"/>
          <w:b/>
          <w:color w:val="c00000"/>
          <w:sz w:val="24"/>
          <w:szCs w:val="24"/>
        </w:rPr>
        <w:t xml:space="preserve">若不填写或填写不完整按无效投标文件处理</w:t>
      </w:r>
      <w:r>
        <w:rPr>
          <w:rFonts w:hint="eastAsia" w:asciiTheme="minorEastAsia" w:hAnsiTheme="minorEastAsia" w:eastAsiaTheme="minorEastAsia"/>
          <w:bCs/>
          <w:color w:val="c00000"/>
          <w:sz w:val="24"/>
          <w:szCs w:val="24"/>
        </w:rPr>
        <w:t xml:space="preserve">。</w:t>
      </w:r>
      <w:r/>
    </w:p>
    <w:p>
      <w:pPr>
        <w:ind w:firstLine="480"/>
        <w:spacing w:line="360" w:lineRule="auto"/>
        <w:rPr>
          <w:rFonts w:asciiTheme="minorEastAsia" w:hAnsiTheme="minorEastAsia" w:eastAsiaTheme="minorEastAsia"/>
          <w:bCs/>
          <w:color w:val="c00000"/>
          <w:sz w:val="24"/>
          <w:szCs w:val="24"/>
        </w:rPr>
        <w:outlineLvl w:val="0"/>
      </w:pPr>
      <w:r>
        <w:rPr>
          <w:rFonts w:hint="eastAsia" w:asciiTheme="minorEastAsia" w:hAnsiTheme="minorEastAsia" w:eastAsiaTheme="minorEastAsia"/>
          <w:bCs/>
          <w:color w:val="c00000"/>
          <w:sz w:val="24"/>
          <w:szCs w:val="24"/>
        </w:rPr>
        <w:t xml:space="preserve">（3）商务部分如无任何服务偏离，请于本表商务部分“偏离说明”中注明“无偏离”，</w:t>
      </w:r>
      <w:r>
        <w:rPr>
          <w:rFonts w:hint="eastAsia" w:asciiTheme="minorEastAsia" w:hAnsiTheme="minorEastAsia" w:eastAsiaTheme="minorEastAsia"/>
          <w:b/>
          <w:color w:val="c00000"/>
          <w:sz w:val="24"/>
          <w:szCs w:val="24"/>
        </w:rPr>
        <w:t xml:space="preserve">若不填写按无效投标文件处理</w:t>
      </w:r>
      <w:r>
        <w:rPr>
          <w:rFonts w:hint="eastAsia" w:asciiTheme="minorEastAsia" w:hAnsiTheme="minorEastAsia" w:eastAsiaTheme="minorEastAsia"/>
          <w:bCs/>
          <w:color w:val="c00000"/>
          <w:sz w:val="24"/>
          <w:szCs w:val="24"/>
        </w:rPr>
        <w:t xml:space="preserve">。</w:t>
      </w:r>
      <w:r/>
    </w:p>
    <w:p>
      <w:pPr>
        <w:ind w:firstLine="480"/>
        <w:spacing w:line="360" w:lineRule="auto"/>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spacing w:line="360" w:lineRule="auto"/>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（5）表格不够可自行延长，但不得改变文本格式；</w:t>
      </w:r>
      <w:r/>
    </w:p>
    <w:p>
      <w:pPr>
        <w:pStyle w:val="1190"/>
        <w:ind w:left="0"/>
        <w:spacing w:before="0" w:after="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jc w:val="left"/>
        <w:pageBreakBefore/>
        <w:rPr>
          <w:rFonts w:ascii="宋体" w:hAnsi="宋体"/>
          <w:bCs/>
          <w:color w:val="000000"/>
          <w:sz w:val="24"/>
          <w:szCs w:val="24"/>
        </w:rPr>
        <w:outlineLvl w:val="0"/>
      </w:pPr>
      <w:r>
        <w:rPr>
          <w:rFonts w:hint="eastAsia" w:ascii="宋体" w:hAnsi="宋体"/>
          <w:bCs/>
          <w:color w:val="000000"/>
          <w:sz w:val="24"/>
          <w:szCs w:val="24"/>
        </w:rPr>
        <w:t xml:space="preserve">（九）投标供应商情况表（格式）</w:t>
      </w:r>
      <w:r/>
    </w:p>
    <w:p>
      <w:pPr>
        <w:pStyle w:val="1309"/>
        <w:ind w:firstLine="0"/>
        <w:jc w:val="center"/>
        <w:rPr>
          <w:rFonts w:ascii="宋体"/>
          <w:b/>
          <w:color w:val="000000"/>
          <w:sz w:val="28"/>
          <w:szCs w:val="28"/>
        </w:rPr>
      </w:pPr>
      <w:r>
        <w:rPr>
          <w:rFonts w:hint="eastAsia" w:ascii="宋体" w:hAnsi="宋体"/>
          <w:b/>
          <w:color w:val="000000"/>
          <w:sz w:val="28"/>
          <w:szCs w:val="28"/>
        </w:rPr>
        <w:t xml:space="preserve">投标供应商情况表</w:t>
      </w:r>
      <w:r/>
    </w:p>
    <w:p>
      <w:pPr>
        <w:ind w:firstLine="420"/>
        <w:jc w:val="left"/>
        <w:rPr>
          <w:rFonts w:ascii="宋体"/>
          <w:color w:val="000000"/>
          <w:szCs w:val="21"/>
        </w:rPr>
      </w:pPr>
      <w:r>
        <w:rPr>
          <w:rFonts w:hint="eastAsia" w:ascii="宋体" w:hAnsi="宋体"/>
          <w:color w:val="000000"/>
          <w:szCs w:val="21"/>
        </w:rPr>
        <w:t xml:space="preserve">单位名称：（公章）</w:t>
      </w:r>
      <w:r/>
    </w:p>
    <w:p>
      <w:pPr>
        <w:ind w:firstLine="420"/>
        <w:jc w:val="center"/>
        <w:rPr>
          <w:rFonts w:ascii="宋体"/>
          <w:color w:val="000000"/>
        </w:rPr>
      </w:pPr>
      <w:r>
        <w:rPr>
          <w:rFonts w:ascii="宋体"/>
          <w:color w:val="000000"/>
        </w:rPr>
      </w:r>
      <w:r/>
    </w:p>
    <w:tbl>
      <w:tblPr>
        <w:tblStyle w:val="110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bl>
    <w:p>
      <w:pPr>
        <w:jc w:val="left"/>
        <w:rPr>
          <w:rFonts w:ascii="宋体"/>
          <w:color w:val="000000"/>
        </w:rPr>
      </w:pPr>
      <w:r>
        <w:rPr>
          <w:rFonts w:ascii="宋体"/>
          <w:color w:val="000000"/>
        </w:rPr>
      </w:r>
      <w:r/>
    </w:p>
    <w:p>
      <w:pPr>
        <w:pStyle w:val="1332"/>
        <w:rPr>
          <w:rFonts w:ascii="宋体" w:hAnsi="宋体"/>
          <w:b/>
          <w:bCs/>
          <w:color w:val="000000"/>
          <w:sz w:val="24"/>
          <w:szCs w:val="24"/>
        </w:rPr>
      </w:pPr>
      <w:r>
        <w:rPr>
          <w:rFonts w:ascii="宋体" w:hAnsi="宋体"/>
          <w:b/>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306"/>
        <w:spacing w:before="160" w:after="160"/>
        <w:rPr>
          <w:rFonts w:ascii="宋体" w:hAnsi="宋体" w:eastAsia="宋体" w:cs="宋体"/>
          <w:b w:val="0"/>
          <w:color w:val="000000"/>
          <w:sz w:val="24"/>
        </w:rPr>
      </w:pPr>
      <w:r/>
      <w:bookmarkStart w:id="38" w:name="_Toc112006946"/>
      <w:r>
        <w:rPr>
          <w:rFonts w:hint="eastAsia" w:ascii="宋体" w:hAnsi="宋体" w:eastAsia="宋体" w:cs="宋体"/>
          <w:b w:val="0"/>
          <w:color w:val="000000"/>
          <w:sz w:val="24"/>
        </w:rPr>
        <w:t xml:space="preserve">（十）（供应商）中小企业声明函（格式）</w:t>
      </w:r>
      <w:bookmarkEnd w:id="38"/>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jc w:val="center"/>
        <w:spacing w:line="360" w:lineRule="auto"/>
        <w:rPr>
          <w:rFonts w:ascii="宋体" w:hAnsi="宋体" w:eastAsia="宋体" w:cs="宋体"/>
          <w:bCs/>
          <w:color w:val="000000"/>
          <w:sz w:val="24"/>
          <w:szCs w:val="24"/>
        </w:rPr>
      </w:pPr>
      <w:r>
        <w:rPr>
          <w:rFonts w:hint="eastAsia" w:ascii="宋体" w:hAnsi="宋体" w:eastAsia="宋体" w:cs="宋体"/>
          <w:color w:val="000000"/>
          <w:sz w:val="36"/>
        </w:rPr>
        <w:t xml:space="preserve">中小企业声明函（货物）</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2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1113"/>
        <w:spacing w:line="360" w:lineRule="auto"/>
        <w:rPr>
          <w:color w:val="000000"/>
          <w:szCs w:val="22"/>
          <w:lang w:eastAsia="zh-CN" w:bidi="ar"/>
        </w:rPr>
      </w:pPr>
      <w:r>
        <w:rPr>
          <w:rFonts w:hint="eastAsia"/>
          <w:color w:val="000000"/>
          <w:szCs w:val="22"/>
          <w:lang w:eastAsia="zh-CN" w:bidi="ar"/>
        </w:rPr>
        <w:t xml:space="preserve">（企业名称），从业人员</w:t>
      </w:r>
      <w:r>
        <w:rPr>
          <w:rFonts w:hint="eastAsia"/>
          <w:color w:val="000000"/>
          <w:szCs w:val="22"/>
          <w:u w:val="single"/>
          <w:lang w:eastAsia="zh-CN" w:bidi="ar"/>
        </w:rPr>
        <w:t xml:space="preserve">      </w:t>
      </w:r>
      <w:r>
        <w:rPr>
          <w:rFonts w:hint="eastAsia"/>
          <w:color w:val="000000"/>
          <w:szCs w:val="22"/>
          <w:lang w:eastAsia="zh-CN" w:bidi="ar"/>
        </w:rPr>
        <w:t xml:space="preserve">人，营业收入为</w:t>
      </w:r>
      <w:r>
        <w:rPr>
          <w:rFonts w:hint="eastAsia"/>
          <w:color w:val="000000"/>
          <w:szCs w:val="22"/>
          <w:u w:val="single"/>
          <w:lang w:eastAsia="zh-CN" w:bidi="ar"/>
        </w:rPr>
        <w:t xml:space="preserve">      </w:t>
      </w:r>
      <w:r>
        <w:rPr>
          <w:rFonts w:hint="eastAsia"/>
          <w:color w:val="000000"/>
          <w:szCs w:val="22"/>
          <w:lang w:eastAsia="zh-CN" w:bidi="ar"/>
        </w:rPr>
        <w:t xml:space="preserve">万元，资产总额为</w:t>
      </w:r>
      <w:r>
        <w:rPr>
          <w:rFonts w:hint="eastAsia"/>
          <w:color w:val="000000"/>
          <w:szCs w:val="22"/>
          <w:u w:val="single"/>
          <w:lang w:eastAsia="zh-CN" w:bidi="ar"/>
        </w:rPr>
        <w:t xml:space="preserve">      </w:t>
      </w:r>
      <w:r>
        <w:rPr>
          <w:rFonts w:hint="eastAsia"/>
          <w:color w:val="000000"/>
          <w:szCs w:val="22"/>
          <w:lang w:eastAsia="zh-CN" w:bidi="ar"/>
        </w:rPr>
        <w:t xml:space="preserve">万元 ，属于</w:t>
      </w:r>
      <w:r>
        <w:rPr>
          <w:rFonts w:hint="eastAsia"/>
          <w:color w:val="000000"/>
          <w:szCs w:val="22"/>
          <w:u w:val="single"/>
          <w:lang w:eastAsia="zh-CN" w:bidi="ar"/>
        </w:rPr>
        <w:t xml:space="preserve">      </w:t>
      </w:r>
      <w:r>
        <w:rPr>
          <w:rFonts w:hint="eastAsia"/>
          <w:color w:val="000000"/>
          <w:szCs w:val="22"/>
          <w:lang w:eastAsia="zh-CN" w:bidi="ar"/>
        </w:rPr>
        <w:t xml:space="preserve">（中型企业、小型企业、微型企业）；</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w:t>
      </w:r>
      <w:r/>
    </w:p>
    <w:p>
      <w:pPr>
        <w:ind w:firstLine="48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p>
    <w:p>
      <w:pPr>
        <w:ind w:firstLine="5760"/>
        <w:jc w:val="left"/>
        <w:spacing w:line="360" w:lineRule="auto"/>
        <w:widowControl/>
        <w:rPr>
          <w:rFonts w:ascii="宋体" w:hAnsi="宋体" w:eastAsia="宋体" w:cs="宋体"/>
          <w:color w:val="000000"/>
          <w:sz w:val="24"/>
          <w:lang w:bidi="ar"/>
        </w:rPr>
      </w:pPr>
      <w:r>
        <w:rPr>
          <w:rFonts w:ascii="宋体" w:hAnsi="宋体" w:eastAsia="宋体" w:cs="宋体"/>
          <w:color w:val="000000"/>
          <w:sz w:val="24"/>
          <w:lang w:bidi="ar"/>
        </w:rPr>
      </w:r>
      <w:r/>
    </w:p>
    <w:p>
      <w:pPr>
        <w:ind w:firstLine="576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企业名称（盖章）： </w:t>
      </w:r>
      <w:r/>
    </w:p>
    <w:p>
      <w:pPr>
        <w:ind w:firstLine="672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日    期：</w:t>
      </w:r>
      <w:r/>
    </w:p>
    <w:p>
      <w:pPr>
        <w:pStyle w:val="1178"/>
        <w:rPr>
          <w:rFonts w:ascii="宋体" w:hAnsi="宋体" w:cs="宋体"/>
          <w:color w:val="000000"/>
        </w:rPr>
      </w:pPr>
      <w:r>
        <w:rPr>
          <w:rFonts w:ascii="宋体" w:hAnsi="宋体" w:cs="宋体"/>
          <w:color w:val="000000"/>
        </w:rPr>
      </w:r>
      <w:r/>
    </w:p>
    <w:p>
      <w:pPr>
        <w:rPr>
          <w:rFonts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27"/>
        </w:num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（2）从业人员、营业收入、资产总额填报上一年度数据，无上一年度数据的新成立企业可不填报。</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（3）在货物采购项目中，供应商提供的货物既有中小企业制造货物，也有大型企业制造货物的，不享受本办法规定的中小企业扶持政策。</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306"/>
        <w:spacing w:before="160" w:after="160"/>
        <w:rPr>
          <w:rFonts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r/>
    </w:p>
    <w:p>
      <w:pPr>
        <w:spacing w:line="588" w:lineRule="exact"/>
        <w:rPr>
          <w:rFonts w:ascii="宋体" w:hAnsi="宋体" w:eastAsia="宋体" w:cs="宋体"/>
          <w:b/>
          <w:color w:val="000000"/>
          <w:spacing w:val="6"/>
          <w:sz w:val="30"/>
          <w:szCs w:val="30"/>
        </w:rPr>
      </w:pPr>
      <w:r>
        <w:rPr>
          <w:rFonts w:ascii="宋体" w:hAnsi="宋体" w:eastAsia="宋体" w:cs="宋体"/>
          <w:b/>
          <w:color w:val="000000"/>
          <w:spacing w:val="6"/>
          <w:sz w:val="30"/>
          <w:szCs w:val="30"/>
        </w:rPr>
      </w:r>
      <w:r/>
    </w:p>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pPr>
      <w:r>
        <w:rPr>
          <w:rFonts w:hint="eastAsia" w:ascii="黑体" w:hAnsi="宋体" w:eastAsia="黑体"/>
          <w:bCs/>
          <w:color w:val="000000"/>
          <w:sz w:val="24"/>
          <w:szCs w:val="24"/>
        </w:rPr>
        <w:t xml:space="preserve">（十二）关于符合本国产品标准的声明函（格式）：</w:t>
      </w:r>
      <w:r/>
    </w:p>
    <w:p>
      <w:pPr>
        <w:jc w:val="left"/>
        <w:rPr>
          <w:rFonts w:ascii="黑体" w:hAnsi="宋体" w:eastAsia="黑体"/>
          <w:bCs/>
          <w:color w:val="000000"/>
          <w:sz w:val="24"/>
          <w:szCs w:val="24"/>
        </w:rPr>
      </w:pPr>
      <w:r>
        <w:rPr>
          <w:rFonts w:ascii="黑体" w:hAnsi="宋体" w:eastAsia="黑体"/>
          <w:bCs/>
          <w:color w:val="000000"/>
          <w:sz w:val="24"/>
          <w:szCs w:val="24"/>
        </w:rPr>
      </w:r>
      <w:r/>
    </w:p>
    <w:p>
      <w:pPr>
        <w:ind w:firstLine="2711"/>
      </w:pPr>
      <w:r>
        <w:rPr>
          <w:rFonts w:ascii="宋体" w:hAnsi="宋体" w:eastAsia="宋体" w:cs="宋体"/>
          <w:b/>
          <w:color w:val="333333"/>
          <w:sz w:val="30"/>
          <w:highlight w:val="white"/>
        </w:rPr>
        <w:t xml:space="preserve">关于符合本国产品标准的声明函</w:t>
      </w:r>
      <w:r/>
    </w:p>
    <w:p>
      <w:pPr>
        <w:ind w:firstLine="420"/>
        <w:spacing w:line="85" w:lineRule="atLeast"/>
      </w:pPr>
      <w:r>
        <w:rPr>
          <w:rFonts w:ascii="宋体" w:hAnsi="宋体" w:eastAsia="宋体" w:cs="宋体"/>
          <w:color w:val="000000"/>
          <w:sz w:val="24"/>
        </w:rPr>
        <w:t xml:space="preserve"> </w:t>
      </w:r>
      <w:r/>
    </w:p>
    <w:p>
      <w:pPr>
        <w:ind w:firstLine="420"/>
        <w:spacing w:line="360" w:lineRule="auto"/>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firstLine="420"/>
        <w:spacing w:before="30" w:after="30" w:line="360" w:lineRule="auto"/>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firstLine="420"/>
        <w:spacing w:before="30" w:after="30" w:line="360" w:lineRule="auto"/>
      </w:pPr>
      <w:r>
        <w:rPr>
          <w:rFonts w:ascii="宋体" w:hAnsi="宋体" w:eastAsia="宋体" w:cs="宋体"/>
          <w:color w:val="000000"/>
          <w:sz w:val="24"/>
          <w:highlight w:val="white"/>
        </w:rPr>
        <w:t xml:space="preserve">……</w:t>
      </w:r>
      <w:r/>
    </w:p>
    <w:p>
      <w:pPr>
        <w:ind w:firstLine="420"/>
        <w:spacing w:before="30" w:after="30" w:line="360" w:lineRule="auto"/>
      </w:pPr>
      <w:r>
        <w:rPr>
          <w:rFonts w:ascii="宋体" w:hAnsi="宋体" w:eastAsia="宋体" w:cs="宋体"/>
          <w:color w:val="000000"/>
          <w:sz w:val="24"/>
          <w:highlight w:val="white"/>
        </w:rPr>
        <w:t xml:space="preserve">本公司（单位）对上述声明内容的真实性负责。如有虚假，愿承担相应法律责任。</w:t>
      </w:r>
      <w:r/>
    </w:p>
    <w:p>
      <w:pPr>
        <w:spacing w:before="30" w:after="30" w:line="360" w:lineRule="auto"/>
      </w:pPr>
      <w:r>
        <w:rPr>
          <w:rFonts w:ascii="宋体" w:hAnsi="宋体" w:eastAsia="宋体" w:cs="宋体"/>
          <w:color w:val="000000"/>
          <w:sz w:val="24"/>
        </w:rPr>
        <w:t xml:space="preserve"> </w:t>
      </w:r>
      <w:r/>
    </w:p>
    <w:p>
      <w:pPr>
        <w:ind w:firstLine="2880"/>
        <w:spacing w:before="30" w:after="30" w:line="360" w:lineRule="auto"/>
      </w:pPr>
      <w:r>
        <w:rPr>
          <w:rFonts w:ascii="宋体" w:hAnsi="宋体" w:eastAsia="宋体" w:cs="宋体"/>
          <w:color w:val="000000"/>
          <w:sz w:val="24"/>
          <w:highlight w:val="white"/>
        </w:rPr>
        <w:t xml:space="preserve">公司（单位）名称（加盖CA电子公章）：　</w:t>
      </w:r>
      <w:r/>
    </w:p>
    <w:p>
      <w:pPr>
        <w:jc w:val="center"/>
        <w:spacing w:before="30" w:after="30" w:line="360" w:lineRule="auto"/>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rPr>
        <w:t xml:space="preserve">                      </w:t>
      </w:r>
      <w:r>
        <w:rPr>
          <w:rFonts w:ascii="宋体" w:hAnsi="宋体" w:eastAsia="宋体" w:cs="宋体"/>
          <w:color w:val="000000"/>
          <w:sz w:val="24"/>
          <w:highlight w:val="white"/>
        </w:rPr>
        <w:t xml:space="preserve">日期：　     年　  月　  日         </w:t>
      </w:r>
      <w:r/>
    </w:p>
    <w:p>
      <w:pPr>
        <w:spacing w:before="30" w:after="30" w:line="360" w:lineRule="auto"/>
        <w:rPr>
          <w:rFonts w:ascii="宋体" w:hAnsi="宋体" w:eastAsia="宋体" w:cs="宋体"/>
          <w:color w:val="000000"/>
          <w:sz w:val="24"/>
        </w:rPr>
      </w:pPr>
      <w:r>
        <w:rPr>
          <w:rFonts w:ascii="宋体" w:hAnsi="宋体" w:eastAsia="宋体" w:cs="宋体"/>
          <w:color w:val="000000"/>
          <w:sz w:val="24"/>
        </w:rPr>
        <w:t xml:space="preserve"> </w:t>
      </w:r>
      <w:r/>
    </w:p>
    <w:p>
      <w:pPr>
        <w:spacing w:before="30" w:after="30" w:line="360" w:lineRule="auto"/>
        <w:rPr>
          <w:rFonts w:ascii="宋体" w:hAnsi="宋体" w:eastAsia="宋体" w:cs="宋体"/>
          <w:color w:val="000000"/>
          <w:sz w:val="24"/>
        </w:rPr>
      </w:pPr>
      <w:r>
        <w:rPr>
          <w:rFonts w:ascii="宋体" w:hAnsi="宋体" w:eastAsia="宋体" w:cs="宋体"/>
          <w:color w:val="000000"/>
          <w:sz w:val="24"/>
        </w:rPr>
      </w:r>
      <w:r/>
    </w:p>
    <w:p>
      <w:pPr>
        <w:spacing w:before="30" w:after="30" w:line="360" w:lineRule="auto"/>
      </w:pPr>
      <w:r>
        <w:rPr>
          <w:rFonts w:ascii="宋体" w:hAnsi="宋体" w:eastAsia="宋体" w:cs="宋体"/>
          <w:color w:val="000000"/>
          <w:sz w:val="24"/>
          <w:highlight w:val="white"/>
        </w:rPr>
        <w:t xml:space="preserve">1.产品如有型号，请在“产品名称”栏一并填写。</w:t>
      </w:r>
      <w:r/>
    </w:p>
    <w:p>
      <w:pPr>
        <w:spacing w:before="30" w:after="30" w:line="360" w:lineRule="auto"/>
      </w:pPr>
      <w:r>
        <w:rPr>
          <w:rFonts w:ascii="宋体" w:hAnsi="宋体" w:eastAsia="宋体" w:cs="宋体"/>
          <w:color w:val="000000"/>
          <w:sz w:val="24"/>
          <w:highlight w:val="white"/>
        </w:rPr>
        <w:t xml:space="preserve">2.生产厂名与厂址应与生产厂营业执照载明的相关信息保持一致。</w:t>
      </w:r>
      <w:r/>
    </w:p>
    <w:p>
      <w:pPr>
        <w:spacing w:before="30" w:after="30" w:line="360" w:lineRule="auto"/>
      </w:pPr>
      <w:r>
        <w:rPr>
          <w:rFonts w:ascii="宋体" w:hAnsi="宋体" w:eastAsia="宋体" w:cs="宋体"/>
          <w:color w:val="000000"/>
          <w:sz w:val="24"/>
          <w:highlight w:val="white"/>
        </w:rPr>
        <w:t xml:space="preserve">3.该产品的中国境内生产的组件成本占比相关要求实施前，“规定比例”栏可不填，下同。</w:t>
      </w:r>
      <w:r/>
    </w:p>
    <w:p>
      <w:pPr>
        <w:spacing w:before="30" w:after="30" w:line="360" w:lineRule="auto"/>
      </w:pPr>
      <w:r>
        <w:rPr>
          <w:rFonts w:ascii="宋体" w:hAnsi="宋体" w:eastAsia="宋体" w:cs="宋体"/>
          <w:color w:val="000000"/>
          <w:sz w:val="24"/>
          <w:highlight w:val="white"/>
        </w:rPr>
        <w:t xml:space="preserve">4.该产品的关键组件要求实施前，“关键组件”栏可不填，下同。</w:t>
      </w:r>
      <w:r/>
    </w:p>
    <w:p>
      <w:pPr>
        <w:spacing w:before="30" w:after="30" w:line="360" w:lineRule="auto"/>
      </w:pPr>
      <w:r>
        <w:rPr>
          <w:rFonts w:ascii="宋体" w:hAnsi="宋体" w:eastAsia="宋体" w:cs="宋体"/>
          <w:color w:val="000000"/>
          <w:sz w:val="24"/>
          <w:highlight w:val="white"/>
        </w:rPr>
        <w:t xml:space="preserve">5.该产品的关键工序要求实施前，“关键工序”栏可不填，下同。</w:t>
      </w:r>
      <w:r/>
    </w:p>
    <w:p>
      <w:pPr>
        <w:jc w:val="left"/>
        <w:rPr>
          <w:rFonts w:ascii="黑体" w:hAnsi="宋体" w:eastAsia="黑体"/>
          <w:bCs/>
          <w:color w:val="000000"/>
          <w:sz w:val="24"/>
          <w:szCs w:val="24"/>
        </w:rP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widowControl/>
        <w:rPr>
          <w:rFonts w:ascii="黑体" w:hAnsi="宋体" w:eastAsia="黑体"/>
          <w:bCs/>
          <w:color w:val="000000"/>
          <w:sz w:val="24"/>
          <w:szCs w:val="24"/>
        </w:rPr>
      </w:pPr>
      <w:r>
        <w:rPr>
          <w:rFonts w:ascii="黑体" w:hAnsi="宋体" w:eastAsia="黑体"/>
          <w:bCs/>
          <w:color w:val="000000"/>
          <w:sz w:val="24"/>
          <w:szCs w:val="24"/>
        </w:rPr>
        <w:br w:type="page" w:clear="all"/>
      </w:r>
      <w:r/>
    </w:p>
    <w:p>
      <w:pPr>
        <w:jc w:val="left"/>
        <w:rPr>
          <w:rFonts w:ascii="黑体" w:hAnsi="宋体" w:eastAsia="黑体"/>
          <w:bCs/>
          <w:color w:val="000000"/>
          <w:sz w:val="24"/>
          <w:szCs w:val="24"/>
        </w:rPr>
      </w:pPr>
      <w:r>
        <w:rPr>
          <w:rFonts w:hint="eastAsia" w:ascii="黑体" w:hAnsi="宋体" w:eastAsia="黑体"/>
          <w:bCs/>
          <w:color w:val="000000"/>
          <w:sz w:val="24"/>
          <w:szCs w:val="24"/>
        </w:rPr>
        <w:t xml:space="preserve">（十三）服务方案（格式）</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ascii="宋体" w:hAnsi="宋体"/>
          <w:bCs/>
          <w:color w:val="000000"/>
          <w:sz w:val="24"/>
          <w:szCs w:val="24"/>
        </w:rPr>
      </w:pPr>
      <w:r>
        <w:rPr>
          <w:rFonts w:ascii="宋体" w:hAnsi="宋体"/>
          <w:bCs/>
          <w:color w:val="000000"/>
          <w:sz w:val="24"/>
          <w:szCs w:val="24"/>
        </w:rPr>
      </w:r>
      <w:r/>
    </w:p>
    <w:p>
      <w:pPr>
        <w:rPr>
          <w:color w:val="000000"/>
        </w:rPr>
      </w:pPr>
      <w:r>
        <w:rPr>
          <w:color w:val="000000"/>
        </w:rPr>
      </w:r>
      <w:r/>
    </w:p>
    <w:p>
      <w:pPr>
        <w:rPr>
          <w:color w:val="000000"/>
        </w:rPr>
      </w:pPr>
      <w:r>
        <w:rPr>
          <w:color w:val="000000"/>
        </w:rPr>
      </w:r>
      <w:r/>
    </w:p>
    <w:p>
      <w:pPr>
        <w:ind w:left="120"/>
        <w:spacing w:line="360" w:lineRule="auto"/>
        <w:rPr>
          <w:rFonts w:ascii="宋体" w:hAnsi="宋体"/>
          <w:bCs/>
          <w:color w:val="000000"/>
        </w:rPr>
      </w:pPr>
      <w:r>
        <w:rPr>
          <w:rFonts w:hint="eastAsia" w:ascii="宋体" w:hAnsi="宋体"/>
          <w:bCs/>
          <w:color w:val="000000"/>
          <w:sz w:val="24"/>
          <w:szCs w:val="24"/>
        </w:rPr>
        <w:t xml:space="preserve">供应商</w:t>
      </w:r>
      <w:r>
        <w:rPr>
          <w:rFonts w:ascii="宋体" w:hAnsi="宋体"/>
          <w:bCs/>
          <w:color w:val="000000"/>
          <w:sz w:val="24"/>
          <w:szCs w:val="24"/>
        </w:rPr>
        <w:t xml:space="preserve">名称</w:t>
      </w:r>
      <w:r>
        <w:rPr>
          <w:rFonts w:hint="eastAsia" w:ascii="宋体" w:hAnsi="宋体"/>
          <w:bCs/>
          <w:color w:val="000000"/>
          <w:sz w:val="24"/>
          <w:szCs w:val="24"/>
        </w:rPr>
        <w:t xml:space="preserve">（盖章）：</w:t>
      </w:r>
      <w:r/>
    </w:p>
    <w:p>
      <w:pPr>
        <w:ind w:left="12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ascii="宋体" w:hAnsi="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rPr>
      </w:r>
      <w:r/>
    </w:p>
    <w:p>
      <w:pPr>
        <w:pStyle w:val="1306"/>
        <w:spacing w:before="160" w:after="160"/>
        <w:rPr>
          <w:b w:val="0"/>
          <w:color w:val="000000"/>
          <w:sz w:val="24"/>
        </w:rPr>
      </w:pPr>
      <w:r/>
      <w:bookmarkStart w:id="39" w:name="_Toc112006949"/>
      <w:r>
        <w:rPr>
          <w:rFonts w:hint="eastAsia"/>
          <w:b w:val="0"/>
          <w:color w:val="000000"/>
          <w:sz w:val="24"/>
        </w:rPr>
        <w:t xml:space="preserve">（十四）（供应商）其他材料</w:t>
      </w:r>
      <w:bookmarkEnd w:id="39"/>
      <w:r>
        <w:rPr>
          <w:rFonts w:hint="eastAsia"/>
          <w:b w:val="0"/>
          <w:color w:val="000000"/>
          <w:sz w:val="24"/>
        </w:rPr>
        <w:t xml:space="preserve">：</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ind w:firstLine="4440"/>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供应商名称（公章）：</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法定代表人或授权委托人（签字）：</w:t>
      </w:r>
      <w:r/>
    </w:p>
    <w:p>
      <w:pPr>
        <w:jc w:val="center"/>
        <w:spacing w:line="360" w:lineRule="auto"/>
        <w:rPr>
          <w:b/>
          <w:bCs/>
          <w:color w:val="000000"/>
          <w:sz w:val="24"/>
          <w:szCs w:val="24"/>
        </w:rPr>
      </w:pPr>
      <w:r>
        <w:rPr>
          <w:rFonts w:hint="eastAsia" w:ascii="宋体" w:hAnsi="宋体" w:cs="宋体"/>
          <w:color w:val="000000"/>
          <w:sz w:val="24"/>
          <w:szCs w:val="24"/>
        </w:rPr>
        <w:t xml:space="preserve">                             日期：     年    月   日</w:t>
      </w:r>
      <w:r/>
    </w:p>
    <w:p>
      <w:pPr>
        <w:rPr>
          <w:color w:val="000000"/>
        </w:rPr>
      </w:pPr>
      <w:r>
        <w:rPr>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imSun">
    <w:panose1 w:val="02010600030101010101"/>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DengXian">
    <w:panose1 w:val="0201060003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spacing w:line="217" w:lineRule="auto"/>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p>
                          <w:r/>
                          <w:r/>
                        </w:p>
                      </w:txbxContent>
                    </wps:txbx>
                    <wps:bodyPr wrap="none" lIns="0" tIns="0" rIns="0" bIns="0" anchor="t" anchorCtr="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p>
                          <w:r/>
                          <w:r/>
                        </w:p>
                      </w:txbxContent>
                    </wps:txbx>
                    <wps:bodyPr wrap="none" lIns="0" tIns="0" rIns="0" bIns="0" anchor="t" anchorCtr="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p>
                          <w:r/>
                          <w:r/>
                        </w:p>
                      </w:txbxContent>
                    </wps:txbx>
                    <wps:bodyPr wrap="none" lIns="0" tIns="0" rIns="0" bIns="0" anchor="t" anchorCtr="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ascii="宋体" w:hAnsi="宋体" w:eastAsia="宋体" w:cs="宋体"/>
        <w:sz w:val="15"/>
        <w:szCs w:val="15"/>
      </w:rPr>
    </w:pPr>
    <w:r>
      <w:rPr>
        <w:rFonts w:hint="eastAsia" w:eastAsia="楷体_GB2312"/>
        <w:sz w:val="21"/>
        <w:lang w:eastAsia="zh-CN"/>
      </w:rPr>
      <w:t xml:space="preserve">JSZC-320205-JZCG-G2026-0025</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15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ind w:left="1260" w:hanging="1260"/>
      <w:pBdr>
        <w:bottom w:val="single" w:color="000000"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ascii="宋体" w:hAnsi="宋体" w:eastAsia="宋体" w:cs="宋体"/>
        <w:sz w:val="15"/>
        <w:szCs w:val="15"/>
      </w:rPr>
    </w:pPr>
    <w:r>
      <w:rPr>
        <w:rFonts w:hint="eastAsia" w:eastAsia="楷体_GB2312"/>
        <w:sz w:val="21"/>
        <w:lang w:eastAsia="zh-CN"/>
      </w:rPr>
      <w:t xml:space="preserve">JSZC-320205-JZCG-G2026-0025</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15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eastAsia="楷体_GB2312"/>
        <w:sz w:val="21"/>
      </w:rPr>
    </w:pPr>
    <w:r>
      <w:rPr>
        <w:rFonts w:eastAsia="楷体_GB2312"/>
        <w:sz w:val="21"/>
      </w:rPr>
    </w:r>
    <w:r/>
  </w:p>
  <w:p>
    <w:pPr>
      <w:pStyle w:val="1352"/>
      <w:jc w:val="both"/>
      <w:rPr>
        <w:rFonts w:ascii="宋体" w:hAnsi="宋体" w:eastAsia="宋体" w:cs="宋体"/>
        <w:sz w:val="15"/>
        <w:szCs w:val="15"/>
      </w:rPr>
    </w:pPr>
    <w:r>
      <w:rPr>
        <w:rFonts w:hint="eastAsia" w:eastAsia="楷体_GB2312"/>
        <w:sz w:val="21"/>
        <w:lang w:eastAsia="zh-CN"/>
      </w:rPr>
      <w:t xml:space="preserve">JSZC-320205-JZCG-G2026-0025</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pPr>
    <w:r>
      <w:rPr>
        <w:rFonts w:hint="eastAsia" w:eastAsia="楷体_GB2312"/>
        <w:sz w:val="21"/>
        <w:lang w:eastAsia="zh-CN"/>
      </w:rPr>
      <w:t xml:space="preserve">JSZC-320205-JZCG-G2026-0025</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JSZC-320205-JZCG-G2026-0025</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pPr>
    <w:r>
      <w:rPr>
        <w:rFonts w:hint="eastAsia" w:eastAsia="楷体_GB2312"/>
        <w:sz w:val="21"/>
        <w:lang w:eastAsia="zh-CN"/>
      </w:rPr>
      <w:t xml:space="preserve">JSZC-320205-JZCG-G2026-0025</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6"/>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737"/>
        <w:isLgl w:val="false"/>
        <w:suff w:val="tab"/>
        <w:lvlText w:val="%1.%2."/>
        <w:lvlJc w:val="left"/>
        <w:pPr>
          <w:ind w:left="567" w:hanging="567"/>
          <w:tabs>
            <w:tab w:val="left" w:pos="567" w:leader="none"/>
          </w:tabs>
        </w:pPr>
        <w:rPr>
          <w:rFonts w:hint="eastAsia"/>
        </w:rPr>
      </w:lvl>
    </w:lvlOverride>
    <w:lvlOverride w:ilvl="2">
      <w:lvl w:ilvl="2">
        <w:start w:val="1"/>
        <w:numFmt w:val="decimal"/>
        <w:pStyle w:val="1736"/>
        <w:isLgl w:val="false"/>
        <w:suff w:val="tab"/>
        <w:lvlText w:val="%1.%2.%3."/>
        <w:lvlJc w:val="left"/>
        <w:pPr>
          <w:ind w:left="709" w:hanging="709"/>
          <w:tabs>
            <w:tab w:val="left" w:pos="709" w:leader="none"/>
          </w:tabs>
        </w:pPr>
        <w:rPr>
          <w:rFonts w:hint="eastAsia"/>
        </w:rPr>
      </w:lvl>
    </w:lvlOverride>
    <w:lvlOverride w:ilvl="3">
      <w:lvl w:ilvl="3">
        <w:start w:val="1"/>
        <w:numFmt w:val="decimal"/>
        <w:pStyle w:val="1553"/>
        <w:isLgl w:val="false"/>
        <w:suff w:val="tab"/>
        <w:lvlText w:val="%1.%2.%3.%4."/>
        <w:lvlJc w:val="left"/>
        <w:pPr>
          <w:ind w:left="851" w:hanging="851"/>
          <w:tabs>
            <w:tab w:val="left" w:pos="851" w:leader="none"/>
          </w:tabs>
        </w:pPr>
        <w:rPr>
          <w:rFonts w:hint="eastAsia"/>
        </w:rPr>
      </w:lvl>
    </w:lvlOverride>
    <w:lvlOverride w:ilvl="4">
      <w:lvl w:ilvl="4">
        <w:start w:val="1"/>
        <w:numFmt w:val="decimal"/>
        <w:pStyle w:val="1550"/>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8"/>
  </w:num>
  <w:num w:numId="3">
    <w:abstractNumId w:val="11"/>
  </w:num>
  <w:num w:numId="4">
    <w:abstractNumId w:val="26"/>
  </w:num>
  <w:num w:numId="5">
    <w:abstractNumId w:val="21"/>
  </w:num>
  <w:num w:numId="6">
    <w:abstractNumId w:val="7"/>
  </w:num>
  <w:num w:numId="7">
    <w:abstractNumId w:val="19"/>
  </w:num>
  <w:num w:numId="8">
    <w:abstractNumId w:val="10"/>
  </w:num>
  <w:num w:numId="9">
    <w:abstractNumId w:val="12"/>
  </w:num>
  <w:num w:numId="10">
    <w:abstractNumId w:val="5"/>
  </w:num>
  <w:num w:numId="11">
    <w:abstractNumId w:val="1"/>
  </w:num>
  <w:num w:numId="12">
    <w:abstractNumId w:val="3"/>
  </w:num>
  <w:num w:numId="13">
    <w:abstractNumId w:val="13"/>
  </w:num>
  <w:num w:numId="14">
    <w:abstractNumId w:val="0"/>
  </w:num>
  <w:num w:numId="15">
    <w:abstractNumId w:val="24"/>
  </w:num>
  <w:num w:numId="16">
    <w:abstractNumId w:val="17"/>
  </w:num>
  <w:num w:numId="17">
    <w:abstractNumId w:val="22"/>
  </w:num>
  <w:num w:numId="18">
    <w:abstractNumId w:val="9"/>
  </w:num>
  <w:num w:numId="19">
    <w:abstractNumId w:val="18"/>
  </w:num>
  <w:num w:numId="20">
    <w:abstractNumId w:val="23"/>
  </w:num>
  <w:num w:numId="21">
    <w:abstractNumId w:val="20"/>
  </w:num>
  <w:num w:numId="22">
    <w:abstractNumId w:val="14"/>
  </w:num>
  <w:num w:numId="23">
    <w:abstractNumId w:val="6"/>
  </w:num>
  <w:num w:numId="24">
    <w:abstractNumId w:val="4"/>
  </w:num>
  <w:num w:numId="25">
    <w:abstractNumId w:val="2"/>
  </w:num>
  <w:num w:numId="26">
    <w:abstractNumId w:val="1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77">
    <w:name w:val="Plain Table 1"/>
    <w:basedOn w:val="11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8">
    <w:name w:val="Plain Table 2"/>
    <w:basedOn w:val="11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9">
    <w:name w:val="Plain Table 3"/>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0">
    <w:name w:val="Plain Table 4"/>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1">
    <w:name w:val="Plain Table 5"/>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2">
    <w:name w:val="Grid Table 1 Light"/>
    <w:basedOn w:val="11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3">
    <w:name w:val="Grid Table 2"/>
    <w:basedOn w:val="11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4">
    <w:name w:val="Grid Table 3"/>
    <w:basedOn w:val="11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5">
    <w:name w:val="Grid Table 4"/>
    <w:basedOn w:val="11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6">
    <w:name w:val="Grid Table 5 Dark"/>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7">
    <w:name w:val="Grid Table 6 Colorful"/>
    <w:basedOn w:val="11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8">
    <w:name w:val="Grid Table 7 Colorful"/>
    <w:basedOn w:val="11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9">
    <w:name w:val="List Table 1 Light"/>
    <w:basedOn w:val="11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0">
    <w:name w:val="List Table 2"/>
    <w:basedOn w:val="11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1">
    <w:name w:val="List Table 3"/>
    <w:basedOn w:val="11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2">
    <w:name w:val="List Table 4"/>
    <w:basedOn w:val="11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3">
    <w:name w:val="List Table 5 Dark"/>
    <w:basedOn w:val="11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6 Colorful"/>
    <w:basedOn w:val="11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5">
    <w:name w:val="List Table 7 Colorful"/>
    <w:basedOn w:val="11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96">
    <w:name w:val="TOC Heading"/>
    <w:uiPriority w:val="39"/>
    <w:unhideWhenUsed/>
  </w:style>
  <w:style w:type="paragraph" w:styleId="1097" w:default="1">
    <w:name w:val="Normal"/>
    <w:uiPriority w:val="0"/>
    <w:qFormat/>
    <w:pPr>
      <w:jc w:val="both"/>
      <w:widowControl w:val="off"/>
    </w:pPr>
    <w:rPr>
      <w:rFonts w:ascii="等线" w:hAnsi="等线" w:eastAsia="等线" w:cs="Times New Roman"/>
      <w:sz w:val="21"/>
      <w:szCs w:val="22"/>
      <w:lang w:val="en-US" w:eastAsia="zh-CN" w:bidi="ar-SA"/>
    </w:rPr>
  </w:style>
  <w:style w:type="paragraph" w:styleId="1098">
    <w:name w:val="Heading 1"/>
    <w:basedOn w:val="1097"/>
    <w:next w:val="1097"/>
    <w:uiPriority w:val="9"/>
    <w:qFormat/>
    <w:pPr>
      <w:keepLines/>
      <w:keepNext/>
      <w:spacing w:before="480" w:after="200"/>
      <w:outlineLvl w:val="0"/>
    </w:pPr>
    <w:rPr>
      <w:rFonts w:ascii="Arial" w:hAnsi="Arial" w:eastAsia="Arial" w:cs="Arial"/>
      <w:sz w:val="40"/>
      <w:szCs w:val="40"/>
    </w:rPr>
  </w:style>
  <w:style w:type="paragraph" w:styleId="1099">
    <w:name w:val="Heading 2"/>
    <w:basedOn w:val="1097"/>
    <w:next w:val="1097"/>
    <w:uiPriority w:val="9"/>
    <w:unhideWhenUsed/>
    <w:qFormat/>
    <w:pPr>
      <w:keepLines/>
      <w:keepNext/>
      <w:spacing w:before="360" w:after="200"/>
      <w:outlineLvl w:val="1"/>
    </w:pPr>
    <w:rPr>
      <w:rFonts w:ascii="Arial" w:hAnsi="Arial" w:eastAsia="Arial" w:cs="Arial"/>
      <w:sz w:val="34"/>
    </w:rPr>
  </w:style>
  <w:style w:type="paragraph" w:styleId="1100">
    <w:name w:val="Heading 3"/>
    <w:basedOn w:val="1097"/>
    <w:next w:val="1097"/>
    <w:uiPriority w:val="9"/>
    <w:unhideWhenUsed/>
    <w:qFormat/>
    <w:pPr>
      <w:keepLines/>
      <w:keepNext/>
      <w:spacing w:before="320" w:after="200"/>
      <w:outlineLvl w:val="2"/>
    </w:pPr>
    <w:rPr>
      <w:rFonts w:ascii="Arial" w:hAnsi="Arial" w:eastAsia="Arial" w:cs="Arial"/>
      <w:sz w:val="30"/>
      <w:szCs w:val="30"/>
    </w:rPr>
  </w:style>
  <w:style w:type="paragraph" w:styleId="1101">
    <w:name w:val="Heading 4"/>
    <w:basedOn w:val="1097"/>
    <w:next w:val="1097"/>
    <w:uiPriority w:val="9"/>
    <w:unhideWhenUsed/>
    <w:qFormat/>
    <w:pPr>
      <w:keepLines/>
      <w:keepNext/>
      <w:spacing w:before="320" w:after="200"/>
      <w:outlineLvl w:val="3"/>
    </w:pPr>
    <w:rPr>
      <w:rFonts w:ascii="Arial" w:hAnsi="Arial" w:eastAsia="Arial" w:cs="Arial"/>
      <w:b/>
      <w:bCs/>
      <w:sz w:val="26"/>
      <w:szCs w:val="26"/>
    </w:rPr>
  </w:style>
  <w:style w:type="paragraph" w:styleId="1102">
    <w:name w:val="Heading 5"/>
    <w:basedOn w:val="1097"/>
    <w:next w:val="1097"/>
    <w:uiPriority w:val="9"/>
    <w:unhideWhenUsed/>
    <w:qFormat/>
    <w:pPr>
      <w:keepLines/>
      <w:keepNext/>
      <w:spacing w:before="320" w:after="200"/>
      <w:outlineLvl w:val="4"/>
    </w:pPr>
    <w:rPr>
      <w:rFonts w:ascii="Arial" w:hAnsi="Arial" w:eastAsia="Arial" w:cs="Arial"/>
      <w:b/>
      <w:bCs/>
      <w:sz w:val="24"/>
      <w:szCs w:val="24"/>
    </w:rPr>
  </w:style>
  <w:style w:type="paragraph" w:styleId="1103">
    <w:name w:val="Heading 6"/>
    <w:basedOn w:val="1097"/>
    <w:next w:val="1097"/>
    <w:link w:val="1149"/>
    <w:uiPriority w:val="9"/>
    <w:unhideWhenUsed/>
    <w:qFormat/>
    <w:pPr>
      <w:keepLines/>
      <w:keepNext/>
      <w:spacing w:before="320" w:after="200"/>
      <w:outlineLvl w:val="5"/>
    </w:pPr>
    <w:rPr>
      <w:rFonts w:ascii="Arial" w:hAnsi="Arial" w:eastAsia="Arial" w:cs="Arial"/>
      <w:b/>
      <w:bCs/>
      <w:sz w:val="22"/>
    </w:rPr>
  </w:style>
  <w:style w:type="paragraph" w:styleId="1104">
    <w:name w:val="Heading 7"/>
    <w:basedOn w:val="1097"/>
    <w:next w:val="1097"/>
    <w:link w:val="1150"/>
    <w:uiPriority w:val="9"/>
    <w:unhideWhenUsed/>
    <w:qFormat/>
    <w:pPr>
      <w:keepLines/>
      <w:keepNext/>
      <w:spacing w:before="320" w:after="200"/>
      <w:outlineLvl w:val="6"/>
    </w:pPr>
    <w:rPr>
      <w:rFonts w:ascii="Arial" w:hAnsi="Arial" w:eastAsia="Arial" w:cs="Arial"/>
      <w:b/>
      <w:bCs/>
      <w:i/>
      <w:iCs/>
      <w:sz w:val="22"/>
    </w:rPr>
  </w:style>
  <w:style w:type="paragraph" w:styleId="1105">
    <w:name w:val="Heading 8"/>
    <w:basedOn w:val="1097"/>
    <w:next w:val="1097"/>
    <w:link w:val="1151"/>
    <w:uiPriority w:val="9"/>
    <w:unhideWhenUsed/>
    <w:qFormat/>
    <w:pPr>
      <w:keepLines/>
      <w:keepNext/>
      <w:spacing w:before="320" w:after="200"/>
      <w:outlineLvl w:val="7"/>
    </w:pPr>
    <w:rPr>
      <w:rFonts w:ascii="Arial" w:hAnsi="Arial" w:eastAsia="Arial" w:cs="Arial"/>
      <w:i/>
      <w:iCs/>
      <w:sz w:val="22"/>
    </w:rPr>
  </w:style>
  <w:style w:type="paragraph" w:styleId="1106">
    <w:name w:val="Heading 9"/>
    <w:basedOn w:val="1097"/>
    <w:next w:val="1097"/>
    <w:link w:val="1152"/>
    <w:uiPriority w:val="9"/>
    <w:unhideWhenUsed/>
    <w:qFormat/>
    <w:pPr>
      <w:keepLines/>
      <w:keepNext/>
      <w:spacing w:before="320" w:after="200"/>
      <w:outlineLvl w:val="8"/>
    </w:pPr>
    <w:rPr>
      <w:rFonts w:ascii="Arial" w:hAnsi="Arial" w:eastAsia="Arial" w:cs="Arial"/>
      <w:i/>
      <w:iCs/>
      <w:szCs w:val="21"/>
    </w:rPr>
  </w:style>
  <w:style w:type="character" w:styleId="1107" w:default="1">
    <w:name w:val="Default Paragraph Font"/>
    <w:uiPriority w:val="1"/>
    <w:semiHidden/>
    <w:unhideWhenUsed/>
    <w:qFormat/>
  </w:style>
  <w:style w:type="table" w:styleId="1108" w:default="1">
    <w:name w:val="Normal Table"/>
    <w:uiPriority w:val="99"/>
    <w:semiHidden/>
    <w:unhideWhenUsed/>
    <w:qFormat/>
    <w:tblPr>
      <w:tblCellMar>
        <w:left w:w="108" w:type="dxa"/>
        <w:top w:w="0" w:type="dxa"/>
        <w:right w:w="108" w:type="dxa"/>
        <w:bottom w:w="0" w:type="dxa"/>
      </w:tblCellMar>
    </w:tblPr>
  </w:style>
  <w:style w:type="paragraph" w:styleId="1109">
    <w:name w:val="toc 7"/>
    <w:basedOn w:val="1097"/>
    <w:next w:val="1097"/>
    <w:uiPriority w:val="39"/>
    <w:unhideWhenUsed/>
    <w:qFormat/>
    <w:pPr>
      <w:ind w:left="1701"/>
      <w:spacing w:after="57"/>
    </w:pPr>
  </w:style>
  <w:style w:type="paragraph" w:styleId="1110">
    <w:name w:val="Normal Indent"/>
    <w:basedOn w:val="1097"/>
    <w:next w:val="1097"/>
    <w:uiPriority w:val="0"/>
    <w:qFormat/>
    <w:pPr>
      <w:ind w:firstLine="420"/>
    </w:pPr>
    <w:rPr>
      <w:szCs w:val="20"/>
    </w:rPr>
  </w:style>
  <w:style w:type="paragraph" w:styleId="1111">
    <w:name w:val="Caption"/>
    <w:basedOn w:val="1097"/>
    <w:next w:val="1097"/>
    <w:uiPriority w:val="35"/>
    <w:semiHidden/>
    <w:unhideWhenUsed/>
    <w:qFormat/>
    <w:pPr>
      <w:spacing w:line="276" w:lineRule="auto"/>
    </w:pPr>
    <w:rPr>
      <w:b/>
      <w:bCs/>
      <w:color w:val="4f81bd"/>
      <w:sz w:val="18"/>
      <w:szCs w:val="18"/>
    </w:rPr>
  </w:style>
  <w:style w:type="paragraph" w:styleId="1112">
    <w:name w:val="annotation text"/>
    <w:basedOn w:val="1097"/>
    <w:link w:val="1759"/>
    <w:uiPriority w:val="0"/>
    <w:qFormat/>
    <w:pPr>
      <w:jc w:val="left"/>
      <w:spacing w:line="360" w:lineRule="auto"/>
    </w:pPr>
    <w:rPr>
      <w:rFonts w:ascii="Calibri" w:hAnsi="Calibri" w:eastAsia="微软雅黑"/>
      <w:szCs w:val="24"/>
      <w:lang w:val="zh-CN"/>
    </w:rPr>
  </w:style>
  <w:style w:type="paragraph" w:styleId="1113">
    <w:name w:val="Body Text"/>
    <w:basedOn w:val="1097"/>
    <w:next w:val="1097"/>
    <w:uiPriority w:val="0"/>
    <w:semiHidden/>
    <w:qFormat/>
    <w:rPr>
      <w:rFonts w:ascii="宋体" w:hAnsi="宋体" w:eastAsia="宋体" w:cs="宋体"/>
      <w:sz w:val="24"/>
      <w:szCs w:val="24"/>
      <w:lang w:eastAsia="en-US"/>
    </w:rPr>
  </w:style>
  <w:style w:type="paragraph" w:styleId="1114">
    <w:name w:val="Body Text Indent"/>
    <w:basedOn w:val="1097"/>
    <w:next w:val="1115"/>
    <w:uiPriority w:val="0"/>
    <w:qFormat/>
    <w:pPr>
      <w:ind w:firstLine="540"/>
      <w:spacing w:line="360" w:lineRule="auto"/>
      <w:widowControl/>
    </w:pPr>
    <w:rPr>
      <w:rFonts w:ascii="宋体" w:hAnsi="MS Sans Serif"/>
      <w:spacing w:val="12"/>
      <w:sz w:val="24"/>
    </w:rPr>
  </w:style>
  <w:style w:type="paragraph" w:styleId="1115">
    <w:name w:val="envelope return"/>
    <w:basedOn w:val="1097"/>
    <w:uiPriority w:val="0"/>
    <w:qFormat/>
    <w:rPr>
      <w:rFonts w:ascii="Arial" w:hAnsi="Arial"/>
    </w:rPr>
  </w:style>
  <w:style w:type="paragraph" w:styleId="1116">
    <w:name w:val="index 4"/>
    <w:basedOn w:val="1097"/>
    <w:next w:val="1097"/>
    <w:uiPriority w:val="99"/>
    <w:qFormat/>
    <w:pPr>
      <w:ind w:left="600"/>
    </w:pPr>
    <w:rPr>
      <w:szCs w:val="24"/>
    </w:rPr>
  </w:style>
  <w:style w:type="paragraph" w:styleId="1117">
    <w:name w:val="toc 5"/>
    <w:basedOn w:val="1097"/>
    <w:next w:val="1097"/>
    <w:uiPriority w:val="39"/>
    <w:unhideWhenUsed/>
    <w:qFormat/>
    <w:pPr>
      <w:ind w:left="1134"/>
      <w:spacing w:after="57"/>
    </w:pPr>
  </w:style>
  <w:style w:type="paragraph" w:styleId="1118">
    <w:name w:val="toc 3"/>
    <w:basedOn w:val="1097"/>
    <w:next w:val="1097"/>
    <w:uiPriority w:val="39"/>
    <w:unhideWhenUsed/>
    <w:qFormat/>
    <w:pPr>
      <w:ind w:left="567"/>
      <w:spacing w:after="57"/>
    </w:pPr>
  </w:style>
  <w:style w:type="paragraph" w:styleId="1119">
    <w:name w:val="Plain Text"/>
    <w:basedOn w:val="1097"/>
    <w:uiPriority w:val="0"/>
    <w:qFormat/>
    <w:rPr>
      <w:rFonts w:ascii="宋体" w:hAnsi="Courier New" w:cs="Courier New"/>
      <w:szCs w:val="21"/>
    </w:rPr>
  </w:style>
  <w:style w:type="paragraph" w:styleId="1120">
    <w:name w:val="toc 8"/>
    <w:basedOn w:val="1097"/>
    <w:next w:val="1097"/>
    <w:uiPriority w:val="39"/>
    <w:unhideWhenUsed/>
    <w:qFormat/>
    <w:pPr>
      <w:ind w:left="1984"/>
      <w:spacing w:after="57"/>
    </w:pPr>
  </w:style>
  <w:style w:type="paragraph" w:styleId="1121">
    <w:name w:val="endnote text"/>
    <w:basedOn w:val="1097"/>
    <w:link w:val="1147"/>
    <w:uiPriority w:val="99"/>
    <w:unhideWhenUsed/>
    <w:qFormat/>
    <w:rPr>
      <w:sz w:val="20"/>
    </w:rPr>
  </w:style>
  <w:style w:type="paragraph" w:styleId="1122">
    <w:name w:val="Balloon Text"/>
    <w:basedOn w:val="1097"/>
    <w:link w:val="1757"/>
    <w:uiPriority w:val="99"/>
    <w:semiHidden/>
    <w:unhideWhenUsed/>
    <w:qFormat/>
    <w:rPr>
      <w:sz w:val="18"/>
      <w:szCs w:val="18"/>
    </w:rPr>
  </w:style>
  <w:style w:type="paragraph" w:styleId="1123">
    <w:name w:val="Footer"/>
    <w:basedOn w:val="1097"/>
    <w:link w:val="1187"/>
    <w:uiPriority w:val="99"/>
    <w:unhideWhenUsed/>
    <w:qFormat/>
    <w:pPr>
      <w:tabs>
        <w:tab w:val="center" w:pos="7143" w:leader="none"/>
        <w:tab w:val="right" w:pos="14287" w:leader="none"/>
      </w:tabs>
    </w:pPr>
  </w:style>
  <w:style w:type="paragraph" w:styleId="1124">
    <w:name w:val="Header"/>
    <w:basedOn w:val="1097"/>
    <w:link w:val="1420"/>
    <w:uiPriority w:val="99"/>
    <w:unhideWhenUsed/>
    <w:qFormat/>
    <w:pPr>
      <w:tabs>
        <w:tab w:val="center" w:pos="7143" w:leader="none"/>
        <w:tab w:val="right" w:pos="14287" w:leader="none"/>
      </w:tabs>
    </w:pPr>
  </w:style>
  <w:style w:type="paragraph" w:styleId="1125">
    <w:name w:val="toc 1"/>
    <w:basedOn w:val="1097"/>
    <w:next w:val="1097"/>
    <w:uiPriority w:val="39"/>
    <w:unhideWhenUsed/>
    <w:qFormat/>
    <w:pPr>
      <w:spacing w:after="57"/>
    </w:pPr>
  </w:style>
  <w:style w:type="paragraph" w:styleId="1126">
    <w:name w:val="toc 4"/>
    <w:basedOn w:val="1097"/>
    <w:next w:val="1097"/>
    <w:uiPriority w:val="39"/>
    <w:unhideWhenUsed/>
    <w:qFormat/>
    <w:pPr>
      <w:ind w:left="850"/>
      <w:spacing w:after="57"/>
    </w:pPr>
  </w:style>
  <w:style w:type="paragraph" w:styleId="1127">
    <w:name w:val="Subtitle"/>
    <w:basedOn w:val="1097"/>
    <w:next w:val="1097"/>
    <w:link w:val="1148"/>
    <w:uiPriority w:val="11"/>
    <w:qFormat/>
    <w:pPr>
      <w:spacing w:before="200" w:after="200"/>
    </w:pPr>
    <w:rPr>
      <w:sz w:val="24"/>
      <w:szCs w:val="24"/>
    </w:rPr>
  </w:style>
  <w:style w:type="paragraph" w:styleId="1128">
    <w:name w:val="List"/>
    <w:basedOn w:val="1097"/>
    <w:uiPriority w:val="0"/>
    <w:qFormat/>
    <w:pPr>
      <w:ind w:left="420" w:hanging="420"/>
      <w:spacing w:after="20" w:line="288" w:lineRule="auto"/>
      <w:tabs>
        <w:tab w:val="left" w:pos="420" w:leader="none"/>
      </w:tabs>
    </w:pPr>
    <w:rPr>
      <w:szCs w:val="20"/>
      <w:lang w:val="en-GB"/>
    </w:rPr>
  </w:style>
  <w:style w:type="paragraph" w:styleId="1129">
    <w:name w:val="footnote text"/>
    <w:basedOn w:val="1097"/>
    <w:link w:val="1408"/>
    <w:uiPriority w:val="99"/>
    <w:unhideWhenUsed/>
    <w:qFormat/>
    <w:pPr>
      <w:spacing w:after="40"/>
    </w:pPr>
    <w:rPr>
      <w:sz w:val="18"/>
    </w:rPr>
  </w:style>
  <w:style w:type="paragraph" w:styleId="1130">
    <w:name w:val="toc 6"/>
    <w:basedOn w:val="1097"/>
    <w:next w:val="1097"/>
    <w:uiPriority w:val="39"/>
    <w:unhideWhenUsed/>
    <w:qFormat/>
    <w:pPr>
      <w:ind w:left="1417"/>
      <w:spacing w:after="57"/>
    </w:pPr>
  </w:style>
  <w:style w:type="paragraph" w:styleId="1131">
    <w:name w:val="table of figures"/>
    <w:basedOn w:val="1097"/>
    <w:next w:val="1097"/>
    <w:uiPriority w:val="99"/>
    <w:unhideWhenUsed/>
    <w:qFormat/>
  </w:style>
  <w:style w:type="paragraph" w:styleId="1132">
    <w:name w:val="toc 2"/>
    <w:basedOn w:val="1097"/>
    <w:next w:val="1097"/>
    <w:uiPriority w:val="39"/>
    <w:unhideWhenUsed/>
    <w:qFormat/>
    <w:pPr>
      <w:ind w:left="283"/>
      <w:spacing w:after="57"/>
    </w:pPr>
  </w:style>
  <w:style w:type="paragraph" w:styleId="1133">
    <w:name w:val="toc 9"/>
    <w:basedOn w:val="1097"/>
    <w:next w:val="1097"/>
    <w:uiPriority w:val="39"/>
    <w:unhideWhenUsed/>
    <w:qFormat/>
    <w:pPr>
      <w:ind w:left="2268"/>
      <w:spacing w:after="57"/>
    </w:pPr>
  </w:style>
  <w:style w:type="paragraph" w:styleId="1134">
    <w:name w:val="Title"/>
    <w:basedOn w:val="1097"/>
    <w:next w:val="1097"/>
    <w:link w:val="1547"/>
    <w:uiPriority w:val="10"/>
    <w:qFormat/>
    <w:pPr>
      <w:contextualSpacing/>
      <w:spacing w:before="300" w:after="200"/>
    </w:pPr>
    <w:rPr>
      <w:sz w:val="48"/>
      <w:szCs w:val="48"/>
    </w:rPr>
  </w:style>
  <w:style w:type="paragraph" w:styleId="1135">
    <w:name w:val="annotation subject"/>
    <w:basedOn w:val="1112"/>
    <w:next w:val="1112"/>
    <w:link w:val="1760"/>
    <w:uiPriority w:val="99"/>
    <w:semiHidden/>
    <w:unhideWhenUsed/>
    <w:pPr>
      <w:spacing w:line="240" w:lineRule="auto"/>
    </w:pPr>
    <w:rPr>
      <w:rFonts w:ascii="等线" w:hAnsi="等线" w:eastAsia="等线"/>
      <w:b/>
      <w:bCs/>
      <w:szCs w:val="22"/>
      <w:lang w:val="en-US"/>
    </w:rPr>
  </w:style>
  <w:style w:type="paragraph" w:styleId="1136">
    <w:name w:val="Body Text First Indent"/>
    <w:basedOn w:val="1113"/>
    <w:uiPriority w:val="0"/>
    <w:unhideWhenUsed/>
    <w:qFormat/>
    <w:pPr>
      <w:ind w:firstLine="420"/>
      <w:spacing w:after="120"/>
    </w:pPr>
    <w:rPr>
      <w:rFonts w:ascii="等线" w:hAnsi="等线" w:eastAsia="等线"/>
      <w:sz w:val="21"/>
    </w:rPr>
  </w:style>
  <w:style w:type="paragraph" w:styleId="1137">
    <w:name w:val="Body Text First Indent 2"/>
    <w:basedOn w:val="1114"/>
    <w:uiPriority w:val="0"/>
    <w:qFormat/>
    <w:pPr>
      <w:ind w:left="420" w:firstLine="420"/>
      <w:spacing w:after="120" w:line="240" w:lineRule="auto"/>
      <w:widowControl w:val="off"/>
    </w:pPr>
    <w:rPr>
      <w:rFonts w:ascii="Times New Roman" w:hAnsi="Times New Roman"/>
      <w:spacing w:val="0"/>
      <w:sz w:val="20"/>
    </w:rPr>
  </w:style>
  <w:style w:type="table" w:styleId="1138">
    <w:name w:val="Table Grid"/>
    <w:uiPriority w:val="59"/>
    <w:qFormat/>
    <w:tblPr>
      <w:tblCellMar>
        <w:left w:w="0" w:type="dxa"/>
        <w:top w:w="0" w:type="dxa"/>
        <w:right w:w="0" w:type="dxa"/>
        <w:bottom w:w="0" w:type="dxa"/>
      </w:tblCellMar>
    </w:tblPr>
  </w:style>
  <w:style w:type="character" w:styleId="1139">
    <w:name w:val="endnote reference"/>
    <w:uiPriority w:val="99"/>
    <w:unhideWhenUsed/>
    <w:qFormat/>
    <w:rPr>
      <w:vertAlign w:val="superscript"/>
    </w:rPr>
  </w:style>
  <w:style w:type="character" w:styleId="1140">
    <w:name w:val="Hyperlink"/>
    <w:uiPriority w:val="99"/>
    <w:unhideWhenUsed/>
    <w:qFormat/>
    <w:rPr>
      <w:color w:val="0000ff"/>
      <w:u w:val="single"/>
    </w:rPr>
  </w:style>
  <w:style w:type="character" w:styleId="1141">
    <w:name w:val="annotation reference"/>
    <w:uiPriority w:val="99"/>
    <w:unhideWhenUsed/>
    <w:qFormat/>
    <w:rPr>
      <w:sz w:val="21"/>
      <w:szCs w:val="21"/>
    </w:rPr>
  </w:style>
  <w:style w:type="character" w:styleId="1142">
    <w:name w:val="footnote reference"/>
    <w:uiPriority w:val="99"/>
    <w:unhideWhenUsed/>
    <w:qFormat/>
    <w:rPr>
      <w:vertAlign w:val="superscript"/>
    </w:rPr>
  </w:style>
  <w:style w:type="character" w:styleId="1143" w:customStyle="1">
    <w:name w:val="Title Char"/>
    <w:basedOn w:val="1107"/>
    <w:uiPriority w:val="10"/>
    <w:rPr>
      <w:sz w:val="48"/>
      <w:szCs w:val="48"/>
    </w:rPr>
  </w:style>
  <w:style w:type="character" w:styleId="1144" w:customStyle="1">
    <w:name w:val="Header Char"/>
    <w:basedOn w:val="1107"/>
    <w:uiPriority w:val="99"/>
  </w:style>
  <w:style w:type="character" w:styleId="1145" w:customStyle="1">
    <w:name w:val="Caption Char"/>
    <w:uiPriority w:val="99"/>
  </w:style>
  <w:style w:type="character" w:styleId="1146" w:customStyle="1">
    <w:name w:val="Footnote Text Char"/>
    <w:uiPriority w:val="99"/>
    <w:rPr>
      <w:sz w:val="18"/>
    </w:rPr>
  </w:style>
  <w:style w:type="character" w:styleId="1147" w:customStyle="1">
    <w:name w:val="尾注文本 Char"/>
    <w:link w:val="1121"/>
    <w:uiPriority w:val="99"/>
    <w:qFormat/>
    <w:rPr>
      <w:sz w:val="20"/>
    </w:rPr>
  </w:style>
  <w:style w:type="character" w:styleId="1148" w:customStyle="1">
    <w:name w:val="副标题 Char"/>
    <w:link w:val="1127"/>
    <w:uiPriority w:val="11"/>
    <w:qFormat/>
    <w:rPr>
      <w:sz w:val="24"/>
      <w:szCs w:val="24"/>
    </w:rPr>
  </w:style>
  <w:style w:type="character" w:styleId="1149" w:customStyle="1">
    <w:name w:val="标题 6 Char"/>
    <w:link w:val="1103"/>
    <w:uiPriority w:val="9"/>
    <w:qFormat/>
    <w:rPr>
      <w:rFonts w:ascii="Arial" w:hAnsi="Arial" w:eastAsia="Arial" w:cs="Arial"/>
      <w:b/>
      <w:bCs/>
      <w:sz w:val="22"/>
      <w:szCs w:val="22"/>
    </w:rPr>
  </w:style>
  <w:style w:type="character" w:styleId="1150" w:customStyle="1">
    <w:name w:val="标题 7 Char"/>
    <w:link w:val="1104"/>
    <w:uiPriority w:val="9"/>
    <w:qFormat/>
    <w:rPr>
      <w:rFonts w:ascii="Arial" w:hAnsi="Arial" w:eastAsia="Arial" w:cs="Arial"/>
      <w:b/>
      <w:bCs/>
      <w:i/>
      <w:iCs/>
      <w:sz w:val="22"/>
      <w:szCs w:val="22"/>
    </w:rPr>
  </w:style>
  <w:style w:type="character" w:styleId="1151" w:customStyle="1">
    <w:name w:val="标题 8 Char"/>
    <w:link w:val="1105"/>
    <w:uiPriority w:val="9"/>
    <w:qFormat/>
    <w:rPr>
      <w:rFonts w:ascii="Arial" w:hAnsi="Arial" w:eastAsia="Arial" w:cs="Arial"/>
      <w:i/>
      <w:iCs/>
      <w:sz w:val="22"/>
      <w:szCs w:val="22"/>
    </w:rPr>
  </w:style>
  <w:style w:type="character" w:styleId="1152" w:customStyle="1">
    <w:name w:val="标题 9 Char"/>
    <w:link w:val="1106"/>
    <w:uiPriority w:val="9"/>
    <w:qFormat/>
    <w:rPr>
      <w:rFonts w:ascii="Arial" w:hAnsi="Arial" w:eastAsia="Arial" w:cs="Arial"/>
      <w:i/>
      <w:iCs/>
      <w:sz w:val="21"/>
      <w:szCs w:val="21"/>
    </w:rPr>
  </w:style>
  <w:style w:type="paragraph" w:styleId="1153" w:customStyle="1">
    <w:name w:val="Caption1"/>
    <w:basedOn w:val="1097"/>
    <w:next w:val="1097"/>
    <w:uiPriority w:val="35"/>
    <w:unhideWhenUsed/>
    <w:qFormat/>
    <w:pPr>
      <w:spacing w:line="276" w:lineRule="auto"/>
    </w:pPr>
    <w:rPr>
      <w:b/>
      <w:bCs/>
      <w:color w:val="4f81bd"/>
      <w:sz w:val="18"/>
      <w:szCs w:val="18"/>
    </w:rPr>
  </w:style>
  <w:style w:type="paragraph" w:styleId="1154" w:customStyle="1">
    <w:name w:val="Footer1"/>
    <w:basedOn w:val="1097"/>
    <w:next w:val="1097"/>
    <w:link w:val="1155"/>
    <w:uiPriority w:val="99"/>
    <w:unhideWhenUsed/>
    <w:qFormat/>
    <w:pPr>
      <w:tabs>
        <w:tab w:val="center" w:pos="7143" w:leader="none"/>
        <w:tab w:val="right" w:pos="14287" w:leader="none"/>
      </w:tabs>
    </w:pPr>
  </w:style>
  <w:style w:type="character" w:styleId="1155" w:customStyle="1">
    <w:name w:val="页脚 字符3"/>
    <w:link w:val="1154"/>
    <w:uiPriority w:val="99"/>
    <w:qFormat/>
  </w:style>
  <w:style w:type="paragraph" w:styleId="1156" w:customStyle="1">
    <w:name w:val="Header1"/>
    <w:basedOn w:val="1097"/>
    <w:uiPriority w:val="99"/>
    <w:unhideWhenUsed/>
    <w:qFormat/>
    <w:pPr>
      <w:tabs>
        <w:tab w:val="center" w:pos="7143" w:leader="none"/>
        <w:tab w:val="right" w:pos="14287" w:leader="none"/>
      </w:tabs>
    </w:pPr>
  </w:style>
  <w:style w:type="paragraph" w:styleId="1157" w:customStyle="1">
    <w:name w:val="列出段落1"/>
    <w:basedOn w:val="1097"/>
    <w:uiPriority w:val="0"/>
    <w:qFormat/>
    <w:pPr>
      <w:ind w:firstLine="420"/>
    </w:pPr>
    <w:rPr>
      <w:rFonts w:ascii="Calibri" w:hAnsi="Calibri" w:eastAsia="宋体"/>
    </w:rPr>
  </w:style>
  <w:style w:type="table" w:styleId="1158" w:customStyle="1">
    <w:name w:val="无格式表格 11"/>
    <w:basedOn w:val="1108"/>
    <w:uiPriority w:val="59"/>
    <w:qFormat/>
    <w:tblPr>
      <w:tblCellMar>
        <w:left w:w="108" w:type="dxa"/>
        <w:top w:w="0" w:type="dxa"/>
        <w:right w:w="108" w:type="dxa"/>
        <w:bottom w:w="0" w:type="dxa"/>
      </w:tblCellMar>
    </w:tblPr>
  </w:style>
  <w:style w:type="table" w:styleId="1159" w:customStyle="1">
    <w:name w:val="无格式表格 21"/>
    <w:basedOn w:val="1108"/>
    <w:uiPriority w:val="59"/>
    <w:qFormat/>
    <w:tblPr>
      <w:tblCellMar>
        <w:left w:w="108" w:type="dxa"/>
        <w:top w:w="0" w:type="dxa"/>
        <w:right w:w="108" w:type="dxa"/>
        <w:bottom w:w="0" w:type="dxa"/>
      </w:tblCellMar>
    </w:tblPr>
  </w:style>
  <w:style w:type="table" w:styleId="1160" w:customStyle="1">
    <w:name w:val="无格式表格 31"/>
    <w:basedOn w:val="1108"/>
    <w:uiPriority w:val="99"/>
    <w:qFormat/>
    <w:tblPr>
      <w:tblCellMar>
        <w:left w:w="108" w:type="dxa"/>
        <w:top w:w="0" w:type="dxa"/>
        <w:right w:w="108" w:type="dxa"/>
        <w:bottom w:w="0" w:type="dxa"/>
      </w:tblCellMar>
    </w:tblPr>
  </w:style>
  <w:style w:type="table" w:styleId="1161" w:customStyle="1">
    <w:name w:val="无格式表格 41"/>
    <w:basedOn w:val="1108"/>
    <w:uiPriority w:val="99"/>
    <w:qFormat/>
    <w:tblPr>
      <w:tblCellMar>
        <w:left w:w="108" w:type="dxa"/>
        <w:top w:w="0" w:type="dxa"/>
        <w:right w:w="108" w:type="dxa"/>
        <w:bottom w:w="0" w:type="dxa"/>
      </w:tblCellMar>
    </w:tblPr>
  </w:style>
  <w:style w:type="table" w:styleId="1162" w:customStyle="1">
    <w:name w:val="无格式表格 51"/>
    <w:basedOn w:val="1108"/>
    <w:uiPriority w:val="99"/>
    <w:qFormat/>
    <w:tblPr>
      <w:tblCellMar>
        <w:left w:w="108" w:type="dxa"/>
        <w:top w:w="0" w:type="dxa"/>
        <w:right w:w="108" w:type="dxa"/>
        <w:bottom w:w="0" w:type="dxa"/>
      </w:tblCellMar>
    </w:tblPr>
  </w:style>
  <w:style w:type="table" w:styleId="1163" w:customStyle="1">
    <w:name w:val="网格表 1 浅色1"/>
    <w:basedOn w:val="1108"/>
    <w:uiPriority w:val="99"/>
    <w:qFormat/>
    <w:tblPr>
      <w:tblCellMar>
        <w:left w:w="108" w:type="dxa"/>
        <w:top w:w="0" w:type="dxa"/>
        <w:right w:w="108" w:type="dxa"/>
        <w:bottom w:w="0" w:type="dxa"/>
      </w:tblCellMar>
    </w:tblPr>
  </w:style>
  <w:style w:type="table" w:styleId="1164" w:customStyle="1">
    <w:name w:val="网格表 21"/>
    <w:basedOn w:val="1108"/>
    <w:uiPriority w:val="99"/>
    <w:qFormat/>
    <w:tblPr>
      <w:tblCellMar>
        <w:left w:w="108" w:type="dxa"/>
        <w:top w:w="0" w:type="dxa"/>
        <w:right w:w="108" w:type="dxa"/>
        <w:bottom w:w="0" w:type="dxa"/>
      </w:tblCellMar>
    </w:tblPr>
  </w:style>
  <w:style w:type="table" w:styleId="1165" w:customStyle="1">
    <w:name w:val="网格表 31"/>
    <w:basedOn w:val="1108"/>
    <w:uiPriority w:val="99"/>
    <w:qFormat/>
    <w:tblPr>
      <w:tblCellMar>
        <w:left w:w="108" w:type="dxa"/>
        <w:top w:w="0" w:type="dxa"/>
        <w:right w:w="108" w:type="dxa"/>
        <w:bottom w:w="0" w:type="dxa"/>
      </w:tblCellMar>
    </w:tblPr>
  </w:style>
  <w:style w:type="table" w:styleId="1166" w:customStyle="1">
    <w:name w:val="网格表 41"/>
    <w:basedOn w:val="1108"/>
    <w:uiPriority w:val="59"/>
    <w:qFormat/>
    <w:tblPr>
      <w:tblCellMar>
        <w:left w:w="108" w:type="dxa"/>
        <w:top w:w="0" w:type="dxa"/>
        <w:right w:w="108" w:type="dxa"/>
        <w:bottom w:w="0" w:type="dxa"/>
      </w:tblCellMar>
    </w:tblPr>
  </w:style>
  <w:style w:type="table" w:styleId="1167" w:customStyle="1">
    <w:name w:val="网格表 5 深色1"/>
    <w:basedOn w:val="1108"/>
    <w:uiPriority w:val="99"/>
    <w:qFormat/>
    <w:tblPr>
      <w:tblCellMar>
        <w:left w:w="108" w:type="dxa"/>
        <w:top w:w="0" w:type="dxa"/>
        <w:right w:w="108" w:type="dxa"/>
        <w:bottom w:w="0" w:type="dxa"/>
      </w:tblCellMar>
    </w:tblPr>
  </w:style>
  <w:style w:type="table" w:styleId="1168" w:customStyle="1">
    <w:name w:val="网格表 6 彩色1"/>
    <w:basedOn w:val="1108"/>
    <w:uiPriority w:val="99"/>
    <w:qFormat/>
    <w:tblPr>
      <w:tblCellMar>
        <w:left w:w="108" w:type="dxa"/>
        <w:top w:w="0" w:type="dxa"/>
        <w:right w:w="108" w:type="dxa"/>
        <w:bottom w:w="0" w:type="dxa"/>
      </w:tblCellMar>
    </w:tblPr>
  </w:style>
  <w:style w:type="table" w:styleId="1169" w:customStyle="1">
    <w:name w:val="网格表 7 彩色1"/>
    <w:basedOn w:val="1108"/>
    <w:uiPriority w:val="99"/>
    <w:qFormat/>
    <w:tblPr>
      <w:tblCellMar>
        <w:left w:w="108" w:type="dxa"/>
        <w:top w:w="0" w:type="dxa"/>
        <w:right w:w="108" w:type="dxa"/>
        <w:bottom w:w="0" w:type="dxa"/>
      </w:tblCellMar>
    </w:tblPr>
  </w:style>
  <w:style w:type="table" w:styleId="1170" w:customStyle="1">
    <w:name w:val="清单表 1 浅色1"/>
    <w:basedOn w:val="1108"/>
    <w:uiPriority w:val="99"/>
    <w:qFormat/>
    <w:tblPr>
      <w:tblCellMar>
        <w:left w:w="108" w:type="dxa"/>
        <w:top w:w="0" w:type="dxa"/>
        <w:right w:w="108" w:type="dxa"/>
        <w:bottom w:w="0" w:type="dxa"/>
      </w:tblCellMar>
    </w:tblPr>
  </w:style>
  <w:style w:type="table" w:styleId="1171" w:customStyle="1">
    <w:name w:val="清单表 21"/>
    <w:basedOn w:val="1108"/>
    <w:uiPriority w:val="99"/>
    <w:qFormat/>
    <w:tblPr>
      <w:tblCellMar>
        <w:left w:w="108" w:type="dxa"/>
        <w:top w:w="0" w:type="dxa"/>
        <w:right w:w="108" w:type="dxa"/>
        <w:bottom w:w="0" w:type="dxa"/>
      </w:tblCellMar>
    </w:tblPr>
  </w:style>
  <w:style w:type="table" w:styleId="1172" w:customStyle="1">
    <w:name w:val="清单表 31"/>
    <w:basedOn w:val="1108"/>
    <w:uiPriority w:val="99"/>
    <w:qFormat/>
    <w:tblPr>
      <w:tblCellMar>
        <w:left w:w="108" w:type="dxa"/>
        <w:top w:w="0" w:type="dxa"/>
        <w:right w:w="108" w:type="dxa"/>
        <w:bottom w:w="0" w:type="dxa"/>
      </w:tblCellMar>
    </w:tblPr>
  </w:style>
  <w:style w:type="table" w:styleId="1173" w:customStyle="1">
    <w:name w:val="清单表 41"/>
    <w:basedOn w:val="1108"/>
    <w:uiPriority w:val="99"/>
    <w:qFormat/>
    <w:tblPr>
      <w:tblCellMar>
        <w:left w:w="108" w:type="dxa"/>
        <w:top w:w="0" w:type="dxa"/>
        <w:right w:w="108" w:type="dxa"/>
        <w:bottom w:w="0" w:type="dxa"/>
      </w:tblCellMar>
    </w:tblPr>
  </w:style>
  <w:style w:type="table" w:styleId="1174" w:customStyle="1">
    <w:name w:val="清单表 5 深色1"/>
    <w:basedOn w:val="1108"/>
    <w:uiPriority w:val="99"/>
    <w:qFormat/>
    <w:tblPr>
      <w:tblCellMar>
        <w:left w:w="108" w:type="dxa"/>
        <w:top w:w="0" w:type="dxa"/>
        <w:right w:w="108" w:type="dxa"/>
        <w:bottom w:w="0" w:type="dxa"/>
      </w:tblCellMar>
    </w:tblPr>
  </w:style>
  <w:style w:type="table" w:styleId="1175" w:customStyle="1">
    <w:name w:val="清单表 6 彩色1"/>
    <w:basedOn w:val="1108"/>
    <w:uiPriority w:val="99"/>
    <w:qFormat/>
    <w:tblPr>
      <w:tblCellMar>
        <w:left w:w="108" w:type="dxa"/>
        <w:top w:w="0" w:type="dxa"/>
        <w:right w:w="108" w:type="dxa"/>
        <w:bottom w:w="0" w:type="dxa"/>
      </w:tblCellMar>
    </w:tblPr>
  </w:style>
  <w:style w:type="table" w:styleId="1176" w:customStyle="1">
    <w:name w:val="清单表 7 彩色1"/>
    <w:basedOn w:val="1108"/>
    <w:uiPriority w:val="99"/>
    <w:qFormat/>
    <w:tblPr>
      <w:tblCellMar>
        <w:left w:w="108" w:type="dxa"/>
        <w:top w:w="0" w:type="dxa"/>
        <w:right w:w="108" w:type="dxa"/>
        <w:bottom w:w="0" w:type="dxa"/>
      </w:tblCellMar>
    </w:tblPr>
  </w:style>
  <w:style w:type="paragraph" w:styleId="1177" w:customStyle="1">
    <w:name w:val="TOC 标题1"/>
    <w:uiPriority w:val="39"/>
    <w:unhideWhenUsed/>
    <w:qFormat/>
    <w:rPr>
      <w:rFonts w:ascii="Times New Roman" w:hAnsi="Times New Roman" w:eastAsia="宋体" w:cs="Times New Roman"/>
      <w:lang w:val="en-US" w:eastAsia="zh-CN" w:bidi="ar-SA"/>
    </w:rPr>
  </w:style>
  <w:style w:type="paragraph" w:styleId="1178" w:customStyle="1">
    <w:name w:val="TOC Heading1"/>
    <w:next w:val="1097"/>
    <w:uiPriority w:val="0"/>
    <w:qFormat/>
    <w:rPr>
      <w:rFonts w:ascii="Times New Roman" w:hAnsi="Times New Roman" w:eastAsia="宋体" w:cs="Times New Roman"/>
      <w:sz w:val="32"/>
      <w:lang w:val="en-US" w:eastAsia="zh-CN" w:bidi="ar-SA"/>
    </w:rPr>
  </w:style>
  <w:style w:type="paragraph" w:styleId="11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80" w:customStyle="1">
    <w:name w:val="Heading 6 Char"/>
    <w:uiPriority w:val="9"/>
    <w:qFormat/>
    <w:rPr>
      <w:rFonts w:ascii="Arial" w:hAnsi="Arial" w:eastAsia="Arial" w:cs="Arial"/>
      <w:b/>
      <w:bCs/>
      <w:sz w:val="22"/>
      <w:szCs w:val="22"/>
    </w:rPr>
  </w:style>
  <w:style w:type="character" w:styleId="1181" w:customStyle="1">
    <w:name w:val="Heading 7 Char"/>
    <w:uiPriority w:val="9"/>
    <w:qFormat/>
    <w:rPr>
      <w:rFonts w:ascii="Arial" w:hAnsi="Arial" w:eastAsia="Arial" w:cs="Arial"/>
      <w:b/>
      <w:bCs/>
      <w:i/>
      <w:iCs/>
      <w:sz w:val="22"/>
      <w:szCs w:val="22"/>
    </w:rPr>
  </w:style>
  <w:style w:type="character" w:styleId="1182" w:customStyle="1">
    <w:name w:val="Heading 8 Char"/>
    <w:uiPriority w:val="9"/>
    <w:qFormat/>
    <w:rPr>
      <w:rFonts w:ascii="Arial" w:hAnsi="Arial" w:eastAsia="Arial" w:cs="Arial"/>
      <w:i/>
      <w:iCs/>
      <w:sz w:val="22"/>
      <w:szCs w:val="22"/>
    </w:rPr>
  </w:style>
  <w:style w:type="character" w:styleId="1183" w:customStyle="1">
    <w:name w:val="Heading 9 Char"/>
    <w:uiPriority w:val="9"/>
    <w:qFormat/>
    <w:rPr>
      <w:rFonts w:ascii="Arial" w:hAnsi="Arial" w:eastAsia="Arial" w:cs="Arial"/>
      <w:i/>
      <w:iCs/>
      <w:sz w:val="21"/>
      <w:szCs w:val="21"/>
    </w:rPr>
  </w:style>
  <w:style w:type="character" w:styleId="1184" w:customStyle="1">
    <w:name w:val="Subtitle Char"/>
    <w:uiPriority w:val="11"/>
    <w:qFormat/>
    <w:rPr>
      <w:sz w:val="24"/>
      <w:szCs w:val="24"/>
    </w:rPr>
  </w:style>
  <w:style w:type="character" w:styleId="1185" w:customStyle="1">
    <w:name w:val="Quote Char"/>
    <w:uiPriority w:val="29"/>
    <w:qFormat/>
    <w:rPr>
      <w:i/>
    </w:rPr>
  </w:style>
  <w:style w:type="character" w:styleId="1186" w:customStyle="1">
    <w:name w:val="Intense Quote Char"/>
    <w:uiPriority w:val="30"/>
    <w:qFormat/>
    <w:rPr>
      <w:i/>
    </w:rPr>
  </w:style>
  <w:style w:type="character" w:styleId="1187" w:customStyle="1">
    <w:name w:val="页脚 Char1"/>
    <w:link w:val="1123"/>
    <w:uiPriority w:val="99"/>
    <w:qFormat/>
  </w:style>
  <w:style w:type="character" w:styleId="1188" w:customStyle="1">
    <w:name w:val="Endnote Text Char"/>
    <w:uiPriority w:val="99"/>
    <w:qFormat/>
    <w:rPr>
      <w:sz w:val="20"/>
    </w:rPr>
  </w:style>
  <w:style w:type="paragraph" w:styleId="1189" w:customStyle="1">
    <w:name w:val="TOC 标题112"/>
    <w:uiPriority w:val="39"/>
    <w:unhideWhenUsed/>
    <w:qFormat/>
    <w:rPr>
      <w:rFonts w:ascii="等线" w:hAnsi="等线" w:eastAsia="等线" w:cs="Times New Roman"/>
      <w:lang w:val="en-US" w:eastAsia="zh-CN" w:bidi="ar-SA"/>
    </w:rPr>
  </w:style>
  <w:style w:type="paragraph" w:styleId="1190" w:customStyle="1">
    <w:name w:val="标题 31"/>
    <w:basedOn w:val="1097"/>
    <w:next w:val="1097"/>
    <w:link w:val="119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91" w:customStyle="1">
    <w:name w:val="标题 3 字符1"/>
    <w:link w:val="1190"/>
    <w:uiPriority w:val="0"/>
    <w:qFormat/>
    <w:rPr>
      <w:rFonts w:ascii="Times New Roman" w:hAnsi="Times New Roman" w:eastAsia="宋体" w:cs="Times New Roman"/>
      <w:b/>
      <w:sz w:val="32"/>
      <w:szCs w:val="20"/>
    </w:rPr>
  </w:style>
  <w:style w:type="paragraph" w:styleId="1192">
    <w:name w:val="No Spacing"/>
    <w:uiPriority w:val="1"/>
    <w:qFormat/>
    <w:rPr>
      <w:rFonts w:ascii="等线" w:hAnsi="等线" w:eastAsia="等线" w:cs="Times New Roman"/>
      <w:lang w:val="en-US" w:eastAsia="zh-CN" w:bidi="ar-SA"/>
    </w:rPr>
  </w:style>
  <w:style w:type="paragraph" w:styleId="1193">
    <w:name w:val="Quote"/>
    <w:basedOn w:val="1097"/>
    <w:next w:val="1097"/>
    <w:link w:val="1194"/>
    <w:uiPriority w:val="29"/>
    <w:qFormat/>
    <w:pPr>
      <w:ind w:left="720" w:right="720"/>
    </w:pPr>
    <w:rPr>
      <w:i/>
    </w:rPr>
  </w:style>
  <w:style w:type="character" w:styleId="1194" w:customStyle="1">
    <w:name w:val="引用 Char"/>
    <w:link w:val="1193"/>
    <w:uiPriority w:val="29"/>
    <w:qFormat/>
    <w:rPr>
      <w:i/>
    </w:rPr>
  </w:style>
  <w:style w:type="paragraph" w:styleId="1195">
    <w:name w:val="Intense Quote"/>
    <w:basedOn w:val="1097"/>
    <w:next w:val="1097"/>
    <w:link w:val="11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6" w:customStyle="1">
    <w:name w:val="明显引用 Char"/>
    <w:link w:val="1195"/>
    <w:uiPriority w:val="30"/>
    <w:qFormat/>
    <w:rPr>
      <w:i/>
    </w:rPr>
  </w:style>
  <w:style w:type="table" w:styleId="1197" w:customStyle="1">
    <w:name w:val="Table Grid Light"/>
    <w:uiPriority w:val="59"/>
    <w:qFormat/>
    <w:tblPr>
      <w:tblCellMar>
        <w:left w:w="0" w:type="dxa"/>
        <w:top w:w="0" w:type="dxa"/>
        <w:right w:w="0" w:type="dxa"/>
        <w:bottom w:w="0" w:type="dxa"/>
      </w:tblCellMar>
    </w:tblPr>
  </w:style>
  <w:style w:type="table" w:styleId="1198" w:customStyle="1">
    <w:name w:val="Grid Table 1 Light - Accent 1"/>
    <w:uiPriority w:val="99"/>
    <w:qFormat/>
    <w:tblPr>
      <w:tblCellMar>
        <w:left w:w="0" w:type="dxa"/>
        <w:top w:w="0" w:type="dxa"/>
        <w:right w:w="0" w:type="dxa"/>
        <w:bottom w:w="0" w:type="dxa"/>
      </w:tblCellMar>
    </w:tblPr>
  </w:style>
  <w:style w:type="table" w:styleId="1199" w:customStyle="1">
    <w:name w:val="Grid Table 1 Light - Accent 2"/>
    <w:uiPriority w:val="99"/>
    <w:qFormat/>
    <w:tblPr>
      <w:tblCellMar>
        <w:left w:w="0" w:type="dxa"/>
        <w:top w:w="0" w:type="dxa"/>
        <w:right w:w="0" w:type="dxa"/>
        <w:bottom w:w="0" w:type="dxa"/>
      </w:tblCellMar>
    </w:tblPr>
  </w:style>
  <w:style w:type="table" w:styleId="1200" w:customStyle="1">
    <w:name w:val="Grid Table 1 Light - Accent 3"/>
    <w:uiPriority w:val="99"/>
    <w:qFormat/>
    <w:tblPr>
      <w:tblCellMar>
        <w:left w:w="0" w:type="dxa"/>
        <w:top w:w="0" w:type="dxa"/>
        <w:right w:w="0" w:type="dxa"/>
        <w:bottom w:w="0" w:type="dxa"/>
      </w:tblCellMar>
    </w:tblPr>
  </w:style>
  <w:style w:type="table" w:styleId="1201" w:customStyle="1">
    <w:name w:val="Grid Table 1 Light - Accent 4"/>
    <w:uiPriority w:val="99"/>
    <w:qFormat/>
    <w:tblPr>
      <w:tblCellMar>
        <w:left w:w="0" w:type="dxa"/>
        <w:top w:w="0" w:type="dxa"/>
        <w:right w:w="0" w:type="dxa"/>
        <w:bottom w:w="0" w:type="dxa"/>
      </w:tblCellMar>
    </w:tblPr>
  </w:style>
  <w:style w:type="table" w:styleId="1202" w:customStyle="1">
    <w:name w:val="Grid Table 1 Light - Accent 5"/>
    <w:uiPriority w:val="99"/>
    <w:qFormat/>
    <w:tblPr>
      <w:tblCellMar>
        <w:left w:w="0" w:type="dxa"/>
        <w:top w:w="0" w:type="dxa"/>
        <w:right w:w="0" w:type="dxa"/>
        <w:bottom w:w="0" w:type="dxa"/>
      </w:tblCellMar>
    </w:tblPr>
  </w:style>
  <w:style w:type="table" w:styleId="1203" w:customStyle="1">
    <w:name w:val="Grid Table 1 Light - Accent 6"/>
    <w:uiPriority w:val="99"/>
    <w:qFormat/>
    <w:tblPr>
      <w:tblCellMar>
        <w:left w:w="0" w:type="dxa"/>
        <w:top w:w="0" w:type="dxa"/>
        <w:right w:w="0" w:type="dxa"/>
        <w:bottom w:w="0" w:type="dxa"/>
      </w:tblCellMar>
    </w:tblPr>
  </w:style>
  <w:style w:type="table" w:styleId="1204" w:customStyle="1">
    <w:name w:val="Grid Table 2 - Accent 1"/>
    <w:uiPriority w:val="99"/>
    <w:qFormat/>
    <w:tblPr>
      <w:tblCellMar>
        <w:left w:w="0" w:type="dxa"/>
        <w:top w:w="0" w:type="dxa"/>
        <w:right w:w="0" w:type="dxa"/>
        <w:bottom w:w="0" w:type="dxa"/>
      </w:tblCellMar>
    </w:tblPr>
  </w:style>
  <w:style w:type="table" w:styleId="1205" w:customStyle="1">
    <w:name w:val="Grid Table 2 - Accent 2"/>
    <w:uiPriority w:val="99"/>
    <w:qFormat/>
    <w:tblPr>
      <w:tblCellMar>
        <w:left w:w="0" w:type="dxa"/>
        <w:top w:w="0" w:type="dxa"/>
        <w:right w:w="0" w:type="dxa"/>
        <w:bottom w:w="0" w:type="dxa"/>
      </w:tblCellMar>
    </w:tblPr>
  </w:style>
  <w:style w:type="table" w:styleId="1206" w:customStyle="1">
    <w:name w:val="Grid Table 2 - Accent 3"/>
    <w:uiPriority w:val="99"/>
    <w:qFormat/>
    <w:tblPr>
      <w:tblCellMar>
        <w:left w:w="0" w:type="dxa"/>
        <w:top w:w="0" w:type="dxa"/>
        <w:right w:w="0" w:type="dxa"/>
        <w:bottom w:w="0" w:type="dxa"/>
      </w:tblCellMar>
    </w:tblPr>
  </w:style>
  <w:style w:type="table" w:styleId="1207" w:customStyle="1">
    <w:name w:val="Grid Table 2 - Accent 4"/>
    <w:uiPriority w:val="99"/>
    <w:qFormat/>
    <w:tblPr>
      <w:tblCellMar>
        <w:left w:w="0" w:type="dxa"/>
        <w:top w:w="0" w:type="dxa"/>
        <w:right w:w="0" w:type="dxa"/>
        <w:bottom w:w="0" w:type="dxa"/>
      </w:tblCellMar>
    </w:tblPr>
  </w:style>
  <w:style w:type="table" w:styleId="1208" w:customStyle="1">
    <w:name w:val="Grid Table 2 - Accent 5"/>
    <w:uiPriority w:val="99"/>
    <w:qFormat/>
    <w:tblPr>
      <w:tblCellMar>
        <w:left w:w="0" w:type="dxa"/>
        <w:top w:w="0" w:type="dxa"/>
        <w:right w:w="0" w:type="dxa"/>
        <w:bottom w:w="0" w:type="dxa"/>
      </w:tblCellMar>
    </w:tblPr>
  </w:style>
  <w:style w:type="table" w:styleId="1209" w:customStyle="1">
    <w:name w:val="Grid Table 2 - Accent 6"/>
    <w:uiPriority w:val="99"/>
    <w:qFormat/>
    <w:tblPr>
      <w:tblCellMar>
        <w:left w:w="0" w:type="dxa"/>
        <w:top w:w="0" w:type="dxa"/>
        <w:right w:w="0" w:type="dxa"/>
        <w:bottom w:w="0" w:type="dxa"/>
      </w:tblCellMar>
    </w:tblPr>
  </w:style>
  <w:style w:type="table" w:styleId="1210" w:customStyle="1">
    <w:name w:val="Grid Table 3 - Accent 1"/>
    <w:uiPriority w:val="99"/>
    <w:qFormat/>
    <w:tblPr>
      <w:tblCellMar>
        <w:left w:w="0" w:type="dxa"/>
        <w:top w:w="0" w:type="dxa"/>
        <w:right w:w="0" w:type="dxa"/>
        <w:bottom w:w="0" w:type="dxa"/>
      </w:tblCellMar>
    </w:tblPr>
  </w:style>
  <w:style w:type="table" w:styleId="1211" w:customStyle="1">
    <w:name w:val="Grid Table 3 - Accent 2"/>
    <w:uiPriority w:val="99"/>
    <w:qFormat/>
    <w:tblPr>
      <w:tblCellMar>
        <w:left w:w="0" w:type="dxa"/>
        <w:top w:w="0" w:type="dxa"/>
        <w:right w:w="0" w:type="dxa"/>
        <w:bottom w:w="0" w:type="dxa"/>
      </w:tblCellMar>
    </w:tblPr>
  </w:style>
  <w:style w:type="table" w:styleId="1212" w:customStyle="1">
    <w:name w:val="Grid Table 3 - Accent 3"/>
    <w:uiPriority w:val="99"/>
    <w:qFormat/>
    <w:tblPr>
      <w:tblCellMar>
        <w:left w:w="0" w:type="dxa"/>
        <w:top w:w="0" w:type="dxa"/>
        <w:right w:w="0" w:type="dxa"/>
        <w:bottom w:w="0" w:type="dxa"/>
      </w:tblCellMar>
    </w:tblPr>
  </w:style>
  <w:style w:type="table" w:styleId="1213" w:customStyle="1">
    <w:name w:val="Grid Table 3 - Accent 4"/>
    <w:uiPriority w:val="99"/>
    <w:qFormat/>
    <w:tblPr>
      <w:tblCellMar>
        <w:left w:w="0" w:type="dxa"/>
        <w:top w:w="0" w:type="dxa"/>
        <w:right w:w="0" w:type="dxa"/>
        <w:bottom w:w="0" w:type="dxa"/>
      </w:tblCellMar>
    </w:tblPr>
  </w:style>
  <w:style w:type="table" w:styleId="1214" w:customStyle="1">
    <w:name w:val="Grid Table 3 - Accent 5"/>
    <w:uiPriority w:val="99"/>
    <w:qFormat/>
    <w:tblPr>
      <w:tblCellMar>
        <w:left w:w="0" w:type="dxa"/>
        <w:top w:w="0" w:type="dxa"/>
        <w:right w:w="0" w:type="dxa"/>
        <w:bottom w:w="0" w:type="dxa"/>
      </w:tblCellMar>
    </w:tblPr>
  </w:style>
  <w:style w:type="table" w:styleId="1215" w:customStyle="1">
    <w:name w:val="Grid Table 3 - Accent 6"/>
    <w:uiPriority w:val="99"/>
    <w:qFormat/>
    <w:tblPr>
      <w:tblCellMar>
        <w:left w:w="0" w:type="dxa"/>
        <w:top w:w="0" w:type="dxa"/>
        <w:right w:w="0" w:type="dxa"/>
        <w:bottom w:w="0" w:type="dxa"/>
      </w:tblCellMar>
    </w:tblPr>
  </w:style>
  <w:style w:type="table" w:styleId="1216" w:customStyle="1">
    <w:name w:val="Grid Table 4 - Accent 1"/>
    <w:uiPriority w:val="59"/>
    <w:qFormat/>
    <w:tblPr>
      <w:tblCellMar>
        <w:left w:w="0" w:type="dxa"/>
        <w:top w:w="0" w:type="dxa"/>
        <w:right w:w="0" w:type="dxa"/>
        <w:bottom w:w="0" w:type="dxa"/>
      </w:tblCellMar>
    </w:tblPr>
  </w:style>
  <w:style w:type="table" w:styleId="1217" w:customStyle="1">
    <w:name w:val="Grid Table 4 - Accent 2"/>
    <w:uiPriority w:val="59"/>
    <w:qFormat/>
    <w:tblPr>
      <w:tblCellMar>
        <w:left w:w="0" w:type="dxa"/>
        <w:top w:w="0" w:type="dxa"/>
        <w:right w:w="0" w:type="dxa"/>
        <w:bottom w:w="0" w:type="dxa"/>
      </w:tblCellMar>
    </w:tblPr>
  </w:style>
  <w:style w:type="table" w:styleId="1218" w:customStyle="1">
    <w:name w:val="Grid Table 4 - Accent 3"/>
    <w:uiPriority w:val="59"/>
    <w:qFormat/>
    <w:tblPr>
      <w:tblCellMar>
        <w:left w:w="0" w:type="dxa"/>
        <w:top w:w="0" w:type="dxa"/>
        <w:right w:w="0" w:type="dxa"/>
        <w:bottom w:w="0" w:type="dxa"/>
      </w:tblCellMar>
    </w:tblPr>
  </w:style>
  <w:style w:type="table" w:styleId="1219" w:customStyle="1">
    <w:name w:val="Grid Table 4 - Accent 4"/>
    <w:uiPriority w:val="59"/>
    <w:qFormat/>
    <w:tblPr>
      <w:tblCellMar>
        <w:left w:w="0" w:type="dxa"/>
        <w:top w:w="0" w:type="dxa"/>
        <w:right w:w="0" w:type="dxa"/>
        <w:bottom w:w="0" w:type="dxa"/>
      </w:tblCellMar>
    </w:tblPr>
  </w:style>
  <w:style w:type="table" w:styleId="1220" w:customStyle="1">
    <w:name w:val="Grid Table 4 - Accent 5"/>
    <w:uiPriority w:val="59"/>
    <w:qFormat/>
    <w:tblPr>
      <w:tblCellMar>
        <w:left w:w="0" w:type="dxa"/>
        <w:top w:w="0" w:type="dxa"/>
        <w:right w:w="0" w:type="dxa"/>
        <w:bottom w:w="0" w:type="dxa"/>
      </w:tblCellMar>
    </w:tblPr>
  </w:style>
  <w:style w:type="table" w:styleId="1221" w:customStyle="1">
    <w:name w:val="Grid Table 4 - Accent 6"/>
    <w:uiPriority w:val="59"/>
    <w:qFormat/>
    <w:tblPr>
      <w:tblCellMar>
        <w:left w:w="0" w:type="dxa"/>
        <w:top w:w="0" w:type="dxa"/>
        <w:right w:w="0" w:type="dxa"/>
        <w:bottom w:w="0" w:type="dxa"/>
      </w:tblCellMar>
    </w:tblPr>
  </w:style>
  <w:style w:type="table" w:styleId="1222" w:customStyle="1">
    <w:name w:val="Grid Table 5 Dark- Accent 1"/>
    <w:uiPriority w:val="99"/>
    <w:qFormat/>
    <w:tblPr>
      <w:tblCellMar>
        <w:left w:w="0" w:type="dxa"/>
        <w:top w:w="0" w:type="dxa"/>
        <w:right w:w="0" w:type="dxa"/>
        <w:bottom w:w="0" w:type="dxa"/>
      </w:tblCellMar>
    </w:tblPr>
  </w:style>
  <w:style w:type="table" w:styleId="1223" w:customStyle="1">
    <w:name w:val="Grid Table 5 Dark - Accent 2"/>
    <w:uiPriority w:val="99"/>
    <w:qFormat/>
    <w:tblPr>
      <w:tblCellMar>
        <w:left w:w="0" w:type="dxa"/>
        <w:top w:w="0" w:type="dxa"/>
        <w:right w:w="0" w:type="dxa"/>
        <w:bottom w:w="0" w:type="dxa"/>
      </w:tblCellMar>
    </w:tblPr>
  </w:style>
  <w:style w:type="table" w:styleId="1224" w:customStyle="1">
    <w:name w:val="Grid Table 5 Dark - Accent 3"/>
    <w:uiPriority w:val="99"/>
    <w:qFormat/>
    <w:tblPr>
      <w:tblCellMar>
        <w:left w:w="0" w:type="dxa"/>
        <w:top w:w="0" w:type="dxa"/>
        <w:right w:w="0" w:type="dxa"/>
        <w:bottom w:w="0" w:type="dxa"/>
      </w:tblCellMar>
    </w:tblPr>
  </w:style>
  <w:style w:type="table" w:styleId="1225" w:customStyle="1">
    <w:name w:val="Grid Table 5 Dark- Accent 4"/>
    <w:uiPriority w:val="99"/>
    <w:qFormat/>
    <w:tblPr>
      <w:tblCellMar>
        <w:left w:w="0" w:type="dxa"/>
        <w:top w:w="0" w:type="dxa"/>
        <w:right w:w="0" w:type="dxa"/>
        <w:bottom w:w="0" w:type="dxa"/>
      </w:tblCellMar>
    </w:tblPr>
  </w:style>
  <w:style w:type="table" w:styleId="1226" w:customStyle="1">
    <w:name w:val="Grid Table 5 Dark - Accent 5"/>
    <w:uiPriority w:val="99"/>
    <w:qFormat/>
    <w:tblPr>
      <w:tblCellMar>
        <w:left w:w="0" w:type="dxa"/>
        <w:top w:w="0" w:type="dxa"/>
        <w:right w:w="0" w:type="dxa"/>
        <w:bottom w:w="0" w:type="dxa"/>
      </w:tblCellMar>
    </w:tblPr>
  </w:style>
  <w:style w:type="table" w:styleId="1227" w:customStyle="1">
    <w:name w:val="Grid Table 5 Dark - Accent 6"/>
    <w:uiPriority w:val="99"/>
    <w:qFormat/>
    <w:tblPr>
      <w:tblCellMar>
        <w:left w:w="0" w:type="dxa"/>
        <w:top w:w="0" w:type="dxa"/>
        <w:right w:w="0" w:type="dxa"/>
        <w:bottom w:w="0" w:type="dxa"/>
      </w:tblCellMar>
    </w:tblPr>
  </w:style>
  <w:style w:type="table" w:styleId="1228" w:customStyle="1">
    <w:name w:val="Grid Table 6 Colorful - Accent 1"/>
    <w:uiPriority w:val="99"/>
    <w:qFormat/>
    <w:tblPr>
      <w:tblCellMar>
        <w:left w:w="0" w:type="dxa"/>
        <w:top w:w="0" w:type="dxa"/>
        <w:right w:w="0" w:type="dxa"/>
        <w:bottom w:w="0" w:type="dxa"/>
      </w:tblCellMar>
    </w:tblPr>
  </w:style>
  <w:style w:type="table" w:styleId="1229" w:customStyle="1">
    <w:name w:val="Grid Table 6 Colorful - Accent 2"/>
    <w:uiPriority w:val="99"/>
    <w:qFormat/>
    <w:tblPr>
      <w:tblCellMar>
        <w:left w:w="0" w:type="dxa"/>
        <w:top w:w="0" w:type="dxa"/>
        <w:right w:w="0" w:type="dxa"/>
        <w:bottom w:w="0" w:type="dxa"/>
      </w:tblCellMar>
    </w:tblPr>
  </w:style>
  <w:style w:type="table" w:styleId="1230" w:customStyle="1">
    <w:name w:val="Grid Table 6 Colorful - Accent 3"/>
    <w:uiPriority w:val="99"/>
    <w:qFormat/>
    <w:tblPr>
      <w:tblCellMar>
        <w:left w:w="0" w:type="dxa"/>
        <w:top w:w="0" w:type="dxa"/>
        <w:right w:w="0" w:type="dxa"/>
        <w:bottom w:w="0" w:type="dxa"/>
      </w:tblCellMar>
    </w:tblPr>
  </w:style>
  <w:style w:type="table" w:styleId="1231" w:customStyle="1">
    <w:name w:val="Grid Table 6 Colorful - Accent 4"/>
    <w:uiPriority w:val="99"/>
    <w:qFormat/>
    <w:tblPr>
      <w:tblCellMar>
        <w:left w:w="0" w:type="dxa"/>
        <w:top w:w="0" w:type="dxa"/>
        <w:right w:w="0" w:type="dxa"/>
        <w:bottom w:w="0" w:type="dxa"/>
      </w:tblCellMar>
    </w:tblPr>
  </w:style>
  <w:style w:type="table" w:styleId="1232" w:customStyle="1">
    <w:name w:val="Grid Table 6 Colorful - Accent 5"/>
    <w:uiPriority w:val="99"/>
    <w:qFormat/>
    <w:tblPr>
      <w:tblCellMar>
        <w:left w:w="0" w:type="dxa"/>
        <w:top w:w="0" w:type="dxa"/>
        <w:right w:w="0" w:type="dxa"/>
        <w:bottom w:w="0" w:type="dxa"/>
      </w:tblCellMar>
    </w:tblPr>
  </w:style>
  <w:style w:type="table" w:styleId="1233" w:customStyle="1">
    <w:name w:val="Grid Table 6 Colorful - Accent 6"/>
    <w:uiPriority w:val="99"/>
    <w:qFormat/>
    <w:tblPr>
      <w:tblCellMar>
        <w:left w:w="0" w:type="dxa"/>
        <w:top w:w="0" w:type="dxa"/>
        <w:right w:w="0" w:type="dxa"/>
        <w:bottom w:w="0" w:type="dxa"/>
      </w:tblCellMar>
    </w:tblPr>
  </w:style>
  <w:style w:type="table" w:styleId="1234" w:customStyle="1">
    <w:name w:val="Grid Table 7 Colorful - Accent 1"/>
    <w:uiPriority w:val="99"/>
    <w:qFormat/>
    <w:tblPr>
      <w:tblCellMar>
        <w:left w:w="0" w:type="dxa"/>
        <w:top w:w="0" w:type="dxa"/>
        <w:right w:w="0" w:type="dxa"/>
        <w:bottom w:w="0" w:type="dxa"/>
      </w:tblCellMar>
    </w:tblPr>
  </w:style>
  <w:style w:type="table" w:styleId="1235" w:customStyle="1">
    <w:name w:val="Grid Table 7 Colorful - Accent 2"/>
    <w:uiPriority w:val="99"/>
    <w:qFormat/>
    <w:tblPr>
      <w:tblCellMar>
        <w:left w:w="0" w:type="dxa"/>
        <w:top w:w="0" w:type="dxa"/>
        <w:right w:w="0" w:type="dxa"/>
        <w:bottom w:w="0" w:type="dxa"/>
      </w:tblCellMar>
    </w:tblPr>
  </w:style>
  <w:style w:type="table" w:styleId="1236" w:customStyle="1">
    <w:name w:val="Grid Table 7 Colorful - Accent 3"/>
    <w:uiPriority w:val="99"/>
    <w:qFormat/>
    <w:tblPr>
      <w:tblCellMar>
        <w:left w:w="0" w:type="dxa"/>
        <w:top w:w="0" w:type="dxa"/>
        <w:right w:w="0" w:type="dxa"/>
        <w:bottom w:w="0" w:type="dxa"/>
      </w:tblCellMar>
    </w:tblPr>
  </w:style>
  <w:style w:type="table" w:styleId="1237" w:customStyle="1">
    <w:name w:val="Grid Table 7 Colorful - Accent 4"/>
    <w:uiPriority w:val="99"/>
    <w:qFormat/>
    <w:tblPr>
      <w:tblCellMar>
        <w:left w:w="0" w:type="dxa"/>
        <w:top w:w="0" w:type="dxa"/>
        <w:right w:w="0" w:type="dxa"/>
        <w:bottom w:w="0" w:type="dxa"/>
      </w:tblCellMar>
    </w:tblPr>
  </w:style>
  <w:style w:type="table" w:styleId="1238" w:customStyle="1">
    <w:name w:val="Grid Table 7 Colorful - Accent 5"/>
    <w:uiPriority w:val="99"/>
    <w:qFormat/>
    <w:tblPr>
      <w:tblCellMar>
        <w:left w:w="0" w:type="dxa"/>
        <w:top w:w="0" w:type="dxa"/>
        <w:right w:w="0" w:type="dxa"/>
        <w:bottom w:w="0" w:type="dxa"/>
      </w:tblCellMar>
    </w:tblPr>
  </w:style>
  <w:style w:type="table" w:styleId="1239" w:customStyle="1">
    <w:name w:val="Grid Table 7 Colorful - Accent 6"/>
    <w:uiPriority w:val="99"/>
    <w:qFormat/>
    <w:tblPr>
      <w:tblCellMar>
        <w:left w:w="0" w:type="dxa"/>
        <w:top w:w="0" w:type="dxa"/>
        <w:right w:w="0" w:type="dxa"/>
        <w:bottom w:w="0" w:type="dxa"/>
      </w:tblCellMar>
    </w:tblPr>
  </w:style>
  <w:style w:type="table" w:styleId="1240" w:customStyle="1">
    <w:name w:val="List Table 1 Light - Accent 1"/>
    <w:uiPriority w:val="99"/>
    <w:qFormat/>
    <w:tblPr>
      <w:tblCellMar>
        <w:left w:w="0" w:type="dxa"/>
        <w:top w:w="0" w:type="dxa"/>
        <w:right w:w="0" w:type="dxa"/>
        <w:bottom w:w="0" w:type="dxa"/>
      </w:tblCellMar>
    </w:tblPr>
  </w:style>
  <w:style w:type="table" w:styleId="1241" w:customStyle="1">
    <w:name w:val="List Table 1 Light - Accent 2"/>
    <w:uiPriority w:val="99"/>
    <w:qFormat/>
    <w:tblPr>
      <w:tblCellMar>
        <w:left w:w="0" w:type="dxa"/>
        <w:top w:w="0" w:type="dxa"/>
        <w:right w:w="0" w:type="dxa"/>
        <w:bottom w:w="0" w:type="dxa"/>
      </w:tblCellMar>
    </w:tblPr>
  </w:style>
  <w:style w:type="table" w:styleId="1242" w:customStyle="1">
    <w:name w:val="List Table 1 Light - Accent 3"/>
    <w:uiPriority w:val="99"/>
    <w:qFormat/>
    <w:tblPr>
      <w:tblCellMar>
        <w:left w:w="0" w:type="dxa"/>
        <w:top w:w="0" w:type="dxa"/>
        <w:right w:w="0" w:type="dxa"/>
        <w:bottom w:w="0" w:type="dxa"/>
      </w:tblCellMar>
    </w:tblPr>
  </w:style>
  <w:style w:type="table" w:styleId="1243" w:customStyle="1">
    <w:name w:val="List Table 1 Light - Accent 4"/>
    <w:uiPriority w:val="99"/>
    <w:qFormat/>
    <w:tblPr>
      <w:tblCellMar>
        <w:left w:w="0" w:type="dxa"/>
        <w:top w:w="0" w:type="dxa"/>
        <w:right w:w="0" w:type="dxa"/>
        <w:bottom w:w="0" w:type="dxa"/>
      </w:tblCellMar>
    </w:tblPr>
  </w:style>
  <w:style w:type="table" w:styleId="1244" w:customStyle="1">
    <w:name w:val="List Table 1 Light - Accent 5"/>
    <w:uiPriority w:val="99"/>
    <w:qFormat/>
    <w:tblPr>
      <w:tblCellMar>
        <w:left w:w="0" w:type="dxa"/>
        <w:top w:w="0" w:type="dxa"/>
        <w:right w:w="0" w:type="dxa"/>
        <w:bottom w:w="0" w:type="dxa"/>
      </w:tblCellMar>
    </w:tblPr>
  </w:style>
  <w:style w:type="table" w:styleId="1245" w:customStyle="1">
    <w:name w:val="List Table 1 Light - Accent 6"/>
    <w:uiPriority w:val="99"/>
    <w:qFormat/>
    <w:tblPr>
      <w:tblCellMar>
        <w:left w:w="0" w:type="dxa"/>
        <w:top w:w="0" w:type="dxa"/>
        <w:right w:w="0" w:type="dxa"/>
        <w:bottom w:w="0" w:type="dxa"/>
      </w:tblCellMar>
    </w:tblPr>
  </w:style>
  <w:style w:type="table" w:styleId="1246" w:customStyle="1">
    <w:name w:val="List Table 2 - Accent 1"/>
    <w:uiPriority w:val="99"/>
    <w:qFormat/>
    <w:tblPr>
      <w:tblCellMar>
        <w:left w:w="0" w:type="dxa"/>
        <w:top w:w="0" w:type="dxa"/>
        <w:right w:w="0" w:type="dxa"/>
        <w:bottom w:w="0" w:type="dxa"/>
      </w:tblCellMar>
    </w:tblPr>
  </w:style>
  <w:style w:type="table" w:styleId="1247" w:customStyle="1">
    <w:name w:val="List Table 2 - Accent 2"/>
    <w:uiPriority w:val="99"/>
    <w:qFormat/>
    <w:tblPr>
      <w:tblCellMar>
        <w:left w:w="0" w:type="dxa"/>
        <w:top w:w="0" w:type="dxa"/>
        <w:right w:w="0" w:type="dxa"/>
        <w:bottom w:w="0" w:type="dxa"/>
      </w:tblCellMar>
    </w:tblPr>
  </w:style>
  <w:style w:type="table" w:styleId="1248" w:customStyle="1">
    <w:name w:val="List Table 2 - Accent 3"/>
    <w:uiPriority w:val="99"/>
    <w:qFormat/>
    <w:tblPr>
      <w:tblCellMar>
        <w:left w:w="0" w:type="dxa"/>
        <w:top w:w="0" w:type="dxa"/>
        <w:right w:w="0" w:type="dxa"/>
        <w:bottom w:w="0" w:type="dxa"/>
      </w:tblCellMar>
    </w:tblPr>
  </w:style>
  <w:style w:type="table" w:styleId="1249" w:customStyle="1">
    <w:name w:val="List Table 2 - Accent 4"/>
    <w:uiPriority w:val="99"/>
    <w:qFormat/>
    <w:tblPr>
      <w:tblCellMar>
        <w:left w:w="0" w:type="dxa"/>
        <w:top w:w="0" w:type="dxa"/>
        <w:right w:w="0" w:type="dxa"/>
        <w:bottom w:w="0" w:type="dxa"/>
      </w:tblCellMar>
    </w:tblPr>
  </w:style>
  <w:style w:type="table" w:styleId="1250" w:customStyle="1">
    <w:name w:val="List Table 2 - Accent 5"/>
    <w:uiPriority w:val="99"/>
    <w:qFormat/>
    <w:tblPr>
      <w:tblCellMar>
        <w:left w:w="0" w:type="dxa"/>
        <w:top w:w="0" w:type="dxa"/>
        <w:right w:w="0" w:type="dxa"/>
        <w:bottom w:w="0" w:type="dxa"/>
      </w:tblCellMar>
    </w:tblPr>
  </w:style>
  <w:style w:type="table" w:styleId="1251" w:customStyle="1">
    <w:name w:val="List Table 2 - Accent 6"/>
    <w:uiPriority w:val="99"/>
    <w:qFormat/>
    <w:tblPr>
      <w:tblCellMar>
        <w:left w:w="0" w:type="dxa"/>
        <w:top w:w="0" w:type="dxa"/>
        <w:right w:w="0" w:type="dxa"/>
        <w:bottom w:w="0" w:type="dxa"/>
      </w:tblCellMar>
    </w:tblPr>
  </w:style>
  <w:style w:type="table" w:styleId="1252" w:customStyle="1">
    <w:name w:val="List Table 3 - Accent 1"/>
    <w:uiPriority w:val="99"/>
    <w:qFormat/>
    <w:tblPr>
      <w:tblCellMar>
        <w:left w:w="0" w:type="dxa"/>
        <w:top w:w="0" w:type="dxa"/>
        <w:right w:w="0" w:type="dxa"/>
        <w:bottom w:w="0" w:type="dxa"/>
      </w:tblCellMar>
    </w:tblPr>
  </w:style>
  <w:style w:type="table" w:styleId="1253" w:customStyle="1">
    <w:name w:val="List Table 3 - Accent 2"/>
    <w:uiPriority w:val="99"/>
    <w:qFormat/>
    <w:tblPr>
      <w:tblCellMar>
        <w:left w:w="0" w:type="dxa"/>
        <w:top w:w="0" w:type="dxa"/>
        <w:right w:w="0" w:type="dxa"/>
        <w:bottom w:w="0" w:type="dxa"/>
      </w:tblCellMar>
    </w:tblPr>
  </w:style>
  <w:style w:type="table" w:styleId="1254" w:customStyle="1">
    <w:name w:val="List Table 3 - Accent 3"/>
    <w:uiPriority w:val="99"/>
    <w:qFormat/>
    <w:tblPr>
      <w:tblCellMar>
        <w:left w:w="0" w:type="dxa"/>
        <w:top w:w="0" w:type="dxa"/>
        <w:right w:w="0" w:type="dxa"/>
        <w:bottom w:w="0" w:type="dxa"/>
      </w:tblCellMar>
    </w:tblPr>
  </w:style>
  <w:style w:type="table" w:styleId="1255" w:customStyle="1">
    <w:name w:val="List Table 3 - Accent 4"/>
    <w:uiPriority w:val="99"/>
    <w:qFormat/>
    <w:tblPr>
      <w:tblCellMar>
        <w:left w:w="0" w:type="dxa"/>
        <w:top w:w="0" w:type="dxa"/>
        <w:right w:w="0" w:type="dxa"/>
        <w:bottom w:w="0" w:type="dxa"/>
      </w:tblCellMar>
    </w:tblPr>
  </w:style>
  <w:style w:type="table" w:styleId="1256" w:customStyle="1">
    <w:name w:val="List Table 3 - Accent 5"/>
    <w:uiPriority w:val="99"/>
    <w:qFormat/>
    <w:tblPr>
      <w:tblCellMar>
        <w:left w:w="0" w:type="dxa"/>
        <w:top w:w="0" w:type="dxa"/>
        <w:right w:w="0" w:type="dxa"/>
        <w:bottom w:w="0" w:type="dxa"/>
      </w:tblCellMar>
    </w:tblPr>
  </w:style>
  <w:style w:type="table" w:styleId="1257" w:customStyle="1">
    <w:name w:val="List Table 3 - Accent 6"/>
    <w:uiPriority w:val="99"/>
    <w:qFormat/>
    <w:tblPr>
      <w:tblCellMar>
        <w:left w:w="0" w:type="dxa"/>
        <w:top w:w="0" w:type="dxa"/>
        <w:right w:w="0" w:type="dxa"/>
        <w:bottom w:w="0" w:type="dxa"/>
      </w:tblCellMar>
    </w:tblPr>
  </w:style>
  <w:style w:type="table" w:styleId="1258" w:customStyle="1">
    <w:name w:val="List Table 4 - Accent 1"/>
    <w:uiPriority w:val="99"/>
    <w:qFormat/>
    <w:tblPr>
      <w:tblCellMar>
        <w:left w:w="0" w:type="dxa"/>
        <w:top w:w="0" w:type="dxa"/>
        <w:right w:w="0" w:type="dxa"/>
        <w:bottom w:w="0" w:type="dxa"/>
      </w:tblCellMar>
    </w:tblPr>
  </w:style>
  <w:style w:type="table" w:styleId="1259" w:customStyle="1">
    <w:name w:val="List Table 4 - Accent 2"/>
    <w:uiPriority w:val="99"/>
    <w:qFormat/>
    <w:tblPr>
      <w:tblCellMar>
        <w:left w:w="0" w:type="dxa"/>
        <w:top w:w="0" w:type="dxa"/>
        <w:right w:w="0" w:type="dxa"/>
        <w:bottom w:w="0" w:type="dxa"/>
      </w:tblCellMar>
    </w:tblPr>
  </w:style>
  <w:style w:type="table" w:styleId="1260" w:customStyle="1">
    <w:name w:val="List Table 4 - Accent 3"/>
    <w:uiPriority w:val="99"/>
    <w:qFormat/>
    <w:tblPr>
      <w:tblCellMar>
        <w:left w:w="0" w:type="dxa"/>
        <w:top w:w="0" w:type="dxa"/>
        <w:right w:w="0" w:type="dxa"/>
        <w:bottom w:w="0" w:type="dxa"/>
      </w:tblCellMar>
    </w:tblPr>
  </w:style>
  <w:style w:type="table" w:styleId="1261" w:customStyle="1">
    <w:name w:val="List Table 4 - Accent 4"/>
    <w:uiPriority w:val="99"/>
    <w:qFormat/>
    <w:tblPr>
      <w:tblCellMar>
        <w:left w:w="0" w:type="dxa"/>
        <w:top w:w="0" w:type="dxa"/>
        <w:right w:w="0" w:type="dxa"/>
        <w:bottom w:w="0" w:type="dxa"/>
      </w:tblCellMar>
    </w:tblPr>
  </w:style>
  <w:style w:type="table" w:styleId="1262" w:customStyle="1">
    <w:name w:val="List Table 4 - Accent 5"/>
    <w:uiPriority w:val="99"/>
    <w:qFormat/>
    <w:tblPr>
      <w:tblCellMar>
        <w:left w:w="0" w:type="dxa"/>
        <w:top w:w="0" w:type="dxa"/>
        <w:right w:w="0" w:type="dxa"/>
        <w:bottom w:w="0" w:type="dxa"/>
      </w:tblCellMar>
    </w:tblPr>
  </w:style>
  <w:style w:type="table" w:styleId="1263" w:customStyle="1">
    <w:name w:val="List Table 4 - Accent 6"/>
    <w:uiPriority w:val="99"/>
    <w:qFormat/>
    <w:tblPr>
      <w:tblCellMar>
        <w:left w:w="0" w:type="dxa"/>
        <w:top w:w="0" w:type="dxa"/>
        <w:right w:w="0" w:type="dxa"/>
        <w:bottom w:w="0" w:type="dxa"/>
      </w:tblCellMar>
    </w:tblPr>
  </w:style>
  <w:style w:type="table" w:styleId="1264" w:customStyle="1">
    <w:name w:val="List Table 5 Dark - Accent 1"/>
    <w:uiPriority w:val="99"/>
    <w:qFormat/>
    <w:tblPr>
      <w:tblCellMar>
        <w:left w:w="0" w:type="dxa"/>
        <w:top w:w="0" w:type="dxa"/>
        <w:right w:w="0" w:type="dxa"/>
        <w:bottom w:w="0" w:type="dxa"/>
      </w:tblCellMar>
    </w:tblPr>
  </w:style>
  <w:style w:type="table" w:styleId="1265" w:customStyle="1">
    <w:name w:val="List Table 5 Dark - Accent 2"/>
    <w:uiPriority w:val="99"/>
    <w:qFormat/>
    <w:tblPr>
      <w:tblCellMar>
        <w:left w:w="0" w:type="dxa"/>
        <w:top w:w="0" w:type="dxa"/>
        <w:right w:w="0" w:type="dxa"/>
        <w:bottom w:w="0" w:type="dxa"/>
      </w:tblCellMar>
    </w:tblPr>
  </w:style>
  <w:style w:type="table" w:styleId="1266" w:customStyle="1">
    <w:name w:val="List Table 5 Dark - Accent 3"/>
    <w:uiPriority w:val="99"/>
    <w:qFormat/>
    <w:tblPr>
      <w:tblCellMar>
        <w:left w:w="0" w:type="dxa"/>
        <w:top w:w="0" w:type="dxa"/>
        <w:right w:w="0" w:type="dxa"/>
        <w:bottom w:w="0" w:type="dxa"/>
      </w:tblCellMar>
    </w:tblPr>
  </w:style>
  <w:style w:type="table" w:styleId="1267" w:customStyle="1">
    <w:name w:val="List Table 5 Dark - Accent 4"/>
    <w:uiPriority w:val="99"/>
    <w:qFormat/>
    <w:tblPr>
      <w:tblCellMar>
        <w:left w:w="0" w:type="dxa"/>
        <w:top w:w="0" w:type="dxa"/>
        <w:right w:w="0" w:type="dxa"/>
        <w:bottom w:w="0" w:type="dxa"/>
      </w:tblCellMar>
    </w:tblPr>
  </w:style>
  <w:style w:type="table" w:styleId="1268" w:customStyle="1">
    <w:name w:val="List Table 5 Dark - Accent 5"/>
    <w:uiPriority w:val="99"/>
    <w:qFormat/>
    <w:tblPr>
      <w:tblCellMar>
        <w:left w:w="0" w:type="dxa"/>
        <w:top w:w="0" w:type="dxa"/>
        <w:right w:w="0" w:type="dxa"/>
        <w:bottom w:w="0" w:type="dxa"/>
      </w:tblCellMar>
    </w:tblPr>
  </w:style>
  <w:style w:type="table" w:styleId="1269" w:customStyle="1">
    <w:name w:val="List Table 5 Dark - Accent 6"/>
    <w:uiPriority w:val="99"/>
    <w:qFormat/>
    <w:tblPr>
      <w:tblCellMar>
        <w:left w:w="0" w:type="dxa"/>
        <w:top w:w="0" w:type="dxa"/>
        <w:right w:w="0" w:type="dxa"/>
        <w:bottom w:w="0" w:type="dxa"/>
      </w:tblCellMar>
    </w:tblPr>
  </w:style>
  <w:style w:type="table" w:styleId="1270" w:customStyle="1">
    <w:name w:val="List Table 6 Colorful - Accent 1"/>
    <w:uiPriority w:val="99"/>
    <w:qFormat/>
    <w:tblPr>
      <w:tblCellMar>
        <w:left w:w="0" w:type="dxa"/>
        <w:top w:w="0" w:type="dxa"/>
        <w:right w:w="0" w:type="dxa"/>
        <w:bottom w:w="0" w:type="dxa"/>
      </w:tblCellMar>
    </w:tblPr>
  </w:style>
  <w:style w:type="table" w:styleId="1271" w:customStyle="1">
    <w:name w:val="List Table 6 Colorful - Accent 2"/>
    <w:uiPriority w:val="99"/>
    <w:qFormat/>
    <w:tblPr>
      <w:tblCellMar>
        <w:left w:w="0" w:type="dxa"/>
        <w:top w:w="0" w:type="dxa"/>
        <w:right w:w="0" w:type="dxa"/>
        <w:bottom w:w="0" w:type="dxa"/>
      </w:tblCellMar>
    </w:tblPr>
  </w:style>
  <w:style w:type="table" w:styleId="1272" w:customStyle="1">
    <w:name w:val="List Table 6 Colorful - Accent 3"/>
    <w:uiPriority w:val="99"/>
    <w:qFormat/>
    <w:tblPr>
      <w:tblCellMar>
        <w:left w:w="0" w:type="dxa"/>
        <w:top w:w="0" w:type="dxa"/>
        <w:right w:w="0" w:type="dxa"/>
        <w:bottom w:w="0" w:type="dxa"/>
      </w:tblCellMar>
    </w:tblPr>
  </w:style>
  <w:style w:type="table" w:styleId="1273" w:customStyle="1">
    <w:name w:val="List Table 6 Colorful - Accent 4"/>
    <w:uiPriority w:val="99"/>
    <w:qFormat/>
    <w:tblPr>
      <w:tblCellMar>
        <w:left w:w="0" w:type="dxa"/>
        <w:top w:w="0" w:type="dxa"/>
        <w:right w:w="0" w:type="dxa"/>
        <w:bottom w:w="0" w:type="dxa"/>
      </w:tblCellMar>
    </w:tblPr>
  </w:style>
  <w:style w:type="table" w:styleId="1274" w:customStyle="1">
    <w:name w:val="List Table 6 Colorful - Accent 5"/>
    <w:uiPriority w:val="99"/>
    <w:qFormat/>
    <w:tblPr>
      <w:tblCellMar>
        <w:left w:w="0" w:type="dxa"/>
        <w:top w:w="0" w:type="dxa"/>
        <w:right w:w="0" w:type="dxa"/>
        <w:bottom w:w="0" w:type="dxa"/>
      </w:tblCellMar>
    </w:tblPr>
  </w:style>
  <w:style w:type="table" w:styleId="1275" w:customStyle="1">
    <w:name w:val="List Table 6 Colorful - Accent 6"/>
    <w:uiPriority w:val="99"/>
    <w:qFormat/>
    <w:tblPr>
      <w:tblCellMar>
        <w:left w:w="0" w:type="dxa"/>
        <w:top w:w="0" w:type="dxa"/>
        <w:right w:w="0" w:type="dxa"/>
        <w:bottom w:w="0" w:type="dxa"/>
      </w:tblCellMar>
    </w:tblPr>
  </w:style>
  <w:style w:type="table" w:styleId="1276" w:customStyle="1">
    <w:name w:val="List Table 7 Colorful - Accent 1"/>
    <w:uiPriority w:val="99"/>
    <w:qFormat/>
    <w:tblPr>
      <w:tblCellMar>
        <w:left w:w="0" w:type="dxa"/>
        <w:top w:w="0" w:type="dxa"/>
        <w:right w:w="0" w:type="dxa"/>
        <w:bottom w:w="0" w:type="dxa"/>
      </w:tblCellMar>
    </w:tblPr>
  </w:style>
  <w:style w:type="table" w:styleId="1277" w:customStyle="1">
    <w:name w:val="List Table 7 Colorful - Accent 2"/>
    <w:uiPriority w:val="99"/>
    <w:qFormat/>
    <w:tblPr>
      <w:tblCellMar>
        <w:left w:w="0" w:type="dxa"/>
        <w:top w:w="0" w:type="dxa"/>
        <w:right w:w="0" w:type="dxa"/>
        <w:bottom w:w="0" w:type="dxa"/>
      </w:tblCellMar>
    </w:tblPr>
  </w:style>
  <w:style w:type="table" w:styleId="1278" w:customStyle="1">
    <w:name w:val="List Table 7 Colorful - Accent 3"/>
    <w:uiPriority w:val="99"/>
    <w:qFormat/>
    <w:tblPr>
      <w:tblCellMar>
        <w:left w:w="0" w:type="dxa"/>
        <w:top w:w="0" w:type="dxa"/>
        <w:right w:w="0" w:type="dxa"/>
        <w:bottom w:w="0" w:type="dxa"/>
      </w:tblCellMar>
    </w:tblPr>
  </w:style>
  <w:style w:type="table" w:styleId="1279" w:customStyle="1">
    <w:name w:val="List Table 7 Colorful - Accent 4"/>
    <w:uiPriority w:val="99"/>
    <w:qFormat/>
    <w:tblPr>
      <w:tblCellMar>
        <w:left w:w="0" w:type="dxa"/>
        <w:top w:w="0" w:type="dxa"/>
        <w:right w:w="0" w:type="dxa"/>
        <w:bottom w:w="0" w:type="dxa"/>
      </w:tblCellMar>
    </w:tblPr>
  </w:style>
  <w:style w:type="table" w:styleId="1280" w:customStyle="1">
    <w:name w:val="List Table 7 Colorful - Accent 5"/>
    <w:uiPriority w:val="99"/>
    <w:qFormat/>
    <w:tblPr>
      <w:tblCellMar>
        <w:left w:w="0" w:type="dxa"/>
        <w:top w:w="0" w:type="dxa"/>
        <w:right w:w="0" w:type="dxa"/>
        <w:bottom w:w="0" w:type="dxa"/>
      </w:tblCellMar>
    </w:tblPr>
  </w:style>
  <w:style w:type="table" w:styleId="1281" w:customStyle="1">
    <w:name w:val="List Table 7 Colorful - Accent 6"/>
    <w:uiPriority w:val="99"/>
    <w:qFormat/>
    <w:tblPr>
      <w:tblCellMar>
        <w:left w:w="0" w:type="dxa"/>
        <w:top w:w="0" w:type="dxa"/>
        <w:right w:w="0" w:type="dxa"/>
        <w:bottom w:w="0" w:type="dxa"/>
      </w:tblCellMar>
    </w:tblPr>
  </w:style>
  <w:style w:type="table" w:styleId="1282" w:customStyle="1">
    <w:name w:val="Lined - Accent"/>
    <w:uiPriority w:val="99"/>
    <w:qFormat/>
    <w:rPr>
      <w:color w:val="404040"/>
    </w:rPr>
    <w:tblPr>
      <w:tblCellMar>
        <w:left w:w="0" w:type="dxa"/>
        <w:top w:w="0" w:type="dxa"/>
        <w:right w:w="0" w:type="dxa"/>
        <w:bottom w:w="0" w:type="dxa"/>
      </w:tblCellMar>
    </w:tblPr>
  </w:style>
  <w:style w:type="table" w:styleId="1283" w:customStyle="1">
    <w:name w:val="Lined - Accent 1"/>
    <w:uiPriority w:val="99"/>
    <w:qFormat/>
    <w:rPr>
      <w:color w:val="404040"/>
    </w:rPr>
    <w:tblPr>
      <w:tblCellMar>
        <w:left w:w="0" w:type="dxa"/>
        <w:top w:w="0" w:type="dxa"/>
        <w:right w:w="0" w:type="dxa"/>
        <w:bottom w:w="0" w:type="dxa"/>
      </w:tblCellMar>
    </w:tblPr>
  </w:style>
  <w:style w:type="table" w:styleId="1284" w:customStyle="1">
    <w:name w:val="Lined - Accent 2"/>
    <w:uiPriority w:val="99"/>
    <w:qFormat/>
    <w:rPr>
      <w:color w:val="404040"/>
    </w:rPr>
    <w:tblPr>
      <w:tblCellMar>
        <w:left w:w="0" w:type="dxa"/>
        <w:top w:w="0" w:type="dxa"/>
        <w:right w:w="0" w:type="dxa"/>
        <w:bottom w:w="0" w:type="dxa"/>
      </w:tblCellMar>
    </w:tblPr>
  </w:style>
  <w:style w:type="table" w:styleId="1285" w:customStyle="1">
    <w:name w:val="Lined - Accent 3"/>
    <w:uiPriority w:val="99"/>
    <w:qFormat/>
    <w:rPr>
      <w:color w:val="404040"/>
    </w:rPr>
    <w:tblPr>
      <w:tblCellMar>
        <w:left w:w="0" w:type="dxa"/>
        <w:top w:w="0" w:type="dxa"/>
        <w:right w:w="0" w:type="dxa"/>
        <w:bottom w:w="0" w:type="dxa"/>
      </w:tblCellMar>
    </w:tblPr>
  </w:style>
  <w:style w:type="table" w:styleId="1286" w:customStyle="1">
    <w:name w:val="Lined - Accent 4"/>
    <w:uiPriority w:val="99"/>
    <w:qFormat/>
    <w:rPr>
      <w:color w:val="404040"/>
    </w:rPr>
    <w:tblPr>
      <w:tblCellMar>
        <w:left w:w="0" w:type="dxa"/>
        <w:top w:w="0" w:type="dxa"/>
        <w:right w:w="0" w:type="dxa"/>
        <w:bottom w:w="0" w:type="dxa"/>
      </w:tblCellMar>
    </w:tblPr>
  </w:style>
  <w:style w:type="table" w:styleId="1287" w:customStyle="1">
    <w:name w:val="Lined - Accent 5"/>
    <w:uiPriority w:val="99"/>
    <w:qFormat/>
    <w:rPr>
      <w:color w:val="404040"/>
    </w:rPr>
    <w:tblPr>
      <w:tblCellMar>
        <w:left w:w="0" w:type="dxa"/>
        <w:top w:w="0" w:type="dxa"/>
        <w:right w:w="0" w:type="dxa"/>
        <w:bottom w:w="0" w:type="dxa"/>
      </w:tblCellMar>
    </w:tblPr>
  </w:style>
  <w:style w:type="table" w:styleId="1288" w:customStyle="1">
    <w:name w:val="Lined - Accent 6"/>
    <w:uiPriority w:val="99"/>
    <w:qFormat/>
    <w:rPr>
      <w:color w:val="404040"/>
    </w:rPr>
    <w:tblPr>
      <w:tblCellMar>
        <w:left w:w="0" w:type="dxa"/>
        <w:top w:w="0" w:type="dxa"/>
        <w:right w:w="0" w:type="dxa"/>
        <w:bottom w:w="0" w:type="dxa"/>
      </w:tblCellMar>
    </w:tblPr>
  </w:style>
  <w:style w:type="table" w:styleId="1289" w:customStyle="1">
    <w:name w:val="Bordered &amp; Lined - Accent"/>
    <w:uiPriority w:val="99"/>
    <w:qFormat/>
    <w:rPr>
      <w:color w:val="404040"/>
    </w:rPr>
    <w:tblPr>
      <w:tblCellMar>
        <w:left w:w="0" w:type="dxa"/>
        <w:top w:w="0" w:type="dxa"/>
        <w:right w:w="0" w:type="dxa"/>
        <w:bottom w:w="0" w:type="dxa"/>
      </w:tblCellMar>
    </w:tblPr>
  </w:style>
  <w:style w:type="table" w:styleId="1290" w:customStyle="1">
    <w:name w:val="Bordered &amp; Lined - Accent 1"/>
    <w:uiPriority w:val="99"/>
    <w:qFormat/>
    <w:rPr>
      <w:color w:val="404040"/>
    </w:rPr>
    <w:tblPr>
      <w:tblCellMar>
        <w:left w:w="0" w:type="dxa"/>
        <w:top w:w="0" w:type="dxa"/>
        <w:right w:w="0" w:type="dxa"/>
        <w:bottom w:w="0" w:type="dxa"/>
      </w:tblCellMar>
    </w:tblPr>
  </w:style>
  <w:style w:type="table" w:styleId="1291" w:customStyle="1">
    <w:name w:val="Bordered &amp; Lined - Accent 2"/>
    <w:uiPriority w:val="99"/>
    <w:qFormat/>
    <w:rPr>
      <w:color w:val="404040"/>
    </w:rPr>
    <w:tblPr>
      <w:tblCellMar>
        <w:left w:w="0" w:type="dxa"/>
        <w:top w:w="0" w:type="dxa"/>
        <w:right w:w="0" w:type="dxa"/>
        <w:bottom w:w="0" w:type="dxa"/>
      </w:tblCellMar>
    </w:tblPr>
  </w:style>
  <w:style w:type="table" w:styleId="1292" w:customStyle="1">
    <w:name w:val="Bordered &amp; Lined - Accent 3"/>
    <w:uiPriority w:val="99"/>
    <w:qFormat/>
    <w:rPr>
      <w:color w:val="404040"/>
    </w:rPr>
    <w:tblPr>
      <w:tblCellMar>
        <w:left w:w="0" w:type="dxa"/>
        <w:top w:w="0" w:type="dxa"/>
        <w:right w:w="0" w:type="dxa"/>
        <w:bottom w:w="0" w:type="dxa"/>
      </w:tblCellMar>
    </w:tblPr>
  </w:style>
  <w:style w:type="table" w:styleId="1293" w:customStyle="1">
    <w:name w:val="Bordered &amp; Lined - Accent 4"/>
    <w:uiPriority w:val="99"/>
    <w:qFormat/>
    <w:rPr>
      <w:color w:val="404040"/>
    </w:rPr>
    <w:tblPr>
      <w:tblCellMar>
        <w:left w:w="0" w:type="dxa"/>
        <w:top w:w="0" w:type="dxa"/>
        <w:right w:w="0" w:type="dxa"/>
        <w:bottom w:w="0" w:type="dxa"/>
      </w:tblCellMar>
    </w:tblPr>
  </w:style>
  <w:style w:type="table" w:styleId="1294" w:customStyle="1">
    <w:name w:val="Bordered &amp; Lined - Accent 5"/>
    <w:uiPriority w:val="99"/>
    <w:qFormat/>
    <w:rPr>
      <w:color w:val="404040"/>
    </w:rPr>
    <w:tblPr>
      <w:tblCellMar>
        <w:left w:w="0" w:type="dxa"/>
        <w:top w:w="0" w:type="dxa"/>
        <w:right w:w="0" w:type="dxa"/>
        <w:bottom w:w="0" w:type="dxa"/>
      </w:tblCellMar>
    </w:tblPr>
  </w:style>
  <w:style w:type="table" w:styleId="1295" w:customStyle="1">
    <w:name w:val="Bordered &amp; Lined - Accent 6"/>
    <w:uiPriority w:val="99"/>
    <w:qFormat/>
    <w:rPr>
      <w:color w:val="404040"/>
    </w:rPr>
    <w:tblPr>
      <w:tblCellMar>
        <w:left w:w="0" w:type="dxa"/>
        <w:top w:w="0" w:type="dxa"/>
        <w:right w:w="0" w:type="dxa"/>
        <w:bottom w:w="0" w:type="dxa"/>
      </w:tblCellMar>
    </w:tblPr>
  </w:style>
  <w:style w:type="table" w:styleId="1296" w:customStyle="1">
    <w:name w:val="Bordered"/>
    <w:uiPriority w:val="99"/>
    <w:qFormat/>
    <w:tblPr>
      <w:tblCellMar>
        <w:left w:w="0" w:type="dxa"/>
        <w:top w:w="0" w:type="dxa"/>
        <w:right w:w="0" w:type="dxa"/>
        <w:bottom w:w="0" w:type="dxa"/>
      </w:tblCellMar>
    </w:tblPr>
  </w:style>
  <w:style w:type="table" w:styleId="1297" w:customStyle="1">
    <w:name w:val="Bordered - Accent 1"/>
    <w:uiPriority w:val="99"/>
    <w:qFormat/>
    <w:tblPr>
      <w:tblCellMar>
        <w:left w:w="0" w:type="dxa"/>
        <w:top w:w="0" w:type="dxa"/>
        <w:right w:w="0" w:type="dxa"/>
        <w:bottom w:w="0" w:type="dxa"/>
      </w:tblCellMar>
    </w:tblPr>
  </w:style>
  <w:style w:type="table" w:styleId="1298" w:customStyle="1">
    <w:name w:val="Bordered - Accent 2"/>
    <w:uiPriority w:val="99"/>
    <w:qFormat/>
    <w:tblPr>
      <w:tblCellMar>
        <w:left w:w="0" w:type="dxa"/>
        <w:top w:w="0" w:type="dxa"/>
        <w:right w:w="0" w:type="dxa"/>
        <w:bottom w:w="0" w:type="dxa"/>
      </w:tblCellMar>
    </w:tblPr>
  </w:style>
  <w:style w:type="table" w:styleId="1299" w:customStyle="1">
    <w:name w:val="Bordered - Accent 3"/>
    <w:uiPriority w:val="99"/>
    <w:qFormat/>
    <w:tblPr>
      <w:tblCellMar>
        <w:left w:w="0" w:type="dxa"/>
        <w:top w:w="0" w:type="dxa"/>
        <w:right w:w="0" w:type="dxa"/>
        <w:bottom w:w="0" w:type="dxa"/>
      </w:tblCellMar>
    </w:tblPr>
  </w:style>
  <w:style w:type="table" w:styleId="1300" w:customStyle="1">
    <w:name w:val="Bordered - Accent 4"/>
    <w:uiPriority w:val="99"/>
    <w:qFormat/>
    <w:tblPr>
      <w:tblCellMar>
        <w:left w:w="0" w:type="dxa"/>
        <w:top w:w="0" w:type="dxa"/>
        <w:right w:w="0" w:type="dxa"/>
        <w:bottom w:w="0" w:type="dxa"/>
      </w:tblCellMar>
    </w:tblPr>
  </w:style>
  <w:style w:type="table" w:styleId="1301" w:customStyle="1">
    <w:name w:val="Bordered - Accent 5"/>
    <w:uiPriority w:val="99"/>
    <w:qFormat/>
    <w:tblPr>
      <w:tblCellMar>
        <w:left w:w="0" w:type="dxa"/>
        <w:top w:w="0" w:type="dxa"/>
        <w:right w:w="0" w:type="dxa"/>
        <w:bottom w:w="0" w:type="dxa"/>
      </w:tblCellMar>
    </w:tblPr>
  </w:style>
  <w:style w:type="table" w:styleId="1302" w:customStyle="1">
    <w:name w:val="Bordered - Accent 6"/>
    <w:uiPriority w:val="99"/>
    <w:qFormat/>
    <w:tblPr>
      <w:tblCellMar>
        <w:left w:w="0" w:type="dxa"/>
        <w:top w:w="0" w:type="dxa"/>
        <w:right w:w="0" w:type="dxa"/>
        <w:bottom w:w="0" w:type="dxa"/>
      </w:tblCellMar>
    </w:tblPr>
  </w:style>
  <w:style w:type="paragraph" w:styleId="1303" w:customStyle="1">
    <w:name w:val="TOC 标题111"/>
    <w:uiPriority w:val="39"/>
    <w:unhideWhenUsed/>
    <w:qFormat/>
    <w:rPr>
      <w:rFonts w:ascii="等线" w:hAnsi="等线" w:eastAsia="等线" w:cs="Times New Roman"/>
      <w:lang w:val="en-US" w:eastAsia="zh-CN" w:bidi="ar-SA"/>
    </w:rPr>
  </w:style>
  <w:style w:type="paragraph" w:styleId="1304" w:customStyle="1">
    <w:name w:val="标题 11"/>
    <w:basedOn w:val="1097"/>
    <w:next w:val="1097"/>
    <w:link w:val="130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character" w:styleId="1305" w:customStyle="1">
    <w:name w:val="标题 1 字符1"/>
    <w:link w:val="1304"/>
    <w:uiPriority w:val="9"/>
    <w:qFormat/>
    <w:rPr>
      <w:rFonts w:ascii="黑体" w:hAnsi="Times New Roman" w:eastAsia="黑体" w:cs="Times New Roman"/>
      <w:sz w:val="52"/>
      <w:szCs w:val="20"/>
    </w:rPr>
  </w:style>
  <w:style w:type="paragraph" w:styleId="1306" w:customStyle="1">
    <w:name w:val="标题 21"/>
    <w:basedOn w:val="1097"/>
    <w:next w:val="1097"/>
    <w:link w:val="1307"/>
    <w:uiPriority w:val="9"/>
    <w:qFormat/>
    <w:pPr>
      <w:keepLines/>
      <w:keepNext/>
      <w:spacing w:before="260" w:after="260" w:line="413" w:lineRule="auto"/>
      <w:outlineLvl w:val="1"/>
    </w:pPr>
    <w:rPr>
      <w:rFonts w:ascii="Arial" w:hAnsi="Arial" w:eastAsia="黑体"/>
      <w:b/>
      <w:bCs/>
      <w:sz w:val="32"/>
      <w:szCs w:val="32"/>
    </w:rPr>
  </w:style>
  <w:style w:type="character" w:styleId="1307" w:customStyle="1">
    <w:name w:val="标题 2 字符1"/>
    <w:link w:val="1306"/>
    <w:uiPriority w:val="9"/>
    <w:qFormat/>
    <w:rPr>
      <w:rFonts w:ascii="Arial" w:hAnsi="Arial" w:eastAsia="黑体" w:cs="Times New Roman"/>
      <w:b/>
      <w:bCs/>
      <w:sz w:val="32"/>
      <w:szCs w:val="32"/>
    </w:rPr>
  </w:style>
  <w:style w:type="paragraph" w:styleId="1308" w:customStyle="1">
    <w:name w:val="标题 41"/>
    <w:basedOn w:val="1097"/>
    <w:next w:val="1309"/>
    <w:link w:val="131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309" w:customStyle="1">
    <w:name w:val="正文缩进1"/>
    <w:basedOn w:val="1097"/>
    <w:next w:val="1097"/>
    <w:link w:val="1311"/>
    <w:uiPriority w:val="0"/>
    <w:qFormat/>
    <w:pPr>
      <w:ind w:firstLine="420"/>
    </w:pPr>
    <w:rPr>
      <w:rFonts w:ascii="Times New Roman" w:hAnsi="Times New Roman" w:eastAsia="宋体"/>
      <w:szCs w:val="20"/>
    </w:rPr>
  </w:style>
  <w:style w:type="character" w:styleId="1310" w:customStyle="1">
    <w:name w:val="标题 4 字符1"/>
    <w:link w:val="1308"/>
    <w:uiPriority w:val="0"/>
    <w:qFormat/>
    <w:rPr>
      <w:rFonts w:ascii="Arial" w:hAnsi="Arial" w:eastAsia="黑体" w:cs="Times New Roman"/>
      <w:sz w:val="28"/>
      <w:szCs w:val="20"/>
    </w:rPr>
  </w:style>
  <w:style w:type="character" w:styleId="1311" w:customStyle="1">
    <w:name w:val="正文缩进 字符1"/>
    <w:link w:val="1309"/>
    <w:uiPriority w:val="0"/>
    <w:qFormat/>
    <w:rPr>
      <w:rFonts w:ascii="Times New Roman" w:hAnsi="Times New Roman" w:eastAsia="宋体" w:cs="Times New Roman"/>
      <w:szCs w:val="20"/>
    </w:rPr>
  </w:style>
  <w:style w:type="paragraph" w:styleId="1312" w:customStyle="1">
    <w:name w:val="标题 51"/>
    <w:basedOn w:val="1097"/>
    <w:next w:val="1097"/>
    <w:link w:val="1313"/>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character" w:styleId="1313" w:customStyle="1">
    <w:name w:val="标题 5 字符1"/>
    <w:link w:val="1312"/>
    <w:uiPriority w:val="9"/>
    <w:qFormat/>
    <w:rPr>
      <w:rFonts w:ascii="宋体" w:hAnsi="宋体" w:eastAsia="宋体" w:cs="Times New Roman"/>
      <w:b/>
      <w:sz w:val="24"/>
      <w:szCs w:val="20"/>
    </w:rPr>
  </w:style>
  <w:style w:type="paragraph" w:styleId="1314" w:customStyle="1">
    <w:name w:val="标题 61"/>
    <w:basedOn w:val="1097"/>
    <w:next w:val="1097"/>
    <w:link w:val="1315"/>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character" w:styleId="1315" w:customStyle="1">
    <w:name w:val="标题 6 字符1"/>
    <w:link w:val="1314"/>
    <w:uiPriority w:val="9"/>
    <w:qFormat/>
    <w:rPr>
      <w:rFonts w:ascii="Arial" w:hAnsi="Arial" w:eastAsia="黑体" w:cs="Times New Roman"/>
      <w:b/>
      <w:bCs/>
      <w:sz w:val="24"/>
      <w:szCs w:val="24"/>
    </w:rPr>
  </w:style>
  <w:style w:type="paragraph" w:styleId="1316" w:customStyle="1">
    <w:name w:val="标题 71"/>
    <w:basedOn w:val="1097"/>
    <w:next w:val="1097"/>
    <w:link w:val="131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character" w:styleId="1317" w:customStyle="1">
    <w:name w:val="标题 7 字符1"/>
    <w:link w:val="1316"/>
    <w:uiPriority w:val="9"/>
    <w:qFormat/>
    <w:rPr>
      <w:rFonts w:ascii="Times New Roman" w:hAnsi="Times New Roman" w:eastAsia="宋体" w:cs="Times New Roman"/>
      <w:b/>
      <w:bCs/>
      <w:sz w:val="24"/>
      <w:szCs w:val="24"/>
    </w:rPr>
  </w:style>
  <w:style w:type="paragraph" w:styleId="1318" w:customStyle="1">
    <w:name w:val="标题 81"/>
    <w:basedOn w:val="1097"/>
    <w:next w:val="1097"/>
    <w:link w:val="1319"/>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319" w:customStyle="1">
    <w:name w:val="标题 8 字符1"/>
    <w:link w:val="1318"/>
    <w:uiPriority w:val="9"/>
    <w:qFormat/>
    <w:rPr>
      <w:rFonts w:ascii="Arial" w:hAnsi="Arial" w:eastAsia="黑体" w:cs="Times New Roman"/>
      <w:sz w:val="24"/>
      <w:szCs w:val="24"/>
    </w:rPr>
  </w:style>
  <w:style w:type="paragraph" w:styleId="1320" w:customStyle="1">
    <w:name w:val="标题 91"/>
    <w:basedOn w:val="1097"/>
    <w:next w:val="1097"/>
    <w:link w:val="132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321" w:customStyle="1">
    <w:name w:val="标题 9 字符1"/>
    <w:link w:val="1320"/>
    <w:uiPriority w:val="0"/>
    <w:qFormat/>
    <w:rPr>
      <w:rFonts w:ascii="Arial" w:hAnsi="Arial" w:eastAsia="黑体" w:cs="Times New Roman"/>
      <w:szCs w:val="21"/>
    </w:rPr>
  </w:style>
  <w:style w:type="character" w:styleId="1322" w:customStyle="1">
    <w:name w:val="默认段落字体1"/>
    <w:uiPriority w:val="1"/>
    <w:unhideWhenUsed/>
    <w:qFormat/>
  </w:style>
  <w:style w:type="table" w:styleId="1323" w:customStyle="1">
    <w:name w:val="普通表格1"/>
    <w:uiPriority w:val="99"/>
    <w:unhideWhenUsed/>
    <w:qFormat/>
    <w:tblPr>
      <w:tblCellMar>
        <w:left w:w="0" w:type="dxa"/>
        <w:top w:w="0" w:type="dxa"/>
        <w:right w:w="0" w:type="dxa"/>
        <w:bottom w:w="0" w:type="dxa"/>
      </w:tblCellMar>
    </w:tblPr>
  </w:style>
  <w:style w:type="paragraph" w:styleId="1324" w:customStyle="1">
    <w:name w:val="题注1"/>
    <w:basedOn w:val="1097"/>
    <w:next w:val="1097"/>
    <w:uiPriority w:val="99"/>
    <w:qFormat/>
    <w:rPr>
      <w:rFonts w:ascii="Cambria" w:hAnsi="Cambria" w:eastAsia="黑体"/>
      <w:sz w:val="20"/>
      <w:szCs w:val="20"/>
    </w:rPr>
  </w:style>
  <w:style w:type="paragraph" w:styleId="1325" w:customStyle="1">
    <w:name w:val="文档结构图1"/>
    <w:basedOn w:val="1097"/>
    <w:link w:val="1326"/>
    <w:uiPriority w:val="99"/>
    <w:qFormat/>
    <w:pPr>
      <w:shd w:val="clear" w:color="auto" w:fill="000080"/>
    </w:pPr>
    <w:rPr>
      <w:rFonts w:ascii="Times New Roman" w:hAnsi="Times New Roman" w:eastAsia="宋体"/>
      <w:szCs w:val="20"/>
    </w:rPr>
  </w:style>
  <w:style w:type="character" w:styleId="1326" w:customStyle="1">
    <w:name w:val="文档结构图 字符2"/>
    <w:link w:val="1325"/>
    <w:uiPriority w:val="99"/>
    <w:qFormat/>
    <w:rPr>
      <w:rFonts w:ascii="Times New Roman" w:hAnsi="Times New Roman" w:eastAsia="宋体" w:cs="Times New Roman"/>
      <w:szCs w:val="20"/>
      <w:shd w:val="clear" w:color="auto" w:fill="000080"/>
    </w:rPr>
  </w:style>
  <w:style w:type="paragraph" w:styleId="1327" w:customStyle="1">
    <w:name w:val="批注文字1"/>
    <w:basedOn w:val="1097"/>
    <w:link w:val="1328"/>
    <w:uiPriority w:val="99"/>
    <w:qFormat/>
    <w:pPr>
      <w:jc w:val="left"/>
      <w:spacing w:line="360" w:lineRule="atLeast"/>
    </w:pPr>
    <w:rPr>
      <w:rFonts w:ascii="Times New Roman" w:hAnsi="Times New Roman" w:eastAsia="宋体"/>
      <w:sz w:val="24"/>
      <w:szCs w:val="20"/>
    </w:rPr>
  </w:style>
  <w:style w:type="character" w:styleId="1328" w:customStyle="1">
    <w:name w:val="批注文字 字符2"/>
    <w:link w:val="1327"/>
    <w:uiPriority w:val="99"/>
    <w:qFormat/>
    <w:rPr>
      <w:rFonts w:ascii="Times New Roman" w:hAnsi="Times New Roman" w:eastAsia="宋体" w:cs="Times New Roman"/>
      <w:sz w:val="24"/>
      <w:szCs w:val="20"/>
    </w:rPr>
  </w:style>
  <w:style w:type="paragraph" w:styleId="1329" w:customStyle="1">
    <w:name w:val="正文文本 31"/>
    <w:basedOn w:val="1097"/>
    <w:link w:val="1330"/>
    <w:uiPriority w:val="0"/>
    <w:qFormat/>
    <w:rPr>
      <w:rFonts w:ascii="宋体" w:hAnsi="Times New Roman" w:eastAsia="宋体"/>
      <w:sz w:val="24"/>
      <w:szCs w:val="20"/>
    </w:rPr>
  </w:style>
  <w:style w:type="character" w:styleId="1330" w:customStyle="1">
    <w:name w:val="正文文本 3 字符"/>
    <w:link w:val="1329"/>
    <w:uiPriority w:val="0"/>
    <w:qFormat/>
    <w:rPr>
      <w:rFonts w:ascii="宋体" w:hAnsi="Times New Roman" w:eastAsia="宋体" w:cs="Times New Roman"/>
      <w:sz w:val="24"/>
      <w:szCs w:val="20"/>
    </w:rPr>
  </w:style>
  <w:style w:type="paragraph" w:styleId="1331" w:customStyle="1">
    <w:name w:val="正文文本1"/>
    <w:basedOn w:val="1097"/>
    <w:next w:val="1332"/>
    <w:link w:val="1333"/>
    <w:uiPriority w:val="0"/>
    <w:qFormat/>
    <w:rPr>
      <w:rFonts w:ascii="华文中宋" w:hAnsi="Times New Roman" w:eastAsia="华文中宋"/>
      <w:bCs/>
      <w:sz w:val="28"/>
      <w:szCs w:val="20"/>
    </w:rPr>
  </w:style>
  <w:style w:type="paragraph" w:styleId="1332" w:customStyle="1">
    <w:name w:val="正文首行缩进1"/>
    <w:basedOn w:val="1331"/>
    <w:link w:val="1334"/>
    <w:uiPriority w:val="99"/>
    <w:unhideWhenUsed/>
    <w:qFormat/>
    <w:pPr>
      <w:ind w:firstLine="420"/>
      <w:spacing w:after="120"/>
    </w:pPr>
    <w:rPr>
      <w:rFonts w:ascii="等线" w:hAnsi="等线" w:eastAsia="等线"/>
      <w:bCs w:val="0"/>
      <w:sz w:val="21"/>
      <w:szCs w:val="22"/>
    </w:rPr>
  </w:style>
  <w:style w:type="character" w:styleId="1333" w:customStyle="1">
    <w:name w:val="正文文本 字符2"/>
    <w:link w:val="1331"/>
    <w:uiPriority w:val="0"/>
    <w:qFormat/>
    <w:rPr>
      <w:rFonts w:ascii="华文中宋" w:hAnsi="Times New Roman" w:eastAsia="华文中宋" w:cs="Times New Roman"/>
      <w:bCs/>
      <w:sz w:val="28"/>
      <w:szCs w:val="20"/>
    </w:rPr>
  </w:style>
  <w:style w:type="character" w:styleId="1334" w:customStyle="1">
    <w:name w:val="正文首行缩进 Char"/>
    <w:link w:val="1332"/>
    <w:uiPriority w:val="0"/>
    <w:qFormat/>
    <w:rPr>
      <w:rFonts w:ascii="Times New Roman" w:hAnsi="Times New Roman" w:eastAsia="华文中宋" w:cs="Times New Roman"/>
      <w:sz w:val="21"/>
      <w:szCs w:val="20"/>
    </w:rPr>
  </w:style>
  <w:style w:type="character" w:styleId="1335" w:customStyle="1">
    <w:name w:val="正文首行缩进 字符"/>
    <w:uiPriority w:val="99"/>
    <w:semiHidden/>
    <w:qFormat/>
    <w:rPr>
      <w:rFonts w:ascii="华文中宋" w:hAnsi="Times New Roman" w:eastAsia="华文中宋" w:cs="Times New Roman"/>
      <w:sz w:val="28"/>
      <w:szCs w:val="20"/>
    </w:rPr>
  </w:style>
  <w:style w:type="paragraph" w:styleId="1336" w:customStyle="1">
    <w:name w:val="正文文本缩进1"/>
    <w:basedOn w:val="1097"/>
    <w:next w:val="1337"/>
    <w:link w:val="1338"/>
    <w:uiPriority w:val="0"/>
    <w:qFormat/>
    <w:pPr>
      <w:ind w:firstLine="540"/>
      <w:spacing w:line="360" w:lineRule="auto"/>
      <w:widowControl/>
    </w:pPr>
    <w:rPr>
      <w:rFonts w:ascii="宋体" w:hAnsi="MS Sans Serif" w:eastAsia="宋体"/>
      <w:spacing w:val="12"/>
      <w:sz w:val="24"/>
      <w:szCs w:val="20"/>
    </w:rPr>
  </w:style>
  <w:style w:type="paragraph" w:styleId="1337" w:customStyle="1">
    <w:name w:val="寄信人地址1"/>
    <w:basedOn w:val="1097"/>
    <w:uiPriority w:val="0"/>
    <w:qFormat/>
    <w:rPr>
      <w:rFonts w:ascii="Arial" w:hAnsi="Arial" w:eastAsia="宋体"/>
      <w:szCs w:val="20"/>
    </w:rPr>
  </w:style>
  <w:style w:type="character" w:styleId="1338" w:customStyle="1">
    <w:name w:val="正文文本缩进 字符2"/>
    <w:link w:val="1336"/>
    <w:uiPriority w:val="0"/>
    <w:qFormat/>
    <w:rPr>
      <w:rFonts w:ascii="宋体" w:hAnsi="MS Sans Serif" w:eastAsia="宋体" w:cs="Times New Roman"/>
      <w:spacing w:val="12"/>
      <w:sz w:val="24"/>
      <w:szCs w:val="20"/>
    </w:rPr>
  </w:style>
  <w:style w:type="paragraph" w:styleId="1339" w:customStyle="1">
    <w:name w:val="文本块1"/>
    <w:basedOn w:val="1097"/>
    <w:uiPriority w:val="99"/>
    <w:qFormat/>
    <w:pPr>
      <w:ind w:left="420" w:right="33"/>
      <w:jc w:val="left"/>
    </w:pPr>
    <w:rPr>
      <w:rFonts w:ascii="Times New Roman" w:hAnsi="Times New Roman" w:eastAsia="宋体"/>
      <w:sz w:val="24"/>
      <w:szCs w:val="20"/>
    </w:rPr>
  </w:style>
  <w:style w:type="paragraph" w:styleId="1340" w:customStyle="1">
    <w:name w:val="索引 41"/>
    <w:basedOn w:val="1097"/>
    <w:next w:val="1097"/>
    <w:uiPriority w:val="99"/>
    <w:qFormat/>
    <w:pPr>
      <w:ind w:left="600"/>
    </w:pPr>
    <w:rPr>
      <w:rFonts w:ascii="Times New Roman" w:hAnsi="Times New Roman" w:eastAsia="宋体"/>
      <w:szCs w:val="24"/>
    </w:rPr>
  </w:style>
  <w:style w:type="paragraph" w:styleId="1341" w:customStyle="1">
    <w:name w:val="纯文本1"/>
    <w:basedOn w:val="1097"/>
    <w:next w:val="1342"/>
    <w:link w:val="1343"/>
    <w:uiPriority w:val="0"/>
    <w:qFormat/>
    <w:rPr>
      <w:rFonts w:ascii="宋体" w:hAnsi="Courier New" w:eastAsia="宋体"/>
      <w:szCs w:val="20"/>
    </w:rPr>
  </w:style>
  <w:style w:type="paragraph" w:styleId="1342" w:customStyle="1">
    <w:name w:val="目录 21"/>
    <w:basedOn w:val="1097"/>
    <w:next w:val="1097"/>
    <w:uiPriority w:val="39"/>
    <w:unhideWhenUsed/>
    <w:qFormat/>
    <w:pPr>
      <w:ind w:left="420"/>
    </w:pPr>
  </w:style>
  <w:style w:type="character" w:styleId="1343" w:customStyle="1">
    <w:name w:val="纯文本 字符2"/>
    <w:link w:val="1341"/>
    <w:uiPriority w:val="0"/>
    <w:qFormat/>
    <w:rPr>
      <w:rFonts w:ascii="宋体" w:hAnsi="Courier New" w:eastAsia="宋体" w:cs="Times New Roman"/>
      <w:szCs w:val="20"/>
    </w:rPr>
  </w:style>
  <w:style w:type="paragraph" w:styleId="1344" w:customStyle="1">
    <w:name w:val="日期1"/>
    <w:basedOn w:val="1097"/>
    <w:next w:val="1097"/>
    <w:link w:val="1345"/>
    <w:uiPriority w:val="99"/>
    <w:qFormat/>
    <w:rPr>
      <w:rFonts w:ascii="Times New Roman" w:hAnsi="Times New Roman" w:eastAsia="宋体"/>
      <w:sz w:val="24"/>
      <w:szCs w:val="20"/>
    </w:rPr>
  </w:style>
  <w:style w:type="character" w:styleId="1345" w:customStyle="1">
    <w:name w:val="日期 字符2"/>
    <w:link w:val="1344"/>
    <w:uiPriority w:val="99"/>
    <w:qFormat/>
    <w:rPr>
      <w:rFonts w:ascii="Times New Roman" w:hAnsi="Times New Roman" w:eastAsia="宋体" w:cs="Times New Roman"/>
      <w:sz w:val="24"/>
      <w:szCs w:val="20"/>
    </w:rPr>
  </w:style>
  <w:style w:type="paragraph" w:styleId="1346" w:customStyle="1">
    <w:name w:val="正文文本缩进 21"/>
    <w:basedOn w:val="1097"/>
    <w:link w:val="1347"/>
    <w:uiPriority w:val="99"/>
    <w:qFormat/>
    <w:pPr>
      <w:ind w:left="420"/>
      <w:spacing w:after="120" w:line="480" w:lineRule="auto"/>
    </w:pPr>
    <w:rPr>
      <w:rFonts w:ascii="Times New Roman" w:hAnsi="Times New Roman" w:eastAsia="宋体"/>
      <w:szCs w:val="24"/>
    </w:rPr>
  </w:style>
  <w:style w:type="character" w:styleId="1347" w:customStyle="1">
    <w:name w:val="正文文本缩进 2 字符2"/>
    <w:link w:val="1346"/>
    <w:uiPriority w:val="99"/>
    <w:qFormat/>
    <w:rPr>
      <w:rFonts w:ascii="Times New Roman" w:hAnsi="Times New Roman" w:eastAsia="宋体" w:cs="Times New Roman"/>
      <w:szCs w:val="24"/>
    </w:rPr>
  </w:style>
  <w:style w:type="paragraph" w:styleId="1348" w:customStyle="1">
    <w:name w:val="批注框文本1"/>
    <w:basedOn w:val="1097"/>
    <w:link w:val="1349"/>
    <w:uiPriority w:val="99"/>
    <w:qFormat/>
    <w:rPr>
      <w:rFonts w:ascii="Times New Roman" w:hAnsi="Times New Roman" w:eastAsia="宋体"/>
      <w:sz w:val="18"/>
      <w:szCs w:val="18"/>
    </w:rPr>
  </w:style>
  <w:style w:type="character" w:styleId="1349" w:customStyle="1">
    <w:name w:val="批注框文本 字符2"/>
    <w:link w:val="1348"/>
    <w:uiPriority w:val="99"/>
    <w:qFormat/>
    <w:rPr>
      <w:rFonts w:ascii="Times New Roman" w:hAnsi="Times New Roman" w:eastAsia="宋体" w:cs="Times New Roman"/>
      <w:sz w:val="18"/>
      <w:szCs w:val="18"/>
    </w:rPr>
  </w:style>
  <w:style w:type="paragraph" w:styleId="1350" w:customStyle="1">
    <w:name w:val="页脚1"/>
    <w:basedOn w:val="1097"/>
    <w:next w:val="1178"/>
    <w:link w:val="1351"/>
    <w:uiPriority w:val="99"/>
    <w:unhideWhenUsed/>
    <w:qFormat/>
    <w:pPr>
      <w:jc w:val="left"/>
      <w:tabs>
        <w:tab w:val="center" w:pos="4153" w:leader="none"/>
        <w:tab w:val="right" w:pos="8306" w:leader="none"/>
      </w:tabs>
    </w:pPr>
    <w:rPr>
      <w:sz w:val="18"/>
      <w:szCs w:val="18"/>
    </w:rPr>
  </w:style>
  <w:style w:type="character" w:styleId="1351" w:customStyle="1">
    <w:name w:val="页脚 字符"/>
    <w:link w:val="1350"/>
    <w:uiPriority w:val="0"/>
    <w:qFormat/>
    <w:rPr>
      <w:sz w:val="18"/>
      <w:szCs w:val="18"/>
    </w:rPr>
  </w:style>
  <w:style w:type="paragraph" w:styleId="1352" w:customStyle="1">
    <w:name w:val="页眉1"/>
    <w:basedOn w:val="1097"/>
    <w:link w:val="135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53" w:customStyle="1">
    <w:name w:val="页眉 字符"/>
    <w:link w:val="1352"/>
    <w:uiPriority w:val="99"/>
    <w:qFormat/>
    <w:rPr>
      <w:sz w:val="18"/>
      <w:szCs w:val="18"/>
    </w:rPr>
  </w:style>
  <w:style w:type="paragraph" w:styleId="1354" w:customStyle="1">
    <w:name w:val="目录 11"/>
    <w:basedOn w:val="1097"/>
    <w:next w:val="1097"/>
    <w:uiPriority w:val="39"/>
    <w:qFormat/>
    <w:pPr>
      <w:jc w:val="center"/>
      <w:spacing w:before="120" w:after="120"/>
      <w:tabs>
        <w:tab w:val="right" w:pos="9170" w:leader="dot"/>
      </w:tabs>
    </w:pPr>
    <w:rPr>
      <w:rFonts w:eastAsia="文鼎小标宋简"/>
      <w:caps/>
      <w:sz w:val="32"/>
      <w:szCs w:val="32"/>
    </w:rPr>
  </w:style>
  <w:style w:type="paragraph" w:styleId="1355" w:customStyle="1">
    <w:name w:val="副标题1"/>
    <w:basedOn w:val="1097"/>
    <w:next w:val="1097"/>
    <w:link w:val="1356"/>
    <w:uiPriority w:val="0"/>
    <w:qFormat/>
    <w:pPr>
      <w:jc w:val="center"/>
      <w:spacing w:before="240" w:after="60" w:line="312" w:lineRule="auto"/>
      <w:outlineLvl w:val="1"/>
    </w:pPr>
    <w:rPr>
      <w:rFonts w:ascii="Cambria" w:hAnsi="Cambria" w:eastAsia="宋体"/>
      <w:b/>
      <w:bCs/>
      <w:sz w:val="32"/>
      <w:szCs w:val="32"/>
    </w:rPr>
  </w:style>
  <w:style w:type="character" w:styleId="1356" w:customStyle="1">
    <w:name w:val="副标题 字符"/>
    <w:link w:val="1355"/>
    <w:uiPriority w:val="0"/>
    <w:qFormat/>
    <w:rPr>
      <w:rFonts w:ascii="Cambria" w:hAnsi="Cambria" w:eastAsia="宋体" w:cs="Times New Roman"/>
      <w:b/>
      <w:bCs/>
      <w:sz w:val="32"/>
      <w:szCs w:val="32"/>
    </w:rPr>
  </w:style>
  <w:style w:type="paragraph" w:styleId="1357" w:customStyle="1">
    <w:name w:val="列表1"/>
    <w:basedOn w:val="1097"/>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358" w:customStyle="1">
    <w:name w:val="脚注文本1"/>
    <w:basedOn w:val="1097"/>
    <w:link w:val="1359"/>
    <w:uiPriority w:val="0"/>
    <w:qFormat/>
    <w:pPr>
      <w:jc w:val="left"/>
      <w:spacing w:line="312" w:lineRule="atLeast"/>
    </w:pPr>
    <w:rPr>
      <w:rFonts w:ascii="Times New Roman" w:hAnsi="Times New Roman" w:eastAsia="宋体"/>
      <w:sz w:val="18"/>
      <w:szCs w:val="20"/>
    </w:rPr>
  </w:style>
  <w:style w:type="character" w:styleId="1359" w:customStyle="1">
    <w:name w:val="脚注文本 字符"/>
    <w:link w:val="1358"/>
    <w:uiPriority w:val="0"/>
    <w:qFormat/>
    <w:rPr>
      <w:rFonts w:ascii="Times New Roman" w:hAnsi="Times New Roman" w:eastAsia="宋体" w:cs="Times New Roman"/>
      <w:sz w:val="18"/>
      <w:szCs w:val="20"/>
    </w:rPr>
  </w:style>
  <w:style w:type="paragraph" w:styleId="1360" w:customStyle="1">
    <w:name w:val="正文文本缩进 31"/>
    <w:basedOn w:val="1097"/>
    <w:link w:val="1361"/>
    <w:uiPriority w:val="99"/>
    <w:qFormat/>
    <w:pPr>
      <w:ind w:firstLine="540"/>
      <w:spacing w:line="360" w:lineRule="auto"/>
      <w:widowControl/>
    </w:pPr>
    <w:rPr>
      <w:rFonts w:ascii="宋体" w:hAnsi="MS Sans Serif" w:eastAsia="宋体"/>
      <w:color w:val="000000"/>
      <w:sz w:val="24"/>
      <w:szCs w:val="20"/>
    </w:rPr>
  </w:style>
  <w:style w:type="character" w:styleId="1361" w:customStyle="1">
    <w:name w:val="正文文本缩进 3 字符2"/>
    <w:link w:val="1360"/>
    <w:uiPriority w:val="99"/>
    <w:qFormat/>
    <w:rPr>
      <w:rFonts w:ascii="宋体" w:hAnsi="MS Sans Serif" w:eastAsia="宋体" w:cs="Times New Roman"/>
      <w:color w:val="000000"/>
      <w:sz w:val="24"/>
      <w:szCs w:val="20"/>
    </w:rPr>
  </w:style>
  <w:style w:type="paragraph" w:styleId="1362" w:customStyle="1">
    <w:name w:val="正文文本 21"/>
    <w:basedOn w:val="1097"/>
    <w:link w:val="1363"/>
    <w:uiPriority w:val="0"/>
    <w:qFormat/>
    <w:pPr>
      <w:spacing w:line="360" w:lineRule="auto"/>
      <w:tabs>
        <w:tab w:val="left" w:pos="540" w:leader="none"/>
      </w:tabs>
    </w:pPr>
    <w:rPr>
      <w:rFonts w:ascii="宋体" w:eastAsia="宋体"/>
      <w:color w:val="000000"/>
      <w:sz w:val="28"/>
      <w:szCs w:val="20"/>
    </w:rPr>
  </w:style>
  <w:style w:type="character" w:styleId="1363" w:customStyle="1">
    <w:name w:val="正文文本 2 字符"/>
    <w:link w:val="1362"/>
    <w:uiPriority w:val="0"/>
    <w:qFormat/>
    <w:rPr>
      <w:rFonts w:ascii="宋体" w:eastAsia="宋体" w:cs="Times New Roman"/>
      <w:color w:val="000000"/>
      <w:sz w:val="28"/>
      <w:szCs w:val="20"/>
    </w:rPr>
  </w:style>
  <w:style w:type="paragraph" w:styleId="1364" w:customStyle="1">
    <w:name w:val="普通(网站)1"/>
    <w:basedOn w:val="1097"/>
    <w:uiPriority w:val="99"/>
    <w:qFormat/>
    <w:pPr>
      <w:jc w:val="left"/>
      <w:spacing w:before="100" w:beforeAutospacing="1" w:after="100" w:afterAutospacing="1"/>
      <w:widowControl/>
    </w:pPr>
    <w:rPr>
      <w:rFonts w:ascii="宋体" w:hAnsi="宋体" w:eastAsia="宋体" w:cs="宋体"/>
      <w:sz w:val="24"/>
      <w:szCs w:val="24"/>
    </w:rPr>
  </w:style>
  <w:style w:type="paragraph" w:styleId="1365" w:customStyle="1">
    <w:name w:val="标题1"/>
    <w:basedOn w:val="1097"/>
    <w:next w:val="1097"/>
    <w:link w:val="1366"/>
    <w:uiPriority w:val="10"/>
    <w:qFormat/>
    <w:pPr>
      <w:jc w:val="center"/>
      <w:spacing w:before="240" w:after="60"/>
      <w:outlineLvl w:val="0"/>
    </w:pPr>
    <w:rPr>
      <w:rFonts w:ascii="Cambria" w:hAnsi="Cambria" w:eastAsia="宋体"/>
      <w:b/>
      <w:bCs/>
      <w:sz w:val="32"/>
      <w:szCs w:val="32"/>
    </w:rPr>
  </w:style>
  <w:style w:type="character" w:styleId="1366" w:customStyle="1">
    <w:name w:val="标题 字符"/>
    <w:link w:val="1365"/>
    <w:uiPriority w:val="10"/>
    <w:qFormat/>
    <w:rPr>
      <w:rFonts w:ascii="Cambria" w:hAnsi="Cambria" w:eastAsia="宋体" w:cs="Times New Roman"/>
      <w:b/>
      <w:bCs/>
      <w:sz w:val="32"/>
      <w:szCs w:val="32"/>
    </w:rPr>
  </w:style>
  <w:style w:type="paragraph" w:styleId="1367" w:customStyle="1">
    <w:name w:val="批注主题1"/>
    <w:basedOn w:val="1327"/>
    <w:next w:val="1327"/>
    <w:link w:val="1368"/>
    <w:uiPriority w:val="99"/>
    <w:qFormat/>
    <w:pPr>
      <w:spacing w:line="240" w:lineRule="auto"/>
    </w:pPr>
    <w:rPr>
      <w:b/>
      <w:bCs/>
      <w:sz w:val="21"/>
    </w:rPr>
  </w:style>
  <w:style w:type="character" w:styleId="1368" w:customStyle="1">
    <w:name w:val="批注主题 字符2"/>
    <w:link w:val="1367"/>
    <w:uiPriority w:val="99"/>
    <w:qFormat/>
    <w:rPr>
      <w:rFonts w:ascii="Times New Roman" w:hAnsi="Times New Roman" w:eastAsia="宋体" w:cs="Times New Roman"/>
      <w:b/>
      <w:bCs/>
      <w:szCs w:val="20"/>
    </w:rPr>
  </w:style>
  <w:style w:type="paragraph" w:styleId="1369" w:customStyle="1">
    <w:name w:val="正文首行缩进 21"/>
    <w:basedOn w:val="1336"/>
    <w:link w:val="1370"/>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70" w:customStyle="1">
    <w:name w:val="正文首行缩进 2 字符"/>
    <w:link w:val="1369"/>
    <w:uiPriority w:val="99"/>
    <w:semiHidden/>
    <w:qFormat/>
    <w:rPr>
      <w:rFonts w:ascii="宋体" w:hAnsi="MS Sans Serif" w:eastAsia="宋体" w:cs="Times New Roman"/>
      <w:spacing w:val="12"/>
      <w:sz w:val="24"/>
      <w:szCs w:val="20"/>
    </w:rPr>
  </w:style>
  <w:style w:type="table" w:styleId="1371" w:customStyle="1">
    <w:name w:val="网格型11"/>
    <w:basedOn w:val="1323"/>
    <w:uiPriority w:val="99"/>
    <w:unhideWhenUsed/>
    <w:qFormat/>
    <w:tblPr>
      <w:tblCellMar>
        <w:left w:w="0" w:type="dxa"/>
        <w:top w:w="0" w:type="dxa"/>
        <w:right w:w="0" w:type="dxa"/>
        <w:bottom w:w="0" w:type="dxa"/>
      </w:tblCellMar>
    </w:tblPr>
  </w:style>
  <w:style w:type="character" w:styleId="1372" w:customStyle="1">
    <w:name w:val="要点1"/>
    <w:uiPriority w:val="0"/>
    <w:qFormat/>
    <w:rPr>
      <w:b/>
      <w:bCs/>
    </w:rPr>
  </w:style>
  <w:style w:type="character" w:styleId="1373" w:customStyle="1">
    <w:name w:val="页码1"/>
    <w:uiPriority w:val="0"/>
    <w:qFormat/>
  </w:style>
  <w:style w:type="character" w:styleId="1374" w:customStyle="1">
    <w:name w:val="已访问的超链接1"/>
    <w:uiPriority w:val="99"/>
    <w:qFormat/>
    <w:rPr>
      <w:color w:val="000000"/>
      <w:u w:val="none"/>
    </w:rPr>
  </w:style>
  <w:style w:type="character" w:styleId="1375" w:customStyle="1">
    <w:name w:val="强调1"/>
    <w:uiPriority w:val="0"/>
    <w:qFormat/>
  </w:style>
  <w:style w:type="character" w:styleId="1376" w:customStyle="1">
    <w:name w:val="HTML 打字机1"/>
    <w:uiPriority w:val="0"/>
    <w:qFormat/>
    <w:rPr>
      <w:rFonts w:ascii="等线" w:hAnsi="等线" w:eastAsia="等线" w:cs="Times New Roman"/>
      <w:sz w:val="21"/>
      <w:szCs w:val="22"/>
      <w:lang w:val="en-US" w:eastAsia="zh-CN" w:bidi="ar-SA"/>
    </w:rPr>
  </w:style>
  <w:style w:type="character" w:styleId="1377" w:customStyle="1">
    <w:name w:val="超链接1"/>
    <w:uiPriority w:val="99"/>
    <w:qFormat/>
    <w:rPr>
      <w:color w:val="000000"/>
      <w:u w:val="none"/>
    </w:rPr>
  </w:style>
  <w:style w:type="character" w:styleId="1378" w:customStyle="1">
    <w:name w:val="HTML 代码1"/>
    <w:uiPriority w:val="0"/>
    <w:qFormat/>
    <w:rPr>
      <w:rFonts w:ascii="Courier New" w:hAnsi="Courier New"/>
      <w:sz w:val="20"/>
    </w:rPr>
  </w:style>
  <w:style w:type="character" w:styleId="1379" w:customStyle="1">
    <w:name w:val="批注引用1"/>
    <w:uiPriority w:val="99"/>
    <w:qFormat/>
    <w:rPr>
      <w:sz w:val="21"/>
      <w:szCs w:val="21"/>
    </w:rPr>
  </w:style>
  <w:style w:type="character" w:styleId="1380" w:customStyle="1">
    <w:name w:val="标题 1 字符"/>
    <w:uiPriority w:val="0"/>
    <w:qFormat/>
    <w:rPr>
      <w:b/>
      <w:bCs/>
      <w:sz w:val="44"/>
      <w:szCs w:val="44"/>
    </w:rPr>
  </w:style>
  <w:style w:type="character" w:styleId="1381" w:customStyle="1">
    <w:name w:val="标题 2 字符"/>
    <w:uiPriority w:val="0"/>
    <w:qFormat/>
    <w:rPr>
      <w:rFonts w:ascii="等线 Light" w:hAnsi="等线 Light" w:eastAsia="等线 Light" w:cs="Times New Roman"/>
      <w:b/>
      <w:bCs/>
      <w:sz w:val="32"/>
      <w:szCs w:val="32"/>
    </w:rPr>
  </w:style>
  <w:style w:type="character" w:styleId="1382" w:customStyle="1">
    <w:name w:val="标题 3 字符"/>
    <w:uiPriority w:val="0"/>
    <w:qFormat/>
    <w:rPr>
      <w:b/>
      <w:bCs/>
      <w:sz w:val="32"/>
      <w:szCs w:val="32"/>
    </w:rPr>
  </w:style>
  <w:style w:type="character" w:styleId="1383" w:customStyle="1">
    <w:name w:val="标题 4 字符"/>
    <w:uiPriority w:val="0"/>
    <w:qFormat/>
    <w:rPr>
      <w:rFonts w:ascii="等线 Light" w:hAnsi="等线 Light" w:eastAsia="等线 Light" w:cs="Times New Roman"/>
      <w:b/>
      <w:bCs/>
      <w:sz w:val="28"/>
      <w:szCs w:val="28"/>
    </w:rPr>
  </w:style>
  <w:style w:type="character" w:styleId="1384" w:customStyle="1">
    <w:name w:val="标题 5 字符"/>
    <w:uiPriority w:val="0"/>
    <w:qFormat/>
    <w:rPr>
      <w:b/>
      <w:bCs/>
      <w:sz w:val="28"/>
      <w:szCs w:val="28"/>
    </w:rPr>
  </w:style>
  <w:style w:type="character" w:styleId="1385" w:customStyle="1">
    <w:name w:val="标题 6 字符"/>
    <w:uiPriority w:val="0"/>
    <w:qFormat/>
    <w:rPr>
      <w:rFonts w:ascii="等线 Light" w:hAnsi="等线 Light" w:eastAsia="等线 Light" w:cs="Times New Roman"/>
      <w:b/>
      <w:bCs/>
      <w:sz w:val="24"/>
      <w:szCs w:val="24"/>
    </w:rPr>
  </w:style>
  <w:style w:type="character" w:styleId="1386" w:customStyle="1">
    <w:name w:val="标题 7 字符"/>
    <w:uiPriority w:val="0"/>
    <w:qFormat/>
    <w:rPr>
      <w:b/>
      <w:bCs/>
      <w:sz w:val="24"/>
      <w:szCs w:val="24"/>
    </w:rPr>
  </w:style>
  <w:style w:type="character" w:styleId="1387" w:customStyle="1">
    <w:name w:val="标题 8 字符"/>
    <w:uiPriority w:val="0"/>
    <w:qFormat/>
    <w:rPr>
      <w:rFonts w:ascii="等线 Light" w:hAnsi="等线 Light" w:eastAsia="等线 Light" w:cs="Times New Roman"/>
      <w:sz w:val="24"/>
      <w:szCs w:val="24"/>
    </w:rPr>
  </w:style>
  <w:style w:type="character" w:styleId="1388" w:customStyle="1">
    <w:name w:val="标题 9 字符"/>
    <w:uiPriority w:val="0"/>
    <w:qFormat/>
    <w:rPr>
      <w:rFonts w:ascii="等线 Light" w:hAnsi="等线 Light" w:eastAsia="等线 Light" w:cs="Times New Roman"/>
      <w:szCs w:val="21"/>
    </w:rPr>
  </w:style>
  <w:style w:type="paragraph" w:styleId="1389" w:customStyle="1">
    <w:name w:val="_Style 39"/>
    <w:basedOn w:val="1097"/>
    <w:next w:val="1390"/>
    <w:uiPriority w:val="34"/>
    <w:qFormat/>
    <w:pPr>
      <w:ind w:firstLine="420"/>
    </w:pPr>
    <w:rPr>
      <w:rFonts w:ascii="Times New Roman" w:hAnsi="Times New Roman" w:eastAsia="宋体"/>
      <w:szCs w:val="24"/>
    </w:rPr>
  </w:style>
  <w:style w:type="paragraph" w:styleId="1390" w:customStyle="1">
    <w:name w:val="列出段落2"/>
    <w:basedOn w:val="1097"/>
    <w:link w:val="1391"/>
    <w:uiPriority w:val="34"/>
    <w:qFormat/>
    <w:pPr>
      <w:ind w:firstLine="420"/>
    </w:pPr>
    <w:rPr>
      <w:szCs w:val="24"/>
    </w:rPr>
  </w:style>
  <w:style w:type="character" w:styleId="1391" w:customStyle="1">
    <w:name w:val="列表段落 字符"/>
    <w:link w:val="1390"/>
    <w:uiPriority w:val="34"/>
    <w:qFormat/>
    <w:rPr>
      <w:sz w:val="21"/>
      <w:szCs w:val="24"/>
    </w:rPr>
  </w:style>
  <w:style w:type="character" w:styleId="1392" w:customStyle="1">
    <w:name w:val="文档结构图 字符"/>
    <w:uiPriority w:val="0"/>
    <w:qFormat/>
    <w:rPr>
      <w:rFonts w:ascii="Microsoft YaHei UI" w:eastAsia="Microsoft YaHei UI"/>
      <w:sz w:val="18"/>
      <w:szCs w:val="18"/>
    </w:rPr>
  </w:style>
  <w:style w:type="character" w:styleId="1393" w:customStyle="1">
    <w:name w:val="批注文字 字符"/>
    <w:basedOn w:val="1322"/>
    <w:uiPriority w:val="0"/>
    <w:qFormat/>
  </w:style>
  <w:style w:type="character" w:styleId="1394" w:customStyle="1">
    <w:name w:val="正文文本 字符"/>
    <w:basedOn w:val="1322"/>
    <w:uiPriority w:val="0"/>
    <w:qFormat/>
  </w:style>
  <w:style w:type="character" w:styleId="1395" w:customStyle="1">
    <w:name w:val="正文文本缩进 字符"/>
    <w:basedOn w:val="1322"/>
    <w:uiPriority w:val="0"/>
    <w:qFormat/>
  </w:style>
  <w:style w:type="paragraph" w:styleId="1396"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397" w:customStyle="1">
    <w:name w:val="纯文本 字符"/>
    <w:uiPriority w:val="0"/>
    <w:qFormat/>
    <w:rPr>
      <w:rFonts w:ascii="等线" w:hAnsi="Courier New" w:cs="Courier New"/>
    </w:rPr>
  </w:style>
  <w:style w:type="character" w:styleId="1398" w:customStyle="1">
    <w:name w:val="日期 字符"/>
    <w:basedOn w:val="1322"/>
    <w:uiPriority w:val="0"/>
    <w:qFormat/>
  </w:style>
  <w:style w:type="character" w:styleId="1399" w:customStyle="1">
    <w:name w:val="正文文本缩进 2 字符"/>
    <w:basedOn w:val="1322"/>
    <w:uiPriority w:val="0"/>
    <w:qFormat/>
  </w:style>
  <w:style w:type="character" w:styleId="1400" w:customStyle="1">
    <w:name w:val="批注框文本 字符"/>
    <w:uiPriority w:val="0"/>
    <w:qFormat/>
    <w:rPr>
      <w:sz w:val="18"/>
      <w:szCs w:val="18"/>
    </w:rPr>
  </w:style>
  <w:style w:type="character" w:styleId="1401" w:customStyle="1">
    <w:name w:val="页脚 字符2"/>
    <w:uiPriority w:val="99"/>
    <w:qFormat/>
    <w:rPr>
      <w:sz w:val="18"/>
      <w:szCs w:val="18"/>
    </w:rPr>
  </w:style>
  <w:style w:type="character" w:styleId="1402" w:customStyle="1">
    <w:name w:val="页眉 字符2"/>
    <w:uiPriority w:val="99"/>
    <w:qFormat/>
    <w:rPr>
      <w:sz w:val="18"/>
      <w:szCs w:val="18"/>
    </w:rPr>
  </w:style>
  <w:style w:type="character" w:styleId="1403" w:customStyle="1">
    <w:name w:val="正文文本缩进 3 字符"/>
    <w:uiPriority w:val="0"/>
    <w:qFormat/>
    <w:rPr>
      <w:sz w:val="16"/>
      <w:szCs w:val="16"/>
    </w:rPr>
  </w:style>
  <w:style w:type="character" w:styleId="1404" w:customStyle="1">
    <w:name w:val="批注主题 字符"/>
    <w:uiPriority w:val="0"/>
    <w:qFormat/>
    <w:rPr>
      <w:b/>
      <w:bCs/>
    </w:rPr>
  </w:style>
  <w:style w:type="character" w:styleId="1405" w:customStyle="1">
    <w:name w:val="正文文本首行缩进 字符1"/>
    <w:uiPriority w:val="0"/>
    <w:qFormat/>
    <w:rPr>
      <w:sz w:val="21"/>
    </w:rPr>
  </w:style>
  <w:style w:type="character" w:styleId="1406" w:customStyle="1">
    <w:name w:val="正文文本首行缩进 2 字符"/>
    <w:uiPriority w:val="0"/>
    <w:qFormat/>
  </w:style>
  <w:style w:type="character" w:styleId="1407" w:customStyle="1">
    <w:name w:val="Comment Text Char1"/>
    <w:uiPriority w:val="0"/>
    <w:qFormat/>
    <w:rPr>
      <w:sz w:val="24"/>
      <w:lang w:bidi="ar-SA"/>
    </w:rPr>
  </w:style>
  <w:style w:type="character" w:styleId="1408" w:customStyle="1">
    <w:name w:val="脚注文本 Char"/>
    <w:link w:val="1129"/>
    <w:uiPriority w:val="0"/>
    <w:qFormat/>
    <w:rPr>
      <w:rFonts w:eastAsia="宋体"/>
      <w:sz w:val="18"/>
      <w:lang w:val="en-US" w:eastAsia="zh-CN" w:bidi="ar-SA"/>
    </w:rPr>
  </w:style>
  <w:style w:type="character" w:styleId="1409" w:customStyle="1">
    <w:name w:val="font131"/>
    <w:uiPriority w:val="0"/>
    <w:qFormat/>
    <w:rPr>
      <w:rFonts w:ascii="Times New Roman" w:hAnsi="Times New Roman" w:cs="Times New Roman"/>
      <w:color w:val="000000"/>
      <w:sz w:val="20"/>
      <w:szCs w:val="20"/>
      <w:u w:val="none"/>
      <w:vertAlign w:val="superscript"/>
    </w:rPr>
  </w:style>
  <w:style w:type="character" w:styleId="1410" w:customStyle="1">
    <w:name w:val="Plain Text Char"/>
    <w:uiPriority w:val="0"/>
    <w:qFormat/>
    <w:rPr>
      <w:rFonts w:ascii="宋体" w:hAnsi="Courier New" w:eastAsia="宋体"/>
      <w:sz w:val="24"/>
      <w:lang w:bidi="ar-SA"/>
    </w:rPr>
  </w:style>
  <w:style w:type="character" w:styleId="1411" w:customStyle="1">
    <w:name w:val="正文文本 (5) Exact"/>
    <w:link w:val="1412"/>
    <w:uiPriority w:val="0"/>
    <w:qFormat/>
    <w:rPr>
      <w:rFonts w:ascii="仿宋" w:eastAsia="仿宋"/>
      <w:sz w:val="19"/>
      <w:szCs w:val="19"/>
      <w:shd w:val="clear" w:color="auto" w:fill="ffffff"/>
      <w:lang w:eastAsia="en-US"/>
    </w:rPr>
  </w:style>
  <w:style w:type="paragraph" w:styleId="1412" w:customStyle="1">
    <w:name w:val="正文文本 (5)"/>
    <w:basedOn w:val="1097"/>
    <w:link w:val="1411"/>
    <w:uiPriority w:val="0"/>
    <w:qFormat/>
    <w:pPr>
      <w:jc w:val="left"/>
      <w:spacing w:line="240" w:lineRule="atLeast"/>
      <w:shd w:val="clear" w:color="auto" w:fill="ffffff"/>
    </w:pPr>
    <w:rPr>
      <w:rFonts w:ascii="仿宋" w:eastAsia="仿宋"/>
      <w:sz w:val="19"/>
      <w:szCs w:val="19"/>
      <w:lang w:eastAsia="en-US"/>
    </w:rPr>
  </w:style>
  <w:style w:type="character" w:styleId="1413" w:customStyle="1">
    <w:name w:val="页眉 Char"/>
    <w:uiPriority w:val="99"/>
    <w:qFormat/>
    <w:rPr>
      <w:sz w:val="18"/>
      <w:szCs w:val="18"/>
    </w:rPr>
  </w:style>
  <w:style w:type="character" w:styleId="1414" w:customStyle="1">
    <w:name w:val="标题 1 Char1"/>
    <w:uiPriority w:val="0"/>
    <w:qFormat/>
    <w:rPr>
      <w:rFonts w:ascii="Calibri" w:hAnsi="Calibri" w:eastAsia="宋体" w:cs="Arial"/>
      <w:b/>
      <w:sz w:val="44"/>
      <w:szCs w:val="20"/>
    </w:rPr>
  </w:style>
  <w:style w:type="character" w:styleId="1415" w:customStyle="1">
    <w:name w:val="明显强调1"/>
    <w:uiPriority w:val="0"/>
    <w:qFormat/>
    <w:rPr>
      <w:b/>
      <w:bCs/>
      <w:i/>
      <w:iCs/>
      <w:color w:val="4f81bd"/>
    </w:rPr>
  </w:style>
  <w:style w:type="character" w:styleId="1416" w:customStyle="1">
    <w:name w:val="纯文本 Char1"/>
    <w:uiPriority w:val="0"/>
    <w:qFormat/>
    <w:rPr>
      <w:rFonts w:ascii="宋体" w:hAnsi="Courier New"/>
      <w:sz w:val="21"/>
    </w:rPr>
  </w:style>
  <w:style w:type="character" w:styleId="1417" w:customStyle="1">
    <w:name w:val="yf00正文 字符"/>
    <w:link w:val="1418"/>
    <w:uiPriority w:val="0"/>
    <w:qFormat/>
    <w:rPr>
      <w:rFonts w:ascii="宋体" w:hAnsi="宋体"/>
      <w:sz w:val="24"/>
      <w:szCs w:val="21"/>
    </w:rPr>
  </w:style>
  <w:style w:type="paragraph" w:styleId="1418" w:customStyle="1">
    <w:name w:val="yf00正文"/>
    <w:basedOn w:val="1097"/>
    <w:link w:val="1417"/>
    <w:uiPriority w:val="0"/>
    <w:qFormat/>
    <w:pPr>
      <w:ind w:firstLine="480"/>
      <w:spacing w:after="160" w:line="360" w:lineRule="auto"/>
    </w:pPr>
    <w:rPr>
      <w:rFonts w:ascii="宋体" w:hAnsi="宋体"/>
      <w:sz w:val="24"/>
      <w:szCs w:val="21"/>
    </w:rPr>
  </w:style>
  <w:style w:type="character" w:styleId="1419" w:customStyle="1">
    <w:name w:val="font101"/>
    <w:uiPriority w:val="0"/>
    <w:qFormat/>
    <w:rPr>
      <w:rFonts w:hint="eastAsia" w:ascii="宋体" w:hAnsi="宋体" w:eastAsia="宋体" w:cs="宋体"/>
      <w:color w:val="000000"/>
      <w:sz w:val="18"/>
      <w:szCs w:val="18"/>
      <w:u w:val="none"/>
    </w:rPr>
  </w:style>
  <w:style w:type="character" w:styleId="1420" w:customStyle="1">
    <w:name w:val="页眉 Char1"/>
    <w:link w:val="1124"/>
    <w:uiPriority w:val="0"/>
    <w:qFormat/>
    <w:rPr>
      <w:rFonts w:eastAsia="宋体"/>
      <w:sz w:val="18"/>
      <w:szCs w:val="18"/>
      <w:lang w:val="en-US" w:eastAsia="zh-CN" w:bidi="ar-SA"/>
    </w:rPr>
  </w:style>
  <w:style w:type="character" w:styleId="1421" w:customStyle="1">
    <w:name w:val="批注文字 Char Char"/>
    <w:uiPriority w:val="0"/>
    <w:qFormat/>
    <w:rPr>
      <w:rFonts w:ascii="宋体" w:hAnsi="Times New Roman" w:eastAsia="宋体" w:cs="Times New Roman"/>
      <w:sz w:val="28"/>
      <w:szCs w:val="20"/>
    </w:rPr>
  </w:style>
  <w:style w:type="character" w:styleId="1422" w:customStyle="1">
    <w:name w:val="fontstyle01"/>
    <w:uiPriority w:val="0"/>
    <w:qFormat/>
    <w:rPr>
      <w:rFonts w:ascii="MicrosoftYaHei-Identity-H" w:hAnsi="MicrosoftYaHei-Identity-H"/>
      <w:color w:val="231916"/>
      <w:sz w:val="22"/>
      <w:szCs w:val="22"/>
    </w:rPr>
  </w:style>
  <w:style w:type="character" w:styleId="1423" w:customStyle="1">
    <w:name w:val="font91"/>
    <w:uiPriority w:val="0"/>
    <w:qFormat/>
    <w:rPr>
      <w:rFonts w:hint="eastAsia" w:ascii="宋体" w:hAnsi="宋体" w:eastAsia="宋体" w:cs="宋体"/>
      <w:b/>
      <w:bCs/>
      <w:color w:val="000000"/>
      <w:sz w:val="24"/>
      <w:szCs w:val="24"/>
      <w:u w:val="none"/>
    </w:rPr>
  </w:style>
  <w:style w:type="character" w:styleId="1424" w:customStyle="1">
    <w:name w:val="font111"/>
    <w:uiPriority w:val="0"/>
    <w:qFormat/>
    <w:rPr>
      <w:rFonts w:hint="eastAsia" w:ascii="宋体" w:hAnsi="宋体" w:eastAsia="宋体" w:cs="宋体"/>
      <w:color w:val="000000"/>
      <w:sz w:val="20"/>
      <w:szCs w:val="20"/>
      <w:u w:val="none"/>
    </w:rPr>
  </w:style>
  <w:style w:type="character" w:styleId="1425" w:customStyle="1">
    <w:name w:val="tit12"/>
    <w:uiPriority w:val="0"/>
    <w:qFormat/>
    <w:rPr>
      <w:color w:val="db2200"/>
    </w:rPr>
  </w:style>
  <w:style w:type="character" w:styleId="1426" w:customStyle="1">
    <w:name w:val="批注文字 Char1"/>
    <w:uiPriority w:val="0"/>
    <w:qFormat/>
    <w:rPr>
      <w:rFonts w:ascii="Times New Roman" w:hAnsi="Times New Roman" w:eastAsia="宋体" w:cs="Times New Roman"/>
      <w:sz w:val="20"/>
      <w:szCs w:val="20"/>
    </w:rPr>
  </w:style>
  <w:style w:type="character" w:styleId="1427" w:customStyle="1">
    <w:name w:val="CITE"/>
    <w:uiPriority w:val="0"/>
    <w:qFormat/>
    <w:rPr>
      <w:i/>
    </w:rPr>
  </w:style>
  <w:style w:type="character" w:styleId="1428" w:customStyle="1">
    <w:name w:val="标题5 Char Char"/>
    <w:link w:val="1429"/>
    <w:uiPriority w:val="0"/>
    <w:qFormat/>
    <w:rPr>
      <w:rFonts w:ascii="Arial" w:hAnsi="Arial"/>
      <w:b/>
      <w:bCs/>
      <w:sz w:val="24"/>
      <w:szCs w:val="32"/>
    </w:rPr>
  </w:style>
  <w:style w:type="paragraph" w:styleId="1429" w:customStyle="1">
    <w:name w:val="标题5"/>
    <w:basedOn w:val="1190"/>
    <w:link w:val="1428"/>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430" w:customStyle="1">
    <w:name w:val="Variable"/>
    <w:uiPriority w:val="0"/>
    <w:qFormat/>
    <w:rPr>
      <w:i/>
    </w:rPr>
  </w:style>
  <w:style w:type="character" w:styleId="1431" w:customStyle="1">
    <w:name w:val="超链接_0"/>
    <w:uiPriority w:val="99"/>
    <w:qFormat/>
    <w:rPr>
      <w:rFonts w:ascii="Calibri" w:hAnsi="Calibri" w:cs="Times New Roman"/>
      <w:color w:val="0000ff"/>
      <w:u w:val="single"/>
    </w:rPr>
  </w:style>
  <w:style w:type="character" w:styleId="1432" w:customStyle="1">
    <w:name w:val="15"/>
    <w:uiPriority w:val="0"/>
    <w:qFormat/>
    <w:rPr>
      <w:rFonts w:ascii="Arial" w:hAnsi="Arial" w:cs="Arial"/>
      <w:b/>
      <w:bCs/>
      <w:sz w:val="32"/>
      <w:szCs w:val="32"/>
    </w:rPr>
  </w:style>
  <w:style w:type="character" w:styleId="1433" w:customStyle="1">
    <w:name w:val="Char Char91"/>
    <w:uiPriority w:val="0"/>
    <w:qFormat/>
    <w:rPr>
      <w:rFonts w:eastAsia="宋体"/>
      <w:b/>
      <w:bCs/>
      <w:sz w:val="32"/>
      <w:szCs w:val="44"/>
      <w:lang w:val="en-US" w:eastAsia="zh-CN" w:bidi="ar-SA"/>
    </w:rPr>
  </w:style>
  <w:style w:type="character" w:styleId="1434" w:customStyle="1">
    <w:name w:val="正文缩进 字符"/>
    <w:uiPriority w:val="0"/>
    <w:qFormat/>
    <w:rPr>
      <w:szCs w:val="24"/>
    </w:rPr>
  </w:style>
  <w:style w:type="character" w:styleId="1435" w:customStyle="1">
    <w:name w:val="日期 Char1"/>
    <w:uiPriority w:val="0"/>
    <w:qFormat/>
    <w:rPr>
      <w:rFonts w:ascii="Times New Roman" w:hAnsi="Times New Roman" w:eastAsia="宋体" w:cs="Times New Roman"/>
      <w:szCs w:val="24"/>
    </w:rPr>
  </w:style>
  <w:style w:type="character" w:styleId="1436" w:customStyle="1">
    <w:name w:val="正文文本缩进 2 字符1"/>
    <w:uiPriority w:val="99"/>
    <w:semiHidden/>
    <w:qFormat/>
    <w:rPr>
      <w:sz w:val="21"/>
      <w:szCs w:val="24"/>
    </w:rPr>
  </w:style>
  <w:style w:type="character" w:styleId="1437" w:customStyle="1">
    <w:name w:val="正文文本首行缩进 2 字符1"/>
    <w:uiPriority w:val="99"/>
    <w:qFormat/>
    <w:rPr>
      <w:rFonts w:ascii="宋体" w:hAnsi="MS Sans Serif"/>
      <w:spacing w:val="12"/>
      <w:sz w:val="21"/>
    </w:rPr>
  </w:style>
  <w:style w:type="character" w:styleId="1438" w:customStyle="1">
    <w:name w:val="正文文本缩进 3 字符1"/>
    <w:uiPriority w:val="99"/>
    <w:semiHidden/>
    <w:qFormat/>
    <w:rPr>
      <w:sz w:val="16"/>
      <w:szCs w:val="16"/>
    </w:rPr>
  </w:style>
  <w:style w:type="character" w:styleId="1439" w:customStyle="1">
    <w:name w:val="more6"/>
    <w:uiPriority w:val="0"/>
    <w:qFormat/>
  </w:style>
  <w:style w:type="character" w:styleId="1440" w:customStyle="1">
    <w:name w:val="HTML Markup"/>
    <w:uiPriority w:val="0"/>
    <w:qFormat/>
    <w:rPr>
      <w:vanish/>
      <w:color w:val="ff0000"/>
    </w:rPr>
  </w:style>
  <w:style w:type="character" w:styleId="1441" w:customStyle="1">
    <w:name w:val="不明显参考1"/>
    <w:uiPriority w:val="0"/>
    <w:qFormat/>
    <w:rPr>
      <w:smallCaps/>
      <w:color w:val="c0504d"/>
      <w:u w:val="single"/>
    </w:rPr>
  </w:style>
  <w:style w:type="character" w:styleId="1442" w:customStyle="1">
    <w:name w:val="font151"/>
    <w:uiPriority w:val="0"/>
    <w:qFormat/>
    <w:rPr>
      <w:rFonts w:ascii="Wingdings 2" w:hAnsi="Wingdings 2" w:eastAsia="Wingdings 2" w:cs="Wingdings 2"/>
      <w:color w:val="000000"/>
      <w:sz w:val="20"/>
      <w:szCs w:val="20"/>
      <w:u w:val="none"/>
    </w:rPr>
  </w:style>
  <w:style w:type="character" w:styleId="1443" w:customStyle="1">
    <w:name w:val="样式 Char"/>
    <w:link w:val="1444"/>
    <w:uiPriority w:val="0"/>
    <w:qFormat/>
    <w:rPr>
      <w:rFonts w:ascii="宋体" w:hAnsi="宋体" w:cs="宋体"/>
      <w:sz w:val="24"/>
      <w:szCs w:val="24"/>
    </w:rPr>
  </w:style>
  <w:style w:type="paragraph" w:styleId="1444" w:customStyle="1">
    <w:name w:val="样式"/>
    <w:link w:val="1443"/>
    <w:uiPriority w:val="0"/>
    <w:qFormat/>
    <w:pPr>
      <w:widowControl w:val="off"/>
    </w:pPr>
    <w:rPr>
      <w:rFonts w:ascii="宋体" w:hAnsi="宋体" w:eastAsia="等线" w:cs="宋体"/>
      <w:sz w:val="24"/>
      <w:szCs w:val="24"/>
      <w:lang w:val="en-US" w:eastAsia="zh-CN" w:bidi="ar-SA"/>
    </w:rPr>
  </w:style>
  <w:style w:type="character" w:styleId="1445" w:customStyle="1">
    <w:name w:val="明显引用 Char1"/>
    <w:uiPriority w:val="30"/>
    <w:qFormat/>
    <w:rPr>
      <w:rFonts w:ascii="Times New Roman" w:hAnsi="Times New Roman" w:eastAsia="宋体" w:cs="Times New Roman"/>
      <w:b/>
      <w:bCs/>
      <w:i/>
      <w:iCs/>
      <w:color w:val="4f81bd"/>
      <w:szCs w:val="24"/>
    </w:rPr>
  </w:style>
  <w:style w:type="character" w:styleId="1446" w:customStyle="1">
    <w:name w:val="Document Map Char"/>
    <w:uiPriority w:val="0"/>
    <w:qFormat/>
    <w:rPr>
      <w:rFonts w:eastAsia="宋体"/>
      <w:sz w:val="21"/>
      <w:szCs w:val="24"/>
      <w:lang w:val="en-US" w:eastAsia="zh-CN" w:bidi="ar-SA"/>
    </w:rPr>
  </w:style>
  <w:style w:type="character" w:styleId="1447" w:customStyle="1">
    <w:name w:val="副标题 Char1"/>
    <w:uiPriority w:val="0"/>
    <w:qFormat/>
    <w:rPr>
      <w:rFonts w:ascii="Cambria" w:hAnsi="Cambria" w:cs="Times New Roman"/>
      <w:b/>
      <w:bCs/>
      <w:sz w:val="32"/>
      <w:szCs w:val="32"/>
    </w:rPr>
  </w:style>
  <w:style w:type="character" w:styleId="1448" w:customStyle="1">
    <w:name w:val="正文文本首行缩进 字符"/>
    <w:uiPriority w:val="0"/>
    <w:qFormat/>
    <w:rPr>
      <w:rFonts w:ascii="华文中宋" w:eastAsia="华文中宋"/>
      <w:sz w:val="21"/>
    </w:rPr>
  </w:style>
  <w:style w:type="character" w:styleId="1449" w:customStyle="1">
    <w:name w:val="正文文本缩进 字符1"/>
    <w:uiPriority w:val="99"/>
    <w:semiHidden/>
    <w:qFormat/>
    <w:rPr>
      <w:sz w:val="21"/>
      <w:szCs w:val="24"/>
    </w:rPr>
  </w:style>
  <w:style w:type="character" w:styleId="1450" w:customStyle="1">
    <w:name w:val="CODE"/>
    <w:uiPriority w:val="0"/>
    <w:qFormat/>
    <w:rPr>
      <w:rFonts w:ascii="Courier New" w:hAnsi="Courier New"/>
      <w:sz w:val="20"/>
    </w:rPr>
  </w:style>
  <w:style w:type="character" w:styleId="1451" w:customStyle="1">
    <w:name w:val="正文文本缩进 Char1"/>
    <w:uiPriority w:val="0"/>
    <w:qFormat/>
    <w:rPr>
      <w:sz w:val="21"/>
      <w:szCs w:val="24"/>
    </w:rPr>
  </w:style>
  <w:style w:type="character" w:styleId="1452" w:customStyle="1">
    <w:name w:val="文档结构图 Char1"/>
    <w:uiPriority w:val="0"/>
    <w:qFormat/>
    <w:rPr>
      <w:rFonts w:ascii="宋体" w:hAnsi="Times New Roman" w:eastAsia="宋体" w:cs="Times New Roman"/>
      <w:sz w:val="18"/>
      <w:szCs w:val="18"/>
    </w:rPr>
  </w:style>
  <w:style w:type="character" w:styleId="1453" w:customStyle="1">
    <w:name w:val="明显参考1"/>
    <w:uiPriority w:val="0"/>
    <w:qFormat/>
    <w:rPr>
      <w:b/>
      <w:bCs/>
      <w:smallCaps/>
      <w:color w:val="c0504d"/>
      <w:spacing w:val="5"/>
      <w:u w:val="single"/>
    </w:rPr>
  </w:style>
  <w:style w:type="character" w:styleId="1454" w:customStyle="1">
    <w:name w:val="Body Text Indent 2 Char"/>
    <w:uiPriority w:val="0"/>
    <w:qFormat/>
    <w:rPr>
      <w:rFonts w:eastAsia="宋体"/>
      <w:sz w:val="21"/>
      <w:szCs w:val="24"/>
      <w:lang w:val="en-US" w:eastAsia="zh-CN" w:bidi="ar-SA"/>
    </w:rPr>
  </w:style>
  <w:style w:type="character" w:styleId="1455" w:customStyle="1">
    <w:name w:val="Comment Text Char"/>
    <w:uiPriority w:val="0"/>
    <w:qFormat/>
    <w:rPr>
      <w:rFonts w:cs="Times New Roman"/>
      <w:sz w:val="24"/>
      <w:szCs w:val="24"/>
    </w:rPr>
  </w:style>
  <w:style w:type="character" w:styleId="1456" w:customStyle="1">
    <w:name w:val="标题 Char1"/>
    <w:uiPriority w:val="10"/>
    <w:qFormat/>
    <w:rPr>
      <w:rFonts w:ascii="Cambria" w:hAnsi="Cambria" w:eastAsia="宋体" w:cs="Times New Roman"/>
      <w:b/>
      <w:bCs/>
      <w:sz w:val="32"/>
      <w:szCs w:val="32"/>
    </w:rPr>
  </w:style>
  <w:style w:type="character" w:styleId="1457" w:customStyle="1">
    <w:name w:val="批注框文本 字符1"/>
    <w:uiPriority w:val="99"/>
    <w:semiHidden/>
    <w:qFormat/>
    <w:rPr>
      <w:sz w:val="18"/>
      <w:szCs w:val="18"/>
    </w:rPr>
  </w:style>
  <w:style w:type="character" w:styleId="1458" w:customStyle="1">
    <w:name w:val="Footer Char"/>
    <w:uiPriority w:val="0"/>
    <w:qFormat/>
    <w:rPr>
      <w:rFonts w:eastAsia="宋体"/>
      <w:sz w:val="18"/>
      <w:szCs w:val="18"/>
      <w:lang w:val="en-US" w:eastAsia="zh-CN" w:bidi="ar-SA"/>
    </w:rPr>
  </w:style>
  <w:style w:type="character" w:styleId="1459" w:customStyle="1">
    <w:name w:val="正文文本 Char1"/>
    <w:uiPriority w:val="0"/>
    <w:qFormat/>
    <w:rPr>
      <w:sz w:val="21"/>
      <w:szCs w:val="22"/>
    </w:rPr>
  </w:style>
  <w:style w:type="character" w:styleId="1460" w:customStyle="1">
    <w:name w:val="font341"/>
    <w:uiPriority w:val="0"/>
    <w:qFormat/>
    <w:rPr>
      <w:rFonts w:ascii="Times New Roman" w:hAnsi="Times New Roman" w:cs="Times New Roman"/>
      <w:color w:val="000000"/>
      <w:sz w:val="20"/>
      <w:szCs w:val="20"/>
      <w:u w:val="none"/>
    </w:rPr>
  </w:style>
  <w:style w:type="character" w:styleId="1461" w:customStyle="1">
    <w:name w:val="Char Char21"/>
    <w:uiPriority w:val="0"/>
    <w:qFormat/>
    <w:rPr>
      <w:rFonts w:ascii="Arial" w:hAnsi="Arial" w:eastAsia="黑体" w:cs="Times New Roman"/>
      <w:b/>
      <w:bCs/>
      <w:sz w:val="32"/>
      <w:szCs w:val="32"/>
    </w:rPr>
  </w:style>
  <w:style w:type="character" w:styleId="1462" w:customStyle="1">
    <w:name w:val="Balloon Text Char"/>
    <w:uiPriority w:val="0"/>
    <w:qFormat/>
    <w:rPr>
      <w:sz w:val="18"/>
      <w:lang w:bidi="ar-SA"/>
    </w:rPr>
  </w:style>
  <w:style w:type="character" w:styleId="1463" w:customStyle="1">
    <w:name w:val="正文非缩进 Char1"/>
    <w:uiPriority w:val="0"/>
    <w:qFormat/>
  </w:style>
  <w:style w:type="character" w:styleId="1464" w:customStyle="1">
    <w:name w:val="标题 2 Char1"/>
    <w:uiPriority w:val="0"/>
    <w:qFormat/>
    <w:rPr>
      <w:rFonts w:ascii="Arial" w:hAnsi="Arial" w:eastAsia="黑体" w:cs="Calibri"/>
      <w:b/>
      <w:sz w:val="32"/>
      <w:szCs w:val="20"/>
    </w:rPr>
  </w:style>
  <w:style w:type="character" w:styleId="1465" w:customStyle="1">
    <w:name w:val="Heading 2 Char"/>
    <w:uiPriority w:val="0"/>
    <w:qFormat/>
    <w:rPr>
      <w:rFonts w:ascii="Arial" w:hAnsi="Arial" w:eastAsia="黑体"/>
      <w:b/>
      <w:bCs/>
      <w:sz w:val="32"/>
      <w:szCs w:val="32"/>
      <w:lang w:val="en-US" w:eastAsia="zh-CN" w:bidi="ar-SA"/>
    </w:rPr>
  </w:style>
  <w:style w:type="character" w:styleId="1466" w:customStyle="1">
    <w:name w:val="font141"/>
    <w:uiPriority w:val="0"/>
    <w:qFormat/>
    <w:rPr>
      <w:rFonts w:ascii="Times New Roman" w:hAnsi="Times New Roman" w:cs="Times New Roman"/>
      <w:color w:val="000000"/>
      <w:sz w:val="18"/>
      <w:szCs w:val="18"/>
      <w:u w:val="none"/>
    </w:rPr>
  </w:style>
  <w:style w:type="character" w:styleId="1467" w:customStyle="1">
    <w:name w:val="Char Char3"/>
    <w:uiPriority w:val="0"/>
    <w:qFormat/>
    <w:rPr>
      <w:rFonts w:ascii="黑体" w:hAnsi="宋体" w:eastAsia="黑体" w:cs="Arial"/>
      <w:b/>
      <w:bCs/>
      <w:sz w:val="24"/>
      <w:szCs w:val="24"/>
      <w:lang w:val="en-US" w:eastAsia="zh-CN" w:bidi="ar-SA"/>
    </w:rPr>
  </w:style>
  <w:style w:type="character" w:styleId="1468" w:customStyle="1">
    <w:name w:val="引用 字符"/>
    <w:link w:val="1469"/>
    <w:uiPriority w:val="0"/>
    <w:qFormat/>
    <w:rPr>
      <w:i/>
      <w:iCs/>
      <w:color w:val="000000"/>
    </w:rPr>
  </w:style>
  <w:style w:type="paragraph" w:styleId="1469" w:customStyle="1">
    <w:name w:val="引用1"/>
    <w:basedOn w:val="1097"/>
    <w:next w:val="1097"/>
    <w:link w:val="1468"/>
    <w:uiPriority w:val="0"/>
    <w:qFormat/>
    <w:rPr>
      <w:i/>
      <w:iCs/>
      <w:color w:val="000000"/>
    </w:rPr>
  </w:style>
  <w:style w:type="character" w:styleId="1470" w:customStyle="1">
    <w:name w:val="引用 字符1"/>
    <w:uiPriority w:val="29"/>
    <w:qFormat/>
    <w:rPr>
      <w:i/>
      <w:iCs/>
      <w:color w:val="404040"/>
    </w:rPr>
  </w:style>
  <w:style w:type="character" w:styleId="1471" w:customStyle="1">
    <w:name w:val="Date Char"/>
    <w:uiPriority w:val="0"/>
    <w:qFormat/>
    <w:rPr>
      <w:rFonts w:eastAsia="宋体"/>
      <w:sz w:val="21"/>
      <w:szCs w:val="24"/>
      <w:lang w:val="en-US" w:eastAsia="zh-CN" w:bidi="ar-SA"/>
    </w:rPr>
  </w:style>
  <w:style w:type="character" w:styleId="1472" w:customStyle="1">
    <w:name w:val="Char Char9"/>
    <w:uiPriority w:val="0"/>
    <w:qFormat/>
    <w:rPr>
      <w:rFonts w:eastAsia="宋体"/>
      <w:b/>
      <w:bCs/>
      <w:sz w:val="32"/>
      <w:szCs w:val="44"/>
      <w:lang w:val="en-US" w:eastAsia="zh-CN" w:bidi="ar-SA"/>
    </w:rPr>
  </w:style>
  <w:style w:type="character" w:styleId="1473" w:customStyle="1">
    <w:name w:val="font122"/>
    <w:uiPriority w:val="0"/>
    <w:qFormat/>
    <w:rPr>
      <w:rFonts w:hint="eastAsia" w:ascii="宋体" w:hAnsi="宋体" w:eastAsia="宋体" w:cs="宋体"/>
      <w:color w:val="000000"/>
      <w:sz w:val="20"/>
      <w:szCs w:val="20"/>
      <w:u w:val="none"/>
      <w:vertAlign w:val="superscript"/>
    </w:rPr>
  </w:style>
  <w:style w:type="character" w:styleId="1474" w:customStyle="1">
    <w:name w:val="页眉 字符1"/>
    <w:uiPriority w:val="99"/>
    <w:semiHidden/>
    <w:qFormat/>
    <w:rPr>
      <w:sz w:val="18"/>
      <w:szCs w:val="18"/>
    </w:rPr>
  </w:style>
  <w:style w:type="character" w:styleId="1475" w:customStyle="1">
    <w:name w:val="页脚 字符1"/>
    <w:uiPriority w:val="99"/>
    <w:semiHidden/>
    <w:qFormat/>
    <w:rPr>
      <w:sz w:val="18"/>
      <w:szCs w:val="18"/>
    </w:rPr>
  </w:style>
  <w:style w:type="character" w:styleId="1476" w:customStyle="1">
    <w:name w:val="Comment"/>
    <w:uiPriority w:val="0"/>
    <w:qFormat/>
    <w:rPr>
      <w:vanish/>
    </w:rPr>
  </w:style>
  <w:style w:type="character" w:styleId="1477" w:customStyle="1">
    <w:name w:val="font81"/>
    <w:uiPriority w:val="0"/>
    <w:qFormat/>
    <w:rPr>
      <w:rFonts w:hint="eastAsia" w:ascii="宋体" w:hAnsi="宋体" w:eastAsia="宋体" w:cs="宋体"/>
      <w:color w:val="000000"/>
      <w:sz w:val="22"/>
      <w:szCs w:val="22"/>
      <w:u w:val="single"/>
    </w:rPr>
  </w:style>
  <w:style w:type="character" w:styleId="1478" w:customStyle="1">
    <w:name w:val="明显引用 字符"/>
    <w:link w:val="1479"/>
    <w:uiPriority w:val="0"/>
    <w:qFormat/>
    <w:rPr>
      <w:b/>
      <w:bCs/>
      <w:i/>
      <w:iCs/>
      <w:color w:val="4f81bd"/>
    </w:rPr>
  </w:style>
  <w:style w:type="paragraph" w:styleId="1479" w:customStyle="1">
    <w:name w:val="明显引用1"/>
    <w:basedOn w:val="1097"/>
    <w:next w:val="1097"/>
    <w:link w:val="1478"/>
    <w:uiPriority w:val="0"/>
    <w:qFormat/>
    <w:pPr>
      <w:ind w:left="936" w:right="936"/>
      <w:spacing w:before="200" w:after="280"/>
      <w:pBdr>
        <w:bottom w:val="single" w:color="4F81BD" w:sz="4" w:space="4"/>
      </w:pBdr>
    </w:pPr>
    <w:rPr>
      <w:b/>
      <w:bCs/>
      <w:i/>
      <w:iCs/>
      <w:color w:val="4f81bd"/>
    </w:rPr>
  </w:style>
  <w:style w:type="character" w:styleId="1480" w:customStyle="1">
    <w:name w:val="明显引用 字符1"/>
    <w:uiPriority w:val="30"/>
    <w:qFormat/>
    <w:rPr>
      <w:i/>
      <w:iCs/>
      <w:color w:val="4472c4"/>
    </w:rPr>
  </w:style>
  <w:style w:type="character" w:styleId="1481" w:customStyle="1">
    <w:name w:val="Char Char181"/>
    <w:uiPriority w:val="0"/>
    <w:qFormat/>
    <w:rPr>
      <w:b/>
      <w:bCs/>
      <w:sz w:val="44"/>
      <w:szCs w:val="44"/>
    </w:rPr>
  </w:style>
  <w:style w:type="character" w:styleId="1482" w:customStyle="1">
    <w:name w:val="Definition"/>
    <w:uiPriority w:val="0"/>
    <w:qFormat/>
    <w:rPr>
      <w:i/>
    </w:rPr>
  </w:style>
  <w:style w:type="character" w:styleId="1483" w:customStyle="1">
    <w:name w:val="Char Char23"/>
    <w:uiPriority w:val="0"/>
    <w:qFormat/>
    <w:rPr>
      <w:rFonts w:eastAsia="宋体"/>
      <w:b/>
      <w:bCs/>
      <w:sz w:val="32"/>
      <w:szCs w:val="44"/>
      <w:lang w:val="en-US" w:eastAsia="zh-CN" w:bidi="ar-SA"/>
    </w:rPr>
  </w:style>
  <w:style w:type="character" w:styleId="1484" w:customStyle="1">
    <w:name w:val="Para head"/>
    <w:uiPriority w:val="0"/>
    <w:qFormat/>
    <w:rPr>
      <w:rFonts w:ascii="Arial" w:hAnsi="Arial" w:eastAsia="Times New Roman"/>
      <w:sz w:val="20"/>
    </w:rPr>
  </w:style>
  <w:style w:type="character" w:styleId="1485" w:customStyle="1">
    <w:name w:val="【正文】 Char"/>
    <w:link w:val="1486"/>
    <w:uiPriority w:val="0"/>
    <w:qFormat/>
    <w:rPr>
      <w:rFonts w:ascii="宋体" w:hAnsi="宋体" w:cs="宋体"/>
      <w:sz w:val="24"/>
      <w:szCs w:val="24"/>
      <w:lang w:val="zh-CN"/>
    </w:rPr>
  </w:style>
  <w:style w:type="paragraph" w:styleId="1486" w:customStyle="1">
    <w:name w:val="【正文】"/>
    <w:basedOn w:val="1362"/>
    <w:link w:val="1485"/>
    <w:uiPriority w:val="0"/>
    <w:qFormat/>
    <w:pPr>
      <w:ind w:firstLine="480"/>
      <w:tabs>
        <w:tab w:val="clear" w:pos="540" w:leader="none"/>
      </w:tabs>
    </w:pPr>
    <w:rPr>
      <w:rFonts w:hAnsi="宋体" w:eastAsia="等线" w:cs="宋体"/>
      <w:sz w:val="24"/>
      <w:szCs w:val="24"/>
      <w:lang w:val="zh-CN"/>
    </w:rPr>
  </w:style>
  <w:style w:type="character" w:styleId="1487" w:customStyle="1">
    <w:name w:val="Char Char6"/>
    <w:uiPriority w:val="0"/>
    <w:qFormat/>
    <w:rPr>
      <w:rFonts w:eastAsia="宋体"/>
      <w:b/>
      <w:bCs/>
      <w:sz w:val="32"/>
      <w:szCs w:val="44"/>
      <w:lang w:val="en-US" w:eastAsia="zh-CN" w:bidi="ar-SA"/>
    </w:rPr>
  </w:style>
  <w:style w:type="character" w:styleId="1488" w:customStyle="1">
    <w:name w:val="标题 Char2"/>
    <w:uiPriority w:val="0"/>
    <w:qFormat/>
    <w:rPr>
      <w:rFonts w:ascii="Cambria" w:hAnsi="Cambria" w:eastAsia="宋体" w:cs="Times New Roman"/>
      <w:b/>
      <w:bCs/>
      <w:sz w:val="32"/>
      <w:szCs w:val="32"/>
    </w:rPr>
  </w:style>
  <w:style w:type="character" w:styleId="1489" w:customStyle="1">
    <w:name w:val="Char Char22"/>
    <w:uiPriority w:val="0"/>
    <w:qFormat/>
    <w:rPr>
      <w:rFonts w:ascii="Times New Roman" w:hAnsi="Times New Roman" w:eastAsia="宋体" w:cs="Times New Roman"/>
      <w:b/>
      <w:bCs/>
      <w:sz w:val="32"/>
      <w:szCs w:val="44"/>
    </w:rPr>
  </w:style>
  <w:style w:type="character" w:styleId="1490" w:customStyle="1">
    <w:name w:val="样式3 字符"/>
    <w:link w:val="1491"/>
    <w:uiPriority w:val="0"/>
    <w:qFormat/>
    <w:rPr>
      <w:rFonts w:eastAsia="黑体"/>
      <w:b/>
      <w:bCs/>
      <w:sz w:val="32"/>
      <w:szCs w:val="44"/>
    </w:rPr>
  </w:style>
  <w:style w:type="paragraph" w:styleId="1491" w:customStyle="1">
    <w:name w:val="样式3"/>
    <w:basedOn w:val="1304"/>
    <w:link w:val="1490"/>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92" w:customStyle="1">
    <w:name w:val="font71"/>
    <w:uiPriority w:val="0"/>
    <w:qFormat/>
    <w:rPr>
      <w:rFonts w:hint="eastAsia" w:ascii="宋体" w:hAnsi="宋体" w:eastAsia="宋体" w:cs="宋体"/>
      <w:color w:val="000000"/>
      <w:sz w:val="18"/>
      <w:szCs w:val="18"/>
      <w:u w:val="none"/>
    </w:rPr>
  </w:style>
  <w:style w:type="character" w:styleId="1493" w:customStyle="1">
    <w:name w:val="批注框文本 Char1"/>
    <w:uiPriority w:val="0"/>
    <w:qFormat/>
    <w:rPr>
      <w:rFonts w:ascii="Times New Roman" w:hAnsi="Times New Roman" w:eastAsia="宋体" w:cs="Times New Roman"/>
      <w:sz w:val="18"/>
      <w:szCs w:val="18"/>
    </w:rPr>
  </w:style>
  <w:style w:type="character" w:styleId="1494" w:customStyle="1">
    <w:name w:val="font291"/>
    <w:uiPriority w:val="0"/>
    <w:qFormat/>
    <w:rPr>
      <w:rFonts w:hint="eastAsia" w:ascii="宋体" w:hAnsi="宋体" w:eastAsia="宋体" w:cs="宋体"/>
      <w:color w:val="000000"/>
      <w:sz w:val="20"/>
      <w:szCs w:val="20"/>
      <w:u w:val="none"/>
    </w:rPr>
  </w:style>
  <w:style w:type="character" w:styleId="1495" w:customStyle="1">
    <w:name w:val="Char Char18"/>
    <w:uiPriority w:val="0"/>
    <w:qFormat/>
    <w:rPr>
      <w:rFonts w:ascii="Times New Roman" w:hAnsi="Times New Roman" w:eastAsia="宋体" w:cs="Times New Roman"/>
      <w:b/>
      <w:bCs/>
      <w:sz w:val="28"/>
      <w:szCs w:val="28"/>
    </w:rPr>
  </w:style>
  <w:style w:type="character" w:styleId="1496" w:customStyle="1">
    <w:name w:val="表格正文样式 字符"/>
    <w:link w:val="1497"/>
    <w:uiPriority w:val="0"/>
    <w:qFormat/>
    <w:rPr>
      <w:rFonts w:ascii="宋体" w:hAnsi="宋体" w:cs="宋体"/>
      <w:color w:val="000000"/>
      <w:sz w:val="24"/>
      <w:szCs w:val="24"/>
    </w:rPr>
  </w:style>
  <w:style w:type="paragraph" w:styleId="1497" w:customStyle="1">
    <w:name w:val="表格正文样式"/>
    <w:basedOn w:val="1097"/>
    <w:link w:val="1496"/>
    <w:uiPriority w:val="0"/>
    <w:qFormat/>
    <w:pPr>
      <w:widowControl/>
    </w:pPr>
    <w:rPr>
      <w:rFonts w:ascii="宋体" w:hAnsi="宋体" w:cs="宋体"/>
      <w:color w:val="000000"/>
      <w:sz w:val="24"/>
      <w:szCs w:val="24"/>
    </w:rPr>
  </w:style>
  <w:style w:type="character" w:styleId="1498" w:customStyle="1">
    <w:name w:val="font31"/>
    <w:uiPriority w:val="0"/>
    <w:qFormat/>
    <w:rPr>
      <w:rFonts w:hint="eastAsia" w:ascii="宋体" w:hAnsi="宋体" w:eastAsia="宋体" w:cs="宋体"/>
      <w:color w:val="000000"/>
      <w:sz w:val="22"/>
      <w:szCs w:val="22"/>
      <w:u w:val="none"/>
    </w:rPr>
  </w:style>
  <w:style w:type="character" w:styleId="1499" w:customStyle="1">
    <w:name w:val="标题 字符1"/>
    <w:uiPriority w:val="10"/>
    <w:qFormat/>
    <w:rPr>
      <w:rFonts w:ascii="等线 Light" w:hAnsi="等线 Light" w:cs="Times New Roman"/>
      <w:b/>
      <w:bCs/>
      <w:sz w:val="32"/>
      <w:szCs w:val="32"/>
    </w:rPr>
  </w:style>
  <w:style w:type="character" w:styleId="1500" w:customStyle="1">
    <w:name w:val="正文文本 字符1"/>
    <w:uiPriority w:val="99"/>
    <w:semiHidden/>
    <w:qFormat/>
    <w:rPr>
      <w:sz w:val="21"/>
      <w:szCs w:val="24"/>
    </w:rPr>
  </w:style>
  <w:style w:type="character" w:styleId="1501" w:customStyle="1">
    <w:name w:val="标题 3 Char"/>
    <w:uiPriority w:val="9"/>
    <w:qFormat/>
    <w:rPr>
      <w:rFonts w:eastAsia="宋体"/>
      <w:b/>
      <w:sz w:val="32"/>
      <w:lang w:val="en-US" w:eastAsia="zh-CN" w:bidi="ar-SA"/>
    </w:rPr>
  </w:style>
  <w:style w:type="character" w:styleId="1502" w:customStyle="1">
    <w:name w:val="Heading 4 Char"/>
    <w:uiPriority w:val="0"/>
    <w:qFormat/>
    <w:rPr>
      <w:rFonts w:ascii="Arial" w:hAnsi="Arial" w:eastAsia="宋体"/>
      <w:b/>
      <w:bCs/>
      <w:sz w:val="21"/>
      <w:szCs w:val="28"/>
      <w:lang w:val="en-US" w:eastAsia="zh-CN" w:bidi="ar-SA"/>
    </w:rPr>
  </w:style>
  <w:style w:type="character" w:styleId="1503" w:customStyle="1">
    <w:name w:val="副标题 字符1"/>
    <w:uiPriority w:val="11"/>
    <w:qFormat/>
    <w:rPr>
      <w:rFonts w:ascii="等线 Light" w:hAnsi="等线 Light" w:cs="Times New Roman"/>
      <w:b/>
      <w:bCs/>
      <w:sz w:val="32"/>
      <w:szCs w:val="32"/>
    </w:rPr>
  </w:style>
  <w:style w:type="character" w:styleId="1504" w:customStyle="1">
    <w:name w:val="2 级标题 Char"/>
    <w:link w:val="1505"/>
    <w:uiPriority w:val="0"/>
    <w:qFormat/>
    <w:rPr>
      <w:bCs/>
      <w:sz w:val="24"/>
      <w:szCs w:val="32"/>
    </w:rPr>
  </w:style>
  <w:style w:type="paragraph" w:styleId="1505" w:customStyle="1">
    <w:name w:val="2 级标题"/>
    <w:basedOn w:val="1306"/>
    <w:link w:val="1504"/>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506" w:customStyle="1">
    <w:name w:val="font322"/>
    <w:uiPriority w:val="0"/>
    <w:qFormat/>
    <w:rPr>
      <w:rFonts w:hint="eastAsia" w:ascii="宋体" w:hAnsi="宋体" w:eastAsia="宋体" w:cs="宋体"/>
      <w:color w:val="000000"/>
      <w:sz w:val="20"/>
      <w:szCs w:val="20"/>
      <w:u w:val="none"/>
    </w:rPr>
  </w:style>
  <w:style w:type="character" w:styleId="1507" w:customStyle="1">
    <w:name w:val="Heading 1 Char"/>
    <w:uiPriority w:val="0"/>
    <w:qFormat/>
    <w:rPr>
      <w:rFonts w:eastAsia="宋体"/>
      <w:b/>
      <w:bCs/>
      <w:sz w:val="32"/>
      <w:szCs w:val="44"/>
      <w:lang w:val="en-US" w:eastAsia="zh-CN" w:bidi="ar-SA"/>
    </w:rPr>
  </w:style>
  <w:style w:type="character" w:styleId="1508" w:customStyle="1">
    <w:name w:val="Char Char4"/>
    <w:uiPriority w:val="0"/>
    <w:qFormat/>
    <w:rPr>
      <w:rFonts w:ascii="宋体" w:hAnsi="宋体" w:eastAsia="黑体" w:cs="Arial"/>
      <w:b/>
      <w:sz w:val="28"/>
      <w:szCs w:val="32"/>
      <w:lang w:val="en-US" w:eastAsia="zh-CN" w:bidi="ar-SA"/>
    </w:rPr>
  </w:style>
  <w:style w:type="character" w:styleId="1509" w:customStyle="1">
    <w:name w:val="Body Text Indent Char"/>
    <w:uiPriority w:val="0"/>
    <w:qFormat/>
    <w:rPr>
      <w:rFonts w:ascii="宋体" w:hAnsi="宋体" w:eastAsia="宋体"/>
      <w:sz w:val="21"/>
      <w:lang w:val="en-US" w:eastAsia="zh-CN" w:bidi="ar-SA"/>
    </w:rPr>
  </w:style>
  <w:style w:type="character" w:styleId="1510" w:customStyle="1">
    <w:name w:val="日期 字符1"/>
    <w:uiPriority w:val="99"/>
    <w:semiHidden/>
    <w:qFormat/>
    <w:rPr>
      <w:sz w:val="21"/>
      <w:szCs w:val="24"/>
    </w:rPr>
  </w:style>
  <w:style w:type="character" w:styleId="1511" w:customStyle="1">
    <w:name w:val="font361"/>
    <w:uiPriority w:val="0"/>
    <w:qFormat/>
    <w:rPr>
      <w:rFonts w:hint="eastAsia" w:ascii="宋体" w:hAnsi="宋体" w:eastAsia="宋体" w:cs="宋体"/>
      <w:b/>
      <w:color w:val="000000"/>
      <w:sz w:val="20"/>
      <w:szCs w:val="20"/>
      <w:u w:val="none"/>
    </w:rPr>
  </w:style>
  <w:style w:type="character" w:styleId="1512" w:customStyle="1">
    <w:name w:val="脚注文本 字符1"/>
    <w:uiPriority w:val="99"/>
    <w:qFormat/>
    <w:rPr>
      <w:sz w:val="18"/>
      <w:szCs w:val="18"/>
    </w:rPr>
  </w:style>
  <w:style w:type="character" w:styleId="1513" w:customStyle="1">
    <w:name w:val="textcontents"/>
    <w:uiPriority w:val="0"/>
    <w:qFormat/>
    <w:rPr>
      <w:rFonts w:cs="Times New Roman"/>
    </w:rPr>
  </w:style>
  <w:style w:type="character" w:styleId="1514" w:customStyle="1">
    <w:name w:val="纯文本 Char"/>
    <w:uiPriority w:val="99"/>
    <w:qFormat/>
    <w:rPr>
      <w:rFonts w:ascii="宋体" w:hAnsi="Courier New" w:eastAsia="宋体"/>
      <w:sz w:val="21"/>
      <w:lang w:val="en-US" w:eastAsia="zh-CN" w:bidi="ar-SA"/>
    </w:rPr>
  </w:style>
  <w:style w:type="character" w:styleId="1515" w:customStyle="1">
    <w:name w:val="引用 Char1"/>
    <w:uiPriority w:val="29"/>
    <w:qFormat/>
    <w:rPr>
      <w:rFonts w:ascii="Times New Roman" w:hAnsi="Times New Roman" w:eastAsia="宋体" w:cs="Times New Roman"/>
      <w:i/>
      <w:iCs/>
      <w:color w:val="000000"/>
      <w:szCs w:val="24"/>
    </w:rPr>
  </w:style>
  <w:style w:type="character" w:styleId="1516" w:customStyle="1">
    <w:name w:val="正文文本 3 字符1"/>
    <w:uiPriority w:val="99"/>
    <w:qFormat/>
    <w:rPr>
      <w:sz w:val="16"/>
      <w:szCs w:val="16"/>
    </w:rPr>
  </w:style>
  <w:style w:type="character" w:styleId="1517" w:customStyle="1">
    <w:name w:val="Char Char1"/>
    <w:uiPriority w:val="0"/>
    <w:qFormat/>
    <w:rPr>
      <w:rFonts w:ascii="黑体" w:hAnsi="Arial" w:eastAsia="黑体" w:cs="Arial"/>
      <w:b/>
      <w:bCs/>
      <w:sz w:val="32"/>
      <w:szCs w:val="32"/>
      <w:lang w:val="en-US" w:eastAsia="zh-CN" w:bidi="ar-SA"/>
    </w:rPr>
  </w:style>
  <w:style w:type="character" w:styleId="1518" w:customStyle="1">
    <w:name w:val="font381"/>
    <w:uiPriority w:val="0"/>
    <w:qFormat/>
    <w:rPr>
      <w:rFonts w:hint="eastAsia" w:ascii="宋体" w:hAnsi="宋体" w:eastAsia="宋体" w:cs="宋体"/>
      <w:color w:val="000000"/>
      <w:sz w:val="20"/>
      <w:szCs w:val="20"/>
      <w:u w:val="none"/>
    </w:rPr>
  </w:style>
  <w:style w:type="character" w:styleId="1519" w:customStyle="1">
    <w:name w:val="font61"/>
    <w:uiPriority w:val="0"/>
    <w:qFormat/>
    <w:rPr>
      <w:rFonts w:ascii="Times New Roman" w:hAnsi="Times New Roman" w:cs="Times New Roman"/>
      <w:color w:val="000000"/>
      <w:sz w:val="24"/>
      <w:szCs w:val="24"/>
      <w:u w:val="none"/>
    </w:rPr>
  </w:style>
  <w:style w:type="character" w:styleId="1520" w:customStyle="1">
    <w:name w:val="font01"/>
    <w:uiPriority w:val="0"/>
    <w:qFormat/>
    <w:rPr>
      <w:rFonts w:ascii="Times New Roman" w:hAnsi="Times New Roman" w:cs="Times New Roman"/>
      <w:color w:val="000000"/>
      <w:sz w:val="24"/>
      <w:szCs w:val="24"/>
      <w:u w:val="none"/>
    </w:rPr>
  </w:style>
  <w:style w:type="character" w:styleId="1521" w:customStyle="1">
    <w:name w:val="正文文本 2 字符1"/>
    <w:uiPriority w:val="99"/>
    <w:qFormat/>
    <w:rPr>
      <w:sz w:val="21"/>
    </w:rPr>
  </w:style>
  <w:style w:type="character" w:styleId="1522" w:customStyle="1">
    <w:name w:val="批注文字 字符1"/>
    <w:uiPriority w:val="99"/>
    <w:semiHidden/>
    <w:qFormat/>
    <w:rPr>
      <w:sz w:val="21"/>
      <w:szCs w:val="24"/>
    </w:rPr>
  </w:style>
  <w:style w:type="character" w:styleId="1523" w:customStyle="1">
    <w:name w:val="文档结构图 字符1"/>
    <w:uiPriority w:val="99"/>
    <w:semiHidden/>
    <w:qFormat/>
    <w:rPr>
      <w:rFonts w:ascii="Microsoft YaHei UI" w:eastAsia="Microsoft YaHei UI"/>
      <w:sz w:val="18"/>
      <w:szCs w:val="18"/>
    </w:rPr>
  </w:style>
  <w:style w:type="character" w:styleId="1524" w:customStyle="1">
    <w:name w:val="Heading 3 Char"/>
    <w:uiPriority w:val="0"/>
    <w:qFormat/>
    <w:rPr>
      <w:rFonts w:cs="Times New Roman"/>
      <w:b/>
      <w:bCs/>
      <w:sz w:val="32"/>
      <w:szCs w:val="32"/>
    </w:rPr>
  </w:style>
  <w:style w:type="character" w:styleId="1525" w:customStyle="1">
    <w:name w:val="Sample"/>
    <w:uiPriority w:val="0"/>
    <w:qFormat/>
    <w:rPr>
      <w:rFonts w:ascii="Courier New" w:hAnsi="Courier New"/>
    </w:rPr>
  </w:style>
  <w:style w:type="character" w:styleId="1526" w:customStyle="1">
    <w:name w:val="Char Char"/>
    <w:uiPriority w:val="0"/>
    <w:qFormat/>
    <w:rPr>
      <w:rFonts w:eastAsia="宋体"/>
      <w:b/>
      <w:sz w:val="21"/>
      <w:szCs w:val="24"/>
      <w:lang w:val="en-US" w:eastAsia="zh-CN" w:bidi="ar-SA"/>
    </w:rPr>
  </w:style>
  <w:style w:type="character" w:styleId="1527" w:customStyle="1">
    <w:name w:val="Heading 5 Char"/>
    <w:uiPriority w:val="0"/>
    <w:qFormat/>
    <w:rPr>
      <w:rFonts w:eastAsia="宋体"/>
      <w:b/>
      <w:bCs/>
      <w:sz w:val="28"/>
      <w:szCs w:val="28"/>
      <w:lang w:val="en-US" w:eastAsia="zh-CN" w:bidi="ar-SA"/>
    </w:rPr>
  </w:style>
  <w:style w:type="character" w:styleId="1528" w:customStyle="1">
    <w:name w:val="font21"/>
    <w:uiPriority w:val="0"/>
    <w:qFormat/>
    <w:rPr>
      <w:rFonts w:hint="eastAsia" w:ascii="宋体" w:hAnsi="宋体" w:eastAsia="宋体" w:cs="宋体"/>
      <w:b/>
      <w:color w:val="000000"/>
      <w:sz w:val="24"/>
      <w:szCs w:val="24"/>
      <w:u w:val="none"/>
    </w:rPr>
  </w:style>
  <w:style w:type="character" w:styleId="1529" w:customStyle="1">
    <w:name w:val="Char Char19"/>
    <w:uiPriority w:val="0"/>
    <w:qFormat/>
    <w:rPr>
      <w:rFonts w:ascii="Arial" w:hAnsi="Arial" w:eastAsia="宋体" w:cs="Times New Roman"/>
      <w:b/>
      <w:bCs/>
      <w:szCs w:val="28"/>
    </w:rPr>
  </w:style>
  <w:style w:type="character" w:styleId="1530" w:customStyle="1">
    <w:name w:val="font41"/>
    <w:uiPriority w:val="0"/>
    <w:qFormat/>
    <w:rPr>
      <w:rFonts w:hint="eastAsia" w:ascii="宋体" w:hAnsi="宋体" w:eastAsia="宋体" w:cs="宋体"/>
      <w:color w:val="000000"/>
      <w:sz w:val="24"/>
      <w:szCs w:val="24"/>
      <w:u w:val="none"/>
    </w:rPr>
  </w:style>
  <w:style w:type="character" w:styleId="1531" w:customStyle="1">
    <w:name w:val="Typewriter"/>
    <w:uiPriority w:val="0"/>
    <w:qFormat/>
    <w:rPr>
      <w:rFonts w:ascii="Courier New" w:hAnsi="Courier New"/>
      <w:sz w:val="20"/>
    </w:rPr>
  </w:style>
  <w:style w:type="character" w:styleId="1532" w:customStyle="1">
    <w:name w:val="Comment Subject Char"/>
    <w:uiPriority w:val="0"/>
    <w:qFormat/>
    <w:rPr>
      <w:b/>
      <w:sz w:val="24"/>
      <w:lang w:bidi="ar-SA"/>
    </w:rPr>
  </w:style>
  <w:style w:type="character" w:styleId="1533" w:customStyle="1">
    <w:name w:val="纯文本 字符1"/>
    <w:uiPriority w:val="99"/>
    <w:semiHidden/>
    <w:qFormat/>
    <w:rPr>
      <w:rFonts w:ascii="等线" w:hAnsi="Courier New" w:eastAsia="等线" w:cs="Courier New"/>
      <w:sz w:val="21"/>
      <w:szCs w:val="24"/>
    </w:rPr>
  </w:style>
  <w:style w:type="character" w:styleId="1534" w:customStyle="1">
    <w:name w:val="标题4 Char Char"/>
    <w:link w:val="1535"/>
    <w:uiPriority w:val="0"/>
    <w:qFormat/>
    <w:rPr>
      <w:rFonts w:ascii="Arial" w:hAnsi="Arial"/>
      <w:b/>
      <w:bCs/>
      <w:sz w:val="24"/>
      <w:szCs w:val="32"/>
    </w:rPr>
  </w:style>
  <w:style w:type="paragraph" w:styleId="1535" w:customStyle="1">
    <w:name w:val="标题4"/>
    <w:basedOn w:val="1306"/>
    <w:next w:val="1340"/>
    <w:link w:val="1534"/>
    <w:uiPriority w:val="0"/>
    <w:qFormat/>
    <w:pPr>
      <w:jc w:val="center"/>
      <w:spacing w:before="60" w:after="60"/>
    </w:pPr>
    <w:rPr>
      <w:rFonts w:eastAsia="等线"/>
      <w:sz w:val="24"/>
    </w:rPr>
  </w:style>
  <w:style w:type="character" w:styleId="1536" w:customStyle="1">
    <w:name w:val="Heading 3 Char1"/>
    <w:uiPriority w:val="0"/>
    <w:qFormat/>
    <w:rPr>
      <w:rFonts w:eastAsia="宋体"/>
      <w:b/>
      <w:bCs/>
      <w:sz w:val="24"/>
      <w:szCs w:val="32"/>
      <w:lang w:val="en-US" w:eastAsia="zh-CN" w:bidi="ar-SA"/>
    </w:rPr>
  </w:style>
  <w:style w:type="character" w:styleId="153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538" w:customStyle="1">
    <w:name w:val="font51"/>
    <w:uiPriority w:val="0"/>
    <w:qFormat/>
    <w:rPr>
      <w:rFonts w:ascii="Calibri" w:hAnsi="Calibri" w:cs="Calibri"/>
      <w:color w:val="000000"/>
      <w:sz w:val="24"/>
      <w:szCs w:val="24"/>
      <w:u w:val="none"/>
    </w:rPr>
  </w:style>
  <w:style w:type="character" w:styleId="1539" w:customStyle="1">
    <w:name w:val="不明显强调1"/>
    <w:uiPriority w:val="0"/>
    <w:qFormat/>
    <w:rPr>
      <w:i/>
      <w:iCs/>
      <w:color w:val="808080"/>
    </w:rPr>
  </w:style>
  <w:style w:type="character" w:styleId="1540" w:customStyle="1">
    <w:name w:val="批注主题 Char1"/>
    <w:uiPriority w:val="0"/>
    <w:qFormat/>
    <w:rPr>
      <w:rFonts w:ascii="Times New Roman" w:hAnsi="Times New Roman" w:eastAsia="宋体" w:cs="Times New Roman"/>
      <w:b/>
      <w:bCs/>
      <w:sz w:val="20"/>
      <w:szCs w:val="20"/>
    </w:rPr>
  </w:style>
  <w:style w:type="character" w:styleId="1541" w:customStyle="1">
    <w:name w:val="Char Char24"/>
    <w:uiPriority w:val="0"/>
    <w:qFormat/>
    <w:rPr>
      <w:rFonts w:eastAsia="宋体"/>
      <w:b/>
      <w:bCs/>
      <w:sz w:val="32"/>
      <w:szCs w:val="44"/>
      <w:lang w:val="en-US" w:eastAsia="zh-CN" w:bidi="ar-SA"/>
    </w:rPr>
  </w:style>
  <w:style w:type="character" w:styleId="1542" w:customStyle="1">
    <w:name w:val="Char Char20"/>
    <w:uiPriority w:val="0"/>
    <w:qFormat/>
    <w:rPr>
      <w:rFonts w:ascii="Times New Roman" w:hAnsi="Times New Roman" w:eastAsia="宋体" w:cs="Times New Roman"/>
      <w:b/>
      <w:bCs/>
      <w:sz w:val="24"/>
      <w:szCs w:val="32"/>
    </w:rPr>
  </w:style>
  <w:style w:type="character" w:styleId="1543" w:customStyle="1">
    <w:name w:val="书籍标题1"/>
    <w:uiPriority w:val="0"/>
    <w:qFormat/>
    <w:rPr>
      <w:b/>
      <w:bCs/>
      <w:smallCaps/>
      <w:spacing w:val="5"/>
    </w:rPr>
  </w:style>
  <w:style w:type="character" w:styleId="1544" w:customStyle="1">
    <w:name w:val="Keyboard"/>
    <w:uiPriority w:val="0"/>
    <w:qFormat/>
    <w:rPr>
      <w:rFonts w:ascii="Courier New" w:hAnsi="Courier New"/>
      <w:b/>
      <w:sz w:val="20"/>
    </w:rPr>
  </w:style>
  <w:style w:type="character" w:styleId="1545" w:customStyle="1">
    <w:name w:val="批注主题 字符1"/>
    <w:uiPriority w:val="99"/>
    <w:semiHidden/>
    <w:qFormat/>
    <w:rPr>
      <w:b/>
      <w:bCs/>
      <w:sz w:val="21"/>
      <w:szCs w:val="24"/>
    </w:rPr>
  </w:style>
  <w:style w:type="character" w:styleId="1546" w:customStyle="1">
    <w:name w:val="页脚 Char"/>
    <w:uiPriority w:val="99"/>
    <w:qFormat/>
    <w:rPr>
      <w:sz w:val="18"/>
      <w:szCs w:val="18"/>
    </w:rPr>
  </w:style>
  <w:style w:type="character" w:styleId="1547" w:customStyle="1">
    <w:name w:val="标题 Char"/>
    <w:link w:val="1134"/>
    <w:uiPriority w:val="0"/>
    <w:qFormat/>
    <w:rPr>
      <w:rFonts w:ascii="Cambria" w:hAnsi="Cambria"/>
      <w:b/>
      <w:sz w:val="32"/>
      <w:lang w:bidi="ar-SA"/>
    </w:rPr>
  </w:style>
  <w:style w:type="paragraph" w:styleId="1548" w:customStyle="1">
    <w:name w:val="三级标题"/>
    <w:basedOn w:val="1190"/>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549" w:customStyle="1">
    <w:name w:val="表格正文"/>
    <w:basedOn w:val="1097"/>
    <w:uiPriority w:val="0"/>
    <w:qFormat/>
    <w:pPr>
      <w:ind w:firstLine="200"/>
      <w:spacing w:line="360" w:lineRule="auto"/>
    </w:pPr>
    <w:rPr>
      <w:rFonts w:ascii="宋体" w:hAnsi="Times New Roman" w:eastAsia="宋体"/>
      <w:sz w:val="24"/>
      <w:szCs w:val="20"/>
    </w:rPr>
  </w:style>
  <w:style w:type="paragraph" w:styleId="1550" w:customStyle="1">
    <w:name w:val="标题 H5"/>
    <w:basedOn w:val="1097"/>
    <w:next w:val="1097"/>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551" w:customStyle="1">
    <w:name w:val="段"/>
    <w:basedOn w:val="1097"/>
    <w:uiPriority w:val="0"/>
    <w:qFormat/>
    <w:pPr>
      <w:ind w:firstLine="200"/>
      <w:spacing w:line="360" w:lineRule="auto"/>
      <w:widowControl/>
    </w:pPr>
    <w:rPr>
      <w:rFonts w:ascii="宋体" w:hAnsi="宋体" w:eastAsia="宋体" w:cs="宋体"/>
      <w:szCs w:val="21"/>
    </w:rPr>
  </w:style>
  <w:style w:type="paragraph" w:styleId="1552"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53" w:customStyle="1">
    <w:name w:val="标题 H4"/>
    <w:basedOn w:val="1097"/>
    <w:next w:val="1097"/>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554" w:customStyle="1">
    <w:name w:val="表格标题"/>
    <w:basedOn w:val="1097"/>
    <w:next w:val="1097"/>
    <w:uiPriority w:val="0"/>
    <w:qFormat/>
    <w:pPr>
      <w:jc w:val="left"/>
      <w:spacing w:after="160"/>
    </w:pPr>
    <w:rPr>
      <w:rFonts w:ascii="仿宋" w:hAnsi="仿宋" w:eastAsia="仿宋"/>
      <w:b/>
      <w:bCs/>
      <w:sz w:val="22"/>
      <w:szCs w:val="21"/>
    </w:rPr>
  </w:style>
  <w:style w:type="paragraph" w:styleId="1555" w:customStyle="1">
    <w:name w:val="xl46"/>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556"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57" w:customStyle="1">
    <w:name w:val="xl370"/>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58" w:customStyle="1">
    <w:name w:val="k 正文"/>
    <w:basedOn w:val="1097"/>
    <w:uiPriority w:val="0"/>
    <w:qFormat/>
    <w:pPr>
      <w:ind w:firstLine="200"/>
      <w:spacing w:line="360" w:lineRule="auto"/>
    </w:pPr>
    <w:rPr>
      <w:rFonts w:ascii="Times New Roman" w:hAnsi="Times New Roman" w:eastAsia="宋体"/>
    </w:rPr>
  </w:style>
  <w:style w:type="paragraph" w:styleId="1559" w:customStyle="1">
    <w:name w:val="font17"/>
    <w:basedOn w:val="1097"/>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560" w:customStyle="1">
    <w:name w:val="H1"/>
    <w:basedOn w:val="1097"/>
    <w:next w:val="1097"/>
    <w:uiPriority w:val="0"/>
    <w:qFormat/>
    <w:pPr>
      <w:jc w:val="left"/>
      <w:keepNext/>
      <w:spacing w:before="100" w:after="100"/>
      <w:outlineLvl w:val="1"/>
    </w:pPr>
    <w:rPr>
      <w:rFonts w:ascii="Times New Roman" w:hAnsi="Times New Roman" w:eastAsia="宋体"/>
      <w:b/>
      <w:sz w:val="48"/>
      <w:szCs w:val="20"/>
    </w:rPr>
  </w:style>
  <w:style w:type="paragraph" w:styleId="1561" w:customStyle="1">
    <w:name w:val="Char"/>
    <w:basedOn w:val="1097"/>
    <w:uiPriority w:val="0"/>
    <w:qFormat/>
    <w:pPr>
      <w:jc w:val="left"/>
      <w:spacing w:after="160" w:line="240" w:lineRule="exact"/>
      <w:widowControl/>
    </w:pPr>
    <w:rPr>
      <w:rFonts w:ascii="Times New Roman" w:hAnsi="Times New Roman" w:eastAsia="宋体"/>
      <w:szCs w:val="24"/>
    </w:rPr>
  </w:style>
  <w:style w:type="paragraph" w:styleId="1562" w:customStyle="1">
    <w:name w:val="reader-word-layer"/>
    <w:basedOn w:val="1097"/>
    <w:uiPriority w:val="0"/>
    <w:qFormat/>
    <w:pPr>
      <w:jc w:val="left"/>
      <w:spacing w:before="100" w:beforeAutospacing="1" w:after="100" w:afterAutospacing="1"/>
      <w:widowControl/>
    </w:pPr>
    <w:rPr>
      <w:rFonts w:ascii="宋体" w:hAnsi="宋体" w:eastAsia="宋体" w:cs="宋体"/>
      <w:sz w:val="24"/>
      <w:szCs w:val="24"/>
    </w:rPr>
  </w:style>
  <w:style w:type="paragraph" w:styleId="1563" w:customStyle="1">
    <w:name w:val="xl66"/>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4" w:customStyle="1">
    <w:name w:val="xl78"/>
    <w:basedOn w:val="10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65" w:customStyle="1">
    <w:name w:val="xl36"/>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66" w:customStyle="1">
    <w:name w:val="xl25"/>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67" w:customStyle="1">
    <w:name w:val="目录文字"/>
    <w:basedOn w:val="1097"/>
    <w:uiPriority w:val="0"/>
    <w:qFormat/>
    <w:pPr>
      <w:jc w:val="left"/>
      <w:spacing w:line="480" w:lineRule="auto"/>
      <w:widowControl/>
    </w:pPr>
    <w:rPr>
      <w:rFonts w:ascii="宋体" w:hAnsi="宋体" w:eastAsia="宋体"/>
      <w:sz w:val="24"/>
      <w:szCs w:val="20"/>
    </w:rPr>
  </w:style>
  <w:style w:type="paragraph" w:styleId="1568" w:customStyle="1">
    <w:name w:val="列表段落2"/>
    <w:basedOn w:val="1097"/>
    <w:uiPriority w:val="0"/>
    <w:qFormat/>
    <w:pPr>
      <w:ind w:firstLine="420"/>
    </w:pPr>
    <w:rPr>
      <w:rFonts w:ascii="Times New Roman" w:hAnsi="Times New Roman" w:eastAsia="宋体"/>
      <w:szCs w:val="21"/>
    </w:rPr>
  </w:style>
  <w:style w:type="paragraph" w:styleId="1569" w:customStyle="1">
    <w:name w:val="空半行"/>
    <w:basedOn w:val="1097"/>
    <w:uiPriority w:val="0"/>
    <w:qFormat/>
    <w:pPr>
      <w:spacing w:line="120" w:lineRule="exact"/>
    </w:pPr>
    <w:rPr>
      <w:rFonts w:ascii="Times New Roman" w:hAnsi="Times New Roman" w:eastAsia="仿宋_GB2312"/>
      <w:color w:val="ffffff"/>
      <w:sz w:val="30"/>
      <w:szCs w:val="20"/>
    </w:rPr>
  </w:style>
  <w:style w:type="paragraph" w:styleId="1570" w:customStyle="1">
    <w:name w:val="xl42"/>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71" w:customStyle="1">
    <w:name w:val="xl45"/>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72" w:customStyle="1">
    <w:name w:val="内容文本"/>
    <w:basedOn w:val="1390"/>
    <w:uiPriority w:val="0"/>
    <w:qFormat/>
    <w:pPr>
      <w:contextualSpacing/>
      <w:ind w:firstLine="200"/>
      <w:jc w:val="left"/>
      <w:spacing w:line="360" w:lineRule="auto"/>
    </w:pPr>
    <w:rPr>
      <w:rFonts w:ascii="宋体" w:hAnsi="宋体" w:eastAsia="宋体"/>
      <w:sz w:val="24"/>
      <w:lang w:eastAsia="en-US" w:bidi="en-US"/>
    </w:rPr>
  </w:style>
  <w:style w:type="paragraph" w:styleId="1573" w:customStyle="1">
    <w:name w:val="font12"/>
    <w:basedOn w:val="1097"/>
    <w:uiPriority w:val="0"/>
    <w:qFormat/>
    <w:pPr>
      <w:jc w:val="left"/>
      <w:spacing w:before="100" w:beforeAutospacing="1" w:after="100" w:afterAutospacing="1"/>
      <w:widowControl/>
    </w:pPr>
    <w:rPr>
      <w:rFonts w:ascii="宋体" w:hAnsi="宋体" w:eastAsia="宋体" w:cs="宋体"/>
      <w:b/>
      <w:bCs/>
      <w:sz w:val="22"/>
    </w:rPr>
  </w:style>
  <w:style w:type="paragraph" w:styleId="1574" w:customStyle="1">
    <w:name w:val="1"/>
    <w:basedOn w:val="1097"/>
    <w:next w:val="1097"/>
    <w:uiPriority w:val="0"/>
    <w:qFormat/>
    <w:rPr>
      <w:rFonts w:ascii="Times New Roman" w:hAnsi="Times New Roman" w:eastAsia="宋体"/>
      <w:szCs w:val="24"/>
    </w:rPr>
  </w:style>
  <w:style w:type="paragraph" w:styleId="1575" w:customStyle="1">
    <w:name w:val="_Style 1"/>
    <w:basedOn w:val="1097"/>
    <w:uiPriority w:val="0"/>
    <w:qFormat/>
    <w:pPr>
      <w:ind w:firstLine="420"/>
    </w:pPr>
    <w:rPr>
      <w:rFonts w:ascii="Times New Roman" w:hAnsi="Times New Roman" w:eastAsia="宋体"/>
      <w:sz w:val="20"/>
      <w:szCs w:val="20"/>
    </w:rPr>
  </w:style>
  <w:style w:type="paragraph" w:styleId="1576" w:customStyle="1">
    <w:name w:val="xl6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7" w:customStyle="1">
    <w:name w:val="xl39"/>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78" w:customStyle="1">
    <w:name w:val="xl102"/>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9" w:customStyle="1">
    <w:name w:val="font7"/>
    <w:basedOn w:val="1097"/>
    <w:uiPriority w:val="0"/>
    <w:qFormat/>
    <w:pPr>
      <w:jc w:val="left"/>
      <w:spacing w:before="100" w:beforeAutospacing="1" w:after="100" w:afterAutospacing="1"/>
      <w:widowControl/>
    </w:pPr>
    <w:rPr>
      <w:rFonts w:ascii="宋体" w:hAnsi="宋体" w:eastAsia="宋体" w:cs="宋体"/>
      <w:sz w:val="16"/>
      <w:szCs w:val="16"/>
    </w:rPr>
  </w:style>
  <w:style w:type="paragraph" w:styleId="1580" w:customStyle="1">
    <w:name w:val="xl108"/>
    <w:basedOn w:val="109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1" w:customStyle="1">
    <w:name w:val="TOC 标题_0"/>
    <w:basedOn w:val="1582"/>
    <w:next w:val="1396"/>
    <w:uiPriority w:val="0"/>
    <w:qFormat/>
    <w:pPr>
      <w:outlineLvl w:val="9"/>
    </w:pPr>
    <w:rPr>
      <w:rFonts w:ascii="Calibri" w:hAnsi="Calibri"/>
    </w:rPr>
  </w:style>
  <w:style w:type="paragraph" w:styleId="1582" w:customStyle="1">
    <w:name w:val="标题 1_0"/>
    <w:basedOn w:val="1396"/>
    <w:next w:val="1396"/>
    <w:uiPriority w:val="0"/>
    <w:qFormat/>
    <w:pPr>
      <w:keepLines/>
      <w:keepNext/>
      <w:spacing w:before="340" w:after="330" w:line="576" w:lineRule="auto"/>
      <w:outlineLvl w:val="0"/>
    </w:pPr>
    <w:rPr>
      <w:b/>
      <w:bCs/>
      <w:sz w:val="44"/>
      <w:szCs w:val="44"/>
    </w:rPr>
  </w:style>
  <w:style w:type="paragraph" w:styleId="1583" w:customStyle="1">
    <w:name w:val="xl95"/>
    <w:basedOn w:val="10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84" w:customStyle="1">
    <w:name w:val="xl35"/>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85" w:customStyle="1">
    <w:name w:val="标题 3_0"/>
    <w:basedOn w:val="1396"/>
    <w:next w:val="1396"/>
    <w:uiPriority w:val="0"/>
    <w:qFormat/>
    <w:pPr>
      <w:keepLines/>
      <w:keepNext/>
      <w:spacing w:before="260" w:after="260" w:line="413" w:lineRule="auto"/>
      <w:outlineLvl w:val="2"/>
    </w:pPr>
    <w:rPr>
      <w:b/>
      <w:bCs/>
      <w:sz w:val="32"/>
      <w:szCs w:val="32"/>
    </w:rPr>
  </w:style>
  <w:style w:type="paragraph" w:styleId="1586" w:customStyle="1">
    <w:name w:val="xl37"/>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87" w:customStyle="1">
    <w:name w:val="xl23"/>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88" w:customStyle="1">
    <w:name w:val="Char Char6 Char Char Char Char"/>
    <w:basedOn w:val="1097"/>
    <w:uiPriority w:val="0"/>
    <w:qFormat/>
    <w:pPr>
      <w:jc w:val="left"/>
      <w:spacing w:after="160" w:line="240" w:lineRule="exact"/>
      <w:widowControl/>
    </w:pPr>
    <w:rPr>
      <w:rFonts w:ascii="仿宋_GB2312" w:hAnsi="Times New Roman" w:eastAsia="仿宋_GB2312"/>
      <w:sz w:val="32"/>
      <w:szCs w:val="32"/>
    </w:rPr>
  </w:style>
  <w:style w:type="paragraph" w:styleId="158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90" w:customStyle="1">
    <w:name w:val="列出段落21"/>
    <w:basedOn w:val="1097"/>
    <w:uiPriority w:val="34"/>
    <w:qFormat/>
    <w:pPr>
      <w:ind w:firstLine="420"/>
    </w:pPr>
    <w:rPr>
      <w:rFonts w:ascii="Times New Roman" w:hAnsi="Times New Roman" w:eastAsia="宋体"/>
      <w:szCs w:val="20"/>
    </w:rPr>
  </w:style>
  <w:style w:type="paragraph" w:styleId="1591" w:customStyle="1">
    <w:name w:val="xl70"/>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2" w:customStyle="1">
    <w:name w:val="msonormal"/>
    <w:basedOn w:val="1097"/>
    <w:uiPriority w:val="0"/>
    <w:qFormat/>
    <w:pPr>
      <w:jc w:val="left"/>
      <w:spacing w:before="100" w:beforeAutospacing="1" w:after="100" w:afterAutospacing="1"/>
      <w:widowControl/>
    </w:pPr>
    <w:rPr>
      <w:rFonts w:ascii="宋体" w:hAnsi="宋体" w:eastAsia="宋体" w:cs="宋体"/>
      <w:sz w:val="24"/>
      <w:szCs w:val="24"/>
    </w:rPr>
  </w:style>
  <w:style w:type="paragraph" w:styleId="1593" w:customStyle="1">
    <w:name w:val="xl82"/>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94" w:customStyle="1">
    <w:name w:val="xl101"/>
    <w:basedOn w:val="109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95" w:customStyle="1">
    <w:name w:val="xl91"/>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96" w:customStyle="1">
    <w:name w:val="xl110"/>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7" w:customStyle="1">
    <w:name w:val="flNote"/>
    <w:basedOn w:val="1097"/>
    <w:uiPriority w:val="0"/>
    <w:qFormat/>
    <w:pPr>
      <w:jc w:val="center"/>
      <w:spacing w:before="320" w:after="160" w:line="360" w:lineRule="atLeast"/>
    </w:pPr>
    <w:rPr>
      <w:rFonts w:ascii="Arial" w:hAnsi="Times New Roman" w:eastAsia="黑体"/>
      <w:sz w:val="30"/>
      <w:szCs w:val="20"/>
    </w:rPr>
  </w:style>
  <w:style w:type="paragraph" w:styleId="1598" w:customStyle="1">
    <w:name w:val="xl98"/>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9" w:customStyle="1">
    <w:name w:val="Char Char Char Char"/>
    <w:basedOn w:val="1325"/>
    <w:uiPriority w:val="0"/>
    <w:qFormat/>
    <w:pPr>
      <w:spacing w:line="360" w:lineRule="auto"/>
    </w:pPr>
    <w:rPr>
      <w:rFonts w:ascii="Tahoma" w:hAnsi="Tahoma"/>
      <w:sz w:val="24"/>
      <w:szCs w:val="24"/>
    </w:rPr>
  </w:style>
  <w:style w:type="paragraph" w:styleId="1600" w:customStyle="1">
    <w:name w:val="xl71"/>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1" w:customStyle="1">
    <w:name w:val="样式 (西文) 仿宋_GB2312 居中 行距: 1.5 倍行距"/>
    <w:basedOn w:val="1097"/>
    <w:uiPriority w:val="0"/>
    <w:qFormat/>
    <w:pPr>
      <w:jc w:val="center"/>
      <w:spacing w:line="360" w:lineRule="auto"/>
    </w:pPr>
    <w:rPr>
      <w:rFonts w:ascii="宋体" w:hAnsi="宋体" w:eastAsia="宋体" w:cs="宋体"/>
      <w:szCs w:val="20"/>
    </w:rPr>
  </w:style>
  <w:style w:type="paragraph" w:styleId="1602" w:customStyle="1">
    <w:name w:val="xl80"/>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03" w:customStyle="1">
    <w:name w:val="H6"/>
    <w:basedOn w:val="1097"/>
    <w:next w:val="1097"/>
    <w:uiPriority w:val="0"/>
    <w:qFormat/>
    <w:pPr>
      <w:jc w:val="left"/>
      <w:keepNext/>
      <w:spacing w:before="100" w:after="100"/>
      <w:outlineLvl w:val="6"/>
    </w:pPr>
    <w:rPr>
      <w:rFonts w:ascii="Times New Roman" w:hAnsi="Times New Roman" w:eastAsia="宋体"/>
      <w:b/>
      <w:sz w:val="16"/>
      <w:szCs w:val="20"/>
    </w:rPr>
  </w:style>
  <w:style w:type="paragraph" w:styleId="1604" w:customStyle="1">
    <w:name w:val="菲页(卷)"/>
    <w:basedOn w:val="1304"/>
    <w:next w:val="1556"/>
    <w:uiPriority w:val="0"/>
    <w:qFormat/>
    <w:pPr>
      <w:ind w:left="1380" w:hanging="855"/>
      <w:tabs>
        <w:tab w:val="left" w:pos="1380" w:leader="none"/>
      </w:tabs>
      <w:outlineLvl w:val="1"/>
    </w:pPr>
  </w:style>
  <w:style w:type="paragraph" w:styleId="1605" w:customStyle="1">
    <w:name w:val="xl49"/>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06" w:customStyle="1">
    <w:name w:val="font18"/>
    <w:basedOn w:val="1097"/>
    <w:uiPriority w:val="0"/>
    <w:qFormat/>
    <w:pPr>
      <w:jc w:val="left"/>
      <w:spacing w:before="100" w:beforeAutospacing="1" w:after="100" w:afterAutospacing="1"/>
      <w:widowControl/>
    </w:pPr>
    <w:rPr>
      <w:rFonts w:ascii="Times New Roman" w:hAnsi="Times New Roman" w:eastAsia="宋体"/>
      <w:sz w:val="22"/>
    </w:rPr>
  </w:style>
  <w:style w:type="paragraph" w:styleId="1607" w:customStyle="1">
    <w:name w:val="样式 小四 段前: 5 磅 段后: 5 磅 首行缩进:  2 字符"/>
    <w:basedOn w:val="1097"/>
    <w:uiPriority w:val="0"/>
    <w:qFormat/>
    <w:pPr>
      <w:spacing w:line="360" w:lineRule="auto"/>
    </w:pPr>
    <w:rPr>
      <w:rFonts w:ascii="宋体" w:hAnsi="宋体" w:eastAsia="宋体"/>
      <w:szCs w:val="21"/>
    </w:rPr>
  </w:style>
  <w:style w:type="paragraph" w:styleId="1608" w:customStyle="1">
    <w:name w:val="xl81"/>
    <w:basedOn w:val="1097"/>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609" w:customStyle="1">
    <w:name w:val="font10"/>
    <w:basedOn w:val="1097"/>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610" w:customStyle="1">
    <w:name w:val="彩色列表1"/>
    <w:basedOn w:val="1097"/>
    <w:uiPriority w:val="99"/>
    <w:qFormat/>
    <w:pPr>
      <w:ind w:firstLine="420"/>
    </w:pPr>
    <w:rPr>
      <w:rFonts w:ascii="Calibri" w:hAnsi="Calibri" w:eastAsia="宋体"/>
    </w:rPr>
  </w:style>
  <w:style w:type="paragraph" w:styleId="1611" w:customStyle="1">
    <w:name w:val="xl104"/>
    <w:basedOn w:val="10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12" w:customStyle="1">
    <w:name w:val="_Style 9"/>
    <w:basedOn w:val="1097"/>
    <w:uiPriority w:val="0"/>
    <w:qFormat/>
    <w:pPr>
      <w:ind w:firstLine="420"/>
    </w:pPr>
    <w:rPr>
      <w:rFonts w:ascii="Calibri" w:hAnsi="Calibri" w:eastAsia="宋体"/>
      <w:szCs w:val="24"/>
    </w:rPr>
  </w:style>
  <w:style w:type="paragraph" w:styleId="1613">
    <w:name w:val="List Paragraph"/>
    <w:basedOn w:val="1097"/>
    <w:uiPriority w:val="0"/>
    <w:qFormat/>
    <w:pPr>
      <w:ind w:firstLine="420"/>
    </w:pPr>
    <w:rPr>
      <w:rFonts w:ascii="Times New Roman" w:hAnsi="Times New Roman" w:eastAsia="宋体"/>
      <w:szCs w:val="21"/>
    </w:rPr>
  </w:style>
  <w:style w:type="paragraph" w:styleId="1614" w:customStyle="1">
    <w:name w:val="xl43"/>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615" w:customStyle="1">
    <w:name w:val="xl51"/>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16" w:customStyle="1">
    <w:name w:val="xl31"/>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17" w:customStyle="1">
    <w:name w:val="标题_0"/>
    <w:basedOn w:val="1618"/>
    <w:uiPriority w:val="0"/>
    <w:qFormat/>
    <w:pPr>
      <w:jc w:val="center"/>
      <w:spacing w:before="120" w:after="120" w:line="360" w:lineRule="auto"/>
      <w:outlineLvl w:val="0"/>
    </w:pPr>
    <w:rPr>
      <w:rFonts w:ascii="黑体" w:hAnsi="Arial" w:eastAsia="黑体"/>
      <w:b/>
      <w:bCs/>
      <w:sz w:val="32"/>
      <w:szCs w:val="32"/>
    </w:rPr>
  </w:style>
  <w:style w:type="paragraph" w:styleId="1618" w:customStyle="1">
    <w:name w:val="正文_1"/>
    <w:uiPriority w:val="0"/>
    <w:qFormat/>
    <w:rPr>
      <w:rFonts w:ascii="Times New Roman" w:hAnsi="Times New Roman" w:eastAsia="宋体" w:cs="Times New Roman"/>
      <w:sz w:val="21"/>
      <w:szCs w:val="22"/>
      <w:lang w:val="en-US" w:eastAsia="zh-CN" w:bidi="ar-SA"/>
    </w:rPr>
  </w:style>
  <w:style w:type="paragraph" w:styleId="1619" w:customStyle="1">
    <w:name w:val="Address"/>
    <w:basedOn w:val="1097"/>
    <w:next w:val="1097"/>
    <w:uiPriority w:val="0"/>
    <w:qFormat/>
    <w:pPr>
      <w:jc w:val="left"/>
    </w:pPr>
    <w:rPr>
      <w:rFonts w:ascii="Times New Roman" w:hAnsi="Times New Roman" w:eastAsia="宋体"/>
      <w:i/>
      <w:sz w:val="24"/>
      <w:szCs w:val="20"/>
    </w:rPr>
  </w:style>
  <w:style w:type="paragraph" w:styleId="1620" w:customStyle="1">
    <w:name w:val="xl367"/>
    <w:basedOn w:val="1097"/>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621" w:customStyle="1">
    <w:name w:val="Char11"/>
    <w:basedOn w:val="1097"/>
    <w:uiPriority w:val="0"/>
    <w:qFormat/>
    <w:rPr>
      <w:rFonts w:ascii="Times New Roman" w:hAnsi="Times New Roman" w:eastAsia="宋体"/>
      <w:szCs w:val="24"/>
    </w:rPr>
  </w:style>
  <w:style w:type="paragraph" w:styleId="1622" w:customStyle="1">
    <w:name w:val="xl38"/>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623" w:customStyle="1">
    <w:name w:val="Definition List"/>
    <w:basedOn w:val="1097"/>
    <w:next w:val="1624"/>
    <w:uiPriority w:val="0"/>
    <w:qFormat/>
    <w:pPr>
      <w:ind w:left="360"/>
      <w:jc w:val="left"/>
    </w:pPr>
    <w:rPr>
      <w:rFonts w:ascii="Times New Roman" w:hAnsi="Times New Roman" w:eastAsia="宋体"/>
      <w:sz w:val="24"/>
      <w:szCs w:val="20"/>
    </w:rPr>
  </w:style>
  <w:style w:type="paragraph" w:styleId="1624" w:customStyle="1">
    <w:name w:val="Definition Term"/>
    <w:basedOn w:val="1097"/>
    <w:next w:val="1623"/>
    <w:uiPriority w:val="0"/>
    <w:qFormat/>
    <w:pPr>
      <w:jc w:val="left"/>
    </w:pPr>
    <w:rPr>
      <w:rFonts w:ascii="Times New Roman" w:hAnsi="Times New Roman" w:eastAsia="宋体"/>
      <w:sz w:val="24"/>
      <w:szCs w:val="20"/>
    </w:rPr>
  </w:style>
  <w:style w:type="paragraph" w:styleId="1625" w:customStyle="1">
    <w:name w:val="font16"/>
    <w:basedOn w:val="1097"/>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626" w:customStyle="1">
    <w:name w:val="xl48"/>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2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628" w:customStyle="1">
    <w:name w:val="xl96"/>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629" w:customStyle="1">
    <w:name w:val="Char Char Char Char1"/>
    <w:basedOn w:val="1097"/>
    <w:uiPriority w:val="0"/>
    <w:qFormat/>
    <w:pPr>
      <w:jc w:val="left"/>
      <w:spacing w:after="160" w:line="240" w:lineRule="exact"/>
      <w:widowControl/>
    </w:pPr>
    <w:rPr>
      <w:rFonts w:ascii="Verdana" w:hAnsi="Verdana" w:eastAsia="宋体"/>
      <w:sz w:val="20"/>
      <w:szCs w:val="20"/>
      <w:lang w:eastAsia="en-US"/>
    </w:rPr>
  </w:style>
  <w:style w:type="paragraph" w:styleId="1630" w:customStyle="1">
    <w:name w:val="xl76"/>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1" w:customStyle="1">
    <w:name w:val="H5"/>
    <w:basedOn w:val="1097"/>
    <w:next w:val="1097"/>
    <w:uiPriority w:val="0"/>
    <w:qFormat/>
    <w:pPr>
      <w:jc w:val="left"/>
      <w:keepNext/>
      <w:spacing w:before="100" w:after="100"/>
      <w:outlineLvl w:val="5"/>
    </w:pPr>
    <w:rPr>
      <w:rFonts w:ascii="Times New Roman" w:hAnsi="Times New Roman" w:eastAsia="宋体"/>
      <w:b/>
      <w:sz w:val="20"/>
      <w:szCs w:val="20"/>
    </w:rPr>
  </w:style>
  <w:style w:type="paragraph" w:styleId="1632" w:customStyle="1">
    <w:name w:val="H4"/>
    <w:basedOn w:val="1097"/>
    <w:next w:val="1097"/>
    <w:uiPriority w:val="0"/>
    <w:qFormat/>
    <w:pPr>
      <w:jc w:val="left"/>
      <w:keepNext/>
      <w:spacing w:before="100" w:after="100"/>
      <w:outlineLvl w:val="4"/>
    </w:pPr>
    <w:rPr>
      <w:rFonts w:ascii="Times New Roman" w:hAnsi="Times New Roman" w:eastAsia="宋体"/>
      <w:b/>
      <w:sz w:val="24"/>
      <w:szCs w:val="20"/>
    </w:rPr>
  </w:style>
  <w:style w:type="paragraph" w:styleId="1633" w:customStyle="1">
    <w:name w:val="xl369"/>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4" w:customStyle="1">
    <w:name w:val="xl109"/>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35" w:customStyle="1">
    <w:name w:val="标题 4_0"/>
    <w:basedOn w:val="1396"/>
    <w:next w:val="1396"/>
    <w:uiPriority w:val="0"/>
    <w:qFormat/>
    <w:pPr>
      <w:keepLines/>
      <w:keepNext/>
      <w:spacing w:before="280" w:after="290" w:line="372" w:lineRule="auto"/>
      <w:outlineLvl w:val="3"/>
    </w:pPr>
    <w:rPr>
      <w:rFonts w:ascii="Cambria" w:hAnsi="Cambria"/>
      <w:b/>
      <w:bCs/>
      <w:sz w:val="28"/>
      <w:szCs w:val="28"/>
    </w:rPr>
  </w:style>
  <w:style w:type="paragraph" w:styleId="1636" w:customStyle="1">
    <w:name w:val="xl79"/>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37" w:customStyle="1">
    <w:name w:val="p0"/>
    <w:basedOn w:val="1097"/>
    <w:uiPriority w:val="0"/>
    <w:qFormat/>
    <w:pPr>
      <w:widowControl/>
    </w:pPr>
    <w:rPr>
      <w:rFonts w:ascii="Calibri" w:hAnsi="Calibri" w:eastAsia="宋体" w:cs="宋体"/>
      <w:szCs w:val="21"/>
    </w:rPr>
  </w:style>
  <w:style w:type="paragraph" w:styleId="1638" w:customStyle="1">
    <w:name w:val="font0"/>
    <w:basedOn w:val="1097"/>
    <w:uiPriority w:val="0"/>
    <w:qFormat/>
    <w:pPr>
      <w:jc w:val="left"/>
      <w:spacing w:before="100" w:beforeAutospacing="1" w:after="100" w:afterAutospacing="1"/>
      <w:widowControl/>
    </w:pPr>
    <w:rPr>
      <w:rFonts w:ascii="宋体" w:hAnsi="宋体" w:eastAsia="宋体" w:cs="宋体"/>
      <w:color w:val="000000"/>
      <w:sz w:val="22"/>
    </w:rPr>
  </w:style>
  <w:style w:type="paragraph" w:styleId="1639" w:customStyle="1">
    <w:name w:val="xl73"/>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0" w:customStyle="1">
    <w:name w:val="font14"/>
    <w:basedOn w:val="1097"/>
    <w:uiPriority w:val="0"/>
    <w:qFormat/>
    <w:pPr>
      <w:jc w:val="left"/>
      <w:spacing w:before="100" w:beforeAutospacing="1" w:after="100" w:afterAutospacing="1"/>
      <w:widowControl/>
    </w:pPr>
    <w:rPr>
      <w:rFonts w:ascii="宋体" w:hAnsi="宋体" w:eastAsia="宋体" w:cs="宋体"/>
      <w:sz w:val="12"/>
      <w:szCs w:val="12"/>
    </w:rPr>
  </w:style>
  <w:style w:type="paragraph" w:styleId="1641" w:customStyle="1">
    <w:name w:val="项目编号3"/>
    <w:basedOn w:val="1097"/>
    <w:next w:val="1097"/>
    <w:uiPriority w:val="0"/>
    <w:qFormat/>
    <w:pPr>
      <w:ind w:firstLine="200"/>
      <w:jc w:val="left"/>
      <w:spacing w:line="360" w:lineRule="auto"/>
      <w:tabs>
        <w:tab w:val="left" w:pos="855" w:leader="none"/>
      </w:tabs>
    </w:pPr>
    <w:rPr>
      <w:rFonts w:ascii="宋体" w:hAnsi="Times New Roman" w:eastAsia="宋体"/>
      <w:sz w:val="24"/>
      <w:szCs w:val="24"/>
    </w:rPr>
  </w:style>
  <w:style w:type="paragraph" w:styleId="1642" w:customStyle="1">
    <w:name w:val="xl40"/>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43" w:customStyle="1">
    <w:name w:val="Normal_1"/>
    <w:uiPriority w:val="0"/>
    <w:qFormat/>
    <w:pPr>
      <w:jc w:val="both"/>
      <w:spacing w:before="120" w:after="240"/>
    </w:pPr>
    <w:rPr>
      <w:rFonts w:ascii="Times New Roman" w:hAnsi="Times New Roman" w:eastAsia="Calibri" w:cs="Times New Roman"/>
      <w:sz w:val="22"/>
      <w:szCs w:val="22"/>
      <w:lang w:val="ru-RU" w:eastAsia="zh-CN" w:bidi="ar-SA"/>
    </w:rPr>
  </w:style>
  <w:style w:type="paragraph" w:styleId="1644" w:customStyle="1">
    <w:name w:val="菲页2"/>
    <w:basedOn w:val="1190"/>
    <w:uiPriority w:val="0"/>
    <w:qFormat/>
    <w:pPr>
      <w:ind w:left="2265" w:hanging="900"/>
      <w:tabs>
        <w:tab w:val="left" w:pos="2265" w:leader="none"/>
      </w:tabs>
    </w:pPr>
    <w:rPr>
      <w:rFonts w:ascii="黑体" w:hAnsi="宋体" w:eastAsia="黑体"/>
      <w:b w:val="0"/>
      <w:sz w:val="44"/>
    </w:rPr>
  </w:style>
  <w:style w:type="paragraph" w:styleId="1645" w:customStyle="1">
    <w:name w:val="xl83"/>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46" w:customStyle="1">
    <w:name w:val="xl111"/>
    <w:basedOn w:val="10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47" w:customStyle="1">
    <w:name w:val="Char Char1 Char"/>
    <w:basedOn w:val="1097"/>
    <w:uiPriority w:val="0"/>
    <w:qFormat/>
    <w:pPr>
      <w:jc w:val="left"/>
      <w:spacing w:after="160" w:line="240" w:lineRule="exact"/>
      <w:widowControl/>
    </w:pPr>
    <w:rPr>
      <w:rFonts w:ascii="仿宋_GB2312" w:hAnsi="Times New Roman" w:eastAsia="仿宋_GB2312"/>
      <w:sz w:val="32"/>
      <w:szCs w:val="32"/>
    </w:rPr>
  </w:style>
  <w:style w:type="paragraph" w:styleId="1648" w:customStyle="1">
    <w:name w:val="样式 标题 2 + Times New Roman 四号 非加粗 段前: 5 磅 段后: 0 磅 行距: 固定值 20..."/>
    <w:basedOn w:val="1306"/>
    <w:uiPriority w:val="0"/>
    <w:qFormat/>
    <w:pPr>
      <w:jc w:val="center"/>
      <w:spacing w:before="100" w:after="0" w:line="400" w:lineRule="exact"/>
    </w:pPr>
    <w:rPr>
      <w:rFonts w:ascii="Times New Roman" w:hAnsi="Times New Roman" w:cs="宋体"/>
      <w:b w:val="0"/>
      <w:bCs w:val="0"/>
      <w:sz w:val="28"/>
      <w:szCs w:val="20"/>
    </w:rPr>
  </w:style>
  <w:style w:type="paragraph" w:styleId="1649" w:customStyle="1">
    <w:name w:val="font13"/>
    <w:basedOn w:val="1097"/>
    <w:uiPriority w:val="0"/>
    <w:qFormat/>
    <w:pPr>
      <w:jc w:val="left"/>
      <w:spacing w:before="100" w:beforeAutospacing="1" w:after="100" w:afterAutospacing="1"/>
      <w:widowControl/>
    </w:pPr>
    <w:rPr>
      <w:rFonts w:ascii="Times New Roman" w:hAnsi="Times New Roman" w:eastAsia="宋体"/>
      <w:b/>
      <w:bCs/>
      <w:sz w:val="22"/>
    </w:rPr>
  </w:style>
  <w:style w:type="paragraph" w:styleId="1650" w:customStyle="1">
    <w:name w:val="H3"/>
    <w:basedOn w:val="1097"/>
    <w:next w:val="1097"/>
    <w:uiPriority w:val="0"/>
    <w:qFormat/>
    <w:pPr>
      <w:jc w:val="left"/>
      <w:keepNext/>
      <w:spacing w:before="100" w:after="100"/>
      <w:outlineLvl w:val="3"/>
    </w:pPr>
    <w:rPr>
      <w:rFonts w:ascii="Times New Roman" w:hAnsi="Times New Roman" w:eastAsia="宋体"/>
      <w:b/>
      <w:sz w:val="28"/>
      <w:szCs w:val="20"/>
    </w:rPr>
  </w:style>
  <w:style w:type="paragraph" w:styleId="1651" w:customStyle="1">
    <w:name w:val="xl100"/>
    <w:basedOn w:val="109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52" w:customStyle="1">
    <w:name w:val="Char Char Char Char Char Char Char"/>
    <w:basedOn w:val="1097"/>
    <w:uiPriority w:val="0"/>
    <w:qFormat/>
    <w:pPr>
      <w:jc w:val="left"/>
      <w:spacing w:after="160" w:line="240" w:lineRule="exact"/>
      <w:widowControl/>
    </w:pPr>
    <w:rPr>
      <w:rFonts w:ascii="Times New Roman" w:hAnsi="Times New Roman" w:eastAsia="宋体"/>
      <w:szCs w:val="24"/>
    </w:rPr>
  </w:style>
  <w:style w:type="paragraph" w:styleId="1653" w:customStyle="1">
    <w:name w:val="xl90"/>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54" w:customStyle="1">
    <w:name w:val="xl365"/>
    <w:basedOn w:val="109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55" w:customStyle="1">
    <w:name w:val="正文文本_0"/>
    <w:basedOn w:val="1396"/>
    <w:uiPriority w:val="0"/>
    <w:qFormat/>
    <w:pPr>
      <w:ind w:left="72" w:right="30"/>
      <w:jc w:val="center"/>
      <w:spacing w:after="60" w:line="360" w:lineRule="atLeast"/>
    </w:pPr>
    <w:rPr>
      <w:sz w:val="20"/>
      <w:szCs w:val="20"/>
    </w:rPr>
  </w:style>
  <w:style w:type="paragraph" w:styleId="1656" w:customStyle="1">
    <w:name w:val="font11"/>
    <w:basedOn w:val="1097"/>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657" w:customStyle="1">
    <w:name w:val="修订1"/>
    <w:uiPriority w:val="0"/>
    <w:unhideWhenUsed/>
    <w:qFormat/>
    <w:rPr>
      <w:rFonts w:ascii="Times New Roman" w:hAnsi="Times New Roman" w:eastAsia="宋体" w:cs="Times New Roman"/>
      <w:sz w:val="21"/>
      <w:lang w:val="en-US" w:eastAsia="zh-CN" w:bidi="ar-SA"/>
    </w:rPr>
  </w:style>
  <w:style w:type="paragraph" w:styleId="1658" w:customStyle="1">
    <w:name w:val="xl105"/>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659" w:customStyle="1">
    <w:name w:val="font6"/>
    <w:basedOn w:val="1097"/>
    <w:uiPriority w:val="0"/>
    <w:qFormat/>
    <w:pPr>
      <w:jc w:val="left"/>
      <w:spacing w:before="100" w:beforeAutospacing="1" w:after="100" w:afterAutospacing="1"/>
      <w:widowControl/>
    </w:pPr>
    <w:rPr>
      <w:rFonts w:ascii="宋体" w:hAnsi="宋体" w:eastAsia="宋体" w:cs="宋体"/>
      <w:sz w:val="22"/>
    </w:rPr>
  </w:style>
  <w:style w:type="paragraph" w:styleId="1660" w:customStyle="1">
    <w:name w:val="xl8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61" w:customStyle="1">
    <w:name w:val="默认段落字体 Para Char"/>
    <w:basedOn w:val="1097"/>
    <w:uiPriority w:val="0"/>
    <w:qFormat/>
    <w:pPr>
      <w:ind w:firstLine="200"/>
      <w:spacing w:line="360" w:lineRule="auto"/>
    </w:pPr>
    <w:rPr>
      <w:rFonts w:ascii="宋体" w:hAnsi="宋体" w:eastAsia="宋体" w:cs="宋体"/>
      <w:sz w:val="24"/>
      <w:szCs w:val="24"/>
    </w:rPr>
  </w:style>
  <w:style w:type="paragraph" w:styleId="1662" w:customStyle="1">
    <w:name w:val="纯文本3"/>
    <w:basedOn w:val="1097"/>
    <w:uiPriority w:val="0"/>
    <w:qFormat/>
    <w:rPr>
      <w:rFonts w:ascii="宋体" w:hAnsi="Courier New" w:eastAsia="楷体_GB2312"/>
      <w:sz w:val="26"/>
      <w:szCs w:val="20"/>
    </w:rPr>
  </w:style>
  <w:style w:type="paragraph" w:styleId="1663" w:customStyle="1">
    <w:name w:val="Char Char Char Char Char Char1 Char"/>
    <w:basedOn w:val="1097"/>
    <w:uiPriority w:val="0"/>
    <w:qFormat/>
    <w:pPr>
      <w:jc w:val="left"/>
      <w:spacing w:after="160" w:line="240" w:lineRule="exact"/>
      <w:widowControl/>
    </w:pPr>
    <w:rPr>
      <w:rFonts w:ascii="Verdana" w:hAnsi="Verdana" w:eastAsia="宋体"/>
      <w:szCs w:val="20"/>
      <w:lang w:eastAsia="en-US"/>
    </w:rPr>
  </w:style>
  <w:style w:type="paragraph" w:styleId="1664" w:customStyle="1">
    <w:name w:val="xl50"/>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65" w:customStyle="1">
    <w:name w:val="xl85"/>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66" w:customStyle="1">
    <w:name w:val="样式 标题 3 + (中文) 黑体 小四 非加粗 段前: 7.8 磅 段后: 0 磅 行距: 固定值 20 磅"/>
    <w:basedOn w:val="119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67" w:customStyle="1">
    <w:name w:val="xl94"/>
    <w:basedOn w:val="109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68" w:customStyle="1">
    <w:name w:val="表格"/>
    <w:basedOn w:val="1097"/>
    <w:uiPriority w:val="0"/>
    <w:qFormat/>
    <w:pPr>
      <w:jc w:val="center"/>
    </w:pPr>
    <w:rPr>
      <w:rFonts w:ascii="华文细黑" w:hAnsi="华文细黑" w:eastAsia="宋体"/>
      <w:szCs w:val="20"/>
    </w:rPr>
  </w:style>
  <w:style w:type="paragraph" w:styleId="1669" w:customStyle="1">
    <w:name w:val="默认段落字体 Para Char Char Char Char Char Char Char"/>
    <w:basedOn w:val="1097"/>
    <w:uiPriority w:val="0"/>
    <w:qFormat/>
    <w:rPr>
      <w:rFonts w:ascii="Tahoma" w:hAnsi="Tahoma" w:eastAsia="宋体"/>
      <w:sz w:val="24"/>
      <w:szCs w:val="20"/>
    </w:rPr>
  </w:style>
  <w:style w:type="paragraph" w:styleId="1670" w:customStyle="1">
    <w:name w:val="xl2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71" w:customStyle="1">
    <w:name w:val="xl9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72" w:customStyle="1">
    <w:name w:val="Char Char2"/>
    <w:basedOn w:val="1097"/>
    <w:uiPriority w:val="0"/>
    <w:qFormat/>
    <w:pPr>
      <w:spacing w:line="240" w:lineRule="exact"/>
    </w:pPr>
    <w:rPr>
      <w:rFonts w:ascii="Times New Roman" w:hAnsi="Times New Roman" w:eastAsia="宋体"/>
      <w:szCs w:val="24"/>
    </w:rPr>
  </w:style>
  <w:style w:type="paragraph" w:styleId="1673" w:customStyle="1">
    <w:name w:val="Blockquote"/>
    <w:basedOn w:val="1097"/>
    <w:uiPriority w:val="0"/>
    <w:qFormat/>
    <w:pPr>
      <w:ind w:left="360" w:right="360"/>
      <w:jc w:val="left"/>
      <w:spacing w:before="100" w:after="100"/>
    </w:pPr>
    <w:rPr>
      <w:rFonts w:ascii="Calibri" w:hAnsi="Calibri" w:eastAsia="宋体"/>
      <w:sz w:val="24"/>
      <w:szCs w:val="20"/>
    </w:rPr>
  </w:style>
  <w:style w:type="paragraph" w:styleId="1674" w:customStyle="1">
    <w:name w:val="xl371"/>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75" w:customStyle="1">
    <w:name w:val="Table Paragraph"/>
    <w:basedOn w:val="1097"/>
    <w:uiPriority w:val="0"/>
    <w:qFormat/>
    <w:pPr>
      <w:jc w:val="left"/>
    </w:pPr>
    <w:rPr>
      <w:rFonts w:ascii="PMingLiU" w:hAnsi="PMingLiU" w:eastAsia="PMingLiU" w:cs="PMingLiU"/>
      <w:sz w:val="22"/>
      <w:lang w:val="zh-CN" w:bidi="zh-CN"/>
    </w:rPr>
  </w:style>
  <w:style w:type="paragraph" w:styleId="1676" w:customStyle="1">
    <w:name w:val="xl69"/>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7" w:customStyle="1">
    <w:name w:val="xl97"/>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78" w:customStyle="1">
    <w:name w:val="xl106"/>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79" w:customStyle="1">
    <w:name w:val="font19"/>
    <w:basedOn w:val="1097"/>
    <w:uiPriority w:val="0"/>
    <w:qFormat/>
    <w:pPr>
      <w:jc w:val="left"/>
      <w:spacing w:before="100" w:beforeAutospacing="1" w:after="100" w:afterAutospacing="1"/>
      <w:widowControl/>
    </w:pPr>
    <w:rPr>
      <w:rFonts w:ascii="Times New Roman" w:hAnsi="Times New Roman" w:eastAsia="宋体"/>
      <w:sz w:val="12"/>
      <w:szCs w:val="12"/>
    </w:rPr>
  </w:style>
  <w:style w:type="paragraph" w:styleId="1680" w:customStyle="1">
    <w:name w:val="xl89"/>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81" w:customStyle="1">
    <w:name w:val="_Style 37"/>
    <w:basedOn w:val="1097"/>
    <w:next w:val="1097"/>
    <w:uiPriority w:val="0"/>
    <w:qFormat/>
    <w:rPr>
      <w:rFonts w:ascii="Times New Roman" w:hAnsi="Times New Roman" w:eastAsia="宋体"/>
      <w:szCs w:val="24"/>
    </w:rPr>
  </w:style>
  <w:style w:type="paragraph" w:styleId="1682" w:customStyle="1">
    <w:name w:val="font15"/>
    <w:basedOn w:val="1097"/>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83" w:customStyle="1">
    <w:name w:val="目录"/>
    <w:basedOn w:val="1097"/>
    <w:uiPriority w:val="0"/>
    <w:qFormat/>
    <w:pPr>
      <w:jc w:val="center"/>
      <w:widowControl/>
    </w:pPr>
    <w:rPr>
      <w:rFonts w:ascii="宋体" w:hAnsi="Times New Roman" w:eastAsia="宋体"/>
      <w:b/>
      <w:sz w:val="36"/>
      <w:szCs w:val="20"/>
    </w:rPr>
  </w:style>
  <w:style w:type="paragraph" w:styleId="1684" w:customStyle="1">
    <w:name w:val="2-2ji"/>
    <w:basedOn w:val="1306"/>
    <w:uiPriority w:val="0"/>
    <w:qFormat/>
    <w:pPr>
      <w:jc w:val="center"/>
      <w:spacing w:before="0" w:after="0" w:line="360" w:lineRule="auto"/>
    </w:pPr>
    <w:rPr>
      <w:rFonts w:ascii="宋体" w:hAnsi="宋体" w:eastAsia="宋体"/>
      <w:sz w:val="36"/>
      <w:szCs w:val="24"/>
    </w:rPr>
  </w:style>
  <w:style w:type="paragraph" w:styleId="1685" w:customStyle="1">
    <w:name w:val="xl7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86" w:customStyle="1">
    <w:name w:val="List Paragraph1"/>
    <w:basedOn w:val="1097"/>
    <w:uiPriority w:val="0"/>
    <w:qFormat/>
    <w:pPr>
      <w:ind w:firstLine="420"/>
    </w:pPr>
    <w:rPr>
      <w:rFonts w:ascii="Times New Roman" w:hAnsi="Times New Roman" w:eastAsia="宋体"/>
      <w:szCs w:val="21"/>
    </w:rPr>
  </w:style>
  <w:style w:type="paragraph" w:styleId="1687" w:customStyle="1">
    <w:name w:val="TOC 标题2"/>
    <w:basedOn w:val="1304"/>
    <w:next w:val="109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88" w:customStyle="1">
    <w:name w:val="xl103"/>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89" w:customStyle="1">
    <w:name w:val="font9"/>
    <w:basedOn w:val="1097"/>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90" w:customStyle="1">
    <w:name w:val="xl366"/>
    <w:basedOn w:val="109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91" w:customStyle="1">
    <w:name w:val="样式 标题 1 + 黑体 三号 非加粗 居中 段前: 6 磅 段后: 6 磅 行距: 固定值 20 磅"/>
    <w:basedOn w:val="1304"/>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92" w:customStyle="1">
    <w:name w:val="xl107"/>
    <w:basedOn w:val="109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93" w:customStyle="1">
    <w:name w:val="xl368"/>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94" w:customStyle="1">
    <w:name w:val="xl68"/>
    <w:basedOn w:val="1097"/>
    <w:uiPriority w:val="0"/>
    <w:qFormat/>
    <w:pPr>
      <w:jc w:val="center"/>
      <w:spacing w:before="100" w:beforeAutospacing="1" w:after="100" w:afterAutospacing="1"/>
      <w:widowControl/>
    </w:pPr>
    <w:rPr>
      <w:rFonts w:ascii="宋体" w:hAnsi="宋体" w:eastAsia="宋体" w:cs="宋体"/>
      <w:sz w:val="20"/>
      <w:szCs w:val="20"/>
    </w:rPr>
  </w:style>
  <w:style w:type="paragraph" w:styleId="1695" w:customStyle="1">
    <w:name w:val="样式1"/>
    <w:basedOn w:val="1097"/>
    <w:uiPriority w:val="0"/>
    <w:qFormat/>
    <w:pPr>
      <w:spacing w:before="120" w:after="120" w:line="300" w:lineRule="auto"/>
    </w:pPr>
    <w:rPr>
      <w:rFonts w:ascii="宋体" w:hAnsi="宋体" w:eastAsia="宋体"/>
      <w:b/>
      <w:sz w:val="24"/>
      <w:szCs w:val="20"/>
    </w:rPr>
  </w:style>
  <w:style w:type="paragraph" w:styleId="1696" w:customStyle="1">
    <w:name w:val="xl88"/>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97" w:customStyle="1">
    <w:name w:val="xl84"/>
    <w:basedOn w:val="1097"/>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9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699" w:customStyle="1">
    <w:name w:val="xl4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00" w:customStyle="1">
    <w:name w:val="z-Bottom of Form"/>
    <w:next w:val="1097"/>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701" w:customStyle="1">
    <w:name w:val="z-Top of Form"/>
    <w:next w:val="1097"/>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702" w:customStyle="1">
    <w:name w:val="xl26"/>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703" w:customStyle="1">
    <w:name w:val="xl3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704" w:customStyle="1">
    <w:name w:val="Char Char Char Char Char Char Char Char Char Char"/>
    <w:basedOn w:val="1097"/>
    <w:uiPriority w:val="0"/>
    <w:qFormat/>
    <w:pPr>
      <w:ind w:left="432" w:hanging="432"/>
      <w:tabs>
        <w:tab w:val="left" w:pos="898" w:leader="none"/>
      </w:tabs>
    </w:pPr>
    <w:rPr>
      <w:rFonts w:ascii="Times New Roman" w:hAnsi="Times New Roman" w:eastAsia="宋体"/>
      <w:sz w:val="24"/>
      <w:szCs w:val="24"/>
    </w:rPr>
  </w:style>
  <w:style w:type="paragraph" w:styleId="1705" w:customStyle="1">
    <w:name w:val="xl41"/>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706" w:customStyle="1">
    <w:name w:val="xl29"/>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707" w:customStyle="1">
    <w:name w:val="菲页1"/>
    <w:basedOn w:val="1306"/>
    <w:uiPriority w:val="0"/>
    <w:qFormat/>
    <w:pPr>
      <w:jc w:val="center"/>
      <w:spacing w:before="312" w:after="312" w:line="360" w:lineRule="auto"/>
      <w:widowControl/>
    </w:pPr>
    <w:rPr>
      <w:rFonts w:ascii="黑体" w:hAnsi="宋体"/>
      <w:b w:val="0"/>
      <w:color w:val="000000"/>
      <w:sz w:val="52"/>
      <w:szCs w:val="20"/>
    </w:rPr>
  </w:style>
  <w:style w:type="paragraph" w:styleId="1708" w:customStyle="1">
    <w:name w:val="xl33"/>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709" w:customStyle="1">
    <w:name w:val="font8"/>
    <w:basedOn w:val="1097"/>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710" w:customStyle="1">
    <w:name w:val="xl93"/>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711" w:customStyle="1">
    <w:name w:val="Char Char Char Char Char Char Char Char Char Char1"/>
    <w:basedOn w:val="1097"/>
    <w:uiPriority w:val="0"/>
    <w:qFormat/>
    <w:pPr>
      <w:ind w:left="315" w:hanging="315"/>
      <w:tabs>
        <w:tab w:val="left" w:pos="315" w:leader="none"/>
      </w:tabs>
    </w:pPr>
    <w:rPr>
      <w:rFonts w:ascii="Times New Roman" w:hAnsi="Times New Roman" w:eastAsia="宋体"/>
      <w:sz w:val="24"/>
      <w:szCs w:val="24"/>
    </w:rPr>
  </w:style>
  <w:style w:type="paragraph" w:styleId="1712" w:customStyle="1">
    <w:name w:val="xl2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713" w:customStyle="1">
    <w:name w:val="默认段落字体 Para Char Char Char"/>
    <w:basedOn w:val="1097"/>
    <w:uiPriority w:val="0"/>
    <w:qFormat/>
    <w:rPr>
      <w:rFonts w:ascii="Times New Roman" w:hAnsi="Times New Roman" w:eastAsia="宋体"/>
      <w:szCs w:val="24"/>
    </w:rPr>
  </w:style>
  <w:style w:type="paragraph" w:styleId="1714"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715" w:customStyle="1">
    <w:name w:val="文档正文"/>
    <w:basedOn w:val="1097"/>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716" w:customStyle="1">
    <w:name w:val="font5"/>
    <w:basedOn w:val="1097"/>
    <w:uiPriority w:val="0"/>
    <w:qFormat/>
    <w:pPr>
      <w:jc w:val="left"/>
      <w:spacing w:before="100" w:beforeAutospacing="1" w:after="100" w:afterAutospacing="1"/>
      <w:widowControl/>
    </w:pPr>
    <w:rPr>
      <w:rFonts w:ascii="宋体" w:hAnsi="宋体" w:eastAsia="宋体" w:cs="宋体"/>
      <w:sz w:val="18"/>
      <w:szCs w:val="18"/>
    </w:rPr>
  </w:style>
  <w:style w:type="paragraph" w:styleId="1717" w:customStyle="1">
    <w:name w:val="xl44"/>
    <w:basedOn w:val="1097"/>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718" w:customStyle="1">
    <w:name w:val="正文缩进_0"/>
    <w:basedOn w:val="1618"/>
    <w:uiPriority w:val="0"/>
    <w:qFormat/>
    <w:pPr>
      <w:ind w:firstLine="420"/>
      <w:jc w:val="both"/>
      <w:widowControl w:val="off"/>
    </w:pPr>
    <w:rPr>
      <w:u w:val="single"/>
    </w:rPr>
  </w:style>
  <w:style w:type="paragraph" w:styleId="1719" w:customStyle="1">
    <w:name w:val="xl364"/>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20" w:customStyle="1">
    <w:name w:val="Preformatted"/>
    <w:basedOn w:val="109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721" w:customStyle="1">
    <w:name w:val="xl11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722" w:customStyle="1">
    <w:name w:val="H2"/>
    <w:basedOn w:val="1097"/>
    <w:next w:val="1097"/>
    <w:uiPriority w:val="0"/>
    <w:qFormat/>
    <w:pPr>
      <w:jc w:val="left"/>
      <w:keepNext/>
      <w:spacing w:before="100" w:after="100"/>
      <w:outlineLvl w:val="2"/>
    </w:pPr>
    <w:rPr>
      <w:rFonts w:ascii="Times New Roman" w:hAnsi="Times New Roman" w:eastAsia="宋体"/>
      <w:b/>
      <w:sz w:val="36"/>
      <w:szCs w:val="20"/>
    </w:rPr>
  </w:style>
  <w:style w:type="paragraph" w:styleId="1723" w:customStyle="1">
    <w:name w:val="xl74"/>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724" w:customStyle="1">
    <w:name w:val="xl86"/>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725" w:customStyle="1">
    <w:name w:val="xl7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26" w:customStyle="1">
    <w:name w:val="xl24"/>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727" w:customStyle="1">
    <w:name w:val="xl75"/>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28" w:customStyle="1">
    <w:name w:val="xl362"/>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29" w:customStyle="1">
    <w:name w:val="xl30"/>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730" w:customStyle="1">
    <w:name w:val="xl34"/>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731" w:customStyle="1">
    <w:name w:val="xl99"/>
    <w:basedOn w:val="10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32" w:customStyle="1">
    <w:name w:val="xl363"/>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33" w:customStyle="1">
    <w:name w:val="Char1"/>
    <w:basedOn w:val="1097"/>
    <w:uiPriority w:val="0"/>
    <w:qFormat/>
    <w:pPr>
      <w:jc w:val="left"/>
      <w:spacing w:after="160" w:line="240" w:lineRule="exact"/>
      <w:widowControl/>
    </w:pPr>
    <w:rPr>
      <w:rFonts w:ascii="Times New Roman" w:hAnsi="Times New Roman" w:eastAsia="宋体"/>
      <w:szCs w:val="24"/>
    </w:rPr>
  </w:style>
  <w:style w:type="paragraph" w:styleId="1734" w:customStyle="1">
    <w:name w:val="xl28"/>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735" w:customStyle="1">
    <w:name w:val="TOC 标题11"/>
    <w:basedOn w:val="1097"/>
    <w:next w:val="1097"/>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736" w:customStyle="1">
    <w:name w:val="标题 H3"/>
    <w:basedOn w:val="1097"/>
    <w:next w:val="1097"/>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737" w:customStyle="1">
    <w:name w:val="标题 H2"/>
    <w:basedOn w:val="1097"/>
    <w:next w:val="1097"/>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738" w:customStyle="1">
    <w:name w:val="_Style 16"/>
    <w:basedOn w:val="1097"/>
    <w:next w:val="1390"/>
    <w:uiPriority w:val="99"/>
    <w:qFormat/>
    <w:pPr>
      <w:ind w:firstLine="420"/>
      <w:spacing w:line="360" w:lineRule="auto"/>
    </w:pPr>
    <w:rPr>
      <w:rFonts w:ascii="Calibri" w:hAnsi="Calibri" w:eastAsia="宋体"/>
      <w:sz w:val="24"/>
    </w:rPr>
  </w:style>
  <w:style w:type="table" w:styleId="1739" w:customStyle="1">
    <w:name w:val="网格型1"/>
    <w:basedOn w:val="1323"/>
    <w:uiPriority w:val="39"/>
    <w:qFormat/>
    <w:tblPr>
      <w:tblCellMar>
        <w:left w:w="0" w:type="dxa"/>
        <w:top w:w="0" w:type="dxa"/>
        <w:right w:w="0" w:type="dxa"/>
        <w:bottom w:w="0" w:type="dxa"/>
      </w:tblCellMar>
    </w:tblPr>
  </w:style>
  <w:style w:type="table" w:styleId="1740" w:customStyle="1">
    <w:name w:val="自定网格1"/>
    <w:basedOn w:val="1323"/>
    <w:uiPriority w:val="39"/>
    <w:qFormat/>
    <w:pPr>
      <w:jc w:val="both"/>
      <w:widowControl w:val="off"/>
    </w:pPr>
    <w:tblPr>
      <w:tblCellMar>
        <w:left w:w="0" w:type="dxa"/>
        <w:top w:w="0" w:type="dxa"/>
        <w:right w:w="0" w:type="dxa"/>
        <w:bottom w:w="0" w:type="dxa"/>
      </w:tblCellMar>
    </w:tblPr>
  </w:style>
  <w:style w:type="table" w:styleId="1741" w:customStyle="1">
    <w:name w:val="网格型2"/>
    <w:basedOn w:val="1323"/>
    <w:uiPriority w:val="39"/>
    <w:qFormat/>
    <w:pPr>
      <w:jc w:val="both"/>
      <w:widowControl w:val="off"/>
    </w:pPr>
    <w:tblPr>
      <w:tblCellMar>
        <w:left w:w="0" w:type="dxa"/>
        <w:top w:w="0" w:type="dxa"/>
        <w:right w:w="0" w:type="dxa"/>
        <w:bottom w:w="0" w:type="dxa"/>
      </w:tblCellMar>
    </w:tblPr>
  </w:style>
  <w:style w:type="character" w:styleId="1742" w:customStyle="1">
    <w:name w:val="NormalCharacter1"/>
    <w:uiPriority w:val="0"/>
    <w:qFormat/>
  </w:style>
  <w:style w:type="character" w:styleId="1743" w:customStyle="1">
    <w:name w:val="列出段落 Char"/>
    <w:uiPriority w:val="34"/>
    <w:qFormat/>
    <w:rPr>
      <w:sz w:val="21"/>
      <w:szCs w:val="24"/>
    </w:rPr>
  </w:style>
  <w:style w:type="table" w:styleId="1744" w:customStyle="1">
    <w:name w:val="网格型3"/>
    <w:basedOn w:val="1323"/>
    <w:uiPriority w:val="39"/>
    <w:qFormat/>
    <w:rPr>
      <w:rFonts w:ascii="Calibri" w:hAnsi="Calibri"/>
    </w:rPr>
    <w:tblPr>
      <w:tblCellMar>
        <w:left w:w="0" w:type="dxa"/>
        <w:top w:w="0" w:type="dxa"/>
        <w:right w:w="0" w:type="dxa"/>
        <w:bottom w:w="0" w:type="dxa"/>
      </w:tblCellMar>
    </w:tblPr>
  </w:style>
  <w:style w:type="table" w:styleId="1745" w:customStyle="1">
    <w:name w:val="网格型4"/>
    <w:basedOn w:val="1323"/>
    <w:uiPriority w:val="39"/>
    <w:qFormat/>
    <w:rPr>
      <w:rFonts w:ascii="Calibri" w:hAnsi="Calibri"/>
    </w:rPr>
    <w:tblPr>
      <w:tblCellMar>
        <w:left w:w="0" w:type="dxa"/>
        <w:top w:w="0" w:type="dxa"/>
        <w:right w:w="0" w:type="dxa"/>
        <w:bottom w:w="0" w:type="dxa"/>
      </w:tblCellMar>
    </w:tblPr>
  </w:style>
  <w:style w:type="table" w:styleId="1746" w:customStyle="1">
    <w:name w:val="网格型5"/>
    <w:basedOn w:val="1323"/>
    <w:uiPriority w:val="39"/>
    <w:qFormat/>
    <w:rPr>
      <w:rFonts w:ascii="Calibri" w:hAnsi="Calibri"/>
    </w:rPr>
    <w:tblPr>
      <w:tblCellMar>
        <w:left w:w="0" w:type="dxa"/>
        <w:top w:w="0" w:type="dxa"/>
        <w:right w:w="0" w:type="dxa"/>
        <w:bottom w:w="0" w:type="dxa"/>
      </w:tblCellMar>
    </w:tblPr>
  </w:style>
  <w:style w:type="table" w:styleId="1747" w:customStyle="1">
    <w:name w:val="网格型6"/>
    <w:basedOn w:val="1323"/>
    <w:uiPriority w:val="39"/>
    <w:qFormat/>
    <w:rPr>
      <w:rFonts w:ascii="Calibri" w:hAnsi="Calibri"/>
    </w:rPr>
    <w:tblPr>
      <w:tblCellMar>
        <w:left w:w="0" w:type="dxa"/>
        <w:top w:w="0" w:type="dxa"/>
        <w:right w:w="0" w:type="dxa"/>
        <w:bottom w:w="0" w:type="dxa"/>
      </w:tblCellMar>
    </w:tblPr>
  </w:style>
  <w:style w:type="paragraph" w:styleId="1748" w:customStyle="1">
    <w:name w:val="引文目录1"/>
    <w:basedOn w:val="1097"/>
    <w:next w:val="1097"/>
    <w:uiPriority w:val="0"/>
    <w:qFormat/>
    <w:pPr>
      <w:ind w:left="420"/>
    </w:pPr>
  </w:style>
  <w:style w:type="paragraph" w:styleId="1749" w:customStyle="1">
    <w:name w:val="Table Text"/>
    <w:basedOn w:val="1097"/>
    <w:uiPriority w:val="0"/>
    <w:semiHidden/>
    <w:qFormat/>
    <w:rPr>
      <w:rFonts w:ascii="宋体" w:hAnsi="宋体" w:eastAsia="宋体" w:cs="宋体"/>
      <w:sz w:val="19"/>
      <w:szCs w:val="19"/>
      <w:lang w:eastAsia="en-US"/>
    </w:rPr>
  </w:style>
  <w:style w:type="table" w:styleId="1750" w:customStyle="1">
    <w:name w:val="Table Normal_0"/>
    <w:uiPriority w:val="0"/>
    <w:unhideWhenUsed/>
    <w:qFormat/>
    <w:tblPr>
      <w:tblCellMar>
        <w:left w:w="0" w:type="dxa"/>
        <w:top w:w="0" w:type="dxa"/>
        <w:right w:w="0" w:type="dxa"/>
        <w:bottom w:w="0" w:type="dxa"/>
      </w:tblCellMar>
    </w:tblPr>
  </w:style>
  <w:style w:type="character" w:styleId="1751" w:customStyle="1">
    <w:name w:val="font112"/>
    <w:uiPriority w:val="0"/>
    <w:qFormat/>
    <w:rPr>
      <w:rFonts w:hint="eastAsia" w:ascii="宋体" w:hAnsi="宋体" w:eastAsia="宋体" w:cs="宋体"/>
      <w:color w:val="000000"/>
      <w:sz w:val="20"/>
      <w:szCs w:val="20"/>
      <w:u w:val="none"/>
    </w:rPr>
  </w:style>
  <w:style w:type="paragraph" w:styleId="1752" w:customStyle="1">
    <w:name w:val="索引 411"/>
    <w:basedOn w:val="1097"/>
    <w:next w:val="1097"/>
    <w:uiPriority w:val="99"/>
    <w:qFormat/>
    <w:pPr>
      <w:ind w:left="600"/>
    </w:pPr>
    <w:rPr>
      <w:szCs w:val="24"/>
    </w:rPr>
  </w:style>
  <w:style w:type="paragraph" w:styleId="1753" w:customStyle="1">
    <w:name w:val="正文文本11"/>
    <w:basedOn w:val="1097"/>
    <w:next w:val="1754"/>
    <w:uiPriority w:val="0"/>
    <w:semiHidden/>
    <w:qFormat/>
    <w:rPr>
      <w:rFonts w:ascii="宋体" w:hAnsi="宋体" w:eastAsia="宋体" w:cs="宋体"/>
      <w:sz w:val="24"/>
      <w:szCs w:val="24"/>
      <w:lang w:eastAsia="en-US"/>
    </w:rPr>
  </w:style>
  <w:style w:type="paragraph" w:styleId="1754" w:customStyle="1">
    <w:name w:val="副标题11"/>
    <w:basedOn w:val="1097"/>
    <w:next w:val="1097"/>
    <w:uiPriority w:val="11"/>
    <w:qFormat/>
    <w:pPr>
      <w:spacing w:before="200" w:after="200"/>
    </w:pPr>
    <w:rPr>
      <w:sz w:val="24"/>
      <w:szCs w:val="24"/>
    </w:rPr>
  </w:style>
  <w:style w:type="paragraph" w:styleId="1755" w:customStyle="1">
    <w:name w:val="页眉11"/>
    <w:basedOn w:val="1097"/>
    <w:uiPriority w:val="99"/>
    <w:unhideWhenUsed/>
    <w:qFormat/>
    <w:pPr>
      <w:tabs>
        <w:tab w:val="center" w:pos="7143" w:leader="none"/>
        <w:tab w:val="right" w:pos="14287" w:leader="none"/>
      </w:tabs>
    </w:pPr>
  </w:style>
  <w:style w:type="character" w:styleId="1756" w:customStyle="1">
    <w:name w:val="font281"/>
    <w:uiPriority w:val="0"/>
    <w:qFormat/>
    <w:rPr>
      <w:rFonts w:hint="eastAsia" w:ascii="宋体" w:hAnsi="宋体" w:eastAsia="宋体" w:cs="宋体"/>
      <w:b/>
      <w:bCs/>
      <w:color w:val="000000"/>
      <w:sz w:val="18"/>
      <w:szCs w:val="18"/>
      <w:u w:val="none"/>
    </w:rPr>
  </w:style>
  <w:style w:type="character" w:styleId="1757" w:customStyle="1">
    <w:name w:val="批注框文本 Char"/>
    <w:link w:val="1122"/>
    <w:uiPriority w:val="99"/>
    <w:semiHidden/>
    <w:qFormat/>
    <w:rPr>
      <w:rFonts w:ascii="等线" w:hAnsi="等线" w:eastAsia="等线"/>
      <w:sz w:val="18"/>
      <w:szCs w:val="18"/>
    </w:rPr>
  </w:style>
  <w:style w:type="paragraph" w:styleId="1758" w:customStyle="1">
    <w:name w:val="正文文本111"/>
    <w:basedOn w:val="1097"/>
    <w:next w:val="1097"/>
    <w:uiPriority w:val="0"/>
    <w:semiHidden/>
    <w:qFormat/>
    <w:rPr>
      <w:rFonts w:ascii="宋体" w:hAnsi="宋体" w:eastAsia="宋体" w:cs="宋体"/>
      <w:sz w:val="24"/>
      <w:szCs w:val="24"/>
      <w:lang w:eastAsia="en-US"/>
    </w:rPr>
  </w:style>
  <w:style w:type="character" w:styleId="1759" w:customStyle="1">
    <w:name w:val="批注文字 Char"/>
    <w:basedOn w:val="1107"/>
    <w:link w:val="1112"/>
    <w:uiPriority w:val="0"/>
    <w:rPr>
      <w:rFonts w:ascii="Calibri" w:hAnsi="Calibri" w:eastAsia="微软雅黑"/>
      <w:sz w:val="21"/>
      <w:szCs w:val="24"/>
      <w:lang w:val="zh-CN"/>
    </w:rPr>
  </w:style>
  <w:style w:type="character" w:styleId="1760" w:customStyle="1">
    <w:name w:val="批注主题 Char"/>
    <w:basedOn w:val="1759"/>
    <w:link w:val="1135"/>
    <w:uiPriority w:val="99"/>
    <w:semiHidden/>
    <w:rPr>
      <w:rFonts w:ascii="等线" w:hAnsi="等线" w:eastAsia="等线"/>
      <w:b/>
      <w:bCs/>
      <w:sz w:val="21"/>
      <w:szCs w:val="22"/>
      <w:lang w:val="zh-CN"/>
    </w:rPr>
  </w:style>
  <w:style w:type="numbering" w:styleId="17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a3ac15b0-bff5-4ffe-9ab8-060f068b1d27</errorID>
      <errorWord>点击</errorWord>
      <group>L1_Punc</group>
      <groupName>标点问题</groupName>
      <ability>L2_Punc</ability>
      <abilityName>标点符号检查</abilityName>
      <candidateList>
        <item>，点击</item>
      </candidateList>
      <explain/>
      <paraID>2B8DA48B</paraID>
      <start>14</start>
      <end>16</end>
      <status>ignored</status>
      <modifiedWord/>
      <trackRevisions>false</trackRevisions>
    </reviewItem>
    <reviewItem>
      <errorID>141450c7-9613-40cc-8e43-ad8a582790ce</errorID>
      <errorWord>，</errorWord>
      <group>L1_Punc</group>
      <groupName>标点问题</groupName>
      <ability>L2_Punc</ability>
      <abilityName>标点符号检查</abilityName>
      <candidateList>
        <item>。</item>
      </candidateList>
      <explain/>
      <paraID>2669C5ED</paraID>
      <start>29</start>
      <end>30</end>
      <status>ignored</status>
      <modifiedWord/>
      <trackRevisions>false</trackRevisions>
    </reviewItem>
    <reviewItem>
      <errorID>47e35677-1dd1-4f93-9fc7-1fd9e91ce87b</errorID>
      <errorWord>“</errorWord>
      <group>L1_Punc</group>
      <groupName>标点问题</groupName>
      <ability>L2_Punc</ability>
      <abilityName>标点符号检查</abilityName>
      <candidateList>
        <item>。“</item>
      </candidateList>
      <explain/>
      <paraID>2669C5ED</paraID>
      <start>96</start>
      <end>97</end>
      <status>ignored</status>
      <modifiedWord/>
      <trackRevisions>false</trackRevisions>
    </reviewItem>
    <reviewItem>
      <errorID>eade4a47-cbf0-476b-8c1c-d9faf20651d9</errorID>
      <errorWord>可</errorWord>
      <group>L1_Punc</group>
      <groupName>标点问题</groupName>
      <ability>L2_Punc</ability>
      <abilityName>标点符号检查</abilityName>
      <candidateList>
        <item>，可</item>
      </candidateList>
      <explain/>
      <paraID>61F976C8</paraID>
      <start>296</start>
      <end>297</end>
      <status>ignored</status>
      <modifiedWord/>
      <trackRevisions>false</trackRevisions>
    </reviewItem>
    <reviewItem>
      <errorID>cf71a688-3a9e-4ab6-8658-b160ca983920</errorID>
      <errorWord>苏</errorWord>
      <group>L1_Punc</group>
      <groupName>标点问题</groupName>
      <ability>L2_Punc</ability>
      <abilityName>标点符号检查</abilityName>
      <candidateList>
        <item>：苏</item>
      </candidateList>
      <explain/>
      <paraID> EBD0FA7</paraID>
      <start>15</start>
      <end>16</end>
      <status>ignored</status>
      <modifiedWord/>
      <trackRevisions>false</trackRevisions>
    </reviewItem>
    <reviewItem>
      <errorID>e3837dbe-8f07-4bb7-b957-80384e337921</errorID>
      <errorWord>“</errorWord>
      <group>L1_Grammar</group>
      <groupName>语法问题</groupName>
      <ability>L2_Grammar</ability>
      <abilityName>语法错误</abilityName>
      <candidateList>
        <item>。在“</item>
      </candidateList>
      <explain/>
      <paraID>36B71897</paraID>
      <start>98</start>
      <end>99</end>
      <status>ignored</status>
      <modifiedWord/>
      <trackRevisions>false</trackRevisions>
    </reviewItem>
    <reviewItem>
      <errorID>10f188e1-c159-42ac-9086-f293fe3f03bb</errorID>
      <errorWord>，</errorWord>
      <group>L1_Punc</group>
      <groupName>标点问题</groupName>
      <ability>L2_Punc</ability>
      <abilityName>标点符号检查</abilityName>
      <candidateList>
        <item>。</item>
      </candidateList>
      <explain/>
      <paraID>36B71897</paraID>
      <start>157</start>
      <end>158</end>
      <status>ignored</status>
      <modifiedWord/>
      <trackRevisions>false</trackRevisions>
    </reviewItem>
    <reviewItem>
      <errorID>29ae6d96-9332-4965-86fb-310aa456a67d</errorID>
      <errorWord>并</errorWord>
      <group>L1_Punc</group>
      <groupName>标点问题</groupName>
      <ability>L2_Punc</ability>
      <abilityName>标点符号检查</abilityName>
      <candidateList>
        <item>，并</item>
      </candidateList>
      <explain/>
      <paraID>36B71897</paraID>
      <start>251</start>
      <end>253</end>
      <status>modified</status>
      <modifiedWord>，并</modifiedWord>
      <trackRevisions>false</trackRevisions>
    </reviewItem>
    <reviewItem>
      <errorID>39346d17-e437-41ca-a23e-a1f9b9883a03</errorID>
      <errorWord>“投标邀请函”－“</errorWord>
      <group>L1_Punc</group>
      <groupName>标点问题</groupName>
      <ability>L2_Punc</ability>
      <abilityName>标点符号检查</abilityName>
      <candidateList>
        <item>《投标邀请函》—《</item>
      </candidateList>
      <explain/>
      <paraID>6AC4923A</paraID>
      <start>26</start>
      <end>35</end>
      <status>ignored</status>
      <modifiedWord/>
      <trackRevisions>false</trackRevisions>
    </reviewItem>
    <reviewItem>
      <errorID>5fc0a609-0aaa-493c-ab7c-9ee0e39583e9</errorID>
      <errorWord>”</errorWord>
      <group>L1_Punc</group>
      <groupName>标点问题</groupName>
      <ability>L2_Punc</ability>
      <abilityName>标点符号检查</abilityName>
      <candidateList>
        <item>》</item>
      </candidateList>
      <explain/>
      <paraID>6AC4923A</paraID>
      <start>42</start>
      <end>43</end>
      <status>ignored</status>
      <modifiedWord/>
      <trackRevisions>false</trackRevisions>
    </reviewItem>
    <reviewItem>
      <errorID>408b541c-179f-4772-984b-067b2f0b6348</errorID>
      <errorWord>签字或盖章</errorWord>
      <group>L1_Grammar</group>
      <groupName>语法问题</groupName>
      <ability>L2_Grammar</ability>
      <abilityName>语法错误</abilityName>
      <candidateList>
        <item>签字</item>
      </candidateList>
      <explain/>
      <paraID>6E4BBB13</paraID>
      <start>48</start>
      <end>53</end>
      <status>ignored</status>
      <modifiedWord/>
      <trackRevisions>false</trackRevisions>
    </reviewItem>
    <reviewItem>
      <errorID>01933021-d1a6-4861-8db1-308542474f71</errorID>
      <errorWord>26.（一）</errorWord>
      <group>L1_Format</group>
      <groupName>格式问题</groupName>
      <ability>L2_Ordinal</ability>
      <abilityName>序号格式</abilityName>
      <candidateList>
        <item>26. </item>
      </candidateList>
      <explain>标题顺序错误，请检查标题顺序是否合理。</explain>
      <paraID>400F8124</paraID>
      <start>0</start>
      <end>4</end>
      <status>modified</status>
      <modifiedWord>26. </modifiedWord>
      <trackRevisions>false</trackRevisions>
    </reviewItem>
    <reviewItem>
      <errorID>454d898a-5d23-4116-ab0a-c7462e9aa71f</errorID>
      <errorWord>&lt;</errorWord>
      <group>L1_Format</group>
      <groupName>格式问题</groupName>
      <ability>L2_HalfPunc</ability>
      <abilityName>全半角检查</abilityName>
      <candidateList>
        <item>〈</item>
      </candidateList>
      <explain>文本全半角错误。</explain>
      <paraID>2DDA05BD</paraID>
      <start>50</start>
      <end>51</end>
      <status>ignored</status>
      <modifiedWord/>
      <trackRevisions>false</trackRevisions>
    </reviewItem>
    <reviewItem>
      <errorID>eebb681b-55b2-4fce-996f-a943f476901a</errorID>
      <errorWord>&lt;</errorWord>
      <group>L1_Format</group>
      <groupName>格式问题</groupName>
      <ability>L2_HalfPunc</ability>
      <abilityName>全半角检查</abilityName>
      <candidateList>
        <item>〈</item>
      </candidateList>
      <explain>文本全半角错误。</explain>
      <paraID>201AFE53</paraID>
      <start>50</start>
      <end>51</end>
      <status>ignored</status>
      <modifiedWord/>
      <trackRevisions>false</trackRevisions>
    </reviewItem>
    <reviewItem>
      <errorID>d4919fa3-53ce-42a6-93a4-d12d74eddec7</errorID>
      <errorWord>&lt;</errorWord>
      <group>L1_Format</group>
      <groupName>格式问题</groupName>
      <ability>L2_HalfPunc</ability>
      <abilityName>全半角检查</abilityName>
      <candidateList>
        <item>〈</item>
      </candidateList>
      <explain>文本全半角错误。</explain>
      <paraID>469B87C0</paraID>
      <start>35</start>
      <end>36</end>
      <status>ignored</status>
      <modifiedWord/>
      <trackRevisions>false</trackRevisions>
    </reviewItem>
    <reviewItem>
      <errorID>647656d0-8371-470c-a35f-280ac61b1ad3</errorID>
      <errorWord>( </errorWord>
      <group>L1_Punc</group>
      <groupName>标点问题</groupName>
      <ability>L2_Punc</ability>
      <abilityName>标点符号检查</abilityName>
      <candidateList>
        <item>（</item>
      </candidateList>
      <explain/>
      <paraID>65D3B4FB</paraID>
      <start>0</start>
      <end>1</end>
      <status>modified</status>
      <modifiedWord>（</modifiedWord>
      <trackRevisions>false</trackRevisions>
    </reviewItem>
    <reviewItem>
      <errorID>aa101768-5f39-4337-a6df-9d449a39b8ef</errorID>
      <errorWord>划删除线</errorWord>
      <group>L1_Grammar</group>
      <groupName>语法问题</groupName>
      <ability>L2_Grammar</ability>
      <abilityName>语法错误</abilityName>
      <candidateList>
        <item>划线</item>
      </candidateList>
      <explain/>
      <paraID>33D86179</paraID>
      <start>134</start>
      <end>138</end>
      <status>ignored</status>
      <modifiedWord/>
      <trackRevisions>false</trackRevisions>
    </reviewItem>
    <reviewItem>
      <errorID>0bbf4e13-89a7-48fd-85f8-2c6d54b734c2</errorID>
      <errorWord>，</errorWord>
      <group>L1_Punc</group>
      <groupName>标点问题</groupName>
      <ability>L2_Punc</ability>
      <abilityName>标点符号检查</abilityName>
      <candidateList>
        <item>。</item>
      </candidateList>
      <explain/>
      <paraID>5F3E9DAA</paraID>
      <start>73</start>
      <end>74</end>
      <status>ignored</status>
      <modifiedWord/>
      <trackRevisions>false</trackRevisions>
    </reviewItem>
    <reviewItem>
      <errorID>248b9454-f936-42e4-9421-050ebc2406e0</errorID>
      <errorWord>的比例数值。</errorWord>
      <group>L1_Grammar</group>
      <groupName>语法问题</groupName>
      <ability>L2_Grammar</ability>
      <abilityName>语法错误</abilityName>
      <candidateList>
        <item>的</item>
      </candidateList>
      <explain/>
      <paraID>5F3E9DAA</paraID>
      <start>112</start>
      <end>118</end>
      <status>ignored</status>
      <modifiedWord/>
      <trackRevisions>false</trackRevisions>
    </reviewItem>
    <reviewItem>
      <errorID>d33d083a-48b0-40b5-8843-12d4c7a87e7b</errorID>
      <errorWord>根据</errorWord>
      <group>L1_Punc</group>
      <groupName>标点问题</groupName>
      <ability>L2_Punc</ability>
      <abilityName>标点符号检查</abilityName>
      <candidateList>
        <item>，根据</item>
      </candidateList>
      <explain/>
      <paraID>5F3E9DAA</paraID>
      <start>128</start>
      <end>130</end>
      <status>ignored</status>
      <modifiedWord/>
      <trackRevisions>false</trackRevisions>
    </reviewItem>
    <reviewItem>
      <errorID>ef811ecd-63b4-413a-9848-1d5ce33a51b0</errorID>
      <errorWord>，比例数值</errorWord>
      <group>L1_Grammar</group>
      <groupName>语法问题</groupName>
      <ability>L2_Grammar</ability>
      <abilityName>语法错误</abilityName>
      <candidateList>
        <item>；比例</item>
      </candidateList>
      <explain/>
      <paraID>5F3E9DAA</paraID>
      <start>140</start>
      <end>145</end>
      <status>ignored</status>
      <modifiedWord/>
      <trackRevisions>false</trackRevisions>
    </reviewItem>
    <reviewItem>
      <errorID>3b1e35b2-5a7b-4785-a7ed-8432736312a2</errorID>
      <errorWord>、</errorWord>
      <group>L1_Punc</group>
      <groupName>标点问题</groupName>
      <ability>L2_Punc</ability>
      <abilityName>标点符号检查</abilityName>
      <candidateList>
        <item>，</item>
      </candidateList>
      <explain/>
      <paraID>59E46A82</paraID>
      <start>22</start>
      <end>23</end>
      <status>ignored</status>
      <modifiedWord/>
      <trackRevisions>false</trackRevisions>
    </reviewItem>
    <reviewItem>
      <errorID>181750e3-1bd3-4a64-9633-9735da5b3350</errorID>
      <errorWord>于处理</errorWord>
      <group>L1_Grammar</group>
      <groupName>语法问题</groupName>
      <ability>L2_Grammar</ability>
      <abilityName>语法错误</abilityName>
      <candidateList>
        <item>于</item>
      </candidateList>
      <explain/>
      <paraID>6465DC6B</paraID>
      <start>37</start>
      <end>40</end>
      <status>ignored</status>
      <modifiedWord/>
      <trackRevisions>false</trackRevisions>
    </reviewItem>
    <reviewItem>
      <errorID>8e4f8620-48f7-4a76-8bf7-1db5bdad4042</errorID>
      <errorWord>（</errorWord>
      <group>L1_Punc</group>
      <groupName>标点问题</groupName>
      <ability>L2_Punc</ability>
      <abilityName>标点符号检查</abilityName>
      <candidateList>
        <item/>
      </candidateList>
      <explain>同一形式括号套用。</explain>
      <paraID>1D5147C6</paraID>
      <start>10</start>
      <end>11</end>
      <status>ignored</status>
      <modifiedWord/>
      <trackRevisions>false</trackRevisions>
    </reviewItem>
    <reviewItem>
      <errorID>570a3c31-6500-43d5-ac8c-9a02cfe803b0</errorID>
      <errorWord>(</errorWord>
      <group>L1_Punc</group>
      <groupName>标点问题</groupName>
      <ability>L2_Punc</ability>
      <abilityName>标点符号检查</abilityName>
      <candidateList/>
      <explain>同一形式括号套用。</explain>
      <paraID>1D5147C6</paraID>
      <start>37</start>
      <end>38</end>
      <status>ignored</status>
      <modifiedWord/>
      <trackRevisions>false</trackRevisions>
    </reviewItem>
    <reviewItem>
      <errorID>46673ad9-675b-4158-8c02-d5fd83cf769e</errorID>
      <errorWord>)</errorWord>
      <group>L1_Punc</group>
      <groupName>标点问题</groupName>
      <ability>L2_Punc</ability>
      <abilityName>标点符号检查</abilityName>
      <candidateList/>
      <explain>同一形式括号套用。</explain>
      <paraID>1D5147C6</paraID>
      <start>41</start>
      <end>42</end>
      <status>ignored</status>
      <modifiedWord/>
      <trackRevisions>false</trackRevisions>
    </reviewItem>
    <reviewItem>
      <errorID>ad9ac7ce-9004-480b-87b2-ac40f1cb1218</errorID>
      <errorWord>(</errorWord>
      <group>L1_Punc</group>
      <groupName>标点问题</groupName>
      <ability>L2_Punc</ability>
      <abilityName>标点符号检查</abilityName>
      <candidateList/>
      <explain>同一形式括号套用。</explain>
      <paraID>1D5147C6</paraID>
      <start>51</start>
      <end>52</end>
      <status>ignored</status>
      <modifiedWord/>
      <trackRevisions>false</trackRevisions>
    </reviewItem>
    <reviewItem>
      <errorID>e249657b-6c02-4038-a04f-a23578bdfd2c</errorID>
      <errorWord>)</errorWord>
      <group>L1_Punc</group>
      <groupName>标点问题</groupName>
      <ability>L2_Punc</ability>
      <abilityName>标点符号检查</abilityName>
      <candidateList/>
      <explain>同一形式括号套用。</explain>
      <paraID>1D5147C6</paraID>
      <start>55</start>
      <end>56</end>
      <status>ignored</status>
      <modifiedWord/>
      <trackRevisions>false</trackRevisions>
    </reviewItem>
    <reviewItem>
      <errorID>41f1bebd-a1cf-4d09-81cc-cf625e65533f</errorID>
      <errorWord>(</errorWord>
      <group>L1_Punc</group>
      <groupName>标点问题</groupName>
      <ability>L2_Punc</ability>
      <abilityName>标点符号检查</abilityName>
      <candidateList/>
      <explain>同一形式括号套用。</explain>
      <paraID>1D5147C6</paraID>
      <start>58</start>
      <end>59</end>
      <status>ignored</status>
      <modifiedWord/>
      <trackRevisions>false</trackRevisions>
    </reviewItem>
    <reviewItem>
      <errorID>b8db8869-1735-45ab-b3d3-cd1ebd689305</errorID>
      <errorWord>)</errorWord>
      <group>L1_Punc</group>
      <groupName>标点问题</groupName>
      <ability>L2_Punc</ability>
      <abilityName>标点符号检查</abilityName>
      <candidateList/>
      <explain>同一形式括号套用。</explain>
      <paraID>1D5147C6</paraID>
      <start>65</start>
      <end>66</end>
      <status>ignored</status>
      <modifiedWord/>
      <trackRevisions>false</trackRevisions>
    </reviewItem>
    <reviewItem>
      <errorID>df39b5e4-bd6a-47f7-89f0-199f815fa381</errorID>
      <errorWord>）</errorWord>
      <group>L1_Punc</group>
      <groupName>标点问题</groupName>
      <ability>L2_Punc</ability>
      <abilityName>标点符号检查</abilityName>
      <candidateList/>
      <explain>同一形式括号套用。</explain>
      <paraID>1D5147C6</paraID>
      <start>71</start>
      <end>72</end>
      <status>ignored</status>
      <modifiedWord/>
      <trackRevisions>false</trackRevisions>
    </reviewItem>
    <reviewItem>
      <errorID>de99e01e-d2d6-41c3-9bdc-6fc29ffe2e32</errorID>
      <errorWord>）需要提供</errorWord>
      <group>L1_Grammar</group>
      <groupName>语法问题</groupName>
      <ability>L2_Grammar</ability>
      <abilityName>语法错误</abilityName>
      <candidateList>
        <item>）</item>
      </candidateList>
      <explain/>
      <paraID>2433EDAC</paraID>
      <start>2</start>
      <end>7</end>
      <status>ignored</status>
      <modifiedWord/>
      <trackRevisions>false</trackRevisions>
    </reviewItem>
    <reviewItem>
      <errorID>01bea8aa-d55b-4335-a2cf-6ef7816f95f8</errorID>
      <errorWord>维护维修</errorWord>
      <group>L1_Grammar</group>
      <groupName>语法问题</groupName>
      <ability>L2_Grammar</ability>
      <abilityName>语法错误</abilityName>
      <candidateList>
        <item>维护</item>
      </candidateList>
      <explain/>
      <paraID>2433EDAC</paraID>
      <start>50</start>
      <end>54</end>
      <status>ignored</status>
      <modifiedWord/>
      <trackRevisions>false</trackRevisions>
    </reviewItem>
    <reviewItem>
      <errorID>e7aa1c9f-35dd-4ddd-ab11-5f17fcc11206</errorID>
      <errorWord>政府</errorWord>
      <group>L1_Punc</group>
      <groupName>标点问题</groupName>
      <ability>L2_Punc</ability>
      <abilityName>标点符号检查</abilityName>
      <candidateList>
        <item>. 政府</item>
      </candidateList>
      <explain/>
      <paraID>3015BB2C</paraID>
      <start>2</start>
      <end>6</end>
      <status>modified</status>
      <modifiedWord>. 政府</modifiedWord>
      <trackRevisions>false</trackRevisions>
    </reviewItem>
    <reviewItem>
      <errorID>a0dff743-7734-420a-b82b-0127713719c4</errorID>
      <errorWord>、</errorWord>
      <group>L1_Punc</group>
      <groupName>标点问题</groupName>
      <ability>L2_Punc</ability>
      <abilityName>标点符号检查</abilityName>
      <candidateList>
        <item>，</item>
      </candidateList>
      <explain/>
      <paraID> 36EB83A</paraID>
      <start>20</start>
      <end>21</end>
      <status>ignored</status>
      <modifiedWord/>
      <trackRevisions>false</trackRevisions>
    </reviewItem>
    <reviewItem>
      <errorID>01509ef1-955a-4090-8503-fd7f74aebeba</errorID>
      <errorWord>）（</errorWord>
      <group>L1_Punc</group>
      <groupName>标点问题</groupName>
      <ability>L2_Punc</ability>
      <abilityName>标点符号检查</abilityName>
      <candidateList>
        <item>，</item>
      </candidateList>
      <explain/>
      <paraID>564C1B1E</paraID>
      <start>48</start>
      <end>50</end>
      <status>ignored</status>
      <modifiedWord/>
      <trackRevisions>false</trackRevisions>
    </reviewItem>
    <reviewItem>
      <errorID>76fdcaa1-cc4c-4a0d-b473-314b71b28e2b</errorID>
      <errorWord>）（</errorWord>
      <group>L1_Punc</group>
      <groupName>标点问题</groupName>
      <ability>L2_Punc</ability>
      <abilityName>标点符号检查</abilityName>
      <candidateList>
        <item>，</item>
      </candidateList>
      <explain/>
      <paraID>40B92CFC</paraID>
      <start>49</start>
      <end>51</end>
      <status>ignored</status>
      <modifiedWord/>
      <trackRevisions>false</trackRevisions>
    </reviewItem>
    <reviewItem>
      <errorID>0de1edb1-045d-4c65-aedd-2af2646fbde2</errorID>
      <errorWord>支付</errorWord>
      <group>L1_Punc</group>
      <groupName>标点问题</groupName>
      <ability>L2_Punc</ability>
      <abilityName>标点符号检查</abilityName>
      <candidateList>
        <item>，支付</item>
      </candidateList>
      <explain/>
      <paraID>3453A4FA</paraID>
      <start>58</start>
      <end>60</end>
      <status>ignored</status>
      <modifiedWord/>
      <trackRevisions>false</trackRevisions>
    </reviewItem>
    <reviewItem>
      <errorID>a3e9e000-22af-4af2-aec4-dd8880896877</errorID>
      <errorWord>：</errorWord>
      <group>L1_Punc</group>
      <groupName>标点问题</groupName>
      <ability>L2_Punc</ability>
      <abilityName>标点符号检查</abilityName>
      <candidateList>
        <item>，</item>
      </candidateList>
      <explain/>
      <paraID>3453A4FA</paraID>
      <start>103</start>
      <end>104</end>
      <status>ignored</status>
      <modifiedWord/>
      <trackRevisions>false</trackRevisions>
    </reviewItem>
    <reviewItem>
      <errorID>877fbb6a-71f5-4744-b897-20b7e82be464</errorID>
      <errorWord>，</errorWord>
      <group>L1_Punc</group>
      <groupName>标点问题</groupName>
      <ability>L2_Punc</ability>
      <abilityName>标点符号检查</abilityName>
      <candidateList>
        <item>、</item>
      </candidateList>
      <explain/>
      <paraID>42590C86</paraID>
      <start>9</start>
      <end>10</end>
      <status>ignored</status>
      <modifiedWord/>
      <trackRevisions>false</trackRevisions>
    </reviewItem>
    <reviewItem>
      <errorID>e6e4e85a-c18f-49d9-b91d-f2f9476597e1</errorID>
      <errorWord>：</errorWord>
      <group>L1_Punc</group>
      <groupName>标点问题</groupName>
      <ability>L2_Punc</ability>
      <abilityName>标点符号检查</abilityName>
      <candidateList>
        <item/>
      </candidateList>
      <explain/>
      <paraID>5FCEBFE1</paraID>
      <start>47</start>
      <end>48</end>
      <status>ignored</status>
      <modifiedWord/>
      <trackRevisions>false</trackRevisions>
    </reviewItem>
    <reviewItem>
      <errorID>4788a6aa-9c14-43fb-9f3e-67e6294667c8</errorID>
      <errorWord>以及</errorWord>
      <group>L1_Punc</group>
      <groupName>标点问题</groupName>
      <ability>L2_Punc</ability>
      <abilityName>标点符号检查</abilityName>
      <candidateList>
        <item>，以及</item>
      </candidateList>
      <explain/>
      <paraID>5FCEBFE1</paraID>
      <start>95</start>
      <end>97</end>
      <status>ignored</status>
      <modifiedWord/>
      <trackRevisions>false</trackRevisions>
    </reviewItem>
    <reviewItem>
      <errorID>d870c34b-cb7c-4ce8-94f4-64bb0c5bc829</errorID>
      <errorWord>，</errorWord>
      <group>L1_Punc</group>
      <groupName>标点问题</groupName>
      <ability>L2_Punc</ability>
      <abilityName>标点符号检查</abilityName>
      <candidateList>
        <item/>
      </candidateList>
      <explain/>
      <paraID>199131EB</paraID>
      <start>44</start>
      <end>45</end>
      <status>ignored</status>
      <modifiedWord/>
      <trackRevisions>false</trackRevisions>
    </reviewItem>
    <reviewItem>
      <errorID>2f794aec-fd81-406e-b073-d4587c086c43</errorID>
      <errorWord>之前应提前</errorWord>
      <group>L1_Grammar</group>
      <groupName>语法问题</groupName>
      <ability>L2_Grammar</ability>
      <abilityName>语法错误</abilityName>
      <candidateList>
        <item>之前</item>
      </candidateList>
      <explain/>
      <paraID>54DB1B67</paraID>
      <start>11</start>
      <end>16</end>
      <status>ignored</status>
      <modifiedWord/>
      <trackRevisions>false</trackRevisions>
    </reviewItem>
    <reviewItem>
      <errorID>c02fc483-c077-4d80-80c5-8c97ad78f5bd</errorID>
      <errorWord>&lt;</errorWord>
      <group>L1_Format</group>
      <groupName>格式问题</groupName>
      <ability>L2_HalfPunc</ability>
      <abilityName>全半角检查</abilityName>
      <candidateList>
        <item>〈</item>
      </candidateList>
      <explain>文本全半角错误。</explain>
      <paraID>596CE719</paraID>
      <start>49</start>
      <end>50</end>
      <status>ignored</status>
      <modifiedWord/>
      <trackRevisions>false</trackRevisions>
    </reviewItem>
    <reviewItem>
      <errorID>57ae9d1c-4db3-46ff-9831-9a88d586839b</errorID>
      <errorWord>&lt;</errorWord>
      <group>L1_Format</group>
      <groupName>格式问题</groupName>
      <ability>L2_HalfPunc</ability>
      <abilityName>全半角检查</abilityName>
      <candidateList>
        <item>〈</item>
      </candidateList>
      <explain>文本全半角错误。</explain>
      <paraID>41EAA231</paraID>
      <start>49</start>
      <end>50</end>
      <status>ignored</status>
      <modifiedWord/>
      <trackRevisions>false</trackRevisions>
    </reviewItem>
    <reviewItem>
      <errorID>04de6547-b722-4fe4-9afa-399d6a6e1986</errorID>
      <errorWord>&lt;</errorWord>
      <group>L1_Format</group>
      <groupName>格式问题</groupName>
      <ability>L2_HalfPunc</ability>
      <abilityName>全半角检查</abilityName>
      <candidateList>
        <item>〈</item>
      </candidateList>
      <explain>文本全半角错误。</explain>
      <paraID>615D1228</paraID>
      <start>34</start>
      <end>35</end>
      <status>ignored</status>
      <modifiedWord/>
      <trackRevisions>false</trackRevisions>
    </reviewItem>
    <reviewItem>
      <errorID>b77277e8-7ee7-4845-8c1c-18fe1a2cf40f</errorID>
      <errorWord>（</errorWord>
      <group>L1_Punc</group>
      <groupName>标点问题</groupName>
      <ability>L2_Punc</ability>
      <abilityName>标点符号检查</abilityName>
      <candidateList/>
      <explain>同一形式括号套用。</explain>
      <paraID>289452A2</paraID>
      <start>77</start>
      <end>78</end>
      <status>ignored</status>
      <modifiedWord/>
      <trackRevisions>false</trackRevisions>
    </reviewItem>
    <reviewItem>
      <errorID>a68b71bb-1183-4dab-ba6d-91708afb5d00</errorID>
      <errorWord>）</errorWord>
      <group>L1_Punc</group>
      <groupName>标点问题</groupName>
      <ability>L2_Punc</ability>
      <abilityName>标点符号检查</abilityName>
      <candidateList/>
      <explain>同一形式括号套用。</explain>
      <paraID>289452A2</paraID>
      <start>93</start>
      <end>94</end>
      <status>ignored</status>
      <modifiedWord/>
      <trackRevisions>false</trackRevisions>
    </reviewItem>
    <reviewItem>
      <errorID>cabd1ac6-5c37-4ab8-b709-c21a3a57b678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2F0BF600</paraID>
      <start>172</start>
      <end>173</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A1E8799-687D-434A-BB64-9AD4EBC3804A}"/>
</file>

<file path=customXml/itemProps2.xml><?xml version="1.0" encoding="utf-8"?>
<ds:datastoreItem xmlns:ds="http://schemas.openxmlformats.org/officeDocument/2006/customXml" ds:itemID="{75E4315B-D1AF-4E21-BB49-4EAEE60A507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岳鹏翔</cp:lastModifiedBy>
  <cp:revision>286</cp:revision>
  <dcterms:created xsi:type="dcterms:W3CDTF">2024-05-21T08:20:00Z</dcterms:created>
  <dcterms:modified xsi:type="dcterms:W3CDTF">2026-07-07T06:12:27Z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875D39A896D9488C999B753B0F9FB4B3_13</vt:lpwstr>
  </property>
  <property fmtid="{D5CDD505-2E9C-101B-9397-08002B2CF9AE}" pid="4" name="KSOTemplateDocerSaveRecord">
    <vt:lpwstr>eyJoZGlkIjoiOWJmMTViMDUyMTc3YjYzZDg4YTM4YTE1ODgwMWZmZmIiLCJ1c2VySWQiOiIxMzc5NjEyNDY0In0=</vt:lpwstr>
  </property>
</Properties>
</file>