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spacing w:before="120" w:beforeAutospacing="0" w:after="120" w:afterAutospacing="0" w:line="360" w:lineRule="auto"/>
        <w:rPr>
          <w:highlight w:val="none"/>
        </w:rPr>
      </w:pPr>
      <w:r>
        <w:rPr>
          <w:highlight w:val="none"/>
        </w:rPr>
        <w:t xml:space="preserve"> </w:t>
      </w:r>
      <w:r/>
    </w:p>
    <w:p>
      <w:pPr>
        <w:pStyle w:val="837"/>
        <w:jc w:val="center"/>
        <w:rPr>
          <w:rFonts w:hint="eastAsia" w:asciiTheme="majorEastAsia" w:hAnsiTheme="majorEastAsia" w:eastAsiaTheme="majorEastAsia" w:cstheme="majorEastAsia"/>
          <w:sz w:val="84"/>
          <w:szCs w:val="84"/>
        </w:rPr>
      </w:pPr>
      <w:r>
        <w:rPr>
          <w:rFonts w:hint="eastAsia" w:asciiTheme="majorEastAsia" w:hAnsiTheme="majorEastAsia" w:eastAsiaTheme="majorEastAsia" w:cstheme="majorEastAsia"/>
          <w:sz w:val="84"/>
          <w:szCs w:val="84"/>
        </w:rPr>
      </w:r>
      <w:r/>
    </w:p>
    <w:p>
      <w:pPr>
        <w:pStyle w:val="837"/>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sz w:val="84"/>
          <w:szCs w:val="84"/>
        </w:rPr>
        <w:t xml:space="preserve">招 标 文 件</w:t>
      </w:r>
      <w:r/>
    </w:p>
    <w:p>
      <w:pPr>
        <w:pStyle w:val="837"/>
        <w:ind w:firstLine="1687"/>
        <w:jc w:val="both"/>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项目名称：响水县智慧安防村居建设工程</w:t>
      </w:r>
      <w:r/>
    </w:p>
    <w:p>
      <w:pPr>
        <w:pStyle w:val="837"/>
        <w:ind w:firstLine="1687"/>
        <w:jc w:val="both"/>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项目编号：JSZC-320921-ZZGJ-G2026-0024</w:t>
      </w:r>
      <w:r/>
    </w:p>
    <w:p>
      <w:pPr>
        <w:pStyle w:val="837"/>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r>
      <w:r/>
    </w:p>
    <w:p>
      <w:pPr>
        <w:pStyle w:val="837"/>
        <w:jc w:val="center"/>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 xml:space="preserve">响水县公安局</w:t>
      </w:r>
      <w:r/>
    </w:p>
    <w:p>
      <w:pPr>
        <w:pStyle w:val="837"/>
        <w:jc w:val="center"/>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 xml:space="preserve">2026年7月</w:t>
      </w:r>
      <w:r/>
    </w:p>
    <w:p>
      <w:pPr>
        <w:pStyle w:val="848"/>
        <w:spacing w:before="120" w:beforeAutospacing="0" w:after="120" w:afterAutospacing="0" w:line="360" w:lineRule="auto"/>
        <w:rPr>
          <w:highlight w:val="none"/>
        </w:rPr>
      </w:pPr>
      <w:r>
        <w:rPr>
          <w:rFonts w:ascii="Arial" w:hAnsi="Arial" w:cs="Arial"/>
          <w:color w:val="000000"/>
          <w:highlight w:val="none"/>
        </w:rPr>
        <w:t xml:space="preserve">                        </w:t>
      </w:r>
      <w:r/>
    </w:p>
    <w:p>
      <w:pPr>
        <w:pStyle w:val="848"/>
        <w:jc w:val="center"/>
        <w:spacing w:before="120" w:beforeAutospacing="0" w:after="120" w:afterAutospacing="0" w:line="360" w:lineRule="auto"/>
        <w:rPr>
          <w:highlight w:val="none"/>
        </w:rPr>
      </w:pPr>
      <w:r>
        <w:rPr>
          <w:highlight w:val="none"/>
        </w:rPr>
        <w:t xml:space="preserve"> </w:t>
      </w:r>
      <w:r/>
    </w:p>
    <w:p>
      <w:pPr>
        <w:pStyle w:val="848"/>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6938516"/>
      <w:r/>
      <w:bookmarkStart w:id="1" w:name="_Toc513029200"/>
      <w:r/>
      <w:bookmarkStart w:id="2" w:name="_Toc479757206"/>
      <w:r/>
      <w:bookmarkStart w:id="3" w:name="_Toc120614210"/>
      <w:r/>
      <w:bookmarkStart w:id="4" w:name="_Toc523127445"/>
      <w:r/>
      <w:bookmarkStart w:id="5" w:name="_Toc20823272"/>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48"/>
        <w:jc w:val="both"/>
        <w:spacing w:beforeAutospacing="0" w:afterAutospacing="0" w:line="480" w:lineRule="auto"/>
        <w:rPr>
          <w:highlight w:val="none"/>
        </w:rPr>
      </w:pPr>
      <w:r>
        <w:rPr>
          <w:highlight w:val="none"/>
        </w:rPr>
        <w:t xml:space="preserve"> </w:t>
      </w:r>
      <w:r/>
    </w:p>
    <w:p>
      <w:pPr>
        <w:pStyle w:val="84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84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84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84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84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84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center"/>
        <w:keepNext/>
        <w:pageBreakBefore w:val="0"/>
        <w:spacing w:beforeAutospacing="0" w:afterAutospacing="0" w:line="480" w:lineRule="exact"/>
        <w:rPr>
          <w:rFonts w:hint="default" w:ascii="宋体" w:hAnsi="宋体" w:eastAsia="宋体" w:cs="宋体"/>
          <w:b/>
          <w:bCs/>
          <w:color w:val="000000"/>
          <w:sz w:val="44"/>
          <w:szCs w:val="44"/>
          <w:highlight w:val="none"/>
          <w:lang w:val="en-US" w:eastAsia="zh-CN"/>
        </w:rPr>
      </w:pPr>
      <w:r>
        <w:rPr>
          <w:highlight w:val="none"/>
        </w:rPr>
        <w:t xml:space="preserve"> </w:t>
      </w:r>
      <w:bookmarkStart w:id="7" w:name="_Toc28359086"/>
      <w:r>
        <w:rPr>
          <w:rFonts w:hint="eastAsia" w:ascii="宋体" w:hAnsi="宋体" w:eastAsia="宋体" w:cs="宋体"/>
          <w:b/>
          <w:bCs/>
          <w:color w:val="000000"/>
          <w:sz w:val="44"/>
          <w:szCs w:val="44"/>
          <w:highlight w:val="none"/>
        </w:rPr>
        <w:t xml:space="preserve">第一章 </w:t>
      </w:r>
      <w:r>
        <w:rPr>
          <w:rFonts w:hint="eastAsia" w:ascii="宋体" w:hAnsi="宋体" w:eastAsia="宋体" w:cs="宋体"/>
          <w:b/>
          <w:bCs/>
          <w:color w:val="000000"/>
          <w:sz w:val="44"/>
          <w:szCs w:val="44"/>
          <w:highlight w:val="none"/>
          <w:lang w:val="en-US" w:eastAsia="zh-CN"/>
        </w:rPr>
        <w:t xml:space="preserve">招标公告</w:t>
      </w:r>
      <w:r/>
    </w:p>
    <w:p>
      <w:pPr>
        <w:pStyle w:val="848"/>
        <w:jc w:val="both"/>
        <w:pageBreakBefore w:val="0"/>
        <w:spacing w:beforeAutospacing="0" w:afterAutospacing="0" w:line="480" w:lineRule="exact"/>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响水县智慧安防村居建设工程</w:t>
      </w:r>
      <w:r>
        <w:rPr>
          <w:rFonts w:hint="eastAsia" w:ascii="宋体" w:hAnsi="宋体" w:eastAsia="宋体" w:cs="宋体"/>
          <w:color w:val="000000"/>
          <w:sz w:val="24"/>
          <w:szCs w:val="24"/>
          <w:highlight w:val="none"/>
        </w:rPr>
        <w:t xml:space="preserve">的潜在投标人应在“苏采云”系统内免费下载（投标人必须在苏采云系统中获取采购文件，方能参与政府采购项目），并于</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22</w:t>
      </w:r>
      <w:r>
        <w:rPr>
          <w:rFonts w:hint="eastAsia" w:ascii="宋体" w:hAnsi="宋体" w:eastAsia="宋体" w:cs="宋体"/>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15</w:t>
      </w:r>
      <w:r>
        <w:rPr>
          <w:rFonts w:hint="eastAsia" w:ascii="宋体" w:hAnsi="宋体" w:eastAsia="宋体" w:cs="宋体"/>
          <w:color w:val="000000"/>
          <w:sz w:val="24"/>
          <w:szCs w:val="24"/>
          <w:highlight w:val="none"/>
          <w:u w:val="none"/>
        </w:rPr>
        <w:t xml:space="preserve">点</w:t>
      </w:r>
      <w:r>
        <w:rPr>
          <w:rFonts w:hint="eastAsia" w:ascii="宋体" w:hAnsi="宋体" w:eastAsia="宋体" w:cs="宋体"/>
          <w:i w:val="0"/>
          <w:iCs w:val="0"/>
          <w:color w:val="000000"/>
          <w:sz w:val="24"/>
          <w:szCs w:val="24"/>
          <w:highlight w:val="none"/>
          <w:u w:val="none"/>
          <w:lang w:val="en-US" w:eastAsia="zh-CN"/>
        </w:rPr>
        <w:t xml:space="preserve">00</w:t>
      </w:r>
      <w:r>
        <w:rPr>
          <w:rFonts w:hint="eastAsia" w:ascii="宋体" w:hAnsi="宋体" w:eastAsia="宋体" w:cs="宋体"/>
          <w:color w:val="000000"/>
          <w:sz w:val="24"/>
          <w:szCs w:val="24"/>
          <w:highlight w:val="none"/>
        </w:rPr>
        <w:t xml:space="preserve">分（北京时间）前递交投标文件。</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8" w:name="_Toc38985263"/>
      <w:r/>
      <w:bookmarkStart w:id="9" w:name="_Toc28359002"/>
      <w:r/>
      <w:bookmarkStart w:id="10" w:name="_Toc35393621"/>
      <w:r/>
      <w:bookmarkStart w:id="11" w:name="_Toc28359079"/>
      <w:r/>
      <w:bookmarkStart w:id="12" w:name="_Toc35393790"/>
      <w:r/>
      <w:bookmarkStart w:id="13" w:name="_Hlk24379207"/>
      <w:r>
        <w:rPr>
          <w:rFonts w:hint="eastAsia" w:ascii="宋体" w:hAnsi="宋体" w:eastAsia="宋体" w:cs="宋体"/>
          <w:b/>
          <w:color w:val="000000"/>
          <w:sz w:val="24"/>
          <w:szCs w:val="24"/>
          <w:highlight w:val="none"/>
        </w:rPr>
        <w:t xml:space="preserve">一、项目基本情况</w:t>
      </w:r>
      <w:bookmarkEnd w:id="8"/>
      <w:r/>
      <w:bookmarkEnd w:id="9"/>
      <w:r/>
      <w:bookmarkEnd w:id="10"/>
      <w:r/>
      <w:bookmarkEnd w:id="11"/>
      <w:r/>
      <w:bookmarkEnd w:id="12"/>
      <w:r/>
      <w:bookmarkEnd w:id="13"/>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1.项目编号：JSZC-320921-ZZGJ-G2026-0024</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2.项目名称：响水县智慧安防村居建设工程</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w:t>
      </w:r>
      <w:r>
        <w:rPr>
          <w:rFonts w:hint="eastAsia" w:ascii="宋体" w:hAnsi="宋体" w:eastAsia="宋体" w:cs="宋体"/>
          <w:color w:val="000000"/>
          <w:sz w:val="24"/>
          <w:szCs w:val="24"/>
          <w:highlight w:val="none"/>
          <w:lang w:val="en-US" w:eastAsia="zh-CN"/>
        </w:rPr>
        <w:t xml:space="preserve">公开招标</w:t>
      </w:r>
      <w:r/>
    </w:p>
    <w:p>
      <w:pPr>
        <w:pStyle w:val="848"/>
        <w:ind w:firstLine="480"/>
        <w:jc w:val="both"/>
        <w:pageBreakBefore w:val="0"/>
        <w:spacing w:beforeAutospacing="0" w:afterAutospacing="0"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776.957万元</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776.957万元</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.采购需求（简介）：响水县智慧安防村居建设工程</w:t>
      </w:r>
      <w:r>
        <w:rPr>
          <w:rFonts w:hint="eastAsia" w:ascii="宋体" w:hAnsi="宋体" w:eastAsia="宋体" w:cs="宋体"/>
          <w:color w:val="000000"/>
          <w:sz w:val="24"/>
          <w:szCs w:val="24"/>
          <w:highlight w:val="none"/>
          <w:lang w:val="en-US" w:eastAsia="zh-CN"/>
        </w:rPr>
        <w:t xml:space="preserve">包</w:t>
      </w:r>
      <w:r>
        <w:rPr>
          <w:rFonts w:hint="eastAsia" w:ascii="宋体" w:hAnsi="宋体" w:eastAsia="宋体" w:cs="宋体"/>
          <w:color w:val="000000"/>
          <w:sz w:val="24"/>
          <w:szCs w:val="24"/>
          <w:highlight w:val="none"/>
        </w:rPr>
        <w:t xml:space="preserve">含对51个村居安防设施的增点补盲、数据汇聚及运维，通过建设进一步提升农村地区安防设施建设密度和质量，不断健全农村地区社会治安防控体系，构建城乡一体化防控格局助力平安响水建设。（详细内容见本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p>
      <w:pPr>
        <w:pStyle w:val="848"/>
        <w:ind w:firstLine="480"/>
        <w:jc w:val="both"/>
        <w:pageBreakBefore w:val="0"/>
        <w:spacing w:beforeAutospacing="0" w:afterAutospacing="0"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个日历天完成供货（安装）并交付使用。</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接受联合体参与</w:t>
      </w:r>
      <w:r>
        <w:rPr>
          <w:rFonts w:hint="eastAsia" w:ascii="宋体" w:hAnsi="宋体" w:eastAsia="宋体" w:cs="宋体"/>
          <w:color w:val="000000"/>
          <w:sz w:val="24"/>
          <w:szCs w:val="24"/>
          <w:highlight w:val="none"/>
          <w:lang w:val="en-US" w:eastAsia="zh-CN"/>
        </w:rPr>
        <w:t xml:space="preserve">投标</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14" w:name="_Toc38985264"/>
      <w:r/>
      <w:bookmarkStart w:id="15" w:name="_Toc35393622"/>
      <w:r/>
      <w:bookmarkStart w:id="16" w:name="_Toc28359003"/>
      <w:r/>
      <w:bookmarkStart w:id="17" w:name="_Toc35393791"/>
      <w:r/>
      <w:bookmarkStart w:id="18" w:name="_Toc28359080"/>
      <w:r>
        <w:rPr>
          <w:rFonts w:hint="eastAsia" w:ascii="宋体" w:hAnsi="宋体" w:eastAsia="宋体" w:cs="宋体"/>
          <w:b/>
          <w:color w:val="000000"/>
          <w:sz w:val="24"/>
          <w:szCs w:val="24"/>
          <w:highlight w:val="none"/>
        </w:rPr>
        <w:t xml:space="preserve">二、申请人的资格要求：</w:t>
      </w:r>
      <w:bookmarkEnd w:id="14"/>
      <w:r/>
      <w:bookmarkEnd w:id="15"/>
      <w:r/>
      <w:bookmarkEnd w:id="16"/>
      <w:r/>
      <w:bookmarkEnd w:id="17"/>
      <w:r/>
      <w:bookmarkEnd w:id="18"/>
      <w:r/>
      <w:r/>
    </w:p>
    <w:p>
      <w:pPr>
        <w:pStyle w:val="848"/>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48"/>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1.1法人或者其他组织的营业执照等证明文件，自然人的身份证明；</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48"/>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文件中无需提供证明材料）</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落实政府采购政策需满足的资格要求：本项目为非预留份额的采购项目或采购包，执行价格扣除优惠政策</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ind w:firstLine="480"/>
        <w:jc w:val="left"/>
        <w:spacing w:before="60" w:after="60" w:line="420" w:lineRule="exact"/>
        <w:rPr>
          <w:rFonts w:hint="eastAsia" w:ascii="宋体" w:hAnsi="宋体" w:eastAsia="宋体"/>
          <w:sz w:val="24"/>
          <w:highlight w:val="none"/>
          <w:shd w:val="clear" w:color="auto" w:fill="ffffff" w:themeFill="background1"/>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sz w:val="24"/>
          <w:highlight w:val="none"/>
          <w:shd w:val="clear" w:color="auto" w:fill="ffffff" w:themeFill="background1"/>
        </w:rPr>
        <w:t xml:space="preserve">投标人必须是在中国境内注册，具有中华人民共和国工业和信息化部颁发的中华人民共和国基础电信业务经营许可证的运营商或经过总公司授权的分（支）公司、子公司。</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三、获取招标文件</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bookmarkStart w:id="19" w:name="_Toc38985266"/>
      <w:r/>
      <w:bookmarkStart w:id="20" w:name="_Toc35393624"/>
      <w:r/>
      <w:bookmarkStart w:id="21" w:name="_Toc28359005"/>
      <w:r/>
      <w:bookmarkStart w:id="22" w:name="_Toc35393793"/>
      <w:r/>
      <w:bookmarkStart w:id="23" w:name="_Toc28359082"/>
      <w:r>
        <w:rPr>
          <w:rFonts w:hint="eastAsia" w:ascii="宋体" w:hAnsi="宋体" w:eastAsia="宋体" w:cs="宋体"/>
          <w:color w:val="000000"/>
          <w:sz w:val="24"/>
          <w:szCs w:val="24"/>
          <w:highlight w:val="none"/>
          <w:lang w:val="en-US" w:eastAsia="zh-CN"/>
        </w:rPr>
        <w:t xml:space="preserve">1.时间：</w:t>
      </w:r>
      <w:bookmarkEnd w:id="19"/>
      <w:r/>
      <w:bookmarkEnd w:id="20"/>
      <w:r/>
      <w:bookmarkEnd w:id="21"/>
      <w:r/>
      <w:bookmarkEnd w:id="22"/>
      <w:r/>
      <w:bookmarkEnd w:id="23"/>
      <w:r>
        <w:rPr>
          <w:rFonts w:hint="eastAsia" w:ascii="宋体" w:hAnsi="宋体" w:eastAsia="宋体" w:cs="宋体"/>
          <w:color w:val="000000"/>
          <w:sz w:val="24"/>
          <w:szCs w:val="24"/>
          <w:highlight w:val="none"/>
          <w:lang w:val="en-US" w:eastAsia="zh-CN"/>
        </w:rPr>
        <w:t xml:space="preserve">自招标文件公告发布之日起5个工作日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2.地点：“苏采云”系统内免费下载（投标人必须在苏采云系统中获取采购文件，方能参与政府采购项目）；</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3.方式：本项目采用网上注册登记方式。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4.售价：0元</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bookmarkStart w:id="24" w:name="_Toc28359084"/>
      <w:r/>
      <w:bookmarkStart w:id="25" w:name="_Toc35393625"/>
      <w:r/>
      <w:bookmarkStart w:id="26" w:name="_Toc28359007"/>
      <w:r/>
      <w:bookmarkStart w:id="27" w:name="_Toc38985267"/>
      <w:r/>
      <w:bookmarkStart w:id="28" w:name="_Toc35393794"/>
      <w:r>
        <w:rPr>
          <w:rFonts w:hint="eastAsia" w:ascii="宋体" w:hAnsi="宋体" w:eastAsia="宋体" w:cs="宋体"/>
          <w:color w:val="000000"/>
          <w:sz w:val="24"/>
          <w:szCs w:val="24"/>
          <w:highlight w:val="none"/>
          <w:lang w:val="en-US" w:eastAsia="zh-CN"/>
        </w:rPr>
        <w:t xml:space="preserve">1.提交投标文件截止时间：</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eastAsia="宋体" w:cs="宋体"/>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22</w:t>
      </w:r>
      <w:r>
        <w:rPr>
          <w:rFonts w:hint="eastAsia" w:ascii="宋体" w:hAnsi="宋体" w:eastAsia="宋体" w:cs="宋体"/>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15</w:t>
      </w:r>
      <w:r>
        <w:rPr>
          <w:rFonts w:hint="eastAsia" w:ascii="宋体" w:hAnsi="宋体" w:eastAsia="宋体" w:cs="宋体"/>
          <w:color w:val="000000"/>
          <w:sz w:val="24"/>
          <w:szCs w:val="24"/>
          <w:highlight w:val="none"/>
          <w:u w:val="none"/>
        </w:rPr>
        <w:t xml:space="preserve">点</w:t>
      </w:r>
      <w:r>
        <w:rPr>
          <w:rFonts w:hint="eastAsia" w:ascii="宋体" w:hAnsi="宋体" w:eastAsia="宋体" w:cs="宋体"/>
          <w:i w:val="0"/>
          <w:iCs w:val="0"/>
          <w:color w:val="000000"/>
          <w:sz w:val="24"/>
          <w:szCs w:val="24"/>
          <w:highlight w:val="none"/>
          <w:u w:val="none"/>
          <w:lang w:val="en-US" w:eastAsia="zh-CN"/>
        </w:rPr>
        <w:t xml:space="preserve">00</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lang w:val="en-US" w:eastAsia="zh-CN"/>
        </w:rPr>
        <w:t xml:space="preserve">（北京时间）</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2.开标时间：</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eastAsia="宋体" w:cs="宋体"/>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22</w:t>
      </w:r>
      <w:r>
        <w:rPr>
          <w:rFonts w:hint="eastAsia" w:ascii="宋体" w:hAnsi="宋体" w:eastAsia="宋体" w:cs="宋体"/>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15</w:t>
      </w:r>
      <w:r>
        <w:rPr>
          <w:rFonts w:hint="eastAsia" w:ascii="宋体" w:hAnsi="宋体" w:eastAsia="宋体" w:cs="宋体"/>
          <w:color w:val="000000"/>
          <w:sz w:val="24"/>
          <w:szCs w:val="24"/>
          <w:highlight w:val="none"/>
          <w:u w:val="none"/>
        </w:rPr>
        <w:t xml:space="preserve">点</w:t>
      </w:r>
      <w:r>
        <w:rPr>
          <w:rFonts w:hint="eastAsia" w:ascii="宋体" w:hAnsi="宋体" w:eastAsia="宋体" w:cs="宋体"/>
          <w:i w:val="0"/>
          <w:iCs w:val="0"/>
          <w:color w:val="000000"/>
          <w:sz w:val="24"/>
          <w:szCs w:val="24"/>
          <w:highlight w:val="none"/>
          <w:u w:val="none"/>
          <w:lang w:val="en-US" w:eastAsia="zh-CN"/>
        </w:rPr>
        <w:t xml:space="preserve">00</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lang w:val="en-US" w:eastAsia="zh-CN"/>
        </w:rPr>
        <w:t xml:space="preserve">（北京时间）</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3.地点：苏采云“不见面”开标大厅。</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五、公告期限</w:t>
      </w:r>
      <w:bookmarkEnd w:id="24"/>
      <w:r/>
      <w:bookmarkEnd w:id="25"/>
      <w:r/>
      <w:bookmarkEnd w:id="26"/>
      <w:r/>
      <w:bookmarkEnd w:id="27"/>
      <w:r/>
      <w:bookmarkEnd w:id="28"/>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29" w:name="_Toc35393626"/>
      <w:r/>
      <w:bookmarkStart w:id="30" w:name="_Toc35393795"/>
      <w:r/>
      <w:bookmarkStart w:id="31" w:name="_Toc38985268"/>
      <w:r>
        <w:rPr>
          <w:rFonts w:hint="eastAsia" w:ascii="宋体" w:hAnsi="宋体" w:eastAsia="宋体" w:cs="宋体"/>
          <w:color w:val="000000"/>
          <w:sz w:val="24"/>
          <w:szCs w:val="24"/>
          <w:highlight w:val="none"/>
          <w:shd w:val="clear" w:color="auto" w:fill="auto"/>
          <w:lang w:val="en-US" w:eastAsia="zh-CN"/>
        </w:rPr>
        <w:t xml:space="preserve">自本公告发布之日起5个工作日。</w:t>
      </w:r>
      <w:bookmarkEnd w:id="29"/>
      <w:r/>
      <w:bookmarkEnd w:id="30"/>
      <w:r/>
      <w:bookmarkEnd w:id="31"/>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32" w:name="_Toc28359018"/>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2.2潜在投标人访问“苏采云”系统方法：江苏省政府采购网首页-“苏采云”链接。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2.4采购人将数据电文形式的采购文件加载至“苏采云”系统，供潜在供应商下载或者查阅。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3.有关本次招标的事项若存在变动或修改，敬请及时关注采购人在“中国政府采购网”“江苏政府采购网”“盐城市政府采购网”发布的更正公告。</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4.本次招标不收取投标保证金，不收取质量保证金。</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6.电子投标文件一份（通过系统提交）；纸质投标文件正本一份，副本四份（评审结束后由中标候选人邮寄至（代理机构），未中标单位不需要提供）。</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7.本项目支持节能环保产品（财库[2019]9号）、（财库</w:t>
      </w:r>
      <w:r>
        <w:rPr>
          <w:rFonts w:hint="eastAsia" w:ascii="宋体" w:hAnsi="宋体" w:eastAsia="宋体" w:cs="宋体"/>
          <w:color w:val="000000"/>
          <w:sz w:val="24"/>
          <w:szCs w:val="24"/>
          <w:highlight w:val="none"/>
          <w:shd w:val="clear" w:color="auto" w:fill="auto"/>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9.各投标人在投标截止时间前应当每天都上网查询，以便获取更新的澄清、修改、补充内容。凡涉及该项目的补充说明和修改，均以江苏政府采购网上的更正或补充通知为准。</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10.因供应商的系统环境、操作等原因导致报名、开评标过程中出现问题由供应商自行承担负责。</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、对本次</w:t>
      </w: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rPr>
        <w:t xml:space="preserve">提出询问，请按以下方式联系。</w:t>
      </w:r>
      <w:bookmarkEnd w:id="32"/>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称：响水县公安局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址：响水县长江路199号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 系 人：顾队长、张队长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联系方式：0515-89665066、0515-89665057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2.采购代理机构信息</w:t>
      </w:r>
      <w:r/>
    </w:p>
    <w:p>
      <w:pPr>
        <w:pStyle w:val="848"/>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称：正中国际项目管理集团有限公司  </w:t>
      </w:r>
      <w:r/>
    </w:p>
    <w:p>
      <w:pPr>
        <w:pStyle w:val="848"/>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址：盐城市响水县双园路199号</w:t>
      </w:r>
      <w:r/>
    </w:p>
    <w:p>
      <w:pPr>
        <w:pStyle w:val="848"/>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人：邵明峰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eastAsia="宋体" w:cs="宋体"/>
          <w:highlight w:val="none"/>
          <w:lang w:val="en-US" w:eastAsia="zh-CN"/>
        </w:rPr>
        <w:t xml:space="preserve">13179336858</w:t>
      </w:r>
      <w:r>
        <w:rPr>
          <w:rFonts w:hint="eastAsia" w:ascii="宋体" w:hAnsi="宋体" w:eastAsia="宋体" w:cs="宋体"/>
          <w:color w:val="000000"/>
          <w:sz w:val="24"/>
          <w:szCs w:val="24"/>
          <w:highlight w:val="none"/>
          <w:shd w:val="clear" w:color="auto" w:fill="auto"/>
          <w:lang w:val="en-US" w:eastAsia="zh-CN"/>
        </w:rPr>
        <w:t xml:space="preserve">                   </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3.项目联系方式</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项目联系人：邵明峰</w:t>
      </w:r>
      <w:r/>
    </w:p>
    <w:p>
      <w:pPr>
        <w:pStyle w:val="848"/>
        <w:ind w:firstLine="480"/>
        <w:jc w:val="both"/>
        <w:pageBreakBefore w:val="0"/>
        <w:spacing w:beforeAutospacing="0" w:afterAutospacing="0" w:line="480" w:lineRule="exact"/>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电　 　 话：</w:t>
      </w:r>
      <w:r>
        <w:rPr>
          <w:rFonts w:hint="eastAsia" w:ascii="宋体" w:hAnsi="宋体" w:eastAsia="宋体" w:cs="宋体"/>
          <w:highlight w:val="none"/>
          <w:lang w:val="en-US" w:eastAsia="zh-CN"/>
        </w:rPr>
        <w:t xml:space="preserve">13179336858</w:t>
      </w:r>
      <w:r/>
    </w:p>
    <w:p>
      <w:pPr>
        <w:pStyle w:val="848"/>
        <w:ind w:firstLine="480"/>
        <w:jc w:val="right"/>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　　</w:t>
      </w:r>
      <w:r/>
    </w:p>
    <w:p>
      <w:pPr>
        <w:pStyle w:val="848"/>
        <w:ind w:firstLine="2429"/>
        <w:jc w:val="both"/>
        <w:keepLines/>
        <w:keepNext/>
        <w:pageBreakBefore w:val="0"/>
        <w:spacing w:before="260" w:beforeAutospacing="0" w:after="260" w:afterAutospacing="0" w:line="480" w:lineRule="exact"/>
        <w:rPr>
          <w:rFonts w:hint="eastAsia" w:ascii="宋体" w:hAnsi="宋体" w:eastAsia="宋体" w:cs="宋体"/>
          <w:b/>
          <w:bCs w:val="0"/>
          <w:color w:val="000000"/>
          <w:sz w:val="44"/>
          <w:szCs w:val="44"/>
          <w:highlight w:val="none"/>
        </w:rPr>
      </w:pPr>
      <w:r/>
      <w:bookmarkStart w:id="33" w:name="_Toc20823275"/>
      <w:r/>
      <w:bookmarkStart w:id="34" w:name="_Toc16938519"/>
      <w:r/>
      <w:bookmarkStart w:id="35" w:name="_Toc120614214"/>
      <w:r/>
      <w:bookmarkStart w:id="36" w:name="_Toc513029203"/>
      <w:r>
        <w:rPr>
          <w:rFonts w:hint="eastAsia" w:ascii="宋体" w:hAnsi="宋体" w:eastAsia="宋体" w:cs="宋体"/>
          <w:b/>
          <w:bCs w:val="0"/>
          <w:color w:val="000000"/>
          <w:sz w:val="44"/>
          <w:szCs w:val="44"/>
          <w:highlight w:val="none"/>
        </w:rPr>
        <w:t xml:space="preserve">第二章  </w:t>
      </w:r>
      <w:bookmarkStart w:id="37" w:name="_Toc16938518"/>
      <w:r/>
      <w:bookmarkStart w:id="38" w:name="_Toc120614213"/>
      <w:r/>
      <w:bookmarkStart w:id="39" w:name="_Toc513029202"/>
      <w:r/>
      <w:bookmarkStart w:id="40" w:name="_Toc20823274"/>
      <w:r>
        <w:rPr>
          <w:rFonts w:hint="eastAsia" w:ascii="宋体" w:hAnsi="宋体" w:eastAsia="宋体" w:cs="宋体"/>
          <w:b/>
          <w:bCs w:val="0"/>
          <w:color w:val="000000"/>
          <w:sz w:val="44"/>
          <w:szCs w:val="44"/>
          <w:highlight w:val="none"/>
        </w:rPr>
        <w:t xml:space="preserve">投标人须知</w:t>
      </w:r>
      <w:bookmarkEnd w:id="37"/>
      <w:r/>
      <w:bookmarkEnd w:id="38"/>
      <w:r/>
      <w:bookmarkEnd w:id="39"/>
      <w:r/>
      <w:bookmarkEnd w:id="40"/>
      <w:r/>
      <w:bookmarkEnd w:id="33"/>
      <w:r/>
      <w:bookmarkEnd w:id="34"/>
      <w:r/>
      <w:bookmarkEnd w:id="35"/>
      <w:r/>
      <w:bookmarkEnd w:id="36"/>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41" w:name="_Hlt26668975"/>
      <w:r/>
      <w:bookmarkStart w:id="42" w:name="_Toc513029226"/>
      <w:r/>
      <w:bookmarkStart w:id="43" w:name="_Hlt26954848"/>
      <w:r/>
      <w:bookmarkStart w:id="44" w:name="_Hlt26670486"/>
      <w:r/>
      <w:bookmarkStart w:id="45" w:name="_Hlt26954731"/>
      <w:r/>
      <w:bookmarkStart w:id="46" w:name="_Hlt26670482"/>
      <w:r/>
      <w:bookmarkStart w:id="47" w:name="_Hlt26954852"/>
      <w:r/>
      <w:bookmarkStart w:id="48" w:name="_Hlt26954838"/>
      <w:r/>
      <w:bookmarkStart w:id="49" w:name="_Hlt16619475"/>
      <w:r/>
      <w:bookmarkStart w:id="50" w:name="_Hlt26954739"/>
      <w:r/>
      <w:bookmarkStart w:id="51" w:name="_Hlt26670360"/>
      <w:r/>
      <w:bookmarkStart w:id="52" w:name="_Hlt26954846"/>
      <w:r>
        <w:rPr>
          <w:rFonts w:hint="eastAsia" w:ascii="宋体" w:hAnsi="宋体" w:eastAsia="宋体" w:cs="宋体"/>
          <w:b/>
          <w:color w:val="000000"/>
          <w:sz w:val="24"/>
          <w:szCs w:val="24"/>
          <w:highlight w:val="none"/>
        </w:rPr>
        <w:t xml:space="preserve">一、总则</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53" w:name="_Toc16938520"/>
      <w:r/>
      <w:bookmarkStart w:id="54" w:name="_Toc20823276"/>
      <w:r/>
      <w:bookmarkStart w:id="55" w:name="_Toc458694821"/>
      <w:r/>
      <w:bookmarkStart w:id="56" w:name="_Toc513029204"/>
      <w:r>
        <w:rPr>
          <w:rFonts w:hint="eastAsia" w:ascii="宋体" w:hAnsi="宋体" w:eastAsia="宋体" w:cs="宋体"/>
          <w:color w:val="000000"/>
          <w:sz w:val="24"/>
          <w:szCs w:val="24"/>
          <w:highlight w:val="none"/>
        </w:rPr>
        <w:t xml:space="preserve">1</w:t>
      </w:r>
      <w:bookmarkEnd w:id="53"/>
      <w:r>
        <w:rPr>
          <w:rFonts w:hint="eastAsia" w:ascii="宋体" w:hAnsi="宋体" w:eastAsia="宋体" w:cs="宋体"/>
          <w:color w:val="000000"/>
          <w:sz w:val="24"/>
          <w:szCs w:val="24"/>
          <w:highlight w:val="none"/>
        </w:rPr>
        <w:t xml:space="preserve">、招标方式</w:t>
      </w:r>
      <w:bookmarkEnd w:id="54"/>
      <w:r/>
      <w:bookmarkEnd w:id="55"/>
      <w:r/>
      <w:bookmarkEnd w:id="56"/>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57" w:name="_Toc16938521"/>
      <w:r/>
      <w:bookmarkStart w:id="58" w:name="_Toc513029205"/>
      <w:r/>
      <w:bookmarkStart w:id="59" w:name="_Toc20823277"/>
      <w:r>
        <w:rPr>
          <w:rFonts w:hint="eastAsia" w:ascii="宋体" w:hAnsi="宋体" w:eastAsia="宋体" w:cs="宋体"/>
          <w:color w:val="000000"/>
          <w:sz w:val="24"/>
          <w:szCs w:val="24"/>
          <w:highlight w:val="none"/>
        </w:rPr>
        <w:t xml:space="preserve">2、合格的投标人</w:t>
      </w:r>
      <w:bookmarkEnd w:id="57"/>
      <w:r/>
      <w:bookmarkEnd w:id="58"/>
      <w:r/>
      <w:bookmarkEnd w:id="59"/>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60" w:name="_Toc20823278"/>
      <w:r/>
      <w:bookmarkStart w:id="61" w:name="_Toc16938522"/>
      <w:r/>
      <w:bookmarkStart w:id="62" w:name="_Toc513029206"/>
      <w:r/>
      <w:bookmarkStart w:id="63" w:name="_Toc20823279"/>
      <w:r/>
      <w:bookmarkStart w:id="64" w:name="_Toc462564067"/>
      <w:r/>
      <w:bookmarkStart w:id="65" w:name="_Toc513029207"/>
      <w:r/>
      <w:bookmarkStart w:id="66" w:name="_Toc16938523"/>
      <w:r>
        <w:rPr>
          <w:rFonts w:hint="eastAsia" w:ascii="宋体" w:hAnsi="宋体" w:eastAsia="宋体" w:cs="宋体"/>
          <w:color w:val="000000"/>
          <w:sz w:val="24"/>
          <w:szCs w:val="24"/>
          <w:highlight w:val="none"/>
        </w:rPr>
        <w:t xml:space="preserve">3、适用法律</w:t>
      </w:r>
      <w:bookmarkEnd w:id="60"/>
      <w:r/>
      <w:bookmarkEnd w:id="61"/>
      <w:r/>
      <w:bookmarkEnd w:id="62"/>
      <w:r>
        <w:rPr>
          <w:rFonts w:hint="eastAsia" w:ascii="宋体" w:hAnsi="宋体" w:eastAsia="宋体" w:cs="宋体"/>
          <w:color w:val="000000"/>
          <w:sz w:val="24"/>
          <w:szCs w:val="24"/>
          <w:highlight w:val="none"/>
        </w:rPr>
        <w:t xml:space="preserve">和标准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3.2在本项目政府采购活动过程中，如果所执行的标准有更新的，按照最新标准执行。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4、投标费用</w:t>
      </w:r>
      <w:bookmarkEnd w:id="63"/>
      <w:r/>
      <w:bookmarkEnd w:id="64"/>
      <w:r/>
      <w:bookmarkEnd w:id="65"/>
      <w:r/>
      <w:bookmarkEnd w:id="66"/>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投标有关的费用。不论投标的结果如何，采购人在任何情况下均无义务和责任承担这些费用。中标人在结果公示结束后须向招标代理机构支付招标综合服务费（收费标准按苏招协【2022】002号文计取），并一次性付清，上述费用含在投标综合报价中，不得单列，采购人不再另行支付此项费用。支付方式：现金或者转账。</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和采购人不收取标书工本费。</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5、招标文件的约束力</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67" w:name="_Toc120614215"/>
      <w:r/>
      <w:bookmarkStart w:id="68" w:name="_Toc16938525"/>
      <w:r/>
      <w:bookmarkStart w:id="69" w:name="_Toc20823281"/>
      <w:r/>
      <w:bookmarkStart w:id="70" w:name="_Toc513029209"/>
      <w:r>
        <w:rPr>
          <w:rFonts w:hint="eastAsia" w:ascii="宋体" w:hAnsi="宋体" w:eastAsia="宋体" w:cs="宋体"/>
          <w:b/>
          <w:color w:val="000000"/>
          <w:sz w:val="24"/>
          <w:szCs w:val="24"/>
          <w:highlight w:val="none"/>
        </w:rPr>
        <w:t xml:space="preserve">二、招标文件</w:t>
      </w:r>
      <w:bookmarkEnd w:id="67"/>
      <w:r/>
      <w:bookmarkEnd w:id="68"/>
      <w:r/>
      <w:bookmarkEnd w:id="69"/>
      <w:r/>
      <w:bookmarkEnd w:id="70"/>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71" w:name="_Toc513029210"/>
      <w:r/>
      <w:bookmarkStart w:id="72" w:name="_Toc20823282"/>
      <w:r/>
      <w:bookmarkStart w:id="73" w:name="_Toc16938526"/>
      <w:r>
        <w:rPr>
          <w:rFonts w:hint="eastAsia" w:ascii="宋体" w:hAnsi="宋体" w:eastAsia="宋体" w:cs="宋体"/>
          <w:color w:val="000000"/>
          <w:sz w:val="24"/>
          <w:szCs w:val="24"/>
          <w:highlight w:val="none"/>
        </w:rPr>
        <w:t xml:space="preserve">6、招标文件构成</w:t>
      </w:r>
      <w:bookmarkEnd w:id="71"/>
      <w:r/>
      <w:bookmarkEnd w:id="72"/>
      <w:r/>
      <w:bookmarkEnd w:id="73"/>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联系解决。</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74" w:name="_Toc513029211"/>
      <w:r/>
      <w:bookmarkStart w:id="75" w:name="_Toc462564070"/>
      <w:r/>
      <w:bookmarkStart w:id="76" w:name="_Toc20823283"/>
      <w:r/>
      <w:bookmarkStart w:id="77" w:name="_Toc16938527"/>
      <w:r>
        <w:rPr>
          <w:rFonts w:hint="eastAsia" w:ascii="宋体" w:hAnsi="宋体" w:eastAsia="宋体" w:cs="宋体"/>
          <w:color w:val="000000"/>
          <w:sz w:val="24"/>
          <w:szCs w:val="24"/>
          <w:highlight w:val="none"/>
        </w:rPr>
        <w:t xml:space="preserve">7、招标文件的澄清</w:t>
      </w:r>
      <w:bookmarkEnd w:id="74"/>
      <w:r/>
      <w:bookmarkEnd w:id="75"/>
      <w:r/>
      <w:bookmarkEnd w:id="76"/>
      <w:r/>
      <w:bookmarkEnd w:id="77"/>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7.1任何要求对招标文件进行澄清的投标人，应在投标截止期十日前按招标公告中的通讯地址，以书面形式通知</w:t>
      </w:r>
      <w:r>
        <w:rPr>
          <w:rFonts w:hint="eastAsia" w:ascii="宋体" w:hAnsi="宋体" w:eastAsia="宋体" w:cs="宋体"/>
          <w:color w:val="000000"/>
          <w:sz w:val="24"/>
          <w:szCs w:val="24"/>
          <w:highlight w:val="none"/>
          <w:lang w:val="en-US" w:eastAsia="zh-CN"/>
        </w:rPr>
        <w:t xml:space="preserve">采购人或代理机构</w:t>
      </w:r>
      <w:r>
        <w:rPr>
          <w:rFonts w:hint="eastAsia" w:ascii="宋体" w:hAnsi="宋体" w:eastAsia="宋体" w:cs="宋体"/>
          <w:color w:val="000000"/>
          <w:sz w:val="24"/>
          <w:szCs w:val="24"/>
          <w:highlight w:val="none"/>
        </w:rPr>
        <w:t xml:space="preserve">。</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78" w:name="_Toc462564071"/>
      <w:r/>
      <w:bookmarkStart w:id="79" w:name="_Toc16938528"/>
      <w:r/>
      <w:bookmarkStart w:id="80" w:name="_Toc20823284"/>
      <w:r/>
      <w:bookmarkStart w:id="81" w:name="_Toc513029212"/>
      <w:r>
        <w:rPr>
          <w:rFonts w:hint="eastAsia" w:ascii="宋体" w:hAnsi="宋体" w:eastAsia="宋体" w:cs="宋体"/>
          <w:color w:val="000000"/>
          <w:sz w:val="24"/>
          <w:szCs w:val="24"/>
          <w:highlight w:val="none"/>
        </w:rPr>
        <w:t xml:space="preserve">8、招标文件的修改</w:t>
      </w:r>
      <w:bookmarkEnd w:id="78"/>
      <w:r/>
      <w:bookmarkEnd w:id="79"/>
      <w:r/>
      <w:bookmarkEnd w:id="80"/>
      <w:r/>
      <w:bookmarkEnd w:id="81"/>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82" w:name="_Toc462564072"/>
      <w:r/>
      <w:bookmarkStart w:id="83" w:name="_Toc513029213"/>
      <w:r/>
      <w:bookmarkStart w:id="84" w:name="_Toc120614216"/>
      <w:r/>
      <w:bookmarkStart w:id="85" w:name="_Toc20823285"/>
      <w:r/>
      <w:bookmarkStart w:id="86" w:name="_Toc16938529"/>
      <w:r>
        <w:rPr>
          <w:rFonts w:hint="eastAsia" w:ascii="宋体" w:hAnsi="宋体" w:eastAsia="宋体" w:cs="宋体"/>
          <w:b/>
          <w:color w:val="000000"/>
          <w:sz w:val="24"/>
          <w:szCs w:val="24"/>
          <w:highlight w:val="none"/>
        </w:rPr>
        <w:t xml:space="preserve">三、投标文件的编制</w:t>
      </w:r>
      <w:bookmarkEnd w:id="82"/>
      <w:r/>
      <w:bookmarkEnd w:id="83"/>
      <w:r/>
      <w:bookmarkEnd w:id="84"/>
      <w:r/>
      <w:bookmarkEnd w:id="85"/>
      <w:r/>
      <w:bookmarkEnd w:id="86"/>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87" w:name="_Toc462564073"/>
      <w:r/>
      <w:bookmarkStart w:id="88" w:name="_Toc513029214"/>
      <w:r/>
      <w:bookmarkStart w:id="89" w:name="_Toc16938530"/>
      <w:r/>
      <w:bookmarkStart w:id="90" w:name="_Toc20823286"/>
      <w:r>
        <w:rPr>
          <w:rFonts w:hint="eastAsia" w:ascii="宋体" w:hAnsi="宋体" w:eastAsia="宋体" w:cs="宋体"/>
          <w:color w:val="000000"/>
          <w:sz w:val="24"/>
          <w:szCs w:val="24"/>
          <w:highlight w:val="none"/>
        </w:rPr>
        <w:t xml:space="preserve">9、投标文件的语言及度量衡单位</w:t>
      </w:r>
      <w:bookmarkEnd w:id="87"/>
      <w:r/>
      <w:bookmarkEnd w:id="88"/>
      <w:r/>
      <w:bookmarkEnd w:id="89"/>
      <w:r/>
      <w:bookmarkEnd w:id="90"/>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就有关投标的所有来往通知、函件和文件均应使用简体中文。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91" w:name="_Toc16938531"/>
      <w:r/>
      <w:bookmarkStart w:id="92" w:name="_Toc513029215"/>
      <w:r/>
      <w:bookmarkStart w:id="93" w:name="_Toc20823287"/>
      <w:r/>
      <w:bookmarkStart w:id="94" w:name="_Toc462564074"/>
      <w:r>
        <w:rPr>
          <w:rFonts w:hint="eastAsia" w:ascii="宋体" w:hAnsi="宋体" w:eastAsia="宋体" w:cs="宋体"/>
          <w:color w:val="000000"/>
          <w:sz w:val="24"/>
          <w:szCs w:val="24"/>
          <w:highlight w:val="none"/>
        </w:rPr>
        <w:t xml:space="preserve">10、投标文件构成</w:t>
      </w:r>
      <w:bookmarkEnd w:id="91"/>
      <w:r/>
      <w:bookmarkEnd w:id="92"/>
      <w:r/>
      <w:bookmarkEnd w:id="93"/>
      <w:r/>
      <w:bookmarkEnd w:id="94"/>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95" w:name="_Toc513029219"/>
      <w:r/>
      <w:bookmarkStart w:id="96" w:name="_Toc14577357"/>
      <w:r/>
      <w:bookmarkStart w:id="97" w:name="_Toc14577354"/>
      <w:r/>
      <w:bookmarkStart w:id="98" w:name="_Toc49090509"/>
      <w:r/>
      <w:bookmarkStart w:id="99" w:name="_Toc513029216"/>
      <w:r/>
      <w:bookmarkStart w:id="100" w:name="_Toc49090507"/>
      <w:r>
        <w:rPr>
          <w:rFonts w:hint="eastAsia" w:ascii="宋体" w:hAnsi="宋体" w:eastAsia="宋体" w:cs="宋体"/>
          <w:color w:val="000000"/>
          <w:sz w:val="24"/>
          <w:szCs w:val="24"/>
          <w:highlight w:val="none"/>
        </w:rPr>
        <w:t xml:space="preserve">11、证明投标人及投标标的符合招标文件规定的文件</w:t>
      </w:r>
      <w:bookmarkEnd w:id="95"/>
      <w:r/>
      <w:bookmarkEnd w:id="96"/>
      <w:r/>
      <w:bookmarkEnd w:id="97"/>
      <w:r/>
      <w:bookmarkEnd w:id="98"/>
      <w:r/>
      <w:bookmarkEnd w:id="99"/>
      <w:r/>
      <w:bookmarkEnd w:id="100"/>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01" w:name="_Toc14577355"/>
      <w:r/>
      <w:bookmarkStart w:id="102" w:name="_Toc49090508"/>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101"/>
      <w:r/>
      <w:bookmarkEnd w:id="102"/>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12、投标分项报价表</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03" w:name="_Toc49090510"/>
      <w:r/>
      <w:bookmarkStart w:id="104" w:name="_Toc14577359"/>
      <w:r>
        <w:rPr>
          <w:rFonts w:hint="eastAsia" w:ascii="宋体" w:hAnsi="宋体" w:eastAsia="宋体" w:cs="宋体"/>
          <w:color w:val="000000"/>
          <w:sz w:val="24"/>
          <w:szCs w:val="24"/>
          <w:highlight w:val="none"/>
        </w:rPr>
        <w:t xml:space="preserve">14、投标函和开标一览表</w:t>
      </w:r>
      <w:bookmarkEnd w:id="103"/>
      <w:r/>
      <w:bookmarkEnd w:id="104"/>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05" w:name="_Toc14577360"/>
      <w:r/>
      <w:bookmarkStart w:id="106" w:name="_Toc49090511"/>
      <w:r>
        <w:rPr>
          <w:rFonts w:hint="eastAsia" w:ascii="宋体" w:hAnsi="宋体" w:eastAsia="宋体" w:cs="宋体"/>
          <w:color w:val="000000"/>
          <w:sz w:val="24"/>
          <w:szCs w:val="24"/>
          <w:highlight w:val="none"/>
        </w:rPr>
        <w:t xml:space="preserve">15、投标有效期</w:t>
      </w:r>
      <w:bookmarkEnd w:id="105"/>
      <w:r/>
      <w:bookmarkEnd w:id="106"/>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0）天。投标有效期比规定短的将被视为未实质性响应招标文件而予以拒绝。</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107" w:name="_Toc513029224"/>
      <w:r/>
      <w:bookmarkStart w:id="108" w:name="_Toc16938540"/>
      <w:r/>
      <w:bookmarkStart w:id="109" w:name="_Toc20823296"/>
      <w:r/>
      <w:bookmarkStart w:id="110" w:name="_Toc120614217"/>
      <w:r>
        <w:rPr>
          <w:rFonts w:hint="eastAsia" w:ascii="宋体" w:hAnsi="宋体" w:eastAsia="宋体" w:cs="宋体"/>
          <w:b/>
          <w:color w:val="000000"/>
          <w:sz w:val="24"/>
          <w:szCs w:val="24"/>
          <w:highlight w:val="none"/>
        </w:rPr>
        <w:t xml:space="preserve">四、投标文件的递交</w:t>
      </w:r>
      <w:bookmarkEnd w:id="107"/>
      <w:r/>
      <w:bookmarkEnd w:id="108"/>
      <w:r/>
      <w:bookmarkEnd w:id="109"/>
      <w:r/>
      <w:bookmarkEnd w:id="110"/>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17、电子投标文件的递交</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17.1投标人应当按照《操作手册》规定，在投标截止时间前制作并上传电子投标文件。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18、投标截止日期</w:t>
      </w:r>
      <w:r/>
    </w:p>
    <w:p>
      <w:pPr>
        <w:pStyle w:val="848"/>
        <w:ind w:firstLine="480"/>
        <w:jc w:val="both"/>
        <w:keepLines/>
        <w:keepNext/>
        <w:pageBreakBefore w:val="0"/>
        <w:spacing w:beforeAutospacing="0" w:afterAutospacing="0" w:line="480" w:lineRule="exact"/>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18.1投标人上传电子投标文件的时间不得迟于招标公告中规定的投标截止时间。</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w:t>
      </w:r>
      <w:r>
        <w:rPr>
          <w:rFonts w:hint="eastAsia" w:ascii="宋体" w:hAnsi="宋体" w:eastAsia="宋体" w:cs="宋体"/>
          <w:color w:val="000000"/>
          <w:sz w:val="24"/>
          <w:szCs w:val="24"/>
          <w:highlight w:val="none"/>
          <w:lang w:eastAsia="zh-CN"/>
        </w:rPr>
        <w:t xml:space="preserve">作无效投标</w:t>
      </w:r>
      <w:r>
        <w:rPr>
          <w:rFonts w:hint="eastAsia" w:ascii="宋体" w:hAnsi="宋体" w:eastAsia="宋体" w:cs="宋体"/>
          <w:color w:val="000000"/>
          <w:sz w:val="24"/>
          <w:szCs w:val="24"/>
          <w:highlight w:val="none"/>
        </w:rPr>
        <w:t xml:space="preserve">处理。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18.2采购人可以按照规定，通过修改招标文件酌情延长投标截止日期，在此情况下，投标人的所有权利和义务以及投标人受制的截止时间均应以延长后新的截止日期为准。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11" w:name="_Toc16938543"/>
      <w:r/>
      <w:bookmarkStart w:id="112" w:name="_Toc20823299"/>
      <w:r/>
      <w:bookmarkStart w:id="113" w:name="_Toc513029227"/>
      <w:r>
        <w:rPr>
          <w:rFonts w:hint="eastAsia" w:ascii="宋体" w:hAnsi="宋体" w:eastAsia="宋体" w:cs="宋体"/>
          <w:color w:val="000000"/>
          <w:sz w:val="24"/>
          <w:szCs w:val="24"/>
          <w:highlight w:val="none"/>
        </w:rPr>
        <w:t xml:space="preserve">19、投标文件</w:t>
      </w:r>
      <w:bookmarkEnd w:id="111"/>
      <w:r/>
      <w:bookmarkEnd w:id="112"/>
      <w:r/>
      <w:bookmarkEnd w:id="113"/>
      <w:r>
        <w:rPr>
          <w:rFonts w:hint="eastAsia" w:ascii="宋体" w:hAnsi="宋体" w:eastAsia="宋体" w:cs="宋体"/>
          <w:color w:val="000000"/>
          <w:sz w:val="24"/>
          <w:szCs w:val="24"/>
          <w:highlight w:val="none"/>
        </w:rPr>
        <w:t xml:space="preserve">的拒收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14" w:name="_Toc16938544"/>
      <w:r/>
      <w:bookmarkStart w:id="115" w:name="_Toc20823300"/>
      <w:r/>
      <w:bookmarkStart w:id="116" w:name="_Toc513029228"/>
      <w:r>
        <w:rPr>
          <w:rFonts w:hint="eastAsia" w:ascii="宋体" w:hAnsi="宋体" w:eastAsia="宋体" w:cs="宋体"/>
          <w:color w:val="000000"/>
          <w:sz w:val="24"/>
          <w:szCs w:val="24"/>
          <w:highlight w:val="none"/>
        </w:rPr>
        <w:t xml:space="preserve">20、投标文件的撤回和修改</w:t>
      </w:r>
      <w:bookmarkEnd w:id="114"/>
      <w:r/>
      <w:bookmarkEnd w:id="115"/>
      <w:r/>
      <w:bookmarkEnd w:id="116"/>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117" w:name="_Toc513029229"/>
      <w:r/>
      <w:bookmarkStart w:id="118" w:name="_Toc16938545"/>
      <w:r/>
      <w:bookmarkStart w:id="119" w:name="_Toc20823301"/>
      <w:r/>
      <w:bookmarkStart w:id="120" w:name="_Toc120614218"/>
      <w:r>
        <w:rPr>
          <w:rFonts w:hint="eastAsia" w:ascii="宋体" w:hAnsi="宋体" w:eastAsia="宋体" w:cs="宋体"/>
          <w:b/>
          <w:color w:val="000000"/>
          <w:sz w:val="24"/>
          <w:szCs w:val="24"/>
          <w:highlight w:val="none"/>
        </w:rPr>
        <w:t xml:space="preserve">五、开标与评标</w:t>
      </w:r>
      <w:bookmarkEnd w:id="117"/>
      <w:r/>
      <w:bookmarkEnd w:id="118"/>
      <w:r/>
      <w:bookmarkEnd w:id="119"/>
      <w:r/>
      <w:bookmarkEnd w:id="120"/>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21" w:name="_Toc16938546"/>
      <w:r/>
      <w:bookmarkStart w:id="122" w:name="_Toc20823302"/>
      <w:r/>
      <w:bookmarkStart w:id="123" w:name="_Toc513029230"/>
      <w:r>
        <w:rPr>
          <w:rFonts w:hint="eastAsia" w:ascii="宋体" w:hAnsi="宋体" w:eastAsia="宋体" w:cs="宋体"/>
          <w:color w:val="000000"/>
          <w:sz w:val="24"/>
          <w:szCs w:val="24"/>
          <w:highlight w:val="none"/>
        </w:rPr>
        <w:t xml:space="preserve">21、开标</w:t>
      </w:r>
      <w:bookmarkEnd w:id="121"/>
      <w:r/>
      <w:bookmarkEnd w:id="122"/>
      <w:r/>
      <w:bookmarkEnd w:id="123"/>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21.2开标仪式由</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组织。苏采云系统将自动对项目进行开标，并宣布各投标人名称和投标价格。</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21.3投标人在开标过程中涉及到的投标文件解密、开标结果确认等工作，应按照《操作手册》规定执行。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24" w:name="_Toc16938547"/>
      <w:r/>
      <w:bookmarkStart w:id="125" w:name="_Toc513029231"/>
      <w:r/>
      <w:bookmarkStart w:id="126" w:name="_Toc20823303"/>
      <w:r>
        <w:rPr>
          <w:rFonts w:hint="eastAsia" w:ascii="宋体" w:hAnsi="宋体" w:eastAsia="宋体" w:cs="宋体"/>
          <w:color w:val="000000"/>
          <w:sz w:val="24"/>
          <w:szCs w:val="24"/>
          <w:highlight w:val="none"/>
        </w:rPr>
        <w:t xml:space="preserve">22、评标委员会</w:t>
      </w:r>
      <w:bookmarkEnd w:id="124"/>
      <w:r/>
      <w:bookmarkEnd w:id="125"/>
      <w:r/>
      <w:bookmarkEnd w:id="126"/>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23.3采购</w:t>
      </w:r>
      <w:r>
        <w:rPr>
          <w:rFonts w:hint="eastAsia" w:ascii="宋体" w:hAnsi="宋体" w:eastAsia="宋体" w:cs="宋体"/>
          <w:color w:val="000000"/>
          <w:sz w:val="24"/>
          <w:szCs w:val="24"/>
          <w:highlight w:val="none"/>
          <w:lang w:val="en-US" w:eastAsia="zh-CN"/>
        </w:rPr>
        <w:t xml:space="preserve">人及代理机构</w:t>
      </w:r>
      <w:r>
        <w:rPr>
          <w:rFonts w:hint="eastAsia" w:ascii="宋体" w:hAnsi="宋体" w:eastAsia="宋体" w:cs="宋体"/>
          <w:color w:val="000000"/>
          <w:sz w:val="24"/>
          <w:szCs w:val="24"/>
          <w:highlight w:val="none"/>
        </w:rPr>
        <w:t xml:space="preserve">和评标委员会不向未中标的投标人解释未中标原因，也不公布评标过程中的相关细节。</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23.4采用综合评分法的项目，未中标的投标人可于中标结果公告期限届满之日起通过苏采云系统查看自己的评审得分及排序情况。</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27" w:name="_Toc513029232"/>
      <w:r/>
      <w:bookmarkStart w:id="128" w:name="_Toc20823304"/>
      <w:r/>
      <w:bookmarkStart w:id="129" w:name="_Toc16938548"/>
      <w:r>
        <w:rPr>
          <w:rFonts w:hint="eastAsia" w:ascii="宋体" w:hAnsi="宋体" w:eastAsia="宋体" w:cs="宋体"/>
          <w:color w:val="000000"/>
          <w:sz w:val="24"/>
          <w:szCs w:val="24"/>
          <w:highlight w:val="none"/>
        </w:rPr>
        <w:t xml:space="preserve">24、投标文件的澄清</w:t>
      </w:r>
      <w:bookmarkEnd w:id="127"/>
      <w:r/>
      <w:bookmarkEnd w:id="128"/>
      <w:r/>
      <w:bookmarkEnd w:id="129"/>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30" w:name="_Toc20823305"/>
      <w:r/>
      <w:bookmarkStart w:id="131" w:name="_Toc513029233"/>
      <w:r/>
      <w:bookmarkStart w:id="132" w:name="_Toc16938549"/>
      <w:r>
        <w:rPr>
          <w:rFonts w:hint="eastAsia" w:ascii="宋体" w:hAnsi="宋体" w:eastAsia="宋体" w:cs="宋体"/>
          <w:color w:val="000000"/>
          <w:sz w:val="24"/>
          <w:szCs w:val="24"/>
          <w:highlight w:val="none"/>
        </w:rPr>
        <w:t xml:space="preserve">25、对投标文件的初审</w:t>
      </w:r>
      <w:bookmarkEnd w:id="130"/>
      <w:r/>
      <w:bookmarkEnd w:id="131"/>
      <w:r/>
      <w:bookmarkEnd w:id="132"/>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接受联合体的项目，两个以上的自然人、法人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或者其他组织组成一个联合体，以一个供应商的身份共同参加政府采购活动的,联合体成员中任何一方存在不良信用记录的，视同联合体存在不良应用记录。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25.1.3未通过资格审查或符合性审查的投标人，代理机构将在苏采云系统中告知未通过资格审查或符合性审查的原因，评审结束后，采购代理机构将不再告知未通过资格审查或符合性审查的原因。</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25.3如果投标文件实质上没有响应招标文件的要求，评委会将予以拒绝，投标人不得通过修改或撤销不符合要求的偏离或保留而使其投标成为实质性响应的投标。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25.4评委会将对确定为实质性响应的投标进行进一步审核，看其是否有计算上或累加上的算术错误，修正错误的原则如下：</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33" w:name="_Toc20823306"/>
      <w:r/>
      <w:bookmarkStart w:id="134" w:name="_Toc513029234"/>
      <w:r/>
      <w:bookmarkStart w:id="135" w:name="_Toc16938550"/>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投标人在开、评标全过程中应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及评标委员会联系。</w:t>
      </w:r>
      <w:bookmarkEnd w:id="133"/>
      <w:r/>
      <w:bookmarkEnd w:id="134"/>
      <w:r/>
      <w:bookmarkEnd w:id="135"/>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26、无效投标条款和废标条款</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36" w:name="_Toc20823307"/>
      <w:r/>
      <w:bookmarkStart w:id="137" w:name="_Toc16938551"/>
      <w:r/>
      <w:bookmarkStart w:id="138" w:name="_Toc513029235"/>
      <w:r>
        <w:rPr>
          <w:rFonts w:hint="eastAsia" w:ascii="宋体" w:hAnsi="宋体" w:eastAsia="宋体" w:cs="宋体"/>
          <w:color w:val="000000"/>
          <w:sz w:val="24"/>
          <w:szCs w:val="24"/>
          <w:highlight w:val="none"/>
        </w:rPr>
        <w:t xml:space="preserve">26.1无效投标条款</w:t>
      </w:r>
      <w:bookmarkEnd w:id="136"/>
      <w:r/>
      <w:bookmarkEnd w:id="137"/>
      <w:r/>
      <w:bookmarkEnd w:id="138"/>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26.1.1投标人在苏采云系统规定的时间内未成功解密电子投标文件的。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26.1.2投标人未按照招标文件要求上传电子投标文件的。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26.1.3同一投标人提交两个（含两个）以上不同的投标报价的。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26.1.4投标人不具备招标文件中规定资格要求的。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48"/>
        <w:ind w:firstLine="480"/>
        <w:jc w:val="both"/>
        <w:keepLines/>
        <w:keepNext/>
        <w:pageBreakBefore w:val="0"/>
        <w:spacing w:beforeAutospacing="0" w:afterAutospacing="0" w:line="480" w:lineRule="exact"/>
        <w:rPr>
          <w:rFonts w:hint="eastAsia" w:ascii="宋体" w:hAnsi="宋体" w:eastAsia="宋体" w:cs="宋体"/>
          <w:i/>
          <w:iCs/>
          <w:color w:val="000000"/>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iCs/>
          <w:color w:val="000000"/>
          <w:sz w:val="24"/>
          <w:szCs w:val="24"/>
          <w:highlight w:val="none"/>
        </w:rPr>
        <w:t xml:space="preserve">（本招标文件中斜体且有下划线部分为实质性要求和条件）。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26.1.10投标人不能证明其报价合理性的，评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委员会应当将其作为无效投标处理。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（一）评审过程中出现下列情形之一的，评标委员会应当启动异常低价投标审查程序：</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3.投标（响应）报价低于采购项目最高限价45%的，即投标（响应）报价&lt;采购项目最高限价×45%；</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提醒：采购人可以结合具体项目实际情况，提高上述第1项至第3项中启动异常低价投标（响应）审查的数值标准，但是最高不得超过65%。</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相关法律法规对供应商报价有规定的，从其规定。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26.1.11</w:t>
      </w:r>
      <w:r>
        <w:rPr>
          <w:rFonts w:hint="eastAsia" w:ascii="宋体" w:hAnsi="宋体" w:eastAsia="宋体" w:cs="宋体"/>
          <w:color w:val="000000"/>
          <w:sz w:val="24"/>
          <w:szCs w:val="24"/>
          <w:highlight w:val="none"/>
          <w:lang w:val="en-US" w:eastAsia="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投标文件未按照招标文件要求加盖CA电子公章的。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其他法律、法规及本招标文件规定的属无效投标的情形。</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26.2废标条款</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26.2.1符合专业条件的供应商或者对招标文件作实质响应的供应商不足三家的。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26.2.2出现影响采购公正的违法、违规行为的。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26.2.3因重大变故，采购任务取消的。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26.2.4评标委员会认定招标文件存在歧义、重大缺陷导致评审工作无法进行。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26.2.5因苏采云系统故障原因造成开标不成功的。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投标截止时间结束后参加投标的供应商不足三家的处理：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48"/>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bookmarkStart w:id="139" w:name="_Toc120614219"/>
      <w:r>
        <w:rPr>
          <w:rFonts w:hint="eastAsia" w:ascii="宋体" w:hAnsi="宋体" w:eastAsia="宋体" w:cs="宋体"/>
          <w:b/>
          <w:color w:val="000000"/>
          <w:sz w:val="24"/>
          <w:szCs w:val="24"/>
          <w:highlight w:val="none"/>
        </w:rPr>
        <w:t xml:space="preserve">六、定标</w:t>
      </w:r>
      <w:bookmarkEnd w:id="139"/>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40" w:name="_Toc20823310"/>
      <w:r/>
      <w:bookmarkStart w:id="141" w:name="_Toc513029238"/>
      <w:r/>
      <w:bookmarkStart w:id="142" w:name="_Toc16938554"/>
      <w:r>
        <w:rPr>
          <w:rFonts w:hint="eastAsia" w:ascii="宋体" w:hAnsi="宋体" w:eastAsia="宋体" w:cs="宋体"/>
          <w:color w:val="000000"/>
          <w:sz w:val="24"/>
          <w:szCs w:val="24"/>
          <w:highlight w:val="none"/>
        </w:rPr>
        <w:t xml:space="preserve">27、</w:t>
      </w:r>
      <w:bookmarkEnd w:id="140"/>
      <w:r>
        <w:rPr>
          <w:rFonts w:hint="eastAsia" w:ascii="宋体" w:hAnsi="宋体" w:eastAsia="宋体" w:cs="宋体"/>
          <w:color w:val="000000"/>
          <w:sz w:val="24"/>
          <w:szCs w:val="24"/>
          <w:highlight w:val="none"/>
        </w:rPr>
        <w:t xml:space="preserve">确定</w:t>
      </w:r>
      <w:bookmarkEnd w:id="141"/>
      <w:r/>
      <w:bookmarkEnd w:id="142"/>
      <w:r>
        <w:rPr>
          <w:rFonts w:hint="eastAsia" w:ascii="宋体" w:hAnsi="宋体" w:eastAsia="宋体" w:cs="宋体"/>
          <w:color w:val="000000"/>
          <w:sz w:val="24"/>
          <w:szCs w:val="24"/>
          <w:highlight w:val="none"/>
        </w:rPr>
        <w:t xml:space="preserve">中标单位</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bookmarkStart w:id="143" w:name="_Toc200451960"/>
      <w:r>
        <w:rPr>
          <w:rFonts w:hint="eastAsia" w:ascii="宋体" w:hAnsi="宋体" w:eastAsia="宋体" w:cs="宋体"/>
          <w:color w:val="000000"/>
          <w:sz w:val="24"/>
          <w:szCs w:val="24"/>
          <w:highlight w:val="none"/>
        </w:rPr>
        <w:t xml:space="preserve">27.5 有下列情形之一的，视为投标人串通投标，投标无效：</w:t>
      </w:r>
      <w:bookmarkEnd w:id="143"/>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28、质疑处理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28.4供应商（含潜在供应商）</w:t>
      </w:r>
      <w:r>
        <w:rPr>
          <w:rFonts w:hint="eastAsia" w:ascii="宋体" w:hAnsi="宋体" w:eastAsia="宋体" w:cs="宋体"/>
          <w:color w:val="auto"/>
          <w:sz w:val="24"/>
          <w:szCs w:val="24"/>
          <w:highlight w:val="none"/>
        </w:rPr>
        <w:t xml:space="preserve">对采购方式、招标文件中采购需求、供应商资格条件、评标方法和评标标准、合同文本及资格审查结果的询问</w:t>
      </w:r>
      <w:r>
        <w:rPr>
          <w:rFonts w:hint="eastAsia" w:ascii="宋体" w:hAnsi="宋体" w:eastAsia="宋体" w:cs="宋体"/>
          <w:color w:val="000000"/>
          <w:sz w:val="24"/>
          <w:szCs w:val="24"/>
          <w:highlight w:val="none"/>
        </w:rPr>
        <w:t xml:space="preserve">、质疑请向采购人提出，由采购人负责答复。供应商对除上述事项以外其他事项的询问、质疑请向</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负责答复。</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代理机构及采购人只接收以纸质原件形式送达的质疑,采购人和代理机构不接受未填写快递运单的快件。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采购人联系地址：响水县长江路110号，联系电话：顾队长-</w:t>
      </w:r>
      <w:r>
        <w:rPr>
          <w:rFonts w:hint="eastAsia" w:ascii="宋体" w:hAnsi="宋体" w:eastAsia="宋体" w:cs="宋体"/>
          <w:color w:val="auto"/>
          <w:sz w:val="24"/>
          <w:szCs w:val="24"/>
          <w:highlight w:val="none"/>
          <w:lang w:val="en-US" w:eastAsia="zh-CN"/>
        </w:rPr>
        <w:t xml:space="preserve">0515-89665066、张队长-0515-89665057</w:t>
      </w:r>
      <w:r>
        <w:rPr>
          <w:rFonts w:hint="eastAsia" w:ascii="宋体" w:hAnsi="宋体" w:eastAsia="宋体" w:cs="宋体"/>
          <w:color w:val="000000"/>
          <w:sz w:val="24"/>
          <w:szCs w:val="24"/>
          <w:highlight w:val="none"/>
          <w:lang w:val="en-US" w:eastAsia="zh-CN"/>
        </w:rPr>
        <w:t xml:space="preserve">。</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代理机构联系地址：响水县双园路199号，联系电话：</w:t>
      </w:r>
      <w:r>
        <w:rPr>
          <w:rFonts w:hint="eastAsia" w:ascii="宋体" w:hAnsi="宋体" w:eastAsia="宋体" w:cs="宋体"/>
          <w:color w:val="auto"/>
          <w:sz w:val="24"/>
          <w:szCs w:val="24"/>
          <w:highlight w:val="none"/>
          <w:lang w:val="en-US" w:eastAsia="zh-CN"/>
        </w:rPr>
        <w:t xml:space="preserve">13179336858</w:t>
      </w:r>
      <w:r>
        <w:rPr>
          <w:rFonts w:hint="eastAsia" w:ascii="宋体" w:hAnsi="宋体" w:eastAsia="宋体" w:cs="宋体"/>
          <w:color w:val="000000"/>
          <w:sz w:val="24"/>
          <w:szCs w:val="24"/>
          <w:highlight w:val="none"/>
          <w:lang w:val="en-US" w:eastAsia="zh-CN"/>
        </w:rPr>
        <w:t xml:space="preserve">。</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29、中标通知书</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29.2对采购人和中标供应商均具有法律效力。中标通知书发出后，采购人改变中标结果的，或者中标供应商放弃中标项目的，应当依法承担法律责任。</w:t>
      </w:r>
      <w:r/>
    </w:p>
    <w:p>
      <w:pPr>
        <w:pStyle w:val="84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4" w:name="_Toc20823308"/>
      <w:r/>
      <w:bookmarkStart w:id="145" w:name="_Toc120614220"/>
      <w:r/>
      <w:bookmarkStart w:id="146" w:name="_Toc16938552"/>
      <w:r/>
      <w:bookmarkStart w:id="147" w:name="_Toc513029236"/>
      <w:r>
        <w:rPr>
          <w:rFonts w:hint="eastAsia" w:ascii="宋体" w:hAnsi="宋体" w:eastAsia="宋体" w:cs="宋体"/>
          <w:b/>
          <w:color w:val="000000"/>
          <w:sz w:val="24"/>
          <w:szCs w:val="24"/>
          <w:highlight w:val="none"/>
        </w:rPr>
        <w:t xml:space="preserve">七、授予合同</w:t>
      </w:r>
      <w:bookmarkEnd w:id="144"/>
      <w:r/>
      <w:bookmarkEnd w:id="145"/>
      <w:r/>
      <w:bookmarkEnd w:id="146"/>
      <w:r/>
      <w:bookmarkEnd w:id="147"/>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bookmarkStart w:id="148" w:name="_Toc16938553"/>
      <w:r/>
      <w:bookmarkStart w:id="149" w:name="_Toc20823309"/>
      <w:r/>
      <w:bookmarkStart w:id="150" w:name="_Toc513029237"/>
      <w:r>
        <w:rPr>
          <w:rFonts w:hint="eastAsia" w:ascii="宋体" w:hAnsi="宋体" w:eastAsia="宋体" w:cs="宋体"/>
          <w:color w:val="000000"/>
          <w:sz w:val="24"/>
          <w:szCs w:val="24"/>
          <w:highlight w:val="none"/>
          <w:lang w:val="en-US" w:eastAsia="zh-CN"/>
        </w:rPr>
        <w:t xml:space="preserve">30.签订合同</w:t>
      </w:r>
      <w:bookmarkEnd w:id="148"/>
      <w:r/>
      <w:bookmarkEnd w:id="149"/>
      <w:r/>
      <w:bookmarkEnd w:id="150"/>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30.l中标人应当在中标通知书发出之日起三十日内，按照招标文件确定的事项与采购人签订政府采购合同。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30.2招标文件、中标人的投标文件及招标过程中有关澄清、承诺文件均应作为合同附件。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30.3签订合同后，</w:t>
      </w:r>
      <w:r>
        <w:rPr>
          <w:rFonts w:hint="eastAsia" w:ascii="宋体" w:hAnsi="宋体" w:eastAsia="宋体" w:cs="宋体"/>
          <w:i/>
          <w:iCs/>
          <w:color w:val="000000"/>
          <w:sz w:val="24"/>
          <w:szCs w:val="24"/>
          <w:highlight w:val="none"/>
          <w:u w:val="single"/>
          <w:lang w:val="en-US" w:eastAsia="zh-CN"/>
        </w:rPr>
        <w:t xml:space="preserve">中标人不得将合同标的进行转包</w:t>
      </w:r>
      <w:r>
        <w:rPr>
          <w:rFonts w:hint="eastAsia" w:ascii="宋体" w:hAnsi="宋体" w:eastAsia="宋体" w:cs="宋体"/>
          <w:color w:val="000000"/>
          <w:sz w:val="24"/>
          <w:szCs w:val="24"/>
          <w:highlight w:val="none"/>
          <w:lang w:val="en-US" w:eastAsia="zh-CN"/>
        </w:rPr>
        <w:t xml:space="preserve">。未经采购人同意，中标人也不得采用分包的形式履行合同，否则采购人有权终止合同。转包或分包造成采购人损失的，中标人应承担相应赔偿责任。</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31、货物（包含与货物相关的服务）的追加</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32.1政府采购线上合同信用融资政策</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32.2进口产品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32.3中小企业、监狱企业及残疾人福利性单位</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32.3.7本项目是否专门面向中小企业预留采购份额见第一章《招标公告》。</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32.6政府采购创新产品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32.7绿色数据中心政策 </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32.8实施本国产品标准及相关政策</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1.本项目对采购本国产品给予政策支持，具体内容见招标文件“第五章 评标方法与评标标准”。</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32.9履约保证金政策</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859"/>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4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4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4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t xml:space="preserve"> </w:t>
      </w:r>
      <w:r/>
    </w:p>
    <w:p>
      <w:pPr>
        <w:rPr>
          <w:sz w:val="36"/>
          <w:szCs w:val="44"/>
          <w:highlight w:val="none"/>
        </w:rPr>
      </w:pPr>
      <w:r/>
      <w:bookmarkStart w:id="151" w:name="_Toc479757211"/>
      <w:r/>
      <w:bookmarkStart w:id="152" w:name="_Toc462564139"/>
      <w:r/>
      <w:bookmarkStart w:id="153" w:name="_Hlt16619350"/>
      <w:r/>
      <w:bookmarkStart w:id="154" w:name="_Toc16938590"/>
      <w:r/>
      <w:bookmarkStart w:id="155" w:name="_Toc20823346"/>
      <w:r/>
      <w:bookmarkStart w:id="156" w:name="_Toc120614244"/>
      <w:r/>
      <w:bookmarkStart w:id="157" w:name="_Hlt16619369"/>
      <w:r/>
      <w:r/>
    </w:p>
    <w:p>
      <w:pPr>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58" w:name="EB6d2006462e294de090c16e672cecc3bd"/>
      <w:r/>
      <w:bookmarkEnd w:id="158"/>
      <w:r/>
      <w:r/>
    </w:p>
    <w:p>
      <w:pPr>
        <w:jc w:val="center"/>
        <w:rPr>
          <w:rFonts w:ascii="宋体" w:hAnsi="宋体" w:cs="宋体"/>
          <w:b/>
          <w:bCs/>
          <w:spacing w:val="-20"/>
          <w:sz w:val="48"/>
          <w:szCs w:val="48"/>
          <w:highlight w:val="none"/>
        </w:rPr>
      </w:pPr>
      <w:r/>
      <w:bookmarkStart w:id="159"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ind w:firstLine="640"/>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bookmarkEnd w:id="159"/>
      <w:r/>
      <w:r/>
    </w:p>
    <w:p>
      <w:pPr>
        <w:pStyle w:val="838"/>
        <w:ind w:firstLine="482"/>
        <w:jc w:val="center"/>
        <w:rPr>
          <w:rFonts w:hint="default"/>
        </w:rPr>
      </w:pPr>
      <w:r/>
      <w:bookmarkStart w:id="160" w:name="_Toc211901911"/>
      <w:r/>
      <w:bookmarkStart w:id="161" w:name="_Toc184145588"/>
      <w:r>
        <w:rPr>
          <w:rFonts w:hAnsi="黑体"/>
        </w:rPr>
        <w:t xml:space="preserve">第一节 </w:t>
      </w:r>
      <w:r>
        <w:t xml:space="preserve">政府采购合同协议书</w:t>
      </w:r>
      <w:bookmarkEnd w:id="160"/>
      <w:r/>
      <w:bookmarkEnd w:id="161"/>
      <w:r/>
      <w:r/>
    </w:p>
    <w:p>
      <w:pPr>
        <w:ind w:right="1557"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甲方（全称）：</w:t>
      </w:r>
      <w:r>
        <w:rPr>
          <w:rFonts w:hint="eastAsia" w:asciiTheme="minorEastAsia" w:hAnsiTheme="minorEastAsia" w:cstheme="minorEastAsia"/>
          <w:sz w:val="24"/>
          <w:szCs w:val="24"/>
          <w:u w:val="single"/>
          <w:lang w:val="en-US" w:eastAsia="zh-CN"/>
        </w:rPr>
        <w:t xml:space="preserve">响水县</w:t>
      </w:r>
      <w:r>
        <w:rPr>
          <w:rFonts w:hint="eastAsia" w:asciiTheme="minorEastAsia" w:hAnsiTheme="minorEastAsia" w:eastAsiaTheme="minorEastAsia" w:cstheme="minorEastAsia"/>
          <w:sz w:val="24"/>
          <w:szCs w:val="24"/>
          <w:u w:val="single"/>
        </w:rPr>
        <w:t xml:space="preserve">公安局                      </w:t>
      </w:r>
      <w:r/>
    </w:p>
    <w:p>
      <w:pPr>
        <w:ind w:right="1557"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乙方（全称）：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项目信息</w:t>
      </w:r>
      <w:r/>
    </w:p>
    <w:p>
      <w:pPr>
        <w:ind w:firstLine="56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采购项目名称：响水县智慧安防村居建设工程</w:t>
      </w:r>
      <w:r/>
    </w:p>
    <w:p>
      <w:pPr>
        <w:ind w:firstLine="560"/>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采购项目编号：JSZC-</w:t>
      </w:r>
      <w:r>
        <w:rPr>
          <w:rFonts w:hint="eastAsia" w:asciiTheme="minorEastAsia" w:hAnsiTheme="minorEastAsia" w:cstheme="minorEastAsia"/>
          <w:sz w:val="24"/>
          <w:szCs w:val="24"/>
          <w:u w:val="single"/>
          <w:lang w:val="en-US" w:eastAsia="zh-CN"/>
        </w:rPr>
        <w:t xml:space="preserve">                 </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（2）采购计划编号：/</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（3）项目内容：</w:t>
      </w:r>
      <w:r/>
    </w:p>
    <w:p>
      <w:pPr>
        <w:ind w:firstLine="560"/>
        <w:rPr>
          <w:rFonts w:hint="eastAsia" w:asciiTheme="minorEastAsia" w:hAnsiTheme="minorEastAsia" w:eastAsiaTheme="minorEastAsia" w:cstheme="minorEastAsia"/>
          <w:sz w:val="24"/>
          <w:szCs w:val="24"/>
          <w:highlight w:val="none"/>
        </w:rPr>
      </w:pPr>
      <w:r>
        <w:rPr>
          <w:rFonts w:hint="eastAsia" w:ascii="宋体" w:hAnsi="宋体" w:eastAsia="宋体" w:cs="宋体"/>
          <w:color w:val="000000"/>
          <w:sz w:val="24"/>
          <w:szCs w:val="24"/>
          <w:highlight w:val="none"/>
        </w:rPr>
        <w:t xml:space="preserve">响水县智慧安防村居建设工程</w:t>
      </w:r>
      <w:r>
        <w:rPr>
          <w:rFonts w:hint="eastAsia" w:ascii="宋体" w:hAnsi="宋体" w:eastAsia="宋体" w:cs="宋体"/>
          <w:color w:val="000000"/>
          <w:sz w:val="24"/>
          <w:szCs w:val="24"/>
          <w:highlight w:val="none"/>
          <w:lang w:val="en-US" w:eastAsia="zh-CN"/>
        </w:rPr>
        <w:t xml:space="preserve">包</w:t>
      </w:r>
      <w:r>
        <w:rPr>
          <w:rFonts w:hint="eastAsia" w:ascii="宋体" w:hAnsi="宋体" w:eastAsia="宋体" w:cs="宋体"/>
          <w:color w:val="000000"/>
          <w:sz w:val="24"/>
          <w:szCs w:val="24"/>
          <w:highlight w:val="none"/>
        </w:rPr>
        <w:t xml:space="preserve">含对51个村居安防设施的增点补盲、数据汇聚及运维，通过建设进一步提升农村地区安防设施建设密度和质量，不断健全农村地区社会治安防控体系，构建城乡一体化防控格局助力平安响水建设</w:t>
      </w:r>
      <w:r>
        <w:rPr>
          <w:rFonts w:hint="eastAsia" w:asciiTheme="minorEastAsia" w:hAnsiTheme="minorEastAsia" w:eastAsiaTheme="minorEastAsia" w:cstheme="minorEastAsia"/>
          <w:sz w:val="24"/>
          <w:szCs w:val="24"/>
          <w:highlight w:val="none"/>
        </w:rPr>
        <w:t xml:space="preserve">。清单如下：</w:t>
      </w:r>
      <w:r/>
    </w:p>
    <w:tbl>
      <w:tblPr>
        <w:tblStyle w:val="8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77"/>
        <w:gridCol w:w="652"/>
        <w:gridCol w:w="3045"/>
        <w:gridCol w:w="481"/>
        <w:gridCol w:w="569"/>
        <w:gridCol w:w="1206"/>
        <w:gridCol w:w="961"/>
        <w:gridCol w:w="1025"/>
      </w:tblGrid>
      <w:tr>
        <w:trPr>
          <w:trHeight w:val="643"/>
        </w:trPr>
        <w:tc>
          <w:tcPr>
            <w:tcW w:w="227"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W w:w="392"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名称</w:t>
            </w:r>
            <w:r/>
          </w:p>
        </w:tc>
        <w:tc>
          <w:tcPr>
            <w:tcW w:w="1831"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主要规格描述</w:t>
            </w:r>
            <w:r/>
          </w:p>
        </w:tc>
        <w:tc>
          <w:tcPr>
            <w:tcW w:w="289"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单位</w:t>
            </w:r>
            <w:r/>
          </w:p>
        </w:tc>
        <w:tc>
          <w:tcPr>
            <w:tcW w:w="342"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数量</w:t>
            </w:r>
            <w:r/>
          </w:p>
        </w:tc>
        <w:tc>
          <w:tcPr>
            <w:tcW w:w="725"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品牌及型号</w:t>
            </w:r>
            <w:r/>
          </w:p>
        </w:tc>
        <w:tc>
          <w:tcPr>
            <w:tcW w:w="578"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单价（元）</w:t>
            </w:r>
            <w:r/>
          </w:p>
        </w:tc>
        <w:tc>
          <w:tcPr>
            <w:tcW w:w="616" w:type="pct"/>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合价（元）</w:t>
            </w:r>
            <w:r/>
          </w:p>
        </w:tc>
      </w:tr>
      <w:tr>
        <w:trPr>
          <w:trHeight w:val="371"/>
        </w:trPr>
        <w:tc>
          <w:tcPr>
            <w:tcW w:w="227"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39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31"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9"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4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5"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78"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16"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71"/>
        </w:trPr>
        <w:tc>
          <w:tcPr>
            <w:tcW w:w="227"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9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31"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9"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4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5"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78"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16"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71"/>
        </w:trPr>
        <w:tc>
          <w:tcPr>
            <w:tcW w:w="227"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9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31"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9"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4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5"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78"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16"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71"/>
        </w:trPr>
        <w:tc>
          <w:tcPr>
            <w:tcW w:w="227"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9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31"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9"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4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5"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78"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16"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71"/>
        </w:trPr>
        <w:tc>
          <w:tcPr>
            <w:tcW w:w="227"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9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31"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9"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42"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25"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78"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16"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503"/>
        </w:trPr>
        <w:tc>
          <w:tcPr>
            <w:gridSpan w:val="2"/>
            <w:tcW w:w="619"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gridSpan w:val="6"/>
            <w:tcW w:w="4381" w:type="pct"/>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大写：              （小写：￥       元）</w:t>
            </w:r>
            <w:r/>
          </w:p>
        </w:tc>
      </w:tr>
    </w:tbl>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注：投标报价除标的物的价款外还应</w:t>
      </w:r>
      <w:r>
        <w:rPr>
          <w:rFonts w:hint="eastAsia" w:asciiTheme="minorEastAsia" w:hAnsiTheme="minorEastAsia" w:eastAsiaTheme="minorEastAsia" w:cstheme="minorEastAsia"/>
          <w:sz w:val="24"/>
          <w:szCs w:val="24"/>
        </w:rPr>
        <w:t xml:space="preserve">包括</w:t>
      </w:r>
      <w:r>
        <w:rPr>
          <w:rFonts w:hint="eastAsia" w:asciiTheme="minorEastAsia" w:hAnsiTheme="minorEastAsia" w:eastAsiaTheme="minorEastAsia" w:cstheme="minorEastAsia"/>
          <w:sz w:val="24"/>
          <w:szCs w:val="24"/>
        </w:rPr>
        <w:t xml:space="preserve">包装、运输、验收、售后服务、货物（含附配件）的价格、安装调试、包装费、运输费、装卸费、保险费、验收费、与各类系统对接、设备接入兼容所需的费用、技术服务费、检测费、售后服务费、保险、规费、税费等全部费用。投标报价应包括招标文件所确定的招标范围内所必须的全部费用，招标人不再</w:t>
      </w:r>
      <w:r>
        <w:rPr>
          <w:rFonts w:hint="eastAsia" w:asciiTheme="minorEastAsia" w:hAnsiTheme="minorEastAsia" w:eastAsiaTheme="minorEastAsia" w:cstheme="minorEastAsia"/>
          <w:color w:val="auto"/>
          <w:sz w:val="24"/>
          <w:szCs w:val="24"/>
        </w:rPr>
        <w:t xml:space="preserve">另行支付其他费用。</w:t>
      </w:r>
      <w:r/>
    </w:p>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（4）政府采购组织形式：</w:t>
      </w:r>
      <w:r>
        <w:rPr>
          <w:rFonts w:hint="eastAsia" w:asciiTheme="minorEastAsia" w:hAnsiTheme="minorEastAsia" w:eastAsiaTheme="minorEastAsia" w:cstheme="minorEastAsia"/>
          <w:b/>
          <w:color w:val="auto"/>
          <w:sz w:val="24"/>
          <w:szCs w:val="24"/>
        </w:rPr>
        <w:t xml:space="preserve">分散采购</w:t>
      </w:r>
      <w:r/>
    </w:p>
    <w:p>
      <w:pPr>
        <w:ind w:firstLine="56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（5）政府采购方式：</w:t>
      </w:r>
      <w:r>
        <w:rPr>
          <w:rFonts w:hint="eastAsia" w:asciiTheme="minorEastAsia" w:hAnsiTheme="minorEastAsia" w:eastAsiaTheme="minorEastAsia" w:cstheme="minorEastAsia"/>
          <w:b/>
          <w:color w:val="auto"/>
          <w:sz w:val="24"/>
          <w:szCs w:val="24"/>
        </w:rPr>
        <w:t xml:space="preserve">公开招标</w:t>
      </w:r>
      <w:r/>
    </w:p>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（6）中标（成交）采购标的</w:t>
      </w:r>
      <w:r>
        <w:rPr>
          <w:rFonts w:hint="eastAsia" w:asciiTheme="minorEastAsia" w:hAnsiTheme="minorEastAsia" w:eastAsiaTheme="minorEastAsia" w:cstheme="minorEastAsia"/>
          <w:sz w:val="24"/>
          <w:szCs w:val="24"/>
        </w:rPr>
        <w:t xml:space="preserve">制造商是否为中小企业：</w:t>
      </w:r>
      <w:r>
        <w:rPr>
          <w:rFonts w:hint="eastAsia" w:asciiTheme="minorEastAsia" w:hAnsiTheme="minorEastAsia" w:eastAsiaTheme="minorEastAsia" w:cstheme="minorEastAsia"/>
          <w:color w:val="auto"/>
          <w:sz w:val="24"/>
          <w:szCs w:val="24"/>
          <w:u w:val="single"/>
        </w:rPr>
        <w:t xml:space="preserve">（以成交情况为准）  </w:t>
      </w:r>
      <w:r/>
    </w:p>
    <w:p>
      <w:pPr>
        <w:ind w:firstLine="480"/>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color w:val="auto"/>
          <w:sz w:val="24"/>
          <w:szCs w:val="24"/>
        </w:rPr>
        <w:t xml:space="preserve">本合同是否为专门面向中小企业的采购合同（中小企业预留合同）：</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b/>
          <w:iCs/>
          <w:color w:val="auto"/>
          <w:sz w:val="24"/>
          <w:szCs w:val="24"/>
          <w:u w:val="single"/>
        </w:rPr>
        <w:t xml:space="preserve">否 </w:t>
      </w:r>
      <w:r>
        <w:rPr>
          <w:rFonts w:hint="eastAsia" w:asciiTheme="minorEastAsia" w:hAnsiTheme="minorEastAsia" w:eastAsiaTheme="minorEastAsia" w:cstheme="minorEastAsia"/>
          <w:iCs/>
          <w:color w:val="auto"/>
          <w:sz w:val="24"/>
          <w:szCs w:val="24"/>
          <w:u w:val="single"/>
        </w:rPr>
        <w:t xml:space="preserve"> </w:t>
      </w:r>
      <w:r/>
    </w:p>
    <w:p>
      <w:pPr>
        <w:ind w:firstLine="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若本项目不专门面向中小企业采购，是否给予小微企业评审优惠：</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b/>
          <w:iCs/>
          <w:color w:val="auto"/>
          <w:sz w:val="24"/>
          <w:szCs w:val="24"/>
          <w:u w:val="single"/>
        </w:rPr>
        <w:t xml:space="preserve">是 </w:t>
      </w:r>
      <w:r>
        <w:rPr>
          <w:rFonts w:hint="eastAsia" w:asciiTheme="minorEastAsia" w:hAnsiTheme="minorEastAsia" w:eastAsiaTheme="minorEastAsia" w:cstheme="minorEastAsia"/>
          <w:iCs/>
          <w:color w:val="auto"/>
          <w:sz w:val="24"/>
          <w:szCs w:val="24"/>
          <w:u w:val="single"/>
        </w:rPr>
        <w:t xml:space="preserve"> </w:t>
      </w:r>
      <w:r/>
    </w:p>
    <w:p>
      <w:pPr>
        <w:ind w:firstLine="560"/>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color w:val="auto"/>
          <w:sz w:val="24"/>
          <w:szCs w:val="24"/>
        </w:rPr>
        <w:t xml:space="preserve">中标（成交）采购标的制造商是否为残疾人福利性单位：</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color w:val="auto"/>
          <w:sz w:val="24"/>
          <w:szCs w:val="24"/>
          <w:u w:val="single"/>
        </w:rPr>
        <w:t xml:space="preserve">（以成交情况为准）</w:t>
      </w:r>
      <w:r>
        <w:rPr>
          <w:rFonts w:hint="eastAsia" w:asciiTheme="minorEastAsia" w:hAnsiTheme="minorEastAsia" w:eastAsiaTheme="minorEastAsia" w:cstheme="minorEastAsia"/>
          <w:b/>
          <w:iCs/>
          <w:color w:val="auto"/>
          <w:sz w:val="24"/>
          <w:szCs w:val="24"/>
          <w:u w:val="single"/>
        </w:rPr>
        <w:t xml:space="preserve"> </w:t>
      </w:r>
      <w:r>
        <w:rPr>
          <w:rFonts w:hint="eastAsia" w:asciiTheme="minorEastAsia" w:hAnsiTheme="minorEastAsia" w:eastAsiaTheme="minorEastAsia" w:cstheme="minorEastAsia"/>
          <w:iCs/>
          <w:color w:val="auto"/>
          <w:sz w:val="24"/>
          <w:szCs w:val="24"/>
          <w:u w:val="single"/>
        </w:rPr>
        <w:t xml:space="preserve"> </w:t>
      </w:r>
      <w:r/>
    </w:p>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中标（成交）采购标的制造商是否为监狱企业：</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color w:val="auto"/>
          <w:sz w:val="24"/>
          <w:szCs w:val="24"/>
          <w:u w:val="single"/>
        </w:rPr>
        <w:t xml:space="preserve">（以成交情况为准）</w:t>
      </w:r>
      <w:r>
        <w:rPr>
          <w:rFonts w:hint="eastAsia" w:asciiTheme="minorEastAsia" w:hAnsiTheme="minorEastAsia" w:eastAsiaTheme="minorEastAsia" w:cstheme="minorEastAsia"/>
          <w:iCs/>
          <w:color w:val="auto"/>
          <w:sz w:val="24"/>
          <w:szCs w:val="24"/>
          <w:u w:val="single"/>
        </w:rPr>
        <w:t xml:space="preserve"> </w:t>
      </w:r>
      <w:r/>
    </w:p>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（7）合同是否分包：</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b/>
          <w:iCs/>
          <w:color w:val="auto"/>
          <w:sz w:val="24"/>
          <w:szCs w:val="24"/>
          <w:u w:val="single"/>
        </w:rPr>
        <w:t xml:space="preserve">否 </w:t>
      </w:r>
      <w:r>
        <w:rPr>
          <w:rFonts w:hint="eastAsia" w:asciiTheme="minorEastAsia" w:hAnsiTheme="minorEastAsia" w:eastAsiaTheme="minorEastAsia" w:cstheme="minorEastAsia"/>
          <w:iCs/>
          <w:color w:val="auto"/>
          <w:sz w:val="24"/>
          <w:szCs w:val="24"/>
          <w:u w:val="single"/>
        </w:rPr>
        <w:t xml:space="preserve"> </w:t>
      </w:r>
      <w:r/>
    </w:p>
    <w:p>
      <w:pPr>
        <w:ind w:firstLine="560"/>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color w:val="auto"/>
          <w:sz w:val="24"/>
          <w:szCs w:val="24"/>
        </w:rPr>
        <w:t xml:space="preserve">（8）中标（成交）供应商是否为外商投资企业：</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color w:val="auto"/>
          <w:sz w:val="24"/>
          <w:szCs w:val="24"/>
          <w:u w:val="single"/>
        </w:rPr>
        <w:t xml:space="preserve">（以成交情况为准）</w:t>
      </w:r>
      <w:r>
        <w:rPr>
          <w:rFonts w:hint="eastAsia" w:asciiTheme="minorEastAsia" w:hAnsiTheme="minorEastAsia" w:eastAsiaTheme="minorEastAsia" w:cstheme="minorEastAsia"/>
          <w:iCs/>
          <w:color w:val="auto"/>
          <w:sz w:val="24"/>
          <w:szCs w:val="24"/>
          <w:u w:val="single"/>
        </w:rPr>
        <w:t xml:space="preserve"> </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（9）是否涉及进口产品：</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b/>
          <w:iCs/>
          <w:color w:val="auto"/>
          <w:sz w:val="24"/>
          <w:szCs w:val="24"/>
          <w:u w:val="single"/>
        </w:rPr>
        <w:t xml:space="preserve">否 </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sz w:val="24"/>
          <w:szCs w:val="24"/>
        </w:rPr>
        <w:t xml:space="preserve">   </w:t>
      </w:r>
      <w:r/>
    </w:p>
    <w:p>
      <w:pPr>
        <w:ind w:firstLine="560"/>
        <w:rPr>
          <w:rFonts w:ascii="宋体" w:hAnsi="宋体" w:cs="Wingdings"/>
          <w:iCs/>
          <w:sz w:val="24"/>
          <w:szCs w:val="24"/>
          <w:u w:val="single"/>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）是否涉及节能产品：</w:t>
      </w:r>
      <w:r/>
    </w:p>
    <w:p>
      <w:pPr>
        <w:ind w:firstLine="560"/>
        <w:rPr>
          <w:iCs/>
          <w:sz w:val="24"/>
          <w:szCs w:val="24"/>
        </w:rPr>
      </w:pPr>
      <w:r>
        <w:rPr>
          <w:rFonts w:ascii="Wingdings" w:hAnsi="Wingdings" w:eastAsia="Wingdings" w:cs="Wingdings"/>
          <w:sz w:val="24"/>
          <w:szCs w:val="24"/>
        </w:rPr>
        <w:t xml:space="preserve">¨</w:t>
      </w:r>
      <w:r>
        <w:rPr>
          <w:rFonts w:hint="eastAsia"/>
          <w:sz w:val="24"/>
          <w:szCs w:val="24"/>
        </w:rPr>
        <w:t xml:space="preserve">是，《节能产品政府采购品目清单》的底级品目名称：</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强制采购</w:t>
      </w:r>
      <w:r>
        <w:rPr>
          <w:rFonts w:ascii="Wingdings" w:hAnsi="Wingdings" w:eastAsia="Wingdings" w:cs="Wingdings"/>
          <w:sz w:val="24"/>
          <w:szCs w:val="24"/>
        </w:rPr>
        <w:t xml:space="preserve">¨</w:t>
      </w:r>
      <w:r>
        <w:rPr>
          <w:rFonts w:hint="eastAsia"/>
          <w:sz w:val="24"/>
          <w:szCs w:val="24"/>
        </w:rPr>
        <w:t xml:space="preserve">优先采购</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否</w:t>
      </w:r>
      <w:r/>
    </w:p>
    <w:p>
      <w:pPr>
        <w:ind w:firstLine="560"/>
        <w:rPr>
          <w:sz w:val="24"/>
          <w:szCs w:val="24"/>
        </w:rPr>
      </w:pPr>
      <w:r>
        <w:rPr>
          <w:rFonts w:hint="eastAsia"/>
          <w:sz w:val="24"/>
          <w:szCs w:val="24"/>
        </w:rPr>
        <w:t xml:space="preserve">是否涉及环境标志产品：</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是，《环境标志产品政府采购品目清单》的底级品目名称：</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强制采购</w:t>
      </w:r>
      <w:r>
        <w:rPr>
          <w:rFonts w:ascii="Wingdings" w:hAnsi="Wingdings" w:eastAsia="Wingdings" w:cs="Wingdings"/>
          <w:sz w:val="24"/>
          <w:szCs w:val="24"/>
        </w:rPr>
        <w:t xml:space="preserve">¨</w:t>
      </w:r>
      <w:r>
        <w:rPr>
          <w:rFonts w:hint="eastAsia"/>
          <w:sz w:val="24"/>
          <w:szCs w:val="24"/>
        </w:rPr>
        <w:t xml:space="preserve">优先采购</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否</w:t>
      </w:r>
      <w:r/>
    </w:p>
    <w:p>
      <w:pPr>
        <w:ind w:firstLine="560"/>
        <w:rPr>
          <w:sz w:val="24"/>
          <w:szCs w:val="24"/>
        </w:rPr>
      </w:pPr>
      <w:r>
        <w:rPr>
          <w:rFonts w:hint="eastAsia"/>
          <w:sz w:val="24"/>
          <w:szCs w:val="24"/>
        </w:rPr>
        <w:t xml:space="preserve">是否涉及绿色产品：</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是，绿色产品政府采购相关政策确定的底级品目名称：</w:t>
      </w:r>
      <w:r/>
    </w:p>
    <w:p>
      <w:pPr>
        <w:ind w:firstLine="560"/>
        <w:rPr>
          <w:sz w:val="24"/>
          <w:szCs w:val="24"/>
        </w:rPr>
      </w:pPr>
      <w:r>
        <w:rPr>
          <w:rFonts w:ascii="Wingdings" w:hAnsi="Wingdings" w:eastAsia="Wingdings" w:cs="Wingdings"/>
          <w:sz w:val="24"/>
          <w:szCs w:val="24"/>
        </w:rPr>
        <w:t xml:space="preserve">¨</w:t>
      </w:r>
      <w:r>
        <w:rPr>
          <w:rFonts w:hint="eastAsia"/>
          <w:sz w:val="24"/>
          <w:szCs w:val="24"/>
        </w:rPr>
        <w:t xml:space="preserve">强制采购</w:t>
      </w:r>
      <w:r>
        <w:rPr>
          <w:rFonts w:ascii="Wingdings" w:hAnsi="Wingdings" w:eastAsia="Wingdings" w:cs="Wingdings"/>
          <w:sz w:val="24"/>
          <w:szCs w:val="24"/>
        </w:rPr>
        <w:t xml:space="preserve">¨</w:t>
      </w:r>
      <w:r>
        <w:rPr>
          <w:rFonts w:hint="eastAsia"/>
          <w:sz w:val="24"/>
          <w:szCs w:val="24"/>
        </w:rPr>
        <w:t xml:space="preserve">优先采购</w:t>
      </w:r>
      <w:r/>
    </w:p>
    <w:p>
      <w:pPr>
        <w:ind w:firstLine="560"/>
        <w:rPr>
          <w:rFonts w:ascii="宋体" w:hAnsi="宋体"/>
          <w:sz w:val="24"/>
          <w:szCs w:val="24"/>
        </w:rPr>
      </w:pPr>
      <w:r>
        <w:rPr>
          <w:rFonts w:ascii="Wingdings" w:hAnsi="Wingdings" w:eastAsia="Wingdings" w:cs="Wingdings"/>
          <w:sz w:val="24"/>
          <w:szCs w:val="24"/>
        </w:rPr>
        <w:t xml:space="preserve">¨</w:t>
      </w:r>
      <w:r>
        <w:rPr>
          <w:rFonts w:hint="eastAsia"/>
          <w:sz w:val="24"/>
          <w:szCs w:val="24"/>
        </w:rPr>
        <w:t xml:space="preserve">否</w:t>
      </w:r>
      <w:r/>
    </w:p>
    <w:p>
      <w:pPr>
        <w:ind w:firstLine="560"/>
        <w:rPr>
          <w:rFonts w:hint="eastAsia" w:asciiTheme="minorEastAsia" w:hAnsiTheme="minorEastAsia" w:eastAsiaTheme="minorEastAsia" w:cstheme="minorEastAsia"/>
          <w:iCs/>
          <w:color w:val="auto"/>
          <w:sz w:val="24"/>
          <w:szCs w:val="24"/>
          <w:u w:val="single"/>
        </w:rPr>
      </w:pPr>
      <w:r>
        <w:rPr>
          <w:rFonts w:hint="eastAsia" w:asciiTheme="minorEastAsia" w:hAnsiTheme="minorEastAsia" w:eastAsiaTheme="minorEastAsia" w:cstheme="minorEastAsia"/>
          <w:sz w:val="24"/>
          <w:szCs w:val="24"/>
        </w:rPr>
        <w:t xml:space="preserve">（11）涉及商品包装和快递包装的，是否参考《商品包装政府采购需求标准（试行）》、《快</w:t>
      </w:r>
      <w:r>
        <w:rPr>
          <w:rFonts w:hint="eastAsia" w:asciiTheme="minorEastAsia" w:hAnsiTheme="minorEastAsia" w:eastAsiaTheme="minorEastAsia" w:cstheme="minorEastAsia"/>
          <w:color w:val="auto"/>
          <w:sz w:val="24"/>
          <w:szCs w:val="24"/>
        </w:rPr>
        <w:t xml:space="preserve">递包装政府采购需求标准（试行）》明确产品及相关快递服务的具体包装要求：</w:t>
      </w:r>
      <w:r>
        <w:rPr>
          <w:rFonts w:hint="eastAsia" w:asciiTheme="minorEastAsia" w:hAnsiTheme="minorEastAsia" w:eastAsiaTheme="minorEastAsia" w:cstheme="minorEastAsia"/>
          <w:iCs/>
          <w:color w:val="auto"/>
          <w:sz w:val="24"/>
          <w:szCs w:val="24"/>
          <w:u w:val="single"/>
        </w:rPr>
        <w:t xml:space="preserve">  </w:t>
      </w:r>
      <w:r>
        <w:rPr>
          <w:rFonts w:hint="eastAsia" w:asciiTheme="minorEastAsia" w:hAnsiTheme="minorEastAsia" w:eastAsiaTheme="minorEastAsia" w:cstheme="minorEastAsia"/>
          <w:b/>
          <w:iCs/>
          <w:color w:val="auto"/>
          <w:sz w:val="24"/>
          <w:szCs w:val="24"/>
          <w:u w:val="single"/>
        </w:rPr>
        <w:t xml:space="preserve">不涉及 </w:t>
      </w:r>
      <w:r>
        <w:rPr>
          <w:rFonts w:hint="eastAsia" w:asciiTheme="minorEastAsia" w:hAnsiTheme="minorEastAsia" w:eastAsiaTheme="minorEastAsia" w:cstheme="minorEastAsia"/>
          <w:iCs/>
          <w:color w:val="auto"/>
          <w:sz w:val="24"/>
          <w:szCs w:val="24"/>
          <w:u w:val="single"/>
        </w:rPr>
        <w:t xml:space="preserve"> </w:t>
      </w:r>
      <w:r/>
    </w:p>
    <w:p>
      <w:pPr>
        <w:ind w:firstLine="56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2.合同金额</w:t>
      </w:r>
      <w:r/>
    </w:p>
    <w:p>
      <w:pPr>
        <w:ind w:firstLine="56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（1）合同金额小写：</w:t>
      </w:r>
      <w:r>
        <w:rPr>
          <w:rFonts w:hint="eastAsia" w:asciiTheme="minorEastAsia" w:hAnsiTheme="minorEastAsia" w:eastAsiaTheme="minorEastAsia" w:cstheme="minorEastAsia"/>
          <w:sz w:val="24"/>
          <w:szCs w:val="24"/>
          <w:u w:val="single"/>
        </w:rPr>
        <w:t xml:space="preserve">                                              </w:t>
      </w:r>
      <w:r/>
    </w:p>
    <w:p>
      <w:pPr>
        <w:ind w:firstLine="216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大写：</w:t>
      </w:r>
      <w:r>
        <w:rPr>
          <w:rFonts w:hint="eastAsia" w:asciiTheme="minorEastAsia" w:hAnsiTheme="minorEastAsia" w:eastAsiaTheme="minorEastAsia" w:cstheme="minorEastAsia"/>
          <w:sz w:val="24"/>
          <w:szCs w:val="24"/>
          <w:u w:val="single"/>
        </w:rPr>
        <w:t xml:space="preserve">                                                                       </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（2）付款方式：</w:t>
      </w:r>
      <w:r/>
    </w:p>
    <w:p>
      <w:pPr>
        <w:ind w:firstLine="560"/>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sz w:val="24"/>
          <w:szCs w:val="24"/>
        </w:rPr>
        <w:t xml:space="preserve">分期付款</w:t>
      </w:r>
      <w:r>
        <w:rPr>
          <w:rFonts w:hint="eastAsia" w:asciiTheme="minorEastAsia" w:hAnsiTheme="minorEastAsia" w:eastAsiaTheme="minorEastAsia" w:cstheme="minorEastAsia"/>
          <w:sz w:val="24"/>
          <w:szCs w:val="24"/>
          <w:highlight w:val="none"/>
          <w:u w:val="single"/>
        </w:rPr>
        <w:t xml:space="preserve">：</w:t>
      </w:r>
      <w:r>
        <w:rPr>
          <w:rFonts w:hint="eastAsia" w:asciiTheme="minorEastAsia" w:hAnsiTheme="minorEastAsia" w:eastAsiaTheme="minorEastAsia" w:cstheme="minorEastAsia"/>
          <w:b/>
          <w:color w:val="auto"/>
          <w:sz w:val="24"/>
          <w:szCs w:val="24"/>
          <w:highlight w:val="none"/>
          <w:u w:val="single"/>
        </w:rPr>
        <w:t xml:space="preserve">①自合同签订生效之日起，自收到发票后按政策要求和部门管理规定期限内，甲方向乙方支付合同总价的30%作为预付款。②所有设备经安装调试并验收合格后支付合同金额的70%。③正常运行12个月无质量问题并经审计确认后，付至审定价的90%。④正常运行24个月无质量问题支付至审定价的97%，验收合格满</w:t>
      </w:r>
      <w:r>
        <w:rPr>
          <w:rFonts w:hint="eastAsia" w:asciiTheme="minorEastAsia" w:hAnsiTheme="minorEastAsia" w:cstheme="minorEastAsia"/>
          <w:b/>
          <w:color w:val="auto"/>
          <w:sz w:val="24"/>
          <w:szCs w:val="24"/>
          <w:highlight w:val="none"/>
          <w:u w:val="single"/>
          <w:lang w:val="en-US" w:eastAsia="zh-CN"/>
        </w:rPr>
        <w:t xml:space="preserve">三</w:t>
      </w:r>
      <w:r>
        <w:rPr>
          <w:rFonts w:hint="eastAsia" w:asciiTheme="minorEastAsia" w:hAnsiTheme="minorEastAsia" w:eastAsiaTheme="minorEastAsia" w:cstheme="minorEastAsia"/>
          <w:b/>
          <w:color w:val="auto"/>
          <w:sz w:val="24"/>
          <w:szCs w:val="24"/>
          <w:highlight w:val="none"/>
          <w:u w:val="single"/>
        </w:rPr>
        <w:t xml:space="preserve">年后无质量问题付清余款。</w:t>
      </w:r>
      <w:r/>
    </w:p>
    <w:p>
      <w:pPr>
        <w:ind w:firstLine="562"/>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注：⑴结算时，乙方必须提供乙方单位名称的正式发票。本合同执行中相关的一切税费均由乙方负担。⑵支付方式：银行转账。⑶以上付款均无息。结算时，乙方须提供税务发票。</w:t>
      </w:r>
      <w:r/>
    </w:p>
    <w:p>
      <w:pPr>
        <w:ind w:firstLine="560"/>
        <w:rPr>
          <w:rFonts w:hint="eastAsia" w:asciiTheme="minorEastAsia" w:hAnsiTheme="minorEastAsia" w:eastAsiaTheme="minorEastAsia" w:cstheme="minorEastAsia"/>
          <w:b/>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其中涉及预付款的：</w:t>
      </w:r>
      <w:r>
        <w:rPr>
          <w:rFonts w:hint="eastAsia" w:asciiTheme="minorEastAsia" w:hAnsiTheme="minorEastAsia" w:eastAsiaTheme="minorEastAsia" w:cstheme="minorEastAsia"/>
          <w:b/>
          <w:color w:val="auto"/>
          <w:sz w:val="24"/>
          <w:szCs w:val="24"/>
          <w:highlight w:val="none"/>
          <w:u w:val="single"/>
        </w:rPr>
        <w:t xml:space="preserve">预付款比例为：合同总价的30%</w:t>
      </w:r>
      <w:r/>
    </w:p>
    <w:p>
      <w:pPr>
        <w:ind w:firstLine="562"/>
        <w:rPr>
          <w:rFonts w:hint="eastAsia" w:asciiTheme="minorEastAsia" w:hAnsiTheme="minorEastAsia" w:eastAsiaTheme="minorEastAsia" w:cstheme="minorEastAsia"/>
          <w:b/>
          <w:sz w:val="24"/>
          <w:szCs w:val="24"/>
          <w:highlight w:val="none"/>
          <w:u w:val="single"/>
        </w:rPr>
      </w:pPr>
      <w:r>
        <w:rPr>
          <w:rFonts w:hint="eastAsia" w:asciiTheme="minorEastAsia" w:hAnsiTheme="minorEastAsia" w:eastAsiaTheme="minorEastAsia" w:cstheme="minorEastAsia"/>
          <w:b/>
          <w:sz w:val="24"/>
          <w:szCs w:val="24"/>
          <w:highlight w:val="none"/>
        </w:rPr>
        <w:t xml:space="preserve">3.合同履行</w:t>
      </w:r>
      <w:r/>
    </w:p>
    <w:p>
      <w:pPr>
        <w:ind w:firstLine="560"/>
        <w:rPr>
          <w:rFonts w:hint="eastAsia"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sz w:val="24"/>
          <w:szCs w:val="24"/>
          <w:highlight w:val="none"/>
        </w:rPr>
        <w:t xml:space="preserve">（1）合同履行期限：</w:t>
      </w:r>
      <w:r>
        <w:rPr>
          <w:rFonts w:hint="eastAsia" w:asciiTheme="minorEastAsia" w:hAnsiTheme="minorEastAsia" w:eastAsiaTheme="minorEastAsia" w:cstheme="minorEastAsia"/>
          <w:bCs/>
          <w:sz w:val="24"/>
          <w:szCs w:val="24"/>
          <w:highlight w:val="none"/>
          <w:u w:val="single"/>
        </w:rPr>
        <w:t xml:space="preserve">合同签订后1</w:t>
      </w:r>
      <w:r>
        <w:rPr>
          <w:rFonts w:hint="eastAsia" w:asciiTheme="minorEastAsia" w:hAnsiTheme="minorEastAsia" w:cstheme="minorEastAsia"/>
          <w:bCs/>
          <w:sz w:val="24"/>
          <w:szCs w:val="24"/>
          <w:highlight w:val="none"/>
          <w:u w:val="single"/>
          <w:lang w:val="en-US" w:eastAsia="zh-CN"/>
        </w:rPr>
        <w:t xml:space="preserve">2</w:t>
      </w:r>
      <w:r>
        <w:rPr>
          <w:rFonts w:hint="eastAsia" w:asciiTheme="minorEastAsia" w:hAnsiTheme="minorEastAsia" w:eastAsiaTheme="minorEastAsia" w:cstheme="minorEastAsia"/>
          <w:bCs/>
          <w:sz w:val="24"/>
          <w:szCs w:val="24"/>
          <w:highlight w:val="none"/>
          <w:u w:val="single"/>
        </w:rPr>
        <w:t xml:space="preserve">0个日历天完成供货（安装）并交付使用。</w:t>
      </w:r>
      <w:r/>
    </w:p>
    <w:p>
      <w:pPr>
        <w:ind w:firstLine="56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bCs/>
          <w:sz w:val="24"/>
          <w:szCs w:val="24"/>
          <w:highlight w:val="none"/>
          <w:u w:val="none"/>
        </w:rPr>
        <w:t xml:space="preserve">（2）履约地点：</w:t>
      </w:r>
      <w:r>
        <w:rPr>
          <w:rFonts w:hint="eastAsia" w:asciiTheme="minorEastAsia" w:hAnsiTheme="minorEastAsia" w:eastAsiaTheme="minorEastAsia" w:cstheme="minorEastAsia"/>
          <w:bCs/>
          <w:sz w:val="24"/>
          <w:szCs w:val="24"/>
          <w:highlight w:val="none"/>
          <w:u w:val="single"/>
          <w:lang w:val="en-US" w:eastAsia="zh-CN"/>
        </w:rPr>
        <w:t xml:space="preserve">响水县</w:t>
      </w:r>
      <w:r>
        <w:rPr>
          <w:rFonts w:hint="eastAsia" w:asciiTheme="minorEastAsia" w:hAnsiTheme="minorEastAsia" w:eastAsiaTheme="minorEastAsia" w:cstheme="minorEastAsia"/>
          <w:bCs/>
          <w:sz w:val="24"/>
          <w:szCs w:val="24"/>
          <w:highlight w:val="none"/>
          <w:u w:val="single"/>
        </w:rPr>
        <w:t xml:space="preserve">境内           </w:t>
      </w:r>
      <w:r>
        <w:rPr>
          <w:rFonts w:hint="eastAsia" w:asciiTheme="minorEastAsia" w:hAnsiTheme="minorEastAsia" w:eastAsiaTheme="minorEastAsia" w:cstheme="minorEastAsia"/>
          <w:bCs/>
          <w:sz w:val="24"/>
          <w:szCs w:val="24"/>
          <w:highlight w:val="none"/>
        </w:rPr>
        <w:t xml:space="preserve">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rPr>
        <w:t xml:space="preserve">履约担保：履约担保：是否收取履约保证金：</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是 </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sz w:val="24"/>
          <w:szCs w:val="24"/>
          <w:highlight w:val="none"/>
        </w:rPr>
        <w:t xml:space="preserve">收取履约保证金形式：</w:t>
      </w:r>
      <w:r>
        <w:rPr>
          <w:rFonts w:hint="eastAsia" w:asciiTheme="minorEastAsia" w:hAnsiTheme="minorEastAsia" w:eastAsiaTheme="minorEastAsia" w:cstheme="minorEastAsia"/>
          <w:bCs/>
          <w:sz w:val="24"/>
          <w:szCs w:val="24"/>
          <w:highlight w:val="none"/>
          <w:u w:val="single"/>
        </w:rPr>
        <w:t xml:space="preserve"> 由乙方在合同签订时向甲方提交，允许供应商自主选择以支票、汇票、本票、保函等非现金形式缴纳或提交，保证金所供货物验收合格且正常运行后退还；如发现虚假应标行为，履约保证金不予退还，乙方须承担甲方因此所造成的项目延期及重新招标的损失。</w:t>
      </w:r>
      <w:r/>
    </w:p>
    <w:p>
      <w:pPr>
        <w:ind w:firstLine="5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收取履约保证金金额：</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rPr>
        <w:t xml:space="preserve">中标价的10%</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rPr>
        <w:t xml:space="preserve">  </w:t>
      </w:r>
      <w:r>
        <w:rPr>
          <w:rFonts w:hint="eastAsia" w:asciiTheme="minorEastAsia" w:hAnsiTheme="minorEastAsia" w:eastAsiaTheme="minorEastAsia" w:cstheme="minorEastAsia"/>
          <w:sz w:val="24"/>
          <w:szCs w:val="24"/>
          <w:highlight w:val="none"/>
        </w:rPr>
        <w:t xml:space="preserve">                            </w:t>
      </w:r>
      <w:r/>
    </w:p>
    <w:p>
      <w:pPr>
        <w:ind w:firstLine="560"/>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sz w:val="24"/>
          <w:szCs w:val="24"/>
          <w:highlight w:val="none"/>
        </w:rPr>
        <w:t xml:space="preserve">履约担保期限： </w:t>
      </w:r>
      <w:r>
        <w:rPr>
          <w:rFonts w:hint="eastAsia" w:asciiTheme="minorEastAsia" w:hAnsiTheme="minorEastAsia" w:eastAsiaTheme="minorEastAsia" w:cstheme="minorEastAsia"/>
          <w:bCs/>
          <w:sz w:val="24"/>
          <w:szCs w:val="24"/>
          <w:highlight w:val="none"/>
          <w:u w:val="single"/>
        </w:rPr>
        <w:t xml:space="preserve">担保至所供货物安装调试完毕并</w:t>
      </w:r>
      <w:r>
        <w:rPr>
          <w:rFonts w:hint="eastAsia" w:asciiTheme="minorEastAsia" w:hAnsiTheme="minorEastAsia" w:eastAsiaTheme="minorEastAsia" w:cstheme="minorEastAsia"/>
          <w:bCs/>
          <w:sz w:val="24"/>
          <w:szCs w:val="24"/>
          <w:u w:val="single"/>
        </w:rPr>
        <w:t xml:space="preserve">通过最终验收合格后退还。 </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确需收取履约保证金的，履约保证金的缴纳形式：</w:t>
      </w:r>
      <w:r/>
    </w:p>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如以履约保函（保险）形式缴纳履约保证金，供应商可通过政府采购电子履约保函（保险）平台（www.jsdzbh.com）在线申请履约保函（保险）。 </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按照《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免收履约保证金</w:t>
      </w:r>
      <w:r>
        <w:rPr>
          <w:rFonts w:hint="eastAsia" w:asciiTheme="minorEastAsia" w:hAnsiTheme="minorEastAsia" w:eastAsiaTheme="minorEastAsia" w:cstheme="minorEastAsia"/>
          <w:color w:val="0070c0"/>
          <w:sz w:val="24"/>
          <w:szCs w:val="24"/>
        </w:rPr>
        <w:t xml:space="preserve">。</w:t>
      </w:r>
      <w:r>
        <w:rPr>
          <w:rFonts w:hint="eastAsia" w:asciiTheme="minorEastAsia" w:hAnsiTheme="minorEastAsia" w:eastAsiaTheme="minorEastAsia" w:cstheme="minorEastAsia"/>
          <w:sz w:val="24"/>
          <w:szCs w:val="24"/>
        </w:rPr>
        <w:t xml:space="preserve">                                    </w:t>
      </w:r>
      <w:r/>
    </w:p>
    <w:p>
      <w:pPr>
        <w:ind w:firstLine="56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（5）分期履行要求：/</w:t>
      </w:r>
      <w:r/>
    </w:p>
    <w:p>
      <w:pPr>
        <w:ind w:firstLine="56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Cs/>
          <w:sz w:val="24"/>
          <w:szCs w:val="24"/>
        </w:rPr>
        <w:t xml:space="preserve">（6）风险处置措施和替代方案：/</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4.合同验收</w:t>
      </w:r>
      <w:r/>
    </w:p>
    <w:p>
      <w:pPr>
        <w:ind w:firstLine="560"/>
        <w:rPr>
          <w:rFonts w:ascii="宋体" w:hAnsi="宋体"/>
          <w:bCs/>
          <w:sz w:val="24"/>
          <w:szCs w:val="24"/>
          <w:highlight w:val="none"/>
        </w:rPr>
      </w:pPr>
      <w:r>
        <w:rPr>
          <w:rFonts w:hint="eastAsia" w:ascii="宋体" w:hAnsi="宋体"/>
          <w:bCs/>
          <w:sz w:val="24"/>
          <w:szCs w:val="24"/>
          <w:highlight w:val="none"/>
        </w:rPr>
        <w:t xml:space="preserve">（1）验收组织方式：</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自行组织 </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委托第三方组织</w:t>
      </w:r>
      <w:r/>
    </w:p>
    <w:p>
      <w:pPr>
        <w:ind w:firstLine="560"/>
        <w:rPr>
          <w:rFonts w:ascii="宋体" w:hAnsi="宋体"/>
          <w:sz w:val="24"/>
          <w:szCs w:val="24"/>
          <w:highlight w:val="none"/>
        </w:rPr>
      </w:pPr>
      <w:r>
        <w:rPr>
          <w:rFonts w:hint="eastAsia" w:ascii="宋体" w:hAnsi="宋体"/>
          <w:bCs/>
          <w:sz w:val="24"/>
          <w:szCs w:val="24"/>
          <w:highlight w:val="none"/>
        </w:rPr>
        <w:t xml:space="preserve">验收主体：</w:t>
      </w:r>
      <w:r>
        <w:rPr>
          <w:rFonts w:hint="eastAsia" w:ascii="宋体" w:hAnsi="宋体"/>
          <w:sz w:val="24"/>
          <w:szCs w:val="24"/>
          <w:highlight w:val="none"/>
        </w:rPr>
        <w:t xml:space="preserve"> </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sz w:val="24"/>
          <w:szCs w:val="24"/>
          <w:highlight w:val="none"/>
        </w:rPr>
        <w:t xml:space="preserve"> </w:t>
      </w:r>
      <w:r/>
    </w:p>
    <w:p>
      <w:pPr>
        <w:ind w:firstLine="560"/>
        <w:rPr>
          <w:rFonts w:ascii="宋体" w:hAnsi="宋体"/>
          <w:bCs/>
          <w:sz w:val="24"/>
          <w:szCs w:val="24"/>
          <w:highlight w:val="none"/>
        </w:rPr>
      </w:pPr>
      <w:r>
        <w:rPr>
          <w:rFonts w:hint="eastAsia" w:ascii="宋体" w:hAnsi="宋体"/>
          <w:bCs/>
          <w:sz w:val="24"/>
          <w:szCs w:val="24"/>
          <w:highlight w:val="none"/>
        </w:rPr>
        <w:t xml:space="preserve">是否邀请本项目的其他供应商参加验收：</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rPr>
      </w:pPr>
      <w:r>
        <w:rPr>
          <w:rFonts w:hint="eastAsia" w:ascii="宋体" w:hAnsi="宋体"/>
          <w:bCs/>
          <w:sz w:val="24"/>
          <w:szCs w:val="24"/>
          <w:highlight w:val="none"/>
        </w:rPr>
        <w:t xml:space="preserve">是否邀请专家参加验收：</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rPr>
      </w:pPr>
      <w:r>
        <w:rPr>
          <w:rFonts w:hint="eastAsia" w:ascii="宋体" w:hAnsi="宋体"/>
          <w:bCs/>
          <w:sz w:val="24"/>
          <w:szCs w:val="24"/>
          <w:highlight w:val="none"/>
        </w:rPr>
        <w:t xml:space="preserve">是否邀请服务对象参加验收：</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rPr>
      </w:pPr>
      <w:r>
        <w:rPr>
          <w:rFonts w:hint="eastAsia" w:ascii="宋体" w:hAnsi="宋体"/>
          <w:bCs/>
          <w:sz w:val="24"/>
          <w:szCs w:val="24"/>
          <w:highlight w:val="none"/>
        </w:rPr>
        <w:t xml:space="preserve">是否邀请第三方检测机构参加验收：</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rPr>
      </w:pPr>
      <w:r>
        <w:rPr>
          <w:rFonts w:hint="eastAsia" w:ascii="宋体" w:hAnsi="宋体"/>
          <w:bCs/>
          <w:sz w:val="24"/>
          <w:szCs w:val="24"/>
          <w:highlight w:val="none"/>
        </w:rPr>
        <w:t xml:space="preserve">是否进行抽查检测：</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是，抽查比例：</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u w:val="single"/>
        </w:rPr>
      </w:pPr>
      <w:r>
        <w:rPr>
          <w:rFonts w:hint="eastAsia" w:ascii="宋体" w:hAnsi="宋体"/>
          <w:bCs/>
          <w:sz w:val="24"/>
          <w:szCs w:val="24"/>
          <w:highlight w:val="none"/>
        </w:rPr>
        <w:t xml:space="preserve">是否存在破坏性检测：</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是，</w:t>
      </w:r>
      <w:r>
        <w:rPr>
          <w:rFonts w:hint="eastAsia" w:ascii="宋体" w:hAnsi="宋体"/>
          <w:bCs/>
          <w:sz w:val="24"/>
          <w:szCs w:val="24"/>
          <w:highlight w:val="none"/>
          <w:u w:val="single"/>
        </w:rPr>
        <w:t xml:space="preserve">（应明确对被破坏的检测产品的处理方式）</w:t>
      </w:r>
      <w:r/>
    </w:p>
    <w:p>
      <w:pPr>
        <w:ind w:firstLine="560"/>
        <w:rPr>
          <w:rFonts w:ascii="宋体" w:hAnsi="宋体"/>
          <w:bCs/>
          <w:sz w:val="24"/>
          <w:szCs w:val="24"/>
          <w:highlight w:val="none"/>
        </w:rPr>
      </w:pPr>
      <w:r>
        <w:rPr>
          <w:rFonts w:hint="eastAsia" w:ascii="宋体" w:hAnsi="宋体"/>
          <w:bCs/>
          <w:sz w:val="24"/>
          <w:szCs w:val="24"/>
          <w:highlight w:val="none"/>
        </w:rPr>
        <w:t xml:space="preserve">                    </w:t>
      </w:r>
      <w:r>
        <w:rPr>
          <w:rFonts w:ascii="Wingdings" w:hAnsi="Wingdings" w:eastAsia="Wingdings" w:cs="Wingdings"/>
          <w:bCs/>
          <w:sz w:val="24"/>
          <w:szCs w:val="24"/>
          <w:highlight w:val="none"/>
        </w:rPr>
        <w:t xml:space="preserve">¨</w:t>
      </w:r>
      <w:r>
        <w:rPr>
          <w:rFonts w:hint="eastAsia" w:ascii="宋体" w:hAnsi="宋体"/>
          <w:bCs/>
          <w:sz w:val="24"/>
          <w:szCs w:val="24"/>
          <w:highlight w:val="none"/>
        </w:rPr>
        <w:t xml:space="preserve">否</w:t>
      </w:r>
      <w:r/>
    </w:p>
    <w:p>
      <w:pPr>
        <w:ind w:firstLine="560"/>
        <w:rPr>
          <w:rFonts w:ascii="宋体" w:hAnsi="宋体"/>
          <w:bCs/>
          <w:sz w:val="24"/>
          <w:szCs w:val="24"/>
          <w:highlight w:val="none"/>
          <w:u w:val="single"/>
        </w:rPr>
      </w:pPr>
      <w:r>
        <w:rPr>
          <w:rFonts w:hint="eastAsia" w:ascii="宋体" w:hAnsi="宋体"/>
          <w:bCs/>
          <w:sz w:val="24"/>
          <w:szCs w:val="24"/>
          <w:highlight w:val="none"/>
        </w:rPr>
        <w:t xml:space="preserve">验收组织的其他事项：</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p>
    <w:p>
      <w:pPr>
        <w:ind w:firstLine="560"/>
        <w:rPr>
          <w:rFonts w:ascii="宋体" w:hAnsi="宋体"/>
          <w:bCs/>
          <w:sz w:val="24"/>
          <w:szCs w:val="24"/>
          <w:highlight w:val="none"/>
          <w:u w:val="single"/>
        </w:rPr>
      </w:pPr>
      <w:r>
        <w:rPr>
          <w:rFonts w:hint="eastAsia" w:ascii="宋体" w:hAnsi="宋体"/>
          <w:bCs/>
          <w:sz w:val="24"/>
          <w:szCs w:val="24"/>
          <w:highlight w:val="none"/>
        </w:rPr>
        <w:t xml:space="preserve">（2）履约验收时间：</w:t>
      </w:r>
      <w:r>
        <w:rPr>
          <w:rFonts w:hint="eastAsia" w:ascii="宋体" w:hAnsi="宋体"/>
          <w:bCs/>
          <w:color w:val="auto"/>
          <w:sz w:val="24"/>
          <w:szCs w:val="24"/>
          <w:highlight w:val="none"/>
          <w:u w:val="single"/>
        </w:rPr>
        <w:t xml:space="preserve">乙方提出书面验收申请之日起</w:t>
      </w:r>
      <w:r>
        <w:rPr>
          <w:rFonts w:ascii="宋体" w:hAnsi="宋体"/>
          <w:bCs/>
          <w:color w:val="auto"/>
          <w:sz w:val="24"/>
          <w:szCs w:val="24"/>
          <w:highlight w:val="none"/>
          <w:u w:val="single"/>
        </w:rPr>
        <w:t xml:space="preserve">30</w:t>
      </w:r>
      <w:r>
        <w:rPr>
          <w:rFonts w:hint="eastAsia" w:ascii="宋体" w:hAnsi="宋体"/>
          <w:bCs/>
          <w:color w:val="auto"/>
          <w:sz w:val="24"/>
          <w:szCs w:val="24"/>
          <w:highlight w:val="none"/>
          <w:u w:val="single"/>
        </w:rPr>
        <w:t xml:space="preserve">日内组织验收</w:t>
      </w:r>
      <w:r/>
    </w:p>
    <w:p>
      <w:pPr>
        <w:ind w:firstLine="560"/>
        <w:rPr>
          <w:rFonts w:ascii="宋体" w:hAnsi="宋体"/>
          <w:bCs/>
          <w:sz w:val="24"/>
          <w:szCs w:val="24"/>
          <w:highlight w:val="none"/>
        </w:rPr>
      </w:pPr>
      <w:r>
        <w:rPr>
          <w:rFonts w:hint="eastAsia" w:ascii="宋体" w:hAnsi="宋体"/>
          <w:bCs/>
          <w:sz w:val="24"/>
          <w:szCs w:val="24"/>
          <w:highlight w:val="none"/>
        </w:rPr>
        <w:t xml:space="preserve">（3）履约验收方式：</w:t>
      </w:r>
      <w:r>
        <w:rPr>
          <w:rFonts w:hint="eastAsia" w:ascii="宋体" w:hAnsi="宋体"/>
          <w:bCs/>
          <w:color w:val="auto"/>
          <w:sz w:val="24"/>
          <w:szCs w:val="24"/>
          <w:highlight w:val="none"/>
          <w:u w:val="single"/>
        </w:rPr>
        <w:t xml:space="preserve">按招标文件及付款节点约定    </w:t>
      </w:r>
      <w:r>
        <w:rPr>
          <w:rFonts w:hint="eastAsia" w:ascii="宋体" w:hAnsi="宋体"/>
          <w:bCs/>
          <w:color w:val="auto"/>
          <w:sz w:val="24"/>
          <w:szCs w:val="24"/>
          <w:highlight w:val="none"/>
        </w:rPr>
        <w:t xml:space="preserve">    </w:t>
      </w:r>
      <w:r/>
    </w:p>
    <w:p>
      <w:pPr>
        <w:ind w:firstLine="560"/>
        <w:rPr>
          <w:rFonts w:ascii="宋体" w:hAnsi="宋体"/>
          <w:bCs/>
          <w:sz w:val="24"/>
          <w:szCs w:val="24"/>
          <w:u w:val="single"/>
        </w:rPr>
      </w:pPr>
      <w:r>
        <w:rPr>
          <w:rFonts w:hint="eastAsia" w:ascii="宋体" w:hAnsi="宋体"/>
          <w:bCs/>
          <w:sz w:val="24"/>
          <w:szCs w:val="24"/>
          <w:highlight w:val="none"/>
        </w:rPr>
        <w:t xml:space="preserve">（4）履约验收程序：</w:t>
      </w:r>
      <w:r>
        <w:rPr>
          <w:rFonts w:hint="eastAsia" w:ascii="宋体" w:hAnsi="宋体"/>
          <w:bCs/>
          <w:sz w:val="24"/>
          <w:szCs w:val="24"/>
          <w:highlight w:val="none"/>
          <w:u w:val="single"/>
        </w:rPr>
        <w:t xml:space="preserve">（1）甲方依法组织履约验收工作。（2）甲方在组</w:t>
      </w:r>
      <w:r>
        <w:rPr>
          <w:rFonts w:hint="eastAsia" w:ascii="宋体" w:hAnsi="宋体"/>
          <w:bCs/>
          <w:sz w:val="24"/>
          <w:szCs w:val="24"/>
          <w:u w:val="single"/>
        </w:rPr>
        <w:t xml:space="preserve">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r/>
    </w:p>
    <w:p>
      <w:pPr>
        <w:ind w:firstLine="560"/>
        <w:rPr>
          <w:rFonts w:ascii="宋体" w:hAnsi="宋体"/>
          <w:bCs/>
          <w:sz w:val="24"/>
          <w:szCs w:val="24"/>
          <w:u w:val="single"/>
        </w:rPr>
      </w:pPr>
      <w:r>
        <w:rPr>
          <w:rFonts w:hint="eastAsia" w:ascii="宋体" w:hAnsi="宋体"/>
          <w:bCs/>
          <w:sz w:val="24"/>
          <w:szCs w:val="24"/>
        </w:rPr>
        <w:t xml:space="preserve">（5）履约验收的内容：</w:t>
      </w:r>
      <w:r>
        <w:rPr>
          <w:rFonts w:hint="eastAsia" w:ascii="宋体" w:hAnsi="宋体"/>
          <w:bCs/>
          <w:sz w:val="24"/>
          <w:szCs w:val="24"/>
          <w:u w:val="singl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rPr>
          <w:rFonts w:ascii="宋体" w:hAnsi="宋体"/>
          <w:bCs/>
          <w:sz w:val="24"/>
          <w:szCs w:val="24"/>
          <w:u w:val="single"/>
        </w:rPr>
      </w:pPr>
      <w:r>
        <w:rPr>
          <w:rFonts w:hint="eastAsia" w:ascii="宋体" w:hAnsi="宋体"/>
          <w:bCs/>
          <w:sz w:val="24"/>
          <w:szCs w:val="24"/>
        </w:rPr>
        <w:t xml:space="preserve">（6）履约验收标准：</w:t>
      </w:r>
      <w:r>
        <w:rPr>
          <w:rFonts w:hint="eastAsia" w:ascii="宋体" w:hAnsi="宋体"/>
          <w:bCs/>
          <w:sz w:val="24"/>
          <w:szCs w:val="24"/>
          <w:u w:val="single"/>
        </w:rPr>
        <w:t xml:space="preserve">乙方在交货时，货物的品牌型号必须与投标报价单保持一致，必须保证品牌正宗，原始包装并附有合格证、产品安装使用说明书等相关资料。特殊情况需要调整品牌型号数量的，须</w:t>
      </w:r>
      <w:r>
        <w:rPr>
          <w:rFonts w:hint="eastAsia" w:ascii="宋体" w:hAnsi="宋体"/>
          <w:bCs/>
          <w:sz w:val="24"/>
          <w:szCs w:val="24"/>
          <w:u w:val="single"/>
          <w:lang w:val="en-US" w:eastAsia="zh-CN"/>
        </w:rPr>
        <w:t xml:space="preserve">得到甲方书面</w:t>
      </w:r>
      <w:r>
        <w:rPr>
          <w:rFonts w:hint="eastAsia" w:ascii="宋体" w:hAnsi="宋体"/>
          <w:bCs/>
          <w:sz w:val="24"/>
          <w:szCs w:val="24"/>
          <w:u w:val="single"/>
        </w:rPr>
        <w:t xml:space="preserve">同意后方可调整。</w:t>
      </w:r>
      <w:r/>
    </w:p>
    <w:p>
      <w:pPr>
        <w:ind w:firstLine="560"/>
        <w:rPr>
          <w:rFonts w:ascii="宋体" w:hAnsi="宋体"/>
          <w:bCs/>
          <w:sz w:val="24"/>
          <w:szCs w:val="24"/>
          <w:u w:val="single"/>
        </w:rPr>
      </w:pPr>
      <w:r>
        <w:rPr>
          <w:rFonts w:hint="eastAsia" w:ascii="宋体" w:hAnsi="宋体"/>
          <w:bCs/>
          <w:sz w:val="24"/>
          <w:szCs w:val="24"/>
          <w:u w:val="single"/>
        </w:rPr>
        <w:t xml:space="preserve">硬件验收标准具体如下：</w:t>
      </w:r>
      <w:r/>
    </w:p>
    <w:p>
      <w:pPr>
        <w:ind w:firstLine="560"/>
        <w:rPr>
          <w:rFonts w:ascii="宋体" w:hAnsi="宋体"/>
          <w:bCs/>
          <w:sz w:val="24"/>
          <w:szCs w:val="24"/>
          <w:u w:val="single"/>
        </w:rPr>
      </w:pPr>
      <w:r>
        <w:rPr>
          <w:rFonts w:hint="eastAsia" w:ascii="宋体" w:hAnsi="宋体"/>
          <w:bCs/>
          <w:sz w:val="24"/>
          <w:szCs w:val="24"/>
          <w:u w:val="single"/>
        </w:rPr>
        <w:t xml:space="preserve">A、产品为全新，未使用过的原装合格正品，安装质量符合各项技术标准和国家强制性标准；</w:t>
      </w:r>
      <w:r/>
    </w:p>
    <w:p>
      <w:pPr>
        <w:ind w:firstLine="560"/>
        <w:rPr>
          <w:rFonts w:ascii="宋体" w:hAnsi="宋体"/>
          <w:bCs/>
          <w:sz w:val="24"/>
          <w:szCs w:val="24"/>
          <w:u w:val="single"/>
        </w:rPr>
      </w:pPr>
      <w:r>
        <w:rPr>
          <w:rFonts w:hint="eastAsia" w:ascii="宋体" w:hAnsi="宋体"/>
          <w:bCs/>
          <w:sz w:val="24"/>
          <w:szCs w:val="24"/>
          <w:u w:val="single"/>
        </w:rPr>
        <w:t xml:space="preserve">B、货物到达现场后，乙方必须在使用单位人员在场情况下当面开箱，共同清点、检查外观，箱记录，双方签字确认。</w:t>
      </w:r>
      <w:r/>
    </w:p>
    <w:p>
      <w:pPr>
        <w:ind w:firstLine="560"/>
        <w:rPr>
          <w:rFonts w:ascii="宋体" w:hAnsi="宋体"/>
          <w:bCs/>
          <w:sz w:val="24"/>
          <w:szCs w:val="24"/>
          <w:u w:val="single"/>
        </w:rPr>
      </w:pPr>
      <w:r>
        <w:rPr>
          <w:rFonts w:hint="eastAsia" w:ascii="宋体" w:hAnsi="宋体"/>
          <w:bCs/>
          <w:sz w:val="24"/>
          <w:szCs w:val="24"/>
          <w:u w:val="single"/>
        </w:rPr>
        <w:t xml:space="preserve">C、乙方应保证货物到达甲方所在地完好无损，如有缺漏、损坏，由乙方负责调换、补齐或赔偿。</w:t>
      </w:r>
      <w:r/>
    </w:p>
    <w:p>
      <w:pPr>
        <w:ind w:firstLine="560"/>
        <w:rPr>
          <w:rFonts w:ascii="宋体" w:hAnsi="宋体"/>
          <w:bCs/>
          <w:sz w:val="24"/>
          <w:szCs w:val="24"/>
          <w:u w:val="single"/>
        </w:rPr>
      </w:pPr>
      <w:r>
        <w:rPr>
          <w:rFonts w:hint="eastAsia" w:ascii="宋体" w:hAnsi="宋体"/>
          <w:bCs/>
          <w:sz w:val="24"/>
          <w:szCs w:val="24"/>
          <w:u w:val="single"/>
        </w:rPr>
        <w:t xml:space="preserve">D、乙方应提供完备的技术资料、装箱单和合格证等，验收合格条件（标准）如下：</w:t>
      </w:r>
      <w:r/>
    </w:p>
    <w:p>
      <w:pPr>
        <w:ind w:firstLine="560"/>
        <w:rPr>
          <w:rFonts w:ascii="宋体" w:hAnsi="宋体"/>
          <w:bCs/>
          <w:sz w:val="24"/>
          <w:szCs w:val="24"/>
          <w:u w:val="single"/>
        </w:rPr>
      </w:pPr>
      <w:r>
        <w:rPr>
          <w:rFonts w:hint="eastAsia" w:ascii="宋体" w:hAnsi="宋体"/>
          <w:bCs/>
          <w:sz w:val="24"/>
          <w:szCs w:val="24"/>
          <w:u w:val="single"/>
        </w:rPr>
        <w:t xml:space="preserve">①设备技术参数与采购合同一致，性能指标达到规定的标准。</w:t>
      </w:r>
      <w:r/>
    </w:p>
    <w:p>
      <w:pPr>
        <w:ind w:firstLine="560"/>
        <w:rPr>
          <w:rFonts w:ascii="宋体" w:hAnsi="宋体"/>
          <w:bCs/>
          <w:sz w:val="24"/>
          <w:szCs w:val="24"/>
          <w:u w:val="single"/>
        </w:rPr>
      </w:pPr>
      <w:r>
        <w:rPr>
          <w:rFonts w:hint="eastAsia" w:ascii="宋体" w:hAnsi="宋体"/>
          <w:bCs/>
          <w:sz w:val="24"/>
          <w:szCs w:val="24"/>
          <w:u w:val="single"/>
        </w:rPr>
        <w:t xml:space="preserve">②货物技术资料、装箱单、合格证等资料齐全。</w:t>
      </w:r>
      <w:r/>
    </w:p>
    <w:p>
      <w:pPr>
        <w:ind w:firstLine="560"/>
        <w:rPr>
          <w:rFonts w:ascii="宋体" w:hAnsi="宋体"/>
          <w:bCs/>
          <w:sz w:val="24"/>
          <w:szCs w:val="24"/>
          <w:u w:val="single"/>
        </w:rPr>
      </w:pPr>
      <w:r>
        <w:rPr>
          <w:rFonts w:hint="eastAsia" w:ascii="宋体" w:hAnsi="宋体"/>
          <w:bCs/>
          <w:sz w:val="24"/>
          <w:szCs w:val="24"/>
          <w:u w:val="single"/>
        </w:rPr>
        <w:t xml:space="preserve">③在系统试运行期间所出现的问题得到解决，并运行正常。</w:t>
      </w:r>
      <w:r/>
    </w:p>
    <w:p>
      <w:pPr>
        <w:ind w:firstLine="560"/>
        <w:rPr>
          <w:rFonts w:ascii="宋体" w:hAnsi="宋体"/>
          <w:bCs/>
          <w:sz w:val="24"/>
          <w:szCs w:val="24"/>
          <w:u w:val="single"/>
        </w:rPr>
      </w:pPr>
      <w:r>
        <w:rPr>
          <w:rFonts w:hint="eastAsia" w:ascii="宋体" w:hAnsi="宋体"/>
          <w:bCs/>
          <w:sz w:val="24"/>
          <w:szCs w:val="24"/>
          <w:u w:val="single"/>
        </w:rPr>
        <w:t xml:space="preserve">④在规定时间内完成交货并验收，并经甲方确认。</w:t>
      </w:r>
      <w:r/>
    </w:p>
    <w:p>
      <w:pPr>
        <w:ind w:firstLine="560"/>
        <w:rPr>
          <w:rFonts w:ascii="宋体" w:hAnsi="宋体"/>
          <w:bCs/>
          <w:sz w:val="24"/>
          <w:szCs w:val="24"/>
          <w:u w:val="single"/>
        </w:rPr>
      </w:pPr>
      <w:r>
        <w:rPr>
          <w:rFonts w:hint="eastAsia" w:ascii="宋体" w:hAnsi="宋体"/>
          <w:bCs/>
          <w:sz w:val="24"/>
          <w:szCs w:val="24"/>
          <w:u w:val="single"/>
        </w:rPr>
        <w:t xml:space="preserve">E、乙方须完成甲方所有采购的软硬件产品安装调试工作，须符合甲方要求。</w:t>
      </w:r>
      <w:r/>
    </w:p>
    <w:p>
      <w:pPr>
        <w:ind w:firstLine="560"/>
        <w:rPr>
          <w:rFonts w:ascii="宋体" w:hAnsi="宋体"/>
          <w:bCs/>
          <w:sz w:val="24"/>
          <w:szCs w:val="24"/>
          <w:u w:val="single"/>
        </w:rPr>
      </w:pPr>
      <w:r>
        <w:rPr>
          <w:rFonts w:hint="eastAsia" w:ascii="宋体" w:hAnsi="宋体"/>
          <w:bCs/>
          <w:sz w:val="24"/>
          <w:szCs w:val="24"/>
          <w:u w:val="single"/>
        </w:rPr>
        <w:t xml:space="preserve">F、乙方提供的货物未达到采购文件规定要求，且对甲方造成损失的，由乙方承担一切责任，并赔偿所造成的损失。</w:t>
      </w:r>
      <w:r/>
    </w:p>
    <w:p>
      <w:pPr>
        <w:ind w:firstLine="560"/>
        <w:rPr>
          <w:rFonts w:ascii="宋体" w:hAnsi="宋体"/>
          <w:bCs/>
          <w:sz w:val="24"/>
          <w:szCs w:val="24"/>
          <w:u w:val="single"/>
        </w:rPr>
      </w:pPr>
      <w:r>
        <w:rPr>
          <w:rFonts w:hint="eastAsia" w:ascii="宋体" w:hAnsi="宋体"/>
          <w:bCs/>
          <w:sz w:val="24"/>
          <w:szCs w:val="24"/>
          <w:u w:val="single"/>
        </w:rPr>
        <w:t xml:space="preserve">G、甲方可邀请国家认可的质量检测机构参加验收工作。</w:t>
      </w:r>
      <w:r/>
    </w:p>
    <w:p>
      <w:pPr>
        <w:ind w:firstLine="560"/>
        <w:rPr>
          <w:rFonts w:ascii="宋体" w:hAnsi="宋体"/>
          <w:bCs/>
          <w:sz w:val="24"/>
          <w:szCs w:val="24"/>
          <w:u w:val="single"/>
        </w:rPr>
      </w:pPr>
      <w:r>
        <w:rPr>
          <w:rFonts w:hint="eastAsia" w:ascii="宋体" w:hAnsi="宋体"/>
          <w:bCs/>
          <w:sz w:val="24"/>
          <w:szCs w:val="24"/>
          <w:u w:val="single"/>
        </w:rPr>
        <w:t xml:space="preserve">H、甲方需要制造商对乙方交付的产品（包括质量、技术参数等）进行确认的，乙方须无条件配合，并出具书面确认证明。</w:t>
      </w:r>
      <w:r/>
    </w:p>
    <w:p>
      <w:pPr>
        <w:ind w:firstLine="560"/>
        <w:rPr>
          <w:rFonts w:ascii="宋体" w:hAnsi="宋体"/>
          <w:bCs/>
          <w:sz w:val="24"/>
          <w:szCs w:val="24"/>
          <w:u w:val="single"/>
        </w:rPr>
      </w:pPr>
      <w:r>
        <w:rPr>
          <w:rFonts w:hint="eastAsia" w:ascii="宋体" w:hAnsi="宋体"/>
          <w:bCs/>
          <w:sz w:val="24"/>
          <w:szCs w:val="24"/>
          <w:u w:val="single"/>
        </w:rPr>
        <w:t xml:space="preserve">I、产品包装材料归甲方所有。</w:t>
      </w:r>
      <w:r/>
    </w:p>
    <w:p>
      <w:pPr>
        <w:ind w:firstLine="560"/>
        <w:rPr>
          <w:rFonts w:ascii="宋体" w:hAnsi="宋体"/>
          <w:sz w:val="24"/>
          <w:szCs w:val="24"/>
          <w:u w:val="single"/>
        </w:rPr>
      </w:pPr>
      <w:r>
        <w:rPr>
          <w:rFonts w:hint="eastAsia" w:ascii="宋体" w:hAnsi="宋体"/>
          <w:bCs/>
          <w:sz w:val="24"/>
          <w:szCs w:val="24"/>
        </w:rPr>
        <w:t xml:space="preserve">（7）是否以采购活动中供应商提供的样品作为参考：</w:t>
      </w:r>
      <w:r>
        <w:rPr>
          <w:rFonts w:ascii="宋体" w:hAnsi="宋体" w:eastAsia="宋体" w:cs="宋体"/>
          <w:sz w:val="24"/>
          <w:szCs w:val="24"/>
          <w:u w:val="single"/>
        </w:rPr>
        <w:t xml:space="preserve">¨</w:t>
      </w:r>
      <w:r>
        <w:rPr>
          <w:rFonts w:hint="eastAsia" w:ascii="宋体" w:hAnsi="宋体"/>
          <w:bCs/>
          <w:sz w:val="24"/>
          <w:szCs w:val="24"/>
          <w:u w:val="single"/>
        </w:rPr>
        <w:t xml:space="preserve">/</w:t>
      </w:r>
      <w:r>
        <w:rPr>
          <w:rFonts w:ascii="宋体" w:hAnsi="宋体"/>
          <w:bCs/>
          <w:sz w:val="24"/>
          <w:szCs w:val="24"/>
          <w:u w:val="single"/>
        </w:rPr>
        <w:t xml:space="preserve">  </w:t>
      </w:r>
      <w:r/>
    </w:p>
    <w:p>
      <w:pPr>
        <w:ind w:firstLine="560"/>
        <w:rPr>
          <w:rFonts w:hint="eastAsia" w:asciiTheme="minorEastAsia" w:hAnsiTheme="minorEastAsia" w:eastAsiaTheme="minorEastAsia" w:cstheme="minorEastAsia"/>
          <w:bCs/>
          <w:color w:val="auto"/>
          <w:sz w:val="24"/>
          <w:szCs w:val="24"/>
          <w:highlight w:val="none"/>
          <w:u w:val="single"/>
        </w:rPr>
      </w:pPr>
      <w:r>
        <w:rPr>
          <w:rFonts w:hint="eastAsia" w:ascii="宋体" w:hAnsi="宋体"/>
          <w:bCs/>
          <w:sz w:val="24"/>
          <w:szCs w:val="24"/>
        </w:rPr>
        <w:t xml:space="preserve">（8）履约验收其他事</w:t>
      </w:r>
      <w:r>
        <w:rPr>
          <w:rFonts w:hint="eastAsia" w:ascii="宋体" w:hAnsi="宋体"/>
          <w:bCs/>
          <w:sz w:val="24"/>
          <w:szCs w:val="24"/>
          <w:highlight w:val="none"/>
        </w:rPr>
        <w:t xml:space="preserve">项：</w:t>
      </w:r>
      <w:r>
        <w:rPr>
          <w:rFonts w:hint="eastAsia" w:ascii="宋体" w:hAnsi="宋体"/>
          <w:bCs/>
          <w:color w:val="auto"/>
          <w:sz w:val="24"/>
          <w:szCs w:val="24"/>
          <w:highlight w:val="none"/>
          <w:u w:val="single"/>
        </w:rPr>
        <w:t xml:space="preserve">本项目涉及政策法规要求办理的相关证件，由乙方负责资料收集和整理工作，并积极协助甲方报送办理相关手续，直至取得使用许可，否则甲方有权暂停支付合同价款。</w:t>
      </w:r>
      <w:r/>
    </w:p>
    <w:p>
      <w:pPr>
        <w:ind w:firstLine="56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5.组成合同的文件</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本协议书与下列文件一起构成合同文件，如下述文件之间有任何抵触、矛盾或歧义，应按以下顺序解释：</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（1）政府采购合同协议书及其变更、补充协议</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（2）政府采购合同专用条款</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（3）政府采购合同通用条款</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（4）中标（成交）通知书</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（5）投标（响应）文件</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（6）采购文件</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（7）有关技术文件，图纸</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（8）国家法律、行政法规和规章制度规定或合同约定的作为合同组成部分的其他文件</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6.合同生效</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本合同自</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日生效。</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7.合同份数</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本合同一式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
          <w:color w:val="auto"/>
          <w:sz w:val="24"/>
          <w:szCs w:val="24"/>
          <w:u w:val="single"/>
        </w:rPr>
        <w:t xml:space="preserve">肆</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份，甲方执</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b/>
          <w:color w:val="auto"/>
          <w:sz w:val="24"/>
          <w:szCs w:val="24"/>
          <w:u w:val="single"/>
        </w:rPr>
        <w:t xml:space="preserve">贰</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份，乙方执</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b/>
          <w:color w:val="auto"/>
          <w:sz w:val="24"/>
          <w:szCs w:val="24"/>
          <w:u w:val="single"/>
        </w:rPr>
        <w:t xml:space="preserve">贰</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份</w:t>
      </w:r>
      <w:r>
        <w:rPr>
          <w:rFonts w:hint="eastAsia" w:asciiTheme="minorEastAsia" w:hAnsiTheme="minorEastAsia" w:eastAsiaTheme="minorEastAsia" w:cstheme="minorEastAsia"/>
          <w:sz w:val="24"/>
          <w:szCs w:val="24"/>
        </w:rPr>
        <w:t xml:space="preserve">，均具有同等法律效力。</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合同订立时间：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合同订立地点：</w:t>
      </w:r>
      <w:r>
        <w:rPr>
          <w:rFonts w:hint="eastAsia" w:asciiTheme="minorEastAsia" w:hAnsiTheme="minorEastAsia" w:eastAsiaTheme="minorEastAsia" w:cstheme="minorEastAsia"/>
          <w:sz w:val="24"/>
          <w:szCs w:val="24"/>
          <w:u w:val="single"/>
        </w:rPr>
        <w:t xml:space="preserve">                           </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附件：具体标的及其技术要求和商务要求、联合协议、分包意向协议等。</w:t>
      </w:r>
      <w:r/>
    </w:p>
    <w:p>
      <w:pPr>
        <w:pStyle w:val="852"/>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841"/>
        <w:tblW w:w="4927" w:type="pct"/>
        <w:tblInd w:w="0" w:type="dxa"/>
        <w:tblLayout w:type="autofit"/>
        <w:tblCellMar>
          <w:left w:w="108" w:type="dxa"/>
          <w:top w:w="0" w:type="dxa"/>
          <w:right w:w="108" w:type="dxa"/>
          <w:bottom w:w="0" w:type="dxa"/>
        </w:tblCellMar>
        <w:tblLook w:val="04A0" w:firstRow="1" w:lastRow="0" w:firstColumn="1" w:lastColumn="0" w:noHBand="0" w:noVBand="1"/>
      </w:tblPr>
      <w:tblGrid>
        <w:gridCol w:w="1801"/>
        <w:gridCol w:w="2498"/>
        <w:gridCol w:w="1883"/>
        <w:gridCol w:w="2216"/>
      </w:tblGrid>
      <w:tr>
        <w:trPr>
          <w:trHeight w:val="490"/>
        </w:trPr>
        <w:tc>
          <w:tcPr>
            <w:gridSpan w:val="2"/>
            <w:tcW w:w="4864"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甲方（采购人）：</w:t>
            </w:r>
            <w:r>
              <w:rPr>
                <w:rFonts w:hint="eastAsia" w:asciiTheme="minorEastAsia" w:hAnsiTheme="minorEastAsia" w:cstheme="minorEastAsia"/>
                <w:sz w:val="24"/>
                <w:szCs w:val="24"/>
                <w:lang w:val="en-US" w:eastAsia="zh-CN"/>
              </w:rPr>
              <w:t xml:space="preserve">响水县</w:t>
            </w:r>
            <w:r>
              <w:rPr>
                <w:rFonts w:hint="eastAsia" w:asciiTheme="minorEastAsia" w:hAnsiTheme="minorEastAsia" w:eastAsiaTheme="minorEastAsia" w:cstheme="minorEastAsia"/>
                <w:sz w:val="24"/>
                <w:szCs w:val="24"/>
              </w:rPr>
              <w:t xml:space="preserve">公安局</w:t>
            </w:r>
            <w:r/>
          </w:p>
        </w:tc>
        <w:tc>
          <w:tcPr>
            <w:gridSpan w:val="2"/>
            <w:tcW w:w="4633"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乙方（供应商）</w:t>
            </w:r>
            <w:r/>
          </w:p>
        </w:tc>
      </w:tr>
      <w:tr>
        <w:trPr>
          <w:trHeight w:val="917"/>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单位名称（公章）</w:t>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单位名称（公章）</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cantSplit/>
          <w:trHeight w:val="1171"/>
        </w:trPr>
        <w:tc>
          <w:tcPr>
            <w:tcW w:w="1985" w:type="dxa"/>
            <w:vAlign w:val="center"/>
            <w:vMerge w:val="restart"/>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eastAsia="zh-CN"/>
              </w:rPr>
              <w:t xml:space="preserve">）</w:t>
            </w:r>
            <w:r/>
          </w:p>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或其委托代理人（签章）</w:t>
            </w:r>
            <w:r/>
          </w:p>
        </w:tc>
        <w:tc>
          <w:tcPr>
            <w:tcW w:w="2879" w:type="dxa"/>
            <w:vAlign w:val="center"/>
            <w:vMerge w:val="restart"/>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或其委托代理人（签章）</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483"/>
        </w:trPr>
        <w:tc>
          <w:tcPr>
            <w:tcW w:w="1985" w:type="dxa"/>
            <w:vAlign w:val="center"/>
            <w:vMerge w:val="continue"/>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79" w:type="dxa"/>
            <w:vAlign w:val="center"/>
            <w:vMerge w:val="continue"/>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拥有者性别</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住所</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住所</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 系 人</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 系 人</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通信地址</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通信地址</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邮政编码</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邮政编码</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电子邮箱</w:t>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电子邮箱</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统一社会信用代码</w:t>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统一社会信用代码</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开户名称</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开户银行</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银行账号</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spacing w:val="20"/>
                <w:sz w:val="24"/>
                <w:szCs w:val="24"/>
              </w:rPr>
            </w:pPr>
            <w:r>
              <w:rPr>
                <w:rFonts w:hint="eastAsia" w:asciiTheme="minorEastAsia" w:hAnsiTheme="minorEastAsia" w:eastAsiaTheme="minorEastAsia" w:cstheme="minorEastAsia"/>
                <w:spacing w:val="20"/>
                <w:sz w:val="24"/>
                <w:szCs w:val="24"/>
              </w:rPr>
            </w:r>
            <w:r/>
          </w:p>
        </w:tc>
      </w:tr>
    </w:tbl>
    <w:p>
      <w:pPr>
        <w:pStyle w:val="838"/>
        <w:ind w:firstLine="4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br w:type="page" w:clear="all"/>
      </w:r>
      <w:bookmarkStart w:id="162" w:name="_Toc27624"/>
      <w:r/>
      <w:bookmarkStart w:id="163" w:name="_Toc211901912"/>
      <w:r/>
      <w:bookmarkStart w:id="164" w:name="_Toc184145589"/>
      <w:r/>
      <w:bookmarkStart w:id="165" w:name="_Toc20313"/>
      <w:r>
        <w:rPr>
          <w:rFonts w:hint="eastAsia" w:asciiTheme="minorEastAsia" w:hAnsiTheme="minorEastAsia" w:eastAsiaTheme="minorEastAsia" w:cstheme="minorEastAsia"/>
          <w:sz w:val="24"/>
          <w:szCs w:val="24"/>
        </w:rPr>
        <w:t xml:space="preserve">第二节 政府采购合同通用条款</w:t>
      </w:r>
      <w:bookmarkEnd w:id="162"/>
      <w:r/>
      <w:bookmarkEnd w:id="163"/>
      <w:r/>
      <w:bookmarkEnd w:id="164"/>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定义</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1.1合同当事人</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（1）采购人（以下称甲方）是指使用财政性资金，通过政府采购方式向供应商购买货物及其相关服务的国家机关、事业单位、团体组织。</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（2）供应商（以下称乙方）是指参加政府采购活动并且中标（成交），向采购人提供合同约定的货物及其相关服务的法人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eastAsia="zh-CN"/>
        </w:rPr>
        <w:t xml:space="preserve">）</w:t>
      </w:r>
      <w:r>
        <w:rPr>
          <w:rFonts w:hint="eastAsia" w:asciiTheme="minorEastAsia" w:hAnsiTheme="minorEastAsia" w:eastAsiaTheme="minorEastAsia" w:cstheme="minorEastAsia"/>
          <w:sz w:val="24"/>
          <w:szCs w:val="24"/>
        </w:rPr>
        <w:t xml:space="preserve">、非法人组织或者自然人。</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（3）其他合同主体是指除采购人和供应商以外，</w:t>
      </w:r>
      <w:r>
        <w:rPr>
          <w:rFonts w:hint="eastAsia" w:asciiTheme="minorEastAsia" w:hAnsiTheme="minorEastAsia" w:eastAsiaTheme="minorEastAsia" w:cstheme="minorEastAsia"/>
          <w:color w:val="000000"/>
          <w:sz w:val="24"/>
          <w:szCs w:val="24"/>
        </w:rPr>
        <w:t xml:space="preserve">依法参与合同缔结或履行，享有权利、承担义务的合同当事人</w:t>
      </w:r>
      <w:r>
        <w:rPr>
          <w:rFonts w:hint="eastAsia" w:asciiTheme="minorEastAsia" w:hAnsiTheme="minorEastAsia" w:eastAsiaTheme="minorEastAsia" w:cstheme="minorEastAsia"/>
          <w:sz w:val="24"/>
          <w:szCs w:val="24"/>
        </w:rPr>
        <w:t xml:space="preserve">。</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1.2本合同下列术语应解释为：</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（1）“合同”系指</w:t>
      </w:r>
      <w:r>
        <w:rPr>
          <w:rFonts w:hint="eastAsia" w:asciiTheme="minorEastAsia" w:hAnsiTheme="minorEastAsia" w:eastAsiaTheme="minorEastAsia" w:cstheme="minorEastAsia"/>
          <w:color w:val="000000"/>
          <w:sz w:val="24"/>
          <w:szCs w:val="24"/>
        </w:rPr>
        <w:t xml:space="preserve">合同当事人意思表示达成一致的任何协议，包括签署的</w:t>
      </w:r>
      <w:r>
        <w:rPr>
          <w:rFonts w:hint="eastAsia" w:asciiTheme="minorEastAsia" w:hAnsiTheme="minorEastAsia" w:eastAsiaTheme="minorEastAsia" w:cstheme="minorEastAsia"/>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Theme="minorEastAsia" w:hAnsiTheme="minorEastAsia" w:eastAsiaTheme="minorEastAsia" w:cstheme="minorEastAsia"/>
          <w:color w:val="000000"/>
          <w:sz w:val="24"/>
          <w:szCs w:val="24"/>
        </w:rPr>
        <w:t xml:space="preserve">国家法律、行政法规和规章制度规定或合同约定的作为合同组成部分的其他文件</w:t>
      </w:r>
      <w:r>
        <w:rPr>
          <w:rFonts w:hint="eastAsia" w:asciiTheme="minorEastAsia" w:hAnsiTheme="minorEastAsia" w:eastAsiaTheme="minorEastAsia" w:cstheme="minorEastAsia"/>
          <w:sz w:val="24"/>
          <w:szCs w:val="24"/>
        </w:rPr>
        <w:t xml:space="preserve">。</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（2）“合同价款”系指根据本合同规定乙方在全面履行合同义务后甲方应支付给乙方的价款。</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 xml:space="preserve">（3）“货物”系指乙方根据本合同规定须向甲方提供的各种形态和种类的物品，包括原材料、设备、产品（</w:t>
      </w:r>
      <w:r>
        <w:rPr>
          <w:rFonts w:hint="eastAsia" w:asciiTheme="minorEastAsia" w:hAnsiTheme="minorEastAsia" w:eastAsiaTheme="minorEastAsia" w:cstheme="minorEastAsia"/>
          <w:color w:val="000000"/>
          <w:sz w:val="24"/>
          <w:szCs w:val="24"/>
        </w:rPr>
        <w:t xml:space="preserve">包括软件）及相关的其他备品备件、工具、手册及其他技术资料和材料等。</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eastAsiaTheme="minorEastAsia" w:cstheme="minorEastAsia"/>
          <w:sz w:val="24"/>
          <w:szCs w:val="24"/>
        </w:rPr>
        <w:t xml:space="preserve">相关</w:t>
      </w:r>
      <w:r>
        <w:rPr>
          <w:rFonts w:hint="eastAsia" w:asciiTheme="minorEastAsia" w:hAnsiTheme="minorEastAsia" w:eastAsiaTheme="minorEastAsia" w:cstheme="minorEastAsia"/>
          <w:color w:val="000000"/>
          <w:sz w:val="24"/>
          <w:szCs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w:t>
      </w:r>
      <w:r>
        <w:rPr>
          <w:rFonts w:hint="eastAsia" w:asciiTheme="minorEastAsia" w:hAnsiTheme="minorEastAsia" w:eastAsiaTheme="minorEastAsia" w:cstheme="minorEastAsia"/>
          <w:sz w:val="24"/>
          <w:szCs w:val="24"/>
        </w:rPr>
        <w:t xml:space="preserve">“联合体”系指由两个以上的自然人、法人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eastAsia="zh-CN"/>
        </w:rPr>
        <w:t xml:space="preserve">）</w:t>
      </w:r>
      <w:r>
        <w:rPr>
          <w:rFonts w:hint="eastAsia" w:asciiTheme="minorEastAsia" w:hAnsiTheme="minorEastAsia" w:eastAsiaTheme="minorEastAsia" w:cstheme="minorEastAsia"/>
          <w:sz w:val="24"/>
          <w:szCs w:val="24"/>
        </w:rPr>
        <w:t xml:space="preserve">或者非法人组织组成，以一个供应商的身份共同参加政府采购的主体</w:t>
      </w:r>
      <w:r>
        <w:rPr>
          <w:rFonts w:hint="eastAsia" w:asciiTheme="minorEastAsia" w:hAnsiTheme="minorEastAsia" w:eastAsiaTheme="minorEastAsia" w:cstheme="minorEastAsia"/>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cstheme="minorEastAsia"/>
          <w:b/>
          <w:bCs/>
          <w:color w:val="000000"/>
          <w:sz w:val="24"/>
          <w:szCs w:val="24"/>
        </w:rPr>
        <w:t xml:space="preserve">政府采购合同专用条款</w:t>
      </w:r>
      <w:r>
        <w:rPr>
          <w:rFonts w:hint="eastAsia" w:asciiTheme="minorEastAsia" w:hAnsiTheme="minorEastAsia" w:eastAsiaTheme="minorEastAsia" w:cstheme="minorEastAsia"/>
          <w:color w:val="000000"/>
          <w:sz w:val="24"/>
          <w:szCs w:val="24"/>
        </w:rPr>
        <w:t xml:space="preserve">】。</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（7）其他术语解释，见【</w:t>
      </w:r>
      <w:r>
        <w:rPr>
          <w:rFonts w:hint="eastAsia" w:asciiTheme="minorEastAsia" w:hAnsiTheme="minorEastAsia" w:eastAsiaTheme="minorEastAsia" w:cstheme="minorEastAsia"/>
          <w:b/>
          <w:bCs/>
          <w:color w:val="000000"/>
          <w:sz w:val="24"/>
          <w:szCs w:val="24"/>
        </w:rPr>
        <w:t xml:space="preserve">政府采购合同专用条款</w:t>
      </w:r>
      <w:r>
        <w:rPr>
          <w:rFonts w:hint="eastAsia" w:asciiTheme="minorEastAsia" w:hAnsiTheme="minorEastAsia" w:eastAsiaTheme="minorEastAsia" w:cstheme="minorEastAsia"/>
          <w:color w:val="000000"/>
          <w:sz w:val="24"/>
          <w:szCs w:val="24"/>
        </w:rPr>
        <w:t xml:space="preserve">】。</w:t>
      </w:r>
      <w:r/>
    </w:p>
    <w:p>
      <w:pPr>
        <w:ind w:firstLine="562"/>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color w:val="000000"/>
          <w:sz w:val="24"/>
          <w:szCs w:val="24"/>
        </w:rPr>
        <w:t xml:space="preserve">2.合同标的及金额</w:t>
      </w:r>
      <w:r/>
    </w:p>
    <w:p>
      <w:pPr>
        <w:ind w:firstLine="560"/>
        <w:rPr>
          <w:rFonts w:hint="eastAsia" w:asciiTheme="minorEastAsia" w:hAnsiTheme="minorEastAsia" w:eastAsiaTheme="minorEastAsia" w:cstheme="minorEastAsia"/>
          <w:b/>
          <w:bCs/>
          <w:i/>
          <w:iCs/>
          <w:color w:val="000000"/>
          <w:sz w:val="24"/>
          <w:szCs w:val="24"/>
        </w:rPr>
      </w:pPr>
      <w:r>
        <w:rPr>
          <w:rFonts w:hint="eastAsia" w:asciiTheme="minorEastAsia" w:hAnsiTheme="minorEastAsia" w:eastAsiaTheme="minorEastAsia" w:cstheme="minorEastAsia"/>
          <w:color w:val="000000"/>
          <w:sz w:val="24"/>
          <w:szCs w:val="24"/>
        </w:rPr>
        <w:t xml:space="preserve">2.1 合同标的及金额应与中标（成交）结果一致。乙方为履行本合同而发生的所有费用均应包含在合同价款中，甲方不再另行支付其他任何费用。</w:t>
      </w:r>
      <w:r/>
    </w:p>
    <w:p>
      <w:pPr>
        <w:ind w:firstLine="562"/>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3. 履行合同的时间、地点和方式</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 </w:t>
      </w:r>
      <w:r>
        <w:rPr>
          <w:rFonts w:hint="eastAsia" w:asciiTheme="minorEastAsia" w:hAnsiTheme="minorEastAsia" w:eastAsiaTheme="minorEastAsia" w:cstheme="minorEastAsia"/>
          <w:sz w:val="24"/>
          <w:szCs w:val="24"/>
        </w:rPr>
        <w:t xml:space="preserve">乙方应当在约定的时间、地点，按照约定方式履行合同。</w:t>
      </w:r>
      <w:r/>
    </w:p>
    <w:p>
      <w:pPr>
        <w:ind w:firstLine="562"/>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4. 甲方的权利和义务</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4.3 甲方有权要求乙方对缺陷部分予以修复，并按合同约定享有货物保修及其他合同约定的权利。</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4.4 甲方应当按照合同约定及时对交付的货物进行验收，</w:t>
      </w:r>
      <w:r>
        <w:rPr>
          <w:rFonts w:hint="eastAsia" w:asciiTheme="minorEastAsia" w:hAnsiTheme="minorEastAsia" w:eastAsiaTheme="minorEastAsia" w:cstheme="minorEastAsia"/>
          <w:sz w:val="24"/>
          <w:szCs w:val="24"/>
        </w:rPr>
        <w:t xml:space="preserve">未</w:t>
      </w:r>
      <w:r>
        <w:rPr>
          <w:rFonts w:hint="eastAsia" w:asciiTheme="minorEastAsia" w:hAnsiTheme="minorEastAsia" w:eastAsiaTheme="minorEastAsia" w:cstheme="minorEastAsia"/>
          <w:color w:val="000000"/>
          <w:sz w:val="24"/>
          <w:szCs w:val="24"/>
        </w:rPr>
        <w:t xml:space="preserve">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约定的期限内对乙方履约提出任何异议或者向乙方作出任何说明的，</w:t>
      </w:r>
      <w:r>
        <w:rPr>
          <w:rFonts w:hint="eastAsia" w:asciiTheme="minorEastAsia" w:hAnsiTheme="minorEastAsia" w:eastAsiaTheme="minorEastAsia" w:cstheme="minorEastAsia"/>
          <w:color w:val="000000"/>
          <w:sz w:val="24"/>
          <w:szCs w:val="24"/>
        </w:rPr>
        <w:t xml:space="preserve">视为验收通过。</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4.5 甲方应当根据合同约定及时向乙方支付合同价款，不得以内部人员变更、履行内部付款流程等为由，拒绝或迟延支付。</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4.6 国家法律法规规定及</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color w:val="000000"/>
          <w:sz w:val="24"/>
          <w:szCs w:val="24"/>
        </w:rPr>
        <w:t xml:space="preserve">约定应由甲方承担的其他义务和责任。</w:t>
      </w:r>
      <w:r/>
    </w:p>
    <w:p>
      <w:pPr>
        <w:ind w:firstLine="562"/>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5. 乙方的权利和义务</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5.1 签署合同后，乙方应确定项目负责人（或项目联系人），负责与本合同有关的事务。</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5.3乙方有权根据合同约定向甲方收取合同价款。</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5.4国家法律法规规定及</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约定应</w:t>
      </w:r>
      <w:r>
        <w:rPr>
          <w:rFonts w:hint="eastAsia" w:asciiTheme="minorEastAsia" w:hAnsiTheme="minorEastAsia" w:eastAsiaTheme="minorEastAsia" w:cstheme="minorEastAsia"/>
          <w:color w:val="000000"/>
          <w:sz w:val="24"/>
          <w:szCs w:val="24"/>
        </w:rPr>
        <w:t xml:space="preserve">由乙方承担的其他义务和责任。</w:t>
      </w:r>
      <w:r/>
    </w:p>
    <w:p>
      <w:pPr>
        <w:ind w:firstLine="562"/>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6.合同履行</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6.1 甲乙双方应当按照</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color w:val="000000"/>
          <w:sz w:val="24"/>
          <w:szCs w:val="24"/>
        </w:rPr>
        <w:t xml:space="preserve">约定顺序履行合同义务；如果没有先后顺序的，应当同时履行。</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7. 货物包装、运输、保险和交付要求</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7.1 本合同</w:t>
      </w:r>
      <w:r>
        <w:rPr>
          <w:rFonts w:hint="eastAsia" w:asciiTheme="minorEastAsia" w:hAnsiTheme="minorEastAsia" w:eastAsiaTheme="minorEastAsia" w:cstheme="minorEastAsia"/>
          <w:bCs/>
          <w:color w:val="000000"/>
          <w:sz w:val="24"/>
          <w:szCs w:val="24"/>
        </w:rPr>
        <w:t xml:space="preserve">涉及商品包装、快递包装的，</w:t>
      </w:r>
      <w:r>
        <w:rPr>
          <w:rFonts w:hint="eastAsia" w:asciiTheme="minorEastAsia" w:hAnsiTheme="minorEastAsia" w:eastAsiaTheme="minorEastAsia" w:cstheme="minorEastAsia"/>
          <w:color w:val="000000"/>
          <w:sz w:val="24"/>
          <w:szCs w:val="24"/>
        </w:rPr>
        <w:t xml:space="preserve">除</w:t>
      </w:r>
      <w:r>
        <w:rPr>
          <w:rFonts w:hint="eastAsia" w:asciiTheme="minorEastAsia" w:hAnsiTheme="minorEastAsia" w:eastAsiaTheme="minorEastAsia" w:cstheme="minorEastAsia"/>
          <w:b/>
          <w:color w:val="000000"/>
          <w:sz w:val="24"/>
          <w:szCs w:val="24"/>
        </w:rPr>
        <w:t xml:space="preserve">【政府采购合同专用条款】</w:t>
      </w:r>
      <w:r>
        <w:rPr>
          <w:rFonts w:hint="eastAsia" w:asciiTheme="minorEastAsia" w:hAnsiTheme="minorEastAsia" w:eastAsiaTheme="minorEastAsia" w:cstheme="minorEastAsia"/>
          <w:bCs/>
          <w:color w:val="000000"/>
          <w:sz w:val="24"/>
          <w:szCs w:val="24"/>
        </w:rPr>
        <w:t xml:space="preserve">另有约定外，</w:t>
      </w:r>
      <w:r>
        <w:rPr>
          <w:rFonts w:hint="eastAsia" w:asciiTheme="minorEastAsia" w:hAnsiTheme="minorEastAsia" w:eastAsiaTheme="minorEastAsia" w:cstheme="minorEastAsia"/>
          <w:color w:val="000000"/>
          <w:sz w:val="24"/>
          <w:szCs w:val="24"/>
        </w:rPr>
        <w:t xml:space="preserve">包装应适应远距离运输、防潮、防震、防锈和防野蛮装卸等要求，确保货物安全无损地运抵</w:t>
      </w:r>
      <w:r>
        <w:rPr>
          <w:rFonts w:hint="eastAsia" w:asciiTheme="minorEastAsia" w:hAnsiTheme="minorEastAsia" w:eastAsiaTheme="minorEastAsia" w:cstheme="minorEastAsia"/>
          <w:b/>
          <w:color w:val="000000"/>
          <w:sz w:val="24"/>
          <w:szCs w:val="24"/>
        </w:rPr>
        <w:t xml:space="preserve">【政府采购合同专用条款】</w:t>
      </w:r>
      <w:r>
        <w:rPr>
          <w:rFonts w:hint="eastAsia" w:asciiTheme="minorEastAsia" w:hAnsiTheme="minorEastAsia" w:eastAsiaTheme="minorEastAsia" w:cstheme="minorEastAsia"/>
          <w:bCs/>
          <w:color w:val="000000"/>
          <w:sz w:val="24"/>
          <w:szCs w:val="24"/>
        </w:rPr>
        <w:t xml:space="preserve">约定的</w:t>
      </w:r>
      <w:r>
        <w:rPr>
          <w:rFonts w:hint="eastAsia" w:asciiTheme="minorEastAsia" w:hAnsiTheme="minorEastAsia" w:eastAsiaTheme="minorEastAsia" w:cstheme="minorEastAsia"/>
          <w:color w:val="000000"/>
          <w:sz w:val="24"/>
          <w:szCs w:val="24"/>
        </w:rPr>
        <w:t xml:space="preserve">指定现场。</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7.2 除</w:t>
      </w:r>
      <w:r>
        <w:rPr>
          <w:rFonts w:hint="eastAsia" w:asciiTheme="minorEastAsia" w:hAnsiTheme="minorEastAsia" w:eastAsiaTheme="minorEastAsia" w:cstheme="minorEastAsia"/>
          <w:b/>
          <w:color w:val="000000"/>
          <w:sz w:val="24"/>
          <w:szCs w:val="24"/>
        </w:rPr>
        <w:t xml:space="preserve">【政府采购合同专用条款】</w:t>
      </w:r>
      <w:r>
        <w:rPr>
          <w:rFonts w:hint="eastAsia" w:asciiTheme="minorEastAsia" w:hAnsiTheme="minorEastAsia" w:eastAsiaTheme="minorEastAsia" w:cstheme="minorEastAsia"/>
          <w:bCs/>
          <w:color w:val="000000"/>
          <w:sz w:val="24"/>
          <w:szCs w:val="24"/>
        </w:rPr>
        <w:t xml:space="preserve">另有约定外，</w:t>
      </w:r>
      <w:r>
        <w:rPr>
          <w:rFonts w:hint="eastAsia" w:asciiTheme="minorEastAsia" w:hAnsiTheme="minorEastAsia" w:eastAsiaTheme="minorEastAsia" w:cstheme="minorEastAsia"/>
          <w:color w:val="000000"/>
          <w:sz w:val="24"/>
          <w:szCs w:val="24"/>
        </w:rPr>
        <w:t xml:space="preserve">乙方负责办理将货物运抵本合同规定的交货地点，并装卸、交付至甲方的一切运输事项，相关费用应包含在合同价款中。</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7.3 货物保险要求按</w:t>
      </w:r>
      <w:r>
        <w:rPr>
          <w:rFonts w:hint="eastAsia" w:asciiTheme="minorEastAsia" w:hAnsiTheme="minorEastAsia" w:eastAsiaTheme="minorEastAsia" w:cstheme="minorEastAsia"/>
          <w:b/>
          <w:color w:val="000000"/>
          <w:sz w:val="24"/>
          <w:szCs w:val="24"/>
        </w:rPr>
        <w:t xml:space="preserve">【政府采购合同专用条款】</w:t>
      </w:r>
      <w:r>
        <w:rPr>
          <w:rFonts w:hint="eastAsia" w:asciiTheme="minorEastAsia" w:hAnsiTheme="minorEastAsia" w:eastAsiaTheme="minorEastAsia" w:cstheme="minorEastAsia"/>
          <w:bCs/>
          <w:color w:val="000000"/>
          <w:sz w:val="24"/>
          <w:szCs w:val="24"/>
        </w:rPr>
        <w:t xml:space="preserve">规定执行</w:t>
      </w:r>
      <w:r>
        <w:rPr>
          <w:rFonts w:hint="eastAsia" w:asciiTheme="minorEastAsia" w:hAnsiTheme="minorEastAsia" w:eastAsiaTheme="minorEastAsia" w:cstheme="minorEastAsia"/>
          <w:color w:val="000000"/>
          <w:sz w:val="24"/>
          <w:szCs w:val="24"/>
        </w:rPr>
        <w:t xml:space="preserve">。</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7.5 乙方在运输到达之前应提前通知甲方，并提示货物运输装卸的注意事项，甲方配合乙方做好货物的接收工作。</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7.6 如因包装、运输问题导致货物损毁、丢失或者品质下降，甲方有权要求降价、换货、拒收部分或整批货物，由此产生的费用和损失，均由乙方承担。</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color w:val="000000"/>
          <w:sz w:val="24"/>
          <w:szCs w:val="24"/>
        </w:rPr>
        <w:t xml:space="preserve">8. </w:t>
      </w:r>
      <w:r>
        <w:rPr>
          <w:rFonts w:hint="eastAsia" w:asciiTheme="minorEastAsia" w:hAnsiTheme="minorEastAsia" w:eastAsiaTheme="minorEastAsia" w:cstheme="minorEastAsia"/>
          <w:b/>
          <w:sz w:val="24"/>
          <w:szCs w:val="24"/>
        </w:rPr>
        <w:t xml:space="preserve">质量标准和保证</w:t>
      </w:r>
      <w:r/>
    </w:p>
    <w:p>
      <w:pPr>
        <w:ind w:firstLine="56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8.1 质量标准</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（2）采用中华人民共和国法定计量单位。</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（3）乙方所提供的货物应符合国家有关安全、环保、卫生的规定。</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 保证</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sz w:val="24"/>
          <w:szCs w:val="24"/>
        </w:rPr>
        <w:t xml:space="preserve">规定或乙方书面承诺（两者以较长的为准）的质量保证期内，本保证保持有效。</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（2）在质量保证期内所发现的缺陷，甲方应尽快以书面形式通知乙方。</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（3）乙方收到通知后，应在</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sz w:val="24"/>
          <w:szCs w:val="24"/>
        </w:rPr>
        <w:t xml:space="preserve">规定的响应时间内以合理的速度免费维修或更换有缺陷的货物或部件。</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（4）在质量保证期内，如果货物的质量或规格与合同不符，或证实货物是有缺陷的，包括潜在的缺陷或使用不符合要求的材料等，甲方可以根据本合同第1</w:t>
      </w: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sz w:val="24"/>
          <w:szCs w:val="24"/>
        </w:rPr>
        <w:t xml:space="preserve">.1条规定以书面形式</w:t>
      </w:r>
      <w:r>
        <w:rPr>
          <w:rFonts w:hint="eastAsia" w:asciiTheme="minorEastAsia" w:hAnsiTheme="minorEastAsia" w:eastAsiaTheme="minorEastAsia" w:cstheme="minorEastAsia"/>
          <w:color w:val="000000"/>
          <w:sz w:val="24"/>
          <w:szCs w:val="24"/>
        </w:rPr>
        <w:t xml:space="preserve">追究</w:t>
      </w:r>
      <w:r>
        <w:rPr>
          <w:rFonts w:hint="eastAsia" w:asciiTheme="minorEastAsia" w:hAnsiTheme="minorEastAsia" w:eastAsiaTheme="minorEastAsia" w:cstheme="minorEastAsia"/>
          <w:sz w:val="24"/>
          <w:szCs w:val="24"/>
        </w:rPr>
        <w:t xml:space="preserve">乙方</w:t>
      </w:r>
      <w:r>
        <w:rPr>
          <w:rFonts w:hint="eastAsia" w:asciiTheme="minorEastAsia" w:hAnsiTheme="minorEastAsia" w:eastAsiaTheme="minorEastAsia" w:cstheme="minorEastAsia"/>
          <w:color w:val="000000"/>
          <w:sz w:val="24"/>
          <w:szCs w:val="24"/>
        </w:rPr>
        <w:t xml:space="preserve">的违约责任</w:t>
      </w:r>
      <w:r>
        <w:rPr>
          <w:rFonts w:hint="eastAsia" w:asciiTheme="minorEastAsia" w:hAnsiTheme="minorEastAsia" w:eastAsiaTheme="minorEastAsia" w:cstheme="minorEastAsia"/>
          <w:sz w:val="24"/>
          <w:szCs w:val="24"/>
        </w:rPr>
        <w:t xml:space="preserve">。</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（5）乙方在约定的时间内未能弥补缺陷，甲方可采取必要的补救措施，但其风险和费用将由乙方承担，甲方根据合同约定对乙方行使的其他权利不受影响。</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9. 权利瑕疵担保</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9.1 乙方保证对其出售的货物享有合法的权利。</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9.2 </w:t>
      </w:r>
      <w:r>
        <w:rPr>
          <w:rFonts w:hint="eastAsia" w:asciiTheme="minorEastAsia" w:hAnsiTheme="minorEastAsia" w:eastAsiaTheme="minorEastAsia" w:cstheme="minorEastAsia"/>
          <w:sz w:val="24"/>
          <w:szCs w:val="24"/>
        </w:rPr>
        <w:t xml:space="preserve">乙方保证在交付的货物上不存在抵押权等担保物权。</w:t>
      </w:r>
      <w:r/>
    </w:p>
    <w:p>
      <w:pPr>
        <w:ind w:firstLine="56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9.3 如甲方使用上述货物构成对第三人侵权的，则由乙方承担全部责任。</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10. 知识产权保护</w:t>
      </w:r>
      <w:r/>
    </w:p>
    <w:p>
      <w:pPr>
        <w:ind w:firstLine="562"/>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562"/>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10.2 双方确定，乙方将服务成果交付甲方使用，本项目所有软硬件及相关设施产权归乙方所有。</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11. 保密义务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中约定。</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12. 合同价款支付</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合同价款支付按照国库集中支付制度及财政管理相关规定执行。</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对于满足合同约定支付条件的，甲方原则上应当自收到发票后按政策要求和部门管理规定期限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13. 履约保证金</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乙方应当以支票、汇票、本票或者金融机构、担保机构出具的保函等非现金形式提交。</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如果乙方出现</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甲方在项目通过验收后按照</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sz w:val="24"/>
          <w:szCs w:val="24"/>
        </w:rPr>
        <w:t xml:space="preserve">规定的时间内将履约保证金退还乙方；逾期退还的，乙方可要求甲方支付违约金，违约金按照</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sz w:val="24"/>
          <w:szCs w:val="24"/>
        </w:rPr>
        <w:t xml:space="preserve">规定支付。</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rPr>
        <w:t xml:space="preserve">14. </w:t>
      </w:r>
      <w:r>
        <w:rPr>
          <w:rFonts w:hint="eastAsia" w:asciiTheme="minorEastAsia" w:hAnsiTheme="minorEastAsia" w:eastAsiaTheme="minorEastAsia" w:cstheme="minorEastAsia"/>
          <w:b/>
          <w:sz w:val="24"/>
          <w:szCs w:val="24"/>
        </w:rPr>
        <w:t xml:space="preserve">售后服务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除项目不涉及或采购活动中明确约定无须承担外，乙方还应提供下列服务：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（1）货物的现场移动、安装、调试、启动监督及技术支持；</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（2）提供货物组装和维修所需的专用工具和辅助材料；</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约定的期限内对所有的货物实施运行监督、维修，但前提条件是该服务并不能免除乙方在质量保证期内所承担的义务；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（4）在制造商所在地或指定现场就货物的安装、启动、运营、维护、废弃处置等对甲方操作人员进行培训；</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（5）依照法律、行政法规的规定或者按照</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约定，货物在有效使用年限届满后应予回收的，乙方负有自行或者委托第三人对货物予以回收的义务；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sz w:val="24"/>
          <w:szCs w:val="24"/>
        </w:rPr>
        <w:t xml:space="preserve">规定由乙方提供的其他服务。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乙方提供的售后服务的费用已包含在合同价款中，甲方不再另行支付。</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15. 违约责任</w:t>
      </w:r>
      <w:r/>
    </w:p>
    <w:p>
      <w:pPr>
        <w:ind w:firstLine="56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15.1质量瑕疵的违约责任</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乙方提供的产品不符合合同约定的质量标准或存在产品质量缺陷，甲方有权要求乙方根据</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bCs/>
          <w:sz w:val="24"/>
          <w:szCs w:val="24"/>
        </w:rPr>
        <w:t xml:space="preserve">要求</w:t>
      </w:r>
      <w:r>
        <w:rPr>
          <w:rFonts w:hint="eastAsia" w:asciiTheme="minorEastAsia" w:hAnsiTheme="minorEastAsia" w:eastAsiaTheme="minorEastAsia" w:cstheme="minorEastAsia"/>
          <w:sz w:val="24"/>
          <w:szCs w:val="24"/>
        </w:rPr>
        <w:t xml:space="preserve">及时修理、重作、更换，并承担由此给甲方造成的损失。</w:t>
      </w:r>
      <w:r/>
    </w:p>
    <w:p>
      <w:pPr>
        <w:ind w:firstLine="56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15.2 迟延交货的违约责任</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sz w:val="24"/>
          <w:szCs w:val="24"/>
        </w:rPr>
        <w:t xml:space="preserve">规定执行。如果涉及公共利益，且赔偿金额无法弥补公共利益损失，甲方可要求继续履行或者采取其他补救措施。</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15.3 迟延支付的违约责任</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甲方存在迟延支付乙方合同款项的，应当承担</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规定的逾期付款利息。</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15.4其他违约责任根据项目实际需要按</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规定执行。</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合同变更、中止与终止</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16.1合同的变更</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16.2合同的中止</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（1）合同履行过程中因供应商就采购文件、采购过程或结果提起投诉的，甲方认为有必要的，可以中止合同的履行。</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（4）甲方不得以行政区划调整、政府换届、机构或者职能调整以及相关责任人更替为由中止合同。</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16.3合同的终止</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（1）合同因有效期限届满而终止；</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（2）乙方未按合同约定履行，构成根本性违约的，甲方有权终止合同，并追究乙方的违约责任。</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16.4 涉及国家利益、社会公共利益的情形</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17. 合同分包</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 乙方不得将合同转包给其他供应商。涉及合同分包的，乙方应根据采购文件和投标（响应）文件规定进行合同分包。</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17.2 乙方执行政府采购政策向中小企业依法分包的，乙方应当按采购文件和投标（响应）文件签订分包意向协议，分包意向协议属于本合同组成部分。</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18. 不可抗力</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18.1 不可抗力是指合同双方不能预见、不能避免且不能克服的客观情况。</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18.2 任何一方对由于不可抗力造成的部分或全部不能履行合同不承担违约责任。但迟延履行后发生不可抗力的，不能免除责任。</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19. 解决争议的方法</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选择仲裁的，应在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中明确仲裁机构及仲裁地；通过诉讼方式解决的，可以在</w:t>
      </w:r>
      <w:r>
        <w:rPr>
          <w:rFonts w:hint="eastAsia" w:asciiTheme="minorEastAsia" w:hAnsiTheme="minorEastAsia" w:eastAsiaTheme="minorEastAsia" w:cstheme="minorEastAsia"/>
          <w:b/>
          <w:bCs/>
          <w:sz w:val="24"/>
          <w:szCs w:val="24"/>
        </w:rPr>
        <w:t xml:space="preserve">【政府采购合同专用条款】</w:t>
      </w:r>
      <w:r>
        <w:rPr>
          <w:rFonts w:hint="eastAsia" w:asciiTheme="minorEastAsia" w:hAnsiTheme="minorEastAsia" w:eastAsiaTheme="minorEastAsia" w:cstheme="minorEastAsia"/>
          <w:sz w:val="24"/>
          <w:szCs w:val="24"/>
        </w:rPr>
        <w:t xml:space="preserve">中进一步约定选择与争议有实际联系的地点的人民法院管辖，但管辖法院的约定不得违反级别管辖和专属管辖的规定。</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19.3 如甲乙双方有争议的事项不影响合同其他部分的履行，在争议解决期间，合同其他部分应当继续履行。</w:t>
      </w:r>
      <w:r/>
    </w:p>
    <w:p>
      <w:pPr>
        <w:ind w:firstLine="56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20. 政府采购政策</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 </w:t>
      </w:r>
      <w:r>
        <w:rPr>
          <w:rFonts w:hint="eastAsia" w:asciiTheme="minorEastAsia" w:hAnsiTheme="minorEastAsia" w:eastAsiaTheme="minorEastAsia" w:cstheme="minorEastAsia"/>
          <w:sz w:val="24"/>
          <w:szCs w:val="24"/>
          <w:lang w:val="en-GB"/>
        </w:rPr>
        <w:t xml:space="preserve">本合同应当按照规定执行政府采购政策。</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 本合同依法执行政府采购政策的方式和内容，属于合同履约验收的范围。甲乙双方</w:t>
      </w:r>
      <w:r>
        <w:rPr>
          <w:rFonts w:hint="eastAsia" w:asciiTheme="minorEastAsia" w:hAnsiTheme="minorEastAsia" w:eastAsiaTheme="minorEastAsia" w:cstheme="minorEastAsia"/>
          <w:sz w:val="24"/>
          <w:szCs w:val="24"/>
          <w:lang w:val="en-GB"/>
        </w:rPr>
        <w:t xml:space="preserve">未按规定要求执行政府采购政策造成损失的</w:t>
      </w:r>
      <w:r>
        <w:rPr>
          <w:rFonts w:hint="eastAsia" w:asciiTheme="minorEastAsia" w:hAnsiTheme="minorEastAsia" w:eastAsiaTheme="minorEastAsia" w:cstheme="minorEastAsia"/>
          <w:sz w:val="24"/>
          <w:szCs w:val="24"/>
        </w:rPr>
        <w:t xml:space="preserve">，有过错的一方应当承担赔偿责任，双方都有过错的，各自承担相应的责任。</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21. 法律适用</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 本合同的订立、生效、解释、履行及与本合同有关的争议解决，均适用法律、行政法规。</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本合同条款与法律、行政法规的强制性规定不一致的，双方当事人应按照法律、行政法规的强制性规定修改本合同的相关条款。</w:t>
      </w:r>
      <w:r/>
    </w:p>
    <w:p>
      <w:pPr>
        <w:ind w:firstLine="56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22. 通知</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 本合同任何一方向对方发出的通知、信件、数据电文等，应当发送至本合同第一部分《政府采购合同协议书》所约定的通讯地址、联系人、联系电话或电子邮箱。</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 一方当事人变更名称、住所、联系人、联系电话或电子邮箱等信息的，应当在变更后3日内及时书面通知对方，对方实际收到变更通知前的送达仍为有效送达。</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22.3本合同一方给另一方的通知均应采用书面形式，传真或快递送到本合同中规定的对方的地址和办理签收手续。</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22.4通知以送达之日或通知书中规定的生效之日起生效，两者中以较迟之日为准。</w:t>
      </w:r>
      <w:r/>
    </w:p>
    <w:p>
      <w:pPr>
        <w:ind w:firstLine="56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合同未尽事项</w:t>
      </w:r>
      <w:r/>
    </w:p>
    <w:p>
      <w:pPr>
        <w:ind w:firstLine="56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23.1合同未尽事项见</w:t>
      </w:r>
      <w:r>
        <w:rPr>
          <w:rFonts w:hint="eastAsia" w:asciiTheme="minorEastAsia" w:hAnsiTheme="minorEastAsia" w:eastAsiaTheme="minorEastAsia" w:cstheme="minorEastAsia"/>
          <w:b/>
          <w:sz w:val="24"/>
          <w:szCs w:val="24"/>
        </w:rPr>
        <w:t xml:space="preserve">【政府采购合同专用条款】</w:t>
      </w:r>
      <w:r>
        <w:rPr>
          <w:rFonts w:hint="eastAsia" w:asciiTheme="minorEastAsia" w:hAnsiTheme="minorEastAsia" w:eastAsiaTheme="minorEastAsia" w:cstheme="minorEastAsia"/>
          <w:bCs/>
          <w:sz w:val="24"/>
          <w:szCs w:val="24"/>
        </w:rPr>
        <w:t xml:space="preserve">。</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23.2 合同附件与合同正文具有同等的法律效力。</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p>
    <w:p>
      <w:pPr>
        <w:pStyle w:val="838"/>
        <w:ind w:firstLine="0"/>
        <w:jc w:val="center"/>
        <w:rPr>
          <w:rFonts w:hint="eastAsia" w:asciiTheme="minorEastAsia" w:hAnsiTheme="minorEastAsia" w:eastAsiaTheme="minorEastAsia" w:cstheme="minorEastAsia"/>
          <w:sz w:val="24"/>
          <w:szCs w:val="24"/>
        </w:rPr>
      </w:pPr>
      <w:r/>
      <w:bookmarkStart w:id="166" w:name="_Toc184145590"/>
      <w:r/>
      <w:bookmarkStart w:id="167" w:name="_Toc211901913"/>
      <w:r>
        <w:rPr>
          <w:rFonts w:hint="eastAsia" w:asciiTheme="minorEastAsia" w:hAnsiTheme="minorEastAsia" w:eastAsiaTheme="minorEastAsia" w:cstheme="minorEastAsia"/>
          <w:sz w:val="24"/>
          <w:szCs w:val="24"/>
        </w:rPr>
        <w:t xml:space="preserve">第三节 政府采购合同专用条款</w:t>
      </w:r>
      <w:bookmarkEnd w:id="165"/>
      <w:r/>
      <w:bookmarkEnd w:id="166"/>
      <w:r/>
      <w:bookmarkEnd w:id="167"/>
      <w:r/>
      <w:r/>
    </w:p>
    <w:tbl>
      <w:tblPr>
        <w:tblStyle w:val="841"/>
        <w:tblW w:w="978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52"/>
        <w:gridCol w:w="1418"/>
        <w:gridCol w:w="7019"/>
      </w:tblGrid>
      <w:tr>
        <w:trPr>
          <w:jc w:val="center"/>
          <w:trHeight w:val="537"/>
          <w:tblHeader/>
        </w:trPr>
        <w:tc>
          <w:tcPr>
            <w:shd w:val="clear" w:color="auto" w:fill="d9d9d9"/>
            <w:tcW w:w="1352" w:type="dxa"/>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章节</w:t>
            </w:r>
            <w:r/>
          </w:p>
        </w:tc>
        <w:tc>
          <w:tcPr>
            <w:shd w:val="clear" w:color="auto" w:fill="d9d9d9"/>
            <w:tcW w:w="1418" w:type="dxa"/>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项目名称</w:t>
            </w:r>
            <w:r/>
          </w:p>
        </w:tc>
        <w:tc>
          <w:tcPr>
            <w:shd w:val="clear" w:color="auto" w:fill="d9d9d9"/>
            <w:tcW w:w="7019" w:type="dxa"/>
            <w:vAlign w:val="center"/>
            <w:textDirection w:val="lrTb"/>
            <w:noWrap w:val="false"/>
          </w:tcPr>
          <w:p>
            <w:pPr>
              <w:pStyle w:val="865"/>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相关要求</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第1.2（6）项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联合体具体要求</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本项目不接受联合体</w:t>
            </w:r>
            <w:r/>
          </w:p>
        </w:tc>
      </w:tr>
      <w:tr>
        <w:trPr>
          <w:jc w:val="center"/>
          <w:trHeight w:val="604"/>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第1.2（7）项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其他术语解释</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第4.4款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履约验收中甲方提出异议或作出说明的期限</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在竣工验收完成后的30日内，甲方对乙方所供货物的技术性能和参数等方面的问题有提出异议的权利。</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第4.6款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约定甲方承担的其他义务和责任</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1、甲方责任</w:t>
            </w:r>
            <w:r/>
          </w:p>
          <w:p>
            <w:pPr>
              <w:pStyle w:val="865"/>
              <w:ind w:left="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协助、协调乙方与相关单位的配合工作。</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第5.4款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约定乙方承担的其他义务和责任</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1、乙方保证甲方在使用该货物或其任何一部分时免受第三方关于侵犯其专利权、商标权、工业设计权、知识产权等相关权利的指控。</w:t>
            </w:r>
            <w:r/>
          </w:p>
          <w:p>
            <w:pPr>
              <w:pStyle w:val="865"/>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2、如货物的硬（软）件质量、规格在使用期内被证明存在缺陷，包括潜在的缺陷或使用不合适的材料，甲方或乙方有权凭有关证明文件向供方提出索赔，并交有关部门处理。</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第6.1款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履行合同义务的顺序</w:t>
            </w:r>
            <w:r/>
          </w:p>
        </w:tc>
        <w:tc>
          <w:tcPr>
            <w:tcW w:w="7019" w:type="dxa"/>
            <w:vAlign w:val="center"/>
            <w:textDirection w:val="lrTb"/>
            <w:noWrap w:val="false"/>
          </w:tcPr>
          <w:p>
            <w:pPr>
              <w:pStyle w:val="865"/>
              <w:ind w:firstLine="460"/>
              <w:jc w:val="left"/>
              <w:rPr>
                <w:rFonts w:hint="eastAsia" w:asciiTheme="minorEastAsia" w:hAnsiTheme="minorEastAsia" w:eastAsiaTheme="minorEastAsia" w:cstheme="minorEastAsia"/>
                <w:b/>
                <w:color w:val="ff0000"/>
                <w:sz w:val="24"/>
                <w:szCs w:val="24"/>
              </w:rPr>
            </w:pPr>
            <w:r>
              <w:rPr>
                <w:rFonts w:hint="eastAsia" w:asciiTheme="minorEastAsia" w:hAnsiTheme="minorEastAsia" w:eastAsiaTheme="minorEastAsia" w:cstheme="minorEastAsia"/>
                <w:b/>
                <w:color w:val="auto"/>
                <w:sz w:val="24"/>
                <w:szCs w:val="24"/>
              </w:rPr>
              <w:t xml:space="preserve">同时履行</w:t>
            </w:r>
            <w:r>
              <w:rPr>
                <w:rFonts w:hint="eastAsia" w:asciiTheme="minorEastAsia" w:hAnsiTheme="minorEastAsia" w:eastAsiaTheme="minorEastAsia" w:cstheme="minorEastAsia"/>
                <w:b/>
                <w:color w:val="ff0000"/>
                <w:sz w:val="24"/>
                <w:szCs w:val="24"/>
              </w:rPr>
              <w:t xml:space="preserve">‌</w:t>
            </w:r>
            <w:r/>
          </w:p>
        </w:tc>
      </w:tr>
      <w:tr>
        <w:trPr>
          <w:jc w:val="center"/>
          <w:trHeight w:val="305"/>
        </w:trPr>
        <w:tc>
          <w:tcPr>
            <w:tcW w:w="1352" w:type="dxa"/>
            <w:vAlign w:val="center"/>
            <w:vMerge w:val="restart"/>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第7.1款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包装特殊要求</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当参考《财政部办公厅关于印发《商品包装政府采购需求标准（试行）》、《快递包装政府采购需求标准（试行）》的通知》（财办库〔2020〕123号）规定的包装需求标准，现场包装物</w:t>
            </w:r>
            <w:r>
              <w:rPr>
                <w:rFonts w:hint="eastAsia" w:asciiTheme="minorEastAsia" w:hAnsiTheme="minorEastAsia" w:cstheme="minorEastAsia"/>
                <w:sz w:val="24"/>
                <w:szCs w:val="24"/>
                <w:lang w:eastAsia="zh-CN"/>
              </w:rPr>
              <w:t xml:space="preserve">由</w:t>
            </w:r>
            <w:r>
              <w:rPr>
                <w:rFonts w:hint="eastAsia" w:asciiTheme="minorEastAsia" w:hAnsiTheme="minorEastAsia" w:eastAsiaTheme="minorEastAsia" w:cstheme="minorEastAsia"/>
                <w:sz w:val="24"/>
                <w:szCs w:val="24"/>
              </w:rPr>
              <w:t xml:space="preserve">供应商负责清理，做到：</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1.商品包装层数不得超过3 层，空隙率不大于40%；</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2.商品包装尽可能使用单一材质的包装材料，如因功能需求必须使用不同材质，不同材质间应便于分离；</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3.商品包装中铅、汞、镉、六价铬的总含量应不大于100mg/kg；</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4.商品包装印刷使用的油墨中挥发性有机化合物(VOCs)含量应不大于 5%（以重量计）；</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5.塑料材质商品包装上呈现的印刷颜色不得超过6色；</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6.纸质商品包装应使用75%以上的可再生纤维原料生产；</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7.木质商品包装的原料应来源于可持续性森林。</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9每件包装箱内应附一份详细装箱单和质量合格凭证。</w:t>
            </w:r>
            <w:r/>
          </w:p>
        </w:tc>
      </w:tr>
      <w:tr>
        <w:trPr>
          <w:jc w:val="center"/>
          <w:trHeight w:val="667"/>
        </w:trPr>
        <w:tc>
          <w:tcPr>
            <w:tcW w:w="1352" w:type="dxa"/>
            <w:vAlign w:val="center"/>
            <w:vMerge w:val="continue"/>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指定现场</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响水县</w:t>
            </w:r>
            <w:r>
              <w:rPr>
                <w:rFonts w:hint="eastAsia" w:asciiTheme="minorEastAsia" w:hAnsiTheme="minorEastAsia" w:eastAsiaTheme="minorEastAsia" w:cstheme="minorEastAsia"/>
                <w:color w:val="auto"/>
                <w:sz w:val="24"/>
                <w:szCs w:val="24"/>
              </w:rPr>
              <w:t xml:space="preserve">境内</w:t>
            </w:r>
            <w:r/>
          </w:p>
        </w:tc>
      </w:tr>
      <w:tr>
        <w:trPr>
          <w:jc w:val="center"/>
          <w:trHeight w:val="772"/>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第7.2款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运输特殊要求</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1.货物验收合格、交付使用并提供所需单据的日期视为交货日期。</w:t>
            </w:r>
            <w:r/>
          </w:p>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2.乙方在货物发运手续办理完毕后24小时内或货到48小时前通知甲方，以准备接货。（具体时间根据双方实际需求调整）</w:t>
            </w:r>
            <w:r/>
          </w:p>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3.乙方装运的货物不应超过合同规定的数量或重量。乙方应对超交数量或超重而产生的一切后果负责。</w:t>
            </w:r>
            <w:r/>
          </w:p>
          <w:p>
            <w:pPr>
              <w:pStyle w:val="865"/>
              <w:ind w:firstLine="458"/>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4.货物在交付甲方前发生的货物损失及人员安全风险均由乙方负责。</w:t>
            </w:r>
            <w:r/>
          </w:p>
        </w:tc>
      </w:tr>
      <w:tr>
        <w:trPr>
          <w:jc w:val="center"/>
          <w:trHeight w:val="452"/>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第7.3款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保险要求</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货物交货前由乙方承担保险义务</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第8.2（1）项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质量保证期</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货物免费质保期</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u w:val="single"/>
              </w:rPr>
              <w:t xml:space="preserve">产品的质量保证期及售后服务期为：质保期为：</w:t>
            </w:r>
            <w:r>
              <w:rPr>
                <w:rFonts w:hint="eastAsia" w:asciiTheme="minorEastAsia" w:hAnsiTheme="minorEastAsia" w:cstheme="minorEastAsia"/>
                <w:b/>
                <w:color w:val="auto"/>
                <w:sz w:val="24"/>
                <w:szCs w:val="24"/>
                <w:highlight w:val="none"/>
                <w:u w:val="single"/>
                <w:lang w:val="en-US" w:eastAsia="zh-CN"/>
              </w:rPr>
              <w:t xml:space="preserve">三</w:t>
            </w:r>
            <w:r>
              <w:rPr>
                <w:rFonts w:hint="eastAsia" w:asciiTheme="minorEastAsia" w:hAnsiTheme="minorEastAsia" w:eastAsiaTheme="minorEastAsia" w:cstheme="minorEastAsia"/>
                <w:b/>
                <w:color w:val="auto"/>
                <w:sz w:val="24"/>
                <w:szCs w:val="24"/>
                <w:highlight w:val="none"/>
                <w:u w:val="single"/>
              </w:rPr>
              <w:t xml:space="preserve">年。（自交货验收合格之日起计</w:t>
            </w:r>
            <w:r>
              <w:rPr>
                <w:rFonts w:hint="eastAsia" w:asciiTheme="minorEastAsia" w:hAnsiTheme="minorEastAsia" w:cstheme="minorEastAsia"/>
                <w:b/>
                <w:color w:val="auto"/>
                <w:sz w:val="24"/>
                <w:szCs w:val="24"/>
                <w:highlight w:val="none"/>
                <w:u w:val="single"/>
                <w:lang w:eastAsia="zh-CN"/>
              </w:rPr>
              <w:t xml:space="preserve">。</w:t>
            </w:r>
            <w:r>
              <w:rPr>
                <w:rFonts w:hint="eastAsia" w:asciiTheme="minorEastAsia" w:hAnsiTheme="minorEastAsia" w:eastAsiaTheme="minorEastAsia" w:cstheme="minorEastAsia"/>
                <w:b/>
                <w:color w:val="auto"/>
                <w:sz w:val="24"/>
                <w:szCs w:val="24"/>
                <w:highlight w:val="none"/>
                <w:u w:val="single"/>
              </w:rPr>
              <w:t xml:space="preserve">）</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第8.2（3）项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货物质量缺陷响应时间</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1.在质保保证期内，乙方为用户提供7*24小时电话或电子邮件服务，响应时间不超过30分钟，2小时内远程排除故障，若电话或网络</w:t>
            </w:r>
            <w:r>
              <w:rPr>
                <w:rFonts w:hint="eastAsia" w:asciiTheme="minorEastAsia" w:hAnsiTheme="minorEastAsia" w:cstheme="minorEastAsia"/>
                <w:color w:val="auto"/>
                <w:sz w:val="24"/>
                <w:szCs w:val="24"/>
                <w:highlight w:val="none"/>
                <w:lang w:val="en-US" w:eastAsia="zh-CN"/>
              </w:rPr>
              <w:t xml:space="preserve">线上</w:t>
            </w:r>
            <w:r>
              <w:rPr>
                <w:rFonts w:hint="eastAsia" w:asciiTheme="minorEastAsia" w:hAnsiTheme="minorEastAsia" w:eastAsiaTheme="minorEastAsia" w:cstheme="minorEastAsia"/>
                <w:color w:val="auto"/>
                <w:sz w:val="24"/>
                <w:szCs w:val="24"/>
                <w:highlight w:val="none"/>
              </w:rPr>
              <w:t xml:space="preserve">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p>
          <w:p>
            <w:pPr>
              <w:pStyle w:val="865"/>
              <w:ind w:firstLine="458"/>
              <w:jc w:val="left"/>
              <w:rPr>
                <w:rFonts w:hint="eastAsia" w:asciiTheme="minorEastAsia" w:hAnsiTheme="minorEastAsia" w:eastAsiaTheme="minorEastAsia" w:cstheme="minorEastAsia"/>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2.质量保证期满后，供应商和厂家应同样提供免费电话咨询服务，并以优惠价格提供售后服务；</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第8款补充</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质量保证要求</w:t>
            </w:r>
            <w:r/>
          </w:p>
        </w:tc>
        <w:tc>
          <w:tcPr>
            <w:tcW w:w="7019" w:type="dxa"/>
            <w:vAlign w:val="center"/>
            <w:textDirection w:val="lrTb"/>
            <w:noWrap w:val="false"/>
          </w:tcPr>
          <w:p>
            <w:pPr>
              <w:pStyle w:val="865"/>
              <w:ind w:firstLine="458"/>
              <w:jc w:val="left"/>
              <w:rPr>
                <w:rFonts w:hint="default" w:asciiTheme="minorEastAsia" w:hAnsiTheme="minorEastAsia" w:eastAsiaTheme="minorEastAsia" w:cstheme="minorEastAsia"/>
                <w:color w:val="0070c0"/>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符合招标文件规定的相关要求，未明确的应符合国家、省市及行业现行的标准、规程、规范、技术条例。</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第11.1款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其他应当保密的信息</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0070c0"/>
                <w:sz w:val="24"/>
                <w:szCs w:val="24"/>
              </w:rPr>
            </w:pPr>
            <w:r>
              <w:rPr>
                <w:rFonts w:hint="eastAsia" w:asciiTheme="minorEastAsia" w:hAnsiTheme="minorEastAsia" w:eastAsiaTheme="minorEastAsia" w:cstheme="minorEastAsia"/>
                <w:color w:val="auto"/>
                <w:sz w:val="24"/>
                <w:szCs w:val="24"/>
              </w:rPr>
              <w:t xml:space="preserve">乙方在任何情况下的泄密给甲方造成不良影响时，甲方有权立即终止合同并不支付全部货款（货款已付时乙方须无条件退还已收到的全部货款），同时支付20%的违约金，并作为不良记录公示。</w:t>
            </w:r>
            <w:r/>
          </w:p>
        </w:tc>
      </w:tr>
      <w:tr>
        <w:trPr>
          <w:jc w:val="center"/>
          <w:trHeight w:val="697"/>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第12.2款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合同价款支付时间及要求</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b/>
                <w:color w:val="0070c0"/>
                <w:sz w:val="24"/>
                <w:szCs w:val="24"/>
              </w:rPr>
            </w:pPr>
            <w:r>
              <w:rPr>
                <w:rFonts w:hint="eastAsia" w:asciiTheme="minorEastAsia" w:hAnsiTheme="minorEastAsia" w:eastAsiaTheme="minorEastAsia" w:cstheme="minorEastAsia"/>
                <w:sz w:val="24"/>
                <w:szCs w:val="24"/>
              </w:rPr>
              <w:t xml:space="preserve">1.合同款项的支付方式及进度安排：</w:t>
            </w:r>
            <w:r>
              <w:rPr>
                <w:rFonts w:hint="eastAsia" w:asciiTheme="minorEastAsia" w:hAnsiTheme="minorEastAsia" w:eastAsiaTheme="minorEastAsia" w:cstheme="minorEastAsia"/>
                <w:b/>
                <w:color w:val="auto"/>
                <w:sz w:val="24"/>
                <w:szCs w:val="24"/>
              </w:rPr>
              <w:t xml:space="preserve">详见合同协议书。</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发票；</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制造厂家出具的质量检验证书等；</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装箱单；</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甲方加盖公章证明交付使用合格的验收单。</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 报送手续所需的相关货物文件或安装资料。</w:t>
            </w:r>
            <w:r/>
          </w:p>
        </w:tc>
      </w:tr>
      <w:tr>
        <w:trPr>
          <w:jc w:val="center"/>
          <w:trHeight w:val="697"/>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第13.2款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履约保证金不予退还的情形</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除不可抗力情况外，投标人出现下列情形之一的，其履约保证金，招标人将视情节决定不予退还或部分不予退还。</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（1）中标人无正当理由拒绝签订合同的，或者在签订合同时向采购人提出附加条件或者更改合同实质性内容要求的；</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（2）中标人不履行与采购人订立的合同的；</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（3）中标人所供货物或服务不符合招标文件规定要求的；</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（4）中标人采取欺骗、弄虚作假方式投标的或与其它投标人串通投标的；</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（5）中标人将合同内容转包、违法分包的；</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（6）中标人故意捏造事实或伪造证明材料，进行虚假恶意投诉或反映的。</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第13.3款</w:t>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履约保证金退还时间及逾期退还的违约金</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1、合同履行结束后，甲方应及时退还交纳的履约保证金。</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2、退还方式：无息退还至投标人缴纳履约保证金的账户。如为保函，在到期时自行失效。</w:t>
            </w:r>
            <w:r/>
          </w:p>
          <w:p>
            <w:pPr>
              <w:pStyle w:val="865"/>
              <w:ind w:firstLine="458"/>
              <w:jc w:val="lef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3、</w:t>
            </w:r>
            <w:r>
              <w:rPr>
                <w:rFonts w:hint="eastAsia" w:asciiTheme="minorEastAsia" w:hAnsiTheme="minorEastAsia" w:eastAsiaTheme="minorEastAsia" w:cstheme="minorEastAsia"/>
                <w:b/>
                <w:color w:val="auto"/>
                <w:sz w:val="24"/>
                <w:szCs w:val="24"/>
              </w:rPr>
              <w:t xml:space="preserve">退还时间：验收合格且甲方收到发票后30日内。</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4、退还条件：安装调试完毕并经采购人验收合格并移交全部资料，且采购人收到中标人出具的发</w:t>
            </w:r>
            <w:r>
              <w:rPr>
                <w:rFonts w:hint="eastAsia" w:asciiTheme="minorEastAsia" w:hAnsiTheme="minorEastAsia" w:eastAsiaTheme="minorEastAsia" w:cstheme="minorEastAsia"/>
                <w:sz w:val="24"/>
                <w:szCs w:val="24"/>
              </w:rPr>
              <w:t xml:space="preserve">票。</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784"/>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第14.1（3）项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运行监督、维修期限</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详见合同协议书</w:t>
            </w:r>
            <w:r/>
          </w:p>
        </w:tc>
      </w:tr>
      <w:tr>
        <w:trPr>
          <w:jc w:val="center"/>
          <w:trHeight w:val="784"/>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第14.1（5）项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货物回收的约定</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70c0"/>
                <w:sz w:val="24"/>
                <w:szCs w:val="24"/>
              </w:rPr>
              <w:t xml:space="preserve">/</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第14.1（6）项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乙方提供的其他服务</w:t>
            </w:r>
            <w:r/>
          </w:p>
        </w:tc>
        <w:tc>
          <w:tcPr>
            <w:tcW w:w="7019" w:type="dxa"/>
            <w:vAlign w:val="center"/>
            <w:textDirection w:val="lrTb"/>
            <w:noWrap w:val="false"/>
          </w:tcPr>
          <w:p>
            <w:pPr>
              <w:pStyle w:val="86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1.所有货物免费送达甲方指定地点，货物的托运、安装及预装常用软件（如需要）等，均不需另行付费。</w:t>
            </w:r>
            <w:r/>
          </w:p>
          <w:p>
            <w:pPr>
              <w:pStyle w:val="86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2.项目实施期间乙方人员安全和财产损失均由乙方负责，与甲方无涉。</w:t>
            </w:r>
            <w:r/>
          </w:p>
          <w:p>
            <w:pPr>
              <w:pStyle w:val="865"/>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3.根据厂方的规定对所供货物进行保修，在质量保证期内，乙方不得收取任何费用；质量保证期满后，乙方对用户货物的维修，只收成本费，并提供</w:t>
            </w:r>
            <w:r>
              <w:rPr>
                <w:rFonts w:hint="eastAsia" w:asciiTheme="minorEastAsia" w:hAnsiTheme="minorEastAsia" w:cstheme="minorEastAsia"/>
                <w:color w:val="auto"/>
                <w:sz w:val="24"/>
                <w:szCs w:val="24"/>
                <w:lang w:eastAsia="zh-CN"/>
              </w:rPr>
              <w:t xml:space="preserve">终身</w:t>
            </w:r>
            <w:r>
              <w:rPr>
                <w:rFonts w:hint="eastAsia" w:asciiTheme="minorEastAsia" w:hAnsiTheme="minorEastAsia" w:eastAsiaTheme="minorEastAsia" w:cstheme="minorEastAsia"/>
                <w:color w:val="auto"/>
                <w:sz w:val="24"/>
                <w:szCs w:val="24"/>
              </w:rPr>
              <w:t xml:space="preserve">技术服务。</w:t>
            </w:r>
            <w:r/>
          </w:p>
          <w:p>
            <w:pPr>
              <w:pStyle w:val="865"/>
              <w:jc w:val="left"/>
              <w:rPr>
                <w:rFonts w:hint="eastAsia" w:asciiTheme="minorEastAsia" w:hAnsiTheme="minorEastAsia" w:eastAsiaTheme="minorEastAsia" w:cstheme="minorEastAsia"/>
                <w:color w:val="0070c0"/>
                <w:sz w:val="24"/>
                <w:szCs w:val="24"/>
              </w:rPr>
            </w:pPr>
            <w:r>
              <w:rPr>
                <w:rFonts w:hint="eastAsia" w:asciiTheme="minorEastAsia" w:hAnsiTheme="minorEastAsia" w:eastAsiaTheme="minorEastAsia" w:cstheme="minorEastAsia"/>
                <w:color w:val="auto"/>
                <w:sz w:val="24"/>
                <w:szCs w:val="24"/>
              </w:rPr>
              <w:t xml:space="preserve">4.如甲方使用不当造成货物的毁损，乙方有义务协助维修。</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第15.1款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修理、重做、更换相关具体规定</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详见合同通用条款8.2条款、合同专用条款第二节第8款补充条款及合同专用条款中索赔条款。</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305"/>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第15.2（2）项</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迟延交货赔偿费</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1.乙方应按照招标文件规定和投标人承诺的交货期或承诺交货和提供服务，并交付甲方验收使用。</w:t>
            </w:r>
            <w:r/>
          </w:p>
          <w:p>
            <w:pPr>
              <w:pStyle w:val="865"/>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2.如果乙方无正当理由拖延交货，将受到以下制裁：加收误期赔偿或终止合同。</w:t>
            </w:r>
            <w:r/>
          </w:p>
          <w:p>
            <w:pPr>
              <w:pStyle w:val="865"/>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乙方逾期交付货物的，乙方应按逾期交货总额每日</w:t>
            </w:r>
            <w:r>
              <w:rPr>
                <w:rFonts w:hint="eastAsia" w:asciiTheme="minorEastAsia" w:hAnsiTheme="minorEastAsia" w:eastAsiaTheme="minorEastAsia" w:cstheme="minorEastAsia"/>
                <w:b/>
                <w:color w:val="auto"/>
                <w:sz w:val="24"/>
                <w:szCs w:val="24"/>
                <w:highlight w:val="none"/>
                <w:u w:val="single"/>
              </w:rPr>
              <w:t xml:space="preserve">千分之六</w:t>
            </w:r>
            <w:r>
              <w:rPr>
                <w:rFonts w:hint="eastAsia" w:asciiTheme="minorEastAsia" w:hAnsiTheme="minorEastAsia" w:eastAsiaTheme="minorEastAsia" w:cstheme="minorEastAsia"/>
                <w:color w:val="auto"/>
                <w:sz w:val="24"/>
                <w:szCs w:val="24"/>
                <w:highlight w:val="none"/>
              </w:rPr>
              <w:t xml:space="preserve">向甲方支付违约金，由甲方从待付货款中扣除。逾期超过约定</w:t>
            </w:r>
            <w:r>
              <w:rPr>
                <w:rFonts w:hint="eastAsia" w:asciiTheme="minorEastAsia" w:hAnsiTheme="minorEastAsia" w:eastAsiaTheme="minorEastAsia" w:cstheme="minorEastAsia"/>
                <w:b/>
                <w:color w:val="auto"/>
                <w:sz w:val="24"/>
                <w:szCs w:val="24"/>
                <w:highlight w:val="none"/>
                <w:u w:val="single"/>
              </w:rPr>
              <w:t xml:space="preserve">10个工作日</w:t>
            </w:r>
            <w:r>
              <w:rPr>
                <w:rFonts w:hint="eastAsia" w:asciiTheme="minorEastAsia" w:hAnsiTheme="minorEastAsia" w:eastAsiaTheme="minorEastAsia" w:cstheme="minorEastAsia"/>
                <w:color w:val="auto"/>
                <w:sz w:val="24"/>
                <w:szCs w:val="24"/>
                <w:highlight w:val="none"/>
              </w:rPr>
              <w:t xml:space="preserve">不能交货的，甲方有权解除本合同。乙方因逾期交货或因其他违约行为导致甲方解除合同的，乙方应向甲方支付合同总值</w:t>
            </w:r>
            <w:r>
              <w:rPr>
                <w:rFonts w:hint="eastAsia" w:asciiTheme="minorEastAsia" w:hAnsiTheme="minorEastAsia" w:eastAsiaTheme="minorEastAsia" w:cstheme="minorEastAsia"/>
                <w:b/>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rPr>
              <w:t xml:space="preserve">的违约金，如造成甲方损失超过违约金的，超出部分由乙方继续承担赔偿责任。</w:t>
            </w:r>
            <w:r/>
          </w:p>
          <w:p>
            <w:pPr>
              <w:pStyle w:val="865"/>
              <w:ind w:firstLine="45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4.如乙方不能交付货物，或者有违法转包他人情形，乙方应向甲方支付合同总价5%的滞纳金。</w:t>
            </w:r>
            <w:r/>
          </w:p>
        </w:tc>
      </w:tr>
      <w:tr>
        <w:trPr>
          <w:jc w:val="center"/>
          <w:trHeight w:val="736"/>
        </w:trPr>
        <w:tc>
          <w:tcPr>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第15.3款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逾期付款利息</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甲方无故逾期验收和办理合同款项支付手续的, 将按银行同期存款利率支付逾期付款部分的利息。</w:t>
            </w:r>
            <w:r/>
          </w:p>
        </w:tc>
      </w:tr>
      <w:tr>
        <w:trPr>
          <w:jc w:val="center"/>
          <w:trHeight w:val="876"/>
        </w:trPr>
        <w:tc>
          <w:tcPr>
            <w:tcBorders>
              <w:bottom w:val="single" w:color="000000" w:sz="2" w:space="0"/>
              <w:right w:val="single" w:color="000000" w:sz="2" w:space="0"/>
            </w:tcBorders>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第15.4款</w:t>
            </w:r>
            <w:r/>
          </w:p>
        </w:tc>
        <w:tc>
          <w:tcPr>
            <w:tcBorders>
              <w:left w:val="single" w:color="000000" w:sz="2" w:space="0"/>
              <w:bottom w:val="single" w:color="000000" w:sz="2" w:space="0"/>
              <w:right w:val="single" w:color="000000" w:sz="2" w:space="0"/>
            </w:tcBorders>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其他违约责任</w:t>
            </w:r>
            <w:r/>
          </w:p>
        </w:tc>
        <w:tc>
          <w:tcPr>
            <w:tcBorders>
              <w:left w:val="single" w:color="000000" w:sz="2" w:space="0"/>
              <w:bottom w:val="single" w:color="000000" w:sz="2" w:space="0"/>
            </w:tcBorders>
            <w:tcW w:w="7019" w:type="dxa"/>
            <w:vAlign w:val="center"/>
            <w:textDirection w:val="lrTb"/>
            <w:noWrap w:val="false"/>
          </w:tcPr>
          <w:p>
            <w:pPr>
              <w:pStyle w:val="865"/>
              <w:ind w:firstLine="458"/>
              <w:jc w:val="left"/>
              <w:rPr>
                <w:rFonts w:hint="eastAsia" w:asciiTheme="minorEastAsia" w:hAnsiTheme="minorEastAsia" w:eastAsiaTheme="minorEastAsia" w:cstheme="minorEastAsia"/>
                <w:color w:val="0070c0"/>
                <w:sz w:val="24"/>
                <w:szCs w:val="24"/>
                <w:highlight w:val="none"/>
              </w:rPr>
            </w:pPr>
            <w:r>
              <w:rPr>
                <w:rFonts w:hint="eastAsia" w:asciiTheme="minorEastAsia" w:hAnsiTheme="minorEastAsia" w:eastAsiaTheme="minorEastAsia" w:cstheme="minorEastAsia"/>
                <w:color w:val="auto"/>
                <w:sz w:val="24"/>
                <w:szCs w:val="24"/>
                <w:highlight w:val="none"/>
              </w:rPr>
              <w:t xml:space="preserve">1、乙方交付合同标的的标准不符合合同规定及招标文件规定标准的，甲方有权拒绝接受合同标的，并可单方面解除合同。</w:t>
            </w:r>
            <w:r/>
          </w:p>
        </w:tc>
      </w:tr>
      <w:tr>
        <w:trPr>
          <w:jc w:val="center"/>
          <w:trHeight w:val="90"/>
        </w:trPr>
        <w:tc>
          <w:tcPr>
            <w:tcBorders>
              <w:top w:val="single" w:color="000000" w:sz="2" w:space="0"/>
              <w:right w:val="single" w:color="000000" w:sz="2" w:space="0"/>
            </w:tcBorders>
            <w:tcW w:w="1352"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第19.2款</w:t>
            </w:r>
            <w:r/>
          </w:p>
        </w:tc>
        <w:tc>
          <w:tcPr>
            <w:tcBorders>
              <w:top w:val="single" w:color="000000" w:sz="2" w:space="0"/>
              <w:left w:val="single" w:color="000000" w:sz="2" w:space="0"/>
              <w:right w:val="single" w:color="000000" w:sz="2" w:space="0"/>
            </w:tcBorders>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解决争议的方法</w:t>
            </w:r>
            <w:r/>
          </w:p>
        </w:tc>
        <w:tc>
          <w:tcPr>
            <w:tcBorders>
              <w:top w:val="single" w:color="000000" w:sz="2" w:space="0"/>
              <w:left w:val="single" w:color="000000" w:sz="2" w:space="0"/>
            </w:tcBorders>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1.因本合同及合同有关事项发生的争议，由双方协商解决，协商不成时，按下列</w:t>
            </w:r>
            <w:r>
              <w:rPr>
                <w:rFonts w:hint="eastAsia" w:asciiTheme="minorEastAsia" w:hAnsiTheme="minorEastAsia" w:eastAsiaTheme="minorEastAsia" w:cstheme="minorEastAsia"/>
                <w:color w:val="auto"/>
                <w:sz w:val="24"/>
                <w:szCs w:val="24"/>
                <w:u w:val="single"/>
              </w:rPr>
              <w:t xml:space="preserve">第（2）种</w:t>
            </w:r>
            <w:r>
              <w:rPr>
                <w:rFonts w:hint="eastAsia" w:asciiTheme="minorEastAsia" w:hAnsiTheme="minorEastAsia" w:eastAsiaTheme="minorEastAsia" w:cstheme="minorEastAsia"/>
                <w:sz w:val="24"/>
                <w:szCs w:val="24"/>
              </w:rPr>
              <w:t xml:space="preserve">方式解决：</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（1）向仲裁委员会申请仲裁，仲裁地点为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color w:val="0070c0"/>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（2）向甲方所在地人民法院起诉。</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纠纷解决办法</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770"/>
        </w:trPr>
        <w:tc>
          <w:tcPr>
            <w:tcW w:w="1352" w:type="dxa"/>
            <w:vAlign w:val="center"/>
            <w:vMerge w:val="restart"/>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第二节</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第23.1款</w:t>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其他专用条款</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3.验收不合格的货物，乙方应在</w:t>
            </w:r>
            <w:r>
              <w:rPr>
                <w:rFonts w:hint="eastAsia" w:asciiTheme="minorEastAsia" w:hAnsiTheme="minorEastAsia" w:eastAsiaTheme="minorEastAsia" w:cstheme="minorEastAsia"/>
                <w:b/>
                <w:color w:val="0070c0"/>
                <w:sz w:val="24"/>
                <w:szCs w:val="24"/>
                <w:u w:val="single"/>
              </w:rPr>
              <w:t xml:space="preserve"> </w:t>
            </w:r>
            <w:r>
              <w:rPr>
                <w:rFonts w:hint="eastAsia" w:asciiTheme="minorEastAsia" w:hAnsiTheme="minorEastAsia" w:eastAsiaTheme="minorEastAsia" w:cstheme="minorEastAsia"/>
                <w:b/>
                <w:color w:val="auto"/>
                <w:sz w:val="24"/>
                <w:szCs w:val="24"/>
                <w:u w:val="single"/>
              </w:rPr>
              <w:t xml:space="preserve">10个</w:t>
            </w:r>
            <w:r>
              <w:rPr>
                <w:rFonts w:hint="eastAsia" w:asciiTheme="minorEastAsia" w:hAnsiTheme="minorEastAsia" w:eastAsiaTheme="minorEastAsia" w:cstheme="minorEastAsia"/>
                <w:color w:val="auto"/>
                <w:sz w:val="24"/>
                <w:szCs w:val="24"/>
              </w:rPr>
              <w:t xml:space="preserve">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cstheme="minorEastAsia"/>
                <w:b/>
                <w:color w:val="auto"/>
                <w:sz w:val="24"/>
                <w:szCs w:val="24"/>
                <w:u w:val="single"/>
              </w:rPr>
              <w:t xml:space="preserve"> 5%</w:t>
            </w:r>
            <w:r>
              <w:rPr>
                <w:rFonts w:hint="eastAsia" w:asciiTheme="minorEastAsia" w:hAnsiTheme="minorEastAsia" w:eastAsiaTheme="minorEastAsia" w:cstheme="minorEastAsia"/>
                <w:color w:val="auto"/>
                <w:sz w:val="24"/>
                <w:szCs w:val="24"/>
              </w:rPr>
              <w:t xml:space="preserve">的违约金。在乙</w:t>
            </w:r>
            <w:r>
              <w:rPr>
                <w:rFonts w:hint="eastAsia" w:asciiTheme="minorEastAsia" w:hAnsiTheme="minorEastAsia" w:eastAsiaTheme="minorEastAsia" w:cstheme="minorEastAsia"/>
                <w:sz w:val="24"/>
                <w:szCs w:val="24"/>
              </w:rPr>
              <w:t xml:space="preserve">方承诺的或国家规定的质量保证期内，若经乙方维修或更换，货物仍不能达到合同约定的质量标准，甲方有权退货，乙方应退回全部货款，同时，乙方还须赔偿甲方因此遭受的损失。</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4.货物验收要求</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（1）依照招标文件要求对全部货物、型号、规格、数量、外型、外观、包装及资料、文件（如装箱单、保修单、随箱介质等）进行验收。</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（2）甲方与乙方对货物到货后共同进行开箱检查，出现损坏、数量不全或产品不对等问题时，由乙方负责解决。</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（3）甲方有权从乙方所送货物中任意抽出不同型号的产品送采购人所在地的质检部门检验，如果检验合格，检验费由甲方负担；如果检验不合格，则检验费由乙方负担。</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（4）乙方应按照本合同规定的时间、地点和方式向乙方交付货物。</w:t>
            </w:r>
            <w:r/>
          </w:p>
          <w:p>
            <w:pPr>
              <w:pStyle w:val="865"/>
              <w:ind w:firstLine="458"/>
              <w:jc w:val="left"/>
              <w:rPr>
                <w:rFonts w:hint="eastAsia" w:asciiTheme="minorEastAsia" w:hAnsiTheme="minorEastAsia" w:eastAsiaTheme="minorEastAsia" w:cstheme="minorEastAsia"/>
                <w:color w:val="0070c0"/>
                <w:sz w:val="24"/>
                <w:szCs w:val="24"/>
              </w:rPr>
            </w:pPr>
            <w:r>
              <w:rPr>
                <w:rFonts w:hint="eastAsia" w:asciiTheme="minorEastAsia" w:hAnsiTheme="minorEastAsia" w:eastAsiaTheme="minorEastAsia" w:cstheme="minorEastAsia"/>
                <w:sz w:val="24"/>
                <w:szCs w:val="24"/>
              </w:rPr>
              <w:t xml:space="preserve">交货时间：</w:t>
            </w:r>
            <w:r>
              <w:rPr>
                <w:rFonts w:hint="eastAsia" w:asciiTheme="minorEastAsia" w:hAnsiTheme="minorEastAsia" w:eastAsiaTheme="minorEastAsia" w:cstheme="minorEastAsia"/>
                <w:color w:val="auto"/>
                <w:sz w:val="24"/>
                <w:szCs w:val="24"/>
              </w:rPr>
              <w:t xml:space="preserve">详见合同协议书</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交货地点：</w:t>
            </w:r>
            <w:r>
              <w:rPr>
                <w:rFonts w:hint="eastAsia" w:asciiTheme="minorEastAsia" w:hAnsiTheme="minorEastAsia" w:cstheme="minorEastAsia"/>
                <w:sz w:val="24"/>
                <w:szCs w:val="24"/>
                <w:u w:val="single"/>
                <w:lang w:val="en-US" w:eastAsia="zh-CN"/>
              </w:rPr>
              <w:t xml:space="preserve">响水县</w:t>
            </w:r>
            <w:r>
              <w:rPr>
                <w:rFonts w:hint="eastAsia" w:asciiTheme="minorEastAsia" w:hAnsiTheme="minorEastAsia" w:eastAsiaTheme="minorEastAsia" w:cstheme="minorEastAsia"/>
                <w:sz w:val="24"/>
                <w:szCs w:val="24"/>
                <w:u w:val="single"/>
              </w:rPr>
              <w:t xml:space="preserve">公安局</w:t>
            </w:r>
            <w:r>
              <w:rPr>
                <w:rFonts w:hint="eastAsia" w:asciiTheme="minorEastAsia" w:hAnsiTheme="minorEastAsia" w:eastAsiaTheme="minorEastAsia" w:cstheme="minorEastAsia"/>
                <w:sz w:val="24"/>
                <w:szCs w:val="24"/>
              </w:rPr>
              <w:t xml:space="preserve">。</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（5）甲方应在全部货物到货安装完毕后</w:t>
            </w:r>
            <w:r>
              <w:rPr>
                <w:rFonts w:hint="eastAsia" w:asciiTheme="minorEastAsia" w:hAnsiTheme="minorEastAsia" w:eastAsiaTheme="minorEastAsia" w:cstheme="minorEastAsia"/>
                <w:color w:val="auto"/>
                <w:sz w:val="24"/>
                <w:szCs w:val="24"/>
              </w:rPr>
              <w:t xml:space="preserve">的</w:t>
            </w:r>
            <w:r>
              <w:rPr>
                <w:rFonts w:hint="eastAsia" w:asciiTheme="minorEastAsia" w:hAnsiTheme="minorEastAsia" w:eastAsiaTheme="minorEastAsia" w:cstheme="minorEastAsia"/>
                <w:b/>
                <w:color w:val="auto"/>
                <w:sz w:val="24"/>
                <w:szCs w:val="24"/>
              </w:rPr>
              <w:t xml:space="preserve">30日</w:t>
            </w:r>
            <w:r>
              <w:rPr>
                <w:rFonts w:hint="eastAsia" w:asciiTheme="minorEastAsia" w:hAnsiTheme="minorEastAsia" w:eastAsiaTheme="minorEastAsia" w:cstheme="minorEastAsia"/>
                <w:color w:val="auto"/>
                <w:sz w:val="24"/>
                <w:szCs w:val="24"/>
              </w:rPr>
              <w:t xml:space="preserve">内</w:t>
            </w:r>
            <w:r>
              <w:rPr>
                <w:rFonts w:hint="eastAsia" w:asciiTheme="minorEastAsia" w:hAnsiTheme="minorEastAsia" w:eastAsiaTheme="minorEastAsia" w:cstheme="minorEastAsia"/>
                <w:sz w:val="24"/>
                <w:szCs w:val="24"/>
              </w:rPr>
              <w:t xml:space="preserve">进行验收，验收包括：型号、规格、数量、外观是否完好，安装调试是否合格等。甲方组织对货物的质量及使用状况等进行最终验收，验收合格后甲方应在验收报告上签字盖章。</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Theme="minorEastAsia" w:hAnsiTheme="minorEastAsia" w:eastAsiaTheme="minorEastAsia" w:cstheme="minorEastAsia"/>
                <w:color w:val="auto"/>
                <w:sz w:val="24"/>
                <w:szCs w:val="24"/>
              </w:rPr>
              <w:t xml:space="preserve">和经济赔偿责任</w:t>
            </w:r>
            <w:r/>
          </w:p>
        </w:tc>
      </w:tr>
      <w:tr>
        <w:trPr>
          <w:jc w:val="center"/>
          <w:trHeight w:val="770"/>
        </w:trPr>
        <w:tc>
          <w:tcPr>
            <w:tcW w:w="1352" w:type="dxa"/>
            <w:vAlign w:val="center"/>
            <w:vMerge w:val="continue"/>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税费</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1.中国政府根据现行税法规定对甲方征收的与本合同有关的一切税费均由甲方负担（免税部分除外），招标文件另有规定的除外。</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2.中国政府根据现行税法规定对乙方征收的与本合同有关的一切税费均由乙方负担（免税部分除外）。</w:t>
            </w:r>
            <w:r/>
          </w:p>
        </w:tc>
      </w:tr>
      <w:tr>
        <w:trPr>
          <w:jc w:val="center"/>
          <w:trHeight w:val="770"/>
        </w:trPr>
        <w:tc>
          <w:tcPr>
            <w:tcW w:w="1352" w:type="dxa"/>
            <w:vAlign w:val="center"/>
            <w:vMerge w:val="continue"/>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伴随服务</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1.乙方应按照国家“新三包”规定和合同中所附的服务承诺提供服务。</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2.除第1条规定外，乙方还应提供下列服务：</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招标文件中的“服务要求”所规定的服务内容以及投标文件承诺提供的其他服务内容；</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负责货物的开孔，货物的现场安装；</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提供货物组装和维修所需的工具；</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在合同中乙方承诺的质保期限内对所提供货物正常使用实施监督、维修，但前提条件是该服务并不能免除乙方在质量保证期内应承担的义务；</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 在货物交货现场就货物的安装、启用、维护等对甲方人员进行培训。</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3.伴随服务的费用应含在合同价中，不单独进行支付。</w:t>
            </w:r>
            <w:r/>
          </w:p>
        </w:tc>
      </w:tr>
      <w:tr>
        <w:trPr>
          <w:jc w:val="center"/>
          <w:trHeight w:val="770"/>
        </w:trPr>
        <w:tc>
          <w:tcPr>
            <w:tcW w:w="1352" w:type="dxa"/>
            <w:vAlign w:val="center"/>
            <w:vMerge w:val="continue"/>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索赔</w:t>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1.甲方有权根据当地质检部门出具的检验报告，向乙方提出索赔。</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2.根据合同规定的检验期和质量保证期内，如果乙方对甲方提出的索赔和差异负有责任，乙方应按照甲方同意的下列一种或多种方式解决索赔事宜：</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乙方同意退货，并用合同中规定的货币将货款退还给甲方，并承担由此发生的一切损失和费用，包括利息、银行手续费、运费、保险费、检验费、仓储费、装卸费以及为保护退回货物所需的其它必要费用。</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根据货物的低劣程度、损坏程度以及甲方所遭受损失的数额，乙方必须降低货物的价格。</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770"/>
        </w:trPr>
        <w:tc>
          <w:tcPr>
            <w:tcW w:w="1352" w:type="dxa"/>
            <w:vAlign w:val="center"/>
            <w:vMerge w:val="continue"/>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8" w:type="dxa"/>
            <w:vAlign w:val="center"/>
            <w:textDirection w:val="lrTb"/>
            <w:noWrap w:val="false"/>
          </w:tcPr>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合同生效及其它</w:t>
            </w:r>
            <w:r/>
          </w:p>
          <w:p>
            <w:pPr>
              <w:pStyle w:val="8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019" w:type="dxa"/>
            <w:vAlign w:val="center"/>
            <w:textDirection w:val="lrTb"/>
            <w:noWrap w:val="false"/>
          </w:tcPr>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合同经甲方、乙方盖章后生效。</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货物交付使用后所发生的合同纠纷，由甲方与乙方协商处理。</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4.本合同由下列文件共同构成：</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（1）本合同书；</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（2）中标/成交通知书；</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（3）采购人的招标文件及其补充（答疑）资料；</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（4）投标人的投标文件及其补充（澄清）资料。</w:t>
            </w:r>
            <w:r/>
          </w:p>
          <w:p>
            <w:pPr>
              <w:pStyle w:val="865"/>
              <w:ind w:firstLine="4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5.本合同应按照中华人民共和国的现行法律进行解释。本合同未尽事宜，遵照《</w:t>
            </w:r>
            <w:r>
              <w:rPr>
                <w:rFonts w:hint="eastAsia" w:asciiTheme="minorEastAsia" w:hAnsiTheme="minorEastAsia" w:cstheme="minorEastAsia"/>
                <w:sz w:val="24"/>
                <w:szCs w:val="24"/>
                <w:lang w:eastAsia="zh-CN"/>
              </w:rPr>
              <w:t xml:space="preserve">中华人民共和国民法典</w:t>
            </w:r>
            <w:r>
              <w:rPr>
                <w:rFonts w:hint="eastAsia" w:asciiTheme="minorEastAsia" w:hAnsiTheme="minorEastAsia" w:eastAsiaTheme="minorEastAsia" w:cstheme="minorEastAsia"/>
                <w:sz w:val="24"/>
                <w:szCs w:val="24"/>
              </w:rPr>
              <w:t xml:space="preserve">》、《</w:t>
            </w:r>
            <w:r>
              <w:rPr>
                <w:rFonts w:hint="eastAsia" w:asciiTheme="minorEastAsia" w:hAnsiTheme="minorEastAsia" w:cstheme="minorEastAsia"/>
                <w:sz w:val="24"/>
                <w:szCs w:val="24"/>
                <w:lang w:eastAsia="zh-CN"/>
              </w:rPr>
              <w:t xml:space="preserve">中华人民共和国政府采购法</w:t>
            </w:r>
            <w:r>
              <w:rPr>
                <w:rFonts w:hint="eastAsia" w:asciiTheme="minorEastAsia" w:hAnsiTheme="minorEastAsia" w:eastAsiaTheme="minorEastAsia" w:cstheme="minorEastAsia"/>
                <w:color w:val="auto"/>
                <w:sz w:val="24"/>
                <w:szCs w:val="24"/>
              </w:rPr>
              <w:t xml:space="preserve">》、国家法律法规、行业规范等有关条文执行。</w:t>
            </w:r>
            <w:r/>
          </w:p>
        </w:tc>
      </w:tr>
    </w:tbl>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 </w:t>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8"/>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51"/>
      <w:r>
        <w:rPr>
          <w:rFonts w:hint="eastAsia" w:ascii="黑体" w:hAnsi="宋体" w:eastAsia="黑体" w:cs="黑体"/>
          <w:color w:val="000000"/>
          <w:sz w:val="44"/>
          <w:szCs w:val="44"/>
          <w:highlight w:val="none"/>
        </w:rPr>
        <w:t xml:space="preserve">四章 采购需求</w:t>
      </w:r>
      <w:bookmarkEnd w:id="152"/>
      <w:r/>
      <w:bookmarkEnd w:id="153"/>
      <w:r/>
      <w:bookmarkEnd w:id="154"/>
      <w:r/>
      <w:bookmarkEnd w:id="155"/>
      <w:r/>
      <w:bookmarkEnd w:id="156"/>
      <w:r/>
      <w:r/>
    </w:p>
    <w:p>
      <w:pPr>
        <w:pStyle w:val="848"/>
        <w:jc w:val="left"/>
        <w:spacing w:beforeAutospacing="0" w:afterAutospacing="0" w:line="0" w:lineRule="atLeast"/>
        <w:rPr>
          <w:rFonts w:hint="eastAsia" w:ascii="宋体" w:hAnsi="宋体" w:eastAsia="宋体" w:cs="宋体"/>
          <w:color w:val="000000"/>
          <w:sz w:val="24"/>
          <w:szCs w:val="24"/>
          <w:highlight w:val="none"/>
          <w:shd w:val="clear" w:color="auto" w:fill="auto"/>
        </w:rPr>
      </w:pPr>
      <w:r/>
      <w:bookmarkStart w:id="168" w:name="_Toc49090575"/>
      <w:r/>
      <w:bookmarkStart w:id="169" w:name="_Toc26554093"/>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68"/>
      <w:r/>
      <w:bookmarkEnd w:id="169"/>
      <w:r/>
      <w:r/>
    </w:p>
    <w:p>
      <w:pPr>
        <w:pStyle w:val="848"/>
        <w:jc w:val="left"/>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本项目不接受进口产品投标。</w:t>
      </w:r>
      <w:r/>
    </w:p>
    <w:p>
      <w:pPr>
        <w:pStyle w:val="848"/>
        <w:jc w:val="left"/>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项目内容</w:t>
      </w:r>
      <w:r/>
    </w:p>
    <w:p>
      <w:pPr>
        <w:numPr>
          <w:ilvl w:val="0"/>
          <w:numId w:val="0"/>
        </w:numPr>
        <w:ind w:left="-210" w:firstLine="480"/>
        <w:jc w:val="left"/>
        <w:spacing w:line="440" w:lineRule="exact"/>
        <w:widowControl/>
        <w:rPr>
          <w:rFonts w:hint="default" w:ascii="宋体" w:hAnsi="宋体" w:cs="宋体"/>
          <w:b w:val="0"/>
          <w:bCs w:val="0"/>
          <w:sz w:val="24"/>
          <w:highlight w:val="none"/>
          <w:lang w:val="en-US" w:eastAsia="zh-CN"/>
        </w:rPr>
      </w:pPr>
      <w:r>
        <w:rPr>
          <w:rFonts w:hint="default" w:ascii="宋体" w:hAnsi="宋体" w:cs="宋体"/>
          <w:b w:val="0"/>
          <w:bCs w:val="0"/>
          <w:sz w:val="24"/>
          <w:highlight w:val="none"/>
          <w:lang w:val="en-US" w:eastAsia="zh-CN"/>
        </w:rPr>
        <w:t xml:space="preserve">响水县智慧安防村居建设工程包含对51个村居安防设施的增点补盲、数据汇聚及运维，通过建设进一步提升农村地区安防设施建设密度和质量，不断健全农村地区社会治安防控体系，构建城乡一体化防控格局助力平安响水建设。</w:t>
      </w:r>
      <w:r/>
    </w:p>
    <w:p>
      <w:pPr>
        <w:numPr>
          <w:ilvl w:val="0"/>
          <w:numId w:val="0"/>
        </w:numPr>
        <w:ind w:left="-210" w:firstLine="480"/>
        <w:jc w:val="left"/>
        <w:spacing w:line="440" w:lineRule="exact"/>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为强化乡镇村居社会治安立体化防控，实时监测乡村道路交通运行状况，全面提升村居治安安防能力、优化道路养护资源分配、前置化解治安与道路安全隐患，计划在重点乡镇核心村居路段规划建设 2 处高空监控站点。此举旨在优化村居智慧安防防</w:t>
      </w:r>
      <w:r>
        <w:rPr>
          <w:rFonts w:hint="eastAsia" w:ascii="宋体" w:hAnsi="宋体" w:cs="宋体"/>
          <w:b w:val="0"/>
          <w:bCs w:val="0"/>
          <w:sz w:val="24"/>
          <w:highlight w:val="none"/>
          <w:lang w:val="en-US" w:eastAsia="zh-CN"/>
        </w:rPr>
        <w:t xml:space="preserve">控</w:t>
      </w:r>
      <w:r>
        <w:rPr>
          <w:rFonts w:hint="eastAsia" w:ascii="宋体" w:hAnsi="宋体" w:cs="宋体"/>
          <w:b w:val="0"/>
          <w:bCs w:val="0"/>
          <w:sz w:val="24"/>
          <w:highlight w:val="none"/>
          <w:lang w:val="en-US" w:eastAsia="zh-CN"/>
        </w:rPr>
        <w:t xml:space="preserve">体系，提升重点村居全范围全景监管水平。</w:t>
      </w:r>
      <w:r/>
    </w:p>
    <w:p>
      <w:pPr>
        <w:ind w:left="-210" w:firstLine="480"/>
        <w:jc w:val="left"/>
        <w:spacing w:line="440" w:lineRule="exact"/>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本项目预计部署高点资源2处，每处高空监控站址规划点位可实时监控周边半径1公里-1.5公里范围内。同时采用有线光纤等传输方式将视频监控图像及信号传回监控中心，监控中心可采用大屏显示前端监控视频图像等信息，本次安装利用高空监控站址规划点位现有通信铁塔进行高空安装。</w:t>
      </w:r>
      <w:r/>
    </w:p>
    <w:p>
      <w:pPr>
        <w:ind w:left="-210" w:firstLine="480"/>
        <w:jc w:val="left"/>
        <w:spacing w:line="440" w:lineRule="exact"/>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高空监控站址规划点位要求偏差位置小于50米（含50米），平台高度不低于30米，荷载能力不低于100kg，（壁厚：所有构件均需进行热镀锌防腐处理。镀层厚度应达到如下要求：当构件厚度≥5mm时，不小于86微米；当构件厚度＜5mm时，不小于65微米。）迎风面积不低于0.6m²，以风荷载为主的荷载标准组合下，单管塔塔顶水平位移不应大于塔高的1/33、角钢塔和三管塔塔顶水平位移不应大于塔高的1/75。</w:t>
      </w:r>
      <w:r/>
    </w:p>
    <w:tbl>
      <w:tblPr>
        <w:tblStyle w:val="841"/>
        <w:tblW w:w="8180" w:type="dxa"/>
        <w:jc w:val="center"/>
        <w:tblLayout w:type="fixed"/>
        <w:tblCellMar>
          <w:left w:w="108" w:type="dxa"/>
          <w:top w:w="0" w:type="dxa"/>
          <w:right w:w="108" w:type="dxa"/>
          <w:bottom w:w="0" w:type="dxa"/>
        </w:tblCellMar>
        <w:tblLook w:val="04A0" w:firstRow="1" w:lastRow="0" w:firstColumn="1" w:lastColumn="0" w:noHBand="0" w:noVBand="1"/>
      </w:tblPr>
      <w:tblGrid>
        <w:gridCol w:w="3236"/>
        <w:gridCol w:w="2237"/>
        <w:gridCol w:w="2707"/>
      </w:tblGrid>
      <w:tr>
        <w:trPr>
          <w:jc w:val="center"/>
          <w:trHeight w:val="285"/>
        </w:trPr>
        <w:tc>
          <w:tcPr>
            <w:gridSpan w:val="3"/>
            <w:tcBorders>
              <w:top w:val="single" w:color="000000" w:sz="4" w:space="0"/>
              <w:left w:val="single" w:color="000000" w:sz="4" w:space="0"/>
              <w:bottom w:val="single" w:color="000000" w:sz="4" w:space="0"/>
              <w:right w:val="single" w:color="000000" w:sz="4" w:space="0"/>
            </w:tcBorders>
            <w:tcW w:w="8180" w:type="dxa"/>
            <w:vAlign w:val="bottom"/>
            <w:textDirection w:val="lrTb"/>
            <w:noWrap/>
          </w:tcPr>
          <w:p>
            <w:pPr>
              <w:jc w:val="center"/>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bidi="ar"/>
              </w:rPr>
              <w:t xml:space="preserve">规划点位</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236" w:type="dxa"/>
            <w:vAlign w:val="bottom"/>
            <w:textDirection w:val="lrTb"/>
            <w:noWrap/>
          </w:tcPr>
          <w:p>
            <w:pPr>
              <w:jc w:val="center"/>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bidi="ar"/>
              </w:rPr>
              <w:t xml:space="preserve">高空监控规划点位名称</w:t>
            </w:r>
            <w:r/>
          </w:p>
        </w:tc>
        <w:tc>
          <w:tcPr>
            <w:tcBorders>
              <w:top w:val="single" w:color="000000" w:sz="4" w:space="0"/>
              <w:left w:val="single" w:color="000000" w:sz="4" w:space="0"/>
              <w:bottom w:val="single" w:color="000000" w:sz="4" w:space="0"/>
              <w:right w:val="single" w:color="000000" w:sz="4" w:space="0"/>
            </w:tcBorders>
            <w:tcW w:w="2237" w:type="dxa"/>
            <w:vAlign w:val="bottom"/>
            <w:textDirection w:val="lrTb"/>
            <w:noWrap/>
          </w:tcPr>
          <w:p>
            <w:pPr>
              <w:jc w:val="center"/>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bidi="ar"/>
              </w:rPr>
              <w:t xml:space="preserve">经度</w:t>
            </w:r>
            <w:r/>
          </w:p>
        </w:tc>
        <w:tc>
          <w:tcPr>
            <w:tcBorders>
              <w:top w:val="single" w:color="000000" w:sz="4" w:space="0"/>
              <w:left w:val="single" w:color="000000" w:sz="4" w:space="0"/>
              <w:bottom w:val="single" w:color="000000" w:sz="4" w:space="0"/>
              <w:right w:val="single" w:color="000000" w:sz="4" w:space="0"/>
            </w:tcBorders>
            <w:tcW w:w="2707" w:type="dxa"/>
            <w:vAlign w:val="bottom"/>
            <w:textDirection w:val="lrTb"/>
            <w:noWrap/>
          </w:tcPr>
          <w:p>
            <w:pPr>
              <w:jc w:val="center"/>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bidi="ar"/>
              </w:rPr>
              <w:t xml:space="preserve">纬度</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236" w:type="dxa"/>
            <w:vAlign w:val="bottom"/>
            <w:textDirection w:val="lrTb"/>
            <w:noWrap/>
          </w:tcPr>
          <w:p>
            <w:pPr>
              <w:jc w:val="center"/>
              <w:widowControl/>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bidi="ar"/>
              </w:rPr>
              <w:t xml:space="preserve">六套同兴</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jc w:val="center"/>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119.119.81675</w:t>
            </w:r>
            <w:r/>
          </w:p>
        </w:tc>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firstLine="720"/>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34.103051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3236" w:type="dxa"/>
            <w:vAlign w:val="bottom"/>
            <w:textDirection w:val="lrTb"/>
            <w:noWrap/>
          </w:tcPr>
          <w:p>
            <w:pPr>
              <w:jc w:val="center"/>
              <w:widowControl/>
              <w:rPr>
                <w:rFonts w:hint="default" w:ascii="宋体" w:hAnsi="宋体" w:eastAsia="宋体" w:cs="宋体"/>
                <w:color w:val="auto"/>
                <w:sz w:val="24"/>
                <w:szCs w:val="32"/>
                <w:highlight w:val="none"/>
                <w:lang w:val="en-US" w:eastAsia="zh-CN" w:bidi="ar"/>
              </w:rPr>
            </w:pPr>
            <w:r>
              <w:rPr>
                <w:rFonts w:hint="eastAsia" w:ascii="宋体" w:hAnsi="宋体" w:eastAsia="宋体" w:cs="宋体"/>
                <w:color w:val="auto"/>
                <w:sz w:val="24"/>
                <w:szCs w:val="32"/>
                <w:highlight w:val="none"/>
                <w:lang w:val="en-US" w:eastAsia="zh-CN" w:bidi="ar"/>
              </w:rPr>
              <w:t xml:space="preserve">小尖田荡</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ind w:firstLine="480"/>
              <w:jc w:val="both"/>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119.612251</w:t>
            </w:r>
            <w:r/>
          </w:p>
        </w:tc>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tcPr>
          <w:p>
            <w:pPr>
              <w:ind w:firstLine="720"/>
              <w:jc w:val="both"/>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34.157631</w:t>
            </w:r>
            <w:r/>
          </w:p>
        </w:tc>
      </w:tr>
    </w:tbl>
    <w:p>
      <w:pPr>
        <w:pStyle w:val="848"/>
        <w:ind w:firstLine="360"/>
        <w:jc w:val="both"/>
        <w:spacing w:beforeAutospacing="0" w:afterAutospacing="0" w:line="0" w:lineRule="atLeast"/>
        <w:rPr>
          <w:rFonts w:hint="eastAsia" w:ascii="宋体" w:hAnsi="宋体" w:eastAsia="宋体" w:cs="宋体"/>
          <w:b/>
          <w:color w:val="000000"/>
          <w:sz w:val="24"/>
          <w:szCs w:val="24"/>
          <w:highlight w:val="none"/>
          <w:u w:val="single"/>
          <w:lang w:val="en-US" w:eastAsia="zh-CN" w:bidi="ar-SA"/>
        </w:rPr>
      </w:pPr>
      <w:r>
        <w:rPr>
          <w:rFonts w:hint="eastAsia" w:ascii="宋体" w:hAnsi="宋体" w:cs="宋体"/>
          <w:b/>
          <w:bCs/>
          <w:i/>
          <w:iCs/>
          <w:sz w:val="24"/>
          <w:highlight w:val="none"/>
          <w:u w:val="single"/>
          <w:lang w:val="en-US" w:eastAsia="zh-CN"/>
        </w:rPr>
        <w:t xml:space="preserve">注：投标时须承诺合同签订前，向招标人提供明确使用的2座高空监控规划点位产权方提供的本项目通信铁塔使用授权函盖章原件。</w:t>
      </w:r>
      <w:r>
        <w:rPr>
          <w:rFonts w:hint="eastAsia" w:ascii="宋体" w:hAnsi="宋体" w:eastAsia="宋体" w:cs="宋体"/>
          <w:b/>
          <w:bCs/>
          <w:i/>
          <w:iCs/>
          <w:color w:val="auto"/>
          <w:highlight w:val="none"/>
          <w:u w:val="single"/>
          <w:lang w:val="en-US" w:eastAsia="zh-CN"/>
        </w:rPr>
        <w:t xml:space="preserve">(投标时须提供承诺函原件并加盖公章，格式自拟。)</w:t>
      </w:r>
      <w:r/>
    </w:p>
    <w:p>
      <w:pPr>
        <w:pStyle w:val="848"/>
        <w:numPr>
          <w:ilvl w:val="0"/>
          <w:numId w:val="0"/>
        </w:numPr>
        <w:ind w:firstLine="498"/>
        <w:jc w:val="left"/>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lang w:val="en-US" w:eastAsia="zh-CN" w:bidi="ar-SA"/>
        </w:rPr>
        <w:t xml:space="preserve">二、</w:t>
      </w:r>
      <w:r>
        <w:rPr>
          <w:rFonts w:hint="eastAsia" w:ascii="宋体" w:hAnsi="宋体" w:eastAsia="宋体" w:cs="宋体"/>
          <w:b/>
          <w:color w:val="000000"/>
          <w:sz w:val="24"/>
          <w:szCs w:val="24"/>
          <w:highlight w:val="none"/>
        </w:rPr>
        <w:t xml:space="preserve">采购清单</w:t>
      </w:r>
      <w:r/>
    </w:p>
    <w:tbl>
      <w:tblPr>
        <w:tblStyle w:val="84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09"/>
        <w:gridCol w:w="925"/>
        <w:gridCol w:w="4769"/>
        <w:gridCol w:w="503"/>
        <w:gridCol w:w="586"/>
        <w:gridCol w:w="1130"/>
      </w:tblGrid>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参数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rPr>
              <w:suppressLineNumbers w:val="0"/>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所属行业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400万结构化相机（含安装、调试、接入）</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1、内置双通道，通道一分辨率≥2688*1520，通道二分辨率≥2688*1520。</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2、设备双镜头靶面尺寸≥1/1.8英寸的图像传感器，内置GPU。</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3、最低照度彩色不大于0.0003 lx，黑白不大于0.0001 lx。</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4、内置至少6颗混合补光灯，每颗灯由红外灯、白光灯组成，在开启白光灯或混合补光灯时，可输出彩色视频图像。</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内置算力不小于10TOPS，支持大模型结构化混行目标检测，支持混行目标（行人、人脸、车辆、非机动车）检测、抓拍及结构化属性分析，可关联显示人脸/人体图片和车牌/车辆图片，并将结果上传平台，上传延时不超过1S。（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支持在环境光照度不高于0.1lx，关闭补光灯情况下，可抓拍距离样机15m处人脸，可认清抓拍图片人脸的面部特征，支持大模型人脸比对功能，对监控画面中出现的人脸与设备人脸库中的人脸图片进行比对，比对准确率不低于95%。（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7、设备支持大模型人脸成像增强功能，开启后可提升低照度、雨、雾等环境下的人脸抓拍图片成像效果。</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8、可对出现在监控场景内的两眼瞳距不小于20像素的人脸进行检测。</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9、支持GB35114-A级加密。</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10、设备外壳防护等级不低于IP67。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345</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双镜头球机180全景（含安装、调试、接入）</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设备内置2颗GPU芯片，内置不少于两个镜头，可输出至少1路全景视频图像和1路细节视频图像，全景和细节镜头靶面均不小于1/1.8靶面尺寸，全景、细节通道通道图像分辨率不小于2688×1520；（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2、细节镜头支持不小于25倍光学变倍，镜头最大焦距不小于147mm；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3、全景画面水平视场角不小于90°，垂直视场角不小于50°，全景通道可进行垂直旋转，旋转范围不小于10°可调；</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4、设备最低照度：全景通道彩色≤0.0002lx，黑白≤0.0001lx，细节通道彩色≤0.0002lx，黑白≤0.0001lx；</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5、细节通道水平旋转范围360°连续旋转，垂直旋转范围-20°~90°；</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6、设备开启混合目标检测模式后，设备可同时对行人、非机动车、机动车进行检测、跟踪、抓拍，可支持人脸与人体，车牌与车辆的关联显示；支持人员布控功能和车辆布控跟踪功能；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7、★设备可配置报警抓图叠加目标信息及规则信息，支持开启及关闭；支持设置预览画面是否叠加显示规则区域框及告警提示信息；（提供第三方检测机构出具的检测报告原件扫描件）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设备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9、设备支持当有停车、逆行、压线、变道、掉头、机动车占用非机动车道现象被触发时，设备可分别发出不同的语音提示；</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10、设备可识别距设备不小于250m处的人体轮廓；</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11、支持GB35114-A级加密；</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12、设备外壳防护等级不低于IP67。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53</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180°高空球机</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1、全景通道内置4个镜头、靶面尺寸不小于1/1.8英寸的CMOS传感器，细节通道内置1个镜头，靶面尺寸不小于1/1.8英寸的CMOS传感器，全景通道最高分辨率不小于6072*2640，细节通道最高分辨率不小于2688*1520。</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设备在全景拼接模式下，垂直视场角不小于110°，水平视场角不小于180°。可将4个全景视频图像进行拼接，实现不小于180°拼接画面显示，并抓拍拼接后的图片。（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3、细节通道内置镜头支持不小于40倍光学变倍，镜头最大焦距不小于240mm。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4、★设备内置2个雨刷器，雨刷器1可清洁全景通道镜头表面玻璃，雨刷器2可清洁细节通道镜头表面玻璃。（提供第三方检测机构出具的检测报告原件扫描件）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5、设备细节通道水平手控最大速度不小于500°/s，垂直手控最大速度不小于350°/s。</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6、内置不少于3个GPU芯片。</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7、设备在全景视频图像中点击或框选移动目标至设备开始转动的时间小于0.3s，全景图像检测到且框选出移动目标至设备开始转动时间小于0.3s。</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8、设备全景通道支持人员密度检测功能，可开启、关闭人员密度检测功能，最多可设置8个多边形（3～10条边）人员密度检测区域。每个区域的名称、人员数量报警阈值等级（低、中、高等级）可自定义。</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9、设备水平安装在8m高度时，可通过全景通道监控设备正下方8m且水平距离0.5m处的行人目标。</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10、设备全景通道具有默认拼接、手动拼接、自动拼接3种拼接模式；自动拼接模式下设备可自动获取特征并进行拼接。</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设备具有AI-ISP图像质量提升功能，在低照度环境下，可自动调节预览场景视频画面中人脸、人体、车辆等目标及预览场景视频画面的区域曝光、亮度、色彩饱和度、对比度、锐度等。（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12、设备具有偏色矫正功能，可通过手动或自动的方式对采集到的视频进行偏色矫正。</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13、开启补光灯，可识别距设备不小于300m处的人体轮廓。</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14、支持GB35114-A级安全加密。</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15、防护等级不低于IP67。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抱杆箱（含安装）</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Style w:val="861"/>
                <w:rFonts w:hint="eastAsia" w:asciiTheme="minorEastAsia" w:hAnsiTheme="minorEastAsia" w:eastAsiaTheme="minorEastAsia" w:cstheme="minorEastAsia"/>
                <w:color w:val="auto"/>
                <w:sz w:val="24"/>
                <w:szCs w:val="24"/>
                <w:highlight w:val="none"/>
                <w:lang w:val="en-US" w:eastAsia="zh-CN" w:bidi="ar"/>
              </w:rPr>
              <w:t xml:space="preserve">箱体规格尺寸不小于：高500*宽400*深220MM 镀锌喷涂，板材厚度≥1.2MM ，背部或底部进线、可壁挂或抱箍安装，机箱具有防热、防尘、防水、防盗功能，可直接在室外裸露环境下使用。箱顶采用帽檐斜顶方式设计外壳防护等级符合IP65；                                   </w:t>
            </w:r>
            <w:r>
              <w:rPr>
                <w:rStyle w:val="861"/>
                <w:rFonts w:hint="eastAsia" w:asciiTheme="minorEastAsia" w:hAnsiTheme="minorEastAsia" w:eastAsiaTheme="minorEastAsia" w:cstheme="minorEastAsia"/>
                <w:color w:val="auto"/>
                <w:sz w:val="24"/>
                <w:szCs w:val="24"/>
                <w:highlight w:val="none"/>
                <w:lang w:val="en-US" w:eastAsia="zh-CN" w:bidi="ar"/>
              </w:rPr>
              <w:br/>
            </w:r>
            <w:r>
              <w:rPr>
                <w:rStyle w:val="861"/>
                <w:rFonts w:hint="eastAsia" w:asciiTheme="minorEastAsia" w:hAnsiTheme="minorEastAsia" w:eastAsiaTheme="minorEastAsia" w:cstheme="minorEastAsia"/>
                <w:color w:val="auto"/>
                <w:sz w:val="24"/>
                <w:szCs w:val="24"/>
                <w:highlight w:val="none"/>
                <w:lang w:val="en-US" w:eastAsia="zh-CN" w:bidi="ar"/>
              </w:rPr>
              <w:t xml:space="preserve">自动散热：实时采集箱内温湿度，根据设定的温度阈值控制风扇。当箱内温度达到设定温度时，散热风扇自动开启，达到降温效果；</w:t>
            </w:r>
            <w:r>
              <w:rPr>
                <w:rStyle w:val="861"/>
                <w:rFonts w:hint="eastAsia" w:asciiTheme="minorEastAsia" w:hAnsiTheme="minorEastAsia" w:eastAsiaTheme="minorEastAsia" w:cstheme="minorEastAsia"/>
                <w:color w:val="auto"/>
                <w:sz w:val="24"/>
                <w:szCs w:val="24"/>
                <w:highlight w:val="none"/>
                <w:lang w:val="en-US" w:eastAsia="zh-CN" w:bidi="ar"/>
              </w:rPr>
              <w:br/>
            </w:r>
            <w:r>
              <w:rPr>
                <w:rStyle w:val="861"/>
                <w:rFonts w:hint="eastAsia" w:asciiTheme="minorEastAsia" w:hAnsiTheme="minorEastAsia" w:eastAsiaTheme="minorEastAsia" w:cstheme="minorEastAsia"/>
                <w:color w:val="auto"/>
                <w:sz w:val="24"/>
                <w:szCs w:val="24"/>
                <w:highlight w:val="none"/>
                <w:lang w:val="en-US" w:eastAsia="zh-CN" w:bidi="ar"/>
              </w:rPr>
              <w:t xml:space="preserve">配装1个32A空开、1个温控风扇、1个4位插座、1个电源引入防雷模块，五位接地铜排1只、层板1块，可根据实际情况增加配置满足使用需求。</w:t>
            </w:r>
            <w:r>
              <w:rPr>
                <w:rStyle w:val="861"/>
                <w:rFonts w:hint="eastAsia" w:asciiTheme="minorEastAsia" w:hAnsiTheme="minorEastAsia" w:eastAsiaTheme="minorEastAsia" w:cstheme="minorEastAsia"/>
                <w:color w:val="auto"/>
                <w:sz w:val="24"/>
                <w:szCs w:val="24"/>
                <w:highlight w:val="none"/>
                <w:lang w:val="en-US" w:eastAsia="zh-CN" w:bidi="ar"/>
              </w:rPr>
              <w:br/>
            </w:r>
            <w:r>
              <w:rPr>
                <w:rStyle w:val="861"/>
                <w:rFonts w:hint="eastAsia" w:asciiTheme="minorEastAsia" w:hAnsiTheme="minorEastAsia" w:eastAsiaTheme="minorEastAsia" w:cstheme="minorEastAsia"/>
                <w:color w:val="auto"/>
                <w:sz w:val="24"/>
                <w:szCs w:val="24"/>
                <w:highlight w:val="none"/>
                <w:lang w:val="en-US" w:eastAsia="zh-CN" w:bidi="ar"/>
              </w:rPr>
              <w:t xml:space="preserve">工作环境：监控箱工作温度范围-55℃～85℃，防护等级IP65，工作湿度≤90%RH，工作电压范围AC165～AC275V，外壳防护等级≥IP65、设备通过盐雾检测，盐雾环境：浓度：（5±0、1)%,温度：（35±2）℃；喷雾时间：每隔45min喷雾15min,共96h；盐雾沉降量：1、0ml/h、80cm</w:t>
            </w:r>
            <w:r>
              <w:rPr>
                <w:rStyle w:val="862"/>
                <w:rFonts w:hint="eastAsia" w:asciiTheme="minorEastAsia" w:hAnsiTheme="minorEastAsia" w:eastAsiaTheme="minorEastAsia" w:cstheme="minorEastAsia"/>
                <w:color w:val="auto"/>
                <w:sz w:val="24"/>
                <w:szCs w:val="24"/>
                <w:highlight w:val="none"/>
                <w:lang w:val="en-US" w:eastAsia="zh-CN" w:bidi="ar"/>
              </w:rPr>
              <w:t xml:space="preserve">²</w:t>
            </w:r>
            <w:r>
              <w:rPr>
                <w:rStyle w:val="861"/>
                <w:rFonts w:hint="eastAsia" w:asciiTheme="minorEastAsia" w:hAnsiTheme="minorEastAsia" w:eastAsiaTheme="minorEastAsia" w:cstheme="minorEastAsia"/>
                <w:color w:val="auto"/>
                <w:sz w:val="24"/>
                <w:szCs w:val="24"/>
                <w:highlight w:val="none"/>
                <w:lang w:val="en-US" w:eastAsia="zh-CN" w:bidi="ar"/>
              </w:rPr>
              <w:t xml:space="preserve">-2、0ml/h、80cm</w:t>
            </w:r>
            <w:r>
              <w:rPr>
                <w:rStyle w:val="862"/>
                <w:rFonts w:hint="eastAsia" w:asciiTheme="minorEastAsia" w:hAnsiTheme="minorEastAsia" w:eastAsiaTheme="minorEastAsia" w:cstheme="minorEastAsia"/>
                <w:color w:val="auto"/>
                <w:sz w:val="24"/>
                <w:szCs w:val="24"/>
                <w:highlight w:val="none"/>
                <w:lang w:val="en-US" w:eastAsia="zh-CN" w:bidi="ar"/>
              </w:rPr>
              <w:t xml:space="preserve">²</w:t>
            </w:r>
            <w:r>
              <w:rPr>
                <w:rStyle w:val="861"/>
                <w:rFonts w:hint="eastAsia" w:asciiTheme="minorEastAsia" w:hAnsiTheme="minorEastAsia" w:eastAsiaTheme="minorEastAsia" w:cstheme="minorEastAsia"/>
                <w:color w:val="auto"/>
                <w:sz w:val="24"/>
                <w:szCs w:val="24"/>
                <w:highlight w:val="none"/>
                <w:lang w:val="en-US" w:eastAsia="zh-CN" w:bidi="ar"/>
              </w:rPr>
              <w:t xml:space="preserve">，试验后样板表面无黄斑且不生锈；</w:t>
            </w:r>
            <w:r>
              <w:rPr>
                <w:rStyle w:val="861"/>
                <w:rFonts w:hint="eastAsia" w:asciiTheme="minorEastAsia" w:hAnsiTheme="minorEastAsia" w:eastAsiaTheme="minorEastAsia" w:cstheme="minorEastAsia"/>
                <w:color w:val="auto"/>
                <w:sz w:val="24"/>
                <w:szCs w:val="24"/>
                <w:highlight w:val="none"/>
                <w:lang w:val="en-US" w:eastAsia="zh-CN" w:bidi="ar"/>
              </w:rPr>
              <w:br/>
            </w:r>
            <w:r>
              <w:rPr>
                <w:rStyle w:val="861"/>
                <w:rFonts w:hint="eastAsia" w:asciiTheme="minorEastAsia" w:hAnsiTheme="minorEastAsia" w:eastAsiaTheme="minorEastAsia" w:cstheme="minorEastAsia"/>
                <w:color w:val="auto"/>
                <w:sz w:val="24"/>
                <w:szCs w:val="24"/>
                <w:highlight w:val="none"/>
                <w:lang w:val="en-US" w:eastAsia="zh-CN" w:bidi="ar"/>
              </w:rPr>
              <w:t xml:space="preserve">箱体颜色及标识需经采购方确认，未经确认产生的损失全部由中标方承担；</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1光4电千兆工业级交换机</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1、千兆电口≥4 个，千兆SFP光口≥1个，光模块传输距离大于20km，根据实际需求选配光模块传输距离；</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2、支持-40~85℃温度范围满负载工作，工业四级设计，IP40防护等级，低功耗无风扇设计；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3、为保证设备在受到外界机械碰撞时能够正常运行，要求所投交换机IK防护测试级别至少达到IK05；</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4、拥有2个千兆光口8个10/100/1000Base-TX自适应以太网 RJ45 接口连接网络摄像机。该光纤传输通讯单元设计符合以太网标准，性能稳定可靠。  </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5、流控方式：全双工采用 IEEE 802、3X，半双工采用 Backpressure 标准。  </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6、提供状态指示灯，外置电源（输出 12V～50HZ 1A）。</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7、模块化电源设计理念，功能板与电源分开，便于后期维护。</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8、采用光电一体化模块，保证传输可靠，寿命长。</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9、超低功耗小于 2、5W(Input:DC12V)。</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U型支架（含安装）</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定制，与杆件颜色一致，不低于80cm高，臂厚不低于2mm</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49</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L型4.5米杆+1米横臂（含运输、吊装）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立杆圆锥直径90-140-3mm厚，横臂直径60-3mm厚，基础法兰300*300-12mm厚，热镀锌后喷塑。固定法兰300*300-3mm厚，预埋件螺栓中心距200*200mm-4支M20圆钢长0.75米。</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73</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L型6.5米杆+2米横臂（含运输、吊装）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立杆圆锥直径140-190-4mm厚，横臂圆锥直径90-140-3mm厚，基础法兰直径400-14mm厚，热镀锌后喷塑。固定法兰直径400-4mm厚，预埋件螺栓对角中心距300mm-6支M20圆钢长1.125米。</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L型6.5米杆+3米横臂（含运输、吊装）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立杆圆锥直径140-190-4mm厚，横臂圆锥直径90-140-3mm厚，基础法兰直径400-14mm厚，热镀锌后喷塑。固定法兰直径400-4mm厚，预埋件螺栓对角中心距300mm-6支M20圆钢长1.125米。</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76</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L型6.5米杆+4米横臂（含运输、吊装）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立杆圆锥直径140-190-4mm厚，横臂圆锥直径90-140-3mm厚，基础法兰直径400-14mm厚，热镀锌后喷塑。固定法兰直径400-4mm厚，预埋件螺栓对角中心距300mm-6支M20圆钢长1.125米。</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58</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L型4.5米杆+1米横臂（含地笼、混凝土、浇筑、基坑开挖、接地测量）</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基础开挖尺寸不低于0.8m*0.8m*1m，商砼C25浇筑。含基础开挖、绿化恢复、人行道砖恢复、道板砖恢复、建筑垃圾清运。</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73</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L型6.5米杆+2米横臂（含地笼、混凝土、浇筑、基坑开挖、接地测量）</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基础开挖尺寸不低于1m*1m*1.2m，商砼C25浇筑。含基础开挖、绿化恢复、人行道砖恢复、道板砖恢复、建筑垃圾清运。</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L型6.5米杆+3米横臂（含地笼、混凝土、浇筑、基坑开挖、接地测量）</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基础开挖尺寸不低于1m*1m*1.2m，商砼C25浇筑。含基础开挖、绿化恢复、人行道砖恢复、道板砖恢复、建筑垃圾清运。</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76</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L型6.5米杆+4米横臂（含地笼、混凝土、浇筑、基坑开挖、接地测量）</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基础开挖尺寸不低于1.2m*1.2m*1.4m，商砼C25浇筑。含基础开挖、绿化恢复、人行道砖恢复、道板砖恢复、建筑垃圾清运。</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58</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安装组件(1-3m自行调节)</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直径不小于60mm，做斜撑设计，热镀锌喷塑。长度（0.5m-3米）及安装高度根据现场环境调整，裸露线路均需采取PA尼龙管保护固定，需符合架设杆件所属部门的相关要求。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电源线（2*2.5）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Style w:val="861"/>
                <w:rFonts w:hint="eastAsia" w:asciiTheme="minorEastAsia" w:hAnsiTheme="minorEastAsia" w:eastAsiaTheme="minorEastAsia" w:cstheme="minorEastAsia"/>
                <w:color w:val="auto"/>
                <w:sz w:val="24"/>
                <w:szCs w:val="24"/>
                <w:highlight w:val="none"/>
                <w:lang w:val="en-US" w:eastAsia="zh-CN" w:bidi="ar"/>
              </w:rPr>
              <w:t xml:space="preserve">纯铜，RVV-2*2.5mm</w:t>
            </w:r>
            <w:r>
              <w:rPr>
                <w:rStyle w:val="862"/>
                <w:rFonts w:hint="eastAsia" w:asciiTheme="minorEastAsia" w:hAnsiTheme="minorEastAsia" w:eastAsiaTheme="minorEastAsia" w:cstheme="minorEastAsia"/>
                <w:color w:val="auto"/>
                <w:sz w:val="24"/>
                <w:szCs w:val="24"/>
                <w:highlight w:val="none"/>
                <w:lang w:val="en-US" w:eastAsia="zh-CN" w:bidi="ar"/>
              </w:rPr>
              <w:t xml:space="preserve">²</w:t>
            </w:r>
            <w:r>
              <w:rPr>
                <w:rStyle w:val="861"/>
                <w:rFonts w:hint="eastAsia" w:asciiTheme="minorEastAsia" w:hAnsiTheme="minorEastAsia" w:eastAsiaTheme="minorEastAsia" w:cstheme="minorEastAsia"/>
                <w:color w:val="auto"/>
                <w:sz w:val="24"/>
                <w:szCs w:val="24"/>
                <w:highlight w:val="none"/>
                <w:lang w:val="en-US" w:eastAsia="zh-CN" w:bidi="ar"/>
              </w:rPr>
              <w:t xml:space="preserve">，用于电表至设备箱之间供电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29875</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电源线（3*1.0）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Style w:val="861"/>
                <w:rFonts w:hint="eastAsia" w:asciiTheme="minorEastAsia" w:hAnsiTheme="minorEastAsia" w:eastAsiaTheme="minorEastAsia" w:cstheme="minorEastAsia"/>
                <w:color w:val="auto"/>
                <w:sz w:val="24"/>
                <w:szCs w:val="24"/>
                <w:highlight w:val="none"/>
                <w:lang w:val="en-US" w:eastAsia="zh-CN" w:bidi="ar"/>
              </w:rPr>
              <w:t xml:space="preserve">纯铜，RVV-3*1.0mm</w:t>
            </w:r>
            <w:r>
              <w:rPr>
                <w:rStyle w:val="862"/>
                <w:rFonts w:hint="eastAsia" w:asciiTheme="minorEastAsia" w:hAnsiTheme="minorEastAsia" w:eastAsiaTheme="minorEastAsia" w:cstheme="minorEastAsia"/>
                <w:color w:val="auto"/>
                <w:sz w:val="24"/>
                <w:szCs w:val="24"/>
                <w:highlight w:val="none"/>
                <w:lang w:val="en-US" w:eastAsia="zh-CN" w:bidi="ar"/>
              </w:rPr>
              <w:t xml:space="preserve">²</w:t>
            </w:r>
            <w:r>
              <w:rPr>
                <w:rStyle w:val="861"/>
                <w:rFonts w:hint="eastAsia" w:asciiTheme="minorEastAsia" w:hAnsiTheme="minorEastAsia" w:eastAsiaTheme="minorEastAsia" w:cstheme="minorEastAsia"/>
                <w:color w:val="auto"/>
                <w:sz w:val="24"/>
                <w:szCs w:val="24"/>
                <w:highlight w:val="none"/>
                <w:lang w:val="en-US" w:eastAsia="zh-CN" w:bidi="ar"/>
              </w:rPr>
              <w:t xml:space="preserve">，用于设备箱至监控设备之间供电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4200</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6类网线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室外STP屏蔽超六类线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4200</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单模光缆-4芯</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4芯单模，含熔纤、配套辅材等。需抗拉伸、耐磨损、抗冲击、耐压扁、可反复弯曲、扭转、弯折、曲绕（弯曲角度不超90°）枪击等，具备有很好的机械性能和温度特性。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1500</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管道沟通</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Style w:val="861"/>
                <w:rFonts w:hint="eastAsia" w:asciiTheme="minorEastAsia" w:hAnsiTheme="minorEastAsia" w:eastAsiaTheme="minorEastAsia" w:cstheme="minorEastAsia"/>
                <w:color w:val="auto"/>
                <w:sz w:val="24"/>
                <w:szCs w:val="24"/>
                <w:highlight w:val="none"/>
                <w:lang w:val="en-US" w:eastAsia="zh-CN" w:bidi="ar"/>
              </w:rPr>
              <w:t xml:space="preserve">按《公安交通管理外场设备基础施工通用要求》实施，含绿化开挖恢复、道板砖开挖恢复（含</w:t>
            </w:r>
            <w:r>
              <w:rPr>
                <w:rStyle w:val="863"/>
                <w:rFonts w:hint="eastAsia" w:asciiTheme="minorEastAsia" w:hAnsiTheme="minorEastAsia" w:eastAsiaTheme="minorEastAsia" w:cstheme="minorEastAsia"/>
                <w:color w:val="auto"/>
                <w:sz w:val="24"/>
                <w:szCs w:val="24"/>
                <w:highlight w:val="none"/>
                <w:lang w:val="en-US" w:eastAsia="zh-CN" w:bidi="ar"/>
              </w:rPr>
              <w:t xml:space="preserve">φ</w:t>
            </w:r>
            <w:r>
              <w:rPr>
                <w:rStyle w:val="864"/>
                <w:rFonts w:hint="eastAsia" w:asciiTheme="minorEastAsia" w:hAnsiTheme="minorEastAsia" w:eastAsiaTheme="minorEastAsia" w:cstheme="minorEastAsia"/>
                <w:color w:val="auto"/>
                <w:sz w:val="24"/>
                <w:szCs w:val="24"/>
                <w:highlight w:val="none"/>
                <w:lang w:val="en-US" w:eastAsia="zh-CN" w:bidi="ar"/>
              </w:rPr>
              <w:t xml:space="preserve">50PE管管材）2孔，沥青路面切路恢复、水泥路切路恢复（含镀锌钢管</w:t>
            </w:r>
            <w:r>
              <w:rPr>
                <w:rStyle w:val="863"/>
                <w:rFonts w:hint="eastAsia" w:asciiTheme="minorEastAsia" w:hAnsiTheme="minorEastAsia" w:eastAsiaTheme="minorEastAsia" w:cstheme="minorEastAsia"/>
                <w:color w:val="auto"/>
                <w:sz w:val="24"/>
                <w:szCs w:val="24"/>
                <w:highlight w:val="none"/>
                <w:lang w:val="en-US" w:eastAsia="zh-CN" w:bidi="ar"/>
              </w:rPr>
              <w:t xml:space="preserve">φ</w:t>
            </w:r>
            <w:r>
              <w:rPr>
                <w:rStyle w:val="864"/>
                <w:rFonts w:hint="eastAsia" w:asciiTheme="minorEastAsia" w:hAnsiTheme="minorEastAsia" w:eastAsiaTheme="minorEastAsia" w:cstheme="minorEastAsia"/>
                <w:color w:val="auto"/>
                <w:sz w:val="24"/>
                <w:szCs w:val="24"/>
                <w:highlight w:val="none"/>
                <w:lang w:val="en-US" w:eastAsia="zh-CN" w:bidi="ar"/>
              </w:rPr>
              <w:t xml:space="preserve">60）2孔，含顶管、沿墙敷设等。</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26855</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手井</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500*500*500，含手井框、盖，印有响水公安标识，含手井开挖、砌筑等费用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618</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光纤租赁</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1、要根据现场情况提供带宽较高的网络传输带宽，下限不得低于百兆。同时必须满足视频画面流畅不卡顿，为公安专用专线，可用于招标人后期其他项目及任何需求使用，出现安全问题中标人承担。</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2、所有专线统一汇聚至响水县公安局指定核心机房，免费提供接入侧及核心交换机侧光模块、尾纤、尾缆等辅材，采购人只负责提供机柜、电源。</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因链路数量较多，需采用合理且安全的组网方式，采购方核心侧需采用万兆物理链路双路由，光缆需要分两个方向进入核心机房，核心机房交换机只提供两个万兆汇聚光口，且此汇聚光口光模块由本项目提供，所提供的链路接入及传输设备需为全新未使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4、租赁期为3年，一次性报价。</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5、本项目链路必须全部采用二层或裸纤方式，根据实际情况可做微调（不允许超过5%)，需要采购方同意。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369</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软件和信息技术服务业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原有杆件迁移</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含原有杆件及设备迁移施工前需测量原有杆件底盘，保证设备正常使用，新增地笼，并拆除原有监控杆基础，要求路面平整、无钢筋裸露、无安全隐患，并移至甲方指定位置含安装、调试、路面恢复、接入、接地测量。</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原有杆件拆除</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拆除原有监控杆件，要求路面平整、无钢筋裸露、无安全隐患，并移至甲方指定位置含安装、调试、路面恢复、接入。</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原有杆件更换基础</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包含原有杆件及设备迁移施工前需测量原有杆件底盘，保证设备正常使用，新增地笼，并拆除原有监控杆基础，要求路面平整、无钢筋裸露、无安全隐患，含安装、调试、路面恢复、接入、接地测量。</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建筑业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车辆接入授权</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车牌类型识别：支持识别单层车牌、双层车牌、三层车牌，支持大型汽车车牌、小型汽车车牌、使馆汽车车牌、领馆汽车车牌、香港汽车车牌、澳门汽车车牌、教练车车牌、警用车车牌、拖拉机车牌、新能源车车牌、摩托车车牌、消防应急车牌，武警车牌等车牌类型识别的功能；机动车无牌车识别准确率：白天光照正常、夜间补光正常、车辆特征人眼可辨识的情况下进行机动车无牌车识别，白天及夜间识别准确率不低于99%，识别准确率=识别正确目标数/（识别正确目标数+识别错误目标数）；（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2、车牌颜色识别：支持车牌颜色为蓝色、黄色、新能源绿色、新能源黄绿色、绿色、白色、黑色的检测与识别的功能；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3、非机动车车牌识别及检索：支持非机动车（二轮车，三轮车）车牌的识别及检索的功能。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4、车辆颜色识别：支持识别车身颜色为红色、黄色、蓝色、绿色、灰色、白色、黑色、银色、橙色、金色、棕色、紫色、粉色的汽车、二轮车、三轮车的功能；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车辆类型及使用性质识别：车辆类型支持识别轿车、越野车、商务车、面包车、皮卡车、微型货车、轻型货车、中小型客车、大型客车、三轮车（斗式、篷式、厢式、其他）、拖拉机、二轮车（摩托车、自行车、电动车、电动滑板车）、微型轿车、重型货车、中型货车、电动四轮车、专用车辆的功能；车辆使用性质支持识别校车、集装箱运输车、罐体车、搅拌车、出租车、消防车、警用车、工程抢险、军用车、渣土车、公交车、长途客车、教练车、救护车、运钞车、环卫车、宣传车、蓄禽运输车、厢式运输车、殡仪车、工业工程车、执法车的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6、车辆型号识别种类：在白天光照正常、夜间补光正常、车辆特征人眼可辩识的条件下，支持车头不少于9500种、车尾不少于6500种车型识别，车型识别精确到车辆品牌、型号、年款；</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7、驾乘人员特征及重点行为识别：驾乘人员特征支持对左右侧驾乘人员/区域是否戴帽子、是否戴墨镜、是否戴口罩、人员上衣颜色等人员特征的检测和识别的功能；驾乘人员重点</w:t>
            </w:r>
            <w:bookmarkStart w:id="204" w:name="_GoBack"/>
            <w:r/>
            <w:bookmarkEnd w:id="204"/>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行为支持对左右侧驾乘人员未系安全带、接打电话（玩手机）、吸烟等危险驾驶的重点行为进行检测和识别的功能；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8、支持非机动车识别：支持二/三轮车类型识别；驾乘人上衣颜色识别：红、橙、 黄、绿、蓝、紫、粉、棕、灰、白、黑、花；人员特征识别：戴帽子/头盔/头巾、口罩/围巾、戴眼镜/墨镜、带包打伞 /遮篷、抱东西；</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9、车牌最小像素截取：支持车牌像素为37*11的车辆图片进行车牌截取和车牌号识别；</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10、车辆局部特征搜车：支持在所上传场景图片中可识别车辆进行识别分析，对照片上车辆目标划选局部特征，根据所选标识的特征检索具有相同或相似特征的车辆，并支持数据分组和时间排序的功能；</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11、支持渣土车识别；</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12、支持危险品车识别；</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13、主流推理芯片解析性能：适配主流推理芯片，400万像素图片流单卡处理能力不低于150张/秒；</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700</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软件和信息技术服务业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27</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视频图像存储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1、主处理器：64位高性能多核处理器；</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2、操作系统：国产操作系统；</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3、控制器：双控制器；</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4、高速缓存：标配32GB；</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5、硬盘接口：48个；SATA，SAS；单盘最大支持26TB，SMR单盘最大支持25TB；支持热插拔；支持CMR，SMR；</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6、支持RAID0/1/5/6/10/50/60，SRAID，支持全局热备和局部热备盘；</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7、支持N+1集群模式，可实现单台设备故障时，故障设备业务自动迁移到其它健康设备上，保障业务不中断；</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8、支持图形化显示硬盘生命周期曲线，查看不同时期的硬盘体检档案， 支持下载单个硬盘或批量硬盘的报告；</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9、支持 web 页面读取硬盘原始参数，并支持按时间显示参数变化趋势的曲线图和健康情况， 包括硬盘读取错误率、上电时间、 上电时长计数、 意外断电计数、 振动变化、 温度、 坏扇区、 高负载项、 异常工作电压、 IO 负载长度项、 CRC 错误和 reset 项；</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10、可将指定选择时间段和指定录像类型（报警、事件、定时等）的录像文件进行回传，支持每日自动定时回传</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11、可配置多级备机，当样机异常时，可优先切换至下一级备机接管业务，当下一级备机也异常时，自动切换至再下一级备机接管业务；</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12、支持增量业务，主服务器恢复时增量业务和数据可回传至主服务器；可通过访问其中一台服务器对其他备用服务器进行管理</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13、★设备最大支持2个BBU冗余电池，支持实时监测电池的健康程度，当健康度过低时能触发蜂鸣报警</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（提供第三方检测机构出具的检测报告原件扫描件）</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14、★支持单台/多台存储设备组建网络RAID，允许每组RAID中任意1～20个存储设备或硬盘故障，数据应不丢失，存储服务不中断；支持负载均衡；支持块级重构, 重构速度可设置不小于 4TB/10min</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（提供第三方检测机构出具的检测报告原件扫描件）</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工业级硬盘</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单盘容量：不低于16TB；</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缓存：不低于512MB；</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转速：不低于7200RPM；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硬盘接口：SATA；</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质保期内，提供硬盘介质保留服务及硬盘数据恢复服务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80</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铁塔租赁</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含铁塔租赁、设备安装、调试、接入、链路、接电、电费、3年运维。注：投标时须承诺合同签订前，向</w:t>
            </w:r>
            <w:r>
              <w:rPr>
                <w:rFonts w:hint="eastAsia" w:asciiTheme="minorEastAsia" w:hAnsiTheme="minorEastAsia" w:cstheme="minorEastAsia"/>
                <w:i w:val="0"/>
                <w:iCs w:val="0"/>
                <w:color w:val="auto"/>
                <w:sz w:val="24"/>
                <w:szCs w:val="24"/>
                <w:highlight w:val="none"/>
                <w:u w:val="none"/>
                <w:lang w:val="en-US" w:eastAsia="zh-CN" w:bidi="ar"/>
              </w:rPr>
              <w:t xml:space="preserve">采购</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人提供产权方提供的本项目</w:t>
            </w:r>
            <w:r>
              <w:rPr>
                <w:rFonts w:hint="eastAsia" w:asciiTheme="minorEastAsia" w:hAnsiTheme="minorEastAsia" w:cstheme="minorEastAsia"/>
                <w:i w:val="0"/>
                <w:iCs w:val="0"/>
                <w:color w:val="auto"/>
                <w:sz w:val="24"/>
                <w:szCs w:val="24"/>
                <w:highlight w:val="none"/>
                <w:u w:val="none"/>
                <w:lang w:val="en-US" w:eastAsia="zh-CN" w:bidi="ar"/>
              </w:rPr>
              <w:t xml:space="preserve">铁塔租赁</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使用授权函原件。(投标时须提供承诺函原件并加盖公章，格式自拟。)</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软件和信息技术服务业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视频平台媒体转发/接入服务器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2U机架式服务器：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处理器：高性能C86架构处理器（16C，2.5GHz）×2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内存：32GB×2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硬盘：480GB SSD SATA 2.5英寸×2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硬盘：6TB 7.2K  SATA  3.5英寸×2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阵列卡：板载阵列卡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网络接口：四口千兆电口网卡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电源：550W×2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保修服务：三年5×10×NBD标准服务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31</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视图库调度服务器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2U机架式服务器：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处理器：高性能C86架构处理器（16C，2.5GHz）×2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内存：32GB×2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硬盘：480GB SSD SATA 2.5英寸×2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硬盘：6TB 7.2K  SATA  3.5英寸×2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阵列卡：板载阵列卡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网络接口：四口千兆电口网卡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电源：550W×2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保修服务：三年5×10×NBD标准服务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9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32</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视图库通道服务器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2U机架式服务器：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处理器：高性能C86架构处理器（16C，2.5GHz）×2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内存：32GB×4</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硬盘：480GB SSD SATA 2.5英寸×2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硬盘：6TB 7.2K  SATA  3.5英寸×2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阵列卡：板载阵列卡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网络接口：四口千兆电口网卡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电源：550W×2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保修服务：三年5×10×NBD标准服务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33</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视图库集群服务器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2U机架式服务器：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处理器：高性能C86架构处理器（16C，2.5GHz）×2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内存：32GB×2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硬盘：480GB SSD SATA 2.5英寸×2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硬盘：6TB 7.2K  SATA  3.5英寸×2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阵列卡：板载阵列卡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网络接口：四口千兆电口网卡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电源：550W×2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保修服务：三年5×10×NBD标准服务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34</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人像应用服务器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2U机架式服务器：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处理器：高性能C86架构处理器（16C，2.5GHz）×2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内存：64GB×4</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硬盘：8TB 7.2K  SATA  3.5英寸×8</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阵列卡：板载阵列卡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网络接口：四口千兆电口网卡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电源：550W×2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保修服务：三年5×10×NBD标准服务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35</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多维应用服务器</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2U机架式服务器：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处理器：高性能C86架构处理器（16C，2.5GHz）×2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内存：64GB×4</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硬盘：8TB 7.2K  SATA  3.5英寸×8</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阵列卡：板载阵列卡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网络接口：四口千兆电口网卡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电源：550W×2</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保修服务：三年5×10×NBD标准服务</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视频平台接入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响水县公安局现有视频平台，视频平台前端监控点位接入授权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软件和信息技术服务业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视图库平台接入</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响水县公安局现有视频平台，视图库平台前端监控点位接入授权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796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软件和信息技术服务业</w:t>
            </w:r>
            <w:r/>
          </w:p>
        </w:tc>
      </w:tr>
      <w:tr>
        <w:trPr>
          <w:trHeight w:val="8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38</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软件授权扩容</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视频平台网关，转发软件部署调试，视图库软件服务部署调试，视频网到公安网通道服务软件部署调试，人像、多维平台系统软件扩容部署调试（含3年对应服务运维）</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none" w:color="000000"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软件和信息技术服务业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39</w:t>
            </w:r>
            <w:r/>
          </w:p>
        </w:tc>
        <w:tc>
          <w:tcPr>
            <w:shd w:val="clear" w:color="auto" w:fill="ffffff" w:themeFill="background1"/>
            <w:tcBorders>
              <w:top w:val="single" w:color="000000" w:sz="4" w:space="0"/>
              <w:left w:val="non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公安视觉大模型多业务融合服务器</w:t>
            </w:r>
            <w:r/>
          </w:p>
        </w:tc>
        <w:tc>
          <w:tcPr>
            <w:shd w:val="clear" w:color="auto" w:fill="ffffff" w:themeFill="background1"/>
            <w:tcBorders>
              <w:top w:val="single" w:color="000000" w:sz="4" w:space="0"/>
              <w:left w:val="none" w:color="000000" w:sz="4" w:space="0"/>
              <w:bottom w:val="single" w:color="auto" w:sz="4" w:space="0"/>
              <w:right w:val="single" w:color="000000" w:sz="4" w:space="0"/>
            </w:tcBorders>
            <w:tcW w:w="2798" w:type="pct"/>
            <w:vAlign w:val="center"/>
            <w:textDirection w:val="lrTb"/>
            <w:noWrap w:val="false"/>
          </w:tcPr>
          <w:p>
            <w:pPr>
              <w:numPr>
                <w:ilvl w:val="0"/>
                <w:numId w:val="2"/>
              </w:numPr>
              <w:ind w:firstLine="480"/>
              <w:jc w:val="both"/>
              <w:keepLines w:val="0"/>
              <w:keepNext w:val="0"/>
              <w:pageBreakBefore w:val="0"/>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标准机架式服务器</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CPU: 采用国产化ARM架构 CPU，≥2颗高性能处理器，单处理器物理核≥32核，主频≥2.5GHz</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内存：配置≥384GB DDR4内存；硬盘：配置≥5块960G SSD；配置≥10块 3.5英寸 8T SATA；配置≥5块3.5英寸 6T SATA；配置≥2块480G SSD；网口：配置≥4个千兆网口，≥2个万兆光口（满配光模块）；GPU：配置</w:t>
            </w:r>
            <w:r>
              <w:rPr>
                <w:rFonts w:hint="eastAsia" w:asciiTheme="minorEastAsia" w:hAnsiTheme="minorEastAsia" w:eastAsiaTheme="minorEastAsia" w:cstheme="minorEastAsia"/>
                <w:sz w:val="24"/>
                <w:szCs w:val="24"/>
                <w:lang w:val="en-US" w:eastAsia="zh-CN"/>
              </w:rPr>
              <w:t xml:space="preserve">不少于</w:t>
            </w:r>
            <w:r>
              <w:rPr>
                <w:rFonts w:hint="eastAsia" w:asciiTheme="minorEastAsia" w:hAnsiTheme="minorEastAsia" w:eastAsiaTheme="minorEastAsia" w:cstheme="minorEastAsia"/>
                <w:sz w:val="24"/>
                <w:szCs w:val="24"/>
              </w:rPr>
              <w:t xml:space="preserve">5张国产化高性能GPU计算卡，1张单卡整数精度（INT8）≥100TOPS（峰值算力），4张单卡整数精度（INT8）≥140TOPS（峰值算力）；</w:t>
            </w:r>
            <w:r>
              <w:rPr>
                <w:rFonts w:hint="eastAsia" w:asciiTheme="minorEastAsia" w:hAnsiTheme="minorEastAsia" w:eastAsiaTheme="minorEastAsia" w:cstheme="minorEastAsia"/>
                <w:sz w:val="24"/>
                <w:szCs w:val="24"/>
                <w:lang w:val="en-US" w:eastAsia="zh-CN"/>
              </w:rPr>
              <w:t xml:space="preserve">不少于</w:t>
            </w:r>
            <w:r>
              <w:rPr>
                <w:rFonts w:hint="eastAsia" w:asciiTheme="minorEastAsia" w:hAnsiTheme="minorEastAsia" w:eastAsiaTheme="minorEastAsia" w:cstheme="minorEastAsia"/>
                <w:sz w:val="24"/>
                <w:szCs w:val="24"/>
              </w:rPr>
              <w:t xml:space="preserve">3张国产化高性能比对卡，单卡整数精度（INT8）≥128TOPS（峰值算力）；RAID: 配置RAID0/1/10/5/6/50/60，含超级电容</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9.VGA接口：≥1个；USB接口：≥4个USB端口；≥1个RJ45串口.≥1个RJ45系统管理端口</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支持≥2个热插拔2000W交流电源模块，支持1+1冗余</w:t>
            </w:r>
            <w:r>
              <w:rPr>
                <w:rFonts w:hint="eastAsia" w:asciiTheme="minorEastAsia" w:hAnsiTheme="minorEastAsia" w:eastAsiaTheme="minorEastAsia" w:cstheme="minorEastAsia"/>
                <w:sz w:val="24"/>
                <w:szCs w:val="24"/>
                <w:lang w:eastAsia="zh-CN"/>
              </w:rPr>
              <w:t xml:space="preserve">。</w:t>
            </w:r>
            <w:r/>
          </w:p>
          <w:p>
            <w:pPr>
              <w:numPr>
                <w:ilvl w:val="0"/>
                <w:numId w:val="2"/>
              </w:numPr>
              <w:ind w:firstLine="480"/>
              <w:keepLines w:val="0"/>
              <w:keepNext w:val="0"/>
              <w:pageBreakBefore w:val="0"/>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支持≥2000路视频或卡口通道管理规格</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支持大小图（550K）</w:t>
            </w:r>
            <w:r>
              <w:rPr>
                <w:rFonts w:hint="eastAsia" w:asciiTheme="minorEastAsia" w:hAnsiTheme="minorEastAsia" w:eastAsiaTheme="minorEastAsia" w:cstheme="minorEastAsia"/>
                <w:sz w:val="24"/>
                <w:szCs w:val="24"/>
                <w:lang w:val="en-US" w:eastAsia="zh-CN"/>
              </w:rPr>
              <w:t xml:space="preserve">不少于</w:t>
            </w:r>
            <w:r>
              <w:rPr>
                <w:rFonts w:hint="eastAsia" w:asciiTheme="minorEastAsia" w:hAnsiTheme="minorEastAsia" w:eastAsiaTheme="minorEastAsia" w:cstheme="minorEastAsia"/>
                <w:sz w:val="24"/>
                <w:szCs w:val="24"/>
              </w:rPr>
              <w:t xml:space="preserve">120条/秒，或小图（50K）</w:t>
            </w:r>
            <w:r>
              <w:rPr>
                <w:rFonts w:hint="eastAsia" w:asciiTheme="minorEastAsia" w:hAnsiTheme="minorEastAsia" w:eastAsiaTheme="minorEastAsia" w:cstheme="minorEastAsia"/>
                <w:sz w:val="24"/>
                <w:szCs w:val="24"/>
                <w:lang w:val="en-US" w:eastAsia="zh-CN"/>
              </w:rPr>
              <w:t xml:space="preserve">不少于</w:t>
            </w:r>
            <w:r>
              <w:rPr>
                <w:rFonts w:hint="eastAsia" w:asciiTheme="minorEastAsia" w:hAnsiTheme="minorEastAsia" w:eastAsiaTheme="minorEastAsia" w:cstheme="minorEastAsia"/>
                <w:sz w:val="24"/>
                <w:szCs w:val="24"/>
              </w:rPr>
              <w:t xml:space="preserve">1200条/秒，或无图（5K）</w:t>
            </w:r>
            <w:r>
              <w:rPr>
                <w:rFonts w:hint="eastAsia" w:asciiTheme="minorEastAsia" w:hAnsiTheme="minorEastAsia" w:eastAsiaTheme="minorEastAsia" w:cstheme="minorEastAsia"/>
                <w:sz w:val="24"/>
                <w:szCs w:val="24"/>
                <w:lang w:val="en-US" w:eastAsia="zh-CN"/>
              </w:rPr>
              <w:t xml:space="preserve">不少于</w:t>
            </w:r>
            <w:r>
              <w:rPr>
                <w:rFonts w:hint="eastAsia" w:asciiTheme="minorEastAsia" w:hAnsiTheme="minorEastAsia" w:eastAsiaTheme="minorEastAsia" w:cstheme="minorEastAsia"/>
                <w:sz w:val="24"/>
                <w:szCs w:val="24"/>
              </w:rPr>
              <w:t xml:space="preserve">4000</w:t>
            </w:r>
            <w:r>
              <w:rPr>
                <w:rFonts w:hint="eastAsia" w:asciiTheme="minorEastAsia" w:hAnsiTheme="minorEastAsia" w:eastAsiaTheme="minorEastAsia" w:cstheme="minorEastAsia"/>
                <w:sz w:val="24"/>
                <w:szCs w:val="24"/>
                <w:highlight w:val="none"/>
              </w:rPr>
              <w:t xml:space="preserve">条/秒的视图库数据接入</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支</w:t>
            </w:r>
            <w:r>
              <w:rPr>
                <w:rFonts w:hint="eastAsia" w:asciiTheme="minorEastAsia" w:hAnsiTheme="minorEastAsia" w:eastAsiaTheme="minorEastAsia" w:cstheme="minorEastAsia"/>
                <w:sz w:val="24"/>
                <w:szCs w:val="24"/>
                <w:highlight w:val="none"/>
              </w:rPr>
              <w:t xml:space="preserve">持≥2000路通道的级联能力</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rPr>
              <w:t xml:space="preserve">支</w:t>
            </w:r>
            <w:r>
              <w:rPr>
                <w:rFonts w:hint="eastAsia" w:asciiTheme="minorEastAsia" w:hAnsiTheme="minorEastAsia" w:eastAsiaTheme="minorEastAsia" w:cstheme="minorEastAsia"/>
                <w:sz w:val="24"/>
                <w:szCs w:val="24"/>
              </w:rPr>
              <w:t xml:space="preserve">持≥100万布控库存储，≥3000万静态库存储</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支持≥5亿结构化数据存储，日增数据量不少于500万</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支持≥40T图片存储</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支持不少于500个角色</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500个部门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2000个用户数</w:t>
            </w:r>
            <w:r>
              <w:rPr>
                <w:rFonts w:hint="eastAsia" w:asciiTheme="minorEastAsia" w:hAnsiTheme="minorEastAsia" w:eastAsiaTheme="minorEastAsia" w:cstheme="minorEastAsia"/>
                <w:sz w:val="24"/>
                <w:szCs w:val="24"/>
                <w:lang w:eastAsia="zh-CN"/>
              </w:rPr>
              <w:t xml:space="preserve">。</w:t>
            </w:r>
            <w:r/>
          </w:p>
          <w:p>
            <w:pPr>
              <w:numPr>
                <w:ilvl w:val="0"/>
                <w:numId w:val="2"/>
              </w:numPr>
              <w:ind w:firstLine="480"/>
              <w:keepLines w:val="0"/>
              <w:keepNext w:val="0"/>
              <w:pageBreakBefore w:val="0"/>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视频预览，支持实时预览过的视频通道自动加入到历史记录，支持从历史记录快捷发起实时预览，支持自动查询和手动选择存储类型（中心录像.设备录像）的查询，支持跨天查询，支持录像类型选择显示，全部/定时录像/移动侦测（配套设备录像）/报警录像并在时间轴上颜色区分；支持按公安部GA/T1400标准协议接口接入人脸.</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人体</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车辆.MAC.RFID等物联感知数据，实现物联感知数据统一汇聚整合</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支持上级视图库与本级视图库之间进行视频图像信息对象</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采集设备或采集系统目录等订阅与通知。通知发出后，若在一定延迟时间（例如5s）内未接收到响应，则视为通知失败，重传</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.支持的订阅类别有案（事）件目录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采集设备目录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采集设备状态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采集系统目录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采集系统状态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视频卡口目录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车道目录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自动采集的人员信息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自动采集的人脸信息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自动采集的车辆信息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自动采集的非机动车辆信息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自动采集的物品信息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自动采集的文件信息</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支持人脸智能分析</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人脸聚类分析</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车辆二次分析</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结构化分析</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步态分析的启动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停止操作</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可查看操作异常的原因，一键删除异常点位数据</w:t>
            </w:r>
            <w:r>
              <w:rPr>
                <w:rFonts w:hint="eastAsia" w:asciiTheme="minorEastAsia" w:hAnsiTheme="minorEastAsia" w:eastAsiaTheme="minorEastAsia" w:cstheme="minorEastAsia"/>
                <w:sz w:val="24"/>
                <w:szCs w:val="24"/>
                <w:lang w:val="en-US" w:eastAsia="zh-CN"/>
              </w:rPr>
              <w:t xml:space="preserve">，支</w:t>
            </w:r>
            <w:r>
              <w:rPr>
                <w:rFonts w:hint="eastAsia" w:asciiTheme="minorEastAsia" w:hAnsiTheme="minorEastAsia" w:eastAsiaTheme="minorEastAsia" w:cstheme="minorEastAsia"/>
                <w:sz w:val="24"/>
                <w:szCs w:val="24"/>
              </w:rPr>
              <w:t xml:space="preserve">持文搜抓拍，通过自然语言的方式搜索图片中的人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非</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物目标</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.支持局部图搜，通过细微局部特征搜索相似局部目标</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.支持文/局部搜视频，通过自然语言或者细微局部特征对视频画面内容进行快速检索</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.支持文字布控，支持通过正/反向文字描述相互组合的方式快速生成文本算法，当有符合描述的目标出现时生成预警</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支持</w:t>
            </w:r>
            <w:r>
              <w:rPr>
                <w:rFonts w:hint="eastAsia" w:asciiTheme="minorEastAsia" w:hAnsiTheme="minorEastAsia" w:eastAsiaTheme="minorEastAsia" w:cstheme="minorEastAsia"/>
                <w:sz w:val="24"/>
                <w:szCs w:val="24"/>
              </w:rPr>
              <w:t xml:space="preserve">文字布控算法校验，支持针对文字布控算法进行在线数据校验或本地文件校验</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rPr>
              <w:t xml:space="preserve">支持文搜图在线微调，支持对文搜图结果进行正负样本快速标定和在线微调训练</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.支持复杂行为预警，包括拉车门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持械检测</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打架斗殴</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下跪</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翻越围栏</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持枪检测</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拉卷帘门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拉横幅检测</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人群态势分析</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30.支持人车非目标识别，支持自动识别画面中的人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机动车和非机动车，按照人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机动车</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非机动车的目标进行识别和分类</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支持智能检索，支持人脸</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人体</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机动车</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非机动车属性查询和以图搜图</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lang w:val="en-US" w:eastAsia="zh-CN"/>
              </w:rPr>
              <w:t xml:space="preserve">11</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i w:val="0"/>
                <w:iCs w:val="0"/>
                <w:color w:val="auto"/>
                <w:sz w:val="24"/>
                <w:szCs w:val="24"/>
                <w:highlight w:val="none"/>
                <w:u w:val="none"/>
              </w:rPr>
              <w:t xml:space="preserve">★</w:t>
            </w:r>
            <w:r>
              <w:rPr>
                <w:rFonts w:hint="eastAsia" w:asciiTheme="minorEastAsia" w:hAnsiTheme="minorEastAsia" w:eastAsiaTheme="minorEastAsia" w:cstheme="minorEastAsia"/>
                <w:sz w:val="24"/>
                <w:szCs w:val="24"/>
              </w:rPr>
              <w:t xml:space="preserve">支持录入检索文字，通过输入文字进行图片检索</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支持展示场景大图以及命中小图的抓</w:t>
            </w:r>
            <w:r>
              <w:rPr>
                <w:rFonts w:hint="eastAsia" w:asciiTheme="minorEastAsia" w:hAnsiTheme="minorEastAsia" w:eastAsiaTheme="minorEastAsia" w:cstheme="minorEastAsia"/>
                <w:sz w:val="24"/>
                <w:szCs w:val="24"/>
                <w:highlight w:val="none"/>
              </w:rPr>
              <w:t xml:space="preserve">拍时间和抓拍地点，支持在地图上展示抓拍点位信息，支持一键放大地图查看点位信息</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cstheme="minorEastAsia"/>
                <w:i w:val="0"/>
                <w:iCs w:val="0"/>
                <w:color w:val="auto"/>
                <w:sz w:val="24"/>
                <w:szCs w:val="24"/>
                <w:highlight w:val="none"/>
                <w:u w:val="none"/>
                <w:lang w:val="en-US" w:eastAsia="zh-CN" w:bidi="ar"/>
              </w:rPr>
              <w:t xml:space="preserve">    </w:t>
            </w:r>
            <w:r>
              <w:rPr>
                <w:rFonts w:hint="eastAsia" w:asciiTheme="minorEastAsia" w:hAnsiTheme="minorEastAsia" w:eastAsiaTheme="minorEastAsia" w:cstheme="minorEastAsia"/>
                <w:sz w:val="24"/>
                <w:szCs w:val="24"/>
                <w:highlight w:val="none"/>
                <w:lang w:val="en-US" w:eastAsia="zh-CN"/>
              </w:rPr>
              <w:t xml:space="preserve">12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u w:val="none"/>
              </w:rPr>
              <w:t xml:space="preserve">★</w:t>
            </w:r>
            <w:r>
              <w:rPr>
                <w:rFonts w:hint="eastAsia" w:asciiTheme="minorEastAsia" w:hAnsiTheme="minorEastAsia" w:eastAsiaTheme="minorEastAsia" w:cstheme="minorEastAsia"/>
                <w:sz w:val="24"/>
                <w:szCs w:val="24"/>
                <w:highlight w:val="none"/>
              </w:rPr>
              <w:t xml:space="preserve">支持选取本地图片，框选局部特征进行图片检索，支持</w:t>
            </w:r>
            <w:r>
              <w:rPr>
                <w:rFonts w:hint="eastAsia" w:asciiTheme="minorEastAsia" w:hAnsiTheme="minorEastAsia" w:eastAsiaTheme="minorEastAsia" w:cstheme="minorEastAsia"/>
                <w:sz w:val="24"/>
                <w:szCs w:val="24"/>
              </w:rPr>
              <w:t xml:space="preserve">多个局部特征检索一次进行检索；支持地点筛选条件，可以基于地图进行点位检索</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点位框选</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点位圈选等方式，快捷选择目标搜索点位，选择后作为筛选的空间条件进行图片筛选，可以新增点位，可以删除已选，按照最后选择的点位进行已解析图片过滤检索；支持展示检索的局部特征图，点击切换到目标大图后，展示局部特征的来源</w:t>
            </w:r>
            <w:r>
              <w:rPr>
                <w:rFonts w:hint="eastAsia" w:asciiTheme="minorEastAsia" w:hAnsiTheme="minorEastAsia" w:eastAsiaTheme="minorEastAsia" w:cstheme="minorEastAsia"/>
                <w:sz w:val="24"/>
                <w:szCs w:val="24"/>
                <w:highlight w:val="none"/>
              </w:rPr>
              <w:t xml:space="preserve">图</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（提供第三方检测机构出具的检测报告原件扫描件）</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cstheme="minorEastAsia"/>
                <w:i w:val="0"/>
                <w:iCs w:val="0"/>
                <w:color w:val="auto"/>
                <w:sz w:val="24"/>
                <w:szCs w:val="24"/>
                <w:highlight w:val="none"/>
                <w:u w:val="none"/>
                <w:lang w:val="en-US" w:eastAsia="zh-CN" w:bidi="ar"/>
              </w:rPr>
              <w:t xml:space="preserve">   </w:t>
            </w:r>
            <w:r>
              <w:rPr>
                <w:rFonts w:hint="eastAsia" w:asciiTheme="minorEastAsia" w:hAnsiTheme="minorEastAsia" w:eastAsiaTheme="minorEastAsia" w:cstheme="minorEastAsia"/>
                <w:sz w:val="24"/>
                <w:szCs w:val="24"/>
                <w:highlight w:val="none"/>
                <w:lang w:val="en-US" w:eastAsia="zh-CN"/>
              </w:rPr>
              <w:t xml:space="preserve">13</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i w:val="0"/>
                <w:iCs w:val="0"/>
                <w:color w:val="auto"/>
                <w:sz w:val="24"/>
                <w:szCs w:val="24"/>
                <w:highlight w:val="none"/>
                <w:u w:val="none"/>
              </w:rPr>
              <w:t xml:space="preserve">★</w:t>
            </w:r>
            <w:r>
              <w:rPr>
                <w:rFonts w:hint="eastAsia" w:asciiTheme="minorEastAsia" w:hAnsiTheme="minorEastAsia" w:eastAsiaTheme="minorEastAsia" w:cstheme="minorEastAsia"/>
                <w:sz w:val="24"/>
                <w:szCs w:val="24"/>
                <w:highlight w:val="none"/>
              </w:rPr>
              <w:t xml:space="preserve">支持录入检索文字，通过输入文字进行录像或本地视频检索</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支持用户针对录像或本地视频文件进行感兴趣区域绘制，针对选中录像或本地视频文件展示第一帧画面，以及感兴趣区域绘制框，感兴趣区域绘制框具备四个角的拖动，以及上下左右四个条的拉伸功能</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（提供第三方检测机构出具的检测报告原件扫描件）</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highlight w:val="none"/>
                <w:lang w:val="en-US" w:eastAsia="zh-CN"/>
              </w:rPr>
              <w:t xml:space="preserve">14</w:t>
            </w:r>
            <w:r>
              <w:rPr>
                <w:rFonts w:hint="eastAsia" w:asciiTheme="minorEastAsia" w:hAnsiTheme="minorEastAsia" w:eastAsiaTheme="minorEastAsia" w:cstheme="minorEastAsia"/>
                <w:sz w:val="24"/>
                <w:szCs w:val="24"/>
                <w:highlight w:val="none"/>
              </w:rPr>
              <w:t xml:space="preserve">.支持选取本地图</w:t>
            </w:r>
            <w:r>
              <w:rPr>
                <w:rFonts w:hint="eastAsia" w:asciiTheme="minorEastAsia" w:hAnsiTheme="minorEastAsia" w:eastAsiaTheme="minorEastAsia" w:cstheme="minorEastAsia"/>
                <w:sz w:val="24"/>
                <w:szCs w:val="24"/>
              </w:rPr>
              <w:t xml:space="preserve">片，框选局部特征进行录像或本地视频检索；支持一键对检索目标所在时间的录像或视频文件进行画面回放</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sz w:val="24"/>
                <w:szCs w:val="24"/>
                <w:lang w:val="en-US" w:eastAsia="zh-CN"/>
              </w:rPr>
              <w:t xml:space="preserve">15</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i w:val="0"/>
                <w:iCs w:val="0"/>
                <w:color w:val="auto"/>
                <w:sz w:val="24"/>
                <w:szCs w:val="24"/>
                <w:highlight w:val="none"/>
                <w:u w:val="none"/>
              </w:rPr>
              <w:t xml:space="preserve">★</w:t>
            </w:r>
            <w:r>
              <w:rPr>
                <w:rFonts w:hint="eastAsia" w:asciiTheme="minorEastAsia" w:hAnsiTheme="minorEastAsia" w:eastAsiaTheme="minorEastAsia" w:cstheme="minorEastAsia"/>
                <w:sz w:val="24"/>
                <w:szCs w:val="24"/>
              </w:rPr>
              <w:t xml:space="preserve">支持对视频画面的场景进行AI标签打标，</w:t>
            </w:r>
            <w:r>
              <w:rPr>
                <w:rFonts w:hint="eastAsia" w:asciiTheme="minorEastAsia" w:hAnsiTheme="minorEastAsia" w:eastAsiaTheme="minorEastAsia" w:cstheme="minorEastAsia"/>
                <w:sz w:val="24"/>
                <w:szCs w:val="24"/>
                <w:lang w:val="en-US" w:eastAsia="zh-CN"/>
              </w:rPr>
              <w:t xml:space="preserve">类型至少包括</w:t>
            </w:r>
            <w:r>
              <w:rPr>
                <w:rFonts w:hint="eastAsia" w:asciiTheme="minorEastAsia" w:hAnsiTheme="minorEastAsia" w:eastAsiaTheme="minorEastAsia" w:cstheme="minorEastAsia"/>
                <w:sz w:val="24"/>
                <w:szCs w:val="24"/>
              </w:rPr>
              <w:t xml:space="preserve">时间</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场景2种维度标签类型。时间标签</w:t>
            </w:r>
            <w:r>
              <w:rPr>
                <w:rFonts w:hint="eastAsia" w:asciiTheme="minorEastAsia" w:hAnsiTheme="minorEastAsia" w:eastAsiaTheme="minorEastAsia" w:cstheme="minorEastAsia"/>
                <w:sz w:val="24"/>
                <w:szCs w:val="24"/>
                <w:lang w:val="en-US" w:eastAsia="zh-CN"/>
              </w:rPr>
              <w:t xml:space="preserve">至少</w:t>
            </w:r>
            <w:r>
              <w:rPr>
                <w:rFonts w:hint="eastAsia" w:asciiTheme="minorEastAsia" w:hAnsiTheme="minorEastAsia" w:eastAsiaTheme="minorEastAsia" w:cstheme="minorEastAsia"/>
                <w:sz w:val="24"/>
                <w:szCs w:val="24"/>
              </w:rPr>
              <w:t xml:space="preserve">支持白天</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夜晚种类型，场景标签</w:t>
            </w:r>
            <w:r>
              <w:rPr>
                <w:rFonts w:hint="eastAsia" w:asciiTheme="minorEastAsia" w:hAnsiTheme="minorEastAsia" w:eastAsiaTheme="minorEastAsia" w:cstheme="minorEastAsia"/>
                <w:sz w:val="24"/>
                <w:szCs w:val="24"/>
                <w:lang w:val="en-US" w:eastAsia="zh-CN"/>
              </w:rPr>
              <w:t xml:space="preserve">至少</w:t>
            </w:r>
            <w:r>
              <w:rPr>
                <w:rFonts w:hint="eastAsia" w:asciiTheme="minorEastAsia" w:hAnsiTheme="minorEastAsia" w:eastAsiaTheme="minorEastAsia" w:cstheme="minorEastAsia"/>
                <w:sz w:val="24"/>
                <w:szCs w:val="24"/>
              </w:rPr>
              <w:t xml:space="preserve">支持机动车道</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人行道</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乡村道路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沿街商铺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人行</w:t>
            </w:r>
            <w:r>
              <w:rPr>
                <w:rFonts w:hint="eastAsia" w:asciiTheme="minorEastAsia" w:hAnsiTheme="minorEastAsia" w:eastAsiaTheme="minorEastAsia" w:cstheme="minorEastAsia"/>
                <w:sz w:val="24"/>
                <w:szCs w:val="24"/>
                <w:highlight w:val="none"/>
              </w:rPr>
              <w:t xml:space="preserve">横道</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幼儿园</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医院门口</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学校门口等61种类型</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（提供第三方检测机构出具的检测报告原件扫描件）</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highlight w:val="none"/>
                <w:lang w:val="en-US" w:eastAsia="zh-CN"/>
              </w:rPr>
              <w:t xml:space="preserve">16</w:t>
            </w:r>
            <w:r>
              <w:rPr>
                <w:rFonts w:hint="eastAsia" w:asciiTheme="minorEastAsia" w:hAnsiTheme="minorEastAsia" w:eastAsiaTheme="minorEastAsia" w:cstheme="minorEastAsia"/>
                <w:sz w:val="24"/>
                <w:szCs w:val="24"/>
                <w:highlight w:val="none"/>
              </w:rPr>
              <w:t xml:space="preserve">.支持通过正/反向文字描述相互组合的方式快速生成文本算法，当</w:t>
            </w:r>
            <w:r>
              <w:rPr>
                <w:rFonts w:hint="eastAsia" w:asciiTheme="minorEastAsia" w:hAnsiTheme="minorEastAsia" w:eastAsiaTheme="minorEastAsia" w:cstheme="minorEastAsia"/>
                <w:sz w:val="24"/>
                <w:szCs w:val="24"/>
              </w:rPr>
              <w:t xml:space="preserve">有符合描述的目标出现时生成预警</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17</w:t>
            </w:r>
            <w:r>
              <w:rPr>
                <w:rFonts w:hint="eastAsia" w:asciiTheme="minorEastAsia" w:hAnsiTheme="minorEastAsia" w:eastAsiaTheme="minorEastAsia" w:cstheme="minorEastAsia"/>
                <w:sz w:val="24"/>
                <w:szCs w:val="24"/>
              </w:rPr>
              <w:t xml:space="preserve">.支持针对文字布控算法进行在线数据校验或本地文件校验</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支持两张人脸照片 1V1 比对，返回相似度并判断是否为同一人</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支持对人员库</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车辆库及单个人车对象进行布控预警</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18</w:t>
            </w:r>
            <w:r>
              <w:rPr>
                <w:rFonts w:hint="eastAsia" w:asciiTheme="minorEastAsia" w:hAnsiTheme="minorEastAsia" w:eastAsiaTheme="minorEastAsia" w:cstheme="minorEastAsia"/>
                <w:sz w:val="24"/>
                <w:szCs w:val="24"/>
              </w:rPr>
              <w:t xml:space="preserve">.大模型文搜图，近</w:t>
            </w:r>
            <w:r>
              <w:rPr>
                <w:rFonts w:hint="eastAsia" w:asciiTheme="minorEastAsia" w:hAnsiTheme="minorEastAsia" w:eastAsiaTheme="minorEastAsia" w:cstheme="minorEastAsia"/>
                <w:sz w:val="24"/>
                <w:szCs w:val="24"/>
                <w:lang w:val="en-US" w:eastAsia="zh-CN"/>
              </w:rPr>
              <w:t xml:space="preserve">半个月</w:t>
            </w:r>
            <w:r>
              <w:rPr>
                <w:rFonts w:hint="eastAsia" w:asciiTheme="minorEastAsia" w:hAnsiTheme="minorEastAsia" w:eastAsiaTheme="minorEastAsia" w:cstheme="minorEastAsia"/>
                <w:sz w:val="24"/>
                <w:szCs w:val="24"/>
              </w:rPr>
              <w:t xml:space="preserve">数据范围内检索结果返回时间小于8秒</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19</w:t>
            </w:r>
            <w:r>
              <w:rPr>
                <w:rFonts w:hint="eastAsia" w:asciiTheme="minorEastAsia" w:hAnsiTheme="minorEastAsia" w:eastAsiaTheme="minorEastAsia" w:cstheme="minorEastAsia"/>
                <w:sz w:val="24"/>
                <w:szCs w:val="24"/>
              </w:rPr>
              <w:t xml:space="preserve">.支持算法超市，汇聚展现所有已对接的算法进行卡片展示，卡片封面包含算法示例图片、所属行业、智能卡、算法版本、算法模态，算法详情包含算法名称、事件类型、算法模态（单模态算法、多模态算法）、算法来源、算法版本、算法描述、算法厂商、所属行业、适用场所、解析类型、智能卡，支持刷新操作</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20</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至少</w:t>
            </w:r>
            <w:r>
              <w:rPr>
                <w:rFonts w:hint="eastAsia" w:asciiTheme="minorEastAsia" w:hAnsiTheme="minorEastAsia" w:eastAsiaTheme="minorEastAsia" w:cstheme="minorEastAsia"/>
                <w:sz w:val="24"/>
                <w:szCs w:val="24"/>
              </w:rPr>
              <w:t xml:space="preserve">支持肢体冲突、持械检测、拉横幅检测、人群态势分析、手拉车门、拉卷帘门、吸烟行为检测、散发广告、单人奔跑、多人奔跑</w:t>
            </w:r>
            <w:r>
              <w:rPr>
                <w:rFonts w:hint="eastAsia" w:asciiTheme="minorEastAsia" w:hAnsiTheme="minorEastAsia" w:eastAsiaTheme="minorEastAsia" w:cstheme="minorEastAsia"/>
                <w:sz w:val="24"/>
                <w:szCs w:val="24"/>
                <w:lang w:val="en-US" w:eastAsia="zh-CN"/>
              </w:rPr>
              <w:t xml:space="preserve">等</w:t>
            </w:r>
            <w:r>
              <w:rPr>
                <w:rFonts w:hint="eastAsia" w:asciiTheme="minorEastAsia" w:hAnsiTheme="minorEastAsia" w:eastAsiaTheme="minorEastAsia" w:cstheme="minorEastAsia"/>
                <w:sz w:val="24"/>
                <w:szCs w:val="24"/>
              </w:rPr>
              <w:t xml:space="preserve">10种大模型复杂行为分析算法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支持事件任务编排，支持实时任务编排，支持录像任务编排，支持本地任务编排，支持球机巡航任务管理</w:t>
            </w:r>
            <w:r>
              <w:rPr>
                <w:rFonts w:hint="eastAsia" w:asciiTheme="minorEastAsia" w:hAnsiTheme="minorEastAsia" w:eastAsiaTheme="minorEastAsia" w:cstheme="minorEastAsia"/>
                <w:sz w:val="24"/>
                <w:szCs w:val="24"/>
                <w:lang w:eastAsia="zh-CN"/>
              </w:rPr>
              <w:t xml:space="preserve">。</w:t>
            </w:r>
            <w:r/>
          </w:p>
          <w:p>
            <w:pPr>
              <w:ind w:firstLine="480"/>
              <w:keepLines w:val="0"/>
              <w:keepNext w:val="0"/>
              <w:pageBreakBefore w:val="0"/>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 xml:space="preserve">21</w:t>
            </w:r>
            <w:r>
              <w:rPr>
                <w:rFonts w:hint="eastAsia" w:asciiTheme="minorEastAsia" w:hAnsiTheme="minorEastAsia" w:eastAsiaTheme="minorEastAsia" w:cstheme="minorEastAsia"/>
                <w:sz w:val="24"/>
                <w:szCs w:val="24"/>
              </w:rPr>
              <w:t xml:space="preserve">.支持身份核查，支持以证查人，人员库以图搜图，人员库多图搜图，核查基本信息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支持临控任务创建，支持临控任务修改和查询，支持库布控任务查询，支持库布控任务创建，支持库布控任务撤控</w:t>
            </w:r>
            <w:r>
              <w:rPr>
                <w:rFonts w:hint="eastAsia" w:asciiTheme="minorEastAsia" w:hAnsiTheme="minorEastAsia" w:eastAsiaTheme="minorEastAsia" w:cstheme="minorEastAsia"/>
                <w:sz w:val="24"/>
                <w:szCs w:val="24"/>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r>
        <w:trPr>
          <w:trHeight w:val="4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cstheme="minorEastAsia"/>
                <w:i w:val="0"/>
                <w:iCs w:val="0"/>
                <w:color w:val="auto"/>
                <w:sz w:val="24"/>
                <w:szCs w:val="24"/>
                <w:highlight w:val="none"/>
                <w:u w:val="none"/>
                <w:lang w:val="en-US" w:eastAsia="zh-CN" w:bidi="ar"/>
              </w:rPr>
              <w:t xml:space="preserve">40</w:t>
            </w:r>
            <w:r/>
          </w:p>
        </w:tc>
        <w:tc>
          <w:tcPr>
            <w:shd w:val="clear" w:color="auto" w:fill="ffffff" w:themeFill="background1"/>
            <w:tcBorders>
              <w:top w:val="single" w:color="000000" w:sz="4" w:space="0"/>
              <w:left w:val="none" w:color="000000" w:sz="4" w:space="0"/>
              <w:bottom w:val="single" w:color="000000" w:sz="4" w:space="0"/>
              <w:right w:val="single" w:color="auto" w:sz="4" w:space="0"/>
            </w:tcBorders>
            <w:tcW w:w="54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辅材</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79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含网络水晶头、扎带、电工胶布、光纤收发器、软管、尾纤、网络跳线12V电源模块等</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43"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62" w:type="pct"/>
            <w:vAlign w:val="center"/>
            <w:textDirection w:val="lrTb"/>
            <w:noWrap w:val="false"/>
          </w:tcPr>
          <w:p>
            <w:pPr>
              <w:jc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lang w:val="en-US" w:eastAsia="zh-CN"/>
              </w:rPr>
              <w:t xml:space="preserve">工业</w:t>
            </w:r>
            <w:r/>
          </w:p>
        </w:tc>
      </w:tr>
    </w:tbl>
    <w:p>
      <w:pPr>
        <w:pStyle w:val="848"/>
        <w:numPr>
          <w:ilvl w:val="0"/>
          <w:numId w:val="0"/>
        </w:numPr>
        <w:ind w:firstLine="482"/>
        <w:jc w:val="both"/>
        <w:pageBreakBefore w:val="0"/>
        <w:spacing w:beforeAutospacing="0" w:afterAutospacing="0" w:line="480" w:lineRule="exact"/>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本项目核心产品为：1光4电千兆工业级交换机</w:t>
      </w:r>
      <w:r/>
    </w:p>
    <w:p>
      <w:pPr>
        <w:pStyle w:val="848"/>
        <w:ind w:firstLine="498"/>
        <w:jc w:val="left"/>
        <w:keepLines/>
        <w:keepNext/>
        <w:pageBreakBefore w:val="0"/>
        <w:spacing w:before="145" w:beforeAutospacing="0" w:after="145" w:afterAutospacing="0" w:line="480" w:lineRule="exact"/>
        <w:rPr>
          <w:rFonts w:hint="default"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三、建设依据</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本项目根据</w:t>
      </w:r>
      <w:r>
        <w:rPr>
          <w:rFonts w:hint="eastAsia" w:ascii="宋体" w:hAnsi="宋体" w:eastAsia="宋体" w:cs="宋体"/>
          <w:color w:val="000000"/>
          <w:sz w:val="24"/>
          <w:szCs w:val="24"/>
          <w:highlight w:val="none"/>
          <w:lang w:val="en-US" w:eastAsia="zh-CN"/>
        </w:rPr>
        <w:t xml:space="preserve">响水县</w:t>
      </w:r>
      <w:r>
        <w:rPr>
          <w:rFonts w:hint="eastAsia" w:ascii="宋体" w:hAnsi="宋体" w:eastAsia="宋体" w:cs="宋体"/>
          <w:color w:val="000000"/>
          <w:sz w:val="24"/>
          <w:szCs w:val="24"/>
          <w:highlight w:val="none"/>
        </w:rPr>
        <w:t xml:space="preserve">公安局的实际需求与具体条件，提出目前现阶段系统的建设方案，依据国家相关法律规章、国家和行业相关政策依据和技术标准、相关研究成果等资料进行可研编制，具体如下：</w:t>
      </w:r>
      <w:r/>
    </w:p>
    <w:p>
      <w:pPr>
        <w:pStyle w:val="848"/>
        <w:ind w:firstLine="482"/>
        <w:jc w:val="both"/>
        <w:keepLines/>
        <w:keepNext/>
        <w:pageBreakBefore w:val="0"/>
        <w:spacing w:beforeAutospacing="0" w:afterAutospacing="0" w:line="480" w:lineRule="exact"/>
        <w:rPr>
          <w:rFonts w:hint="eastAsia" w:ascii="宋体" w:hAnsi="宋体" w:eastAsia="宋体" w:cs="宋体"/>
          <w:b/>
          <w:bCs/>
          <w:color w:val="000000"/>
          <w:sz w:val="24"/>
          <w:szCs w:val="24"/>
          <w:highlight w:val="none"/>
        </w:rPr>
      </w:pPr>
      <w:r/>
      <w:bookmarkStart w:id="170" w:name="_Toc31584"/>
      <w:r/>
      <w:bookmarkStart w:id="171" w:name="_Toc18789"/>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国家法规政策</w:t>
      </w:r>
      <w:bookmarkEnd w:id="170"/>
      <w:r/>
      <w:bookmarkEnd w:id="171"/>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《中华人民共和国国民经济和社会发展第十四个五年规划和2035年远景目标纲要》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《公安信息化建设“十四五”规划》</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《“十四五”公安视频图像信息系统建设任务书》</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《公安视频图像智能化建设应用指南》（公科信〔2020〕48号）</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《2023年度全国公安科信部门信息化建设与运维管理考核指标及测评方法》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《关于启动公安视频监控安全防护设施试点建设工作的通知》</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《全省公安机关“苏警数智”行动工作方案》</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《全省智能泛在感知网平台联动服务五类接口设计方案》</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《全省公安人像档案建设及省市级联技术指南》</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《全省公安视频图像数据治理工作方案》</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《全省智能泛在感知网建设应用系列技术指南——数据接入建设（试行）》（苏公数据传发〔2020〕80号附件一）</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《全省智能泛在感知网建设应用系列技术指南——1400协议扩展（试行）》（苏公数据传发〔2020〕80号附件二）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《〈公共安全视频监控联网信息安全技术要求〉实施技术指南》</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《关于规范推进公安视频图像智能化应用建设的通知》（公科信〔2019〕36号）</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《关于加强公安大数据智能化建设应用的指导意见》</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《全国公安机关社会治安防控体系建设指南（试行）》</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《江苏沿海地区发展规划（2021-2025 年）》</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《盐城市海洋经济高质量发展三年行动计划（2024—2026年）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响水县</w:t>
      </w:r>
      <w:r>
        <w:rPr>
          <w:rFonts w:hint="eastAsia" w:ascii="宋体" w:hAnsi="宋体" w:eastAsia="宋体" w:cs="宋体"/>
          <w:color w:val="000000"/>
          <w:sz w:val="24"/>
          <w:szCs w:val="24"/>
          <w:highlight w:val="none"/>
        </w:rPr>
        <w:t xml:space="preserve">国土空间总体规划（2021—2035年）》</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《中华人民共和国网络安全法》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《中华人民共和国数据安全法》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《中华人民共和国个人信息保护法》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《中华人民共和国密码法》</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 网络安全等级保护基本要求》GB/T 22239-2019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《公共安全视频图像信息系统管理条例》中华人民共和国国务院799号令-2025</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中华人民共和国国务院令（第 809 号）《政务数据共享条例》</w:t>
      </w:r>
      <w:r/>
    </w:p>
    <w:p>
      <w:pPr>
        <w:pStyle w:val="848"/>
        <w:ind w:firstLine="482"/>
        <w:jc w:val="both"/>
        <w:keepLines/>
        <w:keepNext/>
        <w:pageBreakBefore w:val="0"/>
        <w:spacing w:beforeAutospacing="0" w:afterAutospacing="0" w:line="480" w:lineRule="exact"/>
        <w:rPr>
          <w:rFonts w:hint="eastAsia" w:ascii="宋体" w:hAnsi="宋体" w:eastAsia="宋体" w:cs="宋体"/>
          <w:b/>
          <w:bCs/>
          <w:color w:val="000000"/>
          <w:sz w:val="24"/>
          <w:szCs w:val="24"/>
          <w:highlight w:val="none"/>
        </w:rPr>
      </w:pPr>
      <w:r/>
      <w:bookmarkStart w:id="172" w:name="_Toc14049"/>
      <w:r/>
      <w:bookmarkStart w:id="173" w:name="_Toc23528"/>
      <w:r/>
      <w:bookmarkStart w:id="174" w:name="_Toc166318258"/>
      <w:r/>
      <w:bookmarkStart w:id="175" w:name="_Toc176818656"/>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标准规范依据</w:t>
      </w:r>
      <w:bookmarkEnd w:id="172"/>
      <w:r/>
      <w:bookmarkEnd w:id="173"/>
      <w:r/>
      <w:bookmarkEnd w:id="174"/>
      <w:r/>
      <w:bookmarkEnd w:id="175"/>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《公共安全视频监控联网信息安全技术要求》（GB35114-2017）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《公共安全视频监控数字视音频编解码技术要求》（GB/T25724-2017）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《公共安全视频监控联网系统信息传输、交换、控制技术要求》（GB/T28181-2022）</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《公共安全重点区域视频图像信息采集规范》（GB37300-2018）</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《公共安全社会视频资源安全联网设备技术要求》（GA/T1781-2021）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《公安视频图像信息系统安全技术要求 第1部分：通用要求》（GA/T1788.1-2021）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《公安视频图像信息系统安全技术要求 第2部分：前端设备》（GA/T1788.2-2021）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《公安视频图像信息系统安全技术要求 第3部分：安全交互》（GA/T1788.3-2021）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《公共安全视频图像分析多算法应用技术要求》（T/CSPIA 005-2021）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《公安视频图像分析系统第1部分：通用技术要求》（GA/T 1399.1-2017）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《公安视频图像分析系统第2部分：视频图像内容分析及描述技术要求》（GA/T 1399.2-2017）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《公安视频图像信息应用系统 第1部分：通用技术要求》（GA/T 1400.1-2017）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《公安视频图像信息应用系统 第2部分：应用平台技术要求》（GA/T 1400.2-2017）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《公安视频图像信息应用系统 第3部分：数据库技术要求》（GA/T 1400.3-2017）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《公安视频图像信息应用系统 第4部分：接口协议要求》（GA/T 1400.4-2017）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《安全防范工程技术标准》（GB 50348-2018）</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《住宅小区安全防范系统通用技术要求》（GB/T 21741-2021）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《视频安防监控系统工程设计规范》（GB 50395-2007）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《数据中心设计规范》（GB 50174-2017）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《公共安全视频监控数字视音频编解码技术要求》（GB/T 25724-2017）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《道路交通安全违法行为视频取证设备技术规范》（GA/T995-2020）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《闯红灯自动记录系统通用技术条件》（GA/T496-2014）</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《道路交通安全违法行为图像取证技术规范》（GA/T 832-2014）</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《机动车号牌图像自动识别技术规范》（GA/T 833-2016）</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《道路车辆智能检测记录系统通用技术条件》（GA/T 497-2016）</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《安防监控视频实时智能分析设备技术要求》（GB/T 30147-2013）</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《信息安全技术—信息安全等级保护定级指南》（GB/T 22240-2020）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《信息安全技术网络安全等级保护实施指南》（GB/T 25058-2019）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《信息安全技术网络安全等级保护基本要求》（GB/T 22239-2019）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《信息安全技术网络安全等级保护测评要求》（GB/T 28448-2019）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《信息安全技术网络安全等级保护安全设计技术要求》（GB/T 25070-2019）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中华人民共和国国务院令（第 809 号）《政务数据共享条例》</w:t>
      </w:r>
      <w:r/>
    </w:p>
    <w:p>
      <w:pPr>
        <w:pStyle w:val="848"/>
        <w:ind w:firstLine="482"/>
        <w:jc w:val="both"/>
        <w:keepLines/>
        <w:keepNext/>
        <w:pageBreakBefore w:val="0"/>
        <w:spacing w:beforeAutospacing="0" w:afterAutospacing="0" w:line="480" w:lineRule="exact"/>
        <w:rPr>
          <w:rFonts w:hint="eastAsia" w:ascii="宋体" w:hAnsi="宋体" w:eastAsia="宋体" w:cs="宋体"/>
          <w:b/>
          <w:bCs/>
          <w:color w:val="000000"/>
          <w:sz w:val="24"/>
          <w:szCs w:val="24"/>
          <w:highlight w:val="none"/>
        </w:rPr>
      </w:pPr>
      <w:r/>
      <w:bookmarkStart w:id="176" w:name="_Toc25054"/>
      <w:r/>
      <w:bookmarkStart w:id="177" w:name="_Toc27830"/>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信息安全标准</w:t>
      </w:r>
      <w:bookmarkEnd w:id="176"/>
      <w:r/>
      <w:bookmarkEnd w:id="177"/>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《计算机信息系统安全保护等级划分准则》（GB17859-1999）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《信息安全技术网络安全等级保护实施指南》 GB/T25058-2019）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《信息安全技术网络安全等级保护基本要求》（GB/T22239-2019）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《信息安全技术网络安全等级保护安全设计技术要求》（GB/T25070-2019）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《信息安全技术网络安全等级保护测评要求》（GB/T28448-2019）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《信息安全技术网络安全等级保护测评过程指南》（GB/T28449-2019）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《信息安全技术信息系统安全等级保护定级指南》（GB/T22240-2020）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《信息安全技术网络安全等级保护测试评估技术指南》（GB/T36627-2018）</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《信息安全技术网络安全等级保护安全管理中心技术要求》（GB/T36958-2018）</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《信息安全技术网络安全等级保护评估机构能力要求和评估规范》（GB/T36959-2018）</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《公安机关内部网络和数据安全管理规定》</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《公安视频图像信息系统安全技术要求》GA/T 1788.1、1788.2、1788.3、1788.4</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《公安大数据安全 安全防护体系技术设计要求》 GA/DSJ 352-2019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中华人民共和国国务院令（第 809 号）《政务数据共享条例》 </w:t>
      </w:r>
      <w:r/>
    </w:p>
    <w:p>
      <w:pPr>
        <w:pStyle w:val="848"/>
        <w:ind w:firstLine="482"/>
        <w:jc w:val="both"/>
        <w:keepLines/>
        <w:keepNext/>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bookmarkStart w:id="178" w:name="_Toc1820"/>
      <w:r/>
      <w:bookmarkStart w:id="179" w:name="_Toc18031"/>
      <w:r>
        <w:rPr>
          <w:rFonts w:hint="eastAsia" w:ascii="宋体" w:hAnsi="宋体" w:eastAsia="宋体" w:cs="宋体"/>
          <w:b/>
          <w:bCs/>
          <w:color w:val="000000"/>
          <w:sz w:val="24"/>
          <w:szCs w:val="24"/>
          <w:highlight w:val="none"/>
          <w:lang w:val="en-US" w:eastAsia="zh-CN"/>
        </w:rPr>
        <w:t xml:space="preserve">4.网络安全相关法规</w:t>
      </w:r>
      <w:bookmarkEnd w:id="178"/>
      <w:r/>
      <w:bookmarkEnd w:id="179"/>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《中华人民共和国网络安全法》（2017）</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《中华人民共和国数据安全法》（2021）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《中华人民共和国个人信息保护法》（2021）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《关键信息基础设施安全保护条例》（2021）</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《关于加强公共安全视频监控建设联网应用的意见》（发改高技〔2015〕996号）</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《江苏省公共安全技术防范管理条例》</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 网络安全等级保护基本要求》（GB/T 22239-2019）</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《公共安全视频监控联网系统信息传输、交换、控制技术要求》（GB/T 28181-2022）</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《信息安全技术个人信息安全规范》（GB/T 35273-2020）</w:t>
      </w:r>
      <w:r/>
    </w:p>
    <w:p>
      <w:pPr>
        <w:pStyle w:val="848"/>
        <w:ind w:firstLine="480"/>
        <w:jc w:val="both"/>
        <w:keepLines/>
        <w:keepNex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限于篇幅，此处列举部分依据，除上述规范以外，遵循国家现行的规范和标准要求。</w:t>
      </w:r>
      <w:r/>
    </w:p>
    <w:p>
      <w:pPr>
        <w:pStyle w:val="848"/>
        <w:numPr>
          <w:ilvl w:val="0"/>
          <w:numId w:val="0"/>
        </w:numPr>
        <w:ind w:firstLine="498"/>
        <w:jc w:val="left"/>
        <w:keepLines/>
        <w:keepNext/>
        <w:pageBreakBefore w:val="0"/>
        <w:spacing w:before="145" w:beforeAutospacing="0" w:after="145" w:afterAutospacing="0" w:line="48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四、</w:t>
      </w:r>
      <w:r>
        <w:rPr>
          <w:rFonts w:hint="eastAsia" w:ascii="宋体" w:hAnsi="宋体" w:eastAsia="宋体" w:cs="Times New Roman"/>
          <w:b/>
          <w:bCs/>
          <w:color w:val="auto"/>
          <w:sz w:val="24"/>
          <w:szCs w:val="24"/>
          <w:highlight w:val="none"/>
          <w:lang w:val="en-US" w:eastAsia="zh-CN" w:bidi="ar-SA"/>
        </w:rPr>
        <w:t xml:space="preserve">质量要求</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产品为全新未使用过的原装合格正品，产品及安装质量要符合国家质量检测标准,安装质量满足相关法律法规及规范的要求，与原点位设备及系统完全兼容，并满足招标人的实际使用需求</w:t>
      </w:r>
      <w:r/>
    </w:p>
    <w:p>
      <w:pPr>
        <w:pStyle w:val="848"/>
        <w:numPr>
          <w:ilvl w:val="0"/>
          <w:numId w:val="0"/>
        </w:numPr>
        <w:ind w:firstLine="498"/>
        <w:jc w:val="left"/>
        <w:keepLines/>
        <w:keepNext/>
        <w:pageBreakBefore w:val="0"/>
        <w:spacing w:before="145" w:beforeAutospacing="0" w:after="145" w:afterAutospacing="0" w:line="480" w:lineRule="exact"/>
        <w:rPr>
          <w:rFonts w:hint="default"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五、其他要求</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供应商应具有完善的体系认证，如:信息技术服务管理体系认证、信息安全管理体系认证。以及应具有丰富的跟本项目有关的服务案例和完善的项目组人员配备以及良好的行业信誉。中标人应严格执行招标文件要求和有关技术标准、规范要求，保质、保量、按时完成工作。</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2.根据项目需求应制定项目技术方案，内容应当包括但不限于以下内容：①存储、算力及算法对接、扩容；②违法抓拍等系统对接；③设备安装、技术调试等。</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根据项目需求应制定售后服务方案，内容应当包括但不限于以下内容：①售后服务管理体系与维保方案、②售后服务计划与服务承诺、③培训方案、④现场服务措施（如响应时间、服务范围、应急处理方案）等。</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4.根据项目需求应制定供货安装进度计划及保证措施方案，内容应包括但不限于：①影响进度的关键因素分析、②人员分工、③施工进度计划、④保证措施等。</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5.根据项目需求应制定项目培训方案进行评分，方案至少包括培训的技术人员安排、培训频率、培训内容等。</w:t>
      </w:r>
      <w:r/>
    </w:p>
    <w:p>
      <w:pPr>
        <w:pStyle w:val="844"/>
        <w:ind w:firstLine="482"/>
        <w:spacing w:line="360" w:lineRule="auto"/>
        <w:rPr>
          <w:rFonts w:hint="eastAsia" w:hAnsi="宋体" w:eastAsia="宋体" w:cs="Times New Roman"/>
          <w:b/>
          <w:bCs/>
          <w:color w:val="auto"/>
          <w:sz w:val="24"/>
          <w:szCs w:val="24"/>
          <w:highlight w:val="none"/>
          <w:lang w:val="en-US" w:eastAsia="zh-CN" w:bidi="ar-SA"/>
        </w:rPr>
      </w:pPr>
      <w:r>
        <w:rPr>
          <w:rFonts w:hint="eastAsia" w:hAnsi="宋体" w:eastAsia="宋体" w:cs="Times New Roman"/>
          <w:b/>
          <w:bCs/>
          <w:color w:val="auto"/>
          <w:sz w:val="24"/>
          <w:szCs w:val="24"/>
          <w:highlight w:val="none"/>
          <w:lang w:val="en-US" w:eastAsia="zh-CN" w:bidi="ar-SA"/>
        </w:rPr>
        <w:t xml:space="preserve">六、服务质量保证及售后服务要求</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2.供应商应按照通过最终成果检验的要求进行质量控制，质量保证措施应全面、具体、安全、合理、切实可行、责任明确。</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3.供应商需提供必要的技术支持，协助采购人完成其他需要供应商配合的服务。</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4.供应商应严格遵守服务合约，项目完成以后，如采购人有需要供应商配合的服务，供应商必须予以配合，协助采购人完善项目内容。</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5.在质保保证期内，乙方为用户提供7*24小时电话或电子邮件服务，响应时间不超过30分钟，2小时内远程排除故障，若电话或网络线上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质量保证期满后，供应商和厂家应同样提供免费电话咨询服务，并以优惠价格提供售后服务。</w:t>
      </w:r>
      <w:r/>
    </w:p>
    <w:p>
      <w:pPr>
        <w:pStyle w:val="852"/>
        <w:rPr>
          <w:rFonts w:hint="default" w:hAnsi="宋体" w:eastAsia="宋体" w:cs="宋体"/>
          <w:b/>
          <w:color w:val="000000"/>
          <w:sz w:val="24"/>
          <w:szCs w:val="24"/>
          <w:highlight w:val="none"/>
          <w:lang w:val="en-US" w:eastAsia="zh-CN"/>
        </w:rPr>
      </w:pPr>
      <w:r>
        <w:rPr>
          <w:rFonts w:hint="default" w:hAnsi="宋体" w:eastAsia="宋体" w:cs="宋体"/>
          <w:b/>
          <w:color w:val="000000"/>
          <w:sz w:val="24"/>
          <w:szCs w:val="24"/>
          <w:highlight w:val="none"/>
          <w:lang w:val="en-US" w:eastAsia="zh-CN"/>
        </w:rPr>
      </w:r>
      <w:r/>
    </w:p>
    <w:p>
      <w:pPr>
        <w:pStyle w:val="848"/>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48"/>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48"/>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80" w:name="_Toc120614281"/>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8"/>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lang w:val="en-US" w:eastAsia="zh-CN"/>
        </w:rPr>
      </w:pPr>
      <w:r>
        <w:rPr>
          <w:rFonts w:hint="eastAsia"/>
          <w:lang w:val="en-US" w:eastAsia="zh-CN"/>
        </w:rPr>
      </w:r>
      <w:r/>
    </w:p>
    <w:p>
      <w:pPr>
        <w:rPr>
          <w:highlight w:val="none"/>
        </w:rPr>
      </w:pP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48"/>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48"/>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1、小微型企业价格扣除</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（1）本项目不专门面向中小企业采购，对符合规定的小型和微型企业报价给予20%的扣除价格，用扣除后的价格参与评审。</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（2）供应商需按照采购文件的要求提供相应的《中小企业声明函》。</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（3）企业标准请参照《关于印发中小企业划型标准规定的通知》（工信部联企业〔2011〕300号）文件规定自行填写。</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2、残疾人福利单位价格扣除</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（1）本项目对残疾人福利性单位视同小型、微型企业，给予20%的价格扣除。</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（2）残疾人福利单位需按照采购文件的要求提供《残疾人福利性单位声明函》。</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（3）残疾人福利单位标准请参照《关于促进残疾人就业政府采购政策的通知》（财库〔2017〕141号）。</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3、监狱和戒毒企业价格扣除</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（1）本项目对监狱和戒毒企业（简称监狱企业）视同小型、微型企业，给予20%的价格扣除。</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（3）监狱企业标准请参照《关于政府采购支持监狱企业发展有关问题的通知》（财库〔2014〕68号）。</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4、残疾人福利单位、监狱企业属于小型、微型企业的，不重复享受政策。</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6、联合体各方均为小型、微型企业（残疾人福利单位、监狱企业）的，联合体享受20%的价格扣除。</w:t>
      </w:r>
      <w:r/>
    </w:p>
    <w:p>
      <w:pPr>
        <w:pStyle w:val="848"/>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7、采购本国产品的支持政策</w:t>
      </w:r>
      <w:r/>
    </w:p>
    <w:p>
      <w:pPr>
        <w:pStyle w:val="848"/>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7.1 本项目政府采购活动中既有本国产品又有非本国产品参与竞争的，依法对本国产品给予价格评审优惠，对本国产品的报价给予 20%的价格扣除，用扣除后的价格参与评审。</w:t>
      </w:r>
      <w:r/>
    </w:p>
    <w:p>
      <w:pPr>
        <w:pStyle w:val="848"/>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48"/>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7.3 供应商需按照招标文件的要求提供《关于符合本国产品标准的声明函》（以下简称《声明函》），如不提供将不享受本国产品价格评审优惠。</w:t>
      </w:r>
      <w:r/>
    </w:p>
    <w:p>
      <w:pPr>
        <w:pStyle w:val="848"/>
        <w:ind w:firstLine="480"/>
        <w:jc w:val="both"/>
        <w:pageBreakBefore w:val="0"/>
        <w:spacing w:beforeAutospacing="0" w:afterAutospacing="0"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848"/>
        <w:ind w:firstLine="480"/>
        <w:jc w:val="both"/>
        <w:pageBreakBefore w:val="0"/>
        <w:spacing w:beforeAutospacing="0" w:afterAutospacing="0" w:line="480" w:lineRule="exact"/>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48"/>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highlight w:val="none"/>
          <w:u w:val="single"/>
        </w:rPr>
        <w:t xml:space="preserve">如属政府强制采购产品未提供认证证书的或认证证书提供不全的将视为未实质性响应采购要求</w:t>
      </w:r>
      <w:r>
        <w:rPr>
          <w:rFonts w:hint="eastAsia" w:ascii="宋体" w:hAnsi="宋体" w:eastAsia="宋体" w:cs="宋体"/>
          <w:b w:val="0"/>
          <w:bCs w:val="0"/>
          <w:i/>
          <w:iCs/>
          <w:color w:val="000000"/>
          <w:sz w:val="24"/>
          <w:szCs w:val="24"/>
          <w:highlight w:val="none"/>
          <w:u w:val="singl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p>
    <w:p>
      <w:pPr>
        <w:pStyle w:val="848"/>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841"/>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39"/>
        <w:gridCol w:w="1021"/>
        <w:gridCol w:w="731"/>
        <w:gridCol w:w="6028"/>
      </w:tblGrid>
      <w:tr>
        <w:trPr>
          <w:trHeight w:val="436"/>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类 别</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537"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评 分 细 则</w:t>
            </w:r>
            <w:r/>
          </w:p>
        </w:tc>
      </w:tr>
      <w:tr>
        <w:trPr>
          <w:trHeight w:val="1386"/>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w:t>
            </w:r>
            <w:r/>
          </w:p>
        </w:tc>
        <w:tc>
          <w:tcPr>
            <w:tcBorders>
              <w:top w:val="single" w:color="000000" w:sz="4" w:space="0"/>
              <w:left w:val="single" w:color="000000" w:sz="4" w:space="0"/>
              <w:bottom w:val="single" w:color="000000" w:sz="4" w:space="0"/>
              <w:right w:val="single" w:color="000000" w:sz="4" w:space="0"/>
            </w:tcBorders>
            <w:tcW w:w="3537"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按照低价优先法计算报价得分，即满足招标文件要求且投标价格最低的投标报价为评标基准价，其价格分为满分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0分。其他投标人的价格分统一按照下列公式计算：投标报价得分=（评标基准价/投标报价）×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0。投标人投标报价得分按“四舍五入”精确到小数点后两位。</w:t>
            </w:r>
            <w:r/>
          </w:p>
        </w:tc>
      </w:tr>
      <w:tr>
        <w:trPr>
          <w:trHeight w:val="3235"/>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分 </w:t>
            </w:r>
            <w:r/>
          </w:p>
        </w:tc>
        <w:tc>
          <w:tcPr>
            <w:tcBorders>
              <w:top w:val="single" w:color="000000" w:sz="4" w:space="0"/>
              <w:left w:val="single" w:color="000000" w:sz="4" w:space="0"/>
              <w:bottom w:val="single" w:color="000000" w:sz="4" w:space="0"/>
              <w:right w:val="single" w:color="000000" w:sz="4" w:space="0"/>
            </w:tcBorders>
            <w:tcW w:w="3537" w:type="pct"/>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投标技术参数完全满足或高于招标文件要求得满分</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分。对于未标“★”的一般技术指标偏离1-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项扣</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分，偏离</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项扣</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分，偏离</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项</w:t>
            </w:r>
            <w:r>
              <w:rPr>
                <w:rFonts w:hint="eastAsia" w:ascii="宋体" w:hAnsi="宋体" w:cs="宋体"/>
                <w:color w:val="auto"/>
                <w:szCs w:val="21"/>
                <w:highlight w:val="none"/>
                <w:lang w:val="en-US" w:eastAsia="zh-CN"/>
              </w:rPr>
              <w:t xml:space="preserve">以上</w:t>
            </w:r>
            <w:r>
              <w:rPr>
                <w:rFonts w:hint="eastAsia" w:ascii="宋体" w:hAnsi="宋体" w:cs="宋体"/>
                <w:color w:val="auto"/>
                <w:szCs w:val="21"/>
                <w:highlight w:val="none"/>
              </w:rPr>
              <w:t xml:space="preserve">扣</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对于</w:t>
            </w:r>
            <w:r>
              <w:rPr>
                <w:rFonts w:hint="eastAsia" w:ascii="宋体" w:hAnsi="宋体" w:cs="宋体"/>
                <w:color w:val="auto"/>
                <w:szCs w:val="21"/>
                <w:highlight w:val="none"/>
              </w:rPr>
              <w:t xml:space="preserve">标“</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的重要</w:t>
            </w:r>
            <w:r>
              <w:rPr>
                <w:rFonts w:hint="eastAsia" w:ascii="宋体" w:hAnsi="宋体" w:cs="宋体"/>
                <w:color w:val="auto"/>
                <w:szCs w:val="21"/>
                <w:highlight w:val="none"/>
              </w:rPr>
              <w:t xml:space="preserve">参数不满足要求的，每项扣</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扣完为止</w:t>
            </w:r>
            <w:r>
              <w:rPr>
                <w:rFonts w:hint="eastAsia" w:ascii="宋体" w:hAnsi="宋体" w:cs="宋体"/>
                <w:color w:val="auto"/>
                <w:szCs w:val="21"/>
                <w:highlight w:val="none"/>
              </w:rPr>
              <w:t xml:space="preserve">。</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注：1、以上技术参数响应均须在投标文件《</w:t>
            </w:r>
            <w:r>
              <w:rPr>
                <w:rFonts w:hint="eastAsia" w:ascii="宋体" w:hAnsi="宋体" w:eastAsia="宋体" w:cs="宋体"/>
                <w:i w:val="0"/>
                <w:iCs/>
                <w:color w:val="000000"/>
                <w:highlight w:val="none"/>
                <w:u w:val="none"/>
              </w:rPr>
              <w:t xml:space="preserve">技术要求响应及偏离表</w:t>
            </w:r>
            <w:r/>
            <w:r>
              <w:rPr>
                <w:rFonts w:hint="eastAsia" w:ascii="宋体" w:hAnsi="宋体" w:cs="宋体"/>
                <w:color w:val="auto"/>
                <w:szCs w:val="21"/>
                <w:highlight w:val="none"/>
              </w:rPr>
              <w:t xml:space="preserve">》中表述清楚，如表述不清，则按不满足（负偏离）处理。</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2、需按招标文件要求提供相应证明材料，证明材料不符合或不提供的按</w:t>
            </w:r>
            <w:r>
              <w:rPr>
                <w:rFonts w:hint="eastAsia" w:ascii="宋体" w:hAnsi="宋体" w:cs="宋体"/>
                <w:color w:val="auto"/>
                <w:szCs w:val="21"/>
                <w:highlight w:val="none"/>
              </w:rPr>
              <w:t xml:space="preserve">不满足（负偏离）处理。</w:t>
            </w:r>
            <w:r/>
          </w:p>
        </w:tc>
      </w:tr>
      <w:tr>
        <w:trPr>
          <w:trHeight w:val="500"/>
        </w:trPr>
        <w:tc>
          <w:tcPr>
            <w:tcBorders>
              <w:top w:val="single" w:color="000000" w:sz="4" w:space="0"/>
              <w:left w:val="single" w:color="000000" w:sz="4" w:space="0"/>
              <w:right w:val="single" w:color="000000" w:sz="4" w:space="0"/>
            </w:tcBorders>
            <w:tcW w:w="434" w:type="pct"/>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right w:val="single" w:color="000000" w:sz="4" w:space="0"/>
            </w:tcBorders>
            <w:tcW w:w="599"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服务方案</w:t>
            </w:r>
            <w:r/>
          </w:p>
        </w:tc>
        <w:tc>
          <w:tcPr>
            <w:tcBorders>
              <w:top w:val="single" w:color="000000" w:sz="4" w:space="0"/>
              <w:left w:val="single" w:color="000000" w:sz="4" w:space="0"/>
              <w:right w:val="single" w:color="000000" w:sz="4" w:space="0"/>
            </w:tcBorders>
            <w:tcW w:w="429"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3537" w:type="pct"/>
            <w:vAlign w:val="top"/>
            <w:textDirection w:val="lrTb"/>
            <w:noWrap w:val="false"/>
          </w:tcPr>
          <w:p>
            <w:pPr>
              <w:numPr>
                <w:ilvl w:val="0"/>
                <w:numId w:val="0"/>
              </w:numPr>
              <w:spacing w:line="360" w:lineRule="auto"/>
              <w:rPr>
                <w:rFonts w:ascii="宋体" w:cs="宋体"/>
                <w:color w:val="auto"/>
                <w:szCs w:val="21"/>
                <w:highlight w:val="none"/>
              </w:rPr>
            </w:pPr>
            <w:r>
              <w:rPr>
                <w:rFonts w:ascii="宋体" w:cs="宋体" w:hAnsiTheme="minorHAnsi" w:eastAsiaTheme="minorEastAsia"/>
                <w:color w:val="auto"/>
                <w:sz w:val="21"/>
                <w:szCs w:val="21"/>
                <w:lang w:val="en-US" w:eastAsia="zh-CN" w:bidi="ar-SA"/>
              </w:rPr>
              <w:t xml:space="preserve">1、</w:t>
            </w:r>
            <w:r>
              <w:rPr>
                <w:rFonts w:hint="eastAsia"/>
                <w:b/>
                <w:color w:val="auto"/>
                <w:highlight w:val="none"/>
              </w:rPr>
              <w:t xml:space="preserve">项目</w:t>
            </w:r>
            <w:r>
              <w:rPr>
                <w:rFonts w:hint="eastAsia"/>
                <w:b/>
                <w:color w:val="auto"/>
                <w:highlight w:val="none"/>
                <w:lang w:val="en-US" w:eastAsia="zh-CN"/>
              </w:rPr>
              <w:t xml:space="preserve">技术</w:t>
            </w:r>
            <w:r>
              <w:rPr>
                <w:rFonts w:hint="eastAsia"/>
                <w:b/>
                <w:color w:val="auto"/>
                <w:highlight w:val="none"/>
              </w:rPr>
              <w:t xml:space="preserve">方案：</w:t>
            </w:r>
            <w:r>
              <w:rPr>
                <w:rFonts w:hint="eastAsia"/>
                <w:color w:val="auto"/>
                <w:highlight w:val="none"/>
              </w:rPr>
              <w:t xml:space="preserve">评委根据投标人提供的项目</w:t>
            </w:r>
            <w:r>
              <w:rPr>
                <w:rFonts w:hint="eastAsia"/>
                <w:color w:val="auto"/>
                <w:highlight w:val="none"/>
                <w:lang w:val="en-US" w:eastAsia="zh-CN"/>
              </w:rPr>
              <w:t xml:space="preserve">技术</w:t>
            </w:r>
            <w:r>
              <w:rPr>
                <w:rFonts w:hint="eastAsia"/>
                <w:color w:val="auto"/>
                <w:highlight w:val="none"/>
              </w:rPr>
              <w:t xml:space="preserve">方案进行评分，内容应当包括但不限于以下内容：①</w:t>
            </w:r>
            <w:r>
              <w:rPr>
                <w:rFonts w:hint="eastAsia"/>
                <w:color w:val="auto"/>
                <w:highlight w:val="none"/>
                <w:lang w:val="en-US" w:eastAsia="zh-CN"/>
              </w:rPr>
              <w:t xml:space="preserve">存储、算力及算法对接、扩容；</w:t>
            </w:r>
            <w:r>
              <w:rPr>
                <w:rFonts w:hint="eastAsia"/>
                <w:color w:val="auto"/>
                <w:highlight w:val="none"/>
              </w:rPr>
              <w:t xml:space="preserve">②</w:t>
            </w:r>
            <w:r>
              <w:rPr>
                <w:rFonts w:hint="eastAsia"/>
                <w:color w:val="auto"/>
                <w:highlight w:val="none"/>
                <w:lang w:val="en-US" w:eastAsia="zh-CN"/>
              </w:rPr>
              <w:t xml:space="preserve">违法抓拍等系统对接；③</w:t>
            </w:r>
            <w:r>
              <w:rPr>
                <w:rFonts w:hint="eastAsia"/>
                <w:color w:val="auto"/>
                <w:highlight w:val="none"/>
              </w:rPr>
              <w:t xml:space="preserve">设备安装、技术调试等。优于项目需求的</w:t>
            </w:r>
            <w:r>
              <w:rPr>
                <w:rFonts w:hint="eastAsia"/>
                <w:color w:val="auto"/>
                <w:highlight w:val="none"/>
                <w:lang w:val="en-US" w:eastAsia="zh-CN"/>
              </w:rPr>
              <w:t xml:space="preserve">15</w:t>
            </w:r>
            <w:r>
              <w:rPr>
                <w:rFonts w:hint="eastAsia"/>
                <w:color w:val="auto"/>
                <w:highlight w:val="none"/>
              </w:rPr>
              <w:t xml:space="preserve">分；符合项目需求的得</w:t>
            </w:r>
            <w:r>
              <w:rPr>
                <w:rFonts w:hint="eastAsia"/>
                <w:color w:val="auto"/>
                <w:highlight w:val="none"/>
                <w:lang w:val="en-US" w:eastAsia="zh-CN"/>
              </w:rPr>
              <w:t xml:space="preserve">10</w:t>
            </w:r>
            <w:r>
              <w:rPr>
                <w:rFonts w:hint="eastAsia"/>
                <w:color w:val="auto"/>
                <w:highlight w:val="none"/>
              </w:rPr>
              <w:t xml:space="preserve">分；不符合项目需求的得</w:t>
            </w:r>
            <w:r>
              <w:rPr>
                <w:rFonts w:hint="eastAsia"/>
                <w:color w:val="auto"/>
                <w:highlight w:val="none"/>
                <w:lang w:val="en-US" w:eastAsia="zh-CN"/>
              </w:rPr>
              <w:t xml:space="preserve">5</w:t>
            </w:r>
            <w:r>
              <w:rPr>
                <w:rFonts w:hint="eastAsia"/>
                <w:color w:val="auto"/>
                <w:highlight w:val="none"/>
              </w:rPr>
              <w:t xml:space="preserve">分;不提供不得分。</w:t>
            </w:r>
            <w:r/>
          </w:p>
        </w:tc>
      </w:tr>
      <w:tr>
        <w:trPr>
          <w:trHeight w:val="500"/>
        </w:trPr>
        <w:tc>
          <w:tcPr>
            <w:tcBorders>
              <w:left w:val="single" w:color="000000" w:sz="4" w:space="0"/>
              <w:right w:val="single" w:color="000000" w:sz="4" w:space="0"/>
            </w:tcBorders>
            <w:tcW w:w="434"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W w:w="599"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W w:w="429"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37" w:type="pct"/>
            <w:vAlign w:val="top"/>
            <w:textDirection w:val="lrTb"/>
            <w:noWrap w:val="false"/>
          </w:tcPr>
          <w:p>
            <w:pPr>
              <w:spacing w:line="360" w:lineRule="auto"/>
              <w:rPr>
                <w:b/>
                <w:color w:val="auto"/>
                <w:highlight w:val="none"/>
              </w:rPr>
            </w:pPr>
            <w:r>
              <w:rPr>
                <w:rFonts w:hint="eastAsia"/>
                <w:b/>
                <w:color w:val="auto"/>
                <w:highlight w:val="none"/>
                <w:lang w:val="en-US" w:eastAsia="zh-CN"/>
              </w:rPr>
              <w:t xml:space="preserve">2</w:t>
            </w:r>
            <w:r>
              <w:rPr>
                <w:rFonts w:hint="eastAsia"/>
                <w:b/>
                <w:color w:val="auto"/>
                <w:highlight w:val="none"/>
              </w:rPr>
              <w:t xml:space="preserve">、售后服务方案：</w:t>
            </w:r>
            <w:r>
              <w:rPr>
                <w:rFonts w:hint="eastAsia"/>
                <w:color w:val="auto"/>
                <w:highlight w:val="none"/>
              </w:rPr>
              <w:t xml:space="preserve">评委根据投标人提供的售后服务进行评分，内容应当包括但不限于以下内容：①售后服务管理体系与维保方案、②售后服务计划与服务承诺、③培训方案、④现场服务措施（如响应时间、服务范围、应急处理方案）等，优于项目需求的</w:t>
            </w:r>
            <w:r>
              <w:rPr>
                <w:rFonts w:hint="eastAsia"/>
                <w:color w:val="auto"/>
                <w:highlight w:val="none"/>
                <w:lang w:val="en-US" w:eastAsia="zh-CN"/>
              </w:rPr>
              <w:t xml:space="preserve">8</w:t>
            </w:r>
            <w:r>
              <w:rPr>
                <w:rFonts w:hint="eastAsia"/>
                <w:color w:val="auto"/>
                <w:highlight w:val="none"/>
              </w:rPr>
              <w:t xml:space="preserve">分；符合项目需求的得</w:t>
            </w:r>
            <w:r>
              <w:rPr>
                <w:rFonts w:hint="eastAsia"/>
                <w:color w:val="auto"/>
                <w:highlight w:val="none"/>
                <w:lang w:val="en-US" w:eastAsia="zh-CN"/>
              </w:rPr>
              <w:t xml:space="preserve">5</w:t>
            </w:r>
            <w:r>
              <w:rPr>
                <w:rFonts w:hint="eastAsia"/>
                <w:color w:val="auto"/>
                <w:highlight w:val="none"/>
              </w:rPr>
              <w:t xml:space="preserve">分，不符合项目需求的得</w:t>
            </w:r>
            <w:r>
              <w:rPr>
                <w:rFonts w:hint="eastAsia"/>
                <w:color w:val="auto"/>
                <w:highlight w:val="none"/>
                <w:lang w:val="en-US" w:eastAsia="zh-CN"/>
              </w:rPr>
              <w:t xml:space="preserve">3</w:t>
            </w:r>
            <w:r>
              <w:rPr>
                <w:rFonts w:hint="eastAsia"/>
                <w:color w:val="auto"/>
                <w:highlight w:val="none"/>
              </w:rPr>
              <w:t xml:space="preserve">分;不提供不得分。</w:t>
            </w:r>
            <w:r/>
          </w:p>
        </w:tc>
      </w:tr>
      <w:tr>
        <w:trPr>
          <w:trHeight w:val="2446"/>
        </w:trPr>
        <w:tc>
          <w:tcPr>
            <w:tcBorders>
              <w:left w:val="single" w:color="000000" w:sz="4" w:space="0"/>
              <w:right w:val="single" w:color="000000" w:sz="4" w:space="0"/>
            </w:tcBorders>
            <w:tcW w:w="434"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W w:w="599"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000000" w:sz="4" w:space="0"/>
              <w:right w:val="single" w:color="000000" w:sz="4" w:space="0"/>
            </w:tcBorders>
            <w:tcW w:w="429"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37" w:type="pct"/>
            <w:vAlign w:val="top"/>
            <w:textDirection w:val="lrTb"/>
            <w:noWrap w:val="false"/>
          </w:tcPr>
          <w:p>
            <w:pPr>
              <w:spacing w:line="360" w:lineRule="auto"/>
              <w:rPr>
                <w:rFonts w:ascii="宋体" w:cs="宋体"/>
                <w:color w:val="auto"/>
                <w:szCs w:val="21"/>
                <w:highlight w:val="none"/>
              </w:rPr>
            </w:pPr>
            <w:r>
              <w:rPr>
                <w:rFonts w:hint="eastAsia"/>
                <w:b/>
                <w:color w:val="auto"/>
                <w:highlight w:val="none"/>
                <w:lang w:val="en-US" w:eastAsia="zh-CN"/>
              </w:rPr>
              <w:t xml:space="preserve">3</w:t>
            </w:r>
            <w:r>
              <w:rPr>
                <w:rFonts w:hint="eastAsia"/>
                <w:b/>
                <w:color w:val="auto"/>
                <w:highlight w:val="none"/>
              </w:rPr>
              <w:t xml:space="preserve">、供货安装进度计划及保证措施：</w:t>
            </w:r>
            <w:r>
              <w:rPr>
                <w:rFonts w:hint="eastAsia"/>
                <w:color w:val="auto"/>
                <w:highlight w:val="none"/>
              </w:rPr>
              <w:t xml:space="preserve">评委根据投标人提供供货安装进度计划与保证措施方案进行评分，内容应包括但不限于：①影响进度的关键因素分析、②人员分工、③施工进度计划、④保证措施等，优于项目需求的</w:t>
            </w:r>
            <w:r>
              <w:rPr>
                <w:rFonts w:hint="eastAsia"/>
                <w:color w:val="auto"/>
                <w:highlight w:val="none"/>
                <w:lang w:val="en-US" w:eastAsia="zh-CN"/>
              </w:rPr>
              <w:t xml:space="preserve">8</w:t>
            </w:r>
            <w:r>
              <w:rPr>
                <w:rFonts w:hint="eastAsia"/>
                <w:color w:val="auto"/>
                <w:highlight w:val="none"/>
              </w:rPr>
              <w:t xml:space="preserve">分；符合项目需求的得</w:t>
            </w:r>
            <w:r>
              <w:rPr>
                <w:rFonts w:hint="eastAsia"/>
                <w:color w:val="auto"/>
                <w:highlight w:val="none"/>
                <w:lang w:val="en-US" w:eastAsia="zh-CN"/>
              </w:rPr>
              <w:t xml:space="preserve">5</w:t>
            </w:r>
            <w:r>
              <w:rPr>
                <w:rFonts w:hint="eastAsia"/>
                <w:color w:val="auto"/>
                <w:highlight w:val="none"/>
              </w:rPr>
              <w:t xml:space="preserve">分；不符合项目需求的得3分;不提供不得分。</w:t>
            </w:r>
            <w:r/>
          </w:p>
        </w:tc>
      </w:tr>
      <w:tr>
        <w:trPr>
          <w:trHeight w:val="1727"/>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5分</w:t>
            </w:r>
            <w:r/>
          </w:p>
        </w:tc>
        <w:tc>
          <w:tcPr>
            <w:tcBorders>
              <w:top w:val="single" w:color="000000" w:sz="4" w:space="0"/>
              <w:left w:val="single" w:color="000000" w:sz="4" w:space="0"/>
              <w:bottom w:val="single" w:color="000000" w:sz="4" w:space="0"/>
              <w:right w:val="single" w:color="000000" w:sz="4" w:space="0"/>
            </w:tcBorders>
            <w:tcW w:w="3537" w:type="pct"/>
            <w:vAlign w:val="center"/>
            <w:textDirection w:val="lrTb"/>
            <w:noWrap w:val="false"/>
          </w:tcPr>
          <w:p>
            <w:pPr>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1.投标人具有信息技术服务管理体系认证、信息安全管理体系认证，每具有一个证书得</w:t>
            </w:r>
            <w:r>
              <w:rPr>
                <w:rFonts w:hint="eastAsia"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分。最高得</w:t>
            </w:r>
            <w:r>
              <w:rPr>
                <w:rFonts w:hint="eastAsia" w:cs="Times New Roman"/>
                <w:color w:val="auto"/>
                <w:highlight w:val="none"/>
                <w:lang w:val="en-US" w:eastAsia="zh-CN"/>
              </w:rPr>
              <w:t xml:space="preserve">2</w:t>
            </w:r>
            <w:r>
              <w:rPr>
                <w:rFonts w:hint="eastAsia" w:ascii="Times New Roman" w:hAnsi="Times New Roman" w:eastAsia="宋体" w:cs="Times New Roman"/>
                <w:color w:val="auto"/>
                <w:highlight w:val="none"/>
                <w:lang w:val="en-US" w:eastAsia="zh-CN"/>
              </w:rPr>
              <w:t xml:space="preserve">分</w:t>
            </w:r>
            <w:r>
              <w:rPr>
                <w:rFonts w:hint="eastAsia" w:cs="Times New Roman"/>
                <w:color w:val="auto"/>
                <w:highlight w:val="none"/>
                <w:lang w:val="en-US" w:eastAsia="zh-CN"/>
              </w:rPr>
              <w:t xml:space="preserve">。</w:t>
            </w:r>
            <w:r>
              <w:rPr>
                <w:rFonts w:hint="eastAsia" w:ascii="Times New Roman" w:hAnsi="Times New Roman" w:eastAsia="宋体" w:cs="Times New Roman"/>
                <w:color w:val="auto"/>
                <w:highlight w:val="none"/>
                <w:lang w:val="en-US" w:eastAsia="zh-CN"/>
              </w:rPr>
              <w:t xml:space="preserve">（提供有效期内证书原件彩色扫描件</w:t>
            </w:r>
            <w:r>
              <w:rPr>
                <w:rFonts w:hint="eastAsia" w:cs="Times New Roman"/>
                <w:color w:val="auto"/>
                <w:highlight w:val="none"/>
                <w:lang w:val="en-US" w:eastAsia="zh-CN"/>
              </w:rPr>
              <w:t xml:space="preserve">和</w:t>
            </w:r>
            <w:r>
              <w:rPr>
                <w:rFonts w:hint="eastAsia" w:ascii="Times New Roman" w:hAnsi="Times New Roman" w:eastAsia="宋体" w:cs="Times New Roman"/>
                <w:color w:val="auto"/>
                <w:highlight w:val="none"/>
                <w:lang w:val="en-US" w:eastAsia="zh-CN"/>
              </w:rPr>
              <w:t xml:space="preserve">网站截图并加盖投标人公章，未提供不得分）</w:t>
            </w:r>
            <w:r/>
          </w:p>
          <w:p>
            <w:pPr>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  投标人拟投入本项目组成员中具有ITSS-IT服务工程师、信息系统项目管理师（高级）、注册信息安全专业人员 (CISP) 的，每提供上述一项证书的得1分，本项最高得3分，一人多证的只计一项证书。</w:t>
            </w:r>
            <w:r/>
          </w:p>
          <w:p>
            <w:pPr>
              <w:spacing w:line="360" w:lineRule="auto"/>
              <w:rPr>
                <w:rFonts w:hint="eastAsia" w:ascii="宋体" w:hAnsi="宋体" w:cs="宋体"/>
                <w:color w:val="auto"/>
                <w:szCs w:val="21"/>
                <w:highlight w:val="none"/>
              </w:rPr>
            </w:pPr>
            <w:r>
              <w:rPr>
                <w:rFonts w:hint="eastAsia" w:ascii="Times New Roman" w:hAnsi="Times New Roman" w:eastAsia="宋体" w:cs="Times New Roman"/>
                <w:color w:val="auto"/>
                <w:highlight w:val="none"/>
                <w:lang w:val="en-US" w:eastAsia="zh-CN"/>
              </w:rPr>
              <w:t xml:space="preserve">（涉及人员资质证书的均</w:t>
            </w:r>
            <w:r>
              <w:rPr>
                <w:rFonts w:hint="eastAsia" w:ascii="宋体" w:hAnsi="宋体" w:eastAsia="宋体" w:cs="宋体"/>
                <w:color w:val="auto"/>
                <w:sz w:val="21"/>
                <w:szCs w:val="21"/>
                <w:highlight w:val="none"/>
              </w:rPr>
              <w:t xml:space="preserve">需提供投标单位近</w:t>
            </w:r>
            <w:r>
              <w:rPr>
                <w:rFonts w:hint="eastAsia" w:ascii="宋体" w:hAnsi="宋体" w:eastAsia="宋体" w:cs="宋体"/>
                <w:color w:val="auto"/>
                <w:sz w:val="21"/>
                <w:szCs w:val="21"/>
                <w:highlight w:val="none"/>
                <w:lang w:val="en-US" w:eastAsia="zh-CN"/>
              </w:rPr>
              <w:t xml:space="preserve">三个月</w:t>
            </w:r>
            <w:r>
              <w:rPr>
                <w:rFonts w:hint="eastAsia" w:ascii="宋体" w:hAnsi="宋体" w:eastAsia="宋体" w:cs="宋体"/>
                <w:color w:val="auto"/>
                <w:sz w:val="21"/>
                <w:szCs w:val="21"/>
                <w:highlight w:val="none"/>
              </w:rPr>
              <w:t xml:space="preserve">内任意一个月为其缴纳的社保证明加盖</w:t>
            </w:r>
            <w:r>
              <w:rPr>
                <w:rFonts w:hint="eastAsia" w:ascii="宋体" w:hAnsi="宋体" w:eastAsia="宋体" w:cs="宋体"/>
                <w:color w:val="auto"/>
                <w:sz w:val="21"/>
                <w:szCs w:val="21"/>
                <w:highlight w:val="none"/>
                <w:lang w:val="en-US" w:eastAsia="zh-CN"/>
              </w:rPr>
              <w:t xml:space="preserve">投标人公</w:t>
            </w:r>
            <w:r>
              <w:rPr>
                <w:rFonts w:hint="eastAsia" w:ascii="宋体" w:hAnsi="宋体" w:eastAsia="宋体" w:cs="宋体"/>
                <w:color w:val="auto"/>
                <w:sz w:val="21"/>
                <w:szCs w:val="21"/>
                <w:highlight w:val="none"/>
              </w:rPr>
              <w:t xml:space="preserve">章</w:t>
            </w:r>
            <w:r>
              <w:rPr>
                <w:rFonts w:hint="eastAsia" w:ascii="Times New Roman" w:hAnsi="Times New Roman" w:eastAsia="宋体" w:cs="Times New Roman"/>
                <w:color w:val="auto"/>
                <w:highlight w:val="none"/>
                <w:lang w:val="en-US" w:eastAsia="zh-CN"/>
              </w:rPr>
              <w:t xml:space="preserve">方可得分）</w:t>
            </w:r>
            <w:r/>
          </w:p>
        </w:tc>
      </w:tr>
      <w:tr>
        <w:trPr>
          <w:trHeight w:val="4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业绩</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4分</w:t>
            </w:r>
            <w:r/>
          </w:p>
        </w:tc>
        <w:tc>
          <w:tcPr>
            <w:tcBorders>
              <w:top w:val="single" w:color="000000" w:sz="4" w:space="0"/>
              <w:left w:val="single" w:color="000000" w:sz="4" w:space="0"/>
              <w:bottom w:val="single" w:color="000000" w:sz="4" w:space="0"/>
              <w:right w:val="single" w:color="000000" w:sz="4" w:space="0"/>
            </w:tcBorders>
            <w:tcW w:w="3537" w:type="pct"/>
            <w:vAlign w:val="center"/>
            <w:textDirection w:val="lrTb"/>
            <w:noWrap w:val="false"/>
          </w:tcPr>
          <w:p>
            <w:pPr>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根据投标人自202</w:t>
            </w:r>
            <w:r>
              <w:rPr>
                <w:rFonts w:hint="eastAsia" w:cs="Times New Roman"/>
                <w:color w:val="auto"/>
                <w:highlight w:val="none"/>
                <w:lang w:val="en-US" w:eastAsia="zh-CN"/>
              </w:rPr>
              <w:t xml:space="preserve">4</w:t>
            </w:r>
            <w:r>
              <w:rPr>
                <w:rFonts w:hint="eastAsia" w:ascii="Times New Roman" w:hAnsi="Times New Roman" w:eastAsia="宋体" w:cs="Times New Roman"/>
                <w:color w:val="auto"/>
                <w:highlight w:val="none"/>
              </w:rPr>
              <w:t xml:space="preserve">年1月1日以来 (以签订合同时间为准) 具有类似</w:t>
            </w:r>
            <w:r>
              <w:rPr>
                <w:rFonts w:hint="eastAsia" w:ascii="Times New Roman" w:hAnsi="Times New Roman" w:eastAsia="宋体" w:cs="Times New Roman"/>
                <w:color w:val="auto"/>
                <w:highlight w:val="none"/>
                <w:lang w:val="en-US" w:eastAsia="zh-CN"/>
              </w:rPr>
              <w:t xml:space="preserve">项目</w:t>
            </w:r>
            <w:r>
              <w:rPr>
                <w:rFonts w:hint="eastAsia" w:ascii="Times New Roman" w:hAnsi="Times New Roman" w:eastAsia="宋体" w:cs="Times New Roman"/>
                <w:color w:val="auto"/>
                <w:highlight w:val="none"/>
              </w:rPr>
              <w:t xml:space="preserve">业绩的进行评分，每提供一份得</w:t>
            </w:r>
            <w:r>
              <w:rPr>
                <w:rFonts w:hint="eastAsia"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lang w:val="zh-CN"/>
              </w:rPr>
              <w:t xml:space="preserve">分，本项最高得</w:t>
            </w:r>
            <w:r>
              <w:rPr>
                <w:rFonts w:hint="eastAsia" w:cs="Times New Roman"/>
                <w:color w:val="auto"/>
                <w:highlight w:val="none"/>
                <w:lang w:val="en-US" w:eastAsia="zh-CN"/>
              </w:rPr>
              <w:t xml:space="preserve">4</w:t>
            </w:r>
            <w:r>
              <w:rPr>
                <w:rFonts w:hint="eastAsia" w:ascii="Times New Roman" w:hAnsi="Times New Roman" w:eastAsia="宋体" w:cs="Times New Roman"/>
                <w:color w:val="auto"/>
                <w:highlight w:val="none"/>
                <w:lang w:val="zh-CN"/>
              </w:rPr>
              <w:t xml:space="preserve">分。</w:t>
            </w:r>
            <w:r/>
          </w:p>
          <w:p>
            <w:pPr>
              <w:spacing w:line="360" w:lineRule="auto"/>
              <w:rPr>
                <w:rFonts w:hint="eastAsia" w:ascii="宋体" w:hAnsi="宋体" w:cs="宋体"/>
                <w:color w:val="000000"/>
                <w:sz w:val="18"/>
                <w:szCs w:val="18"/>
              </w:rPr>
            </w:pPr>
            <w:r>
              <w:rPr>
                <w:rFonts w:hint="eastAsia" w:ascii="Times New Roman" w:hAnsi="Times New Roman" w:eastAsia="宋体" w:cs="Times New Roman"/>
                <w:color w:val="auto"/>
                <w:highlight w:val="none"/>
                <w:lang w:val="zh-CN"/>
              </w:rPr>
              <w:t xml:space="preserve">备注：</w:t>
            </w:r>
            <w:r>
              <w:rPr>
                <w:rFonts w:hint="eastAsia" w:ascii="Times New Roman" w:hAnsi="Times New Roman" w:eastAsia="宋体" w:cs="Times New Roman"/>
                <w:color w:val="auto"/>
                <w:highlight w:val="none"/>
              </w:rPr>
              <w:t xml:space="preserve">（提供业绩合同</w:t>
            </w:r>
            <w:r>
              <w:rPr>
                <w:rFonts w:hint="eastAsia" w:cs="Times New Roman"/>
                <w:color w:val="auto"/>
                <w:highlight w:val="none"/>
                <w:lang w:val="en-US" w:eastAsia="zh-CN"/>
              </w:rPr>
              <w:t xml:space="preserve">和验收证明</w:t>
            </w:r>
            <w:r>
              <w:rPr>
                <w:rFonts w:hint="eastAsia" w:ascii="Times New Roman" w:hAnsi="Times New Roman" w:eastAsia="宋体" w:cs="Times New Roman"/>
                <w:color w:val="auto"/>
                <w:highlight w:val="none"/>
              </w:rPr>
              <w:t xml:space="preserve">扫描件，</w:t>
            </w:r>
            <w:r>
              <w:rPr>
                <w:rFonts w:hint="eastAsia" w:ascii="Times New Roman" w:hAnsi="Times New Roman" w:eastAsia="宋体" w:cs="Times New Roman"/>
                <w:color w:val="auto"/>
                <w:highlight w:val="none"/>
                <w:lang w:val="en-US" w:eastAsia="zh-CN"/>
              </w:rPr>
              <w:t xml:space="preserve">提供不全或</w:t>
            </w:r>
            <w:r>
              <w:rPr>
                <w:rFonts w:hint="eastAsia" w:ascii="Times New Roman" w:hAnsi="Times New Roman" w:eastAsia="宋体" w:cs="Times New Roman"/>
                <w:color w:val="auto"/>
                <w:highlight w:val="none"/>
              </w:rPr>
              <w:t xml:space="preserve">未提供的不得分）</w:t>
            </w:r>
            <w:r/>
          </w:p>
        </w:tc>
      </w:tr>
      <w:tr>
        <w:trPr>
          <w:trHeight w:val="4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sz w:val="21"/>
                <w:szCs w:val="21"/>
              </w:rPr>
              <w:t xml:space="preserve">节能环保</w:t>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2分</w:t>
            </w:r>
            <w:r/>
          </w:p>
        </w:tc>
        <w:tc>
          <w:tcPr>
            <w:tcBorders>
              <w:top w:val="single" w:color="000000" w:sz="4" w:space="0"/>
              <w:left w:val="single" w:color="000000" w:sz="4" w:space="0"/>
              <w:bottom w:val="single" w:color="000000" w:sz="4" w:space="0"/>
              <w:right w:val="single" w:color="000000" w:sz="4" w:space="0"/>
            </w:tcBorders>
            <w:tcW w:w="3537" w:type="pct"/>
            <w:vAlign w:val="center"/>
            <w:textDirection w:val="lrTb"/>
            <w:noWrap w:val="false"/>
          </w:tcPr>
          <w:p>
            <w:pPr>
              <w:spacing w:line="360" w:lineRule="auto"/>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1.投标产品属于财政部、国家发展改革委公布的“节能产品品目清单”范围内的，投标人提供国家确定的认证机构出具的、处于有效期之内的该节能产品认证证书影印件的，有1个得0.5分，最多得1分。如投标产品均属于政府强制采购节能产品品目清单范围内，本项不得分。</w:t>
            </w:r>
            <w:r/>
          </w:p>
          <w:p>
            <w:pPr>
              <w:spacing w:line="360" w:lineRule="auto"/>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2.投标产品属于财政部、生态环境部公布的“环境标志产品品目清单”范围内的，投标人提供国家确定的认证机构出具的、处于有效期内的该环保产品认证证书影印件的，有1个得0.5分，最多得1分。</w:t>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4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48"/>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848"/>
        <w:jc w:val="center"/>
        <w:spacing w:beforeAutospacing="0" w:afterAutospacing="0"/>
        <w:rPr>
          <w:highlight w:val="none"/>
        </w:rPr>
      </w:pPr>
      <w:r/>
      <w:bookmarkStart w:id="181" w:name="_Toc49090576"/>
      <w:r/>
      <w:bookmarkEnd w:id="181"/>
      <w:r/>
      <w:bookmarkStart w:id="182" w:name="_Toc120614282"/>
      <w:r/>
      <w:bookmarkEnd w:id="182"/>
      <w:r/>
      <w:bookmarkStart w:id="183" w:name="_Toc26554094"/>
      <w:r/>
      <w:bookmarkStart w:id="184" w:name="_Hlt26671244"/>
      <w:r/>
      <w:bookmarkStart w:id="185" w:name="_Hlt26955039"/>
      <w:r>
        <w:rPr>
          <w:rFonts w:hint="eastAsia" w:ascii="宋体" w:hAnsi="宋体" w:eastAsia="宋体" w:cs="宋体"/>
          <w:b/>
          <w:color w:val="000000"/>
          <w:sz w:val="72"/>
          <w:szCs w:val="72"/>
          <w:highlight w:val="none"/>
        </w:rPr>
        <w:t xml:space="preserve">投  标  文  件</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4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48"/>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848"/>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r>
      <w:r>
        <w:rPr>
          <w:highlight w:val="none"/>
        </w:rPr>
      </w:r>
      <w:r/>
    </w:p>
    <w:p>
      <w:pPr>
        <w:pStyle w:val="848"/>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48"/>
        <w:jc w:val="center"/>
        <w:spacing w:beforeAutospacing="0" w:afterAutospacing="0" w:line="0" w:lineRule="atLeast"/>
        <w:rPr>
          <w:highlight w:val="none"/>
        </w:rPr>
      </w:pPr>
      <w:r>
        <w:rPr>
          <w:highlight w:val="none"/>
        </w:rPr>
        <w:t xml:space="preserve"> </w:t>
      </w:r>
      <w:r/>
    </w:p>
    <w:p>
      <w:pPr>
        <w:pStyle w:val="848"/>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848"/>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p>
    <w:p>
      <w:pPr>
        <w:pStyle w:val="848"/>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48"/>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48"/>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48"/>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848"/>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848"/>
        <w:ind w:firstLine="480"/>
        <w:jc w:val="both"/>
        <w:spacing w:beforeAutospacing="0" w:afterAutospacing="0" w:line="0" w:lineRule="atLeast"/>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848"/>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848"/>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pStyle w:val="848"/>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r>
      <w:r/>
    </w:p>
    <w:p>
      <w:pPr>
        <w:pStyle w:val="848"/>
        <w:ind w:firstLine="480"/>
        <w:jc w:val="both"/>
        <w:spacing w:beforeAutospacing="0" w:afterAutospacing="0" w:line="0" w:lineRule="atLeast"/>
        <w:rPr>
          <w:highlight w:val="none"/>
        </w:rPr>
      </w:pPr>
      <w:r>
        <w:rPr>
          <w:highlight w:val="none"/>
        </w:rPr>
        <w:t xml:space="preserve"> </w:t>
      </w:r>
      <w:r/>
    </w:p>
    <w:p>
      <w:pPr>
        <w:pStyle w:val="84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48"/>
        <w:ind w:firstLine="480"/>
        <w:jc w:val="both"/>
        <w:spacing w:beforeAutospacing="0" w:afterAutospacing="0" w:line="0" w:lineRule="atLeast"/>
        <w:rPr>
          <w:highlight w:val="none"/>
        </w:rPr>
      </w:pPr>
      <w:r>
        <w:rPr>
          <w:highlight w:val="none"/>
        </w:rPr>
        <w:t xml:space="preserve"> </w:t>
      </w:r>
      <w:r/>
    </w:p>
    <w:p>
      <w:pPr>
        <w:pStyle w:val="848"/>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4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4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48"/>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48"/>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48"/>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48"/>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48"/>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48"/>
        <w:jc w:val="center"/>
        <w:spacing w:beforeAutospacing="0" w:afterAutospacing="0"/>
        <w:rPr>
          <w:rFonts w:ascii="黑体" w:hAnsi="宋体" w:eastAsia="黑体" w:cs="黑体"/>
          <w:i/>
          <w:color w:val="000000"/>
          <w:sz w:val="32"/>
          <w:szCs w:val="32"/>
          <w:highlight w:val="none"/>
          <w:u w:val="single"/>
        </w:rPr>
      </w:pPr>
      <w:r/>
      <w:bookmarkStart w:id="186" w:name="_Toc120614284"/>
      <w:r/>
      <w:r/>
    </w:p>
    <w:p>
      <w:pPr>
        <w:pStyle w:val="84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8"/>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rPr>
          <w:rFonts w:ascii="黑体" w:hAnsi="宋体" w:eastAsia="黑体" w:cs="黑体"/>
          <w:i/>
          <w:color w:val="000000"/>
          <w:sz w:val="32"/>
          <w:szCs w:val="32"/>
          <w:highlight w:val="none"/>
          <w:u w:val="single"/>
        </w:rPr>
      </w:r>
      <w:r/>
    </w:p>
    <w:p>
      <w:pPr>
        <w:pStyle w:val="848"/>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48"/>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48"/>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p>
    <w:p>
      <w:pPr>
        <w:pStyle w:val="84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8"/>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4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4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48"/>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48"/>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48"/>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4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48"/>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7" w:name="_Hlt26671380"/>
      <w:r/>
      <w:bookmarkStart w:id="188" w:name="_格式3__银行出具的资信证明"/>
      <w:r/>
      <w:bookmarkStart w:id="189" w:name="_Hlt26955070"/>
      <w:r>
        <w:rPr>
          <w:rFonts w:ascii="Times New Roman" w:hAnsi="Times New Roman"/>
          <w:color w:val="000000"/>
          <w:highlight w:val="none"/>
          <w:u w:val="single"/>
        </w:rPr>
        <w:t xml:space="preserve">                                         </w:t>
      </w:r>
      <w:r/>
    </w:p>
    <w:p>
      <w:pPr>
        <w:pStyle w:val="848"/>
        <w:ind w:firstLine="420"/>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line="0" w:lineRule="atLeast"/>
        <w:rPr>
          <w:highlight w:val="none"/>
          <w:shd w:val="clear" w:color="auto" w:fill="auto"/>
        </w:rPr>
      </w:pPr>
      <w:r>
        <w:rPr>
          <w:highlight w:val="none"/>
          <w:shd w:val="clear" w:color="auto" w:fill="auto"/>
        </w:rPr>
        <w:t xml:space="preserve"> </w:t>
      </w:r>
      <w:r/>
    </w:p>
    <w:p>
      <w:pPr>
        <w:pStyle w:val="848"/>
        <w:jc w:val="center"/>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黑体" w:hAnsi="宋体" w:eastAsia="黑体" w:cs="黑体"/>
          <w:b/>
          <w:i/>
          <w:color w:val="000000"/>
          <w:sz w:val="32"/>
          <w:szCs w:val="32"/>
          <w:highlight w:val="none"/>
          <w:u w:val="single"/>
        </w:rPr>
        <w:t xml:space="preserve">八、投标函</w:t>
      </w:r>
      <w:r/>
    </w:p>
    <w:p>
      <w:pPr>
        <w:pStyle w:val="848"/>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响水县公安局</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48"/>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w:t>
      </w:r>
      <w:r>
        <w:rPr>
          <w:rFonts w:hint="eastAsia" w:ascii="宋体" w:hAnsi="宋体" w:eastAsia="宋体" w:cs="宋体"/>
          <w:color w:val="000000"/>
          <w:highlight w:val="none"/>
          <w:lang w:val="en-US" w:eastAsia="zh-CN"/>
        </w:rPr>
        <w:t xml:space="preserve">内</w:t>
      </w:r>
      <w:r>
        <w:rPr>
          <w:rFonts w:hint="eastAsia" w:ascii="宋体" w:hAnsi="宋体" w:eastAsia="宋体" w:cs="宋体"/>
          <w:color w:val="000000"/>
          <w:highlight w:val="none"/>
        </w:rPr>
        <w:t xml:space="preserve">完成项目，交付买方验收、使用。</w:t>
      </w:r>
      <w:r/>
    </w:p>
    <w:p>
      <w:pPr>
        <w:pStyle w:val="848"/>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址：</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编：</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话：</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真：</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标</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人</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开</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户</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行：</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号： </w:t>
      </w:r>
      <w:r/>
    </w:p>
    <w:p>
      <w:pPr>
        <w:pStyle w:val="848"/>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期：________年____月____日</w:t>
      </w:r>
      <w:r/>
    </w:p>
    <w:p>
      <w:pPr>
        <w:pStyle w:val="848"/>
        <w:ind w:firstLine="240"/>
        <w:jc w:val="center"/>
        <w:spacing w:beforeAutospacing="0" w:afterAutospacing="0" w:line="0" w:lineRule="atLeast"/>
        <w:rPr>
          <w:highlight w:val="none"/>
        </w:rPr>
      </w:pPr>
      <w:r>
        <w:rPr>
          <w:highlight w:val="none"/>
        </w:rPr>
        <w:t xml:space="preserve"> </w:t>
      </w:r>
      <w:r/>
    </w:p>
    <w:p>
      <w:pPr>
        <w:pStyle w:val="848"/>
        <w:ind w:firstLine="240"/>
        <w:jc w:val="center"/>
        <w:spacing w:beforeAutospacing="0" w:afterAutospacing="0" w:line="0" w:lineRule="atLeast"/>
        <w:rPr>
          <w:highlight w:val="none"/>
        </w:rPr>
      </w:pPr>
      <w:r>
        <w:rPr>
          <w:highlight w:val="none"/>
        </w:rPr>
        <w:t xml:space="preserve"> </w:t>
      </w:r>
      <w:r/>
    </w:p>
    <w:p>
      <w:pPr>
        <w:pStyle w:val="848"/>
        <w:ind w:firstLine="240"/>
        <w:jc w:val="center"/>
        <w:spacing w:beforeAutospacing="0" w:afterAutospacing="0" w:line="0" w:lineRule="atLeast"/>
        <w:rPr>
          <w:highlight w:val="none"/>
        </w:rPr>
      </w:pPr>
      <w:r>
        <w:rPr>
          <w:highlight w:val="none"/>
        </w:rPr>
        <w:t xml:space="preserve"> </w:t>
      </w:r>
      <w:r/>
    </w:p>
    <w:p>
      <w:pPr>
        <w:pStyle w:val="848"/>
        <w:ind w:firstLine="240"/>
        <w:jc w:val="center"/>
        <w:spacing w:beforeAutospacing="0" w:afterAutospacing="0" w:line="0" w:lineRule="atLeast"/>
        <w:rPr>
          <w:highlight w:val="none"/>
        </w:rPr>
      </w:pPr>
      <w:r>
        <w:rPr>
          <w:highlight w:val="none"/>
        </w:rPr>
        <w:t xml:space="preserve"> </w:t>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r>
      <w:r/>
    </w:p>
    <w:p>
      <w:pPr>
        <w:pStyle w:val="848"/>
        <w:ind w:firstLine="240"/>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val="en-US" w:eastAsia="zh-CN"/>
        </w:rPr>
        <w:t xml:space="preserve">响水县公安局</w:t>
      </w:r>
      <w:r>
        <w:rPr>
          <w:rFonts w:hint="eastAsia"/>
          <w:color w:val="auto"/>
          <w:sz w:val="24"/>
          <w:highlight w:val="none"/>
        </w:rPr>
        <w:t xml:space="preserve">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4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4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4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48"/>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48"/>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48"/>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48"/>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48"/>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848"/>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848"/>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w:t>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48"/>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十、残疾人福利性单位声明函（分包号：**）</w:t>
      </w:r>
      <w:r/>
    </w:p>
    <w:p>
      <w:pPr>
        <w:pStyle w:val="84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84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48"/>
        <w:ind w:firstLine="480"/>
        <w:jc w:val="both"/>
        <w:spacing w:beforeAutospacing="0" w:afterAutospacing="0" w:line="0" w:lineRule="atLeast"/>
        <w:rPr>
          <w:highlight w:val="none"/>
        </w:rPr>
      </w:pPr>
      <w:r>
        <w:rPr>
          <w:highlight w:val="none"/>
        </w:rPr>
        <w:t xml:space="preserve"> </w:t>
      </w:r>
      <w:r/>
    </w:p>
    <w:p>
      <w:pPr>
        <w:pStyle w:val="848"/>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备注：1、供应商如不提供此声明函，价格将不做相应扣除。2、中标供应商为残疾人福利单位的，此声明函将随中标结果同时公告，接受社会监督</w:t>
      </w:r>
      <w:r/>
    </w:p>
    <w:p>
      <w:pPr>
        <w:pStyle w:val="848"/>
        <w:ind w:firstLine="624"/>
        <w:jc w:val="both"/>
        <w:spacing w:beforeAutospacing="0" w:afterAutospacing="0" w:line="0" w:lineRule="atLeast"/>
        <w:rPr>
          <w:highlight w:val="none"/>
        </w:rPr>
      </w:pPr>
      <w:r>
        <w:rPr>
          <w:highlight w:val="none"/>
        </w:rPr>
        <w:t xml:space="preserve"> </w:t>
      </w:r>
      <w:r/>
    </w:p>
    <w:p>
      <w:pPr>
        <w:pStyle w:val="848"/>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48"/>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t xml:space="preserve"> </w:t>
      </w:r>
      <w:r/>
    </w:p>
    <w:p>
      <w:pPr>
        <w:rPr>
          <w:spacing w:val="27"/>
          <w:sz w:val="39"/>
          <w:szCs w:val="39"/>
        </w:rPr>
      </w:pPr>
      <w:r>
        <w:rPr>
          <w:spacing w:val="27"/>
          <w:sz w:val="39"/>
          <w:szCs w:val="39"/>
        </w:rPr>
        <w:br w:type="page" w:clear="all"/>
      </w:r>
      <w:r/>
    </w:p>
    <w:p>
      <w:pPr>
        <w:pStyle w:val="843"/>
        <w:ind w:left="1537"/>
        <w:spacing w:before="168" w:line="207" w:lineRule="auto"/>
        <w:rPr>
          <w:spacing w:val="27"/>
          <w:sz w:val="39"/>
          <w:szCs w:val="39"/>
        </w:rPr>
      </w:pPr>
      <w:r>
        <w:rPr>
          <w:spacing w:val="27"/>
          <w:sz w:val="39"/>
          <w:szCs w:val="39"/>
        </w:rPr>
      </w:r>
      <w:r/>
    </w:p>
    <w:p>
      <w:pPr>
        <w:pStyle w:val="848"/>
        <w:ind w:left="0" w:right="0"/>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十一、 关于符合本国产品标准的声明函（采购包号：**）</w:t>
      </w:r>
      <w:r/>
    </w:p>
    <w:p>
      <w:pPr>
        <w:pStyle w:val="848"/>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rPr>
        <w:t xml:space="preserve"> </w:t>
      </w:r>
      <w:r/>
    </w:p>
    <w:p>
      <w:pPr>
        <w:pStyle w:val="848"/>
        <w:ind w:left="0" w:firstLine="420"/>
        <w:jc w:val="both"/>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w:t>
      </w:r>
      <w:r>
        <w:rPr>
          <w:rFonts w:ascii="宋体" w:hAnsi="宋体" w:eastAsia="宋体" w:cs="宋体"/>
          <w:b/>
          <w:bCs/>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vertAlign w:val="superscript"/>
        </w:rPr>
        <w:t xml:space="preserve">1</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vertAlign w:val="superscript"/>
        </w:rPr>
        <w:t xml:space="preserve">2</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 （产品名称1）</w:t>
      </w:r>
      <w:r>
        <w:rPr>
          <w:rFonts w:ascii="宋体" w:hAnsi="宋体" w:eastAsia="宋体" w:cs="宋体"/>
          <w:b/>
          <w:bCs/>
          <w:color w:val="auto"/>
          <w:sz w:val="24"/>
          <w:szCs w:val="24"/>
          <w:u w:val="single"/>
          <w:shd w:val="clear" w:color="auto" w:fill="ffffff"/>
        </w:rPr>
        <w:t xml:space="preserve"> </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strike/>
          <w:color w:val="auto"/>
          <w:sz w:val="24"/>
          <w:szCs w:val="24"/>
          <w:shd w:val="clear" w:color="auto" w:fill="ffffff"/>
          <w:vertAlign w:val="superscript"/>
        </w:rPr>
        <w:t xml:space="preserve">3</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strike/>
          <w:color w:val="auto"/>
          <w:sz w:val="24"/>
          <w:szCs w:val="24"/>
          <w:shd w:val="clear" w:color="auto" w:fill="ffffff"/>
          <w:vertAlign w:val="superscript"/>
        </w:rPr>
        <w:t xml:space="preserve">4</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strike/>
          <w:color w:val="auto"/>
          <w:sz w:val="24"/>
          <w:szCs w:val="24"/>
          <w:shd w:val="clear" w:color="auto" w:fill="ffffff"/>
          <w:vertAlign w:val="superscript"/>
        </w:rPr>
        <w:t xml:space="preserve">5</w:t>
      </w:r>
      <w:r>
        <w:rPr>
          <w:rFonts w:ascii="宋体" w:hAnsi="宋体" w:eastAsia="宋体" w:cs="宋体"/>
          <w:b/>
          <w:bCs/>
          <w:color w:val="auto"/>
          <w:sz w:val="24"/>
          <w:szCs w:val="24"/>
          <w:shd w:val="clear" w:color="auto" w:fill="ffffff"/>
        </w:rPr>
        <w:t xml:space="preserve">在中国境内完成。</w:t>
      </w:r>
      <w:r/>
    </w:p>
    <w:p>
      <w:pPr>
        <w:pStyle w:val="84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w:t>
      </w:r>
      <w:r>
        <w:rPr>
          <w:rFonts w:ascii="宋体" w:hAnsi="宋体" w:eastAsia="宋体" w:cs="宋体"/>
          <w:b/>
          <w:bCs/>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，生产厂为</w:t>
      </w:r>
      <w:r>
        <w:rPr>
          <w:rFonts w:ascii="宋体" w:hAnsi="宋体" w:eastAsia="宋体" w:cs="宋体"/>
          <w:b/>
          <w:bCs/>
          <w:color w:val="auto"/>
          <w:sz w:val="24"/>
          <w:szCs w:val="24"/>
          <w:u w:val="single"/>
          <w:shd w:val="clear" w:color="auto" w:fill="ffffff"/>
        </w:rPr>
        <w:t xml:space="preserve">（厂名）</w:t>
      </w:r>
      <w:r>
        <w:rPr>
          <w:rFonts w:ascii="宋体" w:hAnsi="宋体" w:eastAsia="宋体" w:cs="宋体"/>
          <w:b/>
          <w:bCs/>
          <w:color w:val="auto"/>
          <w:sz w:val="24"/>
          <w:szCs w:val="24"/>
          <w:shd w:val="clear" w:color="auto" w:fill="ffffff"/>
        </w:rPr>
        <w:t xml:space="preserve">，厂址为</w:t>
      </w:r>
      <w:r>
        <w:rPr>
          <w:rFonts w:ascii="宋体" w:hAnsi="宋体" w:eastAsia="宋体" w:cs="宋体"/>
          <w:b/>
          <w:bCs/>
          <w:color w:val="auto"/>
          <w:sz w:val="24"/>
          <w:szCs w:val="24"/>
          <w:u w:val="single"/>
          <w:shd w:val="clear" w:color="auto" w:fill="ffffff"/>
        </w:rPr>
        <w:t xml:space="preserve">（生产厂址）</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的中国境内生产的组件成本占比≥</w:t>
      </w:r>
      <w:r>
        <w:rPr>
          <w:rFonts w:ascii="宋体" w:hAnsi="宋体" w:eastAsia="宋体" w:cs="宋体"/>
          <w:b/>
          <w:bCs/>
          <w:strike/>
          <w:color w:val="auto"/>
          <w:sz w:val="24"/>
          <w:szCs w:val="24"/>
          <w:u w:val="single"/>
          <w:shd w:val="clear" w:color="auto" w:fill="ffffff"/>
        </w:rPr>
        <w:t xml:space="preserve">（规定比例）</w:t>
      </w:r>
      <w:r>
        <w:rPr>
          <w:rFonts w:ascii="宋体" w:hAnsi="宋体" w:eastAsia="宋体" w:cs="宋体"/>
          <w:b/>
          <w:bCs/>
          <w:color w:val="auto"/>
          <w:sz w:val="24"/>
          <w:szCs w:val="24"/>
          <w:shd w:val="clear" w:color="auto" w:fill="ffffff"/>
        </w:rPr>
        <w:t xml:space="preserve">。</w:t>
      </w:r>
      <w:r>
        <w:rPr>
          <w:rFonts w:ascii="宋体" w:hAnsi="宋体" w:eastAsia="宋体" w:cs="宋体"/>
          <w:b/>
          <w:bCs/>
          <w:strike/>
          <w:color w:val="auto"/>
          <w:sz w:val="24"/>
          <w:szCs w:val="24"/>
          <w:u w:val="single"/>
          <w:shd w:val="clear" w:color="auto" w:fill="ffffff"/>
        </w:rPr>
        <w:t xml:space="preserve">（产品名称2）</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（关键组件）</w:t>
      </w:r>
      <w:r>
        <w:rPr>
          <w:rFonts w:ascii="宋体" w:hAnsi="宋体" w:eastAsia="宋体" w:cs="宋体"/>
          <w:b/>
          <w:bCs/>
          <w:color w:val="auto"/>
          <w:sz w:val="24"/>
          <w:szCs w:val="24"/>
          <w:shd w:val="clear" w:color="auto" w:fill="ffffff"/>
        </w:rPr>
        <w:t xml:space="preserve">在中国境内生产。</w:t>
      </w:r>
      <w:r>
        <w:rPr>
          <w:rFonts w:ascii="宋体" w:hAnsi="宋体" w:eastAsia="宋体" w:cs="宋体"/>
          <w:b/>
          <w:bCs/>
          <w:strike/>
          <w:color w:val="auto"/>
          <w:sz w:val="24"/>
          <w:szCs w:val="24"/>
          <w:u w:val="single"/>
          <w:shd w:val="clear" w:color="auto" w:fill="ffffff"/>
        </w:rPr>
        <w:t xml:space="preserve">（产品名称1）</w:t>
      </w:r>
      <w:r>
        <w:rPr>
          <w:rFonts w:ascii="宋体" w:hAnsi="宋体" w:eastAsia="宋体" w:cs="宋体"/>
          <w:b/>
          <w:bCs/>
          <w:color w:val="auto"/>
          <w:sz w:val="24"/>
          <w:szCs w:val="24"/>
          <w:shd w:val="clear" w:color="auto" w:fill="ffffff"/>
        </w:rPr>
        <w:t xml:space="preserve">的</w:t>
      </w:r>
      <w:r>
        <w:rPr>
          <w:rFonts w:ascii="宋体" w:hAnsi="宋体" w:eastAsia="宋体" w:cs="宋体"/>
          <w:b/>
          <w:bCs/>
          <w:strike/>
          <w:color w:val="auto"/>
          <w:sz w:val="24"/>
          <w:szCs w:val="24"/>
          <w:u w:val="single"/>
          <w:shd w:val="clear" w:color="auto" w:fill="ffffff"/>
        </w:rPr>
        <w:t xml:space="preserve">（关键工序）</w:t>
      </w:r>
      <w:r>
        <w:rPr>
          <w:rFonts w:ascii="宋体" w:hAnsi="宋体" w:eastAsia="宋体" w:cs="宋体"/>
          <w:b/>
          <w:bCs/>
          <w:color w:val="auto"/>
          <w:sz w:val="24"/>
          <w:szCs w:val="24"/>
          <w:shd w:val="clear" w:color="auto" w:fill="ffffff"/>
        </w:rPr>
        <w:t xml:space="preserve">在中国境内完成。</w:t>
      </w:r>
      <w:r/>
    </w:p>
    <w:p>
      <w:pPr>
        <w:pStyle w:val="84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w:t>
      </w:r>
      <w:r/>
    </w:p>
    <w:p>
      <w:pPr>
        <w:pStyle w:val="848"/>
        <w:ind w:left="0" w:firstLine="4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本公司（单位）对上述声明内容的真实性负责。如有虚假，愿承担相应法律责任。</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rPr>
        <w:t xml:space="preserve"> </w:t>
      </w:r>
      <w:r/>
    </w:p>
    <w:p>
      <w:pPr>
        <w:pStyle w:val="848"/>
        <w:ind w:left="0" w:right="480" w:firstLine="3720"/>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公司（单位）名称（盖章）：　</w:t>
      </w:r>
      <w:r/>
    </w:p>
    <w:p>
      <w:pPr>
        <w:pStyle w:val="848"/>
        <w:jc w:val="center"/>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                日期：　   年　  月　  日         </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__________________</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1.产品如有型号，请在“产品名称”栏一并填写。</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2.生产厂名与厂址应与生产厂营业执照载明的相关信息保持一致。</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3.该产品的中国境内生产的组件成本占比相关要求实施前，“规定比例”栏可不填，下同。</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4.该产品的关键组件要求实施前，“关键组件”栏可不填，下同。</w:t>
      </w:r>
      <w:r/>
    </w:p>
    <w:p>
      <w:pPr>
        <w:pStyle w:val="848"/>
        <w:jc w:val="both"/>
        <w:keepLines w:val="0"/>
        <w:keepNext w:val="0"/>
        <w:spacing w:before="30" w:beforeAutospacing="0" w:after="3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5.该产品的关键工序要求实施前，“关键工序”栏可不填，下同。</w:t>
      </w:r>
      <w:r/>
    </w:p>
    <w:p>
      <w:pPr>
        <w:pStyle w:val="848"/>
        <w:jc w:val="both"/>
        <w:keepLines w:val="0"/>
        <w:keepNext w:val="0"/>
        <w:spacing w:before="30" w:beforeAutospacing="0" w:after="30" w:afterAutospacing="0"/>
        <w:widowControl w:val="off"/>
        <w:rPr>
          <w:rFonts w:ascii="宋体" w:hAnsi="宋体" w:eastAsia="宋体" w:cs="宋体"/>
          <w:b/>
          <w:bCs/>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shd w:val="clear" w:color="auto" w:fill="ffffff"/>
        </w:rPr>
        <w:t xml:space="preserve">6.用</w:t>
      </w:r>
      <w:r>
        <w:rPr>
          <w:rFonts w:hint="eastAsia" w:ascii="宋体" w:hAnsi="宋体" w:eastAsia="宋体" w:cs="宋体"/>
          <w:b/>
          <w:bCs/>
          <w:color w:val="auto"/>
          <w:sz w:val="24"/>
          <w:szCs w:val="24"/>
          <w:shd w:val="clear" w:color="auto" w:fill="ffffff"/>
          <w:lang w:val="en-US" w:eastAsia="zh-CN"/>
        </w:rPr>
        <w:t xml:space="preserve">横</w:t>
      </w:r>
      <w:r>
        <w:rPr>
          <w:rFonts w:ascii="宋体" w:hAnsi="宋体" w:eastAsia="宋体" w:cs="宋体"/>
          <w:b/>
          <w:bCs/>
          <w:color w:val="auto"/>
          <w:sz w:val="24"/>
          <w:szCs w:val="24"/>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48"/>
        <w:jc w:val="both"/>
        <w:keepLines w:val="0"/>
        <w:keepNext w:val="0"/>
        <w:spacing w:before="30" w:beforeAutospacing="0" w:after="30" w:afterAutospacing="0"/>
        <w:widowControl w:val="off"/>
        <w:rPr>
          <w:rFonts w:hint="default" w:ascii="宋体" w:hAnsi="宋体" w:eastAsia="宋体" w:cs="宋体"/>
          <w:b/>
          <w:bCs/>
          <w:color w:val="auto"/>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848"/>
        <w:jc w:val="center"/>
        <w:spacing w:beforeAutospacing="0" w:afterAutospacing="0" w:line="0" w:lineRule="atLeast"/>
        <w:rPr>
          <w:highlight w:val="none"/>
        </w:rPr>
      </w:pPr>
      <w:r>
        <w:rPr>
          <w:highlight w:val="none"/>
        </w:rPr>
      </w:r>
      <w:r>
        <w:rPr>
          <w:highlight w:val="none"/>
        </w:rPr>
      </w:r>
      <w:r/>
    </w:p>
    <w:p>
      <w:pPr>
        <w:pStyle w:val="848"/>
        <w:jc w:val="center"/>
        <w:spacing w:beforeAutospacing="0" w:afterAutospacing="0" w:line="0" w:lineRule="atLeast"/>
        <w:rPr>
          <w:highlight w:val="none"/>
        </w:rPr>
      </w:pPr>
      <w:r>
        <w:rPr>
          <w:highlight w:val="none"/>
        </w:rPr>
      </w:r>
      <w:r>
        <w:rPr>
          <w:highlight w:val="none"/>
        </w:rPr>
      </w:r>
      <w:r/>
    </w:p>
    <w:p>
      <w:pPr>
        <w:pStyle w:val="848"/>
        <w:jc w:val="center"/>
        <w:spacing w:beforeAutospacing="0" w:afterAutospacing="0" w:line="0" w:lineRule="atLeast"/>
        <w:rPr>
          <w:highlight w:val="none"/>
        </w:rPr>
      </w:pPr>
      <w:r>
        <w:rPr>
          <w:highlight w:val="none"/>
        </w:rPr>
        <w:t xml:space="preserve"> </w:t>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highlight w:val="none"/>
        </w:rPr>
      </w:r>
      <w:r/>
    </w:p>
    <w:p>
      <w:pPr>
        <w:pStyle w:val="848"/>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、联合体协议（参考格式）（分包号：**）</w:t>
      </w:r>
      <w:r/>
    </w:p>
    <w:p>
      <w:pPr>
        <w:pStyle w:val="848"/>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8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val="en-US" w:eastAsia="zh-CN"/>
        </w:rPr>
        <w:t xml:space="preserve">响水县公安局</w:t>
      </w:r>
      <w:r>
        <w:rPr>
          <w:rFonts w:hint="eastAsia" w:ascii="宋体" w:hAnsi="宋体" w:eastAsia="宋体" w:cs="宋体"/>
          <w:color w:val="000000"/>
          <w:highlight w:val="none"/>
        </w:rPr>
        <w:t xml:space="preserve">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8"/>
        <w:ind w:firstLine="645"/>
        <w:jc w:val="both"/>
        <w:spacing w:beforeAutospacing="0" w:afterAutospacing="0" w:line="0" w:lineRule="atLeast"/>
        <w:rPr>
          <w:highlight w:val="none"/>
        </w:rPr>
      </w:pPr>
      <w:r>
        <w:rPr>
          <w:highlight w:val="none"/>
        </w:rPr>
        <w:t xml:space="preserve"> </w:t>
      </w:r>
      <w:r/>
    </w:p>
    <w:p>
      <w:pPr>
        <w:pStyle w:val="8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848"/>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848"/>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日期：</w:t>
      </w:r>
      <w:r/>
    </w:p>
    <w:p>
      <w:pPr>
        <w:pStyle w:val="848"/>
        <w:ind w:firstLine="645"/>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rPr>
          <w:highlight w:val="none"/>
        </w:rPr>
      </w:r>
      <w:r/>
    </w:p>
    <w:p>
      <w:pPr>
        <w:pStyle w:val="848"/>
        <w:jc w:val="both"/>
        <w:spacing w:beforeAutospacing="0" w:afterAutospacing="0" w:line="0" w:lineRule="atLeast"/>
        <w:rPr>
          <w:highlight w:val="none"/>
        </w:rPr>
      </w:pPr>
      <w:r>
        <w:rPr>
          <w:highlight w:val="none"/>
        </w:rPr>
      </w: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t xml:space="preserve"> </w:t>
      </w:r>
      <w:r/>
    </w:p>
    <w:p>
      <w:pPr>
        <w:pStyle w:val="848"/>
        <w:jc w:val="both"/>
        <w:spacing w:beforeAutospacing="0" w:afterAutospacing="0" w:line="0" w:lineRule="atLeast"/>
        <w:rPr>
          <w:highlight w:val="none"/>
        </w:rPr>
      </w:pPr>
      <w:r>
        <w:rPr>
          <w:highlight w:val="none"/>
        </w:rPr>
      </w:r>
      <w:r/>
    </w:p>
    <w:p>
      <w:pPr>
        <w:pStyle w:val="848"/>
        <w:jc w:val="both"/>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、投标分项报价表（分包号：***）</w:t>
      </w:r>
      <w:r/>
    </w:p>
    <w:tbl>
      <w:tblPr>
        <w:tblStyle w:val="841"/>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8"/>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8"/>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8"/>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48"/>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rPr>
              <w:t xml:space="preserve">%。</w:t>
            </w:r>
            <w:r/>
          </w:p>
        </w:tc>
      </w:tr>
    </w:tbl>
    <w:p>
      <w:pPr>
        <w:pStyle w:val="84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848"/>
        <w:numPr>
          <w:ilvl w:val="0"/>
          <w:numId w:val="3"/>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48"/>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48"/>
        <w:jc w:val="both"/>
        <w:spacing w:beforeAutospacing="0" w:afterAutospacing="0"/>
        <w:rPr>
          <w:highlight w:val="none"/>
          <w:shd w:val="clear" w:color="auto" w:fill="auto"/>
        </w:rPr>
      </w:pPr>
      <w:r>
        <w:rPr>
          <w:rFonts w:hint="eastAsia" w:ascii="宋体" w:hAnsi="宋体" w:eastAsia="宋体" w:cs="宋体"/>
          <w:color w:val="auto"/>
          <w:highlight w:val="none"/>
          <w:shd w:val="clear" w:color="auto" w:fill="auto"/>
        </w:rPr>
        <w:t xml:space="preserve">（备注：该表仅适用于项目采用货币报价的情形。项目采用</w:t>
      </w:r>
      <w:r>
        <w:rPr>
          <w:rFonts w:hint="eastAsia" w:ascii="宋体" w:hAnsi="宋体" w:eastAsia="宋体" w:cs="宋体"/>
          <w:color w:val="000000"/>
          <w:highlight w:val="none"/>
          <w:shd w:val="clear" w:color="auto" w:fill="auto"/>
        </w:rPr>
        <w:t xml:space="preserve">折扣率报价的，如需要填写投标分项报价表，请项目经办人自行设计表格。招标文件定稿后该备注删除。）</w:t>
      </w:r>
      <w:r/>
    </w:p>
    <w:p>
      <w:pPr>
        <w:pStyle w:val="848"/>
        <w:jc w:val="both"/>
        <w:spacing w:beforeAutospacing="0" w:afterAutospacing="0"/>
        <w:rPr>
          <w:highlight w:val="none"/>
          <w:shd w:val="clear" w:color="auto" w:fill="auto"/>
        </w:rPr>
      </w:pPr>
      <w:r>
        <w:rPr>
          <w:highlight w:val="none"/>
          <w:shd w:val="clear" w:color="auto" w:fill="auto"/>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、技术要求响应及偏离表（分包号：**）</w:t>
      </w:r>
      <w:r/>
    </w:p>
    <w:tbl>
      <w:tblPr>
        <w:tblStyle w:val="84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4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bl>
    <w:p>
      <w:pPr>
        <w:pStyle w:val="84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t xml:space="preserve"> </w:t>
      </w:r>
      <w:r/>
    </w:p>
    <w:p>
      <w:pPr>
        <w:pStyle w:val="848"/>
        <w:jc w:val="both"/>
        <w:spacing w:beforeAutospacing="0" w:afterAutospacing="0"/>
        <w:rPr>
          <w:highlight w:val="none"/>
        </w:rPr>
      </w:pPr>
      <w:r>
        <w:rPr>
          <w:highlight w:val="none"/>
        </w:rPr>
      </w:r>
      <w:r>
        <w:rPr>
          <w:highlight w:val="none"/>
        </w:rPr>
      </w:r>
      <w:r/>
    </w:p>
    <w:p>
      <w:pPr>
        <w:pStyle w:val="848"/>
        <w:jc w:val="both"/>
        <w:spacing w:beforeAutospacing="0" w:afterAutospacing="0"/>
        <w:rPr>
          <w:highlight w:val="none"/>
        </w:rPr>
      </w:pPr>
      <w:r>
        <w:rPr>
          <w:highlight w:val="none"/>
        </w:rPr>
      </w:r>
      <w:r>
        <w:rPr>
          <w:highlight w:val="none"/>
        </w:rPr>
      </w:r>
      <w:r/>
    </w:p>
    <w:p>
      <w:pPr>
        <w:pStyle w:val="848"/>
        <w:jc w:val="both"/>
        <w:spacing w:beforeAutospacing="0" w:afterAutospacing="0"/>
        <w:rPr>
          <w:highlight w:val="none"/>
        </w:rPr>
      </w:pPr>
      <w:r>
        <w:rPr>
          <w:highlight w:val="none"/>
        </w:rPr>
        <w:t xml:space="preserve"> </w:t>
      </w:r>
      <w:r/>
    </w:p>
    <w:p>
      <w:pPr>
        <w:pStyle w:val="848"/>
        <w:jc w:val="center"/>
        <w:spacing w:beforeAutospacing="0" w:afterAutospacing="0"/>
        <w:rPr>
          <w:highlight w:val="none"/>
        </w:rPr>
      </w:pPr>
      <w:r/>
      <w:bookmarkStart w:id="190"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、商务要求响应及偏离表（分包号：**）</w:t>
      </w:r>
      <w:r/>
    </w:p>
    <w:tbl>
      <w:tblPr>
        <w:tblStyle w:val="84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bookmarkStart w:id="191" w:name="_Hlt26671372"/>
            <w:r/>
            <w:bookmarkStart w:id="192" w:name="_Hlt26782999"/>
            <w:r/>
            <w:bookmarkStart w:id="193" w:name="_Hlt26955064"/>
            <w:r/>
            <w:bookmarkStart w:id="194" w:name="_Hlt26671343"/>
            <w:r/>
            <w:bookmarkStart w:id="195" w:name="_Hlt26609391"/>
            <w:r/>
            <w:bookmarkStart w:id="196" w:name="_Hlt24879081"/>
            <w:r/>
            <w:bookmarkStart w:id="197" w:name="_Hlt26955056"/>
            <w:r/>
            <w:bookmarkStart w:id="198" w:name="_Hlt26580838"/>
            <w:r>
              <w:rPr>
                <w:rFonts w:hint="eastAsia" w:ascii="宋体" w:hAnsi="宋体" w:eastAsia="宋体" w:cs="宋体"/>
                <w:color w:val="000000"/>
                <w:highlight w:val="none"/>
              </w:rPr>
              <w:t xml:space="preserve">序号</w:t>
            </w:r>
            <w:bookmarkEnd w:id="191"/>
            <w:r/>
            <w:bookmarkEnd w:id="192"/>
            <w:r/>
            <w:bookmarkEnd w:id="193"/>
            <w:r/>
            <w:bookmarkEnd w:id="194"/>
            <w:r/>
            <w:bookmarkEnd w:id="195"/>
            <w:r/>
            <w:bookmarkEnd w:id="196"/>
            <w:r/>
            <w:bookmarkEnd w:id="197"/>
            <w:r/>
            <w:bookmarkEnd w:id="198"/>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4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8"/>
              <w:jc w:val="center"/>
              <w:spacing w:beforeAutospacing="0" w:afterAutospacing="0"/>
              <w:rPr>
                <w:highlight w:val="none"/>
              </w:rPr>
            </w:pPr>
            <w:r>
              <w:rPr>
                <w:highlight w:val="none"/>
              </w:rPr>
              <w:t xml:space="preserve"> </w:t>
            </w:r>
            <w:r/>
          </w:p>
        </w:tc>
      </w:tr>
    </w:tbl>
    <w:p>
      <w:pPr>
        <w:pStyle w:val="84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48"/>
        <w:jc w:val="both"/>
        <w:spacing w:beforeAutospacing="0" w:afterAutospacing="0" w:line="480" w:lineRule="auto"/>
        <w:rPr>
          <w:highlight w:val="none"/>
        </w:rPr>
      </w:pPr>
      <w:r>
        <w:rPr>
          <w:highlight w:val="none"/>
        </w:rPr>
        <w:t xml:space="preserve"> </w:t>
      </w:r>
      <w:r/>
    </w:p>
    <w:p>
      <w:pPr>
        <w:pStyle w:val="848"/>
        <w:jc w:val="both"/>
        <w:spacing w:beforeAutospacing="0" w:afterAutospacing="0" w:line="480" w:lineRule="auto"/>
        <w:rPr>
          <w:highlight w:val="none"/>
        </w:rPr>
      </w:pPr>
      <w:r>
        <w:rPr>
          <w:highlight w:val="none"/>
        </w:rPr>
        <w:t xml:space="preserve"> </w:t>
      </w:r>
      <w:r/>
    </w:p>
    <w:p>
      <w:pPr>
        <w:pStyle w:val="848"/>
        <w:jc w:val="center"/>
        <w:spacing w:beforeAutospacing="0" w:afterAutospacing="0"/>
        <w:rPr>
          <w:highlight w:val="none"/>
        </w:rPr>
      </w:pPr>
      <w:r/>
      <w:bookmarkStart w:id="199" w:name="_Hlt26609389"/>
      <w:r/>
      <w:bookmarkStart w:id="200" w:name="_Hlt26955066"/>
      <w:r/>
      <w:bookmarkStart w:id="201" w:name="_Toc462564146"/>
      <w:r/>
      <w:bookmarkStart w:id="202" w:name="_Hlt26671374"/>
      <w:r/>
      <w:bookmarkStart w:id="203" w:name="_格式2__法定代表人授权书"/>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rPr>
      </w:pPr>
      <w:r>
        <w:rPr>
          <w:highlight w:val="none"/>
        </w:rPr>
      </w:r>
      <w:r>
        <w:rPr>
          <w:highlight w:val="none"/>
        </w:rPr>
      </w:r>
      <w:r/>
    </w:p>
    <w:p>
      <w:pPr>
        <w:pStyle w:val="848"/>
        <w:jc w:val="center"/>
        <w:spacing w:beforeAutospacing="0" w:afterAutospacing="0"/>
        <w:rPr>
          <w:highlight w:val="none"/>
        </w:rPr>
      </w:pPr>
      <w:r>
        <w:rPr>
          <w:highlight w:val="none"/>
        </w:rPr>
      </w:r>
      <w:r>
        <w:rPr>
          <w:highlight w:val="none"/>
        </w:rPr>
      </w:r>
      <w:r/>
    </w:p>
    <w:p>
      <w:pPr>
        <w:pStyle w:val="848"/>
        <w:jc w:val="center"/>
        <w:spacing w:beforeAutospacing="0" w:afterAutospacing="0"/>
        <w:rPr>
          <w:highlight w:val="none"/>
        </w:rPr>
      </w:pPr>
      <w:r>
        <w:rPr>
          <w:highlight w:val="none"/>
        </w:rPr>
        <w:t xml:space="preserve"> </w:t>
      </w:r>
      <w:r/>
    </w:p>
    <w:p>
      <w:pPr>
        <w:pStyle w:val="848"/>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六</w:t>
      </w:r>
      <w:r>
        <w:rPr>
          <w:rFonts w:hint="eastAsia" w:ascii="黑体" w:hAnsi="宋体" w:eastAsia="黑体" w:cs="黑体"/>
          <w:b/>
          <w:i/>
          <w:color w:val="000000"/>
          <w:sz w:val="32"/>
          <w:szCs w:val="32"/>
          <w:highlight w:val="none"/>
          <w:u w:val="single"/>
        </w:rPr>
        <w:t xml:space="preserve">、开标一览表</w:t>
      </w:r>
      <w:r/>
    </w:p>
    <w:p>
      <w:pPr>
        <w:pStyle w:val="848"/>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48"/>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48"/>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848"/>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841"/>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8"/>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8"/>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48"/>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48"/>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48"/>
              <w:spacing w:beforeAutospacing="0" w:afterAutospacing="0" w:line="0" w:lineRule="atLeast"/>
              <w:rPr>
                <w:highlight w:val="none"/>
              </w:rPr>
            </w:pPr>
            <w:r>
              <w:rPr>
                <w:highlight w:val="none"/>
              </w:rPr>
              <w:t xml:space="preserve"> </w:t>
            </w:r>
            <w:r/>
          </w:p>
        </w:tc>
      </w:tr>
    </w:tbl>
    <w:p>
      <w:pPr>
        <w:pStyle w:val="848"/>
        <w:jc w:val="both"/>
        <w:spacing w:beforeAutospacing="0" w:afterAutospacing="0"/>
        <w:rPr>
          <w:highlight w:val="none"/>
        </w:rPr>
      </w:pPr>
      <w:r>
        <w:rPr>
          <w:highlight w:val="none"/>
        </w:rPr>
        <w:t xml:space="preserve"> </w:t>
      </w:r>
      <w:r/>
    </w:p>
    <w:p>
      <w:pPr>
        <w:pStyle w:val="848"/>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48"/>
        <w:jc w:val="both"/>
        <w:spacing w:beforeAutospacing="0" w:afterAutospacing="0"/>
        <w:rPr>
          <w:highlight w:val="none"/>
        </w:rPr>
      </w:pPr>
      <w:r>
        <w:rPr>
          <w:highlight w:val="none"/>
        </w:rPr>
        <w:t xml:space="preserve"> </w:t>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p>
    <w:p>
      <w:pPr>
        <w:pStyle w:val="848"/>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rFonts w:ascii="宋体" w:hAnsi="宋体" w:eastAsia="宋体" w:cs="宋体"/>
          <w:sz w:val="24"/>
          <w:highlight w:val="none"/>
        </w:rPr>
      </w:pPr>
      <w:r>
        <w:rPr>
          <w:highlight w:val="none"/>
        </w:rPr>
        <w:tab/>
      </w: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、技术方案、服务承诺、培训承诺等</w:t>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rPr>
          <w:rFonts w:ascii="宋体" w:hAnsi="宋体" w:eastAsia="宋体" w:cs="宋体"/>
          <w:b/>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848"/>
        <w:jc w:val="left"/>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48"/>
        <w:jc w:val="center"/>
        <w:spacing w:beforeAutospacing="0" w:afterAutospacing="0"/>
        <w:rPr>
          <w:highlight w:val="none"/>
        </w:rPr>
      </w:pPr>
      <w:r>
        <w:rPr>
          <w:highlight w:val="none"/>
        </w:rPr>
      </w:r>
      <w:r>
        <w:rPr>
          <w:highlight w:val="none"/>
        </w:rPr>
      </w:r>
      <w:r/>
    </w:p>
    <w:p>
      <w:pPr>
        <w:pStyle w:val="848"/>
        <w:jc w:val="center"/>
        <w:spacing w:beforeAutospacing="0" w:afterAutospacing="0"/>
        <w:rPr>
          <w:highlight w:val="none"/>
        </w:rPr>
      </w:pPr>
      <w:r>
        <w:rPr>
          <w:highlight w:val="none"/>
        </w:rPr>
      </w:r>
      <w:bookmarkEnd w:id="7"/>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157"/>
      <w:r/>
      <w:bookmarkEnd w:id="180"/>
      <w:r/>
      <w:bookmarkEnd w:id="183"/>
      <w:r/>
      <w:bookmarkEnd w:id="184"/>
      <w:r/>
      <w:bookmarkEnd w:id="185"/>
      <w:r/>
      <w:bookmarkEnd w:id="186"/>
      <w:r/>
      <w:bookmarkEnd w:id="187"/>
      <w:r/>
      <w:bookmarkEnd w:id="188"/>
      <w:r/>
      <w:bookmarkEnd w:id="189"/>
      <w:r/>
      <w:bookmarkEnd w:id="190"/>
      <w:r/>
      <w:bookmarkEnd w:id="199"/>
      <w:r/>
      <w:bookmarkEnd w:id="200"/>
      <w:r/>
      <w:bookmarkEnd w:id="201"/>
      <w:r/>
      <w:bookmarkEnd w:id="202"/>
      <w:r/>
      <w:bookmarkEnd w:id="203"/>
      <w:r/>
      <w:r/>
    </w:p>
    <w:p>
      <w:pPr>
        <w:pStyle w:val="848"/>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48"/>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48"/>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48"/>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48"/>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48"/>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方正仿宋_GBK">
    <w:panose1 w:val="020B0503020202020204"/>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66"/>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5">
    <w:name w:val="Heading 1 Char"/>
    <w:basedOn w:val="840"/>
    <w:link w:val="837"/>
    <w:uiPriority w:val="9"/>
    <w:rPr>
      <w:rFonts w:ascii="Arial" w:hAnsi="Arial" w:eastAsia="Arial" w:cs="Arial"/>
      <w:sz w:val="40"/>
      <w:szCs w:val="40"/>
    </w:rPr>
  </w:style>
  <w:style w:type="character" w:styleId="666">
    <w:name w:val="Heading 2 Char"/>
    <w:basedOn w:val="840"/>
    <w:link w:val="838"/>
    <w:uiPriority w:val="9"/>
    <w:rPr>
      <w:rFonts w:ascii="Arial" w:hAnsi="Arial" w:eastAsia="Arial" w:cs="Arial"/>
      <w:sz w:val="34"/>
    </w:rPr>
  </w:style>
  <w:style w:type="character" w:styleId="667">
    <w:name w:val="Heading 3 Char"/>
    <w:basedOn w:val="840"/>
    <w:link w:val="839"/>
    <w:uiPriority w:val="9"/>
    <w:rPr>
      <w:rFonts w:ascii="Arial" w:hAnsi="Arial" w:eastAsia="Arial" w:cs="Arial"/>
      <w:sz w:val="30"/>
      <w:szCs w:val="30"/>
    </w:rPr>
  </w:style>
  <w:style w:type="paragraph" w:styleId="668">
    <w:name w:val="Heading 4"/>
    <w:basedOn w:val="836"/>
    <w:next w:val="836"/>
    <w:link w:val="669"/>
    <w:uiPriority w:val="9"/>
    <w:unhideWhenUsed/>
    <w:qFormat/>
    <w:pPr>
      <w:keepLines/>
      <w:keepNext/>
      <w:spacing w:before="320" w:after="200"/>
      <w:outlineLvl w:val="3"/>
    </w:pPr>
    <w:rPr>
      <w:rFonts w:ascii="Arial" w:hAnsi="Arial" w:eastAsia="Arial" w:cs="Arial"/>
      <w:b/>
      <w:bCs/>
      <w:sz w:val="26"/>
      <w:szCs w:val="26"/>
    </w:rPr>
  </w:style>
  <w:style w:type="character" w:styleId="669">
    <w:name w:val="Heading 4 Char"/>
    <w:basedOn w:val="840"/>
    <w:link w:val="668"/>
    <w:uiPriority w:val="9"/>
    <w:rPr>
      <w:rFonts w:ascii="Arial" w:hAnsi="Arial" w:eastAsia="Arial" w:cs="Arial"/>
      <w:b/>
      <w:bCs/>
      <w:sz w:val="26"/>
      <w:szCs w:val="26"/>
    </w:rPr>
  </w:style>
  <w:style w:type="paragraph" w:styleId="670">
    <w:name w:val="Heading 5"/>
    <w:basedOn w:val="836"/>
    <w:next w:val="836"/>
    <w:link w:val="671"/>
    <w:uiPriority w:val="9"/>
    <w:unhideWhenUsed/>
    <w:qFormat/>
    <w:pPr>
      <w:keepLines/>
      <w:keepNext/>
      <w:spacing w:before="320" w:after="200"/>
      <w:outlineLvl w:val="4"/>
    </w:pPr>
    <w:rPr>
      <w:rFonts w:ascii="Arial" w:hAnsi="Arial" w:eastAsia="Arial" w:cs="Arial"/>
      <w:b/>
      <w:bCs/>
      <w:sz w:val="24"/>
      <w:szCs w:val="24"/>
    </w:rPr>
  </w:style>
  <w:style w:type="character" w:styleId="671">
    <w:name w:val="Heading 5 Char"/>
    <w:basedOn w:val="840"/>
    <w:link w:val="670"/>
    <w:uiPriority w:val="9"/>
    <w:rPr>
      <w:rFonts w:ascii="Arial" w:hAnsi="Arial" w:eastAsia="Arial" w:cs="Arial"/>
      <w:b/>
      <w:bCs/>
      <w:sz w:val="24"/>
      <w:szCs w:val="24"/>
    </w:rPr>
  </w:style>
  <w:style w:type="paragraph" w:styleId="672">
    <w:name w:val="Heading 6"/>
    <w:basedOn w:val="836"/>
    <w:next w:val="836"/>
    <w:link w:val="673"/>
    <w:uiPriority w:val="9"/>
    <w:unhideWhenUsed/>
    <w:qFormat/>
    <w:pPr>
      <w:keepLines/>
      <w:keepNext/>
      <w:spacing w:before="320" w:after="200"/>
      <w:outlineLvl w:val="5"/>
    </w:pPr>
    <w:rPr>
      <w:rFonts w:ascii="Arial" w:hAnsi="Arial" w:eastAsia="Arial" w:cs="Arial"/>
      <w:b/>
      <w:bCs/>
      <w:sz w:val="22"/>
      <w:szCs w:val="22"/>
    </w:rPr>
  </w:style>
  <w:style w:type="character" w:styleId="673">
    <w:name w:val="Heading 6 Char"/>
    <w:basedOn w:val="840"/>
    <w:link w:val="672"/>
    <w:uiPriority w:val="9"/>
    <w:rPr>
      <w:rFonts w:ascii="Arial" w:hAnsi="Arial" w:eastAsia="Arial" w:cs="Arial"/>
      <w:b/>
      <w:bCs/>
      <w:sz w:val="22"/>
      <w:szCs w:val="22"/>
    </w:rPr>
  </w:style>
  <w:style w:type="paragraph" w:styleId="674">
    <w:name w:val="Heading 7"/>
    <w:basedOn w:val="836"/>
    <w:next w:val="836"/>
    <w:link w:val="675"/>
    <w:uiPriority w:val="9"/>
    <w:unhideWhenUsed/>
    <w:qFormat/>
    <w:pPr>
      <w:keepLines/>
      <w:keepNext/>
      <w:spacing w:before="320" w:after="200"/>
      <w:outlineLvl w:val="6"/>
    </w:pPr>
    <w:rPr>
      <w:rFonts w:ascii="Arial" w:hAnsi="Arial" w:eastAsia="Arial" w:cs="Arial"/>
      <w:b/>
      <w:bCs/>
      <w:i/>
      <w:iCs/>
      <w:sz w:val="22"/>
      <w:szCs w:val="22"/>
    </w:rPr>
  </w:style>
  <w:style w:type="character" w:styleId="675">
    <w:name w:val="Heading 7 Char"/>
    <w:basedOn w:val="840"/>
    <w:link w:val="674"/>
    <w:uiPriority w:val="9"/>
    <w:rPr>
      <w:rFonts w:ascii="Arial" w:hAnsi="Arial" w:eastAsia="Arial" w:cs="Arial"/>
      <w:b/>
      <w:bCs/>
      <w:i/>
      <w:iCs/>
      <w:sz w:val="22"/>
      <w:szCs w:val="22"/>
    </w:rPr>
  </w:style>
  <w:style w:type="paragraph" w:styleId="676">
    <w:name w:val="Heading 8"/>
    <w:basedOn w:val="836"/>
    <w:next w:val="836"/>
    <w:link w:val="677"/>
    <w:uiPriority w:val="9"/>
    <w:unhideWhenUsed/>
    <w:qFormat/>
    <w:pPr>
      <w:keepLines/>
      <w:keepNext/>
      <w:spacing w:before="320" w:after="200"/>
      <w:outlineLvl w:val="7"/>
    </w:pPr>
    <w:rPr>
      <w:rFonts w:ascii="Arial" w:hAnsi="Arial" w:eastAsia="Arial" w:cs="Arial"/>
      <w:i/>
      <w:iCs/>
      <w:sz w:val="22"/>
      <w:szCs w:val="22"/>
    </w:rPr>
  </w:style>
  <w:style w:type="character" w:styleId="677">
    <w:name w:val="Heading 8 Char"/>
    <w:basedOn w:val="840"/>
    <w:link w:val="676"/>
    <w:uiPriority w:val="9"/>
    <w:rPr>
      <w:rFonts w:ascii="Arial" w:hAnsi="Arial" w:eastAsia="Arial" w:cs="Arial"/>
      <w:i/>
      <w:iCs/>
      <w:sz w:val="22"/>
      <w:szCs w:val="22"/>
    </w:rPr>
  </w:style>
  <w:style w:type="paragraph" w:styleId="678">
    <w:name w:val="Heading 9"/>
    <w:basedOn w:val="836"/>
    <w:next w:val="836"/>
    <w:link w:val="679"/>
    <w:uiPriority w:val="9"/>
    <w:unhideWhenUsed/>
    <w:qFormat/>
    <w:pPr>
      <w:keepLines/>
      <w:keepNext/>
      <w:spacing w:before="320" w:after="200"/>
      <w:outlineLvl w:val="8"/>
    </w:pPr>
    <w:rPr>
      <w:rFonts w:ascii="Arial" w:hAnsi="Arial" w:eastAsia="Arial" w:cs="Arial"/>
      <w:i/>
      <w:iCs/>
      <w:sz w:val="21"/>
      <w:szCs w:val="21"/>
    </w:rPr>
  </w:style>
  <w:style w:type="character" w:styleId="679">
    <w:name w:val="Heading 9 Char"/>
    <w:basedOn w:val="840"/>
    <w:link w:val="678"/>
    <w:uiPriority w:val="9"/>
    <w:rPr>
      <w:rFonts w:ascii="Arial" w:hAnsi="Arial" w:eastAsia="Arial" w:cs="Arial"/>
      <w:i/>
      <w:iCs/>
      <w:sz w:val="21"/>
      <w:szCs w:val="21"/>
    </w:rPr>
  </w:style>
  <w:style w:type="paragraph" w:styleId="680">
    <w:name w:val="List Paragraph"/>
    <w:basedOn w:val="836"/>
    <w:uiPriority w:val="34"/>
    <w:qFormat/>
    <w:pPr>
      <w:contextualSpacing/>
      <w:ind w:left="720"/>
    </w:pPr>
  </w:style>
  <w:style w:type="paragraph" w:styleId="681">
    <w:name w:val="No Spacing"/>
    <w:uiPriority w:val="1"/>
    <w:qFormat/>
    <w:pPr>
      <w:spacing w:before="0" w:after="0" w:line="240" w:lineRule="auto"/>
    </w:pPr>
  </w:style>
  <w:style w:type="paragraph" w:styleId="682">
    <w:name w:val="Title"/>
    <w:basedOn w:val="836"/>
    <w:next w:val="836"/>
    <w:link w:val="683"/>
    <w:uiPriority w:val="10"/>
    <w:qFormat/>
    <w:pPr>
      <w:contextualSpacing/>
      <w:spacing w:before="300" w:after="200"/>
    </w:pPr>
    <w:rPr>
      <w:sz w:val="48"/>
      <w:szCs w:val="48"/>
    </w:rPr>
  </w:style>
  <w:style w:type="character" w:styleId="683">
    <w:name w:val="Title Char"/>
    <w:basedOn w:val="840"/>
    <w:link w:val="682"/>
    <w:uiPriority w:val="10"/>
    <w:rPr>
      <w:sz w:val="48"/>
      <w:szCs w:val="48"/>
    </w:rPr>
  </w:style>
  <w:style w:type="paragraph" w:styleId="684">
    <w:name w:val="Subtitle"/>
    <w:basedOn w:val="836"/>
    <w:next w:val="836"/>
    <w:link w:val="685"/>
    <w:uiPriority w:val="11"/>
    <w:qFormat/>
    <w:pPr>
      <w:spacing w:before="200" w:after="200"/>
    </w:pPr>
    <w:rPr>
      <w:sz w:val="24"/>
      <w:szCs w:val="24"/>
    </w:rPr>
  </w:style>
  <w:style w:type="character" w:styleId="685">
    <w:name w:val="Subtitle Char"/>
    <w:basedOn w:val="840"/>
    <w:link w:val="684"/>
    <w:uiPriority w:val="11"/>
    <w:rPr>
      <w:sz w:val="24"/>
      <w:szCs w:val="24"/>
    </w:rPr>
  </w:style>
  <w:style w:type="paragraph" w:styleId="686">
    <w:name w:val="Quote"/>
    <w:basedOn w:val="836"/>
    <w:next w:val="836"/>
    <w:link w:val="687"/>
    <w:uiPriority w:val="29"/>
    <w:qFormat/>
    <w:pPr>
      <w:ind w:left="720" w:right="720"/>
    </w:pPr>
    <w:rPr>
      <w:i/>
    </w:rPr>
  </w:style>
  <w:style w:type="character" w:styleId="687">
    <w:name w:val="Quote Char"/>
    <w:link w:val="686"/>
    <w:uiPriority w:val="29"/>
    <w:rPr>
      <w:i/>
    </w:rPr>
  </w:style>
  <w:style w:type="paragraph" w:styleId="688">
    <w:name w:val="Intense Quote"/>
    <w:basedOn w:val="836"/>
    <w:next w:val="836"/>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character" w:styleId="690">
    <w:name w:val="Header Char"/>
    <w:basedOn w:val="840"/>
    <w:link w:val="847"/>
    <w:uiPriority w:val="99"/>
  </w:style>
  <w:style w:type="character" w:styleId="691">
    <w:name w:val="Footer Char"/>
    <w:basedOn w:val="840"/>
    <w:link w:val="846"/>
    <w:uiPriority w:val="99"/>
  </w:style>
  <w:style w:type="paragraph" w:styleId="692">
    <w:name w:val="Caption"/>
    <w:basedOn w:val="836"/>
    <w:next w:val="836"/>
    <w:uiPriority w:val="35"/>
    <w:semiHidden/>
    <w:unhideWhenUsed/>
    <w:qFormat/>
    <w:pPr>
      <w:spacing w:line="276" w:lineRule="auto"/>
    </w:pPr>
    <w:rPr>
      <w:b/>
      <w:bCs/>
      <w:color w:val="4f81bd" w:themeColor="accent1"/>
      <w:sz w:val="18"/>
      <w:szCs w:val="18"/>
    </w:rPr>
  </w:style>
  <w:style w:type="character" w:styleId="693">
    <w:name w:val="Caption Char"/>
    <w:basedOn w:val="692"/>
    <w:link w:val="846"/>
    <w:uiPriority w:val="99"/>
  </w:style>
  <w:style w:type="table" w:styleId="694">
    <w:name w:val="Table Grid"/>
    <w:basedOn w:val="84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5">
    <w:name w:val="Table Grid Light"/>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basedOn w:val="8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basedOn w:val="8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basedOn w:val="8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basedOn w:val="8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basedOn w:val="8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basedOn w:val="8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1">
    <w:name w:val="Grid Table 5 Dark - Accent 2"/>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2">
    <w:name w:val="Grid Table 5 Dark - Accent 3"/>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3">
    <w:name w:val="Grid Table 5 Dark- Accent 4"/>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4">
    <w:name w:val="Grid Table 5 Dark - Accent 5"/>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5">
    <w:name w:val="Grid Table 5 Dark - Accent 6"/>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6">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basedOn w:val="8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basedOn w:val="8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basedOn w:val="8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2">
    <w:name w:val="Grid Table 6 Colorful - Accent 6"/>
    <w:basedOn w:val="8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3">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basedOn w:val="8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basedOn w:val="8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basedOn w:val="8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basedOn w:val="8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basedOn w:val="8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basedOn w:val="8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basedOn w:val="84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basedOn w:val="84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basedOn w:val="84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basedOn w:val="84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basedOn w:val="84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basedOn w:val="84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basedOn w:val="8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basedOn w:val="8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basedOn w:val="8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basedOn w:val="8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basedOn w:val="8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basedOn w:val="8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basedOn w:val="8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6">
    <w:name w:val="List Table 3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7">
    <w:name w:val="List Table 3 - Accent 3"/>
    <w:basedOn w:val="8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8">
    <w:name w:val="List Table 3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9">
    <w:name w:val="List Table 3 - Accent 5"/>
    <w:basedOn w:val="8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0">
    <w:name w:val="List Table 3 - Accent 6"/>
    <w:basedOn w:val="8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1">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basedOn w:val="8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3">
    <w:name w:val="List Table 4 - Accent 2"/>
    <w:basedOn w:val="8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4">
    <w:name w:val="List Table 4 - Accent 3"/>
    <w:basedOn w:val="8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5">
    <w:name w:val="List Table 4 - Accent 4"/>
    <w:basedOn w:val="8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6">
    <w:name w:val="List Table 4 - Accent 5"/>
    <w:basedOn w:val="8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7">
    <w:name w:val="List Table 4 - Accent 6"/>
    <w:basedOn w:val="8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8">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basedOn w:val="8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basedOn w:val="8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basedOn w:val="8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basedOn w:val="8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basedOn w:val="8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basedOn w:val="8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basedOn w:val="8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7">
    <w:name w:val="List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8">
    <w:name w:val="List Table 6 Colorful - Accent 3"/>
    <w:basedOn w:val="8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9">
    <w:name w:val="List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0">
    <w:name w:val="List Table 6 Colorful - Accent 5"/>
    <w:basedOn w:val="8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1">
    <w:name w:val="List Table 6 Colorful - Accent 6"/>
    <w:basedOn w:val="8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2">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basedOn w:val="8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4">
    <w:name w:val="List Table 7 Colorful - Accent 2"/>
    <w:basedOn w:val="8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5">
    <w:name w:val="List Table 7 Colorful - Accent 3"/>
    <w:basedOn w:val="8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6">
    <w:name w:val="List Table 7 Colorful - Accent 4"/>
    <w:basedOn w:val="8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7">
    <w:name w:val="List Table 7 Colorful - Accent 5"/>
    <w:basedOn w:val="8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8">
    <w:name w:val="List Table 7 Colorful - Accent 6"/>
    <w:basedOn w:val="8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9">
    <w:name w:val="Lined - Accent"/>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1">
    <w:name w:val="Lined - Accent 2"/>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2">
    <w:name w:val="Lined - Accent 3"/>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3">
    <w:name w:val="Lined - Accent 4"/>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4">
    <w:name w:val="Lined - Accent 5"/>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5">
    <w:name w:val="Lined - Accent 6"/>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6">
    <w:name w:val="Bordered &amp; Lined - Accent"/>
    <w:basedOn w:val="8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basedOn w:val="8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8">
    <w:name w:val="Bordered &amp; Lined - Accent 2"/>
    <w:basedOn w:val="8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9">
    <w:name w:val="Bordered &amp; Lined - Accent 3"/>
    <w:basedOn w:val="8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0">
    <w:name w:val="Bordered &amp; Lined - Accent 4"/>
    <w:basedOn w:val="8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1">
    <w:name w:val="Bordered &amp; Lined - Accent 5"/>
    <w:basedOn w:val="8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2">
    <w:name w:val="Bordered &amp; Lined - Accent 6"/>
    <w:basedOn w:val="8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3">
    <w:name w:val="Bordered"/>
    <w:basedOn w:val="8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0">
    <w:name w:val="Hyperlink"/>
    <w:uiPriority w:val="99"/>
    <w:unhideWhenUsed/>
    <w:rPr>
      <w:color w:val="0000ff" w:themeColor="hyperlink"/>
      <w:u w:val="single"/>
    </w:rPr>
  </w:style>
  <w:style w:type="paragraph" w:styleId="821">
    <w:name w:val="footnote text"/>
    <w:basedOn w:val="836"/>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basedOn w:val="840"/>
    <w:uiPriority w:val="99"/>
    <w:unhideWhenUsed/>
    <w:rPr>
      <w:vertAlign w:val="superscript"/>
    </w:rPr>
  </w:style>
  <w:style w:type="character" w:styleId="824">
    <w:name w:val="Endnote Text Char"/>
    <w:link w:val="845"/>
    <w:uiPriority w:val="99"/>
    <w:rPr>
      <w:sz w:val="20"/>
    </w:rPr>
  </w:style>
  <w:style w:type="paragraph" w:styleId="825">
    <w:name w:val="toc 1"/>
    <w:basedOn w:val="836"/>
    <w:next w:val="836"/>
    <w:uiPriority w:val="39"/>
    <w:unhideWhenUsed/>
    <w:pPr>
      <w:ind w:left="0" w:right="0" w:firstLine="0"/>
      <w:spacing w:after="57"/>
    </w:p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7">
    <w:name w:val="Heading 1"/>
    <w:basedOn w:val="836"/>
    <w:next w:val="836"/>
    <w:uiPriority w:val="0"/>
    <w:qFormat/>
    <w:pPr>
      <w:keepLines/>
      <w:keepNext/>
      <w:spacing w:before="340" w:beforeAutospacing="0" w:after="330" w:afterAutospacing="0" w:line="576" w:lineRule="auto"/>
      <w:outlineLvl w:val="0"/>
    </w:pPr>
    <w:rPr>
      <w:b/>
      <w:sz w:val="44"/>
    </w:rPr>
  </w:style>
  <w:style w:type="paragraph" w:styleId="838">
    <w:name w:val="Heading 2"/>
    <w:basedOn w:val="836"/>
    <w:next w:val="83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39">
    <w:name w:val="Heading 3"/>
    <w:basedOn w:val="836"/>
    <w:next w:val="836"/>
    <w:uiPriority w:val="0"/>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outlineLvl w:val="2"/>
    </w:pPr>
    <w:rPr>
      <w:rFonts w:hint="eastAsia" w:ascii="宋体" w:hAnsi="宋体" w:eastAsia="宋体" w:cs="宋体"/>
      <w:sz w:val="24"/>
      <w:szCs w:val="24"/>
      <w:lang w:val="en-US" w:eastAsia="zh-CN" w:bidi="ar"/>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annotation text"/>
    <w:basedOn w:val="836"/>
    <w:uiPriority w:val="0"/>
    <w:qFormat/>
    <w:pPr>
      <w:jc w:val="left"/>
    </w:pPr>
  </w:style>
  <w:style w:type="paragraph" w:styleId="843">
    <w:name w:val="Body Text"/>
    <w:basedOn w:val="836"/>
    <w:uiPriority w:val="0"/>
    <w:unhideWhenUsed/>
    <w:qFormat/>
    <w:pPr>
      <w:spacing w:after="120"/>
    </w:pPr>
    <w:rPr>
      <w:rFonts w:ascii="Calibri" w:hAnsi="Calibri"/>
      <w:szCs w:val="22"/>
    </w:rPr>
  </w:style>
  <w:style w:type="paragraph" w:styleId="844">
    <w:name w:val="Plain Text"/>
    <w:basedOn w:val="836"/>
    <w:uiPriority w:val="0"/>
    <w:unhideWhenUsed/>
    <w:qFormat/>
    <w:rPr>
      <w:rFonts w:ascii="宋体" w:hAnsi="Courier New" w:cs="Courier New"/>
      <w:szCs w:val="21"/>
    </w:rPr>
  </w:style>
  <w:style w:type="paragraph" w:styleId="845">
    <w:name w:val="endnote text"/>
    <w:basedOn w:val="836"/>
    <w:uiPriority w:val="0"/>
    <w:qFormat/>
    <w:pPr>
      <w:jc w:val="left"/>
    </w:pPr>
  </w:style>
  <w:style w:type="paragraph" w:styleId="846">
    <w:name w:val="Footer"/>
    <w:basedOn w:val="836"/>
    <w:link w:val="855"/>
    <w:uiPriority w:val="0"/>
    <w:qFormat/>
    <w:pPr>
      <w:jc w:val="left"/>
      <w:tabs>
        <w:tab w:val="center" w:pos="4153" w:leader="none"/>
        <w:tab w:val="right" w:pos="8306" w:leader="none"/>
      </w:tabs>
    </w:pPr>
    <w:rPr>
      <w:sz w:val="18"/>
      <w:szCs w:val="18"/>
    </w:rPr>
  </w:style>
  <w:style w:type="paragraph" w:styleId="847">
    <w:name w:val="Header"/>
    <w:basedOn w:val="836"/>
    <w:link w:val="854"/>
    <w:uiPriority w:val="0"/>
    <w:qFormat/>
    <w:pPr>
      <w:jc w:val="center"/>
      <w:tabs>
        <w:tab w:val="center" w:pos="4153" w:leader="none"/>
        <w:tab w:val="right" w:pos="8306" w:leader="none"/>
      </w:tabs>
      <w:pBdr>
        <w:bottom w:val="single" w:color="auto" w:sz="6" w:space="1"/>
      </w:pBdr>
    </w:pPr>
    <w:rPr>
      <w:sz w:val="18"/>
      <w:szCs w:val="18"/>
    </w:rPr>
  </w:style>
  <w:style w:type="paragraph" w:styleId="848">
    <w:name w:val="Normal (Web)"/>
    <w:basedOn w:val="836"/>
    <w:uiPriority w:val="0"/>
    <w:qFormat/>
    <w:pPr>
      <w:jc w:val="left"/>
      <w:spacing w:beforeAutospacing="1" w:afterAutospacing="1"/>
    </w:pPr>
    <w:rPr>
      <w:rFonts w:cs="Times New Roman"/>
      <w:sz w:val="24"/>
    </w:rPr>
  </w:style>
  <w:style w:type="character" w:styleId="849">
    <w:name w:val="Strong"/>
    <w:basedOn w:val="840"/>
    <w:uiPriority w:val="0"/>
    <w:qFormat/>
    <w:rPr>
      <w:b/>
    </w:rPr>
  </w:style>
  <w:style w:type="character" w:styleId="850">
    <w:name w:val="endnote reference"/>
    <w:basedOn w:val="840"/>
    <w:uiPriority w:val="0"/>
    <w:qFormat/>
    <w:rPr>
      <w:vertAlign w:val="superscript"/>
    </w:rPr>
  </w:style>
  <w:style w:type="character" w:styleId="851">
    <w:name w:val="Emphasis"/>
    <w:uiPriority w:val="0"/>
    <w:qFormat/>
    <w:rPr>
      <w:i/>
    </w:rPr>
  </w:style>
  <w:style w:type="paragraph" w:styleId="852" w:customStyle="1">
    <w:name w:val="Default"/>
    <w:basedOn w:val="836"/>
    <w:uiPriority w:val="0"/>
    <w:semiHidden/>
    <w:qFormat/>
    <w:pPr>
      <w:jc w:val="left"/>
    </w:pPr>
    <w:rPr>
      <w:rFonts w:ascii="宋体" w:hAnsi="Calibri" w:cs="宋体"/>
      <w:color w:val="000000"/>
      <w:sz w:val="24"/>
    </w:rPr>
  </w:style>
  <w:style w:type="paragraph" w:styleId="853" w:customStyle="1">
    <w:name w:val="正文1"/>
    <w:basedOn w:val="836"/>
    <w:next w:val="836"/>
    <w:uiPriority w:val="0"/>
    <w:qFormat/>
    <w:pPr>
      <w:ind w:firstLine="420"/>
      <w:spacing w:line="360" w:lineRule="auto"/>
    </w:pPr>
    <w:rPr>
      <w:rFonts w:ascii="宋体" w:hAnsi="宋体"/>
      <w:iCs/>
      <w:sz w:val="24"/>
      <w:szCs w:val="21"/>
    </w:rPr>
  </w:style>
  <w:style w:type="character" w:styleId="854" w:customStyle="1">
    <w:name w:val="页眉 Char"/>
    <w:basedOn w:val="840"/>
    <w:link w:val="847"/>
    <w:uiPriority w:val="0"/>
    <w:qFormat/>
    <w:rPr>
      <w:rFonts w:asciiTheme="minorHAnsi" w:hAnsiTheme="minorHAnsi" w:eastAsiaTheme="minorEastAsia" w:cstheme="minorBidi"/>
      <w:sz w:val="18"/>
      <w:szCs w:val="18"/>
    </w:rPr>
  </w:style>
  <w:style w:type="character" w:styleId="855" w:customStyle="1">
    <w:name w:val="页脚 Char"/>
    <w:basedOn w:val="840"/>
    <w:link w:val="846"/>
    <w:uiPriority w:val="0"/>
    <w:qFormat/>
    <w:rPr>
      <w:rFonts w:asciiTheme="minorHAnsi" w:hAnsiTheme="minorHAnsi" w:eastAsiaTheme="minorEastAsia" w:cstheme="minorBidi"/>
      <w:sz w:val="18"/>
      <w:szCs w:val="18"/>
    </w:rPr>
  </w:style>
  <w:style w:type="paragraph" w:styleId="85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57" w:customStyle="1">
    <w:name w:val="页脚1"/>
    <w:basedOn w:val="836"/>
    <w:uiPriority w:val="99"/>
    <w:unhideWhenUsed/>
    <w:qFormat/>
    <w:pPr>
      <w:jc w:val="left"/>
      <w:tabs>
        <w:tab w:val="center" w:pos="4153" w:leader="none"/>
        <w:tab w:val="right" w:pos="8306" w:leader="none"/>
      </w:tabs>
    </w:pPr>
    <w:rPr>
      <w:sz w:val="18"/>
      <w:szCs w:val="18"/>
    </w:rPr>
  </w:style>
  <w:style w:type="paragraph" w:styleId="858" w:customStyle="1">
    <w:name w:val="普通正文"/>
    <w:basedOn w:val="836"/>
    <w:uiPriority w:val="0"/>
    <w:qFormat/>
    <w:pPr>
      <w:ind w:firstLine="480"/>
      <w:jc w:val="left"/>
      <w:spacing w:before="120" w:after="120" w:line="360" w:lineRule="auto"/>
    </w:pPr>
    <w:rPr>
      <w:rFonts w:ascii="Arial" w:hAnsi="Arial" w:eastAsia="等线" w:cs="Arial"/>
      <w:sz w:val="24"/>
      <w:szCs w:val="24"/>
    </w:rPr>
  </w:style>
  <w:style w:type="paragraph" w:styleId="859" w:customStyle="1">
    <w:name w:val="正文首行缩进 21"/>
    <w:basedOn w:val="860"/>
    <w:uiPriority w:val="0"/>
    <w:qFormat/>
    <w:pPr>
      <w:ind w:firstLine="420"/>
    </w:pPr>
  </w:style>
  <w:style w:type="paragraph" w:styleId="860" w:customStyle="1">
    <w:name w:val="正文文本缩进1"/>
    <w:basedOn w:val="836"/>
    <w:uiPriority w:val="0"/>
    <w:qFormat/>
    <w:pPr>
      <w:ind w:left="420"/>
      <w:spacing w:after="120"/>
    </w:pPr>
  </w:style>
  <w:style w:type="character" w:styleId="861" w:customStyle="1">
    <w:name w:val="font51"/>
    <w:basedOn w:val="840"/>
    <w:uiPriority w:val="0"/>
    <w:qFormat/>
    <w:rPr>
      <w:rFonts w:hint="eastAsia" w:ascii="方正仿宋_GBK" w:hAnsi="方正仿宋_GBK" w:eastAsia="方正仿宋_GBK" w:cs="方正仿宋_GBK"/>
      <w:color w:val="000000"/>
      <w:sz w:val="20"/>
      <w:szCs w:val="20"/>
      <w:u w:val="none"/>
    </w:rPr>
  </w:style>
  <w:style w:type="character" w:styleId="862" w:customStyle="1">
    <w:name w:val="font81"/>
    <w:basedOn w:val="840"/>
    <w:uiPriority w:val="0"/>
    <w:qFormat/>
    <w:rPr>
      <w:rFonts w:hint="eastAsia" w:ascii="宋体" w:hAnsi="宋体" w:eastAsia="宋体" w:cs="宋体"/>
      <w:color w:val="000000"/>
      <w:sz w:val="20"/>
      <w:szCs w:val="20"/>
      <w:u w:val="none"/>
    </w:rPr>
  </w:style>
  <w:style w:type="character" w:styleId="863" w:customStyle="1">
    <w:name w:val="font91"/>
    <w:basedOn w:val="840"/>
    <w:uiPriority w:val="0"/>
    <w:qFormat/>
    <w:rPr>
      <w:rFonts w:ascii="Calibri" w:hAnsi="Calibri" w:cs="Calibri"/>
      <w:color w:val="000000"/>
      <w:sz w:val="20"/>
      <w:szCs w:val="20"/>
      <w:u w:val="none"/>
    </w:rPr>
  </w:style>
  <w:style w:type="character" w:styleId="864" w:customStyle="1">
    <w:name w:val="font41"/>
    <w:basedOn w:val="840"/>
    <w:uiPriority w:val="0"/>
    <w:qFormat/>
    <w:rPr>
      <w:rFonts w:hint="eastAsia" w:ascii="方正仿宋_GBK" w:hAnsi="方正仿宋_GBK" w:eastAsia="方正仿宋_GBK" w:cs="方正仿宋_GBK"/>
      <w:color w:val="000000"/>
      <w:sz w:val="20"/>
      <w:szCs w:val="20"/>
      <w:u w:val="none"/>
    </w:rPr>
  </w:style>
  <w:style w:type="paragraph" w:styleId="865" w:customStyle="1">
    <w:name w:val="表格"/>
    <w:basedOn w:val="836"/>
    <w:uiPriority w:val="0"/>
    <w:qFormat/>
    <w:pPr>
      <w:ind w:firstLine="0"/>
      <w:jc w:val="center"/>
      <w:spacing w:line="240" w:lineRule="auto"/>
    </w:pPr>
    <w:rPr>
      <w:sz w:val="24"/>
    </w:rPr>
  </w:style>
  <w:style w:type="paragraph" w:styleId="866" w:customStyle="1">
    <w:name w:val="标题4"/>
    <w:basedOn w:val="839"/>
    <w:next w:val="836"/>
    <w:uiPriority w:val="0"/>
    <w:qFormat/>
    <w:pPr>
      <w:numPr>
        <w:ilvl w:val="0"/>
        <w:numId w:val="1"/>
      </w:numPr>
      <w:ind w:left="0" w:firstLine="200"/>
      <w:spacing w:before="50" w:after="0" w:line="360" w:lineRule="auto"/>
    </w:pPr>
    <w:rPr>
      <w:b/>
      <w:color w:val="auto"/>
      <w:sz w:val="24"/>
      <w:shd w:val="pct15" w:color="auto" w:fill="ffffff"/>
    </w:rPr>
  </w:style>
  <w:style w:type="numbering" w:styleId="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6c94d6d1-4007-456e-984f-012dcd5c36bf</errorID>
      <errorWord>（</errorWord>
      <group>L1_Punc</group>
      <groupName>标点问题</groupName>
      <ability>L2_Punc_CN</ability>
      <abilityName>标点符号问题</abilityName>
      <candidateList/>
      <explain>同一形式括号套用。</explain>
      <paraID> 18FF552</paraID>
      <start>117</start>
      <end>118</end>
      <status>ignored</status>
      <modifiedWord/>
      <trackRevisions>false</trackRevisions>
    </reviewItem>
    <reviewItem>
      <errorID>37571440-6b62-4e12-8183-a4002046fee2</errorID>
      <errorWord>）</errorWord>
      <group>L1_Punc</group>
      <groupName>标点问题</groupName>
      <ability>L2_Punc_CN</ability>
      <abilityName>标点符号问题</abilityName>
      <candidateList/>
      <explain>同一形式括号套用。</explain>
      <paraID> 18FF552</paraID>
      <start>128</start>
      <end>129</end>
      <status>ignored</status>
      <modifiedWord/>
      <trackRevisions>false</trackRevisions>
    </reviewItem>
    <reviewItem>
      <errorID>e1610515-b7e7-4105-851a-19d7f9a215ae</errorID>
      <errorWord>“.</errorWord>
      <group>L1_Punc</group>
      <groupName>标点问题</groupName>
      <ability>L2_Punc_CN</ability>
      <abilityName>标点符号问题</abilityName>
      <candidateList>
        <item>“</item>
      </candidateList>
      <explain/>
      <paraID>3552CF21</paraID>
      <start>57</start>
      <end>59</end>
      <status>ignored</status>
      <modifiedWord/>
      <trackRevisions>false</trackRevisions>
    </reviewItem>
    <reviewItem>
      <errorID>664e0d8c-62c5-43f6-b051-c7d6860c818c</errorID>
      <errorWord>“.</errorWord>
      <group>L1_Punc</group>
      <groupName>标点问题</groupName>
      <ability>L2_Punc_CN</ability>
      <abilityName>标点符号问题</abilityName>
      <candidateList>
        <item>“</item>
      </candidateList>
      <explain/>
      <paraID>3552CF21</paraID>
      <start>72</start>
      <end>74</end>
      <status>ignored</status>
      <modifiedWord/>
      <trackRevisions>false</trackRevisions>
    </reviewItem>
    <reviewItem>
      <errorID>8c7b4713-862d-491e-9e13-dc31a9c3f99e</errorID>
      <errorWord>“.</errorWord>
      <group>L1_Punc</group>
      <groupName>标点问题</groupName>
      <ability>L2_Punc_CN</ability>
      <abilityName>标点符号问题</abilityName>
      <candidateList>
        <item>“</item>
      </candidateList>
      <explain/>
      <paraID>48EAD800</paraID>
      <start>12</start>
      <end>14</end>
      <status>ignored</status>
      <modifiedWord/>
      <trackRevisions>false</trackRevisions>
    </reviewItem>
    <reviewItem>
      <errorID>562cd5e3-9e36-4d07-8a4a-85b29f054951</errorID>
      <errorWord>[2019]9号</errorWord>
      <group>L1_Knowledge</group>
      <groupName>知识性问题</groupName>
      <ability>L2_Knowledge</ability>
      <abilityName>其他知识</abilityName>
      <candidateList>
        <item>〔2019〕9号</item>
      </candidateList>
      <explain>发文字号格式错误。</explain>
      <paraID>36558599</paraID>
      <start>16</start>
      <end>24</end>
      <status>ignored</status>
      <modifiedWord/>
      <trackRevisions>false</trackRevisions>
    </reviewItem>
    <reviewItem>
      <errorID>e58b43a5-db0b-4454-9b13-c9d12cc668cf</errorID>
      <errorWord>[2019]18号</errorWord>
      <group>L1_Knowledge</group>
      <groupName>知识性问题</groupName>
      <ability>L2_Knowledge</ability>
      <abilityName>其他知识</abilityName>
      <candidateList>
        <item>〔2019〕18号</item>
      </candidateList>
      <explain>发文字号格式错误。</explain>
      <paraID>36558599</paraID>
      <start>29</start>
      <end>38</end>
      <status>ignored</status>
      <modifiedWord/>
      <trackRevisions>false</trackRevisions>
    </reviewItem>
    <reviewItem>
      <errorID>f6a809bd-c03a-48cf-a456-ce1dbc20e572</errorID>
      <errorWord>[2019]19号</errorWord>
      <group>L1_Knowledge</group>
      <groupName>知识性问题</groupName>
      <ability>L2_Knowledge</ability>
      <abilityName>其他知识</abilityName>
      <candidateList>
        <item>〔2019〕19号</item>
      </candidateList>
      <explain>发文字号格式错误。</explain>
      <paraID>36558599</paraID>
      <start>43</start>
      <end>52</end>
      <status>unmodified</status>
      <modifiedWord/>
      <trackRevisions>false</trackRevisions>
    </reviewItem>
    <reviewItem>
      <errorID>36a96bb1-460e-482d-b0ca-c848adf1f77d</errorID>
      <errorWord>[2020]46号</errorWord>
      <group>L1_Knowledge</group>
      <groupName>知识性问题</groupName>
      <ability>L2_Knowledge</ability>
      <abilityName>其他知识</abilityName>
      <candidateList>
        <item>〔2020〕46号</item>
      </candidateList>
      <explain>发文字号格式错误。</explain>
      <paraID>36558599</paraID>
      <start>64</start>
      <end>73</end>
      <status>unmodified</status>
      <modifiedWord/>
      <trackRevisions>false</trackRevisions>
    </reviewItem>
    <reviewItem>
      <errorID>64863b6e-3692-45a5-9d14-4e724eb763c1</errorID>
      <errorWord>[2020]52号</errorWord>
      <group>L1_Knowledge</group>
      <groupName>知识性问题</groupName>
      <ability>L2_Knowledge</ability>
      <abilityName>其他知识</abilityName>
      <candidateList>
        <item>〔2020〕52号</item>
      </candidateList>
      <explain>发文字号格式错误。</explain>
      <paraID>36558599</paraID>
      <start>79</start>
      <end>88</end>
      <status>unmodified</status>
      <modifiedWord/>
      <trackRevisions>false</trackRevisions>
    </reviewItem>
    <reviewItem>
      <errorID>5e4f6bfb-a8e8-4b02-997d-ba93715ff551</errorID>
      <errorWord>[2011]300号</errorWord>
      <group>L1_Knowledge</group>
      <groupName>知识性问题</groupName>
      <ability>L2_Knowledge</ability>
      <abilityName>其他知识</abilityName>
      <candidateList>
        <item>〔2011〕300号</item>
      </candidateList>
      <explain>发文字号格式错误。</explain>
      <paraID>36558599</paraID>
      <start>97</start>
      <end>107</end>
      <status>unmodified</status>
      <modifiedWord/>
      <trackRevisions>false</trackRevisions>
    </reviewItem>
    <reviewItem>
      <errorID>920dff6f-d39d-4802-ab24-7ab1c0da1d4a</errorID>
      <errorWord>[2014]68号</errorWord>
      <group>L1_Knowledge</group>
      <groupName>知识性问题</groupName>
      <ability>L2_Knowledge</ability>
      <abilityName>其他知识</abilityName>
      <candidateList>
        <item>〔2014〕68号</item>
      </candidateList>
      <explain>发文字号格式错误。</explain>
      <paraID>36558599</paraID>
      <start>118</start>
      <end>127</end>
      <status>unmodified</status>
      <modifiedWord/>
      <trackRevisions>false</trackRevisions>
    </reviewItem>
    <reviewItem>
      <errorID>09e6e51e-a749-4246-843a-4532186c668b</errorID>
      <errorWord>[2017]141号</errorWord>
      <group>L1_Knowledge</group>
      <groupName>知识性问题</groupName>
      <ability>L2_Knowledge</ability>
      <abilityName>其他知识</abilityName>
      <candidateList>
        <item>〔2017〕141号</item>
      </candidateList>
      <explain>发文字号格式错误。</explain>
      <paraID>36558599</paraID>
      <start>139</start>
      <end>149</end>
      <status>unmodified</status>
      <modifiedWord/>
      <trackRevisions>false</trackRevisions>
    </reviewItem>
    <reviewItem>
      <errorID>d4aeaac8-507a-45d9-9c1e-618b3febf629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36558599</paraID>
      <start>186</start>
      <end>187</end>
      <status>unmodified</status>
      <modifiedWord/>
      <trackRevisions>false</trackRevisions>
    </reviewItem>
    <reviewItem>
      <errorID>f87f38e1-5e38-42a8-9f0e-299623454027</errorID>
      <errorWord>（2020）123号</errorWord>
      <group>L1_Knowledge</group>
      <groupName>知识性问题</groupName>
      <ability>L2_Knowledge</ability>
      <abilityName>其他知识</abilityName>
      <candidateList>
        <item>〔2020〕123号</item>
      </candidateList>
      <explain>发文字号格式错误。</explain>
      <paraID>36558599</paraID>
      <start>192</start>
      <end>202</end>
      <status>unmodified</status>
      <modifiedWord/>
      <trackRevisions>false</trackRevisions>
    </reviewItem>
    <reviewItem>
      <errorID>60256cdb-497e-4e6b-82a6-d3ee407ffa9b</errorID>
      <errorWord>（2023）7号</errorWord>
      <group>L1_Knowledge</group>
      <groupName>知识性问题</groupName>
      <ability>L2_Knowledge</ability>
      <abilityName>其他知识</abilityName>
      <candidateList>
        <item>〔2023〕7号</item>
      </candidateList>
      <explain>发文字号格式错误。</explain>
      <paraID>36558599</paraID>
      <start>227</start>
      <end>235</end>
      <status>unmodified</status>
      <modifiedWord/>
      <trackRevisions>false</trackRevisions>
    </reviewItem>
    <reviewItem>
      <errorID>a821f9c3-9263-4dc0-a366-326b23a96ec1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36558599</paraID>
      <start>280</start>
      <end>281</end>
      <status>unmodified</status>
      <modifiedWord/>
      <trackRevisions>false</trackRevisions>
    </reviewItem>
    <reviewItem>
      <errorID>75966f16-dd0e-434e-b182-82695cfeaea0</errorID>
      <errorWord>（2021）19号</errorWord>
      <group>L1_Knowledge</group>
      <groupName>知识性问题</groupName>
      <ability>L2_Knowledge</ability>
      <abilityName>其他知识</abilityName>
      <candidateList>
        <item>〔2021〕19号</item>
      </candidateList>
      <explain>发文字号格式错误。</explain>
      <paraID>3EDF5A40</paraID>
      <start>43</start>
      <end>52</end>
      <status>unmodified</status>
      <modifiedWord/>
      <trackRevisions>false</trackRevisions>
    </reviewItem>
    <reviewItem>
      <errorID>3eba0e69-dcd4-4938-9304-1d17c26a78a8</errorID>
      <errorWord>(</errorWord>
      <group>L1_Format</group>
      <groupName>格式问题</groupName>
      <ability>L2_HalfPunc_CN</ability>
      <abilityName>全半角问题</abilityName>
      <candidateList>
        <item>（</item>
      </candidateList>
      <explain>文本全半角错误。</explain>
      <paraID>7581E272</paraID>
      <start>13</start>
      <end>14</end>
      <status>unmodified</status>
      <modifiedWord/>
      <trackRevisions>false</trackRevisions>
    </reviewItem>
    <reviewItem>
      <errorID>205978c2-235b-4543-aca5-d6d39e837851</errorID>
      <errorWord>)</errorWord>
      <group>L1_Format</group>
      <groupName>格式问题</groupName>
      <ability>L2_HalfPunc_CN</ability>
      <abilityName>全半角问题</abilityName>
      <candidateList>
        <item>）</item>
      </candidateList>
      <explain>文本全半角错误。</explain>
      <paraID>7581E272</paraID>
      <start>16</start>
      <end>17</end>
      <status>unmodified</status>
      <modifiedWord/>
      <trackRevisions>false</trackRevisions>
    </reviewItem>
    <reviewItem>
      <errorID>e7dc3bda-7f2d-48f6-a5b1-57d61065f592</errorID>
      <errorWord>(</errorWord>
      <group>L1_Format</group>
      <groupName>格式问题</groupName>
      <ability>L2_HalfPunc_CN</ability>
      <abilityName>全半角问题</abilityName>
      <candidateList>
        <item>（</item>
      </candidateList>
      <explain>文本全半角错误。</explain>
      <paraID>7581E272</paraID>
      <start>24</start>
      <end>25</end>
      <status>unmodified</status>
      <modifiedWord/>
      <trackRevisions>false</trackRevisions>
    </reviewItem>
    <reviewItem>
      <errorID>bab517b5-109e-4602-921c-286bce034867</errorID>
      <errorWord>)</errorWord>
      <group>L1_Format</group>
      <groupName>格式问题</groupName>
      <ability>L2_HalfPunc_CN</ability>
      <abilityName>全半角问题</abilityName>
      <candidateList>
        <item>）</item>
      </candidateList>
      <explain>文本全半角错误。</explain>
      <paraID>7581E272</paraID>
      <start>27</start>
      <end>28</end>
      <status>unmodified</status>
      <modifiedWord/>
      <trackRevisions>false</trackRevisions>
    </reviewItem>
    <reviewItem>
      <errorID>0349fd09-9318-45ed-8016-0ede71c7c65c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64c44502-7372-4f9d-9fc1-63e6b50f0b00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b423a8c9-45d3-4e9f-8288-dcba151215de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unmodified</status>
      <modifiedWord/>
      <trackRevisions>false</trackRevisions>
    </reviewItem>
    <reviewItem>
      <errorID>18e1d1bd-b3f5-4b13-be96-74debd8a26c3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470d4e3a-8eae-4e10-8d31-599f56fca1eb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a1830ea1-a8a7-4aff-b2d3-fdd2ec92a138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d175c793-8980-4059-9409-9fad5dbc77f9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5264dfec-01e4-4ed4-92e6-45ebae8e4a27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c886363d-6267-4d03-94b8-44f269ca0670</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ffb29772-a00f-4e3c-9ceb-deb0da1a5247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689beb59-b86c-469e-b064-dfc4eb634de5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abe5f8ac-a328-4463-9e54-cbb83a2bcbc0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a4e499c3-705a-479f-89cc-0eb557566fd1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37dac01b-e67f-48c3-bc68-792cbbdda47e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58def7c0-60bf-4441-bc40-0fc77a3cb680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aec289fc-7b64-427f-b5a5-7f8ce89f045f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fe7518a4-be54-4733-a959-a08b2475db18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370bb22a-9d0e-4843-8398-c1d88265c248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1c1b17c4-49fe-4fa4-9510-bb896272812e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55a68867-fbfe-4dd0-886b-8403ab475224</errorID>
      <errorWord>做无效投标</errorWord>
      <group>L1_Word</group>
      <groupName>字词问题</groupName>
      <ability>L2_Typo</ability>
      <abilityName>字词错误</abilityName>
      <candidateList>
        <item>作无效投标</item>
      </candidateList>
      <explain/>
      <paraID>237BBC07</paraID>
      <start>69</start>
      <end>74</end>
      <status>modified</status>
      <modifiedWord>作无效投标</modifiedWord>
      <trackRevisions>false</trackRevisions>
    </reviewItem>
    <reviewItem>
      <errorID>d30076c7-a179-4a2c-999e-39a217140e6b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f23762c3-6a2f-4ee4-b14f-c6e67fe60cfc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a62aee47-9496-4712-81d2-c09e6a6917f8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bf6f7a0a-0343-4c7a-8430-884fe0118585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24D42C9F</paraID>
      <start>13</start>
      <end>16</end>
      <status>unmodified</status>
      <modifiedWord/>
      <trackRevisions>false</trackRevisions>
    </reviewItem>
    <reviewItem>
      <errorID>8f9a9271-b289-42f7-a425-5fdf48be3d5e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192882a5-a86f-4965-a163-150bd162cf2a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cee3fb3a-f442-429d-a282-c3bd9e045ada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b9793b85-7b44-4bbd-876d-1e41eff35f0b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5d4e122c-ac17-4498-8e1d-e96e7bc8f804</errorID>
      <errorWord>,</errorWord>
      <group>L1_Format</group>
      <groupName>格式问题</groupName>
      <ability>L2_HalfPunc_CN</ability>
      <abilityName>全半角问题</abilityName>
      <candidateList>
        <item>，</item>
      </candidateList>
      <explain>文本全半角错误。</explain>
      <paraID>6A4B8600</paraID>
      <start>74</start>
      <end>75</end>
      <status>unmodified</status>
      <modifiedWord/>
      <trackRevisions>false</trackRevisions>
    </reviewItem>
    <reviewItem>
      <errorID>a3c1a3e2-87c9-49b5-92a5-2728dd47cbc0</errorID>
      <errorWord>,</errorWord>
      <group>L1_Format</group>
      <groupName>格式问题</groupName>
      <ability>L2_HalfPunc_CN</ability>
      <abilityName>全半角问题</abilityName>
      <candidateList>
        <item>，</item>
      </candidateList>
      <explain>文本全半角错误。</explain>
      <paraID>45C5179D</paraID>
      <start>54</start>
      <end>55</end>
      <status>unmodified</status>
      <modifiedWord/>
      <trackRevisions>false</trackRevisions>
    </reviewItem>
    <reviewItem>
      <errorID>7b674962-d61f-4c83-8eeb-33c80c933a4d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9f7fb9f6-1f1a-47e0-b918-fadcc663f78d</errorID>
      <errorWord>&lt;</errorWord>
      <group>L1_Format</group>
      <groupName>格式问题</groupName>
      <ability>L2_HalfPunc_CN</ability>
      <abilityName>全半角问题</abilityName>
      <candidateList>
        <item>〈</item>
      </candidateList>
      <explain>文本全半角错误。</explain>
      <paraID> D825C3A</paraID>
      <start>49</start>
      <end>50</end>
      <status>unmodified</status>
      <modifiedWord/>
      <trackRevisions>false</trackRevisions>
    </reviewItem>
    <reviewItem>
      <errorID>9e6200c9-180a-4b01-b895-08978b0b052d</errorID>
      <errorWord>&lt;</errorWord>
      <group>L1_Format</group>
      <groupName>格式问题</groupName>
      <ability>L2_HalfPunc_CN</ability>
      <abilityName>全半角问题</abilityName>
      <candidateList>
        <item>〈</item>
      </candidateList>
      <explain>文本全半角错误。</explain>
      <paraID>670059EA</paraID>
      <start>49</start>
      <end>50</end>
      <status>unmodified</status>
      <modifiedWord/>
      <trackRevisions>false</trackRevisions>
    </reviewItem>
    <reviewItem>
      <errorID>46bf9559-b62a-4abf-8a6c-3c7ff0f7af0c</errorID>
      <errorWord>&lt;</errorWord>
      <group>L1_Format</group>
      <groupName>格式问题</groupName>
      <ability>L2_HalfPunc_CN</ability>
      <abilityName>全半角问题</abilityName>
      <candidateList>
        <item>〈</item>
      </candidateList>
      <explain>文本全半角错误。</explain>
      <paraID>54C2E500</paraID>
      <start>34</start>
      <end>35</end>
      <status>unmodified</status>
      <modifiedWord/>
      <trackRevisions>false</trackRevisions>
    </reviewItem>
    <reviewItem>
      <errorID>96d74f48-525b-4625-8501-e0bc2ace0bb5</errorID>
      <errorWord>，</errorWord>
      <group>L1_Word</group>
      <groupName>字词问题</groupName>
      <ability>L2_Typo</ability>
      <abilityName>字词错误</abilityName>
      <candidateList>
        <item>，并</item>
      </candidateList>
      <explain/>
      <paraID> 5623EDC</paraID>
      <start>72</start>
      <end>73</end>
      <status>unmodified</status>
      <modifiedWord/>
      <trackRevisions>false</trackRevisions>
    </reviewItem>
    <reviewItem>
      <errorID>9a215711-61e4-4b17-9ca3-cf326a5c2c1e</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e68e2ae8-2afb-419a-9bf9-888a120a4c75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b0c8f85e-ed62-4c61-aa84-bcad44bc1ed8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3f8106c5-4da9-49e4-a73f-80dac3e10196</errorID>
      <errorWord>,</errorWord>
      <group>L1_Format</group>
      <groupName>格式问题</groupName>
      <ability>L2_HalfPunc_CN</ability>
      <abilityName>全半角问题</abilityName>
      <candidateList>
        <item>，</item>
      </candidateList>
      <explain>文本全半角错误。</explain>
      <paraID>3DD6E26E</paraID>
      <start>23</start>
      <end>24</end>
      <status>unmodified</status>
      <modifiedWord/>
      <trackRevisions>false</trackRevisions>
    </reviewItem>
    <reviewItem>
      <errorID>adc9a261-fe58-490b-bde4-df4571006b70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49361a52-80a7-4d77-a3a2-7c603561c2b0</errorID>
      <errorWord>,</errorWord>
      <group>L1_Format</group>
      <groupName>格式问题</groupName>
      <ability>L2_HalfPunc_CN</ability>
      <abilityName>全半角问题</abilityName>
      <candidateList>
        <item>，</item>
      </candidateList>
      <explain>文本全半角错误。</explain>
      <paraID>3BFBC942</paraID>
      <start>49</start>
      <end>50</end>
      <status>unmodified</status>
      <modifiedWord/>
      <trackRevisions>false</trackRevisions>
    </reviewItem>
    <reviewItem>
      <errorID>d0bd1110-fdcd-46a0-95e8-47b481e75396</errorID>
      <errorWord>,</errorWord>
      <group>L1_Format</group>
      <groupName>格式问题</groupName>
      <ability>L2_HalfPunc_CN</ability>
      <abilityName>全半角问题</abilityName>
      <candidateList>
        <item>，</item>
      </candidateList>
      <explain>文本全半角错误。</explain>
      <paraID>3BFBC942</paraID>
      <start>122</start>
      <end>123</end>
      <status>unmodified</status>
      <modifiedWord/>
      <trackRevisions>false</trackRevisions>
    </reviewItem>
    <reviewItem>
      <errorID>779f0de9-a40d-45e6-b2d6-418f912fe2bc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715d8e32-7c95-447b-97cc-c7d20ae9ab1f</errorID>
      <errorWord>&lt;</errorWord>
      <group>L1_Format</group>
      <groupName>格式问题</groupName>
      <ability>L2_HalfPunc_CN</ability>
      <abilityName>全半角问题</abilityName>
      <candidateList>
        <item>〈</item>
      </candidateList>
      <explain>文本全半角错误。</explain>
      <paraID>61C44781</paraID>
      <start>22</start>
      <end>23</end>
      <status>unmodified</status>
      <modifiedWord/>
      <trackRevisions>false</trackRevisions>
    </reviewItem>
    <reviewItem>
      <errorID>0eab45a0-92cc-4ecc-8933-2e6e6dba4f6b</errorID>
      <errorWord>&gt;的通知》</errorWord>
      <group>L1_Punc</group>
      <groupName>标点问题</groupName>
      <ability>L2_Punc_CN</ability>
      <abilityName>标点符号问题</abilityName>
      <candidateList>
        <item>〉的通知》</item>
      </candidateList>
      <explain/>
      <paraID>61C44781</paraID>
      <start>46</start>
      <end>51</end>
      <status>unmodified</status>
      <modifiedWord/>
      <trackRevisions>false</trackRevisions>
    </reviewItem>
    <reviewItem>
      <errorID>b5e87ea2-6bf0-44bd-96d5-6192a190524c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61C44781</paraID>
      <start>165</start>
      <end>168</end>
      <status>unmodified</status>
      <modifiedWord/>
      <trackRevisions>false</trackRevisions>
    </reviewItem>
    <reviewItem>
      <errorID>915392c9-e267-4f2d-9be1-3a1b6b83a14c</errorID>
      <errorWord>(</errorWord>
      <group>L1_Format</group>
      <groupName>格式问题</groupName>
      <ability>L2_HalfPunc_CN</ability>
      <abilityName>全半角问题</abilityName>
      <candidateList>
        <item>（</item>
      </candidateList>
      <explain>文本全半角错误。</explain>
      <paraID>631FAACE</paraID>
      <start>124</start>
      <end>125</end>
      <status>unmodified</status>
      <modifiedWord/>
      <trackRevisions>false</trackRevisions>
    </reviewItem>
    <reviewItem>
      <errorID>952c87db-dbec-408a-b1c5-190b14b1c8f2</errorID>
      <errorWord>)</errorWord>
      <group>L1_Format</group>
      <groupName>格式问题</groupName>
      <ability>L2_HalfPunc_CN</ability>
      <abilityName>全半角问题</abilityName>
      <candidateList>
        <item>）</item>
      </candidateList>
      <explain>文本全半角错误。</explain>
      <paraID>631FAACE</paraID>
      <start>162</start>
      <end>163</end>
      <status>unmodified</status>
      <modifiedWord/>
      <trackRevisions>false</trackRevisions>
    </reviewItem>
    <reviewItem>
      <errorID>c2056e68-fee0-4df2-8110-7e9e3fcbcd55</errorID>
      <errorWord>《</errorWord>
      <group>L1_Punc</group>
      <groupName>标点问题</groupName>
      <ability>L2_Punc_CN</ability>
      <abilityName>标点符号问题</abilityName>
      <candidateList/>
      <explain>同一形式括号套用。</explain>
      <paraID>1266E744</paraID>
      <start>33</start>
      <end>34</end>
      <status>unmodified</status>
      <modifiedWord/>
      <trackRevisions>false</trackRevisions>
    </reviewItem>
    <reviewItem>
      <errorID>71eb6979-ec9f-4575-85cc-6816402954a7</errorID>
      <errorWord>》</errorWord>
      <group>L1_Punc</group>
      <groupName>标点问题</groupName>
      <ability>L2_Punc_CN</ability>
      <abilityName>标点符号问题</abilityName>
      <candidateList/>
      <explain>同一形式括号套用。</explain>
      <paraID>1266E744</paraID>
      <start>69</start>
      <end>70</end>
      <status>unmodified</status>
      <modifiedWord/>
      <trackRevisions>false</trackRevisions>
    </reviewItem>
    <reviewItem>
      <errorID>19903364-78f1-47b5-9142-c4370069c5cd</errorID>
      <errorWord>,</errorWord>
      <group>L1_Format</group>
      <groupName>格式问题</groupName>
      <ability>L2_HalfPunc_CN</ability>
      <abilityName>全半角问题</abilityName>
      <candidateList>
        <item>，</item>
      </candidateList>
      <explain>文本全半角错误。</explain>
      <paraID>1266E744</paraID>
      <start>77</start>
      <end>78</end>
      <status>unmodified</status>
      <modifiedWord/>
      <trackRevisions>false</trackRevisions>
    </reviewItem>
    <reviewItem>
      <errorID>c824ff74-f491-40e6-a38c-1c0a4424468f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20B83C76</paraID>
      <start>5</start>
      <end>8</end>
      <status>unmodified</status>
      <modifiedWord/>
      <trackRevisions>false</trackRevisions>
    </reviewItem>
    <reviewItem>
      <errorID>b6658e96-da9b-4588-b51a-0a62dded1d2e</errorID>
      <errorWord>，</errorWord>
      <group>L1_Word</group>
      <groupName>字词问题</groupName>
      <ability>L2_Typo</ability>
      <abilityName>字词错误</abilityName>
      <candidateList>
        <item>，支</item>
      </candidateList>
      <explain/>
      <paraID>4F505E72</paraID>
      <start>108</start>
      <end>109</end>
      <status>unmodified</status>
      <modifiedWord/>
      <trackRevisions>false</trackRevisions>
    </reviewItem>
    <reviewItem>
      <errorID>06274fb5-6e5d-42f4-a9ac-2df8c15d12ad</errorID>
      <errorWord>金</errorWord>
      <group>L1_Word</group>
      <groupName>字词问题</groupName>
      <ability>L2_Typo</ability>
      <abilityName>字词错误</abilityName>
      <candidateList>
        <item>金在</item>
      </candidateList>
      <explain/>
      <paraID> 8BFF571</paraID>
      <start>61</start>
      <end>62</end>
      <status>unmodified</status>
      <modifiedWord/>
      <trackRevisions>false</trackRevisions>
    </reviewItem>
    <reviewItem>
      <errorID>8e0b69d7-680d-4f59-91d8-ed21ff763522</errorID>
      <errorWord>[2021]15号</errorWord>
      <group>L1_Knowledge</group>
      <groupName>知识性问题</groupName>
      <ability>L2_Knowledge</ability>
      <abilityName>其他知识</abilityName>
      <candidateList>
        <item>〔2021〕15号</item>
      </candidateList>
      <explain>发文字号格式错误。</explain>
      <paraID>1BA77730</paraID>
      <start>41</start>
      <end>50</end>
      <status>unmodified</status>
      <modifiedWord/>
      <trackRevisions>false</trackRevisions>
    </reviewItem>
    <reviewItem>
      <errorID>fb4675b6-61fb-4f62-9bc5-3e1455a2f2ce</errorID>
      <errorWord>,</errorWord>
      <group>L1_Format</group>
      <groupName>格式问题</groupName>
      <ability>L2_HalfPunc_CN</ability>
      <abilityName>全半角问题</abilityName>
      <candidateList>
        <item>，</item>
      </candidateList>
      <explain>文本全半角错误。</explain>
      <paraID>59B206AD</paraID>
      <start>64</start>
      <end>65</end>
      <status>unmodified</status>
      <modifiedWord/>
      <trackRevisions>false</trackRevisions>
    </reviewItem>
    <reviewItem>
      <errorID>b3435709-d000-44d9-b650-5b9720bc76cd</errorID>
      <errorWord>,</errorWord>
      <group>L1_Format</group>
      <groupName>格式问题</groupName>
      <ability>L2_HalfPunc_CN</ability>
      <abilityName>全半角问题</abilityName>
      <candidateList>
        <item>，</item>
      </candidateList>
      <explain>文本全半角错误。</explain>
      <paraID>59B206AD</paraID>
      <start>102</start>
      <end>103</end>
      <status>unmodified</status>
      <modifiedWord/>
      <trackRevisions>false</trackRevisions>
    </reviewItem>
    <reviewItem>
      <errorID>40ba1889-3a7f-4849-a347-9ac12ed64c1e</errorID>
      <errorWord>,</errorWord>
      <group>L1_Format</group>
      <groupName>格式问题</groupName>
      <ability>L2_HalfPunc_CN</ability>
      <abilityName>全半角问题</abilityName>
      <candidateList>
        <item>，</item>
      </candidateList>
      <explain>文本全半角错误。</explain>
      <paraID>59B206AD</paraID>
      <start>112</start>
      <end>113</end>
      <status>unmodified</status>
      <modifiedWord/>
      <trackRevisions>false</trackRevisions>
    </reviewItem>
    <reviewItem>
      <errorID>d673c07e-d19b-4461-923b-1d726ff9cca1</errorID>
      <errorWord>,</errorWord>
      <group>L1_Format</group>
      <groupName>格式问题</groupName>
      <ability>L2_HalfPunc_CN</ability>
      <abilityName>全半角问题</abilityName>
      <candidateList>
        <item>，</item>
      </candidateList>
      <explain>文本全半角错误。</explain>
      <paraID>59B206AD</paraID>
      <start>131</start>
      <end>132</end>
      <status>unmodified</status>
      <modifiedWord/>
      <trackRevisions>false</trackRevisions>
    </reviewItem>
    <reviewItem>
      <errorID>50c5ea15-b7ba-43b2-bc1e-1a8420eb70b8</errorID>
      <errorWord>、</errorWord>
      <group>L1_Punc</group>
      <groupName>标点问题</groupName>
      <ability>L2_Punc_CN</ability>
      <abilityName>标点符号问题</abilityName>
      <candidateList>
        <item>.</item>
      </candidateList>
      <explain/>
      <paraID>35D80F9A</paraID>
      <start>1</start>
      <end>2</end>
      <status>unmodified</status>
      <modifiedWord/>
      <trackRevisions>false</trackRevisions>
    </reviewItem>
    <reviewItem>
      <errorID>57a39d86-c084-4131-83d9-f48b820ff332</errorID>
      <errorWord>、</errorWord>
      <group>L1_Punc</group>
      <groupName>标点问题</groupName>
      <ability>L2_Punc_CN</ability>
      <abilityName>标点符号问题</abilityName>
      <candidateList>
        <item>.</item>
      </candidateList>
      <explain/>
      <paraID>6025F88A</paraID>
      <start>1</start>
      <end>2</end>
      <status>unmodified</status>
      <modifiedWord/>
      <trackRevisions>false</trackRevisions>
    </reviewItem>
    <reviewItem>
      <errorID>db7124ad-857c-41b7-9ae6-3ee056a6f294</errorID>
      <errorWord>，</errorWord>
      <group>L1_Word</group>
      <groupName>字词问题</groupName>
      <ability>L2_Typo</ability>
      <abilityName>字词错误</abilityName>
      <candidateList>
        <item>，开</item>
      </candidateList>
      <explain/>
      <paraID>6025F88A</paraID>
      <start>40</start>
      <end>41</end>
      <status>unmodified</status>
      <modifiedWord/>
      <trackRevisions>false</trackRevisions>
    </reviewItem>
    <reviewItem>
      <errorID>45100b92-7914-4eb8-b49a-6342395f6901</errorID>
      <errorWord>、</errorWord>
      <group>L1_Punc</group>
      <groupName>标点问题</groupName>
      <ability>L2_Punc_CN</ability>
      <abilityName>标点符号问题</abilityName>
      <candidateList>
        <item>.</item>
      </candidateList>
      <explain/>
      <paraID>78D4866D</paraID>
      <start>1</start>
      <end>2</end>
      <status>unmodified</status>
      <modifiedWord/>
      <trackRevisions>false</trackRevisions>
    </reviewItem>
    <reviewItem>
      <errorID>8ef4bed9-2e4b-4e58-9b21-5d13d10f6142</errorID>
      <errorWord>、</errorWord>
      <group>L1_Punc</group>
      <groupName>标点问题</groupName>
      <ability>L2_Punc_CN</ability>
      <abilityName>标点符号问题</abilityName>
      <candidateList>
        <item>.</item>
      </candidateList>
      <explain/>
      <paraID> 96942BE</paraID>
      <start>1</start>
      <end>2</end>
      <status>unmodified</status>
      <modifiedWord/>
      <trackRevisions>false</trackRevisions>
    </reviewItem>
    <reviewItem>
      <errorID>81eb99cf-84f9-42a1-8c26-27981d8e9689</errorID>
      <errorWord>、</errorWord>
      <group>L1_Punc</group>
      <groupName>标点问题</groupName>
      <ability>L2_Punc_CN</ability>
      <abilityName>标点符号问题</abilityName>
      <candidateList>
        <item>.</item>
      </candidateList>
      <explain/>
      <paraID>688B0C49</paraID>
      <start>1</start>
      <end>2</end>
      <status>unmodified</status>
      <modifiedWord/>
      <trackRevisions>false</trackRevisions>
    </reviewItem>
    <reviewItem>
      <errorID>2d28f0fe-2491-42e0-bdd8-92c7f203cde5</errorID>
      <errorWord>、</errorWord>
      <group>L1_Punc</group>
      <groupName>标点问题</groupName>
      <ability>L2_Punc_CN</ability>
      <abilityName>标点符号问题</abilityName>
      <candidateList>
        <item>.</item>
      </candidateList>
      <explain/>
      <paraID> EEDC274</paraID>
      <start>1</start>
      <end>2</end>
      <status>unmodified</status>
      <modifiedWord/>
      <trackRevisions>false</trackRevisions>
    </reviewItem>
    <reviewItem>
      <errorID>3f07c31e-da97-4ccf-83e6-c1aa054f20ff</errorID>
      <errorWord>、</errorWord>
      <group>L1_Punc</group>
      <groupName>标点问题</groupName>
      <ability>L2_Punc_CN</ability>
      <abilityName>标点符号问题</abilityName>
      <candidateList>
        <item>.</item>
      </candidateList>
      <explain/>
      <paraID>2285C185</paraID>
      <start>1</start>
      <end>2</end>
      <status>unmodified</status>
      <modifiedWord/>
      <trackRevisions>false</trackRevisions>
    </reviewItem>
    <reviewItem>
      <errorID>3c7fdb11-2a93-43fd-b06b-02a12ba843cd</errorID>
      <errorWord>、</errorWord>
      <group>L1_Punc</group>
      <groupName>标点问题</groupName>
      <ability>L2_Punc_CN</ability>
      <abilityName>标点符号问题</abilityName>
      <candidateList>
        <item>.</item>
      </candidateList>
      <explain/>
      <paraID>2156679D</paraID>
      <start>1</start>
      <end>2</end>
      <status>unmodified</status>
      <modifiedWord/>
      <trackRevisions>false</trackRevisions>
    </reviewItem>
    <reviewItem>
      <errorID>09e6fd43-e7b1-4244-90a7-5a15df690a3d</errorID>
      <errorWord>、</errorWord>
      <group>L1_Punc</group>
      <groupName>标点问题</groupName>
      <ability>L2_Punc_CN</ability>
      <abilityName>标点符号问题</abilityName>
      <candidateList>
        <item>.</item>
      </candidateList>
      <explain/>
      <paraID>6DCB6B20</paraID>
      <start>1</start>
      <end>2</end>
      <status>unmodified</status>
      <modifiedWord/>
      <trackRevisions>false</trackRevisions>
    </reviewItem>
    <reviewItem>
      <errorID>48f08d11-62fd-4ed1-9d53-62a175203ada</errorID>
      <errorWord>下</errorWord>
      <group>L1_Word</group>
      <groupName>字词问题</groupName>
      <ability>L2_Typo</ability>
      <abilityName>字词错误</abilityName>
      <candidateList>
        <item>下简</item>
      </candidateList>
      <explain/>
      <paraID>3DEF909F</paraID>
      <start>8</start>
      <end>9</end>
      <status>unmodified</status>
      <modifiedWord/>
      <trackRevisions>false</trackRevisions>
    </reviewItem>
    <reviewItem>
      <errorID>91a6fb26-b270-4b4a-96b9-668c3fbc37c4</errorID>
      <errorWord>下</errorWord>
      <group>L1_Word</group>
      <groupName>字词问题</groupName>
      <ability>L2_Typo</ability>
      <abilityName>字词错误</abilityName>
      <candidateList>
        <item>下简</item>
      </candidateList>
      <explain/>
      <paraID> B59870E</paraID>
      <start>8</start>
      <end>9</end>
      <status>unmodified</status>
      <modifiedWord/>
      <trackRevisions>false</trackRevisions>
    </reviewItem>
    <reviewItem>
      <errorID>2b9eadb6-128a-4f2c-849a-3c9c8f4de323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4E762B60</paraID>
      <start>40</start>
      <end>43</end>
      <status>unmodified</status>
      <modifiedWord/>
      <trackRevisions>false</trackRevisions>
    </reviewItem>
    <reviewItem>
      <errorID>3b1dbe9f-b378-47ca-8e07-c4c34a3c219e</errorID>
      <errorWord>应</errorWord>
      <group>L1_Word</group>
      <groupName>字词问题</groupName>
      <ability>L2_Typo</ability>
      <abilityName>字词错误</abilityName>
      <candidateList>
        <item>应当</item>
      </candidateList>
      <explain/>
      <paraID>1E49D068</paraID>
      <start>34</start>
      <end>35</end>
      <status>unmodified</status>
      <modifiedWord/>
      <trackRevisions>false</trackRevisions>
    </reviewItem>
    <reviewItem>
      <errorID>a73aa752-4eb4-4110-a043-74d81286ee63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349BC5B7</paraID>
      <start>0</start>
      <end>2</end>
      <status>unmodified</status>
      <modifiedWord/>
      <trackRevisions>false</trackRevisions>
    </reviewItem>
    <reviewItem>
      <errorID>0736eb39-9349-4118-a107-7692ffe16327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17741A84</paraID>
      <start>0</start>
      <end>2</end>
      <status>unmodified</status>
      <modifiedWord/>
      <trackRevisions>false</trackRevisions>
    </reviewItem>
    <reviewItem>
      <errorID>85281531-50ce-455a-9ec4-592f841257d2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51B124B</paraID>
      <start>0</start>
      <end>2</end>
      <status>unmodified</status>
      <modifiedWord/>
      <trackRevisions>false</trackRevisions>
    </reviewItem>
    <reviewItem>
      <errorID>4a1f8a00-46ea-4484-8aa5-b76b70673b98</errorID>
      <errorWord>《</errorWord>
      <group>L1_Punc</group>
      <groupName>标点问题</groupName>
      <ability>L2_Punc_CN</ability>
      <abilityName>标点符号问题</abilityName>
      <candidateList/>
      <explain>同一形式括号套用。</explain>
      <paraID>59928C19</paraID>
      <start>108</start>
      <end>109</end>
      <status>unmodified</status>
      <modifiedWord/>
      <trackRevisions>false</trackRevisions>
    </reviewItem>
    <reviewItem>
      <errorID>69ac9ab7-0f8c-48cc-85a6-6620c2754b1c</errorID>
      <errorWord>》</errorWord>
      <group>L1_Punc</group>
      <groupName>标点问题</groupName>
      <ability>L2_Punc_CN</ability>
      <abilityName>标点符号问题</abilityName>
      <candidateList/>
      <explain>同一形式括号套用。</explain>
      <paraID>59928C19</paraID>
      <start>144</start>
      <end>145</end>
      <status>unmodified</status>
      <modifiedWord/>
      <trackRevisions>false</trackRevisions>
    </reviewItem>
    <reviewItem>
      <errorID>7853bebf-11aa-4d81-b8d5-0efe78952e27</errorID>
      <errorWord>有</errorWord>
      <group>L1_Word</group>
      <groupName>字词问题</groupName>
      <ability>L2_Typo</ability>
      <abilityName>字词错误</abilityName>
      <candidateList>
        <item>由</item>
      </candidateList>
      <explain>存在发音相同字词的误用。</explain>
      <paraID>59928C19</paraID>
      <start>179</start>
      <end>180</end>
      <status>modified</status>
      <modifiedWord>由</modifiedWord>
      <trackRevisions>false</trackRevisions>
    </reviewItem>
    <reviewItem>
      <errorID>c68cd067-0ebf-4289-882f-685b0ffdd43f</errorID>
      <errorWord>(</errorWord>
      <group>L1_Format</group>
      <groupName>格式问题</groupName>
      <ability>L2_HalfPunc_CN</ability>
      <abilityName>全半角问题</abilityName>
      <candidateList>
        <item>（</item>
      </candidateList>
      <explain>文本全半角错误。</explain>
      <paraID>11298A7F</paraID>
      <start>22</start>
      <end>23</end>
      <status>unmodified</status>
      <modifiedWord/>
      <trackRevisions>false</trackRevisions>
    </reviewItem>
    <reviewItem>
      <errorID>b4fe82bf-0028-456f-b3d9-53d9d27da23c</errorID>
      <errorWord>)</errorWord>
      <group>L1_Format</group>
      <groupName>格式问题</groupName>
      <ability>L2_HalfPunc_CN</ability>
      <abilityName>全半角问题</abilityName>
      <candidateList>
        <item>）</item>
      </candidateList>
      <explain>文本全半角错误。</explain>
      <paraID>11298A7F</paraID>
      <start>27</start>
      <end>28</end>
      <status>unmodified</status>
      <modifiedWord/>
      <trackRevisions>false</trackRevisions>
    </reviewItem>
    <reviewItem>
      <errorID>6d76f391-491e-44fe-be1c-1fca1614a3e3</errorID>
      <errorWord>”</errorWord>
      <group>L1_Punc</group>
      <groupName>标点问题</groupName>
      <ability>L2_Punc_CN</ability>
      <abilityName>标点符号问题</abilityName>
      <candidateList>
        <item>“</item>
      </candidateList>
      <explain>注意检查双引号的方向是否正确。</explain>
      <paraID>3D278A51</paraID>
      <start>83</start>
      <end>84</end>
      <status>unmodified</status>
      <modifiedWord/>
      <trackRevisions>false</trackRevisions>
    </reviewItem>
    <reviewItem>
      <errorID>7a34a7e1-5825-4f81-909c-358612287287</errorID>
      <errorWord>项</errorWord>
      <group>L1_Word</group>
      <groupName>字词问题</groupName>
      <ability>L2_Typo</ability>
      <abilityName>字词错误</abilityName>
      <candidateList>
        <item>项目</item>
      </candidateList>
      <explain>〈名〉事物分成的门类：服务～｜体育～｜建设～。</explain>
      <paraID>490628D6</paraID>
      <start>208</start>
      <end>209</end>
      <status>unmodified</status>
      <modifiedWord/>
      <trackRevisions>false</trackRevisions>
    </reviewItem>
    <reviewItem>
      <errorID>208a29d4-01c3-4d4c-9f8e-ef33edbd61b8</errorID>
      <errorWord>已</errorWord>
      <group>L1_Word</group>
      <groupName>字词问题</groupName>
      <ability>L2_Typo</ability>
      <abilityName>字词错误</abilityName>
      <candidateList>
        <item>已支</item>
      </candidateList>
      <explain/>
      <paraID>2072AFA4</paraID>
      <start>43</start>
      <end>44</end>
      <status>unmodified</status>
      <modifiedWord/>
      <trackRevisions>false</trackRevisions>
    </reviewItem>
    <reviewItem>
      <errorID>d3faa0c8-da04-42d2-bcf4-2d9be40c1f53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67A31285</paraID>
      <start>0</start>
      <end>3</end>
      <status>unmodified</status>
      <modifiedWord/>
      <trackRevisions>false</trackRevisions>
    </reviewItem>
    <reviewItem>
      <errorID>fc1703b7-99ec-4aab-ada9-c05fc59beb16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7041E1DB</paraID>
      <start>0</start>
      <end>3</end>
      <status>unmodified</status>
      <modifiedWord/>
      <trackRevisions>false</trackRevisions>
    </reviewItem>
    <reviewItem>
      <errorID>aa3822e5-a2dd-4e51-b9b0-b06885de4594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10DDFD8E</paraID>
      <start>0</start>
      <end>3</end>
      <status>unmodified</status>
      <modifiedWord/>
      <trackRevisions>false</trackRevisions>
    </reviewItem>
    <reviewItem>
      <errorID>238b2b41-0b6d-490d-85dd-d023708cf0dd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E940B04</paraID>
      <start>0</start>
      <end>3</end>
      <status>unmodified</status>
      <modifiedWord/>
      <trackRevisions>false</trackRevisions>
    </reviewItem>
    <reviewItem>
      <errorID>9ec27635-7022-4e8c-8313-d9f9ebe720a0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485CF6CE</paraID>
      <start>0</start>
      <end>3</end>
      <status>unmodified</status>
      <modifiedWord/>
      <trackRevisions>false</trackRevisions>
    </reviewItem>
    <reviewItem>
      <errorID>60272b32-a598-4d8b-a2f7-2804f3bccd12</errorID>
      <errorWord>其它</errorWord>
      <group>L1_Word</group>
      <groupName>字词问题</groupName>
      <ability>L2_Alias</ability>
      <abilityName>也作/曾用词</abilityName>
      <candidateList>
        <item>其他</item>
      </candidateList>
      <explain>词汇[其它]为不规范表述或旧称，其规范书面表述为[其他]。</explain>
      <paraID>68D89775</paraID>
      <start>22</start>
      <end>24</end>
      <status>unmodified</status>
      <modifiedWord/>
      <trackRevisions>false</trackRevisions>
    </reviewItem>
    <reviewItem>
      <errorID>c88c09e0-dcca-4dfe-b1d8-3455ef30f76a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3533BE5A</paraID>
      <start>0</start>
      <end>2</end>
      <status>unmodified</status>
      <modifiedWord/>
      <trackRevisions>false</trackRevisions>
    </reviewItem>
    <reviewItem>
      <errorID>e48e2af5-bbdc-4954-a960-d3fda13fbbd7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144457B</paraID>
      <start>0</start>
      <end>2</end>
      <status>unmodified</status>
      <modifiedWord/>
      <trackRevisions>false</trackRevisions>
    </reviewItem>
    <reviewItem>
      <errorID>e06177f5-70f1-40ed-95d8-fd1204f99874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7F2A57DA</paraID>
      <start>0</start>
      <end>2</end>
      <status>unmodified</status>
      <modifiedWord/>
      <trackRevisions>false</trackRevisions>
    </reviewItem>
    <reviewItem>
      <errorID>1995a0ee-ebf1-4175-ac4d-942965f7afc2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D1E1140</paraID>
      <start>0</start>
      <end>2</end>
      <status>unmodified</status>
      <modifiedWord/>
      <trackRevisions>false</trackRevisions>
    </reviewItem>
    <reviewItem>
      <errorID>2359f1a3-ecc6-48d4-a32b-58fc2601aac0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34F6B322</paraID>
      <start>0</start>
      <end>2</end>
      <status>unmodified</status>
      <modifiedWord/>
      <trackRevisions>false</trackRevisions>
    </reviewItem>
    <reviewItem>
      <errorID>adc9dc9e-a15e-4bd4-a73f-47276005cca5</errorID>
      <errorWord>终生</errorWord>
      <group>L1_Word</group>
      <groupName>字词问题</groupName>
      <ability>L2_Typo</ability>
      <abilityName>字词错误</abilityName>
      <candidateList>
        <item>终身</item>
      </candidateList>
      <explain/>
      <paraID>18551230</paraID>
      <start>66</start>
      <end>68</end>
      <status>modified</status>
      <modifiedWord>终身</modifiedWord>
      <trackRevisions>false</trackRevisions>
    </reviewItem>
    <reviewItem>
      <errorID>59753e9d-33da-4449-b6a7-2b1a973e7d1b</errorID>
      <errorWord>,</errorWord>
      <group>L1_Format</group>
      <groupName>格式问题</groupName>
      <ability>L2_HalfPunc_CN</ability>
      <abilityName>全半角问题</abilityName>
      <candidateList>
        <item>，</item>
      </candidateList>
      <explain>文本全半角错误。</explain>
      <paraID>739C2778</paraID>
      <start>20</start>
      <end>21</end>
      <status>unmodified</status>
      <modifiedWord/>
      <trackRevisions>false</trackRevisions>
    </reviewItem>
    <reviewItem>
      <errorID>e5e634d7-8cf0-4ba3-95f8-3d935b0c4215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70B8A710</paraID>
      <start>0</start>
      <end>2</end>
      <status>unmodified</status>
      <modifiedWord/>
      <trackRevisions>false</trackRevisions>
    </reviewItem>
    <reviewItem>
      <errorID>2c4771f9-2afd-411b-86e3-806a3dd86472</errorID>
      <errorWord>外型</errorWord>
      <group>L1_Word</group>
      <groupName>字词问题</groupName>
      <ability>L2_Typo</ability>
      <abilityName>字词错误</abilityName>
      <candidateList>
        <item>外形</item>
      </candidateList>
      <explain>〈名〉物体外部的形状。</explain>
      <paraID> 454A687</paraID>
      <start>26</start>
      <end>28</end>
      <status>unmodified</status>
      <modifiedWord/>
      <trackRevisions>false</trackRevisions>
    </reviewItem>
    <reviewItem>
      <errorID>5774ab28-1ea9-4955-9352-b6dca4ee3198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550F14CA</paraID>
      <start>0</start>
      <end>3</end>
      <status>unmodified</status>
      <modifiedWord/>
      <trackRevisions>false</trackRevisions>
    </reviewItem>
    <reviewItem>
      <errorID>9ee2152e-185d-4bf6-b414-f26b184d25e8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3FD93F14</paraID>
      <start>0</start>
      <end>3</end>
      <status>unmodified</status>
      <modifiedWord/>
      <trackRevisions>false</trackRevisions>
    </reviewItem>
    <reviewItem>
      <errorID>35a5083c-f906-4af6-ae16-abd1908b161a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4F667058</paraID>
      <start>0</start>
      <end>3</end>
      <status>unmodified</status>
      <modifiedWord/>
      <trackRevisions>false</trackRevisions>
    </reviewItem>
    <reviewItem>
      <errorID>ed93daa6-4ec9-45b4-b3a3-e10efe3dfda6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51E51E06</paraID>
      <start>0</start>
      <end>3</end>
      <status>unmodified</status>
      <modifiedWord/>
      <trackRevisions>false</trackRevisions>
    </reviewItem>
    <reviewItem>
      <errorID>af6c8afd-290a-4235-918d-0035d2032ea4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43706D8A</paraID>
      <start>0</start>
      <end>3</end>
      <status>unmodified</status>
      <modifiedWord/>
      <trackRevisions>false</trackRevisions>
    </reviewItem>
    <reviewItem>
      <errorID>45f51552-942f-4801-ac59-5997d02159ce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5CA8BD1A</paraID>
      <start>0</start>
      <end>3</end>
      <status>unmodified</status>
      <modifiedWord/>
      <trackRevisions>false</trackRevisions>
    </reviewItem>
    <reviewItem>
      <errorID>f6fc2a72-cce3-41d1-b26d-f6b8ac4153fd</errorID>
      <errorWord>其它</errorWord>
      <group>L1_Word</group>
      <groupName>字词问题</groupName>
      <ability>L2_Alias</ability>
      <abilityName>也作/曾用词</abilityName>
      <candidateList>
        <item>其他</item>
      </candidateList>
      <explain>词汇[其它]为不规范表述或旧称，其规范书面表述为[其他]。</explain>
      <paraID>5CA8BD1A</paraID>
      <start>87</start>
      <end>89</end>
      <status>unmodified</status>
      <modifiedWord/>
      <trackRevisions>false</trackRevisions>
    </reviewItem>
    <reviewItem>
      <errorID>9f57b83c-ddb5-43ee-8d0f-d6bfadffcfd5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59E24313</paraID>
      <start>0</start>
      <end>3</end>
      <status>unmodified</status>
      <modifiedWord/>
      <trackRevisions>false</trackRevisions>
    </reviewItem>
    <reviewItem>
      <errorID>9986c092-3abe-451c-8cca-c4ac6ecc0a53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5AE6DBD</paraID>
      <start>0</start>
      <end>3</end>
      <status>unmodified</status>
      <modifiedWord/>
      <trackRevisions>false</trackRevisions>
    </reviewItem>
    <reviewItem>
      <errorID>0b5b647a-4cf8-4953-8a80-2c414c47f058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79D8B6D7</paraID>
      <start>36</start>
      <end>46</end>
      <status>modified</status>
      <modifiedWord>中华人民共和国民法典</modifiedWord>
      <trackRevisions>false</trackRevisions>
    </reviewItem>
    <reviewItem>
      <errorID>fa22e4e8-4dca-47c1-b763-eca1067bfc83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79D8B6D7</paraID>
      <start>49</start>
      <end>61</end>
      <status>modified</status>
      <modifiedWord>中华人民共和国政府采购法</modifiedWord>
      <trackRevisions>false</trackRevisions>
    </reviewItem>
    <reviewItem>
      <errorID>b5dab0fe-1273-4621-ab0e-2be4da7386d3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6DFD4CFF</paraID>
      <start>0</start>
      <end>2</end>
      <status>unmodified</status>
      <modifiedWord/>
      <trackRevisions>false</trackRevisions>
    </reviewItem>
    <reviewItem>
      <errorID>a2d1036f-fe27-4944-9dc0-7b8fd9b36cee</errorID>
      <errorWord>;</errorWord>
      <group>L1_Format</group>
      <groupName>格式问题</groupName>
      <ability>L2_HalfPunc_CN</ability>
      <abilityName>全半角问题</abilityName>
      <candidateList>
        <item>；</item>
      </candidateList>
      <explain>文本全半角错误。</explain>
      <paraID>6DFD4CFF</paraID>
      <start>300</start>
      <end>301</end>
      <status>unmodified</status>
      <modifiedWord/>
      <trackRevisions>false</trackRevisions>
    </reviewItem>
    <reviewItem>
      <errorID>43a6a7e5-5c7e-4dff-adfc-4909a61be83a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1E7D8E35</paraID>
      <start>0</start>
      <end>2</end>
      <status>unmodified</status>
      <modifiedWord/>
      <trackRevisions>false</trackRevisions>
    </reviewItem>
    <reviewItem>
      <errorID>8bbd2fda-fc12-48de-8fe8-a514fdaafe79</errorID>
      <errorWord>,</errorWord>
      <group>L1_Format</group>
      <groupName>格式问题</groupName>
      <ability>L2_HalfPunc_CN</ability>
      <abilityName>全半角问题</abilityName>
      <candidateList>
        <item>，</item>
      </candidateList>
      <explain>文本全半角错误。</explain>
      <paraID>1E7D8E35</paraID>
      <start>101</start>
      <end>102</end>
      <status>unmodified</status>
      <modifiedWord/>
      <trackRevisions>false</trackRevisions>
    </reviewItem>
    <reviewItem>
      <errorID>1168aa21-497b-414a-801f-8d8c2ec4a485</errorID>
      <errorWord>,</errorWord>
      <group>L1_Format</group>
      <groupName>格式问题</groupName>
      <ability>L2_HalfPunc_CN</ability>
      <abilityName>全半角问题</abilityName>
      <candidateList>
        <item>，</item>
      </candidateList>
      <explain>文本全半角错误。</explain>
      <paraID>1E7D8E35</paraID>
      <start>196</start>
      <end>197</end>
      <status>unmodified</status>
      <modifiedWord/>
      <trackRevisions>false</trackRevisions>
    </reviewItem>
    <reviewItem>
      <errorID>e8c9e709-565a-41ea-9fc3-49643755a319</errorID>
      <errorWord>,</errorWord>
      <group>L1_Format</group>
      <groupName>格式问题</groupName>
      <ability>L2_HalfPunc_CN</ability>
      <abilityName>全半角问题</abilityName>
      <candidateList>
        <item>，</item>
      </candidateList>
      <explain>文本全半角错误。</explain>
      <paraID>1E7D8E35</paraID>
      <start>229</start>
      <end>230</end>
      <status>unmodified</status>
      <modifiedWord/>
      <trackRevisions>false</trackRevisions>
    </reviewItem>
    <reviewItem>
      <errorID>f9a4a569-fadc-4181-a242-3c1ac0e2a884</errorID>
      <errorWord>,</errorWord>
      <group>L1_Format</group>
      <groupName>格式问题</groupName>
      <ability>L2_HalfPunc_CN</ability>
      <abilityName>全半角问题</abilityName>
      <candidateList>
        <item>，</item>
      </candidateList>
      <explain>文本全半角错误。</explain>
      <paraID>1E7D8E35</paraID>
      <start>272</start>
      <end>273</end>
      <status>unmodified</status>
      <modifiedWord/>
      <trackRevisions>false</trackRevisions>
    </reviewItem>
    <reviewItem>
      <errorID>eb541200-c431-404c-bb45-12d62e97bbe9</errorID>
      <errorWord>,</errorWord>
      <group>L1_Format</group>
      <groupName>格式问题</groupName>
      <ability>L2_HalfPunc_CN</ability>
      <abilityName>全半角问题</abilityName>
      <candidateList>
        <item>，</item>
      </candidateList>
      <explain>文本全半角错误。</explain>
      <paraID>1E7D8E35</paraID>
      <start>329</start>
      <end>330</end>
      <status>unmodified</status>
      <modifiedWord/>
      <trackRevisions>false</trackRevisions>
    </reviewItem>
    <reviewItem>
      <errorID>ea508446-521d-4b10-b488-a52ce3553ca4</errorID>
      <errorWord>,</errorWord>
      <group>L1_Format</group>
      <groupName>格式问题</groupName>
      <ability>L2_HalfPunc_CN</ability>
      <abilityName>全半角问题</abilityName>
      <candidateList>
        <item>，</item>
      </candidateList>
      <explain>文本全半角错误。</explain>
      <paraID>1E7D8E35</paraID>
      <start>372</start>
      <end>373</end>
      <status>unmodified</status>
      <modifiedWord/>
      <trackRevisions>false</trackRevisions>
    </reviewItem>
    <reviewItem>
      <errorID>e65d0340-e385-46ea-95d0-90531b9b275a</errorID>
      <errorWord>,</errorWord>
      <group>L1_Format</group>
      <groupName>格式问题</groupName>
      <ability>L2_HalfPunc_CN</ability>
      <abilityName>全半角问题</abilityName>
      <candidateList>
        <item>，</item>
      </candidateList>
      <explain>文本全半角错误。</explain>
      <paraID>1E7D8E35</paraID>
      <start>402</start>
      <end>403</end>
      <status>unmodified</status>
      <modifiedWord/>
      <trackRevisions>false</trackRevisions>
    </reviewItem>
    <reviewItem>
      <errorID>fbbcfe88-69e4-4077-99eb-ab889bc05063</errorID>
      <errorWord>,</errorWord>
      <group>L1_Format</group>
      <groupName>格式问题</groupName>
      <ability>L2_HalfPunc_CN</ability>
      <abilityName>全半角问题</abilityName>
      <candidateList>
        <item>，</item>
      </candidateList>
      <explain>文本全半角错误。</explain>
      <paraID>1E7D8E35</paraID>
      <start>415</start>
      <end>416</end>
      <status>unmodified</status>
      <modifiedWord/>
      <trackRevisions>false</trackRevisions>
    </reviewItem>
    <reviewItem>
      <errorID>38e44ae8-488d-42e4-8bce-143912b1a087</errorID>
      <errorWord>不低于200万</errorWord>
      <group>L1_Word</group>
      <groupName>字词问题</groupName>
      <ability>L2_Typo</ability>
      <abilityName>字词错误</abilityName>
      <candidateList>
        <item>不低于200万元</item>
      </candidateList>
      <explain/>
      <paraID>281AB12E</paraID>
      <start>58</start>
      <end>65</end>
      <status>unmodified</status>
      <modifiedWord/>
      <trackRevisions>false</trackRevisions>
    </reviewItem>
    <reviewItem>
      <errorID>f4fdfd54-8fd4-48e6-9771-bef053d8a081</errorID>
      <errorWord>,</errorWord>
      <group>L1_Format</group>
      <groupName>格式问题</groupName>
      <ability>L2_HalfPunc_CN</ability>
      <abilityName>全半角问题</abilityName>
      <candidateList>
        <item>，</item>
      </candidateList>
      <explain>文本全半角错误。</explain>
      <paraID>281AB12E</paraID>
      <start>83</start>
      <end>84</end>
      <status>unmodified</status>
      <modifiedWord/>
      <trackRevisions>false</trackRevisions>
    </reviewItem>
    <reviewItem>
      <errorID>ff92c89e-a936-4dda-aa49-3675a724afe0</errorID>
      <errorWord>,</errorWord>
      <group>L1_Format</group>
      <groupName>格式问题</groupName>
      <ability>L2_HalfPunc_CN</ability>
      <abilityName>全半角问题</abilityName>
      <candidateList>
        <item>，</item>
      </candidateList>
      <explain>文本全半角错误。</explain>
      <paraID>281AB12E</paraID>
      <start>110</start>
      <end>111</end>
      <status>unmodified</status>
      <modifiedWord/>
      <trackRevisions>false</trackRevisions>
    </reviewItem>
    <reviewItem>
      <errorID>aed74a5f-c96c-4c09-8e17-749c7a9cc93d</errorID>
      <errorWord>,</errorWord>
      <group>L1_Format</group>
      <groupName>格式问题</groupName>
      <ability>L2_HalfPunc_CN</ability>
      <abilityName>全半角问题</abilityName>
      <candidateList>
        <item>，</item>
      </candidateList>
      <explain>文本全半角错误。</explain>
      <paraID>281AB12E</paraID>
      <start>184</start>
      <end>185</end>
      <status>unmodified</status>
      <modifiedWord/>
      <trackRevisions>false</trackRevisions>
    </reviewItem>
    <reviewItem>
      <errorID>d7001599-9f0e-46a0-a85a-29ec4a22e995</errorID>
      <errorWord>,</errorWord>
      <group>L1_Format</group>
      <groupName>格式问题</groupName>
      <ability>L2_HalfPunc_CN</ability>
      <abilityName>全半角问题</abilityName>
      <candidateList>
        <item>，</item>
      </candidateList>
      <explain>文本全半角错误。</explain>
      <paraID>281AB12E</paraID>
      <start>227</start>
      <end>228</end>
      <status>unmodified</status>
      <modifiedWord/>
      <trackRevisions>false</trackRevisions>
    </reviewItem>
    <reviewItem>
      <errorID>10959a32-d479-40be-924f-3593bd1d3006</errorID>
      <errorWord>,</errorWord>
      <group>L1_Format</group>
      <groupName>格式问题</groupName>
      <ability>L2_HalfPunc_CN</ability>
      <abilityName>全半角问题</abilityName>
      <candidateList>
        <item>，</item>
      </candidateList>
      <explain>文本全半角错误。</explain>
      <paraID>281AB12E</paraID>
      <start>237</start>
      <end>238</end>
      <status>unmodified</status>
      <modifiedWord/>
      <trackRevisions>false</trackRevisions>
    </reviewItem>
    <reviewItem>
      <errorID>ffb337cd-4b80-4e29-addc-6bba52fba255</errorID>
      <errorWord>;</errorWord>
      <group>L1_Format</group>
      <groupName>格式问题</groupName>
      <ability>L2_HalfPunc_CN</ability>
      <abilityName>全半角问题</abilityName>
      <candidateList>
        <item>；</item>
      </candidateList>
      <explain>文本全半角错误。</explain>
      <paraID>281AB12E</paraID>
      <start>245</start>
      <end>246</end>
      <status>unmodified</status>
      <modifiedWord/>
      <trackRevisions>false</trackRevisions>
    </reviewItem>
    <reviewItem>
      <errorID>50857d0b-2eff-4819-8b47-3b6cdf0c553b</errorID>
      <errorWord>,</errorWord>
      <group>L1_Format</group>
      <groupName>格式问题</groupName>
      <ability>L2_HalfPunc_CN</ability>
      <abilityName>全半角问题</abilityName>
      <candidateList>
        <item>，</item>
      </candidateList>
      <explain>文本全半角错误。</explain>
      <paraID>281AB12E</paraID>
      <start>275</start>
      <end>276</end>
      <status>unmodified</status>
      <modifiedWord/>
      <trackRevisions>false</trackRevisions>
    </reviewItem>
    <reviewItem>
      <errorID>40bd976e-6dc4-4950-9ba9-18f2cf2c15a2</errorID>
      <errorWord>,</errorWord>
      <group>L1_Format</group>
      <groupName>格式问题</groupName>
      <ability>L2_HalfPunc_CN</ability>
      <abilityName>全半角问题</abilityName>
      <candidateList>
        <item>，</item>
      </candidateList>
      <explain>文本全半角错误。</explain>
      <paraID>281AB12E</paraID>
      <start>284</start>
      <end>285</end>
      <status>unmodified</status>
      <modifiedWord/>
      <trackRevisions>false</trackRevisions>
    </reviewItem>
    <reviewItem>
      <errorID>8c2b64bc-3d58-4393-8c28-a9ed858cc314</errorID>
      <errorWord>,</errorWord>
      <group>L1_Format</group>
      <groupName>格式问题</groupName>
      <ability>L2_HalfPunc_CN</ability>
      <abilityName>全半角问题</abilityName>
      <candidateList>
        <item>，</item>
      </candidateList>
      <explain>文本全半角错误。</explain>
      <paraID>281AB12E</paraID>
      <start>310</start>
      <end>311</end>
      <status>unmodified</status>
      <modifiedWord/>
      <trackRevisions>false</trackRevisions>
    </reviewItem>
    <reviewItem>
      <errorID>b8b13afe-75d1-4299-8202-d0e618645917</errorID>
      <errorWord>,</errorWord>
      <group>L1_Format</group>
      <groupName>格式问题</groupName>
      <ability>L2_HalfPunc_CN</ability>
      <abilityName>全半角问题</abilityName>
      <candidateList>
        <item>，</item>
      </candidateList>
      <explain>文本全半角错误。</explain>
      <paraID>281AB12E</paraID>
      <start>329</start>
      <end>330</end>
      <status>unmodified</status>
      <modifiedWord/>
      <trackRevisions>false</trackRevisions>
    </reviewItem>
    <reviewItem>
      <errorID>b36a0870-a37a-4c00-91cc-7d94254a5603</errorID>
      <errorWord>,</errorWord>
      <group>L1_Format</group>
      <groupName>格式问题</groupName>
      <ability>L2_HalfPunc_CN</ability>
      <abilityName>全半角问题</abilityName>
      <candidateList>
        <item>，</item>
      </candidateList>
      <explain>文本全半角错误。</explain>
      <paraID>281AB12E</paraID>
      <start>347</start>
      <end>348</end>
      <status>unmodified</status>
      <modifiedWord/>
      <trackRevisions>false</trackRevisions>
    </reviewItem>
    <reviewItem>
      <errorID>8a43e172-fe9f-4a7f-ae62-42996bd4ebd4</errorID>
      <errorWord>,</errorWord>
      <group>L1_Format</group>
      <groupName>格式问题</groupName>
      <ability>L2_HalfPunc_CN</ability>
      <abilityName>全半角问题</abilityName>
      <candidateList>
        <item>，</item>
      </candidateList>
      <explain>文本全半角错误。</explain>
      <paraID>281AB12E</paraID>
      <start>378</start>
      <end>379</end>
      <status>unmodified</status>
      <modifiedWord/>
      <trackRevisions>false</trackRevisions>
    </reviewItem>
    <reviewItem>
      <errorID>37ffa80c-7d3c-46ae-94d2-494ee250a53e</errorID>
      <errorWord>,</errorWord>
      <group>L1_Format</group>
      <groupName>格式问题</groupName>
      <ability>L2_HalfPunc_CN</ability>
      <abilityName>全半角问题</abilityName>
      <candidateList>
        <item>，</item>
      </candidateList>
      <explain>文本全半角错误。</explain>
      <paraID>281AB12E</paraID>
      <start>405</start>
      <end>406</end>
      <status>unmodified</status>
      <modifiedWord/>
      <trackRevisions>false</trackRevisions>
    </reviewItem>
    <reviewItem>
      <errorID>15495fe5-a41a-4c37-8f89-f1f8006110ce</errorID>
      <errorWord>,</errorWord>
      <group>L1_Format</group>
      <groupName>格式问题</groupName>
      <ability>L2_HalfPunc_CN</ability>
      <abilityName>全半角问题</abilityName>
      <candidateList>
        <item>，</item>
      </candidateList>
      <explain>文本全半角错误。</explain>
      <paraID>281AB12E</paraID>
      <start>416</start>
      <end>417</end>
      <status>unmodified</status>
      <modifiedWord/>
      <trackRevisions>false</trackRevisions>
    </reviewItem>
    <reviewItem>
      <errorID>93b5619c-60f1-4bdb-8d08-74ca4be9e121</errorID>
      <errorWord>,</errorWord>
      <group>L1_Format</group>
      <groupName>格式问题</groupName>
      <ability>L2_HalfPunc_CN</ability>
      <abilityName>全半角问题</abilityName>
      <candidateList>
        <item>，</item>
      </candidateList>
      <explain>文本全半角错误。</explain>
      <paraID>281AB12E</paraID>
      <start>443</start>
      <end>444</end>
      <status>unmodified</status>
      <modifiedWord/>
      <trackRevisions>false</trackRevisions>
    </reviewItem>
    <reviewItem>
      <errorID>5356896e-2556-4114-a5d7-a747fcf53ba1</errorID>
      <errorWord>,</errorWord>
      <group>L1_Format</group>
      <groupName>格式问题</groupName>
      <ability>L2_HalfPunc_CN</ability>
      <abilityName>全半角问题</abilityName>
      <candidateList>
        <item>，</item>
      </candidateList>
      <explain>文本全半角错误。</explain>
      <paraID>281AB12E</paraID>
      <start>463</start>
      <end>464</end>
      <status>unmodified</status>
      <modifiedWord/>
      <trackRevisions>false</trackRevisions>
    </reviewItem>
    <reviewItem>
      <errorID>9b7fd4ef-972e-4423-8538-b959c3d8afec</errorID>
      <errorWord>,</errorWord>
      <group>L1_Format</group>
      <groupName>格式问题</groupName>
      <ability>L2_HalfPunc_CN</ability>
      <abilityName>全半角问题</abilityName>
      <candidateList>
        <item>，</item>
      </candidateList>
      <explain>文本全半角错误。</explain>
      <paraID>281AB12E</paraID>
      <start>483</start>
      <end>484</end>
      <status>unmodified</status>
      <modifiedWord/>
      <trackRevisions>false</trackRevisions>
    </reviewItem>
    <reviewItem>
      <errorID>0046a6e2-2da5-4b11-be63-48ad4c8122b8</errorID>
      <errorWord>,</errorWord>
      <group>L1_Format</group>
      <groupName>格式问题</groupName>
      <ability>L2_HalfPunc_CN</ability>
      <abilityName>全半角问题</abilityName>
      <candidateList>
        <item>，</item>
      </candidateList>
      <explain>文本全半角错误。</explain>
      <paraID>281AB12E</paraID>
      <start>490</start>
      <end>491</end>
      <status>unmodified</status>
      <modifiedWord/>
      <trackRevisions>false</trackRevisions>
    </reviewItem>
    <reviewItem>
      <errorID>fb5aa0e5-2473-48e5-889e-8bfc71f44b8d</errorID>
      <errorWord>,</errorWord>
      <group>L1_Format</group>
      <groupName>格式问题</groupName>
      <ability>L2_HalfPunc_CN</ability>
      <abilityName>全半角问题</abilityName>
      <candidateList>
        <item>，</item>
      </candidateList>
      <explain>文本全半角错误。</explain>
      <paraID>281AB12E</paraID>
      <start>511</start>
      <end>512</end>
      <status>unmodified</status>
      <modifiedWord/>
      <trackRevisions>false</trackRevisions>
    </reviewItem>
    <reviewItem>
      <errorID>35a59eba-ffee-4203-ae65-eecaf7c86852</errorID>
      <errorWord>,</errorWord>
      <group>L1_Format</group>
      <groupName>格式问题</groupName>
      <ability>L2_HalfPunc_CN</ability>
      <abilityName>全半角问题</abilityName>
      <candidateList>
        <item>，</item>
      </candidateList>
      <explain>文本全半角错误。</explain>
      <paraID>281AB12E</paraID>
      <start>551</start>
      <end>552</end>
      <status>unmodified</status>
      <modifiedWord/>
      <trackRevisions>false</trackRevisions>
    </reviewItem>
    <reviewItem>
      <errorID>493b30ee-c302-478f-93be-0c72c5a70e1e</errorID>
      <errorWord>,</errorWord>
      <group>L1_Format</group>
      <groupName>格式问题</groupName>
      <ability>L2_HalfPunc_CN</ability>
      <abilityName>全半角问题</abilityName>
      <candidateList>
        <item>，</item>
      </candidateList>
      <explain>文本全半角错误。</explain>
      <paraID>281AB12E</paraID>
      <start>565</start>
      <end>566</end>
      <status>unmodified</status>
      <modifiedWord/>
      <trackRevisions>false</trackRevisions>
    </reviewItem>
    <reviewItem>
      <errorID>4edb7d4e-a7e5-43d1-8021-f4e0475c7bd6</errorID>
      <errorWord>,</errorWord>
      <group>L1_Format</group>
      <groupName>格式问题</groupName>
      <ability>L2_HalfPunc_CN</ability>
      <abilityName>全半角问题</abilityName>
      <candidateList>
        <item>，</item>
      </candidateList>
      <explain>文本全半角错误。</explain>
      <paraID>281AB12E</paraID>
      <start>575</start>
      <end>576</end>
      <status>unmodified</status>
      <modifiedWord/>
      <trackRevisions>false</trackRevisions>
    </reviewItem>
    <reviewItem>
      <errorID>5bf62c0b-425c-4842-8bd0-f034232bae9b</errorID>
      <errorWord>)</errorWord>
      <group>L1_Format</group>
      <groupName>格式问题</groupName>
      <ability>L2_HalfPunc_CN</ability>
      <abilityName>全半角问题</abilityName>
      <candidateList>
        <item>）</item>
      </candidateList>
      <explain>文本全半角错误。</explain>
      <paraID>281AB12E</paraID>
      <start>687</start>
      <end>688</end>
      <status>unmodified</status>
      <modifiedWord/>
      <trackRevisions>false</trackRevisions>
    </reviewItem>
    <reviewItem>
      <errorID>1dcd4133-389a-4248-819c-ff3237e62624</errorID>
      <errorWord>)</errorWord>
      <group>L1_Format</group>
      <groupName>格式问题</groupName>
      <ability>L2_HalfPunc_CN</ability>
      <abilityName>全半角问题</abilityName>
      <candidateList>
        <item>）</item>
      </candidateList>
      <explain>文本全半角错误。</explain>
      <paraID>707DA0B2</paraID>
      <start>380</start>
      <end>381</end>
      <status>unmodified</status>
      <modifiedWord/>
      <trackRevisions>false</trackRevisions>
    </reviewItem>
    <reviewItem>
      <errorID>68195805-3475-491a-ad19-1b9337fb07fc</errorID>
      <errorWord>,</errorWord>
      <group>L1_Format</group>
      <groupName>格式问题</groupName>
      <ability>L2_HalfPunc_CN</ability>
      <abilityName>全半角问题</abilityName>
      <candidateList>
        <item>，</item>
      </candidateList>
      <explain>文本全半角错误。</explain>
      <paraID>707DA0B2</paraID>
      <start>382</start>
      <end>383</end>
      <status>unmodified</status>
      <modifiedWord/>
      <trackRevisions>false</trackRevisions>
    </reviewItem>
    <reviewItem>
      <errorID>c6634f3a-2aba-4186-a5af-8e2163d1cec5</errorID>
      <errorWord>,</errorWord>
      <group>L1_Format</group>
      <groupName>格式问题</groupName>
      <ability>L2_HalfPunc_CN</ability>
      <abilityName>全半角问题</abilityName>
      <candidateList>
        <item>，</item>
      </candidateList>
      <explain>文本全半角错误。</explain>
      <paraID>707DA0B2</paraID>
      <start>413</start>
      <end>414</end>
      <status>unmodified</status>
      <modifiedWord/>
      <trackRevisions>false</trackRevisions>
    </reviewItem>
    <reviewItem>
      <errorID>4e8e4ef3-10dd-461e-a6d3-25c39e6670f7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2393C2E5</paraID>
      <start>0</start>
      <end>2</end>
      <status>unmodified</status>
      <modifiedWord/>
      <trackRevisions>false</trackRevisions>
    </reviewItem>
    <reviewItem>
      <errorID>18ae524f-a6e4-4345-8ff5-8332ac60630c</errorID>
      <errorWord>)</errorWord>
      <group>L1_Format</group>
      <groupName>格式问题</groupName>
      <ability>L2_HalfPunc_CN</ability>
      <abilityName>全半角问题</abilityName>
      <candidateList>
        <item>）</item>
      </candidateList>
      <explain>文本全半角错误。</explain>
      <paraID>2393C2E5</paraID>
      <start>390</start>
      <end>391</end>
      <status>unmodified</status>
      <modifiedWord/>
      <trackRevisions>false</trackRevisions>
    </reviewItem>
    <reviewItem>
      <errorID>04586485-bb37-422f-94c3-d9a29e0c9076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12</start>
      <end>13</end>
      <status>unmodified</status>
      <modifiedWord/>
      <trackRevisions>false</trackRevisions>
    </reviewItem>
    <reviewItem>
      <errorID>7ed56ee8-625c-4aff-ba9f-e23af82fc941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24</start>
      <end>25</end>
      <status>unmodified</status>
      <modifiedWord/>
      <trackRevisions>false</trackRevisions>
    </reviewItem>
    <reviewItem>
      <errorID>da90a436-9e85-4a76-8b30-734cdf1c53e7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41</start>
      <end>42</end>
      <status>unmodified</status>
      <modifiedWord/>
      <trackRevisions>false</trackRevisions>
    </reviewItem>
    <reviewItem>
      <errorID>71780f97-d829-48e6-9de0-2e968afba3dc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66</start>
      <end>67</end>
      <status>unmodified</status>
      <modifiedWord/>
      <trackRevisions>false</trackRevisions>
    </reviewItem>
    <reviewItem>
      <errorID>b93dd384-f9da-4173-916b-630819887605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13</start>
      <end>14</end>
      <status>unmodified</status>
      <modifiedWord/>
      <trackRevisions>false</trackRevisions>
    </reviewItem>
    <reviewItem>
      <errorID>594d5624-1535-473a-9098-ff5ba8b1134e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31</start>
      <end>32</end>
      <status>unmodified</status>
      <modifiedWord/>
      <trackRevisions>false</trackRevisions>
    </reviewItem>
    <reviewItem>
      <errorID>607e009f-4531-4501-b030-7ee4b596e37c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46</start>
      <end>47</end>
      <status>unmodified</status>
      <modifiedWord/>
      <trackRevisions>false</trackRevisions>
    </reviewItem>
    <reviewItem>
      <errorID>0b1ae612-08fb-4ef9-bd43-2745622e2057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69</start>
      <end>70</end>
      <status>unmodified</status>
      <modifiedWord/>
      <trackRevisions>false</trackRevisions>
    </reviewItem>
    <reviewItem>
      <errorID>fbb4114f-5d5a-4f89-a5a8-304a1a956ad1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13</start>
      <end>14</end>
      <status>unmodified</status>
      <modifiedWord/>
      <trackRevisions>false</trackRevisions>
    </reviewItem>
    <reviewItem>
      <errorID>c23c41e3-62e8-4e5c-9332-c2f460b9b025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31</start>
      <end>32</end>
      <status>unmodified</status>
      <modifiedWord/>
      <trackRevisions>false</trackRevisions>
    </reviewItem>
    <reviewItem>
      <errorID>3e5bd65d-6bb2-40cd-87db-bcefeeb70772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46</start>
      <end>47</end>
      <status>unmodified</status>
      <modifiedWord/>
      <trackRevisions>false</trackRevisions>
    </reviewItem>
    <reviewItem>
      <errorID>3c86f8d2-2069-463c-a358-a86a2ee0dde8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69</start>
      <end>70</end>
      <status>unmodified</status>
      <modifiedWord/>
      <trackRevisions>false</trackRevisions>
    </reviewItem>
    <reviewItem>
      <errorID>9fa36557-02d3-4fae-aac3-b9c08d539e9c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13</start>
      <end>14</end>
      <status>unmodified</status>
      <modifiedWord/>
      <trackRevisions>false</trackRevisions>
    </reviewItem>
    <reviewItem>
      <errorID>555a035e-e4ea-4de1-8169-32b4981fae61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31</start>
      <end>32</end>
      <status>unmodified</status>
      <modifiedWord/>
      <trackRevisions>false</trackRevisions>
    </reviewItem>
    <reviewItem>
      <errorID>6cc3b4c7-a264-49a5-835f-4fe5639a5d47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46</start>
      <end>47</end>
      <status>unmodified</status>
      <modifiedWord/>
      <trackRevisions>false</trackRevisions>
    </reviewItem>
    <reviewItem>
      <errorID>80ce6d7f-8c3e-4c59-bad0-79fbbcd9f0ef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69</start>
      <end>70</end>
      <status>unmodified</status>
      <modifiedWord/>
      <trackRevisions>false</trackRevisions>
    </reviewItem>
    <reviewItem>
      <errorID>2e263f3a-afa9-42b8-8829-1511924aabc9</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342278B5</paraID>
      <start>16</start>
      <end>19</end>
      <status>unmodified</status>
      <modifiedWord/>
      <trackRevisions>false</trackRevisions>
    </reviewItem>
    <reviewItem>
      <errorID>6ea6e30a-0aae-4509-a4fd-f6fd76e614c9</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70DF9B38</paraID>
      <start>16</start>
      <end>19</end>
      <status>unmodified</status>
      <modifiedWord/>
      <trackRevisions>false</trackRevisions>
    </reviewItem>
    <reviewItem>
      <errorID>fd7fb0ba-1618-4618-9b5b-2361bf2fcbdf</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5FB6CE1E</paraID>
      <start>16</start>
      <end>19</end>
      <status>unmodified</status>
      <modifiedWord/>
      <trackRevisions>false</trackRevisions>
    </reviewItem>
    <reviewItem>
      <errorID>40ad025f-dd85-4431-908e-b3b151bc7b24</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17E9C832</paraID>
      <start>16</start>
      <end>19</end>
      <status>unmodified</status>
      <modifiedWord/>
      <trackRevisions>false</trackRevisions>
    </reviewItem>
    <reviewItem>
      <errorID>689fd6e0-642f-4fcf-b7ad-5cfcab5b8f22</errorID>
      <errorWord>(</errorWord>
      <group>L1_Format</group>
      <groupName>格式问题</groupName>
      <ability>L2_HalfPunc_CN</ability>
      <abilityName>全半角问题</abilityName>
      <candidateList>
        <item>（</item>
      </candidateList>
      <explain>文本全半角错误。</explain>
      <paraID> F7EAB26</paraID>
      <start>4</start>
      <end>5</end>
      <status>unmodified</status>
      <modifiedWord/>
      <trackRevisions>false</trackRevisions>
    </reviewItem>
    <reviewItem>
      <errorID>590fd907-9824-4c99-a996-593de93dd872</errorID>
      <errorWord>)</errorWord>
      <group>L1_Format</group>
      <groupName>格式问题</groupName>
      <ability>L2_HalfPunc_CN</ability>
      <abilityName>全半角问题</abilityName>
      <candidateList>
        <item>）</item>
      </candidateList>
      <explain>文本全半角错误。</explain>
      <paraID> F7EAB26</paraID>
      <start>13</start>
      <end>14</end>
      <status>unmodified</status>
      <modifiedWord/>
      <trackRevisions>false</trackRevisions>
    </reviewItem>
    <reviewItem>
      <errorID>08499d55-15b6-4a3f-97a9-6b3d2983d7c4</errorID>
      <errorWord>超</errorWord>
      <group>L1_Word</group>
      <groupName>字词问题</groupName>
      <ability>L2_Typo</ability>
      <abilityName>字词错误</abilityName>
      <candidateList>
        <item>超过</item>
      </candidateList>
      <explain/>
      <paraID>67C78D8F</paraID>
      <start>52</start>
      <end>53</end>
      <status>unmodified</status>
      <modifiedWord/>
      <trackRevisions>false</trackRevisions>
    </reviewItem>
    <reviewItem>
      <errorID>f000480c-395b-4c2a-a780-2966ad561a89</errorID>
      <errorWord>具备有</errorWord>
      <group>L1_Word</group>
      <groupName>字词问题</groupName>
      <ability>L2_Typo</ability>
      <abilityName>字词错误</abilityName>
      <candidateList>
        <item>具备</item>
      </candidateList>
      <explain/>
      <paraID>67C78D8F</paraID>
      <start>61</start>
      <end>64</end>
      <status>unmodified</status>
      <modifiedWord/>
      <trackRevisions>false</trackRevisions>
    </reviewItem>
    <reviewItem>
      <errorID>df58745a-f423-4844-9ed1-d1a58692ca01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33973E2B</paraID>
      <start>0</start>
      <end>2</end>
      <status>unmodified</status>
      <modifiedWord/>
      <trackRevisions>false</trackRevisions>
    </reviewItem>
    <reviewItem>
      <errorID>584f4c72-8e9e-454f-a660-0650aead0239</errorID>
      <errorWord>题</errorWord>
      <group>L1_Word</group>
      <groupName>字词问题</groupName>
      <ability>L2_Typo</ability>
      <abilityName>字词错误</abilityName>
      <candidateList>
        <item>题由</item>
      </candidateList>
      <explain/>
      <paraID>33973E2B</paraID>
      <start>81</start>
      <end>82</end>
      <status>unmodified</status>
      <modifiedWord/>
      <trackRevisions>false</trackRevisions>
    </reviewItem>
    <reviewItem>
      <errorID>93390bcc-ac39-4eb5-b116-120eb2e7c57a</errorID>
      <errorWord>)</errorWord>
      <group>L1_Format</group>
      <groupName>格式问题</groupName>
      <ability>L2_HalfPunc_CN</ability>
      <abilityName>全半角问题</abilityName>
      <candidateList>
        <item>）</item>
      </candidateList>
      <explain>文本全半角错误。</explain>
      <paraID>33973E2B</paraID>
      <start>328</start>
      <end>329</end>
      <status>unmodified</status>
      <modifiedWord/>
      <trackRevisions>false</trackRevisions>
    </reviewItem>
    <reviewItem>
      <errorID>436ab384-8fd2-491a-8080-95e4c1d17f15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1AE9753D</paraID>
      <start>0</start>
      <end>2</end>
      <status>unmodified</status>
      <modifiedWord/>
      <trackRevisions>false</trackRevisions>
    </reviewItem>
    <reviewItem>
      <errorID>15769279-86bb-41dd-ace7-6c96d10844f5</errorID>
      <errorWord>蓄禽</errorWord>
      <group>L1_Word</group>
      <groupName>字词问题</groupName>
      <ability>L2_Typo</ability>
      <abilityName>字词错误</abilityName>
      <candidateList>
        <item>畜禽</item>
      </candidateList>
      <explain/>
      <paraID>1AE9753D</paraID>
      <start>640</start>
      <end>642</end>
      <status>unmodified</status>
      <modifiedWord/>
      <trackRevisions>false</trackRevisions>
    </reviewItem>
    <reviewItem>
      <errorID>fbf2b3ec-d255-4ef4-9e02-decf4d353c9e</errorID>
      <errorWord>辩识</errorWord>
      <group>L1_Word</group>
      <groupName>字词问题</groupName>
      <ability>L2_Typo</ability>
      <abilityName>字词错误</abilityName>
      <candidateList>
        <item>辨识</item>
      </candidateList>
      <explain>〈动〉辨认；识别：～足迹｜烟雨蒙蒙，远处景物～不清。</explain>
      <paraID>1AE9753D</paraID>
      <start>737</start>
      <end>739</end>
      <status>unmodified</status>
      <modifiedWord/>
      <trackRevisions>false</trackRevisions>
    </reviewItem>
    <reviewItem>
      <errorID>3971fdbb-6f57-4596-a0a1-7c8a37d687bf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ABD5BF9</paraID>
      <start>0</start>
      <end>2</end>
      <status>unmodified</status>
      <modifiedWord/>
      <trackRevisions>false</trackRevisions>
    </reviewItem>
    <reviewItem>
      <errorID>b75d18c0-f5d6-41e9-b946-1af3c6c6a393</errorID>
      <errorWord>.</errorWord>
      <group>L1_Format</group>
      <groupName>格式问题</groupName>
      <ability>L2_HalfPunc_CN</ability>
      <abilityName>全半角问题</abilityName>
      <candidateList>
        <item>。</item>
      </candidateList>
      <explain>文本全半角错误。</explain>
      <paraID>51D3E042</paraID>
      <start>12</start>
      <end>13</end>
      <status>unmodified</status>
      <modifiedWord/>
      <trackRevisions>false</trackRevisions>
    </reviewItem>
    <reviewItem>
      <errorID>3060f44a-236a-4989-8d40-ff2e32375cd7</errorID>
      <errorWord>;</errorWord>
      <group>L1_Format</group>
      <groupName>格式问题</groupName>
      <ability>L2_HalfPunc_CN</ability>
      <abilityName>全半角问题</abilityName>
      <candidateList>
        <item>；</item>
      </candidateList>
      <explain>文本全半角错误。</explain>
      <paraID>51D3E042</paraID>
      <start>65</start>
      <end>66</end>
      <status>unmodified</status>
      <modifiedWord/>
      <trackRevisions>false</trackRevisions>
    </reviewItem>
    <reviewItem>
      <errorID>b35dbe7d-7b29-48a4-84c9-ee6643f2b9a0</errorID>
      <errorWord>;</errorWord>
      <group>L1_Format</group>
      <groupName>格式问题</groupName>
      <ability>L2_HalfPunc_CN</ability>
      <abilityName>全半角问题</abilityName>
      <candidateList>
        <item>；</item>
      </candidateList>
      <explain>文本全半角错误。</explain>
      <paraID>51D3E042</paraID>
      <start>337</start>
      <end>338</end>
      <status>unmodified</status>
      <modifiedWord/>
      <trackRevisions>false</trackRevisions>
    </reviewItem>
    <reviewItem>
      <errorID>0db9a0a6-1cfd-4a35-93b6-cfcfc51a5be4</errorID>
      <errorWord>.</errorWord>
      <group>L1_Format</group>
      <groupName>格式问题</groupName>
      <ability>L2_HalfPunc_CN</ability>
      <abilityName>全半角问题</abilityName>
      <candidateList>
        <item>。</item>
      </candidateList>
      <explain>文本全半角错误。</explain>
      <paraID>51D3E042</paraID>
      <start>375</start>
      <end>376</end>
      <status>unmodified</status>
      <modifiedWord/>
      <trackRevisions>false</trackRevisions>
    </reviewItem>
    <reviewItem>
      <errorID>4e7449ac-921c-412a-8646-992d4ab7ca65</errorID>
      <errorWord>;</errorWord>
      <group>L1_Format</group>
      <groupName>格式问题</groupName>
      <ability>L2_HalfPunc_CN</ability>
      <abilityName>全半角问题</abilityName>
      <candidateList>
        <item>；</item>
      </candidateList>
      <explain>文本全半角错误。</explain>
      <paraID>51D3E042</paraID>
      <start>389</start>
      <end>390</end>
      <status>unmodified</status>
      <modifiedWord/>
      <trackRevisions>false</trackRevisions>
    </reviewItem>
    <reviewItem>
      <errorID>e0700de0-6507-4799-bb21-4af83872d021</errorID>
      <errorWord>.</errorWord>
      <group>L1_Format</group>
      <groupName>格式问题</groupName>
      <ability>L2_HalfPunc_CN</ability>
      <abilityName>全半角问题</abilityName>
      <candidateList>
        <item>。</item>
      </candidateList>
      <explain>文本全半角错误。</explain>
      <paraID>51D3E042</paraID>
      <start>417</start>
      <end>418</end>
      <status>unmodified</status>
      <modifiedWord/>
      <trackRevisions>false</trackRevisions>
    </reviewItem>
    <reviewItem>
      <errorID>2bee556e-82b6-421d-b20d-dc9ed34f61a0</errorID>
      <errorWord>;</errorWord>
      <group>L1_Format</group>
      <groupName>格式问题</groupName>
      <ability>L2_HalfPunc_CN</ability>
      <abilityName>全半角问题</abilityName>
      <candidateList>
        <item>；</item>
      </candidateList>
      <explain>文本全半角错误。</explain>
      <paraID>51D3E042</paraID>
      <start>440</start>
      <end>441</end>
      <status>unmodified</status>
      <modifiedWord/>
      <trackRevisions>false</trackRevisions>
    </reviewItem>
    <reviewItem>
      <errorID>305d680c-5ecf-4970-b99b-1942c879a479</errorID>
      <errorWord>;</errorWord>
      <group>L1_Word</group>
      <groupName>字词问题</groupName>
      <ability>L2_Typo</ability>
      <abilityName>字词错误</abilityName>
      <candidateList>
        <item>;支</item>
      </candidateList>
      <explain/>
      <paraID>51D3E042</paraID>
      <start>497</start>
      <end>498</end>
      <status>unmodified</status>
      <modifiedWord/>
      <trackRevisions>false</trackRevisions>
    </reviewItem>
    <reviewItem>
      <errorID>c18e568b-80bb-49bd-85fe-c30840e322d1</errorID>
      <errorWord>;</errorWord>
      <group>L1_Format</group>
      <groupName>格式问题</groupName>
      <ability>L2_HalfPunc_CN</ability>
      <abilityName>全半角问题</abilityName>
      <candidateList>
        <item>；</item>
      </candidateList>
      <explain>文本全半角错误。</explain>
      <paraID>51D3E042</paraID>
      <start>514</start>
      <end>515</end>
      <status>unmodified</status>
      <modifiedWord/>
      <trackRevisions>false</trackRevisions>
    </reviewItem>
    <reviewItem>
      <errorID>f173b156-657c-481c-8635-7f3b9fee926b</errorID>
      <errorWord>;</errorWord>
      <group>L1_Format</group>
      <groupName>格式问题</groupName>
      <ability>L2_HalfPunc_CN</ability>
      <abilityName>全半角问题</abilityName>
      <candidateList>
        <item>；</item>
      </candidateList>
      <explain>文本全半角错误。</explain>
      <paraID>51D3E042</paraID>
      <start>539</start>
      <end>540</end>
      <status>unmodified</status>
      <modifiedWord/>
      <trackRevisions>false</trackRevisions>
    </reviewItem>
    <reviewItem>
      <errorID>345cc97c-4023-41bb-b9eb-1f0ec64cdd53</errorID>
      <errorWord>;</errorWord>
      <group>L1_Format</group>
      <groupName>格式问题</groupName>
      <ability>L2_HalfPunc_CN</ability>
      <abilityName>全半角问题</abilityName>
      <candidateList>
        <item>；</item>
      </candidateList>
      <explain>文本全半角错误。</explain>
      <paraID>51D3E042</paraID>
      <start>565</start>
      <end>566</end>
      <status>unmodified</status>
      <modifiedWord/>
      <trackRevisions>false</trackRevisions>
    </reviewItem>
    <reviewItem>
      <errorID>9f1c19eb-dac0-4c06-a5b8-5680c6843686</errorID>
      <errorWord>;</errorWord>
      <group>L1_Format</group>
      <groupName>格式问题</groupName>
      <ability>L2_HalfPunc_CN</ability>
      <abilityName>全半角问题</abilityName>
      <candidateList>
        <item>；</item>
      </candidateList>
      <explain>文本全半角错误。</explain>
      <paraID>51D3E042</paraID>
      <start>576</start>
      <end>577</end>
      <status>unmodified</status>
      <modifiedWord/>
      <trackRevisions>false</trackRevisions>
    </reviewItem>
    <reviewItem>
      <errorID>ece2f0a0-96fe-4a2b-8dce-ef0ab8d38c55</errorID>
      <errorWord>.</errorWord>
      <group>L1_Format</group>
      <groupName>格式问题</groupName>
      <ability>L2_HalfPunc_CN</ability>
      <abilityName>全半角问题</abilityName>
      <candidateList>
        <item>。</item>
      </candidateList>
      <explain>文本全半角错误。</explain>
      <paraID>51D3E042</paraID>
      <start>588</start>
      <end>589</end>
      <status>unmodified</status>
      <modifiedWord/>
      <trackRevisions>false</trackRevisions>
    </reviewItem>
    <reviewItem>
      <errorID>c2557ecb-ac7d-443c-8223-8b8c544127f4</errorID>
      <errorWord>.</errorWord>
      <group>L1_Format</group>
      <groupName>格式问题</groupName>
      <ability>L2_HalfPunc_CN</ability>
      <abilityName>全半角问题</abilityName>
      <candidateList>
        <item>。</item>
      </candidateList>
      <explain>文本全半角错误。</explain>
      <paraID>51D3E042</paraID>
      <start>595</start>
      <end>596</end>
      <status>unmodified</status>
      <modifiedWord/>
      <trackRevisions>false</trackRevisions>
    </reviewItem>
    <reviewItem>
      <errorID>9f19ec80-49cb-47fc-af26-7e7c3566a3a7</errorID>
      <errorWord>加入到</errorWord>
      <group>L1_Word</group>
      <groupName>字词问题</groupName>
      <ability>L2_Typo</ability>
      <abilityName>字词错误</abilityName>
      <candidateList>
        <item>加入</item>
      </candidateList>
      <explain>〈动〉❶加上；掺进去：～食糖少许。❷参加进去：～工会｜～足球队。</explain>
      <paraID>51D3E042</paraID>
      <start>632</start>
      <end>635</end>
      <status>unmodified</status>
      <modifiedWord/>
      <trackRevisions>false</trackRevisions>
    </reviewItem>
    <reviewItem>
      <errorID>62118791-3f5a-4199-84c4-8073ec939dad</errorID>
      <errorWord>.</errorWord>
      <group>L1_Format</group>
      <groupName>格式问题</groupName>
      <ability>L2_HalfPunc_CN</ability>
      <abilityName>全半角问题</abilityName>
      <candidateList>
        <item>。</item>
      </candidateList>
      <explain>文本全半角错误。</explain>
      <paraID>51D3E042</paraID>
      <start>676</start>
      <end>677</end>
      <status>unmodified</status>
      <modifiedWord/>
      <trackRevisions>false</trackRevisions>
    </reviewItem>
    <reviewItem>
      <errorID>0018b213-cc32-4672-944a-cd50f5e01819</errorID>
      <errorWord>.</errorWord>
      <group>L1_Format</group>
      <groupName>格式问题</groupName>
      <ability>L2_HalfPunc_CN</ability>
      <abilityName>全半角问题</abilityName>
      <candidateList>
        <item>。</item>
      </candidateList>
      <explain>文本全半角错误。</explain>
      <paraID>51D3E042</paraID>
      <start>764</start>
      <end>765</end>
      <status>unmodified</status>
      <modifiedWord/>
      <trackRevisions>false</trackRevisions>
    </reviewItem>
    <reviewItem>
      <errorID>a9226c4e-0bc8-4294-b76a-eef1b313ebd1</errorID>
      <errorWord>.</errorWord>
      <group>L1_Format</group>
      <groupName>格式问题</groupName>
      <ability>L2_HalfPunc_CN</ability>
      <abilityName>全半角问题</abilityName>
      <candidateList>
        <item>。</item>
      </candidateList>
      <explain>文本全半角错误。</explain>
      <paraID>51D3E042</paraID>
      <start>767</start>
      <end>768</end>
      <status>unmodified</status>
      <modifiedWord/>
      <trackRevisions>false</trackRevisions>
    </reviewItem>
    <reviewItem>
      <errorID>d80d3bf2-027b-405e-94f1-d818ef01a181</errorID>
      <errorWord>.</errorWord>
      <group>L1_Format</group>
      <groupName>格式问题</groupName>
      <ability>L2_HalfPunc_CN</ability>
      <abilityName>全半角问题</abilityName>
      <candidateList>
        <item>。</item>
      </candidateList>
      <explain>文本全半角错误。</explain>
      <paraID>51D3E042</paraID>
      <start>770</start>
      <end>771</end>
      <status>unmodified</status>
      <modifiedWord/>
      <trackRevisions>false</trackRevisions>
    </reviewItem>
    <reviewItem>
      <errorID>2c6d7ebf-2d11-4a69-a086-f1f6ac98a6bd</errorID>
      <errorWord>.</errorWord>
      <group>L1_Format</group>
      <groupName>格式问题</groupName>
      <ability>L2_HalfPunc_CN</ability>
      <abilityName>全半角问题</abilityName>
      <candidateList>
        <item>。</item>
      </candidateList>
      <explain>文本全半角错误。</explain>
      <paraID>51D3E042</paraID>
      <start>801</start>
      <end>802</end>
      <status>unmodified</status>
      <modifiedWord/>
      <trackRevisions>false</trackRevisions>
    </reviewItem>
    <reviewItem>
      <errorID>7f7d7271-7aae-4e31-a447-9585b2f7151f</errorID>
      <errorWord>.</errorWord>
      <group>L1_Format</group>
      <groupName>格式问题</groupName>
      <ability>L2_HalfPunc_CN</ability>
      <abilityName>全半角问题</abilityName>
      <candidateList>
        <item>。</item>
      </candidateList>
      <explain>文本全半角错误。</explain>
      <paraID>51D3E042</paraID>
      <start>827</start>
      <end>828</end>
      <status>unmodified</status>
      <modifiedWord/>
      <trackRevisions>false</trackRevisions>
    </reviewItem>
    <reviewItem>
      <errorID>ed6374ec-09d6-4ea7-adf6-b004d4cd9a52</errorID>
      <errorWord>.</errorWord>
      <group>L1_Format</group>
      <groupName>格式问题</groupName>
      <ability>L2_HalfPunc_CN</ability>
      <abilityName>全半角问题</abilityName>
      <candidateList>
        <item>。</item>
      </candidateList>
      <explain>文本全半角错误。</explain>
      <paraID>51D3E042</paraID>
      <start>904</start>
      <end>905</end>
      <status>unmodified</status>
      <modifiedWord/>
      <trackRevisions>false</trackRevisions>
    </reviewItem>
    <reviewItem>
      <errorID>95b5abe9-7118-4d56-807f-63f0dd9dacf4</errorID>
      <errorWord>.</errorWord>
      <group>L1_Format</group>
      <groupName>格式问题</groupName>
      <ability>L2_HalfPunc_CN</ability>
      <abilityName>全半角问题</abilityName>
      <candidateList>
        <item>。</item>
      </candidateList>
      <explain>文本全半角错误。</explain>
      <paraID>51D3E042</paraID>
      <start>911</start>
      <end>912</end>
      <status>unmodified</status>
      <modifiedWord/>
      <trackRevisions>false</trackRevisions>
    </reviewItem>
    <reviewItem>
      <errorID>2171defe-1eeb-425e-b8a2-dc6ad25fa9c5</errorID>
      <errorWord>.</errorWord>
      <group>L1_Format</group>
      <groupName>格式问题</groupName>
      <ability>L2_HalfPunc_CN</ability>
      <abilityName>全半角问题</abilityName>
      <candidateList>
        <item>。</item>
      </candidateList>
      <explain>文本全半角错误。</explain>
      <paraID>51D3E042</paraID>
      <start>918</start>
      <end>919</end>
      <status>unmodified</status>
      <modifiedWord/>
      <trackRevisions>false</trackRevisions>
    </reviewItem>
    <reviewItem>
      <errorID>b0b8c323-a0ff-4224-b6d4-57f5b1c213f1</errorID>
      <errorWord>.</errorWord>
      <group>L1_Format</group>
      <groupName>格式问题</groupName>
      <ability>L2_HalfPunc_CN</ability>
      <abilityName>全半角问题</abilityName>
      <candidateList>
        <item>。</item>
      </candidateList>
      <explain>文本全半角错误。</explain>
      <paraID>51D3E042</paraID>
      <start>925</start>
      <end>926</end>
      <status>unmodified</status>
      <modifiedWord/>
      <trackRevisions>false</trackRevisions>
    </reviewItem>
    <reviewItem>
      <errorID>1f0acb22-b9d6-4294-82c9-5137adc92cc2</errorID>
      <errorWord>.</errorWord>
      <group>L1_Format</group>
      <groupName>格式问题</groupName>
      <ability>L2_HalfPunc_CN</ability>
      <abilityName>全半角问题</abilityName>
      <candidateList>
        <item>。</item>
      </candidateList>
      <explain>文本全半角错误。</explain>
      <paraID>51D3E042</paraID>
      <start>932</start>
      <end>933</end>
      <status>unmodified</status>
      <modifiedWord/>
      <trackRevisions>false</trackRevisions>
    </reviewItem>
    <reviewItem>
      <errorID>91c321be-f2a5-418f-86d6-13c95da79f70</errorID>
      <errorWord>.</errorWord>
      <group>L1_Format</group>
      <groupName>格式问题</groupName>
      <ability>L2_HalfPunc_CN</ability>
      <abilityName>全半角问题</abilityName>
      <candidateList>
        <item>。</item>
      </candidateList>
      <explain>文本全半角错误。</explain>
      <paraID>51D3E042</paraID>
      <start>939</start>
      <end>940</end>
      <status>unmodified</status>
      <modifiedWord/>
      <trackRevisions>false</trackRevisions>
    </reviewItem>
    <reviewItem>
      <errorID>e1cf5303-29a1-49de-b008-32e428287b91</errorID>
      <errorWord>.</errorWord>
      <group>L1_Format</group>
      <groupName>格式问题</groupName>
      <ability>L2_HalfPunc_CN</ability>
      <abilityName>全半角问题</abilityName>
      <candidateList>
        <item>。</item>
      </candidateList>
      <explain>文本全半角错误。</explain>
      <paraID>51D3E042</paraID>
      <start>944</start>
      <end>945</end>
      <status>unmodified</status>
      <modifiedWord/>
      <trackRevisions>false</trackRevisions>
    </reviewItem>
    <reviewItem>
      <errorID>8f498ee1-6205-430b-ac81-d3757172565c</errorID>
      <errorWord>.</errorWord>
      <group>L1_Format</group>
      <groupName>格式问题</groupName>
      <ability>L2_HalfPunc_CN</ability>
      <abilityName>全半角问题</abilityName>
      <candidateList>
        <item>。</item>
      </candidateList>
      <explain>文本全半角错误。</explain>
      <paraID>51D3E042</paraID>
      <start>954</start>
      <end>955</end>
      <status>unmodified</status>
      <modifiedWord/>
      <trackRevisions>false</trackRevisions>
    </reviewItem>
    <reviewItem>
      <errorID>4300455b-19dd-494a-9e9d-26b91118f1ce</errorID>
      <errorWord>.</errorWord>
      <group>L1_Format</group>
      <groupName>格式问题</groupName>
      <ability>L2_HalfPunc_CN</ability>
      <abilityName>全半角问题</abilityName>
      <candidateList>
        <item>。</item>
      </candidateList>
      <explain>文本全半角错误。</explain>
      <paraID>51D3E042</paraID>
      <start>964</start>
      <end>965</end>
      <status>unmodified</status>
      <modifiedWord/>
      <trackRevisions>false</trackRevisions>
    </reviewItem>
    <reviewItem>
      <errorID>a8018cda-9b4e-4b57-ac74-67f8cd03b0d5</errorID>
      <errorWord>.</errorWord>
      <group>L1_Format</group>
      <groupName>格式问题</groupName>
      <ability>L2_HalfPunc_CN</ability>
      <abilityName>全半角问题</abilityName>
      <candidateList>
        <item>。</item>
      </candidateList>
      <explain>文本全半角错误。</explain>
      <paraID>51D3E042</paraID>
      <start>974</start>
      <end>975</end>
      <status>unmodified</status>
      <modifiedWord/>
      <trackRevisions>false</trackRevisions>
    </reviewItem>
    <reviewItem>
      <errorID>ba6501d3-1db7-4517-970b-8966534f18a7</errorID>
      <errorWord>.</errorWord>
      <group>L1_Format</group>
      <groupName>格式问题</groupName>
      <ability>L2_HalfPunc_CN</ability>
      <abilityName>全半角问题</abilityName>
      <candidateList>
        <item>。</item>
      </candidateList>
      <explain>文本全半角错误。</explain>
      <paraID>51D3E042</paraID>
      <start>987</start>
      <end>988</end>
      <status>unmodified</status>
      <modifiedWord/>
      <trackRevisions>false</trackRevisions>
    </reviewItem>
    <reviewItem>
      <errorID>aab401bb-ee0f-49dc-a68c-03bd8a5361c2</errorID>
      <errorWord>.</errorWord>
      <group>L1_Format</group>
      <groupName>格式问题</groupName>
      <ability>L2_HalfPunc_CN</ability>
      <abilityName>全半角问题</abilityName>
      <candidateList>
        <item>。</item>
      </candidateList>
      <explain>文本全半角错误。</explain>
      <paraID>51D3E042</paraID>
      <start>997</start>
      <end>998</end>
      <status>unmodified</status>
      <modifiedWord/>
      <trackRevisions>false</trackRevisions>
    </reviewItem>
    <reviewItem>
      <errorID>47367ec2-be0f-4a1b-917c-7baccd82cd25</errorID>
      <errorWord>.</errorWord>
      <group>L1_Format</group>
      <groupName>格式问题</groupName>
      <ability>L2_HalfPunc_CN</ability>
      <abilityName>全半角问题</abilityName>
      <candidateList>
        <item>。</item>
      </candidateList>
      <explain>文本全半角错误。</explain>
      <paraID>51D3E042</paraID>
      <start>1007</start>
      <end>1008</end>
      <status>unmodified</status>
      <modifiedWord/>
      <trackRevisions>false</trackRevisions>
    </reviewItem>
    <reviewItem>
      <errorID>ee029406-dae2-479d-9898-bcb6713f7587</errorID>
      <errorWord>.</errorWord>
      <group>L1_Format</group>
      <groupName>格式问题</groupName>
      <ability>L2_HalfPunc_CN</ability>
      <abilityName>全半角问题</abilityName>
      <candidateList>
        <item>。</item>
      </candidateList>
      <explain>文本全半角错误。</explain>
      <paraID>51D3E042</paraID>
      <start>1016</start>
      <end>1017</end>
      <status>unmodified</status>
      <modifiedWord/>
      <trackRevisions>false</trackRevisions>
    </reviewItem>
    <reviewItem>
      <errorID>c955cb31-6aa7-401e-99fa-b2030a114735</errorID>
      <errorWord>.</errorWord>
      <group>L1_Format</group>
      <groupName>格式问题</groupName>
      <ability>L2_HalfPunc_CN</ability>
      <abilityName>全半角问题</abilityName>
      <candidateList>
        <item>。</item>
      </candidateList>
      <explain>文本全半角错误。</explain>
      <paraID>51D3E042</paraID>
      <start>1023</start>
      <end>1024</end>
      <status>unmodified</status>
      <modifiedWord/>
      <trackRevisions>false</trackRevisions>
    </reviewItem>
    <reviewItem>
      <errorID>af6350c9-ba8c-45dc-939e-1e51a288883e</errorID>
      <errorWord>.</errorWord>
      <group>L1_Format</group>
      <groupName>格式问题</groupName>
      <ability>L2_HalfPunc_CN</ability>
      <abilityName>全半角问题</abilityName>
      <candidateList>
        <item>。</item>
      </candidateList>
      <explain>文本全半角错误。</explain>
      <paraID>51D3E042</paraID>
      <start>1030</start>
      <end>1031</end>
      <status>unmodified</status>
      <modifiedWord/>
      <trackRevisions>false</trackRevisions>
    </reviewItem>
    <reviewItem>
      <errorID>1179be2d-283b-47a2-9ea9-6b0aab4138e6</errorID>
      <errorWord>.</errorWord>
      <group>L1_Format</group>
      <groupName>格式问题</groupName>
      <ability>L2_HalfPunc_CN</ability>
      <abilityName>全半角问题</abilityName>
      <candidateList>
        <item>。</item>
      </candidateList>
      <explain>文本全半角错误。</explain>
      <paraID>51D3E042</paraID>
      <start>1036</start>
      <end>1037</end>
      <status>unmodified</status>
      <modifiedWord/>
      <trackRevisions>false</trackRevisions>
    </reviewItem>
    <reviewItem>
      <errorID>803cd8b2-844c-45a9-b2f1-4e79c17821d4</errorID>
      <errorWord>.</errorWord>
      <group>L1_Format</group>
      <groupName>格式问题</groupName>
      <ability>L2_HalfPunc_CN</ability>
      <abilityName>全半角问题</abilityName>
      <candidateList>
        <item>。</item>
      </candidateList>
      <explain>文本全半角错误。</explain>
      <paraID>51D3E042</paraID>
      <start>1044</start>
      <end>1045</end>
      <status>unmodified</status>
      <modifiedWord/>
      <trackRevisions>false</trackRevisions>
    </reviewItem>
    <reviewItem>
      <errorID>35804627-77f9-4597-b78d-3fb9e4b98788</errorID>
      <errorWord>.</errorWord>
      <group>L1_Format</group>
      <groupName>格式问题</groupName>
      <ability>L2_HalfPunc_CN</ability>
      <abilityName>全半角问题</abilityName>
      <candidateList>
        <item>。</item>
      </candidateList>
      <explain>文本全半角错误。</explain>
      <paraID>51D3E042</paraID>
      <start>1071</start>
      <end>1072</end>
      <status>unmodified</status>
      <modifiedWord/>
      <trackRevisions>false</trackRevisions>
    </reviewItem>
    <reviewItem>
      <errorID>891bd6b2-6ddc-4529-bbe3-57c4ab3b48f3</errorID>
      <errorWord>.</errorWord>
      <group>L1_Format</group>
      <groupName>格式问题</groupName>
      <ability>L2_HalfPunc_CN</ability>
      <abilityName>全半角问题</abilityName>
      <candidateList>
        <item>。</item>
      </candidateList>
      <explain>文本全半角错误。</explain>
      <paraID>51D3E042</paraID>
      <start>1095</start>
      <end>1096</end>
      <status>unmodified</status>
      <modifiedWord/>
      <trackRevisions>false</trackRevisions>
    </reviewItem>
    <reviewItem>
      <errorID>9e3b8296-8bd0-46f8-91fc-100b24a90239</errorID>
      <errorWord>.</errorWord>
      <group>L1_Format</group>
      <groupName>格式问题</groupName>
      <ability>L2_HalfPunc_CN</ability>
      <abilityName>全半角问题</abilityName>
      <candidateList>
        <item>。</item>
      </candidateList>
      <explain>文本全半角错误。</explain>
      <paraID>51D3E042</paraID>
      <start>1097</start>
      <end>1098</end>
      <status>unmodified</status>
      <modifiedWord/>
      <trackRevisions>false</trackRevisions>
    </reviewItem>
    <reviewItem>
      <errorID>116bbaa3-096b-4f9c-91cc-4aeb6b157a38</errorID>
      <errorWord>.</errorWord>
      <group>L1_Format</group>
      <groupName>格式问题</groupName>
      <ability>L2_HalfPunc_CN</ability>
      <abilityName>全半角问题</abilityName>
      <candidateList>
        <item>。</item>
      </candidateList>
      <explain>文本全半角错误。</explain>
      <paraID>51D3E042</paraID>
      <start>1099</start>
      <end>1100</end>
      <status>unmodified</status>
      <modifiedWord/>
      <trackRevisions>false</trackRevisions>
    </reviewItem>
    <reviewItem>
      <errorID>56eaa039-cfb7-4dd3-a47f-a592309fe799</errorID>
      <errorWord>.</errorWord>
      <group>L1_Format</group>
      <groupName>格式问题</groupName>
      <ability>L2_HalfPunc_CN</ability>
      <abilityName>全半角问题</abilityName>
      <candidateList>
        <item>。</item>
      </candidateList>
      <explain>文本全半角错误。</explain>
      <paraID>51D3E042</paraID>
      <start>1317</start>
      <end>1318</end>
      <status>unmodified</status>
      <modifiedWord/>
      <trackRevisions>false</trackRevisions>
    </reviewItem>
    <reviewItem>
      <errorID>8a14ca0a-c6c9-4707-8204-ce77ed687257</errorID>
      <errorWord>.</errorWord>
      <group>L1_Format</group>
      <groupName>格式问题</groupName>
      <ability>L2_HalfPunc_CN</ability>
      <abilityName>全半角问题</abilityName>
      <candidateList>
        <item>。</item>
      </candidateList>
      <explain>文本全半角错误。</explain>
      <paraID>51D3E042</paraID>
      <start>1322</start>
      <end>1323</end>
      <status>unmodified</status>
      <modifiedWord/>
      <trackRevisions>false</trackRevisions>
    </reviewItem>
    <reviewItem>
      <errorID>064c7ccd-cbd7-42bd-86a2-b02b392f4bd6</errorID>
      <errorWord>.</errorWord>
      <group>L1_Format</group>
      <groupName>格式问题</groupName>
      <ability>L2_HalfPunc_CN</ability>
      <abilityName>全半角问题</abilityName>
      <candidateList>
        <item>。</item>
      </candidateList>
      <explain>文本全半角错误。</explain>
      <paraID>51D3E042</paraID>
      <start>1327</start>
      <end>1328</end>
      <status>unmodified</status>
      <modifiedWord/>
      <trackRevisions>false</trackRevisions>
    </reviewItem>
    <reviewItem>
      <errorID>8de0d3e6-6384-4d92-b09e-392488768875</errorID>
      <errorWord>.</errorWord>
      <group>L1_Format</group>
      <groupName>格式问题</groupName>
      <ability>L2_HalfPunc_CN</ability>
      <abilityName>全半角问题</abilityName>
      <candidateList>
        <item>。</item>
      </candidateList>
      <explain>文本全半角错误。</explain>
      <paraID>51D3E042</paraID>
      <start>1330</start>
      <end>1331</end>
      <status>unmodified</status>
      <modifiedWord/>
      <trackRevisions>false</trackRevisions>
    </reviewItem>
    <reviewItem>
      <errorID>30a50bc2-4d8b-44a9-8a9b-82590b36b855</errorID>
      <errorWord>.</errorWord>
      <group>L1_Format</group>
      <groupName>格式问题</groupName>
      <ability>L2_HalfPunc_CN</ability>
      <abilityName>全半角问题</abilityName>
      <candidateList>
        <item>。</item>
      </candidateList>
      <explain>文本全半角错误。</explain>
      <paraID>51D3E042</paraID>
      <start>1335</start>
      <end>1336</end>
      <status>unmodified</status>
      <modifiedWord/>
      <trackRevisions>false</trackRevisions>
    </reviewItem>
    <reviewItem>
      <errorID>4055671a-5af7-4ef8-be0d-30102ff15cec</errorID>
      <errorWord>.</errorWord>
      <group>L1_Format</group>
      <groupName>格式问题</groupName>
      <ability>L2_HalfPunc_CN</ability>
      <abilityName>全半角问题</abilityName>
      <candidateList>
        <item>。</item>
      </candidateList>
      <explain>文本全半角错误。</explain>
      <paraID>51D3E042</paraID>
      <start>1340</start>
      <end>1341</end>
      <status>unmodified</status>
      <modifiedWord/>
      <trackRevisions>false</trackRevisions>
    </reviewItem>
    <reviewItem>
      <errorID>381c1f17-98bf-4cad-8ced-16b5c67851bc</errorID>
      <errorWord>.</errorWord>
      <group>L1_Format</group>
      <groupName>格式问题</groupName>
      <ability>L2_HalfPunc_CN</ability>
      <abilityName>全半角问题</abilityName>
      <candidateList>
        <item>。</item>
      </candidateList>
      <explain>文本全半角错误。</explain>
      <paraID>51D3E042</paraID>
      <start>1345</start>
      <end>1346</end>
      <status>unmodified</status>
      <modifiedWord/>
      <trackRevisions>false</trackRevisions>
    </reviewItem>
    <reviewItem>
      <errorID>6a399947-c6bf-4c3c-bbb6-7c488b60f3a6</errorID>
      <errorWord>.</errorWord>
      <group>L1_Format</group>
      <groupName>格式问题</groupName>
      <ability>L2_HalfPunc_CN</ability>
      <abilityName>全半角问题</abilityName>
      <candidateList>
        <item>。</item>
      </candidateList>
      <explain>文本全半角错误。</explain>
      <paraID>51D3E042</paraID>
      <start>1351</start>
      <end>1352</end>
      <status>unmodified</status>
      <modifiedWord/>
      <trackRevisions>false</trackRevisions>
    </reviewItem>
    <reviewItem>
      <errorID>789c8f21-b152-4b10-8d4e-0a173795aeba</errorID>
      <errorWord>.</errorWord>
      <group>L1_Format</group>
      <groupName>格式问题</groupName>
      <ability>L2_HalfPunc_CN</ability>
      <abilityName>全半角问题</abilityName>
      <candidateList>
        <item>。</item>
      </candidateList>
      <explain>文本全半角错误。</explain>
      <paraID>51D3E042</paraID>
      <start>1384</start>
      <end>1385</end>
      <status>unmodified</status>
      <modifiedWord/>
      <trackRevisions>false</trackRevisions>
    </reviewItem>
    <reviewItem>
      <errorID>6e989939-4fb7-4db6-b94e-9dbb4a8a5f5e</errorID>
      <errorWord>.</errorWord>
      <group>L1_Format</group>
      <groupName>格式问题</groupName>
      <ability>L2_HalfPunc_CN</ability>
      <abilityName>全半角问题</abilityName>
      <candidateList>
        <item>。</item>
      </candidateList>
      <explain>文本全半角错误。</explain>
      <paraID>51D3E042</paraID>
      <start>1397</start>
      <end>1398</end>
      <status>unmodified</status>
      <modifiedWord/>
      <trackRevisions>false</trackRevisions>
    </reviewItem>
    <reviewItem>
      <errorID>fb7c172f-9f31-411a-8d48-53d6f32895fe</errorID>
      <errorWord>.</errorWord>
      <group>L1_Format</group>
      <groupName>格式问题</groupName>
      <ability>L2_HalfPunc_CN</ability>
      <abilityName>全半角问题</abilityName>
      <candidateList>
        <item>。</item>
      </candidateList>
      <explain>文本全半角错误。</explain>
      <paraID>51D3E042</paraID>
      <start>1401</start>
      <end>1402</end>
      <status>unmodified</status>
      <modifiedWord/>
      <trackRevisions>false</trackRevisions>
    </reviewItem>
    <reviewItem>
      <errorID>5f660f66-805b-4915-944f-86c0cf282ee4</errorID>
      <errorWord>.</errorWord>
      <group>L1_Format</group>
      <groupName>格式问题</groupName>
      <ability>L2_HalfPunc_CN</ability>
      <abilityName>全半角问题</abilityName>
      <candidateList>
        <item>。</item>
      </candidateList>
      <explain>文本全半角错误。</explain>
      <paraID>51D3E042</paraID>
      <start>1431</start>
      <end>1432</end>
      <status>unmodified</status>
      <modifiedWord/>
      <trackRevisions>false</trackRevisions>
    </reviewItem>
    <reviewItem>
      <errorID>bb21d541-67a3-476e-a646-19301ffb74ca</errorID>
      <errorWord>.</errorWord>
      <group>L1_Format</group>
      <groupName>格式问题</groupName>
      <ability>L2_HalfPunc_CN</ability>
      <abilityName>全半角问题</abilityName>
      <candidateList>
        <item>。</item>
      </candidateList>
      <explain>文本全半角错误。</explain>
      <paraID>51D3E042</paraID>
      <start>1434</start>
      <end>1435</end>
      <status>unmodified</status>
      <modifiedWord/>
      <trackRevisions>false</trackRevisions>
    </reviewItem>
    <reviewItem>
      <errorID>7f8b5b6a-60de-420e-93fc-19891d448ff3</errorID>
      <errorWord>.</errorWord>
      <group>L1_Format</group>
      <groupName>格式问题</groupName>
      <ability>L2_HalfPunc_CN</ability>
      <abilityName>全半角问题</abilityName>
      <candidateList>
        <item>。</item>
      </candidateList>
      <explain>文本全半角错误。</explain>
      <paraID>51D3E042</paraID>
      <start>1438</start>
      <end>1439</end>
      <status>unmodified</status>
      <modifiedWord/>
      <trackRevisions>false</trackRevisions>
    </reviewItem>
    <reviewItem>
      <errorID>c7cbdbdb-c21d-4444-ab6d-49a0d4f50849</errorID>
      <errorWord>.</errorWord>
      <group>L1_Format</group>
      <groupName>格式问题</groupName>
      <ability>L2_HalfPunc_CN</ability>
      <abilityName>全半角问题</abilityName>
      <candidateList>
        <item>。</item>
      </candidateList>
      <explain>文本全半角错误。</explain>
      <paraID>51D3E042</paraID>
      <start>1618</start>
      <end>1619</end>
      <status>unmodified</status>
      <modifiedWord/>
      <trackRevisions>false</trackRevisions>
    </reviewItem>
    <reviewItem>
      <errorID>c6959cb2-6259-4023-b785-d03ed397b7a8</errorID>
      <errorWord>.</errorWord>
      <group>L1_Format</group>
      <groupName>格式问题</groupName>
      <ability>L2_HalfPunc_CN</ability>
      <abilityName>全半角问题</abilityName>
      <candidateList>
        <item>。</item>
      </candidateList>
      <explain>文本全半角错误。</explain>
      <paraID>51D3E042</paraID>
      <start>1623</start>
      <end>1624</end>
      <status>unmodified</status>
      <modifiedWord/>
      <trackRevisions>false</trackRevisions>
    </reviewItem>
    <reviewItem>
      <errorID>43339fe5-ce6e-4a6d-a1ba-505b44cbd5c3</errorID>
      <errorWord>.</errorWord>
      <group>L1_Format</group>
      <groupName>格式问题</groupName>
      <ability>L2_HalfPunc_CN</ability>
      <abilityName>全半角问题</abilityName>
      <candidateList>
        <item>。</item>
      </candidateList>
      <explain>文本全半角错误。</explain>
      <paraID>51D3E042</paraID>
      <start>1976</start>
      <end>1977</end>
      <status>unmodified</status>
      <modifiedWord/>
      <trackRevisions>false</trackRevisions>
    </reviewItem>
    <reviewItem>
      <errorID>ba7e1ddd-56b1-47b6-bf97-ff067b5b08ed</errorID>
      <errorWord>.</errorWord>
      <group>L1_Format</group>
      <groupName>格式问题</groupName>
      <ability>L2_HalfPunc_CN</ability>
      <abilityName>全半角问题</abilityName>
      <candidateList>
        <item>。</item>
      </candidateList>
      <explain>文本全半角错误。</explain>
      <paraID>51D3E042</paraID>
      <start>1998</start>
      <end>1999</end>
      <status>unmodified</status>
      <modifiedWord/>
      <trackRevisions>false</trackRevisions>
    </reviewItem>
    <reviewItem>
      <errorID>f0c709f3-59be-4d2d-ad4e-6644ebd10ee2</errorID>
      <errorWord>晚</errorWord>
      <group>L1_Word</group>
      <groupName>字词问题</groupName>
      <ability>L2_Typo</ability>
      <abilityName>字词错误</abilityName>
      <candidateList>
        <item>晚各</item>
      </candidateList>
      <explain/>
      <paraID>51D3E042</paraID>
      <start>2000</start>
      <end>2001</end>
      <status>unmodified</status>
      <modifiedWord/>
      <trackRevisions>false</trackRevisions>
    </reviewItem>
    <reviewItem>
      <errorID>13cf7792-443f-4eb8-80e9-13eaec8132fb</errorID>
      <errorWord>.</errorWord>
      <group>L1_Format</group>
      <groupName>格式问题</groupName>
      <ability>L2_HalfPunc_CN</ability>
      <abilityName>全半角问题</abilityName>
      <candidateList>
        <item>。</item>
      </candidateList>
      <explain>文本全半角错误。</explain>
      <paraID>51D3E042</paraID>
      <start>2015</start>
      <end>2016</end>
      <status>unmodified</status>
      <modifiedWord/>
      <trackRevisions>false</trackRevisions>
    </reviewItem>
    <reviewItem>
      <errorID>cb366501-1154-4165-ae50-18183628c28e</errorID>
      <errorWord>.</errorWord>
      <group>L1_Format</group>
      <groupName>格式问题</groupName>
      <ability>L2_HalfPunc_CN</ability>
      <abilityName>全半角问题</abilityName>
      <candidateList>
        <item>。</item>
      </candidateList>
      <explain>文本全半角错误。</explain>
      <paraID>51D3E042</paraID>
      <start>2019</start>
      <end>2020</end>
      <status>unmodified</status>
      <modifiedWord/>
      <trackRevisions>false</trackRevisions>
    </reviewItem>
    <reviewItem>
      <errorID>c536bbc5-4539-4f9e-949a-281097863bf7</errorID>
      <errorWord>.</errorWord>
      <group>L1_Format</group>
      <groupName>格式问题</groupName>
      <ability>L2_HalfPunc_CN</ability>
      <abilityName>全半角问题</abilityName>
      <candidateList>
        <item>。</item>
      </candidateList>
      <explain>文本全半角错误。</explain>
      <paraID>51D3E042</paraID>
      <start>2024</start>
      <end>2025</end>
      <status>unmodified</status>
      <modifiedWord/>
      <trackRevisions>false</trackRevisions>
    </reviewItem>
    <reviewItem>
      <errorID>3af84b3c-16a5-4a56-9fbe-99e251d90109</errorID>
      <errorWord>.</errorWord>
      <group>L1_Format</group>
      <groupName>格式问题</groupName>
      <ability>L2_HalfPunc_CN</ability>
      <abilityName>全半角问题</abilityName>
      <candidateList>
        <item>。</item>
      </candidateList>
      <explain>文本全半角错误。</explain>
      <paraID>51D3E042</paraID>
      <start>2029</start>
      <end>2030</end>
      <status>unmodified</status>
      <modifiedWord/>
      <trackRevisions>false</trackRevisions>
    </reviewItem>
    <reviewItem>
      <errorID>6d41fb37-ceb9-4a83-926d-7baea9154fd6</errorID>
      <errorWord>.</errorWord>
      <group>L1_Format</group>
      <groupName>格式问题</groupName>
      <ability>L2_HalfPunc_CN</ability>
      <abilityName>全半角问题</abilityName>
      <candidateList>
        <item>。</item>
      </candidateList>
      <explain>文本全半角错误。</explain>
      <paraID>51D3E042</paraID>
      <start>2034</start>
      <end>2035</end>
      <status>unmodified</status>
      <modifiedWord/>
      <trackRevisions>false</trackRevisions>
    </reviewItem>
    <reviewItem>
      <errorID>27eeec12-a0b9-433c-a4b3-4150aab674de</errorID>
      <errorWord>.</errorWord>
      <group>L1_Format</group>
      <groupName>格式问题</groupName>
      <ability>L2_HalfPunc_CN</ability>
      <abilityName>全半角问题</abilityName>
      <candidateList>
        <item>。</item>
      </candidateList>
      <explain>文本全半角错误。</explain>
      <paraID>51D3E042</paraID>
      <start>2038</start>
      <end>2039</end>
      <status>unmodified</status>
      <modifiedWord/>
      <trackRevisions>false</trackRevisions>
    </reviewItem>
    <reviewItem>
      <errorID>911e84ae-bd75-4fb8-9cd3-21096c20ef27</errorID>
      <errorWord>.</errorWord>
      <group>L1_Format</group>
      <groupName>格式问题</groupName>
      <ability>L2_HalfPunc_CN</ability>
      <abilityName>全半角问题</abilityName>
      <candidateList>
        <item>。</item>
      </candidateList>
      <explain>文本全半角错误。</explain>
      <paraID>51D3E042</paraID>
      <start>2043</start>
      <end>2044</end>
      <status>unmodified</status>
      <modifiedWord/>
      <trackRevisions>false</trackRevisions>
    </reviewItem>
    <reviewItem>
      <errorID>aac52fe6-1e7d-40e7-b655-375efa14ca60</errorID>
      <errorWord>.</errorWord>
      <group>L1_Format</group>
      <groupName>格式问题</groupName>
      <ability>L2_HalfPunc_CN</ability>
      <abilityName>全半角问题</abilityName>
      <candidateList>
        <item>。</item>
      </candidateList>
      <explain>文本全半角错误。</explain>
      <paraID>51D3E042</paraID>
      <start>2188</start>
      <end>2189</end>
      <status>unmodified</status>
      <modifiedWord/>
      <trackRevisions>false</trackRevisions>
    </reviewItem>
    <reviewItem>
      <errorID>48526437-b2a6-4430-a17b-7e313c7fdfa6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3C11D9CA</paraID>
      <start>0</start>
      <end>3</end>
      <status>unmodified</status>
      <modifiedWord/>
      <trackRevisions>false</trackRevisions>
    </reviewItem>
    <reviewItem>
      <errorID>ddb7c805-65ee-42d9-8675-010679a32db4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71749AB4</paraID>
      <start>0</start>
      <end>3</end>
      <status>unmodified</status>
      <modifiedWord/>
      <trackRevisions>false</trackRevisions>
    </reviewItem>
    <reviewItem>
      <errorID>e3cdd831-e6af-460f-b190-0e691a3a2b6f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unmodified</status>
      <modifiedWord/>
      <trackRevisions>false</trackRevisions>
    </reviewItem>
    <reviewItem>
      <errorID>b36213ee-44a1-46bd-aa29-f396a4f9d1af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8b662f00-f70b-47b4-9223-9cd19539608c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ce7d562d-b5ba-41e4-9d31-2e916b999fea</errorID>
      <errorWord>(</errorWord>
      <group>L1_Format</group>
      <groupName>格式问题</groupName>
      <ability>L2_HalfPunc_CN</ability>
      <abilityName>全半角问题</abilityName>
      <candidateList>
        <item>（</item>
      </candidateList>
      <explain>文本全半角错误。</explain>
      <paraID>759EF746</paraID>
      <start>36</start>
      <end>37</end>
      <status>unmodified</status>
      <modifiedWord/>
      <trackRevisions>false</trackRevisions>
    </reviewItem>
    <reviewItem>
      <errorID>2760f628-f882-4e4f-900c-f374513105fd</errorID>
      <errorWord>)</errorWord>
      <group>L1_Format</group>
      <groupName>格式问题</groupName>
      <ability>L2_HalfPunc_CN</ability>
      <abilityName>全半角问题</abilityName>
      <candidateList>
        <item>）</item>
      </candidateList>
      <explain>文本全半角错误。</explain>
      <paraID>759EF746</paraID>
      <start>46</start>
      <end>47</end>
      <status>unmodified</status>
      <modifiedWord/>
      <trackRevisions>false</trackRevisions>
    </reviewItem>
    <reviewItem>
      <errorID>eb8b7821-3c67-4fa8-9e99-8a410fd9c53d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unmodified</status>
      <modifiedWord/>
      <trackRevisions>false</trackRevisions>
    </reviewItem>
    <reviewItem>
      <errorID>e676b298-fbb3-4638-8363-de0e38445096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unmodified</status>
      <modifiedWord/>
      <trackRevisions>false</trackRevisions>
    </reviewItem>
    <reviewItem>
      <errorID>68466d44-13d6-49c4-9fa2-b07cd941d874</errorID>
      <errorWord>,</errorWord>
      <group>L1_Format</group>
      <groupName>格式问题</groupName>
      <ability>L2_HalfPunc_CN</ability>
      <abilityName>全半角问题</abilityName>
      <candidateList>
        <item>，</item>
      </candidateList>
      <explain>文本全半角错误。</explain>
      <paraID>5C8243AF</paraID>
      <start>23</start>
      <end>24</end>
      <status>unmodified</status>
      <modifiedWord/>
      <trackRevisions>false</trackRevisions>
    </reviewItem>
    <reviewItem>
      <errorID>a4827388-2ed8-4ea2-ba48-cf41cdc3186b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unmodified</status>
      <modifiedWord/>
      <trackRevisions>false</trackRevisions>
    </reviewItem>
    <reviewItem>
      <errorID>92266a48-5f32-4635-88d1-7c91c9f6e690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unmodified</status>
      <modifiedWord/>
      <trackRevisions>false</trackRevisions>
    </reviewItem>
    <reviewItem>
      <errorID>415d2544-213c-459a-94c5-1e5d4e61f801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unmodified</status>
      <modifiedWord/>
      <trackRevisions>false</trackRevisions>
    </reviewItem>
    <reviewItem>
      <errorID>33c97700-1fb8-427d-9a16-946f8fd1283a</errorID>
      <errorWord>(</errorWord>
      <group>L1_Format</group>
      <groupName>格式问题</groupName>
      <ability>L2_HalfPunc_CN</ability>
      <abilityName>全半角问题</abilityName>
      <candidateList>
        <item>（</item>
      </candidateList>
      <explain>文本全半角错误。</explain>
      <paraID>74DDDC1C</paraID>
      <start>120</start>
      <end>121</end>
      <status>unmodified</status>
      <modifiedWord/>
      <trackRevisions>false</trackRevisions>
    </reviewItem>
    <reviewItem>
      <errorID>fda476a4-2ff8-48d4-9d39-e09704e6770f</errorID>
      <errorWord>)</errorWord>
      <group>L1_Format</group>
      <groupName>格式问题</groupName>
      <ability>L2_HalfPunc_CN</ability>
      <abilityName>全半角问题</abilityName>
      <candidateList>
        <item>）</item>
      </candidateList>
      <explain>文本全半角错误。</explain>
      <paraID>74DDDC1C</paraID>
      <start>158</start>
      <end>159</end>
      <status>unmodified</status>
      <modifiedWord/>
      <trackRevisions>false</trackRevisions>
    </reviewItem>
    <reviewItem>
      <errorID>eef1ce32-85d6-4aac-843e-537a19515df1</errorID>
      <errorWord>。</errorWord>
      <group>L1_Punc</group>
      <groupName>标点问题</groupName>
      <ability>L2_Punc_CN</ability>
      <abilityName>标点符号问题</abilityName>
      <candidateList/>
      <explain/>
      <paraID>7F19B33B</paraID>
      <start>0</start>
      <end>1</end>
      <status>unmodified</status>
      <modifiedWord/>
      <trackRevisions>false</trackRevisions>
    </reviewItem>
    <reviewItem>
      <errorID>1d9cb9ce-2b87-4ec2-92f7-d4e3a2675f49</errorID>
      <errorWord>(</errorWord>
      <group>L1_Format</group>
      <groupName>格式问题</groupName>
      <ability>L2_HalfPunc_CN</ability>
      <abilityName>全半角问题</abilityName>
      <candidateList>
        <item>（</item>
      </candidateList>
      <explain>文本全半角错误。</explain>
      <paraID>4AE4A4D9</paraID>
      <start>57</start>
      <end>58</end>
      <status>unmodified</status>
      <modifiedWord/>
      <trackRevisions>false</trackRevisions>
    </reviewItem>
    <reviewItem>
      <errorID>7e256b15-fd96-455c-ba57-8ee39ba7829f</errorID>
      <errorWord>)</errorWord>
      <group>L1_Format</group>
      <groupName>格式问题</groupName>
      <ability>L2_HalfPunc_CN</ability>
      <abilityName>全半角问题</abilityName>
      <candidateList>
        <item>）</item>
      </candidateList>
      <explain>文本全半角错误。</explain>
      <paraID>4AE4A4D9</paraID>
      <start>60</start>
      <end>61</end>
      <status>unmodified</status>
      <modifiedWord/>
      <trackRevisions>false</trackRevisions>
    </reviewItem>
    <reviewItem>
      <errorID>4536845f-e74a-4c49-92d4-4584b9a5941a</errorID>
      <errorWord>,</errorWord>
      <group>L1_Format</group>
      <groupName>格式问题</groupName>
      <ability>L2_HalfPunc_CN</ability>
      <abilityName>全半角问题</abilityName>
      <candidateList>
        <item>，</item>
      </candidateList>
      <explain>文本全半角错误。</explain>
      <paraID>6E55D021</paraID>
      <start>8</start>
      <end>9</end>
      <status>unmodified</status>
      <modifiedWord/>
      <trackRevisions>false</trackRevisions>
    </reviewItem>
    <reviewItem>
      <errorID>41b47351-0ef7-4fb5-86a7-255c598d70de</errorID>
      <errorWord>,</errorWord>
      <group>L1_Format</group>
      <groupName>格式问题</groupName>
      <ability>L2_HalfPunc_CN</ability>
      <abilityName>全半角问题</abilityName>
      <candidateList>
        <item>，</item>
      </candidateList>
      <explain>文本全半角错误。</explain>
      <paraID>6E55D021</paraID>
      <start>34</start>
      <end>35</end>
      <status>unmodified</status>
      <modifiedWord/>
      <trackRevisions>false</trackRevisions>
    </reviewItem>
    <reviewItem>
      <errorID>9cf7bae5-1c10-472e-842c-5aa5a2a5315c</errorID>
      <errorWord>间</errorWord>
      <group>L1_Word</group>
      <groupName>字词问题</groupName>
      <ability>L2_Typo</ability>
      <abilityName>字词错误</abilityName>
      <candidateList>
        <item>间内</item>
      </candidateList>
      <explain/>
      <paraID>6E55D021</paraID>
      <start>47</start>
      <end>48</end>
      <status>unmodified</status>
      <modifiedWord/>
      <trackRevisions>false</trackRevisions>
    </reviewItem>
    <reviewItem>
      <errorID>260f6cee-efdd-48af-b69e-73a58fdd8efa</errorID>
      <errorWord>(</errorWord>
      <group>L1_Format</group>
      <groupName>格式问题</groupName>
      <ability>L2_HalfPunc_CN</ability>
      <abilityName>全半角问题</abilityName>
      <candidateList>
        <item>（</item>
      </candidateList>
      <explain>文本全半角错误。</explain>
      <paraID>1DCF832C</paraID>
      <start>33</start>
      <end>34</end>
      <status>unmodified</status>
      <modifiedWord/>
      <trackRevisions>false</trackRevisions>
    </reviewItem>
    <reviewItem>
      <errorID>a2f53f53-add1-454e-bf50-a82d6b57c5b6</errorID>
      <errorWord>)</errorWord>
      <group>L1_Format</group>
      <groupName>格式问题</groupName>
      <ability>L2_HalfPunc_CN</ability>
      <abilityName>全半角问题</abilityName>
      <candidateList>
        <item>）</item>
      </candidateList>
      <explain>文本全半角错误。</explain>
      <paraID>1DCF832C</paraID>
      <start>45</start>
      <end>46</end>
      <status>unmodified</status>
      <modifiedWord/>
      <trackRevisions>false</trackRevisions>
    </reviewItem>
    <reviewItem>
      <errorID>0e4c3362-6a41-44cb-8a0a-a37f77d8abdd</errorID>
      <errorWord>)</errorWord>
      <group>L1_Format</group>
      <groupName>格式问题</groupName>
      <ability>L2_HalfPunc_CN</ability>
      <abilityName>全半角问题</abilityName>
      <candidateList>
        <item>）</item>
      </candidateList>
      <explain>文本全半角错误。</explain>
      <paraID>1DCF832C</paraID>
      <start>72</start>
      <end>73</end>
      <status>unmodified</status>
      <modifiedWord/>
      <trackRevisions>false</trackRevisions>
    </reviewItem>
    <reviewItem>
      <errorID>2d7fb3e5-de7d-478e-b6f4-4b6c9bfb286f</errorID>
      <errorWord>(</errorWord>
      <group>L1_Format</group>
      <groupName>格式问题</groupName>
      <ability>L2_HalfPunc_CN</ability>
      <abilityName>全半角问题</abilityName>
      <candidateList>
        <item>（</item>
      </candidateList>
      <explain>文本全半角错误。</explain>
      <paraID>4486B871</paraID>
      <start>11</start>
      <end>12</end>
      <status>unmodified</status>
      <modifiedWord/>
      <trackRevisions>false</trackRevisions>
    </reviewItem>
    <reviewItem>
      <errorID>22ff1f58-7315-42da-8c4b-af73d889ce97</errorID>
      <errorWord>)</errorWord>
      <group>L1_Format</group>
      <groupName>格式问题</groupName>
      <ability>L2_HalfPunc_CN</ability>
      <abilityName>全半角问题</abilityName>
      <candidateList>
        <item>）</item>
      </candidateList>
      <explain>文本全半角错误。</explain>
      <paraID>4486B871</paraID>
      <start>24</start>
      <end>25</end>
      <status>unmodified</status>
      <modifiedWord/>
      <trackRevisions>false</trackRevisions>
    </reviewItem>
    <reviewItem>
      <errorID>a6f4eb4b-f5ea-4be7-859e-0a7e3e3143db</errorID>
      <errorWord>(</errorWord>
      <group>L1_Format</group>
      <groupName>格式问题</groupName>
      <ability>L2_HalfPunc_CN</ability>
      <abilityName>全半角问题</abilityName>
      <candidateList>
        <item>（</item>
      </candidateList>
      <explain>文本全半角错误。</explain>
      <paraID>11F7B171</paraID>
      <start>11</start>
      <end>12</end>
      <status>unmodified</status>
      <modifiedWord/>
      <trackRevisions>false</trackRevisions>
    </reviewItem>
    <reviewItem>
      <errorID>e20ce65f-3ec9-4b73-a6dc-6f6220a33525</errorID>
      <errorWord>)</errorWord>
      <group>L1_Format</group>
      <groupName>格式问题</groupName>
      <ability>L2_HalfPunc_CN</ability>
      <abilityName>全半角问题</abilityName>
      <candidateList>
        <item>）</item>
      </candidateList>
      <explain>文本全半角错误。</explain>
      <paraID>11F7B171</paraID>
      <start>24</start>
      <end>25</end>
      <status>unmodified</status>
      <modifiedWord/>
      <trackRevisions>false</trackRevisions>
    </reviewItem>
    <reviewItem>
      <errorID>88066d4e-4f70-4a07-bb0d-cafd13735e59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7B3635D9</paraID>
      <start>0</start>
      <end>2</end>
      <status>unmodified</status>
      <modifiedWord/>
      <trackRevisions>false</trackRevisions>
    </reviewItem>
    <reviewItem>
      <errorID>2a9ecd46-f4e5-4226-9e51-8df0049322bc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4CB7F364</paraID>
      <start>0</start>
      <end>2</end>
      <status>unmodified</status>
      <modifiedWord/>
      <trackRevisions>false</trackRevisions>
    </reviewItem>
    <reviewItem>
      <errorID>5ea66c23-ffea-4428-b33e-ed9a5b9ebac5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50FF6709</paraID>
      <start>0</start>
      <end>2</end>
      <status>unmodified</status>
      <modifiedWord/>
      <trackRevisions>false</trackRevisions>
    </reviewItem>
    <reviewItem>
      <errorID>d9619b71-6ff6-40cd-acfb-05860380b7af</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3CD0212B</paraID>
      <start>48</start>
      <end>51</end>
      <status>unmodified</status>
      <modifiedWord/>
      <trackRevisions>false</trackRevisions>
    </reviewItem>
    <reviewItem>
      <errorID>2a375148-9793-4e78-93d5-9dec6ba57fc2</errorID>
      <errorWord>(</errorWord>
      <group>L1_Format</group>
      <groupName>格式问题</groupName>
      <ability>L2_HalfPunc_CN</ability>
      <abilityName>全半角问题</abilityName>
      <candidateList>
        <item>（</item>
      </candidateList>
      <explain>文本全半角错误。</explain>
      <paraID> 191183A</paraID>
      <start>2</start>
      <end>3</end>
      <status>unmodified</status>
      <modifiedWord/>
      <trackRevisions>false</trackRevisions>
    </reviewItem>
    <reviewItem>
      <errorID>7fe80d9a-b36c-4f07-bf25-0eed3a77eba0</errorID>
      <errorWord>)</errorWord>
      <group>L1_Format</group>
      <groupName>格式问题</groupName>
      <ability>L2_HalfPunc_CN</ability>
      <abilityName>全半角问题</abilityName>
      <candidateList>
        <item>）</item>
      </candidateList>
      <explain>文本全半角错误。</explain>
      <paraID> 191183A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9B2FE14-4D9D-461A-817A-D89FF3DD5969}"/>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张晶</cp:lastModifiedBy>
  <cp:revision>126</cp:revision>
  <dcterms:created xsi:type="dcterms:W3CDTF">2014-10-29T12:08:00Z</dcterms:created>
  <dcterms:modified xsi:type="dcterms:W3CDTF">2026-07-04T07:58:03Z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2CE725C660F74BC6B9F9F213959B39C7_13</vt:lpwstr>
  </property>
  <property fmtid="{D5CDD505-2E9C-101B-9397-08002B2CF9AE}" pid="4" name="KSOTemplateDocerSaveRecord">
    <vt:lpwstr>eyJoZGlkIjoiOGM4ODAzZjIyZjU3MDU2NDdkNjkxNDQwZDZhZmE0NTEiLCJ1c2VySWQiOiIxMTM4MzEwNzAxIn0=</vt:lpwstr>
  </property>
</Properties>
</file>