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项目编号：JSZC-320500-JZCG-G2026-0198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苏州市姑苏区人民政府吴门桥街道办事处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吴门桥街道物业管理服务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1"/>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8"/>
        <w:ind w:firstLine="0"/>
        <w:jc w:val="left"/>
        <w:spacing w:before="120" w:after="120"/>
        <w:tabs>
          <w:tab w:val="right" w:pos="9856" w:leader="dot"/>
        </w:tabs>
        <w:rPr>
          <w:rStyle w:val="910"/>
          <w:rFonts w:ascii="宋体" w:hAnsi="宋体" w:cs="Calibri"/>
          <w:bCs/>
          <w:caps/>
          <w:color w:val="auto"/>
          <w:sz w:val="32"/>
          <w:szCs w:val="32"/>
        </w:rPr>
        <w:outlineLvl w:val="9"/>
      </w:pPr>
      <w:r>
        <w:rPr>
          <w:rFonts w:ascii="宋体" w:hAnsi="宋体" w:cs="Calibri"/>
          <w:bCs/>
          <w:caps/>
          <w:color w:val="auto"/>
          <w:sz w:val="32"/>
          <w:szCs w:val="32"/>
        </w:rPr>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rPr>
          <w:rStyle w:val="910"/>
          <w:rFonts w:ascii="宋体" w:hAnsi="宋体" w:cs="Calibri"/>
          <w:bCs/>
          <w:caps/>
          <w:color w:val="auto"/>
          <w:sz w:val="32"/>
        </w:rPr>
        <w:fldChar w:fldCharType="begin"/>
      </w:r>
      <w:r>
        <w:rPr>
          <w:rStyle w:val="910"/>
          <w:rFonts w:ascii="宋体" w:hAnsi="宋体" w:cs="Calibri"/>
          <w:bCs/>
          <w:caps/>
          <w:color w:val="auto"/>
          <w:sz w:val="32"/>
        </w:rPr>
        <w:instrText xml:space="preserve"> TOC \o "1-1" \h \z \u </w:instrText>
      </w:r>
      <w:r>
        <w:rPr>
          <w:rStyle w:val="910"/>
          <w:rFonts w:ascii="宋体" w:hAnsi="宋体" w:cs="Calibri"/>
          <w:bCs/>
          <w:caps/>
          <w:color w:val="auto"/>
          <w:sz w:val="32"/>
        </w:rPr>
        <w:fldChar w:fldCharType="separate"/>
      </w:r>
      <w:hyperlink w:tooltip="#_Toc105397776" w:anchor="_Toc105397776" w:history="1">
        <w:r>
          <w:rPr>
            <w:rStyle w:val="910"/>
            <w:rFonts w:ascii="宋体" w:hAnsi="宋体" w:cs="Calibri"/>
            <w:bCs/>
            <w:caps/>
            <w:color w:val="auto"/>
            <w:sz w:val="32"/>
            <w:szCs w:val="32"/>
          </w:rPr>
          <w:t xml:space="preserve">第一章 投标邀请函</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_Toc105397776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hint="eastAsia" w:ascii="宋体" w:hAnsi="宋体" w:cs="Calibri"/>
            <w:bCs/>
            <w:caps/>
            <w:color w:val="auto"/>
            <w:sz w:val="32"/>
            <w:szCs w:val="32"/>
          </w:rPr>
          <w:t xml:space="preserve">5</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77" w:anchor="_Toc105397777" w:history="1">
        <w:r>
          <w:rPr>
            <w:rStyle w:val="910"/>
            <w:rFonts w:ascii="宋体" w:hAnsi="宋体" w:cs="Calibri"/>
            <w:bCs/>
            <w:caps/>
            <w:color w:val="auto"/>
            <w:sz w:val="32"/>
            <w:szCs w:val="32"/>
          </w:rPr>
          <w:t xml:space="preserve">第二章 投标人须知</w:t>
        </w:r>
        <w:r>
          <w:rPr>
            <w:rStyle w:val="910"/>
            <w:rFonts w:ascii="宋体" w:hAnsi="宋体" w:cs="Calibri"/>
            <w:bCs/>
            <w:caps/>
            <w:color w:val="auto"/>
            <w:sz w:val="32"/>
            <w:szCs w:val="32"/>
          </w:rPr>
          <w:tab/>
          <w:t xml:space="preserve">9</w:t>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78" w:anchor="_Toc105397778" w:history="1">
        <w:r>
          <w:rPr>
            <w:rStyle w:val="910"/>
            <w:rFonts w:ascii="宋体" w:hAnsi="宋体" w:cs="Calibri"/>
            <w:bCs/>
            <w:caps/>
            <w:color w:val="auto"/>
            <w:sz w:val="32"/>
            <w:szCs w:val="32"/>
          </w:rPr>
          <w:t xml:space="preserve">第三章 投标文件格式</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_Toc105397778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hint="eastAsia" w:ascii="宋体" w:hAnsi="宋体" w:cs="Calibri"/>
            <w:bCs/>
            <w:caps/>
            <w:color w:val="auto"/>
            <w:sz w:val="32"/>
            <w:szCs w:val="32"/>
          </w:rPr>
          <w:t xml:space="preserve">21</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3" w:anchor="_Toc105397793" w:history="1">
        <w:r>
          <w:rPr>
            <w:rStyle w:val="910"/>
            <w:rFonts w:ascii="宋体" w:hAnsi="宋体" w:cs="Calibri"/>
            <w:bCs/>
            <w:caps/>
            <w:color w:val="auto"/>
            <w:sz w:val="32"/>
            <w:szCs w:val="32"/>
          </w:rPr>
          <w:t xml:space="preserve">第四章 招标书</w:t>
        </w:r>
        <w:r>
          <w:rPr>
            <w:rStyle w:val="910"/>
            <w:rFonts w:ascii="宋体" w:hAnsi="宋体" w:cs="Calibri"/>
            <w:bCs/>
            <w:caps/>
            <w:color w:val="auto"/>
            <w:sz w:val="32"/>
            <w:szCs w:val="32"/>
          </w:rPr>
          <w:tab/>
        </w:r>
        <w:r>
          <w:rPr>
            <w:rStyle w:val="910"/>
            <w:rFonts w:ascii="宋体" w:hAnsi="宋体" w:cs="Calibri"/>
            <w:bCs/>
            <w:caps/>
            <w:color w:val="auto"/>
            <w:sz w:val="32"/>
            <w:szCs w:val="32"/>
          </w:rPr>
          <w:fldChar w:fldCharType="begin"/>
        </w:r>
        <w:r>
          <w:rPr>
            <w:rStyle w:val="910"/>
            <w:rFonts w:ascii="宋体" w:hAnsi="宋体" w:cs="Calibri"/>
            <w:bCs/>
            <w:caps/>
            <w:color w:val="auto"/>
            <w:sz w:val="32"/>
            <w:szCs w:val="32"/>
          </w:rPr>
          <w:instrText xml:space="preserve"> PAGEREF _Toc105397793 \h </w:instrText>
        </w:r>
        <w:r>
          <w:rPr>
            <w:rStyle w:val="910"/>
            <w:rFonts w:ascii="宋体" w:hAnsi="宋体" w:cs="Calibri"/>
            <w:bCs/>
            <w:caps/>
            <w:color w:val="auto"/>
            <w:sz w:val="32"/>
            <w:szCs w:val="32"/>
          </w:rPr>
        </w:r>
        <w:r>
          <w:rPr>
            <w:rStyle w:val="910"/>
            <w:rFonts w:ascii="宋体" w:hAnsi="宋体" w:cs="Calibri"/>
            <w:bCs/>
            <w:caps/>
            <w:color w:val="auto"/>
            <w:sz w:val="32"/>
            <w:szCs w:val="32"/>
          </w:rPr>
          <w:fldChar w:fldCharType="separate"/>
        </w:r>
        <w:r>
          <w:rPr>
            <w:rStyle w:val="910"/>
            <w:rFonts w:hint="eastAsia" w:ascii="宋体" w:hAnsi="宋体" w:cs="Calibri"/>
            <w:bCs/>
            <w:caps/>
            <w:color w:val="auto"/>
            <w:sz w:val="32"/>
            <w:szCs w:val="32"/>
          </w:rPr>
          <w:t xml:space="preserve">36</w:t>
        </w:r>
        <w:r>
          <w:rPr>
            <w:rStyle w:val="910"/>
            <w:rFonts w:ascii="宋体" w:hAnsi="宋体" w:cs="Calibri"/>
            <w:bCs/>
            <w:caps/>
            <w:color w:val="auto"/>
            <w:sz w:val="32"/>
            <w:szCs w:val="32"/>
          </w:rPr>
          <w:fldChar w:fldCharType="end"/>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4" w:anchor="_Toc105397794" w:history="1">
        <w:r>
          <w:rPr>
            <w:rStyle w:val="910"/>
            <w:rFonts w:ascii="宋体" w:hAnsi="宋体" w:cs="Calibri"/>
            <w:bCs/>
            <w:caps/>
            <w:color w:val="auto"/>
            <w:sz w:val="32"/>
            <w:szCs w:val="32"/>
          </w:rPr>
          <w:t xml:space="preserve">第五章 合同及主要条款</w:t>
        </w:r>
        <w:r>
          <w:rPr>
            <w:rStyle w:val="910"/>
            <w:rFonts w:ascii="宋体" w:hAnsi="宋体" w:cs="Calibri"/>
            <w:bCs/>
            <w:caps/>
            <w:color w:val="auto"/>
            <w:sz w:val="32"/>
            <w:szCs w:val="32"/>
          </w:rPr>
          <w:tab/>
          <w:t xml:space="preserve">4</w:t>
        </w:r>
        <w:r>
          <w:rPr>
            <w:rStyle w:val="910"/>
            <w:rFonts w:ascii="宋体" w:hAnsi="宋体" w:cs="Calibri"/>
            <w:bCs/>
            <w:caps/>
            <w:color w:val="auto"/>
            <w:sz w:val="32"/>
            <w:szCs w:val="32"/>
          </w:rPr>
          <w:t xml:space="preserve">7</w:t>
        </w:r>
      </w:hyperlink>
      <w:r/>
      <w:r/>
    </w:p>
    <w:p>
      <w:pPr>
        <w:pStyle w:val="878"/>
        <w:ind w:firstLine="0"/>
        <w:jc w:val="left"/>
        <w:spacing w:before="120" w:after="120"/>
        <w:tabs>
          <w:tab w:val="right" w:pos="9854" w:leader="dot"/>
        </w:tabs>
        <w:rPr>
          <w:rStyle w:val="910"/>
          <w:rFonts w:ascii="宋体" w:hAnsi="宋体" w:cs="Calibri"/>
          <w:bCs/>
          <w:caps/>
          <w:color w:val="auto"/>
          <w:sz w:val="32"/>
          <w:szCs w:val="32"/>
        </w:rPr>
        <w:outlineLvl w:val="9"/>
      </w:pPr>
      <w:r/>
      <w:hyperlink w:tooltip="#_Toc105397795" w:anchor="_Toc105397795" w:history="1">
        <w:r>
          <w:rPr>
            <w:rStyle w:val="910"/>
            <w:rFonts w:ascii="宋体" w:hAnsi="宋体" w:cs="Calibri"/>
            <w:bCs/>
            <w:caps/>
            <w:color w:val="auto"/>
            <w:sz w:val="32"/>
            <w:szCs w:val="32"/>
          </w:rPr>
          <w:t xml:space="preserve">第六章 评标办法和评分标准</w:t>
        </w:r>
        <w:r>
          <w:rPr>
            <w:rStyle w:val="910"/>
            <w:rFonts w:ascii="宋体" w:hAnsi="宋体" w:cs="Calibri"/>
            <w:bCs/>
            <w:caps/>
            <w:color w:val="auto"/>
            <w:sz w:val="32"/>
            <w:szCs w:val="32"/>
          </w:rPr>
          <w:tab/>
          <w:t xml:space="preserve">5</w:t>
        </w:r>
        <w:r>
          <w:rPr>
            <w:rStyle w:val="910"/>
            <w:rFonts w:ascii="宋体" w:hAnsi="宋体" w:cs="Calibri"/>
            <w:bCs/>
            <w:caps/>
            <w:color w:val="auto"/>
            <w:sz w:val="32"/>
            <w:szCs w:val="32"/>
          </w:rPr>
          <w:t xml:space="preserve">5</w:t>
        </w:r>
      </w:hyperlink>
      <w:r/>
      <w:r/>
    </w:p>
    <w:p>
      <w:pPr>
        <w:pStyle w:val="878"/>
        <w:ind w:firstLine="0"/>
        <w:jc w:val="left"/>
        <w:spacing w:before="120" w:after="120"/>
        <w:tabs>
          <w:tab w:val="right" w:pos="9854" w:leader="dot"/>
        </w:tabs>
        <w:rPr>
          <w:rStyle w:val="910"/>
          <w:rFonts w:ascii="宋体" w:hAnsi="宋体" w:cs="Calibri"/>
          <w:bCs/>
          <w:caps/>
          <w:color w:val="auto"/>
          <w:sz w:val="32"/>
          <w:szCs w:val="32"/>
          <w:u w:val="none"/>
        </w:rPr>
        <w:outlineLvl w:val="9"/>
      </w:pPr>
      <w:r>
        <w:rPr>
          <w:rStyle w:val="910"/>
          <w:rFonts w:ascii="宋体" w:hAnsi="宋体" w:cs="Calibri"/>
          <w:bCs/>
          <w:caps/>
          <w:color w:val="auto"/>
          <w:sz w:val="32"/>
        </w:rPr>
        <w:fldChar w:fldCharType="end"/>
      </w:r>
      <w:hyperlink w:tooltip="#_Toc105397795" w:anchor="_Toc105397795" w:history="1">
        <w:r>
          <w:rPr>
            <w:rStyle w:val="910"/>
            <w:rFonts w:ascii="宋体" w:hAnsi="宋体" w:cs="Calibri"/>
            <w:bCs/>
            <w:caps/>
            <w:color w:val="auto"/>
            <w:sz w:val="32"/>
            <w:szCs w:val="32"/>
            <w:u w:val="none"/>
          </w:rPr>
          <w:t xml:space="preserve">第</w:t>
        </w:r>
        <w:r>
          <w:rPr>
            <w:rStyle w:val="910"/>
            <w:rFonts w:hint="eastAsia" w:ascii="宋体" w:hAnsi="宋体" w:cs="Calibri"/>
            <w:bCs/>
            <w:caps/>
            <w:color w:val="auto"/>
            <w:sz w:val="32"/>
            <w:szCs w:val="32"/>
            <w:u w:val="none"/>
          </w:rPr>
          <w:t xml:space="preserve">七</w:t>
        </w:r>
        <w:r>
          <w:rPr>
            <w:rStyle w:val="910"/>
            <w:rFonts w:ascii="宋体" w:hAnsi="宋体" w:cs="Calibri"/>
            <w:bCs/>
            <w:caps/>
            <w:color w:val="auto"/>
            <w:sz w:val="32"/>
            <w:szCs w:val="32"/>
            <w:u w:val="none"/>
          </w:rPr>
          <w:t xml:space="preserve">章 </w:t>
        </w:r>
        <w:r>
          <w:rPr>
            <w:rStyle w:val="910"/>
            <w:rFonts w:hint="eastAsia" w:ascii="宋体" w:hAnsi="宋体" w:cs="Calibri"/>
            <w:bCs/>
            <w:caps/>
            <w:color w:val="auto"/>
            <w:sz w:val="32"/>
            <w:szCs w:val="32"/>
            <w:u w:val="none"/>
          </w:rPr>
          <w:t xml:space="preserve">物业考核评分标准</w:t>
        </w:r>
        <w:r>
          <w:rPr>
            <w:rStyle w:val="910"/>
            <w:rFonts w:ascii="宋体" w:hAnsi="宋体" w:cs="Calibri"/>
            <w:bCs/>
            <w:caps/>
            <w:color w:val="auto"/>
            <w:sz w:val="32"/>
            <w:szCs w:val="32"/>
            <w:u w:val="none"/>
          </w:rPr>
          <w:tab/>
          <w:t xml:space="preserve">6</w:t>
        </w:r>
        <w:r>
          <w:rPr>
            <w:rStyle w:val="910"/>
            <w:rFonts w:ascii="宋体" w:hAnsi="宋体" w:cs="Calibri"/>
            <w:bCs/>
            <w:caps/>
            <w:color w:val="auto"/>
            <w:sz w:val="32"/>
            <w:szCs w:val="32"/>
            <w:u w:val="none"/>
          </w:rPr>
          <w:t xml:space="preserve">1</w:t>
        </w:r>
      </w:hyperlink>
      <w:r/>
      <w:r/>
    </w:p>
    <w:p>
      <w:pPr>
        <w:pStyle w:val="878"/>
        <w:ind w:firstLine="0"/>
        <w:jc w:val="left"/>
        <w:spacing w:before="120" w:after="120"/>
        <w:tabs>
          <w:tab w:val="right" w:pos="9856" w:leader="dot"/>
        </w:tabs>
        <w:rPr>
          <w:rFonts w:ascii="宋体" w:hAnsi="宋体"/>
          <w:sz w:val="32"/>
          <w:szCs w:val="32"/>
        </w:rPr>
        <w:outlineLvl w:val="9"/>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JSZC-320500-JZCG-G2026-0198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吴门桥街道物业管理服务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名称：苏州市姑苏区人民政府吴门桥街道办事处</w:t>
            </w:r>
            <w:r/>
          </w:p>
          <w:p>
            <w:pPr>
              <w:ind w:left="0"/>
              <w:jc w:val="left"/>
              <w:spacing w:line="440" w:lineRule="exact"/>
              <w:rPr>
                <w:rFonts w:ascii="宋体" w:hAnsi="宋体"/>
                <w:sz w:val="21"/>
                <w:szCs w:val="21"/>
              </w:rPr>
            </w:pPr>
            <w:r>
              <w:rPr>
                <w:rFonts w:hint="eastAsia" w:ascii="宋体" w:hAnsi="宋体"/>
                <w:sz w:val="21"/>
                <w:szCs w:val="21"/>
              </w:rPr>
              <w:t xml:space="preserve">地址：苏州市姑苏区长吴路188号</w:t>
            </w:r>
            <w:r/>
          </w:p>
          <w:p>
            <w:pPr>
              <w:ind w:left="0"/>
              <w:jc w:val="left"/>
              <w:spacing w:line="440" w:lineRule="exact"/>
              <w:rPr>
                <w:rFonts w:ascii="宋体" w:hAnsi="宋体"/>
                <w:sz w:val="21"/>
                <w:szCs w:val="21"/>
              </w:rPr>
            </w:pPr>
            <w:r>
              <w:rPr>
                <w:rFonts w:hint="eastAsia" w:ascii="宋体" w:hAnsi="宋体"/>
                <w:sz w:val="21"/>
                <w:szCs w:val="21"/>
              </w:rPr>
              <w:t xml:space="preserve">联系人：张晨</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18651117826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12日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9"/>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9"/>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1"/>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3"/>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5"/>
        <w:ind w:left="431" w:firstLine="17"/>
        <w:jc w:val="center"/>
        <w:spacing w:before="0" w:after="0" w:line="360" w:lineRule="auto"/>
        <w:rPr>
          <w:rStyle w:val="975"/>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吴门桥街道物业管理服务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12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3"/>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3"/>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JSZC-320500-JZCG-G2026-0198</w:t>
      </w:r>
      <w:r/>
    </w:p>
    <w:p>
      <w:pPr>
        <w:pStyle w:val="863"/>
        <w:ind w:left="0" w:firstLine="420"/>
        <w:spacing w:line="360" w:lineRule="auto"/>
        <w:rPr>
          <w:rFonts w:ascii="宋体" w:hAnsi="宋体"/>
          <w:sz w:val="21"/>
          <w:szCs w:val="21"/>
        </w:rPr>
      </w:pPr>
      <w:r>
        <w:rPr>
          <w:rFonts w:hint="eastAsia" w:ascii="宋体" w:hAnsi="宋体"/>
          <w:sz w:val="21"/>
          <w:szCs w:val="21"/>
        </w:rPr>
        <w:t xml:space="preserve">2.项目名称：吴门桥街道物业管理服务</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3"/>
        <w:ind w:left="0" w:firstLine="420"/>
        <w:spacing w:line="360" w:lineRule="auto"/>
        <w:rPr>
          <w:rFonts w:ascii="宋体" w:hAnsi="宋体"/>
          <w:sz w:val="21"/>
          <w:szCs w:val="21"/>
        </w:rPr>
      </w:pPr>
      <w:r>
        <w:rPr>
          <w:rFonts w:hint="eastAsia" w:ascii="宋体" w:hAnsi="宋体"/>
          <w:sz w:val="21"/>
          <w:szCs w:val="21"/>
        </w:rPr>
        <w:t xml:space="preserve">4.预算金额：人民币肆佰陆拾贰万元整（¥</w:t>
      </w:r>
      <w:r>
        <w:rPr>
          <w:rFonts w:ascii="宋体" w:hAnsi="宋体"/>
          <w:sz w:val="21"/>
          <w:szCs w:val="21"/>
        </w:rPr>
        <w:t xml:space="preserve">4620000.00</w:t>
      </w:r>
      <w:r>
        <w:rPr>
          <w:rFonts w:hint="eastAsia" w:ascii="宋体" w:hAnsi="宋体"/>
          <w:sz w:val="21"/>
          <w:szCs w:val="21"/>
        </w:rPr>
        <w:t xml:space="preserve">）</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5.最高限价：人民币肆佰陆拾贰万元整（¥</w:t>
      </w:r>
      <w:r>
        <w:rPr>
          <w:rFonts w:ascii="宋体" w:hAnsi="宋体"/>
          <w:sz w:val="21"/>
          <w:szCs w:val="21"/>
        </w:rPr>
        <w:t xml:space="preserve">4620000.00</w:t>
      </w:r>
      <w:r>
        <w:rPr>
          <w:rFonts w:hint="eastAsia" w:ascii="宋体" w:hAnsi="宋体"/>
          <w:sz w:val="21"/>
          <w:szCs w:val="21"/>
        </w:rPr>
        <w:t xml:space="preserve">）</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自合同签订之日起24个月。</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7.采购需求：吴门桥街道物业管理服务（详见采购文件第四章）</w:t>
      </w:r>
      <w:r/>
    </w:p>
    <w:p>
      <w:pPr>
        <w:pStyle w:val="863"/>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3"/>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63"/>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3"/>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3"/>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3"/>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3"/>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3"/>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3"/>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3"/>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3"/>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3"/>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3"/>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w:t>
      </w:r>
      <w:r>
        <w:rPr>
          <w:rFonts w:hint="eastAsia" w:ascii="宋体" w:hAnsi="宋体"/>
          <w:sz w:val="21"/>
          <w:szCs w:val="21"/>
        </w:rPr>
        <w:t xml:space="preserve">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63"/>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3"/>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3"/>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3"/>
        <w:ind w:left="0" w:firstLine="420"/>
        <w:spacing w:line="360" w:lineRule="auto"/>
        <w:rPr>
          <w:rFonts w:ascii="宋体" w:hAnsi="宋体"/>
          <w:sz w:val="21"/>
          <w:szCs w:val="21"/>
        </w:rPr>
      </w:pPr>
      <w:r>
        <w:rPr>
          <w:rFonts w:hint="eastAsia" w:ascii="宋体" w:hAnsi="宋体"/>
          <w:sz w:val="21"/>
          <w:szCs w:val="21"/>
        </w:rPr>
        <w:t xml:space="preserve">3.方式：</w:t>
      </w:r>
      <w:r/>
    </w:p>
    <w:p>
      <w:pPr>
        <w:pStyle w:val="863"/>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6" w:name="OLE_LINK14"/>
      <w:r/>
      <w:bookmarkStart w:id="7" w:name="OLE_LINK13"/>
      <w:r>
        <w:rPr>
          <w:rFonts w:hint="eastAsia" w:ascii="宋体" w:hAnsi="宋体"/>
          <w:b/>
          <w:sz w:val="21"/>
          <w:szCs w:val="21"/>
        </w:rPr>
        <w:t xml:space="preserve">苏州高新区邓尉路105号狮山科技馆1楼服务大厅，咨询电话：0512-65737699。</w:t>
      </w:r>
      <w:bookmarkEnd w:id="6"/>
      <w:bookmarkEnd w:id="7"/>
      <w:r/>
    </w:p>
    <w:p>
      <w:pPr>
        <w:pStyle w:val="86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；智能客服：登录苏采云系统后，联系系统右下方智能客服图标进行咨询。</w:t>
      </w:r>
      <w:r/>
    </w:p>
    <w:p>
      <w:pPr>
        <w:pStyle w:val="863"/>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3"/>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3"/>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12 日 09 点 30 分</w:t>
      </w:r>
      <w:r>
        <w:rPr>
          <w:rFonts w:hint="eastAsia" w:ascii="宋体" w:hAnsi="宋体"/>
          <w:sz w:val="21"/>
          <w:szCs w:val="21"/>
        </w:rPr>
        <w:t xml:space="preserve">（北京时间）；</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08 月 12 日 09 点 30 分</w:t>
      </w:r>
      <w:r/>
      <w:r>
        <w:rPr>
          <w:rFonts w:hint="eastAsia" w:ascii="宋体" w:hAnsi="宋体"/>
          <w:sz w:val="21"/>
          <w:szCs w:val="21"/>
          <w:u w:val="single"/>
        </w:rPr>
      </w:r>
      <w:r>
        <w:rPr>
          <w:rFonts w:hint="eastAsia" w:ascii="宋体" w:hAnsi="宋体"/>
          <w:sz w:val="21"/>
          <w:szCs w:val="21"/>
        </w:rPr>
        <w:t xml:space="preserve">（北京时间）；</w:t>
      </w:r>
      <w:r/>
    </w:p>
    <w:p>
      <w:pPr>
        <w:pStyle w:val="863"/>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3"/>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3"/>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3"/>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3"/>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3"/>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0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04"/>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3"/>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3"/>
        <w:ind w:left="0" w:firstLine="420"/>
        <w:spacing w:line="360" w:lineRule="auto"/>
        <w:rPr>
          <w:rFonts w:ascii="宋体" w:hAnsi="宋体"/>
          <w:sz w:val="21"/>
          <w:szCs w:val="21"/>
        </w:rPr>
      </w:pPr>
      <w:r>
        <w:rPr>
          <w:rFonts w:hint="eastAsia" w:ascii="宋体" w:hAnsi="宋体"/>
          <w:sz w:val="21"/>
          <w:szCs w:val="21"/>
        </w:rPr>
        <w:t xml:space="preserve">名称：苏州市姑苏区人民政府吴门桥街道办事处  </w:t>
      </w:r>
      <w:r>
        <w:rPr>
          <w:rFonts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地址：苏州市姑苏区长吴路188号 </w:t>
      </w:r>
      <w:r/>
    </w:p>
    <w:p>
      <w:pPr>
        <w:pStyle w:val="863"/>
        <w:ind w:left="0" w:firstLine="420"/>
        <w:spacing w:line="360" w:lineRule="auto"/>
        <w:rPr>
          <w:rFonts w:ascii="宋体" w:hAnsi="宋体"/>
          <w:sz w:val="21"/>
          <w:szCs w:val="21"/>
        </w:rPr>
      </w:pPr>
      <w:r>
        <w:rPr>
          <w:rFonts w:hint="eastAsia" w:ascii="宋体" w:hAnsi="宋体"/>
          <w:sz w:val="21"/>
          <w:szCs w:val="21"/>
        </w:rPr>
        <w:t xml:space="preserve">联系人：张晨</w:t>
      </w:r>
      <w:r/>
    </w:p>
    <w:p>
      <w:pPr>
        <w:pStyle w:val="863"/>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18651117826</w:t>
      </w:r>
      <w:r>
        <w:rPr>
          <w:rFonts w:hint="eastAsia"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3"/>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3"/>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3"/>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863"/>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3"/>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863"/>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57"/>
      </w:pPr>
      <w:r/>
      <w:r/>
    </w:p>
    <w:p>
      <w:r/>
      <w:r/>
    </w:p>
    <w:p>
      <w:pPr>
        <w:pStyle w:val="845"/>
        <w:ind w:left="0" w:firstLine="0"/>
        <w:jc w:val="center"/>
        <w:rPr>
          <w:rFonts w:ascii="宋体" w:hAnsi="宋体"/>
          <w:b/>
          <w:sz w:val="44"/>
          <w:szCs w:val="22"/>
        </w:rPr>
      </w:pPr>
      <w:r/>
      <w:bookmarkStart w:id="9" w:name="_Toc105397777"/>
      <w:r/>
      <w:bookmarkStart w:id="10" w:name="_Toc2412"/>
      <w:r/>
      <w:bookmarkStart w:id="11"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63"/>
        <w:ind w:left="0" w:firstLine="422"/>
        <w:spacing w:line="360" w:lineRule="auto"/>
        <w:rPr>
          <w:rFonts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863"/>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63"/>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3"/>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3"/>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3"/>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63"/>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3"/>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3"/>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3"/>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3"/>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863"/>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63"/>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2"/>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2"/>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2"/>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3"/>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863"/>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3"/>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63"/>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3"/>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3"/>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3"/>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3"/>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63"/>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63"/>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3"/>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3"/>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3"/>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3"/>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3"/>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3"/>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3"/>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3"/>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3"/>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3"/>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1"/>
      <w:r/>
      <w:bookmarkStart w:id="24" w:name="OLE_LINK38"/>
      <w:r/>
      <w:bookmarkStart w:id="25" w:name="OLE_LINK42"/>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6"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863"/>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3"/>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3"/>
        <w:ind w:left="0" w:firstLine="422"/>
        <w:spacing w:line="360" w:lineRule="auto"/>
        <w:rPr>
          <w:rFonts w:ascii="宋体" w:hAnsi="宋体"/>
          <w:b/>
          <w:sz w:val="21"/>
          <w:szCs w:val="21"/>
        </w:rPr>
      </w:pPr>
      <w:r/>
      <w:bookmarkStart w:id="27" w:name="OLE_LINK22"/>
      <w:r/>
      <w:bookmarkStart w:id="28" w:name="OLE_LINK32"/>
      <w:r/>
      <w:bookmarkStart w:id="29" w:name="OLE_LINK33"/>
      <w:r/>
      <w:bookmarkStart w:id="30" w:name="OLE_LINK35"/>
      <w:r>
        <w:rPr>
          <w:rFonts w:hint="eastAsia" w:ascii="宋体" w:hAnsi="宋体"/>
          <w:b/>
          <w:sz w:val="21"/>
          <w:szCs w:val="21"/>
        </w:rPr>
        <w:t xml:space="preserve">联系电话：0512-69826795</w:t>
      </w:r>
      <w:r/>
    </w:p>
    <w:p>
      <w:pPr>
        <w:pStyle w:val="863"/>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7"/>
      <w:bookmarkEnd w:id="28"/>
      <w:bookmarkEnd w:id="29"/>
      <w:bookmarkEnd w:id="30"/>
      <w:r/>
    </w:p>
    <w:p>
      <w:pPr>
        <w:pStyle w:val="863"/>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63"/>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3"/>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3"/>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3"/>
        <w:ind w:left="0" w:firstLine="420"/>
        <w:spacing w:line="360" w:lineRule="auto"/>
        <w:rPr>
          <w:rFonts w:ascii="宋体" w:hAnsi="宋体"/>
          <w:sz w:val="21"/>
          <w:szCs w:val="21"/>
        </w:rPr>
      </w:pPr>
      <w:r>
        <w:rPr>
          <w:rFonts w:hint="eastAsia" w:ascii="宋体" w:hAnsi="宋体"/>
          <w:sz w:val="21"/>
          <w:szCs w:val="21"/>
        </w:rPr>
        <w:t xml:space="preserve">14.1.4.2投标人法定代表人身份证正反面复印件；</w:t>
      </w:r>
      <w:r/>
    </w:p>
    <w:p>
      <w:pPr>
        <w:pStyle w:val="863"/>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863"/>
        <w:ind w:left="0" w:firstLine="420"/>
        <w:spacing w:line="360" w:lineRule="auto"/>
        <w:rPr>
          <w:rFonts w:ascii="宋体" w:hAnsi="宋体"/>
          <w:sz w:val="21"/>
          <w:szCs w:val="21"/>
        </w:rPr>
      </w:pPr>
      <w:r>
        <w:rPr>
          <w:rFonts w:hint="eastAsia" w:ascii="宋体" w:hAnsi="宋体"/>
          <w:sz w:val="21"/>
          <w:szCs w:val="21"/>
        </w:rPr>
        <w:t xml:space="preserve">14.1.4.4投标人授权代理人身份证正反面复印件（如有授权）；</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2"/>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3"/>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3"/>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ascii="宋体" w:hAnsi="宋体"/>
          <w:sz w:val="21"/>
          <w:szCs w:val="21"/>
        </w:rPr>
        <w:t xml:space="preserve">14.1.5.4</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9"/>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hint="eastAsia" w:ascii="宋体" w:hAnsi="宋体" w:cs="宋体"/>
          <w:b/>
          <w:bCs/>
          <w:sz w:val="21"/>
          <w:szCs w:val="21"/>
          <w:highlight w:val="yellow"/>
          <w:lang w:val="en-US"/>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9"/>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9"/>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9"/>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9"/>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79"/>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79"/>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0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9"/>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79"/>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3"/>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9"/>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9"/>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9"/>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79"/>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9"/>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6"/>
      <w:r/>
      <w:bookmarkStart w:id="37" w:name="OLE_LINK5"/>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79"/>
        <w:ind w:left="0" w:firstLine="422"/>
        <w:spacing w:line="360" w:lineRule="auto"/>
        <w:rPr>
          <w:color w:val="333333"/>
          <w:shd w:val="clear" w:color="auto" w:fill="ffffff"/>
        </w:rPr>
      </w:pPr>
      <w:r/>
      <w:bookmarkStart w:id="38" w:name="OLE_LINK4"/>
      <w:r/>
      <w:bookmarkStart w:id="39"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1"/>
      <w:r/>
      <w:bookmarkStart w:id="41" w:name="OLE_LINK2"/>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9"/>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07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9"/>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9"/>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79"/>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9"/>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079"/>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079"/>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79"/>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9"/>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9"/>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9"/>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8186"/>
      <w:r/>
      <w:bookmarkStart w:id="47" w:name="_Toc21029"/>
      <w:r/>
      <w:r/>
    </w:p>
    <w:p>
      <w:pPr>
        <w:pStyle w:val="1079"/>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0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9"/>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79"/>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9"/>
        <w:ind w:left="0" w:firstLine="0"/>
        <w:spacing w:line="360" w:lineRule="auto"/>
        <w:rPr>
          <w:rFonts w:ascii="宋体" w:hAnsi="宋体" w:cs="宋体"/>
          <w:sz w:val="21"/>
          <w:szCs w:val="21"/>
        </w:rPr>
      </w:pPr>
      <w:r>
        <w:rPr>
          <w:rFonts w:ascii="宋体" w:hAnsi="宋体" w:cs="宋体"/>
          <w:sz w:val="21"/>
          <w:szCs w:val="21"/>
        </w:rPr>
      </w:r>
      <w:r/>
    </w:p>
    <w:p>
      <w:pPr>
        <w:pStyle w:val="845"/>
        <w:ind w:left="0" w:firstLine="0"/>
        <w:jc w:val="center"/>
        <w:rPr>
          <w:rFonts w:ascii="宋体" w:hAnsi="宋体"/>
          <w:sz w:val="21"/>
          <w:szCs w:val="21"/>
          <w:lang w:val="zh-CN"/>
        </w:rPr>
      </w:pPr>
      <w:r/>
      <w:bookmarkStart w:id="48" w:name="_Toc105397778"/>
      <w:r/>
      <w:bookmarkStart w:id="49" w:name="_Toc7264"/>
      <w:r/>
      <w:bookmarkStart w:id="50" w:name="_Toc24711"/>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079"/>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7036"/>
      <w:r/>
      <w:bookmarkStart w:id="53" w:name="_Toc3821"/>
      <w:r/>
      <w:bookmarkStart w:id="54" w:name="_Toc105397779"/>
      <w:r/>
      <w:bookmarkStart w:id="55" w:name="_Toc71810480"/>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105397780"/>
      <w:r/>
      <w:bookmarkStart w:id="57"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1"/>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1"/>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5.</w:t>
      </w:r>
      <w:r>
        <w:rPr>
          <w:rFonts w:hint="eastAsia" w:ascii="宋体" w:hAnsi="宋体"/>
          <w:b/>
          <w:sz w:val="22"/>
          <w:szCs w:val="22"/>
        </w:rPr>
        <w:t xml:space="preserve">本</w:t>
      </w:r>
      <w:r>
        <w:rPr>
          <w:rFonts w:hint="eastAsia" w:ascii="宋体" w:hAnsi="宋体"/>
          <w:b/>
          <w:sz w:val="21"/>
          <w:szCs w:val="21"/>
        </w:rPr>
        <w:t xml:space="preserve">项目所有人员的工作</w:t>
      </w:r>
      <w:r>
        <w:rPr>
          <w:rFonts w:hint="eastAsia" w:ascii="宋体" w:hAnsi="宋体"/>
          <w:b/>
          <w:sz w:val="22"/>
          <w:szCs w:val="22"/>
        </w:rPr>
        <w:t xml:space="preserve">时间和休息休假应按照《中华人民共和国劳动法》要求。请投标人结合自身实际综合考虑各项费用支出。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宋体" w:hAnsi="宋体"/>
          <w:sz w:val="21"/>
          <w:szCs w:val="21"/>
        </w:rPr>
        <w:outlineLvl w:val="0"/>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1"/>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71810484"/>
      <w:r/>
      <w:bookmarkStart w:id="74" w:name="_Toc105397783"/>
      <w:r/>
      <w:bookmarkStart w:id="75" w:name="_Toc21574"/>
      <w:r/>
      <w:bookmarkStart w:id="76"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苏州市姑苏区人民政府吴门桥街道办事处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吴门桥街道物业管理服务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吴门桥街道物业管理服务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2"/>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1"/>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04"/>
        <w:ind w:left="0" w:firstLine="0"/>
        <w:rPr>
          <w:rFonts w:ascii="宋体" w:hAnsi="宋体"/>
          <w:b/>
          <w:lang w:val="zh-CN"/>
        </w:rPr>
      </w:pPr>
      <w:r>
        <w:rPr>
          <w:rFonts w:ascii="宋体" w:hAnsi="宋体"/>
          <w:b/>
          <w:lang w:val="zh-CN"/>
        </w:rPr>
      </w:r>
      <w:r/>
    </w:p>
    <w:p>
      <w:pPr>
        <w:pStyle w:val="904"/>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4"/>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4"/>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4"/>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4"/>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4"/>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4" w:name="_Toc27138"/>
      <w:r/>
      <w:bookmarkStart w:id="85" w:name="_Toc31973"/>
      <w:r>
        <w:rPr>
          <w:rFonts w:ascii="宋体" w:hAnsi="宋体"/>
          <w:sz w:val="21"/>
          <w:szCs w:val="21"/>
        </w:rPr>
        <w:t xml:space="preserve"> </w:t>
      </w:r>
      <w:r/>
    </w:p>
    <w:p>
      <w:pPr>
        <w:pStyle w:val="871"/>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1"/>
        <w:ind w:firstLine="0"/>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本项目为专门面向中小企业采购的项目，根据《政府采购促进中小企业发展管理办法》</w:t>
      </w:r>
      <w:r>
        <w:rPr>
          <w:rFonts w:hint="eastAsia" w:ascii="Times New Roman" w:hAnsi="Times New Roman"/>
          <w:b/>
          <w:sz w:val="21"/>
        </w:rPr>
        <w:t xml:space="preserve">(</w:t>
      </w:r>
      <w:r>
        <w:rPr>
          <w:rFonts w:hint="eastAsia" w:ascii="Times New Roman" w:hAnsi="Times New Roman"/>
          <w:b/>
          <w:sz w:val="21"/>
        </w:rPr>
        <w:t xml:space="preserve">财库</w:t>
      </w:r>
      <w:r>
        <w:rPr>
          <w:rFonts w:hint="eastAsia" w:ascii="Times New Roman" w:hAnsi="Times New Roman"/>
          <w:b/>
          <w:sz w:val="21"/>
        </w:rPr>
        <w:t xml:space="preserve">[2020]46</w:t>
      </w:r>
      <w:r>
        <w:rPr>
          <w:rFonts w:hint="eastAsia" w:ascii="Times New Roman" w:hAnsi="Times New Roman"/>
          <w:b/>
          <w:sz w:val="21"/>
        </w:rPr>
        <w:t xml:space="preserve">号</w:t>
      </w:r>
      <w:r>
        <w:rPr>
          <w:rFonts w:hint="eastAsia" w:ascii="Times New Roman" w:hAnsi="Times New Roman"/>
          <w:b/>
          <w:sz w:val="21"/>
        </w:rPr>
        <w:t xml:space="preserve">)</w:t>
      </w:r>
      <w:r>
        <w:rPr>
          <w:rFonts w:hint="eastAsia" w:ascii="Times New Roman" w:hAnsi="Times New Roman"/>
          <w:b/>
          <w:sz w:val="21"/>
        </w:rPr>
        <w:t xml:space="preserve">的规定，供应商提供服务的人员应为依照《中华人民共和国劳动合同法》订立劳动合同的从业人员，否则视为非实质性响应。</w:t>
      </w:r>
      <w:r/>
    </w:p>
    <w:p>
      <w:pPr>
        <w:ind w:left="0" w:firstLine="402"/>
        <w:spacing w:line="360" w:lineRule="auto"/>
        <w:tabs>
          <w:tab w:val="left" w:pos="420" w:leader="none"/>
        </w:tabs>
        <w:rPr>
          <w:rFonts w:ascii="宋体" w:hAnsi="宋体"/>
          <w:b/>
          <w:sz w:val="21"/>
        </w:rPr>
      </w:pPr>
      <w:r>
        <w:rPr>
          <w:rFonts w:hint="eastAsia"/>
          <w:b/>
        </w:rPr>
        <w:t xml:space="preserve">2</w:t>
      </w:r>
      <w:r>
        <w:rPr>
          <w:b/>
        </w:rPr>
        <w:t xml:space="preserve">.</w:t>
      </w:r>
      <w:r>
        <w:rPr>
          <w:rFonts w:hint="eastAsia" w:ascii="宋体" w:hAnsi="宋体"/>
          <w:b/>
          <w:sz w:val="21"/>
        </w:rPr>
        <w:t xml:space="preserve">（1</w:t>
      </w:r>
      <w:r>
        <w:rPr>
          <w:rFonts w:hint="eastAsia" w:ascii="宋体" w:hAnsi="宋体"/>
          <w:b/>
          <w:sz w:val="21"/>
        </w:rPr>
        <w:t xml:space="preserve">）投标文件中须提供保安领班持有公安部门颁发的保安员证和</w:t>
      </w:r>
      <w:r>
        <w:rPr>
          <w:rFonts w:hint="eastAsia" w:ascii="宋体" w:hAnsi="宋体"/>
          <w:b/>
          <w:sz w:val="21"/>
        </w:rPr>
        <w:t xml:space="preserve">建（构）筑物消防员证或消防设施操作员证书复印件，未提供视为非实质性响应。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投标文件中须提供工程管理人员的特种作业操作</w:t>
      </w:r>
      <w:r>
        <w:rPr>
          <w:rFonts w:hint="eastAsia" w:ascii="宋体" w:hAnsi="宋体"/>
          <w:b/>
          <w:sz w:val="21"/>
        </w:rPr>
        <w:t xml:space="preserve">证（准操项目：高压电工作业）</w:t>
      </w:r>
      <w:r>
        <w:rPr>
          <w:rFonts w:hint="eastAsia" w:ascii="宋体" w:hAnsi="宋体"/>
          <w:b/>
          <w:sz w:val="21"/>
        </w:rPr>
        <w:t xml:space="preserve">复印件和特种设备安全管理和作业人员证（A证）复印件，未提供视为非实质性响应。</w:t>
      </w:r>
      <w:r/>
    </w:p>
    <w:p>
      <w:pPr>
        <w:pStyle w:val="857"/>
        <w:ind w:left="0" w:firstLine="422"/>
        <w:rPr>
          <w:rFonts w:ascii="Calibri" w:hAnsi="Calibri" w:cs="宋体"/>
          <w:b/>
        </w:rPr>
      </w:pPr>
      <w:r>
        <w:rPr>
          <w:rFonts w:hint="eastAsia" w:ascii="宋体" w:hAnsi="宋体"/>
          <w:b/>
          <w:sz w:val="21"/>
        </w:rPr>
        <w:t xml:space="preserve">（3）投标人须承诺中标后一星期内提供以下人员的相关证书：1</w:t>
      </w:r>
      <w:r>
        <w:rPr>
          <w:rFonts w:ascii="宋体" w:hAnsi="宋体"/>
          <w:b/>
          <w:sz w:val="21"/>
        </w:rPr>
        <w:t xml:space="preserve">0</w:t>
      </w:r>
      <w:r>
        <w:rPr>
          <w:rFonts w:hint="eastAsia" w:ascii="宋体" w:hAnsi="宋体"/>
          <w:b/>
          <w:sz w:val="21"/>
        </w:rPr>
        <w:t xml:space="preserve">名保安（不含保安领班）持有公安部门颁发的保安员证，投标文件中须提供承诺函</w:t>
      </w:r>
      <w:r>
        <w:rPr>
          <w:rFonts w:hint="eastAsia" w:ascii="宋体" w:hAnsi="宋体"/>
          <w:b/>
          <w:sz w:val="21"/>
        </w:rPr>
        <w:t xml:space="preserve">（承诺函格式自拟）</w:t>
      </w:r>
      <w:r>
        <w:rPr>
          <w:rFonts w:hint="eastAsia" w:ascii="宋体" w:hAnsi="宋体"/>
          <w:b/>
          <w:sz w:val="21"/>
        </w:rPr>
        <w:t xml:space="preserve">并加盖投标人公章，未提供承诺函视为非实质性响应。</w:t>
      </w:r>
      <w:r/>
    </w:p>
    <w:p>
      <w:pPr>
        <w:ind w:left="0"/>
        <w:spacing w:line="360" w:lineRule="auto"/>
        <w:widowControl w:val="off"/>
        <w:rPr>
          <w:rFonts w:ascii="Times New Roman" w:hAnsi="Times New Roman"/>
          <w:sz w:val="21"/>
        </w:rPr>
      </w:pPr>
      <w:r>
        <w:rPr>
          <w:rFonts w:ascii="Times New Roman" w:hAnsi="Times New Roman"/>
          <w:sz w:val="21"/>
        </w:rPr>
        <w:t xml:space="preserve"> </w:t>
      </w:r>
      <w:r/>
    </w:p>
    <w:p>
      <w:pPr>
        <w:pStyle w:val="857"/>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7" w:name="_Toc105397787"/>
      <w:r/>
      <w:bookmarkStart w:id="88" w:name="_Toc71810489"/>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9" w:name="_Toc105397788"/>
      <w:r/>
      <w:bookmarkStart w:id="90"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1"/>
        <w:rPr>
          <w:rFonts w:ascii="宋体" w:hAnsi="宋体"/>
        </w:rPr>
      </w:pPr>
      <w:r>
        <w:rPr>
          <w:rFonts w:ascii="宋体" w:hAnsi="宋体"/>
        </w:rPr>
      </w:r>
      <w:r/>
    </w:p>
    <w:p>
      <w:pPr>
        <w:pStyle w:val="863"/>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92" w:name="_Toc103258863"/>
      <w:r/>
      <w:bookmarkStart w:id="93"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92"/>
      <w:r/>
      <w:bookmarkEnd w:id="93"/>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400" w:firstLine="400"/>
      </w:pPr>
      <w:r/>
      <w:r/>
    </w:p>
    <w:p>
      <w:pPr>
        <w:pStyle w:val="904"/>
        <w:ind w:left="0" w:firstLine="0"/>
      </w:pPr>
      <w:r/>
      <w:r/>
    </w:p>
    <w:p>
      <w:pPr>
        <w:ind w:left="0"/>
        <w:rPr>
          <w:rFonts w:ascii="宋体" w:hAnsi="宋体"/>
          <w:b/>
          <w:bCs/>
          <w:sz w:val="21"/>
          <w:szCs w:val="21"/>
        </w:rPr>
        <w:outlineLvl w:val="0"/>
      </w:pPr>
      <w:r/>
      <w:bookmarkStart w:id="94" w:name="_Toc103258864"/>
      <w:r/>
      <w:bookmarkStart w:id="95" w:name="_Toc105397792"/>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.企业投入本项目主要设备一览表</w:t>
      </w:r>
      <w:bookmarkEnd w:id="94"/>
      <w:r/>
      <w:bookmarkEnd w:id="95"/>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rPr>
          <w:lang w:val="zh-CN"/>
        </w:rPr>
      </w:pPr>
      <w:r>
        <w:rPr>
          <w:lang w:val="zh-CN"/>
        </w:rPr>
      </w:r>
      <w:r/>
    </w:p>
    <w:p>
      <w:pPr>
        <w:pStyle w:val="857"/>
        <w:rPr>
          <w:lang w:val="zh-CN"/>
        </w:rPr>
      </w:pPr>
      <w:r>
        <w:rPr>
          <w:lang w:val="zh-CN"/>
        </w:rPr>
      </w:r>
      <w:r/>
    </w:p>
    <w:p>
      <w:pPr>
        <w:pStyle w:val="857"/>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7"/>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96"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7" w:name="OLE_LINK16"/>
      <w:r/>
      <w:bookmarkStart w:id="98" w:name="OLE_LINK17"/>
      <w:r>
        <w:rPr>
          <w:rFonts w:hint="eastAsia" w:ascii="宋体" w:hAnsi="宋体"/>
          <w:b/>
          <w:color w:val="ff0000"/>
          <w:sz w:val="21"/>
          <w:szCs w:val="21"/>
          <w:lang w:val="zh-CN"/>
        </w:rPr>
        <w:t xml:space="preserve">的</w:t>
      </w:r>
      <w:bookmarkEnd w:id="96"/>
      <w:r/>
      <w:bookmarkEnd w:id="97"/>
      <w:r/>
      <w:bookmarkEnd w:id="98"/>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7"/>
      </w:pPr>
      <w:r/>
      <w:r/>
    </w:p>
    <w:p>
      <w:r/>
      <w:r/>
    </w:p>
    <w:p>
      <w:pPr>
        <w:ind w:left="0"/>
      </w:pPr>
      <w:r/>
      <w:r/>
    </w:p>
    <w:p>
      <w:pPr>
        <w:pStyle w:val="845"/>
        <w:ind w:left="0" w:firstLine="0"/>
        <w:jc w:val="center"/>
        <w:rPr>
          <w:rFonts w:ascii="宋体" w:hAnsi="宋体"/>
          <w:b/>
          <w:sz w:val="44"/>
          <w:szCs w:val="22"/>
        </w:rPr>
      </w:pPr>
      <w:r/>
      <w:bookmarkStart w:id="99" w:name="_Toc23660"/>
      <w:r/>
      <w:bookmarkStart w:id="100" w:name="_Toc105397793"/>
      <w:r/>
      <w:bookmarkStart w:id="101" w:name="_Toc4098"/>
      <w:r>
        <w:rPr>
          <w:rFonts w:hint="eastAsia" w:ascii="宋体" w:hAnsi="宋体"/>
          <w:b/>
          <w:sz w:val="44"/>
          <w:szCs w:val="22"/>
        </w:rPr>
        <w:t xml:space="preserve">第四章  </w:t>
      </w:r>
      <w:bookmarkStart w:id="102" w:name="招标书"/>
      <w:r/>
      <w:bookmarkEnd w:id="102"/>
      <w:r>
        <w:rPr>
          <w:rFonts w:hint="eastAsia" w:ascii="宋体" w:hAnsi="宋体"/>
          <w:b/>
          <w:sz w:val="44"/>
          <w:szCs w:val="22"/>
        </w:rPr>
        <w:t xml:space="preserve">招标书</w:t>
      </w:r>
      <w:bookmarkEnd w:id="99"/>
      <w:r/>
      <w:bookmarkEnd w:id="100"/>
      <w:r/>
      <w:bookmarkEnd w:id="10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苏州市姑苏区人民政府吴门桥街道办事处 </w:t>
      </w:r>
      <w:r>
        <w:rPr>
          <w:rFonts w:ascii="宋体" w:hAnsi="宋体"/>
          <w:sz w:val="21"/>
        </w:rPr>
        <w:t xml:space="preserve">的委托，就</w:t>
      </w:r>
      <w:r>
        <w:rPr>
          <w:rFonts w:hint="eastAsia" w:ascii="宋体" w:hAnsi="宋体"/>
          <w:sz w:val="21"/>
          <w:u w:val="single"/>
        </w:rPr>
        <w:t xml:space="preserve"> 吴门桥街道物业管理服务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JSZC-320500-JZCG-G2026-0198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二、项目名称：吴门桥街道物业管理服务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人民币肆佰陆拾贰万元整（¥</w:t>
      </w:r>
      <w:r>
        <w:rPr>
          <w:rFonts w:ascii="宋体" w:hAnsi="宋体"/>
          <w:sz w:val="21"/>
          <w:szCs w:val="21"/>
        </w:rPr>
        <w:t xml:space="preserve">4620000.00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人民币肆佰陆拾贰万元整（¥</w:t>
      </w:r>
      <w:r>
        <w:rPr>
          <w:rFonts w:ascii="宋体" w:hAnsi="宋体"/>
          <w:sz w:val="21"/>
          <w:szCs w:val="21"/>
        </w:rPr>
        <w:t xml:space="preserve">4620000.00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五、合同履行期限：自合同签订之日起24个月。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（一）项目概况：</w:t>
      </w:r>
      <w:r/>
    </w:p>
    <w:p>
      <w:pPr>
        <w:ind w:left="0" w:firstLine="420"/>
        <w:spacing w:line="360" w:lineRule="auto"/>
        <w:tabs>
          <w:tab w:val="left" w:pos="420" w:leader="none"/>
        </w:tabs>
        <w:rPr>
          <w:rFonts w:ascii="宋体" w:hAnsi="宋体"/>
          <w:sz w:val="21"/>
        </w:rPr>
      </w:pPr>
      <w:r>
        <w:rPr>
          <w:rFonts w:hint="eastAsia" w:ascii="宋体" w:hAnsi="宋体"/>
          <w:sz w:val="21"/>
        </w:rPr>
        <w:t xml:space="preserve">吴门桥街道办事处位于长吴路188号，占地约3500平方米，建筑面积约10500平方米，主办公楼四层，地面设有室外机动车停车场两处，非机动车停车场一处。中标单位须负责吴门桥街道办事处办公楼、东区办公楼及司法所的综合性物业管理服务：包括秩序维护、保洁服务、餐饮服务、会议服务、设施设备维修养护管理等。</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（二）物业工作内容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秩序维护负责吴门桥街道办事处、东区办公楼及司法所的门卫值班、保卫、巡更（逻）工作；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秩序维护负责吴门桥街道办事处、东区办公楼及司法所内部人员及外来办事人员车辆的指挥、停车场停放秩序维护工作；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秩序维护负责吴门桥街道办事处、东区办公楼及司法所访客的接待及问询、登记工作；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会议客服负责日常引导及来客接待任务，并能满足吴门桥街道办事处、东区办公楼内部各类会议的服务要求。会议服务人员要根据各会议室的功能不同提供各类会务服务，基本服务内容应包括会议室热水、毛巾、会场布置、音响设备、商务文印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保洁服务负责经吴门桥街道办事处、东区办公楼及司法所指定的办公室（办公区域）内部细致保洁工作。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w:t>
      </w:r>
      <w:r>
        <w:rPr>
          <w:rFonts w:ascii="宋体" w:hAnsi="宋体"/>
          <w:sz w:val="21"/>
        </w:rPr>
        <w:t xml:space="preserve">.</w:t>
      </w:r>
      <w:r>
        <w:rPr>
          <w:rFonts w:hint="eastAsia" w:ascii="宋体" w:hAnsi="宋体"/>
          <w:sz w:val="21"/>
        </w:rPr>
        <w:t xml:space="preserve">保洁服务负责吴门桥街道办事处、东区办公楼及司法所的各个楼内大厅、走廊通道、会议室、食堂、餐厅、卫生间、楼梯间等公共部位日常清洁、定时保洁及管理工作，室外道路、庭院、场地、停车场的保洁和特殊天气（积水、积雪）保洁清理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7</w:t>
      </w:r>
      <w:r>
        <w:rPr>
          <w:rFonts w:ascii="宋体" w:hAnsi="宋体"/>
          <w:sz w:val="21"/>
        </w:rPr>
        <w:t xml:space="preserve">.</w:t>
      </w:r>
      <w:r>
        <w:rPr>
          <w:rFonts w:hint="eastAsia" w:ascii="宋体" w:hAnsi="宋体"/>
          <w:sz w:val="21"/>
        </w:rPr>
        <w:t xml:space="preserve">保洁服务负责吴门桥街道办事处、东区办公楼及司法所内部生活垃圾与餐余垃圾的收集，清运工作由采购方另行委托相关单位完成；</w:t>
      </w:r>
      <w:r/>
    </w:p>
    <w:p>
      <w:pPr>
        <w:ind w:left="0" w:firstLine="420"/>
        <w:spacing w:line="360" w:lineRule="auto"/>
        <w:tabs>
          <w:tab w:val="left" w:pos="420" w:leader="none"/>
        </w:tabs>
        <w:rPr>
          <w:rFonts w:ascii="宋体" w:hAnsi="宋体"/>
          <w:sz w:val="21"/>
        </w:rPr>
      </w:pPr>
      <w:r>
        <w:rPr>
          <w:rFonts w:hint="eastAsia" w:ascii="宋体" w:hAnsi="宋体"/>
          <w:sz w:val="21"/>
        </w:rPr>
        <w:t xml:space="preserve">8</w:t>
      </w:r>
      <w:r>
        <w:rPr>
          <w:rFonts w:ascii="宋体" w:hAnsi="宋体"/>
          <w:sz w:val="21"/>
        </w:rPr>
        <w:t xml:space="preserve">.</w:t>
      </w:r>
      <w:r>
        <w:rPr>
          <w:rFonts w:hint="eastAsia" w:ascii="宋体" w:hAnsi="宋体"/>
          <w:sz w:val="21"/>
        </w:rPr>
        <w:t xml:space="preserve">负责吴门桥街道办事处、东区办公楼及司法所各办公室报纸、杂志的收发及经采购方同意暂存快递包裹；</w:t>
      </w:r>
      <w:r/>
    </w:p>
    <w:p>
      <w:pPr>
        <w:ind w:left="0" w:firstLine="420"/>
        <w:spacing w:line="360" w:lineRule="auto"/>
        <w:tabs>
          <w:tab w:val="left" w:pos="420" w:leader="none"/>
        </w:tabs>
        <w:rPr>
          <w:rFonts w:ascii="宋体" w:hAnsi="宋体"/>
          <w:sz w:val="21"/>
        </w:rPr>
      </w:pPr>
      <w:r>
        <w:rPr>
          <w:rFonts w:hint="eastAsia" w:ascii="宋体" w:hAnsi="宋体"/>
          <w:sz w:val="21"/>
        </w:rPr>
        <w:t xml:space="preserve">9</w:t>
      </w:r>
      <w:r>
        <w:rPr>
          <w:rFonts w:ascii="宋体" w:hAnsi="宋体"/>
          <w:sz w:val="21"/>
        </w:rPr>
        <w:t xml:space="preserve">.</w:t>
      </w:r>
      <w:r>
        <w:rPr>
          <w:rFonts w:hint="eastAsia" w:ascii="宋体" w:hAnsi="宋体"/>
          <w:sz w:val="21"/>
        </w:rPr>
        <w:t xml:space="preserve">餐饮服务负责吴门桥街道办事处工作人员早餐、中餐供应工作，包括材料采购、库存与出入库管理、每日菜单制定与成品制作、分餐工作、餐具消毒、餐厅环境卫生等工作。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0.</w:t>
      </w:r>
      <w:r>
        <w:rPr>
          <w:rFonts w:hint="eastAsia" w:ascii="宋体" w:hAnsi="宋体"/>
          <w:sz w:val="21"/>
        </w:rPr>
        <w:t xml:space="preserve">工程人员负责办公楼内设备维护和零星维修工作，同时根据采购单位要求，统一服从工作安排，满足采购单位要求的指定区域和范围内的水电零星维修工作。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（三）物业工作标准</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秩序维护：消防、门卫、巡更（巡逻）24小时，办事处办公楼内三班二运转，每班至少配备2名秩序维护队员重点部位（区域）、重点时间以及特殊情况时加强巡逻频率；及时发现和处理不安全隐患；对进出车辆进行有序管理、引导，确保吴门桥街道办事处及周边的道路通畅，并制定详细紧急情况和突发事件的详细处理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日常保洁：吴门桥街道办事处、东区办公楼及司法所内公共通道，活动室，卫生间、公共区域，公用设施等每天保洁，保持无垃圾，无污迹，洁净明亮。</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会议服务：落实做好吴门桥街道办事处工作人员内部培训、各类中小型会议的服务保障工作，提供切实有效人员服务支持。保证街道办事处各类会议、培训教育的会议茶水服务，会议音控服务。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根据采购方的要求及标准，提供吴门桥街道办事处早、中餐服务，工作餐标准由采购方制定，采购方每天确定用餐人数报餐饮部（或设定最低用餐人数）以杜绝浪费，采购方负责食材供给（中标单位负责采购，甲方同步验收），中标单位完成加工制作及供应等，中标单位应提前将一周菜谱上报采购方，批准后在食堂内公示。中标单位应保障饮食安全，保证食堂设备设施的正常运行及维护保养。</w:t>
      </w:r>
      <w:r/>
    </w:p>
    <w:p>
      <w:pPr>
        <w:ind w:left="0" w:firstLine="420"/>
        <w:spacing w:line="360" w:lineRule="auto"/>
        <w:tabs>
          <w:tab w:val="left" w:pos="420" w:leader="none"/>
        </w:tabs>
        <w:rPr>
          <w:rFonts w:ascii="宋体" w:hAnsi="宋体"/>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设备管理：工程人员需提供各类型设备的日常保养、维护及管理，专业设备按照规范配合专业单位进行检修及维护，做好台帐资料，一般设备应做好日常管理维护工作，出现问题及时解决（一般问题能在1小时内解决）。中标单位要配合保修单位做好设备维护资料，及时通知相关单位解决出现的问题。具体要求如下：</w:t>
      </w:r>
      <w:r/>
    </w:p>
    <w:p>
      <w:pPr>
        <w:ind w:left="0" w:firstLine="420"/>
        <w:spacing w:line="360" w:lineRule="auto"/>
        <w:tabs>
          <w:tab w:val="left" w:pos="420" w:leader="none"/>
        </w:tabs>
        <w:rPr>
          <w:rFonts w:ascii="宋体" w:hAnsi="宋体"/>
          <w:sz w:val="21"/>
        </w:rPr>
      </w:pPr>
      <w:r>
        <w:rPr>
          <w:rFonts w:hint="eastAsia" w:ascii="宋体" w:hAnsi="宋体"/>
          <w:sz w:val="21"/>
        </w:rPr>
        <w:t xml:space="preserve">（1）电气运行、维护、管理：保持配电箱（柜）和电气连接点接触良好安全正常工作，按需要给各类用电设备和用电器供电，保持设备清洁，定期清扫；定期和不定期进行检查，发现隐患及时与业主和供应商联系，督促、配合维修；处理小故障，事故的紧急处理。维护好大楼的供配电，提高供电系统的安全性和可靠性及稳定性。</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）室内外照明和泛光照明：室内外照明的运行、维修和管理。按采购人要求开、闭灯光，保持设备良好；对保修期内的灯具、灯泡自然损坏及时与业主和供应商联系修复；有节能管理措施；保持设备清洁。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3</w:t>
      </w:r>
      <w:r>
        <w:rPr>
          <w:rFonts w:hint="eastAsia" w:ascii="宋体" w:hAnsi="宋体"/>
          <w:sz w:val="21"/>
        </w:rPr>
        <w:t xml:space="preserve">）给排水和卫生设备系统：从水表开始到各出水口和卫生设备，排水系统从排水口到雨水出口和城市污（雨）水管网的接入口的正常运行、维护、管理。要保持给排水管路畅通，如有不畅要及时疏通排除，如漏水要及时修复，保持阀门和水泵良好，阀门和水泵有故障时及时与业主、供应商联系、配合修复；对长期不用的水泵、阀门要定期检查、测试运行，保持设备清洁；发生紧急情况时及时采取应急措施，卫生设备的阀门、排水口、感应器、水箱等要保持完好。</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ascii="宋体" w:hAnsi="宋体"/>
          <w:sz w:val="21"/>
        </w:rPr>
        <w:t xml:space="preserve">4</w:t>
      </w:r>
      <w:r>
        <w:rPr>
          <w:rFonts w:hint="eastAsia" w:ascii="宋体" w:hAnsi="宋体"/>
          <w:sz w:val="21"/>
        </w:rPr>
        <w:t xml:space="preserve">）工程维修保养：停车场、门窗、地墙面、水池、道路等建筑物的小修小补。所需材料由甲方提供。</w:t>
      </w:r>
      <w:r/>
    </w:p>
    <w:p>
      <w:pPr>
        <w:ind w:left="0" w:firstLine="420"/>
        <w:spacing w:line="360" w:lineRule="auto"/>
        <w:tabs>
          <w:tab w:val="left" w:pos="420" w:leader="none"/>
        </w:tabs>
        <w:rPr>
          <w:rFonts w:ascii="宋体" w:hAnsi="宋体"/>
          <w:sz w:val="21"/>
        </w:rPr>
      </w:pPr>
      <w:r>
        <w:rPr>
          <w:rFonts w:hint="eastAsia" w:ascii="宋体" w:hAnsi="宋体"/>
          <w:sz w:val="21"/>
        </w:rPr>
        <w:t xml:space="preserve">6、中标人需提供的相关制度或方案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（1）进退场交接方案；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（2）各项目岗位职责及工作程序；</w:t>
      </w:r>
      <w:r/>
    </w:p>
    <w:p>
      <w:pPr>
        <w:ind w:left="0" w:firstLine="420"/>
        <w:spacing w:line="360" w:lineRule="auto"/>
        <w:tabs>
          <w:tab w:val="left" w:pos="420" w:leader="none"/>
        </w:tabs>
        <w:rPr>
          <w:rFonts w:ascii="宋体" w:hAnsi="宋体"/>
          <w:sz w:val="21"/>
        </w:rPr>
      </w:pPr>
      <w:r>
        <w:rPr>
          <w:rFonts w:hint="eastAsia" w:ascii="宋体" w:hAnsi="宋体"/>
          <w:sz w:val="21"/>
        </w:rPr>
        <w:t xml:space="preserve">（3）值班、交接班制度；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（4）登记制度及相关记录；</w:t>
      </w:r>
      <w:r/>
    </w:p>
    <w:p>
      <w:pPr>
        <w:ind w:left="0" w:firstLine="420"/>
        <w:spacing w:line="360" w:lineRule="auto"/>
        <w:tabs>
          <w:tab w:val="left" w:pos="420" w:leader="none"/>
        </w:tabs>
        <w:rPr>
          <w:rFonts w:ascii="宋体" w:hAnsi="宋体"/>
          <w:sz w:val="21"/>
        </w:rPr>
      </w:pPr>
      <w:r>
        <w:rPr>
          <w:rFonts w:hint="eastAsia" w:ascii="宋体" w:hAnsi="宋体"/>
          <w:sz w:val="21"/>
        </w:rPr>
        <w:t xml:space="preserve">（5）安全岗位责任制；</w:t>
      </w:r>
      <w:r/>
    </w:p>
    <w:p>
      <w:pPr>
        <w:ind w:left="0" w:firstLine="420"/>
        <w:spacing w:line="360" w:lineRule="auto"/>
        <w:tabs>
          <w:tab w:val="left" w:pos="420" w:leader="none"/>
        </w:tabs>
        <w:rPr>
          <w:rFonts w:ascii="宋体" w:hAnsi="宋体"/>
          <w:sz w:val="21"/>
        </w:rPr>
      </w:pPr>
      <w:r>
        <w:rPr>
          <w:rFonts w:hint="eastAsia" w:ascii="宋体" w:hAnsi="宋体"/>
          <w:sz w:val="21"/>
        </w:rPr>
        <w:t xml:space="preserve">（6）应急预案：包括紧急应对火灾、地震、暴雨等自然灾害的紧急应对；夜间盗抢、停电、停水、空调故障、水管损坏堵塞、特种设备管理、突发故障、事故的应急处理和联动；大型活动、交通疏导以及其他专门的紧急预案等；</w:t>
      </w:r>
      <w:r/>
    </w:p>
    <w:p>
      <w:pPr>
        <w:ind w:left="0" w:firstLine="420"/>
        <w:spacing w:line="360" w:lineRule="auto"/>
        <w:tabs>
          <w:tab w:val="left" w:pos="420" w:leader="none"/>
        </w:tabs>
        <w:rPr>
          <w:rFonts w:ascii="宋体" w:hAnsi="宋体"/>
          <w:sz w:val="21"/>
        </w:rPr>
      </w:pPr>
      <w:r>
        <w:rPr>
          <w:rFonts w:hint="eastAsia" w:ascii="宋体" w:hAnsi="宋体"/>
          <w:sz w:val="21"/>
        </w:rPr>
        <w:t xml:space="preserve">（7）物业及物业管理、设备设施档案、资料；</w:t>
      </w:r>
      <w:r/>
    </w:p>
    <w:p>
      <w:pPr>
        <w:ind w:left="0" w:firstLine="420"/>
        <w:spacing w:line="360" w:lineRule="auto"/>
        <w:tabs>
          <w:tab w:val="left" w:pos="420" w:leader="none"/>
        </w:tabs>
        <w:rPr>
          <w:rFonts w:ascii="宋体" w:hAnsi="宋体"/>
          <w:sz w:val="21"/>
        </w:rPr>
      </w:pPr>
      <w:r>
        <w:rPr>
          <w:rFonts w:hint="eastAsia" w:ascii="宋体" w:hAnsi="宋体"/>
          <w:sz w:val="21"/>
        </w:rPr>
        <w:t xml:space="preserve">（8）其他和物业服务相关的制度。</w:t>
      </w:r>
      <w:r/>
    </w:p>
    <w:p>
      <w:pPr>
        <w:ind w:left="0" w:firstLine="420"/>
        <w:spacing w:line="360" w:lineRule="auto"/>
        <w:tabs>
          <w:tab w:val="left" w:pos="420" w:leader="none"/>
        </w:tabs>
        <w:rPr>
          <w:rFonts w:ascii="宋体" w:hAnsi="宋体"/>
          <w:sz w:val="21"/>
        </w:rPr>
      </w:pPr>
      <w:r>
        <w:rPr>
          <w:rFonts w:hint="eastAsia" w:ascii="宋体" w:hAnsi="宋体"/>
          <w:sz w:val="21"/>
        </w:rPr>
        <w:t xml:space="preserve">以上制度需在相应位置明示。</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（四）物业服务人员的要求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保洁、秩序维护（保安）、会议服务、工程管理及食堂人员等配备要求：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1.项目负责人：</w:t>
      </w:r>
      <w:r>
        <w:rPr>
          <w:rFonts w:hint="eastAsia" w:ascii="宋体" w:hAnsi="宋体"/>
          <w:sz w:val="21"/>
        </w:rPr>
        <w:t xml:space="preserve">1人</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保安人员：</w:t>
      </w:r>
      <w:r>
        <w:rPr>
          <w:rFonts w:hint="eastAsia" w:ascii="宋体" w:hAnsi="宋体"/>
          <w:sz w:val="21"/>
        </w:rPr>
        <w:t xml:space="preserve">1</w:t>
      </w:r>
      <w:r>
        <w:rPr>
          <w:rFonts w:ascii="宋体" w:hAnsi="宋体"/>
          <w:sz w:val="21"/>
        </w:rPr>
        <w:t xml:space="preserve">2人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人员安排：街道本部秩序领班</w:t>
      </w:r>
      <w:r>
        <w:rPr>
          <w:rFonts w:hint="eastAsia" w:ascii="宋体" w:hAnsi="宋体"/>
          <w:sz w:val="21"/>
        </w:rPr>
        <w:t xml:space="preserve">1</w:t>
      </w:r>
      <w:r>
        <w:rPr>
          <w:rFonts w:hint="eastAsia" w:ascii="宋体" w:hAnsi="宋体"/>
          <w:sz w:val="21"/>
        </w:rPr>
        <w:t xml:space="preserve">人，东区秩序领班</w:t>
      </w:r>
      <w:r>
        <w:rPr>
          <w:rFonts w:hint="eastAsia" w:ascii="宋体" w:hAnsi="宋体"/>
          <w:sz w:val="21"/>
        </w:rPr>
        <w:t xml:space="preserve">1</w:t>
      </w:r>
      <w:r>
        <w:rPr>
          <w:rFonts w:hint="eastAsia" w:ascii="宋体" w:hAnsi="宋体"/>
          <w:sz w:val="21"/>
        </w:rPr>
        <w:t xml:space="preserve">人；除领班外，街道本部秩序维护队员</w:t>
      </w:r>
      <w:r>
        <w:rPr>
          <w:rFonts w:hint="eastAsia" w:ascii="宋体" w:hAnsi="宋体"/>
          <w:sz w:val="21"/>
        </w:rPr>
        <w:t xml:space="preserve">5</w:t>
      </w:r>
      <w:r>
        <w:rPr>
          <w:rFonts w:hint="eastAsia" w:ascii="宋体" w:hAnsi="宋体"/>
          <w:sz w:val="21"/>
        </w:rPr>
        <w:t xml:space="preserve">人，东区秩序维护员队</w:t>
      </w:r>
      <w:r>
        <w:rPr>
          <w:rFonts w:hint="eastAsia" w:ascii="宋体" w:hAnsi="宋体"/>
          <w:sz w:val="21"/>
        </w:rPr>
        <w:t xml:space="preserve">4</w:t>
      </w:r>
      <w:r>
        <w:rPr>
          <w:rFonts w:hint="eastAsia" w:ascii="宋体" w:hAnsi="宋体"/>
          <w:sz w:val="21"/>
        </w:rPr>
        <w:t xml:space="preserve">人，司法所秩序维护队员</w:t>
      </w:r>
      <w:r>
        <w:rPr>
          <w:rFonts w:hint="eastAsia" w:ascii="宋体" w:hAnsi="宋体"/>
          <w:sz w:val="21"/>
        </w:rPr>
        <w:t xml:space="preserve">1人。街道本部、东区，按三班二运转，每班不少于2名；司法所，做五休二，日班不少于1人。</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3.保洁人员：</w:t>
      </w:r>
      <w:r>
        <w:rPr>
          <w:rFonts w:hint="eastAsia" w:ascii="宋体" w:hAnsi="宋体"/>
          <w:sz w:val="21"/>
        </w:rPr>
        <w:t xml:space="preserve">8人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人员安排：保洁主管</w:t>
      </w:r>
      <w:r>
        <w:rPr>
          <w:rFonts w:hint="eastAsia" w:ascii="宋体" w:hAnsi="宋体"/>
          <w:sz w:val="21"/>
        </w:rPr>
        <w:t xml:space="preserve">1</w:t>
      </w:r>
      <w:r>
        <w:rPr>
          <w:rFonts w:hint="eastAsia" w:ascii="宋体" w:hAnsi="宋体"/>
          <w:sz w:val="21"/>
        </w:rPr>
        <w:t xml:space="preserve">人，街道本部保洁员</w:t>
      </w:r>
      <w:r>
        <w:rPr>
          <w:rFonts w:hint="eastAsia" w:ascii="宋体" w:hAnsi="宋体"/>
          <w:sz w:val="21"/>
        </w:rPr>
        <w:t xml:space="preserve">3</w:t>
      </w:r>
      <w:r>
        <w:rPr>
          <w:rFonts w:hint="eastAsia" w:ascii="宋体" w:hAnsi="宋体"/>
          <w:sz w:val="21"/>
        </w:rPr>
        <w:t xml:space="preserve">人，东区保洁</w:t>
      </w:r>
      <w:r>
        <w:rPr>
          <w:rFonts w:hint="eastAsia" w:ascii="宋体" w:hAnsi="宋体"/>
          <w:sz w:val="21"/>
        </w:rPr>
        <w:t xml:space="preserve">3</w:t>
      </w:r>
      <w:r>
        <w:rPr>
          <w:rFonts w:hint="eastAsia" w:ascii="宋体" w:hAnsi="宋体"/>
          <w:sz w:val="21"/>
        </w:rPr>
        <w:t xml:space="preserve">人，司法所保洁</w:t>
      </w:r>
      <w:r>
        <w:rPr>
          <w:rFonts w:hint="eastAsia" w:ascii="宋体" w:hAnsi="宋体"/>
          <w:sz w:val="21"/>
        </w:rPr>
        <w:t xml:space="preserve">1人，做五休二。</w:t>
      </w:r>
      <w:r/>
    </w:p>
    <w:p>
      <w:pPr>
        <w:ind w:left="0" w:firstLine="420"/>
        <w:spacing w:line="360" w:lineRule="auto"/>
        <w:tabs>
          <w:tab w:val="left" w:pos="420" w:leader="none"/>
        </w:tabs>
        <w:rPr>
          <w:rFonts w:ascii="宋体" w:hAnsi="宋体"/>
          <w:sz w:val="21"/>
        </w:rPr>
      </w:pPr>
      <w:r>
        <w:rPr>
          <w:rFonts w:hint="eastAsia" w:ascii="宋体" w:hAnsi="宋体"/>
          <w:sz w:val="21"/>
        </w:rPr>
        <w:t xml:space="preserve">4.会议服务：</w:t>
      </w:r>
      <w:r>
        <w:rPr>
          <w:rFonts w:ascii="宋体" w:hAnsi="宋体"/>
          <w:sz w:val="21"/>
        </w:rPr>
        <w:t xml:space="preserve">4</w:t>
      </w:r>
      <w:r>
        <w:rPr>
          <w:rFonts w:hint="eastAsia" w:ascii="宋体" w:hAnsi="宋体"/>
          <w:sz w:val="21"/>
        </w:rPr>
        <w:t xml:space="preserve">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人员安排：街道本部</w:t>
      </w:r>
      <w:r>
        <w:rPr>
          <w:rFonts w:hint="eastAsia" w:ascii="宋体" w:hAnsi="宋体"/>
          <w:sz w:val="21"/>
        </w:rPr>
        <w:t xml:space="preserve">3</w:t>
      </w:r>
      <w:r>
        <w:rPr>
          <w:rFonts w:hint="eastAsia" w:ascii="宋体" w:hAnsi="宋体"/>
          <w:sz w:val="21"/>
        </w:rPr>
        <w:t xml:space="preserve">人，东区</w:t>
      </w:r>
      <w:r>
        <w:rPr>
          <w:rFonts w:hint="eastAsia" w:ascii="宋体" w:hAnsi="宋体"/>
          <w:sz w:val="21"/>
        </w:rPr>
        <w:t xml:space="preserve">1人。做五休二。</w:t>
      </w:r>
      <w:r/>
    </w:p>
    <w:p>
      <w:pPr>
        <w:ind w:left="0" w:firstLine="420"/>
        <w:spacing w:line="360" w:lineRule="auto"/>
        <w:tabs>
          <w:tab w:val="left" w:pos="420" w:leader="none"/>
        </w:tabs>
        <w:rPr>
          <w:rFonts w:ascii="宋体" w:hAnsi="宋体"/>
          <w:sz w:val="21"/>
        </w:rPr>
      </w:pPr>
      <w:r>
        <w:rPr>
          <w:rFonts w:hint="eastAsia" w:ascii="宋体" w:hAnsi="宋体"/>
          <w:sz w:val="21"/>
        </w:rPr>
        <w:t xml:space="preserve">5.食堂服务人员：</w:t>
      </w:r>
      <w:r>
        <w:rPr>
          <w:rFonts w:ascii="宋体" w:hAnsi="宋体"/>
          <w:sz w:val="21"/>
        </w:rPr>
        <w:t xml:space="preserve">9</w:t>
      </w:r>
      <w:r>
        <w:rPr>
          <w:rFonts w:hint="eastAsia" w:ascii="宋体" w:hAnsi="宋体"/>
          <w:sz w:val="21"/>
        </w:rPr>
        <w:t xml:space="preserve">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人员安排：厨师4人，厨工5人。</w:t>
      </w:r>
      <w:r/>
    </w:p>
    <w:p>
      <w:pPr>
        <w:ind w:left="0" w:firstLine="420"/>
        <w:spacing w:line="360" w:lineRule="auto"/>
        <w:tabs>
          <w:tab w:val="left" w:pos="420" w:leader="none"/>
        </w:tabs>
        <w:rPr>
          <w:rFonts w:ascii="宋体" w:hAnsi="宋体"/>
          <w:sz w:val="21"/>
        </w:rPr>
      </w:pPr>
      <w:r>
        <w:rPr>
          <w:rFonts w:hint="eastAsia" w:ascii="宋体" w:hAnsi="宋体"/>
          <w:sz w:val="21"/>
        </w:rPr>
        <w:t xml:space="preserve">6.工程管理：</w:t>
      </w:r>
      <w:r>
        <w:rPr>
          <w:rFonts w:ascii="宋体" w:hAnsi="宋体"/>
          <w:sz w:val="21"/>
        </w:rPr>
        <w:t xml:space="preserve">1</w:t>
      </w:r>
      <w:r>
        <w:rPr>
          <w:rFonts w:hint="eastAsia" w:ascii="宋体" w:hAnsi="宋体"/>
          <w:sz w:val="21"/>
        </w:rPr>
        <w:t xml:space="preserve">人</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人员配备总数不</w:t>
      </w:r>
      <w:r>
        <w:rPr>
          <w:rFonts w:hint="eastAsia" w:ascii="宋体" w:hAnsi="宋体"/>
          <w:sz w:val="21"/>
        </w:rPr>
        <w:t xml:space="preserve">得低于</w:t>
      </w:r>
      <w:r>
        <w:rPr>
          <w:rFonts w:hint="eastAsia" w:ascii="宋体" w:hAnsi="宋体"/>
          <w:sz w:val="21"/>
        </w:rPr>
        <w:t xml:space="preserve">35人。所有服务人员需全部进驻采购单位及服务地点，不得兼职。中标单位须按照国家及苏州市的有关规定支付工资、加班费用（采购单位要求加班的，加班费由采购单位另行结算。）和交纳项目所在地的社会保险、住房公积金等。</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单位要求中标单位服务人员在国家法定节假日、休息日和特殊情况下的加班费用不包含在本次招标中，确需加班的，中标单位服务人员需提前向采购单位报批，经采购单位审核批准后方可执行，并根据国家有关规定由采购单位另行结算。</w:t>
      </w:r>
      <w:r/>
    </w:p>
    <w:p>
      <w:pPr>
        <w:pStyle w:val="857"/>
      </w:pPr>
      <w:r/>
      <w:r/>
    </w:p>
    <w:p>
      <w:r/>
      <w:r/>
    </w:p>
    <w:tbl>
      <w:tblPr>
        <w:tblStyle w:val="905"/>
        <w:tblW w:w="9092" w:type="dxa"/>
        <w:jc w:val="center"/>
        <w:tblInd w:w="0" w:type="dxa"/>
        <w:tblLayout w:type="fixed"/>
        <w:tblLook w:val="04A0" w:firstRow="1" w:lastRow="0" w:firstColumn="1" w:lastColumn="0" w:noHBand="0" w:noVBand="1"/>
      </w:tblPr>
      <w:tblGrid>
        <w:gridCol w:w="671"/>
        <w:gridCol w:w="1741"/>
        <w:gridCol w:w="1824"/>
        <w:gridCol w:w="4856"/>
      </w:tblGrid>
      <w:tr>
        <w:trPr>
          <w:jc w:val="center"/>
        </w:trPr>
        <w:tc>
          <w:tcPr>
            <w:tcW w:w="671" w:type="dxa"/>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序号</w:t>
            </w:r>
            <w:r/>
          </w:p>
        </w:tc>
        <w:tc>
          <w:tcPr>
            <w:tcW w:w="1741" w:type="dxa"/>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岗位</w:t>
            </w:r>
            <w:r/>
          </w:p>
        </w:tc>
        <w:tc>
          <w:tcPr>
            <w:tcW w:w="1824" w:type="dxa"/>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人数</w:t>
            </w:r>
            <w:r/>
          </w:p>
        </w:tc>
        <w:tc>
          <w:tcPr>
            <w:tcW w:w="4856" w:type="dxa"/>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要求</w:t>
            </w:r>
            <w:r/>
          </w:p>
        </w:tc>
      </w:tr>
      <w:tr>
        <w:trPr>
          <w:jc w:val="center"/>
        </w:trPr>
        <w:tc>
          <w:tcPr>
            <w:tcW w:w="671" w:type="dxa"/>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p>
        </w:tc>
        <w:tc>
          <w:tcPr>
            <w:tcW w:w="1741" w:type="dxa"/>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p>
            <w:pPr>
              <w:ind w:left="0"/>
              <w:jc w:val="center"/>
              <w:spacing w:line="360" w:lineRule="auto"/>
              <w:widowControl/>
              <w:tabs>
                <w:tab w:val="left" w:pos="420" w:leader="none"/>
              </w:tabs>
              <w:rPr>
                <w:rFonts w:ascii="宋体" w:hAnsi="宋体"/>
                <w:sz w:val="21"/>
              </w:rPr>
            </w:pPr>
            <w:r>
              <w:rPr>
                <w:rFonts w:hint="eastAsia" w:ascii="宋体" w:hAnsi="宋体"/>
                <w:sz w:val="21"/>
              </w:rPr>
              <w:t xml:space="preserve">项目负责人</w:t>
            </w:r>
            <w:r/>
          </w:p>
        </w:tc>
        <w:tc>
          <w:tcPr>
            <w:tcW w:w="1824" w:type="dxa"/>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r>
            <w:r/>
          </w:p>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1人</w:t>
            </w:r>
            <w:r/>
          </w:p>
        </w:tc>
        <w:tc>
          <w:tcPr>
            <w:tcW w:w="485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男女不限，年龄40周岁及以下。身体健康，具有大专或以上学历，2年或以上管理经验，具有应急救护相关知识和能力。</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2</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保安（含保安领班2人）</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2人</w:t>
            </w:r>
            <w:r/>
          </w:p>
        </w:tc>
        <w:tc>
          <w:tcPr>
            <w:tcW w:w="4856" w:type="dxa"/>
            <w:textDirection w:val="lrTb"/>
            <w:noWrap w:val="false"/>
          </w:tcPr>
          <w:p>
            <w:pPr>
              <w:ind w:left="0"/>
              <w:jc w:val="left"/>
              <w:spacing w:line="360" w:lineRule="auto"/>
              <w:tabs>
                <w:tab w:val="left" w:pos="420" w:leader="none"/>
              </w:tabs>
              <w:rPr>
                <w:rFonts w:ascii="宋体" w:hAnsi="宋体"/>
                <w:sz w:val="21"/>
              </w:rPr>
            </w:pPr>
            <w:r>
              <w:rPr>
                <w:rFonts w:hint="eastAsia" w:ascii="宋体" w:hAnsi="宋体"/>
                <w:sz w:val="21"/>
              </w:rPr>
              <w:t xml:space="preserve">男。保安领班年龄4</w:t>
            </w:r>
            <w:r>
              <w:rPr>
                <w:rFonts w:ascii="宋体" w:hAnsi="宋体"/>
                <w:sz w:val="21"/>
              </w:rPr>
              <w:t xml:space="preserve">5</w:t>
            </w:r>
            <w:r>
              <w:rPr>
                <w:rFonts w:hint="eastAsia" w:ascii="宋体" w:hAnsi="宋体"/>
                <w:sz w:val="21"/>
              </w:rPr>
              <w:t xml:space="preserve">周岁及以下，具有高中或以上学历，具有应急救护相关知识和能力；</w:t>
            </w:r>
            <w:r>
              <w:rPr>
                <w:rFonts w:hint="eastAsia" w:ascii="宋体" w:hAnsi="宋体"/>
                <w:sz w:val="21"/>
              </w:rPr>
              <w:t xml:space="preserve">保安领班：</w:t>
            </w:r>
            <w:r/>
          </w:p>
          <w:p>
            <w:pPr>
              <w:ind w:left="0"/>
              <w:jc w:val="left"/>
              <w:spacing w:line="360" w:lineRule="auto"/>
              <w:tabs>
                <w:tab w:val="left" w:pos="420" w:leader="none"/>
              </w:tabs>
              <w:rPr>
                <w:rFonts w:ascii="宋体" w:hAnsi="宋体"/>
                <w:sz w:val="21"/>
              </w:rPr>
            </w:pPr>
            <w:r>
              <w:rPr>
                <w:rFonts w:hint="eastAsia" w:ascii="宋体" w:hAnsi="宋体"/>
                <w:sz w:val="21"/>
              </w:rPr>
              <w:t xml:space="preserve">（1）严格执行消防安全检查制度，确保接到报警信号后能迅速调度巡逻人员现场核实，并规范记录误报或火警处理全过程。</w:t>
            </w:r>
            <w:r/>
          </w:p>
          <w:p>
            <w:pPr>
              <w:ind w:left="0"/>
              <w:jc w:val="left"/>
              <w:spacing w:line="360" w:lineRule="auto"/>
              <w:tabs>
                <w:tab w:val="left" w:pos="420" w:leader="none"/>
              </w:tabs>
              <w:rPr>
                <w:rFonts w:ascii="宋体" w:hAnsi="宋体"/>
                <w:sz w:val="21"/>
              </w:rPr>
            </w:pPr>
            <w:r>
              <w:rPr>
                <w:rFonts w:hint="eastAsia" w:ascii="宋体" w:hAnsi="宋体"/>
                <w:sz w:val="21"/>
              </w:rPr>
              <w:t xml:space="preserve">（2）每日督导保安员重点检查疏散通道畅通性、应急照明及标识完好率，严禁占用消防通道；定期组织消防器材点检与维护，确保设施处于良好备用状态。</w:t>
            </w:r>
            <w:r/>
          </w:p>
          <w:p>
            <w:pPr>
              <w:ind w:left="0"/>
              <w:jc w:val="left"/>
              <w:spacing w:line="360" w:lineRule="auto"/>
              <w:tabs>
                <w:tab w:val="left" w:pos="420" w:leader="none"/>
              </w:tabs>
              <w:rPr>
                <w:rFonts w:ascii="宋体" w:hAnsi="宋体"/>
                <w:sz w:val="21"/>
              </w:rPr>
            </w:pPr>
            <w:r>
              <w:rPr>
                <w:rFonts w:hint="eastAsia" w:ascii="宋体" w:hAnsi="宋体"/>
                <w:sz w:val="21"/>
              </w:rPr>
              <w:t xml:space="preserve">（3）定期组织班组开展消防技能培训和应急演练，确保全员熟练掌握初期火灾扑救程序及紧急疏散引导流程，做到遇险不乱、处置得当。</w:t>
            </w:r>
            <w:r/>
          </w:p>
          <w:p>
            <w:pPr>
              <w:ind w:left="0"/>
              <w:jc w:val="left"/>
              <w:spacing w:line="360" w:lineRule="auto"/>
              <w:widowControl/>
              <w:tabs>
                <w:tab w:val="left" w:pos="420" w:leader="none"/>
              </w:tabs>
              <w:rPr>
                <w:rFonts w:ascii="宋体" w:hAnsi="宋体"/>
                <w:sz w:val="21"/>
              </w:rPr>
            </w:pPr>
            <w:r>
              <w:rPr>
                <w:rFonts w:hint="eastAsia" w:ascii="宋体" w:hAnsi="宋体"/>
                <w:sz w:val="21"/>
              </w:rPr>
              <w:t xml:space="preserve">其余1</w:t>
            </w:r>
            <w:r>
              <w:rPr>
                <w:rFonts w:ascii="宋体" w:hAnsi="宋体"/>
                <w:sz w:val="21"/>
              </w:rPr>
              <w:t xml:space="preserve">0</w:t>
            </w:r>
            <w:r>
              <w:rPr>
                <w:rFonts w:hint="eastAsia" w:ascii="宋体" w:hAnsi="宋体"/>
                <w:sz w:val="21"/>
              </w:rPr>
              <w:t xml:space="preserve">名保安年龄6</w:t>
            </w:r>
            <w:r>
              <w:rPr>
                <w:rFonts w:ascii="宋体" w:hAnsi="宋体"/>
                <w:sz w:val="21"/>
              </w:rPr>
              <w:t xml:space="preserve">0</w:t>
            </w:r>
            <w:r>
              <w:rPr>
                <w:rFonts w:hint="eastAsia" w:ascii="宋体" w:hAnsi="宋体"/>
                <w:sz w:val="21"/>
              </w:rPr>
              <w:t xml:space="preserve">周岁以下（不含6</w:t>
            </w:r>
            <w:r>
              <w:rPr>
                <w:rFonts w:ascii="宋体" w:hAnsi="宋体"/>
                <w:sz w:val="21"/>
              </w:rPr>
              <w:t xml:space="preserve">0</w:t>
            </w:r>
            <w:r>
              <w:rPr>
                <w:rFonts w:hint="eastAsia" w:ascii="宋体" w:hAnsi="宋体"/>
                <w:sz w:val="21"/>
              </w:rPr>
              <w:t xml:space="preserve">周岁），身体健康。★</w:t>
            </w:r>
            <w:r>
              <w:rPr>
                <w:rFonts w:hint="eastAsia" w:ascii="宋体" w:hAnsi="宋体"/>
                <w:b/>
                <w:sz w:val="21"/>
              </w:rPr>
              <w:t xml:space="preserve">保安领班需持有公安部门颁发的保安员证，其余1</w:t>
            </w:r>
            <w:r>
              <w:rPr>
                <w:rFonts w:ascii="宋体" w:hAnsi="宋体"/>
                <w:b/>
                <w:sz w:val="21"/>
              </w:rPr>
              <w:t xml:space="preserve">0</w:t>
            </w:r>
            <w:r>
              <w:rPr>
                <w:rFonts w:hint="eastAsia" w:ascii="宋体" w:hAnsi="宋体"/>
                <w:b/>
                <w:sz w:val="21"/>
              </w:rPr>
              <w:t xml:space="preserve">名保安提供承诺函（承诺中标后提供</w:t>
            </w:r>
            <w:r>
              <w:rPr>
                <w:rFonts w:hint="eastAsia" w:ascii="宋体" w:hAnsi="宋体"/>
                <w:b/>
                <w:sz w:val="21"/>
              </w:rPr>
              <w:t xml:space="preserve">公安部门颁发的保安员证</w:t>
            </w:r>
            <w:r>
              <w:rPr>
                <w:rFonts w:hint="eastAsia" w:ascii="宋体" w:hAnsi="宋体"/>
                <w:b/>
                <w:sz w:val="21"/>
              </w:rPr>
              <w:t xml:space="preserve">）并加盖投标单位公章。★</w:t>
            </w:r>
            <w:bookmarkStart w:id="103" w:name="OLE_LINK18"/>
            <w:r/>
            <w:bookmarkStart w:id="104" w:name="OLE_LINK19"/>
            <w:r>
              <w:rPr>
                <w:rFonts w:hint="eastAsia" w:ascii="宋体" w:hAnsi="宋体"/>
                <w:b/>
                <w:sz w:val="21"/>
              </w:rPr>
              <w:t xml:space="preserve">保安领班具有建（构）筑物消防员证或消防设施操作员证书</w:t>
            </w:r>
            <w:bookmarkEnd w:id="103"/>
            <w:r/>
            <w:bookmarkEnd w:id="104"/>
            <w:r>
              <w:rPr>
                <w:rFonts w:hint="eastAsia" w:ascii="宋体" w:hAnsi="宋体"/>
                <w:b/>
                <w:sz w:val="21"/>
              </w:rPr>
              <w:t xml:space="preserve">。</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3</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保洁人员</w:t>
            </w:r>
            <w:r/>
          </w:p>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（含保洁主管1人）</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8人</w:t>
            </w:r>
            <w:r/>
          </w:p>
        </w:tc>
        <w:tc>
          <w:tcPr>
            <w:tcW w:w="485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男女不限，保洁主管年龄40周岁及以下（含4</w:t>
            </w:r>
            <w:r>
              <w:rPr>
                <w:rFonts w:ascii="宋体" w:hAnsi="宋体"/>
                <w:sz w:val="21"/>
              </w:rPr>
              <w:t xml:space="preserve">0</w:t>
            </w:r>
            <w:r>
              <w:rPr>
                <w:rFonts w:hint="eastAsia" w:ascii="宋体" w:hAnsi="宋体"/>
                <w:sz w:val="21"/>
              </w:rPr>
              <w:t xml:space="preserve">周岁）；其余保洁人员，男6</w:t>
            </w:r>
            <w:r>
              <w:rPr>
                <w:rFonts w:ascii="宋体" w:hAnsi="宋体"/>
                <w:sz w:val="21"/>
              </w:rPr>
              <w:t xml:space="preserve">0</w:t>
            </w:r>
            <w:r>
              <w:rPr>
                <w:rFonts w:hint="eastAsia" w:ascii="宋体" w:hAnsi="宋体"/>
                <w:sz w:val="21"/>
              </w:rPr>
              <w:t xml:space="preserve">周岁以下（不含6</w:t>
            </w:r>
            <w:r>
              <w:rPr>
                <w:rFonts w:ascii="宋体" w:hAnsi="宋体"/>
                <w:sz w:val="21"/>
              </w:rPr>
              <w:t xml:space="preserve">0</w:t>
            </w:r>
            <w:r>
              <w:rPr>
                <w:rFonts w:hint="eastAsia" w:ascii="宋体" w:hAnsi="宋体"/>
                <w:sz w:val="21"/>
              </w:rPr>
              <w:t xml:space="preserve">周岁），女5</w:t>
            </w:r>
            <w:r>
              <w:rPr>
                <w:rFonts w:ascii="宋体" w:hAnsi="宋体"/>
                <w:sz w:val="21"/>
              </w:rPr>
              <w:t xml:space="preserve">0</w:t>
            </w:r>
            <w:r>
              <w:rPr>
                <w:rFonts w:hint="eastAsia" w:ascii="宋体" w:hAnsi="宋体"/>
                <w:sz w:val="21"/>
              </w:rPr>
              <w:t xml:space="preserve">周岁以下（不含5</w:t>
            </w:r>
            <w:r>
              <w:rPr>
                <w:rFonts w:ascii="宋体" w:hAnsi="宋体"/>
                <w:sz w:val="21"/>
              </w:rPr>
              <w:t xml:space="preserve">0</w:t>
            </w:r>
            <w:r>
              <w:rPr>
                <w:rFonts w:hint="eastAsia" w:ascii="宋体" w:hAnsi="宋体"/>
                <w:sz w:val="21"/>
              </w:rPr>
              <w:t xml:space="preserve">周岁）。具有初中或以上学历。</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4</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会议服务</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人</w:t>
            </w:r>
            <w:r/>
          </w:p>
        </w:tc>
        <w:tc>
          <w:tcPr>
            <w:tcW w:w="4856" w:type="dxa"/>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女，年龄5</w:t>
            </w:r>
            <w:r>
              <w:rPr>
                <w:rFonts w:ascii="宋体" w:hAnsi="宋体"/>
                <w:sz w:val="21"/>
              </w:rPr>
              <w:t xml:space="preserve">0</w:t>
            </w:r>
            <w:r>
              <w:rPr>
                <w:rFonts w:hint="eastAsia" w:ascii="宋体" w:hAnsi="宋体"/>
                <w:sz w:val="21"/>
              </w:rPr>
              <w:t xml:space="preserve">周岁以下（不含5</w:t>
            </w:r>
            <w:r>
              <w:rPr>
                <w:rFonts w:ascii="宋体" w:hAnsi="宋体"/>
                <w:sz w:val="21"/>
              </w:rPr>
              <w:t xml:space="preserve">0</w:t>
            </w:r>
            <w:r>
              <w:rPr>
                <w:rFonts w:hint="eastAsia" w:ascii="宋体" w:hAnsi="宋体"/>
                <w:sz w:val="21"/>
              </w:rPr>
              <w:t xml:space="preserve">周岁），大专或以上文化学历。具有应急救护相关知识和能力。</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5</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厨师</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人</w:t>
            </w:r>
            <w:r/>
          </w:p>
        </w:tc>
        <w:tc>
          <w:tcPr>
            <w:tcW w:w="4856" w:type="dxa"/>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男，年龄6</w:t>
            </w:r>
            <w:r>
              <w:rPr>
                <w:rFonts w:ascii="宋体" w:hAnsi="宋体"/>
                <w:sz w:val="21"/>
              </w:rPr>
              <w:t xml:space="preserve">0</w:t>
            </w:r>
            <w:r>
              <w:rPr>
                <w:rFonts w:hint="eastAsia" w:ascii="宋体" w:hAnsi="宋体"/>
                <w:sz w:val="21"/>
              </w:rPr>
              <w:t xml:space="preserve">周岁以下（不含6</w:t>
            </w:r>
            <w:r>
              <w:rPr>
                <w:rFonts w:ascii="宋体" w:hAnsi="宋体"/>
                <w:sz w:val="21"/>
              </w:rPr>
              <w:t xml:space="preserve">0</w:t>
            </w:r>
            <w:r>
              <w:rPr>
                <w:rFonts w:hint="eastAsia" w:ascii="宋体" w:hAnsi="宋体"/>
                <w:sz w:val="21"/>
              </w:rPr>
              <w:t xml:space="preserve">周岁），具备有效期内的健康证明。</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6</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厨工</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人</w:t>
            </w:r>
            <w:r/>
          </w:p>
        </w:tc>
        <w:tc>
          <w:tcPr>
            <w:tcW w:w="4856" w:type="dxa"/>
            <w:textDirection w:val="lrTb"/>
            <w:noWrap w:val="false"/>
          </w:tcPr>
          <w:p>
            <w:pPr>
              <w:ind w:left="0"/>
              <w:jc w:val="left"/>
              <w:spacing w:line="360" w:lineRule="auto"/>
              <w:widowControl/>
              <w:tabs>
                <w:tab w:val="left" w:pos="420" w:leader="none"/>
              </w:tabs>
              <w:rPr>
                <w:rFonts w:ascii="Times New Roman" w:hAnsi="Times New Roman"/>
              </w:rPr>
            </w:pPr>
            <w:r>
              <w:rPr>
                <w:rFonts w:hint="eastAsia" w:ascii="宋体" w:hAnsi="宋体"/>
                <w:sz w:val="21"/>
              </w:rPr>
              <w:t xml:space="preserve">男女不限，男性</w:t>
            </w:r>
            <w:r>
              <w:rPr>
                <w:rFonts w:hint="eastAsia" w:ascii="宋体" w:hAnsi="宋体"/>
                <w:sz w:val="21"/>
              </w:rPr>
              <w:t xml:space="preserve">年龄6</w:t>
            </w:r>
            <w:r>
              <w:rPr>
                <w:rFonts w:ascii="宋体" w:hAnsi="宋体"/>
                <w:sz w:val="21"/>
              </w:rPr>
              <w:t xml:space="preserve">0</w:t>
            </w:r>
            <w:r>
              <w:rPr>
                <w:rFonts w:hint="eastAsia" w:ascii="宋体" w:hAnsi="宋体"/>
                <w:sz w:val="21"/>
              </w:rPr>
              <w:t xml:space="preserve">周岁以下（不含6</w:t>
            </w:r>
            <w:r>
              <w:rPr>
                <w:rFonts w:ascii="宋体" w:hAnsi="宋体"/>
                <w:sz w:val="21"/>
              </w:rPr>
              <w:t xml:space="preserve">0</w:t>
            </w:r>
            <w:r>
              <w:rPr>
                <w:rFonts w:hint="eastAsia" w:ascii="宋体" w:hAnsi="宋体"/>
                <w:sz w:val="21"/>
              </w:rPr>
              <w:t xml:space="preserve">周岁）</w:t>
            </w:r>
            <w:r>
              <w:rPr>
                <w:rFonts w:hint="eastAsia" w:ascii="宋体" w:hAnsi="宋体"/>
                <w:sz w:val="21"/>
              </w:rPr>
              <w:t xml:space="preserve">，女性年龄</w:t>
            </w:r>
            <w:r>
              <w:rPr>
                <w:rFonts w:hint="eastAsia" w:ascii="宋体" w:hAnsi="宋体"/>
                <w:sz w:val="21"/>
              </w:rPr>
              <w:t xml:space="preserve">50周岁以下（不含50周岁）</w:t>
            </w:r>
            <w:r>
              <w:rPr>
                <w:rFonts w:hint="eastAsia" w:ascii="宋体" w:hAnsi="宋体"/>
                <w:sz w:val="21"/>
              </w:rPr>
              <w:t xml:space="preserve">。具备有效期内的健康证明。</w:t>
            </w:r>
            <w:r/>
          </w:p>
        </w:tc>
      </w:tr>
      <w:tr>
        <w:trPr>
          <w:jc w:val="center"/>
        </w:trPr>
        <w:tc>
          <w:tcPr>
            <w:tcW w:w="67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7</w:t>
            </w:r>
            <w:r/>
          </w:p>
        </w:tc>
        <w:tc>
          <w:tcPr>
            <w:tcW w:w="1741"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hint="eastAsia" w:ascii="宋体" w:hAnsi="宋体"/>
                <w:sz w:val="21"/>
              </w:rPr>
              <w:t xml:space="preserve">工程管理（兼安全管理员）</w:t>
            </w:r>
            <w:r/>
          </w:p>
        </w:tc>
        <w:tc>
          <w:tcPr>
            <w:tcW w:w="1824" w:type="dxa"/>
            <w:vAlign w:val="center"/>
            <w:textDirection w:val="lrTb"/>
            <w:noWrap w:val="false"/>
          </w:tcPr>
          <w:p>
            <w:pPr>
              <w:ind w:left="0"/>
              <w:jc w:val="center"/>
              <w:spacing w:line="360" w:lineRule="auto"/>
              <w:widowControl/>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人</w:t>
            </w:r>
            <w:r/>
          </w:p>
        </w:tc>
        <w:tc>
          <w:tcPr>
            <w:tcW w:w="4856" w:type="dxa"/>
            <w:vAlign w:val="center"/>
            <w:textDirection w:val="lrTb"/>
            <w:noWrap w:val="false"/>
          </w:tcPr>
          <w:p>
            <w:pPr>
              <w:ind w:left="0"/>
              <w:jc w:val="left"/>
              <w:spacing w:line="360" w:lineRule="auto"/>
              <w:widowControl/>
              <w:tabs>
                <w:tab w:val="left" w:pos="420" w:leader="none"/>
              </w:tabs>
              <w:rPr>
                <w:rFonts w:ascii="宋体" w:hAnsi="宋体"/>
                <w:sz w:val="21"/>
              </w:rPr>
            </w:pPr>
            <w:r>
              <w:rPr>
                <w:rFonts w:hint="eastAsia" w:ascii="宋体" w:hAnsi="宋体"/>
                <w:sz w:val="21"/>
              </w:rPr>
              <w:t xml:space="preserve">男，年龄6</w:t>
            </w:r>
            <w:r>
              <w:rPr>
                <w:rFonts w:ascii="宋体" w:hAnsi="宋体"/>
                <w:sz w:val="21"/>
              </w:rPr>
              <w:t xml:space="preserve">0</w:t>
            </w:r>
            <w:r>
              <w:rPr>
                <w:rFonts w:hint="eastAsia" w:ascii="宋体" w:hAnsi="宋体"/>
                <w:sz w:val="21"/>
              </w:rPr>
              <w:t xml:space="preserve">周岁以下（不含6</w:t>
            </w:r>
            <w:r>
              <w:rPr>
                <w:rFonts w:ascii="宋体" w:hAnsi="宋体"/>
                <w:sz w:val="21"/>
              </w:rPr>
              <w:t xml:space="preserve">0</w:t>
            </w:r>
            <w:r>
              <w:rPr>
                <w:rFonts w:hint="eastAsia" w:ascii="宋体" w:hAnsi="宋体"/>
                <w:sz w:val="21"/>
              </w:rPr>
              <w:t xml:space="preserve">周岁），大专及以上学历，具有应急救护相关知识和能力。</w:t>
            </w:r>
            <w:r>
              <w:rPr>
                <w:rFonts w:hint="eastAsia" w:ascii="宋体" w:hAnsi="宋体"/>
                <w:b/>
                <w:sz w:val="21"/>
              </w:rPr>
              <w:t xml:space="preserve">★须持有特种</w:t>
            </w:r>
            <w:r>
              <w:rPr>
                <w:rFonts w:hint="eastAsia" w:ascii="宋体" w:hAnsi="宋体"/>
                <w:b/>
                <w:sz w:val="21"/>
              </w:rPr>
              <w:t xml:space="preserve">作业操作证（准操项目：高压电工作业</w:t>
            </w:r>
            <w:r>
              <w:rPr>
                <w:rFonts w:hint="eastAsia" w:ascii="宋体" w:hAnsi="宋体"/>
                <w:b/>
                <w:sz w:val="21"/>
              </w:rPr>
              <w:t xml:space="preserve">），★须持有特种设备安全管理和作业人员证（A证）。</w:t>
            </w:r>
            <w:r/>
          </w:p>
        </w:tc>
      </w:tr>
    </w:tbl>
    <w:p>
      <w:pPr>
        <w:ind w:left="0" w:firstLine="422"/>
        <w:spacing w:line="360" w:lineRule="auto"/>
        <w:tabs>
          <w:tab w:val="left" w:pos="420" w:leader="none"/>
        </w:tabs>
        <w:rPr>
          <w:rFonts w:ascii="宋体" w:hAnsi="宋体"/>
          <w:b/>
          <w:sz w:val="21"/>
        </w:rPr>
      </w:pPr>
      <w:r>
        <w:rPr>
          <w:rFonts w:hint="eastAsia" w:ascii="宋体" w:hAnsi="宋体"/>
          <w:b/>
          <w:sz w:val="21"/>
        </w:rPr>
        <w:t xml:space="preserve">注：（1）投标文件中须提供保安领班持有公安部门颁发的保安员证和建（构）筑物消防员证或消防设施操作员证书复印件，未提供视为非实质性响应。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（2）</w:t>
      </w:r>
      <w:r>
        <w:rPr>
          <w:rFonts w:hint="eastAsia" w:ascii="宋体" w:hAnsi="宋体"/>
          <w:b/>
          <w:sz w:val="21"/>
        </w:rPr>
        <w:t xml:space="preserve">投标文</w:t>
      </w:r>
      <w:r>
        <w:rPr>
          <w:rFonts w:hint="eastAsia" w:ascii="宋体" w:hAnsi="宋体"/>
          <w:b/>
          <w:sz w:val="21"/>
        </w:rPr>
        <w:t xml:space="preserve">件中须提供工程管理人员的特种作业操作证（准操项目：高压电工作业</w:t>
      </w:r>
      <w:r>
        <w:rPr>
          <w:rFonts w:hint="eastAsia" w:ascii="宋体" w:hAnsi="宋体"/>
          <w:b/>
          <w:sz w:val="21"/>
        </w:rPr>
        <w:t xml:space="preserve">）复印件和特种设备安全管理和作业人员证（A证）复印件，未提供视为非实质性响应。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（3）投标人须承诺中标后一星期内提供以下人员的相关证书：1</w:t>
      </w:r>
      <w:r>
        <w:rPr>
          <w:rFonts w:ascii="宋体" w:hAnsi="宋体"/>
          <w:b/>
          <w:sz w:val="21"/>
        </w:rPr>
        <w:t xml:space="preserve">0</w:t>
      </w:r>
      <w:r>
        <w:rPr>
          <w:rFonts w:hint="eastAsia" w:ascii="宋体" w:hAnsi="宋体"/>
          <w:b/>
          <w:sz w:val="21"/>
        </w:rPr>
        <w:t xml:space="preserve">名保安（不含保安领班）持</w:t>
      </w:r>
      <w:r>
        <w:rPr>
          <w:rFonts w:hint="eastAsia" w:ascii="宋体" w:hAnsi="宋体"/>
          <w:b/>
          <w:sz w:val="21"/>
        </w:rPr>
        <w:t xml:space="preserve">有公安部门颁发的保安员证，投标文件中须提供承诺函</w:t>
      </w:r>
      <w:r>
        <w:rPr>
          <w:rFonts w:hint="eastAsia" w:ascii="宋体" w:hAnsi="宋体"/>
          <w:b/>
          <w:sz w:val="21"/>
        </w:rPr>
        <w:t xml:space="preserve">（承诺函格式自拟）</w:t>
      </w:r>
      <w:r>
        <w:rPr>
          <w:rFonts w:hint="eastAsia" w:ascii="宋体" w:hAnsi="宋体"/>
          <w:b/>
          <w:sz w:val="21"/>
        </w:rPr>
        <w:t xml:space="preserve">并加盖投标人公章，未提供承诺函视为非实质性响应。</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（五）其它要求</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hint="eastAsia" w:ascii="宋体" w:hAnsi="宋体"/>
          <w:sz w:val="21"/>
        </w:rPr>
        <w:t xml:space="preserve">.中标单位对服务缺陷不予更正，</w:t>
      </w:r>
      <w:r>
        <w:rPr>
          <w:rFonts w:hint="eastAsia" w:ascii="宋体" w:hAnsi="宋体"/>
          <w:sz w:val="21"/>
        </w:rPr>
        <w:t xml:space="preserve">有权追究其责任，并根据物业考核评分标准扣除相应款项</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ascii="宋体" w:hAnsi="宋体"/>
          <w:sz w:val="21"/>
        </w:rPr>
        <w:t xml:space="preserve">2</w:t>
      </w:r>
      <w:r>
        <w:rPr>
          <w:rFonts w:hint="eastAsia" w:ascii="宋体" w:hAnsi="宋体"/>
          <w:sz w:val="21"/>
        </w:rPr>
        <w:t xml:space="preserve">.中标单位须按照本采购文件的要求对该采购项目进行服务工作。</w:t>
      </w:r>
      <w:r/>
    </w:p>
    <w:p>
      <w:pPr>
        <w:ind w:left="0" w:firstLine="420"/>
        <w:spacing w:line="360" w:lineRule="auto"/>
        <w:tabs>
          <w:tab w:val="left" w:pos="420" w:leader="none"/>
        </w:tabs>
        <w:rPr>
          <w:rFonts w:ascii="宋体" w:hAnsi="宋体"/>
          <w:sz w:val="21"/>
        </w:rPr>
      </w:pPr>
      <w:r>
        <w:rPr>
          <w:rFonts w:ascii="宋体" w:hAnsi="宋体"/>
          <w:sz w:val="21"/>
        </w:rPr>
        <w:t xml:space="preserve">3</w:t>
      </w:r>
      <w:r>
        <w:rPr>
          <w:rFonts w:hint="eastAsia" w:ascii="宋体" w:hAnsi="宋体"/>
          <w:sz w:val="21"/>
        </w:rPr>
        <w:t xml:space="preserve">.采购单位如遇部门调换办公区域或其他临时性工作需要，中标单位需极力配合采购单位完成工作。</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（六）秩序维护要求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1.提供吴门桥街道办事处、东区办公楼的24小时秩序维护工作。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2.工作时间：要求全年每天提供24小时秩序维护服务。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3.工作职责和义务：</w:t>
      </w:r>
      <w:r/>
    </w:p>
    <w:p>
      <w:pPr>
        <w:ind w:left="0" w:firstLine="420"/>
        <w:spacing w:line="360" w:lineRule="auto"/>
        <w:tabs>
          <w:tab w:val="left" w:pos="420" w:leader="none"/>
        </w:tabs>
        <w:rPr>
          <w:rFonts w:ascii="宋体" w:hAnsi="宋体"/>
          <w:sz w:val="21"/>
        </w:rPr>
      </w:pPr>
      <w:r>
        <w:rPr>
          <w:rFonts w:hint="eastAsia" w:ascii="宋体" w:hAnsi="宋体"/>
          <w:sz w:val="21"/>
        </w:rPr>
        <w:t xml:space="preserve">（1）根据采购单位的护卫管理的各项制度和相关运行文件，执行秩序维护服务工作；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2）负责巡视吴门桥街道办事处、东区办公楼及司法所内的建筑物、设施设备、附属物，公共区域，办公用房的设施设备和物品，防范偷盗和损害财物的行为以及其它任何影响采购单位财产和人身安全的破坏行为。</w:t>
      </w:r>
      <w:r/>
    </w:p>
    <w:p>
      <w:pPr>
        <w:ind w:left="0" w:firstLine="420"/>
        <w:spacing w:line="360" w:lineRule="auto"/>
        <w:tabs>
          <w:tab w:val="left" w:pos="420" w:leader="none"/>
        </w:tabs>
        <w:rPr>
          <w:rFonts w:ascii="宋体" w:hAnsi="宋体"/>
          <w:sz w:val="21"/>
        </w:rPr>
      </w:pPr>
      <w:r>
        <w:rPr>
          <w:rFonts w:hint="eastAsia" w:ascii="宋体" w:hAnsi="宋体"/>
          <w:sz w:val="21"/>
        </w:rPr>
        <w:t xml:space="preserve">（3）对进出采购单位区域的人员和货物实行验证或登记，谢绝未经采购单位许可的无关人员进入采购单位区域。</w:t>
      </w:r>
      <w:r/>
    </w:p>
    <w:p>
      <w:pPr>
        <w:ind w:left="0" w:firstLine="420"/>
        <w:spacing w:line="360" w:lineRule="auto"/>
        <w:tabs>
          <w:tab w:val="left" w:pos="420" w:leader="none"/>
        </w:tabs>
        <w:rPr>
          <w:rFonts w:ascii="宋体" w:hAnsi="宋体"/>
          <w:sz w:val="21"/>
        </w:rPr>
      </w:pPr>
      <w:r>
        <w:rPr>
          <w:rFonts w:hint="eastAsia" w:ascii="宋体" w:hAnsi="宋体"/>
          <w:sz w:val="21"/>
        </w:rPr>
        <w:t xml:space="preserve">（4）对在办公区停放的车辆进行交通秩序和停车秩序的维护。</w:t>
      </w:r>
      <w:r/>
    </w:p>
    <w:p>
      <w:pPr>
        <w:ind w:left="0" w:firstLine="420"/>
        <w:spacing w:line="360" w:lineRule="auto"/>
        <w:tabs>
          <w:tab w:val="left" w:pos="420" w:leader="none"/>
        </w:tabs>
        <w:rPr>
          <w:rFonts w:ascii="宋体" w:hAnsi="宋体"/>
          <w:sz w:val="21"/>
        </w:rPr>
      </w:pPr>
      <w:r>
        <w:rPr>
          <w:rFonts w:hint="eastAsia" w:ascii="宋体" w:hAnsi="宋体"/>
          <w:sz w:val="21"/>
        </w:rPr>
        <w:t xml:space="preserve">（5）对采购单位区域内的消防设施定期进行检查并书面报告相关设备的检查结果，配合采购单位组织进行相关消防演练。</w:t>
      </w:r>
      <w:r/>
    </w:p>
    <w:p>
      <w:pPr>
        <w:ind w:left="0" w:firstLine="420"/>
        <w:spacing w:line="360" w:lineRule="auto"/>
        <w:tabs>
          <w:tab w:val="left" w:pos="420" w:leader="none"/>
        </w:tabs>
        <w:rPr>
          <w:rFonts w:ascii="宋体" w:hAnsi="宋体"/>
          <w:sz w:val="21"/>
        </w:rPr>
      </w:pPr>
      <w:r>
        <w:rPr>
          <w:rFonts w:hint="eastAsia" w:ascii="宋体" w:hAnsi="宋体"/>
          <w:sz w:val="21"/>
        </w:rPr>
        <w:t xml:space="preserve">（6）对办公区范围进行安全监控，防范各种涉及安全和消防等事故。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（7）对违反采购单位安全规定的人员及其行为进行防范和制止。</w:t>
      </w:r>
      <w:r/>
    </w:p>
    <w:p>
      <w:pPr>
        <w:ind w:left="0" w:firstLine="420"/>
        <w:spacing w:line="360" w:lineRule="auto"/>
        <w:tabs>
          <w:tab w:val="left" w:pos="420" w:leader="none"/>
        </w:tabs>
        <w:rPr>
          <w:rFonts w:ascii="宋体" w:hAnsi="宋体"/>
          <w:sz w:val="21"/>
        </w:rPr>
      </w:pPr>
      <w:r>
        <w:rPr>
          <w:rFonts w:hint="eastAsia" w:ascii="宋体" w:hAnsi="宋体"/>
          <w:sz w:val="21"/>
        </w:rPr>
        <w:t xml:space="preserve">（8）协助采购单位在重大社会活动期间的相关护卫的配合工作。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（9）做好当班工作情况的记录并监管当班使用的保安设施设备。</w:t>
      </w:r>
      <w:r/>
    </w:p>
    <w:p>
      <w:pPr>
        <w:ind w:left="0" w:firstLine="420"/>
        <w:spacing w:line="360" w:lineRule="auto"/>
        <w:tabs>
          <w:tab w:val="left" w:pos="420" w:leader="none"/>
        </w:tabs>
        <w:rPr>
          <w:rFonts w:ascii="宋体" w:hAnsi="宋体"/>
          <w:sz w:val="21"/>
        </w:rPr>
      </w:pPr>
      <w:r>
        <w:rPr>
          <w:rFonts w:hint="eastAsia" w:ascii="宋体" w:hAnsi="宋体"/>
          <w:sz w:val="21"/>
        </w:rPr>
        <w:t xml:space="preserve">（10）独立处理当班发生的常规性事务及问题并负责与下一班次人员交接。</w:t>
      </w:r>
      <w:r/>
    </w:p>
    <w:p>
      <w:pPr>
        <w:ind w:left="0" w:firstLine="420"/>
        <w:spacing w:line="360" w:lineRule="auto"/>
        <w:tabs>
          <w:tab w:val="left" w:pos="420" w:leader="none"/>
        </w:tabs>
        <w:rPr>
          <w:rFonts w:ascii="宋体" w:hAnsi="宋体"/>
          <w:sz w:val="21"/>
        </w:rPr>
      </w:pPr>
      <w:r>
        <w:rPr>
          <w:rFonts w:hint="eastAsia" w:ascii="宋体" w:hAnsi="宋体"/>
          <w:sz w:val="21"/>
        </w:rPr>
        <w:t xml:space="preserve">（11）每月提供相关工作报告给采购单位备案。</w:t>
      </w:r>
      <w:r/>
    </w:p>
    <w:p>
      <w:pPr>
        <w:ind w:left="0" w:firstLine="420"/>
        <w:spacing w:line="360" w:lineRule="auto"/>
        <w:tabs>
          <w:tab w:val="left" w:pos="420" w:leader="none"/>
        </w:tabs>
        <w:rPr>
          <w:rFonts w:ascii="宋体" w:hAnsi="宋体"/>
          <w:sz w:val="21"/>
        </w:rPr>
      </w:pPr>
      <w:r>
        <w:rPr>
          <w:rFonts w:hint="eastAsia" w:ascii="宋体" w:hAnsi="宋体"/>
          <w:sz w:val="21"/>
        </w:rPr>
        <w:t xml:space="preserve">（12）其它涉及本合同的服务内容，由采购单位安排的相关工作（如邮件、包裹的收发配合，个人防护用品的收发配合工作等）以及采购单位领导交办的其他工作。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（13）除检查和紧急处置需要外，未经采购单位许可，不得擅自动用采购单位所属的任何设备和物品或擅入任何禁入场所。</w:t>
      </w:r>
      <w:r/>
    </w:p>
    <w:p>
      <w:pPr>
        <w:ind w:left="0" w:firstLine="420"/>
        <w:spacing w:line="360" w:lineRule="auto"/>
        <w:tabs>
          <w:tab w:val="left" w:pos="420" w:leader="none"/>
        </w:tabs>
        <w:rPr>
          <w:rFonts w:ascii="宋体" w:hAnsi="宋体"/>
          <w:sz w:val="21"/>
        </w:rPr>
      </w:pPr>
      <w:r>
        <w:rPr>
          <w:rFonts w:hint="eastAsia" w:ascii="宋体" w:hAnsi="宋体"/>
          <w:sz w:val="21"/>
        </w:rPr>
        <w:t xml:space="preserve">（14）本项目若发生治安、刑事案件或灾害事故时，秩序维护人员应采取有效措施积极予以制止并保护好现场，维持好秩序，向采购单位及本单位领导报告并向当地公安机关报案，使损失减少到最低限度。</w:t>
      </w:r>
      <w:r/>
    </w:p>
    <w:p>
      <w:pPr>
        <w:ind w:left="0" w:firstLine="420"/>
        <w:spacing w:line="360" w:lineRule="auto"/>
        <w:tabs>
          <w:tab w:val="left" w:pos="420" w:leader="none"/>
        </w:tabs>
        <w:rPr>
          <w:rFonts w:ascii="宋体" w:hAnsi="宋体"/>
          <w:sz w:val="21"/>
        </w:rPr>
      </w:pPr>
      <w:r>
        <w:rPr>
          <w:rFonts w:hint="eastAsia" w:ascii="宋体" w:hAnsi="宋体"/>
          <w:sz w:val="21"/>
        </w:rPr>
        <w:t xml:space="preserve">4.中标单位对进驻现场的保安须进行相关的治安保卫工作培训，并针对采购单位的规章制度、操作流程等规定进行全面岗位培训，不得出现安全责任事故。</w:t>
      </w:r>
      <w:r/>
    </w:p>
    <w:p>
      <w:pPr>
        <w:ind w:left="0" w:firstLine="420"/>
        <w:spacing w:line="360" w:lineRule="auto"/>
        <w:tabs>
          <w:tab w:val="left" w:pos="420" w:leader="none"/>
        </w:tabs>
        <w:rPr>
          <w:rFonts w:ascii="宋体" w:hAnsi="宋体"/>
          <w:sz w:val="21"/>
        </w:rPr>
      </w:pPr>
      <w:r>
        <w:rPr>
          <w:rFonts w:hint="eastAsia" w:ascii="宋体" w:hAnsi="宋体"/>
          <w:sz w:val="21"/>
        </w:rPr>
        <w:t xml:space="preserve">5.中标单位应对保安进行全面管理，并积极主动地与采购单位协调做好安全防范工作。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6.保安人员上岗必须身着统一的保安服装，佩戴统一的标志符号。</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（七）保洁服务要求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1.工作时间：按一班制运转的方式，具体保洁工作时间为采购方工作人员正常上班前1小时至正常下班时间，每天与采购方工作人员同步。</w:t>
      </w:r>
      <w:r/>
    </w:p>
    <w:p>
      <w:pPr>
        <w:ind w:left="0" w:firstLine="420"/>
        <w:spacing w:line="360" w:lineRule="auto"/>
        <w:tabs>
          <w:tab w:val="left" w:pos="420" w:leader="none"/>
        </w:tabs>
        <w:rPr>
          <w:rFonts w:ascii="宋体" w:hAnsi="宋体"/>
          <w:sz w:val="21"/>
        </w:rPr>
      </w:pPr>
      <w:r>
        <w:rPr>
          <w:rFonts w:hint="eastAsia" w:ascii="宋体" w:hAnsi="宋体"/>
          <w:sz w:val="21"/>
        </w:rPr>
        <w:t xml:space="preserve">2.日常服务内容：由中标单位向采购方提供保洁服务，负责各标识牌、消防栓、建筑物内外地面、墙面、玻璃门窗、办公室、更衣室、卫生间、会议室、“门前三包”区域等的日常清洁。</w:t>
      </w:r>
      <w:r/>
    </w:p>
    <w:p>
      <w:pPr>
        <w:ind w:left="0" w:firstLine="420"/>
        <w:spacing w:line="360" w:lineRule="auto"/>
        <w:tabs>
          <w:tab w:val="left" w:pos="420" w:leader="none"/>
        </w:tabs>
        <w:rPr>
          <w:rFonts w:ascii="宋体" w:hAnsi="宋体"/>
          <w:sz w:val="21"/>
        </w:rPr>
      </w:pPr>
      <w:r>
        <w:rPr>
          <w:rFonts w:hint="eastAsia" w:ascii="宋体" w:hAnsi="宋体"/>
          <w:sz w:val="21"/>
        </w:rPr>
        <w:t xml:space="preserve">3.保洁服务作业要求：</w:t>
      </w:r>
      <w:r/>
    </w:p>
    <w:tbl>
      <w:tblPr>
        <w:tblW w:w="88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6"/>
        <w:gridCol w:w="2924"/>
        <w:gridCol w:w="2705"/>
        <w:gridCol w:w="1917"/>
      </w:tblGrid>
      <w:tr>
        <w:trPr>
          <w:jc w:val="center"/>
        </w:trPr>
        <w:tc>
          <w:tcPr>
            <w:tcBorders>
              <w:top w:val="single" w:color="auto" w:sz="4" w:space="0"/>
              <w:left w:val="single" w:color="auto" w:sz="4" w:space="0"/>
              <w:bottom w:val="single" w:color="auto" w:sz="4" w:space="0"/>
              <w:right w:val="single" w:color="auto" w:sz="4" w:space="0"/>
            </w:tcBorders>
            <w:tcW w:w="1286"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范围</w:t>
            </w:r>
            <w:r/>
          </w:p>
        </w:tc>
        <w:tc>
          <w:tcPr>
            <w:tcBorders>
              <w:top w:val="single" w:color="auto" w:sz="4" w:space="0"/>
              <w:left w:val="single" w:color="auto" w:sz="4" w:space="0"/>
              <w:bottom w:val="single" w:color="auto" w:sz="4" w:space="0"/>
              <w:right w:val="single" w:color="auto" w:sz="4" w:space="0"/>
            </w:tcBorders>
            <w:tcW w:w="2924" w:type="dxa"/>
            <w:textDirection w:val="lrTb"/>
            <w:noWrap w:val="false"/>
          </w:tcPr>
          <w:p>
            <w:pPr>
              <w:ind w:left="0" w:firstLine="420"/>
              <w:spacing w:line="360" w:lineRule="auto"/>
              <w:tabs>
                <w:tab w:val="left" w:pos="420" w:leader="none"/>
              </w:tabs>
              <w:rPr>
                <w:rFonts w:ascii="宋体" w:hAnsi="宋体"/>
                <w:sz w:val="21"/>
              </w:rPr>
            </w:pPr>
            <w:r>
              <w:rPr>
                <w:rFonts w:hint="eastAsia" w:ascii="宋体" w:hAnsi="宋体"/>
                <w:sz w:val="21"/>
              </w:rPr>
              <w:t xml:space="preserve">作业内容</w:t>
            </w:r>
            <w:r/>
          </w:p>
        </w:tc>
        <w:tc>
          <w:tcPr>
            <w:tcBorders>
              <w:top w:val="single" w:color="auto" w:sz="4" w:space="0"/>
              <w:left w:val="single" w:color="auto" w:sz="4" w:space="0"/>
              <w:bottom w:val="single" w:color="auto" w:sz="4" w:space="0"/>
              <w:right w:val="single" w:color="auto" w:sz="4" w:space="0"/>
            </w:tcBorders>
            <w:tcW w:w="2705" w:type="dxa"/>
            <w:textDirection w:val="lrTb"/>
            <w:noWrap w:val="false"/>
          </w:tcPr>
          <w:p>
            <w:pPr>
              <w:ind w:left="0" w:firstLine="420"/>
              <w:spacing w:line="360" w:lineRule="auto"/>
              <w:tabs>
                <w:tab w:val="left" w:pos="420" w:leader="none"/>
              </w:tabs>
              <w:rPr>
                <w:rFonts w:ascii="宋体" w:hAnsi="宋体"/>
                <w:sz w:val="21"/>
              </w:rPr>
            </w:pPr>
            <w:r>
              <w:rPr>
                <w:rFonts w:hint="eastAsia" w:ascii="宋体" w:hAnsi="宋体"/>
                <w:sz w:val="21"/>
              </w:rPr>
              <w:t xml:space="preserve">标准</w:t>
            </w:r>
            <w:r/>
          </w:p>
        </w:tc>
        <w:tc>
          <w:tcPr>
            <w:tcBorders>
              <w:top w:val="single" w:color="auto" w:sz="4" w:space="0"/>
              <w:left w:val="single" w:color="auto" w:sz="4" w:space="0"/>
              <w:bottom w:val="single" w:color="auto" w:sz="4" w:space="0"/>
              <w:right w:val="single" w:color="auto" w:sz="4" w:space="0"/>
            </w:tcBorders>
            <w:tcW w:w="1917" w:type="dxa"/>
            <w:textDirection w:val="lrTb"/>
            <w:noWrap w:val="false"/>
          </w:tcPr>
          <w:p>
            <w:pPr>
              <w:ind w:left="0" w:firstLine="420"/>
              <w:spacing w:line="360" w:lineRule="auto"/>
              <w:tabs>
                <w:tab w:val="left" w:pos="420" w:leader="none"/>
              </w:tabs>
              <w:rPr>
                <w:rFonts w:ascii="宋体" w:hAnsi="宋体"/>
                <w:sz w:val="21"/>
              </w:rPr>
            </w:pPr>
            <w:r>
              <w:rPr>
                <w:rFonts w:hint="eastAsia" w:ascii="宋体" w:hAnsi="宋体"/>
                <w:sz w:val="21"/>
              </w:rPr>
              <w:t xml:space="preserve">频率</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会议室</w:t>
            </w:r>
            <w:r/>
          </w:p>
        </w:tc>
        <w:tc>
          <w:tcPr>
            <w:tcBorders>
              <w:top w:val="single" w:color="auto" w:sz="4" w:space="0"/>
              <w:left w:val="single" w:color="auto" w:sz="4" w:space="0"/>
              <w:bottom w:val="single" w:color="auto" w:sz="4" w:space="0"/>
              <w:right w:val="single" w:color="auto" w:sz="4" w:space="0"/>
            </w:tcBorders>
            <w:tcW w:w="292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地面拖抹</w:t>
            </w:r>
            <w:r/>
          </w:p>
        </w:tc>
        <w:tc>
          <w:tcPr>
            <w:tcBorders>
              <w:top w:val="single" w:color="auto" w:sz="4" w:space="0"/>
              <w:left w:val="single" w:color="auto" w:sz="4" w:space="0"/>
              <w:bottom w:val="single" w:color="auto" w:sz="4" w:space="0"/>
              <w:right w:val="single" w:color="auto" w:sz="4" w:space="0"/>
            </w:tcBorders>
            <w:tcW w:w="2705"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物品整理</w:t>
            </w:r>
            <w:r/>
          </w:p>
        </w:tc>
        <w:tc>
          <w:tcPr>
            <w:tcBorders>
              <w:top w:val="single" w:color="auto" w:sz="4" w:space="0"/>
              <w:left w:val="single" w:color="auto" w:sz="4" w:space="0"/>
              <w:bottom w:val="single" w:color="auto" w:sz="4" w:space="0"/>
              <w:right w:val="single" w:color="auto" w:sz="4" w:space="0"/>
            </w:tcBorders>
            <w:tcW w:w="2705"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整齐</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垃圾清理</w:t>
            </w:r>
            <w:r/>
          </w:p>
        </w:tc>
        <w:tc>
          <w:tcPr>
            <w:tcBorders>
              <w:top w:val="single" w:color="auto" w:sz="4" w:space="0"/>
              <w:left w:val="single" w:color="auto" w:sz="4" w:space="0"/>
              <w:bottom w:val="single" w:color="auto" w:sz="4" w:space="0"/>
              <w:right w:val="single" w:color="auto" w:sz="4" w:space="0"/>
            </w:tcBorders>
            <w:tcW w:w="2705" w:type="dxa"/>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及时、无溢漏</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玻璃窗</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干净、明亮</w:t>
            </w:r>
            <w:r/>
          </w:p>
        </w:tc>
        <w:tc>
          <w:tcPr>
            <w:tcBorders>
              <w:top w:val="single" w:color="auto" w:sz="4" w:space="0"/>
              <w:left w:val="single" w:color="auto" w:sz="4" w:space="0"/>
              <w:bottom w:val="single" w:color="auto" w:sz="4" w:space="0"/>
              <w:right w:val="single" w:color="auto" w:sz="4" w:space="0"/>
            </w:tcBorders>
            <w:tcW w:w="1917"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1次/周</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开关面板</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踢脚线</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卫生间</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地面洗刷、湿拖</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整容镜擦拭</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干净、明亮</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1次/天或按需</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台盆、台面、龙头擦拭</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清洁、无水渍</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便池、座便器清洗、消毒</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干净、无异味</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1次/天或按需</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垃圾清理</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无垃圾、无溢漏</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根据需要</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隔板擦拭</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1次/周</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门框擦拭</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玻璃窗</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干净、明亮</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开关面板</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踢脚线</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大厅</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地面湿拖（或牵尘）</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restart"/>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桌椅擦拭</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大门玻璃</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干净、明亮</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垃圾清理</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干净、无溢漏</w:t>
            </w:r>
            <w:r/>
          </w:p>
        </w:tc>
        <w:tc>
          <w:tcPr>
            <w:tcBorders>
              <w:top w:val="single" w:color="auto" w:sz="4" w:space="0"/>
              <w:left w:val="single" w:color="auto" w:sz="4" w:space="0"/>
              <w:bottom w:val="single" w:color="auto" w:sz="4" w:space="0"/>
              <w:right w:val="single" w:color="auto" w:sz="4" w:space="0"/>
            </w:tcBorders>
            <w:tcW w:w="1917"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墙面</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干净、无蜘蛛网</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按需</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vMerge w:val="continue"/>
            <w:textDirection w:val="lrTb"/>
            <w:noWrap w:val="false"/>
          </w:tcPr>
          <w:p>
            <w:pPr>
              <w:ind w:left="0"/>
              <w:jc w:val="center"/>
              <w:spacing w:line="360" w:lineRule="auto"/>
              <w:tabs>
                <w:tab w:val="left" w:pos="420" w:leader="none"/>
              </w:tabs>
              <w:rPr>
                <w:rFonts w:ascii="宋体" w:hAnsi="宋体"/>
                <w:sz w:val="21"/>
              </w:rPr>
            </w:pPr>
            <w:r>
              <w:rPr>
                <w:rFonts w:ascii="宋体" w:hAnsi="宋体"/>
                <w:sz w:val="21"/>
              </w:rPr>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踢脚线</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1次/周</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公共走道、楼梯</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地面湿拖(或牵尘)</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干净、无污渍、无垃圾</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r>
        <w:trPr>
          <w:jc w:val="center"/>
        </w:trPr>
        <w:tc>
          <w:tcPr>
            <w:tcBorders>
              <w:top w:val="single" w:color="auto" w:sz="4" w:space="0"/>
              <w:left w:val="single" w:color="auto" w:sz="4" w:space="0"/>
              <w:bottom w:val="single" w:color="auto" w:sz="4" w:space="0"/>
              <w:right w:val="single" w:color="auto" w:sz="4" w:space="0"/>
            </w:tcBorders>
            <w:tcW w:w="1286"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室外卫生（广场、停车场等）</w:t>
            </w:r>
            <w:r/>
          </w:p>
        </w:tc>
        <w:tc>
          <w:tcPr>
            <w:tcBorders>
              <w:top w:val="single" w:color="auto" w:sz="4" w:space="0"/>
              <w:left w:val="single" w:color="auto" w:sz="4" w:space="0"/>
              <w:bottom w:val="single" w:color="auto" w:sz="4" w:space="0"/>
              <w:right w:val="single" w:color="auto" w:sz="4" w:space="0"/>
            </w:tcBorders>
            <w:tcW w:w="2924"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道路清扫</w:t>
            </w:r>
            <w:r/>
          </w:p>
        </w:tc>
        <w:tc>
          <w:tcPr>
            <w:tcBorders>
              <w:top w:val="single" w:color="auto" w:sz="4" w:space="0"/>
              <w:left w:val="single" w:color="auto" w:sz="4" w:space="0"/>
              <w:bottom w:val="single" w:color="auto" w:sz="4" w:space="0"/>
              <w:right w:val="single" w:color="auto" w:sz="4" w:space="0"/>
            </w:tcBorders>
            <w:tcW w:w="2705"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干净、无树叶</w:t>
            </w:r>
            <w:r/>
          </w:p>
        </w:tc>
        <w:tc>
          <w:tcPr>
            <w:tcBorders>
              <w:top w:val="single" w:color="auto" w:sz="4" w:space="0"/>
              <w:left w:val="single" w:color="auto" w:sz="4" w:space="0"/>
              <w:bottom w:val="single" w:color="auto" w:sz="4" w:space="0"/>
              <w:right w:val="single" w:color="auto" w:sz="4" w:space="0"/>
            </w:tcBorders>
            <w:tcW w:w="1917" w:type="dxa"/>
            <w:vAlign w:val="center"/>
            <w:textDirection w:val="lrTb"/>
            <w:noWrap w:val="false"/>
          </w:tcPr>
          <w:p>
            <w:pPr>
              <w:ind w:left="0"/>
              <w:jc w:val="center"/>
              <w:spacing w:line="360" w:lineRule="auto"/>
              <w:tabs>
                <w:tab w:val="left" w:pos="420" w:leader="none"/>
              </w:tabs>
              <w:rPr>
                <w:rFonts w:ascii="宋体" w:hAnsi="宋体"/>
                <w:sz w:val="21"/>
              </w:rPr>
            </w:pPr>
            <w:r>
              <w:rPr>
                <w:rFonts w:hint="eastAsia" w:ascii="宋体" w:hAnsi="宋体"/>
                <w:sz w:val="21"/>
              </w:rPr>
              <w:t xml:space="preserve">1次/天+巡回</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4.环境卫生的管理，主要通过完成日常清洁、保洁等基础工作，包括定时、定点、定人进行生活垃圾的分类收集、处理和清运，通过清、扫、擦、拭、抹等专业性操作，保护友新街道的环境，维护保洁区域所有公共地方、公用部位的清洁卫生，从而塑造文明形象，提高环境效益。</w:t>
      </w:r>
      <w:r/>
    </w:p>
    <w:p>
      <w:pPr>
        <w:ind w:left="0" w:firstLine="420"/>
        <w:spacing w:line="360" w:lineRule="auto"/>
        <w:tabs>
          <w:tab w:val="left" w:pos="420" w:leader="none"/>
        </w:tabs>
        <w:rPr>
          <w:rFonts w:ascii="宋体" w:hAnsi="宋体"/>
          <w:sz w:val="21"/>
        </w:rPr>
      </w:pPr>
      <w:r>
        <w:rPr>
          <w:rFonts w:hint="eastAsia" w:ascii="宋体" w:hAnsi="宋体"/>
          <w:sz w:val="21"/>
        </w:rPr>
        <w:t xml:space="preserve">5.除检查和紧急处置需要外，未经采购方许可，保洁人员不得擅自动用采购方所属的任何设备和物品或擅入任何禁入场所。</w:t>
      </w:r>
      <w:r/>
    </w:p>
    <w:p>
      <w:pPr>
        <w:ind w:left="0" w:firstLine="420"/>
        <w:spacing w:line="360" w:lineRule="auto"/>
        <w:tabs>
          <w:tab w:val="left" w:pos="420" w:leader="none"/>
        </w:tabs>
        <w:rPr>
          <w:rFonts w:ascii="宋体" w:hAnsi="宋体"/>
          <w:sz w:val="21"/>
        </w:rPr>
      </w:pPr>
      <w:r>
        <w:rPr>
          <w:rFonts w:hint="eastAsia" w:ascii="宋体" w:hAnsi="宋体"/>
          <w:sz w:val="21"/>
        </w:rPr>
        <w:t xml:space="preserve">6.保洁人员必须遵守采购方的规章制度和劳动纪律。</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（八）餐饮服务工作内容及要求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工作餐：满足吴门桥街道办事处工作人员早餐、午餐约150人工作餐供应服务（实际用餐人数以街道办事处最终确定数为准），工作餐标准由采购方制定，采购方每天确定用餐人数报餐饮部以杜绝浪费，采购方负责食材供给（中标单位负责采购，采购方同步验收），中标单位完成加工制作及供应，中标单位应提前将一周菜谱上报采购方。每餐饭菜必须在就餐前15分钟准备完毕。加工后的饭菜要注意保温、保洁。就餐期间餐厅员工应根据就餐情况及时调配饭菜，保证饭菜供应充足。</w:t>
      </w:r>
      <w:r/>
    </w:p>
    <w:p>
      <w:pPr>
        <w:ind w:left="0" w:firstLine="420"/>
        <w:spacing w:line="360" w:lineRule="auto"/>
        <w:tabs>
          <w:tab w:val="left" w:pos="420" w:leader="none"/>
        </w:tabs>
        <w:rPr>
          <w:rFonts w:ascii="宋体" w:hAnsi="宋体"/>
          <w:sz w:val="21"/>
        </w:rPr>
      </w:pPr>
      <w:r>
        <w:rPr>
          <w:rFonts w:hint="eastAsia" w:ascii="宋体" w:hAnsi="宋体"/>
          <w:sz w:val="21"/>
        </w:rPr>
        <w:t xml:space="preserve">2.餐具用品：做到卫生、洁净、消毒；餐室（厨房）无蝇、无虫。</w:t>
      </w:r>
      <w:r/>
    </w:p>
    <w:p>
      <w:pPr>
        <w:ind w:left="0" w:firstLine="420"/>
        <w:spacing w:line="360" w:lineRule="auto"/>
        <w:tabs>
          <w:tab w:val="left" w:pos="420" w:leader="none"/>
        </w:tabs>
        <w:rPr>
          <w:rFonts w:ascii="宋体" w:hAnsi="宋体"/>
          <w:sz w:val="21"/>
        </w:rPr>
      </w:pPr>
      <w:r>
        <w:rPr>
          <w:rFonts w:hint="eastAsia" w:ascii="宋体" w:hAnsi="宋体"/>
          <w:sz w:val="21"/>
        </w:rPr>
        <w:t xml:space="preserve">3.伙食调剂恰当，味道可口，品种花色多样。</w:t>
      </w:r>
      <w:r/>
    </w:p>
    <w:p>
      <w:pPr>
        <w:ind w:left="0" w:firstLine="420"/>
        <w:spacing w:line="360" w:lineRule="auto"/>
        <w:tabs>
          <w:tab w:val="left" w:pos="420" w:leader="none"/>
        </w:tabs>
        <w:rPr>
          <w:rFonts w:ascii="宋体" w:hAnsi="宋体"/>
          <w:sz w:val="21"/>
        </w:rPr>
      </w:pPr>
      <w:r>
        <w:rPr>
          <w:rFonts w:hint="eastAsia" w:ascii="宋体" w:hAnsi="宋体"/>
          <w:sz w:val="21"/>
        </w:rPr>
        <w:t xml:space="preserve">4.每周五上午在食堂显著位置提前公布下周菜单。</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（九）会议服务内容及要求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负责街道内各类会议、培训教育的会议茶水服务，会议音控服务。做好采购方各类中大型会议、学习培训等活动的服务保障工作。</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要求物业不断提高采购人的会务保障水平，会议客服须熟悉会议服务流程和接待业务，能独立完成会议策划和组织实施工作，有较强的沟通协调能力，能统筹安排落实采购人各部门的会议会务保障。</w:t>
      </w:r>
      <w:r/>
    </w:p>
    <w:p>
      <w:pPr>
        <w:ind w:left="0" w:firstLine="420"/>
        <w:spacing w:line="360" w:lineRule="auto"/>
        <w:tabs>
          <w:tab w:val="left" w:pos="420" w:leader="none"/>
        </w:tabs>
        <w:rPr>
          <w:rFonts w:ascii="宋体" w:hAnsi="宋体"/>
          <w:sz w:val="21"/>
        </w:rPr>
      </w:pPr>
      <w:r>
        <w:rPr>
          <w:rFonts w:hint="eastAsia" w:ascii="宋体" w:hAnsi="宋体"/>
          <w:sz w:val="21"/>
        </w:rPr>
        <w:t xml:space="preserve">要求安排专职会务人员，负责来客的引导以及茶水服务。在不影响办公的前提下，根据需要进行卫生保洁服务。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采购人职能部门负责提供会议的内容及名单，会议的台牌及席卡制作由物业负责。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（十）工程管理要求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设备维护维修人员要做好大楼的电器设备的维护和维修工作，要求熟悉大楼服务区所有电器设备种类、数量、性能和使用，严格遵守各项操作规程和各项规章制度，随时检查电器设备的运行状态。做好各种设备设施的维护维修，坚持随叫随到的服务原则，发生故障时尽最大可能立即修复，实在无法修复的立即通知由业主单位指定的专业维护单位进行维护、维修；公共场所的设备如发生丢失、人为损坏的负责赔偿和修复。</w:t>
      </w:r>
      <w:r/>
    </w:p>
    <w:p>
      <w:pPr>
        <w:ind w:left="0" w:firstLine="420"/>
        <w:spacing w:line="360" w:lineRule="auto"/>
        <w:tabs>
          <w:tab w:val="left" w:pos="420" w:leader="none"/>
        </w:tabs>
        <w:rPr>
          <w:rFonts w:ascii="宋体" w:hAnsi="宋体"/>
          <w:sz w:val="21"/>
        </w:rPr>
      </w:pPr>
      <w:r>
        <w:rPr>
          <w:rFonts w:hint="eastAsia" w:ascii="宋体" w:hAnsi="宋体"/>
          <w:sz w:val="21"/>
        </w:rPr>
        <w:t xml:space="preserve">实行防火责任制，经常开展消防安全教育，组织防火检查，消除火灾隐患，定期检查消防器材和设施，发现问题及时与业主联系，配合设备设施维修。</w:t>
      </w:r>
      <w:r/>
    </w:p>
    <w:p>
      <w:pPr>
        <w:ind w:left="0" w:firstLine="420"/>
        <w:spacing w:line="360" w:lineRule="auto"/>
        <w:tabs>
          <w:tab w:val="left" w:pos="420" w:leader="none"/>
        </w:tabs>
        <w:rPr>
          <w:rFonts w:ascii="宋体" w:hAnsi="宋体"/>
          <w:sz w:val="21"/>
        </w:rPr>
      </w:pPr>
      <w:r>
        <w:rPr>
          <w:rFonts w:hint="eastAsia" w:ascii="宋体" w:hAnsi="宋体"/>
          <w:sz w:val="21"/>
        </w:rPr>
        <w:t xml:space="preserve">做好办公区域所属水、电等设备（设施）的正常使用、检修与维护，确保设备性能良好、运转正常，并负责好办公区域固定设备的维护及保养，包括：电气运行维护管理，室内外照明的运行维修管理，给排水和卫生设备系统的运行维修管理。</w:t>
      </w:r>
      <w:r/>
    </w:p>
    <w:p>
      <w:pPr>
        <w:ind w:left="0" w:firstLine="420"/>
        <w:spacing w:line="360" w:lineRule="auto"/>
        <w:tabs>
          <w:tab w:val="left" w:pos="420" w:leader="none"/>
        </w:tabs>
        <w:rPr>
          <w:rFonts w:ascii="宋体" w:hAnsi="宋体"/>
          <w:sz w:val="21"/>
        </w:rPr>
      </w:pPr>
      <w:r>
        <w:rPr>
          <w:rFonts w:hint="eastAsia" w:ascii="宋体" w:hAnsi="宋体"/>
          <w:sz w:val="21"/>
        </w:rPr>
        <w:t xml:space="preserve">做好门窗、地墙面、水池、道路、给排水、水电等日常维修工作，做好室内照明的运行、维修和管理，中标单位应有节能管理措施。对灯具、灯泡自然损坏的由中标单位及时修复，维修耗材由采购单位负责。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（十一）商务要求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履约期限：自合同签订之日起24个月。</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付款方式：</w:t>
      </w:r>
      <w:r>
        <w:rPr>
          <w:rFonts w:hint="eastAsia" w:ascii="宋体" w:hAnsi="宋体"/>
          <w:sz w:val="21"/>
        </w:rPr>
        <w:t xml:space="preserve">签订合同后，</w:t>
      </w:r>
      <w:r>
        <w:rPr>
          <w:rFonts w:hint="eastAsia" w:ascii="宋体" w:hAnsi="宋体"/>
          <w:sz w:val="21"/>
        </w:rPr>
        <w:t xml:space="preserve">根据物业考核评分结果，按月支付。</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（十二）其他要求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中标单位在入驻项目前，应根据招标书及合同中的约定，提前一周向采购单位申报项目物业工作人员的基本信息、资质证明，以及采购单位要求提供的其他资料，经采购单位审核确认后，方可入驻项目并正式履行项目合同。如中标单位在规定的时间内未能向采购单位提供相关资料，申报的材料不完整、不真实的，或未经采购单位审核通过的，</w:t>
      </w:r>
      <w:r>
        <w:rPr>
          <w:rFonts w:hint="eastAsia" w:ascii="宋体" w:hAnsi="宋体"/>
          <w:sz w:val="21"/>
        </w:rPr>
        <w:t xml:space="preserve">采购单位有权追究其法律责任</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2.中标单位经采购单位审核通过后，安排在项目内工作的主管、领班，以及被采购单位确定为关键性岗位的工作人员，未经采购单位同意不得擅自调动或调整岗位。如确需做出调整的，中标单位应提前两周向采购单位提出书面申请，并提出合适的替代人选，经采购单位批准后方可作出调动。上述范围以外工作人员作出调整的，应在调整当月月底前向采购单位进行备案。</w:t>
      </w:r>
      <w:r/>
    </w:p>
    <w:p>
      <w:pPr>
        <w:ind w:left="0" w:firstLine="420"/>
        <w:spacing w:line="360" w:lineRule="auto"/>
        <w:tabs>
          <w:tab w:val="left" w:pos="420" w:leader="none"/>
        </w:tabs>
        <w:rPr>
          <w:rFonts w:ascii="宋体" w:hAnsi="宋体"/>
          <w:sz w:val="21"/>
        </w:rPr>
      </w:pPr>
      <w:r>
        <w:rPr>
          <w:rFonts w:hint="eastAsia" w:ascii="宋体" w:hAnsi="宋体"/>
          <w:sz w:val="21"/>
        </w:rPr>
        <w:t xml:space="preserve">3.在项目的实际运行过程中中标单位无法达到招标书及合同相关约定或采购单位各项要求的，项目内工作人员工作未达到采购单位工作要求的，采购单位有权要求中标单位在规定的时间内调换或增配服务人员，并不支付除合同约定以外的其他任何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4.配置本项目的工作人员仅为本项目提供服务，不得在其他项目兼职。</w:t>
      </w:r>
      <w:r/>
    </w:p>
    <w:p>
      <w:pPr>
        <w:ind w:left="0" w:firstLine="420"/>
        <w:spacing w:line="360" w:lineRule="auto"/>
        <w:tabs>
          <w:tab w:val="left" w:pos="420" w:leader="none"/>
        </w:tabs>
        <w:rPr>
          <w:rFonts w:ascii="宋体" w:hAnsi="宋体"/>
          <w:sz w:val="21"/>
        </w:rPr>
      </w:pPr>
      <w:r>
        <w:rPr>
          <w:rFonts w:hint="eastAsia" w:ascii="宋体" w:hAnsi="宋体"/>
          <w:sz w:val="21"/>
        </w:rPr>
        <w:t xml:space="preserve">5.如中标单位在规定的时间内未按采购单位要求，调换或增配服务人员的；未经采购单位批准擅自调动、调整主管、领班及采购单位确定为关键性岗位工作人员的；发现配置本项目人员在其他项目兼职的；采购单位有权暂停支付</w:t>
      </w:r>
      <w:r>
        <w:rPr>
          <w:rFonts w:hint="eastAsia" w:ascii="宋体" w:hAnsi="宋体"/>
          <w:sz w:val="21"/>
        </w:rPr>
        <w:t xml:space="preserve">物业费用，并按每次不少于2000元的标准扣除物业费用中月度、年度考核部分。如上述情况出现3次以上的，</w:t>
      </w:r>
      <w:r>
        <w:rPr>
          <w:rFonts w:hint="eastAsia" w:ascii="宋体" w:hAnsi="宋体"/>
          <w:sz w:val="21"/>
        </w:rPr>
        <w:t xml:space="preserve">采购单位有权追究其法律责任</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6.中标单位现场派驻服务人员，应具有较强的应对突发事件的综合能力，掌握遇险情时人员疏散、救护等基本知识和技能。在遇紧急情况时，能够镇定、迅速地引导人员疏散，远离危险源，必要时能够实施有效的现场急救处理，把危险损害降到最小化。</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7.</w:t>
      </w:r>
      <w:r>
        <w:rPr>
          <w:rFonts w:hint="eastAsia" w:ascii="宋体" w:hAnsi="宋体"/>
          <w:sz w:val="21"/>
        </w:rPr>
        <w:t xml:space="preserve">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（十三）项目服务人员其他要求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1、本项目专门面向中小企业采购的项目，中标供应商派驻本项目全部服务人员，必须为与中标供应商签订正式劳动合同、建立合法劳动关系的在岗员工。</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本项目禁止劳务派遣、劳务外包、第三方借调、临时外聘等第三方用工模式，严禁非中标供应商在岗员工进场开展本项目服务工作。</w:t>
      </w:r>
      <w:r/>
    </w:p>
    <w:p>
      <w:pPr>
        <w:ind w:left="0" w:firstLine="420"/>
        <w:spacing w:line="360" w:lineRule="auto"/>
        <w:tabs>
          <w:tab w:val="left" w:pos="420" w:leader="none"/>
          <w:tab w:val="left" w:pos="540" w:leader="none"/>
        </w:tabs>
        <w:rPr>
          <w:rFonts w:ascii="宋体" w:hAnsi="宋体" w:cs="Times New Roman"/>
          <w:sz w:val="21"/>
        </w:rPr>
      </w:pPr>
      <w:r>
        <w:rPr>
          <w:rFonts w:hint="eastAsia" w:ascii="宋体" w:hAnsi="宋体" w:cs="Times New Roman"/>
          <w:sz w:val="21"/>
        </w:rPr>
        <w:t xml:space="preserve">2、</w:t>
      </w:r>
      <w:r>
        <w:rPr>
          <w:rFonts w:hint="eastAsia" w:ascii="宋体" w:hAnsi="宋体"/>
          <w:sz w:val="21"/>
        </w:rPr>
        <w:t xml:space="preserve">中标供应商</w:t>
      </w:r>
      <w:r>
        <w:rPr>
          <w:rFonts w:ascii="宋体" w:hAnsi="宋体" w:cs="Times New Roman"/>
          <w:sz w:val="21"/>
        </w:rPr>
        <w:t xml:space="preserve">派驻</w:t>
      </w:r>
      <w:r>
        <w:rPr>
          <w:rFonts w:hint="eastAsia" w:ascii="宋体" w:hAnsi="宋体" w:cs="Times New Roman"/>
          <w:sz w:val="21"/>
        </w:rPr>
        <w:t xml:space="preserve">本项目的</w:t>
      </w:r>
      <w:r>
        <w:rPr>
          <w:rFonts w:ascii="宋体" w:hAnsi="宋体" w:cs="Times New Roman"/>
          <w:sz w:val="21"/>
        </w:rPr>
        <w:t xml:space="preserve">服务人员仅可服务本项目，严禁跨其他项目混用、串岗、兼职、兼任其他项目服务岗位。</w:t>
      </w:r>
      <w:r/>
    </w:p>
    <w:p>
      <w:pPr>
        <w:ind w:left="0" w:firstLine="420"/>
        <w:spacing w:line="360" w:lineRule="auto"/>
        <w:tabs>
          <w:tab w:val="left" w:pos="420" w:leader="none"/>
          <w:tab w:val="left" w:pos="540" w:leader="none"/>
        </w:tabs>
        <w:rPr>
          <w:rFonts w:ascii="宋体" w:hAnsi="宋体" w:cs="Times New Roman"/>
          <w:sz w:val="21"/>
        </w:rPr>
      </w:pPr>
      <w:r>
        <w:rPr>
          <w:rFonts w:ascii="宋体" w:hAnsi="宋体" w:cs="Times New Roman"/>
          <w:sz w:val="21"/>
        </w:rPr>
        <w:t xml:space="preserve">若采购人</w:t>
      </w:r>
      <w:r>
        <w:rPr>
          <w:rFonts w:hint="eastAsia" w:ascii="宋体" w:hAnsi="宋体" w:cs="Times New Roman"/>
          <w:sz w:val="21"/>
        </w:rPr>
        <w:t xml:space="preserve">发现</w:t>
      </w:r>
      <w:r>
        <w:rPr>
          <w:rFonts w:hint="eastAsia" w:ascii="宋体" w:hAnsi="宋体"/>
          <w:sz w:val="21"/>
        </w:rPr>
        <w:t xml:space="preserve">中标供应商</w:t>
      </w:r>
      <w:r>
        <w:rPr>
          <w:rFonts w:ascii="宋体" w:hAnsi="宋体" w:cs="Times New Roman"/>
          <w:sz w:val="21"/>
        </w:rPr>
        <w:t xml:space="preserve">存在人员混用、跨项目兼职等违规情形，</w:t>
      </w:r>
      <w:r>
        <w:rPr>
          <w:rFonts w:hint="eastAsia" w:ascii="宋体" w:hAnsi="宋体" w:cs="Times New Roman"/>
          <w:sz w:val="21"/>
        </w:rPr>
        <w:t xml:space="preserve">将</w:t>
      </w:r>
      <w:r>
        <w:rPr>
          <w:rFonts w:ascii="宋体" w:hAnsi="宋体" w:cs="Times New Roman"/>
          <w:sz w:val="21"/>
        </w:rPr>
        <w:t xml:space="preserve">认定供应商用工及履约不合规，严格按照采购合同违约条款追究责任。</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3、供应</w:t>
      </w:r>
      <w:r>
        <w:rPr>
          <w:rFonts w:hint="eastAsia" w:ascii="宋体" w:hAnsi="宋体"/>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0"/>
        <w:spacing w:line="360" w:lineRule="auto"/>
        <w:tabs>
          <w:tab w:val="left" w:pos="420" w:leader="none"/>
        </w:tabs>
        <w:rPr>
          <w:rFonts w:ascii="宋体" w:hAnsi="宋体"/>
          <w:sz w:val="21"/>
        </w:rPr>
      </w:pPr>
      <w:r>
        <w:rPr>
          <w:rFonts w:ascii="宋体" w:hAnsi="宋体"/>
          <w:sz w:val="21"/>
        </w:rPr>
        <w:t xml:space="preserve">4</w:t>
      </w:r>
      <w:r>
        <w:rPr>
          <w:rFonts w:hint="eastAsia" w:ascii="宋体" w:hAnsi="宋体"/>
          <w:sz w:val="21"/>
        </w:rPr>
        <w:t xml:space="preserve">、在本项目</w:t>
      </w:r>
      <w:r>
        <w:rPr>
          <w:rFonts w:ascii="宋体" w:hAnsi="宋体"/>
          <w:sz w:val="21"/>
        </w:rPr>
        <w:t xml:space="preserve">履约全程</w:t>
      </w:r>
      <w:r>
        <w:rPr>
          <w:rFonts w:hint="eastAsia" w:ascii="宋体" w:hAnsi="宋体"/>
          <w:sz w:val="21"/>
        </w:rPr>
        <w:t xml:space="preserve">中，</w:t>
      </w:r>
      <w:r>
        <w:rPr>
          <w:rFonts w:ascii="宋体" w:hAnsi="宋体"/>
          <w:sz w:val="21"/>
        </w:rPr>
        <w:t xml:space="preserve">采购人可常态化核查劳动合同、社保、公积金等用工材料，</w:t>
      </w:r>
      <w:r>
        <w:rPr>
          <w:rFonts w:hint="eastAsia" w:ascii="宋体" w:hAnsi="宋体"/>
          <w:sz w:val="21"/>
        </w:rPr>
        <w:t xml:space="preserve">中标供应商</w:t>
      </w:r>
      <w:r>
        <w:rPr>
          <w:rFonts w:ascii="宋体" w:hAnsi="宋体"/>
          <w:sz w:val="21"/>
        </w:rPr>
        <w:t xml:space="preserve">须无条件配合。</w:t>
      </w:r>
      <w:r>
        <w:rPr>
          <w:rFonts w:hint="eastAsia" w:ascii="宋体" w:hAnsi="宋体"/>
          <w:sz w:val="21"/>
        </w:rPr>
        <w:t xml:space="preserve">如</w:t>
      </w:r>
      <w:r>
        <w:rPr>
          <w:rFonts w:ascii="宋体" w:hAnsi="宋体"/>
          <w:sz w:val="21"/>
        </w:rPr>
        <w:t xml:space="preserve">发现用工违规、人员混岗等问题，视为违约，采购人可追究违约责任、扣除履约保证金</w:t>
      </w:r>
      <w:r>
        <w:rPr>
          <w:rFonts w:hint="eastAsia" w:ascii="宋体" w:hAnsi="宋体"/>
          <w:sz w:val="21"/>
        </w:rPr>
        <w:t xml:space="preserve">（如有）</w:t>
      </w:r>
      <w:r>
        <w:rPr>
          <w:rFonts w:ascii="宋体" w:hAnsi="宋体"/>
          <w:sz w:val="21"/>
        </w:rPr>
        <w:t xml:space="preserve">；情节严重</w:t>
      </w:r>
      <w:r>
        <w:rPr>
          <w:rFonts w:hint="eastAsia" w:ascii="宋体" w:hAnsi="宋体"/>
          <w:sz w:val="21"/>
        </w:rPr>
        <w:t xml:space="preserve">的有权解除合同</w:t>
      </w:r>
      <w:r>
        <w:rPr>
          <w:rFonts w:ascii="宋体" w:hAnsi="宋体"/>
          <w:sz w:val="21"/>
        </w:rPr>
        <w:t xml:space="preserve">，并上报监管部门。</w:t>
      </w:r>
      <w:r/>
    </w:p>
    <w:p>
      <w:pPr>
        <w:ind w:left="0"/>
        <w:spacing w:line="360" w:lineRule="auto"/>
        <w:tabs>
          <w:tab w:val="left" w:pos="420" w:leader="none"/>
        </w:tabs>
        <w:rPr>
          <w:rFonts w:ascii="宋体" w:hAnsi="宋体"/>
          <w:sz w:val="21"/>
        </w:rPr>
      </w:pPr>
      <w:r>
        <w:rPr>
          <w:rFonts w:ascii="宋体" w:hAnsi="宋体"/>
          <w:sz w:val="21"/>
        </w:rPr>
      </w:r>
      <w:r/>
    </w:p>
    <w:p>
      <w:pPr>
        <w:pStyle w:val="871"/>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w:t>
      </w:r>
      <w:r>
        <w:rPr>
          <w:rFonts w:hint="eastAsia" w:ascii="宋体" w:hAnsi="宋体"/>
          <w:sz w:val="21"/>
        </w:rPr>
        <w:t xml:space="preserve">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1"/>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5"/>
        <w:ind w:left="0" w:firstLine="0"/>
        <w:jc w:val="center"/>
        <w:rPr>
          <w:rFonts w:ascii="宋体" w:hAnsi="宋体"/>
          <w:b/>
          <w:sz w:val="44"/>
          <w:szCs w:val="22"/>
        </w:rPr>
      </w:pPr>
      <w:r/>
      <w:bookmarkStart w:id="105" w:name="_Toc11789"/>
      <w:r/>
      <w:bookmarkStart w:id="106" w:name="_Toc5111"/>
      <w:r/>
      <w:bookmarkStart w:id="107" w:name="_Hlk55741158"/>
      <w:r>
        <w:rPr>
          <w:rFonts w:hint="eastAsia" w:ascii="宋体" w:hAnsi="宋体"/>
          <w:b/>
          <w:sz w:val="44"/>
          <w:szCs w:val="22"/>
        </w:rPr>
        <w:br w:type="page" w:clear="all"/>
      </w:r>
      <w:bookmarkStart w:id="108" w:name="_Toc105397794"/>
      <w:r>
        <w:rPr>
          <w:rFonts w:hint="eastAsia" w:ascii="宋体" w:hAnsi="宋体"/>
          <w:b/>
          <w:sz w:val="44"/>
          <w:szCs w:val="22"/>
        </w:rPr>
        <w:t xml:space="preserve">第五章 </w:t>
      </w:r>
      <w:bookmarkStart w:id="109" w:name="合同的特殊条款"/>
      <w:r/>
      <w:bookmarkEnd w:id="109"/>
      <w:r>
        <w:rPr>
          <w:rFonts w:hint="eastAsia" w:ascii="宋体" w:hAnsi="宋体"/>
          <w:b/>
          <w:sz w:val="44"/>
          <w:szCs w:val="22"/>
        </w:rPr>
        <w:t xml:space="preserve"> 合同及主要条款</w:t>
      </w:r>
      <w:bookmarkEnd w:id="105"/>
      <w:r/>
      <w:bookmarkEnd w:id="106"/>
      <w:r/>
      <w:bookmarkEnd w:id="108"/>
      <w:r/>
      <w:r/>
    </w:p>
    <w:p>
      <w:pPr>
        <w:ind w:left="0"/>
        <w:jc w:val="center"/>
        <w:rPr>
          <w:rFonts w:ascii="宋体" w:hAnsi="宋体"/>
          <w:b/>
          <w:sz w:val="32"/>
          <w:szCs w:val="32"/>
        </w:rPr>
      </w:pPr>
      <w:r/>
      <w:bookmarkStart w:id="110" w:name="_Toc8564"/>
      <w:r/>
      <w:bookmarkStart w:id="111" w:name="_Toc57376410"/>
      <w:r/>
      <w:bookmarkStart w:id="112" w:name="_Toc27667"/>
      <w:r/>
      <w:bookmarkStart w:id="113" w:name="_Toc105397795"/>
      <w:r/>
      <w:bookmarkEnd w:id="107"/>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u w:val="single"/>
        </w:rPr>
        <w:t xml:space="preserve">签订合同后，</w:t>
      </w:r>
      <w:r>
        <w:rPr>
          <w:rFonts w:hint="eastAsia" w:ascii="宋体" w:hAnsi="宋体"/>
          <w:sz w:val="21"/>
          <w:szCs w:val="21"/>
          <w:u w:val="single"/>
        </w:rPr>
        <w:t xml:space="preserve">根据</w:t>
      </w:r>
      <w:r>
        <w:rPr>
          <w:rFonts w:hint="eastAsia" w:ascii="宋体" w:hAnsi="宋体"/>
          <w:bCs/>
          <w:sz w:val="21"/>
          <w:szCs w:val="21"/>
          <w:u w:val="single"/>
        </w:rPr>
        <w:t xml:space="preserve">物业考核评分</w:t>
      </w:r>
      <w:r>
        <w:rPr>
          <w:rFonts w:hint="eastAsia" w:ascii="宋体" w:hAnsi="宋体"/>
          <w:sz w:val="21"/>
          <w:szCs w:val="21"/>
          <w:u w:val="single"/>
        </w:rPr>
        <w:t xml:space="preserve">结果，按月支付。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þ</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14"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14"/>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（计划于何时验收/供应商提出验收申请之日起  </w:t>
      </w:r>
      <w:r>
        <w:rPr>
          <w:rFonts w:ascii="宋体" w:hAnsi="宋体"/>
          <w:bCs/>
          <w:sz w:val="21"/>
          <w:szCs w:val="21"/>
          <w:highlight w:val="yellow"/>
          <w:u w:val="single"/>
        </w:rPr>
        <w:t xml:space="preserve">15</w:t>
      </w:r>
      <w:r>
        <w:rPr>
          <w:rFonts w:hint="eastAsia" w:ascii="宋体" w:hAnsi="宋体"/>
          <w:bCs/>
          <w:sz w:val="21"/>
          <w:szCs w:val="21"/>
          <w:highlight w:val="yellow"/>
          <w:u w:val="single"/>
        </w:rPr>
        <w:t xml:space="preserve"> 日内组织验收）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24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w:t>
      </w:r>
      <w:r>
        <w:rPr>
          <w:rFonts w:hint="eastAsia" w:ascii="宋体" w:hAnsi="宋体"/>
          <w:sz w:val="21"/>
          <w:szCs w:val="21"/>
        </w:rPr>
        <w:t xml:space="preserve">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857"/>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904"/>
        <w:ind w:left="0" w:firstLine="0"/>
        <w:rPr>
          <w:rFonts w:ascii="宋体" w:hAnsi="宋体"/>
          <w:b/>
          <w:sz w:val="44"/>
          <w:szCs w:val="22"/>
        </w:rPr>
      </w:pPr>
      <w:r>
        <w:rPr>
          <w:rFonts w:ascii="宋体" w:hAnsi="宋体"/>
          <w:b/>
          <w:sz w:val="44"/>
          <w:szCs w:val="22"/>
        </w:rPr>
      </w:r>
      <w:r/>
    </w:p>
    <w:p>
      <w:pPr>
        <w:pStyle w:val="904"/>
        <w:ind w:left="400" w:firstLine="883"/>
        <w:rPr>
          <w:rFonts w:ascii="宋体" w:hAnsi="宋体"/>
          <w:b/>
          <w:sz w:val="44"/>
          <w:szCs w:val="22"/>
        </w:rPr>
      </w:pPr>
      <w:r>
        <w:rPr>
          <w:rFonts w:hint="eastAsia" w:ascii="宋体" w:hAnsi="宋体"/>
          <w:b/>
          <w:sz w:val="44"/>
          <w:szCs w:val="22"/>
        </w:rPr>
        <w:br w:type="page" w:clear="all"/>
      </w:r>
      <w:r/>
    </w:p>
    <w:p>
      <w:pPr>
        <w:pStyle w:val="845"/>
        <w:ind w:left="0" w:firstLine="0"/>
        <w:jc w:val="center"/>
        <w:rPr>
          <w:rFonts w:ascii="宋体" w:hAnsi="宋体"/>
          <w:b/>
          <w:sz w:val="44"/>
          <w:szCs w:val="22"/>
        </w:rPr>
      </w:pPr>
      <w:r>
        <w:rPr>
          <w:rFonts w:hint="eastAsia" w:ascii="宋体" w:hAnsi="宋体"/>
          <w:b/>
          <w:sz w:val="44"/>
          <w:szCs w:val="22"/>
        </w:rPr>
        <w:t xml:space="preserve">第六章 </w:t>
      </w:r>
      <w:bookmarkStart w:id="115" w:name="评分要点"/>
      <w:r/>
      <w:bookmarkEnd w:id="115"/>
      <w:r>
        <w:rPr>
          <w:rFonts w:hint="eastAsia" w:ascii="宋体" w:hAnsi="宋体"/>
          <w:b/>
          <w:sz w:val="44"/>
          <w:szCs w:val="22"/>
        </w:rPr>
        <w:t xml:space="preserve"> 评标办法和评分标准</w:t>
      </w:r>
      <w:bookmarkEnd w:id="110"/>
      <w:r/>
      <w:bookmarkEnd w:id="111"/>
      <w:r/>
      <w:bookmarkEnd w:id="112"/>
      <w:r/>
      <w:bookmarkEnd w:id="113"/>
      <w:r/>
      <w:r/>
    </w:p>
    <w:p>
      <w:pPr>
        <w:ind w:left="0" w:firstLine="422"/>
        <w:spacing w:line="360" w:lineRule="auto"/>
        <w:rPr>
          <w:rFonts w:ascii="宋体" w:hAnsi="宋体"/>
          <w:b/>
          <w:sz w:val="21"/>
          <w:szCs w:val="21"/>
        </w:rPr>
      </w:pPr>
      <w:r/>
      <w:bookmarkStart w:id="116" w:name="_Toc698"/>
      <w:r/>
      <w:bookmarkStart w:id="117" w:name="_Toc17476"/>
      <w:r/>
      <w:bookmarkStart w:id="118" w:name="_Toc16264"/>
      <w:r>
        <w:rPr>
          <w:rFonts w:hint="eastAsia" w:ascii="宋体" w:hAnsi="宋体"/>
          <w:b/>
          <w:sz w:val="21"/>
          <w:szCs w:val="21"/>
        </w:rPr>
        <w:t xml:space="preserve">一、评标办法：</w:t>
      </w:r>
      <w:bookmarkEnd w:id="116"/>
      <w:r/>
      <w:bookmarkEnd w:id="117"/>
      <w:r/>
      <w:bookmarkEnd w:id="118"/>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7"/>
      </w:pPr>
      <w:r/>
      <w:r/>
    </w:p>
    <w:p>
      <w:r/>
      <w:r/>
    </w:p>
    <w:p>
      <w:pPr>
        <w:pStyle w:val="857"/>
      </w:pPr>
      <w:r/>
      <w:r/>
    </w:p>
    <w:p>
      <w:pPr>
        <w:pStyle w:val="863"/>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center" w:vertAnchor="text" w:tblpY="1" w:leftFromText="180" w:topFromText="0" w:rightFromText="180" w:bottomFromText="0"/>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9"/>
        <w:gridCol w:w="1286"/>
        <w:gridCol w:w="5129"/>
        <w:gridCol w:w="1350"/>
      </w:tblGrid>
      <w:tr>
        <w:trPr>
          <w:jc w:val="center"/>
          <w:trHeight w:val="113"/>
        </w:trPr>
        <w:tc>
          <w:tcPr>
            <w:tcW w:w="1119" w:type="dxa"/>
            <w:vAlign w:val="center"/>
            <w:textDirection w:val="lrTb"/>
            <w:noWrap w:val="false"/>
          </w:tcPr>
          <w:p>
            <w:pPr>
              <w:ind w:left="0"/>
              <w:jc w:val="center"/>
              <w:spacing w:line="360" w:lineRule="auto"/>
              <w:rPr>
                <w:rFonts w:ascii="宋体" w:hAnsi="宋体" w:cs="Tahoma"/>
                <w:b/>
                <w:color w:val="000000"/>
                <w:sz w:val="21"/>
                <w:szCs w:val="21"/>
              </w:rPr>
            </w:pPr>
            <w:r>
              <w:rPr>
                <w:rFonts w:hint="eastAsia" w:ascii="宋体" w:hAnsi="宋体" w:cs="Tahoma"/>
                <w:b/>
                <w:color w:val="000000"/>
                <w:sz w:val="21"/>
                <w:szCs w:val="21"/>
              </w:rPr>
              <w:t xml:space="preserve">评审类别</w:t>
            </w:r>
            <w:r/>
          </w:p>
        </w:tc>
        <w:tc>
          <w:tcPr>
            <w:tcW w:w="1286" w:type="dxa"/>
            <w:vAlign w:val="center"/>
            <w:textDirection w:val="lrTb"/>
            <w:noWrap w:val="false"/>
          </w:tcPr>
          <w:p>
            <w:pPr>
              <w:ind w:left="0"/>
              <w:jc w:val="center"/>
              <w:spacing w:line="360" w:lineRule="auto"/>
              <w:rPr>
                <w:rFonts w:ascii="宋体" w:hAnsi="宋体" w:cs="Tahoma"/>
                <w:b/>
                <w:color w:val="000000"/>
                <w:sz w:val="21"/>
                <w:szCs w:val="21"/>
              </w:rPr>
            </w:pPr>
            <w:r>
              <w:rPr>
                <w:rFonts w:hint="eastAsia" w:ascii="宋体" w:hAnsi="宋体" w:cs="Tahoma"/>
                <w:b/>
                <w:color w:val="000000"/>
                <w:sz w:val="21"/>
                <w:szCs w:val="21"/>
              </w:rPr>
              <w:t xml:space="preserve">评审项</w:t>
            </w:r>
            <w:r/>
          </w:p>
        </w:tc>
        <w:tc>
          <w:tcPr>
            <w:tcW w:w="5129" w:type="dxa"/>
            <w:vAlign w:val="center"/>
            <w:textDirection w:val="lrTb"/>
            <w:noWrap w:val="false"/>
          </w:tcPr>
          <w:p>
            <w:pPr>
              <w:ind w:left="0"/>
              <w:jc w:val="center"/>
              <w:spacing w:line="360" w:lineRule="auto"/>
              <w:rPr>
                <w:rFonts w:ascii="宋体" w:hAnsi="宋体" w:cs="Tahoma"/>
                <w:b/>
                <w:color w:val="000000"/>
                <w:sz w:val="21"/>
                <w:szCs w:val="21"/>
              </w:rPr>
            </w:pPr>
            <w:r>
              <w:rPr>
                <w:rFonts w:hint="eastAsia" w:ascii="宋体" w:hAnsi="宋体" w:cs="Tahoma"/>
                <w:b/>
                <w:color w:val="000000"/>
                <w:sz w:val="21"/>
                <w:szCs w:val="21"/>
              </w:rPr>
              <w:t xml:space="preserve">评审规则</w:t>
            </w:r>
            <w:r/>
          </w:p>
        </w:tc>
        <w:tc>
          <w:tcPr>
            <w:tcW w:w="1350" w:type="dxa"/>
            <w:vAlign w:val="center"/>
            <w:textDirection w:val="lrTb"/>
            <w:noWrap w:val="false"/>
          </w:tcPr>
          <w:p>
            <w:pPr>
              <w:ind w:left="0"/>
              <w:jc w:val="center"/>
              <w:spacing w:line="360" w:lineRule="auto"/>
              <w:rPr>
                <w:rFonts w:ascii="宋体" w:hAnsi="宋体" w:cs="Tahoma"/>
                <w:b/>
                <w:color w:val="000000"/>
                <w:sz w:val="21"/>
                <w:szCs w:val="21"/>
              </w:rPr>
            </w:pPr>
            <w:r>
              <w:rPr>
                <w:rFonts w:hint="eastAsia" w:ascii="宋体" w:hAnsi="宋体" w:cs="Tahoma"/>
                <w:b/>
                <w:color w:val="000000"/>
                <w:sz w:val="21"/>
                <w:szCs w:val="21"/>
              </w:rPr>
              <w:t xml:space="preserve">分值（分）</w:t>
            </w:r>
            <w:r/>
          </w:p>
        </w:tc>
      </w:tr>
      <w:tr>
        <w:trPr>
          <w:jc w:val="center"/>
          <w:trHeight w:val="113"/>
        </w:trPr>
        <w:tc>
          <w:tcPr>
            <w:tcW w:w="1119" w:type="dxa"/>
            <w:vAlign w:val="center"/>
            <w:textDirection w:val="lrTb"/>
            <w:noWrap w:val="false"/>
          </w:tcPr>
          <w:p>
            <w:pPr>
              <w:ind w:left="0"/>
              <w:jc w:val="center"/>
              <w:spacing w:line="360" w:lineRule="auto"/>
              <w:rPr>
                <w:rFonts w:ascii="宋体" w:hAnsi="宋体" w:cs="Tahoma"/>
                <w:color w:val="000000"/>
                <w:sz w:val="21"/>
                <w:szCs w:val="21"/>
              </w:rPr>
            </w:pPr>
            <w:r>
              <w:rPr>
                <w:rFonts w:hint="eastAsia" w:ascii="宋体" w:hAnsi="宋体" w:cs="Tahoma"/>
                <w:color w:val="000000"/>
                <w:sz w:val="21"/>
                <w:szCs w:val="21"/>
              </w:rPr>
              <w:t xml:space="preserve">价格部分</w:t>
            </w:r>
            <w:r/>
          </w:p>
          <w:p>
            <w:pPr>
              <w:ind w:left="0"/>
              <w:jc w:val="center"/>
              <w:spacing w:line="360" w:lineRule="auto"/>
              <w:rPr>
                <w:rFonts w:ascii="宋体" w:hAnsi="宋体" w:cs="Tahoma"/>
                <w:color w:val="000000"/>
                <w:sz w:val="21"/>
                <w:szCs w:val="21"/>
              </w:rPr>
            </w:pPr>
            <w:r>
              <w:rPr>
                <w:rFonts w:hint="eastAsia" w:ascii="宋体" w:hAnsi="宋体" w:cs="Tahoma"/>
                <w:color w:val="000000"/>
                <w:sz w:val="21"/>
                <w:szCs w:val="21"/>
              </w:rPr>
              <w:t xml:space="preserve">（</w:t>
            </w:r>
            <w:r>
              <w:rPr>
                <w:rFonts w:ascii="宋体" w:hAnsi="宋体" w:cs="Tahoma"/>
                <w:color w:val="000000"/>
                <w:sz w:val="21"/>
                <w:szCs w:val="21"/>
              </w:rPr>
              <w:t xml:space="preserve">25</w:t>
            </w:r>
            <w:r>
              <w:rPr>
                <w:rFonts w:hint="eastAsia" w:ascii="宋体" w:hAnsi="宋体" w:cs="Tahoma"/>
                <w:color w:val="000000"/>
                <w:sz w:val="21"/>
                <w:szCs w:val="21"/>
              </w:rPr>
              <w:t xml:space="preserve">分）</w:t>
            </w:r>
            <w:r/>
          </w:p>
        </w:tc>
        <w:tc>
          <w:tcPr>
            <w:tcW w:w="1286" w:type="dxa"/>
            <w:vAlign w:val="center"/>
            <w:textDirection w:val="lrTb"/>
            <w:noWrap w:val="false"/>
          </w:tcPr>
          <w:p>
            <w:pPr>
              <w:ind w:left="0"/>
              <w:jc w:val="center"/>
              <w:spacing w:line="360" w:lineRule="auto"/>
              <w:rPr>
                <w:rFonts w:ascii="宋体" w:hAnsi="宋体" w:cs="Tahoma"/>
                <w:color w:val="000000"/>
                <w:sz w:val="21"/>
                <w:szCs w:val="21"/>
              </w:rPr>
            </w:pPr>
            <w:r>
              <w:rPr>
                <w:rFonts w:hint="eastAsia" w:ascii="宋体" w:hAnsi="宋体" w:cs="Tahoma"/>
                <w:color w:val="000000"/>
                <w:sz w:val="21"/>
                <w:szCs w:val="21"/>
              </w:rPr>
              <w:t xml:space="preserve">投标报价</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第一步：投标报价低于或等于财政预算价格（或最高限价）的，为有效投标报价。超财政预算（或最高限价）的投标报价为无效投标报价。</w:t>
            </w:r>
            <w:r/>
          </w:p>
          <w:p>
            <w:pPr>
              <w:ind w:left="0"/>
              <w:jc w:val="left"/>
              <w:rPr>
                <w:rFonts w:ascii="宋体" w:hAnsi="宋体" w:cs="Tahoma"/>
                <w:color w:val="000000"/>
                <w:sz w:val="21"/>
                <w:szCs w:val="21"/>
              </w:rPr>
            </w:pPr>
            <w:r>
              <w:rPr>
                <w:rFonts w:hint="eastAsia" w:ascii="宋体" w:hAnsi="宋体" w:cs="Tahoma"/>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宋体" w:cs="Tahoma"/>
                <w:color w:val="000000"/>
                <w:sz w:val="21"/>
                <w:szCs w:val="21"/>
              </w:rPr>
            </w:pPr>
            <w:r>
              <w:rPr>
                <w:rFonts w:hint="eastAsia" w:ascii="宋体" w:hAnsi="宋体" w:cs="Tahoma"/>
                <w:color w:val="000000"/>
                <w:sz w:val="21"/>
                <w:szCs w:val="21"/>
              </w:rPr>
              <w:t xml:space="preserve">投标报价得分＝（评标基准价/投标报价）×</w:t>
            </w:r>
            <w:r>
              <w:rPr>
                <w:rFonts w:ascii="宋体" w:hAnsi="宋体" w:cs="Tahoma"/>
                <w:color w:val="000000"/>
                <w:sz w:val="21"/>
                <w:szCs w:val="21"/>
              </w:rPr>
              <w:t xml:space="preserve">25</w:t>
            </w:r>
            <w:r>
              <w:rPr>
                <w:rFonts w:hint="eastAsia" w:ascii="宋体" w:hAnsi="宋体" w:cs="Tahoma"/>
                <w:color w:val="000000"/>
                <w:sz w:val="21"/>
                <w:szCs w:val="21"/>
              </w:rPr>
              <w:t xml:space="preserve">％×100</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25</w:t>
            </w:r>
            <w:r/>
          </w:p>
        </w:tc>
      </w:tr>
      <w:tr>
        <w:trPr>
          <w:jc w:val="center"/>
          <w:trHeight w:val="113"/>
        </w:trPr>
        <w:tc>
          <w:tcPr>
            <w:tcW w:w="1119" w:type="dxa"/>
            <w:vAlign w:val="center"/>
            <w:vMerge w:val="restart"/>
            <w:textDirection w:val="lrTb"/>
            <w:noWrap w:val="false"/>
          </w:tcPr>
          <w:p>
            <w:pPr>
              <w:ind w:left="0"/>
              <w:jc w:val="center"/>
              <w:spacing w:line="360" w:lineRule="auto"/>
              <w:rPr>
                <w:rFonts w:ascii="宋体" w:hAnsi="宋体" w:cs="Tahoma"/>
                <w:color w:val="000000"/>
                <w:sz w:val="21"/>
                <w:szCs w:val="21"/>
              </w:rPr>
            </w:pPr>
            <w:r>
              <w:rPr>
                <w:rFonts w:hint="eastAsia" w:ascii="宋体" w:hAnsi="宋体" w:cs="Tahoma"/>
                <w:color w:val="000000"/>
                <w:sz w:val="21"/>
                <w:szCs w:val="21"/>
              </w:rPr>
              <w:t xml:space="preserve">技术及商务部分</w:t>
            </w:r>
            <w:r/>
          </w:p>
          <w:p>
            <w:pPr>
              <w:ind w:left="0"/>
              <w:jc w:val="center"/>
              <w:spacing w:line="360" w:lineRule="auto"/>
              <w:rPr>
                <w:rFonts w:ascii="宋体" w:hAnsi="宋体" w:cs="Tahoma"/>
                <w:color w:val="000000"/>
                <w:sz w:val="21"/>
                <w:szCs w:val="21"/>
              </w:rPr>
            </w:pPr>
            <w:r>
              <w:rPr>
                <w:rFonts w:hint="eastAsia" w:ascii="宋体" w:hAnsi="宋体" w:cs="Tahoma"/>
                <w:color w:val="000000"/>
                <w:sz w:val="21"/>
                <w:szCs w:val="21"/>
              </w:rPr>
              <w:t xml:space="preserve">（</w:t>
            </w:r>
            <w:r>
              <w:rPr>
                <w:rFonts w:ascii="宋体" w:hAnsi="宋体" w:cs="Tahoma"/>
                <w:color w:val="000000"/>
                <w:sz w:val="21"/>
                <w:szCs w:val="21"/>
              </w:rPr>
              <w:t xml:space="preserve">75</w:t>
            </w:r>
            <w:r>
              <w:rPr>
                <w:rFonts w:hint="eastAsia" w:ascii="宋体" w:hAnsi="宋体" w:cs="Tahoma"/>
                <w:color w:val="000000"/>
                <w:sz w:val="21"/>
                <w:szCs w:val="21"/>
              </w:rPr>
              <w:t xml:space="preserve">分）</w:t>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服务理念及组织架构</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w:t>
            </w:r>
            <w:r>
              <w:rPr>
                <w:rFonts w:ascii="宋体" w:hAnsi="宋体" w:cs="Tahoma"/>
                <w:color w:val="000000"/>
                <w:sz w:val="21"/>
                <w:szCs w:val="21"/>
              </w:rPr>
              <w:t xml:space="preserve">.</w:t>
            </w:r>
            <w:r>
              <w:rPr>
                <w:rFonts w:hint="eastAsia" w:ascii="宋体" w:hAnsi="宋体" w:cs="Tahoma"/>
                <w:color w:val="000000"/>
                <w:sz w:val="21"/>
                <w:szCs w:val="21"/>
              </w:rPr>
              <w:t xml:space="preserve">物业管理理念；</w:t>
            </w:r>
            <w:r/>
          </w:p>
          <w:p>
            <w:pPr>
              <w:ind w:left="0"/>
              <w:jc w:val="left"/>
              <w:rPr>
                <w:rFonts w:ascii="宋体" w:hAnsi="宋体" w:cs="Tahoma"/>
                <w:color w:val="000000"/>
                <w:sz w:val="21"/>
                <w:szCs w:val="21"/>
              </w:rPr>
            </w:pPr>
            <w:r>
              <w:rPr>
                <w:rFonts w:hint="eastAsia" w:ascii="宋体" w:hAnsi="宋体" w:cs="Tahoma"/>
                <w:color w:val="000000"/>
                <w:sz w:val="21"/>
                <w:szCs w:val="21"/>
              </w:rPr>
              <w:t xml:space="preserve">2</w:t>
            </w:r>
            <w:r>
              <w:rPr>
                <w:rFonts w:ascii="宋体" w:hAnsi="宋体" w:cs="Tahoma"/>
                <w:color w:val="000000"/>
                <w:sz w:val="21"/>
                <w:szCs w:val="21"/>
              </w:rPr>
              <w:t xml:space="preserve">.</w:t>
            </w:r>
            <w:r>
              <w:rPr>
                <w:rFonts w:hint="eastAsia" w:ascii="宋体" w:hAnsi="宋体" w:cs="Tahoma"/>
                <w:color w:val="000000"/>
                <w:sz w:val="21"/>
                <w:szCs w:val="21"/>
              </w:rPr>
              <w:t xml:space="preserve">物业服务目标；</w:t>
            </w:r>
            <w:r/>
          </w:p>
          <w:p>
            <w:pPr>
              <w:ind w:left="0"/>
              <w:jc w:val="left"/>
              <w:rPr>
                <w:rFonts w:ascii="宋体" w:hAnsi="宋体" w:cs="Tahoma"/>
                <w:color w:val="000000"/>
                <w:sz w:val="21"/>
                <w:szCs w:val="21"/>
              </w:rPr>
            </w:pPr>
            <w:r>
              <w:rPr>
                <w:rFonts w:hint="eastAsia" w:ascii="宋体" w:hAnsi="宋体" w:cs="Tahoma"/>
                <w:color w:val="000000"/>
                <w:sz w:val="21"/>
                <w:szCs w:val="21"/>
              </w:rPr>
              <w:t xml:space="preserve">3</w:t>
            </w:r>
            <w:r>
              <w:rPr>
                <w:rFonts w:ascii="宋体" w:hAnsi="宋体" w:cs="Tahoma"/>
                <w:color w:val="000000"/>
                <w:sz w:val="21"/>
                <w:szCs w:val="21"/>
              </w:rPr>
              <w:t xml:space="preserve">.</w:t>
            </w:r>
            <w:r>
              <w:rPr>
                <w:rFonts w:hint="eastAsia" w:ascii="宋体" w:hAnsi="宋体" w:cs="Tahoma"/>
                <w:color w:val="000000"/>
                <w:sz w:val="21"/>
                <w:szCs w:val="21"/>
              </w:rPr>
              <w:t xml:space="preserve">梳理服务内容，设置服务组织机构，明确分工及职责。</w:t>
            </w:r>
            <w:r/>
          </w:p>
          <w:p>
            <w:pPr>
              <w:ind w:left="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6</w:t>
            </w:r>
            <w:r/>
          </w:p>
        </w:tc>
      </w:tr>
      <w:tr>
        <w:trPr>
          <w:jc w:val="center"/>
          <w:trHeight w:val="90"/>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保安服务管理方案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w:t>
            </w:r>
            <w:r>
              <w:rPr>
                <w:rFonts w:ascii="宋体" w:hAnsi="宋体" w:cs="Tahoma"/>
                <w:color w:val="000000"/>
                <w:sz w:val="21"/>
                <w:szCs w:val="21"/>
              </w:rPr>
              <w:t xml:space="preserve">保安管理制度方案；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w:t>
            </w:r>
            <w:r>
              <w:rPr>
                <w:rFonts w:ascii="宋体" w:hAnsi="宋体" w:cs="Tahoma"/>
                <w:color w:val="000000"/>
                <w:sz w:val="21"/>
                <w:szCs w:val="21"/>
              </w:rPr>
              <w:t xml:space="preserve">保安服务规范化方案；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3.110联动处置管理方案；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4.安全保卫档案管理方案。</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8</w:t>
            </w:r>
            <w:r/>
          </w:p>
        </w:tc>
      </w:tr>
      <w:tr>
        <w:trPr>
          <w:jc w:val="center"/>
          <w:trHeight w:val="90"/>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保洁服务方案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w:t>
            </w:r>
            <w:r>
              <w:rPr>
                <w:rFonts w:ascii="宋体" w:hAnsi="宋体" w:cs="Tahoma"/>
                <w:color w:val="000000"/>
                <w:sz w:val="21"/>
                <w:szCs w:val="21"/>
              </w:rPr>
              <w:t xml:space="preserve">保洁</w:t>
            </w:r>
            <w:r>
              <w:rPr>
                <w:rFonts w:hint="eastAsia" w:ascii="宋体" w:hAnsi="宋体" w:cs="Tahoma"/>
                <w:color w:val="000000"/>
                <w:sz w:val="21"/>
                <w:szCs w:val="21"/>
              </w:rPr>
              <w:t xml:space="preserve">服务</w:t>
            </w:r>
            <w:r>
              <w:rPr>
                <w:rFonts w:ascii="宋体" w:hAnsi="宋体" w:cs="Tahoma"/>
                <w:color w:val="000000"/>
                <w:sz w:val="21"/>
                <w:szCs w:val="21"/>
              </w:rPr>
              <w:t xml:space="preserve">管理制度方案；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w:t>
            </w:r>
            <w:r>
              <w:rPr>
                <w:rFonts w:ascii="宋体" w:hAnsi="宋体" w:cs="Tahoma"/>
                <w:color w:val="000000"/>
                <w:sz w:val="21"/>
                <w:szCs w:val="21"/>
              </w:rPr>
              <w:t xml:space="preserve">保洁服务规范</w:t>
            </w:r>
            <w:r>
              <w:rPr>
                <w:rFonts w:hint="eastAsia" w:ascii="宋体" w:hAnsi="宋体" w:cs="Tahoma"/>
                <w:color w:val="000000"/>
                <w:sz w:val="21"/>
                <w:szCs w:val="21"/>
              </w:rPr>
              <w:t xml:space="preserve">化</w:t>
            </w:r>
            <w:r>
              <w:rPr>
                <w:rFonts w:ascii="宋体" w:hAnsi="宋体" w:cs="Tahoma"/>
                <w:color w:val="000000"/>
                <w:sz w:val="21"/>
                <w:szCs w:val="21"/>
              </w:rPr>
              <w:t xml:space="preserve">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3.</w:t>
            </w:r>
            <w:r>
              <w:rPr>
                <w:rFonts w:ascii="宋体" w:hAnsi="宋体" w:cs="Tahoma"/>
                <w:color w:val="000000"/>
                <w:sz w:val="21"/>
                <w:szCs w:val="21"/>
              </w:rPr>
              <w:t xml:space="preserve">保洁岗位职责方案；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4.</w:t>
            </w:r>
            <w:r>
              <w:rPr>
                <w:rFonts w:ascii="宋体" w:hAnsi="宋体" w:cs="Tahoma"/>
                <w:color w:val="000000"/>
                <w:sz w:val="21"/>
                <w:szCs w:val="21"/>
              </w:rPr>
              <w:t xml:space="preserve">垃圾分类服务方案</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w:t>
            </w:r>
            <w:r>
              <w:rPr>
                <w:rFonts w:hint="eastAsia" w:asciiTheme="minorEastAsia" w:hAnsiTheme="minorEastAsia" w:eastAsiaTheme="minorEastAsia"/>
                <w:sz w:val="21"/>
                <w:szCs w:val="21"/>
              </w:rPr>
              <w:t xml:space="preserve">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8</w:t>
            </w:r>
            <w:r/>
          </w:p>
        </w:tc>
      </w:tr>
      <w:tr>
        <w:trPr>
          <w:jc w:val="center"/>
          <w:trHeight w:val="90"/>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餐饮管理方案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1.餐饮服务</w:t>
            </w:r>
            <w:r>
              <w:rPr>
                <w:rFonts w:ascii="宋体" w:hAnsi="宋体" w:cs="Tahoma"/>
                <w:color w:val="000000"/>
                <w:sz w:val="21"/>
                <w:szCs w:val="21"/>
              </w:rPr>
              <w:t xml:space="preserve">管理制度方案；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2.餐饮</w:t>
            </w:r>
            <w:r>
              <w:rPr>
                <w:rFonts w:ascii="宋体" w:hAnsi="宋体" w:cs="Tahoma"/>
                <w:color w:val="000000"/>
                <w:sz w:val="21"/>
                <w:szCs w:val="21"/>
              </w:rPr>
              <w:t xml:space="preserve">服务规范</w:t>
            </w:r>
            <w:r>
              <w:rPr>
                <w:rFonts w:hint="eastAsia" w:ascii="宋体" w:hAnsi="宋体" w:cs="Tahoma"/>
                <w:color w:val="000000"/>
                <w:sz w:val="21"/>
                <w:szCs w:val="21"/>
              </w:rPr>
              <w:t xml:space="preserve">化</w:t>
            </w:r>
            <w:r>
              <w:rPr>
                <w:rFonts w:ascii="宋体" w:hAnsi="宋体" w:cs="Tahoma"/>
                <w:color w:val="000000"/>
                <w:sz w:val="21"/>
                <w:szCs w:val="21"/>
              </w:rPr>
              <w:t xml:space="preserve">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3.食堂增值服务</w:t>
            </w:r>
            <w:r>
              <w:rPr>
                <w:rFonts w:ascii="宋体" w:hAnsi="宋体" w:cs="Tahoma"/>
                <w:color w:val="000000"/>
                <w:sz w:val="21"/>
                <w:szCs w:val="21"/>
              </w:rPr>
              <w:t xml:space="preserve">方案</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6</w:t>
            </w:r>
            <w:r/>
          </w:p>
        </w:tc>
      </w:tr>
      <w:tr>
        <w:trPr>
          <w:jc w:val="center"/>
          <w:trHeight w:val="90"/>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工程管理方案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w:t>
            </w:r>
            <w:r>
              <w:rPr>
                <w:rFonts w:ascii="宋体" w:hAnsi="宋体" w:cs="Tahoma"/>
                <w:color w:val="000000"/>
                <w:sz w:val="21"/>
                <w:szCs w:val="21"/>
              </w:rPr>
              <w:t xml:space="preserve">工程维护运行管理方案；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w:t>
            </w:r>
            <w:r>
              <w:rPr>
                <w:rFonts w:ascii="宋体" w:hAnsi="宋体" w:cs="Tahoma"/>
                <w:color w:val="000000"/>
                <w:sz w:val="21"/>
                <w:szCs w:val="21"/>
              </w:rPr>
              <w:t xml:space="preserve">工程管理制度方案；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3.设施及特种设备日常巡检、维护及维修服务方案；</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6</w:t>
            </w:r>
            <w:r/>
          </w:p>
        </w:tc>
      </w:tr>
      <w:tr>
        <w:trPr>
          <w:jc w:val="center"/>
          <w:trHeight w:val="90"/>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会议服务管理方案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1.会议服务</w:t>
            </w:r>
            <w:r>
              <w:rPr>
                <w:rFonts w:ascii="宋体" w:hAnsi="宋体" w:cs="Tahoma"/>
                <w:color w:val="000000"/>
                <w:sz w:val="21"/>
                <w:szCs w:val="21"/>
              </w:rPr>
              <w:t xml:space="preserve">管理制度方案；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2.会议服务人员规范化培训方案</w:t>
            </w:r>
            <w:r>
              <w:rPr>
                <w:rFonts w:ascii="宋体" w:hAnsi="宋体" w:cs="Tahoma"/>
                <w:color w:val="000000"/>
                <w:sz w:val="21"/>
                <w:szCs w:val="21"/>
              </w:rPr>
              <w:t xml:space="preserve">；</w:t>
            </w:r>
            <w:r/>
          </w:p>
          <w:p>
            <w:pPr>
              <w:ind w:left="0"/>
              <w:jc w:val="left"/>
              <w:rPr>
                <w:rFonts w:ascii="宋体" w:hAnsi="宋体" w:cs="Tahoma"/>
                <w:color w:val="000000"/>
                <w:sz w:val="21"/>
                <w:szCs w:val="21"/>
              </w:rPr>
            </w:pPr>
            <w:r>
              <w:rPr>
                <w:rFonts w:hint="eastAsia" w:ascii="宋体" w:hAnsi="宋体" w:cs="Tahoma"/>
                <w:color w:val="000000"/>
                <w:sz w:val="21"/>
                <w:szCs w:val="21"/>
              </w:rPr>
              <w:t xml:space="preserve">3.中大型会议服务、重大活动服务保障方案；</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6</w:t>
            </w:r>
            <w:r/>
          </w:p>
        </w:tc>
      </w:tr>
      <w:tr>
        <w:trPr>
          <w:jc w:val="center"/>
          <w:trHeight w:val="113"/>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应急管理方案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1.综合类突发事件应急处理方案；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2.自然灾害事故应急处理方案；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3.治安类突发应急处理方案；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4.食品安全应急处理方案。</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0.5</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4</w:t>
            </w:r>
            <w:r/>
          </w:p>
        </w:tc>
      </w:tr>
      <w:tr>
        <w:trPr>
          <w:jc w:val="center"/>
          <w:trHeight w:val="113"/>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进退场交接方案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投标人根据本项目特点，制定下列内容。</w:t>
            </w:r>
            <w:r/>
          </w:p>
          <w:p>
            <w:pPr>
              <w:ind w:left="0"/>
              <w:jc w:val="left"/>
              <w:rPr>
                <w:rFonts w:ascii="宋体" w:hAnsi="宋体" w:cs="Tahoma"/>
                <w:color w:val="000000"/>
                <w:sz w:val="21"/>
                <w:szCs w:val="21"/>
              </w:rPr>
            </w:pPr>
            <w:r>
              <w:rPr>
                <w:rFonts w:hint="eastAsia" w:ascii="宋体" w:hAnsi="宋体" w:cs="Tahoma"/>
                <w:color w:val="000000"/>
                <w:sz w:val="21"/>
                <w:szCs w:val="21"/>
              </w:rPr>
              <w:t xml:space="preserve">1.项目管理台账资料交接方案；</w:t>
            </w:r>
            <w:r/>
          </w:p>
          <w:p>
            <w:pPr>
              <w:ind w:left="0"/>
              <w:jc w:val="left"/>
              <w:rPr>
                <w:rFonts w:ascii="宋体" w:hAnsi="宋体" w:cs="Tahoma"/>
                <w:color w:val="000000"/>
                <w:sz w:val="21"/>
                <w:szCs w:val="21"/>
              </w:rPr>
            </w:pPr>
            <w:r>
              <w:rPr>
                <w:rFonts w:hint="eastAsia" w:ascii="宋体" w:hAnsi="宋体" w:cs="Tahoma"/>
                <w:color w:val="000000"/>
                <w:sz w:val="21"/>
                <w:szCs w:val="21"/>
              </w:rPr>
              <w:t xml:space="preserve">2.设施设备及物料交接方案。</w:t>
            </w:r>
            <w:r/>
          </w:p>
          <w:p>
            <w:pPr>
              <w:ind w:left="0"/>
              <w:jc w:val="left"/>
              <w:rPr>
                <w:rFonts w:ascii="宋体" w:hAnsi="宋体" w:cs="Tahoma"/>
                <w:color w:val="000000"/>
                <w:sz w:val="21"/>
                <w:szCs w:val="21"/>
              </w:rPr>
            </w:pPr>
            <w:r>
              <w:rPr>
                <w:rFonts w:hint="eastAsia" w:asciiTheme="minorEastAsia" w:hAnsiTheme="minorEastAsia" w:eastAsiaTheme="minorEastAsia"/>
                <w:sz w:val="21"/>
                <w:szCs w:val="21"/>
              </w:rPr>
              <w:t xml:space="preserve">上述每项应逐条叙述，内容全面合理、可行性强、操作性强、贴合项目实际的得</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0.5</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2</w:t>
            </w:r>
            <w:r/>
          </w:p>
        </w:tc>
      </w:tr>
      <w:tr>
        <w:trPr>
          <w:jc w:val="center"/>
          <w:trHeight w:val="782"/>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服务创新</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投标人根据企业自身能力及项目的采购需求，提供提质增效或节能减排等方面的创新服务，每提供一项符合采购需求的服务得1分。本项最高得</w:t>
            </w:r>
            <w:r>
              <w:rPr>
                <w:rFonts w:ascii="宋体" w:hAnsi="宋体" w:cs="Tahoma"/>
                <w:color w:val="000000"/>
                <w:sz w:val="21"/>
                <w:szCs w:val="21"/>
              </w:rPr>
              <w:t xml:space="preserve">2</w:t>
            </w:r>
            <w:r>
              <w:rPr>
                <w:rFonts w:hint="eastAsia" w:ascii="宋体" w:hAnsi="宋体" w:cs="Tahoma"/>
                <w:color w:val="000000"/>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2</w:t>
            </w:r>
            <w:r/>
          </w:p>
        </w:tc>
      </w:tr>
      <w:tr>
        <w:trPr>
          <w:jc w:val="center"/>
          <w:trHeight w:val="782"/>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客户满意度提升方案</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投标人根据本项目特点，制定客户满意度提升方案，</w:t>
            </w:r>
            <w:r>
              <w:rPr>
                <w:rFonts w:hint="eastAsia" w:asciiTheme="minorEastAsia" w:hAnsiTheme="minorEastAsia" w:eastAsiaTheme="minorEastAsia"/>
                <w:sz w:val="21"/>
                <w:szCs w:val="21"/>
              </w:rPr>
              <w:t xml:space="preserve">内容全面合理、可行性强、操作性强、贴合项目实际的得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分；内容基本合理、具有一定的可行性、具有一定的操作性、与项目实际基本贴合的得</w:t>
            </w:r>
            <w:r>
              <w:rPr>
                <w:rFonts w:asciiTheme="minorEastAsia" w:hAnsiTheme="minorEastAsia" w:eastAsiaTheme="minorEastAsia"/>
                <w:sz w:val="21"/>
                <w:szCs w:val="21"/>
              </w:rPr>
              <w:t xml:space="preserve">1.5</w:t>
            </w:r>
            <w:r>
              <w:rPr>
                <w:rFonts w:hint="eastAsia" w:asciiTheme="minorEastAsia" w:hAnsiTheme="minorEastAsia" w:eastAsiaTheme="minorEastAsia"/>
                <w:sz w:val="21"/>
                <w:szCs w:val="21"/>
              </w:rPr>
              <w:t xml:space="preserve">分；每项叙述内容完全脱离采购需求或未作完整叙述的不得分。本项最高得</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分。</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3</w:t>
            </w:r>
            <w:r/>
          </w:p>
        </w:tc>
      </w:tr>
      <w:tr>
        <w:trPr>
          <w:jc w:val="center"/>
          <w:trHeight w:val="416"/>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▲项目负责人（1人）</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投标人拟派的项目负责人具备：（中标后必须在本项目工作）</w:t>
            </w:r>
            <w:r/>
          </w:p>
          <w:p>
            <w:pPr>
              <w:numPr>
                <w:ilvl w:val="0"/>
                <w:numId w:val="1"/>
              </w:numPr>
              <w:jc w:val="left"/>
              <w:widowControl w:val="off"/>
              <w:rPr>
                <w:rFonts w:ascii="宋体" w:hAnsi="宋体" w:cs="Tahoma"/>
                <w:color w:val="000000"/>
                <w:sz w:val="21"/>
                <w:szCs w:val="21"/>
              </w:rPr>
            </w:pPr>
            <w:r>
              <w:rPr>
                <w:rFonts w:hint="eastAsia" w:ascii="宋体" w:hAnsi="宋体" w:cs="Tahoma"/>
                <w:color w:val="000000"/>
                <w:sz w:val="21"/>
                <w:szCs w:val="21"/>
              </w:rPr>
              <w:t xml:space="preserve">本科或以上学历证书；</w:t>
            </w:r>
            <w:r/>
          </w:p>
          <w:p>
            <w:pPr>
              <w:numPr>
                <w:ilvl w:val="0"/>
                <w:numId w:val="1"/>
              </w:numPr>
              <w:jc w:val="left"/>
              <w:widowControl w:val="off"/>
              <w:rPr>
                <w:rFonts w:ascii="宋体" w:hAnsi="宋体" w:cs="Tahoma"/>
                <w:color w:val="000000"/>
                <w:sz w:val="21"/>
                <w:szCs w:val="21"/>
              </w:rPr>
            </w:pPr>
            <w:r>
              <w:rPr>
                <w:rFonts w:hint="eastAsia" w:ascii="宋体" w:hAnsi="宋体" w:cs="Tahoma"/>
                <w:color w:val="000000"/>
                <w:sz w:val="21"/>
                <w:szCs w:val="21"/>
              </w:rPr>
              <w:t xml:space="preserve">有五年及以上相关管理工作经验。</w:t>
            </w:r>
            <w:r/>
          </w:p>
          <w:p>
            <w:pPr>
              <w:ind w:left="0"/>
              <w:widowControl w:val="off"/>
              <w:rPr>
                <w:rFonts w:ascii="宋体" w:hAnsi="宋体"/>
                <w:color w:val="000000"/>
                <w:sz w:val="21"/>
                <w:szCs w:val="21"/>
              </w:rPr>
            </w:pPr>
            <w:r>
              <w:rPr>
                <w:rFonts w:hint="eastAsia" w:ascii="宋体" w:hAnsi="宋体"/>
                <w:color w:val="000000"/>
                <w:sz w:val="21"/>
                <w:szCs w:val="21"/>
              </w:rPr>
              <w:t xml:space="preserve">每项得 </w:t>
            </w:r>
            <w:r>
              <w:rPr>
                <w:rFonts w:ascii="宋体" w:hAnsi="宋体"/>
                <w:color w:val="000000"/>
                <w:sz w:val="21"/>
                <w:szCs w:val="21"/>
              </w:rPr>
              <w:t xml:space="preserve">1</w:t>
            </w:r>
            <w:r>
              <w:rPr>
                <w:rFonts w:hint="eastAsia" w:ascii="宋体" w:hAnsi="宋体"/>
                <w:color w:val="000000"/>
                <w:sz w:val="21"/>
                <w:szCs w:val="21"/>
              </w:rPr>
              <w:t xml:space="preserve"> 分，共 </w:t>
            </w:r>
            <w:r>
              <w:rPr>
                <w:rFonts w:ascii="宋体" w:hAnsi="宋体"/>
                <w:color w:val="000000"/>
                <w:sz w:val="21"/>
                <w:szCs w:val="21"/>
              </w:rPr>
              <w:t xml:space="preserve">2</w:t>
            </w:r>
            <w:r>
              <w:rPr>
                <w:rFonts w:hint="eastAsia" w:ascii="宋体" w:hAnsi="宋体"/>
                <w:color w:val="000000"/>
                <w:sz w:val="21"/>
                <w:szCs w:val="21"/>
              </w:rPr>
              <w:t xml:space="preserve"> 分。</w:t>
            </w:r>
            <w:r/>
          </w:p>
          <w:p>
            <w:pPr>
              <w:ind w:left="0"/>
              <w:jc w:val="left"/>
              <w:rPr>
                <w:rFonts w:ascii="宋体" w:hAnsi="宋体" w:cs="Tahoma"/>
                <w:color w:val="000000"/>
                <w:sz w:val="21"/>
                <w:szCs w:val="21"/>
              </w:rPr>
            </w:pPr>
            <w:r>
              <w:rPr>
                <w:rFonts w:hint="eastAsia" w:ascii="宋体" w:hAnsi="宋体"/>
                <w:b/>
                <w:color w:val="000000"/>
                <w:sz w:val="21"/>
                <w:szCs w:val="21"/>
              </w:rPr>
              <w:t xml:space="preserve">注：投标文件内提供身份证正反面</w:t>
            </w:r>
            <w:r>
              <w:rPr>
                <w:rFonts w:hint="eastAsia" w:ascii="宋体" w:hAnsi="宋体"/>
                <w:b/>
                <w:color w:val="000000"/>
                <w:sz w:val="21"/>
                <w:szCs w:val="21"/>
              </w:rPr>
              <w:t xml:space="preserve">扫描件、有效证书或证明扫描件、工作经验证明、投标人为其缴纳的最近</w:t>
            </w:r>
            <w:bookmarkStart w:id="119" w:name="_GoBack"/>
            <w:r/>
            <w:bookmarkEnd w:id="119"/>
            <w:r>
              <w:rPr>
                <w:rFonts w:hint="eastAsia" w:ascii="宋体" w:hAnsi="宋体"/>
                <w:b/>
                <w:color w:val="000000"/>
                <w:sz w:val="21"/>
                <w:szCs w:val="21"/>
              </w:rPr>
              <w:t xml:space="preserve">一期社保证明资料并加盖投标人公章，否则不得分。</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2</w:t>
            </w:r>
            <w:r/>
          </w:p>
        </w:tc>
      </w:tr>
      <w:tr>
        <w:trPr>
          <w:jc w:val="center"/>
          <w:trHeight w:val="274"/>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▲保安领班（2人）</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投标人拟派本项目2名保安领班具备：（中标后必须</w:t>
            </w:r>
            <w:r>
              <w:rPr>
                <w:rFonts w:hint="eastAsia" w:ascii="宋体" w:hAnsi="宋体" w:cs="Tahoma"/>
                <w:color w:val="000000"/>
                <w:sz w:val="21"/>
                <w:szCs w:val="21"/>
              </w:rPr>
              <w:t xml:space="preserve">在本项目工作）</w:t>
            </w:r>
            <w:r/>
          </w:p>
          <w:p>
            <w:pPr>
              <w:numPr>
                <w:ilvl w:val="0"/>
                <w:numId w:val="2"/>
              </w:numPr>
              <w:jc w:val="left"/>
              <w:widowControl w:val="off"/>
              <w:rPr>
                <w:rFonts w:ascii="宋体" w:hAnsi="宋体" w:cs="Tahoma"/>
                <w:color w:val="000000"/>
                <w:sz w:val="21"/>
                <w:szCs w:val="21"/>
              </w:rPr>
            </w:pPr>
            <w:r>
              <w:rPr>
                <w:rFonts w:hint="eastAsia" w:ascii="宋体" w:hAnsi="宋体" w:cs="Tahoma"/>
                <w:color w:val="000000"/>
                <w:sz w:val="21"/>
                <w:szCs w:val="21"/>
              </w:rPr>
              <w:t xml:space="preserve">中</w:t>
            </w:r>
            <w:r>
              <w:rPr>
                <w:rFonts w:hint="eastAsia" w:ascii="宋体" w:hAnsi="宋体" w:cs="Tahoma"/>
                <w:color w:val="000000"/>
                <w:sz w:val="21"/>
                <w:szCs w:val="21"/>
              </w:rPr>
              <w:t xml:space="preserve">级（国家职业资格</w:t>
            </w:r>
            <w:r>
              <w:rPr>
                <w:rFonts w:hint="eastAsia" w:ascii="宋体" w:hAnsi="宋体" w:cs="Tahoma"/>
                <w:color w:val="000000"/>
                <w:sz w:val="21"/>
                <w:szCs w:val="21"/>
              </w:rPr>
              <w:t xml:space="preserve">四</w:t>
            </w:r>
            <w:r>
              <w:rPr>
                <w:rFonts w:hint="eastAsia" w:ascii="宋体" w:hAnsi="宋体" w:cs="Tahoma"/>
                <w:color w:val="000000"/>
                <w:sz w:val="21"/>
                <w:szCs w:val="21"/>
              </w:rPr>
              <w:t xml:space="preserve">级）或以上保安员职业资格证书，</w:t>
            </w:r>
            <w:r>
              <w:rPr>
                <w:rFonts w:hint="eastAsia" w:ascii="宋体" w:hAnsi="宋体"/>
                <w:color w:val="000000"/>
                <w:sz w:val="21"/>
                <w:szCs w:val="21"/>
              </w:rPr>
              <w:t xml:space="preserve">每有1人具备得1分，最高得 </w:t>
            </w:r>
            <w:r>
              <w:rPr>
                <w:rFonts w:ascii="宋体" w:hAnsi="宋体"/>
                <w:color w:val="000000"/>
                <w:sz w:val="21"/>
                <w:szCs w:val="21"/>
              </w:rPr>
              <w:t xml:space="preserve">2</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numPr>
                <w:ilvl w:val="0"/>
                <w:numId w:val="2"/>
              </w:numPr>
              <w:jc w:val="left"/>
              <w:widowControl w:val="off"/>
              <w:rPr>
                <w:rFonts w:ascii="宋体" w:hAnsi="宋体" w:cs="Tahoma"/>
                <w:color w:val="000000"/>
                <w:sz w:val="21"/>
                <w:szCs w:val="21"/>
              </w:rPr>
            </w:pPr>
            <w:r>
              <w:rPr>
                <w:rFonts w:hint="eastAsia" w:ascii="宋体" w:hAnsi="宋体"/>
                <w:color w:val="000000"/>
                <w:sz w:val="21"/>
                <w:szCs w:val="21"/>
                <w:lang w:bidi="ar"/>
              </w:rPr>
              <w:t xml:space="preserve">中级（国家职业资格四级）及以上建（构）筑物消防员证书或中级（国家职业资格四级）及以上消防设施操作员</w:t>
            </w:r>
            <w:r>
              <w:rPr>
                <w:rFonts w:hint="eastAsia" w:ascii="宋体" w:hAnsi="宋体" w:cs="Tahoma"/>
                <w:color w:val="000000"/>
                <w:sz w:val="21"/>
                <w:szCs w:val="21"/>
              </w:rPr>
              <w:t xml:space="preserve">，</w:t>
            </w:r>
            <w:r>
              <w:rPr>
                <w:rFonts w:hint="eastAsia" w:ascii="宋体" w:hAnsi="宋体"/>
                <w:color w:val="000000"/>
                <w:sz w:val="21"/>
                <w:szCs w:val="21"/>
              </w:rPr>
              <w:t xml:space="preserve">每有1人具备得1分，最高得 </w:t>
            </w:r>
            <w:r>
              <w:rPr>
                <w:rFonts w:ascii="宋体" w:hAnsi="宋体"/>
                <w:color w:val="000000"/>
                <w:sz w:val="21"/>
                <w:szCs w:val="21"/>
              </w:rPr>
              <w:t xml:space="preserve">2</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numPr>
                <w:ilvl w:val="0"/>
                <w:numId w:val="2"/>
              </w:numPr>
              <w:jc w:val="left"/>
              <w:widowControl w:val="off"/>
              <w:rPr>
                <w:rFonts w:ascii="宋体" w:hAnsi="宋体" w:cs="Tahoma"/>
                <w:color w:val="000000"/>
                <w:sz w:val="21"/>
                <w:szCs w:val="21"/>
              </w:rPr>
            </w:pPr>
            <w:r>
              <w:rPr>
                <w:rFonts w:hint="eastAsia" w:ascii="宋体" w:hAnsi="宋体" w:cs="Tahoma"/>
                <w:color w:val="000000"/>
                <w:sz w:val="21"/>
                <w:szCs w:val="21"/>
              </w:rPr>
              <w:t xml:space="preserve">大专</w:t>
            </w:r>
            <w:r>
              <w:rPr>
                <w:rFonts w:hint="eastAsia" w:ascii="宋体" w:hAnsi="宋体" w:cs="Tahoma"/>
                <w:color w:val="000000"/>
                <w:sz w:val="21"/>
                <w:szCs w:val="21"/>
              </w:rPr>
              <w:t xml:space="preserve">及以上学历证书，</w:t>
            </w:r>
            <w:r>
              <w:rPr>
                <w:rFonts w:hint="eastAsia" w:ascii="宋体" w:hAnsi="宋体"/>
                <w:color w:val="000000"/>
                <w:sz w:val="21"/>
                <w:szCs w:val="21"/>
              </w:rPr>
              <w:t xml:space="preserve">每有1人具备得1分，最高得 </w:t>
            </w:r>
            <w:r>
              <w:rPr>
                <w:rFonts w:ascii="宋体" w:hAnsi="宋体"/>
                <w:color w:val="000000"/>
                <w:sz w:val="21"/>
                <w:szCs w:val="21"/>
              </w:rPr>
              <w:t xml:space="preserve">2</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6</w:t>
            </w:r>
            <w:r/>
          </w:p>
        </w:tc>
      </w:tr>
      <w:tr>
        <w:trPr>
          <w:jc w:val="center"/>
          <w:trHeight w:val="274"/>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shd w:val="clear" w:color="auto" w:fill="auto"/>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▲保安（10人）</w:t>
            </w:r>
            <w:r/>
          </w:p>
        </w:tc>
        <w:tc>
          <w:tcPr>
            <w:shd w:val="clear" w:color="auto" w:fill="auto"/>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投标人拟派本项目保安员（不含保安领班）具备：（中标后必须在本项目工作）</w:t>
            </w:r>
            <w:r/>
          </w:p>
          <w:p>
            <w:pPr>
              <w:ind w:left="0"/>
              <w:jc w:val="left"/>
              <w:rPr>
                <w:rFonts w:ascii="宋体" w:hAnsi="宋体" w:cs="Tahoma"/>
                <w:color w:val="000000"/>
                <w:sz w:val="21"/>
                <w:szCs w:val="21"/>
              </w:rPr>
            </w:pPr>
            <w:r>
              <w:rPr>
                <w:rFonts w:hint="eastAsia" w:ascii="宋体" w:hAnsi="宋体" w:cs="Tahoma"/>
                <w:color w:val="000000"/>
                <w:sz w:val="21"/>
                <w:szCs w:val="21"/>
              </w:rPr>
              <w:t xml:space="preserve">1.中级（国家职业资格四级）或以上保安员职业资格证书，</w:t>
            </w:r>
            <w:r>
              <w:rPr>
                <w:rFonts w:hint="eastAsia" w:ascii="宋体" w:hAnsi="宋体"/>
                <w:color w:val="000000"/>
                <w:sz w:val="21"/>
                <w:szCs w:val="21"/>
              </w:rPr>
              <w:t xml:space="preserve">每有1人具备得1分，最高得 </w:t>
            </w:r>
            <w:r>
              <w:rPr>
                <w:rFonts w:ascii="宋体" w:hAnsi="宋体"/>
                <w:color w:val="000000"/>
                <w:sz w:val="21"/>
                <w:szCs w:val="21"/>
              </w:rPr>
              <w:t xml:space="preserve">3</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shd w:val="clear" w:color="auto" w:fill="auto"/>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3</w:t>
            </w:r>
            <w:r/>
          </w:p>
        </w:tc>
      </w:tr>
      <w:tr>
        <w:trPr>
          <w:jc w:val="center"/>
          <w:trHeight w:val="274"/>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▲会议服务（4人）</w:t>
            </w:r>
            <w:r/>
          </w:p>
        </w:tc>
        <w:tc>
          <w:tcPr>
            <w:tcW w:w="5129" w:type="dxa"/>
            <w:vAlign w:val="center"/>
            <w:textDirection w:val="lrTb"/>
            <w:noWrap w:val="false"/>
          </w:tcPr>
          <w:p>
            <w:pPr>
              <w:ind w:left="0"/>
              <w:jc w:val="left"/>
              <w:rPr>
                <w:rFonts w:ascii="宋体" w:hAnsi="宋体" w:cs="Tahoma"/>
                <w:color w:val="000000"/>
                <w:sz w:val="21"/>
                <w:szCs w:val="21"/>
              </w:rPr>
            </w:pPr>
            <w:r>
              <w:rPr>
                <w:rFonts w:hint="eastAsia" w:ascii="宋体" w:hAnsi="宋体" w:cs="Tahoma"/>
                <w:color w:val="000000"/>
                <w:sz w:val="21"/>
                <w:szCs w:val="21"/>
              </w:rPr>
              <w:t xml:space="preserve">投标人拟派本项目的会议服务人员具备：（中标后必须在本项目工作）</w:t>
            </w:r>
            <w:r/>
          </w:p>
          <w:p>
            <w:pPr>
              <w:ind w:left="0"/>
              <w:jc w:val="left"/>
              <w:rPr>
                <w:rFonts w:ascii="宋体" w:hAnsi="宋体" w:cs="Tahoma"/>
                <w:color w:val="000000"/>
                <w:sz w:val="21"/>
                <w:szCs w:val="21"/>
              </w:rPr>
            </w:pPr>
            <w:r>
              <w:rPr>
                <w:rFonts w:hint="eastAsia" w:ascii="宋体" w:hAnsi="宋体" w:cs="Tahoma"/>
                <w:color w:val="000000"/>
                <w:sz w:val="21"/>
                <w:szCs w:val="21"/>
              </w:rPr>
              <w:t xml:space="preserve">1.具有本科及以上学历证书的，</w:t>
            </w:r>
            <w:r>
              <w:rPr>
                <w:rFonts w:hint="eastAsia" w:ascii="宋体" w:hAnsi="宋体"/>
                <w:color w:val="000000"/>
                <w:sz w:val="21"/>
                <w:szCs w:val="21"/>
              </w:rPr>
              <w:t xml:space="preserve">每有1人具备得1分，最高得 </w:t>
            </w:r>
            <w:r>
              <w:rPr>
                <w:rFonts w:ascii="宋体" w:hAnsi="宋体"/>
                <w:color w:val="000000"/>
                <w:sz w:val="21"/>
                <w:szCs w:val="21"/>
              </w:rPr>
              <w:t xml:space="preserve">2</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hint="eastAsia" w:ascii="宋体" w:hAnsi="宋体" w:cs="Tahoma"/>
                <w:color w:val="000000"/>
                <w:sz w:val="21"/>
                <w:szCs w:val="21"/>
              </w:rPr>
              <w:t xml:space="preserve">2.具有国家测试机构或语委会颁发的普通话等级证书的，</w:t>
            </w:r>
            <w:r>
              <w:rPr>
                <w:rFonts w:hint="eastAsia" w:ascii="宋体" w:hAnsi="宋体"/>
                <w:color w:val="000000"/>
                <w:sz w:val="21"/>
                <w:szCs w:val="21"/>
              </w:rPr>
              <w:t xml:space="preserve">每有1人具备得1分，最高得 </w:t>
            </w:r>
            <w:r>
              <w:rPr>
                <w:rFonts w:ascii="宋体" w:hAnsi="宋体"/>
                <w:color w:val="000000"/>
                <w:sz w:val="21"/>
                <w:szCs w:val="21"/>
              </w:rPr>
              <w:t xml:space="preserve">2</w:t>
            </w:r>
            <w:r>
              <w:rPr>
                <w:rFonts w:hint="eastAsia" w:ascii="宋体" w:hAnsi="宋体"/>
                <w:color w:val="000000"/>
                <w:sz w:val="21"/>
                <w:szCs w:val="21"/>
              </w:rPr>
              <w:t xml:space="preserve"> 分</w:t>
            </w:r>
            <w:r>
              <w:rPr>
                <w:rFonts w:hint="eastAsia" w:ascii="宋体" w:hAnsi="宋体" w:cs="Tahoma"/>
                <w:color w:val="000000"/>
                <w:sz w:val="21"/>
                <w:szCs w:val="21"/>
              </w:rPr>
              <w:t xml:space="preserve">。</w:t>
            </w:r>
            <w:r/>
          </w:p>
          <w:p>
            <w:pPr>
              <w:ind w:left="0"/>
              <w:jc w:val="left"/>
              <w:rPr>
                <w:rFonts w:ascii="宋体" w:hAnsi="宋体" w:cs="Tahoma"/>
                <w:color w:val="000000"/>
                <w:sz w:val="21"/>
                <w:szCs w:val="21"/>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w:t>
            </w:r>
            <w:r>
              <w:rPr>
                <w:rFonts w:hint="eastAsia" w:ascii="宋体" w:hAnsi="宋体"/>
                <w:b/>
                <w:color w:val="000000"/>
                <w:sz w:val="21"/>
                <w:szCs w:val="21"/>
                <w:lang w:bidi="ar"/>
              </w:rPr>
              <w:t xml:space="preserve">（</w:t>
            </w:r>
            <w:r>
              <w:rPr>
                <w:rFonts w:ascii="宋体" w:hAnsi="宋体"/>
                <w:b/>
                <w:color w:val="000000"/>
                <w:sz w:val="21"/>
                <w:szCs w:val="21"/>
                <w:lang w:bidi="ar"/>
              </w:rPr>
              <w:t xml:space="preserve">其中国家职业资格等级证书必须提供网上查询截图</w:t>
            </w:r>
            <w:r>
              <w:rPr>
                <w:rFonts w:hint="eastAsia" w:ascii="宋体" w:hAnsi="宋体"/>
                <w:b/>
                <w:color w:val="000000"/>
                <w:sz w:val="21"/>
                <w:szCs w:val="21"/>
                <w:lang w:bidi="ar"/>
              </w:rPr>
              <w:t xml:space="preserve">）</w:t>
            </w:r>
            <w:r>
              <w:rPr>
                <w:rFonts w:ascii="宋体" w:hAnsi="宋体"/>
                <w:b/>
                <w:color w:val="000000"/>
                <w:sz w:val="21"/>
                <w:szCs w:val="21"/>
                <w:lang w:bidi="ar"/>
              </w:rPr>
              <w:t xml:space="preserve">、投标人为其缴纳的最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4</w:t>
            </w:r>
            <w:r/>
          </w:p>
        </w:tc>
      </w:tr>
      <w:tr>
        <w:trPr>
          <w:jc w:val="center"/>
          <w:trHeight w:val="977"/>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▲体系认证</w:t>
            </w:r>
            <w:r/>
          </w:p>
        </w:tc>
        <w:tc>
          <w:tcPr>
            <w:tcW w:w="51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投标人具备：</w:t>
            </w:r>
            <w:r/>
          </w:p>
          <w:p>
            <w:pPr>
              <w:ind w:left="0"/>
              <w:widowControl w:val="off"/>
              <w:rPr>
                <w:rFonts w:ascii="宋体" w:hAnsi="宋体"/>
                <w:sz w:val="21"/>
                <w:szCs w:val="21"/>
              </w:rPr>
            </w:pPr>
            <w:r>
              <w:rPr>
                <w:rFonts w:hint="eastAsia" w:ascii="宋体" w:hAnsi="宋体"/>
                <w:sz w:val="21"/>
                <w:szCs w:val="21"/>
              </w:rPr>
              <w:t xml:space="preserve">1.质量管理体系认证证书；</w:t>
            </w:r>
            <w:r/>
          </w:p>
          <w:p>
            <w:pPr>
              <w:ind w:left="0"/>
              <w:widowControl w:val="off"/>
              <w:rPr>
                <w:rFonts w:ascii="宋体" w:hAnsi="宋体"/>
                <w:sz w:val="21"/>
                <w:szCs w:val="21"/>
              </w:rPr>
            </w:pPr>
            <w:r>
              <w:rPr>
                <w:rFonts w:hint="eastAsia" w:ascii="宋体" w:hAnsi="宋体"/>
                <w:sz w:val="21"/>
                <w:szCs w:val="21"/>
              </w:rPr>
              <w:t xml:space="preserve">2.环境管理体系认证证书；</w:t>
            </w:r>
            <w:r/>
          </w:p>
          <w:p>
            <w:pPr>
              <w:ind w:left="0"/>
              <w:widowControl w:val="off"/>
              <w:rPr>
                <w:rFonts w:ascii="宋体" w:hAnsi="宋体"/>
                <w:sz w:val="21"/>
                <w:szCs w:val="21"/>
              </w:rPr>
            </w:pPr>
            <w:r>
              <w:rPr>
                <w:rFonts w:hint="eastAsia" w:ascii="宋体" w:hAnsi="宋体"/>
                <w:sz w:val="21"/>
                <w:szCs w:val="21"/>
              </w:rPr>
              <w:t xml:space="preserve">3.职业健康安全管理体系认证证书；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 分，最高得3分。</w:t>
            </w:r>
            <w:r/>
          </w:p>
          <w:p>
            <w:pPr>
              <w:ind w:left="0"/>
              <w:jc w:val="left"/>
              <w:rPr>
                <w:rFonts w:ascii="宋体" w:hAnsi="宋体" w:cs="Tahoma"/>
                <w:b/>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350"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3</w:t>
            </w:r>
            <w:r/>
          </w:p>
        </w:tc>
      </w:tr>
      <w:tr>
        <w:trPr>
          <w:jc w:val="center"/>
          <w:trHeight w:val="416"/>
        </w:trPr>
        <w:tc>
          <w:tcPr>
            <w:tcW w:w="1119" w:type="dxa"/>
            <w:vAlign w:val="center"/>
            <w:vMerge w:val="continue"/>
            <w:textDirection w:val="lrTb"/>
            <w:noWrap w:val="false"/>
          </w:tcPr>
          <w:p>
            <w:pPr>
              <w:ind w:left="0"/>
              <w:jc w:val="center"/>
              <w:spacing w:line="360" w:lineRule="auto"/>
              <w:rPr>
                <w:rFonts w:ascii="宋体" w:hAnsi="宋体" w:cs="Tahoma"/>
                <w:color w:val="000000"/>
                <w:sz w:val="21"/>
                <w:szCs w:val="21"/>
              </w:rPr>
            </w:pPr>
            <w:r>
              <w:rPr>
                <w:rFonts w:ascii="宋体" w:hAnsi="宋体" w:cs="Tahoma"/>
                <w:color w:val="000000"/>
                <w:sz w:val="21"/>
                <w:szCs w:val="21"/>
              </w:rPr>
            </w:r>
            <w:r/>
          </w:p>
        </w:tc>
        <w:tc>
          <w:tcPr>
            <w:tcW w:w="1286" w:type="dxa"/>
            <w:vAlign w:val="center"/>
            <w:textDirection w:val="lrTb"/>
            <w:noWrap w:val="false"/>
          </w:tcPr>
          <w:p>
            <w:pPr>
              <w:ind w:left="0"/>
              <w:jc w:val="center"/>
              <w:rPr>
                <w:rFonts w:ascii="宋体" w:hAnsi="宋体" w:cs="Tahoma"/>
                <w:color w:val="000000"/>
                <w:sz w:val="21"/>
                <w:szCs w:val="21"/>
              </w:rPr>
            </w:pPr>
            <w:r>
              <w:rPr>
                <w:rFonts w:hint="eastAsia" w:ascii="宋体" w:hAnsi="宋体" w:cs="Tahoma"/>
                <w:color w:val="000000"/>
                <w:sz w:val="21"/>
                <w:szCs w:val="21"/>
              </w:rPr>
              <w:t xml:space="preserve">▲类似业绩</w:t>
            </w:r>
            <w:r/>
          </w:p>
        </w:tc>
        <w:tc>
          <w:tcPr>
            <w:tcW w:w="5129"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投标人提供自2023年1月1日（以合同签订日期为准）以来承担的类似物业服务项目业绩，每具备1项业绩得</w:t>
            </w:r>
            <w:r>
              <w:rPr>
                <w:rFonts w:ascii="宋体" w:hAnsi="宋体"/>
                <w:sz w:val="21"/>
                <w:szCs w:val="21"/>
              </w:rPr>
              <w:t xml:space="preserve">2</w:t>
            </w:r>
            <w:r>
              <w:rPr>
                <w:rFonts w:hint="eastAsia" w:ascii="宋体" w:hAnsi="宋体"/>
                <w:sz w:val="21"/>
                <w:szCs w:val="21"/>
              </w:rPr>
              <w:t xml:space="preserve"> 分，最高得</w:t>
            </w:r>
            <w:r>
              <w:rPr>
                <w:rFonts w:ascii="宋体" w:hAnsi="宋体"/>
                <w:sz w:val="21"/>
                <w:szCs w:val="21"/>
              </w:rPr>
              <w:t xml:space="preserve">6</w:t>
            </w:r>
            <w:r>
              <w:rPr>
                <w:rFonts w:hint="eastAsia" w:ascii="宋体" w:hAnsi="宋体"/>
                <w:sz w:val="21"/>
                <w:szCs w:val="21"/>
              </w:rPr>
              <w:t xml:space="preserve"> 分。</w:t>
            </w:r>
            <w:r/>
          </w:p>
          <w:p>
            <w:pPr>
              <w:ind w:left="0"/>
              <w:widowControl w:val="off"/>
              <w:rPr>
                <w:b/>
                <w:lang w:bidi="ar"/>
              </w:rPr>
            </w:pPr>
            <w:r>
              <w:rPr>
                <w:rFonts w:hint="eastAsia" w:ascii="宋体" w:hAnsi="宋体"/>
                <w:b/>
                <w:sz w:val="21"/>
                <w:szCs w:val="21"/>
              </w:rPr>
              <w:t xml:space="preserve">注：投标文件内须提供有效合同扫描件和任意一期发票并加盖投标人公章，未提供不得分。</w:t>
            </w:r>
            <w:r/>
          </w:p>
        </w:tc>
        <w:tc>
          <w:tcPr>
            <w:tcW w:w="1350" w:type="dxa"/>
            <w:vAlign w:val="center"/>
            <w:textDirection w:val="lrTb"/>
            <w:noWrap w:val="false"/>
          </w:tcPr>
          <w:p>
            <w:pPr>
              <w:ind w:left="0"/>
              <w:jc w:val="center"/>
              <w:rPr>
                <w:rFonts w:ascii="宋体" w:hAnsi="宋体" w:cs="Tahoma"/>
                <w:color w:val="000000"/>
                <w:sz w:val="21"/>
                <w:szCs w:val="21"/>
              </w:rPr>
            </w:pPr>
            <w:r>
              <w:rPr>
                <w:rFonts w:ascii="宋体" w:hAnsi="宋体" w:cs="Tahoma"/>
                <w:color w:val="000000"/>
                <w:sz w:val="21"/>
                <w:szCs w:val="21"/>
              </w:rPr>
              <w:t xml:space="preserve">6</w:t>
            </w:r>
            <w:r/>
          </w:p>
        </w:tc>
      </w:tr>
    </w:tbl>
    <w:p>
      <w:pPr>
        <w:ind w:left="0" w:firstLine="422"/>
        <w:spacing w:line="360" w:lineRule="auto"/>
        <w:rPr>
          <w:rFonts w:ascii="宋体" w:hAnsi="宋体"/>
          <w:b/>
          <w:bCs/>
          <w:sz w:val="21"/>
          <w:szCs w:val="21"/>
        </w:rPr>
      </w:pPr>
      <w:r>
        <w:t xml:space="preserve"> </w:t>
      </w:r>
      <w:r>
        <w:rPr>
          <w:rFonts w:hint="eastAsia" w:ascii="宋体" w:hAnsi="宋体"/>
          <w:b/>
          <w:bCs/>
          <w:sz w:val="21"/>
          <w:szCs w:val="21"/>
        </w:rPr>
        <w:t xml:space="preserve">备注：表格中标▲项为客观分</w:t>
      </w:r>
      <w:r/>
    </w:p>
    <w:p>
      <w:pPr>
        <w:ind w:left="0" w:firstLine="420"/>
        <w:spacing w:line="360" w:lineRule="auto"/>
        <w:rPr>
          <w:rFonts w:ascii="宋体" w:hAnsi="宋体"/>
          <w:sz w:val="21"/>
          <w:szCs w:val="21"/>
        </w:rPr>
      </w:pPr>
      <w:r>
        <w:rPr>
          <w:rFonts w:hint="eastAsia" w:ascii="宋体" w:hAnsi="宋体"/>
          <w:sz w:val="21"/>
          <w:szCs w:val="21"/>
        </w:rPr>
        <w:t xml:space="preserve"> 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szCs w:val="21"/>
        </w:rPr>
      </w:pPr>
      <w:r>
        <w:rPr>
          <w:rFonts w:hint="eastAsia" w:ascii="宋体" w:hAnsi="宋体"/>
          <w:sz w:val="21"/>
          <w:szCs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szCs w:val="21"/>
        </w:rPr>
      </w:pPr>
      <w:r>
        <w:rPr>
          <w:rFonts w:hint="eastAsia" w:ascii="宋体" w:hAnsi="宋体"/>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857"/>
      </w:pPr>
      <w:r>
        <w:br w:type="page" w:clear="all"/>
      </w:r>
      <w:r/>
    </w:p>
    <w:p>
      <w:pPr>
        <w:pStyle w:val="845"/>
        <w:ind w:left="0" w:firstLine="0"/>
        <w:jc w:val="center"/>
        <w:rPr>
          <w:rFonts w:ascii="宋体" w:hAnsi="宋体"/>
          <w:b/>
          <w:sz w:val="44"/>
          <w:szCs w:val="22"/>
        </w:rPr>
      </w:pPr>
      <w:r>
        <w:rPr>
          <w:rFonts w:hint="eastAsia" w:ascii="宋体" w:hAnsi="宋体"/>
          <w:b/>
          <w:sz w:val="44"/>
          <w:szCs w:val="22"/>
        </w:rPr>
        <w:t xml:space="preserve">第七章 </w:t>
      </w:r>
      <w:r>
        <w:rPr>
          <w:rFonts w:ascii="宋体" w:hAnsi="宋体"/>
          <w:b/>
          <w:sz w:val="44"/>
          <w:szCs w:val="22"/>
        </w:rPr>
        <w:t xml:space="preserve">物业考核评分标准</w:t>
      </w:r>
      <w:r/>
    </w:p>
    <w:p>
      <w:pPr>
        <w:ind w:left="0" w:firstLine="420"/>
        <w:spacing w:line="360" w:lineRule="auto"/>
        <w:rPr>
          <w:rFonts w:ascii="宋体" w:hAnsi="宋体"/>
          <w:sz w:val="21"/>
        </w:rPr>
      </w:pPr>
      <w:r>
        <w:rPr>
          <w:rFonts w:hint="eastAsia" w:ascii="宋体" w:hAnsi="宋体"/>
          <w:sz w:val="21"/>
        </w:rPr>
        <w:t xml:space="preserve">一、服务履约验收</w:t>
      </w:r>
      <w:r/>
    </w:p>
    <w:p>
      <w:pPr>
        <w:ind w:left="0" w:firstLine="420"/>
        <w:spacing w:line="360" w:lineRule="auto"/>
        <w:rPr>
          <w:rFonts w:ascii="宋体" w:hAnsi="宋体"/>
          <w:sz w:val="21"/>
        </w:rPr>
      </w:pPr>
      <w:r>
        <w:rPr>
          <w:rFonts w:hint="eastAsia" w:ascii="宋体" w:hAnsi="宋体"/>
          <w:sz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rPr>
      </w:pPr>
      <w:r>
        <w:rPr>
          <w:rFonts w:hint="eastAsia" w:ascii="宋体" w:hAnsi="宋体"/>
          <w:sz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rPr>
      </w:pPr>
      <w:r>
        <w:rPr>
          <w:rFonts w:hint="eastAsia" w:ascii="宋体" w:hAnsi="宋体"/>
          <w:sz w:val="21"/>
        </w:rPr>
        <w:t xml:space="preserve">考评分在90以上95以下的（含90分）每1分扣5000元（例：综合考评得92.5分，95-92.5=2.5分，应扣款2.5*5000=12500元）；</w:t>
      </w:r>
      <w:r/>
    </w:p>
    <w:p>
      <w:pPr>
        <w:ind w:left="0" w:firstLine="420"/>
        <w:spacing w:line="360" w:lineRule="auto"/>
        <w:rPr>
          <w:rFonts w:ascii="宋体" w:hAnsi="宋体"/>
          <w:sz w:val="21"/>
        </w:rPr>
      </w:pPr>
      <w:r>
        <w:rPr>
          <w:rFonts w:hint="eastAsia" w:ascii="宋体" w:hAnsi="宋体"/>
          <w:sz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rPr>
      </w:pPr>
      <w:r>
        <w:rPr>
          <w:rFonts w:hint="eastAsia" w:ascii="宋体" w:hAnsi="宋体"/>
          <w:sz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firstLine="422"/>
        <w:spacing w:line="360" w:lineRule="auto"/>
        <w:rPr>
          <w:rFonts w:ascii="宋体" w:hAnsi="宋体"/>
          <w:b/>
        </w:rPr>
      </w:pPr>
      <w:r>
        <w:rPr>
          <w:rFonts w:hint="eastAsia" w:ascii="宋体" w:hAnsi="宋体"/>
          <w:b/>
          <w:sz w:val="21"/>
        </w:rPr>
        <w:t xml:space="preserve">附件：物业考核明细表（采购人根据项目实际内容调整考核内容和扣分分值）</w:t>
      </w:r>
      <w:r/>
    </w:p>
    <w:tbl>
      <w:tblPr>
        <w:tblW w:w="9215" w:type="dxa"/>
        <w:jc w:val="center"/>
        <w:tblLayout w:type="fixed"/>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Cs/>
                <w:szCs w:val="21"/>
              </w:rPr>
            </w:pPr>
            <w:r>
              <w:rPr>
                <w:rFonts w:hint="eastAsia" w:ascii="宋体" w:hAnsi="宋体"/>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分</w:t>
            </w:r>
            <w:r>
              <w:rPr>
                <w:rFonts w:hint="eastAsia" w:ascii="宋体" w:hAnsi="宋体"/>
                <w:bCs/>
                <w:szCs w:val="21"/>
              </w:rPr>
              <w:t xml:space="preserve">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Cs/>
                <w:szCs w:val="21"/>
              </w:rPr>
            </w:pPr>
            <w:r>
              <w:rPr>
                <w:rFonts w:hint="eastAsia" w:ascii="宋体" w:hAnsi="宋体"/>
                <w:bCs/>
                <w:szCs w:val="21"/>
              </w:rPr>
              <w:t xml:space="preserve">扣分</w:t>
            </w:r>
            <w:r>
              <w:rPr>
                <w:rFonts w:hint="eastAsia" w:ascii="宋体" w:hAnsi="宋体"/>
                <w:bCs/>
                <w:szCs w:val="21"/>
              </w:rPr>
              <w:t xml:space="preserve">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Cs/>
                <w:szCs w:val="21"/>
              </w:rPr>
            </w:pPr>
            <w:r>
              <w:rPr>
                <w:rFonts w:hint="eastAsia" w:ascii="宋体" w:hAnsi="宋体"/>
                <w:bCs/>
                <w:szCs w:val="21"/>
              </w:rPr>
              <w:t xml:space="preserve">考核得</w:t>
            </w:r>
            <w:r>
              <w:rPr>
                <w:rFonts w:hint="eastAsia" w:ascii="宋体" w:hAnsi="宋体"/>
                <w:bCs/>
                <w:szCs w:val="21"/>
              </w:rPr>
              <w:t xml:space="preserve">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建立投诉登记回访制度，各岗位有效投诉处理率达100%，有效投诉次数每月≤3次；突发事件处理的及时率100%；各种投诉处理、回复率100%。</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员工有责任心、吃苦耐劳、工作规范，遵守办公楼各项管理规定，无打架斗殴、吵闹等现象。</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加强企业文化建设，提升员工工作技能，提高员工队伍稳定性。</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管理区域内的监控设备应24小时开通，保持完整的监控记录，保证对办公楼各出入口、内部重点区域的安全监控、录像。</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严格执行用电安全规范，确保用电安全；制订停电应急处理预案；应急照明设施完好，有编号、有点检记录。</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按月度工作计划，完成相关任务，推进办公楼设备间标准化建设。</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Cs/>
                <w:szCs w:val="21"/>
              </w:rPr>
            </w:pPr>
            <w:r>
              <w:rPr>
                <w:rFonts w:hint="eastAsia" w:ascii="宋体" w:hAnsi="宋体"/>
                <w:bCs/>
                <w:szCs w:val="21"/>
              </w:rPr>
              <w:t xml:space="preserve">资金使用按要求实施。</w:t>
            </w:r>
            <w:r/>
          </w:p>
        </w:tc>
        <w:tc>
          <w:tcPr>
            <w:shd w:val="clear" w:color="auto" w:fill="auto"/>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Cs/>
                <w:szCs w:val="21"/>
              </w:rPr>
            </w:pPr>
            <w:r>
              <w:rPr>
                <w:rFonts w:hint="eastAsia" w:ascii="宋体" w:hAnsi="宋体"/>
                <w:bCs/>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bCs/>
                <w:szCs w:val="21"/>
              </w:rPr>
            </w:pPr>
            <w:r>
              <w:rPr>
                <w:rFonts w:ascii="宋体" w:hAnsi="宋体"/>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r/>
      <w:r/>
    </w:p>
    <w:p>
      <w:pPr>
        <w:ind w:left="0" w:firstLine="420"/>
        <w:spacing w:line="360" w:lineRule="auto"/>
        <w:rPr>
          <w:rFonts w:ascii="宋体" w:hAnsi="宋体"/>
          <w:sz w:val="21"/>
        </w:rPr>
      </w:pPr>
      <w:r>
        <w:rPr>
          <w:rFonts w:hint="eastAsia" w:ascii="宋体" w:hAnsi="宋体"/>
          <w:sz w:val="21"/>
        </w:rPr>
        <w:t xml:space="preserve">二、试用期履约考核</w:t>
      </w:r>
      <w:r/>
    </w:p>
    <w:p>
      <w:pPr>
        <w:ind w:left="0" w:firstLine="420"/>
        <w:spacing w:line="360" w:lineRule="auto"/>
        <w:rPr>
          <w:rFonts w:ascii="宋体" w:hAnsi="宋体"/>
          <w:sz w:val="21"/>
        </w:rPr>
      </w:pPr>
      <w:r>
        <w:rPr>
          <w:rFonts w:hint="eastAsia" w:ascii="宋体" w:hAnsi="宋体"/>
          <w:sz w:val="21"/>
        </w:rPr>
        <w:t xml:space="preserve">试用期1个月，试用期内如进场实际人员配置与投标文件不符，且未能取得采购方书面同意的，合同终止。试用期间参照本办法单独考核，考核期为15天，若考核得分低于80分的，物业公司应在15天内整改到位，如无法整改到位，为试用不合格，采购人有权终止合同，应结算的物业管理费=合同金额×实际服务月数/24-考核扣减金额，乙方已收取预付款的，预付款扣除应结算的物业管理费用后退回甲方。</w:t>
      </w:r>
      <w:r/>
    </w:p>
    <w:p>
      <w:pPr>
        <w:ind w:left="0" w:firstLine="420"/>
        <w:spacing w:line="360" w:lineRule="auto"/>
        <w:rPr>
          <w:rFonts w:ascii="宋体" w:hAnsi="宋体"/>
          <w:sz w:val="21"/>
        </w:rPr>
      </w:pPr>
      <w:r>
        <w:rPr>
          <w:rFonts w:hint="eastAsia" w:ascii="宋体" w:hAnsi="宋体"/>
          <w:sz w:val="21"/>
        </w:rPr>
        <w:t xml:space="preserve">试用考核不合格，提前终止合同的，全部履约保证金（如有）在办妥退场交接手续后15个工作日无息退还。</w:t>
      </w:r>
      <w:r/>
    </w:p>
    <w:p>
      <w:pPr>
        <w:ind w:left="0" w:firstLine="420"/>
        <w:spacing w:line="360" w:lineRule="auto"/>
        <w:rPr>
          <w:rFonts w:ascii="宋体" w:hAnsi="宋体"/>
          <w:sz w:val="21"/>
        </w:rPr>
      </w:pPr>
      <w:r>
        <w:rPr>
          <w:rFonts w:hint="eastAsia" w:ascii="宋体" w:hAnsi="宋体"/>
          <w:sz w:val="21"/>
        </w:rPr>
        <w:t xml:space="preserve">2、验收结果不符合采购要求的，采购方有权终止合同，一切损失、检测费用及专家费用等由</w:t>
      </w:r>
      <w:r>
        <w:rPr>
          <w:rFonts w:hint="eastAsia" w:ascii="宋体" w:hAnsi="宋体"/>
          <w:sz w:val="21"/>
        </w:rPr>
        <w:t xml:space="preserve">中标</w:t>
      </w:r>
      <w:r>
        <w:rPr>
          <w:rFonts w:hint="eastAsia" w:ascii="宋体" w:hAnsi="宋体"/>
          <w:sz w:val="21"/>
        </w:rPr>
        <w:t xml:space="preserve">方承担。</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pPr>
                    <w:r>
                      <w:rPr>
                        <w:rFonts w:hint="eastAsia"/>
                      </w:rPr>
                      <w:fldChar w:fldCharType="begin"/>
                    </w:r>
                    <w:r>
                      <w:rPr>
                        <w:rFonts w:hint="eastAsia"/>
                      </w:rPr>
                      <w:instrText xml:space="preserve"> PAGE  \* MERGEFORMAT </w:instrText>
                    </w:r>
                    <w:r>
                      <w:rPr>
                        <w:rFonts w:hint="eastAsia"/>
                      </w:rPr>
                      <w:fldChar w:fldCharType="separate"/>
                    </w:r>
                    <w: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4"/>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4"/>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nothing"/>
      <w:lvlText w:val="%1."/>
      <w:lvlJc w:val="left"/>
      <w:pPr>
        <w:ind w:left="0" w:firstLine="0"/>
      </w:pPr>
      <w:rPr>
        <w:rFonts w:hint="default" w:ascii="宋体" w:hAnsi="宋体" w:eastAsia="宋体" w:cs="宋体"/>
        <w:sz w:val="21"/>
        <w:szCs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4"/>
    <w:link w:val="845"/>
    <w:uiPriority w:val="9"/>
    <w:rPr>
      <w:rFonts w:ascii="Arial" w:hAnsi="Arial" w:eastAsia="Arial" w:cs="Arial"/>
      <w:sz w:val="40"/>
      <w:szCs w:val="40"/>
    </w:rPr>
  </w:style>
  <w:style w:type="character" w:styleId="15">
    <w:name w:val="Heading 2 Char"/>
    <w:basedOn w:val="854"/>
    <w:link w:val="846"/>
    <w:uiPriority w:val="9"/>
    <w:rPr>
      <w:rFonts w:ascii="Arial" w:hAnsi="Arial" w:eastAsia="Arial" w:cs="Arial"/>
      <w:sz w:val="34"/>
    </w:rPr>
  </w:style>
  <w:style w:type="character" w:styleId="17">
    <w:name w:val="Heading 3 Char"/>
    <w:basedOn w:val="854"/>
    <w:link w:val="847"/>
    <w:uiPriority w:val="9"/>
    <w:rPr>
      <w:rFonts w:ascii="Arial" w:hAnsi="Arial" w:eastAsia="Arial" w:cs="Arial"/>
      <w:sz w:val="30"/>
      <w:szCs w:val="30"/>
    </w:rPr>
  </w:style>
  <w:style w:type="character" w:styleId="19">
    <w:name w:val="Heading 4 Char"/>
    <w:basedOn w:val="854"/>
    <w:link w:val="848"/>
    <w:uiPriority w:val="9"/>
    <w:rPr>
      <w:rFonts w:ascii="Arial" w:hAnsi="Arial" w:eastAsia="Arial" w:cs="Arial"/>
      <w:b/>
      <w:bCs/>
      <w:sz w:val="26"/>
      <w:szCs w:val="26"/>
    </w:rPr>
  </w:style>
  <w:style w:type="character" w:styleId="21">
    <w:name w:val="Heading 5 Char"/>
    <w:basedOn w:val="854"/>
    <w:link w:val="849"/>
    <w:uiPriority w:val="9"/>
    <w:rPr>
      <w:rFonts w:ascii="Arial" w:hAnsi="Arial" w:eastAsia="Arial" w:cs="Arial"/>
      <w:b/>
      <w:bCs/>
      <w:sz w:val="24"/>
      <w:szCs w:val="24"/>
    </w:rPr>
  </w:style>
  <w:style w:type="character" w:styleId="23">
    <w:name w:val="Heading 6 Char"/>
    <w:basedOn w:val="854"/>
    <w:link w:val="850"/>
    <w:uiPriority w:val="9"/>
    <w:rPr>
      <w:rFonts w:ascii="Arial" w:hAnsi="Arial" w:eastAsia="Arial" w:cs="Arial"/>
      <w:b/>
      <w:bCs/>
      <w:sz w:val="22"/>
      <w:szCs w:val="22"/>
    </w:rPr>
  </w:style>
  <w:style w:type="character" w:styleId="25">
    <w:name w:val="Heading 7 Char"/>
    <w:basedOn w:val="854"/>
    <w:link w:val="851"/>
    <w:uiPriority w:val="9"/>
    <w:rPr>
      <w:rFonts w:ascii="Arial" w:hAnsi="Arial" w:eastAsia="Arial" w:cs="Arial"/>
      <w:b/>
      <w:bCs/>
      <w:i/>
      <w:iCs/>
      <w:sz w:val="22"/>
      <w:szCs w:val="22"/>
    </w:rPr>
  </w:style>
  <w:style w:type="character" w:styleId="27">
    <w:name w:val="Heading 8 Char"/>
    <w:basedOn w:val="854"/>
    <w:link w:val="852"/>
    <w:uiPriority w:val="9"/>
    <w:rPr>
      <w:rFonts w:ascii="Arial" w:hAnsi="Arial" w:eastAsia="Arial" w:cs="Arial"/>
      <w:i/>
      <w:iCs/>
      <w:sz w:val="22"/>
      <w:szCs w:val="22"/>
    </w:rPr>
  </w:style>
  <w:style w:type="character" w:styleId="29">
    <w:name w:val="Heading 9 Char"/>
    <w:basedOn w:val="854"/>
    <w:link w:val="85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4"/>
    <w:next w:val="844"/>
    <w:link w:val="34"/>
    <w:uiPriority w:val="10"/>
    <w:qFormat/>
    <w:pPr>
      <w:contextualSpacing/>
      <w:spacing w:before="300" w:after="200"/>
    </w:pPr>
    <w:rPr>
      <w:sz w:val="48"/>
      <w:szCs w:val="48"/>
    </w:rPr>
  </w:style>
  <w:style w:type="character" w:styleId="34">
    <w:name w:val="Title Char"/>
    <w:basedOn w:val="854"/>
    <w:link w:val="33"/>
    <w:uiPriority w:val="10"/>
    <w:rPr>
      <w:sz w:val="48"/>
      <w:szCs w:val="48"/>
    </w:rPr>
  </w:style>
  <w:style w:type="character" w:styleId="36">
    <w:name w:val="Subtitle Char"/>
    <w:basedOn w:val="854"/>
    <w:link w:val="891"/>
    <w:uiPriority w:val="11"/>
    <w:rPr>
      <w:sz w:val="24"/>
      <w:szCs w:val="24"/>
    </w:rPr>
  </w:style>
  <w:style w:type="character" w:styleId="38">
    <w:name w:val="Quote Char"/>
    <w:link w:val="1096"/>
    <w:uiPriority w:val="29"/>
    <w:rPr>
      <w:i/>
    </w:rPr>
  </w:style>
  <w:style w:type="character" w:styleId="40">
    <w:name w:val="Intense Quote Char"/>
    <w:link w:val="1222"/>
    <w:uiPriority w:val="30"/>
    <w:rPr>
      <w:i/>
    </w:rPr>
  </w:style>
  <w:style w:type="character" w:styleId="42">
    <w:name w:val="Header Char"/>
    <w:basedOn w:val="854"/>
    <w:link w:val="889"/>
    <w:uiPriority w:val="99"/>
  </w:style>
  <w:style w:type="character" w:styleId="44">
    <w:name w:val="Footer Char"/>
    <w:basedOn w:val="854"/>
    <w:link w:val="887"/>
    <w:uiPriority w:val="99"/>
  </w:style>
  <w:style w:type="character" w:styleId="46">
    <w:name w:val="Caption Char"/>
    <w:basedOn w:val="864"/>
    <w:link w:val="887"/>
    <w:uiPriority w:val="99"/>
  </w:style>
  <w:style w:type="table" w:styleId="48">
    <w:name w:val="Table Grid Light"/>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4"/>
    <w:uiPriority w:val="99"/>
    <w:rPr>
      <w:sz w:val="18"/>
    </w:rPr>
  </w:style>
  <w:style w:type="character" w:styleId="178">
    <w:name w:val="Endnote Text Char"/>
    <w:link w:val="884"/>
    <w:uiPriority w:val="99"/>
    <w:rPr>
      <w:sz w:val="20"/>
    </w:rPr>
  </w:style>
  <w:style w:type="character" w:styleId="179">
    <w:name w:val="endnote reference"/>
    <w:basedOn w:val="854"/>
    <w:uiPriority w:val="99"/>
    <w:semiHidden/>
    <w:unhideWhenUsed/>
    <w:rPr>
      <w:vertAlign w:val="superscript"/>
    </w:rPr>
  </w:style>
  <w:style w:type="paragraph" w:styleId="189">
    <w:name w:val="TOC Heading"/>
    <w:uiPriority w:val="39"/>
    <w:unhideWhenUsed/>
  </w:style>
  <w:style w:type="paragraph" w:styleId="190">
    <w:name w:val="table of figures"/>
    <w:basedOn w:val="844"/>
    <w:next w:val="844"/>
    <w:uiPriority w:val="99"/>
    <w:unhideWhenUsed/>
    <w:pPr>
      <w:spacing w:after="0" w:afterAutospacing="0"/>
    </w:pPr>
  </w:style>
  <w:style w:type="paragraph" w:styleId="844" w:default="1">
    <w:name w:val="Normal"/>
    <w:next w:val="857"/>
    <w:qFormat/>
    <w:pPr>
      <w:ind w:left="1024"/>
      <w:jc w:val="both"/>
    </w:pPr>
    <w:rPr>
      <w:rFonts w:ascii="Calibri" w:hAnsi="Calibri"/>
    </w:rPr>
  </w:style>
  <w:style w:type="paragraph" w:styleId="845">
    <w:name w:val="Heading 1"/>
    <w:basedOn w:val="844"/>
    <w:next w:val="844"/>
    <w:qFormat/>
    <w:pPr>
      <w:ind w:left="432" w:firstLine="18"/>
      <w:spacing w:before="340" w:after="330" w:line="578" w:lineRule="auto"/>
      <w:outlineLvl w:val="0"/>
    </w:pPr>
  </w:style>
  <w:style w:type="paragraph" w:styleId="846">
    <w:name w:val="Heading 2"/>
    <w:basedOn w:val="844"/>
    <w:next w:val="844"/>
    <w:qFormat/>
    <w:pPr>
      <w:ind w:left="576" w:firstLine="24"/>
      <w:spacing w:before="260" w:after="260" w:line="416" w:lineRule="auto"/>
      <w:outlineLvl w:val="1"/>
    </w:pPr>
    <w:rPr>
      <w:rFonts w:ascii="Times New Roman" w:hAnsi="Times New Roman" w:cs="Times New Roman"/>
    </w:rPr>
  </w:style>
  <w:style w:type="paragraph" w:styleId="847">
    <w:name w:val="Heading 3"/>
    <w:basedOn w:val="844"/>
    <w:next w:val="858"/>
    <w:qFormat/>
    <w:pPr>
      <w:ind w:left="720"/>
      <w:spacing w:before="260" w:after="260" w:line="416" w:lineRule="auto"/>
      <w:outlineLvl w:val="2"/>
    </w:pPr>
    <w:rPr>
      <w:rFonts w:ascii="Times New Roman" w:hAnsi="Times New Roman" w:cs="Times New Roman"/>
    </w:rPr>
  </w:style>
  <w:style w:type="paragraph" w:styleId="848">
    <w:name w:val="Heading 4"/>
    <w:basedOn w:val="845"/>
    <w:next w:val="844"/>
    <w:qFormat/>
    <w:pPr>
      <w:ind w:left="864" w:firstLine="24"/>
      <w:spacing w:before="280" w:after="290" w:line="376" w:lineRule="auto"/>
      <w:outlineLvl w:val="3"/>
    </w:pPr>
    <w:rPr>
      <w:rFonts w:ascii="Times New Roman" w:hAnsi="Times New Roman" w:cs="Times New Roman"/>
    </w:rPr>
  </w:style>
  <w:style w:type="paragraph" w:styleId="849">
    <w:name w:val="Heading 5"/>
    <w:basedOn w:val="845"/>
    <w:next w:val="844"/>
    <w:qFormat/>
    <w:pPr>
      <w:ind w:left="1008"/>
      <w:spacing w:before="280" w:after="290" w:line="376" w:lineRule="auto"/>
      <w:outlineLvl w:val="4"/>
    </w:pPr>
    <w:rPr>
      <w:rFonts w:ascii="Times New Roman" w:hAnsi="Times New Roman" w:cs="Times New Roman"/>
    </w:rPr>
  </w:style>
  <w:style w:type="paragraph" w:styleId="850">
    <w:name w:val="Heading 6"/>
    <w:basedOn w:val="845"/>
    <w:next w:val="844"/>
    <w:qFormat/>
    <w:pPr>
      <w:ind w:left="1152" w:firstLine="20"/>
      <w:spacing w:before="240" w:after="64" w:line="320" w:lineRule="auto"/>
      <w:outlineLvl w:val="5"/>
    </w:pPr>
    <w:rPr>
      <w:rFonts w:ascii="Times New Roman" w:hAnsi="Times New Roman" w:cs="Times New Roman"/>
    </w:rPr>
  </w:style>
  <w:style w:type="paragraph" w:styleId="851">
    <w:name w:val="Heading 7"/>
    <w:basedOn w:val="845"/>
    <w:next w:val="844"/>
    <w:qFormat/>
    <w:pPr>
      <w:ind w:left="1296" w:firstLine="14"/>
      <w:spacing w:before="240" w:after="64" w:line="320" w:lineRule="auto"/>
      <w:outlineLvl w:val="6"/>
    </w:pPr>
    <w:rPr>
      <w:rFonts w:ascii="Times New Roman" w:hAnsi="Times New Roman" w:cs="Times New Roman"/>
    </w:rPr>
  </w:style>
  <w:style w:type="paragraph" w:styleId="852">
    <w:name w:val="Heading 8"/>
    <w:basedOn w:val="845"/>
    <w:next w:val="844"/>
    <w:qFormat/>
    <w:pPr>
      <w:ind w:left="1440"/>
      <w:spacing w:before="240" w:after="64" w:line="320" w:lineRule="auto"/>
      <w:outlineLvl w:val="7"/>
    </w:pPr>
    <w:rPr>
      <w:rFonts w:ascii="Times New Roman" w:hAnsi="Times New Roman" w:cs="Times New Roman"/>
    </w:rPr>
  </w:style>
  <w:style w:type="paragraph" w:styleId="853">
    <w:name w:val="Heading 9"/>
    <w:basedOn w:val="845"/>
    <w:next w:val="844"/>
    <w:qFormat/>
    <w:pPr>
      <w:ind w:left="1584" w:firstLine="22"/>
      <w:spacing w:before="240" w:after="64" w:line="320" w:lineRule="auto"/>
      <w:outlineLvl w:val="8"/>
    </w:pPr>
    <w:rPr>
      <w:rFonts w:ascii="Times New Roman" w:hAnsi="Times New Roman" w:cs="Times New Roman"/>
    </w:rPr>
  </w:style>
  <w:style w:type="character" w:styleId="854" w:default="1">
    <w:name w:val="Default Paragraph Font"/>
    <w:uiPriority w:val="1"/>
    <w:semiHidden/>
    <w:unhideWhenUsed/>
  </w:style>
  <w:style w:type="table" w:styleId="855" w:default="1">
    <w:name w:val="Normal Table"/>
    <w:uiPriority w:val="99"/>
    <w:semiHidden/>
    <w:unhideWhenUsed/>
    <w:tblPr>
      <w:tblInd w:w="0" w:type="dxa"/>
      <w:tblCellMar>
        <w:left w:w="108" w:type="dxa"/>
        <w:top w:w="0" w:type="dxa"/>
        <w:right w:w="108" w:type="dxa"/>
        <w:bottom w:w="0" w:type="dxa"/>
      </w:tblCellMar>
    </w:tblPr>
  </w:style>
  <w:style w:type="numbering" w:styleId="856" w:default="1">
    <w:name w:val="No List"/>
    <w:uiPriority w:val="99"/>
    <w:semiHidden/>
    <w:unhideWhenUsed/>
  </w:style>
  <w:style w:type="paragraph" w:styleId="857">
    <w:name w:val="Body Text Indent"/>
    <w:basedOn w:val="844"/>
    <w:next w:val="844"/>
    <w:qFormat/>
    <w:pPr>
      <w:ind w:left="420" w:firstLine="1188"/>
      <w:spacing w:line="360" w:lineRule="exact"/>
    </w:pPr>
    <w:rPr>
      <w:rFonts w:ascii="Times New Roman" w:hAnsi="Times New Roman" w:cs="Times New Roman"/>
    </w:rPr>
  </w:style>
  <w:style w:type="paragraph" w:styleId="858" w:customStyle="1">
    <w:name w:val="正文2"/>
    <w:basedOn w:val="844"/>
    <w:next w:val="844"/>
    <w:qFormat/>
    <w:pPr>
      <w:ind w:left="0" w:hanging="2155"/>
      <w:spacing w:line="360" w:lineRule="auto"/>
      <w:shd w:val="clear" w:color="auto" w:fill="ffffff"/>
    </w:pPr>
    <w:rPr>
      <w:rFonts w:ascii="宋体" w:hAnsi="宋体"/>
    </w:rPr>
  </w:style>
  <w:style w:type="paragraph" w:styleId="859">
    <w:name w:val="toc 7"/>
    <w:basedOn w:val="845"/>
    <w:next w:val="844"/>
    <w:qFormat/>
    <w:pPr>
      <w:ind w:left="1640" w:firstLine="3784"/>
      <w:spacing w:before="0" w:after="0" w:line="360" w:lineRule="auto"/>
    </w:pPr>
    <w:rPr>
      <w:rFonts w:ascii="Times New Roman" w:hAnsi="Times New Roman" w:cs="Times New Roman"/>
    </w:rPr>
  </w:style>
  <w:style w:type="paragraph" w:styleId="860">
    <w:name w:val="List Bullet 4"/>
    <w:basedOn w:val="845"/>
    <w:next w:val="861"/>
    <w:qFormat/>
    <w:pPr>
      <w:ind w:left="1620" w:firstLine="2652"/>
      <w:spacing w:before="0" w:after="0" w:line="360" w:lineRule="auto"/>
    </w:pPr>
    <w:rPr>
      <w:rFonts w:ascii="Times New Roman" w:hAnsi="Times New Roman" w:cs="Times New Roman"/>
    </w:rPr>
  </w:style>
  <w:style w:type="paragraph" w:styleId="861">
    <w:name w:val="List Bullet 2"/>
    <w:basedOn w:val="845"/>
    <w:next w:val="844"/>
    <w:qFormat/>
    <w:pPr>
      <w:ind w:left="900" w:firstLine="2652"/>
      <w:spacing w:before="0" w:after="0" w:line="360" w:lineRule="auto"/>
    </w:pPr>
    <w:rPr>
      <w:rFonts w:ascii="Times New Roman" w:hAnsi="Times New Roman" w:cs="Times New Roman"/>
    </w:rPr>
  </w:style>
  <w:style w:type="paragraph" w:styleId="862">
    <w:name w:val="List Number"/>
    <w:basedOn w:val="845"/>
    <w:next w:val="844"/>
    <w:qFormat/>
    <w:pPr>
      <w:ind w:left="454" w:firstLine="2788"/>
      <w:spacing w:before="0" w:after="0" w:line="240" w:lineRule="auto"/>
    </w:pPr>
    <w:rPr>
      <w:rFonts w:ascii="Times New Roman" w:hAnsi="Times New Roman" w:cs="Times New Roman"/>
    </w:rPr>
  </w:style>
  <w:style w:type="paragraph" w:styleId="863">
    <w:name w:val="Normal Indent"/>
    <w:basedOn w:val="844"/>
    <w:next w:val="844"/>
    <w:link w:val="913"/>
    <w:qFormat/>
    <w:pPr>
      <w:ind w:left="420" w:firstLine="4772"/>
    </w:pPr>
  </w:style>
  <w:style w:type="paragraph" w:styleId="864">
    <w:name w:val="Caption"/>
    <w:basedOn w:val="845"/>
    <w:next w:val="844"/>
    <w:qFormat/>
    <w:pPr>
      <w:ind w:left="200" w:firstLine="2248"/>
      <w:jc w:val="center"/>
      <w:spacing w:before="0" w:after="0" w:line="240" w:lineRule="auto"/>
    </w:pPr>
    <w:rPr>
      <w:rFonts w:ascii="Times New Roman" w:hAnsi="Times New Roman" w:cs="Times New Roman"/>
    </w:rPr>
  </w:style>
  <w:style w:type="paragraph" w:styleId="865">
    <w:name w:val="List Bullet"/>
    <w:basedOn w:val="845"/>
    <w:next w:val="844"/>
    <w:qFormat/>
    <w:pPr>
      <w:ind w:left="900" w:firstLine="2652"/>
      <w:spacing w:before="0" w:after="0" w:line="360" w:lineRule="auto"/>
    </w:pPr>
    <w:rPr>
      <w:rFonts w:ascii="Times New Roman" w:hAnsi="Times New Roman" w:cs="Times New Roman"/>
    </w:rPr>
  </w:style>
  <w:style w:type="paragraph" w:styleId="866">
    <w:name w:val="Document Map"/>
    <w:basedOn w:val="845"/>
    <w:next w:val="867"/>
    <w:qFormat/>
    <w:pPr>
      <w:ind w:left="0" w:firstLine="4"/>
      <w:spacing w:before="0" w:after="0" w:line="240" w:lineRule="auto"/>
      <w:shd w:val="clear" w:color="000000" w:fill="000080"/>
    </w:pPr>
    <w:rPr>
      <w:rFonts w:ascii="Times New Roman" w:hAnsi="Times New Roman" w:cs="Times New Roman"/>
    </w:rPr>
  </w:style>
  <w:style w:type="paragraph" w:styleId="867">
    <w:name w:val="annotation subject"/>
    <w:next w:val="844"/>
    <w:qFormat/>
    <w:pPr>
      <w:ind w:firstLine="4608"/>
      <w:spacing w:line="360" w:lineRule="auto"/>
    </w:pPr>
    <w:rPr>
      <w:rFonts w:ascii="Calibri" w:hAnsi="Calibri"/>
    </w:rPr>
  </w:style>
  <w:style w:type="paragraph" w:styleId="868">
    <w:name w:val="annotation text"/>
    <w:basedOn w:val="845"/>
    <w:next w:val="844"/>
    <w:qFormat/>
    <w:pPr>
      <w:ind w:left="0" w:firstLine="3584"/>
      <w:spacing w:before="0" w:after="0" w:line="360" w:lineRule="auto"/>
    </w:pPr>
    <w:rPr>
      <w:rFonts w:ascii="Times New Roman" w:hAnsi="Times New Roman" w:cs="Times New Roman"/>
    </w:rPr>
  </w:style>
  <w:style w:type="paragraph" w:styleId="869">
    <w:name w:val="Body Text 3"/>
    <w:basedOn w:val="845"/>
    <w:next w:val="844"/>
    <w:qFormat/>
    <w:pPr>
      <w:ind w:left="0" w:firstLine="2048"/>
      <w:spacing w:before="0" w:after="0" w:line="500" w:lineRule="exact"/>
    </w:pPr>
    <w:rPr>
      <w:rFonts w:ascii="Times New Roman" w:hAnsi="Times New Roman" w:cs="Times New Roman"/>
    </w:rPr>
  </w:style>
  <w:style w:type="paragraph" w:styleId="870">
    <w:name w:val="List Bullet 3"/>
    <w:basedOn w:val="845"/>
    <w:next w:val="844"/>
    <w:qFormat/>
    <w:pPr>
      <w:ind w:left="900" w:firstLine="2652"/>
      <w:spacing w:before="0" w:after="0" w:line="360" w:lineRule="auto"/>
    </w:pPr>
    <w:rPr>
      <w:rFonts w:ascii="Times New Roman" w:hAnsi="Times New Roman" w:cs="Times New Roman"/>
    </w:rPr>
  </w:style>
  <w:style w:type="paragraph" w:styleId="871">
    <w:name w:val="Body Text"/>
    <w:basedOn w:val="844"/>
    <w:next w:val="844"/>
    <w:qFormat/>
    <w:pPr>
      <w:ind w:left="0" w:firstLine="2560"/>
    </w:pPr>
    <w:rPr>
      <w:rFonts w:ascii="Times New Roman" w:hAnsi="Times New Roman" w:cs="Times New Roman"/>
    </w:rPr>
  </w:style>
  <w:style w:type="paragraph" w:styleId="872">
    <w:name w:val="List Number 3"/>
    <w:basedOn w:val="845"/>
    <w:next w:val="844"/>
    <w:qFormat/>
    <w:pPr>
      <w:ind w:left="420" w:firstLine="3584"/>
      <w:spacing w:before="0" w:after="0" w:line="240" w:lineRule="auto"/>
    </w:pPr>
    <w:rPr>
      <w:rFonts w:ascii="Times New Roman" w:hAnsi="Times New Roman" w:cs="Times New Roman"/>
    </w:rPr>
  </w:style>
  <w:style w:type="paragraph" w:styleId="873">
    <w:name w:val="List 2"/>
    <w:basedOn w:val="845"/>
    <w:next w:val="859"/>
    <w:qFormat/>
    <w:pPr>
      <w:ind w:left="100" w:firstLine="3640"/>
      <w:spacing w:before="0" w:after="0" w:line="240" w:lineRule="auto"/>
    </w:pPr>
    <w:rPr>
      <w:rFonts w:ascii="Times New Roman" w:hAnsi="Times New Roman" w:cs="Times New Roman"/>
    </w:rPr>
  </w:style>
  <w:style w:type="paragraph" w:styleId="874">
    <w:name w:val="Block Text"/>
    <w:basedOn w:val="845"/>
    <w:next w:val="844"/>
    <w:qFormat/>
    <w:pPr>
      <w:ind w:left="420" w:right="33" w:firstLine="2560"/>
      <w:spacing w:before="0" w:after="0" w:line="240" w:lineRule="auto"/>
    </w:pPr>
    <w:rPr>
      <w:rFonts w:ascii="Times New Roman" w:hAnsi="Times New Roman" w:cs="Times New Roman"/>
    </w:rPr>
  </w:style>
  <w:style w:type="paragraph" w:styleId="875">
    <w:name w:val="toc 5"/>
    <w:basedOn w:val="845"/>
    <w:next w:val="844"/>
    <w:qFormat/>
    <w:pPr>
      <w:ind w:left="1160" w:firstLine="3784"/>
      <w:spacing w:before="0" w:after="0" w:line="360" w:lineRule="auto"/>
    </w:pPr>
    <w:rPr>
      <w:rFonts w:ascii="Times New Roman" w:hAnsi="Times New Roman" w:cs="Times New Roman"/>
    </w:rPr>
  </w:style>
  <w:style w:type="paragraph" w:styleId="876">
    <w:name w:val="toc 3"/>
    <w:basedOn w:val="845"/>
    <w:next w:val="844"/>
    <w:qFormat/>
    <w:pPr>
      <w:ind w:left="0" w:firstLine="1024"/>
      <w:spacing w:before="0" w:after="0" w:line="360" w:lineRule="auto"/>
    </w:pPr>
    <w:rPr>
      <w:rFonts w:ascii="Times New Roman" w:hAnsi="Times New Roman" w:cs="Times New Roman"/>
    </w:rPr>
  </w:style>
  <w:style w:type="paragraph" w:styleId="877">
    <w:name w:val="Plain Text"/>
    <w:basedOn w:val="845"/>
    <w:next w:val="878"/>
    <w:qFormat/>
    <w:pPr>
      <w:ind w:left="0" w:firstLine="2048"/>
      <w:spacing w:before="0" w:after="0" w:line="240" w:lineRule="auto"/>
    </w:pPr>
    <w:rPr>
      <w:rFonts w:ascii="Times New Roman" w:hAnsi="Times New Roman" w:cs="Times New Roman"/>
    </w:rPr>
  </w:style>
  <w:style w:type="paragraph" w:styleId="878">
    <w:name w:val="toc 1"/>
    <w:basedOn w:val="845"/>
    <w:next w:val="844"/>
    <w:uiPriority w:val="39"/>
    <w:qFormat/>
    <w:pPr>
      <w:ind w:left="0" w:firstLine="4608"/>
      <w:spacing w:before="0" w:after="0" w:line="240" w:lineRule="auto"/>
    </w:pPr>
    <w:rPr>
      <w:rFonts w:ascii="Times New Roman" w:hAnsi="Times New Roman" w:cs="Times New Roman"/>
    </w:rPr>
  </w:style>
  <w:style w:type="paragraph" w:styleId="879">
    <w:name w:val="List Bullet 5"/>
    <w:basedOn w:val="845"/>
    <w:next w:val="880"/>
    <w:qFormat/>
    <w:pPr>
      <w:ind w:left="2040" w:firstLine="2560"/>
      <w:spacing w:before="0" w:after="0" w:line="360" w:lineRule="auto"/>
    </w:pPr>
    <w:rPr>
      <w:rFonts w:ascii="Times New Roman" w:hAnsi="Times New Roman" w:cs="Times New Roman"/>
    </w:rPr>
  </w:style>
  <w:style w:type="paragraph" w:styleId="880" w:customStyle="1">
    <w:name w:val="正文首行缩进1"/>
    <w:next w:val="872"/>
    <w:qFormat/>
    <w:pPr>
      <w:ind w:left="420" w:firstLine="2724"/>
      <w:spacing w:after="120" w:line="360" w:lineRule="auto"/>
    </w:pPr>
    <w:rPr>
      <w:rFonts w:ascii="Calibri" w:hAnsi="Calibri"/>
    </w:rPr>
  </w:style>
  <w:style w:type="paragraph" w:styleId="881">
    <w:name w:val="toc 8"/>
    <w:basedOn w:val="845"/>
    <w:next w:val="844"/>
    <w:qFormat/>
    <w:pPr>
      <w:ind w:left="1880" w:firstLine="3784"/>
      <w:spacing w:before="0" w:after="0" w:line="360" w:lineRule="auto"/>
    </w:pPr>
    <w:rPr>
      <w:rFonts w:ascii="Times New Roman" w:hAnsi="Times New Roman" w:cs="Times New Roman"/>
    </w:rPr>
  </w:style>
  <w:style w:type="paragraph" w:styleId="882">
    <w:name w:val="Date"/>
    <w:basedOn w:val="845"/>
    <w:next w:val="844"/>
    <w:qFormat/>
    <w:pPr>
      <w:ind w:left="0" w:firstLine="2560"/>
      <w:spacing w:before="0" w:after="0" w:line="240" w:lineRule="auto"/>
    </w:pPr>
    <w:rPr>
      <w:rFonts w:ascii="Times New Roman" w:hAnsi="Times New Roman" w:cs="Times New Roman"/>
    </w:rPr>
  </w:style>
  <w:style w:type="paragraph" w:styleId="883">
    <w:name w:val="Body Text Indent 2"/>
    <w:basedOn w:val="845"/>
    <w:next w:val="857"/>
    <w:qFormat/>
    <w:pPr>
      <w:ind w:left="481" w:firstLine="2784"/>
      <w:spacing w:before="0" w:after="0" w:line="400" w:lineRule="exact"/>
    </w:pPr>
    <w:rPr>
      <w:rFonts w:ascii="Times New Roman" w:hAnsi="Times New Roman" w:cs="Times New Roman"/>
    </w:rPr>
  </w:style>
  <w:style w:type="paragraph" w:styleId="884">
    <w:name w:val="endnote text"/>
    <w:basedOn w:val="845"/>
    <w:next w:val="885"/>
    <w:qFormat/>
    <w:pPr>
      <w:ind w:left="0" w:firstLine="2560"/>
      <w:spacing w:before="0" w:after="0" w:line="360" w:lineRule="auto"/>
    </w:pPr>
    <w:rPr>
      <w:rFonts w:ascii="Times New Roman" w:hAnsi="Times New Roman" w:cs="Times New Roman"/>
    </w:rPr>
  </w:style>
  <w:style w:type="paragraph" w:styleId="885" w:customStyle="1">
    <w:name w:val="Char11"/>
    <w:basedOn w:val="845"/>
    <w:next w:val="844"/>
    <w:qFormat/>
    <w:pPr>
      <w:ind w:left="0" w:firstLine="3584"/>
      <w:spacing w:before="0" w:after="0" w:line="240" w:lineRule="auto"/>
    </w:pPr>
    <w:rPr>
      <w:rFonts w:ascii="Times New Roman" w:hAnsi="Times New Roman" w:cs="Times New Roman"/>
    </w:rPr>
  </w:style>
  <w:style w:type="paragraph" w:styleId="886">
    <w:name w:val="Balloon Text"/>
    <w:basedOn w:val="845"/>
    <w:next w:val="862"/>
    <w:qFormat/>
    <w:pPr>
      <w:ind w:left="0" w:firstLine="2048"/>
      <w:spacing w:before="0" w:after="0" w:line="240" w:lineRule="auto"/>
    </w:pPr>
    <w:rPr>
      <w:rFonts w:ascii="Times New Roman" w:hAnsi="Times New Roman" w:cs="Times New Roman"/>
    </w:rPr>
  </w:style>
  <w:style w:type="paragraph" w:styleId="887">
    <w:name w:val="Footer"/>
    <w:basedOn w:val="844"/>
    <w:next w:val="888"/>
    <w:link w:val="914"/>
    <w:qFormat/>
    <w:pPr>
      <w:ind w:left="0" w:firstLine="3584"/>
    </w:pPr>
  </w:style>
  <w:style w:type="paragraph" w:styleId="888" w:customStyle="1">
    <w:name w:val="Char Char Char Char Char Char Char Char Char Char Char Char Char"/>
    <w:basedOn w:val="845"/>
    <w:next w:val="844"/>
    <w:qFormat/>
    <w:pPr>
      <w:ind w:left="0" w:firstLine="3584"/>
      <w:spacing w:before="0" w:after="160" w:line="240" w:lineRule="exact"/>
    </w:pPr>
    <w:rPr>
      <w:rFonts w:ascii="Times New Roman" w:hAnsi="Times New Roman" w:cs="Times New Roman"/>
    </w:rPr>
  </w:style>
  <w:style w:type="paragraph" w:styleId="889">
    <w:name w:val="Header"/>
    <w:basedOn w:val="845"/>
    <w:next w:val="882"/>
    <w:link w:val="915"/>
    <w:qFormat/>
    <w:pPr>
      <w:ind w:left="0" w:firstLine="3584"/>
      <w:jc w:val="center"/>
      <w:spacing w:before="0" w:after="0" w:line="240" w:lineRule="auto"/>
    </w:pPr>
  </w:style>
  <w:style w:type="paragraph" w:styleId="890">
    <w:name w:val="toc 4"/>
    <w:basedOn w:val="845"/>
    <w:next w:val="844"/>
    <w:qFormat/>
    <w:pPr>
      <w:ind w:left="1260" w:firstLine="1024"/>
      <w:spacing w:before="0" w:after="0" w:line="240" w:lineRule="auto"/>
    </w:pPr>
    <w:rPr>
      <w:rFonts w:ascii="Times New Roman" w:hAnsi="Times New Roman" w:cs="Times New Roman"/>
    </w:rPr>
  </w:style>
  <w:style w:type="paragraph" w:styleId="891">
    <w:name w:val="Subtitle"/>
    <w:next w:val="844"/>
    <w:qFormat/>
    <w:pPr>
      <w:ind w:left="1024"/>
      <w:jc w:val="center"/>
      <w:spacing w:after="60"/>
    </w:pPr>
    <w:rPr>
      <w:rFonts w:ascii="Calibri" w:hAnsi="Calibri"/>
    </w:rPr>
  </w:style>
  <w:style w:type="paragraph" w:styleId="892">
    <w:name w:val="List"/>
    <w:basedOn w:val="845"/>
    <w:next w:val="893"/>
    <w:qFormat/>
    <w:pPr>
      <w:ind w:left="200" w:firstLine="3640"/>
      <w:spacing w:before="0" w:after="0" w:line="240" w:lineRule="auto"/>
    </w:pPr>
    <w:rPr>
      <w:rFonts w:ascii="Times New Roman" w:hAnsi="Times New Roman" w:cs="Times New Roman"/>
    </w:rPr>
  </w:style>
  <w:style w:type="paragraph" w:styleId="893">
    <w:name w:val="Body Text First Indent"/>
    <w:next w:val="844"/>
    <w:qFormat/>
    <w:pPr>
      <w:ind w:left="420" w:firstLine="3748"/>
      <w:spacing w:after="120"/>
    </w:pPr>
    <w:rPr>
      <w:rFonts w:ascii="Calibri" w:hAnsi="Calibri"/>
    </w:rPr>
  </w:style>
  <w:style w:type="paragraph" w:styleId="894">
    <w:name w:val="footnote text"/>
    <w:basedOn w:val="845"/>
    <w:next w:val="874"/>
    <w:qFormat/>
    <w:pPr>
      <w:ind w:left="0" w:firstLine="3584"/>
      <w:spacing w:before="0" w:after="0" w:line="360" w:lineRule="auto"/>
    </w:pPr>
    <w:rPr>
      <w:rFonts w:ascii="Times New Roman" w:hAnsi="Times New Roman" w:cs="Times New Roman"/>
    </w:rPr>
  </w:style>
  <w:style w:type="paragraph" w:styleId="895">
    <w:name w:val="toc 6"/>
    <w:basedOn w:val="845"/>
    <w:next w:val="844"/>
    <w:qFormat/>
    <w:pPr>
      <w:ind w:left="1400" w:firstLine="3784"/>
      <w:spacing w:before="0" w:after="0" w:line="360" w:lineRule="auto"/>
    </w:pPr>
    <w:rPr>
      <w:rFonts w:ascii="Times New Roman" w:hAnsi="Times New Roman" w:cs="Times New Roman"/>
    </w:rPr>
  </w:style>
  <w:style w:type="paragraph" w:styleId="896">
    <w:name w:val="List 5"/>
    <w:basedOn w:val="845"/>
    <w:next w:val="871"/>
    <w:qFormat/>
    <w:pPr>
      <w:ind w:left="2100" w:firstLine="3676"/>
      <w:spacing w:before="0" w:after="0" w:line="240" w:lineRule="auto"/>
    </w:pPr>
    <w:rPr>
      <w:rFonts w:ascii="Times New Roman" w:hAnsi="Times New Roman" w:cs="Times New Roman"/>
    </w:rPr>
  </w:style>
  <w:style w:type="paragraph" w:styleId="897">
    <w:name w:val="Body Text Indent 3"/>
    <w:basedOn w:val="845"/>
    <w:next w:val="895"/>
    <w:qFormat/>
    <w:pPr>
      <w:ind w:left="480" w:firstLine="2784"/>
      <w:spacing w:before="0" w:after="0" w:line="400" w:lineRule="exact"/>
    </w:pPr>
    <w:rPr>
      <w:rFonts w:ascii="Times New Roman" w:hAnsi="Times New Roman" w:cs="Times New Roman"/>
    </w:rPr>
  </w:style>
  <w:style w:type="paragraph" w:styleId="898">
    <w:name w:val="toc 2"/>
    <w:basedOn w:val="845"/>
    <w:next w:val="844"/>
    <w:qFormat/>
    <w:pPr>
      <w:ind w:left="0" w:firstLine="1024"/>
      <w:spacing w:before="0" w:after="0" w:line="360" w:lineRule="auto"/>
    </w:pPr>
    <w:rPr>
      <w:rFonts w:ascii="Times New Roman" w:hAnsi="Times New Roman" w:cs="Times New Roman"/>
    </w:rPr>
  </w:style>
  <w:style w:type="paragraph" w:styleId="899">
    <w:name w:val="toc 9"/>
    <w:basedOn w:val="845"/>
    <w:next w:val="844"/>
    <w:qFormat/>
    <w:pPr>
      <w:ind w:left="2120" w:firstLine="3784"/>
      <w:spacing w:before="0" w:after="0" w:line="360" w:lineRule="auto"/>
    </w:pPr>
    <w:rPr>
      <w:rFonts w:ascii="Times New Roman" w:hAnsi="Times New Roman" w:cs="Times New Roman"/>
    </w:rPr>
  </w:style>
  <w:style w:type="paragraph" w:styleId="900">
    <w:name w:val="Body Text 2"/>
    <w:basedOn w:val="845"/>
    <w:next w:val="865"/>
    <w:qFormat/>
    <w:pPr>
      <w:ind w:left="0" w:firstLine="1024"/>
      <w:spacing w:before="0" w:after="120" w:line="480" w:lineRule="auto"/>
    </w:pPr>
    <w:rPr>
      <w:rFonts w:ascii="Times New Roman" w:hAnsi="Times New Roman" w:cs="Times New Roman"/>
    </w:rPr>
  </w:style>
  <w:style w:type="paragraph" w:styleId="901">
    <w:name w:val="HTML Preformatted"/>
    <w:basedOn w:val="845"/>
    <w:next w:val="864"/>
    <w:qFormat/>
    <w:pPr>
      <w:ind w:left="0" w:firstLine="2048"/>
      <w:spacing w:before="0" w:after="0" w:line="253" w:lineRule="atLeast"/>
    </w:pPr>
    <w:rPr>
      <w:rFonts w:ascii="Times New Roman" w:hAnsi="Times New Roman" w:cs="Times New Roman"/>
    </w:rPr>
  </w:style>
  <w:style w:type="paragraph" w:styleId="902">
    <w:name w:val="Normal (Web)"/>
    <w:basedOn w:val="844"/>
    <w:next w:val="873"/>
    <w:uiPriority w:val="99"/>
    <w:qFormat/>
    <w:pPr>
      <w:ind w:left="15" w:right="15" w:firstLine="4608"/>
      <w:spacing w:before="60" w:after="60" w:line="312" w:lineRule="auto"/>
    </w:pPr>
    <w:rPr>
      <w:rFonts w:ascii="Times New Roman" w:hAnsi="Times New Roman" w:cs="Times New Roman"/>
    </w:rPr>
  </w:style>
  <w:style w:type="paragraph" w:styleId="903">
    <w:name w:val="index 1"/>
    <w:basedOn w:val="845"/>
    <w:next w:val="844"/>
    <w:qFormat/>
    <w:pPr>
      <w:ind w:left="0" w:firstLine="3584"/>
      <w:spacing w:before="0" w:after="0" w:line="240" w:lineRule="auto"/>
    </w:pPr>
    <w:rPr>
      <w:rFonts w:ascii="Times New Roman" w:hAnsi="Times New Roman" w:cs="Times New Roman"/>
    </w:rPr>
  </w:style>
  <w:style w:type="paragraph" w:styleId="904">
    <w:name w:val="Body Text First Indent 2"/>
    <w:basedOn w:val="857"/>
    <w:link w:val="1263"/>
    <w:unhideWhenUsed/>
    <w:qFormat/>
    <w:pPr>
      <w:ind w:firstLine="420"/>
    </w:pPr>
  </w:style>
  <w:style w:type="table" w:styleId="90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6">
    <w:name w:val="Strong"/>
    <w:qFormat/>
    <w:rPr>
      <w:rFonts w:ascii="Times New Roman" w:hAnsi="Times New Roman" w:eastAsia="宋体" w:cs="Times New Roman"/>
      <w:b/>
      <w:sz w:val="20"/>
    </w:rPr>
  </w:style>
  <w:style w:type="character" w:styleId="907">
    <w:name w:val="page number"/>
    <w:qFormat/>
    <w:rPr>
      <w:rFonts w:ascii="Times New Roman" w:hAnsi="Times New Roman" w:eastAsia="宋体" w:cs="Times New Roman"/>
      <w:sz w:val="20"/>
    </w:rPr>
  </w:style>
  <w:style w:type="character" w:styleId="908">
    <w:name w:val="FollowedHyperlink"/>
    <w:qFormat/>
    <w:rPr>
      <w:rFonts w:ascii="Times New Roman" w:hAnsi="Times New Roman" w:eastAsia="宋体" w:cs="Times New Roman"/>
      <w:color w:val="800080"/>
      <w:sz w:val="20"/>
      <w:u w:val="single"/>
    </w:rPr>
  </w:style>
  <w:style w:type="character" w:styleId="909">
    <w:name w:val="Emphasis"/>
    <w:qFormat/>
    <w:rPr>
      <w:rFonts w:ascii="Times New Roman" w:hAnsi="Times New Roman" w:eastAsia="宋体" w:cs="Times New Roman"/>
      <w:i/>
      <w:sz w:val="21"/>
    </w:rPr>
  </w:style>
  <w:style w:type="character" w:styleId="910">
    <w:name w:val="Hyperlink"/>
    <w:uiPriority w:val="99"/>
    <w:qFormat/>
    <w:rPr>
      <w:rFonts w:ascii="Times New Roman" w:hAnsi="Times New Roman" w:eastAsia="宋体" w:cs="Times New Roman"/>
      <w:color w:val="0000ff"/>
      <w:sz w:val="20"/>
      <w:u w:val="single"/>
    </w:rPr>
  </w:style>
  <w:style w:type="character" w:styleId="911">
    <w:name w:val="annotation reference"/>
    <w:qFormat/>
    <w:rPr>
      <w:rFonts w:ascii="Times New Roman" w:hAnsi="Times New Roman" w:eastAsia="宋体" w:cs="Times New Roman"/>
      <w:sz w:val="20"/>
    </w:rPr>
  </w:style>
  <w:style w:type="character" w:styleId="912">
    <w:name w:val="footnote reference"/>
    <w:qFormat/>
    <w:rPr>
      <w:rFonts w:ascii="Times New Roman" w:hAnsi="Times New Roman" w:eastAsia="宋体" w:cs="Times New Roman"/>
      <w:vertAlign w:val="superscript"/>
    </w:rPr>
  </w:style>
  <w:style w:type="character" w:styleId="913" w:customStyle="1">
    <w:name w:val="正文缩进 字符"/>
    <w:link w:val="863"/>
    <w:qFormat/>
    <w:rPr>
      <w:rFonts w:ascii="Calibri" w:hAnsi="Calibri" w:eastAsia="宋体" w:cs="Times New Roman"/>
    </w:rPr>
  </w:style>
  <w:style w:type="character" w:styleId="914" w:customStyle="1">
    <w:name w:val="页脚 字符"/>
    <w:link w:val="887"/>
    <w:qFormat/>
    <w:rPr>
      <w:rFonts w:ascii="Calibri" w:hAnsi="Calibri" w:eastAsia="宋体" w:cs="Times New Roman"/>
    </w:rPr>
  </w:style>
  <w:style w:type="character" w:styleId="915" w:customStyle="1">
    <w:name w:val="页眉 字符"/>
    <w:link w:val="889"/>
    <w:qFormat/>
    <w:rPr>
      <w:rFonts w:ascii="Calibri" w:hAnsi="Calibri" w:eastAsia="宋体" w:cs="Times New Roman"/>
    </w:rPr>
  </w:style>
  <w:style w:type="character" w:styleId="916" w:customStyle="1">
    <w:name w:val="日期 Char"/>
    <w:qFormat/>
    <w:rPr>
      <w:rFonts w:ascii="Times New Roman" w:hAnsi="Times New Roman" w:eastAsia="宋体" w:cs="Times New Roman"/>
      <w:sz w:val="20"/>
    </w:rPr>
  </w:style>
  <w:style w:type="character" w:styleId="917" w:customStyle="1">
    <w:name w:val="批注引用1"/>
    <w:qFormat/>
    <w:rPr>
      <w:rFonts w:ascii="Times New Roman" w:hAnsi="Times New Roman" w:eastAsia="宋体" w:cs="Times New Roman"/>
      <w:sz w:val="20"/>
    </w:rPr>
  </w:style>
  <w:style w:type="character" w:styleId="918" w:customStyle="1">
    <w:name w:val="应答文本 Char Char"/>
    <w:qFormat/>
    <w:rPr>
      <w:rFonts w:ascii="Times New Roman" w:hAnsi="Times New Roman" w:eastAsia="宋体" w:cs="Times New Roman"/>
      <w:sz w:val="20"/>
    </w:rPr>
  </w:style>
  <w:style w:type="character" w:styleId="919" w:customStyle="1">
    <w:name w:val="图片0 Char Char"/>
    <w:qFormat/>
    <w:rPr>
      <w:rFonts w:ascii="Times New Roman" w:hAnsi="Times New Roman" w:eastAsia="宋体" w:cs="Times New Roman"/>
      <w:sz w:val="20"/>
    </w:rPr>
  </w:style>
  <w:style w:type="character" w:styleId="920" w:customStyle="1">
    <w:name w:val="尾注文本 Char"/>
    <w:qFormat/>
    <w:rPr>
      <w:rFonts w:ascii="Times New Roman" w:hAnsi="Times New Roman" w:eastAsia="宋体" w:cs="Times New Roman"/>
      <w:sz w:val="20"/>
    </w:rPr>
  </w:style>
  <w:style w:type="character" w:styleId="921" w:customStyle="1">
    <w:name w:val="文档结构图 字符"/>
    <w:qFormat/>
    <w:rPr>
      <w:rFonts w:ascii="Microsoft YaHei UI" w:hAnsi="Times New Roman" w:eastAsia="Microsoft YaHei UI" w:cs="Times New Roman"/>
      <w:sz w:val="18"/>
      <w:szCs w:val="18"/>
    </w:rPr>
  </w:style>
  <w:style w:type="character" w:styleId="922" w:customStyle="1">
    <w:name w:val="_Style 337"/>
    <w:qFormat/>
    <w:rPr>
      <w:rFonts w:ascii="Times New Roman" w:hAnsi="Times New Roman" w:eastAsia="宋体" w:cs="Times New Roman"/>
      <w:color w:val="auto"/>
      <w:sz w:val="21"/>
    </w:rPr>
  </w:style>
  <w:style w:type="character" w:styleId="923" w:customStyle="1">
    <w:name w:val="正文文本 字符"/>
    <w:qFormat/>
    <w:rPr>
      <w:rFonts w:ascii="Times New Roman" w:hAnsi="Times New Roman" w:eastAsia="宋体" w:cs="Times New Roman"/>
      <w:sz w:val="21"/>
    </w:rPr>
  </w:style>
  <w:style w:type="character" w:styleId="924" w:customStyle="1">
    <w:name w:val="批注文字 字符"/>
    <w:qFormat/>
    <w:rPr>
      <w:rFonts w:ascii="Times New Roman" w:hAnsi="Times New Roman" w:eastAsia="宋体" w:cs="Times New Roman"/>
      <w:sz w:val="20"/>
    </w:rPr>
  </w:style>
  <w:style w:type="character" w:styleId="925" w:customStyle="1">
    <w:name w:val="批注文字 Char1"/>
    <w:qFormat/>
    <w:rPr>
      <w:rFonts w:ascii="Times New Roman" w:hAnsi="Times New Roman" w:eastAsia="宋体" w:cs="Times New Roman"/>
      <w:sz w:val="20"/>
    </w:rPr>
  </w:style>
  <w:style w:type="character" w:styleId="926" w:customStyle="1">
    <w:name w:val="txt"/>
    <w:qFormat/>
    <w:rPr>
      <w:rFonts w:ascii="Times New Roman" w:hAnsi="Times New Roman" w:eastAsia="宋体" w:cs="Times New Roman"/>
      <w:sz w:val="20"/>
    </w:rPr>
  </w:style>
  <w:style w:type="character" w:styleId="927" w:customStyle="1">
    <w:name w:val="标书正文 Char"/>
    <w:qFormat/>
    <w:rPr>
      <w:rFonts w:ascii="Times New Roman" w:hAnsi="Times New Roman" w:eastAsia="宋体" w:cs="Times New Roman"/>
      <w:sz w:val="20"/>
    </w:rPr>
  </w:style>
  <w:style w:type="character" w:styleId="928" w:customStyle="1">
    <w:name w:val="font21"/>
    <w:qFormat/>
    <w:rPr>
      <w:rFonts w:hint="eastAsia" w:ascii="宋体" w:hAnsi="宋体" w:eastAsia="宋体" w:cs="宋体"/>
      <w:color w:val="ff0000"/>
      <w:sz w:val="24"/>
      <w:szCs w:val="24"/>
      <w:u w:val="none"/>
    </w:rPr>
  </w:style>
  <w:style w:type="character" w:styleId="929" w:customStyle="1">
    <w:name w:val="apple-converted-space"/>
    <w:qFormat/>
    <w:rPr>
      <w:rFonts w:ascii="Times New Roman" w:hAnsi="Times New Roman" w:eastAsia="宋体" w:cs="Times New Roman"/>
      <w:sz w:val="20"/>
    </w:rPr>
  </w:style>
  <w:style w:type="character" w:styleId="930" w:customStyle="1">
    <w:name w:val="纯文本 Char1"/>
    <w:qFormat/>
    <w:rPr>
      <w:rFonts w:ascii="Times New Roman" w:hAnsi="Times New Roman" w:eastAsia="宋体" w:cs="Times New Roman"/>
      <w:sz w:val="20"/>
    </w:rPr>
  </w:style>
  <w:style w:type="character" w:styleId="931" w:customStyle="1">
    <w:name w:val="para1"/>
    <w:qFormat/>
    <w:rPr>
      <w:rFonts w:ascii="Times New Roman" w:hAnsi="Times New Roman" w:eastAsia="宋体" w:cs="Times New Roman"/>
      <w:sz w:val="20"/>
    </w:rPr>
  </w:style>
  <w:style w:type="character" w:styleId="932" w:customStyle="1">
    <w:name w:val="HTML 预设格式 Char1"/>
    <w:qFormat/>
    <w:rPr>
      <w:rFonts w:ascii="Times New Roman" w:hAnsi="Times New Roman" w:eastAsia="宋体" w:cs="Times New Roman"/>
      <w:sz w:val="20"/>
    </w:rPr>
  </w:style>
  <w:style w:type="character" w:styleId="933" w:customStyle="1">
    <w:name w:val="批注文字 Char"/>
    <w:qFormat/>
    <w:rPr>
      <w:rFonts w:ascii="Times New Roman" w:hAnsi="Times New Roman" w:eastAsia="宋体" w:cs="Times New Roman"/>
      <w:sz w:val="20"/>
    </w:rPr>
  </w:style>
  <w:style w:type="character" w:styleId="934" w:customStyle="1">
    <w:name w:val="文档结构图 Char"/>
    <w:qFormat/>
    <w:rPr>
      <w:rFonts w:ascii="Times New Roman" w:hAnsi="Times New Roman" w:eastAsia="宋体" w:cs="Times New Roman"/>
      <w:sz w:val="20"/>
    </w:rPr>
  </w:style>
  <w:style w:type="character" w:styleId="935" w:customStyle="1">
    <w:name w:val="超级链接"/>
    <w:qFormat/>
    <w:rPr>
      <w:rFonts w:ascii="Times New Roman" w:hAnsi="Times New Roman" w:eastAsia="宋体" w:cs="Times New Roman"/>
      <w:color w:val="0000ff"/>
      <w:sz w:val="20"/>
      <w:u w:val="single"/>
    </w:rPr>
  </w:style>
  <w:style w:type="character" w:styleId="936" w:customStyle="1">
    <w:name w:val="p141"/>
    <w:qFormat/>
    <w:rPr>
      <w:rFonts w:ascii="Times New Roman" w:hAnsi="Times New Roman" w:eastAsia="宋体" w:cs="Times New Roman"/>
      <w:color w:val="000000"/>
      <w:sz w:val="20"/>
      <w:u w:val="none"/>
    </w:rPr>
  </w:style>
  <w:style w:type="character" w:styleId="937" w:customStyle="1">
    <w:name w:val="宏文本 Char"/>
    <w:qFormat/>
    <w:rPr>
      <w:rFonts w:ascii="Times New Roman" w:hAnsi="Times New Roman" w:eastAsia="宋体" w:cs="Times New Roman"/>
      <w:sz w:val="20"/>
    </w:rPr>
  </w:style>
  <w:style w:type="character" w:styleId="938" w:customStyle="1">
    <w:name w:val="_Style 313"/>
    <w:qFormat/>
    <w:rPr>
      <w:rFonts w:ascii="Times New Roman" w:hAnsi="Times New Roman" w:eastAsia="宋体" w:cs="Times New Roman"/>
      <w:b/>
      <w:i/>
      <w:sz w:val="21"/>
    </w:rPr>
  </w:style>
  <w:style w:type="character" w:styleId="939" w:customStyle="1">
    <w:name w:val="页脚 Char1"/>
    <w:qFormat/>
    <w:rPr>
      <w:rFonts w:ascii="Times New Roman" w:hAnsi="Times New Roman" w:eastAsia="宋体" w:cs="Times New Roman"/>
      <w:sz w:val="20"/>
    </w:rPr>
  </w:style>
  <w:style w:type="character" w:styleId="940" w:customStyle="1">
    <w:name w:val="页眉 Char"/>
    <w:qFormat/>
    <w:rPr>
      <w:rFonts w:ascii="Times New Roman" w:hAnsi="Times New Roman" w:eastAsia="宋体" w:cs="Times New Roman"/>
      <w:sz w:val="20"/>
    </w:rPr>
  </w:style>
  <w:style w:type="character" w:styleId="941" w:customStyle="1">
    <w:name w:val="标题 7 Char"/>
    <w:qFormat/>
    <w:rPr>
      <w:rFonts w:ascii="Times New Roman" w:hAnsi="Times New Roman" w:eastAsia="宋体" w:cs="Times New Roman"/>
      <w:b/>
      <w:sz w:val="20"/>
    </w:rPr>
  </w:style>
  <w:style w:type="character" w:styleId="942" w:customStyle="1">
    <w:name w:val="Char Char12"/>
    <w:qFormat/>
    <w:rPr>
      <w:rFonts w:ascii="Times New Roman" w:hAnsi="Times New Roman" w:eastAsia="宋体" w:cs="Times New Roman"/>
      <w:sz w:val="20"/>
    </w:rPr>
  </w:style>
  <w:style w:type="character" w:styleId="943" w:customStyle="1">
    <w:name w:val="标题 3 Char"/>
    <w:qFormat/>
    <w:rPr>
      <w:rFonts w:ascii="Times New Roman" w:hAnsi="Times New Roman" w:eastAsia="宋体" w:cs="Times New Roman"/>
      <w:b/>
      <w:sz w:val="20"/>
    </w:rPr>
  </w:style>
  <w:style w:type="character" w:styleId="944" w:customStyle="1">
    <w:name w:val="正文（首行缩进 2 字符） Char Char"/>
    <w:qFormat/>
    <w:rPr>
      <w:rFonts w:ascii="Times New Roman" w:hAnsi="Times New Roman" w:eastAsia="宋体" w:cs="Times New Roman"/>
      <w:sz w:val="20"/>
    </w:rPr>
  </w:style>
  <w:style w:type="character" w:styleId="945" w:customStyle="1">
    <w:name w:val="表格用 Char Char"/>
    <w:qFormat/>
    <w:rPr>
      <w:rFonts w:ascii="Times New Roman" w:hAnsi="Times New Roman" w:eastAsia="宋体" w:cs="Times New Roman"/>
      <w:sz w:val="20"/>
    </w:rPr>
  </w:style>
  <w:style w:type="character" w:styleId="946" w:customStyle="1">
    <w:name w:val="正文文本缩进 3 Char1"/>
    <w:qFormat/>
    <w:rPr>
      <w:rFonts w:ascii="Times New Roman" w:hAnsi="Times New Roman" w:eastAsia="宋体" w:cs="Times New Roman"/>
      <w:sz w:val="20"/>
    </w:rPr>
  </w:style>
  <w:style w:type="character" w:styleId="947" w:customStyle="1">
    <w:name w:val="正文缩进 Char"/>
    <w:qFormat/>
    <w:rPr>
      <w:rFonts w:ascii="Times New Roman" w:hAnsi="Times New Roman" w:eastAsia="宋体" w:cs="Times New Roman"/>
      <w:sz w:val="20"/>
    </w:rPr>
  </w:style>
  <w:style w:type="character" w:styleId="948" w:customStyle="1">
    <w:name w:val="批注框文本 Char1"/>
    <w:qFormat/>
    <w:rPr>
      <w:rFonts w:ascii="Times New Roman" w:hAnsi="Times New Roman" w:eastAsia="宋体" w:cs="Times New Roman"/>
      <w:sz w:val="20"/>
    </w:rPr>
  </w:style>
  <w:style w:type="character" w:styleId="949" w:customStyle="1">
    <w:name w:val="Char Char13"/>
    <w:qFormat/>
    <w:rPr>
      <w:rFonts w:ascii="Times New Roman" w:hAnsi="Times New Roman" w:eastAsia="宋体" w:cs="Times New Roman"/>
      <w:sz w:val="20"/>
    </w:rPr>
  </w:style>
  <w:style w:type="character" w:styleId="950" w:customStyle="1">
    <w:name w:val="样式2 Char"/>
    <w:qFormat/>
    <w:rPr>
      <w:rFonts w:ascii="Times New Roman" w:hAnsi="Times New Roman" w:eastAsia="宋体" w:cs="Times New Roman"/>
      <w:b/>
      <w:sz w:val="20"/>
    </w:rPr>
  </w:style>
  <w:style w:type="character" w:styleId="951" w:customStyle="1">
    <w:name w:val="页脚 Char"/>
    <w:qFormat/>
    <w:rPr>
      <w:rFonts w:ascii="Times New Roman" w:hAnsi="Times New Roman" w:eastAsia="宋体" w:cs="Times New Roman"/>
      <w:sz w:val="20"/>
    </w:rPr>
  </w:style>
  <w:style w:type="character" w:styleId="952" w:customStyle="1">
    <w:name w:val="标准文本 Char"/>
    <w:qFormat/>
    <w:rPr>
      <w:rFonts w:ascii="Times New Roman" w:hAnsi="Times New Roman" w:eastAsia="宋体" w:cs="Times New Roman"/>
      <w:sz w:val="20"/>
    </w:rPr>
  </w:style>
  <w:style w:type="character" w:styleId="953" w:customStyle="1">
    <w:name w:val="font01"/>
    <w:qFormat/>
    <w:rPr>
      <w:rFonts w:hint="eastAsia" w:ascii="宋体" w:hAnsi="宋体" w:eastAsia="宋体" w:cs="宋体"/>
      <w:color w:val="000000"/>
      <w:sz w:val="24"/>
      <w:szCs w:val="24"/>
      <w:u w:val="none"/>
    </w:rPr>
  </w:style>
  <w:style w:type="character" w:styleId="954" w:customStyle="1">
    <w:name w:val="标题 3 Char1"/>
    <w:qFormat/>
    <w:rPr>
      <w:rFonts w:ascii="Times New Roman" w:hAnsi="Times New Roman" w:eastAsia="宋体" w:cs="Times New Roman"/>
      <w:b/>
      <w:sz w:val="20"/>
      <w:u w:val="single"/>
    </w:rPr>
  </w:style>
  <w:style w:type="character" w:styleId="955" w:customStyle="1">
    <w:name w:val="表格 Char Char"/>
    <w:qFormat/>
    <w:rPr>
      <w:rFonts w:ascii="Times New Roman" w:hAnsi="Times New Roman" w:eastAsia="宋体" w:cs="Times New Roman"/>
      <w:sz w:val="20"/>
    </w:rPr>
  </w:style>
  <w:style w:type="character" w:styleId="956" w:customStyle="1">
    <w:name w:val="正文首行缩进 Char"/>
    <w:qFormat/>
    <w:rPr>
      <w:rFonts w:ascii="Times New Roman" w:hAnsi="Times New Roman" w:eastAsia="宋体" w:cs="Times New Roman"/>
      <w:sz w:val="20"/>
    </w:rPr>
  </w:style>
  <w:style w:type="character" w:styleId="957" w:customStyle="1">
    <w:name w:val="标题 9 Char"/>
    <w:qFormat/>
    <w:rPr>
      <w:rFonts w:ascii="Times New Roman" w:hAnsi="Times New Roman" w:eastAsia="宋体" w:cs="Times New Roman"/>
      <w:sz w:val="20"/>
    </w:rPr>
  </w:style>
  <w:style w:type="character" w:styleId="958" w:customStyle="1">
    <w:name w:val="lh151"/>
    <w:qFormat/>
    <w:rPr>
      <w:rFonts w:ascii="Times New Roman" w:hAnsi="Times New Roman" w:eastAsia="宋体" w:cs="Times New Roman"/>
      <w:color w:val="666666"/>
      <w:sz w:val="20"/>
    </w:rPr>
  </w:style>
  <w:style w:type="character" w:styleId="959" w:customStyle="1">
    <w:name w:val="日期 Char1"/>
    <w:qFormat/>
    <w:rPr>
      <w:rFonts w:ascii="Times New Roman" w:hAnsi="Times New Roman" w:eastAsia="宋体" w:cs="Times New Roman"/>
      <w:sz w:val="20"/>
    </w:rPr>
  </w:style>
  <w:style w:type="character" w:styleId="960" w:customStyle="1">
    <w:name w:val="图片 Char Char"/>
    <w:qFormat/>
    <w:rPr>
      <w:rFonts w:ascii="Times New Roman" w:hAnsi="Times New Roman" w:eastAsia="宋体" w:cs="Times New Roman"/>
      <w:sz w:val="20"/>
    </w:rPr>
  </w:style>
  <w:style w:type="character" w:styleId="961" w:customStyle="1">
    <w:name w:val="批注框文本 字符"/>
    <w:qFormat/>
    <w:rPr>
      <w:rFonts w:ascii="Times New Roman" w:hAnsi="Times New Roman" w:eastAsia="宋体" w:cs="Times New Roman"/>
      <w:sz w:val="20"/>
    </w:rPr>
  </w:style>
  <w:style w:type="character" w:styleId="962" w:customStyle="1">
    <w:name w:val="HTML 预设格式 Char"/>
    <w:qFormat/>
    <w:rPr>
      <w:rFonts w:ascii="Times New Roman" w:hAnsi="Times New Roman" w:eastAsia="宋体" w:cs="Times New Roman"/>
      <w:sz w:val="20"/>
    </w:rPr>
  </w:style>
  <w:style w:type="character" w:styleId="963" w:customStyle="1">
    <w:name w:val="列出段落 Char"/>
    <w:qFormat/>
    <w:rPr>
      <w:rFonts w:ascii="Times New Roman" w:hAnsi="Times New Roman" w:eastAsia="宋体" w:cs="Times New Roman"/>
      <w:sz w:val="20"/>
    </w:rPr>
  </w:style>
  <w:style w:type="character" w:styleId="964" w:customStyle="1">
    <w:name w:val="标题 5 Char"/>
    <w:qFormat/>
    <w:rPr>
      <w:rFonts w:ascii="Times New Roman" w:hAnsi="Times New Roman" w:eastAsia="宋体" w:cs="Times New Roman"/>
      <w:b/>
      <w:sz w:val="20"/>
    </w:rPr>
  </w:style>
  <w:style w:type="character" w:styleId="965" w:customStyle="1">
    <w:name w:val="链接"/>
    <w:qFormat/>
    <w:rPr>
      <w:rFonts w:ascii="Times New Roman" w:hAnsi="Times New Roman" w:eastAsia="宋体" w:cs="Times New Roman"/>
      <w:color w:val="0000ff"/>
      <w:sz w:val="20"/>
      <w:u w:val="single"/>
    </w:rPr>
  </w:style>
  <w:style w:type="character" w:styleId="966" w:customStyle="1">
    <w:name w:val="18h1"/>
    <w:qFormat/>
    <w:rPr>
      <w:rFonts w:ascii="Times New Roman" w:hAnsi="Times New Roman" w:eastAsia="宋体" w:cs="Times New Roman"/>
      <w:color w:val="3b3b3b"/>
      <w:sz w:val="20"/>
    </w:rPr>
  </w:style>
  <w:style w:type="character" w:styleId="967" w:customStyle="1">
    <w:name w:val="表格文字（两侧对齐） Char Char"/>
    <w:qFormat/>
    <w:rPr>
      <w:rFonts w:ascii="Times New Roman" w:hAnsi="Times New Roman" w:eastAsia="宋体" w:cs="Times New Roman"/>
      <w:sz w:val="20"/>
    </w:rPr>
  </w:style>
  <w:style w:type="character" w:styleId="968" w:customStyle="1">
    <w:name w:val="正文文本缩进 2 Char"/>
    <w:qFormat/>
    <w:rPr>
      <w:rFonts w:ascii="Times New Roman" w:hAnsi="Times New Roman" w:eastAsia="宋体" w:cs="Times New Roman"/>
      <w:sz w:val="20"/>
    </w:rPr>
  </w:style>
  <w:style w:type="character" w:styleId="969" w:customStyle="1">
    <w:name w:val="Char Char14"/>
    <w:qFormat/>
    <w:rPr>
      <w:rFonts w:ascii="Times New Roman" w:hAnsi="Times New Roman" w:eastAsia="宋体" w:cs="Times New Roman"/>
      <w:sz w:val="20"/>
    </w:rPr>
  </w:style>
  <w:style w:type="character" w:styleId="970" w:customStyle="1">
    <w:name w:val="标题 1 Char1"/>
    <w:qFormat/>
    <w:rPr>
      <w:rFonts w:ascii="Times New Roman" w:hAnsi="Times New Roman" w:eastAsia="宋体" w:cs="Times New Roman"/>
      <w:b/>
      <w:sz w:val="20"/>
    </w:rPr>
  </w:style>
  <w:style w:type="character" w:styleId="971" w:customStyle="1">
    <w:name w:val="批注框文本 Char"/>
    <w:qFormat/>
    <w:rPr>
      <w:rFonts w:ascii="Times New Roman" w:hAnsi="Times New Roman" w:eastAsia="宋体" w:cs="Times New Roman"/>
      <w:sz w:val="20"/>
    </w:rPr>
  </w:style>
  <w:style w:type="character" w:styleId="972" w:customStyle="1">
    <w:name w:val="apple-style-span"/>
    <w:qFormat/>
    <w:rPr>
      <w:rFonts w:ascii="Times New Roman" w:hAnsi="Times New Roman" w:eastAsia="宋体" w:cs="Times New Roman"/>
      <w:sz w:val="20"/>
    </w:rPr>
  </w:style>
  <w:style w:type="character" w:styleId="973" w:customStyle="1">
    <w:name w:val="插图 Char Char"/>
    <w:qFormat/>
    <w:rPr>
      <w:rFonts w:ascii="Times New Roman" w:hAnsi="Times New Roman" w:eastAsia="宋体" w:cs="Times New Roman"/>
      <w:sz w:val="20"/>
    </w:rPr>
  </w:style>
  <w:style w:type="character" w:styleId="974" w:customStyle="1">
    <w:name w:val="标题 2 Char1"/>
    <w:qFormat/>
    <w:rPr>
      <w:rFonts w:ascii="Times New Roman" w:hAnsi="Times New Roman" w:eastAsia="宋体" w:cs="Times New Roman"/>
      <w:b/>
      <w:sz w:val="20"/>
    </w:rPr>
  </w:style>
  <w:style w:type="character" w:styleId="975" w:customStyle="1">
    <w:name w:val="_Style 332"/>
    <w:qFormat/>
    <w:rPr>
      <w:rFonts w:ascii="Times New Roman" w:hAnsi="Times New Roman" w:eastAsia="宋体" w:cs="Times New Roman"/>
      <w:i/>
      <w:color w:val="auto"/>
      <w:sz w:val="21"/>
    </w:rPr>
  </w:style>
  <w:style w:type="character" w:styleId="976" w:customStyle="1">
    <w:name w:val="正文文本 3 Char1"/>
    <w:qFormat/>
    <w:rPr>
      <w:rFonts w:ascii="Times New Roman" w:hAnsi="Times New Roman" w:eastAsia="宋体" w:cs="Times New Roman"/>
      <w:sz w:val="20"/>
    </w:rPr>
  </w:style>
  <w:style w:type="character" w:styleId="977" w:customStyle="1">
    <w:name w:val="标题 5 Char1"/>
    <w:qFormat/>
    <w:rPr>
      <w:rFonts w:ascii="Times New Roman" w:hAnsi="Times New Roman" w:eastAsia="宋体" w:cs="Times New Roman"/>
      <w:b/>
      <w:sz w:val="20"/>
    </w:rPr>
  </w:style>
  <w:style w:type="character" w:styleId="978" w:customStyle="1">
    <w:name w:val="批注主题 Char"/>
    <w:qFormat/>
    <w:rPr>
      <w:rFonts w:ascii="Times New Roman" w:hAnsi="Times New Roman" w:eastAsia="宋体" w:cs="Times New Roman"/>
      <w:b/>
      <w:sz w:val="20"/>
    </w:rPr>
  </w:style>
  <w:style w:type="character" w:styleId="979" w:customStyle="1">
    <w:name w:val="标题 1 Char"/>
    <w:qFormat/>
    <w:rPr>
      <w:rFonts w:ascii="Times New Roman" w:hAnsi="Times New Roman" w:eastAsia="宋体" w:cs="Times New Roman"/>
      <w:b/>
      <w:sz w:val="20"/>
    </w:rPr>
  </w:style>
  <w:style w:type="character" w:styleId="980" w:customStyle="1">
    <w:name w:val="正文文本 2 Char1"/>
    <w:qFormat/>
    <w:rPr>
      <w:rFonts w:ascii="Times New Roman" w:hAnsi="Times New Roman" w:eastAsia="宋体" w:cs="Times New Roman"/>
      <w:sz w:val="20"/>
    </w:rPr>
  </w:style>
  <w:style w:type="character" w:styleId="981" w:customStyle="1">
    <w:name w:val="标题 4 Char1"/>
    <w:qFormat/>
    <w:rPr>
      <w:rFonts w:ascii="Times New Roman" w:hAnsi="Times New Roman" w:eastAsia="宋体" w:cs="Times New Roman"/>
      <w:b/>
      <w:sz w:val="20"/>
    </w:rPr>
  </w:style>
  <w:style w:type="character" w:styleId="982" w:customStyle="1">
    <w:name w:val="正文文本 2 Char"/>
    <w:qFormat/>
    <w:rPr>
      <w:rFonts w:ascii="Times New Roman" w:hAnsi="Times New Roman" w:eastAsia="宋体" w:cs="Times New Roman"/>
      <w:sz w:val="20"/>
    </w:rPr>
  </w:style>
  <w:style w:type="character" w:styleId="983" w:customStyle="1">
    <w:name w:val="_Style 376"/>
    <w:qFormat/>
    <w:rPr>
      <w:rFonts w:ascii="Times New Roman" w:hAnsi="Times New Roman" w:eastAsia="宋体" w:cs="Times New Roman"/>
      <w:b/>
      <w:color w:val="auto"/>
      <w:sz w:val="21"/>
    </w:rPr>
  </w:style>
  <w:style w:type="character" w:styleId="984" w:customStyle="1">
    <w:name w:val="062"/>
    <w:qFormat/>
    <w:rPr>
      <w:rFonts w:ascii="Times New Roman" w:hAnsi="Times New Roman" w:eastAsia="宋体" w:cs="Times New Roman"/>
      <w:b/>
      <w:sz w:val="20"/>
    </w:rPr>
  </w:style>
  <w:style w:type="character" w:styleId="985" w:customStyle="1">
    <w:name w:val="正文文本 Char1"/>
    <w:qFormat/>
    <w:rPr>
      <w:rFonts w:ascii="Times New Roman" w:hAnsi="Times New Roman" w:eastAsia="宋体" w:cs="Times New Roman"/>
      <w:sz w:val="20"/>
    </w:rPr>
  </w:style>
  <w:style w:type="character" w:styleId="986" w:customStyle="1">
    <w:name w:val="题注 Char"/>
    <w:qFormat/>
    <w:rPr>
      <w:rFonts w:ascii="Times New Roman" w:hAnsi="Times New Roman" w:eastAsia="宋体" w:cs="Times New Roman"/>
      <w:sz w:val="20"/>
    </w:rPr>
  </w:style>
  <w:style w:type="character" w:styleId="987" w:customStyle="1">
    <w:name w:val="脚注文本 Char"/>
    <w:qFormat/>
    <w:rPr>
      <w:rFonts w:ascii="Times New Roman" w:hAnsi="Times New Roman" w:eastAsia="宋体" w:cs="Times New Roman"/>
      <w:sz w:val="20"/>
    </w:rPr>
  </w:style>
  <w:style w:type="character" w:styleId="988" w:customStyle="1">
    <w:name w:val="_Style 336"/>
    <w:qFormat/>
    <w:rPr>
      <w:rFonts w:ascii="Times New Roman" w:hAnsi="Times New Roman" w:eastAsia="宋体" w:cs="Times New Roman"/>
      <w:i/>
      <w:color w:val="auto"/>
      <w:sz w:val="21"/>
    </w:rPr>
  </w:style>
  <w:style w:type="character" w:styleId="989" w:customStyle="1">
    <w:name w:val="表格 Char"/>
    <w:qFormat/>
    <w:rPr>
      <w:rFonts w:ascii="Times New Roman" w:hAnsi="Times New Roman" w:eastAsia="宋体" w:cs="Times New Roman"/>
      <w:color w:val="000000"/>
      <w:sz w:val="20"/>
    </w:rPr>
  </w:style>
  <w:style w:type="character" w:styleId="990" w:customStyle="1">
    <w:name w:val="批注主题 字符"/>
    <w:qFormat/>
    <w:rPr>
      <w:rFonts w:ascii="Times New Roman" w:hAnsi="Times New Roman" w:eastAsia="宋体" w:cs="Times New Roman"/>
      <w:b/>
      <w:sz w:val="20"/>
    </w:rPr>
  </w:style>
  <w:style w:type="character" w:styleId="991" w:customStyle="1">
    <w:name w:val="图注 Char Char"/>
    <w:qFormat/>
    <w:rPr>
      <w:rFonts w:ascii="Times New Roman" w:hAnsi="Times New Roman" w:eastAsia="宋体" w:cs="Times New Roman"/>
      <w:sz w:val="20"/>
    </w:rPr>
  </w:style>
  <w:style w:type="character" w:styleId="992" w:customStyle="1">
    <w:name w:val="页码1"/>
    <w:qFormat/>
    <w:rPr>
      <w:rFonts w:ascii="Times New Roman" w:hAnsi="Times New Roman" w:eastAsia="宋体" w:cs="Times New Roman"/>
      <w:sz w:val="20"/>
    </w:rPr>
  </w:style>
  <w:style w:type="character" w:styleId="993" w:customStyle="1">
    <w:name w:val="列表框1 Char Char"/>
    <w:qFormat/>
    <w:rPr>
      <w:rFonts w:ascii="Times New Roman" w:hAnsi="Times New Roman" w:eastAsia="宋体" w:cs="Times New Roman"/>
      <w:sz w:val="20"/>
    </w:rPr>
  </w:style>
  <w:style w:type="character" w:styleId="994" w:customStyle="1">
    <w:name w:val="1ji Char"/>
    <w:qFormat/>
    <w:rPr>
      <w:rFonts w:ascii="Times New Roman" w:hAnsi="Times New Roman" w:eastAsia="宋体" w:cs="Times New Roman"/>
      <w:b/>
      <w:sz w:val="20"/>
    </w:rPr>
  </w:style>
  <w:style w:type="character" w:styleId="995" w:customStyle="1">
    <w:name w:val="正文文本缩进 Char"/>
    <w:qFormat/>
    <w:rPr>
      <w:rFonts w:ascii="Times New Roman" w:hAnsi="Times New Roman" w:eastAsia="宋体" w:cs="Times New Roman"/>
      <w:sz w:val="20"/>
    </w:rPr>
  </w:style>
  <w:style w:type="character" w:styleId="996" w:customStyle="1">
    <w:name w:val="标准文本 Char Char"/>
    <w:qFormat/>
    <w:rPr>
      <w:rFonts w:ascii="Times New Roman" w:hAnsi="Times New Roman" w:eastAsia="宋体" w:cs="Times New Roman"/>
      <w:sz w:val="20"/>
    </w:rPr>
  </w:style>
  <w:style w:type="character" w:styleId="997" w:customStyle="1">
    <w:name w:val="表格用 Char"/>
    <w:qFormat/>
    <w:rPr>
      <w:rFonts w:ascii="Times New Roman" w:hAnsi="Times New Roman" w:eastAsia="宋体" w:cs="Times New Roman"/>
      <w:color w:val="000000"/>
      <w:sz w:val="20"/>
    </w:rPr>
  </w:style>
  <w:style w:type="character" w:styleId="998" w:customStyle="1">
    <w:name w:val="标题 7 Char1"/>
    <w:qFormat/>
    <w:rPr>
      <w:rFonts w:ascii="Times New Roman" w:hAnsi="Times New Roman" w:eastAsia="宋体" w:cs="Times New Roman"/>
      <w:b/>
      <w:sz w:val="20"/>
    </w:rPr>
  </w:style>
  <w:style w:type="character" w:styleId="999" w:customStyle="1">
    <w:name w:val="H 3 Char"/>
    <w:qFormat/>
    <w:rPr>
      <w:rFonts w:ascii="Times New Roman" w:hAnsi="Times New Roman" w:eastAsia="宋体" w:cs="Times New Roman"/>
      <w:b/>
      <w:sz w:val="20"/>
    </w:rPr>
  </w:style>
  <w:style w:type="character" w:styleId="1000" w:customStyle="1">
    <w:name w:val="正文文本缩进 3 字符"/>
    <w:qFormat/>
    <w:rPr>
      <w:rFonts w:ascii="Times New Roman" w:hAnsi="Times New Roman" w:eastAsia="宋体" w:cs="Times New Roman"/>
      <w:sz w:val="16"/>
      <w:szCs w:val="16"/>
    </w:rPr>
  </w:style>
  <w:style w:type="character" w:styleId="1001" w:customStyle="1">
    <w:name w:val="标题 Char"/>
    <w:qFormat/>
    <w:rPr>
      <w:rFonts w:ascii="Times New Roman" w:hAnsi="Times New Roman" w:eastAsia="宋体" w:cs="Times New Roman"/>
      <w:b/>
      <w:sz w:val="20"/>
    </w:rPr>
  </w:style>
  <w:style w:type="character" w:styleId="1002" w:customStyle="1">
    <w:name w:val="H 4 Char"/>
    <w:qFormat/>
    <w:rPr>
      <w:rFonts w:ascii="Times New Roman" w:hAnsi="Times New Roman" w:eastAsia="宋体" w:cs="Times New Roman"/>
      <w:b/>
      <w:sz w:val="20"/>
    </w:rPr>
  </w:style>
  <w:style w:type="character" w:styleId="1003" w:customStyle="1">
    <w:name w:val="批注主题 Char1"/>
    <w:qFormat/>
    <w:rPr>
      <w:rFonts w:ascii="Times New Roman" w:hAnsi="Times New Roman" w:eastAsia="宋体" w:cs="Times New Roman"/>
      <w:b/>
      <w:sz w:val="20"/>
    </w:rPr>
  </w:style>
  <w:style w:type="character" w:styleId="1004" w:customStyle="1">
    <w:name w:val="正文文本缩进 Char1"/>
    <w:qFormat/>
    <w:rPr>
      <w:rFonts w:ascii="Times New Roman" w:hAnsi="Times New Roman" w:eastAsia="宋体" w:cs="Times New Roman"/>
      <w:sz w:val="20"/>
    </w:rPr>
  </w:style>
  <w:style w:type="character" w:styleId="1005" w:customStyle="1">
    <w:name w:val="正文文本 3 Char"/>
    <w:qFormat/>
    <w:rPr>
      <w:rFonts w:ascii="Times New Roman" w:hAnsi="Times New Roman" w:eastAsia="宋体" w:cs="Times New Roman"/>
      <w:sz w:val="20"/>
    </w:rPr>
  </w:style>
  <w:style w:type="character" w:styleId="1006" w:customStyle="1">
    <w:name w:val="正文首行缩进 2 Char"/>
    <w:qFormat/>
    <w:rPr>
      <w:rFonts w:ascii="Times New Roman" w:hAnsi="Times New Roman" w:eastAsia="宋体" w:cs="Times New Roman"/>
      <w:sz w:val="20"/>
    </w:rPr>
  </w:style>
  <w:style w:type="character" w:styleId="1007" w:customStyle="1">
    <w:name w:val="页眉 Char1"/>
    <w:qFormat/>
    <w:rPr>
      <w:rFonts w:ascii="Times New Roman" w:hAnsi="Times New Roman" w:eastAsia="宋体" w:cs="Times New Roman"/>
      <w:sz w:val="20"/>
    </w:rPr>
  </w:style>
  <w:style w:type="character" w:styleId="1008" w:customStyle="1">
    <w:name w:val="Char Char2"/>
    <w:qFormat/>
    <w:rPr>
      <w:rFonts w:ascii="Times New Roman" w:hAnsi="Times New Roman" w:eastAsia="宋体" w:cs="Times New Roman"/>
      <w:sz w:val="20"/>
    </w:rPr>
  </w:style>
  <w:style w:type="character" w:styleId="1009" w:customStyle="1">
    <w:name w:val="样式 首行缩进:  2 字符 Char1"/>
    <w:qFormat/>
    <w:rPr>
      <w:rFonts w:ascii="Times New Roman" w:hAnsi="Times New Roman" w:eastAsia="宋体" w:cs="Times New Roman"/>
      <w:sz w:val="20"/>
    </w:rPr>
  </w:style>
  <w:style w:type="character" w:styleId="1010" w:customStyle="1">
    <w:name w:val="标题 2 Char"/>
    <w:qFormat/>
    <w:rPr>
      <w:rFonts w:ascii="Times New Roman" w:hAnsi="Times New Roman" w:eastAsia="宋体" w:cs="Times New Roman"/>
      <w:b/>
      <w:sz w:val="20"/>
    </w:rPr>
  </w:style>
  <w:style w:type="character" w:styleId="1011" w:customStyle="1">
    <w:name w:val="表格文字图表文字 Char Char"/>
    <w:qFormat/>
    <w:rPr>
      <w:rFonts w:ascii="Times New Roman" w:hAnsi="Times New Roman" w:eastAsia="宋体" w:cs="Times New Roman"/>
      <w:sz w:val="20"/>
    </w:rPr>
  </w:style>
  <w:style w:type="character" w:styleId="1012" w:customStyle="1">
    <w:name w:val="图片 Char"/>
    <w:qFormat/>
    <w:rPr>
      <w:rFonts w:ascii="Times New Roman" w:hAnsi="Times New Roman" w:eastAsia="宋体" w:cs="Times New Roman"/>
      <w:sz w:val="20"/>
    </w:rPr>
  </w:style>
  <w:style w:type="character" w:styleId="1013" w:customStyle="1">
    <w:name w:val="标题 6 Char"/>
    <w:qFormat/>
    <w:rPr>
      <w:rFonts w:ascii="Times New Roman" w:hAnsi="Times New Roman" w:eastAsia="宋体" w:cs="Times New Roman"/>
      <w:b/>
      <w:sz w:val="20"/>
    </w:rPr>
  </w:style>
  <w:style w:type="character" w:styleId="1014" w:customStyle="1">
    <w:name w:val="标题 4 Char"/>
    <w:qFormat/>
    <w:rPr>
      <w:rFonts w:ascii="Times New Roman" w:hAnsi="Times New Roman" w:eastAsia="宋体" w:cs="Times New Roman"/>
      <w:b/>
      <w:sz w:val="20"/>
    </w:rPr>
  </w:style>
  <w:style w:type="character" w:styleId="1015" w:customStyle="1">
    <w:name w:val="文档结构图 Char1"/>
    <w:qFormat/>
    <w:rPr>
      <w:rFonts w:ascii="Times New Roman" w:hAnsi="Times New Roman" w:eastAsia="宋体" w:cs="Times New Roman"/>
      <w:sz w:val="20"/>
    </w:rPr>
  </w:style>
  <w:style w:type="character" w:styleId="1016" w:customStyle="1">
    <w:name w:val="项目符0 Char"/>
    <w:qFormat/>
    <w:rPr>
      <w:rFonts w:ascii="Times New Roman" w:hAnsi="Times New Roman" w:eastAsia="宋体" w:cs="Times New Roman"/>
      <w:sz w:val="20"/>
    </w:rPr>
  </w:style>
  <w:style w:type="character" w:styleId="1017" w:customStyle="1">
    <w:name w:val="正文文本缩进 3 Char"/>
    <w:qFormat/>
    <w:rPr>
      <w:rFonts w:ascii="Times New Roman" w:hAnsi="Times New Roman" w:eastAsia="宋体" w:cs="Times New Roman"/>
      <w:sz w:val="20"/>
    </w:rPr>
  </w:style>
  <w:style w:type="character" w:styleId="1018" w:customStyle="1">
    <w:name w:val="Char Char3"/>
    <w:qFormat/>
    <w:rPr>
      <w:rFonts w:ascii="Times New Roman" w:hAnsi="Times New Roman" w:eastAsia="宋体" w:cs="Times New Roman"/>
      <w:sz w:val="20"/>
    </w:rPr>
  </w:style>
  <w:style w:type="character" w:styleId="1019" w:customStyle="1">
    <w:name w:val="纯文本 Char"/>
    <w:qFormat/>
    <w:rPr>
      <w:rFonts w:ascii="Times New Roman" w:hAnsi="Times New Roman" w:eastAsia="宋体" w:cs="Times New Roman"/>
      <w:sz w:val="20"/>
    </w:rPr>
  </w:style>
  <w:style w:type="character" w:styleId="1020" w:customStyle="1">
    <w:name w:val="正文文本缩进 2 Char1"/>
    <w:qFormat/>
    <w:rPr>
      <w:rFonts w:ascii="Times New Roman" w:hAnsi="Times New Roman" w:eastAsia="宋体" w:cs="Times New Roman"/>
      <w:sz w:val="20"/>
    </w:rPr>
  </w:style>
  <w:style w:type="character" w:styleId="1021" w:customStyle="1">
    <w:name w:val="标题 8 Char"/>
    <w:qFormat/>
    <w:rPr>
      <w:rFonts w:ascii="Times New Roman" w:hAnsi="Times New Roman" w:eastAsia="宋体" w:cs="Times New Roman"/>
      <w:sz w:val="20"/>
    </w:rPr>
  </w:style>
  <w:style w:type="character" w:styleId="1022" w:customStyle="1">
    <w:name w:val="标题 6 Char1"/>
    <w:qFormat/>
    <w:rPr>
      <w:rFonts w:ascii="Times New Roman" w:hAnsi="Times New Roman" w:eastAsia="宋体" w:cs="Times New Roman"/>
      <w:b/>
      <w:sz w:val="20"/>
    </w:rPr>
  </w:style>
  <w:style w:type="character" w:styleId="1023" w:customStyle="1">
    <w:name w:val="case31"/>
    <w:qFormat/>
    <w:rPr>
      <w:rFonts w:ascii="Times New Roman" w:hAnsi="Times New Roman" w:eastAsia="宋体" w:cs="Times New Roman"/>
      <w:sz w:val="20"/>
    </w:rPr>
  </w:style>
  <w:style w:type="character" w:styleId="1024" w:customStyle="1">
    <w:name w:val="正文文本 Char"/>
    <w:qFormat/>
    <w:rPr>
      <w:rFonts w:ascii="Times New Roman" w:hAnsi="Times New Roman" w:eastAsia="宋体" w:cs="Times New Roman"/>
      <w:sz w:val="20"/>
    </w:rPr>
  </w:style>
  <w:style w:type="paragraph" w:styleId="1025" w:customStyle="1">
    <w:name w:val="节标题"/>
    <w:basedOn w:val="845"/>
    <w:next w:val="1026"/>
    <w:qFormat/>
    <w:pPr>
      <w:ind w:left="0" w:firstLine="5120"/>
      <w:jc w:val="center"/>
      <w:spacing w:before="0" w:after="0" w:line="289" w:lineRule="atLeast"/>
    </w:pPr>
    <w:rPr>
      <w:rFonts w:ascii="Times New Roman" w:hAnsi="Times New Roman" w:cs="Times New Roman"/>
    </w:rPr>
  </w:style>
  <w:style w:type="paragraph" w:styleId="1026" w:customStyle="1">
    <w:name w:val="文档标题6"/>
    <w:basedOn w:val="851"/>
    <w:next w:val="844"/>
    <w:qFormat/>
    <w:pPr>
      <w:ind w:left="1134" w:firstLine="20"/>
      <w:spacing w:before="280" w:after="280" w:line="360" w:lineRule="auto"/>
      <w:outlineLvl w:val="5"/>
    </w:pPr>
  </w:style>
  <w:style w:type="paragraph" w:styleId="1027" w:customStyle="1">
    <w:name w:val="正文段"/>
    <w:basedOn w:val="845"/>
    <w:next w:val="1028"/>
    <w:qFormat/>
    <w:pPr>
      <w:ind w:left="454" w:firstLine="1222"/>
      <w:spacing w:before="0" w:after="240" w:line="240" w:lineRule="atLeast"/>
    </w:pPr>
    <w:rPr>
      <w:rFonts w:ascii="Times New Roman" w:hAnsi="Times New Roman" w:cs="Times New Roman"/>
    </w:rPr>
  </w:style>
  <w:style w:type="paragraph" w:styleId="1028" w:customStyle="1">
    <w:name w:val="批注主题1"/>
    <w:next w:val="844"/>
    <w:qFormat/>
    <w:pPr>
      <w:ind w:left="200" w:firstLine="4808"/>
      <w:spacing w:line="360" w:lineRule="auto"/>
    </w:pPr>
    <w:rPr>
      <w:rFonts w:ascii="Calibri" w:hAnsi="Calibri"/>
    </w:rPr>
  </w:style>
  <w:style w:type="paragraph" w:styleId="1029" w:customStyle="1">
    <w:name w:val="_Style 224"/>
    <w:next w:val="1030"/>
    <w:qFormat/>
    <w:pPr>
      <w:ind w:firstLine="3584"/>
    </w:pPr>
    <w:rPr>
      <w:rFonts w:ascii="Calibri" w:hAnsi="Calibri"/>
    </w:rPr>
  </w:style>
  <w:style w:type="paragraph" w:styleId="1030" w:customStyle="1">
    <w:name w:val="编号1"/>
    <w:basedOn w:val="845"/>
    <w:next w:val="1031"/>
    <w:qFormat/>
    <w:pPr>
      <w:ind w:left="360" w:right="210" w:firstLine="2200"/>
      <w:spacing w:before="0" w:after="0" w:line="240" w:lineRule="auto"/>
    </w:pPr>
    <w:rPr>
      <w:rFonts w:ascii="Times New Roman" w:hAnsi="Times New Roman" w:cs="Times New Roman"/>
    </w:rPr>
  </w:style>
  <w:style w:type="paragraph" w:styleId="1031" w:customStyle="1">
    <w:name w:val="图片"/>
    <w:basedOn w:val="845"/>
    <w:next w:val="1032"/>
    <w:qFormat/>
    <w:pPr>
      <w:ind w:left="-283" w:firstLine="2674"/>
      <w:jc w:val="center"/>
      <w:spacing w:before="0" w:after="0" w:line="360" w:lineRule="auto"/>
    </w:pPr>
    <w:rPr>
      <w:rFonts w:ascii="Times New Roman" w:hAnsi="Times New Roman" w:cs="Times New Roman"/>
    </w:rPr>
  </w:style>
  <w:style w:type="paragraph" w:styleId="1032" w:customStyle="1">
    <w:name w:val="样式 目录 3 + 左侧:  2 字符"/>
    <w:next w:val="897"/>
    <w:qFormat/>
    <w:pPr>
      <w:ind w:left="400" w:firstLine="5120"/>
      <w:spacing w:line="360" w:lineRule="auto"/>
      <w:widowControl w:val="off"/>
    </w:pPr>
    <w:rPr>
      <w:rFonts w:ascii="Calibri" w:hAnsi="Calibri"/>
    </w:rPr>
  </w:style>
  <w:style w:type="paragraph" w:styleId="1033" w:customStyle="1">
    <w:name w:val="图注"/>
    <w:next w:val="1034"/>
    <w:qFormat/>
    <w:pPr>
      <w:ind w:left="360" w:firstLine="2152"/>
      <w:jc w:val="center"/>
    </w:pPr>
    <w:rPr>
      <w:rFonts w:ascii="Calibri" w:hAnsi="Calibri"/>
    </w:rPr>
  </w:style>
  <w:style w:type="paragraph" w:styleId="1034" w:customStyle="1">
    <w:name w:val="列表编号 41"/>
    <w:basedOn w:val="845"/>
    <w:next w:val="1035"/>
    <w:qFormat/>
    <w:pPr>
      <w:ind w:left="1620" w:firstLine="2712"/>
      <w:spacing w:before="0" w:after="0" w:line="360" w:lineRule="auto"/>
    </w:pPr>
    <w:rPr>
      <w:rFonts w:ascii="Times New Roman" w:hAnsi="Times New Roman" w:cs="Times New Roman"/>
    </w:rPr>
  </w:style>
  <w:style w:type="paragraph" w:styleId="1035" w:customStyle="1">
    <w:name w:val="项目符0"/>
    <w:basedOn w:val="845"/>
    <w:next w:val="1036"/>
    <w:qFormat/>
    <w:pPr>
      <w:ind w:left="300" w:right="57" w:firstLine="2760"/>
      <w:spacing w:before="0" w:after="0" w:line="300" w:lineRule="auto"/>
    </w:pPr>
    <w:rPr>
      <w:rFonts w:ascii="Times New Roman" w:hAnsi="Times New Roman" w:cs="Times New Roman"/>
    </w:rPr>
  </w:style>
  <w:style w:type="paragraph" w:styleId="1036" w:customStyle="1">
    <w:name w:val="宏文本1"/>
    <w:next w:val="1037"/>
    <w:qFormat/>
    <w:pPr>
      <w:ind w:firstLine="5632"/>
      <w:widowControl w:val="off"/>
    </w:pPr>
    <w:rPr>
      <w:rFonts w:ascii="Calibri" w:hAnsi="Calibri"/>
    </w:rPr>
  </w:style>
  <w:style w:type="paragraph" w:styleId="1037" w:customStyle="1">
    <w:name w:val="Item Step in Table"/>
    <w:next w:val="1038"/>
    <w:qFormat/>
    <w:pPr>
      <w:ind w:left="397" w:firstLine="3699"/>
      <w:jc w:val="both"/>
      <w:spacing w:before="40" w:after="40"/>
    </w:pPr>
    <w:rPr>
      <w:rFonts w:ascii="Calibri" w:hAnsi="Calibri"/>
    </w:rPr>
  </w:style>
  <w:style w:type="paragraph" w:styleId="1038" w:customStyle="1">
    <w:name w:val="Char Char Char Char Char Char1 Char Char Char Char Char Char"/>
    <w:basedOn w:val="845"/>
    <w:next w:val="1039"/>
    <w:qFormat/>
    <w:pPr>
      <w:ind w:left="0" w:firstLine="2560"/>
      <w:spacing w:before="0" w:after="0" w:line="240" w:lineRule="auto"/>
    </w:pPr>
    <w:rPr>
      <w:rFonts w:ascii="Times New Roman" w:hAnsi="Times New Roman" w:cs="Times New Roman"/>
    </w:rPr>
  </w:style>
  <w:style w:type="paragraph" w:styleId="1039" w:customStyle="1">
    <w:name w:val="Char Char1"/>
    <w:basedOn w:val="845"/>
    <w:next w:val="1040"/>
    <w:qFormat/>
    <w:pPr>
      <w:ind w:left="0" w:firstLine="3584"/>
      <w:spacing w:before="0" w:after="160" w:line="240" w:lineRule="exact"/>
    </w:pPr>
    <w:rPr>
      <w:rFonts w:ascii="Times New Roman" w:hAnsi="Times New Roman" w:cs="Times New Roman"/>
    </w:rPr>
  </w:style>
  <w:style w:type="paragraph" w:styleId="1040" w:customStyle="1">
    <w:name w:val="样式 标题 3 + 行距: 1.5 倍行距"/>
    <w:basedOn w:val="848"/>
    <w:next w:val="903"/>
    <w:qFormat/>
    <w:pPr>
      <w:ind w:left="200" w:firstLine="18"/>
      <w:spacing w:before="0" w:after="0" w:line="360" w:lineRule="auto"/>
      <w:outlineLvl w:val="2"/>
    </w:pPr>
  </w:style>
  <w:style w:type="paragraph" w:styleId="1041" w:customStyle="1">
    <w:name w:val="xl76"/>
    <w:basedOn w:val="845"/>
    <w:next w:val="900"/>
    <w:qFormat/>
    <w:pPr>
      <w:ind w:left="0" w:firstLine="3584"/>
      <w:jc w:val="center"/>
      <w:spacing w:before="280" w:after="280" w:line="240" w:lineRule="auto"/>
    </w:pPr>
    <w:rPr>
      <w:rFonts w:ascii="Times New Roman" w:hAnsi="Times New Roman" w:cs="Times New Roman"/>
    </w:rPr>
  </w:style>
  <w:style w:type="paragraph" w:styleId="1042" w:customStyle="1">
    <w:name w:val="xl26"/>
    <w:basedOn w:val="845"/>
    <w:next w:val="1043"/>
    <w:qFormat/>
    <w:pPr>
      <w:ind w:left="0" w:firstLine="20"/>
      <w:jc w:val="center"/>
      <w:spacing w:before="280" w:after="280" w:line="240" w:lineRule="auto"/>
      <w:shd w:val="clear" w:color="000000" w:fill="ffffff"/>
    </w:pPr>
    <w:rPr>
      <w:rFonts w:ascii="Times New Roman" w:hAnsi="Times New Roman" w:cs="Times New Roman"/>
    </w:rPr>
  </w:style>
  <w:style w:type="paragraph" w:styleId="1043" w:customStyle="1">
    <w:name w:val="Char1 Char Char"/>
    <w:basedOn w:val="845"/>
    <w:next w:val="883"/>
    <w:qFormat/>
    <w:pPr>
      <w:ind w:left="0" w:firstLine="2560"/>
      <w:spacing w:before="0" w:after="0" w:line="240" w:lineRule="auto"/>
    </w:pPr>
    <w:rPr>
      <w:rFonts w:ascii="Times New Roman" w:hAnsi="Times New Roman" w:cs="Times New Roman"/>
    </w:rPr>
  </w:style>
  <w:style w:type="paragraph" w:styleId="1044" w:customStyle="1">
    <w:name w:val="纯文本2"/>
    <w:basedOn w:val="845"/>
    <w:next w:val="1045"/>
    <w:qFormat/>
    <w:pPr>
      <w:ind w:left="0" w:firstLine="3584"/>
      <w:spacing w:before="0" w:after="0" w:line="240" w:lineRule="auto"/>
    </w:pPr>
    <w:rPr>
      <w:rFonts w:ascii="Times New Roman" w:hAnsi="Times New Roman" w:cs="Times New Roman"/>
    </w:rPr>
  </w:style>
  <w:style w:type="paragraph" w:styleId="1045" w:customStyle="1">
    <w:name w:val="xl69"/>
    <w:basedOn w:val="845"/>
    <w:next w:val="1046"/>
    <w:qFormat/>
    <w:pPr>
      <w:ind w:left="0" w:firstLine="3584"/>
      <w:spacing w:before="280" w:after="280" w:line="240" w:lineRule="auto"/>
    </w:pPr>
    <w:rPr>
      <w:rFonts w:ascii="Times New Roman" w:hAnsi="Times New Roman" w:cs="Times New Roman"/>
    </w:rPr>
  </w:style>
  <w:style w:type="paragraph" w:styleId="1046" w:customStyle="1">
    <w:name w:val="Char Char Char"/>
    <w:basedOn w:val="845"/>
    <w:next w:val="1047"/>
    <w:qFormat/>
    <w:pPr>
      <w:ind w:left="0" w:firstLine="2560"/>
      <w:spacing w:before="0" w:after="0" w:line="240" w:lineRule="auto"/>
    </w:pPr>
    <w:rPr>
      <w:rFonts w:ascii="Times New Roman" w:hAnsi="Times New Roman" w:cs="Times New Roman"/>
    </w:rPr>
  </w:style>
  <w:style w:type="paragraph" w:styleId="1047" w:customStyle="1">
    <w:name w:val="表格"/>
    <w:basedOn w:val="845"/>
    <w:next w:val="1042"/>
    <w:qFormat/>
    <w:pPr>
      <w:ind w:left="0" w:firstLine="2560"/>
      <w:spacing w:before="0" w:after="0" w:line="360" w:lineRule="auto"/>
    </w:pPr>
    <w:rPr>
      <w:rFonts w:ascii="Times New Roman" w:hAnsi="Times New Roman" w:cs="Times New Roman"/>
    </w:rPr>
  </w:style>
  <w:style w:type="paragraph" w:styleId="1048" w:customStyle="1">
    <w:name w:val="xl68"/>
    <w:basedOn w:val="845"/>
    <w:next w:val="1049"/>
    <w:qFormat/>
    <w:pPr>
      <w:ind w:left="100" w:firstLine="5220"/>
      <w:spacing w:before="280" w:after="280" w:line="240" w:lineRule="auto"/>
    </w:pPr>
    <w:rPr>
      <w:rFonts w:ascii="Times New Roman" w:hAnsi="Times New Roman" w:cs="Times New Roman"/>
    </w:rPr>
  </w:style>
  <w:style w:type="paragraph" w:styleId="1049" w:customStyle="1">
    <w:name w:val="Char1"/>
    <w:basedOn w:val="845"/>
    <w:next w:val="1050"/>
    <w:qFormat/>
    <w:pPr>
      <w:ind w:left="0" w:firstLine="2560"/>
      <w:spacing w:before="0" w:after="0" w:line="240" w:lineRule="auto"/>
    </w:pPr>
    <w:rPr>
      <w:rFonts w:ascii="Times New Roman" w:hAnsi="Times New Roman" w:cs="Times New Roman"/>
    </w:rPr>
  </w:style>
  <w:style w:type="paragraph" w:styleId="1050" w:customStyle="1">
    <w:name w:val="需求文档正文样式"/>
    <w:basedOn w:val="845"/>
    <w:next w:val="1051"/>
    <w:qFormat/>
    <w:pPr>
      <w:ind w:left="437" w:firstLine="2741"/>
      <w:spacing w:before="0" w:after="0" w:line="360" w:lineRule="auto"/>
    </w:pPr>
    <w:rPr>
      <w:rFonts w:ascii="Times New Roman" w:hAnsi="Times New Roman" w:cs="Times New Roman"/>
    </w:rPr>
  </w:style>
  <w:style w:type="paragraph" w:styleId="1051" w:customStyle="1">
    <w:name w:val="xl74"/>
    <w:basedOn w:val="845"/>
    <w:next w:val="1052"/>
    <w:qFormat/>
    <w:pPr>
      <w:ind w:left="0" w:firstLine="16"/>
      <w:jc w:val="center"/>
      <w:spacing w:before="280" w:after="280" w:line="240" w:lineRule="auto"/>
      <w:shd w:val="clear" w:color="000000" w:fill="538dd5"/>
    </w:pPr>
    <w:rPr>
      <w:rFonts w:ascii="Times New Roman" w:hAnsi="Times New Roman" w:cs="Times New Roman"/>
    </w:rPr>
  </w:style>
  <w:style w:type="paragraph" w:styleId="1052" w:customStyle="1">
    <w:name w:val="xl88"/>
    <w:basedOn w:val="845"/>
    <w:next w:val="1053"/>
    <w:qFormat/>
    <w:pPr>
      <w:ind w:left="0" w:firstLine="5120"/>
      <w:spacing w:before="280" w:after="280" w:line="240" w:lineRule="auto"/>
    </w:pPr>
    <w:rPr>
      <w:rFonts w:ascii="Times New Roman" w:hAnsi="Times New Roman" w:cs="Times New Roman"/>
    </w:rPr>
  </w:style>
  <w:style w:type="paragraph" w:styleId="1053" w:customStyle="1">
    <w:name w:val="xl70"/>
    <w:basedOn w:val="845"/>
    <w:next w:val="899"/>
    <w:qFormat/>
    <w:pPr>
      <w:ind w:left="0" w:firstLine="1024"/>
      <w:spacing w:before="280" w:after="280" w:line="240" w:lineRule="auto"/>
    </w:pPr>
    <w:rPr>
      <w:rFonts w:ascii="Times New Roman" w:hAnsi="Times New Roman" w:cs="Times New Roman"/>
    </w:rPr>
  </w:style>
  <w:style w:type="paragraph" w:styleId="1054" w:customStyle="1">
    <w:name w:val="文档标题5"/>
    <w:basedOn w:val="850"/>
    <w:next w:val="844"/>
    <w:qFormat/>
    <w:pPr>
      <w:ind w:left="992" w:firstLine="18"/>
      <w:spacing w:before="280" w:after="280" w:line="360" w:lineRule="auto"/>
      <w:outlineLvl w:val="4"/>
    </w:pPr>
  </w:style>
  <w:style w:type="paragraph" w:styleId="1055" w:customStyle="1">
    <w:name w:val="样式 加粗 居中"/>
    <w:basedOn w:val="845"/>
    <w:next w:val="1056"/>
    <w:qFormat/>
    <w:pPr>
      <w:ind w:left="0" w:firstLine="2560"/>
      <w:jc w:val="center"/>
      <w:spacing w:before="0" w:after="0" w:line="360" w:lineRule="auto"/>
    </w:pPr>
    <w:rPr>
      <w:rFonts w:ascii="Times New Roman" w:hAnsi="Times New Roman" w:cs="Times New Roman"/>
    </w:rPr>
  </w:style>
  <w:style w:type="paragraph" w:styleId="1056" w:customStyle="1">
    <w:name w:val="_Style 12"/>
    <w:next w:val="1057"/>
    <w:qFormat/>
    <w:pPr>
      <w:ind w:firstLine="14"/>
      <w:spacing w:line="360" w:lineRule="auto"/>
      <w:shd w:val="clear" w:color="000000" w:fill="000080"/>
    </w:pPr>
    <w:rPr>
      <w:rFonts w:ascii="Calibri" w:hAnsi="Calibri"/>
    </w:rPr>
  </w:style>
  <w:style w:type="paragraph" w:styleId="1057" w:customStyle="1">
    <w:name w:val="正文文本缩进1"/>
    <w:basedOn w:val="845"/>
    <w:next w:val="1058"/>
    <w:qFormat/>
    <w:pPr>
      <w:ind w:left="420" w:firstLine="3584"/>
      <w:spacing w:before="0" w:after="120" w:line="240" w:lineRule="auto"/>
    </w:pPr>
    <w:rPr>
      <w:rFonts w:ascii="Times New Roman" w:hAnsi="Times New Roman" w:cs="Times New Roman"/>
    </w:rPr>
  </w:style>
  <w:style w:type="paragraph" w:styleId="1058" w:customStyle="1">
    <w:name w:val="列表编号 31"/>
    <w:basedOn w:val="845"/>
    <w:next w:val="901"/>
    <w:qFormat/>
    <w:pPr>
      <w:ind w:left="1200" w:firstLine="2712"/>
      <w:spacing w:before="0" w:after="0" w:line="360" w:lineRule="auto"/>
    </w:pPr>
    <w:rPr>
      <w:rFonts w:ascii="Times New Roman" w:hAnsi="Times New Roman" w:cs="Times New Roman"/>
    </w:rPr>
  </w:style>
  <w:style w:type="paragraph" w:styleId="1059" w:customStyle="1">
    <w:name w:val="三号 居中"/>
    <w:basedOn w:val="845"/>
    <w:next w:val="1060"/>
    <w:qFormat/>
    <w:pPr>
      <w:ind w:left="0" w:firstLine="6144"/>
      <w:jc w:val="center"/>
      <w:spacing w:before="0" w:after="0" w:line="360" w:lineRule="auto"/>
    </w:pPr>
    <w:rPr>
      <w:rFonts w:ascii="Times New Roman" w:hAnsi="Times New Roman" w:cs="Times New Roman"/>
    </w:rPr>
  </w:style>
  <w:style w:type="paragraph" w:styleId="1060" w:customStyle="1">
    <w:name w:val="列出段落1"/>
    <w:basedOn w:val="845"/>
    <w:next w:val="1061"/>
    <w:qFormat/>
    <w:pPr>
      <w:ind w:left="420" w:firstLine="3748"/>
      <w:spacing w:before="0" w:after="0" w:line="240" w:lineRule="auto"/>
    </w:pPr>
    <w:rPr>
      <w:rFonts w:ascii="Times New Roman" w:hAnsi="Times New Roman" w:cs="Times New Roman"/>
    </w:rPr>
  </w:style>
  <w:style w:type="paragraph" w:styleId="1061" w:customStyle="1">
    <w:name w:val="Char Char Char Char Char Char1 Char Char Char1 Char Char Char"/>
    <w:basedOn w:val="845"/>
    <w:next w:val="1062"/>
    <w:qFormat/>
    <w:pPr>
      <w:ind w:left="0" w:firstLine="2560"/>
      <w:spacing w:before="0" w:after="0" w:line="240" w:lineRule="auto"/>
    </w:pPr>
    <w:rPr>
      <w:rFonts w:ascii="Times New Roman" w:hAnsi="Times New Roman" w:cs="Times New Roman"/>
    </w:rPr>
  </w:style>
  <w:style w:type="paragraph" w:styleId="1062" w:customStyle="1">
    <w:name w:val="Char Char Char Char Char Char1 Char Char Char1 Char"/>
    <w:basedOn w:val="845"/>
    <w:next w:val="1063"/>
    <w:qFormat/>
    <w:pPr>
      <w:ind w:left="0" w:firstLine="2560"/>
      <w:spacing w:before="0" w:after="0" w:line="240" w:lineRule="auto"/>
    </w:pPr>
    <w:rPr>
      <w:rFonts w:ascii="Times New Roman" w:hAnsi="Times New Roman" w:cs="Times New Roman"/>
    </w:rPr>
  </w:style>
  <w:style w:type="paragraph" w:styleId="1063" w:customStyle="1">
    <w:name w:val="正文符号4"/>
    <w:basedOn w:val="845"/>
    <w:next w:val="1055"/>
    <w:qFormat/>
    <w:pPr>
      <w:ind w:left="0" w:firstLine="5632"/>
      <w:spacing w:before="0" w:after="0" w:line="240" w:lineRule="auto"/>
    </w:pPr>
    <w:rPr>
      <w:rFonts w:ascii="Times New Roman" w:hAnsi="Times New Roman" w:cs="Times New Roman"/>
    </w:rPr>
  </w:style>
  <w:style w:type="paragraph" w:styleId="1064" w:customStyle="1">
    <w:name w:val="加粗（居中）"/>
    <w:next w:val="1065"/>
    <w:qFormat/>
    <w:pPr>
      <w:ind w:firstLine="2560"/>
    </w:pPr>
    <w:rPr>
      <w:rFonts w:ascii="Calibri" w:hAnsi="Calibri"/>
    </w:rPr>
  </w:style>
  <w:style w:type="paragraph" w:styleId="1065" w:customStyle="1">
    <w:name w:val="xl65"/>
    <w:basedOn w:val="845"/>
    <w:next w:val="1025"/>
    <w:qFormat/>
    <w:pPr>
      <w:ind w:left="0" w:firstLine="5120"/>
      <w:spacing w:before="280" w:after="280" w:line="240" w:lineRule="auto"/>
    </w:pPr>
    <w:rPr>
      <w:rFonts w:ascii="Times New Roman" w:hAnsi="Times New Roman" w:cs="Times New Roman"/>
    </w:rPr>
  </w:style>
  <w:style w:type="paragraph" w:styleId="1066" w:customStyle="1">
    <w:name w:val="WPSOffice手动目录 3"/>
    <w:qFormat/>
    <w:pPr>
      <w:ind w:left="400"/>
    </w:pPr>
  </w:style>
  <w:style w:type="paragraph" w:styleId="1067" w:customStyle="1">
    <w:name w:val="xl77"/>
    <w:basedOn w:val="845"/>
    <w:next w:val="1068"/>
    <w:qFormat/>
    <w:pPr>
      <w:ind w:left="0" w:firstLine="3584"/>
      <w:spacing w:before="280" w:after="280" w:line="240" w:lineRule="auto"/>
    </w:pPr>
    <w:rPr>
      <w:rFonts w:ascii="Times New Roman" w:hAnsi="Times New Roman" w:cs="Times New Roman"/>
    </w:rPr>
  </w:style>
  <w:style w:type="paragraph" w:styleId="1068" w:customStyle="1">
    <w:name w:val="Char Char Char1"/>
    <w:basedOn w:val="845"/>
    <w:next w:val="1069"/>
    <w:qFormat/>
    <w:pPr>
      <w:ind w:left="900" w:firstLine="2096"/>
      <w:spacing w:before="0" w:after="0" w:line="240" w:lineRule="auto"/>
    </w:pPr>
    <w:rPr>
      <w:rFonts w:ascii="Times New Roman" w:hAnsi="Times New Roman" w:cs="Times New Roman"/>
    </w:rPr>
  </w:style>
  <w:style w:type="paragraph" w:styleId="1069" w:customStyle="1">
    <w:name w:val="索引 21"/>
    <w:basedOn w:val="845"/>
    <w:next w:val="844"/>
    <w:qFormat/>
    <w:pPr>
      <w:ind w:left="200" w:firstLine="2560"/>
      <w:jc w:val="center"/>
      <w:spacing w:before="0" w:after="0" w:line="360" w:lineRule="auto"/>
    </w:pPr>
    <w:rPr>
      <w:rFonts w:ascii="Times New Roman" w:hAnsi="Times New Roman" w:cs="Times New Roman"/>
    </w:rPr>
  </w:style>
  <w:style w:type="paragraph" w:styleId="1070" w:customStyle="1">
    <w:name w:val="正文（首行缩进 2 字符）"/>
    <w:next w:val="1071"/>
    <w:qFormat/>
    <w:pPr>
      <w:ind w:left="480" w:firstLine="2784"/>
      <w:jc w:val="center"/>
      <w:spacing w:line="300" w:lineRule="auto"/>
    </w:pPr>
    <w:rPr>
      <w:rFonts w:ascii="Calibri" w:hAnsi="Calibri"/>
    </w:rPr>
  </w:style>
  <w:style w:type="paragraph" w:styleId="1071" w:customStyle="1">
    <w:name w:val="xl28"/>
    <w:basedOn w:val="845"/>
    <w:next w:val="1072"/>
    <w:qFormat/>
    <w:pPr>
      <w:ind w:left="0" w:firstLine="20"/>
      <w:spacing w:before="280" w:after="280" w:line="240" w:lineRule="auto"/>
      <w:shd w:val="clear" w:color="000000" w:fill="ffffff"/>
    </w:pPr>
    <w:rPr>
      <w:rFonts w:ascii="Times New Roman" w:hAnsi="Times New Roman" w:cs="Times New Roman"/>
    </w:rPr>
  </w:style>
  <w:style w:type="paragraph" w:styleId="1072" w:customStyle="1">
    <w:name w:val="HTML 预设格式1"/>
    <w:basedOn w:val="845"/>
    <w:next w:val="1073"/>
    <w:qFormat/>
    <w:pPr>
      <w:ind w:left="0" w:firstLine="3584"/>
      <w:spacing w:before="0" w:after="0" w:line="253" w:lineRule="atLeast"/>
    </w:pPr>
    <w:rPr>
      <w:rFonts w:ascii="Times New Roman" w:hAnsi="Times New Roman" w:cs="Times New Roman"/>
    </w:rPr>
  </w:style>
  <w:style w:type="paragraph" w:styleId="1073" w:customStyle="1">
    <w:name w:val="项目符号：一级"/>
    <w:basedOn w:val="845"/>
    <w:next w:val="844"/>
    <w:qFormat/>
    <w:pPr>
      <w:ind w:left="425" w:firstLine="1111"/>
      <w:spacing w:before="0" w:after="0" w:line="360" w:lineRule="auto"/>
    </w:pPr>
    <w:rPr>
      <w:rFonts w:ascii="Times New Roman" w:hAnsi="Times New Roman" w:cs="Times New Roman"/>
    </w:rPr>
  </w:style>
  <w:style w:type="paragraph" w:styleId="1074" w:customStyle="1">
    <w:name w:val="Default"/>
    <w:next w:val="879"/>
    <w:qFormat/>
    <w:pPr>
      <w:ind w:firstLine="5120"/>
      <w:widowControl w:val="off"/>
    </w:pPr>
    <w:rPr>
      <w:rFonts w:ascii="Calibri" w:hAnsi="Calibri"/>
    </w:rPr>
  </w:style>
  <w:style w:type="paragraph" w:styleId="1075" w:customStyle="1">
    <w:name w:val="xl84"/>
    <w:basedOn w:val="845"/>
    <w:next w:val="1076"/>
    <w:qFormat/>
    <w:pPr>
      <w:ind w:left="0" w:firstLine="2048"/>
      <w:jc w:val="center"/>
      <w:spacing w:before="280" w:after="280" w:line="240" w:lineRule="auto"/>
    </w:pPr>
    <w:rPr>
      <w:rFonts w:ascii="Times New Roman" w:hAnsi="Times New Roman" w:cs="Times New Roman"/>
    </w:rPr>
  </w:style>
  <w:style w:type="paragraph" w:styleId="1076" w:customStyle="1">
    <w:name w:val="2-2ji"/>
    <w:basedOn w:val="847"/>
    <w:next w:val="1077"/>
    <w:qFormat/>
    <w:pPr>
      <w:ind w:left="0" w:firstLine="24"/>
      <w:jc w:val="center"/>
      <w:spacing w:before="0" w:after="0" w:line="360" w:lineRule="auto"/>
      <w:outlineLvl w:val="1"/>
    </w:pPr>
  </w:style>
  <w:style w:type="paragraph" w:styleId="1077" w:customStyle="1">
    <w:name w:val="应答文本"/>
    <w:basedOn w:val="845"/>
    <w:next w:val="1078"/>
    <w:qFormat/>
    <w:pPr>
      <w:ind w:left="1296" w:firstLine="2112"/>
      <w:spacing w:before="0" w:after="0" w:line="460" w:lineRule="exact"/>
    </w:pPr>
    <w:rPr>
      <w:rFonts w:ascii="Times New Roman" w:hAnsi="Times New Roman" w:cs="Times New Roman"/>
    </w:rPr>
  </w:style>
  <w:style w:type="paragraph" w:styleId="1078" w:customStyle="1">
    <w:name w:val="引文目录1"/>
    <w:basedOn w:val="845"/>
    <w:next w:val="844"/>
    <w:qFormat/>
    <w:pPr>
      <w:ind w:left="420" w:firstLine="2560"/>
      <w:jc w:val="center"/>
      <w:spacing w:before="0" w:after="0" w:line="360" w:lineRule="auto"/>
    </w:pPr>
    <w:rPr>
      <w:rFonts w:ascii="Times New Roman" w:hAnsi="Times New Roman" w:cs="Times New Roman"/>
    </w:rPr>
  </w:style>
  <w:style w:type="paragraph" w:styleId="1079" w:customStyle="1">
    <w:name w:val="首行缩进"/>
    <w:basedOn w:val="844"/>
    <w:qFormat/>
    <w:pPr>
      <w:ind w:firstLine="480"/>
    </w:pPr>
    <w:rPr>
      <w:rFonts w:ascii="Times New Roman" w:hAnsi="Times New Roman" w:cs="Times New Roman"/>
      <w:lang w:val="zh-CN"/>
    </w:rPr>
  </w:style>
  <w:style w:type="paragraph" w:styleId="1080" w:customStyle="1">
    <w:name w:val="font9"/>
    <w:basedOn w:val="845"/>
    <w:next w:val="1081"/>
    <w:qFormat/>
    <w:pPr>
      <w:ind w:left="0" w:firstLine="7168"/>
      <w:spacing w:before="280" w:after="280" w:line="240" w:lineRule="auto"/>
    </w:pPr>
    <w:rPr>
      <w:rFonts w:ascii="Times New Roman" w:hAnsi="Times New Roman" w:cs="Times New Roman"/>
    </w:rPr>
  </w:style>
  <w:style w:type="paragraph" w:styleId="1081" w:customStyle="1">
    <w:name w:val="样式 标题 3 + (中文) 黑体 小四 非加粗 段前: 7.8 磅 段后: 0 磅 行距: 固定值 20 磅"/>
    <w:basedOn w:val="848"/>
    <w:next w:val="1082"/>
    <w:qFormat/>
    <w:pPr>
      <w:ind w:left="0"/>
      <w:spacing w:before="0" w:after="0" w:line="400" w:lineRule="exact"/>
      <w:outlineLvl w:val="2"/>
    </w:pPr>
  </w:style>
  <w:style w:type="paragraph" w:styleId="1082" w:customStyle="1">
    <w:name w:val="标书正文"/>
    <w:basedOn w:val="845"/>
    <w:next w:val="1083"/>
    <w:qFormat/>
    <w:pPr>
      <w:ind w:left="440" w:right="100" w:firstLine="2760"/>
      <w:spacing w:before="0" w:after="0" w:line="360" w:lineRule="auto"/>
    </w:pPr>
    <w:rPr>
      <w:rFonts w:ascii="Times New Roman" w:hAnsi="Times New Roman" w:cs="Times New Roman"/>
    </w:rPr>
  </w:style>
  <w:style w:type="paragraph" w:styleId="1083" w:customStyle="1">
    <w:name w:val="xl67"/>
    <w:basedOn w:val="845"/>
    <w:next w:val="1084"/>
    <w:qFormat/>
    <w:pPr>
      <w:ind w:left="0" w:firstLine="5120"/>
      <w:spacing w:before="280" w:after="280" w:line="240" w:lineRule="auto"/>
    </w:pPr>
    <w:rPr>
      <w:rFonts w:ascii="Times New Roman" w:hAnsi="Times New Roman" w:cs="Times New Roman"/>
    </w:rPr>
  </w:style>
  <w:style w:type="paragraph" w:styleId="1084" w:customStyle="1">
    <w:name w:val="索引 61"/>
    <w:basedOn w:val="845"/>
    <w:next w:val="844"/>
    <w:qFormat/>
    <w:pPr>
      <w:ind w:left="1000" w:firstLine="2560"/>
      <w:jc w:val="center"/>
      <w:spacing w:before="0" w:after="0" w:line="360" w:lineRule="auto"/>
    </w:pPr>
    <w:rPr>
      <w:rFonts w:ascii="Times New Roman" w:hAnsi="Times New Roman" w:cs="Times New Roman"/>
    </w:rPr>
  </w:style>
  <w:style w:type="paragraph" w:styleId="1085" w:customStyle="1">
    <w:name w:val="目录3"/>
    <w:basedOn w:val="845"/>
    <w:next w:val="844"/>
    <w:qFormat/>
    <w:pPr>
      <w:ind w:left="419" w:firstLine="5283"/>
      <w:spacing w:before="0" w:after="0" w:line="317" w:lineRule="atLeast"/>
    </w:pPr>
    <w:rPr>
      <w:rFonts w:ascii="Times New Roman" w:hAnsi="Times New Roman" w:cs="Times New Roman"/>
    </w:rPr>
  </w:style>
  <w:style w:type="paragraph" w:styleId="1086" w:customStyle="1">
    <w:name w:val="xl90"/>
    <w:basedOn w:val="845"/>
    <w:next w:val="1087"/>
    <w:qFormat/>
    <w:pPr>
      <w:ind w:left="0" w:firstLine="3584"/>
      <w:spacing w:before="280" w:after="280" w:line="240" w:lineRule="auto"/>
    </w:pPr>
    <w:rPr>
      <w:rFonts w:ascii="Times New Roman" w:hAnsi="Times New Roman" w:cs="Times New Roman"/>
    </w:rPr>
  </w:style>
  <w:style w:type="paragraph" w:styleId="1087" w:customStyle="1">
    <w:name w:val="列表框1"/>
    <w:next w:val="1078"/>
    <w:qFormat/>
    <w:pPr>
      <w:ind w:firstLine="2048"/>
      <w:spacing w:line="460" w:lineRule="exact"/>
    </w:pPr>
    <w:rPr>
      <w:rFonts w:ascii="Calibri" w:hAnsi="Calibri"/>
    </w:rPr>
  </w:style>
  <w:style w:type="paragraph" w:styleId="1088" w:customStyle="1">
    <w:name w:val="1ji"/>
    <w:basedOn w:val="846"/>
    <w:next w:val="1067"/>
    <w:qFormat/>
    <w:pPr>
      <w:ind w:left="0" w:firstLine="18"/>
      <w:jc w:val="center"/>
      <w:spacing w:before="0" w:after="0" w:line="240" w:lineRule="auto"/>
      <w:outlineLvl w:val="0"/>
    </w:pPr>
  </w:style>
  <w:style w:type="paragraph" w:styleId="1089" w:customStyle="1">
    <w:name w:val="索引 81"/>
    <w:basedOn w:val="845"/>
    <w:next w:val="844"/>
    <w:qFormat/>
    <w:pPr>
      <w:ind w:left="1400" w:firstLine="2560"/>
      <w:jc w:val="center"/>
      <w:spacing w:before="0" w:after="0" w:line="360" w:lineRule="auto"/>
    </w:pPr>
    <w:rPr>
      <w:rFonts w:ascii="Times New Roman" w:hAnsi="Times New Roman" w:cs="Times New Roman"/>
    </w:rPr>
  </w:style>
  <w:style w:type="paragraph" w:styleId="1090" w:customStyle="1">
    <w:name w:val="正文1"/>
    <w:basedOn w:val="844"/>
    <w:next w:val="844"/>
    <w:qFormat/>
    <w:pPr>
      <w:spacing w:line="312" w:lineRule="atLeast"/>
    </w:pPr>
    <w:rPr>
      <w:rFonts w:ascii="楷体_GB2312" w:hAnsi="Times New Roman" w:eastAsia="楷体_GB2312" w:cs="Times New Roman"/>
      <w:sz w:val="24"/>
    </w:rPr>
  </w:style>
  <w:style w:type="paragraph" w:styleId="1091" w:customStyle="1">
    <w:name w:val="Char Char Char Char Char Char1 Char Char Char1 Char Char Char Char Char Char Char Char Char Char Char Char Char Char Char Char Char Char"/>
    <w:basedOn w:val="845"/>
    <w:next w:val="1092"/>
    <w:qFormat/>
    <w:pPr>
      <w:ind w:left="0" w:firstLine="2560"/>
      <w:spacing w:before="0" w:after="0" w:line="240" w:lineRule="auto"/>
    </w:pPr>
    <w:rPr>
      <w:rFonts w:ascii="Times New Roman" w:hAnsi="Times New Roman" w:cs="Times New Roman"/>
    </w:rPr>
  </w:style>
  <w:style w:type="paragraph" w:styleId="1092" w:customStyle="1">
    <w:name w:val="样式 加粗 居中11"/>
    <w:basedOn w:val="845"/>
    <w:next w:val="1093"/>
    <w:qFormat/>
    <w:pPr>
      <w:ind w:left="0" w:firstLine="2560"/>
      <w:jc w:val="center"/>
      <w:spacing w:before="0" w:after="0" w:line="360" w:lineRule="auto"/>
    </w:pPr>
    <w:rPr>
      <w:rFonts w:ascii="Times New Roman" w:hAnsi="Times New Roman" w:cs="Times New Roman"/>
    </w:rPr>
  </w:style>
  <w:style w:type="paragraph" w:styleId="1093" w:customStyle="1">
    <w:name w:val="xl89"/>
    <w:basedOn w:val="845"/>
    <w:next w:val="1094"/>
    <w:qFormat/>
    <w:pPr>
      <w:ind w:left="0" w:firstLine="3584"/>
      <w:spacing w:before="280" w:after="280" w:line="240" w:lineRule="auto"/>
    </w:pPr>
    <w:rPr>
      <w:rFonts w:ascii="Times New Roman" w:hAnsi="Times New Roman" w:cs="Times New Roman"/>
    </w:rPr>
  </w:style>
  <w:style w:type="paragraph" w:styleId="1094" w:customStyle="1">
    <w:name w:val="Char Char Char Char Char Char1 Char Char Char Char Char Char1 Char Char Char Char Char Char Char Char Char"/>
    <w:basedOn w:val="845"/>
    <w:next w:val="1095"/>
    <w:qFormat/>
    <w:pPr>
      <w:ind w:left="0" w:firstLine="2560"/>
      <w:spacing w:before="0" w:after="0" w:line="240" w:lineRule="auto"/>
    </w:pPr>
    <w:rPr>
      <w:rFonts w:ascii="Times New Roman" w:hAnsi="Times New Roman" w:cs="Times New Roman"/>
    </w:rPr>
  </w:style>
  <w:style w:type="paragraph" w:styleId="1095" w:customStyle="1">
    <w:name w:val="文章附标题"/>
    <w:basedOn w:val="845"/>
    <w:next w:val="845"/>
    <w:qFormat/>
    <w:pPr>
      <w:ind w:left="0" w:firstLine="5120"/>
      <w:jc w:val="center"/>
      <w:spacing w:before="187" w:after="175" w:line="374" w:lineRule="atLeast"/>
    </w:pPr>
    <w:rPr>
      <w:rFonts w:ascii="Times New Roman" w:hAnsi="Times New Roman" w:cs="Times New Roman"/>
    </w:rPr>
  </w:style>
  <w:style w:type="paragraph" w:styleId="1096">
    <w:name w:val="Quote"/>
    <w:next w:val="844"/>
    <w:qFormat/>
    <w:pPr>
      <w:ind w:left="3680" w:right="864"/>
      <w:jc w:val="center"/>
      <w:spacing w:before="200" w:after="160"/>
    </w:pPr>
    <w:rPr>
      <w:rFonts w:ascii="Calibri" w:hAnsi="Calibri"/>
      <w:i/>
    </w:rPr>
  </w:style>
  <w:style w:type="paragraph" w:styleId="1097" w:customStyle="1">
    <w:name w:val="Default Paragraph Font Para Char Char Char Char Char Char"/>
    <w:basedOn w:val="845"/>
    <w:next w:val="1098"/>
    <w:qFormat/>
    <w:pPr>
      <w:ind w:left="0" w:firstLine="3584"/>
      <w:spacing w:before="0" w:after="160" w:line="240" w:lineRule="exact"/>
    </w:pPr>
    <w:rPr>
      <w:rFonts w:ascii="Times New Roman" w:hAnsi="Times New Roman" w:cs="Times New Roman"/>
    </w:rPr>
  </w:style>
  <w:style w:type="paragraph" w:styleId="1098" w:customStyle="1">
    <w:name w:val="xl23"/>
    <w:basedOn w:val="845"/>
    <w:next w:val="881"/>
    <w:qFormat/>
    <w:pPr>
      <w:ind w:left="0" w:firstLine="20"/>
      <w:spacing w:before="280" w:after="280" w:line="240" w:lineRule="auto"/>
      <w:shd w:val="clear" w:color="000000" w:fill="ffffff"/>
    </w:pPr>
    <w:rPr>
      <w:rFonts w:ascii="Times New Roman" w:hAnsi="Times New Roman" w:cs="Times New Roman"/>
    </w:rPr>
  </w:style>
  <w:style w:type="paragraph" w:styleId="1099" w:customStyle="1">
    <w:name w:val="列出段落11"/>
    <w:basedOn w:val="845"/>
    <w:next w:val="1100"/>
    <w:qFormat/>
    <w:pPr>
      <w:ind w:left="420" w:firstLine="3748"/>
      <w:spacing w:before="0" w:after="0" w:line="240" w:lineRule="auto"/>
    </w:pPr>
    <w:rPr>
      <w:rFonts w:ascii="Times New Roman" w:hAnsi="Times New Roman" w:cs="Times New Roman"/>
    </w:rPr>
  </w:style>
  <w:style w:type="paragraph" w:styleId="1100" w:customStyle="1">
    <w:name w:val="样式 标题 2 + (西文) 宋体 非加粗 居中"/>
    <w:basedOn w:val="847"/>
    <w:next w:val="1101"/>
    <w:qFormat/>
    <w:pPr>
      <w:ind w:left="0" w:firstLine="24"/>
      <w:jc w:val="center"/>
      <w:spacing w:line="412" w:lineRule="auto"/>
      <w:outlineLvl w:val="1"/>
    </w:pPr>
  </w:style>
  <w:style w:type="paragraph" w:styleId="1101" w:customStyle="1">
    <w:name w:val="页脚 Char Char"/>
    <w:basedOn w:val="845"/>
    <w:next w:val="1102"/>
    <w:qFormat/>
    <w:pPr>
      <w:ind w:left="0" w:firstLine="5120"/>
      <w:spacing w:before="0" w:after="0" w:line="240" w:lineRule="auto"/>
    </w:pPr>
    <w:rPr>
      <w:rFonts w:ascii="Times New Roman" w:hAnsi="Times New Roman" w:cs="Times New Roman"/>
    </w:rPr>
  </w:style>
  <w:style w:type="paragraph" w:styleId="1102" w:customStyle="1">
    <w:name w:val="样式 标题 1 + 段前: 16 磅 段后: 16 磅"/>
    <w:basedOn w:val="846"/>
    <w:next w:val="1103"/>
    <w:qFormat/>
    <w:pPr>
      <w:ind w:left="0" w:firstLine="18"/>
      <w:jc w:val="center"/>
      <w:spacing w:before="120" w:after="0" w:line="360" w:lineRule="auto"/>
      <w:outlineLvl w:val="0"/>
    </w:pPr>
  </w:style>
  <w:style w:type="paragraph" w:styleId="1103" w:customStyle="1">
    <w:name w:val="Char1 Char Char Char Char Char Char"/>
    <w:basedOn w:val="845"/>
    <w:next w:val="1104"/>
    <w:qFormat/>
    <w:pPr>
      <w:ind w:left="0" w:firstLine="2560"/>
      <w:spacing w:before="0" w:after="0" w:line="240" w:lineRule="auto"/>
    </w:pPr>
    <w:rPr>
      <w:rFonts w:ascii="Times New Roman" w:hAnsi="Times New Roman" w:cs="Times New Roman"/>
    </w:rPr>
  </w:style>
  <w:style w:type="paragraph" w:styleId="1104" w:customStyle="1">
    <w:name w:val="文档标题4"/>
    <w:basedOn w:val="849"/>
    <w:next w:val="844"/>
    <w:qFormat/>
    <w:pPr>
      <w:ind w:left="851" w:firstLine="30"/>
      <w:spacing w:after="280" w:line="360" w:lineRule="auto"/>
      <w:outlineLvl w:val="3"/>
    </w:pPr>
  </w:style>
  <w:style w:type="paragraph" w:styleId="1105" w:customStyle="1">
    <w:name w:val="font0"/>
    <w:basedOn w:val="845"/>
    <w:next w:val="1080"/>
    <w:qFormat/>
    <w:pPr>
      <w:ind w:left="0" w:firstLine="1024"/>
      <w:spacing w:before="280" w:after="280" w:line="240" w:lineRule="auto"/>
    </w:pPr>
    <w:rPr>
      <w:rFonts w:ascii="Times New Roman" w:hAnsi="Times New Roman" w:cs="Times New Roman"/>
    </w:rPr>
  </w:style>
  <w:style w:type="paragraph" w:styleId="1106" w:customStyle="1">
    <w:name w:val="CM5"/>
    <w:basedOn w:val="845"/>
    <w:next w:val="844"/>
    <w:qFormat/>
    <w:pPr>
      <w:ind w:left="200" w:firstLine="2760"/>
      <w:spacing w:before="0" w:after="0" w:line="400" w:lineRule="atLeast"/>
    </w:pPr>
    <w:rPr>
      <w:rFonts w:ascii="Times New Roman" w:hAnsi="Times New Roman" w:cs="Times New Roman"/>
    </w:rPr>
  </w:style>
  <w:style w:type="paragraph" w:styleId="1107" w:customStyle="1">
    <w:name w:val="Pa0"/>
    <w:basedOn w:val="845"/>
    <w:next w:val="844"/>
    <w:qFormat/>
    <w:pPr>
      <w:ind w:left="0" w:firstLine="4608"/>
      <w:spacing w:before="0" w:after="0" w:line="241" w:lineRule="atLeast"/>
    </w:pPr>
    <w:rPr>
      <w:rFonts w:ascii="Times New Roman" w:hAnsi="Times New Roman" w:cs="Times New Roman"/>
    </w:rPr>
  </w:style>
  <w:style w:type="paragraph" w:styleId="1108" w:customStyle="1">
    <w:name w:val="招标文件》"/>
    <w:basedOn w:val="845"/>
    <w:next w:val="1044"/>
    <w:qFormat/>
    <w:pPr>
      <w:ind w:left="420" w:firstLine="2140"/>
      <w:spacing w:before="120" w:after="120" w:line="300" w:lineRule="auto"/>
    </w:pPr>
    <w:rPr>
      <w:rFonts w:ascii="Times New Roman" w:hAnsi="Times New Roman" w:cs="Times New Roman"/>
    </w:rPr>
  </w:style>
  <w:style w:type="paragraph" w:styleId="1109" w:customStyle="1">
    <w:name w:val="段"/>
    <w:next w:val="844"/>
    <w:qFormat/>
    <w:pPr>
      <w:ind w:firstLine="200"/>
      <w:jc w:val="both"/>
      <w:spacing w:line="360" w:lineRule="auto"/>
    </w:pPr>
    <w:rPr>
      <w:sz w:val="24"/>
      <w:szCs w:val="22"/>
    </w:rPr>
  </w:style>
  <w:style w:type="paragraph" w:styleId="1110" w:customStyle="1">
    <w:name w:val="标书_正文"/>
    <w:basedOn w:val="845"/>
    <w:next w:val="1111"/>
    <w:qFormat/>
    <w:pPr>
      <w:ind w:left="420" w:firstLine="1188"/>
      <w:spacing w:before="0" w:after="0" w:line="360" w:lineRule="auto"/>
    </w:pPr>
    <w:rPr>
      <w:rFonts w:ascii="Times New Roman" w:hAnsi="Times New Roman" w:cs="Times New Roman"/>
    </w:rPr>
  </w:style>
  <w:style w:type="paragraph" w:styleId="1111" w:customStyle="1">
    <w:name w:val="样式 标题 2 + Times New Roman 四号 非加粗 段前: 5 磅 段后: 0 磅 行距: 固定值 20..."/>
    <w:basedOn w:val="847"/>
    <w:next w:val="1059"/>
    <w:qFormat/>
    <w:pPr>
      <w:ind w:left="0" w:firstLine="24"/>
      <w:spacing w:before="100" w:after="0" w:line="400" w:lineRule="exact"/>
      <w:outlineLvl w:val="1"/>
    </w:pPr>
  </w:style>
  <w:style w:type="paragraph" w:styleId="1112" w:customStyle="1">
    <w:name w:val="图片0"/>
    <w:basedOn w:val="845"/>
    <w:next w:val="892"/>
    <w:qFormat/>
    <w:pPr>
      <w:ind w:left="-161" w:firstLine="1187"/>
      <w:spacing w:before="0" w:after="0" w:line="276" w:lineRule="auto"/>
    </w:pPr>
    <w:rPr>
      <w:rFonts w:ascii="Times New Roman" w:hAnsi="Times New Roman" w:cs="Times New Roman"/>
    </w:rPr>
  </w:style>
  <w:style w:type="paragraph" w:styleId="1113" w:customStyle="1">
    <w:name w:val="Char Char Char2 Char Char Char2 Char"/>
    <w:basedOn w:val="845"/>
    <w:next w:val="1085"/>
    <w:qFormat/>
    <w:pPr>
      <w:ind w:left="560" w:firstLine="3632"/>
      <w:spacing w:before="0" w:after="160" w:line="240" w:lineRule="exact"/>
    </w:pPr>
    <w:rPr>
      <w:rFonts w:ascii="Times New Roman" w:hAnsi="Times New Roman" w:cs="Times New Roman"/>
    </w:rPr>
  </w:style>
  <w:style w:type="paragraph" w:styleId="1114" w:customStyle="1">
    <w:name w:val="Char Char Char Char"/>
    <w:next w:val="1115"/>
    <w:qFormat/>
    <w:pPr>
      <w:ind w:firstLine="10"/>
      <w:spacing w:line="360" w:lineRule="auto"/>
      <w:shd w:val="clear" w:color="000000" w:fill="000080"/>
    </w:pPr>
    <w:rPr>
      <w:rFonts w:ascii="Calibri" w:hAnsi="Calibri"/>
    </w:rPr>
  </w:style>
  <w:style w:type="paragraph" w:styleId="1115" w:customStyle="1">
    <w:name w:val="杨昂超式样黑体主"/>
    <w:basedOn w:val="845"/>
    <w:next w:val="1116"/>
    <w:qFormat/>
    <w:pPr>
      <w:ind w:left="0" w:firstLine="4608"/>
      <w:spacing w:before="0" w:after="0" w:line="240" w:lineRule="auto"/>
    </w:pPr>
    <w:rPr>
      <w:rFonts w:ascii="Times New Roman" w:hAnsi="Times New Roman" w:cs="Times New Roman"/>
    </w:rPr>
  </w:style>
  <w:style w:type="paragraph" w:styleId="1116" w:customStyle="1">
    <w:name w:val="Char Char Char Char Char Char1 Char Char Char Char Char Char Char Char Char Char"/>
    <w:basedOn w:val="845"/>
    <w:next w:val="1117"/>
    <w:qFormat/>
    <w:pPr>
      <w:ind w:left="0" w:firstLine="2560"/>
      <w:spacing w:before="0" w:after="0" w:line="240" w:lineRule="auto"/>
    </w:pPr>
    <w:rPr>
      <w:rFonts w:ascii="Times New Roman" w:hAnsi="Times New Roman" w:cs="Times New Roman"/>
    </w:rPr>
  </w:style>
  <w:style w:type="paragraph" w:styleId="1117" w:customStyle="1">
    <w:name w:val="目录1"/>
    <w:basedOn w:val="845"/>
    <w:next w:val="844"/>
    <w:qFormat/>
    <w:pPr>
      <w:ind w:left="0" w:firstLine="7168"/>
      <w:spacing w:before="0" w:after="136" w:line="289" w:lineRule="atLeast"/>
    </w:pPr>
    <w:rPr>
      <w:rFonts w:ascii="Times New Roman" w:hAnsi="Times New Roman" w:cs="Times New Roman"/>
    </w:rPr>
  </w:style>
  <w:style w:type="paragraph" w:styleId="1118" w:customStyle="1">
    <w:name w:val="文档结构图1"/>
    <w:basedOn w:val="845"/>
    <w:next w:val="1119"/>
    <w:qFormat/>
    <w:pPr>
      <w:ind w:left="200" w:firstLine="2248"/>
      <w:spacing w:before="0" w:after="0" w:line="360" w:lineRule="auto"/>
    </w:pPr>
    <w:rPr>
      <w:rFonts w:ascii="Times New Roman" w:hAnsi="Times New Roman" w:cs="Times New Roman"/>
    </w:rPr>
  </w:style>
  <w:style w:type="paragraph" w:styleId="1119" w:customStyle="1">
    <w:name w:val="2ji"/>
    <w:basedOn w:val="847"/>
    <w:next w:val="887"/>
    <w:qFormat/>
    <w:pPr>
      <w:ind w:left="0" w:firstLine="24"/>
      <w:spacing w:before="0" w:after="0" w:line="360" w:lineRule="auto"/>
      <w:outlineLvl w:val="1"/>
    </w:pPr>
  </w:style>
  <w:style w:type="paragraph" w:styleId="1120" w:customStyle="1">
    <w:name w:val="xl91"/>
    <w:basedOn w:val="845"/>
    <w:next w:val="1041"/>
    <w:qFormat/>
    <w:pPr>
      <w:ind w:left="0" w:firstLine="3584"/>
      <w:spacing w:before="280" w:after="280" w:line="240" w:lineRule="auto"/>
    </w:pPr>
    <w:rPr>
      <w:rFonts w:ascii="Times New Roman" w:hAnsi="Times New Roman" w:cs="Times New Roman"/>
    </w:rPr>
  </w:style>
  <w:style w:type="paragraph" w:styleId="1121" w:customStyle="1">
    <w:name w:val="Text Body"/>
    <w:basedOn w:val="845"/>
    <w:next w:val="1122"/>
    <w:qFormat/>
    <w:pPr>
      <w:ind w:left="0" w:firstLine="4096"/>
      <w:spacing w:before="0" w:after="120" w:line="240" w:lineRule="auto"/>
    </w:pPr>
    <w:rPr>
      <w:rFonts w:ascii="Times New Roman" w:hAnsi="Times New Roman" w:cs="Times New Roman"/>
    </w:rPr>
  </w:style>
  <w:style w:type="paragraph" w:styleId="1122" w:customStyle="1">
    <w:name w:val="项目符1"/>
    <w:basedOn w:val="845"/>
    <w:next w:val="1123"/>
    <w:qFormat/>
    <w:pPr>
      <w:ind w:left="1365" w:right="100" w:firstLine="2728"/>
      <w:spacing w:before="78" w:after="78" w:line="300" w:lineRule="auto"/>
    </w:pPr>
    <w:rPr>
      <w:rFonts w:ascii="Times New Roman" w:hAnsi="Times New Roman" w:cs="Times New Roman"/>
    </w:rPr>
  </w:style>
  <w:style w:type="paragraph" w:styleId="1123" w:customStyle="1">
    <w:name w:val="引文目录标题1"/>
    <w:basedOn w:val="845"/>
    <w:next w:val="844"/>
    <w:qFormat/>
    <w:pPr>
      <w:ind w:left="0" w:firstLine="4608"/>
      <w:jc w:val="center"/>
      <w:spacing w:before="120" w:after="0" w:line="360" w:lineRule="auto"/>
    </w:pPr>
    <w:rPr>
      <w:rFonts w:ascii="Times New Roman" w:hAnsi="Times New Roman" w:cs="Times New Roman"/>
    </w:rPr>
  </w:style>
  <w:style w:type="paragraph" w:styleId="1124" w:customStyle="1">
    <w:name w:val="样式 标题 3 + (西文) 黑体 (中文) 黑体 (符号) 宋体 小四 段前: 5 磅 段后: 5 磅 行距: 1..."/>
    <w:basedOn w:val="848"/>
    <w:next w:val="1125"/>
    <w:qFormat/>
    <w:pPr>
      <w:ind w:left="1429" w:firstLine="18"/>
      <w:spacing w:before="100" w:after="100" w:line="360" w:lineRule="auto"/>
      <w:outlineLvl w:val="2"/>
    </w:pPr>
  </w:style>
  <w:style w:type="paragraph" w:styleId="1125" w:customStyle="1">
    <w:name w:val="xl22"/>
    <w:basedOn w:val="845"/>
    <w:next w:val="1126"/>
    <w:qFormat/>
    <w:pPr>
      <w:ind w:left="0" w:firstLine="20"/>
      <w:jc w:val="right"/>
      <w:spacing w:before="280" w:after="280" w:line="240" w:lineRule="auto"/>
      <w:shd w:val="clear" w:color="000000" w:fill="ffffff"/>
    </w:pPr>
    <w:rPr>
      <w:rFonts w:ascii="Times New Roman" w:hAnsi="Times New Roman" w:cs="Times New Roman"/>
    </w:rPr>
  </w:style>
  <w:style w:type="paragraph" w:styleId="1126" w:customStyle="1">
    <w:name w:val="自定义一"/>
    <w:basedOn w:val="845"/>
    <w:next w:val="844"/>
    <w:qFormat/>
    <w:pPr>
      <w:ind w:left="0"/>
      <w:spacing w:before="0" w:after="0" w:line="360" w:lineRule="auto"/>
    </w:pPr>
    <w:rPr>
      <w:rFonts w:ascii="Times New Roman" w:hAnsi="Times New Roman" w:cs="Times New Roman"/>
    </w:rPr>
  </w:style>
  <w:style w:type="paragraph" w:styleId="1127" w:customStyle="1">
    <w:name w:val="xl78"/>
    <w:basedOn w:val="845"/>
    <w:next w:val="1128"/>
    <w:qFormat/>
    <w:pPr>
      <w:ind w:left="0" w:firstLine="3584"/>
      <w:jc w:val="center"/>
      <w:spacing w:before="280" w:after="280" w:line="240" w:lineRule="auto"/>
    </w:pPr>
    <w:rPr>
      <w:rFonts w:ascii="Times New Roman" w:hAnsi="Times New Roman" w:cs="Times New Roman"/>
    </w:rPr>
  </w:style>
  <w:style w:type="paragraph" w:styleId="1128" w:customStyle="1">
    <w:name w:val="段落正文"/>
    <w:next w:val="1070"/>
    <w:qFormat/>
    <w:pPr>
      <w:ind w:firstLine="4608"/>
      <w:jc w:val="center"/>
      <w:spacing w:line="360" w:lineRule="auto"/>
    </w:pPr>
    <w:rPr>
      <w:rFonts w:ascii="Calibri" w:hAnsi="Calibri"/>
    </w:rPr>
  </w:style>
  <w:style w:type="paragraph" w:styleId="1129" w:customStyle="1">
    <w:name w:val="_Style 169"/>
    <w:next w:val="844"/>
    <w:qFormat/>
    <w:pPr>
      <w:ind w:left="2560"/>
    </w:pPr>
    <w:rPr>
      <w:rFonts w:ascii="Calibri" w:hAnsi="Calibri"/>
    </w:rPr>
  </w:style>
  <w:style w:type="paragraph" w:styleId="1130" w:customStyle="1">
    <w:name w:val="样式 小四 行距: 1.5 倍行距 首行缩进:  2 字符"/>
    <w:basedOn w:val="845"/>
    <w:next w:val="1075"/>
    <w:qFormat/>
    <w:pPr>
      <w:ind w:left="480" w:firstLine="2784"/>
      <w:spacing w:before="0" w:after="0" w:line="360" w:lineRule="auto"/>
    </w:pPr>
    <w:rPr>
      <w:rFonts w:ascii="Times New Roman" w:hAnsi="Times New Roman" w:cs="Times New Roman"/>
    </w:rPr>
  </w:style>
  <w:style w:type="paragraph" w:styleId="1131" w:customStyle="1">
    <w:name w:val="小节标题"/>
    <w:basedOn w:val="845"/>
    <w:next w:val="844"/>
    <w:qFormat/>
    <w:pPr>
      <w:ind w:left="0" w:firstLine="7168"/>
      <w:spacing w:before="175" w:after="102" w:line="351" w:lineRule="atLeast"/>
    </w:pPr>
    <w:rPr>
      <w:rFonts w:ascii="Times New Roman" w:hAnsi="Times New Roman" w:cs="Times New Roman"/>
    </w:rPr>
  </w:style>
  <w:style w:type="paragraph" w:styleId="1132" w:customStyle="1">
    <w:name w:val="TOC 标题2"/>
    <w:basedOn w:val="845"/>
    <w:next w:val="8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3" w:customStyle="1">
    <w:name w:val="表格文字（两侧对齐）"/>
    <w:basedOn w:val="845"/>
    <w:next w:val="1134"/>
    <w:qFormat/>
    <w:pPr>
      <w:ind w:left="0" w:firstLine="3584"/>
      <w:spacing w:before="0" w:after="0" w:line="240" w:lineRule="auto"/>
    </w:pPr>
    <w:rPr>
      <w:rFonts w:ascii="Times New Roman" w:hAnsi="Times New Roman" w:cs="Times New Roman"/>
    </w:rPr>
  </w:style>
  <w:style w:type="paragraph" w:styleId="1134" w:customStyle="1">
    <w:name w:val="Char"/>
    <w:basedOn w:val="845"/>
    <w:next w:val="1113"/>
    <w:qFormat/>
    <w:pPr>
      <w:ind w:left="900" w:firstLine="2608"/>
      <w:spacing w:before="0" w:after="0" w:line="240" w:lineRule="auto"/>
    </w:pPr>
    <w:rPr>
      <w:rFonts w:ascii="Times New Roman" w:hAnsi="Times New Roman" w:cs="Times New Roman"/>
    </w:rPr>
  </w:style>
  <w:style w:type="paragraph" w:styleId="1135" w:customStyle="1">
    <w:name w:val="xl86"/>
    <w:basedOn w:val="845"/>
    <w:next w:val="1136"/>
    <w:qFormat/>
    <w:pPr>
      <w:ind w:left="0" w:firstLine="5120"/>
      <w:spacing w:before="280" w:after="280" w:line="240" w:lineRule="auto"/>
    </w:pPr>
    <w:rPr>
      <w:rFonts w:ascii="Times New Roman" w:hAnsi="Times New Roman" w:cs="Times New Roman"/>
    </w:rPr>
  </w:style>
  <w:style w:type="paragraph" w:styleId="1136" w:customStyle="1">
    <w:name w:val="索引 71"/>
    <w:basedOn w:val="845"/>
    <w:next w:val="844"/>
    <w:qFormat/>
    <w:pPr>
      <w:ind w:left="1200" w:firstLine="2560"/>
      <w:jc w:val="center"/>
      <w:spacing w:before="0" w:after="0" w:line="360" w:lineRule="auto"/>
    </w:pPr>
    <w:rPr>
      <w:rFonts w:ascii="Times New Roman" w:hAnsi="Times New Roman" w:cs="Times New Roman"/>
    </w:rPr>
  </w:style>
  <w:style w:type="paragraph" w:styleId="1137" w:customStyle="1">
    <w:name w:val="111"/>
    <w:next w:val="1138"/>
    <w:qFormat/>
    <w:pPr>
      <w:ind w:left="480" w:firstLine="4320"/>
      <w:spacing w:line="440" w:lineRule="exact"/>
    </w:pPr>
    <w:rPr>
      <w:rFonts w:ascii="Calibri" w:hAnsi="Calibri"/>
    </w:rPr>
  </w:style>
  <w:style w:type="paragraph" w:styleId="1138" w:customStyle="1">
    <w:name w:val="4"/>
    <w:basedOn w:val="845"/>
    <w:next w:val="857"/>
    <w:qFormat/>
    <w:pPr>
      <w:ind w:left="409" w:firstLine="3737"/>
      <w:spacing w:before="0" w:after="0" w:line="420" w:lineRule="exact"/>
    </w:pPr>
    <w:rPr>
      <w:rFonts w:ascii="Times New Roman" w:hAnsi="Times New Roman" w:cs="Times New Roman"/>
    </w:rPr>
  </w:style>
  <w:style w:type="paragraph" w:styleId="1139" w:customStyle="1">
    <w:name w:val="Char Char Char Char Char Char1 Char Char Char1 Char Char Char Char Char Char"/>
    <w:basedOn w:val="845"/>
    <w:next w:val="1124"/>
    <w:qFormat/>
    <w:pPr>
      <w:ind w:left="0" w:firstLine="2560"/>
      <w:spacing w:before="0" w:after="0" w:line="240" w:lineRule="auto"/>
    </w:pPr>
    <w:rPr>
      <w:rFonts w:ascii="Times New Roman" w:hAnsi="Times New Roman" w:cs="Times New Roman"/>
    </w:rPr>
  </w:style>
  <w:style w:type="paragraph" w:styleId="1140" w:customStyle="1">
    <w:name w:val="Char Char Char Char Char Char1 Char Char Char Char Char Char1 Char Char Char"/>
    <w:basedOn w:val="845"/>
    <w:next w:val="1141"/>
    <w:qFormat/>
    <w:pPr>
      <w:ind w:left="0" w:firstLine="2560"/>
      <w:spacing w:before="0" w:after="0" w:line="240" w:lineRule="auto"/>
    </w:pPr>
    <w:rPr>
      <w:rFonts w:ascii="Times New Roman" w:hAnsi="Times New Roman" w:cs="Times New Roman"/>
    </w:rPr>
  </w:style>
  <w:style w:type="paragraph" w:styleId="1141" w:customStyle="1">
    <w:name w:val="正文符号1"/>
    <w:basedOn w:val="845"/>
    <w:next w:val="1142"/>
    <w:pPr>
      <w:ind w:left="987" w:firstLine="5724"/>
      <w:spacing w:before="0" w:after="0" w:line="240" w:lineRule="auto"/>
    </w:pPr>
    <w:rPr>
      <w:rFonts w:ascii="Times New Roman" w:hAnsi="Times New Roman" w:cs="Times New Roman"/>
    </w:rPr>
  </w:style>
  <w:style w:type="paragraph" w:styleId="1142" w:customStyle="1">
    <w:name w:val="索引 31"/>
    <w:basedOn w:val="845"/>
    <w:next w:val="844"/>
    <w:qFormat/>
    <w:pPr>
      <w:ind w:left="400" w:firstLine="2560"/>
      <w:jc w:val="center"/>
      <w:spacing w:before="0" w:after="0" w:line="360" w:lineRule="auto"/>
    </w:pPr>
    <w:rPr>
      <w:rFonts w:ascii="Times New Roman" w:hAnsi="Times New Roman" w:cs="Times New Roman"/>
    </w:rPr>
  </w:style>
  <w:style w:type="paragraph" w:styleId="1143" w:customStyle="1">
    <w:name w:val="目录4"/>
    <w:basedOn w:val="845"/>
    <w:next w:val="844"/>
    <w:qFormat/>
    <w:pPr>
      <w:ind w:left="629" w:firstLine="5237"/>
      <w:spacing w:before="0" w:after="0" w:line="317" w:lineRule="atLeast"/>
    </w:pPr>
    <w:rPr>
      <w:rFonts w:ascii="Times New Roman" w:hAnsi="Times New Roman" w:cs="Times New Roman"/>
    </w:rPr>
  </w:style>
  <w:style w:type="paragraph" w:styleId="1144" w:customStyle="1">
    <w:name w:val="p15"/>
    <w:basedOn w:val="844"/>
    <w:qFormat/>
    <w:pPr>
      <w:ind w:left="0"/>
    </w:pPr>
    <w:rPr>
      <w:rFonts w:ascii="宋体" w:hAnsi="宋体"/>
      <w:sz w:val="28"/>
      <w:szCs w:val="28"/>
    </w:rPr>
  </w:style>
  <w:style w:type="paragraph" w:styleId="1145" w:customStyle="1">
    <w:name w:val="四号 居中"/>
    <w:basedOn w:val="845"/>
    <w:next w:val="1139"/>
    <w:qFormat/>
    <w:pPr>
      <w:ind w:left="0" w:firstLine="6144"/>
      <w:jc w:val="center"/>
      <w:spacing w:before="0" w:after="0" w:line="360" w:lineRule="auto"/>
    </w:pPr>
    <w:rPr>
      <w:rFonts w:ascii="Times New Roman" w:hAnsi="Times New Roman" w:cs="Times New Roman"/>
    </w:rPr>
  </w:style>
  <w:style w:type="paragraph" w:styleId="1146" w:customStyle="1">
    <w:name w:val="p0"/>
    <w:next w:val="844"/>
    <w:qFormat/>
    <w:pPr>
      <w:ind w:firstLine="2048"/>
      <w:spacing w:line="360" w:lineRule="auto"/>
    </w:pPr>
    <w:rPr>
      <w:rFonts w:ascii="Calibri" w:hAnsi="Calibri"/>
    </w:rPr>
  </w:style>
  <w:style w:type="paragraph" w:styleId="1147" w:customStyle="1">
    <w:name w:val="列表编号 21"/>
    <w:basedOn w:val="845"/>
    <w:next w:val="1148"/>
    <w:qFormat/>
    <w:pPr>
      <w:ind w:left="0" w:firstLine="2560"/>
      <w:spacing w:before="0" w:after="0" w:line="360" w:lineRule="auto"/>
    </w:pPr>
    <w:rPr>
      <w:rFonts w:ascii="Times New Roman" w:hAnsi="Times New Roman" w:cs="Times New Roman"/>
    </w:rPr>
  </w:style>
  <w:style w:type="paragraph" w:styleId="1148" w:customStyle="1">
    <w:name w:val="正文文本 21"/>
    <w:basedOn w:val="845"/>
    <w:next w:val="1029"/>
    <w:qFormat/>
    <w:pPr>
      <w:ind w:left="0" w:firstLine="2560"/>
      <w:jc w:val="center"/>
      <w:spacing w:before="0" w:after="120" w:line="480" w:lineRule="auto"/>
    </w:pPr>
    <w:rPr>
      <w:rFonts w:ascii="Times New Roman" w:hAnsi="Times New Roman" w:cs="Times New Roman"/>
    </w:rPr>
  </w:style>
  <w:style w:type="paragraph" w:styleId="1149" w:customStyle="1">
    <w:name w:val="a2"/>
    <w:basedOn w:val="845"/>
    <w:next w:val="884"/>
    <w:qFormat/>
    <w:pPr>
      <w:ind w:left="0" w:firstLine="1024"/>
      <w:spacing w:before="280" w:after="280" w:line="240" w:lineRule="auto"/>
    </w:pPr>
    <w:rPr>
      <w:rFonts w:ascii="Times New Roman" w:hAnsi="Times New Roman" w:cs="Times New Roman"/>
    </w:rPr>
  </w:style>
  <w:style w:type="paragraph" w:styleId="1150" w:customStyle="1">
    <w:name w:val="font8"/>
    <w:basedOn w:val="845"/>
    <w:next w:val="1074"/>
    <w:qFormat/>
    <w:pPr>
      <w:ind w:left="0" w:firstLine="2048"/>
      <w:spacing w:before="280" w:after="280" w:line="240" w:lineRule="auto"/>
    </w:pPr>
    <w:rPr>
      <w:rFonts w:ascii="Times New Roman" w:hAnsi="Times New Roman" w:cs="Times New Roman"/>
    </w:rPr>
  </w:style>
  <w:style w:type="paragraph" w:styleId="1151" w:customStyle="1">
    <w:name w:val="Char Char Char Char Char Char1 Char Char Char Char Char Char1 Char Char Char Char Char Char Char"/>
    <w:basedOn w:val="845"/>
    <w:next w:val="1152"/>
    <w:qFormat/>
    <w:pPr>
      <w:ind w:left="0" w:firstLine="2560"/>
      <w:spacing w:before="0" w:after="0" w:line="240" w:lineRule="auto"/>
    </w:pPr>
    <w:rPr>
      <w:rFonts w:ascii="Times New Roman" w:hAnsi="Times New Roman" w:cs="Times New Roman"/>
    </w:rPr>
  </w:style>
  <w:style w:type="paragraph" w:styleId="1152" w:customStyle="1">
    <w:name w:val="xl87"/>
    <w:basedOn w:val="845"/>
    <w:next w:val="1108"/>
    <w:qFormat/>
    <w:pPr>
      <w:ind w:left="0" w:firstLine="5120"/>
      <w:spacing w:before="280" w:after="280" w:line="240" w:lineRule="auto"/>
    </w:pPr>
    <w:rPr>
      <w:rFonts w:ascii="Times New Roman" w:hAnsi="Times New Roman" w:cs="Times New Roman"/>
    </w:rPr>
  </w:style>
  <w:style w:type="paragraph" w:styleId="1153" w:customStyle="1">
    <w:name w:val="444"/>
    <w:basedOn w:val="845"/>
    <w:next w:val="866"/>
    <w:qFormat/>
    <w:pPr>
      <w:ind w:left="0" w:firstLine="4608"/>
      <w:jc w:val="center"/>
      <w:spacing w:before="0" w:after="0" w:line="312" w:lineRule="atLeast"/>
    </w:pPr>
    <w:rPr>
      <w:rFonts w:ascii="Times New Roman" w:hAnsi="Times New Roman" w:cs="Times New Roman"/>
    </w:rPr>
  </w:style>
  <w:style w:type="paragraph" w:styleId="1154" w:customStyle="1">
    <w:name w:val="表格文字图表文字"/>
    <w:basedOn w:val="845"/>
    <w:next w:val="1155"/>
    <w:pPr>
      <w:ind w:left="0" w:firstLine="3584"/>
      <w:jc w:val="center"/>
      <w:spacing w:before="0" w:after="0" w:line="240" w:lineRule="auto"/>
    </w:pPr>
    <w:rPr>
      <w:rFonts w:ascii="Times New Roman" w:hAnsi="Times New Roman" w:cs="Times New Roman"/>
    </w:rPr>
  </w:style>
  <w:style w:type="paragraph" w:styleId="1155" w:customStyle="1">
    <w:name w:val="样式 目录 3 + 左侧:  2 字符1"/>
    <w:next w:val="1156"/>
    <w:qFormat/>
    <w:pPr>
      <w:ind w:left="960" w:firstLine="5120"/>
      <w:spacing w:line="360" w:lineRule="auto"/>
      <w:widowControl w:val="off"/>
    </w:pPr>
    <w:rPr>
      <w:rFonts w:ascii="Calibri" w:hAnsi="Calibri"/>
    </w:rPr>
  </w:style>
  <w:style w:type="paragraph" w:styleId="1156" w:customStyle="1">
    <w:name w:val="文档正文"/>
    <w:basedOn w:val="845"/>
    <w:next w:val="1157"/>
    <w:qFormat/>
    <w:pPr>
      <w:ind w:left="567" w:firstLine="3639"/>
      <w:spacing w:before="0" w:after="0" w:line="480" w:lineRule="atLeast"/>
    </w:pPr>
    <w:rPr>
      <w:rFonts w:ascii="Times New Roman" w:hAnsi="Times New Roman" w:cs="Times New Roman"/>
    </w:rPr>
  </w:style>
  <w:style w:type="paragraph" w:styleId="1157" w:customStyle="1">
    <w:name w:val="列表框2"/>
    <w:next w:val="1158"/>
    <w:qFormat/>
    <w:pPr>
      <w:ind w:firstLine="2048"/>
      <w:spacing w:line="460" w:lineRule="exact"/>
    </w:pPr>
    <w:rPr>
      <w:rFonts w:ascii="Calibri" w:hAnsi="Calibri"/>
    </w:rPr>
  </w:style>
  <w:style w:type="paragraph" w:styleId="1158" w:customStyle="1">
    <w:name w:val="font10"/>
    <w:basedOn w:val="845"/>
    <w:next w:val="877"/>
    <w:qFormat/>
    <w:pPr>
      <w:ind w:left="0" w:firstLine="3584"/>
      <w:spacing w:before="280" w:after="280" w:line="240" w:lineRule="auto"/>
    </w:pPr>
    <w:rPr>
      <w:rFonts w:ascii="Times New Roman" w:hAnsi="Times New Roman" w:cs="Times New Roman"/>
    </w:rPr>
  </w:style>
  <w:style w:type="paragraph" w:styleId="1159" w:customStyle="1">
    <w:name w:val="纯文本1"/>
    <w:basedOn w:val="845"/>
    <w:next w:val="889"/>
    <w:qFormat/>
    <w:pPr>
      <w:ind w:left="0" w:firstLine="3584"/>
      <w:spacing w:before="0" w:after="0" w:line="240" w:lineRule="auto"/>
    </w:pPr>
    <w:rPr>
      <w:rFonts w:ascii="Times New Roman" w:hAnsi="Times New Roman" w:cs="Times New Roman"/>
    </w:rPr>
  </w:style>
  <w:style w:type="paragraph" w:styleId="1160" w:customStyle="1">
    <w:name w:val="索引 91"/>
    <w:basedOn w:val="845"/>
    <w:next w:val="844"/>
    <w:qFormat/>
    <w:pPr>
      <w:ind w:left="1600" w:firstLine="2560"/>
      <w:jc w:val="center"/>
      <w:spacing w:before="0" w:after="0" w:line="360" w:lineRule="auto"/>
    </w:pPr>
    <w:rPr>
      <w:rFonts w:ascii="Times New Roman" w:hAnsi="Times New Roman" w:cs="Times New Roman"/>
    </w:rPr>
  </w:style>
  <w:style w:type="paragraph" w:styleId="1161" w:customStyle="1">
    <w:name w:val="xl79"/>
    <w:basedOn w:val="845"/>
    <w:next w:val="1137"/>
    <w:qFormat/>
    <w:pPr>
      <w:ind w:left="0" w:firstLine="3584"/>
      <w:jc w:val="center"/>
      <w:spacing w:before="280" w:after="280" w:line="240" w:lineRule="auto"/>
    </w:pPr>
    <w:rPr>
      <w:rFonts w:ascii="Times New Roman" w:hAnsi="Times New Roman" w:cs="Times New Roman"/>
    </w:rPr>
  </w:style>
  <w:style w:type="paragraph" w:styleId="1162" w:customStyle="1">
    <w:name w:val="表格文字（4号居中）"/>
    <w:next w:val="1163"/>
    <w:qFormat/>
    <w:pPr>
      <w:ind w:firstLine="2560"/>
      <w:jc w:val="center"/>
    </w:pPr>
    <w:rPr>
      <w:rFonts w:ascii="Calibri" w:hAnsi="Calibri"/>
    </w:rPr>
  </w:style>
  <w:style w:type="paragraph" w:styleId="1163" w:customStyle="1">
    <w:name w:val="!方块加粗"/>
    <w:basedOn w:val="845"/>
    <w:next w:val="1130"/>
    <w:qFormat/>
    <w:pPr>
      <w:ind w:left="600" w:firstLine="5212"/>
      <w:spacing w:before="0" w:after="0" w:line="360" w:lineRule="auto"/>
    </w:pPr>
    <w:rPr>
      <w:rFonts w:ascii="Times New Roman" w:hAnsi="Times New Roman" w:cs="Times New Roman"/>
    </w:rPr>
  </w:style>
  <w:style w:type="paragraph" w:styleId="1164" w:customStyle="1">
    <w:name w:val="xl75"/>
    <w:basedOn w:val="845"/>
    <w:next w:val="890"/>
    <w:qFormat/>
    <w:pPr>
      <w:ind w:left="0" w:firstLine="3584"/>
      <w:jc w:val="center"/>
      <w:spacing w:before="280" w:after="280" w:line="240" w:lineRule="auto"/>
    </w:pPr>
    <w:rPr>
      <w:rFonts w:ascii="Times New Roman" w:hAnsi="Times New Roman" w:cs="Times New Roman"/>
    </w:rPr>
  </w:style>
  <w:style w:type="paragraph" w:styleId="1165" w:customStyle="1">
    <w:name w:val="xl81"/>
    <w:basedOn w:val="845"/>
    <w:next w:val="1166"/>
    <w:qFormat/>
    <w:pPr>
      <w:ind w:left="0" w:firstLine="5120"/>
      <w:spacing w:before="280" w:after="280" w:line="240" w:lineRule="auto"/>
    </w:pPr>
    <w:rPr>
      <w:rFonts w:ascii="Times New Roman" w:hAnsi="Times New Roman" w:cs="Times New Roman"/>
    </w:rPr>
  </w:style>
  <w:style w:type="paragraph" w:styleId="1166" w:customStyle="1">
    <w:name w:val="xl25"/>
    <w:basedOn w:val="845"/>
    <w:next w:val="1167"/>
    <w:qFormat/>
    <w:pPr>
      <w:ind w:left="0" w:firstLine="14"/>
      <w:spacing w:before="280" w:after="280" w:line="240" w:lineRule="auto"/>
      <w:shd w:val="clear" w:color="000000" w:fill="ffffff"/>
    </w:pPr>
    <w:rPr>
      <w:rFonts w:ascii="Times New Roman" w:hAnsi="Times New Roman" w:cs="Times New Roman"/>
    </w:rPr>
  </w:style>
  <w:style w:type="paragraph" w:styleId="1167" w:customStyle="1">
    <w:name w:val="普通(网站)1"/>
    <w:basedOn w:val="845"/>
    <w:next w:val="1168"/>
    <w:pPr>
      <w:ind w:left="200" w:firstLine="1224"/>
      <w:spacing w:before="280" w:after="280" w:line="240" w:lineRule="auto"/>
    </w:pPr>
    <w:rPr>
      <w:rFonts w:ascii="Times New Roman" w:hAnsi="Times New Roman" w:cs="Times New Roman"/>
    </w:rPr>
  </w:style>
  <w:style w:type="paragraph" w:styleId="1168" w:customStyle="1">
    <w:name w:val="xl27"/>
    <w:basedOn w:val="845"/>
    <w:next w:val="1154"/>
    <w:qFormat/>
    <w:pPr>
      <w:ind w:left="0" w:firstLine="20"/>
      <w:spacing w:before="280" w:after="280" w:line="240" w:lineRule="auto"/>
      <w:shd w:val="clear" w:color="000000" w:fill="ffffff"/>
    </w:pPr>
    <w:rPr>
      <w:rFonts w:ascii="Times New Roman" w:hAnsi="Times New Roman" w:cs="Times New Roman"/>
    </w:rPr>
  </w:style>
  <w:style w:type="paragraph" w:styleId="1169" w:customStyle="1">
    <w:name w:val="H 4"/>
    <w:basedOn w:val="849"/>
    <w:next w:val="1170"/>
    <w:qFormat/>
    <w:pPr>
      <w:ind w:left="426" w:firstLine="24"/>
      <w:spacing w:before="0" w:after="0" w:line="360" w:lineRule="auto"/>
      <w:outlineLvl w:val="3"/>
    </w:pPr>
  </w:style>
  <w:style w:type="paragraph" w:styleId="1170" w:customStyle="1">
    <w:name w:val="xl82"/>
    <w:basedOn w:val="845"/>
    <w:next w:val="1165"/>
    <w:qFormat/>
    <w:pPr>
      <w:ind w:left="0" w:firstLine="5120"/>
      <w:spacing w:before="280" w:after="280" w:line="240" w:lineRule="auto"/>
    </w:pPr>
    <w:rPr>
      <w:rFonts w:ascii="Times New Roman" w:hAnsi="Times New Roman" w:cs="Times New Roman"/>
    </w:rPr>
  </w:style>
  <w:style w:type="paragraph" w:styleId="1171" w:customStyle="1">
    <w:name w:val="Char Char Char Char Char Char Char Char"/>
    <w:next w:val="1172"/>
    <w:pPr>
      <w:ind w:firstLine="14"/>
      <w:jc w:val="both"/>
      <w:shd w:val="clear" w:color="000000" w:fill="000080"/>
      <w:widowControl w:val="off"/>
    </w:pPr>
    <w:rPr>
      <w:rFonts w:ascii="Calibri" w:hAnsi="Calibri"/>
    </w:rPr>
  </w:style>
  <w:style w:type="paragraph" w:styleId="1172" w:customStyle="1">
    <w:name w:val="Char Char Char Char Char Char1 Char Char Char1 Char Char Char Char Char Char Char Char Char Char Char Char Char Char Char"/>
    <w:basedOn w:val="845"/>
    <w:next w:val="1173"/>
    <w:qFormat/>
    <w:pPr>
      <w:ind w:left="0" w:firstLine="2560"/>
      <w:spacing w:before="0" w:after="0" w:line="240" w:lineRule="auto"/>
    </w:pPr>
    <w:rPr>
      <w:rFonts w:ascii="Times New Roman" w:hAnsi="Times New Roman" w:cs="Times New Roman"/>
    </w:rPr>
  </w:style>
  <w:style w:type="paragraph" w:styleId="1173" w:customStyle="1">
    <w:name w:val="样式1"/>
    <w:basedOn w:val="845"/>
    <w:next w:val="1174"/>
    <w:qFormat/>
    <w:pPr>
      <w:ind w:left="0" w:firstLine="1536"/>
      <w:spacing w:before="120" w:after="120" w:line="300" w:lineRule="auto"/>
    </w:pPr>
    <w:rPr>
      <w:rFonts w:ascii="Times New Roman" w:hAnsi="Times New Roman" w:cs="Times New Roman"/>
    </w:rPr>
  </w:style>
  <w:style w:type="paragraph" w:styleId="1174" w:customStyle="1">
    <w:name w:val="索引 41"/>
    <w:basedOn w:val="845"/>
    <w:next w:val="844"/>
    <w:qFormat/>
    <w:pPr>
      <w:ind w:left="600" w:firstLine="2560"/>
      <w:jc w:val="center"/>
      <w:spacing w:before="0" w:after="0" w:line="360" w:lineRule="auto"/>
    </w:pPr>
    <w:rPr>
      <w:rFonts w:ascii="Times New Roman" w:hAnsi="Times New Roman" w:cs="Times New Roman"/>
    </w:rPr>
  </w:style>
  <w:style w:type="paragraph" w:styleId="1175" w:customStyle="1">
    <w:name w:val="自定义二"/>
    <w:basedOn w:val="845"/>
    <w:next w:val="844"/>
    <w:pPr>
      <w:ind w:left="0" w:firstLine="14"/>
      <w:spacing w:before="0" w:after="0" w:line="360" w:lineRule="auto"/>
      <w:outlineLvl w:val="1"/>
    </w:pPr>
    <w:rPr>
      <w:rFonts w:ascii="Times New Roman" w:hAnsi="Times New Roman" w:cs="Times New Roman"/>
    </w:rPr>
  </w:style>
  <w:style w:type="paragraph" w:styleId="1176" w:customStyle="1">
    <w:name w:val="Bullet"/>
    <w:next w:val="1114"/>
    <w:qFormat/>
    <w:pPr>
      <w:ind w:left="567" w:right="2835" w:firstLine="3584"/>
      <w:spacing w:after="60"/>
    </w:pPr>
    <w:rPr>
      <w:rFonts w:ascii="Calibri" w:hAnsi="Calibri"/>
    </w:rPr>
  </w:style>
  <w:style w:type="paragraph" w:styleId="1177" w:customStyle="1">
    <w:name w:val="Char Char Char Char Char Char1"/>
    <w:basedOn w:val="845"/>
    <w:next w:val="1178"/>
    <w:qFormat/>
    <w:pPr>
      <w:ind w:left="0" w:firstLine="2560"/>
      <w:spacing w:before="0" w:after="0" w:line="240" w:lineRule="auto"/>
    </w:pPr>
    <w:rPr>
      <w:rFonts w:ascii="Times New Roman" w:hAnsi="Times New Roman" w:cs="Times New Roman"/>
    </w:rPr>
  </w:style>
  <w:style w:type="paragraph" w:styleId="1178" w:customStyle="1">
    <w:name w:val="正文缩进2"/>
    <w:basedOn w:val="845"/>
    <w:next w:val="1179"/>
    <w:qFormat/>
    <w:pPr>
      <w:ind w:left="420" w:firstLine="1188"/>
      <w:spacing w:before="0" w:after="0" w:line="240" w:lineRule="auto"/>
    </w:pPr>
    <w:rPr>
      <w:rFonts w:ascii="Times New Roman" w:hAnsi="Times New Roman" w:cs="Times New Roman"/>
    </w:rPr>
  </w:style>
  <w:style w:type="paragraph" w:styleId="1179" w:customStyle="1">
    <w:name w:val="列出段落2"/>
    <w:basedOn w:val="845"/>
    <w:next w:val="1180"/>
    <w:qFormat/>
    <w:pPr>
      <w:ind w:left="420" w:firstLine="3748"/>
      <w:spacing w:before="0" w:after="0" w:line="240" w:lineRule="auto"/>
    </w:pPr>
    <w:rPr>
      <w:rFonts w:ascii="Times New Roman" w:hAnsi="Times New Roman" w:cs="Times New Roman"/>
    </w:rPr>
  </w:style>
  <w:style w:type="paragraph" w:styleId="1180" w:customStyle="1">
    <w:name w:val="正文文本缩进 31"/>
    <w:basedOn w:val="845"/>
    <w:next w:val="1181"/>
    <w:qFormat/>
    <w:pPr>
      <w:ind w:left="1200" w:firstLine="1248"/>
      <w:spacing w:before="120" w:after="0" w:line="22" w:lineRule="atLeast"/>
    </w:pPr>
    <w:rPr>
      <w:rFonts w:ascii="Times New Roman" w:hAnsi="Times New Roman" w:cs="Times New Roman"/>
    </w:rPr>
  </w:style>
  <w:style w:type="paragraph" w:styleId="1181" w:customStyle="1">
    <w:name w:val="样式 正文首行缩进 + 首行缩进:  2 字符5"/>
    <w:next w:val="1182"/>
    <w:qFormat/>
    <w:pPr>
      <w:ind w:left="200" w:firstLine="3784"/>
      <w:spacing w:line="300" w:lineRule="auto"/>
    </w:pPr>
    <w:rPr>
      <w:rFonts w:ascii="Calibri" w:hAnsi="Calibri"/>
    </w:rPr>
  </w:style>
  <w:style w:type="paragraph" w:styleId="1182" w:customStyle="1">
    <w:name w:val="Char2"/>
    <w:basedOn w:val="845"/>
    <w:next w:val="1176"/>
    <w:qFormat/>
    <w:pPr>
      <w:ind w:left="0" w:firstLine="3584"/>
      <w:spacing w:before="0" w:after="160" w:line="240" w:lineRule="exact"/>
    </w:pPr>
    <w:rPr>
      <w:rFonts w:ascii="Times New Roman" w:hAnsi="Times New Roman" w:cs="Times New Roman"/>
    </w:rPr>
  </w:style>
  <w:style w:type="paragraph" w:styleId="1183" w:customStyle="1">
    <w:name w:val="WPSOffice手动目录 1"/>
    <w:qFormat/>
  </w:style>
  <w:style w:type="paragraph" w:styleId="1184" w:customStyle="1">
    <w:name w:val="纯文本4"/>
    <w:basedOn w:val="844"/>
    <w:qFormat/>
    <w:pPr>
      <w:ind w:left="0"/>
      <w:widowControl w:val="off"/>
    </w:pPr>
    <w:rPr>
      <w:rFonts w:ascii="宋体" w:hAnsi="Courier New" w:eastAsia="楷体_GB2312" w:cs="Times New Roman"/>
      <w:sz w:val="26"/>
    </w:rPr>
  </w:style>
  <w:style w:type="paragraph" w:styleId="1185" w:customStyle="1">
    <w:name w:val="Char Char Char Char Char Char Char Char Char Char Char Char Char Char Char Char"/>
    <w:basedOn w:val="845"/>
    <w:next w:val="1186"/>
    <w:qFormat/>
    <w:pPr>
      <w:ind w:left="682" w:firstLine="1224"/>
      <w:spacing w:before="0" w:after="0" w:line="360" w:lineRule="auto"/>
    </w:pPr>
    <w:rPr>
      <w:rFonts w:ascii="Times New Roman" w:hAnsi="Times New Roman" w:cs="Times New Roman"/>
    </w:rPr>
  </w:style>
  <w:style w:type="paragraph" w:styleId="1186" w:customStyle="1">
    <w:name w:val="列表编号 51"/>
    <w:basedOn w:val="845"/>
    <w:next w:val="1187"/>
    <w:qFormat/>
    <w:pPr>
      <w:ind w:left="900" w:firstLine="2652"/>
      <w:spacing w:before="0" w:after="0" w:line="360" w:lineRule="auto"/>
    </w:pPr>
    <w:rPr>
      <w:rFonts w:ascii="Times New Roman" w:hAnsi="Times New Roman" w:cs="Times New Roman"/>
    </w:rPr>
  </w:style>
  <w:style w:type="paragraph" w:styleId="1187" w:customStyle="1">
    <w:name w:val="样式 标题 1 + 黑体 (符号) 宋体 三号 段前: 7.8 磅 段后: 7.8 磅 行距: 1.5 倍行距"/>
    <w:basedOn w:val="846"/>
    <w:next w:val="1188"/>
    <w:pPr>
      <w:ind w:left="432" w:firstLine="18"/>
      <w:spacing w:before="40" w:after="40" w:line="360" w:lineRule="auto"/>
      <w:outlineLvl w:val="0"/>
    </w:pPr>
  </w:style>
  <w:style w:type="paragraph" w:styleId="1188" w:customStyle="1">
    <w:name w:val="表格用"/>
    <w:basedOn w:val="845"/>
    <w:next w:val="1145"/>
    <w:qFormat/>
    <w:pPr>
      <w:ind w:left="0" w:firstLine="1024"/>
      <w:spacing w:before="0" w:after="0" w:line="360" w:lineRule="auto"/>
    </w:pPr>
    <w:rPr>
      <w:rFonts w:ascii="Times New Roman" w:hAnsi="Times New Roman" w:cs="Times New Roman"/>
    </w:rPr>
  </w:style>
  <w:style w:type="paragraph" w:styleId="1189" w:customStyle="1">
    <w:name w:val="xl71"/>
    <w:basedOn w:val="845"/>
    <w:next w:val="1190"/>
    <w:qFormat/>
    <w:pPr>
      <w:ind w:left="0" w:firstLine="1536"/>
      <w:spacing w:before="280" w:after="280" w:line="240" w:lineRule="auto"/>
    </w:pPr>
    <w:rPr>
      <w:rFonts w:ascii="Times New Roman" w:hAnsi="Times New Roman" w:cs="Times New Roman"/>
    </w:rPr>
  </w:style>
  <w:style w:type="paragraph" w:styleId="1190" w:customStyle="1">
    <w:name w:val="正文文本 31"/>
    <w:basedOn w:val="845"/>
    <w:next w:val="1191"/>
    <w:qFormat/>
    <w:pPr>
      <w:ind w:left="0" w:firstLine="3584"/>
      <w:jc w:val="center"/>
      <w:spacing w:before="0" w:after="120" w:line="360" w:lineRule="auto"/>
    </w:pPr>
    <w:rPr>
      <w:rFonts w:ascii="Times New Roman" w:hAnsi="Times New Roman" w:cs="Times New Roman"/>
    </w:rPr>
  </w:style>
  <w:style w:type="paragraph" w:styleId="1191" w:customStyle="1">
    <w:name w:val="列出段落111"/>
    <w:basedOn w:val="845"/>
    <w:next w:val="1127"/>
    <w:qFormat/>
    <w:pPr>
      <w:ind w:left="420" w:firstLine="3748"/>
      <w:spacing w:before="0" w:after="0" w:line="240" w:lineRule="auto"/>
    </w:pPr>
    <w:rPr>
      <w:rFonts w:ascii="Times New Roman" w:hAnsi="Times New Roman" w:cs="Times New Roman"/>
    </w:rPr>
  </w:style>
  <w:style w:type="paragraph" w:styleId="1192" w:customStyle="1">
    <w:name w:val="修订1"/>
    <w:qFormat/>
    <w:rPr>
      <w:rFonts w:ascii="Calibri" w:hAnsi="Calibri"/>
    </w:rPr>
  </w:style>
  <w:style w:type="paragraph" w:styleId="1193" w:customStyle="1">
    <w:name w:val="正文文本缩进 21"/>
    <w:basedOn w:val="845"/>
    <w:next w:val="1133"/>
    <w:qFormat/>
    <w:pPr>
      <w:ind w:left="480" w:firstLine="4832"/>
      <w:spacing w:before="0" w:after="0" w:line="240" w:lineRule="auto"/>
    </w:pPr>
    <w:rPr>
      <w:rFonts w:ascii="Times New Roman" w:hAnsi="Times New Roman" w:cs="Times New Roman"/>
    </w:rPr>
  </w:style>
  <w:style w:type="paragraph" w:styleId="1194" w:customStyle="1">
    <w:name w:val="Char Char4 Char Char"/>
    <w:basedOn w:val="845"/>
    <w:next w:val="1143"/>
    <w:qFormat/>
    <w:pPr>
      <w:ind w:left="0" w:firstLine="2560"/>
      <w:spacing w:before="0" w:after="0" w:line="240" w:lineRule="auto"/>
    </w:pPr>
    <w:rPr>
      <w:rFonts w:ascii="Times New Roman" w:hAnsi="Times New Roman" w:cs="Times New Roman"/>
    </w:rPr>
  </w:style>
  <w:style w:type="paragraph" w:styleId="1195" w:customStyle="1">
    <w:name w:val="样式"/>
    <w:next w:val="844"/>
    <w:qFormat/>
    <w:pPr>
      <w:ind w:firstLine="3584"/>
      <w:widowControl w:val="off"/>
    </w:pPr>
    <w:rPr>
      <w:rFonts w:ascii="Calibri" w:hAnsi="Calibri"/>
    </w:rPr>
  </w:style>
  <w:style w:type="paragraph" w:styleId="1196" w:customStyle="1">
    <w:name w:val="TOC 标题1"/>
    <w:basedOn w:val="846"/>
    <w:next w:val="844"/>
    <w:qFormat/>
    <w:pPr>
      <w:ind w:left="0" w:firstLine="6144"/>
      <w:spacing w:before="480" w:after="0" w:line="276" w:lineRule="auto"/>
    </w:pPr>
    <w:rPr>
      <w:b/>
      <w:sz w:val="30"/>
    </w:rPr>
  </w:style>
  <w:style w:type="paragraph" w:styleId="1197" w:customStyle="1">
    <w:name w:val="纯文本3"/>
    <w:basedOn w:val="844"/>
    <w:qFormat/>
    <w:rPr>
      <w:rFonts w:ascii="宋体" w:hAnsi="Courier New" w:cs="Times New Roman"/>
    </w:rPr>
  </w:style>
  <w:style w:type="paragraph" w:styleId="1198" w:customStyle="1">
    <w:name w:val="afont"/>
    <w:basedOn w:val="845"/>
    <w:next w:val="870"/>
    <w:qFormat/>
    <w:pPr>
      <w:ind w:left="0" w:firstLine="2048"/>
      <w:spacing w:before="100" w:after="100" w:line="285" w:lineRule="atLeast"/>
    </w:pPr>
    <w:rPr>
      <w:rFonts w:ascii="Times New Roman" w:hAnsi="Times New Roman" w:cs="Times New Roman"/>
    </w:rPr>
  </w:style>
  <w:style w:type="paragraph" w:styleId="1199" w:customStyle="1">
    <w:name w:val="xl85"/>
    <w:basedOn w:val="845"/>
    <w:next w:val="1200"/>
    <w:qFormat/>
    <w:pPr>
      <w:ind w:left="0" w:firstLine="2048"/>
      <w:jc w:val="center"/>
      <w:spacing w:before="280" w:after="280" w:line="240" w:lineRule="auto"/>
    </w:pPr>
    <w:rPr>
      <w:rFonts w:ascii="Times New Roman" w:hAnsi="Times New Roman" w:cs="Times New Roman"/>
    </w:rPr>
  </w:style>
  <w:style w:type="paragraph" w:styleId="1200" w:customStyle="1">
    <w:name w:val="文章总标题"/>
    <w:basedOn w:val="845"/>
    <w:next w:val="1201"/>
    <w:pPr>
      <w:ind w:left="0" w:firstLine="7168"/>
      <w:jc w:val="center"/>
      <w:spacing w:before="566" w:after="544" w:line="566" w:lineRule="atLeast"/>
    </w:pPr>
    <w:rPr>
      <w:rFonts w:ascii="Times New Roman" w:hAnsi="Times New Roman" w:cs="Times New Roman"/>
    </w:rPr>
  </w:style>
  <w:style w:type="paragraph" w:styleId="1201" w:customStyle="1">
    <w:name w:val="样式 首行缩进:  2 字符"/>
    <w:basedOn w:val="845"/>
    <w:next w:val="1164"/>
    <w:qFormat/>
    <w:pPr>
      <w:ind w:left="200" w:firstLine="1224"/>
      <w:spacing w:before="0" w:after="0" w:line="400" w:lineRule="exact"/>
    </w:pPr>
    <w:rPr>
      <w:rFonts w:ascii="Times New Roman" w:hAnsi="Times New Roman" w:cs="Times New Roman"/>
    </w:rPr>
  </w:style>
  <w:style w:type="paragraph" w:styleId="1202" w:customStyle="1">
    <w:name w:val="二级条标题"/>
    <w:basedOn w:val="845"/>
    <w:next w:val="844"/>
    <w:pPr>
      <w:ind w:left="0" w:firstLine="8"/>
      <w:spacing w:before="0" w:after="0" w:line="240" w:lineRule="auto"/>
      <w:outlineLvl w:val="3"/>
    </w:pPr>
    <w:rPr>
      <w:rFonts w:ascii="Times New Roman" w:hAnsi="Times New Roman" w:cs="Times New Roman"/>
    </w:rPr>
  </w:style>
  <w:style w:type="paragraph" w:styleId="1203" w:customStyle="1">
    <w:name w:val="Plain Text*"/>
    <w:basedOn w:val="844"/>
    <w:qFormat/>
    <w:pPr>
      <w:ind w:left="0"/>
      <w:jc w:val="left"/>
    </w:pPr>
    <w:rPr>
      <w:rFonts w:ascii="宋体" w:hAnsi="宋体" w:eastAsia="楷体_GB2312" w:cs="Courier New"/>
      <w:sz w:val="26"/>
      <w:lang w:val="zh-CN"/>
    </w:rPr>
  </w:style>
  <w:style w:type="paragraph" w:styleId="1204" w:customStyle="1">
    <w:name w:val="样式 加粗 居中2"/>
    <w:basedOn w:val="845"/>
    <w:next w:val="1056"/>
    <w:qFormat/>
    <w:pPr>
      <w:ind w:left="0" w:firstLine="2560"/>
      <w:jc w:val="center"/>
      <w:spacing w:before="0" w:after="0" w:line="360" w:lineRule="auto"/>
    </w:pPr>
    <w:rPr>
      <w:rFonts w:ascii="Times New Roman" w:hAnsi="Times New Roman" w:cs="Times New Roman"/>
    </w:rPr>
  </w:style>
  <w:style w:type="paragraph" w:styleId="1205" w:customStyle="1">
    <w:name w:val="标准文本"/>
    <w:basedOn w:val="845"/>
    <w:next w:val="1159"/>
    <w:qFormat/>
    <w:pPr>
      <w:ind w:left="480" w:firstLine="2784"/>
      <w:spacing w:before="0" w:after="0" w:line="360" w:lineRule="auto"/>
    </w:pPr>
    <w:rPr>
      <w:rFonts w:ascii="Times New Roman" w:hAnsi="Times New Roman" w:cs="Times New Roman"/>
    </w:rPr>
  </w:style>
  <w:style w:type="paragraph" w:styleId="1206" w:customStyle="1">
    <w:name w:val="font5"/>
    <w:basedOn w:val="845"/>
    <w:next w:val="1207"/>
    <w:qFormat/>
    <w:pPr>
      <w:ind w:left="0" w:firstLine="5120"/>
      <w:spacing w:before="280" w:after="280" w:line="240" w:lineRule="auto"/>
    </w:pPr>
    <w:rPr>
      <w:rFonts w:ascii="Times New Roman" w:hAnsi="Times New Roman" w:cs="Times New Roman"/>
    </w:rPr>
  </w:style>
  <w:style w:type="paragraph" w:styleId="1207" w:customStyle="1">
    <w:name w:val="索引标题1"/>
    <w:basedOn w:val="845"/>
    <w:next w:val="1086"/>
    <w:pPr>
      <w:ind w:left="0" w:firstLine="4608"/>
      <w:jc w:val="center"/>
      <w:spacing w:before="0" w:after="0" w:line="360" w:lineRule="auto"/>
    </w:pPr>
    <w:rPr>
      <w:rFonts w:ascii="Times New Roman" w:hAnsi="Times New Roman" w:cs="Times New Roman"/>
    </w:rPr>
  </w:style>
  <w:style w:type="paragraph" w:styleId="1208" w:customStyle="1">
    <w:name w:val="Char Char Char Char Char Char1 Char Char Char1 Char Char Char Char Char Char Char Char Char Char Char Char Char Char Char Char"/>
    <w:basedOn w:val="845"/>
    <w:next w:val="1209"/>
    <w:qFormat/>
    <w:pPr>
      <w:ind w:left="0" w:firstLine="2560"/>
      <w:spacing w:before="0" w:after="0" w:line="240" w:lineRule="auto"/>
    </w:pPr>
    <w:rPr>
      <w:rFonts w:ascii="Times New Roman" w:hAnsi="Times New Roman" w:cs="Times New Roman"/>
    </w:rPr>
  </w:style>
  <w:style w:type="paragraph" w:styleId="1209" w:customStyle="1">
    <w:name w:val="1正文"/>
    <w:basedOn w:val="845"/>
    <w:next w:val="1210"/>
    <w:qFormat/>
    <w:pPr>
      <w:ind w:left="480" w:firstLine="2784"/>
      <w:spacing w:before="0" w:after="0" w:line="300" w:lineRule="auto"/>
    </w:pPr>
    <w:rPr>
      <w:rFonts w:ascii="Times New Roman" w:hAnsi="Times New Roman" w:cs="Times New Roman"/>
    </w:rPr>
  </w:style>
  <w:style w:type="paragraph" w:styleId="1210" w:customStyle="1">
    <w:name w:val="目录2"/>
    <w:basedOn w:val="845"/>
    <w:next w:val="844"/>
    <w:qFormat/>
    <w:pPr>
      <w:ind w:left="209" w:firstLine="5329"/>
      <w:spacing w:before="0" w:after="0" w:line="317" w:lineRule="atLeast"/>
    </w:pPr>
    <w:rPr>
      <w:rFonts w:ascii="Times New Roman" w:hAnsi="Times New Roman" w:cs="Times New Roman"/>
    </w:rPr>
  </w:style>
  <w:style w:type="paragraph" w:styleId="1211" w:customStyle="1">
    <w:name w:val="图表目录1"/>
    <w:basedOn w:val="845"/>
    <w:next w:val="844"/>
    <w:qFormat/>
    <w:pPr>
      <w:ind w:left="200" w:firstLine="2616"/>
      <w:jc w:val="center"/>
      <w:spacing w:before="0" w:after="0" w:line="360" w:lineRule="auto"/>
    </w:pPr>
    <w:rPr>
      <w:rFonts w:ascii="Times New Roman" w:hAnsi="Times New Roman" w:cs="Times New Roman"/>
    </w:rPr>
  </w:style>
  <w:style w:type="paragraph" w:styleId="1212" w:customStyle="1">
    <w:name w:val="xl63"/>
    <w:basedOn w:val="845"/>
    <w:next w:val="1162"/>
    <w:qFormat/>
    <w:pPr>
      <w:ind w:left="0" w:firstLine="5120"/>
      <w:spacing w:before="280" w:after="280" w:line="240" w:lineRule="auto"/>
    </w:pPr>
    <w:rPr>
      <w:rFonts w:ascii="Times New Roman" w:hAnsi="Times New Roman" w:cs="Times New Roman"/>
    </w:rPr>
  </w:style>
  <w:style w:type="paragraph" w:styleId="1213">
    <w:name w:val="List Paragraph"/>
    <w:basedOn w:val="844"/>
    <w:next w:val="1120"/>
    <w:qFormat/>
    <w:pPr>
      <w:ind w:left="420" w:firstLine="3748"/>
    </w:pPr>
    <w:rPr>
      <w:rFonts w:ascii="Times New Roman" w:hAnsi="Times New Roman" w:cs="Times New Roman"/>
    </w:rPr>
  </w:style>
  <w:style w:type="paragraph" w:styleId="1214" w:customStyle="1">
    <w:name w:val="xl73"/>
    <w:basedOn w:val="845"/>
    <w:next w:val="1215"/>
    <w:qFormat/>
    <w:pPr>
      <w:ind w:left="0" w:firstLine="3584"/>
      <w:spacing w:before="280" w:after="280" w:line="240" w:lineRule="auto"/>
    </w:pPr>
    <w:rPr>
      <w:rFonts w:ascii="Times New Roman" w:hAnsi="Times New Roman" w:cs="Times New Roman"/>
    </w:rPr>
  </w:style>
  <w:style w:type="paragraph" w:styleId="1215" w:customStyle="1">
    <w:name w:val="xl80"/>
    <w:basedOn w:val="845"/>
    <w:next w:val="1216"/>
    <w:qFormat/>
    <w:pPr>
      <w:ind w:left="0" w:firstLine="3584"/>
      <w:jc w:val="center"/>
      <w:spacing w:before="280" w:after="280" w:line="240" w:lineRule="auto"/>
    </w:pPr>
    <w:rPr>
      <w:rFonts w:ascii="Times New Roman" w:hAnsi="Times New Roman" w:cs="Times New Roman"/>
    </w:rPr>
  </w:style>
  <w:style w:type="paragraph" w:styleId="1216" w:customStyle="1">
    <w:name w:val="样式2"/>
    <w:basedOn w:val="850"/>
    <w:next w:val="1217"/>
    <w:qFormat/>
    <w:pPr>
      <w:ind w:left="1134" w:firstLine="18"/>
      <w:spacing w:before="0" w:after="0" w:line="360" w:lineRule="auto"/>
      <w:outlineLvl w:val="4"/>
    </w:pPr>
  </w:style>
  <w:style w:type="paragraph" w:styleId="1217" w:customStyle="1">
    <w:name w:val="日期1"/>
    <w:basedOn w:val="845"/>
    <w:next w:val="844"/>
    <w:pPr>
      <w:ind w:left="100" w:firstLine="6144"/>
      <w:spacing w:before="0" w:after="0" w:line="240" w:lineRule="auto"/>
    </w:pPr>
    <w:rPr>
      <w:rFonts w:ascii="Times New Roman" w:hAnsi="Times New Roman" w:cs="Times New Roman"/>
    </w:rPr>
  </w:style>
  <w:style w:type="paragraph" w:styleId="1218" w:customStyle="1">
    <w:name w:val="图1"/>
    <w:basedOn w:val="845"/>
    <w:next w:val="844"/>
    <w:qFormat/>
    <w:pPr>
      <w:ind w:left="1105" w:firstLine="2580"/>
      <w:jc w:val="center"/>
      <w:spacing w:before="0" w:after="0" w:line="360" w:lineRule="auto"/>
    </w:pPr>
    <w:rPr>
      <w:rFonts w:ascii="Times New Roman" w:hAnsi="Times New Roman" w:cs="Times New Roman"/>
    </w:rPr>
  </w:style>
  <w:style w:type="paragraph" w:styleId="1219" w:customStyle="1">
    <w:name w:val="Char Char Char Char Char Char1 Char Char Char1 Char Char Char Char Char Char Char Char Char Char Char Char"/>
    <w:basedOn w:val="845"/>
    <w:next w:val="1199"/>
    <w:qFormat/>
    <w:pPr>
      <w:ind w:left="0" w:firstLine="2560"/>
      <w:spacing w:before="0" w:after="0" w:line="240" w:lineRule="auto"/>
    </w:pPr>
    <w:rPr>
      <w:rFonts w:ascii="Times New Roman" w:hAnsi="Times New Roman" w:cs="Times New Roman"/>
    </w:rPr>
  </w:style>
  <w:style w:type="paragraph" w:styleId="1220" w:customStyle="1">
    <w:name w:val="Char Char Char Char Char Char Char"/>
    <w:basedOn w:val="845"/>
    <w:next w:val="1105"/>
    <w:qFormat/>
    <w:pPr>
      <w:ind w:left="200" w:firstLine="4808"/>
      <w:spacing w:before="0" w:after="0" w:line="360" w:lineRule="auto"/>
    </w:pPr>
    <w:rPr>
      <w:rFonts w:ascii="Times New Roman" w:hAnsi="Times New Roman" w:cs="Times New Roman"/>
    </w:rPr>
  </w:style>
  <w:style w:type="paragraph" w:styleId="1221" w:customStyle="1">
    <w:name w:val="Char Char Char Char Char Char Char Char Char Char Char Char Char Char Char"/>
    <w:basedOn w:val="845"/>
    <w:next w:val="1196"/>
    <w:qFormat/>
    <w:pPr>
      <w:ind w:left="0" w:firstLine="3584"/>
      <w:jc w:val="center"/>
      <w:spacing w:before="0" w:after="0" w:line="400" w:lineRule="exact"/>
    </w:pPr>
    <w:rPr>
      <w:rFonts w:ascii="Times New Roman" w:hAnsi="Times New Roman" w:cs="Times New Roman"/>
    </w:rPr>
  </w:style>
  <w:style w:type="paragraph" w:styleId="1222">
    <w:name w:val="Intense Quote"/>
    <w:next w:val="844"/>
    <w:qFormat/>
    <w:pPr>
      <w:ind w:left="3766" w:right="950"/>
      <w:jc w:val="center"/>
      <w:spacing w:before="360" w:after="360"/>
    </w:pPr>
    <w:rPr>
      <w:rFonts w:ascii="Calibri" w:hAnsi="Calibri"/>
      <w:i/>
    </w:rPr>
  </w:style>
  <w:style w:type="paragraph" w:styleId="1223" w:customStyle="1">
    <w:name w:val="索引 51"/>
    <w:basedOn w:val="845"/>
    <w:next w:val="844"/>
    <w:qFormat/>
    <w:pPr>
      <w:ind w:left="800" w:firstLine="2560"/>
      <w:jc w:val="center"/>
      <w:spacing w:before="0" w:after="0" w:line="360" w:lineRule="auto"/>
    </w:pPr>
    <w:rPr>
      <w:rFonts w:ascii="Times New Roman" w:hAnsi="Times New Roman" w:cs="Times New Roman"/>
    </w:rPr>
  </w:style>
  <w:style w:type="paragraph" w:styleId="1224" w:customStyle="1">
    <w:name w:val="图表"/>
    <w:basedOn w:val="845"/>
    <w:next w:val="1225"/>
    <w:qFormat/>
    <w:pPr>
      <w:ind w:left="0" w:firstLine="2048"/>
      <w:jc w:val="center"/>
      <w:spacing w:before="0" w:after="0" w:line="240" w:lineRule="auto"/>
    </w:pPr>
    <w:rPr>
      <w:rFonts w:ascii="Times New Roman" w:hAnsi="Times New Roman" w:cs="Times New Roman"/>
    </w:rPr>
  </w:style>
  <w:style w:type="paragraph" w:styleId="1225" w:customStyle="1">
    <w:name w:val="reader-word-layer"/>
    <w:basedOn w:val="845"/>
    <w:next w:val="1226"/>
    <w:pPr>
      <w:ind w:left="0" w:firstLine="1024"/>
      <w:spacing w:before="280" w:after="280" w:line="240" w:lineRule="auto"/>
    </w:pPr>
    <w:rPr>
      <w:rFonts w:ascii="Times New Roman" w:hAnsi="Times New Roman" w:cs="Times New Roman"/>
    </w:rPr>
  </w:style>
  <w:style w:type="paragraph" w:styleId="1226" w:customStyle="1">
    <w:name w:val="样式 加粗 居中1"/>
    <w:next w:val="1065"/>
    <w:qFormat/>
    <w:pPr>
      <w:ind w:firstLine="2560"/>
      <w:jc w:val="center"/>
    </w:pPr>
    <w:rPr>
      <w:rFonts w:ascii="Calibri" w:hAnsi="Calibri"/>
    </w:rPr>
  </w:style>
  <w:style w:type="paragraph" w:styleId="1227" w:customStyle="1">
    <w:name w:val="修订2"/>
    <w:qFormat/>
    <w:rPr>
      <w:rFonts w:ascii="Calibri" w:hAnsi="Calibri"/>
    </w:rPr>
  </w:style>
  <w:style w:type="paragraph" w:styleId="1228" w:customStyle="1">
    <w:name w:val="Body"/>
    <w:next w:val="1160"/>
    <w:qFormat/>
    <w:pPr>
      <w:ind w:left="567" w:right="2835" w:firstLine="3584"/>
      <w:spacing w:after="60"/>
    </w:pPr>
    <w:rPr>
      <w:rFonts w:ascii="Calibri" w:hAnsi="Calibri"/>
    </w:rPr>
  </w:style>
  <w:style w:type="paragraph" w:styleId="1229" w:customStyle="1">
    <w:name w:val="font6"/>
    <w:basedOn w:val="845"/>
    <w:next w:val="1230"/>
    <w:pPr>
      <w:ind w:left="0" w:firstLine="5120"/>
      <w:spacing w:before="280" w:after="280" w:line="240" w:lineRule="auto"/>
    </w:pPr>
    <w:rPr>
      <w:rFonts w:ascii="Times New Roman" w:hAnsi="Times New Roman" w:cs="Times New Roman"/>
    </w:rPr>
  </w:style>
  <w:style w:type="paragraph" w:styleId="1230" w:customStyle="1">
    <w:name w:val="正文首行缩进 21"/>
    <w:basedOn w:val="857"/>
    <w:next w:val="1228"/>
    <w:qFormat/>
    <w:pPr>
      <w:ind w:left="200" w:firstLine="3784"/>
      <w:jc w:val="center"/>
      <w:spacing w:after="120" w:line="360" w:lineRule="auto"/>
    </w:pPr>
    <w:rPr>
      <w:rFonts w:ascii="Calibri" w:hAnsi="Calibri"/>
    </w:rPr>
  </w:style>
  <w:style w:type="paragraph" w:styleId="1231" w:customStyle="1">
    <w:name w:val="Char Char"/>
    <w:next w:val="1224"/>
    <w:qFormat/>
    <w:pPr>
      <w:ind w:firstLine="14"/>
      <w:spacing w:line="360" w:lineRule="auto"/>
      <w:shd w:val="clear" w:color="000000" w:fill="000080"/>
    </w:pPr>
    <w:rPr>
      <w:rFonts w:ascii="Calibri" w:hAnsi="Calibri"/>
    </w:rPr>
  </w:style>
  <w:style w:type="paragraph" w:styleId="1232" w:customStyle="1">
    <w:name w:val="正文_0_0"/>
    <w:next w:val="1064"/>
    <w:qFormat/>
    <w:pPr>
      <w:ind w:firstLine="3584"/>
      <w:jc w:val="both"/>
      <w:widowControl w:val="off"/>
    </w:pPr>
    <w:rPr>
      <w:rFonts w:ascii="Calibri" w:hAnsi="Calibri"/>
    </w:rPr>
  </w:style>
  <w:style w:type="paragraph" w:styleId="1233" w:customStyle="1">
    <w:name w:val="font7"/>
    <w:basedOn w:val="845"/>
    <w:next w:val="1234"/>
    <w:pPr>
      <w:ind w:left="0" w:firstLine="3584"/>
      <w:spacing w:before="280" w:after="280" w:line="240" w:lineRule="auto"/>
    </w:pPr>
    <w:rPr>
      <w:rFonts w:ascii="Times New Roman" w:hAnsi="Times New Roman" w:cs="Times New Roman"/>
    </w:rPr>
  </w:style>
  <w:style w:type="paragraph" w:styleId="1234" w:customStyle="1">
    <w:name w:val="Char Char Char Char Char Char1 Char Char Char Char Char Char1 Char Char Char1"/>
    <w:basedOn w:val="845"/>
    <w:next w:val="1235"/>
    <w:qFormat/>
    <w:pPr>
      <w:ind w:left="0" w:firstLine="2560"/>
      <w:spacing w:before="0" w:after="0" w:line="240" w:lineRule="auto"/>
    </w:pPr>
    <w:rPr>
      <w:rFonts w:ascii="Times New Roman" w:hAnsi="Times New Roman" w:cs="Times New Roman"/>
    </w:rPr>
  </w:style>
  <w:style w:type="paragraph" w:styleId="1235" w:customStyle="1">
    <w:name w:val="xl64"/>
    <w:basedOn w:val="845"/>
    <w:next w:val="1202"/>
    <w:pPr>
      <w:ind w:left="0" w:firstLine="3584"/>
      <w:spacing w:before="280" w:after="280" w:line="240" w:lineRule="auto"/>
    </w:pPr>
    <w:rPr>
      <w:rFonts w:ascii="Times New Roman" w:hAnsi="Times New Roman" w:cs="Times New Roman"/>
    </w:rPr>
  </w:style>
  <w:style w:type="paragraph" w:styleId="1236" w:customStyle="1">
    <w:name w:val="style16"/>
    <w:basedOn w:val="845"/>
    <w:next w:val="1229"/>
    <w:qFormat/>
    <w:pPr>
      <w:ind w:left="0" w:firstLine="2048"/>
      <w:spacing w:before="280" w:after="280" w:line="240" w:lineRule="auto"/>
    </w:pPr>
    <w:rPr>
      <w:rFonts w:ascii="Times New Roman" w:hAnsi="Times New Roman" w:cs="Times New Roman"/>
    </w:rPr>
  </w:style>
  <w:style w:type="paragraph" w:styleId="1237" w:customStyle="1">
    <w:name w:val="索引 11"/>
    <w:basedOn w:val="845"/>
    <w:next w:val="844"/>
    <w:qFormat/>
    <w:pPr>
      <w:ind w:left="0" w:firstLine="3584"/>
      <w:spacing w:before="0" w:after="0" w:line="240" w:lineRule="auto"/>
    </w:pPr>
    <w:rPr>
      <w:rFonts w:ascii="Times New Roman" w:hAnsi="Times New Roman" w:cs="Times New Roman"/>
    </w:rPr>
  </w:style>
  <w:style w:type="paragraph" w:styleId="1238" w:customStyle="1">
    <w:name w:val="H 3"/>
    <w:basedOn w:val="848"/>
    <w:next w:val="1239"/>
    <w:pPr>
      <w:ind w:left="1429" w:firstLine="18"/>
      <w:spacing w:before="0" w:after="0" w:line="360" w:lineRule="auto"/>
      <w:outlineLvl w:val="2"/>
    </w:pPr>
  </w:style>
  <w:style w:type="paragraph" w:styleId="1239" w:customStyle="1">
    <w:name w:val="xl83"/>
    <w:basedOn w:val="845"/>
    <w:next w:val="1220"/>
    <w:qFormat/>
    <w:pPr>
      <w:ind w:left="0" w:firstLine="5120"/>
      <w:spacing w:before="280" w:after="280" w:line="240" w:lineRule="auto"/>
    </w:pPr>
    <w:rPr>
      <w:rFonts w:ascii="Times New Roman" w:hAnsi="Times New Roman" w:cs="Times New Roman"/>
    </w:rPr>
  </w:style>
  <w:style w:type="paragraph" w:styleId="1240" w:customStyle="1">
    <w:name w:val="表格文字（居中）"/>
    <w:basedOn w:val="845"/>
    <w:next w:val="1236"/>
    <w:qFormat/>
    <w:pPr>
      <w:ind w:left="0" w:firstLine="2560"/>
      <w:jc w:val="center"/>
      <w:spacing w:before="0" w:after="0" w:line="360" w:lineRule="auto"/>
    </w:pPr>
    <w:rPr>
      <w:rFonts w:ascii="Times New Roman" w:hAnsi="Times New Roman" w:cs="Times New Roman"/>
    </w:rPr>
  </w:style>
  <w:style w:type="paragraph" w:styleId="1241" w:customStyle="1">
    <w:name w:val="正文首行缩进两字符"/>
    <w:basedOn w:val="845"/>
    <w:next w:val="1223"/>
    <w:qFormat/>
    <w:pPr>
      <w:ind w:left="200" w:firstLine="3784"/>
      <w:spacing w:before="0" w:after="0" w:line="360" w:lineRule="auto"/>
    </w:pPr>
    <w:rPr>
      <w:rFonts w:ascii="Times New Roman" w:hAnsi="Times New Roman" w:cs="Times New Roman"/>
    </w:rPr>
  </w:style>
  <w:style w:type="paragraph" w:styleId="1242" w:customStyle="1">
    <w:name w:val="1"/>
    <w:basedOn w:val="845"/>
    <w:next w:val="878"/>
    <w:qFormat/>
    <w:pPr>
      <w:ind w:left="0" w:firstLine="2048"/>
      <w:spacing w:before="0" w:after="0" w:line="240" w:lineRule="auto"/>
    </w:pPr>
    <w:rPr>
      <w:rFonts w:ascii="Times New Roman" w:hAnsi="Times New Roman" w:cs="Times New Roman"/>
    </w:rPr>
  </w:style>
  <w:style w:type="paragraph" w:styleId="1243" w:customStyle="1">
    <w:name w:val="_Style 398"/>
    <w:basedOn w:val="845"/>
    <w:next w:val="84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4" w:customStyle="1">
    <w:name w:val="Table Paragraph"/>
    <w:basedOn w:val="844"/>
    <w:uiPriority w:val="1"/>
    <w:qFormat/>
    <w:rPr>
      <w:rFonts w:ascii="宋体" w:hAnsi="宋体"/>
      <w:lang w:val="zh-CN" w:bidi="zh-CN"/>
    </w:rPr>
  </w:style>
  <w:style w:type="paragraph" w:styleId="1245" w:customStyle="1">
    <w:name w:val="_Style 400"/>
    <w:rPr>
      <w:rFonts w:ascii="Calibri" w:hAnsi="Calibri"/>
    </w:rPr>
  </w:style>
  <w:style w:type="paragraph" w:styleId="1246" w:customStyle="1">
    <w:name w:val="Style1"/>
    <w:basedOn w:val="844"/>
    <w:qFormat/>
    <w:pPr>
      <w:ind w:left="0"/>
      <w:tabs>
        <w:tab w:val="left" w:pos="-720" w:leader="none"/>
      </w:tabs>
    </w:pPr>
    <w:rPr>
      <w:rFonts w:ascii="Times New Roman" w:hAnsi="Times New Roman" w:cs="Times New Roman"/>
      <w:spacing w:val="-3"/>
      <w:sz w:val="24"/>
      <w:szCs w:val="24"/>
      <w:lang w:val="en-AU" w:eastAsia="en-US"/>
    </w:rPr>
  </w:style>
  <w:style w:type="paragraph" w:styleId="1247" w:customStyle="1">
    <w:name w:val="msolistparagraph"/>
    <w:basedOn w:val="845"/>
    <w:next w:val="1112"/>
    <w:pPr>
      <w:ind w:left="420" w:firstLine="3748"/>
      <w:spacing w:before="0" w:after="0" w:line="240" w:lineRule="auto"/>
    </w:pPr>
    <w:rPr>
      <w:rFonts w:ascii="Times New Roman" w:hAnsi="Times New Roman" w:cs="Times New Roman"/>
    </w:rPr>
  </w:style>
  <w:style w:type="paragraph" w:styleId="1248" w:customStyle="1">
    <w:name w:val="Char1 Char Char Char"/>
    <w:basedOn w:val="845"/>
    <w:next w:val="1249"/>
    <w:qFormat/>
    <w:pPr>
      <w:ind w:left="0" w:firstLine="2560"/>
      <w:spacing w:before="0" w:after="0" w:line="240" w:lineRule="auto"/>
    </w:pPr>
    <w:rPr>
      <w:rFonts w:ascii="Times New Roman" w:hAnsi="Times New Roman" w:cs="Times New Roman"/>
    </w:rPr>
  </w:style>
  <w:style w:type="paragraph" w:styleId="1249" w:customStyle="1">
    <w:name w:val="xl24"/>
    <w:basedOn w:val="845"/>
    <w:next w:val="1194"/>
    <w:qFormat/>
    <w:pPr>
      <w:ind w:left="0" w:firstLine="20"/>
      <w:jc w:val="center"/>
      <w:spacing w:before="280" w:after="280" w:line="240" w:lineRule="auto"/>
      <w:shd w:val="clear" w:color="000000" w:fill="ffffff"/>
    </w:pPr>
    <w:rPr>
      <w:rFonts w:ascii="Times New Roman" w:hAnsi="Times New Roman" w:cs="Times New Roman"/>
    </w:rPr>
  </w:style>
  <w:style w:type="paragraph" w:styleId="1250" w:customStyle="1">
    <w:name w:val="表格文字"/>
    <w:next w:val="1208"/>
    <w:qFormat/>
    <w:pPr>
      <w:ind w:firstLine="3584"/>
    </w:pPr>
    <w:rPr>
      <w:rFonts w:ascii="Calibri" w:hAnsi="Calibri"/>
    </w:rPr>
  </w:style>
  <w:style w:type="paragraph" w:styleId="1251" w:customStyle="1">
    <w:name w:val="xl72"/>
    <w:basedOn w:val="845"/>
    <w:next w:val="1107"/>
    <w:qFormat/>
    <w:pPr>
      <w:ind w:left="0" w:firstLine="3584"/>
      <w:spacing w:before="280" w:after="280" w:line="240" w:lineRule="auto"/>
    </w:pPr>
    <w:rPr>
      <w:rFonts w:ascii="Times New Roman" w:hAnsi="Times New Roman" w:cs="Times New Roman"/>
    </w:rPr>
  </w:style>
  <w:style w:type="paragraph" w:styleId="1252" w:customStyle="1">
    <w:name w:val="插图"/>
    <w:next w:val="844"/>
    <w:qFormat/>
    <w:pPr>
      <w:ind w:firstLine="4608"/>
      <w:jc w:val="center"/>
    </w:pPr>
    <w:rPr>
      <w:rFonts w:ascii="Calibri" w:hAnsi="Calibri"/>
    </w:rPr>
  </w:style>
  <w:style w:type="paragraph" w:styleId="1253" w:customStyle="1">
    <w:name w:val="列出段落3"/>
    <w:basedOn w:val="845"/>
    <w:next w:val="1147"/>
    <w:qFormat/>
    <w:pPr>
      <w:ind w:left="420" w:firstLine="3748"/>
      <w:spacing w:before="0" w:after="0" w:line="240" w:lineRule="auto"/>
    </w:pPr>
    <w:rPr>
      <w:rFonts w:ascii="Times New Roman" w:hAnsi="Times New Roman" w:cs="Times New Roman"/>
    </w:rPr>
  </w:style>
  <w:style w:type="paragraph" w:styleId="1254" w:customStyle="1">
    <w:name w:val="目录标题"/>
    <w:basedOn w:val="845"/>
    <w:next w:val="844"/>
    <w:qFormat/>
    <w:pPr>
      <w:ind w:left="419" w:firstLine="7331"/>
      <w:jc w:val="center"/>
      <w:spacing w:before="566" w:after="544" w:line="566" w:lineRule="atLeast"/>
    </w:pPr>
    <w:rPr>
      <w:rFonts w:ascii="Times New Roman" w:hAnsi="Times New Roman" w:cs="Times New Roman"/>
    </w:rPr>
  </w:style>
  <w:style w:type="paragraph" w:styleId="1255" w:customStyle="1">
    <w:name w:val="默认段落字体 Para Char Char Char Char Char Char Char Char Char1 Char Char Char Char"/>
    <w:basedOn w:val="845"/>
    <w:next w:val="1150"/>
    <w:qFormat/>
    <w:pPr>
      <w:ind w:left="0" w:firstLine="2560"/>
      <w:spacing w:before="0" w:after="0" w:line="240" w:lineRule="auto"/>
    </w:pPr>
    <w:rPr>
      <w:rFonts w:ascii="Times New Roman" w:hAnsi="Times New Roman" w:cs="Times New Roman"/>
    </w:rPr>
  </w:style>
  <w:style w:type="paragraph" w:styleId="1256" w:customStyle="1">
    <w:name w:val="WPSOffice手动目录 2"/>
    <w:qFormat/>
    <w:pPr>
      <w:ind w:left="200"/>
    </w:pPr>
  </w:style>
  <w:style w:type="paragraph" w:styleId="1257" w:customStyle="1">
    <w:name w:val="表内文字"/>
    <w:basedOn w:val="845"/>
    <w:next w:val="886"/>
    <w:qFormat/>
    <w:pPr>
      <w:ind w:left="0" w:firstLine="7680"/>
      <w:jc w:val="center"/>
      <w:spacing w:before="50" w:after="50" w:line="240" w:lineRule="auto"/>
    </w:pPr>
    <w:rPr>
      <w:rFonts w:ascii="Times New Roman" w:hAnsi="Times New Roman" w:cs="Times New Roman"/>
    </w:rPr>
  </w:style>
  <w:style w:type="paragraph" w:styleId="1258" w:customStyle="1">
    <w:name w:val="xl66"/>
    <w:basedOn w:val="845"/>
    <w:next w:val="1240"/>
    <w:qFormat/>
    <w:pPr>
      <w:ind w:left="0" w:firstLine="3584"/>
      <w:spacing w:before="280" w:after="280" w:line="240" w:lineRule="auto"/>
    </w:pPr>
    <w:rPr>
      <w:rFonts w:ascii="Times New Roman" w:hAnsi="Times New Roman" w:cs="Times New Roman"/>
    </w:rPr>
  </w:style>
  <w:style w:type="paragraph" w:styleId="1259" w:customStyle="1">
    <w:name w:val="*正文"/>
    <w:basedOn w:val="844"/>
    <w:qFormat/>
    <w:pPr>
      <w:ind w:left="0" w:firstLine="200"/>
      <w:spacing w:line="360" w:lineRule="auto"/>
    </w:pPr>
    <w:rPr>
      <w:rFonts w:ascii="仿宋_GB2312" w:hAnsi="Times New Roman" w:eastAsia="仿宋_GB2312" w:cs="Times New Roman"/>
      <w:sz w:val="24"/>
      <w:szCs w:val="28"/>
    </w:rPr>
  </w:style>
  <w:style w:type="paragraph" w:styleId="1260" w:customStyle="1">
    <w:name w:val="0"/>
    <w:basedOn w:val="845"/>
    <w:next w:val="1153"/>
    <w:qFormat/>
    <w:pPr>
      <w:ind w:left="0" w:firstLine="2815"/>
      <w:spacing w:before="0" w:after="0" w:line="360" w:lineRule="auto"/>
    </w:pPr>
    <w:rPr>
      <w:rFonts w:ascii="Times New Roman" w:hAnsi="Times New Roman" w:cs="Times New Roman"/>
    </w:rPr>
  </w:style>
  <w:style w:type="table" w:styleId="1261" w:customStyle="1">
    <w:name w:val="网格型1"/>
    <w:basedOn w:val="855"/>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2" w:customStyle="1">
    <w:name w:val="font61"/>
    <w:qFormat/>
    <w:rPr>
      <w:rFonts w:hint="default" w:ascii="Times New Roman" w:hAnsi="Times New Roman" w:cs="Times New Roman"/>
      <w:b/>
      <w:bCs/>
      <w:color w:val="000000"/>
      <w:sz w:val="24"/>
      <w:szCs w:val="24"/>
      <w:u w:val="none"/>
    </w:rPr>
  </w:style>
  <w:style w:type="character" w:styleId="1263" w:customStyle="1">
    <w:name w:val="正文首行缩进 2 字符"/>
    <w:basedOn w:val="854"/>
    <w:link w:val="904"/>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FC6101B-E25E-4004-A593-BA5927D4449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25</cp:revision>
  <dcterms:created xsi:type="dcterms:W3CDTF">2026-07-16T08:26:00Z</dcterms:created>
  <dcterms:modified xsi:type="dcterms:W3CDTF">2026-07-21T03:02:35Z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eyJoZGlkIjoiNDJjZTAzNzY0MWE2NjEzMjNlMzMzY2IyYjhmNTY4MjUiLCJ1c2VySWQiOiI0MTYzMTQwMDYifQ==</vt:lpwstr>
  </property>
</Properties>
</file>