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项目编号：JSZC-321181-ZDGC-C2026-0007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项目名称：开发区安置小区地下自行车库消防改造工程</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招标人：丹阳市曲阿街道办事处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代理机构：丹阳市正大工程造价咨询有限公司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磋商文件目录</w:t>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2793148" w:history="1">
        <w:r>
          <w:rPr>
            <w:rStyle w:val="796"/>
            <w:rFonts w:ascii="SimSun" w:hAnsi="SimSun" w:eastAsia="SimSun" w:cs="SimSun"/>
            <w:b/>
            <w:color w:val="0000ee"/>
            <w:sz w:val="28"/>
            <w:u w:val="single"/>
          </w:rPr>
          <w:t xml:space="preserve">第一部分磋商邀请</w:t>
        </w:r>
        <w:r>
          <w:rPr>
            <w:rStyle w:val="796"/>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2793149" w:history="1">
        <w:r>
          <w:rPr>
            <w:rStyle w:val="796"/>
            <w:rFonts w:ascii="SimSun" w:hAnsi="SimSun" w:eastAsia="SimSun" w:cs="SimSun"/>
            <w:color w:val="0000ee"/>
            <w:sz w:val="21"/>
            <w:u w:val="single"/>
          </w:rPr>
          <w:t xml:space="preserve">一、项目基本情况</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72793150" w:history="1">
        <w:r>
          <w:rPr>
            <w:rStyle w:val="796"/>
            <w:rFonts w:ascii="SimSun" w:hAnsi="SimSun" w:eastAsia="SimSun" w:cs="SimSun"/>
            <w:color w:val="0000ee"/>
            <w:sz w:val="21"/>
            <w:u w:val="single"/>
          </w:rPr>
          <w:t xml:space="preserve">二、申请人的资格要求：</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2793151" w:history="1">
        <w:r>
          <w:rPr>
            <w:rStyle w:val="796"/>
            <w:rFonts w:ascii="SimSun" w:hAnsi="SimSun" w:eastAsia="SimSun" w:cs="SimSun"/>
            <w:color w:val="0000ee"/>
            <w:sz w:val="21"/>
            <w:u w:val="single"/>
          </w:rPr>
          <w:t xml:space="preserve">三、获取磋商文件</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2793152" w:history="1">
        <w:r>
          <w:rPr>
            <w:rStyle w:val="796"/>
            <w:rFonts w:ascii="SimSun" w:hAnsi="SimSun" w:eastAsia="SimSun" w:cs="SimSun"/>
            <w:color w:val="0000ee"/>
            <w:sz w:val="21"/>
            <w:u w:val="single"/>
          </w:rPr>
          <w:t xml:space="preserve">四、响应文件提交</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2793153" w:history="1">
        <w:r>
          <w:rPr>
            <w:rStyle w:val="796"/>
            <w:rFonts w:ascii="SimSun" w:hAnsi="SimSun" w:eastAsia="SimSun" w:cs="SimSun"/>
            <w:color w:val="0000ee"/>
            <w:sz w:val="21"/>
            <w:u w:val="single"/>
          </w:rPr>
          <w:t xml:space="preserve">五、开启</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2793154" w:history="1">
        <w:r>
          <w:rPr>
            <w:rStyle w:val="796"/>
            <w:rFonts w:ascii="SimSun" w:hAnsi="SimSun" w:eastAsia="SimSun" w:cs="SimSun"/>
            <w:color w:val="0000ee"/>
            <w:sz w:val="21"/>
            <w:u w:val="single"/>
          </w:rPr>
          <w:t xml:space="preserve">六、公告期限</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2793155" w:history="1">
        <w:r>
          <w:rPr>
            <w:rStyle w:val="796"/>
            <w:rFonts w:ascii="SimSun" w:hAnsi="SimSun" w:eastAsia="SimSun" w:cs="SimSun"/>
            <w:color w:val="0000ee"/>
            <w:sz w:val="21"/>
            <w:u w:val="single"/>
          </w:rPr>
          <w:t xml:space="preserve">七、其他补充事宜</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2793156" w:history="1">
        <w:r>
          <w:rPr>
            <w:rStyle w:val="796"/>
            <w:rFonts w:ascii="SimSun" w:hAnsi="SimSun" w:eastAsia="SimSun" w:cs="SimSun"/>
            <w:color w:val="0000ee"/>
            <w:sz w:val="21"/>
            <w:u w:val="single"/>
          </w:rPr>
          <w:t xml:space="preserve">八、对本次磋商提出询问，请按以下方式联系。</w:t>
        </w:r>
        <w:r>
          <w:rPr>
            <w:rStyle w:val="796"/>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2793157" w:history="1">
        <w:r>
          <w:rPr>
            <w:rStyle w:val="796"/>
            <w:rFonts w:ascii="SimSun" w:hAnsi="SimSun" w:eastAsia="SimSun" w:cs="SimSun"/>
            <w:b/>
            <w:color w:val="0000ee"/>
            <w:sz w:val="28"/>
            <w:u w:val="single"/>
          </w:rPr>
          <w:t xml:space="preserve">第二部分供应商须知</w:t>
        </w:r>
        <w:r>
          <w:rPr>
            <w:rStyle w:val="796"/>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72793158" w:history="1">
        <w:r>
          <w:rPr>
            <w:rStyle w:val="796"/>
            <w:rFonts w:ascii="SimSun" w:hAnsi="SimSun" w:eastAsia="SimSun" w:cs="SimSun"/>
            <w:color w:val="0000ee"/>
            <w:sz w:val="21"/>
            <w:u w:val="single"/>
          </w:rPr>
          <w:t xml:space="preserve">一、总则</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72793159" w:history="1">
        <w:r>
          <w:rPr>
            <w:rStyle w:val="796"/>
            <w:rFonts w:ascii="SimSun" w:hAnsi="SimSun" w:eastAsia="SimSun" w:cs="SimSun"/>
            <w:color w:val="0000ee"/>
            <w:sz w:val="21"/>
            <w:u w:val="single"/>
          </w:rPr>
          <w:t xml:space="preserve">1．适用范围</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72793160" w:history="1">
        <w:r>
          <w:rPr>
            <w:rStyle w:val="796"/>
            <w:rFonts w:ascii="SimSun" w:hAnsi="SimSun" w:eastAsia="SimSun" w:cs="SimSun"/>
            <w:color w:val="0000ee"/>
            <w:sz w:val="21"/>
            <w:u w:val="single"/>
          </w:rPr>
          <w:t xml:space="preserve">2．定义</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72793161" w:history="1">
        <w:r>
          <w:rPr>
            <w:rStyle w:val="796"/>
            <w:rFonts w:ascii="SimSun" w:hAnsi="SimSun" w:eastAsia="SimSun" w:cs="SimSun"/>
            <w:color w:val="0000ee"/>
            <w:sz w:val="21"/>
            <w:u w:val="single"/>
          </w:rPr>
          <w:t xml:space="preserve">3．本次采购方式</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72793162" w:history="1">
        <w:r>
          <w:rPr>
            <w:rStyle w:val="796"/>
            <w:rFonts w:ascii="SimSun" w:hAnsi="SimSun" w:eastAsia="SimSun" w:cs="SimSun"/>
            <w:color w:val="0000ee"/>
            <w:sz w:val="21"/>
            <w:u w:val="single"/>
          </w:rPr>
          <w:t xml:space="preserve">5．政策功能</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72793163" w:history="1">
        <w:r>
          <w:rPr>
            <w:rStyle w:val="796"/>
            <w:rFonts w:ascii="SimSun" w:hAnsi="SimSun" w:eastAsia="SimSun" w:cs="SimSun"/>
            <w:color w:val="0000ee"/>
            <w:sz w:val="21"/>
            <w:u w:val="single"/>
          </w:rPr>
          <w:t xml:space="preserve">二、磋商文件</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72793164" w:history="1">
        <w:r>
          <w:rPr>
            <w:rStyle w:val="796"/>
            <w:rFonts w:ascii="SimSun" w:hAnsi="SimSun" w:eastAsia="SimSun" w:cs="SimSun"/>
            <w:color w:val="0000ee"/>
            <w:sz w:val="21"/>
            <w:u w:val="single"/>
          </w:rPr>
          <w:t xml:space="preserve">6．磋商文件组成</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72793165" w:history="1">
        <w:r>
          <w:rPr>
            <w:rStyle w:val="796"/>
            <w:rFonts w:ascii="SimSun" w:hAnsi="SimSun" w:eastAsia="SimSun" w:cs="SimSun"/>
            <w:color w:val="0000ee"/>
            <w:sz w:val="21"/>
            <w:u w:val="single"/>
          </w:rPr>
          <w:t xml:space="preserve">7．磋商文件的澄清和修改</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72793166" w:history="1">
        <w:r>
          <w:rPr>
            <w:rStyle w:val="796"/>
            <w:rFonts w:ascii="SimSun" w:hAnsi="SimSun" w:eastAsia="SimSun" w:cs="SimSun"/>
            <w:color w:val="0000ee"/>
            <w:sz w:val="21"/>
            <w:u w:val="single"/>
          </w:rPr>
          <w:t xml:space="preserve">三、磋商响应文件</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72793167" w:history="1">
        <w:r>
          <w:rPr>
            <w:rStyle w:val="796"/>
            <w:rFonts w:ascii="SimSun" w:hAnsi="SimSun" w:eastAsia="SimSun" w:cs="SimSun"/>
            <w:color w:val="0000ee"/>
            <w:sz w:val="21"/>
            <w:u w:val="single"/>
          </w:rPr>
          <w:t xml:space="preserve">8．编制响应文件的工具</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72793168" w:history="1">
        <w:r>
          <w:rPr>
            <w:rStyle w:val="796"/>
            <w:rFonts w:ascii="SimSun" w:hAnsi="SimSun" w:eastAsia="SimSun" w:cs="SimSun"/>
            <w:color w:val="0000ee"/>
            <w:sz w:val="21"/>
            <w:u w:val="single"/>
          </w:rPr>
          <w:t xml:space="preserve">9．响应文件语言及度量衡单位</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72793169" w:history="1">
        <w:r>
          <w:rPr>
            <w:rStyle w:val="796"/>
            <w:rFonts w:ascii="SimSun" w:hAnsi="SimSun" w:eastAsia="SimSun" w:cs="SimSun"/>
            <w:color w:val="0000ee"/>
            <w:sz w:val="21"/>
            <w:u w:val="single"/>
          </w:rPr>
          <w:t xml:space="preserve">10．响应文件的构成</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72793170" w:history="1">
        <w:r>
          <w:rPr>
            <w:rStyle w:val="796"/>
            <w:rFonts w:ascii="SimSun" w:hAnsi="SimSun" w:eastAsia="SimSun" w:cs="SimSun"/>
            <w:color w:val="0000ee"/>
            <w:sz w:val="21"/>
            <w:u w:val="single"/>
          </w:rPr>
          <w:t xml:space="preserve">11．响应文件的编写</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72793171" w:history="1">
        <w:r>
          <w:rPr>
            <w:rStyle w:val="796"/>
            <w:rFonts w:ascii="SimSun" w:hAnsi="SimSun" w:eastAsia="SimSun" w:cs="SimSun"/>
            <w:color w:val="0000ee"/>
            <w:sz w:val="21"/>
            <w:u w:val="single"/>
          </w:rPr>
          <w:t xml:space="preserve">12．响应报价</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72793172" w:history="1">
        <w:r>
          <w:rPr>
            <w:rStyle w:val="796"/>
            <w:rFonts w:ascii="SimSun" w:hAnsi="SimSun" w:eastAsia="SimSun" w:cs="SimSun"/>
            <w:color w:val="0000ee"/>
            <w:sz w:val="21"/>
            <w:u w:val="single"/>
          </w:rPr>
          <w:t xml:space="preserve">13．磋商保证金</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72793173" w:history="1">
        <w:r>
          <w:rPr>
            <w:rStyle w:val="796"/>
            <w:rFonts w:ascii="SimSun" w:hAnsi="SimSun" w:eastAsia="SimSun" w:cs="SimSun"/>
            <w:color w:val="0000ee"/>
            <w:sz w:val="21"/>
            <w:u w:val="single"/>
          </w:rPr>
          <w:t xml:space="preserve">14．磋商响应有效期</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72793174" w:history="1">
        <w:r>
          <w:rPr>
            <w:rStyle w:val="796"/>
            <w:rFonts w:ascii="SimSun" w:hAnsi="SimSun" w:eastAsia="SimSun" w:cs="SimSun"/>
            <w:color w:val="0000ee"/>
            <w:sz w:val="21"/>
            <w:u w:val="single"/>
          </w:rPr>
          <w:t xml:space="preserve">15. 响应文件的式样和签署</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72793175" w:history="1">
        <w:r>
          <w:rPr>
            <w:rStyle w:val="796"/>
            <w:rFonts w:ascii="SimSun" w:hAnsi="SimSun" w:eastAsia="SimSun" w:cs="SimSun"/>
            <w:color w:val="0000ee"/>
            <w:sz w:val="21"/>
            <w:u w:val="single"/>
          </w:rPr>
          <w:t xml:space="preserve">16．响应文件的提交</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72793176" w:history="1">
        <w:r>
          <w:rPr>
            <w:rStyle w:val="796"/>
            <w:rFonts w:ascii="SimSun" w:hAnsi="SimSun" w:eastAsia="SimSun" w:cs="SimSun"/>
            <w:color w:val="0000ee"/>
            <w:sz w:val="21"/>
            <w:u w:val="single"/>
          </w:rPr>
          <w:t xml:space="preserve">17．响应文件的补充、修改或者撤回</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72793177" w:history="1">
        <w:r>
          <w:rPr>
            <w:rStyle w:val="796"/>
            <w:rFonts w:ascii="SimSun" w:hAnsi="SimSun" w:eastAsia="SimSun" w:cs="SimSun"/>
            <w:color w:val="0000ee"/>
            <w:sz w:val="21"/>
            <w:u w:val="single"/>
          </w:rPr>
          <w:t xml:space="preserve">四、磋商与评审</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72793178" w:history="1">
        <w:r>
          <w:rPr>
            <w:rStyle w:val="796"/>
            <w:rFonts w:ascii="SimSun" w:hAnsi="SimSun" w:eastAsia="SimSun" w:cs="SimSun"/>
            <w:color w:val="0000ee"/>
            <w:sz w:val="21"/>
            <w:u w:val="single"/>
          </w:rPr>
          <w:t xml:space="preserve">18．磋商</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72793179" w:history="1">
        <w:r>
          <w:rPr>
            <w:rStyle w:val="796"/>
            <w:rFonts w:ascii="SimSun" w:hAnsi="SimSun" w:eastAsia="SimSun" w:cs="SimSun"/>
            <w:color w:val="0000ee"/>
            <w:sz w:val="21"/>
            <w:u w:val="single"/>
          </w:rPr>
          <w:t xml:space="preserve">19．磋商小组组成</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72793180" w:history="1">
        <w:r>
          <w:rPr>
            <w:rStyle w:val="796"/>
            <w:rFonts w:ascii="SimSun" w:hAnsi="SimSun" w:eastAsia="SimSun" w:cs="SimSun"/>
            <w:color w:val="0000ee"/>
            <w:sz w:val="21"/>
            <w:u w:val="single"/>
          </w:rPr>
          <w:t xml:space="preserve">20．无效磋商的情形</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172793181" w:history="1">
        <w:r>
          <w:rPr>
            <w:rStyle w:val="796"/>
            <w:rFonts w:ascii="SimSun" w:hAnsi="SimSun" w:eastAsia="SimSun" w:cs="SimSun"/>
            <w:color w:val="0000ee"/>
            <w:sz w:val="21"/>
            <w:u w:val="single"/>
          </w:rPr>
          <w:t xml:space="preserve">21．串通磋商的情形</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72793182" w:history="1">
        <w:r>
          <w:rPr>
            <w:rStyle w:val="796"/>
            <w:rFonts w:ascii="SimSun" w:hAnsi="SimSun" w:eastAsia="SimSun" w:cs="SimSun"/>
            <w:color w:val="0000ee"/>
            <w:sz w:val="21"/>
            <w:u w:val="single"/>
          </w:rPr>
          <w:t xml:space="preserve">22．响应文件的澄清</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72793183" w:history="1">
        <w:r>
          <w:rPr>
            <w:rStyle w:val="796"/>
            <w:rFonts w:ascii="SimSun" w:hAnsi="SimSun" w:eastAsia="SimSun" w:cs="SimSun"/>
            <w:color w:val="0000ee"/>
            <w:sz w:val="21"/>
            <w:u w:val="single"/>
          </w:rPr>
          <w:t xml:space="preserve">23．磋商内容</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72793184" w:history="1">
        <w:r>
          <w:rPr>
            <w:rStyle w:val="796"/>
            <w:rFonts w:ascii="SimSun" w:hAnsi="SimSun" w:eastAsia="SimSun" w:cs="SimSun"/>
            <w:color w:val="0000ee"/>
            <w:sz w:val="21"/>
            <w:u w:val="single"/>
          </w:rPr>
          <w:t xml:space="preserve">24．最后报价的提交</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72793185" w:history="1">
        <w:r>
          <w:rPr>
            <w:rStyle w:val="796"/>
            <w:rFonts w:ascii="SimSun" w:hAnsi="SimSun" w:eastAsia="SimSun" w:cs="SimSun"/>
            <w:color w:val="0000ee"/>
            <w:sz w:val="21"/>
            <w:u w:val="single"/>
          </w:rPr>
          <w:t xml:space="preserve">25．竞争性磋商特殊情况处理</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72793186" w:history="1">
        <w:r>
          <w:rPr>
            <w:rStyle w:val="796"/>
            <w:rFonts w:ascii="SimSun" w:hAnsi="SimSun" w:eastAsia="SimSun" w:cs="SimSun"/>
            <w:color w:val="0000ee"/>
            <w:sz w:val="21"/>
            <w:u w:val="single"/>
          </w:rPr>
          <w:t xml:space="preserve">五、确定成交结果</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72793187" w:history="1">
        <w:r>
          <w:rPr>
            <w:rStyle w:val="796"/>
            <w:rFonts w:ascii="SimSun" w:hAnsi="SimSun" w:eastAsia="SimSun" w:cs="SimSun"/>
            <w:color w:val="0000ee"/>
            <w:sz w:val="21"/>
            <w:u w:val="single"/>
          </w:rPr>
          <w:t xml:space="preserve">26．确定成交供应商</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72793188" w:history="1">
        <w:r>
          <w:rPr>
            <w:rStyle w:val="796"/>
            <w:rFonts w:ascii="SimSun" w:hAnsi="SimSun" w:eastAsia="SimSun" w:cs="SimSun"/>
            <w:b/>
            <w:color w:val="0000ee"/>
            <w:sz w:val="21"/>
            <w:u w:val="single"/>
          </w:rPr>
          <w:t xml:space="preserve">六、授予合同</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172793189" w:history="1">
        <w:r>
          <w:rPr>
            <w:rStyle w:val="796"/>
            <w:rFonts w:ascii="SimSun" w:hAnsi="SimSun" w:eastAsia="SimSun" w:cs="SimSun"/>
            <w:color w:val="0000ee"/>
            <w:sz w:val="21"/>
            <w:u w:val="single"/>
          </w:rPr>
          <w:t xml:space="preserve">27．磋商组织方接受和拒绝任何或所有响应的权利</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72793190" w:history="1">
        <w:r>
          <w:rPr>
            <w:rStyle w:val="796"/>
            <w:rFonts w:ascii="SimSun" w:hAnsi="SimSun" w:eastAsia="SimSun" w:cs="SimSun"/>
            <w:color w:val="0000ee"/>
            <w:sz w:val="21"/>
            <w:u w:val="single"/>
          </w:rPr>
          <w:t xml:space="preserve">28．成交通知书</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72793191" w:history="1">
        <w:r>
          <w:rPr>
            <w:rStyle w:val="796"/>
            <w:rFonts w:ascii="SimSun" w:hAnsi="SimSun" w:eastAsia="SimSun" w:cs="SimSun"/>
            <w:color w:val="0000ee"/>
            <w:sz w:val="21"/>
            <w:u w:val="single"/>
          </w:rPr>
          <w:t xml:space="preserve">29．签订合同</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72793192" w:history="1">
        <w:r>
          <w:rPr>
            <w:rStyle w:val="796"/>
            <w:rFonts w:ascii="SimSun" w:hAnsi="SimSun" w:eastAsia="SimSun" w:cs="SimSun"/>
            <w:color w:val="0000ee"/>
            <w:sz w:val="21"/>
            <w:u w:val="single"/>
          </w:rPr>
          <w:t xml:space="preserve">七、询问、质疑、投诉</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72793193" w:history="1">
        <w:r>
          <w:rPr>
            <w:rStyle w:val="796"/>
            <w:rFonts w:ascii="SimSun" w:hAnsi="SimSun" w:eastAsia="SimSun" w:cs="SimSun"/>
            <w:color w:val="0000ee"/>
            <w:sz w:val="21"/>
            <w:u w:val="single"/>
          </w:rPr>
          <w:t xml:space="preserve">31．询问</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72793194" w:history="1">
        <w:r>
          <w:rPr>
            <w:rStyle w:val="796"/>
            <w:rFonts w:ascii="SimSun" w:hAnsi="SimSun" w:eastAsia="SimSun" w:cs="SimSun"/>
            <w:color w:val="0000ee"/>
            <w:sz w:val="21"/>
            <w:u w:val="single"/>
          </w:rPr>
          <w:t xml:space="preserve">32．质疑</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172793213" w:history="1">
        <w:r>
          <w:rPr>
            <w:rStyle w:val="796"/>
            <w:rFonts w:ascii="SimSun" w:hAnsi="SimSun" w:eastAsia="SimSun" w:cs="SimSun"/>
            <w:color w:val="0000ee"/>
            <w:sz w:val="21"/>
            <w:u w:val="single"/>
          </w:rPr>
          <w:t xml:space="preserve">33．投诉</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172793214" w:history="1">
        <w:r>
          <w:rPr>
            <w:rStyle w:val="796"/>
            <w:rFonts w:ascii="SimSun" w:hAnsi="SimSun" w:eastAsia="SimSun" w:cs="SimSun"/>
            <w:color w:val="0000ee"/>
            <w:sz w:val="21"/>
            <w:u w:val="single"/>
          </w:rPr>
          <w:t xml:space="preserve">八、诚实信用和解释权</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172793215" w:history="1">
        <w:r>
          <w:rPr>
            <w:rStyle w:val="796"/>
            <w:rFonts w:ascii="SimSun" w:hAnsi="SimSun" w:eastAsia="SimSun" w:cs="SimSun"/>
            <w:color w:val="0000ee"/>
            <w:sz w:val="21"/>
            <w:u w:val="single"/>
          </w:rPr>
          <w:t xml:space="preserve">34．诚实信用</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172793216" w:history="1">
        <w:r>
          <w:rPr>
            <w:rStyle w:val="796"/>
            <w:rFonts w:ascii="SimSun" w:hAnsi="SimSun" w:eastAsia="SimSun" w:cs="SimSun"/>
            <w:color w:val="0000ee"/>
            <w:sz w:val="21"/>
            <w:u w:val="single"/>
          </w:rPr>
          <w:t xml:space="preserve">35．解释权</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172793217" w:history="1">
        <w:r>
          <w:rPr>
            <w:rStyle w:val="796"/>
            <w:rFonts w:ascii="SimSun" w:hAnsi="SimSun" w:eastAsia="SimSun" w:cs="SimSun"/>
            <w:color w:val="0000ee"/>
            <w:sz w:val="21"/>
            <w:u w:val="single"/>
          </w:rPr>
          <w:t xml:space="preserve">36．适用法律及约束力</w:t>
        </w:r>
        <w:r>
          <w:rPr>
            <w:rStyle w:val="796"/>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1" w:tooltip="http://jszfcg.jsczt.cn/jszc/onlyoffice/7.2.1-34/web-apps/apps/documenteditor/main/index_loader.html?_dc=7.2.1-34&amp;lang=zh&amp;customer=%20&amp;logo=%20&amp;headerlogo=%2Ffavicon.ico&amp;frameEditorId=iframePage&amp;compact=true&amp;parentOrigin=http://jszfcg.jsczt.cn#_Toc172793218" w:history="1">
        <w:r>
          <w:rPr>
            <w:rStyle w:val="796"/>
            <w:rFonts w:ascii="SimSun" w:hAnsi="SimSun" w:eastAsia="SimSun" w:cs="SimSun"/>
            <w:b/>
            <w:color w:val="0000ee"/>
            <w:sz w:val="28"/>
            <w:u w:val="single"/>
          </w:rPr>
          <w:t xml:space="preserve">第三部分合同</w:t>
        </w:r>
        <w:r>
          <w:rPr>
            <w:rStyle w:val="796"/>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2" w:tooltip="http://jszfcg.jsczt.cn/jszc/onlyoffice/7.2.1-34/web-apps/apps/documenteditor/main/index_loader.html?_dc=7.2.1-34&amp;lang=zh&amp;customer=%20&amp;logo=%20&amp;headerlogo=%2Ffavicon.ico&amp;frameEditorId=iframePage&amp;compact=true&amp;parentOrigin=http://jszfcg.jsczt.cn#_Toc172793227" w:history="1">
        <w:r>
          <w:rPr>
            <w:rStyle w:val="796"/>
            <w:rFonts w:ascii="SimSun" w:hAnsi="SimSun" w:eastAsia="SimSun" w:cs="SimSun"/>
            <w:b/>
            <w:color w:val="0000ee"/>
            <w:sz w:val="28"/>
            <w:u w:val="single"/>
          </w:rPr>
          <w:t xml:space="preserve">第四部分采购需求</w:t>
        </w:r>
        <w:r>
          <w:rPr>
            <w:rStyle w:val="796"/>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3" w:tooltip="http://jszfcg.jsczt.cn/jszc/onlyoffice/7.2.1-34/web-apps/apps/documenteditor/main/index_loader.html?_dc=7.2.1-34&amp;lang=zh&amp;customer=%20&amp;logo=%20&amp;headerlogo=%2Ffavicon.ico&amp;frameEditorId=iframePage&amp;compact=true&amp;parentOrigin=http://jszfcg.jsczt.cn#_Toc172793228" w:history="1">
        <w:r>
          <w:rPr>
            <w:rStyle w:val="796"/>
            <w:rFonts w:ascii="SimSun" w:hAnsi="SimSun" w:eastAsia="SimSun" w:cs="SimSun"/>
            <w:b/>
            <w:color w:val="0000ee"/>
            <w:sz w:val="28"/>
            <w:u w:val="single"/>
          </w:rPr>
          <w:t xml:space="preserve">第五部分磋商及评审</w:t>
        </w:r>
        <w:r>
          <w:rPr>
            <w:rStyle w:val="796"/>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4" w:tooltip="http://jszfcg.jsczt.cn/jszc/onlyoffice/7.2.1-34/web-apps/apps/documenteditor/main/index_loader.html?_dc=7.2.1-34&amp;lang=zh&amp;customer=%20&amp;logo=%20&amp;headerlogo=%2Ffavicon.ico&amp;frameEditorId=iframePage&amp;compact=true&amp;parentOrigin=http://jszfcg.jsczt.cn#_Toc172793229" w:history="1">
        <w:r>
          <w:rPr>
            <w:rStyle w:val="796"/>
            <w:rFonts w:ascii="SimSun" w:hAnsi="SimSun" w:eastAsia="SimSun" w:cs="SimSun"/>
            <w:color w:val="0000ee"/>
            <w:sz w:val="21"/>
            <w:u w:val="single"/>
          </w:rPr>
          <w:t xml:space="preserve">1．磋商小组职责</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5" w:tooltip="http://jszfcg.jsczt.cn/jszc/onlyoffice/7.2.1-34/web-apps/apps/documenteditor/main/index_loader.html?_dc=7.2.1-34&amp;lang=zh&amp;customer=%20&amp;logo=%20&amp;headerlogo=%2Ffavicon.ico&amp;frameEditorId=iframePage&amp;compact=true&amp;parentOrigin=http://jszfcg.jsczt.cn#_Toc172793230" w:history="1">
        <w:r>
          <w:rPr>
            <w:rStyle w:val="796"/>
            <w:rFonts w:ascii="SimSun" w:hAnsi="SimSun" w:eastAsia="SimSun" w:cs="SimSun"/>
            <w:color w:val="0000ee"/>
            <w:sz w:val="21"/>
            <w:u w:val="single"/>
          </w:rPr>
          <w:t xml:space="preserve">2．磋商及评审程序</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6" w:tooltip="http://jszfcg.jsczt.cn/jszc/onlyoffice/7.2.1-34/web-apps/apps/documenteditor/main/index_loader.html?_dc=7.2.1-34&amp;lang=zh&amp;customer=%20&amp;logo=%20&amp;headerlogo=%2Ffavicon.ico&amp;frameEditorId=iframePage&amp;compact=true&amp;parentOrigin=http://jszfcg.jsczt.cn#_Toc172793231" w:history="1">
        <w:r>
          <w:rPr>
            <w:rStyle w:val="796"/>
            <w:rFonts w:ascii="SimSun" w:hAnsi="SimSun" w:eastAsia="SimSun" w:cs="SimSun"/>
            <w:color w:val="0000ee"/>
            <w:sz w:val="21"/>
            <w:u w:val="single"/>
          </w:rPr>
          <w:t xml:space="preserve">3．供应商资格审查</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7" w:tooltip="http://jszfcg.jsczt.cn/jszc/onlyoffice/7.2.1-34/web-apps/apps/documenteditor/main/index_loader.html?_dc=7.2.1-34&amp;lang=zh&amp;customer=%20&amp;logo=%20&amp;headerlogo=%2Ffavicon.ico&amp;frameEditorId=iframePage&amp;compact=true&amp;parentOrigin=http://jszfcg.jsczt.cn#_Toc172793232" w:history="1">
        <w:r>
          <w:rPr>
            <w:rStyle w:val="796"/>
            <w:rFonts w:ascii="SimSun" w:hAnsi="SimSun" w:eastAsia="SimSun" w:cs="SimSun"/>
            <w:color w:val="0000ee"/>
            <w:sz w:val="21"/>
            <w:u w:val="single"/>
          </w:rPr>
          <w:t xml:space="preserve">4．磋商响应文件的有效性、完整性和响应程度审查</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8" w:tooltip="http://jszfcg.jsczt.cn/jszc/onlyoffice/7.2.1-34/web-apps/apps/documenteditor/main/index_loader.html?_dc=7.2.1-34&amp;lang=zh&amp;customer=%20&amp;logo=%20&amp;headerlogo=%2Ffavicon.ico&amp;frameEditorId=iframePage&amp;compact=true&amp;parentOrigin=http://jszfcg.jsczt.cn#_Toc172793233" w:history="1">
        <w:r>
          <w:rPr>
            <w:rStyle w:val="796"/>
            <w:rFonts w:ascii="SimSun" w:hAnsi="SimSun" w:eastAsia="SimSun" w:cs="SimSun"/>
            <w:color w:val="0000ee"/>
            <w:sz w:val="21"/>
            <w:u w:val="single"/>
          </w:rPr>
          <w:t xml:space="preserve">5．磋商记录</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9" w:tooltip="http://jszfcg.jsczt.cn/jszc/onlyoffice/7.2.1-34/web-apps/apps/documenteditor/main/index_loader.html?_dc=7.2.1-34&amp;lang=zh&amp;customer=%20&amp;logo=%20&amp;headerlogo=%2Ffavicon.ico&amp;frameEditorId=iframePage&amp;compact=true&amp;parentOrigin=http://jszfcg.jsczt.cn#_Toc172793234" w:history="1">
        <w:r>
          <w:rPr>
            <w:rStyle w:val="796"/>
            <w:rFonts w:ascii="SimSun" w:hAnsi="SimSun" w:eastAsia="SimSun" w:cs="SimSun"/>
            <w:color w:val="0000ee"/>
            <w:sz w:val="21"/>
            <w:u w:val="single"/>
          </w:rPr>
          <w:t xml:space="preserve">6．综合评分</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0" w:tooltip="http://jszfcg.jsczt.cn/jszc/onlyoffice/7.2.1-34/web-apps/apps/documenteditor/main/index_loader.html?_dc=7.2.1-34&amp;lang=zh&amp;customer=%20&amp;logo=%20&amp;headerlogo=%2Ffavicon.ico&amp;frameEditorId=iframePage&amp;compact=true&amp;parentOrigin=http://jszfcg.jsczt.cn#_Toc172793235" w:history="1">
        <w:r>
          <w:rPr>
            <w:rStyle w:val="796"/>
            <w:rFonts w:ascii="SimSun" w:hAnsi="SimSun" w:eastAsia="SimSun" w:cs="SimSun"/>
            <w:b/>
            <w:color w:val="0000ee"/>
            <w:sz w:val="21"/>
            <w:u w:val="single"/>
          </w:rPr>
          <w:t xml:space="preserve">7.允许修改评标结果的情形</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1" w:tooltip="http://jszfcg.jsczt.cn/jszc/onlyoffice/7.2.1-34/web-apps/apps/documenteditor/main/index_loader.html?_dc=7.2.1-34&amp;lang=zh&amp;customer=%20&amp;logo=%20&amp;headerlogo=%2Ffavicon.ico&amp;frameEditorId=iframePage&amp;compact=true&amp;parentOrigin=http://jszfcg.jsczt.cn#_Toc172793236" w:history="1">
        <w:r>
          <w:rPr>
            <w:rStyle w:val="796"/>
            <w:rFonts w:ascii="SimSun" w:hAnsi="SimSun" w:eastAsia="SimSun" w:cs="SimSun"/>
            <w:b/>
            <w:color w:val="0000ee"/>
            <w:sz w:val="21"/>
            <w:u w:val="single"/>
          </w:rPr>
          <w:t xml:space="preserve">8．推荐成交供应商</w:t>
        </w:r>
        <w:r>
          <w:rPr>
            <w:rStyle w:val="796"/>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72" w:tooltip="http://jszfcg.jsczt.cn/jszc/onlyoffice/7.2.1-34/web-apps/apps/documenteditor/main/index_loader.html?_dc=7.2.1-34&amp;lang=zh&amp;customer=%20&amp;logo=%20&amp;headerlogo=%2Ffavicon.ico&amp;frameEditorId=iframePage&amp;compact=true&amp;parentOrigin=http://jszfcg.jsczt.cn#_Toc172793237" w:history="1">
        <w:r>
          <w:rPr>
            <w:rStyle w:val="796"/>
            <w:rFonts w:ascii="SimSun" w:hAnsi="SimSun" w:eastAsia="SimSun" w:cs="SimSun"/>
            <w:b/>
            <w:color w:val="0000ee"/>
            <w:sz w:val="28"/>
            <w:u w:val="single"/>
          </w:rPr>
          <w:t xml:space="preserve">第六部分磋商响应文件（格式）</w:t>
        </w:r>
        <w:r>
          <w:rPr>
            <w:rStyle w:val="796"/>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3" w:tooltip="http://jszfcg.jsczt.cn/jszc/onlyoffice/7.2.1-34/web-apps/apps/documenteditor/main/index_loader.html?_dc=7.2.1-34&amp;lang=zh&amp;customer=%20&amp;logo=%20&amp;headerlogo=%2Ffavicon.ico&amp;frameEditorId=iframePage&amp;compact=true&amp;parentOrigin=http://jszfcg.jsczt.cn#_Toc172793238" w:history="1">
        <w:r>
          <w:rPr>
            <w:rStyle w:val="796"/>
            <w:rFonts w:ascii="SimSun" w:hAnsi="SimSun" w:eastAsia="SimSun" w:cs="SimSun"/>
            <w:color w:val="0000ee"/>
            <w:sz w:val="21"/>
            <w:u w:val="single"/>
          </w:rPr>
          <w:t xml:space="preserve">一、资格部分</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4" w:tooltip="http://jszfcg.jsczt.cn/jszc/onlyoffice/7.2.1-34/web-apps/apps/documenteditor/main/index_loader.html?_dc=7.2.1-34&amp;lang=zh&amp;customer=%20&amp;logo=%20&amp;headerlogo=%2Ffavicon.ico&amp;frameEditorId=iframePage&amp;compact=true&amp;parentOrigin=http://jszfcg.jsczt.cn#_Toc172793239" w:history="1">
        <w:r>
          <w:rPr>
            <w:rStyle w:val="796"/>
            <w:rFonts w:ascii="SimSun" w:hAnsi="SimSun" w:eastAsia="SimSun" w:cs="SimSun"/>
            <w:color w:val="0000ee"/>
            <w:sz w:val="21"/>
            <w:u w:val="single"/>
          </w:rPr>
          <w:t xml:space="preserve">(一)磋商承诺函</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5" w:tooltip="http://jszfcg.jsczt.cn/jszc/onlyoffice/7.2.1-34/web-apps/apps/documenteditor/main/index_loader.html?_dc=7.2.1-34&amp;lang=zh&amp;customer=%20&amp;logo=%20&amp;headerlogo=%2Ffavicon.ico&amp;frameEditorId=iframePage&amp;compact=true&amp;parentOrigin=http://jszfcg.jsczt.cn#_Toc172793240" w:history="1">
        <w:r>
          <w:rPr>
            <w:rStyle w:val="796"/>
            <w:rFonts w:ascii="SimSun" w:hAnsi="SimSun" w:eastAsia="SimSun" w:cs="SimSun"/>
            <w:color w:val="0000ee"/>
            <w:sz w:val="21"/>
            <w:u w:val="single"/>
          </w:rPr>
          <w:t xml:space="preserve">(二)独立承担民事责任的能力</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6" w:tooltip="http://jszfcg.jsczt.cn/jszc/onlyoffice/7.2.1-34/web-apps/apps/documenteditor/main/index_loader.html?_dc=7.2.1-34&amp;lang=zh&amp;customer=%20&amp;logo=%20&amp;headerlogo=%2Ffavicon.ico&amp;frameEditorId=iframePage&amp;compact=true&amp;parentOrigin=http://jszfcg.jsczt.cn#_Toc172793241" w:history="1">
        <w:r>
          <w:rPr>
            <w:rStyle w:val="796"/>
            <w:rFonts w:ascii="SimSun" w:hAnsi="SimSun" w:eastAsia="SimSun" w:cs="SimSun"/>
            <w:color w:val="0000ee"/>
            <w:sz w:val="21"/>
            <w:u w:val="single"/>
          </w:rPr>
          <w:t xml:space="preserve">(三)良好的商业信誉和健全的财务会计制度</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7" w:tooltip="http://jszfcg.jsczt.cn/jszc/onlyoffice/7.2.1-34/web-apps/apps/documenteditor/main/index_loader.html?_dc=7.2.1-34&amp;lang=zh&amp;customer=%20&amp;logo=%20&amp;headerlogo=%2Ffavicon.ico&amp;frameEditorId=iframePage&amp;compact=true&amp;parentOrigin=http://jszfcg.jsczt.cn#_Toc172793242" w:history="1">
        <w:r>
          <w:rPr>
            <w:rStyle w:val="796"/>
            <w:rFonts w:ascii="SimSun" w:hAnsi="SimSun" w:eastAsia="SimSun" w:cs="SimSun"/>
            <w:color w:val="0000ee"/>
            <w:sz w:val="21"/>
            <w:u w:val="single"/>
          </w:rPr>
          <w:t xml:space="preserve">(四)履行合同所必需的设备和专业技术能力</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8" w:tooltip="http://jszfcg.jsczt.cn/jszc/onlyoffice/7.2.1-34/web-apps/apps/documenteditor/main/index_loader.html?_dc=7.2.1-34&amp;lang=zh&amp;customer=%20&amp;logo=%20&amp;headerlogo=%2Ffavicon.ico&amp;frameEditorId=iframePage&amp;compact=true&amp;parentOrigin=http://jszfcg.jsczt.cn#_Toc172793243" w:history="1">
        <w:r>
          <w:rPr>
            <w:rStyle w:val="796"/>
            <w:rFonts w:ascii="SimSun" w:hAnsi="SimSun" w:eastAsia="SimSun" w:cs="SimSun"/>
            <w:color w:val="0000ee"/>
            <w:sz w:val="21"/>
            <w:u w:val="single"/>
          </w:rPr>
          <w:t xml:space="preserve">(五)依法缴纳税收和社会保障资金的良好记录</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9" w:tooltip="http://jszfcg.jsczt.cn/jszc/onlyoffice/7.2.1-34/web-apps/apps/documenteditor/main/index_loader.html?_dc=7.2.1-34&amp;lang=zh&amp;customer=%20&amp;logo=%20&amp;headerlogo=%2Ffavicon.ico&amp;frameEditorId=iframePage&amp;compact=true&amp;parentOrigin=http://jszfcg.jsczt.cn#_Toc172793244" w:history="1">
        <w:r>
          <w:rPr>
            <w:rStyle w:val="796"/>
            <w:rFonts w:ascii="SimSun" w:hAnsi="SimSun" w:eastAsia="SimSun" w:cs="SimSun"/>
            <w:color w:val="0000ee"/>
            <w:sz w:val="21"/>
            <w:u w:val="single"/>
          </w:rPr>
          <w:t xml:space="preserve">(六)法律、行政法规规定的其他条件</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0" w:tooltip="http://jszfcg.jsczt.cn/jszc/onlyoffice/7.2.1-34/web-apps/apps/documenteditor/main/index_loader.html?_dc=7.2.1-34&amp;lang=zh&amp;customer=%20&amp;logo=%20&amp;headerlogo=%2Ffavicon.ico&amp;frameEditorId=iframePage&amp;compact=true&amp;parentOrigin=http://jszfcg.jsczt.cn#_Toc172793245" w:history="1">
        <w:r>
          <w:rPr>
            <w:rStyle w:val="796"/>
            <w:rFonts w:ascii="SimSun" w:hAnsi="SimSun" w:eastAsia="SimSun" w:cs="SimSun"/>
            <w:color w:val="0000ee"/>
            <w:sz w:val="21"/>
            <w:u w:val="single"/>
          </w:rPr>
          <w:t xml:space="preserve">(七)落实政府采购政策需满足的资格要求</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1" w:tooltip="http://jszfcg.jsczt.cn/jszc/onlyoffice/7.2.1-34/web-apps/apps/documenteditor/main/index_loader.html?_dc=7.2.1-34&amp;lang=zh&amp;customer=%20&amp;logo=%20&amp;headerlogo=%2Ffavicon.ico&amp;frameEditorId=iframePage&amp;compact=true&amp;parentOrigin=http://jszfcg.jsczt.cn#_Toc172793246" w:history="1">
        <w:r>
          <w:rPr>
            <w:rStyle w:val="796"/>
            <w:rFonts w:ascii="SimSun" w:hAnsi="SimSun" w:eastAsia="SimSun" w:cs="SimSun"/>
            <w:color w:val="0000ee"/>
            <w:sz w:val="21"/>
            <w:u w:val="single"/>
          </w:rPr>
          <w:t xml:space="preserve">中小企业声明函</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2" w:tooltip="http://jszfcg.jsczt.cn/jszc/onlyoffice/7.2.1-34/web-apps/apps/documenteditor/main/index_loader.html?_dc=7.2.1-34&amp;lang=zh&amp;customer=%20&amp;logo=%20&amp;headerlogo=%2Ffavicon.ico&amp;frameEditorId=iframePage&amp;compact=true&amp;parentOrigin=http://jszfcg.jsczt.cn#_Toc172793247" w:history="1">
        <w:r>
          <w:rPr>
            <w:rStyle w:val="796"/>
            <w:rFonts w:ascii="SimSun" w:hAnsi="SimSun" w:eastAsia="SimSun" w:cs="SimSun"/>
            <w:color w:val="0000ee"/>
            <w:sz w:val="21"/>
            <w:u w:val="single"/>
          </w:rPr>
          <w:t xml:space="preserve">残疾人福利性单位声明函（可选）</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3" w:tooltip="http://jszfcg.jsczt.cn/jszc/onlyoffice/7.2.1-34/web-apps/apps/documenteditor/main/index_loader.html?_dc=7.2.1-34&amp;lang=zh&amp;customer=%20&amp;logo=%20&amp;headerlogo=%2Ffavicon.ico&amp;frameEditorId=iframePage&amp;compact=true&amp;parentOrigin=http://jszfcg.jsczt.cn#_Toc172793249" w:history="1">
        <w:r>
          <w:rPr>
            <w:rStyle w:val="796"/>
            <w:rFonts w:ascii="SimSun" w:hAnsi="SimSun" w:eastAsia="SimSun" w:cs="SimSun"/>
            <w:color w:val="0000ee"/>
            <w:sz w:val="21"/>
            <w:u w:val="single"/>
          </w:rPr>
          <w:t xml:space="preserve">(九)本项目的特定资格要求</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4" w:tooltip="http://jszfcg.jsczt.cn/jszc/onlyoffice/7.2.1-34/web-apps/apps/documenteditor/main/index_loader.html?_dc=7.2.1-34&amp;lang=zh&amp;customer=%20&amp;logo=%20&amp;headerlogo=%2Ffavicon.ico&amp;frameEditorId=iframePage&amp;compact=true&amp;parentOrigin=http://jszfcg.jsczt.cn#_Toc172793250" w:history="1">
        <w:r>
          <w:rPr>
            <w:rStyle w:val="796"/>
            <w:rFonts w:ascii="SimSun" w:hAnsi="SimSun" w:eastAsia="SimSun" w:cs="SimSun"/>
            <w:color w:val="0000ee"/>
            <w:sz w:val="21"/>
            <w:u w:val="single"/>
          </w:rPr>
          <w:t xml:space="preserve">(十)法定代表人（负责人）身份证明书</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5" w:tooltip="http://jszfcg.jsczt.cn/jszc/onlyoffice/7.2.1-34/web-apps/apps/documenteditor/main/index_loader.html?_dc=7.2.1-34&amp;lang=zh&amp;customer=%20&amp;logo=%20&amp;headerlogo=%2Ffavicon.ico&amp;frameEditorId=iframePage&amp;compact=true&amp;parentOrigin=http://jszfcg.jsczt.cn#_Toc172793251" w:history="1">
        <w:r>
          <w:rPr>
            <w:rStyle w:val="796"/>
            <w:rFonts w:ascii="SimSun" w:hAnsi="SimSun" w:eastAsia="SimSun" w:cs="SimSun"/>
            <w:color w:val="0000ee"/>
            <w:sz w:val="21"/>
            <w:u w:val="single"/>
          </w:rPr>
          <w:t xml:space="preserve">二、技术部分</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6" w:tooltip="http://jszfcg.jsczt.cn/jszc/onlyoffice/7.2.1-34/web-apps/apps/documenteditor/main/index_loader.html?_dc=7.2.1-34&amp;lang=zh&amp;customer=%20&amp;logo=%20&amp;headerlogo=%2Ffavicon.ico&amp;frameEditorId=iframePage&amp;compact=true&amp;parentOrigin=http://jszfcg.jsczt.cn#_Toc172793252" w:history="1">
        <w:r>
          <w:rPr>
            <w:rStyle w:val="796"/>
            <w:rFonts w:ascii="SimSun" w:hAnsi="SimSun" w:eastAsia="SimSun" w:cs="SimSun"/>
            <w:color w:val="0000ee"/>
            <w:sz w:val="21"/>
            <w:u w:val="single"/>
          </w:rPr>
          <w:t xml:space="preserve">(一)</w:t>
        </w:r>
        <w:r>
          <w:rPr>
            <w:rStyle w:val="796"/>
            <w:rFonts w:ascii="Times New Roman" w:hAnsi="Times New Roman" w:eastAsia="Times New Roman" w:cs="Times New Roman"/>
            <w:color w:val="0000ee"/>
            <w:sz w:val="21"/>
            <w:u w:val="single"/>
          </w:rPr>
          <w:t xml:space="preserve"> </w:t>
        </w:r>
        <w:r>
          <w:rPr>
            <w:rStyle w:val="796"/>
            <w:rFonts w:ascii="SimSun" w:hAnsi="SimSun" w:eastAsia="SimSun" w:cs="SimSun"/>
            <w:color w:val="0000ee"/>
            <w:sz w:val="21"/>
            <w:u w:val="single"/>
          </w:rPr>
          <w:t xml:space="preserve">施工组织设计方案</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7" w:tooltip="http://jszfcg.jsczt.cn/jszc/onlyoffice/7.2.1-34/web-apps/apps/documenteditor/main/index_loader.html?_dc=7.2.1-34&amp;lang=zh&amp;customer=%20&amp;logo=%20&amp;headerlogo=%2Ffavicon.ico&amp;frameEditorId=iframePage&amp;compact=true&amp;parentOrigin=http://jszfcg.jsczt.cn#_Toc172793253" w:history="1">
        <w:r>
          <w:rPr>
            <w:rStyle w:val="796"/>
            <w:rFonts w:ascii="SimSun" w:hAnsi="SimSun" w:eastAsia="SimSun" w:cs="SimSun"/>
            <w:color w:val="0000ee"/>
            <w:sz w:val="21"/>
            <w:u w:val="single"/>
          </w:rPr>
          <w:t xml:space="preserve">(二)服务响应及偏离表</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8" w:tooltip="http://jszfcg.jsczt.cn/jszc/onlyoffice/7.2.1-34/web-apps/apps/documenteditor/main/index_loader.html?_dc=7.2.1-34&amp;lang=zh&amp;customer=%20&amp;logo=%20&amp;headerlogo=%2Ffavicon.ico&amp;frameEditorId=iframePage&amp;compact=true&amp;parentOrigin=http://jszfcg.jsczt.cn#_Toc172793254" w:history="1">
        <w:r>
          <w:rPr>
            <w:rStyle w:val="796"/>
            <w:rFonts w:ascii="SimSun" w:hAnsi="SimSun" w:eastAsia="SimSun" w:cs="SimSun"/>
            <w:color w:val="0000ee"/>
            <w:sz w:val="21"/>
            <w:u w:val="single"/>
          </w:rPr>
          <w:t xml:space="preserve">三、商务部分</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9" w:tooltip="http://jszfcg.jsczt.cn/jszc/onlyoffice/7.2.1-34/web-apps/apps/documenteditor/main/index_loader.html?_dc=7.2.1-34&amp;lang=zh&amp;customer=%20&amp;logo=%20&amp;headerlogo=%2Ffavicon.ico&amp;frameEditorId=iframePage&amp;compact=true&amp;parentOrigin=http://jszfcg.jsczt.cn#_Toc172793255" w:history="1">
        <w:r>
          <w:rPr>
            <w:rStyle w:val="796"/>
            <w:rFonts w:ascii="SimSun" w:hAnsi="SimSun" w:eastAsia="SimSun" w:cs="SimSun"/>
            <w:color w:val="0000ee"/>
            <w:sz w:val="21"/>
            <w:u w:val="single"/>
          </w:rPr>
          <w:t xml:space="preserve">(一)首次报价一览表</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0" w:tooltip="http://jszfcg.jsczt.cn/jszc/onlyoffice/7.2.1-34/web-apps/apps/documenteditor/main/index_loader.html?_dc=7.2.1-34&amp;lang=zh&amp;customer=%20&amp;logo=%20&amp;headerlogo=%2Ffavicon.ico&amp;frameEditorId=iframePage&amp;compact=true&amp;parentOrigin=http://jszfcg.jsczt.cn#_Toc172793256" w:history="1">
        <w:r>
          <w:rPr>
            <w:rStyle w:val="796"/>
            <w:rFonts w:ascii="SimSun" w:hAnsi="SimSun" w:eastAsia="SimSun" w:cs="SimSun"/>
            <w:color w:val="0000ee"/>
            <w:sz w:val="21"/>
            <w:u w:val="single"/>
          </w:rPr>
          <w:t xml:space="preserve">(二)已标价工程量清单</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1" w:tooltip="http://jszfcg.jsczt.cn/jszc/onlyoffice/7.2.1-34/web-apps/apps/documenteditor/main/index_loader.html?_dc=7.2.1-34&amp;lang=zh&amp;customer=%20&amp;logo=%20&amp;headerlogo=%2Ffavicon.ico&amp;frameEditorId=iframePage&amp;compact=true&amp;parentOrigin=http://jszfcg.jsczt.cn#_Toc172793257" w:history="1">
        <w:r>
          <w:rPr>
            <w:rStyle w:val="796"/>
            <w:rFonts w:ascii="SimSun" w:hAnsi="SimSun" w:eastAsia="SimSun" w:cs="SimSun"/>
            <w:color w:val="0000ee"/>
            <w:sz w:val="21"/>
            <w:u w:val="single"/>
          </w:rPr>
          <w:t xml:space="preserve">(三)最终报价表</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2" w:tooltip="http://jszfcg.jsczt.cn/jszc/onlyoffice/7.2.1-34/web-apps/apps/documenteditor/main/index_loader.html?_dc=7.2.1-34&amp;lang=zh&amp;customer=%20&amp;logo=%20&amp;headerlogo=%2Ffavicon.ico&amp;frameEditorId=iframePage&amp;compact=true&amp;parentOrigin=http://jszfcg.jsczt.cn#_Toc172793261" w:history="1">
        <w:r>
          <w:rPr>
            <w:rStyle w:val="796"/>
            <w:rFonts w:ascii="SimSun" w:hAnsi="SimSun" w:eastAsia="SimSun" w:cs="SimSun"/>
            <w:color w:val="0000ee"/>
            <w:sz w:val="21"/>
            <w:u w:val="single"/>
          </w:rPr>
          <w:t xml:space="preserve">(四)项目经理能力</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3" w:tooltip="http://jszfcg.jsczt.cn/jszc/onlyoffice/7.2.1-34/web-apps/apps/documenteditor/main/index_loader.html?_dc=7.2.1-34&amp;lang=zh&amp;customer=%20&amp;logo=%20&amp;headerlogo=%2Ffavicon.ico&amp;frameEditorId=iframePage&amp;compact=true&amp;parentOrigin=http://jszfcg.jsczt.cn#_Toc172793262" w:history="1">
        <w:r>
          <w:rPr>
            <w:rStyle w:val="796"/>
            <w:rFonts w:ascii="SimSun" w:hAnsi="SimSun" w:eastAsia="SimSun" w:cs="SimSun"/>
            <w:color w:val="0000ee"/>
            <w:sz w:val="21"/>
            <w:u w:val="single"/>
          </w:rPr>
          <w:t xml:space="preserve">(五)项目实施成员能力</w:t>
        </w:r>
        <w:r>
          <w:rPr>
            <w:rStyle w:val="796"/>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4" w:tooltip="http://jszfcg.jsczt.cn/jszc/onlyoffice/7.2.1-34/web-apps/apps/documenteditor/main/index_loader.html?_dc=7.2.1-34&amp;lang=zh&amp;customer=%20&amp;logo=%20&amp;headerlogo=%2Ffavicon.ico&amp;frameEditorId=iframePage&amp;compact=true&amp;parentOrigin=http://jszfcg.jsczt.cn#_Toc172793263" w:history="1">
        <w:r>
          <w:rPr>
            <w:rStyle w:val="796"/>
            <w:rFonts w:ascii="SimSun" w:hAnsi="SimSun" w:eastAsia="SimSun" w:cs="SimSun"/>
            <w:color w:val="0000ee"/>
            <w:sz w:val="21"/>
            <w:u w:val="single"/>
          </w:rPr>
          <w:t xml:space="preserve">(六)供应商类似业绩表</w:t>
        </w:r>
        <w:r>
          <w:rPr>
            <w:rStyle w:val="796"/>
            <w:rFonts w:ascii="Times New Roman" w:hAnsi="Times New Roman" w:eastAsia="Times New Roman" w:cs="Times New Roman"/>
            <w:color w:val="0000ee"/>
            <w:sz w:val="21"/>
            <w:u w:val="single"/>
          </w:rPr>
          <w:tab/>
        </w:r>
      </w:hyperlink>
      <w:r/>
      <w:r/>
    </w:p>
    <w:p>
      <w:pPr>
        <w:ind w:left="0" w:right="0" w:firstLine="42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5" w:tooltip="http://jszfcg.jsczt.cn/jszc/onlyoffice/7.2.1-34/web-apps/apps/documenteditor/main/index_loader.html?_dc=7.2.1-34&amp;lang=zh&amp;customer=%20&amp;logo=%20&amp;headerlogo=%2Ffavicon.ico&amp;frameEditorId=iframePage&amp;compact=true&amp;parentOrigin=http://jszfcg.jsczt.cn#_Toc172793265" w:history="1">
        <w:r>
          <w:rPr>
            <w:rStyle w:val="796"/>
            <w:rFonts w:ascii="SimSun" w:hAnsi="SimSun" w:eastAsia="SimSun" w:cs="SimSun"/>
            <w:color w:val="0000ee"/>
            <w:sz w:val="21"/>
            <w:u w:val="single"/>
          </w:rPr>
          <w:t xml:space="preserve">（七）商务响应及偏离表</w:t>
        </w:r>
        <w:r>
          <w:rPr>
            <w:rStyle w:val="796"/>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6" w:tooltip="http://jszfcg.jsczt.cn/jszc/onlyoffice/7.2.1-34/web-apps/apps/documenteditor/main/index_loader.html?_dc=7.2.1-34&amp;lang=zh&amp;customer=%20&amp;logo=%20&amp;headerlogo=%2Ffavicon.ico&amp;frameEditorId=iframePage&amp;compact=true&amp;parentOrigin=http://jszfcg.jsczt.cn#_Toc172793266" w:history="1">
        <w:r>
          <w:rPr>
            <w:rStyle w:val="796"/>
            <w:rFonts w:ascii="SimSun" w:hAnsi="SimSun" w:eastAsia="SimSun" w:cs="SimSun"/>
            <w:color w:val="0000ee"/>
            <w:sz w:val="21"/>
            <w:u w:val="single"/>
          </w:rPr>
          <w:t xml:space="preserve">四、按磋商文件要求供应商所能提供的其他文件</w:t>
        </w:r>
        <w:r>
          <w:rPr>
            <w:rStyle w:val="796"/>
            <w:rFonts w:ascii="Times New Roman" w:hAnsi="Times New Roman" w:eastAsia="Times New Roman" w:cs="Times New Roman"/>
            <w:color w:val="0000ee"/>
            <w:sz w:val="21"/>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第一部分磋商邀请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开发区安置小区地下自行车库消防改造工程</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江苏政府采购网--苏采云电子交易平台http://jszfcg.jscz.gov.cn/jszc/login</w:t>
      </w:r>
      <w:r>
        <w:rPr>
          <w:rFonts w:ascii="SimSun" w:hAnsi="SimSun" w:eastAsia="SimSun" w:cs="SimSun"/>
          <w:color w:val="000000"/>
          <w:sz w:val="24"/>
        </w:rPr>
        <w:t xml:space="preserve">获取磋商文件，并于</w:t>
      </w:r>
      <w:r>
        <w:rPr>
          <w:rFonts w:ascii="SimSun" w:hAnsi="SimSun" w:eastAsia="SimSun" w:cs="SimSun"/>
          <w:color w:val="000000"/>
          <w:sz w:val="24"/>
          <w:u w:val="none"/>
        </w:rPr>
        <w:t xml:space="preserve">202</w:t>
      </w:r>
      <w:r>
        <w:rPr>
          <w:rFonts w:ascii="SimSun" w:hAnsi="SimSun" w:eastAsia="SimSun" w:cs="SimSun"/>
          <w:color w:val="000000"/>
          <w:sz w:val="24"/>
        </w:rPr>
        <w:t xml:space="preserve">6年7月17日 9:30（北京时间）前递交响应文件。</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项目编号：JSZC-321181-ZDGC-C2026-0007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项目名称：开发区安置小区地下自行车库消防改造工程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预算金额：241.74万元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最高限价：2417372.2元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24"/>
        <w:jc w:val="both"/>
        <w:spacing w:before="0" w:after="0" w:line="85" w:lineRule="atLeast"/>
        <w:tabs>
          <w:tab w:val="left" w:pos="7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none"/>
        </w:rPr>
        <w:t xml:space="preserve">详细内容及要求见第四部分采购需求。</w:t>
      </w:r>
      <w:r>
        <w:rPr>
          <w:rFonts w:ascii="SimSun" w:hAnsi="SimSun" w:eastAsia="SimSun" w:cs="SimSu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 </w:t>
      </w:r>
      <w:r>
        <w:rPr>
          <w:rFonts w:ascii="MS Gothic" w:hAnsi="MS Gothic" w:eastAsia="MS Gothic" w:cs="MS Gothic"/>
          <w:color w:val="000000"/>
          <w:sz w:val="24"/>
        </w:rPr>
        <w:t xml:space="preserve">☑</w:t>
      </w:r>
      <w:r>
        <w:rPr>
          <w:rFonts w:ascii="SimSun" w:hAnsi="SimSun" w:eastAsia="SimSun" w:cs="SimSun"/>
          <w:color w:val="000000"/>
          <w:sz w:val="24"/>
        </w:rPr>
        <w:t xml:space="preserve">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本项目供应商邀请方式：☑发布公告</w:t>
      </w:r>
      <w:r>
        <w:rPr>
          <w:rFonts w:ascii="SimSun" w:hAnsi="SimSun" w:eastAsia="SimSun" w:cs="SimSun"/>
          <w:color w:val="000000"/>
          <w:sz w:val="20"/>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24"/>
        </w:rPr>
        <w:t xml:space="preserve">本次采购确定的成交供应商数量：</w:t>
      </w:r>
      <w:r>
        <w:rPr>
          <w:rFonts w:ascii="SimSun" w:hAnsi="SimSun" w:eastAsia="SimSun" w:cs="SimSun"/>
          <w:color w:val="000000"/>
          <w:sz w:val="24"/>
          <w:u w:val="none"/>
        </w:rPr>
        <w:t xml:space="preserve">1名</w:t>
      </w:r>
      <w:r>
        <w:rPr>
          <w:rFonts w:ascii="SimSun" w:hAnsi="SimSun" w:eastAsia="SimSun" w:cs="SimSun"/>
          <w:color w:val="000000"/>
          <w:sz w:val="24"/>
        </w:rPr>
        <w:t xml:space="preserve">    </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本项目专门面向中小微企业。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（1）供应商资质类别和等级：消防设施工程专业承包资质二级（含）以上资质，具备有效的安全生产许可证；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负责人专业及资质等级：机电工程注册二级建造师(含)以上，并具有建设行政主管部门颁发的安全生产考核合格证书（B类）且无在建工程项目，提供供应商为拟派项目负责人缴纳的近半年内至少一个月的社会保险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⑶供应商被“信用中国”网站（www.creditchina.gov.cn）、“中国政府采购网”(www.ccgp.gov.cn)列入失信被执行人、重大税收违法案件当事人名单、政府采购严重违法失信行为记录名单。</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none"/>
        </w:rPr>
        <w:t xml:space="preserve">江苏政府采购网-苏采云</w:t>
      </w:r>
      <w:r>
        <w:rPr>
          <w:rFonts w:ascii="SimSun" w:hAnsi="SimSun" w:eastAsia="SimSun" w:cs="SimSun"/>
          <w:color w:val="000000"/>
          <w:sz w:val="24"/>
        </w:rPr>
        <w:t xml:space="preserve">系统获取磋商文件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SimSun" w:hAnsi="SimSun" w:eastAsia="SimSun" w:cs="SimSun"/>
          <w:color w:val="000000"/>
          <w:sz w:val="24"/>
          <w:u w:val="none"/>
        </w:rPr>
        <w:t xml:space="preserve">在线获取（“苏采云”系统用户注册--获取“CA数字证书”--CA绑定与登录--网上报名--下载磋商文件，具体详见“苏采云”系统供应商操作指南（</w:t>
      </w:r>
      <w:hyperlink r:id="rId97" w:tooltip="http://www.ccgp-jiangsu.gov.cn/jiangsu/zlxz/ee/ee3a4bc5a3454aa2b0d9312230633ce9.html" w:history="1">
        <w:r>
          <w:rPr>
            <w:rStyle w:val="796"/>
            <w:rFonts w:ascii="SimSun" w:hAnsi="SimSun" w:eastAsia="SimSun" w:cs="SimSun"/>
            <w:color w:val="0000ee"/>
            <w:sz w:val="24"/>
            <w:u w:val="single"/>
          </w:rPr>
          <w:t xml:space="preserve">http://www.ccgp-jiangsu.gov.cn/jiangsu/zlxz/ee/ee3a4bc5a3454aa2b0d9312230633ce9.html</w:t>
        </w:r>
      </w:hyperlink>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none"/>
        </w:rPr>
        <w:t xml:space="preserve">免费</w:t>
      </w:r>
      <w:r>
        <w:rPr>
          <w:rFonts w:ascii="SimSun" w:hAnsi="SimSun" w:eastAsia="SimSun" w:cs="SimSun"/>
          <w:color w:val="000000"/>
          <w:sz w:val="24"/>
        </w:rPr>
        <w:t xml:space="preserve">  </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截止时间：2026-7-17 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具体操作详见“苏采云”系统供应商操作指南（http://www.ccgp-jiangsu.gov.cn/jiangsu/zlxz/ee/ee3a4bc5a3454aa2b0d9312230633ce9.html）</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时间：2026年7月17日 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地点：“苏采云”系统（网址：http://jszfcg.jsczt.cn/）进入“开标大厅”。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苏采云电子交易平台进行采购，供应商须根据“苏采云”系统供应商操作指南（地址http://www.ccgp-jiangsu.gov.cn/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w:t>
      </w:r>
      <w:r>
        <w:rPr>
          <w:rFonts w:ascii="SimSun" w:hAnsi="SimSun" w:eastAsia="SimSun" w:cs="SimSun"/>
          <w:color w:val="000000"/>
          <w:sz w:val="24"/>
        </w:rPr>
        <w:t xml:space="preserve">统开标大厅进行磋商文件解密。投标人在使用系统进行投标的过程中如遇到涉及平台使用的任何问题，致电技术支持热线咨询，联系方式：0519-86722803。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2.本项目无需缴纳磋商保证金。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3.采购人不统一组织现场查勘，供应商可自行联系采购人联系查勘。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4.在投标截止前，请关注江苏政府采购网站有无更正公告，澄清或者修改的内容为本磋商文件的组成部分。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7.不见面交易相关要求和说明如下：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（2）开标当日，投标人不必抵达开标现场，仅需在任意地点通过“苏采云”系统（网址：http://jszfcg.jsczt.cn/）进入“开标大厅”参与开标过程；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w:t>
      </w:r>
      <w:r>
        <w:rPr>
          <w:rFonts w:ascii="SimSun" w:hAnsi="SimSun" w:eastAsia="SimSun" w:cs="SimSun"/>
          <w:color w:val="000000"/>
          <w:sz w:val="24"/>
        </w:rPr>
        <w:t xml:space="preserve">时间（友情提示：若投标人已领取副锁（含多把副锁）请注意正副锁的使用差别）。本项目在限定的解密时间内，只要有一家投标人解密成功，即视为网上招投标平台运行无故障。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（5）因投标人自身软硬件配备不齐全或发生故障等问题而导致在交互过程中出现不稳定或中断等情况的，由投标人自身承担一切后果。</w:t>
      </w:r>
      <w:r/>
    </w:p>
    <w:p>
      <w:pPr>
        <w:pStyle w:val="638"/>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称：丹阳市曲阿街道办事处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址：：江苏省丹阳市开发区金陵西路 101 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人：殷晓栋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联系方式：13706100189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称：丹阳市正大工程造价咨询有限公司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址：丹阳市开发区兰陵路88号（行政服务中心）601室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36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第二部分供应商须知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0"/>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本磋商文件仅适用于开发区安置小区地下自行车库消防改造工程（项目名称）。</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“磋商组织方”系指采购代理机构或采购单位，即：丹阳市正大工程造价咨询有限公司。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“采购人”系指依法进行政府采购的国家机关、事业单位、团体组织，即：丹阳市曲阿街道办事处。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“供应商”系指向采购人提供货物、工程或者服务的法人、其他组织或者自然人。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SimSun" w:hAnsi="SimSun" w:eastAsia="SimSun" w:cs="SimSun"/>
          <w:color w:val="000000"/>
          <w:sz w:val="24"/>
          <w:u w:val="none"/>
        </w:rPr>
        <w:t xml:space="preserve">“工程”系指本次采购范围内所描述的各类建设工程，包括建筑物和构筑物的新建、改建、扩建、装修、拆除、修缮等。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w:t>
      </w:r>
      <w:r>
        <w:rPr>
          <w:rFonts w:ascii="SimSun" w:hAnsi="SimSun" w:eastAsia="SimSun" w:cs="SimSun"/>
          <w:color w:val="000000"/>
          <w:sz w:val="24"/>
          <w:u w:val="none"/>
        </w:rPr>
        <w:t xml:space="preserve">“服务”系指本磋商文件所述供应商必须承担的工程服务以及其他类似的承诺义务。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w:t>
      </w:r>
      <w:r>
        <w:rPr>
          <w:rFonts w:ascii="SimSun" w:hAnsi="SimSun" w:eastAsia="SimSun" w:cs="SimSun"/>
          <w:color w:val="000000"/>
          <w:sz w:val="24"/>
          <w:u w:val="none"/>
        </w:rPr>
        <w:t xml:space="preserve">“货物”系指本磋商文件所述工程涉及的各种建筑材料。</w:t>
      </w:r>
      <w:r/>
    </w:p>
    <w:p>
      <w:pPr>
        <w:pStyle w:val="640"/>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3．本次采购方式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3.1本次采购采取竞争性磋商采购方式：综合评分法。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3.2是否接受进口产品：</w:t>
      </w:r>
      <w:r>
        <w:rPr>
          <w:rFonts w:ascii="SimSun" w:hAnsi="SimSun" w:eastAsia="SimSun" w:cs="SimSun"/>
          <w:color w:val="000000"/>
          <w:sz w:val="20"/>
        </w:rPr>
        <w:t xml:space="preserve"> </w:t>
      </w:r>
      <w:r>
        <w:rPr>
          <w:rFonts w:ascii="SimSun" w:hAnsi="SimSun" w:eastAsia="SimSun" w:cs="SimSun"/>
          <w:color w:val="000000"/>
          <w:sz w:val="24"/>
        </w:rPr>
        <w:t xml:space="preserve">☑否</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3.3本项目资格审查方式： ☑资格后审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3.4本次采购确定的成交人数量：</w:t>
      </w:r>
      <w:r>
        <w:rPr>
          <w:rFonts w:ascii="SimSun" w:hAnsi="SimSun" w:eastAsia="SimSun" w:cs="SimSun"/>
          <w:color w:val="000000"/>
          <w:sz w:val="24"/>
          <w:u w:val="none"/>
        </w:rPr>
        <w:t xml:space="preserve">1</w:t>
      </w:r>
      <w:r>
        <w:rPr>
          <w:rFonts w:ascii="SimSun" w:hAnsi="SimSun" w:eastAsia="SimSun" w:cs="SimSun"/>
          <w:color w:val="000000"/>
          <w:sz w:val="24"/>
        </w:rPr>
        <w:t xml:space="preserve">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3.5本项目是否接受联合体：</w:t>
      </w:r>
      <w:r>
        <w:rPr>
          <w:rFonts w:ascii="SimSun" w:hAnsi="SimSun" w:eastAsia="SimSun" w:cs="SimSun"/>
          <w:color w:val="000000"/>
          <w:sz w:val="20"/>
        </w:rPr>
        <w:t xml:space="preserve"> </w:t>
      </w:r>
      <w:r>
        <w:rPr>
          <w:rFonts w:ascii="SimSun" w:hAnsi="SimSun" w:eastAsia="SimSun" w:cs="SimSun"/>
          <w:color w:val="000000"/>
          <w:sz w:val="24"/>
        </w:rPr>
        <w:t xml:space="preserve">☑不接受</w:t>
      </w:r>
      <w:r>
        <w:rPr>
          <w:rFonts w:ascii="SimSun" w:hAnsi="SimSun" w:eastAsia="SimSun" w:cs="SimSun"/>
          <w:color w:val="000000"/>
          <w:sz w:val="20"/>
        </w:rPr>
        <w:t xml:space="preserve">   </w:t>
      </w:r>
      <w:r/>
    </w:p>
    <w:p>
      <w:pPr>
        <w:pStyle w:val="640"/>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供应商应自行承担所有与参加磋商有关的费用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egoe UI Symbol" w:hAnsi="Segoe UI Symbol" w:eastAsia="Segoe UI Symbol" w:cs="Segoe UI Symbol"/>
          <w:b/>
          <w:color w:val="000000"/>
          <w:sz w:val="24"/>
        </w:rPr>
        <w:t xml:space="preserve">☑</w:t>
      </w:r>
      <w:r>
        <w:rPr>
          <w:rFonts w:ascii="SimSun" w:hAnsi="SimSun" w:eastAsia="SimSun" w:cs="SimSun"/>
          <w:b/>
          <w:color w:val="000000"/>
          <w:sz w:val="24"/>
        </w:rPr>
        <w:t xml:space="preserve">因采购人年度预算中未单独列支代理服务费，成交供应商需向代理机构支付38761元（中标后按最终实际结算为准）服务费。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收费标准：招标代理服务费根据“关于印发《江苏省招标代理服务收费的指导意见》的通知（苏招协[2022]002）”中的工程类费率标准计取。</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磋商代理费用收款信息</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收款单位：丹阳市正大工程造价咨询有限公司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收款账号：382003601018170040218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开户银行：交行丹阳支行</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其他费用 按实支付</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4.2不论磋商的结果如何，磋商组织方在任何情况下均无义务和责任承担上述费用。</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6．磋商文件组成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tab/>
        <w:t xml:space="preserve">磋商文件包括：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（5）评审办法和标准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除非有特殊要求，磋商文件不单独提供标的所在地自然环境、气象条件、公用设施等情况，供应商被视为熟悉上述与签订和履行合同有关的一切情况</w:t>
      </w:r>
      <w:r>
        <w:rPr>
          <w:rFonts w:ascii="SimSun" w:hAnsi="SimSun" w:eastAsia="SimSun" w:cs="SimSun"/>
          <w:b/>
          <w:color w:val="000000"/>
          <w:sz w:val="24"/>
        </w:rPr>
        <w:t xml:space="preserve">。</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7.1任何要求对磋商文件进行澄清的供应商，应及时联系项目联系人。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按照权责相一致原则，供应商提出的对于磋商文件主要商务、技术指标的相关澄清、修改要求，由采购人负责答复并视情况作出澄清或修改的决定。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7.3磋商组织方可以对已发出的磋商文件进行必要的澄清或者修改。澄清或者修改将在“江苏政府采购网——苏采云平台”网站上发布澄清公告。澄清或者修改的内容为磋商文件的组成部分。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7.5如澄清或修改公告有重新发布电子磋商文件的，供应商应下载最新发布的电子磋商文件制作响应文件。因供应商自身原因未能及时获取的，一切后果由供应商自行承担。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三、磋商响应文件</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8．编制响应文件的工具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8.1供应商须通过江苏政府采购网-苏采云平台提供的最新响应文件制作软件编制响应文件。</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9．响应文件语言及度量衡单位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9.2响应文件中所使用的计量单位除磋商文件中另有特殊规定外，一律使用法定计量单位。</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10．响应文件的构成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10.1响应文件分为资格部分、商务部分和技术部分。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10.2资格部分系指供应商提交的证明其有资格参加磋商的文件。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10.3商务部分系指供应商提交的证明其成交后有能力履行合同的文件。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10.4技术部分系指供应商提交的能够证明其提供的工程符合磋商文件规定的文件。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10.5具体填写格式详见磋商文件第六部分。</w:t>
      </w:r>
      <w:r/>
    </w:p>
    <w:p>
      <w:pPr>
        <w:pStyle w:val="640"/>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11．响应文件的编写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11.1供应商应仔细阅读磋商文件，按照磋商文件的要求编制响应文件。响应文件应当对磋商文件提出的要求和条件作出明确响应。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供应商在编制响应文件时，各模块内容须填写或提交到对应位置，无相应内容可填的项应填写“无”、“没有相应指标”等明确的回答文字。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11.3响应文件编排混乱、文字表达不清或上传资料内容模糊所引起的不利后果，由供应商自行承担。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供应商必须保证响应文件所提供的全部资料合法、真实、可靠。</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12．响应报价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12.2供应商应按磋商文件的要求在磋商响应文件里提供磋商首轮报价，并根据首轮报价在所附的合适的报价明细表上表明所提供的工程明细报价。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响应报价编制依据及要求：供应商投标报价除包含本工程两年的维护和运营费用外，还应执行中华人民共和国国家标准GB50500-2013《建设工程工程量清单计价规范》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w:t>
      </w:r>
      <w:r>
        <w:rPr>
          <w:rFonts w:ascii="SimSun" w:hAnsi="SimSun" w:eastAsia="SimSun" w:cs="SimSun"/>
          <w:b/>
          <w:color w:val="000000"/>
          <w:sz w:val="24"/>
        </w:rPr>
        <w:t xml:space="preserve">措施费用都可以自主确定，人工、材料、机械台班耗用量也可作适当调整，但定额编号、定额子目工作内容、工程量计算规则、计量单位、措施费用划分以及规费和税金应按相关规定执行。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12.5磋商最终报价即为合同签约价。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12.6最低磋商报价不能作为成交的唯一保证。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12.7磋商报价应以人民币报价（保留至小数点后2位，四舍五入）。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12.9供应商应严格按磋商文件提供的工程量清单报价，不得随意合并或增减。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12.10供应商不得将以下不可竞争费用降低标准计取：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（1）财政、税收、物价等部门批准的税金和行政性规费；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（2）磋商文件明确的有关费用比例；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（3）磋商文件中已经明确固定价格的材料、采购人供应的材料及暂定暂估的费用。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12.12其他项目清单主要体现采购人提出的一些与拟建工程有关的特殊要求，但其中的暂列金额为估算价，虽在报价时计入总价，但不视为供应商所有。</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13.1本项目不收磋商保证金。</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14.1磋商有效期为：磋商响应文件自磋商之日起</w:t>
      </w:r>
      <w:r>
        <w:rPr>
          <w:rFonts w:ascii="SimSun" w:hAnsi="SimSun" w:eastAsia="SimSun" w:cs="SimSun"/>
          <w:color w:val="000000"/>
          <w:sz w:val="24"/>
          <w:u w:val="none"/>
        </w:rPr>
        <w:t xml:space="preserve">90</w:t>
      </w:r>
      <w:r>
        <w:rPr>
          <w:rFonts w:ascii="SimSun" w:hAnsi="SimSun" w:eastAsia="SimSun" w:cs="SimSun"/>
          <w:color w:val="000000"/>
          <w:sz w:val="24"/>
        </w:rPr>
        <w:t xml:space="preserve">天内有效。供应商一旦领取了本磋商文件并参加磋商，即被认为接受了磋商有效期的约定。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15.响应文件的式样和签署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15.1供应商应通过响应文件制作软件使用数字认证证书对响应文件进行合成、电子签章及加密打包。</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16．响应文件的提交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16.1.1供应商须在磋商文件规定的截止时间前，提交相应文件。</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w:t>
      </w:r>
      <w:r>
        <w:rPr>
          <w:rFonts w:ascii="SimSun" w:hAnsi="SimSun" w:eastAsia="SimSun" w:cs="SimSun"/>
          <w:b/>
          <w:color w:val="000000"/>
          <w:sz w:val="24"/>
          <w:u w:val="single"/>
        </w:rPr>
        <w:t xml:space="preserve">截止时间以后传输的响应文件，电子交易平台将拒绝接收。供应商应充分考虑网络环境、网络带宽等风险因素。</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16.1.3提交磋商文件时，供应商须使用制作该磋商文件的同一数字认证证书进行提交操作。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w:t>
      </w:r>
      <w:r>
        <w:rPr>
          <w:rFonts w:ascii="SimSun" w:hAnsi="SimSun" w:eastAsia="SimSun" w:cs="SimSun"/>
          <w:b/>
          <w:color w:val="000000"/>
          <w:sz w:val="24"/>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16.1.5因不可抗力事件造成的响应文件的损坏、丢失的，磋商组织方不承担责任。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17．响应文件的补充、修改或者撤回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17.1在提交截止时间前，供应商可以对所提交的电子响应文件进行撤回。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17.2在提交截止时间前，供应商可以对所提交的响应文件进行补充、修改或者撤回。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17.3在提交截止时间之后，供应商不得对其响应文件作任何修改或撤回。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17.4在提交截止时间至磋商文件中规定的磋商有效期满之间，供应商不得撤回其响应。</w:t>
      </w:r>
      <w:r>
        <w:rPr>
          <w:rFonts w:ascii="SimSun" w:hAnsi="SimSun" w:eastAsia="SimSun" w:cs="SimSun"/>
          <w:color w:val="000000"/>
          <w:sz w:val="20"/>
        </w:rPr>
        <w:t xml:space="preserve">   </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四、磋商与评审</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18.1供应商应当在磋商前做好充分准备，使用CA数字证书准时参加磋商。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rPr>
          <w:rFonts w:ascii="SimSun" w:hAnsi="SimSun" w:eastAsia="SimSun" w:cs="SimSun"/>
          <w:b/>
          <w:color w:val="000000"/>
          <w:sz w:val="24"/>
        </w:rPr>
        <w:t xml:space="preserve">供应商不足3家，不进入解密程序。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rPr>
          <w:rFonts w:ascii="SimSun" w:hAnsi="SimSun" w:eastAsia="SimSun" w:cs="SimSun"/>
          <w:b/>
          <w:color w:val="000000"/>
          <w:sz w:val="24"/>
        </w:rPr>
        <w:t xml:space="preserve">磋商时，磋商组织方将在系统内公布供应商名单，发出解密的指令，供应商自行实施解密，限定在主持人发布解密指令后</w:t>
      </w:r>
      <w:r>
        <w:rPr>
          <w:rFonts w:ascii="SimSun" w:hAnsi="SimSun" w:eastAsia="SimSun" w:cs="SimSun"/>
          <w:b/>
          <w:color w:val="000000"/>
          <w:sz w:val="24"/>
          <w:u w:val="none"/>
        </w:rPr>
        <w:t xml:space="preserve">30</w:t>
      </w:r>
      <w:r>
        <w:rPr>
          <w:rFonts w:ascii="SimSun" w:hAnsi="SimSun" w:eastAsia="SimSun" w:cs="SimSun"/>
          <w:b/>
          <w:color w:val="000000"/>
          <w:sz w:val="24"/>
        </w:rPr>
        <w:t xml:space="preserve">分钟内完成。解密时，供应商必须使用与制作响应文件时同一数字认证证书对响应文件进行解密，否则解密将会失败。</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18.4</w:t>
      </w:r>
      <w:r>
        <w:rPr>
          <w:rFonts w:ascii="SimSun" w:hAnsi="SimSun" w:eastAsia="SimSun" w:cs="SimSun"/>
          <w:color w:val="000000"/>
          <w:sz w:val="24"/>
        </w:rPr>
        <w:t xml:space="preserve">因供应商原因造成响应文件未解密或解密失败或无法正常打开响应文件的，磋商组织方将拒绝其响应。部分供应商的响应文件未解密或解密失败的，程序可以继续进行。</w:t>
      </w:r>
      <w:r>
        <w:rPr>
          <w:rFonts w:ascii="SimSun" w:hAnsi="SimSun" w:eastAsia="SimSun" w:cs="SimSun"/>
          <w:b/>
          <w:color w:val="000000"/>
          <w:sz w:val="24"/>
        </w:rPr>
        <w:t xml:space="preserve">若解密成功的供应商不足三家，不进入后续程序。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18.5本项目在限定的解密时间内，只要有任一家供应商解密成功，即视为电子交易平台运行无故障。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18.6供应商须配合磋商工作，否则自行承担后果。</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19．磋商小组组成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19.1磋商小组将由采购人代表和评审专家组成，成员人数为3人或3人以上单数。</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20．无效磋商的情形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供应商存在下列情况之一的，其磋商无效：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（1）响应文件未按磋商文件要求签署、盖章的；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（2）不具备磋商文件中规定的资格要求的；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（3）首轮报价或最终报价超过磋商文件中规定的最高限价的；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（4）响应文件含有采购人不能接受的附加条件的;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（5）供应商存在串通磋商情形的；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（6）如有委托代理人，未提供供应商为其缴纳社保证明材料的；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（7）不同供应商的单位负责人为同一人或者存在直接控股、管理关系的；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（9）响应文件中提供了虚假或失实资料的；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（10）不符合法律、法规和磋商文件规定的其它实质性条款（须经磋商小组半数以上同意；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信用中国”网站（www.creditchina.gov.cn）、中国政府采购网（www.ccgp.gov.cn）、“信用江苏”网站（http://www.jscredit.gov.cn）查询结果为失信被执行人名单、重大税收违法案件当事人名单、政府采购严重违法失信行为名单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（12）报价明显低于其他通过符合性审查供应商的报价，供应商不能证明其报价合理性的；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（13）未在提交截止时间前提交有效加密文件的；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（14）由于供应商原因，未在规定时间内对响应文件进行有效解密的；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（15）为本项目提供整体设计、规范编制或者项目管理、监理、检测等服务的；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（16）磋商文件明确列出的不可竞争费用项目或费率或计算基础不一致的。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（17）磋商响应文件的已标价工程量清单与磋商文件提供的工程量清单中的项目编码、项目名称、项目特征、计量单位、工程量不一致的。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（18）磋商响应文件中已标价工程量清单与磋商文件规定的暂估价、暂列金额及甲供材料价格不一致的。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（19）最后报价（二次报价）超过首次报价的供应商；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（20）未参与最终报价的供应商会被系统自动判定为无效响应。</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21．串通磋商的情形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有下列情形之一的，视为供应商串通磋商，磋商无效：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（4）不同供应商的响应文件异常一致或者磋商报价呈规律性差异；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22．响应文件的澄清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23．磋商内容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23.1磋商小组与符合条件的供应商就磋商文件中的技术、服务要求及合同草案条款等进行磋商。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根据磋商文件和磋商情况作出的实质性变动是磋商文件的有效组成部分，磋商小组将及时以书面形式同时通知所有参加磋商的供应商。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24．最后报价的提交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磋商文件不能详细列明采购标的的技术、服务要求，需经磋商由供应商提供最终设计方案或解决方案的，磋商结束后，磋商小组应当按照少数服从多数的原则投票推荐3家以上供应</w:t>
      </w:r>
      <w:r>
        <w:rPr>
          <w:rFonts w:ascii="SimSun" w:hAnsi="SimSun" w:eastAsia="SimSun" w:cs="SimSun"/>
          <w:color w:val="000000"/>
          <w:sz w:val="24"/>
        </w:rPr>
        <w:t xml:space="preserve">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24.2不竞争费用不做调整，否则按无效标处理。</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25．竞争性磋商特殊情况处理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（3）除《政府采购竞争性磋商采购方式管理暂行办法》第三条第四项规定的情形外，在采购过程中符合要求的供应商或者报价未超过采购预算的供应商不足3家的。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25.3因重大变故，采购任务取消的则该磋商活动取消，采购人应当将取消理由通知所有供应商。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五、确定成交结果</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26．确定成交供应商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26.1采购人从评审报告提出的成交候选供应商中，按照评审得分由高到低的排序原则确定成交供应商。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27．磋商组织方接受和拒绝任何或所有响应的权利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27.1为维护国家和社会公共利益，磋商组织方保留在授标之前任何时候接受或拒绝任何供应商成交的权利，且对受影响的供应商不承担任何责任。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27.2因不可抗力或成交供应商不能履约等情形，磋商组织方保留与其他候选供应商签订合同的权利。</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28.2成交通知书发出后，采购人不得违法改变成交结果，成交供应商无正当理由不得放弃成交。</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29.1采购人应当自成交通知书发出之日起</w:t>
      </w:r>
      <w:r>
        <w:rPr>
          <w:rFonts w:ascii="SimSun" w:hAnsi="SimSun" w:eastAsia="SimSun" w:cs="SimSun"/>
          <w:color w:val="000000"/>
          <w:sz w:val="24"/>
          <w:u w:val="none"/>
        </w:rPr>
        <w:t xml:space="preserve">15</w:t>
      </w:r>
      <w:r>
        <w:rPr>
          <w:rFonts w:ascii="SimSun" w:hAnsi="SimSun" w:eastAsia="SimSun" w:cs="SimSun"/>
          <w:color w:val="000000"/>
          <w:sz w:val="24"/>
        </w:rPr>
        <w:t xml:space="preserve">日内，按照磋商文件、成交供应商磋商响应文件以及磋商过程中确定的事项，与成交供应商签订政府采购合同。采购人不得向成交人提出任何不合理的要求作为签订合同的条件。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29.2政府采购合同应当包括采购人与成交人的名称和住所、标的、数量、质量、价款或者报酬、履行期限及地点和方式、验收要求、违约责任、解决争议的方法等内容。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29.5采购人与成交人应当根据合同的约定依法履行合同义务。政府采购合同的履行、违约责任和解决争议的方法等适用</w:t>
      </w:r>
      <w:r>
        <w:rPr>
          <w:rFonts w:ascii="SimSun" w:hAnsi="SimSun" w:eastAsia="SimSun" w:cs="SimSun"/>
          <w:color w:val="000000"/>
          <w:sz w:val="24"/>
          <w:u w:val="none"/>
        </w:rPr>
        <w:t xml:space="preserve">《中华人民共和国民法典》</w:t>
      </w:r>
      <w:r>
        <w:rPr>
          <w:rFonts w:ascii="SimSun" w:hAnsi="SimSun" w:eastAsia="SimSun" w:cs="SimSun"/>
          <w:color w:val="000000"/>
          <w:sz w:val="24"/>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 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30.1□本项目不收取履约保证金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本项目中标供应商应提交合同金额</w:t>
      </w:r>
      <w:r>
        <w:rPr>
          <w:rFonts w:ascii="SimSun" w:hAnsi="SimSun" w:eastAsia="SimSun" w:cs="SimSun"/>
          <w:color w:val="000000"/>
          <w:sz w:val="24"/>
          <w:u w:val="single"/>
        </w:rPr>
        <w:t xml:space="preserve">10%</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w:t>
      </w:r>
      <w:r>
        <w:rPr>
          <w:rFonts w:ascii="SimSun" w:hAnsi="SimSun" w:eastAsia="SimSun" w:cs="SimSun"/>
          <w:color w:val="000000"/>
          <w:sz w:val="24"/>
          <w:u w:val="none"/>
        </w:rPr>
        <w:t xml:space="preserve">供应商</w:t>
      </w:r>
      <w:r>
        <w:rPr>
          <w:rFonts w:ascii="SimSun" w:hAnsi="SimSun" w:eastAsia="SimSun" w:cs="SimSun"/>
          <w:color w:val="000000"/>
          <w:sz w:val="24"/>
        </w:rPr>
        <w:t xml:space="preserve">存款账户或供应商数字人民币账户；以保函、担保、保险等形式缴纳履约保证金的，在保函、担保、保险约定的保证期限届满之日起自行失效；</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期限：承包人应当在签订工程施工合同前向发包人提供，工程竣工验收合格后无息退还；</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供应商对磋商活动事项有疑问的，可以向采购人或磋商组织方提出询问，采购人或磋商组织方将依法作出答复，但答复的内容不得涉及商业秘密。</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以上规定的供应商应知其权益受到损害之日，是指：</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（1）对可以质疑的采购文件提出质疑的，为收到采购文件之日或者采购文件公告期限届满之日；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（2）对采购过程提出质疑的，为各采购程序环节结束之日；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（3）对中标结果提出质疑的，为中标结果公告期限届满之日。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32.5本项目采购人及磋商组织方只接收以纸质原件形式送达的质疑。（本项目采购人及磋商组织方不接受未填写快递运单的快件 ）</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接收部门:</w:t>
      </w:r>
      <w:r>
        <w:rPr>
          <w:rFonts w:ascii="SimSun" w:hAnsi="SimSun" w:eastAsia="SimSun" w:cs="SimSun"/>
          <w:color w:val="000000"/>
          <w:sz w:val="24"/>
        </w:rPr>
        <w:t xml:space="preserve">丹阳市正大工程造价咨询有限公司</w:t>
      </w:r>
      <w:r/>
    </w:p>
    <w:p>
      <w:pPr>
        <w:pStyle w:val="640"/>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接收地址:</w:t>
      </w:r>
      <w:r>
        <w:rPr>
          <w:rFonts w:ascii="SimSun" w:hAnsi="SimSun" w:eastAsia="SimSun" w:cs="SimSun"/>
          <w:color w:val="000000"/>
          <w:sz w:val="24"/>
        </w:rPr>
        <w:t xml:space="preserve">丹阳市开发区兰陵路88号（行政服务中心）601室</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联系电话:</w:t>
      </w:r>
      <w:r>
        <w:rPr>
          <w:rFonts w:ascii="SimSun" w:hAnsi="SimSun" w:eastAsia="SimSun" w:cs="SimSun"/>
          <w:color w:val="000000"/>
          <w:sz w:val="24"/>
        </w:rPr>
        <w:t xml:space="preserve">0511-86578332。</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32.6以下情形的质疑不予受理：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32.6.1内容不符合《政府采购质疑和投诉办法》第十二条规定的质疑。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32.6.2超出政府采购法定期限的质疑。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32.6.3以传真、电子邮件等方式递交的非原件形式的质疑。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32.6.4未参加投标活动的供应商或在投标活动中自身权益未受到损害的供应商所提出的质疑。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32.6.5供应商组成联合体参加投标，联合体中任何一方或多方未按要求签字、盖章、加盖公章的质疑。</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w:t>
      </w:r>
      <w:r>
        <w:rPr>
          <w:rFonts w:ascii="SimSun" w:hAnsi="SimSun" w:eastAsia="SimSun" w:cs="SimSun"/>
          <w:color w:val="000000"/>
          <w:sz w:val="24"/>
          <w:u w:val="none"/>
        </w:rPr>
        <w:t xml:space="preserve">磋商组织方</w:t>
      </w:r>
      <w:r>
        <w:rPr>
          <w:rFonts w:ascii="SimSun" w:hAnsi="SimSun" w:eastAsia="SimSun" w:cs="SimSun"/>
          <w:color w:val="000000"/>
          <w:sz w:val="24"/>
        </w:rPr>
        <w:t xml:space="preserve">的答复不满意，或者采购人、磋商组织方未在规定的时间内作出答复的，可以在答复期满后十五个工作日内向采购项目同级财政部门投诉。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供应商之间不得相互串通磋商报价，不得妨碍其他供应商的公平竞争，不得损害采购人和其他供应商的合法权益。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34.3供应商不得虚假承诺，否则，按照提供虚假材料谋取中标/成交处理。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34.4供应商应自觉遵守磋商纪律，扰乱磋商现场秩序的，属于失信行为，根据《江苏省政府采购供应商监督管理暂行办法》，失信行为将被记入供应商诚信档案。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u w:val="none"/>
        </w:rPr>
        <w:t xml:space="preserve">在项目资格审查时将对参加本项目的各供应商进行信用记录查询</w:t>
      </w:r>
      <w:r>
        <w:rPr>
          <w:rFonts w:ascii="SimSun" w:hAnsi="SimSun" w:eastAsia="SimSun" w:cs="SimSun"/>
          <w:color w:val="000000"/>
          <w:sz w:val="24"/>
        </w:rPr>
        <w:t xml:space="preserve">，信用记录查询渠道为“信用中国”网站（www.creditchina.gov.cn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SimSun" w:hAnsi="SimSun" w:eastAsia="SimSun" w:cs="SimSun"/>
          <w:color w:val="000000"/>
          <w:sz w:val="24"/>
        </w:rPr>
        <w:t xml:space="preserve">。</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35.1除相关法律、法规规定外，本磋商文件的解释权归丹阳市正大工程造价咨询有限公司所有。</w:t>
      </w:r>
      <w:r/>
    </w:p>
    <w:p>
      <w:pPr>
        <w:pStyle w:val="640"/>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36．适用法律及约束力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w:t>
      </w:r>
      <w:r>
        <w:rPr>
          <w:rFonts w:ascii="SimSun" w:hAnsi="SimSun" w:eastAsia="SimSun" w:cs="SimSun"/>
          <w:b/>
          <w:color w:val="000000"/>
          <w:sz w:val="24"/>
        </w:rPr>
        <w:t xml:space="preserve">供应商一旦获取了本磋商文件并参加磋商，即被认为接受了本磋商文件的规定和约束。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本次采购及由本次采购产生的合同受中华人民共和国法律制约和保护。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6"/>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一、建设工程施工合同格式按住房和城乡建设部及国家工商行政管理总局制定的合同范本。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br/>
      </w: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2719"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42049"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住房和城乡建设部</w:t>
      </w:r>
      <w:r/>
    </w:p>
    <w:p>
      <w:pPr>
        <w:ind w:left="0" w:right="2719" w:firstLine="25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一、《示范文本》的组成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《示范文本》由合同协议书、通用合同条款和专用合同条款三部分组成。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（一）合同协议书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（三）专用合同条款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1.专用合同条款的编号应与相应的通用合同条款的编号一致；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2.合同当事人可以通过对专用合同条款的修改，满足具体建设工程的特殊要求，避免直接修改通用合同条款；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二、《示范文本》的性质和适用范围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none"/>
        </w:rPr>
        <w:t xml:space="preserve"> </w:t>
      </w:r>
      <w:r/>
    </w:p>
    <w:p>
      <w:pPr>
        <w:pStyle w:val="640"/>
        <w:ind w:left="0" w:right="0" w:firstLine="0"/>
        <w:jc w:val="center"/>
        <w:spacing w:before="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0"/>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FangSong" w:hAnsi="FangSong" w:eastAsia="FangSong" w:cs="FangSong"/>
          <w:b/>
          <w:color w:val="000000"/>
          <w:sz w:val="28"/>
          <w:u w:val="single"/>
        </w:rPr>
        <w:t xml:space="preserve">丹阳市曲阿街道办事处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SimSun" w:hAnsi="SimSun" w:eastAsia="SimSun" w:cs="SimSun"/>
          <w:b/>
          <w:color w:val="000000"/>
          <w:sz w:val="28"/>
          <w:u w:val="single"/>
        </w:rPr>
        <w:t xml:space="preserve">                    </w:t>
      </w:r>
      <w:r>
        <w:rPr>
          <w:rFonts w:ascii="FangSong" w:hAnsi="FangSong" w:eastAsia="FangSong" w:cs="FangSong"/>
          <w:b/>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w:t>
      </w:r>
      <w:r>
        <w:rPr>
          <w:rFonts w:ascii="FangSong" w:hAnsi="FangSong" w:eastAsia="FangSong" w:cs="FangSong"/>
          <w:color w:val="000000"/>
          <w:sz w:val="28"/>
          <w:u w:val="single"/>
        </w:rPr>
        <w:t xml:space="preserve">开发区安置小区地下自行车库消防改造工程</w:t>
      </w:r>
      <w:r>
        <w:rPr>
          <w:rFonts w:ascii="FangSong" w:hAnsi="FangSong" w:eastAsia="FangSong" w:cs="FangSong"/>
          <w:color w:val="000000"/>
          <w:sz w:val="28"/>
        </w:rPr>
        <w:t xml:space="preserve">施工及有关事项协商一致，共同达成如下协议：</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一、工程概况</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FangSong" w:hAnsi="FangSong" w:eastAsia="FangSong" w:cs="FangSong"/>
          <w:color w:val="000000"/>
          <w:sz w:val="28"/>
          <w:u w:val="single"/>
        </w:rPr>
        <w:t xml:space="preserve">开发区安置小区地下自行车库消防改造工程</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FangSong" w:hAnsi="FangSong" w:eastAsia="FangSong" w:cs="FangSong"/>
          <w:color w:val="000000"/>
          <w:sz w:val="28"/>
          <w:u w:val="single"/>
        </w:rPr>
        <w:t xml:space="preserve">丹阳市开发区</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工程立项批准文号：</w:t>
      </w:r>
      <w:r>
        <w:rPr>
          <w:rFonts w:ascii="FangSong" w:hAnsi="FangSong" w:eastAsia="FangSong" w:cs="FangSong"/>
          <w:color w:val="000000"/>
          <w:sz w:val="28"/>
          <w:u w:val="single"/>
        </w:rPr>
        <w:t xml:space="preserve"> 丹开委审【</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u w:val="single"/>
        </w:rPr>
        <w:t xml:space="preserve">号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资金来源：</w:t>
      </w:r>
      <w:r>
        <w:rPr>
          <w:rFonts w:ascii="FangSong" w:hAnsi="FangSong" w:eastAsia="FangSong" w:cs="FangSong"/>
          <w:color w:val="000000"/>
          <w:sz w:val="28"/>
          <w:u w:val="single"/>
        </w:rPr>
        <w:t xml:space="preserve"> 由江苏丹阳经济开发区管委会拨款解决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工程内容：</w:t>
      </w:r>
      <w:r>
        <w:rPr>
          <w:rFonts w:ascii="FangSong" w:hAnsi="FangSong" w:eastAsia="FangSong" w:cs="FangSong"/>
          <w:color w:val="000000"/>
          <w:sz w:val="28"/>
          <w:u w:val="single"/>
        </w:rPr>
        <w:t xml:space="preserve">敷设热镀锌钢管约</w:t>
      </w:r>
      <w:r>
        <w:rPr>
          <w:rFonts w:ascii="Times New Roman" w:hAnsi="Times New Roman" w:eastAsia="Times New Roman" w:cs="Times New Roman"/>
          <w:color w:val="000000"/>
          <w:sz w:val="28"/>
          <w:u w:val="single"/>
        </w:rPr>
        <w:t xml:space="preserve">2.79</w:t>
      </w:r>
      <w:r>
        <w:rPr>
          <w:rFonts w:ascii="FangSong" w:hAnsi="FangSong" w:eastAsia="FangSong" w:cs="FangSong"/>
          <w:color w:val="000000"/>
          <w:sz w:val="28"/>
          <w:u w:val="single"/>
        </w:rPr>
        <w:t xml:space="preserve">万米，安装喷头</w:t>
      </w:r>
      <w:r>
        <w:rPr>
          <w:rFonts w:ascii="Times New Roman" w:hAnsi="Times New Roman" w:eastAsia="Times New Roman" w:cs="Times New Roman"/>
          <w:color w:val="000000"/>
          <w:sz w:val="28"/>
          <w:u w:val="single"/>
        </w:rPr>
        <w:t xml:space="preserve">4364</w:t>
      </w:r>
      <w:r>
        <w:rPr>
          <w:rFonts w:ascii="FangSong" w:hAnsi="FangSong" w:eastAsia="FangSong" w:cs="FangSong"/>
          <w:color w:val="000000"/>
          <w:sz w:val="28"/>
          <w:u w:val="single"/>
        </w:rPr>
        <w:t xml:space="preserve">个、智慧烟感</w:t>
      </w:r>
      <w:r>
        <w:rPr>
          <w:rFonts w:ascii="Times New Roman" w:hAnsi="Times New Roman" w:eastAsia="Times New Roman" w:cs="Times New Roman"/>
          <w:color w:val="000000"/>
          <w:sz w:val="28"/>
          <w:u w:val="single"/>
        </w:rPr>
        <w:t xml:space="preserve">2106</w:t>
      </w:r>
      <w:r>
        <w:rPr>
          <w:rFonts w:ascii="FangSong" w:hAnsi="FangSong" w:eastAsia="FangSong" w:cs="FangSong"/>
          <w:color w:val="000000"/>
          <w:sz w:val="28"/>
          <w:u w:val="single"/>
        </w:rPr>
        <w:t xml:space="preserve">个，配套阀门、支架及管道防腐等。</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群体工程应附《承包人承揽工程项目一览表》（附件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工程承包范围：</w:t>
      </w:r>
      <w:r>
        <w:rPr>
          <w:rFonts w:ascii="FangSong" w:hAnsi="FangSong" w:eastAsia="FangSong" w:cs="FangSong"/>
          <w:color w:val="000000"/>
          <w:sz w:val="28"/>
          <w:u w:val="single"/>
        </w:rPr>
        <w:t xml:space="preserve">开发区安置小区地下自行车库消防改造工程（图纸及工程量清单内所有内容）的施工。 </w:t>
      </w:r>
      <w:r>
        <w:rPr>
          <w:rFonts w:ascii="Times New Roman" w:hAnsi="Times New Roman" w:eastAsia="Times New Roman" w:cs="Times New Roman"/>
          <w:b/>
          <w:color w:val="000000"/>
          <w:sz w:val="28"/>
        </w:rPr>
        <w:t xml:space="preserve">  </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二、合同工期</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日。（以实际开工令为准）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工期总日历天数：</w:t>
      </w:r>
      <w:r>
        <w:rPr>
          <w:rFonts w:ascii="Times New Roman" w:hAnsi="Times New Roman" w:eastAsia="Times New Roman" w:cs="Times New Roman"/>
          <w:color w:val="000000"/>
          <w:sz w:val="28"/>
          <w:u w:val="single"/>
        </w:rPr>
        <w:t xml:space="preserve">60</w:t>
      </w:r>
      <w:r>
        <w:rPr>
          <w:rFonts w:ascii="FangSong" w:hAnsi="FangSong" w:eastAsia="FangSong" w:cs="FangSong"/>
          <w:color w:val="000000"/>
          <w:sz w:val="28"/>
        </w:rPr>
        <w:t xml:space="preserve">日历天。工期总日历天数与根据前述计划开竣工日期计算的工期天数不一致的，以工期总日历天数为准。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智慧消防服务期从工程验收合格投入使用时起算至工程质保期</w:t>
      </w:r>
      <w:r>
        <w:rPr>
          <w:rFonts w:ascii="Times New Roman" w:hAnsi="Times New Roman" w:eastAsia="Times New Roman" w:cs="Times New Roman"/>
          <w:b/>
          <w:color w:val="000000"/>
          <w:sz w:val="28"/>
          <w:u w:val="single"/>
        </w:rPr>
        <w:t xml:space="preserve">2</w:t>
      </w:r>
      <w:r>
        <w:rPr>
          <w:rFonts w:ascii="FangSong" w:hAnsi="FangSong" w:eastAsia="FangSong" w:cs="FangSong"/>
          <w:b/>
          <w:color w:val="000000"/>
          <w:sz w:val="28"/>
          <w:u w:val="single"/>
        </w:rPr>
        <w:t xml:space="preserve">年满止。</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三、质量标准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FangSong" w:hAnsi="FangSong" w:eastAsia="FangSong" w:cs="FangSong"/>
          <w:color w:val="000000"/>
          <w:sz w:val="28"/>
          <w:u w:val="single"/>
        </w:rPr>
        <w:t xml:space="preserve">  合格</w:t>
      </w:r>
      <w:r>
        <w:rPr>
          <w:rFonts w:ascii="FangSong" w:hAnsi="FangSong" w:eastAsia="FangSong" w:cs="FangSong"/>
          <w:color w:val="000000"/>
          <w:sz w:val="28"/>
        </w:rPr>
        <w:t xml:space="preserve">标准。</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签约合同价（含税）为：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）安全文明施工费：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）材料和工程设备暂估价金额：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）专业工程暂估价金额：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）暂列金额：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合同价格形式：</w:t>
      </w:r>
      <w:r>
        <w:rPr>
          <w:rFonts w:ascii="FangSong" w:hAnsi="FangSong" w:eastAsia="FangSong" w:cs="FangSong"/>
          <w:color w:val="000000"/>
          <w:sz w:val="28"/>
          <w:u w:val="single"/>
        </w:rPr>
        <w:t xml:space="preserve">固定单价合同</w:t>
      </w:r>
      <w:r>
        <w:rPr>
          <w:rFonts w:ascii="FangSong" w:hAnsi="FangSong" w:eastAsia="FangSong" w:cs="FangSong"/>
          <w:color w:val="000000"/>
          <w:sz w:val="28"/>
        </w:rPr>
        <w:t xml:space="preserve">。</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承包人项目经理：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六、合同文件构成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）中标通知书（如果有）；</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）投标函及其附录（如果有）；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发包人承诺按照法律规定履行项目审批手续、筹集工程建设资金并按照合同约定的期限和方式支付合同价款。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八、词语含义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本协议书中词语含义与第二部分通用合同条款中赋予的含义相同。</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九、签订时间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日签订。</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十、签订地点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十一、补充协议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十二、合同生效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FangSong" w:hAnsi="FangSong" w:eastAsia="FangSong" w:cs="FangSong"/>
          <w:color w:val="000000"/>
          <w:sz w:val="28"/>
          <w:u w:val="single"/>
        </w:rPr>
        <w:t xml:space="preserve">  双方签字盖章后 </w:t>
      </w:r>
      <w:r>
        <w:rPr>
          <w:rFonts w:ascii="FangSong" w:hAnsi="FangSong" w:eastAsia="FangSong" w:cs="FangSong"/>
          <w:color w:val="000000"/>
          <w:sz w:val="28"/>
        </w:rPr>
        <w:t xml:space="preserve">生效。</w:t>
      </w:r>
      <w:r/>
    </w:p>
    <w:p>
      <w:pPr>
        <w:pStyle w:val="642"/>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十三、合同份数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FangSong" w:hAnsi="FangSong" w:eastAsia="FangSong" w:cs="FangSong"/>
          <w:color w:val="000000"/>
          <w:sz w:val="28"/>
          <w:u w:val="single"/>
        </w:rPr>
        <w:t xml:space="preserve"> 陆 </w:t>
      </w:r>
      <w:r>
        <w:rPr>
          <w:rFonts w:ascii="FangSong" w:hAnsi="FangSong" w:eastAsia="FangSong" w:cs="FangSong"/>
          <w:color w:val="000000"/>
          <w:sz w:val="28"/>
        </w:rPr>
        <w:t xml:space="preserve">份，均具有同等法律效力，发包人执</w:t>
      </w:r>
      <w:r>
        <w:rPr>
          <w:rFonts w:ascii="FangSong" w:hAnsi="FangSong" w:eastAsia="FangSong" w:cs="FangSong"/>
          <w:color w:val="000000"/>
          <w:sz w:val="28"/>
          <w:u w:val="single"/>
        </w:rPr>
        <w:t xml:space="preserve"> 肆 </w:t>
      </w:r>
      <w:r>
        <w:rPr>
          <w:rFonts w:ascii="FangSong" w:hAnsi="FangSong" w:eastAsia="FangSong" w:cs="FangSong"/>
          <w:color w:val="000000"/>
          <w:sz w:val="28"/>
        </w:rPr>
        <w:t xml:space="preserve">份，承包人执</w:t>
      </w:r>
      <w:r>
        <w:rPr>
          <w:rFonts w:ascii="FangSong" w:hAnsi="FangSong" w:eastAsia="FangSong" w:cs="FangSong"/>
          <w:color w:val="000000"/>
          <w:sz w:val="28"/>
          <w:u w:val="single"/>
        </w:rPr>
        <w:t xml:space="preserve"> 贰 </w:t>
      </w:r>
      <w:r>
        <w:rPr>
          <w:rFonts w:ascii="FangSong" w:hAnsi="FangSong" w:eastAsia="FangSong" w:cs="FangSong"/>
          <w:color w:val="000000"/>
          <w:sz w:val="28"/>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法定代表人或其委托代理人：      法定代表人或其委托代理人：</w:t>
      </w:r>
      <w:r/>
    </w:p>
    <w:p>
      <w:pPr>
        <w:ind w:left="0" w:right="0" w:firstLine="19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         （签字）</w:t>
      </w:r>
      <w:r/>
    </w:p>
    <w:p>
      <w:pPr>
        <w:ind w:left="0" w:right="0" w:firstLine="5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组织机构代码：</w:t>
      </w:r>
      <w:r>
        <w:rPr>
          <w:rFonts w:ascii="FangSong" w:hAnsi="FangSong" w:eastAsia="FangSong" w:cs="FangSong"/>
          <w:color w:val="000000"/>
          <w:sz w:val="21"/>
          <w:u w:val="single"/>
        </w:rPr>
        <w:t xml:space="preserve">                   </w:t>
      </w:r>
      <w:r>
        <w:rPr>
          <w:rFonts w:ascii="FangSong" w:hAnsi="FangSong" w:eastAsia="FangSong" w:cs="FangSong"/>
          <w:color w:val="000000"/>
          <w:sz w:val="28"/>
        </w:rPr>
        <w:t xml:space="preserve">  组织机构代码：</w:t>
      </w:r>
      <w:r>
        <w:rPr>
          <w:rFonts w:ascii="FangSong" w:hAnsi="FangSong" w:eastAsia="FangSong" w:cs="FangSong"/>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丹阳市曲阿街道办事处</w:t>
      </w:r>
      <w:r>
        <w:rPr>
          <w:rFonts w:ascii="FangSong" w:hAnsi="FangSong" w:eastAsia="FangSong" w:cs="FangSong"/>
          <w:color w:val="000000"/>
          <w:sz w:val="28"/>
        </w:rPr>
        <w:t xml:space="preserve">  地址：</w:t>
      </w:r>
      <w:r>
        <w:rPr>
          <w:rFonts w:ascii="FangSong" w:hAnsi="FangSong" w:eastAsia="FangSong" w:cs="FangSong"/>
          <w:color w:val="000000"/>
          <w:sz w:val="20"/>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邮政编码：</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邮政编码：</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委托代理人：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电子信箱：</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电子信箱：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w:t>
      </w:r>
      <w:r>
        <w:rPr>
          <w:rFonts w:ascii="FangSong" w:hAnsi="FangSong" w:eastAsia="FangSong" w:cs="FangSong"/>
          <w:color w:val="000000"/>
          <w:sz w:val="28"/>
        </w:rPr>
        <w:t xml:space="preserve">开户银行：</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账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号：</w:t>
      </w:r>
      <w:r>
        <w:rPr>
          <w:rFonts w:ascii="FangSong" w:hAnsi="FangSong" w:eastAsia="FangSong" w:cs="FangSong"/>
          <w:color w:val="000000"/>
          <w:sz w:val="28"/>
          <w:u w:val="single"/>
        </w:rPr>
        <w:t xml:space="preserve"> </w:t>
      </w:r>
      <w:r>
        <w:rPr>
          <w:rFonts w:ascii="FangSong" w:hAnsi="FangSong" w:eastAsia="FangSong" w:cs="FangSong"/>
          <w:color w:val="000000"/>
          <w:sz w:val="21"/>
          <w:u w:val="single"/>
        </w:rPr>
        <w:t xml:space="preserve">                   </w:t>
      </w:r>
      <w:r>
        <w:rPr>
          <w:rFonts w:ascii="FangSong" w:hAnsi="FangSong" w:eastAsia="FangSong" w:cs="FangSong"/>
          <w:color w:val="000000"/>
          <w:sz w:val="28"/>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pStyle w:val="640"/>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第二部分 通用合同条款</w:t>
      </w:r>
      <w:r/>
    </w:p>
    <w:p>
      <w:pPr>
        <w:ind w:left="0" w:right="0" w:firstLine="16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采用《建设工程施工合同（示范文本）》（</w:t>
      </w:r>
      <w:r>
        <w:rPr>
          <w:rFonts w:ascii="Times New Roman" w:hAnsi="Times New Roman" w:eastAsia="Times New Roman" w:cs="Times New Roman"/>
          <w:b/>
          <w:color w:val="000000"/>
          <w:sz w:val="21"/>
        </w:rPr>
        <w:t xml:space="preserve">GF</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2017</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0201</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br/>
        <w:t xml:space="preserve">  </w:t>
      </w:r>
      <w:r/>
    </w:p>
    <w:p>
      <w:pPr>
        <w:pStyle w:val="640"/>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第三部分 专用合同条款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本专用条款约定的内容如与国家相关法律、法规及政策相抵触，则抵触内容无效，待项目定标后，由招标人与中标人按照国家相关法律、法规及政策另行约定。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Arial" w:hAnsi="Arial" w:eastAsia="Arial" w:cs="Arial"/>
          <w:b/>
          <w:color w:val="000000"/>
          <w:sz w:val="21"/>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FangSong" w:hAnsi="FangSong" w:eastAsia="FangSong" w:cs="FangSong"/>
          <w:color w:val="000000"/>
          <w:sz w:val="21"/>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FangSong" w:hAnsi="FangSong" w:eastAsia="FangSong" w:cs="FangSong"/>
          <w:color w:val="000000"/>
          <w:sz w:val="21"/>
        </w:rPr>
        <w:t xml:space="preserve">其他合同文件包括：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）本合同协议书；（</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）本合同专用条款和补充条款（包括承诺书）；（</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）明确双方权利、义务的纪要、协议；（</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）中标通知书；（</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）招标文件，投标书；（</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）本合同通用条款；（</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）标准、规范及有关技术文件；（</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）施工图纸；（</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）工程量清单及其总说明；（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）工程报价单或预算书。双方有关工程的合同变更等书面协议或文件视为本合同的组成部分。。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FangSong" w:hAnsi="FangSong" w:eastAsia="FangSong" w:cs="FangSong"/>
          <w:color w:val="000000"/>
          <w:sz w:val="21"/>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FangSong" w:hAnsi="FangSong" w:eastAsia="FangSong" w:cs="FangSong"/>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rPr>
          <w:rFonts w:ascii="FangSong" w:hAnsi="FangSong" w:eastAsia="FangSong" w:cs="FangSong"/>
          <w:color w:val="000000"/>
          <w:sz w:val="21"/>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FangSong" w:hAnsi="FangSong" w:eastAsia="FangSong" w:cs="FangSong"/>
          <w:color w:val="000000"/>
          <w:sz w:val="21"/>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 </w:t>
      </w:r>
      <w:r>
        <w:rPr>
          <w:rFonts w:ascii="FangSong" w:hAnsi="FangSong" w:eastAsia="FangSong" w:cs="FangSong"/>
          <w:color w:val="000000"/>
          <w:sz w:val="21"/>
        </w:rPr>
        <w:t xml:space="preserve">作为施工现场组成部分的其他场所包括：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临时办公用房、工人宿舍、食堂、库房、临时厕所、加工房、材料堆场等，以上均由乙方自行解决。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 </w:t>
      </w:r>
      <w:r>
        <w:rPr>
          <w:rFonts w:ascii="FangSong" w:hAnsi="FangSong" w:eastAsia="FangSong" w:cs="FangSong"/>
          <w:color w:val="000000"/>
          <w:sz w:val="21"/>
        </w:rPr>
        <w:t xml:space="preserve">永久占地包括：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工程征地红线内场地。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 </w:t>
      </w:r>
      <w:r>
        <w:rPr>
          <w:rFonts w:ascii="FangSong" w:hAnsi="FangSong" w:eastAsia="FangSong" w:cs="FangSong"/>
          <w:color w:val="000000"/>
          <w:sz w:val="21"/>
        </w:rPr>
        <w:t xml:space="preserve">临时占地包括：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规划红线内临时占地须经发包人书面批准；规划红线外临时占地须经政府有关部门批准，相关审批手续发包人应当主动配合，所产生的费用结合施工组织设计由承包人自行承担。。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Hei" w:hAnsi="SimHei" w:eastAsia="SimHei" w:cs="SimHei"/>
          <w:color w:val="000000"/>
          <w:sz w:val="21"/>
        </w:rPr>
        <w:t xml:space="preserve">法律</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适用于合同的其他规范性文件：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国家法律、行政法规、部门规章、江苏省地方性法规和政府规章、镇江市的政府规章、丹阳市重点工程建设项目管理办法等相关规定。。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Hei" w:hAnsi="SimHei" w:eastAsia="SimHei" w:cs="SimHei"/>
          <w:color w:val="000000"/>
          <w:sz w:val="21"/>
        </w:rPr>
        <w:t xml:space="preserve">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FangSong" w:hAnsi="FangSong" w:eastAsia="FangSong" w:cs="FangSong"/>
          <w:color w:val="000000"/>
          <w:sz w:val="21"/>
        </w:rPr>
        <w:t xml:space="preserve">  适用于工程的标准规范包括：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按现行国家、省、市及行业标准、规范执行（前述标准不一致的，以最高标准者为准）。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FangSong" w:hAnsi="FangSong" w:eastAsia="FangSong" w:cs="FangSong"/>
          <w:color w:val="000000"/>
          <w:sz w:val="21"/>
        </w:rPr>
        <w:t xml:space="preserve"> 发包人提供国外标准、规范的名称：；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发包人提供国外标准、规范的份数：；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FangSong" w:hAnsi="FangSong" w:eastAsia="FangSong" w:cs="FangSong"/>
          <w:color w:val="000000"/>
          <w:sz w:val="21"/>
        </w:rPr>
        <w:t xml:space="preserve">  发包人对工程的技术标准和功能要求的特殊要求：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发包人不提供标准、规范，承包人需自行准备标准、规范，并提供一套完整的标准、规范供工程师现场使用（包括已更新的版本）。</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合同文件组成及优先顺序为：</w:t>
      </w:r>
      <w:r>
        <w:rPr>
          <w:rFonts w:ascii="FangSong" w:hAnsi="FangSong" w:eastAsia="FangSong" w:cs="FangSong"/>
          <w:color w:val="000000"/>
          <w:sz w:val="21"/>
          <w:u w:val="none"/>
        </w:rPr>
        <w:t xml:space="preserve">执行通用条款</w:t>
      </w:r>
      <w:r>
        <w:rPr>
          <w:rFonts w:ascii="Times New Roman" w:hAnsi="Times New Roman" w:eastAsia="Times New Roman" w:cs="Times New Roman"/>
          <w:color w:val="000000"/>
          <w:sz w:val="21"/>
          <w:u w:val="none"/>
        </w:rPr>
        <w:t xml:space="preserve">1.5</w:t>
      </w:r>
      <w:r>
        <w:rPr>
          <w:rFonts w:ascii="FangSong" w:hAnsi="FangSong" w:eastAsia="FangSong" w:cs="FangSong"/>
          <w:color w:val="000000"/>
          <w:sz w:val="21"/>
          <w:u w:val="none"/>
        </w:rPr>
        <w:t xml:space="preserve">合同文件的优先顺序。若合同文件存在歧义或冲突，由发包人有权作出最终解释，承包人应无条件接受。</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图纸和承包人文件</w:t>
      </w:r>
      <w:r>
        <w:rPr>
          <w:rFonts w:ascii="Times New Roman" w:hAnsi="Times New Roman" w:eastAsia="Times New Roman" w:cs="Times New Roman"/>
          <w:color w:val="000000"/>
          <w:sz w:val="21"/>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FangSong" w:hAnsi="FangSong" w:eastAsia="FangSong" w:cs="FangSong"/>
          <w:color w:val="000000"/>
          <w:sz w:val="21"/>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发包人向承包人提供图纸的期限：</w:t>
      </w:r>
      <w:r>
        <w:rPr>
          <w:rFonts w:ascii="FangSong" w:hAnsi="FangSong" w:eastAsia="FangSong" w:cs="FangSong"/>
          <w:color w:val="000000"/>
          <w:sz w:val="21"/>
          <w:u w:val="none"/>
        </w:rPr>
        <w:t xml:space="preserve">签订合同后</w:t>
      </w:r>
      <w:r>
        <w:rPr>
          <w:rFonts w:ascii="Times New Roman" w:hAnsi="Times New Roman" w:eastAsia="Times New Roman" w:cs="Times New Roman"/>
          <w:color w:val="000000"/>
          <w:sz w:val="21"/>
          <w:u w:val="none"/>
        </w:rPr>
        <w:t xml:space="preserve">7 </w:t>
      </w:r>
      <w:r>
        <w:rPr>
          <w:rFonts w:ascii="FangSong" w:hAnsi="FangSong" w:eastAsia="FangSong" w:cs="FangSong"/>
          <w:color w:val="000000"/>
          <w:sz w:val="21"/>
          <w:u w:val="none"/>
        </w:rPr>
        <w:t xml:space="preserve">个日历天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发包人向承包人提供图纸的数量：</w:t>
      </w:r>
      <w:r>
        <w:rPr>
          <w:rFonts w:ascii="FangSong" w:hAnsi="FangSong" w:eastAsia="FangSong" w:cs="FangSong"/>
          <w:color w:val="000000"/>
          <w:sz w:val="21"/>
          <w:u w:val="none"/>
        </w:rPr>
        <w:t xml:space="preserve">叁套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完整全套图纸及设计变更（如有）。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FangSong" w:hAnsi="FangSong" w:eastAsia="FangSong" w:cs="FangSong"/>
          <w:color w:val="000000"/>
          <w:sz w:val="21"/>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需要由承包人提供的文件，包括：</w:t>
      </w:r>
      <w:r>
        <w:rPr>
          <w:rFonts w:ascii="FangSong" w:hAnsi="FangSong" w:eastAsia="FangSong" w:cs="FangSong"/>
          <w:color w:val="000000"/>
          <w:sz w:val="21"/>
          <w:u w:val="none"/>
        </w:rPr>
        <w:t xml:space="preserve">按建设工程资料归档需要以及发包方、监理方的书面要求及时提供文件</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承包人提供的文件的期限为：</w:t>
      </w:r>
      <w:r>
        <w:rPr>
          <w:rFonts w:ascii="FangSong" w:hAnsi="FangSong" w:eastAsia="FangSong" w:cs="FangSong"/>
          <w:color w:val="000000"/>
          <w:sz w:val="21"/>
          <w:u w:val="none"/>
        </w:rPr>
        <w:t xml:space="preserve">投标文件在合同签订后</w:t>
      </w:r>
      <w:r>
        <w:rPr>
          <w:rFonts w:ascii="Times New Roman" w:hAnsi="Times New Roman" w:eastAsia="Times New Roman" w:cs="Times New Roman"/>
          <w:color w:val="000000"/>
          <w:sz w:val="21"/>
          <w:u w:val="none"/>
        </w:rPr>
        <w:t xml:space="preserve">5 </w:t>
      </w:r>
      <w:r>
        <w:rPr>
          <w:rFonts w:ascii="FangSong" w:hAnsi="FangSong" w:eastAsia="FangSong" w:cs="FangSong"/>
          <w:color w:val="000000"/>
          <w:sz w:val="21"/>
          <w:u w:val="none"/>
        </w:rPr>
        <w:t xml:space="preserve">天内，其它文件在开工前七天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承包人提供的文件的数量为：</w:t>
      </w:r>
      <w:r>
        <w:rPr>
          <w:rFonts w:ascii="FangSong" w:hAnsi="FangSong" w:eastAsia="FangSong" w:cs="FangSong"/>
          <w:color w:val="000000"/>
          <w:sz w:val="21"/>
          <w:u w:val="none"/>
        </w:rPr>
        <w:t xml:space="preserve">投标文件</w:t>
      </w:r>
      <w:r>
        <w:rPr>
          <w:rFonts w:ascii="Times New Roman" w:hAnsi="Times New Roman" w:eastAsia="Times New Roman" w:cs="Times New Roman"/>
          <w:color w:val="000000"/>
          <w:sz w:val="21"/>
          <w:u w:val="none"/>
        </w:rPr>
        <w:t xml:space="preserve">4 </w:t>
      </w:r>
      <w:r>
        <w:rPr>
          <w:rFonts w:ascii="FangSong" w:hAnsi="FangSong" w:eastAsia="FangSong" w:cs="FangSong"/>
          <w:color w:val="000000"/>
          <w:sz w:val="21"/>
          <w:u w:val="none"/>
        </w:rPr>
        <w:t xml:space="preserve">套，施工组织设计文件壹套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承包人提供的文件的形式为：</w:t>
      </w:r>
      <w:r>
        <w:rPr>
          <w:rFonts w:ascii="FangSong" w:hAnsi="FangSong" w:eastAsia="FangSong" w:cs="FangSong"/>
          <w:color w:val="000000"/>
          <w:sz w:val="21"/>
          <w:u w:val="none"/>
        </w:rPr>
        <w:t xml:space="preserve">需同时提供电子版（不加密）及纸质版</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发包人审批承包人文件的期限：</w:t>
      </w:r>
      <w:r>
        <w:rPr>
          <w:rFonts w:ascii="FangSong" w:hAnsi="FangSong" w:eastAsia="FangSong" w:cs="FangSong"/>
          <w:color w:val="000000"/>
          <w:sz w:val="21"/>
          <w:u w:val="none"/>
        </w:rPr>
        <w:t xml:space="preserve">按国家规定，由监理人按通用条款约定时间，在开工前完成施工组织设计审查</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 </w:t>
      </w:r>
      <w:r>
        <w:rPr>
          <w:rFonts w:ascii="FangSong" w:hAnsi="FangSong" w:eastAsia="FangSong" w:cs="FangSong"/>
          <w:color w:val="000000"/>
          <w:sz w:val="21"/>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关于现场图纸准备的约定：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开工进场前 </w:t>
      </w:r>
      <w:r>
        <w:rPr>
          <w:rFonts w:ascii="Times New Roman" w:hAnsi="Times New Roman" w:eastAsia="Times New Roman" w:cs="Times New Roman"/>
          <w:color w:val="000000"/>
          <w:sz w:val="21"/>
        </w:rPr>
        <w:t xml:space="preserve">7 </w:t>
      </w:r>
      <w:r>
        <w:rPr>
          <w:rFonts w:ascii="FangSong" w:hAnsi="FangSong" w:eastAsia="FangSong" w:cs="FangSong"/>
          <w:color w:val="000000"/>
          <w:sz w:val="21"/>
        </w:rPr>
        <w:t xml:space="preserve">天提供施工图。。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联络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FangSong" w:hAnsi="FangSong" w:eastAsia="FangSong" w:cs="FangSong"/>
          <w:color w:val="000000"/>
          <w:sz w:val="21"/>
        </w:rPr>
        <w:t xml:space="preserve">发包人和承包人应当在</w:t>
      </w:r>
      <w:r>
        <w:rPr>
          <w:rFonts w:ascii="FangSong" w:hAnsi="FangSong" w:eastAsia="FangSong" w:cs="FangSong"/>
          <w:color w:val="000000"/>
          <w:sz w:val="21"/>
          <w:u w:val="none"/>
        </w:rPr>
        <w:t xml:space="preserve">作出书面文件后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rPr>
        <w:t xml:space="preserve">天内将与合同有关的通知、批准、证明、证书、指示、指令、要求、请求、同意、意见、确定和决定等书面函件送达对方当事人。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FangSong" w:hAnsi="FangSong" w:eastAsia="FangSong" w:cs="FangSong"/>
          <w:color w:val="000000"/>
          <w:sz w:val="21"/>
        </w:rPr>
        <w:t xml:space="preserve">发包人接收文件的地点：</w:t>
      </w:r>
      <w:r>
        <w:rPr>
          <w:rFonts w:ascii="FangSong" w:hAnsi="FangSong" w:eastAsia="FangSong" w:cs="FangSong"/>
          <w:color w:val="000000"/>
          <w:sz w:val="21"/>
          <w:u w:val="none"/>
        </w:rPr>
        <w:t xml:space="preserve">发包人指定地点</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发包人指定的接收人为：</w:t>
      </w:r>
      <w:r>
        <w:rPr>
          <w:rFonts w:ascii="FangSong" w:hAnsi="FangSong" w:eastAsia="FangSong" w:cs="FangSong"/>
          <w:color w:val="000000"/>
          <w:sz w:val="21"/>
          <w:u w:val="none"/>
        </w:rPr>
        <w:t xml:space="preserve">发包人代表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承包人接收文件的地点：</w:t>
      </w:r>
      <w:r>
        <w:rPr>
          <w:rFonts w:ascii="FangSong" w:hAnsi="FangSong" w:eastAsia="FangSong" w:cs="FangSong"/>
          <w:color w:val="000000"/>
          <w:sz w:val="21"/>
          <w:u w:val="none"/>
        </w:rPr>
        <w:t xml:space="preserve">承包人现场项目部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承包人指定的接收人为：</w:t>
      </w:r>
      <w:r>
        <w:rPr>
          <w:rFonts w:ascii="FangSong" w:hAnsi="FangSong" w:eastAsia="FangSong" w:cs="FangSong"/>
          <w:color w:val="000000"/>
          <w:sz w:val="21"/>
          <w:u w:val="none"/>
        </w:rPr>
        <w:t xml:space="preserve">项目经理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监理人接收文件的地点：</w:t>
      </w:r>
      <w:r>
        <w:rPr>
          <w:rFonts w:ascii="FangSong" w:hAnsi="FangSong" w:eastAsia="FangSong" w:cs="FangSong"/>
          <w:color w:val="000000"/>
          <w:sz w:val="21"/>
          <w:u w:val="none"/>
        </w:rPr>
        <w:t xml:space="preserve">施工现场监理人</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监理人指定的接收人为：</w:t>
      </w:r>
      <w:r>
        <w:rPr>
          <w:rFonts w:ascii="FangSong" w:hAnsi="FangSong" w:eastAsia="FangSong" w:cs="FangSong"/>
          <w:color w:val="000000"/>
          <w:sz w:val="21"/>
          <w:u w:val="none"/>
        </w:rPr>
        <w:t xml:space="preserve">监理人项目部</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 </w:t>
      </w:r>
      <w:r>
        <w:rPr>
          <w:rFonts w:ascii="SimHei" w:hAnsi="SimHei" w:eastAsia="SimHei" w:cs="SimHei"/>
          <w:color w:val="000000"/>
          <w:sz w:val="21"/>
        </w:rPr>
        <w:t xml:space="preserve">交通运输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 </w:t>
      </w:r>
      <w:r>
        <w:rPr>
          <w:rFonts w:ascii="FangSong" w:hAnsi="FangSong" w:eastAsia="FangSong" w:cs="FangSong"/>
          <w:color w:val="000000"/>
          <w:sz w:val="21"/>
        </w:rPr>
        <w:t xml:space="preserve">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关于出入现场的权利的约定：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 </w:t>
      </w:r>
      <w:r>
        <w:rPr>
          <w:rFonts w:ascii="FangSong" w:hAnsi="FangSong" w:eastAsia="FangSong" w:cs="FangSong"/>
          <w:color w:val="000000"/>
          <w:sz w:val="21"/>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关于场外交通和场内交通的边界的约定：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关于发包人向承包人免费提供满足工程施工需要的场内道路和交通设施的约定：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FangSong" w:hAnsi="FangSong" w:eastAsia="FangSong" w:cs="FangSong"/>
          <w:color w:val="000000"/>
          <w:sz w:val="21"/>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运输超大件或超重件所需的道路和桥梁临时加固改造费用和其他有关费用由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FangSong" w:hAnsi="FangSong" w:eastAsia="FangSong" w:cs="FangSong"/>
          <w:color w:val="000000"/>
          <w:sz w:val="21"/>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 </w:t>
      </w:r>
      <w:r>
        <w:rPr>
          <w:rFonts w:ascii="FangSong" w:hAnsi="FangSong" w:eastAsia="FangSong" w:cs="FangSong"/>
          <w:color w:val="000000"/>
          <w:sz w:val="21"/>
        </w:rPr>
        <w:t xml:space="preserve">关于承包人为实施工程所编制文件的著作权的归属：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 </w:t>
      </w:r>
      <w:r>
        <w:rPr>
          <w:rFonts w:ascii="FangSong" w:hAnsi="FangSong" w:eastAsia="FangSong" w:cs="FangSong"/>
          <w:color w:val="000000"/>
          <w:sz w:val="21"/>
        </w:rPr>
        <w:t xml:space="preserve">承包人在施工过程中所采用的专利、专有技术、技术秘密的使用费的承担方式：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w:t>
      </w: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Hei" w:hAnsi="SimHei" w:eastAsia="SimHei" w:cs="SimHei"/>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出现工程量清单错误时，是否调整合同价格：</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允许调整合同价格的工程量偏差范围：</w:t>
      </w:r>
      <w:r>
        <w:rPr>
          <w:rFonts w:ascii="FangSong" w:hAnsi="FangSong" w:eastAsia="FangSong" w:cs="FangSong"/>
          <w:color w:val="000000"/>
          <w:sz w:val="21"/>
          <w:u w:val="none"/>
        </w:rPr>
        <w:t xml:space="preserve">执行现行工程量清单规范（标准）的相关原则</w:t>
      </w:r>
      <w:r>
        <w:rPr>
          <w:rFonts w:ascii="FangSong" w:hAnsi="FangSong" w:eastAsia="FangSong" w:cs="FangSong"/>
          <w:color w:val="000000"/>
          <w:sz w:val="21"/>
        </w:rPr>
        <w:t xml:space="preserve">。</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Arial" w:hAnsi="Arial" w:eastAsia="Arial" w:cs="Arial"/>
          <w:b/>
          <w:color w:val="000000"/>
          <w:sz w:val="21"/>
        </w:rPr>
        <w:t xml:space="preserve">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Hei" w:hAnsi="SimHei" w:eastAsia="SimHei" w:cs="SimHei"/>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发包人对发包人代表的授权范围如下：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）参与项目前期工作和项目总体实施计划的编制，负责编制工程项目施工阶段管理方案，确定项目施工管理的各项目标。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）负责做好施工现场开工前的各项准备工作，包括管杆线的迁移、交通组织方案的编制和报批等。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）负责制订工程实施计划和资金计划，配合工程前期科参与招标文件的编制，配合做好各项招标工作和合同交底工作。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）负责办理工程质量报监、安全报监及施工许可证等手续，配合相关部门办理其他前期手续；审核工程开工报告，审查工程施工方案，督促检查各参建单位的工作。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）组织工程实施，督促监理单位加强对工程质量、进度、投资和安全的控制以及文明施工的管理工作；做好组织协调工作；编制并汇总各阶段的工程报表。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）加强工程现场管理，严格控制工程变更和现场签证；负责工程计量及工程款支付计划的编报工作。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）负责对甲供材供货计划的审核及现场材料设备的验收、计量工作。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）负责牵头组织各项目的综合检查评比工作和分部分项工程的验收工作以及工程项目的竣工预验收、试运营和临时管养工作。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）配合做好工程决算报审、项目实物移交、项目保修以及项目后评价工作。。</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Hei" w:hAnsi="SimHei" w:eastAsia="SimHei" w:cs="SimHei"/>
          <w:color w:val="000000"/>
          <w:sz w:val="21"/>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 </w:t>
      </w:r>
      <w:r>
        <w:rPr>
          <w:rFonts w:ascii="FangSong" w:hAnsi="FangSong" w:eastAsia="FangSong" w:cs="FangSong"/>
          <w:color w:val="000000"/>
          <w:sz w:val="21"/>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关于发包人移交施工现场的期限要求：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发包人于正式开工前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天向承包人移交场地，如遇客观原因，不具备整体交付条件时，发包人将根据现场情况，分阶段移交场地。。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 </w:t>
      </w:r>
      <w:r>
        <w:rPr>
          <w:rFonts w:ascii="FangSong" w:hAnsi="FangSong" w:eastAsia="FangSong" w:cs="FangSong"/>
          <w:color w:val="000000"/>
          <w:sz w:val="21"/>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）发包人协调承包人施工用水、电、通讯线路接入，水费、电费、通讯费由承包人按当地市场价向土建总承包单位结算，接入费用已包含在签约合同价中；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）发包人仅承诺有外部道路可通达施工现场，自行勘察。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）发包人提供给承包人的设施的日常管理及维护费用均由承包人承担，包含围墙、施工用供电设施、施工用水管道、外部通道、及通道下管线。。</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Hei" w:hAnsi="SimHei" w:eastAsia="SimHei" w:cs="SimHei"/>
          <w:color w:val="000000"/>
          <w:sz w:val="21"/>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发包人提供资金来源证明的期限要求：</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发包人是否提供支付担保：</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发包人提供支付担保的形式：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Arial" w:hAnsi="Arial" w:eastAsia="Arial" w:cs="Arial"/>
          <w:b/>
          <w:color w:val="000000"/>
          <w:sz w:val="21"/>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Hei" w:hAnsi="SimHei" w:eastAsia="SimHei" w:cs="SimHei"/>
          <w:color w:val="000000"/>
          <w:sz w:val="21"/>
        </w:rPr>
        <w:t xml:space="preserve">承包人的一般义务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）承包人提交的竣工资料的内容：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工程施工技术资料、工程质检资料、工程检验评定资料、竣工图，规定的其他应交资料。。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承包人需要提交的竣工资料套数：</w:t>
      </w:r>
      <w:r>
        <w:rPr>
          <w:rFonts w:ascii="FangSong" w:hAnsi="FangSong" w:eastAsia="FangSong" w:cs="FangSong"/>
          <w:color w:val="000000"/>
          <w:sz w:val="21"/>
          <w:u w:val="none"/>
        </w:rPr>
        <w:t xml:space="preserve">六套</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承包人提交的竣工资料的费用承担：</w:t>
      </w:r>
      <w:r>
        <w:rPr>
          <w:rFonts w:ascii="FangSong" w:hAnsi="FangSong" w:eastAsia="FangSong" w:cs="FangSong"/>
          <w:color w:val="000000"/>
          <w:sz w:val="21"/>
          <w:u w:val="none"/>
        </w:rPr>
        <w:t xml:space="preserve">承包人承担</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承包人提交的竣工资料移交时间：</w:t>
      </w:r>
      <w:r>
        <w:rPr>
          <w:rFonts w:ascii="FangSong" w:hAnsi="FangSong" w:eastAsia="FangSong" w:cs="FangSong"/>
          <w:color w:val="000000"/>
          <w:sz w:val="21"/>
          <w:u w:val="none"/>
        </w:rPr>
        <w:t xml:space="preserve">竣工验收资料须在竣工验收前</w:t>
      </w:r>
      <w:r>
        <w:rPr>
          <w:rFonts w:ascii="Times New Roman" w:hAnsi="Times New Roman" w:eastAsia="Times New Roman" w:cs="Times New Roman"/>
          <w:color w:val="000000"/>
          <w:sz w:val="21"/>
          <w:u w:val="none"/>
        </w:rPr>
        <w:t xml:space="preserve">7</w:t>
      </w:r>
      <w:r>
        <w:rPr>
          <w:rFonts w:ascii="FangSong" w:hAnsi="FangSong" w:eastAsia="FangSong" w:cs="FangSong"/>
          <w:color w:val="000000"/>
          <w:sz w:val="21"/>
          <w:u w:val="none"/>
        </w:rPr>
        <w:t xml:space="preserve">天内提供，其他资料应在竣工验收合格后</w:t>
      </w:r>
      <w:r>
        <w:rPr>
          <w:rFonts w:ascii="Times New Roman" w:hAnsi="Times New Roman" w:eastAsia="Times New Roman" w:cs="Times New Roman"/>
          <w:color w:val="000000"/>
          <w:sz w:val="21"/>
          <w:u w:val="none"/>
        </w:rPr>
        <w:t xml:space="preserve">28</w:t>
      </w:r>
      <w:r>
        <w:rPr>
          <w:rFonts w:ascii="FangSong" w:hAnsi="FangSong" w:eastAsia="FangSong" w:cs="FangSong"/>
          <w:color w:val="000000"/>
          <w:sz w:val="21"/>
          <w:u w:val="none"/>
        </w:rPr>
        <w:t xml:space="preserve">天内移交</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承包人提交的竣工资料形式要求：</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电子版（不加密）及</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套纸质版。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）承包人应履行的其他义务：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招标人与中标人签订的合同中若与招标文件中实质性内容不一致的，不作为工程结算和审核的依据。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中标人在中标后或施工期间不得随意变更中标项目负责人。如果出现特殊情况，确需更换的，应当经招标人同意，并提供必要的证明文件报招标投标行政监督部门备案。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工程承包人的现场项目管理机构的人员不得同时兼任其它工程项目的工作。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严禁对本合同有关单位和人员进行贿赂或使用不正当竞争手段谋取非法利益。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中标人必须在中标公告发出</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天内完成领取中标通知书，合同签订，相关手续办理，规费，保证金缴纳等工作并开工建设。因中标人原因未能按期开工建设，工期自第</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天开始计算，同时另处千分之一的罚款。延误达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天的，业主有权终止合同。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本工程中所用材料必须符合国家强制标准及招标文件要求，选用材料的品牌、型号、规格等必须经发包人、使用单位及设计院认可后方可使用，并能通过发包方、检测方现场随机抽检。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承包人应文明安全施工并符合环保要求，有不遵守的，每次处以</w:t>
      </w:r>
      <w:r>
        <w:rPr>
          <w:rFonts w:ascii="Times New Roman" w:hAnsi="Times New Roman" w:eastAsia="Times New Roman" w:cs="Times New Roman"/>
          <w:color w:val="000000"/>
          <w:sz w:val="21"/>
        </w:rPr>
        <w:t xml:space="preserve">5000</w:t>
      </w:r>
      <w:r>
        <w:rPr>
          <w:rFonts w:ascii="FangSong" w:hAnsi="FangSong" w:eastAsia="FangSong" w:cs="FangSong"/>
          <w:color w:val="000000"/>
          <w:sz w:val="21"/>
        </w:rPr>
        <w:t xml:space="preserve">元的罚款，情节严重的应停工整改。在发包人组织的检查中，未达到标准（参照丹阳市文明工地标准）的，每次将处以</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发包人不提供办公、生活和材料堆放场地。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发包人发出的变更，增减工作量、项目，指令等承包人拒不执行的，每次处以签约合同价款</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‰的罚款，情节严重的发包人有权终止合同。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履约保证金在完成本工程图纸及工程量清单内的所有内容且承包人已按规定缴纳农民工保证金等各种规费、保证金并解除发包人支付担保后无息退还。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因现场条件限制，无法现场制作相关构件，请投标单位充分现场踏勘，合理报价，后期不为此增加任何费用。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本工程须满足丹住建</w:t>
      </w:r>
      <w:r>
        <w:rPr>
          <w:rFonts w:ascii="Times New Roman" w:hAnsi="Times New Roman" w:eastAsia="Times New Roman" w:cs="Times New Roman"/>
          <w:color w:val="000000"/>
          <w:sz w:val="21"/>
        </w:rPr>
        <w:t xml:space="preserve">[2018]38</w:t>
      </w:r>
      <w:r>
        <w:rPr>
          <w:rFonts w:ascii="FangSong" w:hAnsi="FangSong" w:eastAsia="FangSong" w:cs="FangSong"/>
          <w:color w:val="000000"/>
          <w:sz w:val="21"/>
        </w:rPr>
        <w:t xml:space="preserve">号文件对建筑施工工地扬尘专项治理工作方案的要求。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发包人认为有必要可约谈承包人法定代表人（提前一天通知），法定代表人应按时出席，否则每次扣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承包人应提供相应的增值税发票。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农民工工资与工程款实行分账管理，其中工程款当中的人工费将单独拨付至农民工工资专用账号，用于支付农民工工资，应严格执行《关于加强建设领域保障农民工工资支付管理的通知》（镇政建</w:t>
      </w:r>
      <w:r>
        <w:rPr>
          <w:rFonts w:ascii="Times New Roman" w:hAnsi="Times New Roman" w:eastAsia="Times New Roman" w:cs="Times New Roman"/>
          <w:color w:val="000000"/>
          <w:sz w:val="21"/>
        </w:rPr>
        <w:t xml:space="preserve">[2020]83</w:t>
      </w:r>
      <w:r>
        <w:rPr>
          <w:rFonts w:ascii="FangSong" w:hAnsi="FangSong" w:eastAsia="FangSong" w:cs="FangSong"/>
          <w:color w:val="000000"/>
          <w:sz w:val="21"/>
        </w:rPr>
        <w:t xml:space="preserve">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承包人提供为本项目拟投入的项目管理机构（包含但不限于五大员）缴纳的近期的社会保险证明（开标日期前一个月，不包含当月）。</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Hei" w:hAnsi="SimHei" w:eastAsia="SimHei" w:cs="SimHei"/>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 </w:t>
      </w:r>
      <w:r>
        <w:rPr>
          <w:rFonts w:ascii="FangSong" w:hAnsi="FangSong" w:eastAsia="FangSong" w:cs="FangSong"/>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承包人对项目经理的授权范围如下：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代表承包人履行合同。按合同约定组织工程实施；在合同约定范围内主持承包人有关施工、技术、工程进度、现场管理、安全生产、质量检验、竣工交付、结算等方面工作 ；与项目相关方进行直接沟通</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接受、签发、确认相关文件。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关于项目经理每月在施工现场的时间要求：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本工程建造师（项目经理）本人实行不计时工作制，工地施工，项目经理必须在现场。每周最少不能少于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个工作日，每天不少于 </w:t>
      </w:r>
      <w:r>
        <w:rPr>
          <w:rFonts w:ascii="Times New Roman" w:hAnsi="Times New Roman" w:eastAsia="Times New Roman" w:cs="Times New Roman"/>
          <w:color w:val="000000"/>
          <w:sz w:val="21"/>
        </w:rPr>
        <w:t xml:space="preserve">8 </w:t>
      </w:r>
      <w:r>
        <w:rPr>
          <w:rFonts w:ascii="FangSong" w:hAnsi="FangSong" w:eastAsia="FangSong" w:cs="FangSong"/>
          <w:color w:val="000000"/>
          <w:sz w:val="21"/>
        </w:rPr>
        <w:t xml:space="preserve">小时在本工程现场工作；必须参加每周召开的例会。以现场监理工程师记录的监理日记为准，在监理月报和会议纪要予以列示。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承包人未提交劳动合同，以及没有为项目经理缴纳社会保险证明的违约责任：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发包人有权要求承包人更换项目经理，并向建设行政主管部门通报</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承包人应承担该违约行为给发包人造成的一切损失。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项目经理未经批准，擅自离开施工现场的违约责任：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人，如累计达到</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天，业主有权终止合同，业主认为有必要可约谈中标单位法定代表人（提前一天通知），法定代表人应按时出席，否则每次扣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 </w:t>
      </w:r>
      <w:r>
        <w:rPr>
          <w:rFonts w:ascii="FangSong" w:hAnsi="FangSong" w:eastAsia="FangSong" w:cs="FangSong"/>
          <w:color w:val="000000"/>
          <w:sz w:val="21"/>
        </w:rPr>
        <w:t xml:space="preserve">承包人擅自更换项目经理的违约责任：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承包人在中标后或施工期间不得随意变更中标项目经理。如果出现特殊情况，确需更换的，应当经招标人同意，并提供必要的证明文件报招标投标行政监督部门备案并每次补偿发包人 </w:t>
      </w:r>
      <w:r>
        <w:rPr>
          <w:rFonts w:ascii="Times New Roman" w:hAnsi="Times New Roman" w:eastAsia="Times New Roman" w:cs="Times New Roman"/>
          <w:color w:val="000000"/>
          <w:sz w:val="21"/>
        </w:rPr>
        <w:t xml:space="preserve">100000 </w:t>
      </w:r>
      <w:r>
        <w:rPr>
          <w:rFonts w:ascii="FangSong" w:hAnsi="FangSong" w:eastAsia="FangSong" w:cs="FangSong"/>
          <w:color w:val="000000"/>
          <w:sz w:val="21"/>
        </w:rPr>
        <w:t xml:space="preserve">元人民币。该补偿发包人有权从应支付的款项或者保证金、保函（如有）中直接扣除或提取。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 </w:t>
      </w:r>
      <w:r>
        <w:rPr>
          <w:rFonts w:ascii="FangSong" w:hAnsi="FangSong" w:eastAsia="FangSong" w:cs="FangSong"/>
          <w:color w:val="000000"/>
          <w:sz w:val="21"/>
        </w:rPr>
        <w:t xml:space="preserve">承包人无正当理由拒绝更换项目经理的违约责任：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除执行通用条款</w:t>
      </w: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外，承包人应保证按照投标文件的承诺安排现场管理人员到场，承包人无正当理由拒绝更换项目经理的，处</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次违约金，发包人有权终止合同。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Hei" w:hAnsi="SimHei" w:eastAsia="SimHei" w:cs="SimHei"/>
          <w:color w:val="000000"/>
          <w:sz w:val="21"/>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 </w:t>
      </w:r>
      <w:r>
        <w:rPr>
          <w:rFonts w:ascii="FangSong" w:hAnsi="FangSong" w:eastAsia="FangSong" w:cs="FangSong"/>
          <w:color w:val="000000"/>
          <w:sz w:val="21"/>
        </w:rPr>
        <w:t xml:space="preserve">承包人提交项目管理机构及施工现场管理人员安排报告的期限：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天内，承包人应按招投标文件要求和施工现场需要配置合同管理、施工、技术、材料、质量、安全、财务等专业人员各一名，相关人员必须提供证明劳动关系的社会保险交费证明和劳动关系证明。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 </w:t>
      </w:r>
      <w:r>
        <w:rPr>
          <w:rFonts w:ascii="FangSong" w:hAnsi="FangSong" w:eastAsia="FangSong" w:cs="FangSong"/>
          <w:color w:val="000000"/>
          <w:sz w:val="21"/>
        </w:rPr>
        <w:t xml:space="preserve">承包人无正当理由拒绝撤换主要施工管理人员的违约责任：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 </w:t>
      </w:r>
      <w:r>
        <w:rPr>
          <w:rFonts w:ascii="FangSong" w:hAnsi="FangSong" w:eastAsia="FangSong" w:cs="FangSong"/>
          <w:color w:val="000000"/>
          <w:sz w:val="21"/>
        </w:rPr>
        <w:t xml:space="preserve">承包人主要施工管理人员离开施工现场的批准要求：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主要管理人员（包含但不限于五大员）每月在岗不得少于</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天，每日在施工现场工作时间不得少于</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小时。离开现场一天内须向监理请假并征得书面同意，离开现场一天以上（含一天）须向发包人请假并征得书面同意。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FangSong" w:hAnsi="FangSong" w:eastAsia="FangSong" w:cs="FangSong"/>
          <w:color w:val="000000"/>
          <w:sz w:val="21"/>
        </w:rPr>
        <w:t xml:space="preserve">承包人擅自更换主要施工管理人员的违约责任：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承包人主要施工管理人员擅自离开施工现场的违约责任：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承包人承担该违约行为给发包人造成的一切损失 。有事离开现场须向业主请假并征得同意，否则每天扣除工程款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 </w:t>
      </w:r>
      <w:r>
        <w:rPr>
          <w:rFonts w:ascii="SimHei" w:hAnsi="SimHei" w:eastAsia="SimHei" w:cs="SimHei"/>
          <w:color w:val="000000"/>
          <w:sz w:val="21"/>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 </w:t>
      </w:r>
      <w:r>
        <w:rPr>
          <w:rFonts w:ascii="FangSong" w:hAnsi="FangSong" w:eastAsia="FangSong" w:cs="FangSong"/>
          <w:color w:val="000000"/>
          <w:sz w:val="21"/>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禁止分包的工程包括：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主体结构、关键性工作的范围：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拆除工程、装修工程、给排水工程、消防工程、电气安装工程、通风与空调工程、标识系统工程、楼宇亮化工程、抗震支架工程、室外门厅改造工程、道路工程、综合管网、管道敷设、检查井施工、安全支护、道路恢复、土体加固、桩基等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3.5.2</w:t>
      </w:r>
      <w:r>
        <w:rPr>
          <w:rFonts w:ascii="FangSong" w:hAnsi="FangSong" w:eastAsia="FangSong" w:cs="FangSong"/>
          <w:color w:val="000000"/>
          <w:sz w:val="21"/>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允许分包的专业工程包括：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其他关于分包的约定：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 </w:t>
      </w:r>
      <w:r>
        <w:rPr>
          <w:rFonts w:ascii="FangSong" w:hAnsi="FangSong" w:eastAsia="FangSong" w:cs="FangSong"/>
          <w:color w:val="000000"/>
          <w:sz w:val="21"/>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关于分包合同价款支付的约定：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 </w:t>
      </w:r>
      <w:r>
        <w:rPr>
          <w:rFonts w:ascii="SimHei" w:hAnsi="SimHei" w:eastAsia="SimHei" w:cs="SimHei"/>
          <w:color w:val="000000"/>
          <w:sz w:val="21"/>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承包人负责照管工程及工程相关的材料、工程设备的起始时间：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rPr>
          <w:rFonts w:ascii="Times New Roman" w:hAnsi="Times New Roman" w:eastAsia="Times New Roman" w:cs="Times New Roman"/>
          <w:color w:val="000000"/>
          <w:sz w:val="21"/>
        </w:rPr>
        <w:t xml:space="preserve">3.6</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 </w:t>
      </w:r>
      <w:r>
        <w:rPr>
          <w:rFonts w:ascii="SimHei" w:hAnsi="SimHei" w:eastAsia="SimHei" w:cs="SimHei"/>
          <w:color w:val="000000"/>
          <w:sz w:val="21"/>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承包人是否提供履约担保：是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承包人提供履约担保的形式、金额及期限的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形式：可以支票、汇票、本票、保函、保险保单等非现金形式缴纳或提交。金额：合同金额的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。期限：承包人应当在签订工程施工合同前向发包人提供，工程竣工验收合格后无息退还。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履约保证金退还的条件：项目验收合格，出具验收合格报告及履约保证金收据申请退付；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履约保证金退还时间：采购单位收到承包人退付申请后</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履约保证金不予退还情形：除不可抗力外，承包人不履行与采购人订立的采购合同的，履约保证金不予退还，给采购人造成的损失超过履约保证金数额的，还应当对超过部分予以赔偿；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％后的利率支付超期资金占用费，但因承包人自身原因导致无法及时退还的除外。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支持和鼓励中标人自愿使用履约（保函）保险代替缴纳履约保证金。省财政厅已上线政府采购电子履约保函（保险）平台，平台可通过域名</w:t>
      </w:r>
      <w:r>
        <w:rPr>
          <w:rFonts w:ascii="Times New Roman" w:hAnsi="Times New Roman" w:eastAsia="Times New Roman" w:cs="Times New Roman"/>
          <w:color w:val="000000"/>
          <w:sz w:val="21"/>
        </w:rPr>
        <w:t xml:space="preserve">www.jsdzbh.com </w:t>
      </w:r>
      <w:r>
        <w:rPr>
          <w:rFonts w:ascii="FangSong" w:hAnsi="FangSong" w:eastAsia="FangSong" w:cs="FangSong"/>
          <w:color w:val="000000"/>
          <w:sz w:val="21"/>
        </w:rPr>
        <w:t xml:space="preserve">直接访问，也可通过江苏省政府采购网、“苏采云”系统链接访问。</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Arial" w:hAnsi="Arial" w:eastAsia="Arial" w:cs="Arial"/>
          <w:b/>
          <w:color w:val="000000"/>
          <w:sz w:val="21"/>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Hei" w:hAnsi="SimHei" w:eastAsia="SimHei" w:cs="SimHei"/>
          <w:color w:val="000000"/>
          <w:sz w:val="21"/>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工程施工及保修阶段全过程的监理咨询服务。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关于监理人的监理权限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）收到工程设计文件后编制监理规划，并在第一次工地会议</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天前报发包人。根据有关规定和监理工作需要，编制监理实施细则；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）熟悉工程设计文件，并参加由委托人主持的图纸会审和设计交底会议；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）参加由委托人主持的第一次工地会议；主持监理例会并根据工程需要主持或参加专题会议；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）审查承包人提交的施工组织设计，重点审查其中的质量安全技术措施、专项施工方案与工程建设强制性标准的符合性；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）检查承包人工程质量、安全生产管理制度及组织机构和人员资格；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）检查承包人专职安全生产管理人员的配备情况；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）审查承包人提交的施工进度计划，核查承包人对施工进度计划的调整；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）检查承包人的试验室；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）审核分包人资质条件；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）查验承包人的施工测量放线成果；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）审查工程开工条件，对条件具备的签发开工令；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）审查承包人报送的工程材料、构配件、设备质量证明文件的有效性和符合性，并按规定对用于工程的材料采取平行检验或见证取样方式进行抽检；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）审查承包人提交的工程款支付申请，并报委托人审核、批准；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）在巡视、旁站和检验过程中，发现工程质量、施工安全存在事故隐患的，要求承包人整改并报委托人；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）经委托人同意，签发工程暂停令和复工令；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）审查承包人提交的采用新材料、新工艺、新技术、新设备的论证材料及相关验收标准；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）验收隐蔽工程、分部分项工程；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）审查承包人提交的工程变更申请，协调处理施工进度调整、费用索赔、合同争议等事项；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）审查承包人提交的竣工验收申请，编写工程质量评估报告；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）参加工程竣工验收，签署竣工验收意见；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）审查承包人提交的竣工结算申请并报委托人；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）编制、整理工程监理归档文件并报委托人。。</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关于监理人在施工现场的办公场所、生活场所的提供和费用承担的约定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由承包人提供并承担费用。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Hei" w:hAnsi="SimHei" w:eastAsia="SimHei" w:cs="SimHei"/>
          <w:color w:val="000000"/>
          <w:sz w:val="21"/>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关于监理人的其他约定：执行本工程监理合同。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Hei" w:hAnsi="SimHei" w:eastAsia="SimHei" w:cs="SimHei"/>
          <w:color w:val="000000"/>
          <w:sz w:val="21"/>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在发包人和承包人不能通过协商达成一致意见时，发包人授权监理人对以下事项进行确定：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Arial" w:hAnsi="Arial" w:eastAsia="Arial" w:cs="Arial"/>
          <w:b/>
          <w:color w:val="000000"/>
          <w:sz w:val="21"/>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Hei" w:hAnsi="SimHei" w:eastAsia="SimHei" w:cs="SimHei"/>
          <w:color w:val="000000"/>
          <w:sz w:val="21"/>
        </w:rPr>
        <w:t xml:space="preserve">质量要求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 </w:t>
      </w:r>
      <w:r>
        <w:rPr>
          <w:rFonts w:ascii="FangSong" w:hAnsi="FangSong" w:eastAsia="FangSong" w:cs="FangSong"/>
          <w:color w:val="000000"/>
          <w:sz w:val="21"/>
        </w:rPr>
        <w:t xml:space="preserve">特殊质量标准和要求：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本工程质量要求为合格。</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关于工程奖项的约定：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Hei" w:hAnsi="SimHei" w:eastAsia="SimHei" w:cs="SimHei"/>
          <w:color w:val="000000"/>
          <w:sz w:val="21"/>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FangSong" w:hAnsi="FangSong" w:eastAsia="FangSong" w:cs="FangSong"/>
          <w:color w:val="000000"/>
          <w:sz w:val="21"/>
        </w:rPr>
        <w:t xml:space="preserve">承包人提前通知监理人隐蔽工程检查的期限的约定：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共同检查前</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小时书面通知监理人。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监理人不能按时进行检查时，应提前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小时提交书面延期要求。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Hei" w:hAnsi="SimHei" w:eastAsia="SimHei" w:cs="SimHei"/>
          <w:color w:val="000000"/>
          <w:sz w:val="21"/>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Hei" w:hAnsi="SimHei" w:eastAsia="SimHei" w:cs="SimHei"/>
          <w:color w:val="000000"/>
          <w:sz w:val="21"/>
        </w:rPr>
        <w:t xml:space="preserve">安全文明施工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 </w:t>
      </w:r>
      <w:r>
        <w:rPr>
          <w:rFonts w:ascii="FangSong" w:hAnsi="FangSong" w:eastAsia="FangSong" w:cs="FangSong"/>
          <w:color w:val="000000"/>
          <w:sz w:val="21"/>
        </w:rPr>
        <w:t xml:space="preserve">项目安全生产的达标目标及相应事项的约定：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除执行通用条款外</w:t>
      </w:r>
      <w:r>
        <w:rPr>
          <w:rFonts w:ascii="Times New Roman" w:hAnsi="Times New Roman" w:eastAsia="Times New Roman" w:cs="Times New Roman"/>
          <w:color w:val="000000"/>
          <w:sz w:val="21"/>
        </w:rPr>
        <w:t xml:space="preserve">6.1.1</w:t>
      </w:r>
      <w:r>
        <w:rPr>
          <w:rFonts w:ascii="FangSong" w:hAnsi="FangSong" w:eastAsia="FangSong" w:cs="FangSong"/>
          <w:color w:val="000000"/>
          <w:sz w:val="21"/>
        </w:rPr>
        <w:t xml:space="preserve">，本工程严禁发生任何安全生产事故，若发生事故由承包人承担责任及费用，如发生人员伤亡事故或重大安全事故处导致人员重伤扣除工程款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人，导致人员死亡扣除工程款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 。发包人有权根据事故情节直接处以高额罚款并直接从应支付款项</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保证金</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保函中扣除相关费用。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 </w:t>
      </w:r>
      <w:r>
        <w:rPr>
          <w:rFonts w:ascii="FangSong" w:hAnsi="FangSong" w:eastAsia="FangSong" w:cs="FangSong"/>
          <w:color w:val="000000"/>
          <w:sz w:val="21"/>
        </w:rPr>
        <w:t xml:space="preserve">关于治安保卫的特别约定：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承包人负责所有责任。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关于编制施工场地治安管理计划的约定：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 </w:t>
      </w:r>
      <w:r>
        <w:rPr>
          <w:rFonts w:ascii="FangSong" w:hAnsi="FangSong" w:eastAsia="FangSong" w:cs="FangSong"/>
          <w:color w:val="000000"/>
          <w:sz w:val="21"/>
        </w:rPr>
        <w:t xml:space="preserve">文明施工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合同当事人对文明施工的要求：发包人将不定期对工地安全文明施工进行检查，检查标准参照镇江市级文明工地标准，未达到标准视情节而定，每次处以罚款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万元不等，并扣除扬尘污染防治增加费。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6.1.6 </w:t>
      </w:r>
      <w:r>
        <w:rPr>
          <w:rFonts w:ascii="FangSong" w:hAnsi="FangSong" w:eastAsia="FangSong" w:cs="FangSong"/>
          <w:color w:val="000000"/>
          <w:sz w:val="21"/>
        </w:rPr>
        <w:t xml:space="preserve">关于安全文明施工费支付比例和支付期限的约定：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随工程款按工程量清单计价程序以中标费率支付。</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 </w:t>
      </w:r>
      <w:r>
        <w:rPr>
          <w:rFonts w:ascii="Arial" w:hAnsi="Arial" w:eastAsia="Arial" w:cs="Arial"/>
          <w:b/>
          <w:color w:val="000000"/>
          <w:sz w:val="21"/>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Hei" w:hAnsi="SimHei" w:eastAsia="SimHei" w:cs="SimHei"/>
          <w:color w:val="000000"/>
          <w:sz w:val="21"/>
        </w:rPr>
        <w:t xml:space="preserve">施工组织设计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 </w:t>
      </w:r>
      <w:r>
        <w:rPr>
          <w:rFonts w:ascii="FangSong" w:hAnsi="FangSong" w:eastAsia="FangSong" w:cs="FangSong"/>
          <w:color w:val="000000"/>
          <w:sz w:val="21"/>
        </w:rPr>
        <w:t xml:space="preserve">合同当事人约定的施工组织设计应包括的其他内容：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提交施工现场人员、设备配置表和工程资金投入计划。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 </w:t>
      </w:r>
      <w:r>
        <w:rPr>
          <w:rFonts w:ascii="FangSong" w:hAnsi="FangSong" w:eastAsia="FangSong" w:cs="FangSong"/>
          <w:color w:val="000000"/>
          <w:sz w:val="21"/>
        </w:rPr>
        <w:t xml:space="preserve">施工组织设计的提交和修改</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承包人提交详细施工组织设计的期限的约定：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日内。</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发包人和监理人在收到详细的施工组织设计后确认或提出修改意见的期限：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Hei" w:hAnsi="SimHei" w:eastAsia="SimHei" w:cs="SimHei"/>
          <w:color w:val="000000"/>
          <w:sz w:val="21"/>
        </w:rPr>
        <w:t xml:space="preserve">施工进度计划</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 </w:t>
      </w:r>
      <w:r>
        <w:rPr>
          <w:rFonts w:ascii="FangSong" w:hAnsi="FangSong" w:eastAsia="FangSong" w:cs="FangSong"/>
          <w:color w:val="000000"/>
          <w:sz w:val="21"/>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发包人和监理人在收到修订的施工进度计划后确认或提出修改意见的期限：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收到修订的施工进度计划后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Hei" w:hAnsi="SimHei" w:eastAsia="SimHei" w:cs="SimHei"/>
          <w:color w:val="000000"/>
          <w:sz w:val="21"/>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 </w:t>
      </w:r>
      <w:r>
        <w:rPr>
          <w:rFonts w:ascii="FangSong" w:hAnsi="FangSong" w:eastAsia="FangSong" w:cs="FangSong"/>
          <w:color w:val="000000"/>
          <w:sz w:val="21"/>
        </w:rPr>
        <w:t xml:space="preserve">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关于承包人提交工程开工报审表的期限：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天，如遇客观原因导致用地交付或行政审批手续滞后的，发包人可逐步完善相关准备工作，不视为发包人违约。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承包人必须在中标公告发出</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天内完成领取中标通知书，合同签订，相关手续办理，规费，保证金缴纳等工作并开工建设。因承包人原因未能按期开工建设的，工期自第</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天开始计算，并处以中标合同价千分之一每天的罚款。延误达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天的，发包人有权解除合同并要求承包人承担所有损失。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FangSong" w:hAnsi="FangSong" w:eastAsia="FangSong" w:cs="FangSong"/>
          <w:color w:val="000000"/>
          <w:sz w:val="21"/>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因发包人原因造成监理人未能在计划开工日期之日起</w:t>
      </w:r>
      <w:r>
        <w:rPr>
          <w:rFonts w:ascii="Times New Roman" w:hAnsi="Times New Roman" w:eastAsia="Times New Roman" w:cs="Times New Roman"/>
          <w:color w:val="000000"/>
          <w:sz w:val="21"/>
        </w:rPr>
        <w:t xml:space="preserve">180</w:t>
      </w:r>
      <w:r>
        <w:rPr>
          <w:rFonts w:ascii="FangSong" w:hAnsi="FangSong" w:eastAsia="FangSong" w:cs="FangSong"/>
          <w:color w:val="000000"/>
          <w:sz w:val="21"/>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Hei" w:hAnsi="SimHei" w:eastAsia="SimHei" w:cs="SimHei"/>
          <w:color w:val="000000"/>
          <w:sz w:val="21"/>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FangSong" w:hAnsi="FangSong" w:eastAsia="FangSong" w:cs="FangSong"/>
          <w:color w:val="000000"/>
          <w:sz w:val="21"/>
        </w:rPr>
        <w:t xml:space="preserve">发包人通过监理人向承包人提供测量基准点、基准线和水准点及其书面资料的期限：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Hei" w:hAnsi="SimHei" w:eastAsia="SimHei" w:cs="SimHei"/>
          <w:color w:val="000000"/>
          <w:sz w:val="21"/>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 </w:t>
      </w:r>
      <w:r>
        <w:rPr>
          <w:rFonts w:ascii="FangSong" w:hAnsi="FangSong" w:eastAsia="FangSong" w:cs="FangSong"/>
          <w:color w:val="000000"/>
          <w:sz w:val="21"/>
        </w:rPr>
        <w:t xml:space="preserve">因发包人原因导致工期延误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）因发包人原因导致工期延误的其他情形：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发包人原因引起的工期延误发包方应予以顺延工期，但不承担任何补偿或者赔偿责任。工期延误的其他情形：非承包人原因引起的工期延误发包方应予以顺延工期，但不承担任何补偿或者赔偿责任。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 </w:t>
      </w:r>
      <w:r>
        <w:rPr>
          <w:rFonts w:ascii="FangSong" w:hAnsi="FangSong" w:eastAsia="FangSong" w:cs="FangSong"/>
          <w:color w:val="000000"/>
          <w:sz w:val="21"/>
        </w:rPr>
        <w:t xml:space="preserve">因承包人原因导致工期延误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因承包人原因造成工期延误，逾期竣工违约金的计算方法为：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如工期延误，每延误一天，处以合同价千分之一的罚款；如延误达到 </w:t>
      </w:r>
      <w:r>
        <w:rPr>
          <w:rFonts w:ascii="Times New Roman" w:hAnsi="Times New Roman" w:eastAsia="Times New Roman" w:cs="Times New Roman"/>
          <w:color w:val="000000"/>
          <w:sz w:val="21"/>
        </w:rPr>
        <w:t xml:space="preserve">10 </w:t>
      </w:r>
      <w:r>
        <w:rPr>
          <w:rFonts w:ascii="FangSong" w:hAnsi="FangSong" w:eastAsia="FangSong" w:cs="FangSong"/>
          <w:color w:val="000000"/>
          <w:sz w:val="21"/>
        </w:rPr>
        <w:t xml:space="preserve">天，业主有权终止合同（已有工作量按已完成的实际工作量结算）且拒绝其继续参与以后本招标人的招标项目的投标。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因承包人原因造成工期延误，逾期竣工违约金的上限：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合同总价的 </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 对于承包人重大违约行为（包括但不限于擅自变更工程内容、拒绝执行发包人指令等），发包人有权要求承包人承担全部实际损失，违约金不设上限，直至合同解除并追究全部损失。</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Hei" w:hAnsi="SimHei" w:eastAsia="SimHei" w:cs="SimHei"/>
          <w:color w:val="000000"/>
          <w:sz w:val="21"/>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不利物质条件的其他情形和有关约定：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Hei" w:hAnsi="SimHei" w:eastAsia="SimHei" w:cs="SimHei"/>
          <w:color w:val="000000"/>
          <w:sz w:val="21"/>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发包人和承包人同意以下情形视为异常恶劣的气候条件：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日降雨量大于</w:t>
      </w:r>
      <w:r>
        <w:rPr>
          <w:rFonts w:ascii="Times New Roman" w:hAnsi="Times New Roman" w:eastAsia="Times New Roman" w:cs="Times New Roman"/>
          <w:color w:val="000000"/>
          <w:sz w:val="21"/>
          <w:u w:val="none"/>
        </w:rPr>
        <w:t xml:space="preserve">300</w:t>
      </w:r>
      <w:r>
        <w:rPr>
          <w:rFonts w:ascii="FangSong" w:hAnsi="FangSong" w:eastAsia="FangSong" w:cs="FangSong"/>
          <w:color w:val="000000"/>
          <w:sz w:val="21"/>
          <w:u w:val="none"/>
        </w:rPr>
        <w:t xml:space="preserve">㎜的雨日超过</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风速大于</w:t>
      </w:r>
      <w:r>
        <w:rPr>
          <w:rFonts w:ascii="Times New Roman" w:hAnsi="Times New Roman" w:eastAsia="Times New Roman" w:cs="Times New Roman"/>
          <w:color w:val="000000"/>
          <w:sz w:val="21"/>
          <w:u w:val="none"/>
        </w:rPr>
        <w:t xml:space="preserve">32.7m/s</w:t>
      </w:r>
      <w:r>
        <w:rPr>
          <w:rFonts w:ascii="FangSong" w:hAnsi="FangSong" w:eastAsia="FangSong" w:cs="FangSong"/>
          <w:color w:val="000000"/>
          <w:sz w:val="21"/>
          <w:u w:val="none"/>
        </w:rPr>
        <w:t xml:space="preserve">的</w:t>
      </w:r>
      <w:r>
        <w:rPr>
          <w:rFonts w:ascii="Times New Roman" w:hAnsi="Times New Roman" w:eastAsia="Times New Roman" w:cs="Times New Roman"/>
          <w:color w:val="000000"/>
          <w:sz w:val="21"/>
          <w:u w:val="none"/>
        </w:rPr>
        <w:t xml:space="preserve">12</w:t>
      </w:r>
      <w:r>
        <w:rPr>
          <w:rFonts w:ascii="FangSong" w:hAnsi="FangSong" w:eastAsia="FangSong" w:cs="FangSong"/>
          <w:color w:val="000000"/>
          <w:sz w:val="21"/>
          <w:u w:val="none"/>
        </w:rPr>
        <w:t xml:space="preserve">级以上台风灾害（室内施工阶段除外）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日气温超过</w:t>
      </w:r>
      <w:r>
        <w:rPr>
          <w:rFonts w:ascii="Times New Roman" w:hAnsi="Times New Roman" w:eastAsia="Times New Roman" w:cs="Times New Roman"/>
          <w:color w:val="000000"/>
          <w:sz w:val="21"/>
          <w:u w:val="none"/>
        </w:rPr>
        <w:t xml:space="preserve">40</w:t>
      </w:r>
      <w:r>
        <w:rPr>
          <w:rFonts w:ascii="FangSong" w:hAnsi="FangSong" w:eastAsia="FangSong" w:cs="FangSong"/>
          <w:color w:val="000000"/>
          <w:sz w:val="21"/>
          <w:u w:val="none"/>
        </w:rPr>
        <w:t xml:space="preserve">℃的高温大于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日气温低于</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℃的严寒大于</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日降雪量</w:t>
      </w:r>
      <w:r>
        <w:rPr>
          <w:rFonts w:ascii="Times New Roman" w:hAnsi="Times New Roman" w:eastAsia="Times New Roman" w:cs="Times New Roman"/>
          <w:color w:val="000000"/>
          <w:sz w:val="21"/>
        </w:rPr>
        <w:t xml:space="preserve">100mm</w:t>
      </w:r>
      <w:r>
        <w:rPr>
          <w:rFonts w:ascii="FangSong" w:hAnsi="FangSong" w:eastAsia="FangSong" w:cs="FangSong"/>
          <w:color w:val="000000"/>
          <w:sz w:val="21"/>
        </w:rPr>
        <w:t xml:space="preserve">及以上（室内施工阶段除外）。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 </w:t>
      </w:r>
      <w:r>
        <w:rPr>
          <w:rFonts w:ascii="SimHei" w:hAnsi="SimHei" w:eastAsia="SimHei" w:cs="SimHei"/>
          <w:color w:val="000000"/>
          <w:sz w:val="21"/>
        </w:rPr>
        <w:t xml:space="preserve">提前竣工的奖励：</w:t>
      </w:r>
      <w:r>
        <w:rPr>
          <w:rFonts w:ascii="Times New Roman" w:hAnsi="Times New Roman" w:eastAsia="Times New Roman" w:cs="Times New Roma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Hei" w:hAnsi="SimHei" w:eastAsia="SimHei" w:cs="SimHei"/>
          <w:color w:val="000000"/>
          <w:sz w:val="21"/>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Hei" w:hAnsi="SimHei" w:eastAsia="SimHei" w:cs="SimHei"/>
          <w:color w:val="000000"/>
          <w:sz w:val="21"/>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FangSong" w:hAnsi="FangSong" w:eastAsia="FangSong" w:cs="FangSong"/>
          <w:color w:val="000000"/>
          <w:sz w:val="21"/>
        </w:rPr>
        <w:t xml:space="preserve">发包人供应的材料设备的保管费用的承担：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乙供材承包人负责并承担费用。甲供材按现行计价程序执行</w:t>
      </w:r>
      <w:r>
        <w:rPr>
          <w:rFonts w:ascii="Times New Roman" w:hAnsi="Times New Roman" w:eastAsia="Times New Roman" w:cs="Times New Roma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 </w:t>
      </w:r>
      <w:r>
        <w:rPr>
          <w:rFonts w:ascii="SimHei" w:hAnsi="SimHei" w:eastAsia="SimHei" w:cs="SimHei"/>
          <w:color w:val="000000"/>
          <w:sz w:val="21"/>
        </w:rPr>
        <w:t xml:space="preserve">样品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tab/>
      </w:r>
      <w:r>
        <w:rPr>
          <w:rFonts w:ascii="SimHei" w:hAnsi="SimHei" w:eastAsia="SimHei" w:cs="SimHei"/>
          <w:color w:val="000000"/>
          <w:sz w:val="21"/>
        </w:rPr>
        <w:t xml:space="preserve">样品的报送与封存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需要承包人报送样品的材料或工程设备，样品的种类、名称、规格、数量要求：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承包人负责采购材料、工程设备的，应按照设计和有关标准要求采购，并提供产品合格证明及出厂证明，对材料、工程设备质量负责。承包人应在材料和工程设备到货前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小时通知监理人检验。承包人进行永久设备、材料的制造和生产，应符合相关质量标准，并向监理人提交材料的样本以及有关资料，并应在使用该材料或工程设备之前获得监理人同意。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 </w:t>
      </w:r>
      <w:r>
        <w:rPr>
          <w:rFonts w:ascii="SimHei" w:hAnsi="SimHei" w:eastAsia="SimHei" w:cs="SimHei"/>
          <w:color w:val="000000"/>
          <w:sz w:val="21"/>
        </w:rPr>
        <w:t xml:space="preserve">施工设备和临时设施</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 </w:t>
      </w:r>
      <w:r>
        <w:rPr>
          <w:rFonts w:ascii="SimHei" w:hAnsi="SimHei" w:eastAsia="SimHei" w:cs="SimHei"/>
          <w:color w:val="000000"/>
          <w:sz w:val="21"/>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关于修建临时设施费用承担的约定：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由承包人承担，随工程款按工程量清单计价程序以中标费率支付。</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 </w:t>
      </w:r>
      <w:r>
        <w:rPr>
          <w:rFonts w:ascii="Arial" w:hAnsi="Arial" w:eastAsia="Arial" w:cs="Arial"/>
          <w:b/>
          <w:color w:val="000000"/>
          <w:sz w:val="21"/>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Hei" w:hAnsi="SimHei" w:eastAsia="SimHei" w:cs="SimHei"/>
          <w:color w:val="000000"/>
          <w:sz w:val="21"/>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 </w:t>
      </w:r>
      <w:r>
        <w:rPr>
          <w:rFonts w:ascii="FangSong" w:hAnsi="FangSong" w:eastAsia="FangSong" w:cs="FangSong"/>
          <w:color w:val="000000"/>
          <w:sz w:val="21"/>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施工现场需要配置的试验场所：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施工现场需要配备的试验设备：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施工现场需要具备的其他试验条件：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Hei" w:hAnsi="SimHei" w:eastAsia="SimHei" w:cs="SimHei"/>
          <w:color w:val="000000"/>
          <w:sz w:val="21"/>
        </w:rPr>
        <w:t xml:space="preserve">现场工艺试验</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现场工艺试验的有关约定：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按工程质量和施工需要。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Hei" w:hAnsi="SimHei" w:eastAsia="SimHei" w:cs="SimHei"/>
          <w:color w:val="000000"/>
          <w:sz w:val="21"/>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Hei" w:hAnsi="SimHei" w:eastAsia="SimHei" w:cs="SimHei"/>
          <w:color w:val="000000"/>
          <w:sz w:val="21"/>
        </w:rPr>
        <w:t xml:space="preserve">变更的范围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关于变更的范围的约定：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工程变更是指在建设过程中，因不可预见因素对建设地点、工程规模、技术标准、工程数量、结构形式等发生以下情形之一的调整和修改：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（一）施工阶段设计图纸的变更；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（二）因项目建设单位原因造成施工方案调整且涉及工程造价调整；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（三）重要材料与设备的换用；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（四）施工现场地质条件等实际情况与勘察报告等技术资料不符引起的现场签证及变更；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（五）因清单工程量、单位、主要特征描述与设计图纸不符引起的造价调整；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（六）合同主要条款的修改或者合同主体的变更；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（七）其他导致工程价款调整的变更。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因国家政策调整（包含但不限于质量强制标准、上位国土空间规划、建筑业税率及规费等）以及符合我市规定的人工及材料价差调整均不属于工程变更审核范围。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Hei" w:hAnsi="SimHei" w:eastAsia="SimHei" w:cs="SimHei"/>
          <w:color w:val="000000"/>
          <w:sz w:val="21"/>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 </w:t>
      </w:r>
      <w:r>
        <w:rPr>
          <w:rFonts w:ascii="FangSong" w:hAnsi="FangSong" w:eastAsia="FangSong" w:cs="FangSong"/>
          <w:color w:val="000000"/>
          <w:sz w:val="21"/>
        </w:rPr>
        <w:t xml:space="preserve">变更估价原则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关于变更估价的约定：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）已标价工程量清单或预算书有相同项目的，按照相同项目单价认定；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）已标价工程量清单或预算书中无相同项目，但有类似项目的，参照类似项目的单价认定；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Hei" w:hAnsi="SimHei" w:eastAsia="SimHei" w:cs="SimHei"/>
          <w:color w:val="000000"/>
          <w:sz w:val="21"/>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监理人审查承包人合理化建议的期限：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收到承包人提交的合理化建议后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收到监理人报送的合理化建议后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天内审批完毕。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承包人提出的合理化建议降低了合同价格或者提高了工程经济效益的奖励的方法和金额为：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 </w:t>
      </w:r>
      <w:r>
        <w:rPr>
          <w:rFonts w:ascii="SimHei" w:hAnsi="SimHei" w:eastAsia="SimHei" w:cs="SimHei"/>
          <w:color w:val="000000"/>
          <w:sz w:val="21"/>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 </w:t>
      </w:r>
      <w:r>
        <w:rPr>
          <w:rFonts w:ascii="FangSong" w:hAnsi="FangSong" w:eastAsia="FangSong" w:cs="FangSong"/>
          <w:color w:val="000000"/>
          <w:sz w:val="21"/>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 </w:t>
      </w:r>
      <w:r>
        <w:rPr>
          <w:rFonts w:ascii="FangSong" w:hAnsi="FangSong" w:eastAsia="FangSong" w:cs="FangSong"/>
          <w:color w:val="000000"/>
          <w:sz w:val="21"/>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对于不属于依法必须招标的暂估价项目的确认和批准采取第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种方式：承包人直接实施的暂估价项目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承包人直接实施的暂估价项目的约定：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专业工程暂估价的结算，一般程序为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编制专业工程造价，需经财评审核后的价格（称</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），此专业工程结算价＝</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项目下浮率）。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 </w:t>
      </w:r>
      <w:r>
        <w:rPr>
          <w:rFonts w:ascii="SimHei" w:hAnsi="SimHei" w:eastAsia="SimHei" w:cs="SimHei"/>
          <w:color w:val="000000"/>
          <w:sz w:val="21"/>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合同当事人关于暂列金额使用的约定：由发包人书面批准后方可使用。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市场价格波动是否调整合同价格的约定：计划工期在</w:t>
      </w:r>
      <w:r>
        <w:rPr>
          <w:rFonts w:ascii="Calibri" w:hAnsi="Calibri" w:eastAsia="Calibri" w:cs="Calibri"/>
          <w:color w:val="000000"/>
          <w:sz w:val="21"/>
        </w:rPr>
        <w:t xml:space="preserve">6</w:t>
      </w:r>
      <w:r>
        <w:rPr>
          <w:rFonts w:ascii="FangSong" w:hAnsi="FangSong" w:eastAsia="FangSong" w:cs="FangSong"/>
          <w:color w:val="000000"/>
          <w:sz w:val="21"/>
        </w:rPr>
        <w:t xml:space="preserve">个月（含）内或最高限价在</w:t>
      </w:r>
      <w:r>
        <w:rPr>
          <w:rFonts w:ascii="Calibri" w:hAnsi="Calibri" w:eastAsia="Calibri" w:cs="Calibri"/>
          <w:color w:val="000000"/>
          <w:sz w:val="21"/>
        </w:rPr>
        <w:t xml:space="preserve">500</w:t>
      </w:r>
      <w:r>
        <w:rPr>
          <w:rFonts w:ascii="FangSong" w:hAnsi="FangSong" w:eastAsia="FangSong" w:cs="FangSong"/>
          <w:color w:val="000000"/>
          <w:sz w:val="21"/>
        </w:rPr>
        <w:t xml:space="preserve">万元（含）以下的政府投资工程，结算时主材价格不予调差，除此以外应当按照以下原则进行调整。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3</w:t>
      </w:r>
      <w:r>
        <w:rPr>
          <w:rFonts w:ascii="FangSong" w:hAnsi="FangSong" w:eastAsia="FangSong" w:cs="FangSong"/>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）关于基准价格的约定：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专用合同条款</w:t>
      </w:r>
      <w:r>
        <w:rPr>
          <w:rFonts w:ascii="SimSun" w:hAnsi="SimSun" w:eastAsia="SimSun" w:cs="SimSun"/>
          <w:color w:val="000000"/>
          <w:sz w:val="21"/>
        </w:rPr>
        <w:t xml:space="preserve">①</w:t>
      </w:r>
      <w:r>
        <w:rPr>
          <w:rFonts w:ascii="FangSong" w:hAnsi="FangSong" w:eastAsia="FangSong" w:cs="FangSong"/>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时，或材料单价跌幅以已标价工程量清单或预算书中载明材料单价为基础超过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FangSong" w:hAnsi="FangSong" w:eastAsia="FangSong" w:cs="FangSong"/>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FangSong" w:hAnsi="FangSong" w:eastAsia="FangSong" w:cs="FangSong"/>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种方式：其他价格调整方式：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①签订合同时材料费占单位工程费</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以上的主要材料（不同规格、标号的同种材料可累计）价格上涨或下跌在</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（含）以内的，其差价由承包人承担或受益；超过部分由发包人承担或受益。</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调差部分仅计取税金，不再进行同比例下浮。差价计算方式可参考建设主管部门发布的政策性指导意见。②人工工资执行政策性调整文件。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Hei" w:hAnsi="SimHei" w:eastAsia="SimHei" w:cs="SimHei"/>
          <w:color w:val="000000"/>
          <w:sz w:val="21"/>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单价包含的风险范围：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 </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总价包含的风险范围：</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Hei" w:hAnsi="SimHei" w:eastAsia="SimHei" w:cs="SimHei"/>
          <w:color w:val="000000"/>
          <w:sz w:val="21"/>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FangSong" w:hAnsi="FangSong" w:eastAsia="FangSong" w:cs="FangSong"/>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预付款支付比例或金额：合同金额（不含暂列金额和暂估价）的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预付款支付期限：凡是未收到承包人提供对等金额的预付款保函或不具备施工条件的工程，发包人不预付工程款，</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000000"/>
          <w:sz w:val="21"/>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预付款扣回的方式：当已完工程量达到合同金额（不含暂列金额和暂估价）的</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时，预付款应全部抵扣完毕。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 </w:t>
      </w:r>
      <w:r>
        <w:rPr>
          <w:rFonts w:ascii="FangSong" w:hAnsi="FangSong" w:eastAsia="FangSong" w:cs="FangSong"/>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承包人提交预付款担保的期限：凡是未收到承包人提供对等金额的预付款保函或不具备施工条件的工程，发包人不预付工程款。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预付款担保的形式为：转账、保函等各类有效形式。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Hei" w:hAnsi="SimHei" w:eastAsia="SimHei" w:cs="SimHei"/>
          <w:color w:val="000000"/>
          <w:sz w:val="21"/>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 </w:t>
      </w:r>
      <w:r>
        <w:rPr>
          <w:rFonts w:ascii="FangSong" w:hAnsi="FangSong" w:eastAsia="FangSong" w:cs="FangSong"/>
          <w:color w:val="000000"/>
          <w:sz w:val="21"/>
        </w:rPr>
        <w:t xml:space="preserve">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工程量计算规则：与投标报价方式相对应的现行计量规则</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 </w:t>
      </w:r>
      <w:r>
        <w:rPr>
          <w:rFonts w:ascii="FangSong" w:hAnsi="FangSong" w:eastAsia="FangSong" w:cs="FangSong"/>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关于计量周期的约定：经发包人书面审批同意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 </w:t>
      </w:r>
      <w:r>
        <w:rPr>
          <w:rFonts w:ascii="FangSong" w:hAnsi="FangSong" w:eastAsia="FangSong" w:cs="FangSong"/>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关于单价合同计量的约定：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关于总价合同计量的约定：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工程量计量应由发包人、承包人、监理人、审计人员共同签字确认。承包人报送的工程量未经四方签字确认的，不得视为实际完成的工程量。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FangSong" w:hAnsi="FangSong" w:eastAsia="FangSong" w:cs="FangSong"/>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项〔总价合同的计量〕约定进行计量：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 </w:t>
      </w:r>
      <w:r>
        <w:rPr>
          <w:rFonts w:ascii="FangSong" w:hAnsi="FangSong" w:eastAsia="FangSong" w:cs="FangSong"/>
          <w:color w:val="000000"/>
          <w:sz w:val="21"/>
        </w:rPr>
        <w:t xml:space="preserve">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其他价格形式的计量方式和程序：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Hei" w:hAnsi="SimHei" w:eastAsia="SimHei" w:cs="SimHei"/>
          <w:color w:val="000000"/>
          <w:sz w:val="21"/>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工程竣工验收合格且审计结束后，采购人收到供应商提供的相应金额的正规发票后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70%</w:t>
      </w:r>
      <w:r>
        <w:rPr>
          <w:rFonts w:ascii="FangSong" w:hAnsi="FangSong" w:eastAsia="FangSong" w:cs="FangSong"/>
          <w:color w:val="000000"/>
          <w:sz w:val="21"/>
        </w:rPr>
        <w:t xml:space="preserve">，第二年采购人收到供应商提供的相应金额的正规发票后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90%,</w:t>
      </w:r>
      <w:r>
        <w:rPr>
          <w:rFonts w:ascii="FangSong" w:hAnsi="FangSong" w:eastAsia="FangSong" w:cs="FangSong"/>
          <w:color w:val="000000"/>
          <w:sz w:val="21"/>
        </w:rPr>
        <w:t xml:space="preserve">第三年采购人收到供应商提供的相应金额的正规发票后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个工作日内付清余款。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12.4.2 </w:t>
      </w:r>
      <w:r>
        <w:rPr>
          <w:rFonts w:ascii="FangSong" w:hAnsi="FangSong" w:eastAsia="FangSong" w:cs="FangSong"/>
          <w:color w:val="000000"/>
          <w:sz w:val="21"/>
        </w:rPr>
        <w:t xml:space="preserve">进度付款申请单的编制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关于进度付款申请单编制的约定：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FangSong" w:hAnsi="FangSong" w:eastAsia="FangSong" w:cs="FangSong"/>
          <w:color w:val="000000"/>
          <w:sz w:val="21"/>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）单价合同进度付款申请单提交的约定：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）其他价格形式合同进度付款申请单提交的约定：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FangSong" w:hAnsi="FangSong" w:eastAsia="FangSong" w:cs="FangSong"/>
          <w:color w:val="000000"/>
          <w:sz w:val="21"/>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）监理人审查并报送发包人的期限：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执行监理合同约定。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发包人完成审批并签发进度款支付证书的期限：</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）发包人支付进度款的期限：按照 </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的约定执行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发包人逾期支付进度款的违约金的计算方式：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12.4.6 </w:t>
      </w:r>
      <w:r>
        <w:rPr>
          <w:rFonts w:ascii="FangSong" w:hAnsi="FangSong" w:eastAsia="FangSong" w:cs="FangSong"/>
          <w:color w:val="000000"/>
          <w:sz w:val="21"/>
        </w:rPr>
        <w:t xml:space="preserve">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、总价合同支付分解表的编制与审批：</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、单价合同的总价项目支付分解表的编制与审批：</w:t>
      </w:r>
      <w:r>
        <w:rPr>
          <w:rFonts w:ascii="FangSong" w:hAnsi="FangSong" w:eastAsia="FangSong" w:cs="FangSong"/>
          <w:color w:val="000000"/>
          <w:sz w:val="21"/>
          <w:u w:val="none"/>
        </w:rPr>
        <w:t xml:space="preserve">按中标价折算为费率与已完工程产值同期审批。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 </w:t>
      </w:r>
      <w:r>
        <w:rPr>
          <w:rFonts w:ascii="SimHei" w:hAnsi="SimHei" w:eastAsia="SimHei" w:cs="SimHei"/>
          <w:color w:val="000000"/>
          <w:sz w:val="21"/>
        </w:rPr>
        <w:t xml:space="preserve">人工费（农民工工资）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12.6.1 </w:t>
      </w:r>
      <w:r>
        <w:rPr>
          <w:rFonts w:ascii="FangSong" w:hAnsi="FangSong" w:eastAsia="FangSong" w:cs="FangSong"/>
          <w:color w:val="000000"/>
          <w:sz w:val="21"/>
        </w:rPr>
        <w:t xml:space="preserve">工程款分账管理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实施人工费与其他工程款分账管理。发包人将工程款中的人工费部分单独列出，拨付至承包人在工程所在地银行开设的农民工工资专用账户，在拨付进度款时抵扣。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12.6.2 </w:t>
      </w:r>
      <w:r>
        <w:rPr>
          <w:rFonts w:ascii="FangSong" w:hAnsi="FangSong" w:eastAsia="FangSong" w:cs="FangSong"/>
          <w:color w:val="000000"/>
          <w:sz w:val="21"/>
        </w:rPr>
        <w:t xml:space="preserve">人工费支付方式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发包人应当及时足额支付承包人人工费，人工费支付采用以下第种方式：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）按月预付。在合同工期内，每月日前将本月施工所需人工费（不低于该工程全部人工费按合同工期的月平均额）支付至承包人农民工工资专用账户。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）按月支付。发包人根据承包人每月提报的已完成施工产值中的人工费清单，按月将人工费支付至承包人农民工工资专用账户。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）按比例支付。发包人于每月日前，按照双方约定的月度工程款的</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（不低于建设主管部门规定），存入承包人开设的农民工工资款专用账户。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）发包人和承包人依法约定的其他支付方式：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Hei" w:hAnsi="SimHei" w:eastAsia="SimHei" w:cs="SimHei"/>
          <w:color w:val="000000"/>
          <w:sz w:val="21"/>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Hei" w:hAnsi="SimHei" w:eastAsia="SimHei" w:cs="SimHei"/>
          <w:color w:val="000000"/>
          <w:sz w:val="21"/>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FangSong" w:hAnsi="FangSong" w:eastAsia="FangSong" w:cs="FangSong"/>
          <w:color w:val="000000"/>
          <w:sz w:val="21"/>
        </w:rPr>
        <w:t xml:space="preserve">监理人不能按时进行验收时，应提前</w:t>
      </w:r>
      <w:r>
        <w:rPr>
          <w:rFonts w:ascii="Times New Roman" w:hAnsi="Times New Roman" w:eastAsia="Times New Roman" w:cs="Times New Roman"/>
          <w:color w:val="000000"/>
          <w:sz w:val="21"/>
          <w:u w:val="none"/>
        </w:rPr>
        <w:t xml:space="preserve">24</w:t>
      </w:r>
      <w:r>
        <w:rPr>
          <w:rFonts w:ascii="FangSong" w:hAnsi="FangSong" w:eastAsia="FangSong" w:cs="FangSong"/>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u w:val="none"/>
        </w:rPr>
        <w:t xml:space="preserve">48</w:t>
      </w:r>
      <w:r>
        <w:rPr>
          <w:rFonts w:ascii="FangSong" w:hAnsi="FangSong" w:eastAsia="FangSong" w:cs="FangSong"/>
          <w:color w:val="000000"/>
          <w:sz w:val="21"/>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Hei" w:hAnsi="SimHei" w:eastAsia="SimHei" w:cs="SimHei"/>
          <w:color w:val="000000"/>
          <w:sz w:val="21"/>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FangSong" w:hAnsi="FangSong" w:eastAsia="FangSong" w:cs="FangSong"/>
          <w:color w:val="000000"/>
          <w:sz w:val="21"/>
        </w:rPr>
        <w:t xml:space="preserve">竣工验收程序</w:t>
      </w:r>
      <w:r/>
    </w:p>
    <w:p>
      <w:pPr>
        <w:ind w:left="4200"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关于竣工验收程序的约定：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项目完成竣工决算后。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发包人不按照本项约定组织竣工验收、颁发工程接收证书的违约金的计算方法：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FangSong" w:hAnsi="FangSong" w:eastAsia="FangSong" w:cs="FangSong"/>
          <w:color w:val="000000"/>
          <w:sz w:val="21"/>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承包人向发包人移交工程的期限：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、竣工结算由承包人编制，并在竣工验收通过之日起， </w:t>
      </w: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天内向发包人递交竣工结算报告及完整的结算资料；</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、竣工结算的编制方式应按《江苏省工程造价咨询业务指导规程》对建设工程结算书的要求、方法编制。</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 ，超过部分的审计费由施工单位承担，并直接在审定结算中予以折抵。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发包人未按本合同约定接收全部或部分工程的，违约金的计算方法为：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每延误一日，扣工程价款的千分之五。</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Hei" w:hAnsi="SimHei" w:eastAsia="SimHei" w:cs="SimHei"/>
          <w:color w:val="000000"/>
          <w:sz w:val="21"/>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 </w:t>
      </w:r>
      <w:r>
        <w:rPr>
          <w:rFonts w:ascii="FangSong" w:hAnsi="FangSong" w:eastAsia="FangSong" w:cs="FangSong"/>
          <w:color w:val="000000"/>
          <w:sz w:val="21"/>
        </w:rPr>
        <w:t xml:space="preserve">试车程序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工程试车内容：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按照《通用条款》执行。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）单机无负荷试车费用由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）无负荷联动试车费用由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 </w:t>
      </w:r>
      <w:r>
        <w:rPr>
          <w:rFonts w:ascii="FangSong" w:hAnsi="FangSong" w:eastAsia="FangSong" w:cs="FangSong"/>
          <w:color w:val="000000"/>
          <w:sz w:val="21"/>
        </w:rPr>
        <w:t xml:space="preserve">投料试车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关于投料试车相关事项的约定：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Hei" w:hAnsi="SimHei" w:eastAsia="SimHei" w:cs="SimHei"/>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 </w:t>
      </w:r>
      <w:r>
        <w:rPr>
          <w:rFonts w:ascii="FangSong" w:hAnsi="FangSong" w:eastAsia="FangSong" w:cs="FangSong"/>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承包人完成竣工退场的期限：</w:t>
      </w:r>
      <w:r>
        <w:rPr>
          <w:rFonts w:ascii="FangSong" w:hAnsi="FangSong" w:eastAsia="FangSong" w:cs="FangSong"/>
          <w:color w:val="000000"/>
          <w:sz w:val="21"/>
          <w:u w:val="none"/>
        </w:rPr>
        <w:t xml:space="preserve">工程竣工验收合格后</w:t>
      </w:r>
      <w:r>
        <w:rPr>
          <w:rFonts w:ascii="Times New Roman" w:hAnsi="Times New Roman" w:eastAsia="Times New Roman" w:cs="Times New Roman"/>
          <w:color w:val="000000"/>
          <w:sz w:val="21"/>
          <w:u w:val="none"/>
        </w:rPr>
        <w:t xml:space="preserve">30</w:t>
      </w:r>
      <w:r>
        <w:rPr>
          <w:rFonts w:ascii="FangSong" w:hAnsi="FangSong" w:eastAsia="FangSong" w:cs="FangSong"/>
          <w:color w:val="000000"/>
          <w:sz w:val="21"/>
          <w:u w:val="none"/>
        </w:rPr>
        <w:t xml:space="preserve">日内</w:t>
      </w:r>
      <w:r>
        <w:rPr>
          <w:rFonts w:ascii="FangSong" w:hAnsi="FangSong" w:eastAsia="FangSong" w:cs="FangSong"/>
          <w:color w:val="000000"/>
          <w:sz w:val="21"/>
        </w:rPr>
        <w:t xml:space="preserve">。</w:t>
      </w:r>
      <w:r/>
    </w:p>
    <w:p>
      <w:pPr>
        <w:numPr>
          <w:ilvl w:val="0"/>
          <w:numId w:val="1"/>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Hei" w:hAnsi="SimHei" w:eastAsia="SimHei" w:cs="SimHei"/>
          <w:color w:val="000000"/>
          <w:sz w:val="21"/>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承包人提交竣工结算申请单的期限：</w:t>
      </w:r>
      <w:r>
        <w:rPr>
          <w:rFonts w:ascii="FangSong" w:hAnsi="FangSong" w:eastAsia="FangSong" w:cs="FangSong"/>
          <w:color w:val="000000"/>
          <w:sz w:val="21"/>
          <w:u w:val="none"/>
        </w:rPr>
        <w:t xml:space="preserve">执行通用条款</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竣工结算申请单应包括的内容：</w:t>
      </w:r>
      <w:r/>
    </w:p>
    <w:p>
      <w:pPr>
        <w:numPr>
          <w:ilvl w:val="0"/>
          <w:numId w:val="1"/>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）竣工结算合同价格；（</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）发包人已支付承包人的款项；（</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）应扣留的质量保证金；（</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）发包人应支付承包人的合同价款。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Hei" w:hAnsi="SimHei" w:eastAsia="SimHei" w:cs="SimHei"/>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发包人审批竣工付款申请单的期限：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因该工程结算须经审计，故在未完成审计前，不得因发包人未能按期完成竣工付款申请单的审批而视为发包方已认可承包人提供的竣工付款申请单。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发包人完成竣工付款的期限：执行</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关于竣工付款证书异议部分复核的方式和程序：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承包人应当配合结算审计工作。若承包人未履行配合义务或无正当理由（未按合同约定的计量计价方式）拒绝接受审计结果的，发包人有权暂停支付工程款，同时出具审计报告。最终结算价应以出具的审定价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）因非承包人原因整体（全部）取消原定单项工作内容，由此产生的不平衡报价引起价格调整应参照《关于明确建设工程计价管理相关问题的意见（二）》（镇建价〔</w:t>
      </w:r>
      <w:r>
        <w:rPr>
          <w:rFonts w:ascii="Times New Roman" w:hAnsi="Times New Roman" w:eastAsia="Times New Roman" w:cs="Times New Roman"/>
          <w:color w:val="000000"/>
          <w:sz w:val="21"/>
        </w:rPr>
        <w:t xml:space="preserve">2019</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号）相关规定执行。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Hei" w:hAnsi="SimHei" w:eastAsia="SimHei" w:cs="SimHei"/>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 </w:t>
      </w:r>
      <w:r>
        <w:rPr>
          <w:rFonts w:ascii="FangSong" w:hAnsi="FangSong" w:eastAsia="FangSong" w:cs="FangSong"/>
          <w:color w:val="000000"/>
          <w:sz w:val="21"/>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承包人提交最终结清申请单的份数：</w:t>
      </w:r>
      <w:r>
        <w:rPr>
          <w:rFonts w:ascii="FangSong" w:hAnsi="FangSong" w:eastAsia="FangSong" w:cs="FangSong"/>
          <w:color w:val="000000"/>
          <w:sz w:val="21"/>
          <w:u w:val="none"/>
        </w:rPr>
        <w:t xml:space="preserve">一式四份</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承包人提交最终结算申请单的期限：</w:t>
      </w:r>
      <w:r>
        <w:rPr>
          <w:rFonts w:ascii="FangSong" w:hAnsi="FangSong" w:eastAsia="FangSong" w:cs="FangSong"/>
          <w:color w:val="000000"/>
          <w:sz w:val="21"/>
          <w:u w:val="none"/>
        </w:rPr>
        <w:t xml:space="preserve">完成工程竣工验收之日后</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FangSong" w:hAnsi="FangSong" w:eastAsia="FangSong" w:cs="FangSong"/>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）发包人完成最终结清申请单的审批并颁发最终结清证书的期限：两年缺陷责任期届满后，凭出具的竣工财务决算评审报告付清。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）发包人完成支付的期限：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Hei" w:hAnsi="SimHei" w:eastAsia="SimHei" w:cs="SimHei"/>
          <w:color w:val="000000"/>
          <w:sz w:val="21"/>
        </w:rPr>
        <w:t xml:space="preserve">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缺陷责任期的具体期限：自竣工验收合格之日起两年。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Hei" w:hAnsi="SimHei" w:eastAsia="SimHei" w:cs="SimHei"/>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关于是否扣留质量保证金的约定：否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在工程项目竣工前，承包人按专用合同条款第</w:t>
      </w:r>
      <w:r>
        <w:rPr>
          <w:rFonts w:ascii="Calibri" w:hAnsi="Calibri" w:eastAsia="Calibri" w:cs="Calibri"/>
          <w:color w:val="000000"/>
          <w:sz w:val="21"/>
        </w:rPr>
        <w:t xml:space="preserve">3.7</w:t>
      </w:r>
      <w:r>
        <w:rPr>
          <w:rFonts w:ascii="FangSong" w:hAnsi="FangSong" w:eastAsia="FangSong" w:cs="FangSong"/>
          <w:color w:val="000000"/>
          <w:sz w:val="21"/>
        </w:rPr>
        <w:t xml:space="preserve">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 </w:t>
      </w:r>
      <w:r>
        <w:rPr>
          <w:rFonts w:ascii="FangSong" w:hAnsi="FangSong" w:eastAsia="FangSong" w:cs="FangSong"/>
          <w:color w:val="000000"/>
          <w:sz w:val="21"/>
        </w:rPr>
        <w:t xml:space="preserve">质量保证金的扣留</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质量保证金的扣留采取以下第</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）其他扣留方式</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关于质量保证金的补充约定：无息退还。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Hei" w:hAnsi="SimHei" w:eastAsia="SimHei" w:cs="SimHei"/>
          <w:color w:val="000000"/>
          <w:sz w:val="21"/>
        </w:rPr>
        <w:t xml:space="preserve">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 </w:t>
      </w:r>
      <w:r>
        <w:rPr>
          <w:rFonts w:ascii="FangSong" w:hAnsi="FangSong" w:eastAsia="FangSong" w:cs="FangSong"/>
          <w:color w:val="000000"/>
          <w:sz w:val="21"/>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保修期为：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 </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 </w:t>
      </w:r>
      <w:r>
        <w:rPr>
          <w:rFonts w:ascii="FangSong" w:hAnsi="FangSong" w:eastAsia="FangSong" w:cs="FangSong"/>
          <w:color w:val="000000"/>
          <w:sz w:val="21"/>
        </w:rPr>
        <w:t xml:space="preserve">修复通知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承包人收到保修通知并到达工程现场的合理时间：</w:t>
      </w:r>
      <w:r>
        <w:rPr>
          <w:rFonts w:ascii="FangSong" w:hAnsi="FangSong" w:eastAsia="FangSong" w:cs="FangSong"/>
          <w:color w:val="000000"/>
          <w:sz w:val="21"/>
          <w:u w:val="none"/>
        </w:rPr>
        <w:t xml:space="preserve">属于保修范围和内容的项目，承包人应在接到修理通知之日后</w:t>
      </w:r>
      <w:r>
        <w:rPr>
          <w:rFonts w:ascii="Times New Roman" w:hAnsi="Times New Roman" w:eastAsia="Times New Roman" w:cs="Times New Roman"/>
          <w:color w:val="000000"/>
          <w:sz w:val="21"/>
          <w:u w:val="none"/>
        </w:rPr>
        <w:t xml:space="preserve">2 </w:t>
      </w:r>
      <w:r>
        <w:rPr>
          <w:rFonts w:ascii="FangSong" w:hAnsi="FangSong" w:eastAsia="FangSong" w:cs="FangSong"/>
          <w:color w:val="000000"/>
          <w:sz w:val="21"/>
          <w:u w:val="none"/>
        </w:rPr>
        <w:t xml:space="preserve">天内派人修理。承包人不在约定期限内派人修理或修理后仍不符合质量要求的，发包人可委托其他人员修理，产生的保修费用发包人有权直接从质量保证金或者其他合同款项内扣除 ，无需另行征得承包人同意</w:t>
      </w:r>
      <w:r>
        <w:rPr>
          <w:rFonts w:ascii="FangSong" w:hAnsi="FangSong" w:eastAsia="FangSong" w:cs="FangSong"/>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Hei" w:hAnsi="SimHei" w:eastAsia="SimHei" w:cs="SimHei"/>
          <w:color w:val="000000"/>
          <w:sz w:val="21"/>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发包人违约的其他情形：</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16.1.2 </w:t>
      </w:r>
      <w:r>
        <w:rPr>
          <w:rFonts w:ascii="FangSong" w:hAnsi="FangSong" w:eastAsia="FangSong" w:cs="FangSong"/>
          <w:color w:val="000000"/>
          <w:sz w:val="21"/>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天内下达开工通知的违约责任：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）因发包人原因未能按合同约定支付合同价款的违约责任：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）发包人违反第</w:t>
      </w:r>
      <w:r>
        <w:rPr>
          <w:rFonts w:ascii="Times New Roman" w:hAnsi="Times New Roman" w:eastAsia="Times New Roman" w:cs="Times New Roman"/>
          <w:color w:val="000000"/>
          <w:sz w:val="21"/>
        </w:rPr>
        <w:t xml:space="preserve">10.1</w:t>
      </w:r>
      <w:r>
        <w:rPr>
          <w:rFonts w:ascii="FangSong" w:hAnsi="FangSong" w:eastAsia="FangSong" w:cs="FangSong"/>
          <w:color w:val="000000"/>
          <w:sz w:val="21"/>
        </w:rPr>
        <w:t xml:space="preserve">款〔变更的范围〕第（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）项约定，自行实施被取消的工作或转由他人实施的违约责任：不承担。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）发包人提供的材料、工程设备的规格、数量或质量不符合合同约定，或因发包人原因导致交货日期延误或交货地点变更等情况的违约责任：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）因发包人违反合同约定造成暂停施工的违约责任：工期顺延，不承担承包人损失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）发包人无正当理由没有在约定期限内发出复工指示，导致承包人无法复工的违约责任：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）其他：</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 </w:t>
      </w:r>
      <w:r>
        <w:rPr>
          <w:rFonts w:ascii="FangSong" w:hAnsi="FangSong" w:eastAsia="FangSong" w:cs="FangSong"/>
          <w:color w:val="000000"/>
          <w:sz w:val="21"/>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w:t>
      </w: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项〔发包人违约的情形〕约定暂停施工满</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Hei" w:hAnsi="SimHei" w:eastAsia="SimHei" w:cs="SimHei"/>
          <w:color w:val="000000"/>
          <w:sz w:val="21"/>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 </w:t>
      </w:r>
      <w:r>
        <w:rPr>
          <w:rFonts w:ascii="FangSong" w:hAnsi="FangSong" w:eastAsia="FangSong" w:cs="FangSong"/>
          <w:color w:val="000000"/>
          <w:sz w:val="21"/>
        </w:rPr>
        <w:t xml:space="preserve">承包人违约的情形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承包人违约的其他情形：</w:t>
      </w:r>
      <w:r>
        <w:rPr>
          <w:rFonts w:ascii="FangSong" w:hAnsi="FangSong" w:eastAsia="FangSong" w:cs="FangSong"/>
          <w:color w:val="000000"/>
          <w:sz w:val="21"/>
          <w:u w:val="none"/>
        </w:rPr>
        <w:t xml:space="preserve">因承包方原因引起的工期延误</w:t>
      </w:r>
      <w:r>
        <w:rPr>
          <w:rFonts w:ascii="SimSun" w:hAnsi="SimSun" w:eastAsia="SimSun" w:cs="SimSun"/>
          <w:color w:val="000000"/>
          <w:sz w:val="21"/>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FangSong" w:hAnsi="FangSong" w:eastAsia="FangSong" w:cs="FangSong"/>
          <w:color w:val="000000"/>
          <w:sz w:val="21"/>
        </w:rPr>
        <w:t xml:space="preserve">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承包人违约责任的承担方式和计算方法：因承包方原因引起的工期延误，应扣除报价中的赶工措施费，并按每延误一天处以合同价款千分之五的罚款。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由承包人承担因其违约行为而增加的费用。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 </w:t>
      </w:r>
      <w:r>
        <w:rPr>
          <w:rFonts w:ascii="FangSong" w:hAnsi="FangSong" w:eastAsia="FangSong" w:cs="FangSong"/>
          <w:color w:val="000000"/>
          <w:sz w:val="21"/>
        </w:rPr>
        <w:t xml:space="preserve">因承包人违约解除合同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关于承包人违约解除合同的特别约定：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合同进度计划延误超过十天的，发包人有权立即终止合同，且承包人必须在</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天内无条件退出工地 。未按时提供履约担保，发包方可解除合同，其他按有关规定执行。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发包人继续使用承包人在施工现场的材料、设备、临时工程、承包人文件和由承包人或以其名义编制的其他文件的费用承担方式：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按有关规定执行。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Hei" w:hAnsi="SimHei" w:eastAsia="SimHei" w:cs="SimHei"/>
          <w:color w:val="000000"/>
          <w:sz w:val="21"/>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除通用合同条款约定的不可抗力事件之外，视为不可抗力的其他情形：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Hei" w:hAnsi="SimHei" w:eastAsia="SimHei" w:cs="SimHei"/>
          <w:color w:val="000000"/>
          <w:sz w:val="21"/>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合同解除后，发包人应在商定或确定发包人应支付款项后仍参照本合同</w:t>
      </w:r>
      <w:r>
        <w:rPr>
          <w:rFonts w:ascii="Times New Roman" w:hAnsi="Times New Roman" w:eastAsia="Times New Roman" w:cs="Times New Roman"/>
          <w:color w:val="000000"/>
          <w:sz w:val="21"/>
        </w:rPr>
        <w:t xml:space="preserve">12.4.1</w:t>
      </w:r>
      <w:r>
        <w:rPr>
          <w:rFonts w:ascii="FangSong" w:hAnsi="FangSong" w:eastAsia="FangSong" w:cs="FangSong"/>
          <w:color w:val="000000"/>
          <w:sz w:val="21"/>
        </w:rPr>
        <w:t xml:space="preserve">关于付款周期的约定执行，无法参照的，由双方协商确定</w:t>
      </w:r>
      <w:r>
        <w:rPr>
          <w:rFonts w:ascii="Times New Roman" w:hAnsi="Times New Roman" w:eastAsia="Times New Roman" w:cs="Times New Roman"/>
          <w:color w:val="000000"/>
          <w:sz w:val="21"/>
        </w:rPr>
        <w:t xml:space="preserve">120</w:t>
      </w:r>
      <w:r>
        <w:rPr>
          <w:rFonts w:ascii="FangSong" w:hAnsi="FangSong" w:eastAsia="FangSong" w:cs="FangSong"/>
          <w:color w:val="000000"/>
          <w:sz w:val="21"/>
        </w:rPr>
        <w:t xml:space="preserve"> 天内完成款项的支付。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Hei" w:hAnsi="SimHei" w:eastAsia="SimHei" w:cs="SimHei"/>
          <w:color w:val="000000"/>
          <w:sz w:val="21"/>
        </w:rPr>
        <w:t xml:space="preserve">工程保险</w:t>
      </w:r>
      <w:r/>
    </w:p>
    <w:p>
      <w:pPr>
        <w:ind w:left="0" w:right="0" w:firstLine="484"/>
        <w:spacing w:before="240" w:after="24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关于工程保险的特别约定：建筑（安装）工程一切险费用视为已含在投标报价中，由承包人负责办理。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Hei" w:hAnsi="SimHei" w:eastAsia="SimHei" w:cs="SimHei"/>
          <w:color w:val="000000"/>
          <w:sz w:val="21"/>
        </w:rPr>
        <w:t xml:space="preserve">其他保险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关于其他保险的约定：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承包人是否应为其施工设备等办理财产保险：</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 </w:t>
      </w:r>
      <w:r>
        <w:rPr>
          <w:rFonts w:ascii="SimHei" w:hAnsi="SimHei" w:eastAsia="SimHei" w:cs="SimHei"/>
          <w:color w:val="000000"/>
          <w:sz w:val="21"/>
        </w:rPr>
        <w:t xml:space="preserve">通知义务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关于变更保险合同时的通知义务的约定：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 </w:t>
      </w:r>
      <w:r>
        <w:rPr>
          <w:rFonts w:ascii="Arial" w:hAnsi="Arial" w:eastAsia="Arial" w:cs="Arial"/>
          <w:b/>
          <w:color w:val="000000"/>
          <w:sz w:val="21"/>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Hei" w:hAnsi="SimHei" w:eastAsia="SimHei" w:cs="SimHei"/>
          <w:color w:val="000000"/>
          <w:sz w:val="21"/>
        </w:rPr>
        <w:t xml:space="preserve">争议评审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合同当事人是否同意将工程争议提交争议评审小组决定：</w:t>
      </w:r>
      <w:r>
        <w:rPr>
          <w:rFonts w:ascii="FangSong" w:hAnsi="FangSong" w:eastAsia="FangSong" w:cs="FangSong"/>
          <w:color w:val="000000"/>
          <w:sz w:val="21"/>
          <w:u w:val="none"/>
        </w:rPr>
        <w:t xml:space="preserve">不同意</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 </w:t>
      </w:r>
      <w:r>
        <w:rPr>
          <w:rFonts w:ascii="FangSong" w:hAnsi="FangSong" w:eastAsia="FangSong" w:cs="FangSong"/>
          <w:color w:val="000000"/>
          <w:sz w:val="21"/>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争议评审小组成员的确定：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选定争议评审员的期限：</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争议评审小组成员的报酬承担方式：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其他事项的约定：</w:t>
      </w:r>
      <w:r>
        <w:rPr>
          <w:rFonts w:ascii="FangSong" w:hAnsi="FangSong" w:eastAsia="FangSong" w:cs="FangSong"/>
          <w:color w:val="000000"/>
          <w:sz w:val="21"/>
          <w:u w:val="none"/>
        </w:rPr>
        <w:t xml:space="preserve">双方协商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 </w:t>
      </w:r>
      <w:r>
        <w:rPr>
          <w:rFonts w:ascii="FangSong" w:hAnsi="FangSong" w:eastAsia="FangSong" w:cs="FangSong"/>
          <w:color w:val="000000"/>
          <w:sz w:val="21"/>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合同当事人关于本项的约定：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Hei" w:hAnsi="SimHei" w:eastAsia="SimHei" w:cs="SimHei"/>
          <w:color w:val="000000"/>
          <w:sz w:val="21"/>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因合同及合同有关事项发生的争议，按下列第</w:t>
      </w:r>
      <w:r>
        <w:rPr>
          <w:rFonts w:ascii="FangSong" w:hAnsi="FangSong" w:eastAsia="FangSong" w:cs="FangSong"/>
          <w:color w:val="000000"/>
          <w:sz w:val="21"/>
          <w:u w:val="none"/>
        </w:rPr>
        <w:t xml:space="preserve">（</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u w:val="none"/>
        </w:rPr>
        <w:t xml:space="preserve">）</w:t>
      </w:r>
      <w:r>
        <w:rPr>
          <w:rFonts w:ascii="FangSong" w:hAnsi="FangSong" w:eastAsia="FangSong" w:cs="FangSong"/>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）向</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仲裁委员会申请仲裁；</w:t>
      </w:r>
      <w:r/>
    </w:p>
    <w:p>
      <w:pPr>
        <w:ind w:left="0" w:right="0" w:firstLine="480"/>
        <w:spacing w:before="240" w:after="240" w:line="85" w:lineRule="atLeast"/>
        <w:tabs>
          <w:tab w:val="left" w:pos="76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）向</w:t>
      </w:r>
      <w:r>
        <w:rPr>
          <w:rFonts w:ascii="FangSong" w:hAnsi="FangSong" w:eastAsia="FangSong" w:cs="FangSong"/>
          <w:color w:val="000000"/>
          <w:sz w:val="24"/>
          <w:u w:val="none"/>
        </w:rPr>
        <w:t xml:space="preserve">有管辖权的</w:t>
      </w:r>
      <w:r>
        <w:rPr>
          <w:rFonts w:ascii="FangSong" w:hAnsi="FangSong" w:eastAsia="FangSong" w:cs="FangSong"/>
          <w:color w:val="000000"/>
          <w:sz w:val="24"/>
        </w:rPr>
        <w:t xml:space="preserve">人民法院起诉。</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 </w:t>
      </w:r>
      <w:r>
        <w:rPr>
          <w:rFonts w:ascii="SimHei" w:hAnsi="SimHei" w:eastAsia="SimHei" w:cs="SimHei"/>
          <w:color w:val="000000"/>
          <w:sz w:val="21"/>
        </w:rPr>
        <w:t xml:space="preserve">智慧消防服务内容和标准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（一）智慧消防服务内容和标准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利用网络云平台进行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小时预警监测，充分利用火灾初期“黄金十分钟”抢救时间，坚决杜绝“小火亡人”事故发生，报警方式为电话、短信、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等多种方式。监测服务点位详见工程量清单，并自费自行建设云平台，同时提供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（二）智慧消防实施依据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50016</w:t>
      </w:r>
      <w:r>
        <w:rPr>
          <w:rFonts w:ascii="FangSong" w:hAnsi="FangSong" w:eastAsia="FangSong" w:cs="FangSong"/>
          <w:color w:val="000000"/>
          <w:sz w:val="21"/>
        </w:rPr>
        <w:t xml:space="preserve">《建筑设计防火规范》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w:t>
      </w:r>
      <w:r>
        <w:rPr>
          <w:rFonts w:ascii="FangSong" w:hAnsi="FangSong" w:eastAsia="FangSong" w:cs="FangSong"/>
          <w:color w:val="000000"/>
          <w:sz w:val="21"/>
        </w:rPr>
        <w:t xml:space="preserve">《火灾自动报警系统设计规范》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50166</w:t>
      </w:r>
      <w:r>
        <w:rPr>
          <w:rFonts w:ascii="FangSong" w:hAnsi="FangSong" w:eastAsia="FangSong" w:cs="FangSong"/>
          <w:color w:val="000000"/>
          <w:sz w:val="21"/>
        </w:rPr>
        <w:t xml:space="preserve">《火灾自动报警系统施工及验收标准》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29837</w:t>
      </w:r>
      <w:r>
        <w:rPr>
          <w:rFonts w:ascii="FangSong" w:hAnsi="FangSong" w:eastAsia="FangSong" w:cs="FangSong"/>
          <w:color w:val="000000"/>
          <w:sz w:val="21"/>
        </w:rPr>
        <w:t xml:space="preserve">《火灾探测报警产品的维修保养与报废》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50116 - 2013 </w:t>
      </w:r>
      <w:r>
        <w:rPr>
          <w:rFonts w:ascii="FangSong" w:hAnsi="FangSong" w:eastAsia="FangSong" w:cs="FangSong"/>
          <w:color w:val="000000"/>
          <w:sz w:val="21"/>
        </w:rPr>
        <w:t xml:space="preserve">《火灾自动报警系统设计规范》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DB3211/T 1066-2023</w:t>
      </w:r>
      <w:r>
        <w:rPr>
          <w:rFonts w:ascii="FangSong" w:hAnsi="FangSong" w:eastAsia="FangSong" w:cs="FangSong"/>
          <w:color w:val="000000"/>
          <w:sz w:val="21"/>
        </w:rPr>
        <w:t xml:space="preserve">《乡镇（街道）智慧消防服务中心建设规范》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注：以上规范及标准发生废止或更新时，按照最新规定执行。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（三）智慧消防建成效果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全面掌握安置小区地下自行车库的消防安全现状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智慧消防建设的实施相当于给各场所聘请了一名消防专业管家。消防监管人员足不出户就可以通过前端设备</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全面提升安置小区地下自行车库的安全监管能力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全面为安置小区地下自行车库消防安全保驾护航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智慧消防服务平台全面建成后，可以在第一时间发现火情，并及时得到处置，能有效避免因报警不及时导致的人员伤亡以及财产损失。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全面提升全民消防安全意识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通过智慧消防进入千家万户，老百姓会更加清晰地认识到消防安全的重要性，从而提升全民的消防安全意识。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有效避免火灾事故的发生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（四）智慧消防功能参数要求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智慧消防服务内容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）服务点位要求：监测服务点位详见工程量清单，并自费自行建设云平台，同时提供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）设备运维要求：对辖区本项目的独立式火灾报警器进行维保服务，保障设备在线率不低于 </w:t>
      </w:r>
      <w:r>
        <w:rPr>
          <w:rFonts w:ascii="Times New Roman" w:hAnsi="Times New Roman" w:eastAsia="Times New Roman" w:cs="Times New Roman"/>
          <w:color w:val="000000"/>
          <w:sz w:val="21"/>
        </w:rPr>
        <w:t xml:space="preserve">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）平台运维要求：提供软件正常升级服务，获取状态数据并保证数据正常传输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）云平台服务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含</w:t>
      </w:r>
      <w:r>
        <w:rPr>
          <w:rFonts w:ascii="Times New Roman" w:hAnsi="Times New Roman" w:eastAsia="Times New Roman" w:cs="Times New Roman"/>
          <w:color w:val="000000"/>
          <w:sz w:val="21"/>
        </w:rPr>
        <w:t xml:space="preserve">NB</w:t>
      </w:r>
      <w:r>
        <w:rPr>
          <w:rFonts w:ascii="FangSong" w:hAnsi="FangSong" w:eastAsia="FangSong" w:cs="FangSong"/>
          <w:color w:val="000000"/>
          <w:sz w:val="21"/>
        </w:rPr>
        <w:t xml:space="preserve">物联网卡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：保障平台服务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物联网卡、流量、电话、短信通知、云平台数据存储</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及相关费用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）线下值守要求：制定紧急预案，至少提供不少于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个智慧消防服务中心，且服务中心须进行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小时人员值班值守，配置人员不低于</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人，进行火情复核，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秒钟响应，一分钟核实警情，如遇电话无人接听，立即启动紧急预案。如遇点位设备故障，</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分钟内派员处置。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）保险服务：本项目拟投入的所有设备都须投保产品责任险：承保产品安装地址内因产品存在缺陷导致的人身伤害或财产损失。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智慧消防设备功能及参数要求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、独立式光电感烟火灾探测报警器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）满足</w:t>
      </w:r>
      <w:r>
        <w:rPr>
          <w:rFonts w:ascii="Times New Roman" w:hAnsi="Times New Roman" w:eastAsia="Times New Roman" w:cs="Times New Roman"/>
          <w:color w:val="000000"/>
          <w:sz w:val="21"/>
        </w:rPr>
        <w:t xml:space="preserve">GB 20517-2006</w:t>
      </w:r>
      <w:r>
        <w:rPr>
          <w:rFonts w:ascii="FangSong" w:hAnsi="FangSong" w:eastAsia="FangSong" w:cs="FangSong"/>
          <w:color w:val="000000"/>
          <w:sz w:val="21"/>
        </w:rPr>
        <w:t xml:space="preserve">标准及对应型号的中国国家强制性产品认证证书（</w:t>
      </w:r>
      <w:r>
        <w:rPr>
          <w:rFonts w:ascii="Times New Roman" w:hAnsi="Times New Roman" w:eastAsia="Times New Roman" w:cs="Times New Roman"/>
          <w:color w:val="000000"/>
          <w:sz w:val="21"/>
        </w:rPr>
        <w:t xml:space="preserve">CCC</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、智慧消防云平台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）平台应具有兼容性，支持智慧烟感、电气火灾设备、智慧消防水监控设备、智慧燃气报警设备、</w:t>
      </w:r>
      <w:r>
        <w:rPr>
          <w:rFonts w:ascii="Times New Roman" w:hAnsi="Times New Roman" w:eastAsia="Times New Roman" w:cs="Times New Roman"/>
          <w:color w:val="000000"/>
          <w:sz w:val="21"/>
        </w:rPr>
        <w:t xml:space="preserve">NFC</w:t>
      </w:r>
      <w:r>
        <w:rPr>
          <w:rFonts w:ascii="FangSong" w:hAnsi="FangSong" w:eastAsia="FangSong" w:cs="FangSong"/>
          <w:color w:val="000000"/>
          <w:sz w:val="21"/>
        </w:rPr>
        <w:t xml:space="preserve">巡检标签、视频监控等智能消防设备的连接和监控。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）平台应支持视频联动功能，当监控场所内消防设备触发报警信息，可通过关联的视频监控设备实现远程视频联动确认火警真实情况。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）平台应支持报警信息分类查看功能，可根据报警设备类型不同查看某一类型报警设备警情信息。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）平台应具有统一的登录界面，支持权限分级设置功能，可根据用户、角色权限不同分配不同功能权限，展示不同界面。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）平台应具有火警信息的处置功能，可通过平台对报警设备警情复核，手动录入现场警情详细信息，确认火警真实情况。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）平台应能够显示所有设备的在线、离线状态信息、信号强度情况，信号强度支持图标和具体信号强度值两种显示方式。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）平台可以查看用户端上传的监控场所隐患信息，包括：现场照片、音频和视频等信息。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）平台应能够查看设备运行记录，协助用户清晰了解监管场所的设备运行状况，及时采取隐患排查措施。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）平台应能够查看报警信息推送情况，协助管理人员确认报警信息推送结果、推送人以及推送时间。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）平台应具有隐患曝光台，一张图展示监管场所最新的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条隐患信息、隐患上报方式统计信息、隐患处置统计信息、隐患级别统计信息、区域隐患统计信息等，协助管理人员综合掌握监管场所存在的隐患严重程度。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）平台应具有多点联动功能，当同一个场所下的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个点位及以上设备分别先后探测到火警，场所一级联系人将立即接收到报警信息，同时平台自动确认为真实火警，并以电话、短信方式通知场所二级联系人。用户可根据报警设备或报警信息查看相应的电话</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短信推送情况。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平台应具有物理安装信息采集功能，具有生产日期、使用年限、安装图片、视频、投运日期、语音信息采集和生产厂商、安装人员、安装位置的编辑功能以及消息通知类型设置和报警状态推送设置功能。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）平台应具有单位信息管理功能，单位通过平台进行单位信息录入，上传单位</w:t>
      </w:r>
      <w:r>
        <w:rPr>
          <w:rFonts w:ascii="Times New Roman" w:hAnsi="Times New Roman" w:eastAsia="Times New Roman" w:cs="Times New Roman"/>
          <w:color w:val="000000"/>
          <w:sz w:val="21"/>
        </w:rPr>
        <w:t xml:space="preserve">LOGO</w:t>
      </w:r>
      <w:r>
        <w:rPr>
          <w:rFonts w:ascii="FangSong" w:hAnsi="FangSong" w:eastAsia="FangSong" w:cs="FangSong"/>
          <w:color w:val="000000"/>
          <w:sz w:val="21"/>
        </w:rPr>
        <w:t xml:space="preserve">、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）平台应具有设备巡查可视化管理，巡查任务灵活配置、巡查任务下发、巡查可视化、隐患上报、巡查信息</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）具有数据投屏展示功能，可以综合查看报警、故障、事件、隐患、设备、项目总数统计，列表滚动展示最新报警信息，接入单位性质等级分布展示，网关在线</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离线数量统计，联网单位设备数量（</w:t>
      </w:r>
      <w:r>
        <w:rPr>
          <w:rFonts w:ascii="Times New Roman" w:hAnsi="Times New Roman" w:eastAsia="Times New Roman" w:cs="Times New Roman"/>
          <w:color w:val="000000"/>
          <w:sz w:val="21"/>
        </w:rPr>
        <w:t xml:space="preserve">TOP5</w:t>
      </w:r>
      <w:r>
        <w:rPr>
          <w:rFonts w:ascii="FangSong" w:hAnsi="FangSong" w:eastAsia="FangSong" w:cs="FangSong"/>
          <w:color w:val="000000"/>
          <w:sz w:val="21"/>
        </w:rPr>
        <w:t xml:space="preserve">）展示，隐患统计，最新通知，语音电话推送数据统计，电话、短信、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应答统计，推送数量统计（短信、电话、</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）平台应支持设备自动注册、手动添加、批量导入等多种添加方式，用户可以根据需要自主选择设备添加方式。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）平台性能要求：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①平台架构应采用</w:t>
      </w:r>
      <w:r>
        <w:rPr>
          <w:rFonts w:ascii="Times New Roman" w:hAnsi="Times New Roman" w:eastAsia="Times New Roman" w:cs="Times New Roman"/>
          <w:color w:val="000000"/>
          <w:sz w:val="21"/>
        </w:rPr>
        <w:t xml:space="preserve">B/S</w:t>
      </w:r>
      <w:r>
        <w:rPr>
          <w:rFonts w:ascii="FangSong" w:hAnsi="FangSong" w:eastAsia="FangSong" w:cs="FangSong"/>
          <w:color w:val="000000"/>
          <w:sz w:val="21"/>
        </w:rPr>
        <w:t xml:space="preserve">模式设计，用户可以随时随地通过浏览器登录并访问平台进行业务处理，无需单独安装客户端。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②平台应保证较强的兼容性，可提供标准第三方系统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设备集成接口，可快速与第三方系统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设备完成平台对接。智慧消防云监控平台须与曲阿街道综合执法平台对接，接口由采购人负责免费开发。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③采集的信息记录需要备份，其保存周期不小于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年，录音及视频文件的保存周期不小于</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④平台响应时间要求：报警时间应小于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⑤平台应采用微服务、弹性扩容架构体系，支持高并发、高可用特性，系统并发用户数不少于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万个，并支持横向扩容。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⑥平台应具有完整的安全性，支持“用户名</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密码</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动态验证码”登录。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FangSong" w:hAnsi="FangSong" w:eastAsia="FangSong" w:cs="FangSong"/>
          <w:color w:val="000000"/>
          <w:sz w:val="21"/>
        </w:rPr>
        <w:t xml:space="preserve">、监控平台手机</w:t>
      </w:r>
      <w:r>
        <w:rPr>
          <w:rFonts w:ascii="Times New Roman" w:hAnsi="Times New Roman" w:eastAsia="Times New Roman" w:cs="Times New Roman"/>
          <w:color w:val="000000"/>
          <w:sz w:val="21"/>
        </w:rPr>
        <w:t xml:space="preserve">APP</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）具有支持通过电话、短信、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等形式接收报警信息，且通知联系人数不少于</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）安卓系统和苹果系统均可下载和应用。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客户端接收到报警信息后，可以对报警信息进行复核，复核时可支持现场图片、视频、音频信息上传功能，协助用户更直观的确认现场火灾情况。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实时查看消防设备的详细信息，如：火警、故障、在线、离线等状态、场所名称、安装位置，投运日期、设备及场所数量等信息。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查看报警、故障历史信息，并具有简单的统计分析功能。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客户端应具有警情复核功能，在接收到报警信息后，可以对警情信息进行复核，复核时能够支持现场图片、视频、音频信息的上传功能，协助用户更直观的确认现场火灾情况。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）在警报处置过程中，为了更好的避免扰民，应具备手机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告警远程消音的能力。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客户端支持隐患上报功能，能够将监管场所的隐患信息通过文字描述、图片、视频、语音的方式上传至手机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、平台端，监管人员可通过手机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跟进上报隐患的整改进度并审核隐患整改结果；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支持设备巡查点位添加，设备巡查任务执行，当发现设备出现异常情况，通过手机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以文字描述、图片方式上报设备异常信息。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（五）智慧消防服务要求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在合同签订后</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天内，供应商应提供不少于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个智慧消防服务中心办公场所，面积不小于</w:t>
      </w:r>
      <w:r>
        <w:rPr>
          <w:rFonts w:ascii="Times New Roman" w:hAnsi="Times New Roman" w:eastAsia="Times New Roman" w:cs="Times New Roman"/>
          <w:color w:val="000000"/>
          <w:sz w:val="21"/>
        </w:rPr>
        <w:t xml:space="preserve">80m2,</w:t>
      </w:r>
      <w:r>
        <w:rPr>
          <w:rFonts w:ascii="FangSong" w:hAnsi="FangSong" w:eastAsia="FangSong" w:cs="FangSong"/>
          <w:color w:val="000000"/>
          <w:sz w:val="21"/>
        </w:rPr>
        <w:t xml:space="preserve">且确保值班人员</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分钟内到达各报警点位；供应商为本项目配备专业的施工、维护队伍，服务中心人员配备至少</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人，每人配备手电筒、防护面罩、</w:t>
      </w:r>
      <w:r>
        <w:rPr>
          <w:rFonts w:ascii="Times New Roman" w:hAnsi="Times New Roman" w:eastAsia="Times New Roman" w:cs="Times New Roman"/>
          <w:color w:val="000000"/>
          <w:sz w:val="21"/>
        </w:rPr>
        <w:t xml:space="preserve">ABC</w:t>
      </w:r>
      <w:r>
        <w:rPr>
          <w:rFonts w:ascii="FangSong" w:hAnsi="FangSong" w:eastAsia="FangSong" w:cs="FangSong"/>
          <w:color w:val="000000"/>
          <w:sz w:val="21"/>
        </w:rPr>
        <w:t xml:space="preserve">干粉灭火器和对讲机若干。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服务中心内应设置远端管理平台及</w:t>
      </w:r>
      <w:r>
        <w:rPr>
          <w:rFonts w:ascii="Times New Roman" w:hAnsi="Times New Roman" w:eastAsia="Times New Roman" w:cs="Times New Roman"/>
          <w:color w:val="000000"/>
          <w:sz w:val="21"/>
        </w:rPr>
        <w:t xml:space="preserve">LED</w:t>
      </w:r>
      <w:r>
        <w:rPr>
          <w:rFonts w:ascii="FangSong" w:hAnsi="FangSong" w:eastAsia="FangSong" w:cs="FangSong"/>
          <w:color w:val="000000"/>
          <w:sz w:val="21"/>
        </w:rPr>
        <w:t xml:space="preserve">监控显示屏，实现互联网线上监控，及时处理报警信息及在线故障。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智慧消防服务中心应具有相关管理制度、报警处置流程。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设备实时在线率（剔除第三方通信运营商检修等特殊情况）不低于</w:t>
      </w:r>
      <w:r>
        <w:rPr>
          <w:rFonts w:ascii="Times New Roman" w:hAnsi="Times New Roman" w:eastAsia="Times New Roman" w:cs="Times New Roman"/>
          <w:color w:val="000000"/>
          <w:sz w:val="21"/>
        </w:rPr>
        <w:t xml:space="preserve">99%</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智慧消防服务中心</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秒钟响应，一分钟核实警情，如遇电话无人接听，立即启动紧急预案，确保报警人工复核率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；报警事件处置率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保险服务：本项目拟投入的所有设备都需投保产品责任险：承保产品安装地址内因产品存在缺陷导致的人身伤害或财产损失。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在服务期内，供应商负责安装点位设备的维护和软件更新，包括损坏硬件的无偿更换，更换产品应当与原硬件保持一致。服务到期后，如需拆除，由成交供应商负责承担拆除的相关工作和费用。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（六）本次项目中智慧消防服务内容的服务费用不单独列支，包含在工程费用中。</w:t>
      </w:r>
      <w:r/>
    </w:p>
    <w:p>
      <w:pPr>
        <w:pStyle w:val="636"/>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第四部分</w:t>
      </w:r>
      <w:r>
        <w:rPr>
          <w:rFonts w:ascii="SimSun" w:hAnsi="SimSun" w:eastAsia="SimSun" w:cs="SimSun"/>
          <w:b/>
          <w:color w:val="000000"/>
          <w:sz w:val="36"/>
        </w:rPr>
        <w:t xml:space="preserve">  采购需求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本次采购内容为开发区安置小区地下自行车库消防改造工程（</w:t>
      </w:r>
      <w:r>
        <w:rPr>
          <w:rFonts w:ascii="SimSun" w:hAnsi="SimSun" w:eastAsia="SimSun" w:cs="SimSun"/>
          <w:color w:val="000000"/>
          <w:sz w:val="24"/>
          <w:u w:val="none"/>
        </w:rPr>
        <w:t xml:space="preserve">图纸及工程量清单内的所有内容</w:t>
      </w:r>
      <w:r>
        <w:rPr>
          <w:rFonts w:ascii="SimSun" w:hAnsi="SimSun" w:eastAsia="SimSun" w:cs="SimSun"/>
          <w:color w:val="000000"/>
          <w:sz w:val="24"/>
        </w:rPr>
        <w:t xml:space="preserve">）施工。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项目所属行业：建筑业</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1.工程类标的</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2654"/>
        <w:gridCol w:w="4346"/>
        <w:gridCol w:w="1677"/>
        <w:gridCol w:w="6662"/>
        <w:gridCol w:w="1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完成图纸及工程量清单内所有内容的施工，质量：合格。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三、技术（服务）要求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3.1、工程施工内容和标准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（一）工程量清单及主要材料要求</w:t>
      </w:r>
      <w:r>
        <w:rPr>
          <w:rFonts w:ascii="SimSun" w:hAnsi="SimSun" w:eastAsia="SimSun" w:cs="SimSun"/>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1.详见工程量清单和施工图纸</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（二）工程施工注意事项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w:t>
      </w:r>
      <w:r>
        <w:rPr>
          <w:rFonts w:ascii="SimSun" w:hAnsi="SimSun" w:eastAsia="SimSun" w:cs="SimSun"/>
          <w:color w:val="000000"/>
          <w:sz w:val="24"/>
        </w:rPr>
        <w:t xml:space="preserve">整或变更外，不再增加任何费用。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2.施工中如遇现场施工与原设计有异或与原设计有冲突，应及时报知采购人及设计方，并由采购人协调解决。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3.工程项目中所用所有主材必须征得采购人认可，采购人保留主材采购人供应的权利。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（三）工程施工服务要求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1.供应商对该工程所使用的全部材料、配件及工程质量负责，提供缺陷责任期两年，从工程竣工验收合格之日起计算，缺陷责任期间除人为损坏，其他质量问题24小时内到位维修。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2.在免费缺陷责任期内，供应商须对由于工程本身质量原因造成的任何缺损进行免费修补或更换。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3.供应商必须保证项目负责人亲临现场进行巡视、指导，检查施工进度和质量；施工时间内项目施工员必须全程驻留工地。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5.项目完工后必须提供本项目最终的详细图纸及相关全部资料（装订成册）。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6.材料进场、垃圾外运时需注意对业采购人道路、道板及绿化的保护，如有损坏，施工方应恢复原样，相关维修费由供应商自理。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7.供应商在施工过程中注意对已完工的成品保护，保证交付采购人使用的工程符合验收标准。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8.供应商可以提供的其他服务措施和承诺。</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3.2、智慧消防服务内容和标准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（一）智慧消防服务内容和标准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网络云平台进行24小时预警监测，充分利用火灾初期“黄金十分钟”抢救时间，坚决杜绝“小火亡人”事故发生，报警方式为电话、短信、APP等多种方式。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（二）智慧消防实施依据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50016《建筑设计防火规范》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50116《火灾自动报警系统设计规范》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50166《火灾自动报警系统施工及验收标准》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29837《火灾探测报警产品的维修保养与报废》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50116 - 2013 《火灾自动报警系统设计规范》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DB3211/T 1066-2023《乡镇（街道）智慧消防服务中心建设规范》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注：以上规范及标准发生废止或更新时，按照最新规定执行。</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（三）智慧消防建成效果</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1.全面掌握安置小区地下自行车库的消防安全现状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2.全面提升安置小区地下自行车库的安全监管能力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3.全面为安置小区地下自行车库消防安全保驾护航</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智慧消防服务平台全面建成后，可以在第一时间发现火情，并及时得到处置，能有效避免因报警不及时导致的人员伤亡以及财产损失。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4.全面提升全民消防安全意识</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通过智慧消防进入千家万户，老百姓会更加清晰地认识到消防安全的重要性，从而提升全民的消防安全意识。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5.有效避免火灾事故的发生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（四）智慧消防功能参数要求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1.智慧消防服务内容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点位要求：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（2）设备运维要求：对辖区本项目的独立式火灾报警器进行维保服务，保障设备在线率不低于 99%</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（3）平台运维要求：提供软件正常升级服务，获取状态数据并保证数据正常传输</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（4）云平台服务(含NB物联网卡)：保障平台服务(物联网卡、流量、电话、短信通知、云平台数据存储)及相关费用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（5）线下值守要求：制定紧急预案，至少提供不少于1个智慧消防服务中心，且服务中心须进行24小时人员值班值守，配置人员不低于2人，进行火情复核，5 秒钟响应，一分钟核实警情，如遇电话无人接听，立即启动紧急预案。如遇点位设备故障，30分钟内派员处置。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（6）保险服务：本项目拟投入的所有设备都须投保产品责任险：承保产品安装地址内因产品存在缺陷导致的人身伤害或财产损失。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2.智慧消防设备功能及参数要求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2.1、独立式光电感烟火灾探测报警器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（1）满足GB 20517-2006标准及对应型号的中国国家强制性产品认证证书（CCC）</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2.2、智慧消防云平台</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（1）平台应具有兼容性，支持智慧烟感、电气火灾设备、智慧消防水监控设备、智慧燃气报警设备、NFC巡检标签、视频监控等智能消防设备的连接和监控。</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（2）平台应支持视频联动功能，当监控场所内消防设备触发报警信息，可通过关联的视频监控设备实现远程视频联动确认火警真实情况。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（4）平台应支持报警信息分类查看功能，可根据报警设备类型不同查看某一类型报警设备警情信息。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（5）平台应具有统一的登录界面，支持权限分级设置功能，可根据用户、角色权限不同分配不同功能权限，展示不同界面。</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（6）平台应具有火警信息的处置功能，可通过平台对报警设备警情复核，手动录入现场警情详细信息，确认火警真实情况。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（7）平台应能够显示所有设备的在线、离线状态信息、信号强度情况，信号强度支持图标和具体信号强度值两种显示方式。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（8）平台可以查看用户端上传的监控场所隐患信息，包括：现场照片、音频和视频等信息。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（9）平台应能够查看设备运行记录，协助用户清晰了解监管场所的设备运行状况，及时采取隐患排查措施。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（10）平台应能够查看报警信息推送情况，协助管理人员确认报警信息推送结果、推送人以及推送时间。</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rPr>
          <w:rFonts w:ascii="SimSun" w:hAnsi="SimSun" w:eastAsia="SimSun" w:cs="SimSun"/>
          <w:b/>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▲(17)平台应具有物理安装信息采集功能，具有生产日期、使用年限、安装图片、视频、投运日期、语音信息采集和生产厂商、安装人员、安装位置的编辑功能以及消息通知类型设置和报警状态推送设置功能</w:t>
      </w:r>
      <w:r>
        <w:rPr>
          <w:rFonts w:ascii="SimSun" w:hAnsi="SimSun" w:eastAsia="SimSun" w:cs="SimSun"/>
          <w:b/>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（21）平台应支持设备自动注册、手动添加、批量导入等多种添加方式，用户可以根据需要自主选择设备添加方式。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（22）平台性能要求：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①平台架构应采用B/S模式设计，用户可以随时随地通过浏览器登录并访问平台进行业务处理，无需单独安装客户端。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②平台应保证较强的兼容性，可提供标准第三方系统/设备集成接口，可快速与第三方系统/设备完成平台对接。智慧消防云监控平台须与曲阿街道综合执法平台对接，接口由采购人负责免费开发。</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③采集的信息记录需要备份，其保存周期不小于10年，录音及视频文件的保存周期不小于6个月。</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④平台响应时间要求：报警时间应小于10秒。</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⑤平台应采用微服务、弹性扩容架构体系，支持高并发、高可用特性，系统并发用户数不少于10万个，并支持横向扩容。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⑥平台应具有完整的安全性，支持“用户名+密码+动态验证码”登录。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2.3、监控平台手机APP</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▲（1）具有支持通过电话、短信、APP等形式接收报警信息，且通知联系人数不少于3人</w:t>
      </w:r>
      <w:r>
        <w:rPr>
          <w:rFonts w:ascii="SimSun" w:hAnsi="SimSun" w:eastAsia="SimSun" w:cs="SimSun"/>
          <w:b/>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▲（2）安卓系统和苹果系统均可下载和应用。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（3）APP客户端接收到报警信息后，可以对报警信息进行复核，复核时可支持现场图片、视频、音频信息上传功能，协助用户更直观的确认现场火灾情况。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（4）用户可通过手机APP 实时查看消防设备的详细信息，如：火警、故障、在线、离线等状态、场所名称、安装位置，投运日期、设备及场所数量等信息。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（5）用户可通过手机APP 查看报警、故障历史信息，并具有简单的统计分析功能。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（6）APP客户端应具有警情复核功能，在接收到报警信息后，可以对警情信息进行复核，复核时能够支持现场图片、视频、音频信息的上传功能，协助用户更直观的确认现场火灾情况。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（7）在警报处置过程中，为了更好的避免扰民，应具备手机APP告警远程消音的能力。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（8）APP客户端支持隐患上报功能，能够将监管场所的隐患信息通过文字描述、图片、视频、语音的方式上传至手机APP、平台端，监管人员可通过手机APP跟进上报隐患的整改进度并审核隐患整改结果；</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（9）手机APP支持设备巡查点位添加，设备巡查任务执行，当发现设备出现异常情况，通过手机APP以文字描述、图片方式上报设备异常信息。</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（五）智慧消防服务要求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1.在合同签订后30天内，供应商应提供不少于1个智慧消防服务中心办公场所，面积不小于80m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,且确保值班人员10分钟内到达各报警点位；供应商为本项目配备专业的施工、维护队伍，服务中心人员配备至少2人，每人配备手电筒、防护面罩、ABC干粉灭火器和对讲机若干。</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2.服务中心内应设置远端管理平台及LED监控显示屏，实现互联网线上监控，及时处理报警信息及在线故障。</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3.智慧消防服务中心应具有相关管理制度、报警处置流程。</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4.设备实时在线率（剔除第三方通信运营商检修等特殊情况）不低于99%。</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5.智慧消防服务中心24小时人员值班值守，进行火情复核，5 秒钟响应，一分钟核实警情，如遇电话无人接听，立即启动紧急预案，确保报警人工复核率100%；报警事件处置率100%。</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6.保险服务：本项目拟投入的所有设备都需投保产品责任险：承保产品安装地址内因产品存在缺陷导致的人身伤害或财产损失。</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2.投标报价编制要求：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（2）凡清单项目特征描述的按描述的为准，凡清单项目特征未描述或无需描述，但又是完成该分项工程必须有的工作内容，请结合设计图纸及实地勘察等进行报价，以上内容均包括在投标报价内。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（3）投标报价应根据招标文件中的工程量清单和有关要求、施工现场实际情况、企业定额参照“计价表”及本磋商文件规定进行编制，并充分考虑风险因素，进行自主报价，但不得低于企业成本价。</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（4）采购人提供的暂列金额（若有），该部分价格供应商不得下浮，但须包含在投标报价中。暂列金额部分除合同另有约定外，由采购人结合工程具体情况，指令全部或部分使用，或者根本不予动用。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（6）供应商应充分考虑施工过程中产生的各项费用，投标报价时不应局限于采购人明确的各项施工措施项目。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（7）建筑垃圾由中标单位自行解决并及时办理相关手续和缴纳相关规费。</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（8）材料由供应商自行采购供应，价格自主报价，必须符合技术规范和设计图纸要求。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（9）工程量清单计价成果文件必须按照招标文件所提供的格式填入。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4.本次项目中含智慧消防服务内容，其服务费用不单独列支，包含在工程费用中。</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（二）合同履行期限</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合同签订后60天内完成工程量清单和施工图纸所有内容，</w:t>
      </w:r>
      <w:r>
        <w:rPr>
          <w:rFonts w:ascii="SimSun" w:hAnsi="SimSun" w:eastAsia="SimSun" w:cs="SimSun"/>
          <w:b/>
          <w:color w:val="000000"/>
          <w:sz w:val="24"/>
          <w:u w:val="single"/>
        </w:rPr>
        <w:t xml:space="preserve">智慧消防服务期从工程验收合格投入使用时起算至工程质保期2年满止。</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（三）最高限价：</w:t>
      </w:r>
      <w:r>
        <w:rPr>
          <w:rFonts w:ascii="SimSun" w:hAnsi="SimSun" w:eastAsia="SimSun" w:cs="SimSun"/>
          <w:color w:val="000000"/>
          <w:sz w:val="24"/>
        </w:rPr>
        <w:t xml:space="preserve">2417372.2元（报价超过招标控制价的为无效报价，按照无效响应处理）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rPr>
          <w:rFonts w:ascii="SimSun" w:hAnsi="SimSun" w:eastAsia="SimSun" w:cs="SimSun"/>
          <w:color w:val="000000"/>
          <w:sz w:val="24"/>
        </w:rPr>
        <w:t xml:space="preserve">施工合同签订后，采购人收到供应商提供的相应金额的正规发票后10个工作日内，支付合同价（不含暂列金）10%的预付款（合同签订时甲乙双方协商是否需要，“因乙方......的原因，自愿放弃预付款”）；工程竣工验收合格且审计结束后，采购人收到供应商提供的相应金额的正规发票后10个工作日内付至审定价的70%，第二年采购人收到供应商提供的相应金额的正规发票后10个工作日内付至审定价的90%,第三年采购人收到供应商提供的相应金额的正规发票后10个工作日内付清余款。</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设备实施完成后，由中标方制定测试方案并经招标单位确认后，对产品的性能和配置进行测试验收，并形成测试验收报告。招标单位组织相关部门依据最新的消防验收标准进行验收。</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rPr>
          <w:rFonts w:ascii="Times New Roman" w:hAnsi="Times New Roman" w:eastAsia="Times New Roman" w:cs="Times New Roman"/>
          <w:b/>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1.供应商必须保证投标文件、中标后提供的文件及资料均未侵犯他人的知识产权，否则必须承担由此引起的全部法律责任和经济责任。</w:t>
      </w:r>
      <w:r/>
    </w:p>
    <w:p>
      <w:pPr>
        <w:ind w:left="357"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2.供应商提交的所有投标文件及成果，其所有权均归采购人所有，采购人可任意使用其全部成果。成交及未成交供应商的投标文件在递交后均不予退回。</w:t>
      </w:r>
      <w:r>
        <w:rPr>
          <w:rFonts w:ascii="Times New Roman" w:hAnsi="Times New Roman" w:eastAsia="Times New Roman" w:cs="Times New Roman"/>
          <w:color w:val="000000"/>
          <w:sz w:val="24"/>
        </w:rPr>
        <w:t xml:space="preserve">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（七）考核要求：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成立考核小组，每月对服务中心运行情况组织考核，随机抽查平台中的设备在线率、事故处置情况。设备在线率低于99%及事故处置率低于100%，开具整改通知书，要求中标方在5个工作日内整改完毕。如中标方出现一次未在期限内整改到位的情况，则采购人有权解除合同，并上报政府采购监督管理部门处置，并将处置情况向我市消防大队备案，建议将其列入丹阳市智慧消防黑名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gridSpan w:val="7"/>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月考核表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考核标准及要求</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考核办法</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一、规章制度、操作规程、处置台账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建立健全规章制度和操作规程及处置台账</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有完备的台账资料得5分，缺少一项不得分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二、设备在线率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24小时维护设备，确保在线率</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每月随机抽查平台中的设备在线率，全年度设备在线率达99％及以上，发现一次不在线不得分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三、事故处置率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发生报警及时通知相关负责人，及时派人处置</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每月随机抽查事故处置情况，全年度事故处理率达100％以上得35分，否则不得分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四、服务满意度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提供专业的智慧消防服务</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查看相关部门是否收到相关投诉，发生一次投诉扣10分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五、值班值守要求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服务中心值班值守情况</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工作人员脱岗脱位一次扣10分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六、设备故障处置要求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设备24小时正常运行，半小时处置故障</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一次在半小时内未处置故障扣5分，设备故障原因造成一次火灾事故扣10分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五、其他要求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1.磋商响应货币：磋商响应文件中的所有设备单价和总价采用人民币报价，以元为单位标注。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2.供应商必须针对上述要求在响应文件中逐条承诺，不允许负偏离（“</w:t>
      </w:r>
      <w:r>
        <w:rPr>
          <w:rFonts w:ascii="SimSun" w:hAnsi="SimSun" w:eastAsia="SimSun" w:cs="SimSun"/>
          <w:b/>
          <w:color w:val="000000"/>
          <w:sz w:val="24"/>
        </w:rPr>
        <w:t xml:space="preserve">2.智慧消防设备功能及参数要求</w:t>
      </w:r>
      <w:r>
        <w:rPr>
          <w:rFonts w:ascii="SimSun" w:hAnsi="SimSun" w:eastAsia="SimSun" w:cs="SimSun"/>
          <w:color w:val="000000"/>
          <w:sz w:val="24"/>
        </w:rPr>
        <w:t xml:space="preserve">”除外），否则作为无效投标处理。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6"/>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第五部分磋商及评审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1．磋商小组职责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1.1熟悉和理解磋商文件，如磋商文件内容违反国家有关强制性规定的，磋商小组应当停止评审并向采购人或者采购代理机构说明情况。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1.2按照客观、公正、审慎的原则，根据磋商文件规定的评审程序、评审方法和评审标准进行独立评审。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1.3起草评审报告并进行签署。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1.4推荐成交供应商。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1.5向采购人、采购代理机构、财政部门或者其他监督部门报告非法干预评审工作的行为。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1.6法律、法规和规章规定的其他职责。</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2．磋商及评审程序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2.1磋商组织方按磋商小组名单核对身份并签到。</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2.2磋商组织方宣布磋商及评审纪律，磋商小组确认有无回避的情形。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2.3磋商小组推选组长，负责组织磋商及评审活动，采购人代表不得担任组长。</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2.4磋商小组正式评审前，应当对磋商文件进行熟悉和理解，审查磋商文件。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2.5磋商小组将对供应商进行资格审查，对首次响应文件进行有效性、完整性和响应程度审查。未通过审查的供应商不得参与磋商，磋商小组应书面告知供应商并说明理由。</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2.7磋商小组应集中与符合要求的单一供应商分别进行磋商，并给予所有参加磋商的供应商平等的磋商机会。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2.9磋商文件能够详细列明采购标的的技术、服务要求的，磋商结束后，磋商小组应要求所有实质性响应的供应商在规定时间内提交最后报价。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符合磋商文件供应商须知规定情形的，提交最后报价的供应商可以为2家。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2.10经磋商确定最终采购需求和提交最后报价的供应商后，磋商小组应对提交最后报价的供应商的响应文件和最后报价进行评审。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2.11磋商小组对磋商供应商得分按照从高到低进行排序，得分相同的磋商供应商，报价低者排名在前，评审得分且最后报价相同的，按技术指标优劣顺序排列。</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2.12推荐成交候选供应商，并出具书面评审报告。</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开启结束后，磋商小组将依法对供应商的资格进行审查。资格审查的内容如下：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1391"/>
        <w:gridCol w:w="751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提供上一年度财务报告，成立不满一年的提供至少一个月财务报告，或银行出具的资信证明，或财政部门认可的政府采购专业担保机构出具的投标担保函等扫描件；或提供资格承诺函。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提供参加本次政府采购活动近半年内至少一个月依法缴纳税收和社会保险的凭据扫描件或提供资格承诺函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（1）磋商承诺函或资格承诺函。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本项目专门面向中小微企业，提供《中小企业声明函》原件扫描件或《残疾人福利性单位声明函》原件扫描件或监狱企业的证明文件原件扫描件。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（1）供应商具有有效的消防设施工程专业承包资质二级（含）以上资质（原件扫描件）；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（2）企业具有有效的安全生产许可证（原件扫描件）；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（3）项目负责人具有机电工程注册二级建造师(含)以上资格证书（原件扫描件）；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（4）项目负责人具有有效的安全考核合格证（B类证）（原件扫描件）；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供应商为拟派项目负责人缴纳的近半年内至少一个月的社会保险证明材料扫描件；（如投标供应商注册所在地人力资源和社会保障部门明确的最大查询期与采购文件规定的月份不一致时，须提供相应的文件规定；项目经理达到国家法定退休年龄的，无需提供社保证明材料；项目经理未达到国家法定退休年龄，但提前退休的，提供人力资源和社会保障部门出具的退休证明材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（6）提供项目负责人无在建工程承诺函（原件扫描件，格式自拟）。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trHeight w:val="1571"/>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根据镇江市财政局《关于进一步降低政府采购活动成本减轻政府采购供应商负担的通知》中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4．磋商响应文件的有效性、完整性和响应程度审查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479"/>
        <w:gridCol w:w="608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1、电子投标文件的有效电子签章。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响应程度审查</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满足招标文件商务部分的实质性要求和条件。</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有</w:t>
            </w:r>
            <w:r>
              <w:rPr>
                <w:rFonts w:ascii="SimSun" w:hAnsi="SimSun" w:eastAsia="SimSun" w:cs="SimSun"/>
                <w:color w:val="000000"/>
                <w:sz w:val="21"/>
              </w:rPr>
              <w:t xml:space="preserve">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代表人身份证明书；如有委托代理人，需提供法定代表人授权委托书，并同步提交投标单位为其缴纳的近半年内至少一个月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实质性技术、商务条款（参数）未有负偏离；缺陷责任期、工期要求、工程量清单等实质性条款未有负偏离。</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投标文件有效性和完整性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按照招标文件的格式盖章签字等，投标文件内容完整性、齐全性、正确无误性。未发现属无效响应的情形。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注：根据《关于推动解决政府采购异常低价问题相关工作的通知》苏财购〔2025〕62号的要求，评审委员会应当启动异常低价投标（响应）审查程序的情形包括：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 的，即投标（响应）报价&lt;采购项目预算×50%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 45% 的，即投标（响应）报价&lt;采购项目最高限价×45%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5．磋商记录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5.1《磋商记录》包括供应商答复或承诺的内容、磋商文件的变动情况及最后报价等。</w:t>
      </w:r>
      <w:r/>
    </w:p>
    <w:p>
      <w:pPr>
        <w:pStyle w:val="638"/>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6．综合评分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经磋商确定最终采购需求和提交最后报价的供应商后，磋商小组采用综合评分法对提交最后报价的供应商的磋商响应文件和最后报价进行综合评分，总分100分。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332"/>
        <w:gridCol w:w="6557"/>
        <w:gridCol w:w="76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5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技术参数响应磋商文件技术（服务）要求“（四）智慧消防功能参数要求”中“2.智慧消防设备功能及参数要求”的得9分；其中带“▲”（4个）的为重要条款每一项负偏离扣0.5分，最高扣2分；其余为一般参数（28个），每一项负偏离扣0.25分，最高扣7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注：供应商须提供相关承诺或证明材料，供应商未提供按负偏离处理。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需求及重点难点分析②标准规范③实施流程得3分；每缺少一项内容，方案内容明显错误，或内容非专门针对本项目，或内容不能满足本项目实际需求的，每一项扣1分。每一项方案针对性强的加1分，最高加3分。本项最高得6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进度控制③硬件供货及安装调试④监控平台安装调试⑤系统对接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免费的定期上门巡检③保修返修的及时性④故障的响应速度及服务支持⑤火灾处置方案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安全体系②施工及服务期内火灾发生现场安全保障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内部质量控制②质量保证措施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336"/>
        <w:gridCol w:w="6582"/>
        <w:gridCol w:w="73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自2023年1月1日（以合同签订之日为准）以来供应商承接过类似项目业绩的，有一个得2分，最高得8分。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注：提供合同原件扫描件，未按以上要求提供不得分。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服务团队实力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项目负责人具有有效期内国家注册一级消防工程师证书的加2分，最高得2分；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项目组成员中（除项目负责人外）质检员、安全员、施工员、材料员等拟选派为本项目服务的人员中具有中级工程师及以上的，每人得1分，最高得4分。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注：提供人员证书原件扫描件及供应商参加本次政府采购活动近半年内（至少一个月）为其缴纳的社保证明材料扫描件，未按要求提供不得分。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投标人具备有效期及相关范围内的质量管理体系认证、环境管理体系认证、职业健康体系认证证书，每有一项得2分，满分6分；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（以上需提供相关证书原件扫描件加盖公章。体系证书在全国认证认可信息公共服务平台“网址http://cx.cnca.cn/CertECloud/result/skipResultList?certItemOne=A&amp;cur rentPosition=undefined”上的查询结果截图，要求证书查询结果为有效。）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200"/>
        <w:gridCol w:w="5989"/>
        <w:gridCol w:w="63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8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综合评分法中的价格分采用低价优先法计算，即满足磋商文件要求且最后报价最低的供应商的价格为磋商基准价，其价格分为满分25分。其他供应商的价格分统一按照下列公式计算：磋商报价得分= (磋商基准价／最后磋商报价)×25。</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7.允许修改评标结果的情形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8．推荐成交供应商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采购人授权评标委员会直接确定中标候选人排序第一的为中标人。</w:t>
      </w:r>
      <w:r>
        <w:rPr>
          <w:rFonts w:ascii="SimSun" w:hAnsi="SimSun" w:eastAsia="SimSun" w:cs="SimSun"/>
          <w:color w:val="000000"/>
          <w:sz w:val="20"/>
        </w:rPr>
        <w:t xml:space="preserve"> </w:t>
      </w:r>
      <w:r/>
    </w:p>
    <w:p>
      <w:pPr>
        <w:pStyle w:val="636"/>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48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磋 商 响 应 文 件</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供应商（加盖公章）：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致   (磋商组织方)：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   （项目编号：   ）的磋商邀请，我方已完全理解磋商文件的所有内容。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1．我方承诺：我方完全具备《政府采购法》第二十二条第一款规定的条件以及本项目磋商文件规定的参加磋商供应商须满足的特定条件。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2.我方承诺：参加本次采购活动前三年内，在经营活动中没有重大违法记录。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3.我方承诺：我方信用记录中没有被列入失信被执行人、没有被列入重大税收违法案件名单、没有被列入政府采购违法失信行为记录名单。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4.我方承诺按磋商文件要求提供的工程报价见报价一览表。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5．我方承诺根据磋商文件的规定，完成合同义务，并承担责任（如有偏离，在响应文件中另作说明）。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6．我方已详读全部磋商文件，包括磋商文件书面修改通知（如有），我方完全理解并同意放弃对这方面不明及误解的权利。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7．我方承诺响应文件及所有材料的完整、真实、合法、有效，并对其负责。承诺在磋商期间，如磋商小组对我方提出澄清要求，将及时作出响应，否则自行承担后果。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8．我方同意从规定的磋商日期起遵循本磋商文件，并在规定的磋商有效期期满之前均具有约束力。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9．我方同意向贵方提供贵方可能要求的与本磋商有关的任何证据或资料。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10.我方知道如用虚假材料或恶意方式向贵方提出质疑，将承担相应的法律责任。同时承诺：我方如果有上述行为，将无条件承担贵方相关的调查论证费用。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11．本次响应文件内容与磋商文件内容偏离见磋商偏离表（如果有）。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12．遵守磋商文件中要求的收费项目和标准。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13．我方将严格遵守《中华人民共和国政府采购法》，若存在违法违规行为，自愿承担相应的法律后果。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14．与本磋商有关的一切正式往来通讯请寄：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(二)独立承担民事责任的能力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(三)良好的商业信誉和健全的财务会计制度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(四)履行合同所必需的设备和专业技术能力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供应商相关信息一览表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填写下述表格或提供资格承诺函（见本部分（八）资格承诺函）</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433"/>
        <w:gridCol w:w="1452"/>
        <w:gridCol w:w="976"/>
        <w:gridCol w:w="686"/>
        <w:gridCol w:w="558"/>
        <w:gridCol w:w="805"/>
        <w:gridCol w:w="325"/>
        <w:gridCol w:w="2201"/>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w:t>
            </w:r>
            <w:r>
              <w:rPr>
                <w:rFonts w:ascii="SimSun" w:hAnsi="SimSun" w:eastAsia="SimSun" w:cs="SimSun"/>
                <w:color w:val="000000"/>
                <w:sz w:val="24"/>
              </w:rPr>
              <w:t xml:space="preserve">年度财务状况</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供应商其他信息</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公司取得的相关资质及等级：</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公司2023年度后获得的荣誉及表彰情况</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品牌、型号及主要参数配置简述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提供本项目服务所必须的专业技术能力</w:t>
            </w:r>
            <w:r/>
          </w:p>
        </w:tc>
      </w:tr>
      <w:tr>
        <w:trPr>
          <w:trHeight w:val="1630"/>
        </w:trPr>
        <w:tc>
          <w:tcPr>
            <w:gridSpan w:val="9"/>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color w:val="000000"/>
          <w:sz w:val="24"/>
          <w:u w:val="single"/>
        </w:rPr>
        <w:t xml:space="preserve">如行数不够请自行添加。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(五)依法缴纳税收和社会保障资金的良好记录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(六)法律、行政法规规定的其他条件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(七)落实政府采购政策需满足的资格要求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采购活动，工程的施工单位全部为符合政策要求的中小企业承接。相关企业（含联合体中的中小企业、签订分包意向协议的中小企业）的具体情况如下：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填写说明：1.本声明函中“属于（中型企业、小型企业、微型企业）”的内容，必须且只能选择其中之一填写。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残疾人福利性单位声明函（可选）</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28"/>
        </w:rPr>
        <w:t xml:space="preserve"> </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584"/>
        <w:jc w:val="right"/>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单位名称（盖章）：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（八）资格承诺函（可选）</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（采购人、采购代理机构）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  （项目名称）（项目编号：    ）</w:t>
      </w:r>
      <w:r>
        <w:rPr>
          <w:rFonts w:ascii="SimSun" w:hAnsi="SimSun" w:eastAsia="SimSun" w:cs="SimSun"/>
          <w:color w:val="000000"/>
          <w:sz w:val="24"/>
        </w:rPr>
        <w:t xml:space="preserve">项目的政府采购活动，现承诺如下：</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(九)本项目的特定资格要求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(十)法定代表人（负责人）身份证明书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color w:val="000000"/>
          <w:sz w:val="24"/>
          <w:u w:val="single"/>
        </w:rPr>
        <w:t xml:space="preserve"> （姓名） </w:t>
      </w:r>
      <w:r>
        <w:rPr>
          <w:rFonts w:ascii="SimSun" w:hAnsi="SimSun" w:eastAsia="SimSun" w:cs="SimSun"/>
          <w:color w:val="000000"/>
          <w:sz w:val="24"/>
        </w:rPr>
        <w:t xml:space="preserve">同志，性别</w:t>
      </w:r>
      <w:r>
        <w:rPr>
          <w:rFonts w:ascii="SimSun" w:hAnsi="SimSun" w:eastAsia="SimSun" w:cs="SimSun"/>
          <w:color w:val="000000"/>
          <w:sz w:val="24"/>
          <w:u w:val="single"/>
        </w:rPr>
        <w:t xml:space="preserve"> （男/女） </w:t>
      </w:r>
      <w:r>
        <w:rPr>
          <w:rFonts w:ascii="SimSun" w:hAnsi="SimSun" w:eastAsia="SimSun" w:cs="SimSun"/>
          <w:color w:val="000000"/>
          <w:sz w:val="24"/>
        </w:rPr>
        <w:t xml:space="preserve">，居民身份证号</w:t>
      </w:r>
      <w:r>
        <w:rPr>
          <w:rFonts w:ascii="SimSun" w:hAnsi="SimSun" w:eastAsia="SimSun" w:cs="SimSun"/>
          <w:color w:val="000000"/>
          <w:sz w:val="24"/>
          <w:u w:val="single"/>
        </w:rPr>
        <w:t xml:space="preserve"> （身份证号码） </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（职务） </w:t>
      </w:r>
      <w:r>
        <w:rPr>
          <w:rFonts w:ascii="SimSun" w:hAnsi="SimSun" w:eastAsia="SimSun" w:cs="SimSun"/>
          <w:color w:val="000000"/>
          <w:sz w:val="24"/>
        </w:rPr>
        <w:t xml:space="preserve">，系我单位主要负责人即法定代表人。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单位盖章（公章）：</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注：1.“法定代表人”直接参加磋商响应活动的仅需填写本身份证明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2.投标人属于非法人组织的，按照法律、行政法规规定能够对外代表其从事民事活动的主要负责人，视同法定代表人。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(十一)法定代表人（负责人）授权委托书</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法定代表人（负责人）</w:t>
      </w:r>
      <w:r>
        <w:rPr>
          <w:rFonts w:ascii="SimSun" w:hAnsi="SimSun" w:eastAsia="SimSun" w:cs="SimSun"/>
          <w:color w:val="000000"/>
          <w:sz w:val="24"/>
          <w:u w:val="single"/>
        </w:rPr>
        <w:t xml:space="preserve"> （姓名） </w:t>
      </w:r>
      <w:r>
        <w:rPr>
          <w:rFonts w:ascii="SimSun" w:hAnsi="SimSun" w:eastAsia="SimSun" w:cs="SimSun"/>
          <w:color w:val="000000"/>
          <w:sz w:val="24"/>
        </w:rPr>
        <w:t xml:space="preserve">授权委托</w:t>
      </w:r>
      <w:r>
        <w:rPr>
          <w:rFonts w:ascii="SimSun" w:hAnsi="SimSun" w:eastAsia="SimSun" w:cs="SimSun"/>
          <w:color w:val="000000"/>
          <w:sz w:val="24"/>
          <w:u w:val="single"/>
        </w:rPr>
        <w:t xml:space="preserve">（委托代理人的姓名、职务）</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××××（代理机构）代理的××××（项目编号、项目名称）</w:t>
      </w:r>
      <w:r>
        <w:rPr>
          <w:rFonts w:ascii="SimSun" w:hAnsi="SimSun" w:eastAsia="SimSun" w:cs="SimSun"/>
          <w:color w:val="000000"/>
          <w:sz w:val="24"/>
        </w:rPr>
        <w:t xml:space="preserve">项目的磋商活动的合法代理人，以本单位名义全权处理一切与该项目磋商有关的事务（含合同签订）。</w:t>
      </w:r>
      <w:r/>
    </w:p>
    <w:p>
      <w:pPr>
        <w:ind w:left="0" w:right="0" w:firstLine="480"/>
        <w:spacing w:before="240" w:after="24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rPr>
          <w:rFonts w:ascii="SimSun" w:hAnsi="SimSun" w:eastAsia="SimSun" w:cs="SimSun"/>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法定代表人（负责人）”授权委托其他人（必须为供应商正式员工，证明材料扫描件：参加本次政府采购活动近半年内至少一个月依法缴纳社保的材料扫描件附后）磋商的，须填写法定代表人证明书和本授权委托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rPr>
          <w:rFonts w:ascii="Times New Roman" w:hAnsi="Times New Roman" w:eastAsia="Times New Roman" w:cs="Times New Roman"/>
          <w:color w:val="000000"/>
          <w:sz w:val="24"/>
        </w:rPr>
        <w:t xml:space="preserve"> </w:t>
      </w:r>
      <w:r>
        <w:rPr>
          <w:rFonts w:ascii="SimSun" w:hAnsi="SimSun" w:eastAsia="SimSun" w:cs="SimSun"/>
          <w:color w:val="000000"/>
          <w:sz w:val="28"/>
        </w:rPr>
        <w:t xml:space="preserve">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供应商保证：除本服务响应及偏离表列出的偏离外，我单位对磋商文件的其他服务条款完全响应，无偏离。</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采购需求”的</w:t>
      </w:r>
      <w:r>
        <w:rPr>
          <w:rFonts w:ascii="SimSun" w:hAnsi="SimSun" w:eastAsia="SimSun" w:cs="SimSun"/>
          <w:color w:val="000000"/>
          <w:sz w:val="24"/>
          <w:u w:val="none"/>
        </w:rPr>
        <w:t xml:space="preserve">服务要求</w:t>
      </w:r>
      <w:r>
        <w:rPr>
          <w:rFonts w:ascii="SimSun" w:hAnsi="SimSun" w:eastAsia="SimSun" w:cs="SimSun"/>
          <w:color w:val="000000"/>
          <w:sz w:val="24"/>
        </w:rPr>
        <w:t xml:space="preserve">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2.有偏离，供应商应将偏离条款逐条如实应答，并作出说明，行数不够，可自行添加；如对服务要求中的内容无偏离，本表盖章即可。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3.供应商在《服务响应及偏离表》中须如实表述</w:t>
      </w:r>
      <w:r>
        <w:rPr>
          <w:rFonts w:ascii="SimSun" w:hAnsi="SimSun" w:eastAsia="SimSun" w:cs="SimSun"/>
          <w:color w:val="000000"/>
          <w:sz w:val="24"/>
          <w:u w:val="none"/>
        </w:rPr>
        <w:t xml:space="preserve">服务要求</w:t>
      </w:r>
      <w:r>
        <w:rPr>
          <w:rFonts w:ascii="SimSun" w:hAnsi="SimSun" w:eastAsia="SimSun" w:cs="SimSun"/>
          <w:color w:val="000000"/>
          <w:sz w:val="24"/>
        </w:rPr>
        <w:t xml:space="preserve">内容，虚构服务要求内容参数的，将视为虚假应标，按照无效投标处理。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采购需求”的的服务要求，其响应无效。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(一)首次报价一览表</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首次报价一览表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(二)已标价工程量清单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(三)最终报价表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最终报价表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供应商法定代表人（或法定代表人授权代表）签字：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供应商名称（签章）：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日期：年月日</w:t>
      </w: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(四)项目负责人能力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0"/>
        <w:gridCol w:w="757"/>
        <w:gridCol w:w="6597"/>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vMerge w:val="restart"/>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曾担任项目主要负责人的项目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4"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w:t>
      </w:r>
      <w:r>
        <w:rPr>
          <w:rFonts w:ascii="SimSun" w:hAnsi="SimSun" w:eastAsia="SimSun" w:cs="SimSun"/>
          <w:b/>
          <w:color w:val="000000"/>
          <w:sz w:val="24"/>
          <w:u w:val="single"/>
        </w:rPr>
        <w:t xml:space="preserve">项目负责人具有资格证书的，应在本栏目提交相关证书原件扫描件。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列入本表人员如要更换，需经采购人同意。擅自更换属违约行为。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single"/>
        </w:rPr>
        <w:t xml:space="preserve">提供供应商为项目负责人缴纳的近半年内至少一个月的社保证明材料。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(五)项目实施成员能力</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
        <w:gridCol w:w="480"/>
        <w:gridCol w:w="822"/>
        <w:gridCol w:w="753"/>
        <w:gridCol w:w="1028"/>
        <w:gridCol w:w="1027"/>
        <w:gridCol w:w="478"/>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15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3、提供供应商为列入本表人员缴纳的近半年内至少一个月的社保证明材料。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4、列入本表人员具有相关证书、工作经验的，应在本栏目提交相关证明材料扫描件。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(六)供应商类似业绩表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2517"/>
        <w:gridCol w:w="2408"/>
        <w:gridCol w:w="1611"/>
        <w:gridCol w:w="1611"/>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1、根据评分标准中关于类似业绩的描述，提供证明材料原件扫描件；</w:t>
      </w:r>
      <w:r/>
    </w:p>
    <w:p>
      <w:pPr>
        <w:ind w:left="0" w:right="0" w:firstLine="523"/>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采购需求”商务部分要求填写。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2、有偏离，供应商应将偏离条款逐条如实应答，并作出说明，行数不够，可自行添加；如对商务要求中的内容无偏离，本表盖章即可。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3、供应商在《商务响应及偏离对照表》中须如实表述商务部分内容，虚构商务部分内容参数的，将视为虚假应标，按照无效投标处理。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采购需求”的商务要求，其响应无效。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四、按磋商文件要求供应商所能提供的其他文件</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告供应商书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镇江市财政局</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FangSong">
    <w:panose1 w:val="02010609060101010101"/>
  </w:font>
  <w:font w:name="Segoe UI Symbol">
    <w:panose1 w:val="020B0502040204020203"/>
  </w:font>
  <w:font w:name="MS Gothic">
    <w:panose1 w:val="020B060907020508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3"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9"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0"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2"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3"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5"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0"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1"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2"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3"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5"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7"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8"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9"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0"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1"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2"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3"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3"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4"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5"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6"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7"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8"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7"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8"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0"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1"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3"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4"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5"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6"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7"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9"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0"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1"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2"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3"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4"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5"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6"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7" TargetMode="External"/><Relationship Id="rId8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9" TargetMode="External"/><Relationship Id="rId8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0" TargetMode="External"/><Relationship Id="rId8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1" TargetMode="External"/><Relationship Id="rId8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2" TargetMode="External"/><Relationship Id="rId8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3" TargetMode="External"/><Relationship Id="rId8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4" TargetMode="External"/><Relationship Id="rId8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5" TargetMode="External"/><Relationship Id="rId9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6" TargetMode="External"/><Relationship Id="rId9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7" TargetMode="External"/><Relationship Id="rId9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1" TargetMode="External"/><Relationship Id="rId9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2" TargetMode="External"/><Relationship Id="rId9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3" TargetMode="External"/><Relationship Id="rId9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5" TargetMode="External"/><Relationship Id="rId9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6" TargetMode="External"/><Relationship Id="rId9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3</cp:revision>
  <dcterms:created xsi:type="dcterms:W3CDTF">2026-07-06T01:52:02Z</dcterms:created>
  <dcterms:modified xsi:type="dcterms:W3CDTF">2026-07-06T07:19:27Z</dcterms:modified>
</cp:coreProperties>
</file>