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spacing w:before="120" w:beforeAutospacing="0" w:after="120" w:afterAutospacing="0" w:line="360" w:lineRule="auto"/>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120" w:beforeAutospacing="0" w:after="120" w:afterAutospacing="0" w:line="360" w:lineRule="auto"/>
        <w:rPr>
          <w:rFonts w:ascii="宋体" w:hAnsi="宋体" w:eastAsia="宋体" w:cs="宋体"/>
          <w:b/>
          <w:color w:val="000000"/>
          <w:sz w:val="84"/>
          <w:szCs w:val="84"/>
          <w:highlight w:val="none"/>
        </w:rPr>
      </w:pPr>
      <w:r>
        <w:rPr>
          <w:rFonts w:ascii="宋体" w:hAnsi="宋体" w:eastAsia="宋体" w:cs="宋体"/>
          <w:b/>
          <w:color w:val="000000"/>
          <w:sz w:val="84"/>
          <w:szCs w:val="84"/>
          <w:highlight w:val="none"/>
        </w:rPr>
      </w:r>
      <w:r/>
    </w:p>
    <w:p>
      <w:pPr>
        <w:pStyle w:val="831"/>
        <w:jc w:val="center"/>
        <w:spacing w:before="120" w:beforeAutospacing="0" w:after="120" w:afterAutospacing="0" w:line="360" w:lineRule="auto"/>
        <w:rPr>
          <w:rFonts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831"/>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1"/>
        <w:spacing w:before="120" w:beforeAutospacing="0" w:after="120" w:afterAutospacing="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1"/>
        <w:spacing w:before="120" w:beforeAutospacing="0" w:after="120" w:afterAutospacing="0" w:line="360" w:lineRule="auto"/>
        <w:rPr>
          <w:rFonts w:hint="eastAsia" w:ascii="宋体" w:hAnsi="宋体" w:eastAsia="宋体" w:cs="宋体"/>
          <w:highlight w:val="none"/>
          <w:lang w:eastAsia="zh-CN"/>
        </w:rPr>
      </w:pPr>
      <w:r>
        <w:rPr>
          <w:rFonts w:hint="eastAsia" w:ascii="宋体" w:hAnsi="宋体" w:eastAsia="宋体" w:cs="宋体"/>
          <w:b/>
          <w:color w:val="000000"/>
          <w:sz w:val="30"/>
          <w:szCs w:val="30"/>
          <w:highlight w:val="none"/>
        </w:rPr>
        <w:t xml:space="preserve">项目名称：</w:t>
      </w:r>
      <w:r>
        <w:rPr>
          <w:rFonts w:hint="eastAsia" w:ascii="宋体" w:hAnsi="宋体" w:eastAsia="宋体" w:cs="宋体"/>
          <w:b/>
          <w:color w:val="000000"/>
          <w:sz w:val="30"/>
          <w:szCs w:val="30"/>
          <w:highlight w:val="none"/>
          <w:lang w:eastAsia="zh-CN"/>
        </w:rPr>
        <w:t xml:space="preserve">盐城市长江路实验学校足球场维修改造项目</w:t>
      </w:r>
      <w:r/>
    </w:p>
    <w:p>
      <w:pPr>
        <w:pStyle w:val="831"/>
        <w:spacing w:before="120" w:beforeAutospacing="0" w:after="120" w:afterAutospacing="0" w:line="360" w:lineRule="auto"/>
        <w:rPr>
          <w:rFonts w:hint="eastAsia" w:ascii="宋体" w:hAnsi="宋体" w:eastAsia="宋体" w:cs="宋体"/>
          <w:b/>
          <w:color w:val="ff0000"/>
          <w:sz w:val="30"/>
          <w:szCs w:val="30"/>
          <w:highlight w:val="none"/>
          <w:lang w:eastAsia="zh-CN"/>
        </w:rPr>
      </w:pPr>
      <w:r>
        <w:rPr>
          <w:rFonts w:hint="eastAsia" w:ascii="宋体" w:hAnsi="宋体" w:eastAsia="宋体" w:cs="宋体"/>
          <w:b/>
          <w:color w:val="000000"/>
          <w:sz w:val="30"/>
          <w:szCs w:val="30"/>
          <w:highlight w:val="none"/>
        </w:rPr>
        <w:t xml:space="preserve">项目编号：</w:t>
      </w:r>
      <w:r>
        <w:rPr>
          <w:rFonts w:hint="eastAsia" w:ascii="宋体" w:hAnsi="宋体" w:eastAsia="宋体" w:cs="宋体"/>
          <w:b/>
          <w:color w:val="auto"/>
          <w:sz w:val="30"/>
          <w:szCs w:val="30"/>
          <w:highlight w:val="none"/>
          <w:lang w:eastAsia="zh-CN"/>
        </w:rPr>
        <w:t xml:space="preserve">JSZC-320991-TAIC-G2026-0007</w:t>
      </w:r>
      <w:r/>
    </w:p>
    <w:p>
      <w:pPr>
        <w:pStyle w:val="831"/>
        <w:ind w:firstLine="2249"/>
        <w:spacing w:before="120" w:beforeAutospacing="0" w:after="120" w:afterAutospacing="0" w:line="360" w:lineRule="auto"/>
        <w:rPr>
          <w:rFonts w:ascii="宋体" w:hAnsi="宋体" w:eastAsia="宋体" w:cs="宋体"/>
          <w:sz w:val="30"/>
          <w:szCs w:val="30"/>
          <w:highlight w:val="none"/>
        </w:rPr>
      </w:pPr>
      <w:r>
        <w:rPr>
          <w:rFonts w:hint="eastAsia" w:ascii="宋体" w:hAnsi="宋体" w:eastAsia="宋体" w:cs="宋体"/>
          <w:b/>
          <w:color w:val="000000"/>
          <w:sz w:val="30"/>
          <w:szCs w:val="30"/>
          <w:highlight w:val="none"/>
        </w:rPr>
        <w:t xml:space="preserve">  </w:t>
      </w:r>
      <w:r/>
    </w:p>
    <w:p>
      <w:pPr>
        <w:pStyle w:val="831"/>
        <w:spacing w:beforeAutospacing="0" w:afterAutospacing="0"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 </w:t>
      </w:r>
      <w:r/>
    </w:p>
    <w:p>
      <w:pPr>
        <w:pStyle w:val="831"/>
        <w:spacing w:beforeAutospacing="0" w:afterAutospacing="0"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 </w:t>
      </w:r>
      <w:r/>
    </w:p>
    <w:p>
      <w:pPr>
        <w:pStyle w:val="831"/>
        <w:spacing w:beforeAutospacing="0" w:afterAutospacing="0"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 </w:t>
      </w:r>
      <w:r/>
    </w:p>
    <w:p>
      <w:pPr>
        <w:pStyle w:val="831"/>
        <w:spacing w:beforeAutospacing="0" w:afterAutospacing="0"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 </w:t>
      </w:r>
      <w:r/>
    </w:p>
    <w:p>
      <w:pPr>
        <w:pStyle w:val="831"/>
        <w:spacing w:beforeAutospacing="0" w:afterAutospacing="0"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 </w:t>
      </w:r>
      <w:r/>
    </w:p>
    <w:p>
      <w:pPr>
        <w:pStyle w:val="831"/>
        <w:spacing w:beforeAutospacing="0" w:afterAutospacing="0"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 </w:t>
      </w:r>
      <w:r/>
    </w:p>
    <w:p>
      <w:pPr>
        <w:pStyle w:val="831"/>
        <w:jc w:val="center"/>
        <w:spacing w:before="120" w:beforeAutospacing="0" w:after="120" w:afterAutospacing="0"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t xml:space="preserve">盐城市长江路实验学校</w:t>
      </w:r>
      <w:r/>
    </w:p>
    <w:p>
      <w:pPr>
        <w:pStyle w:val="831"/>
        <w:jc w:val="center"/>
        <w:spacing w:before="120" w:beforeAutospacing="0" w:after="120" w:afterAutospacing="0" w:line="360" w:lineRule="auto"/>
        <w:rPr>
          <w:rFonts w:ascii="宋体" w:hAnsi="宋体" w:eastAsia="宋体" w:cs="宋体"/>
          <w:sz w:val="30"/>
          <w:szCs w:val="30"/>
          <w:highlight w:val="none"/>
        </w:rPr>
      </w:pPr>
      <w:r>
        <w:rPr>
          <w:rFonts w:hint="eastAsia" w:ascii="宋体" w:hAnsi="宋体" w:eastAsia="宋体" w:cs="宋体"/>
          <w:b/>
          <w:color w:val="000000"/>
          <w:sz w:val="30"/>
          <w:szCs w:val="30"/>
          <w:highlight w:val="none"/>
          <w:lang w:eastAsia="zh-CN"/>
        </w:rPr>
        <w:t xml:space="preserve">2026年</w:t>
      </w:r>
      <w:r>
        <w:rPr>
          <w:rFonts w:hint="eastAsia" w:ascii="宋体" w:hAnsi="宋体" w:eastAsia="宋体" w:cs="宋体"/>
          <w:b/>
          <w:color w:val="000000"/>
          <w:sz w:val="30"/>
          <w:szCs w:val="30"/>
          <w:highlight w:val="none"/>
          <w:lang w:val="en-US" w:eastAsia="zh-CN"/>
        </w:rPr>
        <w:t xml:space="preserve">7</w:t>
      </w:r>
      <w:r>
        <w:rPr>
          <w:rFonts w:hint="eastAsia" w:ascii="宋体" w:hAnsi="宋体" w:eastAsia="宋体" w:cs="宋体"/>
          <w:b/>
          <w:color w:val="000000"/>
          <w:sz w:val="30"/>
          <w:szCs w:val="30"/>
          <w:highlight w:val="none"/>
        </w:rPr>
        <w:t xml:space="preserve">月</w:t>
      </w:r>
      <w:r/>
    </w:p>
    <w:p>
      <w:pPr>
        <w:pStyle w:val="831"/>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                        </w:t>
      </w:r>
      <w:r/>
    </w:p>
    <w:p>
      <w:pPr>
        <w:pStyle w:val="831"/>
        <w:jc w:val="center"/>
        <w:spacing w:before="120" w:beforeAutospacing="0" w:after="120" w:afterAutospacing="0" w:line="360" w:lineRule="auto"/>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480" w:lineRule="auto"/>
        <w:rPr>
          <w:rFonts w:ascii="宋体" w:hAnsi="宋体" w:eastAsia="宋体" w:cs="宋体"/>
          <w:color w:val="000000"/>
          <w:sz w:val="21"/>
          <w:szCs w:val="21"/>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sz w:val="21"/>
          <w:szCs w:val="21"/>
          <w:highlight w:val="none"/>
        </w:rPr>
      </w:r>
      <w:r/>
    </w:p>
    <w:p>
      <w:pPr>
        <w:pStyle w:val="831"/>
        <w:jc w:val="center"/>
        <w:spacing w:beforeAutospacing="0" w:afterAutospacing="0" w:line="480" w:lineRule="auto"/>
        <w:rPr>
          <w:rFonts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20823272"/>
      <w:r/>
      <w:bookmarkStart w:id="1" w:name="_Toc513029200"/>
      <w:r/>
      <w:bookmarkStart w:id="2" w:name="_Toc479757206"/>
      <w:r/>
      <w:bookmarkStart w:id="3" w:name="_Toc523127445"/>
      <w:r/>
      <w:bookmarkStart w:id="4" w:name="_Toc120614210"/>
      <w:r/>
      <w:bookmarkStart w:id="5" w:name="_Toc16938516"/>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831"/>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p>
    <w:p>
      <w:pPr>
        <w:spacing w:line="960" w:lineRule="exact"/>
        <w:rPr>
          <w:rFonts w:hint="eastAsia" w:ascii="黑体" w:hAnsi="黑体" w:eastAsia="黑体" w:cs="Times New Roman"/>
          <w:sz w:val="36"/>
          <w:szCs w:val="36"/>
          <w:highlight w:val="none"/>
          <w:lang w:eastAsia="zh-CN"/>
        </w:rPr>
      </w:pPr>
      <w:r>
        <w:rPr>
          <w:rFonts w:hint="eastAsia" w:ascii="黑体" w:hAnsi="黑体" w:eastAsia="黑体" w:cs="Times New Roman"/>
          <w:sz w:val="36"/>
          <w:szCs w:val="36"/>
          <w:highlight w:val="none"/>
        </w:rPr>
        <w:t xml:space="preserve">第一章    招标公告</w:t>
      </w:r>
      <w:r>
        <w:rPr>
          <w:rFonts w:ascii="黑体" w:hAnsi="黑体" w:eastAsia="黑体" w:cs="Times New Roman"/>
          <w:sz w:val="36"/>
          <w:szCs w:val="36"/>
          <w:highlight w:val="none"/>
        </w:rPr>
        <w:t xml:space="preserve">………………………………………</w:t>
      </w:r>
      <w:r>
        <w:rPr>
          <w:rFonts w:hint="eastAsia" w:ascii="黑体" w:hAnsi="黑体" w:eastAsia="黑体" w:cs="Times New Roman"/>
          <w:sz w:val="36"/>
          <w:szCs w:val="36"/>
          <w:highlight w:val="none"/>
          <w:lang w:val="en-US" w:eastAsia="zh-CN"/>
        </w:rPr>
        <w:t xml:space="preserve">1</w:t>
      </w:r>
      <w:r/>
    </w:p>
    <w:p>
      <w:pPr>
        <w:spacing w:line="960" w:lineRule="exact"/>
        <w:rPr>
          <w:rFonts w:hint="eastAsia" w:ascii="黑体" w:hAnsi="黑体" w:eastAsia="黑体" w:cs="Times New Roman"/>
          <w:sz w:val="36"/>
          <w:szCs w:val="36"/>
          <w:highlight w:val="none"/>
          <w:lang w:eastAsia="zh-CN"/>
        </w:rPr>
      </w:pPr>
      <w:r>
        <w:rPr>
          <w:rFonts w:hint="eastAsia" w:ascii="黑体" w:hAnsi="黑体" w:eastAsia="黑体" w:cs="Times New Roman"/>
          <w:sz w:val="36"/>
          <w:szCs w:val="36"/>
          <w:highlight w:val="none"/>
        </w:rPr>
        <w:t xml:space="preserve">第二章    投标人须知</w:t>
      </w:r>
      <w:r>
        <w:rPr>
          <w:rFonts w:ascii="黑体" w:hAnsi="黑体" w:eastAsia="黑体" w:cs="Times New Roman"/>
          <w:sz w:val="36"/>
          <w:szCs w:val="36"/>
          <w:highlight w:val="none"/>
        </w:rPr>
        <w:t xml:space="preserve">……………………………………</w:t>
      </w:r>
      <w:r>
        <w:rPr>
          <w:rFonts w:hint="eastAsia" w:ascii="黑体" w:hAnsi="黑体" w:eastAsia="黑体" w:cs="Times New Roman"/>
          <w:sz w:val="36"/>
          <w:szCs w:val="36"/>
          <w:highlight w:val="none"/>
          <w:lang w:val="en-US" w:eastAsia="zh-CN"/>
        </w:rPr>
        <w:t xml:space="preserve">5</w:t>
      </w:r>
      <w:r/>
    </w:p>
    <w:p>
      <w:pPr>
        <w:spacing w:line="960" w:lineRule="exact"/>
        <w:rPr>
          <w:rFonts w:hint="default" w:ascii="黑体" w:hAnsi="黑体" w:eastAsia="黑体" w:cs="Times New Roman"/>
          <w:sz w:val="36"/>
          <w:szCs w:val="36"/>
          <w:highlight w:val="none"/>
          <w:lang w:val="en-US" w:eastAsia="zh-CN"/>
        </w:rPr>
      </w:pPr>
      <w:r>
        <w:rPr>
          <w:rFonts w:hint="eastAsia" w:ascii="黑体" w:hAnsi="黑体" w:eastAsia="黑体" w:cs="Times New Roman"/>
          <w:sz w:val="36"/>
          <w:szCs w:val="36"/>
          <w:highlight w:val="none"/>
        </w:rPr>
        <w:t xml:space="preserve">第三章    合同条款及格式</w:t>
      </w:r>
      <w:r>
        <w:rPr>
          <w:rFonts w:ascii="黑体" w:hAnsi="黑体" w:eastAsia="黑体" w:cs="Times New Roman"/>
          <w:sz w:val="36"/>
          <w:szCs w:val="36"/>
          <w:highlight w:val="none"/>
        </w:rPr>
        <w:t xml:space="preserve">………………………………</w:t>
      </w:r>
      <w:r>
        <w:rPr>
          <w:rFonts w:hint="eastAsia" w:ascii="黑体" w:hAnsi="黑体" w:eastAsia="黑体" w:cs="Times New Roman"/>
          <w:sz w:val="36"/>
          <w:szCs w:val="36"/>
          <w:highlight w:val="none"/>
          <w:lang w:val="en-US" w:eastAsia="zh-CN"/>
        </w:rPr>
        <w:t xml:space="preserve">20</w:t>
      </w:r>
      <w:r/>
    </w:p>
    <w:p>
      <w:pPr>
        <w:spacing w:line="960" w:lineRule="exact"/>
        <w:rPr>
          <w:rFonts w:hint="default" w:ascii="黑体" w:hAnsi="黑体" w:eastAsia="黑体" w:cs="Times New Roman"/>
          <w:sz w:val="36"/>
          <w:szCs w:val="36"/>
          <w:highlight w:val="none"/>
          <w:lang w:val="en-US" w:eastAsia="zh-CN"/>
        </w:rPr>
      </w:pPr>
      <w:r>
        <w:rPr>
          <w:rFonts w:hint="eastAsia" w:ascii="黑体" w:hAnsi="黑体" w:eastAsia="黑体" w:cs="Times New Roman"/>
          <w:sz w:val="36"/>
          <w:szCs w:val="36"/>
          <w:highlight w:val="none"/>
        </w:rPr>
        <w:t xml:space="preserve">第四章    项目需求</w:t>
      </w:r>
      <w:r>
        <w:rPr>
          <w:rFonts w:ascii="黑体" w:hAnsi="黑体" w:eastAsia="黑体" w:cs="Times New Roman"/>
          <w:sz w:val="36"/>
          <w:szCs w:val="36"/>
          <w:highlight w:val="none"/>
        </w:rPr>
        <w:t xml:space="preserve">………………………………………</w:t>
      </w:r>
      <w:r>
        <w:rPr>
          <w:rFonts w:hint="eastAsia" w:ascii="黑体" w:hAnsi="黑体" w:eastAsia="黑体" w:cs="Times New Roman"/>
          <w:sz w:val="36"/>
          <w:szCs w:val="36"/>
          <w:highlight w:val="none"/>
          <w:lang w:val="en-US" w:eastAsia="zh-CN"/>
        </w:rPr>
        <w:t xml:space="preserve">53</w:t>
      </w:r>
      <w:r/>
    </w:p>
    <w:p>
      <w:pPr>
        <w:spacing w:line="960" w:lineRule="exact"/>
        <w:rPr>
          <w:rFonts w:hint="default" w:ascii="黑体" w:hAnsi="黑体" w:eastAsia="黑体" w:cs="Times New Roman"/>
          <w:sz w:val="36"/>
          <w:szCs w:val="36"/>
          <w:highlight w:val="none"/>
          <w:lang w:val="en-US" w:eastAsia="zh-CN"/>
        </w:rPr>
      </w:pPr>
      <w:r>
        <w:rPr>
          <w:rFonts w:hint="eastAsia" w:ascii="黑体" w:hAnsi="黑体" w:eastAsia="黑体" w:cs="Times New Roman"/>
          <w:sz w:val="36"/>
          <w:szCs w:val="36"/>
          <w:highlight w:val="none"/>
        </w:rPr>
        <w:t xml:space="preserve">第五章    评标方法与评标标准</w:t>
      </w:r>
      <w:r>
        <w:rPr>
          <w:rFonts w:ascii="黑体" w:hAnsi="黑体" w:eastAsia="黑体" w:cs="Times New Roman"/>
          <w:sz w:val="36"/>
          <w:szCs w:val="36"/>
          <w:highlight w:val="none"/>
        </w:rPr>
        <w:t xml:space="preserve">…………………………</w:t>
      </w:r>
      <w:r>
        <w:rPr>
          <w:rFonts w:hint="eastAsia" w:ascii="黑体" w:hAnsi="黑体" w:eastAsia="黑体" w:cs="Times New Roman"/>
          <w:sz w:val="36"/>
          <w:szCs w:val="36"/>
          <w:highlight w:val="none"/>
          <w:lang w:val="en-US" w:eastAsia="zh-CN"/>
        </w:rPr>
        <w:t xml:space="preserve">62</w:t>
      </w:r>
      <w:r/>
    </w:p>
    <w:p>
      <w:pPr>
        <w:spacing w:line="960" w:lineRule="exact"/>
        <w:rPr>
          <w:rFonts w:hint="default" w:ascii="Times New Roman" w:hAnsi="Times New Roman" w:eastAsia="黑体" w:cs="Times New Roman"/>
          <w:b/>
          <w:sz w:val="44"/>
          <w:szCs w:val="21"/>
          <w:highlight w:val="none"/>
          <w:lang w:val="en-US" w:eastAsia="zh-CN"/>
        </w:rPr>
        <w:sectPr>
          <w:headerReference w:type="default" r:id="rId9"/>
          <w:footerReference w:type="default" r:id="rId11"/>
          <w:footerReference w:type="first" r:id="rId12"/>
          <w:footnotePr/>
          <w:endnotePr/>
          <w:type w:val="nextPage"/>
          <w:pgSz w:w="11906" w:h="16838" w:orient="portrait"/>
          <w:pgMar w:top="1015" w:right="1196" w:bottom="867" w:left="1259" w:header="851" w:footer="907" w:gutter="0"/>
          <w:pgNumType w:start="1"/>
          <w:cols w:num="1" w:sep="0" w:space="720" w:equalWidth="1"/>
          <w:docGrid w:linePitch="360"/>
          <w:titlePg/>
        </w:sectPr>
      </w:pPr>
      <w:r>
        <w:rPr>
          <w:rFonts w:hint="eastAsia" w:ascii="黑体" w:hAnsi="黑体" w:eastAsia="黑体" w:cs="Times New Roman"/>
          <w:sz w:val="36"/>
          <w:szCs w:val="36"/>
          <w:highlight w:val="none"/>
        </w:rPr>
        <w:t xml:space="preserve">第六章    投标文件格式</w:t>
      </w:r>
      <w:r>
        <w:rPr>
          <w:rFonts w:ascii="黑体" w:hAnsi="黑体" w:eastAsia="黑体" w:cs="Times New Roman"/>
          <w:sz w:val="36"/>
          <w:szCs w:val="36"/>
          <w:highlight w:val="none"/>
        </w:rPr>
        <w:t xml:space="preserve">…………………………………</w:t>
      </w:r>
      <w:r>
        <w:rPr>
          <w:rFonts w:hint="eastAsia" w:ascii="黑体" w:hAnsi="黑体" w:eastAsia="黑体" w:cs="Times New Roman"/>
          <w:sz w:val="36"/>
          <w:szCs w:val="36"/>
          <w:highlight w:val="none"/>
          <w:lang w:val="en-US" w:eastAsia="zh-CN"/>
        </w:rPr>
        <w:t xml:space="preserve">66</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keepNext/>
        <w:spacing w:beforeAutospacing="0" w:afterAutospacing="0"/>
        <w:rPr>
          <w:rFonts w:ascii="宋体" w:hAnsi="宋体" w:eastAsia="宋体" w:cs="宋体"/>
          <w:color w:val="000000"/>
          <w:sz w:val="44"/>
          <w:szCs w:val="44"/>
          <w:highlight w:val="none"/>
        </w:rPr>
      </w:pPr>
      <w:r/>
      <w:bookmarkStart w:id="6" w:name="_Toc28359086"/>
      <w:r>
        <w:rPr>
          <w:rFonts w:hint="eastAsia" w:ascii="宋体" w:hAnsi="宋体" w:eastAsia="宋体" w:cs="宋体"/>
          <w:color w:val="000000"/>
          <w:sz w:val="44"/>
          <w:szCs w:val="44"/>
          <w:highlight w:val="none"/>
        </w:rPr>
        <w:t xml:space="preserve">第一章  招标公告</w:t>
      </w:r>
      <w:r/>
    </w:p>
    <w:p>
      <w:pPr>
        <w:pStyle w:val="831"/>
        <w:jc w:val="both"/>
        <w:spacing w:beforeAutospacing="0" w:afterAutospacing="0" w:line="440" w:lineRule="exact"/>
        <w:rPr>
          <w:rFonts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rPr>
        <w:t xml:space="preserve">项目概况</w:t>
      </w:r>
      <w:r/>
    </w:p>
    <w:p>
      <w:pPr>
        <w:pStyle w:val="831"/>
        <w:ind w:firstLine="480"/>
        <w:jc w:val="both"/>
        <w:spacing w:beforeAutospacing="0" w:afterAutospacing="0" w:line="440" w:lineRule="exact"/>
        <w:rPr>
          <w:rFonts w:ascii="宋体" w:hAnsi="宋体" w:eastAsia="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lang w:eastAsia="zh-CN"/>
        </w:rPr>
        <w:t xml:space="preserve">盐城市长江路实验学校足球场维修改造项目</w:t>
      </w:r>
      <w:r>
        <w:rPr>
          <w:rFonts w:hint="eastAsia" w:ascii="宋体" w:hAnsi="宋体" w:eastAsia="宋体" w:cs="宋体"/>
          <w:highlight w:val="none"/>
          <w:lang w:eastAsia="zh-CN"/>
        </w:rPr>
        <w:t xml:space="preserve">JSZC-320991-TAIC-G2026-0007</w:t>
      </w:r>
      <w:r>
        <w:rPr>
          <w:rFonts w:hint="eastAsia" w:ascii="宋体" w:hAnsi="宋体" w:eastAsia="宋体" w:cs="宋体"/>
          <w:color w:val="000000"/>
          <w:highlight w:val="none"/>
        </w:rPr>
        <w:t xml:space="preserve">采购项目的潜在投标人应在“苏采云”系统内免费下载（投标人必须在苏采云系统中获取采购文件，方能参与政府采购项目）获取招标文件，并于</w:t>
      </w:r>
      <w:r>
        <w:rPr>
          <w:rFonts w:hint="eastAsia" w:ascii="宋体" w:hAnsi="宋体" w:eastAsia="宋体" w:cs="宋体"/>
          <w:color w:val="000000"/>
          <w:highlight w:val="none"/>
          <w:lang w:eastAsia="zh-CN"/>
        </w:rPr>
        <w:t xml:space="preserve">2026</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08</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07 9</w:t>
      </w:r>
      <w:r>
        <w:rPr>
          <w:rFonts w:hint="eastAsia" w:ascii="宋体" w:hAnsi="宋体" w:eastAsia="宋体" w:cs="宋体"/>
          <w:color w:val="000000"/>
          <w:highlight w:val="none"/>
        </w:rPr>
        <w:t xml:space="preserve">：0</w:t>
      </w:r>
      <w:r>
        <w:rPr>
          <w:rFonts w:ascii="宋体" w:hAnsi="宋体" w:eastAsia="宋体" w:cs="宋体"/>
          <w:color w:val="000000"/>
          <w:highlight w:val="none"/>
        </w:rPr>
        <w:t xml:space="preserve">0   </w:t>
      </w:r>
      <w:r>
        <w:rPr>
          <w:rFonts w:hint="eastAsia" w:ascii="宋体" w:hAnsi="宋体" w:eastAsia="宋体" w:cs="宋体"/>
          <w:color w:val="000000"/>
          <w:highlight w:val="none"/>
        </w:rPr>
        <w:t xml:space="preserve">（北京时间）前递交投标文件。</w:t>
      </w:r>
      <w:r/>
    </w:p>
    <w:p>
      <w:pPr>
        <w:pStyle w:val="831"/>
        <w:ind w:firstLine="482"/>
        <w:jc w:val="both"/>
        <w:keepLines/>
        <w:keepNext/>
        <w:spacing w:beforeAutospacing="0" w:afterAutospacing="0" w:line="440" w:lineRule="exact"/>
        <w:rPr>
          <w:rFonts w:ascii="宋体" w:hAnsi="宋体" w:eastAsia="宋体" w:cs="宋体"/>
          <w:highlight w:val="none"/>
        </w:rPr>
      </w:pPr>
      <w:r/>
      <w:bookmarkStart w:id="7" w:name="_Toc38985263"/>
      <w:r/>
      <w:bookmarkStart w:id="8" w:name="_Toc28359002"/>
      <w:r/>
      <w:bookmarkStart w:id="9" w:name="_Toc35393790"/>
      <w:r/>
      <w:bookmarkStart w:id="10" w:name="_Toc35393621"/>
      <w:r/>
      <w:bookmarkStart w:id="11" w:name="_Toc28359079"/>
      <w:r/>
      <w:bookmarkStart w:id="12" w:name="_Hlk24379207"/>
      <w:r>
        <w:rPr>
          <w:rFonts w:hint="eastAsia" w:ascii="宋体" w:hAnsi="宋体" w:eastAsia="宋体" w:cs="宋体"/>
          <w:b/>
          <w:color w:val="000000"/>
          <w:highlight w:val="none"/>
        </w:rPr>
        <w:t xml:space="preserve">一、项目基本情况</w:t>
      </w:r>
      <w:bookmarkEnd w:id="7"/>
      <w:r/>
      <w:bookmarkEnd w:id="8"/>
      <w:r/>
      <w:bookmarkEnd w:id="9"/>
      <w:r/>
      <w:bookmarkEnd w:id="10"/>
      <w:r/>
      <w:bookmarkEnd w:id="11"/>
      <w:r/>
      <w:bookmarkEnd w:id="12"/>
      <w:r/>
      <w:r/>
    </w:p>
    <w:p>
      <w:pPr>
        <w:pStyle w:val="831"/>
        <w:ind w:firstLine="480"/>
        <w:jc w:val="both"/>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highlight w:val="none"/>
        </w:rPr>
        <w:t xml:space="preserve">项目编号：</w:t>
      </w:r>
      <w:r>
        <w:rPr>
          <w:rFonts w:hint="eastAsia" w:ascii="宋体" w:hAnsi="宋体" w:eastAsia="宋体" w:cs="宋体"/>
          <w:color w:val="auto"/>
          <w:highlight w:val="none"/>
          <w:lang w:eastAsia="zh-CN"/>
        </w:rPr>
        <w:t xml:space="preserve">JSZC-320991-TAIC-G2026-0007</w:t>
      </w:r>
      <w:r/>
    </w:p>
    <w:p>
      <w:pPr>
        <w:pStyle w:val="831"/>
        <w:ind w:firstLine="480"/>
        <w:jc w:val="both"/>
        <w:spacing w:beforeAutospacing="0" w:afterAutospacing="0" w:line="440" w:lineRule="exact"/>
        <w:rPr>
          <w:rFonts w:hint="eastAsia" w:ascii="宋体" w:hAnsi="宋体" w:eastAsia="宋体" w:cs="宋体"/>
          <w:highlight w:val="none"/>
          <w:lang w:eastAsia="zh-CN"/>
        </w:rPr>
      </w:pPr>
      <w:r>
        <w:rPr>
          <w:rFonts w:hint="eastAsia" w:ascii="宋体" w:hAnsi="宋体" w:eastAsia="宋体" w:cs="宋体"/>
          <w:highlight w:val="none"/>
        </w:rPr>
        <w:t xml:space="preserve">项目名称：</w:t>
      </w:r>
      <w:r>
        <w:rPr>
          <w:rFonts w:hint="eastAsia" w:ascii="宋体" w:hAnsi="宋体" w:eastAsia="宋体" w:cs="宋体"/>
          <w:highlight w:val="none"/>
          <w:lang w:eastAsia="zh-CN"/>
        </w:rPr>
        <w:t xml:space="preserve">盐城市长江路实验学校足球场维修改造项目</w:t>
      </w:r>
      <w:r/>
    </w:p>
    <w:p>
      <w:pPr>
        <w:pStyle w:val="831"/>
        <w:ind w:firstLine="480"/>
        <w:jc w:val="both"/>
        <w:spacing w:beforeAutospacing="0" w:afterAutospacing="0" w:line="44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预算金额：150.00</w:t>
      </w:r>
      <w:r>
        <w:rPr>
          <w:rFonts w:hint="eastAsia" w:ascii="宋体" w:hAnsi="宋体" w:eastAsia="宋体" w:cs="宋体"/>
          <w:highlight w:val="none"/>
          <w:shd w:val="clear" w:color="auto" w:fill="ffffff"/>
          <w:lang w:val="en-US" w:eastAsia="zh-CN"/>
        </w:rPr>
        <w:t xml:space="preserve">万元</w:t>
      </w:r>
      <w:r>
        <w:rPr>
          <w:rFonts w:hint="eastAsia" w:ascii="宋体" w:hAnsi="宋体" w:eastAsia="宋体" w:cs="宋体"/>
          <w:highlight w:val="none"/>
          <w:shd w:val="clear" w:color="auto" w:fill="ffffff"/>
        </w:rPr>
        <w:t xml:space="preserve">。</w:t>
      </w:r>
      <w:r/>
    </w:p>
    <w:p>
      <w:pPr>
        <w:pStyle w:val="831"/>
        <w:ind w:firstLine="480"/>
        <w:jc w:val="both"/>
        <w:spacing w:beforeAutospacing="0" w:afterAutospacing="0" w:line="44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最高限价：</w:t>
      </w:r>
      <w:r>
        <w:rPr>
          <w:rFonts w:hint="eastAsia" w:ascii="宋体" w:hAnsi="宋体" w:eastAsia="宋体" w:cs="宋体"/>
          <w:highlight w:val="none"/>
          <w:shd w:val="clear" w:color="auto" w:fill="ffffff"/>
          <w:lang w:val="en-US" w:eastAsia="zh-CN"/>
        </w:rPr>
        <w:t xml:space="preserve">146.71万元</w:t>
      </w:r>
      <w:r>
        <w:rPr>
          <w:rFonts w:hint="eastAsia" w:ascii="宋体" w:hAnsi="宋体" w:eastAsia="宋体" w:cs="宋体"/>
          <w:highlight w:val="none"/>
          <w:shd w:val="clear" w:color="auto" w:fill="ffffff"/>
        </w:rPr>
        <w:t xml:space="preserve">，投标报价高于最高限价的，采购人将不予接受，视为无效标书。</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shd w:val="clear" w:color="auto" w:fill="ffffff"/>
        </w:rPr>
        <w:t xml:space="preserve">采购需求</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盐城市长江路实验学校足球场维修改造项目</w:t>
      </w:r>
      <w:r>
        <w:rPr>
          <w:rFonts w:hint="eastAsia" w:ascii="宋体" w:hAnsi="宋体" w:eastAsia="宋体" w:cs="宋体"/>
          <w:highlight w:val="none"/>
        </w:rPr>
        <w:t xml:space="preserve">的施工，具体内容详见第四章项目需求。</w:t>
      </w:r>
      <w:r/>
    </w:p>
    <w:p>
      <w:pPr>
        <w:pStyle w:val="831"/>
        <w:ind w:firstLine="480"/>
        <w:jc w:val="both"/>
        <w:spacing w:beforeAutospacing="0" w:afterAutospacing="0" w:line="440" w:lineRule="exact"/>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合同履行期限：</w:t>
      </w:r>
      <w:r>
        <w:rPr>
          <w:rFonts w:hint="eastAsia" w:ascii="宋体" w:hAnsi="宋体" w:eastAsia="宋体" w:cs="宋体"/>
          <w:highlight w:val="none"/>
          <w:shd w:val="clear" w:color="auto" w:fill="ffffff"/>
          <w:lang w:eastAsia="zh-CN"/>
        </w:rPr>
        <w:t xml:space="preserve">30日历天</w:t>
      </w:r>
      <w:r>
        <w:rPr>
          <w:rFonts w:hint="eastAsia" w:ascii="宋体" w:hAnsi="宋体" w:eastAsia="宋体" w:cs="宋体"/>
          <w:highlight w:val="none"/>
          <w:shd w:val="clear" w:color="auto" w:fill="ffffff"/>
        </w:rPr>
        <w:t xml:space="preserve">，具体开工日期以</w:t>
      </w:r>
      <w:r>
        <w:rPr>
          <w:rFonts w:hint="eastAsia" w:ascii="宋体" w:hAnsi="宋体" w:eastAsia="宋体" w:cs="宋体"/>
          <w:highlight w:val="none"/>
        </w:rPr>
        <w:t xml:space="preserve">采购</w:t>
      </w:r>
      <w:r>
        <w:rPr>
          <w:rFonts w:hint="eastAsia" w:ascii="宋体" w:hAnsi="宋体" w:eastAsia="宋体" w:cs="宋体"/>
          <w:highlight w:val="none"/>
          <w:shd w:val="clear" w:color="auto" w:fill="ffffff"/>
        </w:rPr>
        <w:t xml:space="preserve">人的书面通知为准。</w:t>
      </w:r>
      <w:r/>
    </w:p>
    <w:p>
      <w:pPr>
        <w:pStyle w:val="831"/>
        <w:ind w:firstLine="480"/>
        <w:jc w:val="both"/>
        <w:spacing w:beforeAutospacing="0" w:afterAutospacing="0" w:line="440" w:lineRule="exact"/>
        <w:rPr>
          <w:rFonts w:ascii="宋体" w:hAnsi="宋体" w:eastAsia="宋体" w:cs="宋体"/>
          <w:color w:val="000000"/>
          <w:highlight w:val="none"/>
          <w:shd w:val="clear" w:color="auto" w:fill="ffff00"/>
        </w:rPr>
      </w:pPr>
      <w:r>
        <w:rPr>
          <w:rFonts w:hint="eastAsia" w:ascii="宋体" w:hAnsi="宋体" w:eastAsia="宋体" w:cs="宋体"/>
          <w:color w:val="333333"/>
          <w:highlight w:val="none"/>
          <w:shd w:val="clear" w:color="auto" w:fill="ffffff"/>
        </w:rPr>
        <w:t xml:space="preserve">本项目（是/否）接受联合体：否。</w:t>
      </w:r>
      <w:r/>
    </w:p>
    <w:p>
      <w:pPr>
        <w:pStyle w:val="831"/>
        <w:ind w:firstLine="482"/>
        <w:jc w:val="both"/>
        <w:keepLines/>
        <w:keepNext/>
        <w:spacing w:beforeAutospacing="0" w:afterAutospacing="0" w:line="440" w:lineRule="exact"/>
        <w:rPr>
          <w:rFonts w:ascii="宋体" w:hAnsi="宋体" w:eastAsia="宋体" w:cs="宋体"/>
          <w:highlight w:val="none"/>
        </w:rPr>
      </w:pPr>
      <w:r/>
      <w:bookmarkStart w:id="13" w:name="_Toc35393791"/>
      <w:r/>
      <w:bookmarkStart w:id="14" w:name="_Toc28359080"/>
      <w:r/>
      <w:bookmarkStart w:id="15" w:name="_Toc38985264"/>
      <w:r/>
      <w:bookmarkStart w:id="16" w:name="_Toc28359003"/>
      <w:r/>
      <w:bookmarkStart w:id="17" w:name="_Toc35393622"/>
      <w:r>
        <w:rPr>
          <w:rFonts w:hint="eastAsia" w:ascii="宋体" w:hAnsi="宋体" w:eastAsia="宋体" w:cs="宋体"/>
          <w:b/>
          <w:color w:val="000000"/>
          <w:highlight w:val="none"/>
        </w:rPr>
        <w:t xml:space="preserve">二、申请人的资格要求：</w:t>
      </w:r>
      <w:bookmarkEnd w:id="13"/>
      <w:r/>
      <w:bookmarkEnd w:id="14"/>
      <w:r/>
      <w:bookmarkEnd w:id="15"/>
      <w:r/>
      <w:bookmarkEnd w:id="16"/>
      <w:r/>
      <w:bookmarkEnd w:id="17"/>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（一）满足《中华人民共和国政府采购法》第二十二条规定，并提供下列材料：</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1.法人或者其他组织的营业执照等证明文件，自然人的身份证明；</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2</w:t>
      </w:r>
      <w:r>
        <w:rPr>
          <w:rFonts w:ascii="宋体" w:hAnsi="宋体" w:eastAsia="宋体" w:cs="宋体"/>
          <w:highlight w:val="none"/>
        </w:rPr>
        <w:t xml:space="preserve">.</w:t>
      </w:r>
      <w:r>
        <w:rPr>
          <w:rFonts w:hint="eastAsia" w:ascii="宋体" w:hAnsi="宋体" w:eastAsia="宋体" w:cs="宋体"/>
          <w:highlight w:val="none"/>
        </w:rPr>
        <w:t xml:space="preserve">上一年度的财务状况报表（</w:t>
      </w:r>
      <w:r>
        <w:rPr>
          <w:rFonts w:hint="eastAsia" w:ascii="宋体" w:hAnsi="宋体" w:eastAsia="宋体" w:cs="宋体"/>
          <w:sz w:val="24"/>
        </w:rPr>
        <w:t xml:space="preserve">至少提供资产负债表、利润表、现金流量表</w:t>
      </w:r>
      <w:r>
        <w:rPr>
          <w:rFonts w:hint="eastAsia" w:ascii="宋体" w:hAnsi="宋体" w:eastAsia="宋体" w:cs="宋体"/>
          <w:sz w:val="24"/>
          <w:lang w:eastAsia="zh-CN"/>
        </w:rPr>
        <w:t xml:space="preserve">，</w:t>
      </w:r>
      <w:r>
        <w:rPr>
          <w:rFonts w:hint="eastAsia" w:ascii="宋体" w:hAnsi="宋体" w:eastAsia="宋体" w:cs="宋体"/>
          <w:highlight w:val="none"/>
        </w:rPr>
        <w:t xml:space="preserve">成立不满一年无需提供）；</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3</w:t>
      </w:r>
      <w:r>
        <w:rPr>
          <w:rFonts w:ascii="宋体" w:hAnsi="宋体" w:eastAsia="宋体" w:cs="宋体"/>
          <w:highlight w:val="none"/>
        </w:rPr>
        <w:t xml:space="preserve">.</w:t>
      </w:r>
      <w:r>
        <w:rPr>
          <w:rFonts w:hint="eastAsia" w:ascii="宋体" w:hAnsi="宋体" w:eastAsia="宋体" w:cs="宋体"/>
          <w:highlight w:val="none"/>
        </w:rPr>
        <w:t xml:space="preserve">具备履行合同所必需的设备和专业技术能力的书面声明；</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4</w:t>
      </w:r>
      <w:r>
        <w:rPr>
          <w:rFonts w:ascii="宋体" w:hAnsi="宋体" w:eastAsia="宋体" w:cs="宋体"/>
          <w:highlight w:val="none"/>
        </w:rPr>
        <w:t xml:space="preserve">.</w:t>
      </w:r>
      <w:r>
        <w:rPr>
          <w:rFonts w:hint="eastAsia" w:ascii="宋体" w:hAnsi="宋体" w:eastAsia="宋体" w:cs="宋体"/>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5</w:t>
      </w:r>
      <w:r>
        <w:rPr>
          <w:rFonts w:ascii="宋体" w:hAnsi="宋体" w:eastAsia="宋体" w:cs="宋体"/>
          <w:highlight w:val="none"/>
        </w:rPr>
        <w:t xml:space="preserve">.</w:t>
      </w:r>
      <w:r>
        <w:rPr>
          <w:rFonts w:hint="eastAsia" w:ascii="宋体" w:hAnsi="宋体" w:eastAsia="宋体" w:cs="宋体"/>
          <w:highlight w:val="none"/>
        </w:rPr>
        <w:t xml:space="preserve">参加政府采购活动前3年内在经营活动中没有重大违法记录的书面声明。</w:t>
      </w:r>
      <w:r/>
    </w:p>
    <w:p>
      <w:pPr>
        <w:pStyle w:val="83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6</w:t>
      </w:r>
      <w:r>
        <w:rPr>
          <w:rFonts w:ascii="宋体" w:hAnsi="宋体" w:eastAsia="宋体" w:cs="宋体"/>
          <w:highlight w:val="none"/>
        </w:rPr>
        <w:t xml:space="preserve">.</w:t>
      </w:r>
      <w:r>
        <w:rPr>
          <w:rFonts w:hint="eastAsia" w:ascii="宋体" w:hAnsi="宋体" w:eastAsia="宋体" w:cs="宋体"/>
          <w:highlight w:val="none"/>
        </w:rPr>
        <w:t xml:space="preserve">法律、行政法规规定的其他条件。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eastAsia="zh-CN"/>
        </w:rPr>
        <w:t xml:space="preserve">.</w:t>
      </w:r>
      <w:r>
        <w:rPr>
          <w:rFonts w:hint="eastAsia" w:ascii="宋体" w:hAnsi="宋体" w:eastAsia="宋体" w:cs="宋体"/>
          <w:sz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rPr>
        <w:t xml:space="preserve">投</w:t>
      </w:r>
      <w:r>
        <w:rPr>
          <w:rFonts w:hint="eastAsia" w:ascii="宋体" w:hAnsi="宋体" w:eastAsia="宋体" w:cs="宋体"/>
          <w:sz w:val="24"/>
        </w:rPr>
        <w:t xml:space="preserve">标</w:t>
      </w:r>
      <w:r>
        <w:rPr>
          <w:rFonts w:hint="eastAsia" w:ascii="宋体" w:hAnsi="宋体" w:eastAsia="宋体" w:cs="宋体"/>
          <w:sz w:val="24"/>
        </w:rPr>
        <w:t xml:space="preserve">文件中无需提供证明材料）</w:t>
      </w:r>
      <w:r/>
    </w:p>
    <w:p>
      <w:pPr>
        <w:pStyle w:val="83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sz w:val="24"/>
        </w:rPr>
        <w:t xml:space="preserve">8</w:t>
      </w:r>
      <w:r>
        <w:rPr>
          <w:rFonts w:hint="eastAsia" w:ascii="宋体" w:hAnsi="宋体" w:eastAsia="宋体" w:cs="宋体"/>
          <w:sz w:val="24"/>
          <w:lang w:eastAsia="zh-CN"/>
        </w:rPr>
        <w:t xml:space="preserve">.</w:t>
      </w:r>
      <w:r>
        <w:rPr>
          <w:rFonts w:hint="eastAsia" w:ascii="宋体" w:hAnsi="宋体" w:eastAsia="宋体" w:cs="宋体"/>
          <w:sz w:val="24"/>
        </w:rPr>
        <w:t xml:space="preserve">单位负责人为同一人或者存在直接控股、管理关系的不同供应商，不得参加同一合同项下的政府采购活动。</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highlight w:val="none"/>
        </w:rPr>
        <w:t xml:space="preserve">（二）落实政府采购政策需满足的资格要求：</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本项目专门面向中小企业采购。采购标的的所属行业为建筑业，供应商需按照</w:t>
      </w:r>
      <w:r>
        <w:rPr>
          <w:rFonts w:hint="eastAsia" w:ascii="宋体" w:hAnsi="宋体" w:eastAsia="宋体" w:cs="宋体"/>
          <w:sz w:val="24"/>
        </w:rPr>
        <w:t xml:space="preserve">招</w:t>
      </w:r>
      <w:r>
        <w:rPr>
          <w:rFonts w:hint="eastAsia" w:ascii="宋体" w:hAnsi="宋体" w:eastAsia="宋体" w:cs="宋体"/>
          <w:sz w:val="24"/>
        </w:rPr>
        <w:t xml:space="preserve">标</w:t>
      </w:r>
      <w:r>
        <w:rPr>
          <w:rFonts w:hint="eastAsia" w:ascii="宋体" w:hAnsi="宋体" w:eastAsia="宋体" w:cs="宋体"/>
          <w:sz w:val="24"/>
        </w:rPr>
        <w:t xml:space="preserve">文件的要求提供相应的《中小企业声明函》。企业标准请参照《关于印发中小企业划型标准规定的通知》（工信部联企业[2011]300号）文件规定自行填写。</w:t>
      </w:r>
      <w:r/>
    </w:p>
    <w:p>
      <w:pPr>
        <w:pStyle w:val="831"/>
        <w:ind w:firstLine="480"/>
        <w:jc w:val="both"/>
        <w:spacing w:beforeAutospacing="0" w:afterAutospacing="0" w:line="440" w:lineRule="exact"/>
        <w:widowControl/>
        <w:rPr>
          <w:rFonts w:ascii="宋体" w:hAnsi="宋体" w:eastAsia="宋体" w:cs="宋体"/>
          <w:highlight w:val="none"/>
        </w:rPr>
      </w:pPr>
      <w:r>
        <w:rPr>
          <w:rFonts w:hint="eastAsia" w:ascii="宋体" w:hAnsi="宋体" w:eastAsia="宋体" w:cs="宋体"/>
          <w:highlight w:val="none"/>
        </w:rPr>
        <w:t xml:space="preserve">（三）本项目的特定资格要求：</w:t>
      </w:r>
      <w:r/>
    </w:p>
    <w:p>
      <w:pPr>
        <w:ind w:firstLine="480"/>
        <w:spacing w:line="44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投标人具有建筑工程施工总承包三级或市政公用工程施工总承包三级及以上资质，取得有效的安全生产许可证，具有独立承担民事责任的能力。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项目负责人须具有建筑工程专业或</w:t>
      </w:r>
      <w:r>
        <w:rPr>
          <w:rFonts w:ascii="宋体" w:hAnsi="宋体" w:eastAsia="宋体" w:cs="宋体"/>
          <w:sz w:val="24"/>
        </w:rPr>
        <w:t xml:space="preserve">市政公用工程</w:t>
      </w:r>
      <w:r>
        <w:rPr>
          <w:rFonts w:hint="eastAsia" w:ascii="宋体" w:hAnsi="宋体" w:eastAsia="宋体" w:cs="宋体"/>
          <w:sz w:val="24"/>
        </w:rPr>
        <w:t xml:space="preserve">专业二级及以上建造师资格（投标时须提供建造师注册证书）和持有安全生产考核合格证（B类），投标时需提供证书复印件及该人员近三个月以来任意一个月在投标单位缴纳社保的证明材料复印件加盖投标人公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3.其他要求：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 项目负责人从本工程投标文件递交截止之日起必须满足下列条件：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440" w:lineRule="exact"/>
        <w:widowControl/>
        <w:rPr>
          <w:rFonts w:hint="eastAsia" w:ascii="宋体" w:hAnsi="宋体" w:eastAsia="宋体" w:cs="宋体"/>
          <w:color w:val="auto"/>
          <w:sz w:val="24"/>
          <w:highlight w:val="none"/>
          <w:lang w:eastAsia="zh-CN"/>
        </w:rPr>
      </w:pPr>
      <w:r>
        <w:rPr>
          <w:rFonts w:hint="eastAsia" w:ascii="宋体" w:hAnsi="宋体" w:eastAsia="宋体" w:cs="宋体"/>
          <w:sz w:val="24"/>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sz w:val="24"/>
        </w:rPr>
        <w:t xml:space="preserve">。</w:t>
      </w:r>
      <w:r/>
      <w:r>
        <w:rPr>
          <w:rFonts w:hint="eastAsia" w:ascii="宋体" w:hAnsi="宋体" w:eastAsia="宋体" w:cs="宋体"/>
          <w:sz w:val="24"/>
        </w:rPr>
      </w:r>
      <w:r/>
    </w:p>
    <w:p>
      <w:pPr>
        <w:numPr>
          <w:ilvl w:val="0"/>
          <w:numId w:val="1"/>
        </w:numPr>
        <w:ind w:firstLine="482"/>
        <w:spacing w:line="440" w:lineRule="exact"/>
        <w:widowControl/>
        <w:rPr>
          <w:rFonts w:ascii="宋体" w:hAnsi="宋体" w:eastAsia="宋体" w:cs="宋体"/>
          <w:b/>
          <w:sz w:val="24"/>
          <w:highlight w:val="none"/>
        </w:rPr>
      </w:pPr>
      <w:r>
        <w:rPr>
          <w:rFonts w:hint="eastAsia" w:ascii="宋体" w:hAnsi="宋体" w:eastAsia="宋体" w:cs="宋体"/>
          <w:b/>
          <w:sz w:val="24"/>
          <w:highlight w:val="none"/>
        </w:rPr>
        <w:t xml:space="preserve">获取招标文件</w:t>
      </w:r>
      <w:r/>
    </w:p>
    <w:p>
      <w:pPr>
        <w:ind w:firstLine="480"/>
        <w:spacing w:line="440" w:lineRule="exact"/>
        <w:widowControl/>
        <w:tabs>
          <w:tab w:val="left" w:pos="312" w:leader="none"/>
        </w:tabs>
        <w:rPr>
          <w:rFonts w:ascii="宋体" w:hAnsi="宋体" w:eastAsia="宋体" w:cs="宋体"/>
          <w:bCs/>
          <w:sz w:val="24"/>
          <w:highlight w:val="none"/>
        </w:rPr>
      </w:pPr>
      <w:r>
        <w:rPr>
          <w:rFonts w:hint="eastAsia" w:ascii="宋体" w:hAnsi="宋体" w:eastAsia="宋体" w:cs="宋体"/>
          <w:bCs/>
          <w:sz w:val="24"/>
          <w:highlight w:val="none"/>
        </w:rPr>
        <w:t xml:space="preserve">时间：自招标文件公告发布之日起5个工作日</w:t>
      </w:r>
      <w:r/>
    </w:p>
    <w:p>
      <w:pPr>
        <w:ind w:firstLine="480"/>
        <w:spacing w:line="440" w:lineRule="exact"/>
        <w:widowControl/>
        <w:tabs>
          <w:tab w:val="left" w:pos="312" w:leader="none"/>
        </w:tabs>
        <w:rPr>
          <w:rFonts w:ascii="宋体" w:hAnsi="宋体" w:eastAsia="宋体" w:cs="宋体"/>
          <w:bCs/>
          <w:sz w:val="24"/>
          <w:highlight w:val="none"/>
        </w:rPr>
      </w:pPr>
      <w:r>
        <w:rPr>
          <w:rFonts w:hint="eastAsia" w:ascii="宋体" w:hAnsi="宋体" w:eastAsia="宋体" w:cs="宋体"/>
          <w:bCs/>
          <w:sz w:val="24"/>
          <w:highlight w:val="none"/>
        </w:rPr>
        <w:t xml:space="preserve">地点：“苏采云”系统内免费下载（投标人必须在苏采云系统中获取采购文件，方能参与政府采购项目）</w:t>
      </w:r>
      <w:r/>
    </w:p>
    <w:p>
      <w:pPr>
        <w:ind w:firstLine="480"/>
        <w:spacing w:line="440" w:lineRule="exact"/>
        <w:widowControl/>
        <w:tabs>
          <w:tab w:val="left" w:pos="312" w:leader="none"/>
        </w:tabs>
        <w:rPr>
          <w:rFonts w:ascii="宋体" w:hAnsi="宋体" w:eastAsia="宋体"/>
          <w:sz w:val="24"/>
          <w:highlight w:val="none"/>
        </w:rPr>
      </w:pPr>
      <w:r>
        <w:rPr>
          <w:rFonts w:hint="eastAsia" w:ascii="宋体" w:hAnsi="宋体" w:eastAsia="宋体" w:cs="宋体"/>
          <w:bCs/>
          <w:sz w:val="24"/>
          <w:highlight w:val="none"/>
        </w:rPr>
        <w:t xml:space="preserve">方式：本项目采用网上注册登记方式</w:t>
      </w:r>
      <w:r/>
    </w:p>
    <w:p>
      <w:pPr>
        <w:pStyle w:val="831"/>
        <w:ind w:firstLine="480"/>
        <w:jc w:val="both"/>
        <w:keepLines/>
        <w:keepNext/>
        <w:spacing w:beforeAutospacing="0" w:afterAutospacing="0" w:line="440" w:lineRule="exact"/>
        <w:rPr>
          <w:rFonts w:ascii="宋体" w:hAnsi="宋体" w:eastAsia="宋体" w:cs="宋体"/>
          <w:b/>
          <w:highlight w:val="none"/>
        </w:rPr>
      </w:pPr>
      <w:r>
        <w:rPr>
          <w:rFonts w:hint="eastAsia" w:ascii="宋体" w:hAnsi="宋体" w:eastAsia="宋体" w:cs="宋体"/>
          <w:bCs/>
          <w:highlight w:val="none"/>
        </w:rPr>
        <w:t xml:space="preserve">文件售价：0</w:t>
      </w:r>
      <w:r>
        <w:rPr>
          <w:rFonts w:ascii="宋体" w:hAnsi="宋体" w:eastAsia="宋体" w:cs="宋体"/>
          <w:bCs/>
          <w:highlight w:val="none"/>
        </w:rPr>
        <w:t xml:space="preserve">.00</w:t>
      </w:r>
      <w:r>
        <w:rPr>
          <w:rFonts w:hint="eastAsia" w:ascii="宋体" w:hAnsi="宋体" w:eastAsia="宋体" w:cs="宋体"/>
          <w:bCs/>
          <w:highlight w:val="none"/>
        </w:rPr>
        <w:t xml:space="preserve">元</w:t>
      </w:r>
      <w:r/>
    </w:p>
    <w:p>
      <w:pPr>
        <w:ind w:firstLine="482"/>
        <w:spacing w:line="440" w:lineRule="exact"/>
        <w:widowControl/>
        <w:rPr>
          <w:rFonts w:ascii="宋体" w:hAnsi="宋体" w:eastAsia="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b/>
          <w:bCs/>
          <w:sz w:val="24"/>
          <w:highlight w:val="none"/>
          <w:lang w:bidi="ar"/>
        </w:rPr>
        <w:t xml:space="preserve">提交投标文件截止时间、开标时间和地点：</w:t>
      </w:r>
      <w:r/>
    </w:p>
    <w:p>
      <w:pPr>
        <w:pStyle w:val="831"/>
        <w:ind w:firstLine="480"/>
        <w:jc w:val="both"/>
        <w:spacing w:beforeAutospacing="0" w:afterAutospacing="0" w:line="440" w:lineRule="exact"/>
        <w:rPr>
          <w:rFonts w:ascii="宋体" w:hAnsi="宋体" w:eastAsia="宋体" w:cs="宋体"/>
          <w:highlight w:val="none"/>
          <w:shd w:val="clear" w:color="auto" w:fill="ffff00"/>
        </w:rPr>
      </w:pPr>
      <w:r>
        <w:rPr>
          <w:rFonts w:hint="eastAsia" w:ascii="宋体" w:hAnsi="宋体" w:eastAsia="宋体" w:cs="宋体"/>
          <w:position w:val="2"/>
          <w:sz w:val="24"/>
        </w:rPr>
        <w:t xml:space="preserve">截止时间：</w:t>
      </w:r>
      <w:r>
        <w:rPr>
          <w:rFonts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ascii="宋体" w:hAnsi="宋体" w:eastAsia="宋体" w:cs="宋体"/>
          <w:highlight w:val="none"/>
        </w:rPr>
        <w:t xml:space="preserve">-</w:t>
      </w:r>
      <w:r>
        <w:rPr>
          <w:rFonts w:hint="eastAsia" w:ascii="宋体" w:hAnsi="宋体" w:eastAsia="宋体" w:cs="宋体"/>
          <w:highlight w:val="none"/>
          <w:lang w:val="en-US" w:eastAsia="zh-CN"/>
        </w:rPr>
        <w:t xml:space="preserve">08</w:t>
      </w:r>
      <w:r>
        <w:rPr>
          <w:rFonts w:ascii="宋体" w:hAnsi="宋体" w:eastAsia="宋体" w:cs="宋体"/>
          <w:highlight w:val="none"/>
        </w:rPr>
        <w:t xml:space="preserve">-</w:t>
      </w:r>
      <w:r>
        <w:rPr>
          <w:rFonts w:hint="eastAsia" w:ascii="宋体" w:hAnsi="宋体" w:eastAsia="宋体" w:cs="宋体"/>
          <w:highlight w:val="none"/>
          <w:lang w:val="en-US" w:eastAsia="zh-CN"/>
        </w:rPr>
        <w:t xml:space="preserve">07 </w:t>
      </w:r>
      <w:r>
        <w:rPr>
          <w:rFonts w:ascii="宋体" w:hAnsi="宋体" w:eastAsia="宋体" w:cs="宋体"/>
          <w:highlight w:val="none"/>
        </w:rPr>
        <w:t xml:space="preserve"> </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：0</w:t>
      </w:r>
      <w:r>
        <w:rPr>
          <w:rFonts w:ascii="宋体" w:hAnsi="宋体" w:eastAsia="宋体" w:cs="宋体"/>
          <w:highlight w:val="none"/>
        </w:rPr>
        <w:t xml:space="preserve">0</w:t>
      </w:r>
      <w:r>
        <w:rPr>
          <w:rFonts w:hint="eastAsia" w:ascii="宋体" w:hAnsi="宋体" w:eastAsia="宋体" w:cs="宋体"/>
          <w:highlight w:val="none"/>
        </w:rPr>
        <w:t xml:space="preserve">（北京时间）</w:t>
      </w:r>
      <w:bookmarkStart w:id="191" w:name="_GoBack"/>
      <w:r/>
      <w:bookmarkEnd w:id="191"/>
      <w:r/>
      <w:r/>
    </w:p>
    <w:p>
      <w:pPr>
        <w:pStyle w:val="831"/>
        <w:ind w:firstLine="480"/>
        <w:jc w:val="both"/>
        <w:spacing w:beforeAutospacing="0" w:afterAutospacing="0" w:line="440" w:lineRule="exact"/>
        <w:widowControl/>
        <w:rPr>
          <w:rFonts w:ascii="宋体" w:hAnsi="宋体" w:eastAsia="宋体" w:cs="宋体"/>
          <w:highlight w:val="none"/>
          <w:shd w:val="clear" w:color="auto" w:fill="ffffff"/>
        </w:rPr>
      </w:pPr>
      <w:r/>
      <w:bookmarkStart w:id="18" w:name="_Toc28359094"/>
      <w:r>
        <w:rPr>
          <w:rFonts w:hint="eastAsia" w:ascii="宋体" w:hAnsi="宋体" w:eastAsia="宋体" w:cs="宋体"/>
          <w:highlight w:val="none"/>
          <w:shd w:val="clear" w:color="auto" w:fill="ffffff"/>
        </w:rPr>
        <w:t xml:space="preserve">地点：“苏采云”政府采购交易系统网上开标大厅</w:t>
      </w:r>
      <w:r/>
    </w:p>
    <w:p>
      <w:pPr>
        <w:pStyle w:val="862"/>
        <w:ind w:firstLine="482"/>
        <w:jc w:val="both"/>
        <w:spacing w:beforeAutospacing="0" w:afterAutospacing="0" w:line="440" w:lineRule="exact"/>
        <w:widowControl/>
        <w:rPr>
          <w:rFonts w:hint="default" w:cs="宋体"/>
          <w:bCs w:val="0"/>
          <w:sz w:val="24"/>
          <w:szCs w:val="24"/>
          <w:highlight w:val="none"/>
        </w:rPr>
      </w:pPr>
      <w:r>
        <w:rPr>
          <w:rFonts w:cs="宋体"/>
          <w:bCs w:val="0"/>
          <w:sz w:val="24"/>
          <w:szCs w:val="24"/>
          <w:highlight w:val="none"/>
        </w:rPr>
        <w:t xml:space="preserve">五、公告期限</w:t>
      </w:r>
      <w:bookmarkEnd w:id="18"/>
      <w:r/>
      <w:r/>
    </w:p>
    <w:p>
      <w:pPr>
        <w:pStyle w:val="831"/>
        <w:ind w:firstLine="480"/>
        <w:jc w:val="both"/>
        <w:spacing w:beforeAutospacing="0" w:afterAutospacing="0" w:line="440" w:lineRule="exact"/>
        <w:widowControl/>
        <w:rPr>
          <w:rFonts w:ascii="宋体" w:hAnsi="宋体" w:eastAsia="宋体" w:cs="宋体"/>
          <w:highlight w:val="none"/>
        </w:rPr>
      </w:pPr>
      <w:r>
        <w:rPr>
          <w:rFonts w:hint="eastAsia" w:ascii="宋体" w:hAnsi="宋体" w:eastAsia="宋体" w:cs="宋体"/>
          <w:highlight w:val="none"/>
          <w:shd w:val="clear" w:color="auto" w:fill="ffffff"/>
        </w:rPr>
        <w:t xml:space="preserve">自本公告发布之日起</w:t>
      </w:r>
      <w:r>
        <w:rPr>
          <w:rFonts w:ascii="宋体" w:hAnsi="宋体" w:eastAsia="宋体" w:cs="宋体"/>
          <w:highlight w:val="none"/>
          <w:shd w:val="clear" w:color="auto" w:fill="ffffff"/>
        </w:rPr>
        <w:t xml:space="preserve">5</w:t>
      </w:r>
      <w:r>
        <w:rPr>
          <w:rFonts w:hint="eastAsia" w:ascii="宋体" w:hAnsi="宋体" w:eastAsia="宋体" w:cs="宋体"/>
          <w:highlight w:val="none"/>
          <w:shd w:val="clear" w:color="auto" w:fill="ffffff"/>
        </w:rPr>
        <w:t xml:space="preserve">个工作日。</w:t>
      </w:r>
      <w:r/>
    </w:p>
    <w:p>
      <w:pPr>
        <w:pStyle w:val="831"/>
        <w:ind w:firstLine="482"/>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b/>
          <w:highlight w:val="none"/>
        </w:rPr>
        <w:t xml:space="preserve">六、其他补充事宜</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领取CA和办理电子签章（请至</w:t>
      </w:r>
      <w:r>
        <w:rPr>
          <w:rFonts w:hint="eastAsia" w:cs="宋体" w:asciiTheme="minorEastAsia" w:hAnsiTheme="minorEastAsia"/>
          <w:color w:val="000000"/>
          <w:sz w:val="24"/>
          <w:highlight w:val="none"/>
          <w:lang w:val="en-US" w:eastAsia="zh-CN"/>
        </w:rPr>
        <w:t xml:space="preserve">盐城市府西路1号盐城市公共资源交易中心四楼大厅10号，11号</w:t>
      </w:r>
      <w:r>
        <w:rPr>
          <w:rFonts w:hint="eastAsia" w:cs="宋体" w:asciiTheme="minorEastAsia" w:hAnsiTheme="minorEastAsia"/>
          <w:color w:val="000000"/>
          <w:sz w:val="24"/>
          <w:highlight w:val="none"/>
        </w:rPr>
        <w:t xml:space="preserve">窗口办理，联系电话：15051556883，办理邮箱：yancheng@ideabank.net.cn，具体</w:t>
      </w:r>
      <w:r>
        <w:rPr>
          <w:rFonts w:hint="eastAsia" w:cs="宋体" w:asciiTheme="minorEastAsia" w:hAnsiTheme="minorEastAsia"/>
          <w:color w:val="000000"/>
          <w:sz w:val="24"/>
          <w:highlight w:val="none"/>
          <w:lang w:val="en-US" w:eastAsia="zh-CN"/>
        </w:rPr>
        <w:t xml:space="preserve">系统操作</w:t>
      </w:r>
      <w:r>
        <w:rPr>
          <w:rFonts w:hint="eastAsia" w:cs="宋体" w:asciiTheme="minorEastAsia" w:hAnsiTheme="minorEastAsia"/>
          <w:color w:val="000000"/>
          <w:sz w:val="24"/>
          <w:highlight w:val="none"/>
        </w:rPr>
        <w:t xml:space="preserve">见《苏采云系统供应商操作手册》（以下简称《操作手册》））、进行注册并按《操作手册》要求制作、上传电子投标文件,《苏采云系统供应商操作手册》</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lang w:val="en-US" w:eastAsia="zh-CN"/>
        </w:rPr>
        <w:t xml:space="preserve">手册下载地址：苏采云系统-右侧消息通知栏</w:t>
      </w:r>
      <w:r>
        <w:rPr>
          <w:rFonts w:hint="eastAsia" w:cs="宋体" w:asciiTheme="minorEastAsia" w:hAnsiTheme="minorEastAsia"/>
          <w:color w:val="000000"/>
          <w:sz w:val="24"/>
          <w:highlight w:val="none"/>
        </w:rPr>
        <w:t xml:space="preserve">。</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2. 潜在供应商访问电子招标响应交易平台的网络地址和方法：</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440" w:lineRule="exact"/>
        <w:widowControl w:val="off"/>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2.2 潜在投标人访问“苏采云”系统方法：江苏省政府采购网首页-“苏采云”链接。</w:t>
      </w:r>
      <w:r/>
    </w:p>
    <w:p>
      <w:pPr>
        <w:ind w:firstLine="480"/>
        <w:jc w:val="left"/>
        <w:keepLines w:val="0"/>
        <w:keepNext w:val="0"/>
        <w:pageBreakBefore w:val="0"/>
        <w:spacing w:line="440" w:lineRule="exact"/>
        <w:widowControl w:val="off"/>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2.3 采购文件（后缀名为“.kedt”）、供应商操作手册及政府采购客户端工具可通过“苏采云”系统相应链接进行下载。</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2.4 采购代理机构将数据电文形式的采购文件加载至“苏采云”系统，供潜在供应商下载或者查阅。</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2.5 请潜在投标单位提前安装相应的控件（详见《“苏采云”系统供应商操作手册》）并使用谷歌浏览器登录“苏采云”系统参与不见面开评标。</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如潜在投标人未按上述要求操作，将自行承担所产生的风险。</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3.</w:t>
      </w:r>
      <w:r>
        <w:rPr>
          <w:rFonts w:hint="eastAsia" w:cs="宋体" w:asciiTheme="minorEastAsia" w:hAnsiTheme="minorEastAsia"/>
          <w:color w:val="000000"/>
          <w:sz w:val="24"/>
          <w:highlight w:val="none"/>
          <w:lang w:val="en-US" w:eastAsia="zh-CN"/>
        </w:rPr>
        <w:t xml:space="preserve">有关本次招标的事项若存在变动或修改，敬请及时关注</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rPr>
        <w:t xml:space="preserve">中国政府采购网</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rPr>
        <w:t xml:space="preserve">、</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rPr>
        <w:t xml:space="preserve">江苏政府采购网</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rPr>
        <w:t xml:space="preserve">、</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rPr>
        <w:t xml:space="preserve">盐城市政府采购网</w:t>
      </w:r>
      <w:r>
        <w:rPr>
          <w:rFonts w:hint="eastAsia" w:cs="宋体" w:asciiTheme="minorEastAsia" w:hAnsiTheme="minorEastAsia"/>
          <w:color w:val="000000"/>
          <w:sz w:val="24"/>
          <w:highlight w:val="none"/>
          <w:lang w:eastAsia="zh-CN"/>
        </w:rPr>
        <w:t xml:space="preserve">”</w:t>
      </w:r>
      <w:r>
        <w:rPr>
          <w:rFonts w:hint="eastAsia" w:cs="宋体" w:asciiTheme="minorEastAsia" w:hAnsiTheme="minorEastAsia"/>
          <w:color w:val="000000"/>
          <w:sz w:val="24"/>
          <w:highlight w:val="none"/>
          <w:lang w:val="en-US" w:eastAsia="zh-CN"/>
        </w:rPr>
        <w:t xml:space="preserve">发布</w:t>
      </w:r>
      <w:r>
        <w:rPr>
          <w:rFonts w:hint="eastAsia" w:cs="宋体" w:asciiTheme="minorEastAsia" w:hAnsiTheme="minorEastAsia"/>
          <w:color w:val="000000"/>
          <w:sz w:val="24"/>
          <w:highlight w:val="none"/>
        </w:rPr>
        <w:t xml:space="preserve">的更正</w:t>
      </w:r>
      <w:r>
        <w:rPr>
          <w:rFonts w:hint="eastAsia" w:cs="宋体" w:asciiTheme="minorEastAsia" w:hAnsiTheme="minorEastAsia"/>
          <w:color w:val="000000"/>
          <w:sz w:val="24"/>
          <w:highlight w:val="none"/>
          <w:lang w:val="en-US" w:eastAsia="zh-CN"/>
        </w:rPr>
        <w:t xml:space="preserve">公告</w:t>
      </w:r>
      <w:r>
        <w:rPr>
          <w:rFonts w:hint="eastAsia" w:cs="宋体" w:asciiTheme="minorEastAsia" w:hAnsiTheme="minorEastAsia"/>
          <w:color w:val="000000"/>
          <w:sz w:val="24"/>
          <w:highlight w:val="none"/>
        </w:rPr>
        <w:t xml:space="preserve">。</w:t>
      </w:r>
      <w:r/>
    </w:p>
    <w:p>
      <w:pPr>
        <w:ind w:firstLine="480"/>
        <w:jc w:val="left"/>
        <w:spacing w:line="440" w:lineRule="exact"/>
        <w:widowControl/>
        <w:rPr>
          <w:rFonts w:cs="宋体" w:asciiTheme="minorEastAsia" w:hAnsiTheme="minorEastAsia"/>
          <w:color w:val="000000"/>
          <w:sz w:val="24"/>
          <w:highlight w:val="none"/>
        </w:rPr>
      </w:pPr>
      <w:r>
        <w:rPr>
          <w:rFonts w:hint="eastAsia" w:cs="宋体" w:asciiTheme="minorEastAsia" w:hAnsiTheme="minorEastAsia"/>
          <w:color w:val="000000"/>
          <w:sz w:val="24"/>
          <w:highlight w:val="none"/>
        </w:rPr>
        <w:t xml:space="preserve">4.本次招标不收取投标保证金，不收取质量保证金。</w:t>
      </w:r>
      <w:r/>
    </w:p>
    <w:p>
      <w:pPr>
        <w:pStyle w:val="862"/>
        <w:ind w:firstLine="482"/>
        <w:jc w:val="both"/>
        <w:spacing w:beforeAutospacing="0" w:afterAutospacing="0" w:line="440" w:lineRule="exact"/>
        <w:widowControl/>
        <w:rPr>
          <w:rFonts w:hint="default" w:cs="宋体"/>
          <w:bCs w:val="0"/>
          <w:color w:val="000000"/>
          <w:sz w:val="24"/>
          <w:szCs w:val="24"/>
          <w:highlight w:val="none"/>
        </w:rPr>
      </w:pPr>
      <w:r>
        <w:rPr>
          <w:rFonts w:cs="宋体"/>
          <w:bCs w:val="0"/>
          <w:color w:val="000000"/>
          <w:sz w:val="24"/>
          <w:szCs w:val="24"/>
          <w:highlight w:val="none"/>
        </w:rPr>
        <w:t xml:space="preserve"> 七、对本次招标提出询问，请按以下方式联系。</w:t>
      </w:r>
      <w:r/>
    </w:p>
    <w:p>
      <w:pPr>
        <w:ind w:firstLine="480"/>
        <w:spacing w:line="440" w:lineRule="exact"/>
        <w:widowControl/>
        <w:rPr>
          <w:rFonts w:ascii="宋体" w:hAnsi="宋体" w:eastAsia="宋体" w:cs="宋体"/>
          <w:b/>
          <w:sz w:val="24"/>
          <w:highlight w:val="none"/>
        </w:rPr>
      </w:pPr>
      <w:r>
        <w:rPr>
          <w:rFonts w:hint="eastAsia" w:ascii="宋体" w:hAnsi="宋体" w:eastAsia="宋体" w:cs="宋体"/>
          <w:sz w:val="24"/>
          <w:highlight w:val="none"/>
        </w:rPr>
        <w:t xml:space="preserve">1、采购人信息</w:t>
      </w:r>
      <w:r/>
    </w:p>
    <w:p>
      <w:pPr>
        <w:ind w:firstLine="480"/>
        <w:spacing w:line="440" w:lineRule="exact"/>
        <w:widowControl/>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名  </w:t>
      </w:r>
      <w:r>
        <w:rPr>
          <w:rFonts w:ascii="宋体" w:hAnsi="宋体" w:eastAsia="宋体" w:cs="宋体"/>
          <w:sz w:val="24"/>
          <w:highlight w:val="none"/>
        </w:rPr>
        <w:t xml:space="preserve"> </w:t>
      </w:r>
      <w:r>
        <w:rPr>
          <w:rFonts w:hint="eastAsia" w:ascii="宋体" w:hAnsi="宋体" w:eastAsia="宋体" w:cs="宋体"/>
          <w:sz w:val="24"/>
          <w:highlight w:val="none"/>
        </w:rPr>
        <w:t xml:space="preserve">称：</w:t>
      </w:r>
      <w:r>
        <w:rPr>
          <w:rFonts w:hint="eastAsia" w:ascii="宋体" w:hAnsi="宋体" w:eastAsia="宋体" w:cs="宋体"/>
          <w:sz w:val="24"/>
          <w:highlight w:val="none"/>
          <w:lang w:eastAsia="zh-CN"/>
        </w:rPr>
        <w:t xml:space="preserve">盐城市长江路实验学校</w:t>
      </w:r>
      <w:r/>
    </w:p>
    <w:p>
      <w:pPr>
        <w:ind w:firstLine="480"/>
        <w:spacing w:line="44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w:t>
      </w:r>
      <w:r>
        <w:rPr>
          <w:rFonts w:ascii="宋体" w:hAnsi="宋体" w:eastAsia="宋体" w:cs="宋体"/>
          <w:sz w:val="24"/>
          <w:highlight w:val="none"/>
        </w:rPr>
        <w:t xml:space="preserve"> </w:t>
      </w:r>
      <w:r>
        <w:rPr>
          <w:rFonts w:hint="eastAsia" w:ascii="宋体" w:hAnsi="宋体" w:eastAsia="宋体" w:cs="宋体"/>
          <w:sz w:val="24"/>
          <w:highlight w:val="none"/>
        </w:rPr>
        <w:t xml:space="preserve">址：</w:t>
      </w:r>
      <w:r>
        <w:rPr>
          <w:rFonts w:hint="eastAsia" w:ascii="宋体" w:hAnsi="宋体" w:eastAsia="宋体" w:cs="宋体"/>
          <w:sz w:val="24"/>
          <w:highlight w:val="none"/>
          <w:lang w:eastAsia="zh-CN" w:bidi="ar"/>
        </w:rPr>
        <w:t xml:space="preserve">盐城市长江路23号</w:t>
      </w:r>
      <w:r/>
    </w:p>
    <w:p>
      <w:pPr>
        <w:ind w:firstLine="480"/>
        <w:spacing w:line="440" w:lineRule="exact"/>
        <w:widowControl/>
        <w:rPr>
          <w:rFonts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lang w:eastAsia="zh-CN"/>
        </w:rPr>
        <w:t xml:space="preserve">陈主任</w:t>
      </w:r>
      <w:r>
        <w:rPr>
          <w:rFonts w:hint="eastAsia" w:ascii="宋体" w:hAnsi="宋体" w:eastAsia="宋体" w:cs="宋体"/>
          <w:sz w:val="24"/>
          <w:highlight w:val="none"/>
        </w:rPr>
        <w:t xml:space="preserve">  </w:t>
      </w:r>
      <w:r/>
    </w:p>
    <w:p>
      <w:pPr>
        <w:ind w:firstLine="480"/>
        <w:spacing w:line="44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eastAsia="zh-CN"/>
        </w:rPr>
        <w:t xml:space="preserve">13407505052</w:t>
      </w:r>
      <w:r/>
    </w:p>
    <w:p>
      <w:pPr>
        <w:ind w:firstLine="480"/>
        <w:spacing w:line="440" w:lineRule="exact"/>
        <w:widowControl/>
        <w:rPr>
          <w:rFonts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spacing w:line="44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盐城市泰辰工程造价有限公司</w:t>
      </w:r>
      <w:r/>
    </w:p>
    <w:p>
      <w:pPr>
        <w:ind w:firstLine="480"/>
        <w:spacing w:line="440" w:lineRule="exact"/>
        <w:widowControl/>
        <w:rPr>
          <w:rFonts w:ascii="宋体" w:hAnsi="宋体" w:eastAsia="宋体" w:cs="宋体"/>
          <w:sz w:val="24"/>
          <w:highlight w:val="none"/>
        </w:rPr>
      </w:pPr>
      <w:r>
        <w:rPr>
          <w:rFonts w:hint="eastAsia" w:ascii="宋体" w:hAnsi="宋体" w:eastAsia="宋体" w:cs="宋体"/>
          <w:sz w:val="24"/>
          <w:highlight w:val="none"/>
        </w:rPr>
        <w:t xml:space="preserve">地　  址：盐城市盐都区盐渎路与振兴路交界处盐城国家高新区创新中心15楼</w:t>
      </w:r>
      <w:r/>
    </w:p>
    <w:p>
      <w:pPr>
        <w:ind w:firstLine="480"/>
        <w:spacing w:line="440" w:lineRule="exact"/>
        <w:widowControl/>
        <w:rPr>
          <w:rFonts w:ascii="宋体" w:hAnsi="宋体" w:eastAsia="宋体" w:cs="宋体"/>
          <w:sz w:val="24"/>
          <w:highlight w:val="none"/>
        </w:rPr>
      </w:pPr>
      <w:r>
        <w:rPr>
          <w:rFonts w:hint="eastAsia" w:ascii="宋体" w:hAnsi="宋体" w:eastAsia="宋体" w:cs="宋体"/>
          <w:sz w:val="24"/>
          <w:highlight w:val="none"/>
        </w:rPr>
        <w:t xml:space="preserve">联 系 人：许女士  　</w:t>
      </w:r>
      <w:r/>
    </w:p>
    <w:p>
      <w:pPr>
        <w:ind w:firstLine="480"/>
        <w:spacing w:line="440" w:lineRule="exact"/>
        <w:widowControl/>
        <w:rPr>
          <w:rFonts w:ascii="宋体" w:hAnsi="宋体" w:eastAsia="宋体" w:cs="宋体"/>
          <w:sz w:val="24"/>
          <w:highlight w:val="none"/>
        </w:rPr>
      </w:pPr>
      <w:r>
        <w:rPr>
          <w:rFonts w:hint="eastAsia" w:ascii="宋体" w:hAnsi="宋体" w:eastAsia="宋体" w:cs="宋体"/>
          <w:sz w:val="24"/>
          <w:highlight w:val="none"/>
        </w:rPr>
        <w:t xml:space="preserve">联系电话：19895618399</w:t>
      </w:r>
      <w:r/>
    </w:p>
    <w:p>
      <w:pPr>
        <w:ind w:firstLine="480"/>
        <w:spacing w:line="440" w:lineRule="exact"/>
        <w:widowControl/>
        <w:rPr>
          <w:rFonts w:ascii="宋体" w:hAnsi="宋体" w:eastAsia="宋体" w:cs="宋体"/>
          <w:sz w:val="24"/>
          <w:highlight w:val="none"/>
        </w:rPr>
      </w:pPr>
      <w:r>
        <w:rPr>
          <w:rFonts w:hint="eastAsia" w:ascii="宋体" w:hAnsi="宋体" w:eastAsia="宋体" w:cs="宋体"/>
          <w:sz w:val="24"/>
          <w:highlight w:val="none"/>
        </w:rPr>
        <w:t xml:space="preserve">项目联系方式</w:t>
      </w:r>
      <w:r/>
    </w:p>
    <w:p>
      <w:pPr>
        <w:ind w:firstLine="480"/>
        <w:spacing w:line="44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eastAsia="zh-CN"/>
        </w:rPr>
        <w:t xml:space="preserve">陈主任</w:t>
      </w:r>
      <w:r/>
    </w:p>
    <w:p>
      <w:pPr>
        <w:ind w:firstLine="480"/>
        <w:spacing w:line="44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 </w:t>
      </w:r>
      <w:r>
        <w:rPr>
          <w:rFonts w:hint="eastAsia" w:ascii="宋体" w:hAnsi="宋体" w:eastAsia="宋体" w:cs="宋体"/>
          <w:sz w:val="24"/>
          <w:highlight w:val="none"/>
          <w:lang w:eastAsia="zh-CN"/>
        </w:rPr>
        <w:t xml:space="preserve">13407505052</w:t>
      </w:r>
      <w:r/>
    </w:p>
    <w:p>
      <w:pPr>
        <w:jc w:val="left"/>
        <w:widowControl/>
        <w:rPr>
          <w:rFonts w:ascii="宋体" w:hAnsi="宋体" w:eastAsia="宋体" w:cs="宋体"/>
          <w:b/>
          <w:color w:val="000000"/>
          <w:sz w:val="44"/>
          <w:szCs w:val="44"/>
          <w:highlight w:val="none"/>
        </w:rPr>
      </w:pPr>
      <w:r/>
      <w:bookmarkStart w:id="19" w:name="_Toc120614211"/>
      <w:r>
        <w:rPr>
          <w:rFonts w:ascii="宋体" w:hAnsi="宋体" w:eastAsia="宋体" w:cs="宋体"/>
          <w:b/>
          <w:color w:val="000000"/>
          <w:sz w:val="44"/>
          <w:szCs w:val="44"/>
          <w:highlight w:val="none"/>
        </w:rPr>
        <w:br w:type="page" w:clear="all"/>
      </w:r>
      <w:r/>
    </w:p>
    <w:p>
      <w:pPr>
        <w:pStyle w:val="831"/>
        <w:jc w:val="center"/>
        <w:keepLines/>
        <w:keepNext/>
        <w:spacing w:beforeAutospacing="0" w:afterAutospacing="0" w:line="360" w:lineRule="auto"/>
        <w:rPr>
          <w:rFonts w:ascii="宋体" w:hAnsi="宋体" w:eastAsia="宋体" w:cs="宋体"/>
          <w:highlight w:val="none"/>
        </w:rPr>
      </w:pPr>
      <w:r>
        <w:rPr>
          <w:rFonts w:hint="eastAsia" w:ascii="宋体" w:hAnsi="宋体" w:eastAsia="宋体" w:cs="宋体"/>
          <w:b/>
          <w:color w:val="000000"/>
          <w:sz w:val="44"/>
          <w:szCs w:val="44"/>
          <w:highlight w:val="none"/>
        </w:rPr>
        <w:t xml:space="preserve">第二章  </w:t>
      </w:r>
      <w:bookmarkEnd w:id="19"/>
      <w:r>
        <w:rPr>
          <w:rFonts w:hint="eastAsia" w:ascii="宋体" w:hAnsi="宋体" w:eastAsia="宋体" w:cs="宋体"/>
          <w:b/>
          <w:color w:val="000000"/>
          <w:sz w:val="44"/>
          <w:szCs w:val="44"/>
          <w:highlight w:val="none"/>
        </w:rPr>
        <w:t xml:space="preserve">投标人须知</w:t>
      </w:r>
      <w:r/>
    </w:p>
    <w:p>
      <w:pPr>
        <w:pStyle w:val="831"/>
        <w:ind w:firstLine="482"/>
        <w:jc w:val="both"/>
        <w:keepLines/>
        <w:keepNext/>
        <w:spacing w:beforeAutospacing="0" w:afterAutospacing="0" w:line="440" w:lineRule="exact"/>
        <w:rPr>
          <w:rFonts w:ascii="宋体" w:hAnsi="宋体" w:eastAsia="宋体" w:cs="宋体"/>
          <w:highlight w:val="none"/>
        </w:rPr>
      </w:pPr>
      <w:r/>
      <w:bookmarkStart w:id="20" w:name="_Toc513029203"/>
      <w:r/>
      <w:bookmarkStart w:id="21" w:name="_Toc120614214"/>
      <w:r/>
      <w:bookmarkStart w:id="22" w:name="_Toc16938519"/>
      <w:r/>
      <w:bookmarkStart w:id="23" w:name="_Toc20823275"/>
      <w:r>
        <w:rPr>
          <w:rFonts w:hint="eastAsia" w:ascii="宋体" w:hAnsi="宋体" w:eastAsia="宋体" w:cs="宋体"/>
          <w:b/>
          <w:color w:val="000000"/>
          <w:highlight w:val="none"/>
        </w:rPr>
        <w:t xml:space="preserve">一、总则</w:t>
      </w:r>
      <w:bookmarkEnd w:id="20"/>
      <w:r/>
      <w:bookmarkEnd w:id="21"/>
      <w:r/>
      <w:bookmarkEnd w:id="22"/>
      <w:r/>
      <w:bookmarkEnd w:id="23"/>
      <w:r/>
      <w:r/>
    </w:p>
    <w:p>
      <w:pPr>
        <w:pStyle w:val="831"/>
        <w:ind w:firstLine="480"/>
        <w:jc w:val="both"/>
        <w:keepLines/>
        <w:keepNext/>
        <w:spacing w:beforeAutospacing="0" w:afterAutospacing="0" w:line="440" w:lineRule="exact"/>
        <w:rPr>
          <w:rFonts w:ascii="宋体" w:hAnsi="宋体" w:eastAsia="宋体" w:cs="宋体"/>
          <w:highlight w:val="none"/>
        </w:rPr>
      </w:pPr>
      <w:r/>
      <w:bookmarkStart w:id="24" w:name="_Toc20823276"/>
      <w:r/>
      <w:bookmarkStart w:id="25" w:name="_Toc458694821"/>
      <w:r/>
      <w:bookmarkStart w:id="26" w:name="_Toc16938520"/>
      <w:r/>
      <w:bookmarkStart w:id="27" w:name="_Toc513029204"/>
      <w:r/>
      <w:bookmarkStart w:id="28" w:name="_Hlt16619475"/>
      <w:r>
        <w:rPr>
          <w:rFonts w:hint="eastAsia" w:ascii="宋体" w:hAnsi="宋体" w:eastAsia="宋体" w:cs="宋体"/>
          <w:color w:val="000000"/>
          <w:highlight w:val="none"/>
        </w:rPr>
        <w:t xml:space="preserve">1</w:t>
      </w:r>
      <w:bookmarkEnd w:id="24"/>
      <w:r>
        <w:rPr>
          <w:rFonts w:hint="eastAsia" w:ascii="宋体" w:hAnsi="宋体" w:eastAsia="宋体" w:cs="宋体"/>
          <w:color w:val="000000"/>
          <w:highlight w:val="none"/>
        </w:rPr>
        <w:t xml:space="preserve">、招标方式</w:t>
      </w:r>
      <w:bookmarkEnd w:id="25"/>
      <w:r/>
      <w:bookmarkEnd w:id="26"/>
      <w:r/>
      <w:bookmarkEnd w:id="27"/>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1.1 本次招标采取公开招标方式，本招标文件仅适用于招标公告中所述项目。</w:t>
      </w:r>
      <w:r/>
    </w:p>
    <w:p>
      <w:pPr>
        <w:pStyle w:val="831"/>
        <w:ind w:firstLine="480"/>
        <w:jc w:val="both"/>
        <w:keepLines/>
        <w:keepNext/>
        <w:spacing w:beforeAutospacing="0" w:afterAutospacing="0" w:line="440" w:lineRule="exact"/>
        <w:rPr>
          <w:rFonts w:ascii="宋体" w:hAnsi="宋体" w:eastAsia="宋体" w:cs="宋体"/>
          <w:highlight w:val="none"/>
        </w:rPr>
      </w:pPr>
      <w:r/>
      <w:bookmarkStart w:id="29" w:name="_Toc513029205"/>
      <w:r/>
      <w:bookmarkStart w:id="30" w:name="_Toc16938521"/>
      <w:r/>
      <w:bookmarkStart w:id="31" w:name="_Toc20823277"/>
      <w:r>
        <w:rPr>
          <w:rFonts w:hint="eastAsia" w:ascii="宋体" w:hAnsi="宋体" w:eastAsia="宋体" w:cs="宋体"/>
          <w:color w:val="000000"/>
          <w:highlight w:val="none"/>
        </w:rPr>
        <w:t xml:space="preserve">2、合格的</w:t>
      </w:r>
      <w:bookmarkEnd w:id="29"/>
      <w:r/>
      <w:bookmarkEnd w:id="30"/>
      <w:r/>
      <w:bookmarkEnd w:id="31"/>
      <w:r>
        <w:rPr>
          <w:rFonts w:hint="eastAsia" w:ascii="宋体" w:hAnsi="宋体" w:eastAsia="宋体" w:cs="宋体"/>
          <w:color w:val="000000"/>
          <w:highlight w:val="none"/>
        </w:rPr>
        <w:t xml:space="preserve">投标人</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2.1满足招标公告中供应商资格要求的规定。</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2.2 满足本文件实质性要求和条件的规定。</w:t>
      </w:r>
      <w:r/>
    </w:p>
    <w:p>
      <w:pPr>
        <w:pStyle w:val="831"/>
        <w:ind w:firstLine="480"/>
        <w:jc w:val="both"/>
        <w:keepLines/>
        <w:keepNext/>
        <w:spacing w:beforeAutospacing="0" w:afterAutospacing="0" w:line="440" w:lineRule="exact"/>
        <w:rPr>
          <w:rFonts w:ascii="宋体" w:hAnsi="宋体" w:eastAsia="宋体" w:cs="宋体"/>
          <w:highlight w:val="none"/>
        </w:rPr>
      </w:pPr>
      <w:r/>
      <w:bookmarkStart w:id="32" w:name="_Toc513029206"/>
      <w:r/>
      <w:bookmarkStart w:id="33" w:name="_Toc20823278"/>
      <w:r/>
      <w:bookmarkStart w:id="34" w:name="_Toc16938522"/>
      <w:r>
        <w:rPr>
          <w:rFonts w:hint="eastAsia" w:ascii="宋体" w:hAnsi="宋体" w:eastAsia="宋体" w:cs="宋体"/>
          <w:color w:val="000000"/>
          <w:highlight w:val="none"/>
        </w:rPr>
        <w:t xml:space="preserve">3、适用法律</w:t>
      </w:r>
      <w:bookmarkEnd w:id="32"/>
      <w:r/>
      <w:bookmarkEnd w:id="33"/>
      <w:r/>
      <w:bookmarkEnd w:id="34"/>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3.1 本次招标及由此产生的合同受中华人民共和国有关的法律法规制约和保护。</w:t>
      </w:r>
      <w:r/>
    </w:p>
    <w:p>
      <w:pPr>
        <w:pStyle w:val="831"/>
        <w:ind w:firstLine="480"/>
        <w:jc w:val="both"/>
        <w:keepLines/>
        <w:keepNext/>
        <w:spacing w:beforeAutospacing="0" w:afterAutospacing="0" w:line="440" w:lineRule="exact"/>
        <w:rPr>
          <w:rFonts w:ascii="宋体" w:hAnsi="宋体" w:eastAsia="宋体" w:cs="宋体"/>
          <w:highlight w:val="none"/>
        </w:rPr>
      </w:pPr>
      <w:r/>
      <w:bookmarkStart w:id="35" w:name="_Toc513029207"/>
      <w:r/>
      <w:bookmarkStart w:id="36" w:name="_Toc462564067"/>
      <w:r/>
      <w:bookmarkStart w:id="37" w:name="_Toc16938523"/>
      <w:r/>
      <w:bookmarkStart w:id="38" w:name="_Toc20823279"/>
      <w:r>
        <w:rPr>
          <w:rFonts w:hint="eastAsia" w:ascii="宋体" w:hAnsi="宋体" w:eastAsia="宋体" w:cs="宋体"/>
          <w:color w:val="000000"/>
          <w:highlight w:val="none"/>
        </w:rPr>
        <w:t xml:space="preserve">4、投标费用</w:t>
      </w:r>
      <w:bookmarkEnd w:id="35"/>
      <w:r/>
      <w:bookmarkEnd w:id="36"/>
      <w:r/>
      <w:bookmarkEnd w:id="37"/>
      <w:r/>
      <w:bookmarkEnd w:id="38"/>
      <w:r/>
      <w:r/>
    </w:p>
    <w:p>
      <w:pPr>
        <w:pStyle w:val="831"/>
        <w:ind w:firstLine="480"/>
        <w:jc w:val="both"/>
        <w:keepLines/>
        <w:keepNext/>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4.1投标人应自行承担所有与参加投标有关的费用，无论投标过程中的做法和结果如何，采购人及采购代理机构（以下简称“代理公司”）在任何情况下均无义务和责任承担这些费用。</w:t>
      </w:r>
      <w:r/>
    </w:p>
    <w:p>
      <w:pPr>
        <w:pStyle w:val="831"/>
        <w:ind w:firstLine="480"/>
        <w:jc w:val="both"/>
        <w:keepLines/>
        <w:keepNext/>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4.2招标代理服务费：招标代理服务费参照《江苏省政府采购代理服务收费指导意见》的通知（苏政采协[2024]20号文）计取。</w:t>
      </w:r>
      <w:r>
        <w:rPr>
          <w:rFonts w:hint="eastAsia" w:ascii="宋体" w:hAnsi="宋体" w:eastAsia="宋体" w:cs="宋体"/>
          <w:color w:val="000000"/>
          <w:highlight w:val="none"/>
        </w:rPr>
        <w:t xml:space="preserve">招标人约定由中标人代招标人向招标代理机构一次性支付招标代理服务费人民币</w:t>
      </w:r>
      <w:r>
        <w:rPr>
          <w:rFonts w:hint="eastAsia" w:ascii="宋体" w:hAnsi="宋体" w:eastAsia="宋体" w:cs="宋体"/>
          <w:color w:val="000000"/>
          <w:highlight w:val="none"/>
          <w:lang w:val="en-US" w:eastAsia="zh-CN"/>
        </w:rPr>
        <w:t xml:space="preserve">15750</w:t>
      </w:r>
      <w:r>
        <w:rPr>
          <w:rFonts w:hint="eastAsia" w:ascii="宋体" w:hAnsi="宋体" w:eastAsia="宋体" w:cs="宋体"/>
          <w:color w:val="000000"/>
          <w:highlight w:val="none"/>
        </w:rPr>
        <w:t xml:space="preserve">元整。投标人须将此费用纳入投标报价中，招标人不另行支付。</w:t>
      </w:r>
      <w:r/>
    </w:p>
    <w:p>
      <w:pPr>
        <w:pStyle w:val="831"/>
        <w:ind w:firstLine="480"/>
        <w:jc w:val="both"/>
        <w:keepLines/>
        <w:keepNext/>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5、招标文件的约束力</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5.1投标人一旦参加本项目采购活动，即被认为接受了本招标文件的规定和约束。</w:t>
      </w:r>
      <w:r/>
    </w:p>
    <w:p>
      <w:pPr>
        <w:pStyle w:val="831"/>
        <w:ind w:firstLine="482"/>
        <w:jc w:val="both"/>
        <w:keepLines/>
        <w:keepNext/>
        <w:spacing w:beforeAutospacing="0" w:afterAutospacing="0" w:line="440" w:lineRule="exact"/>
        <w:rPr>
          <w:rFonts w:ascii="宋体" w:hAnsi="宋体" w:eastAsia="宋体" w:cs="宋体"/>
          <w:highlight w:val="none"/>
        </w:rPr>
      </w:pPr>
      <w:r/>
      <w:bookmarkStart w:id="39" w:name="_Toc16938525"/>
      <w:r/>
      <w:bookmarkStart w:id="40" w:name="_Toc513029209"/>
      <w:r/>
      <w:bookmarkStart w:id="41" w:name="_Toc20823281"/>
      <w:r/>
      <w:bookmarkStart w:id="42" w:name="_Toc120614215"/>
      <w:r>
        <w:rPr>
          <w:rFonts w:hint="eastAsia" w:ascii="宋体" w:hAnsi="宋体" w:eastAsia="宋体" w:cs="宋体"/>
          <w:b/>
          <w:color w:val="000000"/>
          <w:highlight w:val="none"/>
        </w:rPr>
        <w:t xml:space="preserve">二、</w:t>
      </w:r>
      <w:bookmarkEnd w:id="39"/>
      <w:r/>
      <w:bookmarkEnd w:id="40"/>
      <w:r/>
      <w:bookmarkEnd w:id="41"/>
      <w:r/>
      <w:bookmarkEnd w:id="42"/>
      <w:r>
        <w:rPr>
          <w:rFonts w:hint="eastAsia" w:ascii="宋体" w:hAnsi="宋体" w:eastAsia="宋体" w:cs="宋体"/>
          <w:b/>
          <w:color w:val="000000"/>
          <w:highlight w:val="none"/>
        </w:rPr>
        <w:t xml:space="preserve">招标文件</w:t>
      </w:r>
      <w:r/>
    </w:p>
    <w:p>
      <w:pPr>
        <w:pStyle w:val="831"/>
        <w:ind w:firstLine="480"/>
        <w:jc w:val="both"/>
        <w:keepLines/>
        <w:keepNext/>
        <w:spacing w:beforeAutospacing="0" w:afterAutospacing="0" w:line="440" w:lineRule="exact"/>
        <w:rPr>
          <w:rFonts w:ascii="宋体" w:hAnsi="宋体" w:eastAsia="宋体" w:cs="宋体"/>
          <w:highlight w:val="none"/>
        </w:rPr>
      </w:pPr>
      <w:r/>
      <w:bookmarkStart w:id="43" w:name="_Toc20823282"/>
      <w:r/>
      <w:bookmarkStart w:id="44" w:name="_Toc513029210"/>
      <w:r/>
      <w:bookmarkStart w:id="45" w:name="_Toc16938526"/>
      <w:r>
        <w:rPr>
          <w:rFonts w:hint="eastAsia" w:ascii="宋体" w:hAnsi="宋体" w:eastAsia="宋体" w:cs="宋体"/>
          <w:color w:val="000000"/>
          <w:highlight w:val="none"/>
        </w:rPr>
        <w:t xml:space="preserve">6、招标文件构成</w:t>
      </w:r>
      <w:bookmarkEnd w:id="43"/>
      <w:r/>
      <w:bookmarkEnd w:id="44"/>
      <w:r/>
      <w:bookmarkEnd w:id="45"/>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6.1招标文件由以下部分组成：</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（1）招标公告</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（2）投标人须知</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（3）合同文本</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（4）采购需求</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（5）评标方法与评标标准</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（6）投标文件格式</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请仔细检查招标文件是否齐全，如有缺漏请立即与采购人、采购代理机构联系解决。</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1"/>
        <w:ind w:firstLine="480"/>
        <w:jc w:val="both"/>
        <w:keepLines/>
        <w:keepNext/>
        <w:spacing w:beforeAutospacing="0" w:afterAutospacing="0" w:line="440" w:lineRule="exact"/>
        <w:rPr>
          <w:rFonts w:ascii="宋体" w:hAnsi="宋体" w:eastAsia="宋体" w:cs="宋体"/>
          <w:highlight w:val="none"/>
        </w:rPr>
      </w:pPr>
      <w:r/>
      <w:bookmarkStart w:id="46" w:name="_Toc462564070"/>
      <w:r/>
      <w:bookmarkStart w:id="47" w:name="_Toc513029211"/>
      <w:r/>
      <w:bookmarkStart w:id="48" w:name="_Toc16938527"/>
      <w:r/>
      <w:bookmarkStart w:id="49" w:name="_Toc20823283"/>
      <w:r>
        <w:rPr>
          <w:rFonts w:hint="eastAsia" w:ascii="宋体" w:hAnsi="宋体" w:eastAsia="宋体" w:cs="宋体"/>
          <w:color w:val="000000"/>
          <w:highlight w:val="none"/>
        </w:rPr>
        <w:t xml:space="preserve">7、招标文件的澄清</w:t>
      </w:r>
      <w:bookmarkEnd w:id="46"/>
      <w:r/>
      <w:bookmarkEnd w:id="47"/>
      <w:r/>
      <w:bookmarkEnd w:id="48"/>
      <w:r/>
      <w:bookmarkEnd w:id="49"/>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7.1 任何要求对招标文件进行澄清的投标人，应在投标截止期十日前按招标公告中的通讯地址，以书面形式通知采购人、采购代理机构。</w:t>
      </w:r>
      <w:r/>
    </w:p>
    <w:p>
      <w:pPr>
        <w:pStyle w:val="831"/>
        <w:ind w:firstLine="480"/>
        <w:jc w:val="both"/>
        <w:keepLines/>
        <w:keepNext/>
        <w:spacing w:beforeAutospacing="0" w:afterAutospacing="0" w:line="440" w:lineRule="exact"/>
        <w:rPr>
          <w:rFonts w:ascii="宋体" w:hAnsi="宋体" w:eastAsia="宋体" w:cs="宋体"/>
          <w:highlight w:val="none"/>
        </w:rPr>
      </w:pPr>
      <w:r/>
      <w:bookmarkStart w:id="50" w:name="_Toc20823284"/>
      <w:r/>
      <w:bookmarkStart w:id="51" w:name="_Toc513029212"/>
      <w:r/>
      <w:bookmarkStart w:id="52" w:name="_Toc16938528"/>
      <w:r/>
      <w:bookmarkStart w:id="53" w:name="_Toc462564071"/>
      <w:r>
        <w:rPr>
          <w:rFonts w:hint="eastAsia" w:ascii="宋体" w:hAnsi="宋体" w:eastAsia="宋体" w:cs="宋体"/>
          <w:color w:val="000000"/>
          <w:highlight w:val="none"/>
        </w:rPr>
        <w:t xml:space="preserve">8、招标文件的修改</w:t>
      </w:r>
      <w:bookmarkEnd w:id="50"/>
      <w:r/>
      <w:bookmarkEnd w:id="51"/>
      <w:r/>
      <w:bookmarkEnd w:id="52"/>
      <w:r/>
      <w:bookmarkEnd w:id="53"/>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8.1 在投标截止时间前，采购人可以对招标文件进行修改。</w:t>
      </w:r>
      <w:r/>
    </w:p>
    <w:p>
      <w:pPr>
        <w:pStyle w:val="831"/>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8.2采购人有权按照法定的要求推迟投标截止日期和开标日期。</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8.3招标文件的修改将在“中国政府采购网”、“江苏政府采购网”、“盐城市政府采购网”公布，补充文件将作为招标文件的组成部分，并对投标人具有约束力。</w:t>
      </w:r>
      <w:r/>
    </w:p>
    <w:p>
      <w:pPr>
        <w:pStyle w:val="831"/>
        <w:ind w:firstLine="482"/>
        <w:jc w:val="both"/>
        <w:keepLines/>
        <w:keepNext/>
        <w:spacing w:beforeAutospacing="0" w:afterAutospacing="0" w:line="440" w:lineRule="exact"/>
        <w:rPr>
          <w:rFonts w:ascii="宋体" w:hAnsi="宋体" w:eastAsia="宋体" w:cs="宋体"/>
          <w:highlight w:val="none"/>
        </w:rPr>
      </w:pPr>
      <w:r/>
      <w:bookmarkStart w:id="54" w:name="_Toc462564072"/>
      <w:r/>
      <w:bookmarkStart w:id="55" w:name="_Toc16938529"/>
      <w:r/>
      <w:bookmarkStart w:id="56" w:name="_Toc20823285"/>
      <w:r/>
      <w:bookmarkStart w:id="57" w:name="_Toc120614216"/>
      <w:r/>
      <w:bookmarkStart w:id="58" w:name="_Toc513029213"/>
      <w:r>
        <w:rPr>
          <w:rFonts w:hint="eastAsia" w:ascii="宋体" w:hAnsi="宋体" w:eastAsia="宋体" w:cs="宋体"/>
          <w:b/>
          <w:color w:val="000000"/>
          <w:highlight w:val="none"/>
        </w:rPr>
        <w:t xml:space="preserve">三、投标文件的编制</w:t>
      </w:r>
      <w:bookmarkEnd w:id="54"/>
      <w:r/>
      <w:bookmarkEnd w:id="55"/>
      <w:r/>
      <w:bookmarkEnd w:id="56"/>
      <w:r/>
      <w:bookmarkEnd w:id="57"/>
      <w:r/>
      <w:bookmarkEnd w:id="58"/>
      <w:r/>
      <w:r/>
    </w:p>
    <w:p>
      <w:pPr>
        <w:pStyle w:val="831"/>
        <w:ind w:firstLine="480"/>
        <w:jc w:val="both"/>
        <w:keepLines/>
        <w:keepNext/>
        <w:spacing w:beforeAutospacing="0" w:afterAutospacing="0" w:line="440" w:lineRule="exact"/>
        <w:rPr>
          <w:rFonts w:ascii="宋体" w:hAnsi="宋体" w:eastAsia="宋体" w:cs="宋体"/>
          <w:highlight w:val="none"/>
        </w:rPr>
      </w:pPr>
      <w:r/>
      <w:bookmarkStart w:id="59" w:name="_Toc16938530"/>
      <w:r/>
      <w:bookmarkStart w:id="60" w:name="_Toc462564073"/>
      <w:r/>
      <w:bookmarkStart w:id="61" w:name="_Toc20823286"/>
      <w:r/>
      <w:bookmarkStart w:id="62" w:name="_Toc513029214"/>
      <w:r>
        <w:rPr>
          <w:rFonts w:hint="eastAsia" w:ascii="宋体" w:hAnsi="宋体" w:eastAsia="宋体" w:cs="宋体"/>
          <w:color w:val="000000"/>
          <w:highlight w:val="none"/>
        </w:rPr>
        <w:t xml:space="preserve">9、投标文件的语言及度量衡单位</w:t>
      </w:r>
      <w:bookmarkEnd w:id="59"/>
      <w:r/>
      <w:bookmarkEnd w:id="60"/>
      <w:r/>
      <w:bookmarkEnd w:id="61"/>
      <w:r/>
      <w:bookmarkEnd w:id="62"/>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9.1投标人提交的投标文件以及投标人与采购人（或代理机构）就有关投标的所有来往通知、函件和文件均应使用</w:t>
      </w:r>
      <w:r>
        <w:rPr>
          <w:rFonts w:hint="eastAsia" w:ascii="宋体" w:hAnsi="宋体" w:eastAsia="宋体" w:cs="宋体"/>
          <w:b/>
          <w:color w:val="000000"/>
          <w:highlight w:val="none"/>
        </w:rPr>
        <w:t xml:space="preserve">简体中文</w:t>
      </w:r>
      <w:r>
        <w:rPr>
          <w:rFonts w:hint="eastAsia" w:ascii="宋体" w:hAnsi="宋体" w:eastAsia="宋体" w:cs="宋体"/>
          <w:color w:val="000000"/>
          <w:highlight w:val="none"/>
        </w:rPr>
        <w:t xml:space="preserve">。</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9.2 除技术性能另有规定外，投标文件所使用的度量衡单位，均须采用国家法定计量单位。</w:t>
      </w:r>
      <w:r/>
    </w:p>
    <w:p>
      <w:pPr>
        <w:pStyle w:val="831"/>
        <w:ind w:firstLine="480"/>
        <w:jc w:val="both"/>
        <w:keepLines/>
        <w:keepNext/>
        <w:spacing w:beforeAutospacing="0" w:afterAutospacing="0" w:line="440" w:lineRule="exact"/>
        <w:rPr>
          <w:rFonts w:ascii="宋体" w:hAnsi="宋体" w:eastAsia="宋体" w:cs="宋体"/>
          <w:highlight w:val="none"/>
        </w:rPr>
      </w:pPr>
      <w:r/>
      <w:bookmarkStart w:id="63" w:name="_Toc462564074"/>
      <w:r/>
      <w:bookmarkStart w:id="64" w:name="_Toc20823287"/>
      <w:r/>
      <w:bookmarkStart w:id="65" w:name="_Toc513029215"/>
      <w:r/>
      <w:bookmarkStart w:id="66" w:name="_Toc16938531"/>
      <w:r>
        <w:rPr>
          <w:rFonts w:hint="eastAsia" w:ascii="宋体" w:hAnsi="宋体" w:eastAsia="宋体" w:cs="宋体"/>
          <w:color w:val="000000"/>
          <w:highlight w:val="none"/>
        </w:rPr>
        <w:t xml:space="preserve">10、投标文件构成</w:t>
      </w:r>
      <w:bookmarkEnd w:id="63"/>
      <w:r/>
      <w:bookmarkEnd w:id="64"/>
      <w:r/>
      <w:bookmarkEnd w:id="65"/>
      <w:r/>
      <w:bookmarkEnd w:id="66"/>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10.1投标人编写的投标文件应包括资格证明文件、符合性证明文件、投标分项报价表、技术要求响应及偏离表、商务要求响应及偏离表、其他证明文件、投标函、开标一览表以及评标办法要求的其他资料等部分。</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31"/>
        <w:ind w:firstLine="480"/>
        <w:jc w:val="both"/>
        <w:keepLines/>
        <w:keepNext/>
        <w:spacing w:beforeAutospacing="0" w:afterAutospacing="0" w:line="440" w:lineRule="exact"/>
        <w:rPr>
          <w:rFonts w:ascii="宋体" w:hAnsi="宋体" w:eastAsia="宋体" w:cs="宋体"/>
          <w:highlight w:val="none"/>
        </w:rPr>
      </w:pPr>
      <w:r/>
      <w:bookmarkStart w:id="67" w:name="_Toc49090509"/>
      <w:r/>
      <w:bookmarkStart w:id="68" w:name="_Toc49090508"/>
      <w:r/>
      <w:bookmarkStart w:id="69" w:name="_Toc14577355"/>
      <w:r/>
      <w:bookmarkStart w:id="70" w:name="_Toc513029219"/>
      <w:r/>
      <w:bookmarkStart w:id="71" w:name="_Toc14577357"/>
      <w:r/>
      <w:bookmarkStart w:id="72" w:name="_Toc513029216"/>
      <w:r/>
      <w:bookmarkStart w:id="73" w:name="_Toc14577354"/>
      <w:r/>
      <w:bookmarkStart w:id="74" w:name="_Toc49090507"/>
      <w:r/>
      <w:bookmarkStart w:id="75" w:name="_Hlt26954838"/>
      <w:r/>
      <w:bookmarkStart w:id="76" w:name="_Hlt26670360"/>
      <w:r/>
      <w:bookmarkStart w:id="77" w:name="_Hlt26668975"/>
      <w:r>
        <w:rPr>
          <w:rFonts w:hint="eastAsia" w:ascii="宋体" w:hAnsi="宋体" w:eastAsia="宋体" w:cs="宋体"/>
          <w:color w:val="000000"/>
          <w:highlight w:val="none"/>
        </w:rPr>
        <w:t xml:space="preserve">11、证明投标人及投标标的符合招标文件规定的文件</w:t>
      </w:r>
      <w:bookmarkEnd w:id="67"/>
      <w:r/>
      <w:bookmarkEnd w:id="68"/>
      <w:r/>
      <w:bookmarkEnd w:id="69"/>
      <w:r/>
      <w:bookmarkEnd w:id="70"/>
      <w:r/>
      <w:bookmarkEnd w:id="71"/>
      <w:r/>
      <w:bookmarkEnd w:id="72"/>
      <w:r/>
      <w:bookmarkEnd w:id="73"/>
      <w:r/>
      <w:bookmarkEnd w:id="74"/>
      <w:r/>
      <w:r/>
    </w:p>
    <w:p>
      <w:pPr>
        <w:pStyle w:val="831"/>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11.1投标人应按照法律、法规、规章和规范性文件以及招标文件要求提交证明文件，证明其及投标标的符合招标文件规定。</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11.2招标文件对证明文件无明确形式要求的，证明文件可以以文字资料、图纸和数据等形式提交。</w:t>
      </w:r>
      <w:r/>
    </w:p>
    <w:p>
      <w:pPr>
        <w:pStyle w:val="831"/>
        <w:ind w:firstLine="480"/>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12、投标分项报价表</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12.1投标人应按照招标文件规定格式填报投标分项报价表。</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12.2投标货币。投标文件中的单价和总价无特殊规定的采用人民币报价，以元为单位标注。招标文件中另有规定的按规定执行。</w:t>
      </w:r>
      <w:r/>
    </w:p>
    <w:p>
      <w:pPr>
        <w:pStyle w:val="831"/>
        <w:ind w:firstLine="480"/>
        <w:jc w:val="both"/>
        <w:keepLines/>
        <w:keepNext/>
        <w:spacing w:beforeAutospacing="0" w:afterAutospacing="0" w:line="440" w:lineRule="exact"/>
        <w:rPr>
          <w:rFonts w:ascii="宋体" w:hAnsi="宋体" w:eastAsia="宋体" w:cs="宋体"/>
          <w:highlight w:val="none"/>
        </w:rPr>
      </w:pPr>
      <w:r/>
      <w:bookmarkStart w:id="78" w:name="_Hlt26954848"/>
      <w:r/>
      <w:bookmarkStart w:id="79" w:name="_Hlt26954846"/>
      <w:r/>
      <w:bookmarkStart w:id="80" w:name="_Hlt26670486"/>
      <w:r/>
      <w:bookmarkStart w:id="81" w:name="_Hlt26954731"/>
      <w:r/>
      <w:bookmarkStart w:id="82" w:name="_Hlt26670482"/>
      <w:r>
        <w:rPr>
          <w:rFonts w:hint="eastAsia" w:ascii="宋体" w:hAnsi="宋体" w:eastAsia="宋体" w:cs="宋体"/>
          <w:color w:val="000000"/>
          <w:highlight w:val="none"/>
        </w:rPr>
        <w:t xml:space="preserve">13、技术要求响应及偏离表、商务要求响应及偏离表</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13.1投标人需对招标文件中的技术要求与商务要求逐项作出响应或偏离，并说明原因。</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13.2投标人可在投标文件中提供认为需要的其他技术文件或说明。</w:t>
      </w:r>
      <w:r/>
    </w:p>
    <w:p>
      <w:pPr>
        <w:pStyle w:val="831"/>
        <w:ind w:firstLine="480"/>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14、技术方案、培训计划、人员安排及其他</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14.1投标人需根据招标文件要求提供有关技术方案，项目管理机构的分布情况，项目管理人员的数量、素质、技术水平等。</w:t>
      </w:r>
      <w:r/>
    </w:p>
    <w:p>
      <w:pPr>
        <w:pStyle w:val="831"/>
        <w:ind w:firstLine="480"/>
        <w:jc w:val="both"/>
        <w:spacing w:beforeAutospacing="0" w:afterAutospacing="0" w:line="440" w:lineRule="exact"/>
        <w:rPr>
          <w:rFonts w:ascii="宋体" w:hAnsi="宋体" w:eastAsia="宋体" w:cs="宋体"/>
          <w:highlight w:val="none"/>
        </w:rPr>
      </w:pPr>
      <w:r/>
      <w:bookmarkStart w:id="83" w:name="_Toc49090510"/>
      <w:r/>
      <w:bookmarkStart w:id="84" w:name="_Toc14577359"/>
      <w:r>
        <w:rPr>
          <w:rFonts w:hint="eastAsia" w:ascii="宋体" w:hAnsi="宋体" w:eastAsia="宋体" w:cs="宋体"/>
          <w:color w:val="000000"/>
          <w:highlight w:val="none"/>
        </w:rPr>
        <w:t xml:space="preserve">15、</w:t>
      </w:r>
      <w:bookmarkEnd w:id="83"/>
      <w:r/>
      <w:bookmarkEnd w:id="84"/>
      <w:r>
        <w:rPr>
          <w:rFonts w:hint="eastAsia" w:ascii="宋体" w:hAnsi="宋体" w:eastAsia="宋体" w:cs="宋体"/>
          <w:color w:val="000000"/>
          <w:highlight w:val="none"/>
        </w:rPr>
        <w:t xml:space="preserve">投标函和开标一览表</w:t>
      </w:r>
      <w:r/>
    </w:p>
    <w:p>
      <w:pPr>
        <w:pStyle w:val="831"/>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15.1投标人应按照招标文件中提供的格式完整、正确填写投标函、开标一览表。</w:t>
      </w:r>
      <w:r/>
    </w:p>
    <w:p>
      <w:pPr>
        <w:ind w:firstLine="480"/>
        <w:spacing w:line="460" w:lineRule="exact"/>
        <w:rPr>
          <w:rFonts w:ascii="宋体" w:hAnsi="宋体" w:eastAsia="宋体" w:cs="Times New Roman"/>
          <w:color w:val="000000"/>
          <w:sz w:val="24"/>
          <w:szCs w:val="21"/>
          <w:highlight w:val="none"/>
        </w:rPr>
      </w:pPr>
      <w:r>
        <w:rPr>
          <w:rFonts w:hint="eastAsia" w:ascii="宋体" w:hAnsi="宋体" w:eastAsia="宋体" w:cs="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31"/>
        <w:ind w:firstLine="480"/>
        <w:jc w:val="both"/>
        <w:keepLines/>
        <w:keepNext/>
        <w:spacing w:beforeAutospacing="0" w:afterAutospacing="0" w:line="440" w:lineRule="exact"/>
        <w:rPr>
          <w:rFonts w:ascii="宋体" w:hAnsi="宋体" w:eastAsia="宋体" w:cs="宋体"/>
          <w:highlight w:val="none"/>
        </w:rPr>
      </w:pPr>
      <w:r/>
      <w:bookmarkStart w:id="85" w:name="_Toc14577360"/>
      <w:r/>
      <w:bookmarkStart w:id="86" w:name="_Toc49090511"/>
      <w:r>
        <w:rPr>
          <w:rFonts w:hint="eastAsia" w:ascii="宋体" w:hAnsi="宋体" w:eastAsia="宋体" w:cs="宋体"/>
          <w:color w:val="000000"/>
          <w:highlight w:val="none"/>
        </w:rPr>
        <w:t xml:space="preserve">16、投标有效期</w:t>
      </w:r>
      <w:bookmarkEnd w:id="85"/>
      <w:r/>
      <w:bookmarkEnd w:id="86"/>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16.1投标有效期为采购人规定的开标之日后</w:t>
      </w:r>
      <w:r>
        <w:rPr>
          <w:rFonts w:hint="eastAsia" w:ascii="宋体" w:hAnsi="宋体" w:eastAsia="宋体" w:cs="宋体"/>
          <w:b/>
          <w:color w:val="000000"/>
          <w:highlight w:val="none"/>
          <w:u w:val="single"/>
        </w:rPr>
        <w:t xml:space="preserve">六十（60）天</w:t>
      </w:r>
      <w:r>
        <w:rPr>
          <w:rFonts w:hint="eastAsia" w:ascii="宋体" w:hAnsi="宋体" w:eastAsia="宋体" w:cs="宋体"/>
          <w:color w:val="000000"/>
          <w:highlight w:val="none"/>
        </w:rPr>
        <w:t xml:space="preserve">。投标有效期比规定短的将被视为未实质性响应招标文件而予以拒绝。</w:t>
      </w:r>
      <w:r/>
    </w:p>
    <w:p>
      <w:pPr>
        <w:pStyle w:val="831"/>
        <w:ind w:firstLine="480"/>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17、投标有效期的延长</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31"/>
        <w:ind w:firstLine="482"/>
        <w:jc w:val="both"/>
        <w:keepLines/>
        <w:keepNext/>
        <w:spacing w:beforeAutospacing="0" w:afterAutospacing="0" w:line="440" w:lineRule="exact"/>
        <w:rPr>
          <w:rFonts w:ascii="宋体" w:hAnsi="宋体" w:eastAsia="宋体" w:cs="宋体"/>
          <w:highlight w:val="none"/>
        </w:rPr>
      </w:pPr>
      <w:r/>
      <w:bookmarkStart w:id="87" w:name="_Toc20823296"/>
      <w:r/>
      <w:bookmarkStart w:id="88" w:name="_Toc16938540"/>
      <w:r/>
      <w:bookmarkStart w:id="89" w:name="_Toc513029224"/>
      <w:r/>
      <w:bookmarkStart w:id="90" w:name="_Toc120614217"/>
      <w:r/>
      <w:bookmarkStart w:id="91" w:name="_Hlt26954852"/>
      <w:r/>
      <w:bookmarkStart w:id="92" w:name="_Hlt26954739"/>
      <w:r>
        <w:rPr>
          <w:rFonts w:hint="eastAsia" w:ascii="宋体" w:hAnsi="宋体" w:eastAsia="宋体" w:cs="宋体"/>
          <w:b/>
          <w:color w:val="000000"/>
          <w:highlight w:val="none"/>
        </w:rPr>
        <w:t xml:space="preserve">四、投标文件的递交</w:t>
      </w:r>
      <w:bookmarkEnd w:id="87"/>
      <w:r/>
      <w:bookmarkEnd w:id="88"/>
      <w:r/>
      <w:bookmarkEnd w:id="89"/>
      <w:r/>
      <w:bookmarkEnd w:id="90"/>
      <w:r/>
      <w:r/>
    </w:p>
    <w:p>
      <w:pPr>
        <w:pStyle w:val="831"/>
        <w:ind w:firstLine="480"/>
        <w:jc w:val="both"/>
        <w:keepLines/>
        <w:keepNext/>
        <w:spacing w:beforeAutospacing="0" w:afterAutospacing="0" w:line="440" w:lineRule="exact"/>
        <w:rPr>
          <w:rFonts w:ascii="宋体" w:hAnsi="宋体" w:eastAsia="宋体" w:cs="宋体"/>
          <w:highlight w:val="none"/>
        </w:rPr>
      </w:pPr>
      <w:r/>
      <w:bookmarkStart w:id="93" w:name="_Toc20823297"/>
      <w:r/>
      <w:bookmarkStart w:id="94" w:name="_Toc513029225"/>
      <w:r/>
      <w:bookmarkStart w:id="95" w:name="_Toc16938541"/>
      <w:r/>
      <w:bookmarkStart w:id="96" w:name="_Toc462564084"/>
      <w:r>
        <w:rPr>
          <w:rFonts w:hint="eastAsia" w:ascii="宋体" w:hAnsi="宋体" w:eastAsia="宋体" w:cs="宋体"/>
          <w:color w:val="000000"/>
          <w:highlight w:val="none"/>
        </w:rPr>
        <w:t xml:space="preserve">18、电子</w:t>
      </w:r>
      <w:bookmarkEnd w:id="93"/>
      <w:r/>
      <w:bookmarkEnd w:id="94"/>
      <w:r/>
      <w:bookmarkEnd w:id="95"/>
      <w:r/>
      <w:bookmarkEnd w:id="96"/>
      <w:r>
        <w:rPr>
          <w:rFonts w:hint="eastAsia" w:ascii="宋体" w:hAnsi="宋体" w:eastAsia="宋体" w:cs="宋体"/>
          <w:color w:val="000000"/>
          <w:highlight w:val="none"/>
        </w:rPr>
        <w:t xml:space="preserve">投标文件的递交</w:t>
      </w:r>
      <w:r/>
    </w:p>
    <w:p>
      <w:pPr>
        <w:pStyle w:val="831"/>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18.1投标人应当按照《操作手册》规定，在投标截止时间前制作并上传电子投标文件。</w:t>
      </w:r>
      <w:bookmarkStart w:id="97" w:name="_Toc20823298"/>
      <w:r/>
      <w:bookmarkEnd w:id="97"/>
      <w:r/>
      <w:bookmarkStart w:id="98" w:name="_Toc16938542"/>
      <w:r/>
      <w:bookmarkEnd w:id="98"/>
      <w:r/>
      <w:bookmarkStart w:id="99" w:name="_Toc513029226"/>
      <w:r/>
      <w:r/>
    </w:p>
    <w:p>
      <w:pPr>
        <w:pStyle w:val="831"/>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19、投标截止日期</w:t>
      </w:r>
      <w:r/>
    </w:p>
    <w:p>
      <w:pPr>
        <w:pStyle w:val="831"/>
        <w:ind w:firstLine="480"/>
        <w:jc w:val="both"/>
        <w:spacing w:beforeAutospacing="0" w:afterAutospacing="0" w:line="440" w:lineRule="exact"/>
        <w:rPr>
          <w:rFonts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19.1投标人上传电子投标文件的时间不得迟于招标公告中规定的投标截止时间。</w:t>
      </w:r>
      <w:r/>
    </w:p>
    <w:p>
      <w:pPr>
        <w:pStyle w:val="831"/>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投标人应充分考虑到网络环境、网络带宽等风险因素，如因投标人自身原因造成的电子投标文件上传不成功的按照本招标文件第二章第2</w:t>
      </w:r>
      <w:r>
        <w:rPr>
          <w:rFonts w:ascii="宋体" w:hAnsi="宋体" w:eastAsia="宋体" w:cs="宋体"/>
          <w:color w:val="000000"/>
          <w:highlight w:val="none"/>
        </w:rPr>
        <w:t xml:space="preserve">7</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.2条规定做无效投标处理。</w:t>
      </w:r>
      <w:r/>
    </w:p>
    <w:p>
      <w:pPr>
        <w:pStyle w:val="831"/>
        <w:ind w:firstLine="480"/>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831"/>
        <w:ind w:firstLine="480"/>
        <w:jc w:val="both"/>
        <w:keepLines/>
        <w:keepNext/>
        <w:spacing w:beforeAutospacing="0" w:afterAutospacing="0" w:line="440" w:lineRule="exact"/>
        <w:rPr>
          <w:rFonts w:ascii="宋体" w:hAnsi="宋体" w:eastAsia="宋体" w:cs="宋体"/>
          <w:color w:val="000000"/>
          <w:highlight w:val="none"/>
        </w:rPr>
      </w:pPr>
      <w:r/>
      <w:bookmarkStart w:id="100" w:name="_Toc513029227"/>
      <w:r/>
      <w:bookmarkStart w:id="101" w:name="_Toc20823299"/>
      <w:r/>
      <w:bookmarkStart w:id="102" w:name="_Toc16938543"/>
      <w:r>
        <w:rPr>
          <w:rFonts w:hint="eastAsia" w:ascii="宋体" w:hAnsi="宋体" w:eastAsia="宋体" w:cs="宋体"/>
          <w:color w:val="000000"/>
          <w:highlight w:val="none"/>
        </w:rPr>
        <w:t xml:space="preserve">20、</w:t>
      </w:r>
      <w:bookmarkEnd w:id="100"/>
      <w:r/>
      <w:bookmarkEnd w:id="101"/>
      <w:r/>
      <w:bookmarkEnd w:id="102"/>
      <w:r>
        <w:rPr>
          <w:rFonts w:hint="eastAsia" w:ascii="宋体" w:hAnsi="宋体" w:eastAsia="宋体" w:cs="宋体"/>
          <w:color w:val="000000"/>
          <w:highlight w:val="none"/>
        </w:rPr>
        <w:t xml:space="preserve">投标文件的拒收</w:t>
      </w:r>
      <w:r/>
    </w:p>
    <w:p>
      <w:pPr>
        <w:pStyle w:val="831"/>
        <w:ind w:firstLine="480"/>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20.1 采购人拒绝接收在其规定的投标截止时间后上传的任何投标文件。</w:t>
      </w:r>
      <w:r/>
    </w:p>
    <w:p>
      <w:pPr>
        <w:pStyle w:val="831"/>
        <w:ind w:firstLine="480"/>
        <w:jc w:val="both"/>
        <w:keepLines/>
        <w:keepNext/>
        <w:spacing w:beforeAutospacing="0" w:afterAutospacing="0" w:line="440" w:lineRule="exact"/>
        <w:rPr>
          <w:rFonts w:ascii="宋体" w:hAnsi="宋体" w:eastAsia="宋体" w:cs="宋体"/>
          <w:color w:val="000000"/>
          <w:highlight w:val="none"/>
        </w:rPr>
      </w:pPr>
      <w:r/>
      <w:bookmarkStart w:id="103" w:name="_Toc513029228"/>
      <w:r/>
      <w:bookmarkStart w:id="104" w:name="_Toc16938544"/>
      <w:r/>
      <w:bookmarkStart w:id="105" w:name="_Toc20823300"/>
      <w:r/>
      <w:bookmarkStart w:id="106" w:name="_Toc20823301"/>
      <w:r/>
      <w:bookmarkStart w:id="107" w:name="_Toc513029229"/>
      <w:r/>
      <w:bookmarkStart w:id="108" w:name="_Toc120614218"/>
      <w:r/>
      <w:bookmarkStart w:id="109" w:name="_Toc16938545"/>
      <w:r>
        <w:rPr>
          <w:rFonts w:hint="eastAsia" w:ascii="宋体" w:hAnsi="宋体" w:eastAsia="宋体" w:cs="宋体"/>
          <w:color w:val="000000"/>
          <w:highlight w:val="none"/>
        </w:rPr>
        <w:t xml:space="preserve">21、投标文件的撤回和修改</w:t>
      </w:r>
      <w:bookmarkEnd w:id="103"/>
      <w:r/>
      <w:bookmarkEnd w:id="104"/>
      <w:r/>
      <w:bookmarkEnd w:id="105"/>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21.1投标文件的撤回</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21.1.1 电子投标文件的撤回</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21.1.2投标人撤回电子投标文件，则认为其不再参与本项目投标活动。</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21.2投标文件的修改</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投标人可在投标截止时间前，对其电子投标文件进行修改，具体操作方法见《操作手册》。</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21.3 在投标截止时间之后，投标人不得对其电子投标文件作任何修改。</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21.4 在投标截止时间至招标文件中规定的投标有效期满之间的这段时间内，投标人不得撤回其投标。</w:t>
      </w:r>
      <w:bookmarkEnd w:id="106"/>
      <w:r/>
      <w:bookmarkEnd w:id="107"/>
      <w:r/>
      <w:bookmarkEnd w:id="108"/>
      <w:r/>
      <w:bookmarkEnd w:id="109"/>
      <w:r/>
      <w:r/>
    </w:p>
    <w:p>
      <w:pPr>
        <w:pStyle w:val="831"/>
        <w:ind w:firstLine="482"/>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b/>
          <w:color w:val="000000"/>
          <w:highlight w:val="none"/>
        </w:rPr>
        <w:t xml:space="preserve">五、开标与评标</w:t>
      </w:r>
      <w:r/>
    </w:p>
    <w:p>
      <w:pPr>
        <w:ind w:firstLine="562"/>
        <w:keepLines/>
        <w:keepNext/>
        <w:spacing w:line="440" w:lineRule="exact"/>
        <w:rPr>
          <w:rFonts w:ascii="宋体" w:hAnsi="宋体" w:eastAsia="宋体" w:cs="Times New Roman"/>
          <w:b/>
          <w:bCs/>
          <w:color w:val="000000"/>
          <w:sz w:val="24"/>
          <w:highlight w:val="none"/>
        </w:rPr>
      </w:pPr>
      <w:r/>
      <w:bookmarkStart w:id="110" w:name="_Toc20823302"/>
      <w:r/>
      <w:bookmarkStart w:id="111" w:name="_Toc513029230"/>
      <w:r/>
      <w:bookmarkStart w:id="112" w:name="_Toc16938546"/>
      <w:r/>
      <w:bookmarkStart w:id="113" w:name="_Toc513029235"/>
      <w:r/>
      <w:bookmarkStart w:id="114" w:name="_Toc120614219"/>
      <w:r/>
      <w:bookmarkStart w:id="115" w:name="_Toc16938551"/>
      <w:r/>
      <w:bookmarkStart w:id="116" w:name="_Toc20823307"/>
      <w:r>
        <w:rPr>
          <w:rFonts w:ascii="宋体" w:hAnsi="宋体" w:eastAsia="宋体" w:cs="Arial"/>
          <w:b/>
          <w:bCs/>
          <w:color w:val="000000"/>
          <w:sz w:val="24"/>
          <w:highlight w:val="none"/>
        </w:rPr>
        <w:t xml:space="preserve">22、开标</w:t>
      </w:r>
      <w:bookmarkEnd w:id="110"/>
      <w:r/>
      <w:bookmarkEnd w:id="111"/>
      <w:r/>
      <w:bookmarkEnd w:id="112"/>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22.1 采购人将在招标公告中规定的时间和地点组织公开开标。投标人应当按照《操作手册》规定，参加开标活动和在苏采云系统规定的时间内对投标文件进行解密。</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22.2开标仪式由采购人或代理机构组织。苏采云系统将自动对项目进行开标，并宣布各投标人名称和投标价格。</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22.3投标人在开标过程中涉及到的投标文件解密、开标结果确认等工作，应按照《操作手册》规定执行。</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22.4投标人如果对开标过程和开标记录有疑义，应当根据《操作手册》规定提出，如苏采云系统中《开标记录表》宣布后5分钟内未提出的，视同认可开标结果。</w:t>
      </w:r>
      <w:r/>
    </w:p>
    <w:p>
      <w:pPr>
        <w:ind w:firstLine="562"/>
        <w:keepLines/>
        <w:keepNext/>
        <w:spacing w:line="440" w:lineRule="exact"/>
        <w:rPr>
          <w:rFonts w:ascii="宋体" w:hAnsi="宋体" w:eastAsia="宋体" w:cs="Times New Roman"/>
          <w:b/>
          <w:bCs/>
          <w:color w:val="000000"/>
          <w:sz w:val="24"/>
          <w:highlight w:val="none"/>
        </w:rPr>
      </w:pPr>
      <w:r/>
      <w:bookmarkStart w:id="117" w:name="_Toc20823303"/>
      <w:r/>
      <w:bookmarkStart w:id="118" w:name="_Toc16938547"/>
      <w:r/>
      <w:bookmarkStart w:id="119" w:name="_Toc513029231"/>
      <w:r>
        <w:rPr>
          <w:rFonts w:ascii="宋体" w:hAnsi="宋体" w:eastAsia="宋体" w:cs="Arial"/>
          <w:b/>
          <w:bCs/>
          <w:color w:val="000000"/>
          <w:sz w:val="24"/>
          <w:highlight w:val="none"/>
        </w:rPr>
        <w:t xml:space="preserve">23、评标委员会</w:t>
      </w:r>
      <w:bookmarkEnd w:id="117"/>
      <w:r/>
      <w:bookmarkEnd w:id="118"/>
      <w:r/>
      <w:bookmarkEnd w:id="119"/>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23.1 开标后，采购人将立即组织评标委员会（以下简称评委会）进行评标。</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23.2 评委会由采购人代表和有关技术、经济等方面的专家组成，且人员构成符合政府采购有关规定。</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23.3评委会独立工作，负责评审所有投标文件并确定中标侯选人。</w:t>
      </w:r>
      <w:r/>
    </w:p>
    <w:p>
      <w:pPr>
        <w:ind w:firstLine="562"/>
        <w:keepLines/>
        <w:keepNext/>
        <w:spacing w:line="440" w:lineRule="exact"/>
        <w:rPr>
          <w:rFonts w:ascii="宋体" w:hAnsi="宋体" w:eastAsia="宋体" w:cs="Arial"/>
          <w:b/>
          <w:bCs/>
          <w:color w:val="000000"/>
          <w:sz w:val="24"/>
          <w:highlight w:val="none"/>
        </w:rPr>
      </w:pPr>
      <w:r>
        <w:rPr>
          <w:rFonts w:hint="eastAsia" w:ascii="宋体" w:hAnsi="宋体" w:eastAsia="宋体" w:cs="Arial"/>
          <w:b/>
          <w:bCs/>
          <w:color w:val="000000"/>
          <w:sz w:val="24"/>
          <w:highlight w:val="none"/>
        </w:rPr>
        <w:t xml:space="preserve">24．评标过程的保密与公正</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24.1凡是与审查、澄清、评价和比较投标的有关资料以及授标建议等，采购人、评委、代理机构均不得向投标人或与评标无关的其他人员透露。</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24.2在评标过程中，投标人不得以任何行为影响评标过程，否则其投标文件将被作为无效投标文件。</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24.3 采购人、代理机构和评标委员会不向未中标的投标人解释未中标原因，也不公布评标过程中的相关细节。</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24.4 采用综合评分法的项目，未中标的投标人可于中标结果公告期限届满之日起通过苏采云系统查看自己的评审得分及排序情况。</w:t>
      </w:r>
      <w:r/>
    </w:p>
    <w:p>
      <w:pPr>
        <w:ind w:firstLine="562"/>
        <w:keepLines/>
        <w:keepNext/>
        <w:spacing w:line="440" w:lineRule="exact"/>
        <w:rPr>
          <w:rFonts w:ascii="宋体" w:hAnsi="宋体" w:eastAsia="宋体" w:cs="Arial"/>
          <w:b/>
          <w:bCs/>
          <w:color w:val="000000"/>
          <w:sz w:val="24"/>
          <w:highlight w:val="none"/>
        </w:rPr>
      </w:pPr>
      <w:r/>
      <w:bookmarkStart w:id="120" w:name="_Toc16938548"/>
      <w:r/>
      <w:bookmarkStart w:id="121" w:name="_Toc513029232"/>
      <w:r/>
      <w:bookmarkStart w:id="122" w:name="_Toc20823304"/>
      <w:r>
        <w:rPr>
          <w:rFonts w:ascii="宋体" w:hAnsi="宋体" w:eastAsia="宋体" w:cs="Arial"/>
          <w:b/>
          <w:bCs/>
          <w:color w:val="000000"/>
          <w:sz w:val="24"/>
          <w:highlight w:val="none"/>
        </w:rPr>
        <w:t xml:space="preserve">25．投标文件的澄清</w:t>
      </w:r>
      <w:bookmarkEnd w:id="120"/>
      <w:r/>
      <w:bookmarkEnd w:id="121"/>
      <w:r/>
      <w:bookmarkEnd w:id="122"/>
      <w:r/>
      <w:r/>
    </w:p>
    <w:p>
      <w:pPr>
        <w:ind w:firstLine="480"/>
        <w:spacing w:line="440" w:lineRule="exact"/>
        <w:rPr>
          <w:rFonts w:ascii="宋体" w:hAnsi="宋体" w:eastAsia="宋体" w:cs="Times New Roman"/>
          <w:color w:val="000000"/>
          <w:sz w:val="24"/>
          <w:highlight w:val="none"/>
        </w:rPr>
      </w:pPr>
      <w:r/>
      <w:bookmarkStart w:id="123" w:name="_Toc20823305"/>
      <w:r/>
      <w:bookmarkStart w:id="124" w:name="_Toc513029233"/>
      <w:r/>
      <w:bookmarkStart w:id="125" w:name="_Toc16938549"/>
      <w:r>
        <w:rPr>
          <w:rFonts w:hint="eastAsia" w:ascii="宋体" w:hAnsi="宋体" w:eastAsia="宋体" w:cs="宋体"/>
          <w:color w:val="000000"/>
          <w:sz w:val="24"/>
          <w:highlight w:val="none"/>
        </w:rPr>
        <w:t xml:space="preserve">25.1评标期间，评委会对投标文件中含义不明确、同类问题表述不一致或者有明显文字和计算错误的内容，有权要求投标人作出必要的澄清、说明或者补正。</w:t>
      </w:r>
      <w:bookmarkEnd w:id="123"/>
      <w:r/>
      <w:bookmarkEnd w:id="124"/>
      <w:r/>
      <w:bookmarkEnd w:id="125"/>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25.3 接到评委会澄清、说明和补正要求的投标人如未按规定做出澄清、说明和补正，其风险由投标人自行承担。</w:t>
      </w:r>
      <w:r/>
    </w:p>
    <w:p>
      <w:pPr>
        <w:ind w:firstLine="562"/>
        <w:keepLines/>
        <w:keepNext/>
        <w:spacing w:line="440" w:lineRule="exact"/>
        <w:rPr>
          <w:rFonts w:ascii="宋体" w:hAnsi="宋体" w:eastAsia="宋体" w:cs="Arial"/>
          <w:b/>
          <w:bCs/>
          <w:color w:val="000000"/>
          <w:sz w:val="24"/>
          <w:highlight w:val="none"/>
        </w:rPr>
      </w:pPr>
      <w:r>
        <w:rPr>
          <w:rFonts w:ascii="宋体" w:hAnsi="宋体" w:eastAsia="宋体" w:cs="Arial"/>
          <w:b/>
          <w:bCs/>
          <w:color w:val="000000"/>
          <w:sz w:val="24"/>
          <w:highlight w:val="none"/>
        </w:rPr>
        <w:t xml:space="preserve">26、对投标文件的初审</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26.1投标文件初审分为资格审查和符合性审查。</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26.1.3 未通过资格审查或符合性审查的投标人，采购人将在苏采云系统中告知未通过资格审查或符合性审查的原因，评审结束后，采购人将不再告知未通过资格审查或符合性审查的原因。</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26.4评委会将对确定为实质性响应的投标进行进一步审核，确定其是否有计算上或累加上的算术错误，修正错误的原则如下：</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同时出现两种以上错误的，按照前款规定的顺序修正。</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ascii="宋体" w:hAnsi="宋体" w:eastAsia="宋体" w:cs="Times New Roman"/>
          <w:color w:val="000000"/>
          <w:sz w:val="24"/>
          <w:highlight w:val="none"/>
        </w:rPr>
      </w:pPr>
      <w:r/>
      <w:bookmarkStart w:id="126" w:name="_Toc20823306"/>
      <w:r/>
      <w:bookmarkStart w:id="127" w:name="_Toc16938550"/>
      <w:r/>
      <w:bookmarkStart w:id="128" w:name="_Toc513029234"/>
      <w:r>
        <w:rPr>
          <w:rFonts w:hint="eastAsia" w:ascii="宋体" w:hAnsi="宋体" w:eastAsia="宋体" w:cs="宋体"/>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6"/>
      <w:r/>
      <w:bookmarkEnd w:id="127"/>
      <w:r/>
      <w:bookmarkEnd w:id="128"/>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非单一产品采购项目，招标文件中将载明其中的核心产品。多家投标人提供的核心产品品牌相同的，按前两款规定处理。</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26.7投标人在开、评标全过程中应保持通讯畅通，及时登录苏采云系统查阅、答复相关信息，并安排专人与采购人及评标委员会联系。</w:t>
      </w:r>
      <w:r/>
    </w:p>
    <w:p>
      <w:pPr>
        <w:ind w:firstLine="562"/>
        <w:keepLines/>
        <w:keepNext/>
        <w:spacing w:line="440" w:lineRule="exact"/>
        <w:rPr>
          <w:rFonts w:ascii="宋体" w:hAnsi="宋体" w:eastAsia="宋体" w:cs="Arial"/>
          <w:b/>
          <w:bCs/>
          <w:color w:val="000000"/>
          <w:sz w:val="24"/>
          <w:highlight w:val="none"/>
        </w:rPr>
      </w:pPr>
      <w:r>
        <w:rPr>
          <w:rFonts w:ascii="宋体" w:hAnsi="宋体" w:eastAsia="宋体" w:cs="Arial"/>
          <w:b/>
          <w:bCs/>
          <w:color w:val="000000"/>
          <w:sz w:val="24"/>
          <w:highlight w:val="none"/>
        </w:rPr>
        <w:t xml:space="preserve">27、无效投标条款和废标条款</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27.1无效投标条款</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27.1.1投标人在苏采云系统规定的时间内未成功解密电子投标文件的。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27.1.2投标人未按照招标文件要求上传电子投标文件的。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27.1.3同一投标人提交两个（含两个）以上不同的投标报价的。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27.1.4投标人不具备招标文件中规定资格要求的。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27.1.5投标人的报价超过了采购预算或最高限价的。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27.1.6未通过符合性审查的。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27.1.7不符合招标文件中规定的实质性要求和条件的（</w:t>
      </w:r>
      <w:r>
        <w:rPr>
          <w:rFonts w:hint="eastAsia" w:ascii="宋体" w:hAnsi="宋体" w:eastAsia="宋体" w:cs="宋体"/>
          <w:i/>
          <w:color w:val="000000"/>
          <w:sz w:val="24"/>
          <w:highlight w:val="none"/>
          <w:u w:val="single"/>
        </w:rPr>
        <w:t xml:space="preserve">本招标文件中斜体且有下划线部分为实质性要求和条件）。</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27.1.9投标文件含有采购人不能接受的附加条件的。</w:t>
      </w:r>
      <w:r/>
    </w:p>
    <w:p>
      <w:pPr>
        <w:ind w:firstLine="482"/>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31"/>
        <w:ind w:firstLine="482"/>
        <w:jc w:val="both"/>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highlight w:val="none"/>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27.1.11投标文件未按照招标文件要求加盖CA电子公章的。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27.1.12其他法律、法规及本招标文件规定的属无效投标的情形。</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27.2废标条款</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27.2.1符合专业条件的供应商或者对招标文件作实质响应的供应商不足三家的。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27.2.2出现影响采购公正的违法、违规行为的。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27.2.3因重大变故，采购任务取消的。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27.2.4评标委员会认定招标文件存在歧义、重大缺陷导致评审工作无法进行。</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27.2.5 因苏采云系统系统故障原因造成开标不成功的。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27.3 投标截止时间结束后参加投标的供应商不足三家的处理：</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27.3.1如出现投标截止时间结束后参加投标的供应商或者在评标期间对招标文件做出实质响应的供应商不足三家情况，按政府采购相关规定执行。</w:t>
      </w:r>
      <w:r/>
    </w:p>
    <w:p>
      <w:pPr>
        <w:pStyle w:val="831"/>
        <w:ind w:firstLine="482"/>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b/>
          <w:color w:val="000000"/>
          <w:highlight w:val="none"/>
        </w:rPr>
        <w:t xml:space="preserve">六、</w:t>
      </w:r>
      <w:bookmarkEnd w:id="113"/>
      <w:r/>
      <w:bookmarkEnd w:id="114"/>
      <w:r/>
      <w:bookmarkEnd w:id="115"/>
      <w:r/>
      <w:bookmarkEnd w:id="116"/>
      <w:r>
        <w:rPr>
          <w:rFonts w:hint="eastAsia" w:ascii="宋体" w:hAnsi="宋体" w:eastAsia="宋体" w:cs="宋体"/>
          <w:b/>
          <w:color w:val="000000"/>
          <w:highlight w:val="none"/>
        </w:rPr>
        <w:t xml:space="preserve">成交</w:t>
      </w:r>
      <w:r/>
    </w:p>
    <w:p>
      <w:pPr>
        <w:ind w:firstLine="562"/>
        <w:keepLines/>
        <w:keepNext/>
        <w:spacing w:line="440" w:lineRule="exact"/>
        <w:rPr>
          <w:rFonts w:ascii="宋体" w:hAnsi="宋体" w:eastAsia="宋体" w:cs="Arial"/>
          <w:b/>
          <w:bCs/>
          <w:color w:val="000000"/>
          <w:sz w:val="24"/>
          <w:highlight w:val="none"/>
        </w:rPr>
      </w:pPr>
      <w:r/>
      <w:bookmarkStart w:id="129" w:name="_Toc20823310"/>
      <w:r/>
      <w:bookmarkStart w:id="130" w:name="_Toc16938554"/>
      <w:r/>
      <w:bookmarkStart w:id="131" w:name="_Toc513029238"/>
      <w:r>
        <w:rPr>
          <w:rFonts w:hint="eastAsia" w:ascii="宋体" w:hAnsi="宋体" w:eastAsia="宋体" w:cs="Arial"/>
          <w:b/>
          <w:bCs/>
          <w:color w:val="000000"/>
          <w:sz w:val="24"/>
          <w:highlight w:val="none"/>
        </w:rPr>
        <w:t xml:space="preserve">28、</w:t>
      </w:r>
      <w:bookmarkEnd w:id="129"/>
      <w:r>
        <w:rPr>
          <w:rFonts w:hint="eastAsia" w:ascii="宋体" w:hAnsi="宋体" w:eastAsia="宋体" w:cs="Arial"/>
          <w:b/>
          <w:bCs/>
          <w:color w:val="000000"/>
          <w:sz w:val="24"/>
          <w:highlight w:val="none"/>
        </w:rPr>
        <w:t xml:space="preserve">确定</w:t>
      </w:r>
      <w:bookmarkEnd w:id="130"/>
      <w:r/>
      <w:bookmarkEnd w:id="131"/>
      <w:r>
        <w:rPr>
          <w:rFonts w:hint="eastAsia" w:ascii="宋体" w:hAnsi="宋体" w:eastAsia="宋体" w:cs="Arial"/>
          <w:b/>
          <w:bCs/>
          <w:color w:val="000000"/>
          <w:sz w:val="24"/>
          <w:highlight w:val="none"/>
        </w:rPr>
        <w:t xml:space="preserve">中标单位</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28.1中标候选人的选取原则和数量见招标文件第五章规定。 </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28.2 采购人应根据评委会推荐的中标候选人确定中标人。</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28.3 代理机构将在“中国政府采购网”、“江苏政府采购网”、“盐城市政府采购网</w:t>
      </w:r>
      <w:r>
        <w:rPr>
          <w:rFonts w:hint="eastAsia" w:ascii="宋体" w:hAnsi="宋体" w:eastAsia="宋体" w:cs="仿宋"/>
          <w:color w:val="000000"/>
          <w:sz w:val="24"/>
          <w:highlight w:val="none"/>
          <w:shd w:val="clear" w:color="auto" w:fill="ffffff"/>
        </w:rPr>
        <w:t xml:space="preserve">”</w:t>
      </w:r>
      <w:r>
        <w:rPr>
          <w:rFonts w:hint="eastAsia" w:ascii="宋体" w:hAnsi="宋体" w:eastAsia="宋体" w:cs="宋体"/>
          <w:color w:val="000000"/>
          <w:sz w:val="24"/>
          <w:highlight w:val="none"/>
        </w:rPr>
        <w:t xml:space="preserve">、发布中标公告，公告期限为1个工作日。</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28.4若有充分证据证明，中标人出现下列情况之一的，一经查实，将被取消中标资格：</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28.4.1提供虚假材料谋取中标的。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28.4.2向采购人、代理机构行贿或者提供其他不正当利益的。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28.4.3属于本文件规定的无效条件，但在评标过程中又未被评委会发现的。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28.4.4与采购人或者其他供应商恶意串通的。</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28.4.5采取不正当手段诋毁、排挤其他供应商的。</w:t>
      </w:r>
      <w:r/>
    </w:p>
    <w:p>
      <w:pPr>
        <w:ind w:firstLine="480"/>
        <w:spacing w:line="440" w:lineRule="exact"/>
        <w:rPr>
          <w:rFonts w:ascii="宋体" w:hAnsi="宋体" w:eastAsia="宋体" w:cs="Times New Roman"/>
          <w:color w:val="000000"/>
          <w:sz w:val="24"/>
          <w:highlight w:val="none"/>
        </w:rPr>
      </w:pPr>
      <w:r/>
      <w:bookmarkStart w:id="132" w:name="_Toc200451960"/>
      <w:r>
        <w:rPr>
          <w:rFonts w:hint="eastAsia" w:ascii="宋体" w:hAnsi="宋体" w:eastAsia="宋体" w:cs="宋体"/>
          <w:color w:val="000000"/>
          <w:sz w:val="24"/>
          <w:highlight w:val="none"/>
        </w:rPr>
        <w:t xml:space="preserve">28.5</w:t>
      </w:r>
      <w:r>
        <w:rPr>
          <w:rFonts w:ascii="宋体" w:hAnsi="宋体" w:eastAsia="宋体" w:cs="Times New Roman"/>
          <w:color w:val="000000"/>
          <w:sz w:val="24"/>
          <w:highlight w:val="none"/>
        </w:rPr>
        <w:t xml:space="preserve"> 有下列情形之一的，视为投标人串通投标，投标无效：</w:t>
      </w:r>
      <w:bookmarkEnd w:id="132"/>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28.5.1不同投标人的投标文件由同一单位或者个人编制；</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28.5.2不同投标人委托同一单位或者个人办理投标事宜；</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28.5.3 不同投标人的投标文件载明的项目管理成员或者联系人员为同一人；</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28.5.4不同投标人的投标文件异常一致或者投标报价呈规律性差异；</w:t>
      </w:r>
      <w:r/>
    </w:p>
    <w:p>
      <w:pPr>
        <w:ind w:firstLine="562"/>
        <w:keepLines/>
        <w:keepNext/>
        <w:spacing w:line="440" w:lineRule="exact"/>
        <w:rPr>
          <w:rFonts w:ascii="宋体" w:hAnsi="宋体" w:eastAsia="宋体" w:cs="Arial"/>
          <w:b/>
          <w:bCs/>
          <w:color w:val="000000"/>
          <w:sz w:val="24"/>
          <w:highlight w:val="none"/>
        </w:rPr>
      </w:pPr>
      <w:r>
        <w:rPr>
          <w:rFonts w:hint="eastAsia" w:ascii="宋体" w:hAnsi="宋体" w:eastAsia="宋体" w:cs="Arial"/>
          <w:b/>
          <w:bCs/>
          <w:color w:val="000000"/>
          <w:sz w:val="24"/>
          <w:highlight w:val="none"/>
        </w:rPr>
        <w:t xml:space="preserve">29、质疑处理</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29.2.1</w:t>
      </w:r>
      <w:r>
        <w:rPr>
          <w:rFonts w:ascii="宋体" w:hAnsi="宋体" w:eastAsia="宋体" w:cs="Times New Roman"/>
          <w:color w:val="000000"/>
          <w:sz w:val="24"/>
          <w:highlight w:val="none"/>
        </w:rPr>
        <w:t xml:space="preserve">对可以质疑的采购文件提出质疑的，为收到采购文件之日或者采购文件公告期限届满之日；</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29.2.2</w:t>
      </w:r>
      <w:r>
        <w:rPr>
          <w:rFonts w:ascii="宋体" w:hAnsi="宋体" w:eastAsia="宋体" w:cs="Times New Roman"/>
          <w:color w:val="000000"/>
          <w:sz w:val="24"/>
          <w:highlight w:val="none"/>
        </w:rPr>
        <w:t xml:space="preserve">对采购过程提出质疑的，为各采购程序环节结束之日；</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29.2.3</w:t>
      </w:r>
      <w:r>
        <w:rPr>
          <w:rFonts w:ascii="宋体" w:hAnsi="宋体" w:eastAsia="宋体" w:cs="Times New Roman"/>
          <w:color w:val="000000"/>
          <w:sz w:val="24"/>
          <w:highlight w:val="none"/>
        </w:rPr>
        <w:t xml:space="preserve">对中标或者成交结果提出质疑的，为中标或者成交结果公告期限届满之日。</w:t>
      </w:r>
      <w:r/>
    </w:p>
    <w:p>
      <w:pPr>
        <w:ind w:firstLine="480"/>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highlight w:val="none"/>
        </w:rPr>
        <w:t xml:space="preserve">采购人、代理机构</w:t>
      </w:r>
      <w:r>
        <w:rPr>
          <w:rFonts w:ascii="宋体" w:hAnsi="宋体" w:eastAsia="宋体" w:cs="Times New Roman"/>
          <w:color w:val="000000"/>
          <w:sz w:val="24"/>
          <w:highlight w:val="none"/>
        </w:rPr>
        <w:t xml:space="preserve">将只对供应商第一次质疑作出答复。</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29.5 以下情形的质疑不予受理</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29.5.2 超出政府采购法定期限的质疑。</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29.5.4 未参加投标活动的供应商或在投标活动中自身权益未受到损害的供应商所提出的质疑。</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29.5.5供应商组成联合体参加投标，联合体中任何一方或多方未按要求签字、盖章、加盖公章的质疑。</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keepLines/>
        <w:keepNext/>
        <w:spacing w:line="440" w:lineRule="exact"/>
        <w:rPr>
          <w:rFonts w:ascii="宋体" w:hAnsi="宋体" w:eastAsia="宋体" w:cs="Arial"/>
          <w:color w:val="000000"/>
          <w:sz w:val="24"/>
          <w:highlight w:val="none"/>
        </w:rPr>
      </w:pPr>
      <w:r>
        <w:rPr>
          <w:rFonts w:hint="eastAsia" w:ascii="宋体" w:hAnsi="宋体" w:eastAsia="宋体" w:cs="Arial"/>
          <w:color w:val="000000"/>
          <w:sz w:val="24"/>
          <w:highlight w:val="none"/>
        </w:rPr>
        <w:t xml:space="preserve">30、中标通知书</w:t>
      </w:r>
      <w:r/>
    </w:p>
    <w:p>
      <w:pPr>
        <w:ind w:firstLine="480"/>
        <w:spacing w:line="440" w:lineRule="exact"/>
        <w:rPr>
          <w:rFonts w:ascii="宋体" w:hAnsi="宋体" w:eastAsia="宋体" w:cs="Times New Roman"/>
          <w:color w:val="000000"/>
          <w:sz w:val="24"/>
          <w:highlight w:val="none"/>
        </w:rPr>
      </w:pPr>
      <w:r>
        <w:rPr>
          <w:rFonts w:hint="eastAsia" w:ascii="宋体" w:hAnsi="宋体" w:eastAsia="宋体" w:cs="宋体"/>
          <w:color w:val="000000"/>
          <w:sz w:val="24"/>
          <w:highlight w:val="none"/>
        </w:rPr>
        <w:t xml:space="preserve">30.l</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31"/>
        <w:ind w:firstLine="482"/>
        <w:jc w:val="both"/>
        <w:keepLines/>
        <w:keepNext/>
        <w:spacing w:beforeAutospacing="0" w:afterAutospacing="0" w:line="440" w:lineRule="exact"/>
        <w:rPr>
          <w:rFonts w:ascii="宋体" w:hAnsi="宋体" w:eastAsia="宋体" w:cs="宋体"/>
          <w:highlight w:val="none"/>
        </w:rPr>
      </w:pPr>
      <w:r/>
      <w:bookmarkStart w:id="133" w:name="_Toc120614220"/>
      <w:r/>
      <w:bookmarkStart w:id="134" w:name="_Toc513029236"/>
      <w:r/>
      <w:bookmarkStart w:id="135" w:name="_Toc20823308"/>
      <w:r/>
      <w:bookmarkStart w:id="136" w:name="_Toc16938552"/>
      <w:r>
        <w:rPr>
          <w:rFonts w:hint="eastAsia" w:ascii="宋体" w:hAnsi="宋体" w:eastAsia="宋体" w:cs="宋体"/>
          <w:b/>
          <w:color w:val="000000"/>
          <w:highlight w:val="none"/>
        </w:rPr>
        <w:t xml:space="preserve">七、授予合同</w:t>
      </w:r>
      <w:bookmarkEnd w:id="133"/>
      <w:r/>
      <w:bookmarkEnd w:id="134"/>
      <w:r/>
      <w:bookmarkEnd w:id="135"/>
      <w:r/>
      <w:bookmarkEnd w:id="136"/>
      <w:r/>
      <w:r/>
    </w:p>
    <w:p>
      <w:pPr>
        <w:pStyle w:val="831"/>
        <w:ind w:firstLine="480"/>
        <w:jc w:val="both"/>
        <w:keepLines/>
        <w:keepNext/>
        <w:spacing w:beforeAutospacing="0" w:afterAutospacing="0" w:line="440" w:lineRule="exact"/>
        <w:rPr>
          <w:rFonts w:ascii="宋体" w:hAnsi="宋体" w:eastAsia="宋体" w:cs="宋体"/>
          <w:highlight w:val="none"/>
        </w:rPr>
      </w:pPr>
      <w:r/>
      <w:bookmarkStart w:id="137" w:name="_Toc20823309"/>
      <w:r/>
      <w:bookmarkStart w:id="138" w:name="_Toc16938553"/>
      <w:r/>
      <w:bookmarkStart w:id="139" w:name="_Toc513029237"/>
      <w:r>
        <w:rPr>
          <w:rFonts w:hint="eastAsia" w:ascii="宋体" w:hAnsi="宋体" w:eastAsia="宋体" w:cs="宋体"/>
          <w:color w:val="000000"/>
          <w:highlight w:val="none"/>
        </w:rPr>
        <w:t xml:space="preserve">31、签订合同</w:t>
      </w:r>
      <w:bookmarkEnd w:id="137"/>
      <w:r/>
      <w:bookmarkEnd w:id="138"/>
      <w:r/>
      <w:bookmarkEnd w:id="139"/>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31.l中标人应当在中标通知书发出之日起三十日内，按照招标文件确定的事项与采购人签订政府采购合同。</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31.2招标文件、中标人的投标文件及招标过程中有关澄清、承诺文件均应作为合同附件。</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31.3 签订合同后，</w:t>
      </w:r>
      <w:r>
        <w:rPr>
          <w:rFonts w:hint="eastAsia" w:ascii="宋体" w:hAnsi="宋体" w:eastAsia="宋体" w:cs="宋体"/>
          <w:i/>
          <w:iCs/>
          <w:color w:val="000000"/>
          <w:highlight w:val="none"/>
          <w:u w:val="single"/>
        </w:rPr>
        <w:t xml:space="preserve">中标人不得将合同标的进行转包</w:t>
      </w:r>
      <w:r>
        <w:rPr>
          <w:rFonts w:hint="eastAsia" w:ascii="宋体" w:hAnsi="宋体" w:eastAsia="宋体" w:cs="宋体"/>
          <w:color w:val="000000"/>
          <w:highlight w:val="none"/>
        </w:rPr>
        <w:t xml:space="preserve">。未</w:t>
      </w:r>
      <w:r>
        <w:rPr>
          <w:rFonts w:hint="eastAsia" w:ascii="宋体" w:hAnsi="宋体" w:eastAsia="宋体" w:cs="宋体"/>
          <w:color w:val="000000" w:themeColor="text1"/>
          <w:highlight w:val="none"/>
          <w14:textFill>
            <w14:solidFill>
              <w14:schemeClr w14:val="tx1"/>
            </w14:solidFill>
          </w14:textFill>
        </w:rPr>
        <w:t xml:space="preserve">经</w:t>
      </w:r>
      <w:r>
        <w:rPr>
          <w:rFonts w:hint="eastAsia" w:ascii="宋体" w:hAnsi="宋体" w:eastAsia="宋体" w:cs="宋体"/>
          <w:color w:val="000000"/>
          <w:highlight w:val="none"/>
        </w:rPr>
        <w:t xml:space="preserve">采购</w:t>
      </w:r>
      <w:r>
        <w:rPr>
          <w:rFonts w:hint="eastAsia" w:ascii="宋体" w:hAnsi="宋体" w:eastAsia="宋体" w:cs="宋体"/>
          <w:color w:val="000000" w:themeColor="text1"/>
          <w:highlight w:val="none"/>
          <w14:textFill>
            <w14:solidFill>
              <w14:schemeClr w14:val="tx1"/>
            </w14:solidFill>
          </w14:textFill>
        </w:rPr>
        <w:t xml:space="preserve">人同意，中标人也不得采用分包形式履行合同,否则</w:t>
      </w:r>
      <w:r>
        <w:rPr>
          <w:rFonts w:hint="eastAsia" w:ascii="宋体" w:hAnsi="宋体" w:eastAsia="宋体" w:cs="宋体"/>
          <w:color w:val="000000"/>
          <w:highlight w:val="none"/>
        </w:rPr>
        <w:t xml:space="preserve">采购</w:t>
      </w:r>
      <w:r>
        <w:rPr>
          <w:rFonts w:hint="eastAsia" w:ascii="宋体" w:hAnsi="宋体" w:eastAsia="宋体" w:cs="宋体"/>
          <w:color w:val="000000" w:themeColor="text1"/>
          <w:highlight w:val="none"/>
          <w14:textFill>
            <w14:solidFill>
              <w14:schemeClr w14:val="tx1"/>
            </w14:solidFill>
          </w14:textFill>
        </w:rPr>
        <w:t xml:space="preserve">人有权终止合同。转包</w:t>
      </w:r>
      <w:r>
        <w:rPr>
          <w:rFonts w:hint="eastAsia" w:ascii="宋体" w:hAnsi="宋体" w:eastAsia="宋体" w:cs="宋体"/>
          <w:color w:val="000000"/>
          <w:highlight w:val="none"/>
        </w:rPr>
        <w:t xml:space="preserve">或分包造成采购人损失的，中标人应承担相应赔偿责任。</w:t>
      </w:r>
      <w:r/>
    </w:p>
    <w:p>
      <w:pPr>
        <w:pStyle w:val="831"/>
        <w:ind w:firstLine="480"/>
        <w:jc w:val="both"/>
        <w:keepLines/>
        <w:keepNext/>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32、服务（包含与服务相关的货物）的追加</w:t>
      </w:r>
      <w:r/>
    </w:p>
    <w:p>
      <w:pPr>
        <w:pStyle w:val="831"/>
        <w:ind w:firstLine="480"/>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831"/>
        <w:ind w:firstLine="480"/>
        <w:jc w:val="both"/>
        <w:keepLines/>
        <w:keepNext/>
        <w:spacing w:beforeAutospacing="0" w:afterAutospacing="0" w:line="440" w:lineRule="exact"/>
        <w:rPr>
          <w:rFonts w:ascii="宋体" w:hAnsi="宋体" w:eastAsia="宋体" w:cs="宋体"/>
          <w:highlight w:val="none"/>
        </w:rPr>
      </w:pPr>
      <w:r/>
      <w:bookmarkStart w:id="140" w:name="_Toc513029242"/>
      <w:r/>
      <w:bookmarkStart w:id="141" w:name="_Toc120614221"/>
      <w:r/>
      <w:bookmarkStart w:id="142" w:name="_Toc20823314"/>
      <w:r/>
      <w:bookmarkStart w:id="143" w:name="_Toc479757207"/>
      <w:r/>
      <w:bookmarkStart w:id="144" w:name="_Toc16938558"/>
      <w:r>
        <w:rPr>
          <w:rFonts w:hint="eastAsia" w:ascii="宋体" w:hAnsi="宋体" w:eastAsia="宋体" w:cs="宋体"/>
          <w:color w:val="000000"/>
          <w:highlight w:val="none"/>
        </w:rPr>
        <w:t xml:space="preserve">33、</w:t>
      </w:r>
      <w:bookmarkEnd w:id="140"/>
      <w:r/>
      <w:bookmarkEnd w:id="141"/>
      <w:r/>
      <w:bookmarkEnd w:id="142"/>
      <w:r/>
      <w:bookmarkEnd w:id="143"/>
      <w:r/>
      <w:bookmarkEnd w:id="144"/>
      <w:r>
        <w:rPr>
          <w:rFonts w:hint="eastAsia" w:ascii="宋体" w:hAnsi="宋体" w:eastAsia="宋体" w:cs="宋体"/>
          <w:color w:val="000000"/>
          <w:highlight w:val="none"/>
        </w:rPr>
        <w:t xml:space="preserve">政府采购线上合同信用融资政策</w:t>
      </w:r>
      <w:r/>
    </w:p>
    <w:p>
      <w:pPr>
        <w:ind w:firstLine="480"/>
        <w:spacing w:line="500" w:lineRule="exact"/>
        <w:rPr>
          <w:rFonts w:ascii="宋体" w:hAnsi="宋体" w:eastAsia="宋体" w:cs="宋体"/>
          <w:b/>
          <w:bCs/>
          <w:color w:val="000000"/>
          <w:sz w:val="24"/>
          <w:szCs w:val="20"/>
          <w:highlight w:val="none"/>
          <w:lang w:val="zh-CN"/>
        </w:rPr>
      </w:pPr>
      <w:r>
        <w:rPr>
          <w:rFonts w:hint="eastAsia" w:ascii="宋体" w:hAnsi="宋体" w:eastAsia="宋体" w:cs="宋体"/>
          <w:color w:val="000000"/>
          <w:sz w:val="24"/>
          <w:szCs w:val="24"/>
          <w:highlight w:val="none"/>
        </w:rPr>
        <w:t xml:space="preserve">33.1政府采购线上合同信用融资政策</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33.2进口产品</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33.3中小企业、监狱企业及残疾人福利性单位</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33.3.1中小企业定义：</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中小企业</w:t>
      </w:r>
      <w:r>
        <w:rPr>
          <w:rFonts w:hint="eastAsia" w:ascii="宋体" w:hAnsi="宋体" w:eastAsia="宋体" w:cs="宋体"/>
          <w:color w:val="000000"/>
          <w:sz w:val="24"/>
          <w:szCs w:val="20"/>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33.3.2供应商提供的货物、工程或者服务符合下列情形的，享受中小企业扶持政策：</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33.3.2.1在货物采购项目中，货物由中小企业制造，即货物由中小企业生产且使用该中小企业商号或者注册商标；</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33.3.2.2在工程采购项目中，工程由中小企业承建，即工程施工单位为中小企业；</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33.3.2.3在服务采购项目中，服务由中小企业承接，即提供服务的人员为中小企业依照《中华人民共和国劳动合同法》订立劳动合同的从业人员。</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33.3.3在货物采购项目中，供应商提供的货物既有中小企业制造货物，也有大型企业制造货物的，不享受中小企业扶持政策。</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33.3.4以联合体形式参加政府采购活动，联合体各方均为中小企业的，联合体视同中小企业。其中，联合体各方均为小微企业的，联合体视同小微企业。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33.3.6残疾人福利单位定义：享受政府采购支持政策的残疾人福利性单位应当同时满足以下条件：</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33.3.6.1安置的残疾人占本单位在职职工人数的比例不低于25%（含25%），并且安置的残疾人人数不少于10 人（含10 人）；</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33.3.6.2依法与安置的每位残疾人签订了一年以上（含一年）的劳动合同或服务协议；</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33.3.6.3为安置的每位残疾人按月足额缴纳了基本养老保险、基本医疗保险、失业保险、工伤保险和生育保险等社会保险费；</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33.3.6.4通过银行等金融机构向安置的每位残疾人，按月支付了不低于单位所在区县适用的经省级人民政府批准的月最低工资标准的工资；</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33.3.7本项目是否专门面向中小企业预留采购份额见第一章《招标公告》。</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33.3.8采购标的对应的中小企业划分标准所属行业见第四章《采购需求》。</w:t>
      </w:r>
      <w:r/>
    </w:p>
    <w:p>
      <w:pPr>
        <w:ind w:firstLine="480"/>
        <w:spacing w:line="50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33.3.9小微企业价格评审优惠的政策：见第五章《评标方法和评标标准》。</w:t>
      </w:r>
      <w:r/>
    </w:p>
    <w:p>
      <w:pPr>
        <w:ind w:firstLine="480"/>
        <w:spacing w:line="500" w:lineRule="exact"/>
        <w:tabs>
          <w:tab w:val="left" w:pos="1381" w:leader="none"/>
        </w:tabs>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33.4政府采购节能产品、环境标志产品</w:t>
      </w:r>
      <w:r/>
    </w:p>
    <w:p>
      <w:pPr>
        <w:ind w:firstLine="480"/>
        <w:spacing w:line="50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eastAsia="宋体" w:cs="宋体"/>
          <w:color w:val="000000"/>
          <w:sz w:val="24"/>
          <w:szCs w:val="24"/>
          <w:highlight w:val="none"/>
        </w:rPr>
        <w:t xml:space="preserve">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ind w:firstLine="480"/>
        <w:spacing w:line="5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33.5绿色包装</w:t>
      </w:r>
      <w:r/>
    </w:p>
    <w:p>
      <w:pPr>
        <w:ind w:firstLine="480"/>
        <w:spacing w:line="5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33.6政府采购创新产品</w:t>
      </w:r>
      <w:r/>
    </w:p>
    <w:p>
      <w:pPr>
        <w:ind w:firstLine="480"/>
        <w:spacing w:line="500" w:lineRule="exac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33.7绿色数据中心政策 </w:t>
      </w:r>
      <w:r/>
    </w:p>
    <w:p>
      <w:pPr>
        <w:ind w:firstLine="480"/>
        <w:spacing w:line="5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bidi="ar-SA"/>
        </w:rPr>
        <w:t xml:space="preserve">实施本国产品标准及相关政策</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2026〕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31"/>
        <w:numPr>
          <w:ilvl w:val="0"/>
          <w:numId w:val="3"/>
        </w:numPr>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本项目落实预付款制度，预付款比例为</w:t>
      </w:r>
      <w:r>
        <w:rPr>
          <w:rFonts w:hint="eastAsia" w:eastAsia="宋体" w:cs="宋体"/>
          <w:color w:val="auto"/>
          <w:highlight w:val="none"/>
          <w:u w:val="single"/>
          <w:lang w:val="en-US" w:eastAsia="zh-CN"/>
        </w:rPr>
        <w:t xml:space="preserve">1</w:t>
      </w:r>
      <w:r>
        <w:rPr>
          <w:rFonts w:hint="eastAsia" w:eastAsia="宋体" w:cs="宋体"/>
          <w:color w:val="auto"/>
          <w:highlight w:val="none"/>
          <w:u w:val="single"/>
        </w:rPr>
        <w:t xml:space="preserve">0</w:t>
      </w:r>
      <w:r>
        <w:rPr>
          <w:rFonts w:hint="eastAsia" w:eastAsia="宋体" w:cs="宋体"/>
          <w:color w:val="auto"/>
          <w:highlight w:val="none"/>
        </w:rPr>
        <w:t xml:space="preserve">%。在签订合同时，中标、成交供应商明确书面表示无需预付款或者主动要求降低预付款比例的，采购人可就预付款比例作相应调整。</w:t>
      </w:r>
      <w:r/>
    </w:p>
    <w:p>
      <w:pPr>
        <w:ind w:firstLine="480"/>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 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部门备案的第三方信用报告，且信用报告通过“信用盐城网”可查实），降低履约保证金缴纳比例为5%。 </w:t>
      </w:r>
      <w:r/>
    </w:p>
    <w:p>
      <w:pPr>
        <w:pStyle w:val="831"/>
        <w:numPr>
          <w:ilvl w:val="0"/>
          <w:numId w:val="0"/>
        </w:numPr>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r>
      <w:r/>
    </w:p>
    <w:p>
      <w:pPr>
        <w:pStyle w:val="831"/>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sz w:val="44"/>
          <w:szCs w:val="44"/>
          <w:highlight w:val="none"/>
        </w:rPr>
      </w:pPr>
      <w:r>
        <w:rPr>
          <w:rFonts w:hint="eastAsia" w:ascii="宋体" w:hAnsi="宋体" w:eastAsia="宋体" w:cs="宋体"/>
          <w:highlight w:val="none"/>
        </w:rPr>
        <w:t xml:space="preserve"> </w:t>
      </w:r>
      <w:bookmarkStart w:id="145" w:name="_Toc20823346"/>
      <w:r/>
      <w:bookmarkStart w:id="146" w:name="_Toc479757211"/>
      <w:r/>
      <w:bookmarkStart w:id="147" w:name="_Toc462564139"/>
      <w:r/>
      <w:bookmarkStart w:id="148" w:name="_Toc120614244"/>
      <w:r/>
      <w:bookmarkStart w:id="149" w:name="_Toc16938590"/>
      <w:r/>
      <w:bookmarkStart w:id="150" w:name="_Hlt16619369"/>
      <w:r/>
      <w:bookmarkStart w:id="151" w:name="_Hlt16619350"/>
      <w:r/>
      <w:r/>
    </w:p>
    <w:p>
      <w:pPr>
        <w:jc w:val="left"/>
        <w:widowControl/>
        <w:rPr>
          <w:rFonts w:ascii="宋体" w:hAnsi="宋体" w:eastAsia="宋体"/>
          <w:sz w:val="44"/>
          <w:szCs w:val="44"/>
          <w:highlight w:val="none"/>
        </w:rPr>
      </w:pPr>
      <w:r>
        <w:rPr>
          <w:rFonts w:ascii="宋体" w:hAnsi="宋体" w:eastAsia="宋体"/>
          <w:sz w:val="44"/>
          <w:szCs w:val="44"/>
          <w:highlight w:val="none"/>
        </w:rPr>
        <w:br w:type="page" w:clear="all"/>
      </w:r>
      <w:r/>
    </w:p>
    <w:p>
      <w:pPr>
        <w:pStyle w:val="791"/>
        <w:rPr>
          <w:rFonts w:ascii="宋体" w:hAnsi="宋体" w:eastAsia="宋体"/>
          <w:sz w:val="44"/>
          <w:szCs w:val="44"/>
          <w:highlight w:val="none"/>
        </w:rPr>
      </w:pPr>
      <w:r>
        <w:rPr>
          <w:rFonts w:hint="eastAsia" w:ascii="宋体" w:hAnsi="宋体" w:eastAsia="宋体"/>
          <w:sz w:val="44"/>
          <w:szCs w:val="44"/>
          <w:highlight w:val="none"/>
        </w:rPr>
        <w:t xml:space="preserve">第三章 合同条款及格式</w:t>
      </w:r>
      <w:r/>
    </w:p>
    <w:p>
      <w:pPr>
        <w:jc w:val="left"/>
        <w:rPr>
          <w:rFonts w:ascii="宋体" w:hAnsi="宋体"/>
          <w:sz w:val="32"/>
          <w:szCs w:val="32"/>
          <w:highlight w:val="none"/>
        </w:rPr>
      </w:pPr>
      <w:r>
        <w:rPr>
          <w:rFonts w:ascii="宋体" w:hAnsi="宋体"/>
          <w:sz w:val="32"/>
          <w:szCs w:val="32"/>
          <w:highlight w:val="none"/>
        </w:rPr>
      </w:r>
      <w:r/>
    </w:p>
    <w:p>
      <w:pPr>
        <w:jc w:val="left"/>
        <w:rPr>
          <w:rFonts w:ascii="宋体" w:hAnsi="宋体"/>
          <w:sz w:val="32"/>
          <w:szCs w:val="32"/>
          <w:highlight w:val="none"/>
        </w:rPr>
      </w:pPr>
      <w:r>
        <w:rPr>
          <w:rFonts w:ascii="宋体" w:hAnsi="宋体"/>
          <w:bCs/>
          <w:sz w:val="32"/>
          <w:szCs w:val="32"/>
          <w:highlight w:val="none"/>
        </w:rPr>
        <w:t xml:space="preserve">（GF—201</w:t>
      </w:r>
      <w:r>
        <w:rPr>
          <w:rFonts w:hint="eastAsia" w:ascii="宋体" w:hAnsi="宋体"/>
          <w:bCs/>
          <w:sz w:val="32"/>
          <w:szCs w:val="32"/>
          <w:highlight w:val="none"/>
        </w:rPr>
        <w:t xml:space="preserve">7</w:t>
      </w:r>
      <w:r>
        <w:rPr>
          <w:rFonts w:ascii="宋体" w:hAnsi="宋体"/>
          <w:bCs/>
          <w:sz w:val="32"/>
          <w:szCs w:val="32"/>
          <w:highlight w:val="none"/>
        </w:rPr>
        <w:t xml:space="preserve">—</w:t>
      </w:r>
      <w:r>
        <w:rPr>
          <w:rFonts w:hint="eastAsia" w:ascii="宋体" w:hAnsi="宋体"/>
          <w:bCs/>
          <w:sz w:val="32"/>
          <w:szCs w:val="32"/>
          <w:highlight w:val="none"/>
        </w:rPr>
        <w:t xml:space="preserve">0201）</w:t>
      </w:r>
      <w:r/>
    </w:p>
    <w:p>
      <w:pPr>
        <w:jc w:val="center"/>
        <w:rPr>
          <w:rFonts w:ascii="宋体" w:hAnsi="宋体"/>
          <w:b/>
          <w:sz w:val="52"/>
          <w:szCs w:val="52"/>
          <w:highlight w:val="none"/>
        </w:rPr>
      </w:pPr>
      <w:r>
        <w:rPr>
          <w:rFonts w:ascii="宋体" w:hAnsi="宋体"/>
          <w:b/>
          <w:sz w:val="52"/>
          <w:szCs w:val="52"/>
          <w:highlight w:val="none"/>
        </w:rPr>
      </w:r>
      <w:r/>
    </w:p>
    <w:p>
      <w:pPr>
        <w:jc w:val="center"/>
        <w:rPr>
          <w:rFonts w:ascii="宋体" w:hAnsi="宋体"/>
          <w:b/>
          <w:sz w:val="52"/>
          <w:szCs w:val="52"/>
          <w:highlight w:val="none"/>
        </w:rPr>
      </w:pPr>
      <w:r>
        <w:rPr>
          <w:rFonts w:ascii="宋体" w:hAnsi="宋体"/>
          <w:b/>
          <w:sz w:val="52"/>
          <w:szCs w:val="52"/>
          <w:highlight w:val="none"/>
        </w:rPr>
      </w:r>
      <w:r/>
    </w:p>
    <w:p>
      <w:pPr>
        <w:jc w:val="center"/>
        <w:rPr>
          <w:rFonts w:ascii="宋体" w:hAnsi="宋体"/>
          <w:b/>
          <w:sz w:val="52"/>
          <w:szCs w:val="52"/>
          <w:highlight w:val="none"/>
        </w:rPr>
      </w:pPr>
      <w:r>
        <w:rPr>
          <w:rFonts w:ascii="宋体" w:hAnsi="宋体"/>
          <w:b/>
          <w:sz w:val="52"/>
          <w:szCs w:val="52"/>
          <w:highlight w:val="none"/>
        </w:rPr>
      </w:r>
      <w:r/>
    </w:p>
    <w:p>
      <w:pPr>
        <w:jc w:val="center"/>
        <w:rPr>
          <w:rFonts w:ascii="宋体" w:hAnsi="宋体" w:eastAsia="宋体"/>
          <w:b/>
          <w:sz w:val="72"/>
          <w:szCs w:val="52"/>
          <w:highlight w:val="none"/>
        </w:rPr>
      </w:pPr>
      <w:r>
        <w:rPr>
          <w:rFonts w:ascii="宋体" w:hAnsi="宋体"/>
          <w:b/>
          <w:sz w:val="72"/>
          <w:szCs w:val="52"/>
          <w:highlight w:val="none"/>
        </w:rPr>
        <w:t xml:space="preserve">建设工程施工合同</w:t>
      </w:r>
      <w:r/>
    </w:p>
    <w:p>
      <w:pPr>
        <w:jc w:val="center"/>
        <w:rPr>
          <w:rFonts w:ascii="宋体" w:hAnsi="宋体"/>
          <w:b/>
          <w:sz w:val="52"/>
          <w:szCs w:val="52"/>
          <w:highlight w:val="none"/>
        </w:rPr>
      </w:pPr>
      <w:r>
        <w:rPr>
          <w:rFonts w:ascii="宋体" w:hAnsi="宋体"/>
          <w:b/>
          <w:sz w:val="52"/>
          <w:szCs w:val="52"/>
          <w:highlight w:val="none"/>
        </w:rPr>
        <w:t xml:space="preserve">（示范文本）</w:t>
      </w:r>
      <w:r/>
    </w:p>
    <w:p>
      <w:pPr>
        <w:jc w:val="center"/>
        <w:rPr>
          <w:rFonts w:ascii="宋体" w:hAnsi="宋体"/>
          <w:b/>
          <w:sz w:val="52"/>
          <w:szCs w:val="52"/>
          <w:highlight w:val="none"/>
        </w:rPr>
      </w:pPr>
      <w:r>
        <w:rPr>
          <w:rFonts w:ascii="宋体" w:hAnsi="宋体"/>
          <w:b/>
          <w:sz w:val="52"/>
          <w:szCs w:val="52"/>
          <w:highlight w:val="none"/>
        </w:rPr>
      </w:r>
      <w:r/>
    </w:p>
    <w:p>
      <w:pPr>
        <w:jc w:val="center"/>
        <w:rPr>
          <w:rFonts w:ascii="宋体" w:hAnsi="宋体"/>
          <w:b/>
          <w:sz w:val="72"/>
          <w:szCs w:val="72"/>
          <w:highlight w:val="none"/>
        </w:rPr>
      </w:pPr>
      <w:r>
        <w:rPr>
          <w:rFonts w:ascii="宋体" w:hAnsi="宋体"/>
          <w:b/>
          <w:sz w:val="72"/>
          <w:szCs w:val="72"/>
          <w:highlight w:val="none"/>
        </w:rPr>
      </w:r>
      <w:r/>
    </w:p>
    <w:p>
      <w:pPr>
        <w:rPr>
          <w:rFonts w:ascii="宋体" w:hAnsi="宋体"/>
          <w:b/>
          <w:sz w:val="28"/>
          <w:szCs w:val="28"/>
          <w:highlight w:val="none"/>
        </w:rPr>
      </w:pPr>
      <w:r>
        <w:rPr>
          <w:rFonts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ind w:right="2719" w:firstLine="2738"/>
        <w:rPr>
          <w:rFonts w:ascii="宋体" w:hAnsi="宋体"/>
          <w:b/>
          <w:sz w:val="32"/>
          <w:szCs w:val="28"/>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4765040</wp:posOffset>
                </wp:positionH>
                <wp:positionV relativeFrom="paragraph">
                  <wp:posOffset>280035</wp:posOffset>
                </wp:positionV>
                <wp:extent cx="723900" cy="4572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75.2pt;mso-position-horizontal:absolute;mso-position-vertical-relative:text;margin-top:22.1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sz w:val="32"/>
          <w:szCs w:val="28"/>
          <w:highlight w:val="none"/>
        </w:rPr>
        <w:t xml:space="preserve">住房城乡建设部</w:t>
      </w:r>
      <w:r/>
    </w:p>
    <w:p>
      <w:pPr>
        <w:ind w:right="2719" w:firstLine="2750"/>
        <w:rPr>
          <w:rFonts w:ascii="宋体" w:hAnsi="宋体"/>
          <w:b/>
          <w:sz w:val="32"/>
          <w:szCs w:val="28"/>
          <w:highlight w:val="none"/>
        </w:rPr>
      </w:pPr>
      <w:r>
        <w:rPr>
          <w:rFonts w:ascii="宋体" w:hAnsi="宋体"/>
          <w:b/>
          <w:sz w:val="32"/>
          <w:szCs w:val="28"/>
          <w:highlight w:val="none"/>
        </w:rPr>
        <w:t xml:space="preserve">国家工商行政管理总局</w:t>
      </w:r>
      <w:r/>
    </w:p>
    <w:p>
      <w:pPr>
        <w:ind w:firstLine="480"/>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jc w:val="left"/>
        <w:widowControl/>
        <w:rPr>
          <w:rFonts w:ascii="宋体"/>
          <w:b/>
          <w:sz w:val="44"/>
          <w:szCs w:val="44"/>
          <w:highlight w:val="none"/>
        </w:rPr>
      </w:pPr>
      <w:r>
        <w:rPr>
          <w:rFonts w:ascii="宋体"/>
          <w:sz w:val="44"/>
          <w:szCs w:val="44"/>
          <w:highlight w:val="none"/>
        </w:rPr>
        <w:br w:type="page" w:clear="all"/>
      </w:r>
      <w:r/>
    </w:p>
    <w:p>
      <w:pPr>
        <w:pStyle w:val="793"/>
        <w:ind w:firstLine="215"/>
        <w:jc w:val="center"/>
        <w:spacing w:before="0" w:after="0"/>
        <w:rPr>
          <w:rFonts w:ascii="宋体"/>
          <w:sz w:val="44"/>
          <w:szCs w:val="44"/>
          <w:highlight w:val="none"/>
        </w:rPr>
      </w:pPr>
      <w:r>
        <w:rPr>
          <w:rFonts w:ascii="宋体"/>
          <w:sz w:val="44"/>
          <w:szCs w:val="44"/>
          <w:highlight w:val="none"/>
        </w:rPr>
        <w:t xml:space="preserve">第一部分 合同协议书</w:t>
      </w:r>
      <w:r/>
    </w:p>
    <w:p>
      <w:pPr>
        <w:ind w:firstLine="482"/>
        <w:spacing w:line="440" w:lineRule="exact"/>
        <w:rPr>
          <w:rFonts w:ascii="宋体" w:hAnsi="宋体" w:eastAsia="宋体"/>
          <w:b/>
          <w:sz w:val="24"/>
          <w:highlight w:val="none"/>
          <w:u w:val="single"/>
        </w:rPr>
      </w:pPr>
      <w:r>
        <w:rPr>
          <w:rFonts w:hint="eastAsia" w:ascii="宋体" w:hAnsi="宋体" w:eastAsia="宋体"/>
          <w:b/>
          <w:sz w:val="24"/>
          <w:highlight w:val="none"/>
        </w:rPr>
        <w:t xml:space="preserve">发包人</w:t>
      </w:r>
      <w:r>
        <w:rPr>
          <w:rFonts w:ascii="宋体" w:hAnsi="宋体" w:eastAsia="宋体"/>
          <w:b/>
          <w:sz w:val="24"/>
          <w:highlight w:val="none"/>
        </w:rPr>
        <w:t xml:space="preserve">（全称）：</w:t>
      </w:r>
      <w:r>
        <w:rPr>
          <w:rFonts w:hint="eastAsia" w:ascii="宋体" w:hAnsi="宋体" w:eastAsia="宋体"/>
          <w:b/>
          <w:sz w:val="24"/>
          <w:highlight w:val="none"/>
          <w:u w:val="single"/>
        </w:rPr>
        <w:t xml:space="preserve">                  </w:t>
      </w:r>
      <w:r/>
    </w:p>
    <w:p>
      <w:pPr>
        <w:ind w:firstLine="482"/>
        <w:spacing w:line="440" w:lineRule="exact"/>
        <w:rPr>
          <w:rFonts w:ascii="宋体" w:hAnsi="宋体" w:eastAsia="宋体"/>
          <w:b/>
          <w:sz w:val="24"/>
          <w:highlight w:val="none"/>
          <w:u w:val="single"/>
        </w:rPr>
      </w:pPr>
      <w:r>
        <w:rPr>
          <w:rFonts w:hint="eastAsia" w:ascii="宋体" w:hAnsi="宋体" w:eastAsia="宋体"/>
          <w:b/>
          <w:sz w:val="24"/>
          <w:highlight w:val="none"/>
        </w:rPr>
        <w:t xml:space="preserve">承包人</w:t>
      </w:r>
      <w:r>
        <w:rPr>
          <w:rFonts w:ascii="宋体" w:hAnsi="宋体" w:eastAsia="宋体"/>
          <w:b/>
          <w:sz w:val="24"/>
          <w:highlight w:val="none"/>
        </w:rPr>
        <w:t xml:space="preserve">（全称）：</w:t>
      </w:r>
      <w:r>
        <w:rPr>
          <w:rFonts w:hint="eastAsia" w:ascii="宋体" w:hAnsi="宋体" w:eastAsia="宋体"/>
          <w:b/>
          <w:sz w:val="24"/>
          <w:highlight w:val="none"/>
          <w:u w:val="single"/>
        </w:rPr>
        <w:t xml:space="preserve">                  </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根据《中华人民共和国</w:t>
      </w:r>
      <w:r>
        <w:rPr>
          <w:rFonts w:hint="eastAsia" w:ascii="宋体" w:hAnsi="宋体" w:eastAsia="宋体"/>
          <w:sz w:val="24"/>
          <w:highlight w:val="none"/>
        </w:rPr>
        <w:t xml:space="preserve">民法典</w:t>
      </w:r>
      <w:r>
        <w:rPr>
          <w:rFonts w:ascii="宋体" w:hAnsi="宋体" w:eastAsia="宋体"/>
          <w:sz w:val="24"/>
          <w:highlight w:val="none"/>
        </w:rPr>
        <w:t xml:space="preserve">》、《中华人民共和国建筑法》及有关法律规定，遵循平等、自愿、公平和诚实信用的原则，双方就</w:t>
      </w:r>
      <w:r>
        <w:rPr>
          <w:rFonts w:hint="eastAsia" w:ascii="宋体" w:hAnsi="宋体" w:eastAsia="宋体"/>
          <w:b/>
          <w:bCs/>
          <w:sz w:val="24"/>
          <w:highlight w:val="none"/>
          <w:u w:val="single"/>
        </w:rPr>
        <w:t xml:space="preserve">               </w:t>
      </w:r>
      <w:r>
        <w:rPr>
          <w:rFonts w:ascii="宋体" w:hAnsi="宋体" w:eastAsia="宋体"/>
          <w:sz w:val="24"/>
          <w:highlight w:val="none"/>
        </w:rPr>
        <w:t xml:space="preserve">施工及有关事项协商一致</w:t>
      </w:r>
      <w:r>
        <w:rPr>
          <w:rFonts w:hint="eastAsia" w:ascii="宋体" w:hAnsi="宋体" w:eastAsia="宋体"/>
          <w:sz w:val="24"/>
          <w:highlight w:val="none"/>
        </w:rPr>
        <w:t xml:space="preserve">，</w:t>
      </w:r>
      <w:r>
        <w:rPr>
          <w:rFonts w:ascii="宋体" w:hAnsi="宋体" w:eastAsia="宋体"/>
          <w:sz w:val="24"/>
          <w:highlight w:val="none"/>
        </w:rPr>
        <w:t xml:space="preserve">共同达成如下协议：</w:t>
      </w:r>
      <w:r/>
    </w:p>
    <w:p>
      <w:pPr>
        <w:pStyle w:val="794"/>
        <w:ind w:firstLine="480"/>
        <w:spacing w:line="440" w:lineRule="exact"/>
        <w:rPr>
          <w:rFonts w:ascii="宋体" w:hAnsi="宋体" w:eastAsia="宋体"/>
          <w:bCs w:val="0"/>
          <w:sz w:val="24"/>
          <w:szCs w:val="24"/>
          <w:highlight w:val="none"/>
        </w:rPr>
      </w:pPr>
      <w:r/>
      <w:bookmarkStart w:id="152" w:name="_Toc351203481"/>
      <w:r>
        <w:rPr>
          <w:rFonts w:ascii="宋体" w:hAnsi="宋体" w:eastAsia="宋体"/>
          <w:b w:val="0"/>
          <w:sz w:val="24"/>
          <w:szCs w:val="24"/>
          <w:highlight w:val="none"/>
        </w:rPr>
        <w:t xml:space="preserve">一、工程概况</w:t>
      </w:r>
      <w:bookmarkEnd w:id="152"/>
      <w:r/>
      <w:r/>
    </w:p>
    <w:p>
      <w:pPr>
        <w:ind w:firstLine="480"/>
        <w:spacing w:line="440" w:lineRule="exact"/>
        <w:rPr>
          <w:rFonts w:ascii="宋体" w:hAnsi="宋体" w:eastAsia="宋体"/>
          <w:sz w:val="24"/>
          <w:highlight w:val="none"/>
          <w:u w:val="single"/>
        </w:rPr>
      </w:pPr>
      <w:r>
        <w:rPr>
          <w:rFonts w:ascii="宋体" w:hAnsi="宋体" w:eastAsia="宋体"/>
          <w:bCs/>
          <w:sz w:val="24"/>
          <w:highlight w:val="none"/>
        </w:rPr>
        <w:t xml:space="preserve">1.工程名称</w:t>
      </w:r>
      <w:r>
        <w:rPr>
          <w:rFonts w:ascii="宋体" w:hAnsi="宋体" w:eastAsia="宋体"/>
          <w:sz w:val="24"/>
          <w:highlight w:val="none"/>
        </w:rPr>
        <w:t xml:space="preserve">：</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w:t>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2.工程地点：</w:t>
      </w:r>
      <w:r>
        <w:rPr>
          <w:rFonts w:hint="eastAsia" w:ascii="宋体" w:hAnsi="宋体" w:eastAsia="宋体"/>
          <w:b/>
          <w:sz w:val="24"/>
          <w:highlight w:val="none"/>
          <w:u w:val="single"/>
          <w:lang w:eastAsia="zh-CN"/>
        </w:rPr>
        <w:t xml:space="preserve">盐城市长江路实验学校</w:t>
      </w:r>
      <w:r>
        <w:rPr>
          <w:rFonts w:hint="eastAsia" w:ascii="宋体" w:hAnsi="宋体" w:eastAsia="宋体"/>
          <w:b/>
          <w:sz w:val="24"/>
          <w:highlight w:val="none"/>
          <w:u w:val="single"/>
        </w:rPr>
        <w:t xml:space="preserve">校园内</w:t>
      </w:r>
      <w:r>
        <w:rPr>
          <w:rFonts w:ascii="宋体" w:hAnsi="宋体" w:eastAsia="宋体"/>
          <w:sz w:val="24"/>
          <w:highlight w:val="none"/>
        </w:rPr>
        <w:t xml:space="preserve">。</w:t>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3.工程立项批准文号：</w:t>
      </w:r>
      <w:r>
        <w:rPr>
          <w:rFonts w:hint="eastAsia" w:ascii="宋体" w:hAnsi="宋体" w:eastAsia="宋体"/>
          <w:b/>
          <w:sz w:val="24"/>
          <w:highlight w:val="none"/>
          <w:u w:val="single"/>
        </w:rPr>
        <w:t xml:space="preserve">/</w:t>
      </w:r>
      <w:r>
        <w:rPr>
          <w:rFonts w:ascii="宋体" w:hAnsi="宋体" w:eastAsia="宋体"/>
          <w:bCs/>
          <w:sz w:val="24"/>
          <w:highlight w:val="none"/>
        </w:rPr>
        <w:t xml:space="preserve">。</w:t>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4.资金来源：</w:t>
      </w:r>
      <w:r>
        <w:rPr>
          <w:rFonts w:ascii="宋体" w:hAnsi="宋体" w:eastAsia="宋体"/>
          <w:sz w:val="24"/>
          <w:highlight w:val="none"/>
          <w:u w:val="single"/>
        </w:rPr>
        <w:t xml:space="preserve"></w:t>
      </w:r>
      <w:r>
        <w:rPr>
          <w:rFonts w:hint="eastAsia" w:ascii="宋体" w:hAnsi="宋体" w:eastAsia="宋体"/>
          <w:b/>
          <w:sz w:val="24"/>
          <w:highlight w:val="none"/>
          <w:u w:val="single"/>
        </w:rPr>
        <w:t xml:space="preserve">财政</w:t>
      </w:r>
      <w:r>
        <w:rPr>
          <w:rFonts w:ascii="宋体" w:hAnsi="宋体" w:eastAsia="宋体"/>
          <w:b/>
          <w:sz w:val="24"/>
          <w:highlight w:val="none"/>
          <w:u w:val="single"/>
        </w:rPr>
        <w:t xml:space="preserve">资金</w:t>
      </w:r>
      <w:r>
        <w:rPr>
          <w:rFonts w:hint="eastAsia" w:ascii="宋体" w:hAnsi="宋体" w:eastAsia="宋体"/>
          <w:b/>
          <w:sz w:val="24"/>
          <w:highlight w:val="none"/>
          <w:u w:val="single"/>
        </w:rPr>
        <w:t xml:space="preserve">1</w:t>
      </w:r>
      <w:r>
        <w:rPr>
          <w:rFonts w:ascii="宋体" w:hAnsi="宋体" w:eastAsia="宋体"/>
          <w:b/>
          <w:sz w:val="24"/>
          <w:highlight w:val="none"/>
          <w:u w:val="single"/>
        </w:rPr>
        <w:t xml:space="preserve">00%</w:t>
      </w:r>
      <w:r>
        <w:rPr>
          <w:rFonts w:ascii="宋体" w:hAnsi="宋体" w:eastAsia="宋体"/>
          <w:sz w:val="24"/>
          <w:highlight w:val="none"/>
          <w:u w:val="single"/>
        </w:rPr>
        <w:t xml:space="preserve"></w:t>
      </w:r>
      <w:r>
        <w:rPr>
          <w:rFonts w:ascii="宋体" w:hAnsi="宋体" w:eastAsia="宋体"/>
          <w:bCs/>
          <w:sz w:val="24"/>
          <w:highlight w:val="none"/>
        </w:rPr>
        <w:t xml:space="preserve">。</w:t>
      </w:r>
      <w:r/>
    </w:p>
    <w:p>
      <w:pPr>
        <w:ind w:firstLine="480"/>
        <w:spacing w:line="440" w:lineRule="exact"/>
        <w:rPr>
          <w:rFonts w:ascii="宋体" w:hAnsi="宋体" w:eastAsia="宋体"/>
          <w:b/>
          <w:bCs/>
          <w:sz w:val="24"/>
          <w:highlight w:val="none"/>
        </w:rPr>
      </w:pPr>
      <w:r>
        <w:rPr>
          <w:rFonts w:hint="eastAsia" w:ascii="宋体" w:hAnsi="宋体" w:eastAsia="宋体"/>
          <w:bCs/>
          <w:sz w:val="24"/>
          <w:highlight w:val="none"/>
        </w:rPr>
        <w:t xml:space="preserve">5.工程内容：</w:t>
      </w:r>
      <w:r>
        <w:rPr>
          <w:rFonts w:hint="eastAsia" w:ascii="宋体" w:hAnsi="宋体" w:eastAsia="宋体"/>
          <w:b/>
          <w:sz w:val="24"/>
          <w:highlight w:val="none"/>
          <w:u w:val="single"/>
          <w:lang w:eastAsia="zh-CN"/>
        </w:rPr>
        <w:t xml:space="preserve">盐城市长江路实验学校足球场维修改造项目</w:t>
      </w:r>
      <w:r>
        <w:rPr>
          <w:rFonts w:hint="eastAsia" w:ascii="宋体" w:hAnsi="宋体" w:eastAsia="宋体"/>
          <w:b/>
          <w:bCs/>
          <w:sz w:val="24"/>
          <w:highlight w:val="none"/>
          <w:u w:val="single"/>
        </w:rPr>
        <w:t xml:space="preserve">的施工</w:t>
      </w:r>
      <w:r>
        <w:rPr>
          <w:rFonts w:hint="eastAsia" w:ascii="宋体" w:hAnsi="宋体" w:eastAsia="宋体"/>
          <w:b/>
          <w:sz w:val="24"/>
          <w:highlight w:val="none"/>
        </w:rPr>
        <w:t xml:space="preserve">。</w:t>
      </w:r>
      <w:r/>
    </w:p>
    <w:p>
      <w:pPr>
        <w:ind w:firstLine="480"/>
        <w:spacing w:line="440" w:lineRule="exact"/>
        <w:rPr>
          <w:rFonts w:ascii="宋体" w:hAnsi="宋体" w:eastAsia="宋体"/>
          <w:bCs/>
          <w:sz w:val="24"/>
          <w:highlight w:val="none"/>
        </w:rPr>
      </w:pPr>
      <w:r>
        <w:rPr>
          <w:rFonts w:hint="eastAsia" w:ascii="宋体" w:hAnsi="宋体" w:eastAsia="宋体"/>
          <w:bCs/>
          <w:sz w:val="24"/>
          <w:highlight w:val="none"/>
        </w:rPr>
        <w:t xml:space="preserve">6</w:t>
      </w:r>
      <w:r>
        <w:rPr>
          <w:rFonts w:ascii="宋体" w:hAnsi="宋体" w:eastAsia="宋体"/>
          <w:bCs/>
          <w:sz w:val="24"/>
          <w:highlight w:val="none"/>
        </w:rPr>
        <w:t xml:space="preserve">.工程承包范围：</w:t>
      </w:r>
      <w:r>
        <w:rPr>
          <w:rFonts w:hint="eastAsia" w:ascii="宋体" w:hAnsi="宋体" w:eastAsia="宋体"/>
          <w:b/>
          <w:bCs/>
          <w:sz w:val="24"/>
          <w:highlight w:val="none"/>
          <w:u w:val="single"/>
          <w:lang w:eastAsia="zh-CN"/>
        </w:rPr>
        <w:t xml:space="preserve">盐城市长江路实验学校足球场维修改造项目</w:t>
      </w:r>
      <w:r>
        <w:rPr>
          <w:rFonts w:hint="eastAsia" w:ascii="宋体" w:hAnsi="宋体" w:eastAsia="宋体"/>
          <w:b/>
          <w:bCs/>
          <w:sz w:val="24"/>
          <w:highlight w:val="none"/>
          <w:u w:val="single"/>
        </w:rPr>
        <w:t xml:space="preserve">的施工，详见采购人提供的工程量清单，采购人保留对上述暂定工程量及范围适当调整的权利</w:t>
      </w:r>
      <w:r>
        <w:rPr>
          <w:rFonts w:hint="eastAsia" w:ascii="宋体" w:hAnsi="宋体" w:eastAsia="宋体"/>
          <w:b/>
          <w:sz w:val="24"/>
          <w:highlight w:val="none"/>
          <w:u w:val="single"/>
        </w:rPr>
        <w:t xml:space="preserve">。</w:t>
      </w:r>
      <w:r/>
    </w:p>
    <w:p>
      <w:pPr>
        <w:pStyle w:val="794"/>
        <w:ind w:firstLine="480"/>
        <w:spacing w:line="440" w:lineRule="exact"/>
        <w:rPr>
          <w:rFonts w:ascii="宋体" w:hAnsi="宋体" w:eastAsia="宋体"/>
          <w:b w:val="0"/>
          <w:sz w:val="24"/>
          <w:szCs w:val="24"/>
          <w:highlight w:val="none"/>
        </w:rPr>
      </w:pPr>
      <w:r/>
      <w:bookmarkStart w:id="153" w:name="_Toc351203482"/>
      <w:r>
        <w:rPr>
          <w:rFonts w:ascii="宋体" w:hAnsi="宋体" w:eastAsia="宋体"/>
          <w:b w:val="0"/>
          <w:sz w:val="24"/>
          <w:szCs w:val="24"/>
          <w:highlight w:val="none"/>
        </w:rPr>
        <w:t xml:space="preserve">二、合同工期</w:t>
      </w:r>
      <w:bookmarkEnd w:id="153"/>
      <w:r/>
      <w:r/>
    </w:p>
    <w:p>
      <w:pPr>
        <w:ind w:firstLine="480"/>
        <w:spacing w:line="440" w:lineRule="exact"/>
        <w:rPr>
          <w:rFonts w:ascii="宋体" w:hAnsi="宋体" w:eastAsia="宋体"/>
          <w:sz w:val="24"/>
          <w:highlight w:val="none"/>
        </w:rPr>
      </w:pPr>
      <w:r>
        <w:rPr>
          <w:rFonts w:ascii="宋体" w:hAnsi="宋体" w:eastAsia="宋体"/>
          <w:sz w:val="24"/>
          <w:highlight w:val="none"/>
        </w:rPr>
        <w:t xml:space="preserve">计划开工日期：</w:t>
      </w:r>
      <w:r>
        <w:rPr>
          <w:rFonts w:ascii="宋体" w:hAnsi="宋体" w:eastAsia="宋体"/>
          <w:sz w:val="24"/>
          <w:highlight w:val="none"/>
          <w:u w:val="single"/>
        </w:rPr>
        <w:t xml:space="preserve"></w:t>
      </w:r>
      <w:r>
        <w:rPr>
          <w:rFonts w:hint="eastAsia" w:ascii="宋体" w:hAnsi="宋体" w:eastAsia="宋体"/>
          <w:sz w:val="24"/>
          <w:highlight w:val="none"/>
          <w:u w:val="single"/>
        </w:rPr>
        <w:t xml:space="preserve">以发包人书面通知为准</w:t>
      </w:r>
      <w:r>
        <w:rPr>
          <w:rFonts w:ascii="宋体" w:hAnsi="宋体" w:eastAsia="宋体"/>
          <w:sz w:val="24"/>
          <w:highlight w:val="none"/>
          <w:u w:val="single"/>
        </w:rPr>
        <w:t xml:space="preserve"></w:t>
      </w:r>
      <w:r>
        <w:rPr>
          <w:rFonts w:ascii="宋体" w:hAnsi="宋体" w:eastAsia="宋体"/>
          <w:sz w:val="24"/>
          <w:highlight w:val="none"/>
        </w:rPr>
        <w:t xml:space="preserve">。</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计划竣工日期：</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hint="eastAsia" w:ascii="宋体" w:hAnsi="宋体" w:eastAsia="宋体"/>
          <w:b/>
          <w:bCs/>
          <w:sz w:val="24"/>
          <w:highlight w:val="none"/>
          <w:u w:val="single"/>
          <w:lang w:val="en-US" w:eastAsia="zh-CN"/>
        </w:rPr>
        <w:t xml:space="preserve">          </w:t>
      </w:r>
      <w:r>
        <w:rPr>
          <w:rFonts w:hint="eastAsia" w:ascii="宋体" w:hAnsi="宋体" w:eastAsia="宋体"/>
          <w:b/>
          <w:bCs/>
          <w:sz w:val="24"/>
          <w:highlight w:val="none"/>
          <w:u w:val="single"/>
        </w:rPr>
        <w:t xml:space="preserve">   </w:t>
      </w:r>
      <w:r>
        <w:rPr>
          <w:rFonts w:ascii="宋体" w:hAnsi="宋体" w:eastAsia="宋体"/>
          <w:sz w:val="24"/>
          <w:highlight w:val="none"/>
        </w:rPr>
        <w:t xml:space="preserve">。</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工期总日历天数：</w:t>
      </w:r>
      <w:r>
        <w:rPr>
          <w:rFonts w:hint="eastAsia" w:ascii="宋体" w:hAnsi="宋体" w:eastAsia="宋体"/>
          <w:sz w:val="24"/>
          <w:highlight w:val="none"/>
          <w:u w:val="single"/>
        </w:rPr>
        <w:t xml:space="preserve">    </w:t>
      </w:r>
      <w:r>
        <w:rPr>
          <w:rFonts w:ascii="宋体" w:hAnsi="宋体" w:eastAsia="宋体"/>
          <w:sz w:val="24"/>
          <w:highlight w:val="none"/>
        </w:rPr>
        <w:t xml:space="preserve">天。工期总日历天数与根据前述计划开竣工日期计算的工期天数不一致的，以工期总日历天数为准。</w:t>
      </w:r>
      <w:r/>
    </w:p>
    <w:p>
      <w:pPr>
        <w:pStyle w:val="794"/>
        <w:ind w:firstLine="480"/>
        <w:spacing w:line="440" w:lineRule="exact"/>
        <w:rPr>
          <w:rFonts w:ascii="宋体" w:hAnsi="宋体" w:eastAsia="宋体"/>
          <w:bCs w:val="0"/>
          <w:sz w:val="24"/>
          <w:szCs w:val="24"/>
          <w:highlight w:val="none"/>
        </w:rPr>
      </w:pPr>
      <w:r/>
      <w:bookmarkStart w:id="154" w:name="_Toc351203483"/>
      <w:r>
        <w:rPr>
          <w:rFonts w:ascii="宋体" w:hAnsi="宋体" w:eastAsia="宋体"/>
          <w:b w:val="0"/>
          <w:sz w:val="24"/>
          <w:szCs w:val="24"/>
          <w:highlight w:val="none"/>
        </w:rPr>
        <w:t xml:space="preserve">三、质量标准</w:t>
      </w:r>
      <w:bookmarkEnd w:id="154"/>
      <w:r/>
      <w:r/>
    </w:p>
    <w:p>
      <w:pPr>
        <w:ind w:firstLine="480"/>
        <w:spacing w:line="440" w:lineRule="exact"/>
        <w:rPr>
          <w:rFonts w:ascii="宋体" w:hAnsi="宋体" w:eastAsia="宋体"/>
          <w:sz w:val="24"/>
          <w:highlight w:val="none"/>
        </w:rPr>
      </w:pPr>
      <w:r>
        <w:rPr>
          <w:rFonts w:ascii="宋体" w:hAnsi="宋体" w:eastAsia="宋体"/>
          <w:sz w:val="24"/>
          <w:highlight w:val="none"/>
        </w:rPr>
        <w:t xml:space="preserve">工程质量符合</w:t>
      </w:r>
      <w:r>
        <w:rPr>
          <w:rFonts w:hint="eastAsia" w:ascii="宋体" w:hAnsi="宋体" w:eastAsia="宋体"/>
          <w:sz w:val="24"/>
          <w:highlight w:val="none"/>
        </w:rPr>
        <w:t xml:space="preserve">国家</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hint="eastAsia" w:ascii="宋体" w:hAnsi="宋体" w:eastAsia="宋体"/>
          <w:b/>
          <w:bCs/>
          <w:sz w:val="24"/>
          <w:highlight w:val="none"/>
          <w:u w:val="single"/>
          <w:lang w:val="en-US" w:eastAsia="zh-CN"/>
        </w:rPr>
        <w:t xml:space="preserve">合格</w:t>
      </w:r>
      <w:r>
        <w:rPr>
          <w:rFonts w:hint="eastAsia" w:ascii="宋体" w:hAnsi="宋体" w:eastAsia="宋体"/>
          <w:b/>
          <w:bCs/>
          <w:sz w:val="24"/>
          <w:highlight w:val="none"/>
          <w:u w:val="single"/>
        </w:rPr>
        <w:t xml:space="preserve">       </w:t>
      </w:r>
      <w:r>
        <w:rPr>
          <w:rFonts w:ascii="宋体" w:hAnsi="宋体" w:eastAsia="宋体"/>
          <w:sz w:val="24"/>
          <w:highlight w:val="none"/>
        </w:rPr>
        <w:t xml:space="preserve">标准。</w:t>
      </w:r>
      <w:r/>
    </w:p>
    <w:p>
      <w:pPr>
        <w:pStyle w:val="794"/>
        <w:ind w:firstLine="480"/>
        <w:spacing w:line="440" w:lineRule="exact"/>
        <w:rPr>
          <w:rFonts w:ascii="宋体" w:hAnsi="宋体" w:eastAsia="宋体"/>
          <w:bCs w:val="0"/>
          <w:sz w:val="24"/>
          <w:szCs w:val="24"/>
          <w:highlight w:val="none"/>
        </w:rPr>
      </w:pPr>
      <w:r/>
      <w:bookmarkStart w:id="155" w:name="_Toc351203484"/>
      <w:r>
        <w:rPr>
          <w:rFonts w:ascii="宋体" w:hAnsi="宋体" w:eastAsia="宋体"/>
          <w:b w:val="0"/>
          <w:sz w:val="24"/>
          <w:szCs w:val="24"/>
          <w:highlight w:val="none"/>
        </w:rPr>
        <w:t xml:space="preserve">四、签约合同价与合同价格形式</w:t>
      </w:r>
      <w:bookmarkEnd w:id="155"/>
      <w:r>
        <w:rPr>
          <w:rFonts w:ascii="宋体" w:hAnsi="宋体" w:eastAsia="宋体"/>
          <w:b w:val="0"/>
          <w:sz w:val="24"/>
          <w:szCs w:val="24"/>
          <w:highlight w:val="none"/>
        </w:rPr>
        <w:tab/>
      </w:r>
      <w:r/>
    </w:p>
    <w:p>
      <w:pPr>
        <w:ind w:firstLine="480"/>
        <w:spacing w:line="440" w:lineRule="exact"/>
        <w:rPr>
          <w:rFonts w:ascii="宋体" w:hAnsi="宋体" w:eastAsia="宋体"/>
          <w:sz w:val="24"/>
          <w:highlight w:val="none"/>
        </w:rPr>
      </w:pPr>
      <w:r>
        <w:rPr>
          <w:rFonts w:ascii="宋体" w:hAnsi="宋体" w:eastAsia="宋体"/>
          <w:sz w:val="24"/>
          <w:highlight w:val="none"/>
        </w:rPr>
        <w:t xml:space="preserve">1.签约合同价为：</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人民币（大写）</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元)；</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其中：</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（1）安全文明施工费：</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人民币（大写）</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元)；</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（2）材料和工程设备暂估价金额：</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人民币（大写）</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元)；</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（3）专业工程暂估价金额：</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人民币（大写）</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元)；</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（4）暂列金额：</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人民币（大写）</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 (¥</w:t>
      </w:r>
      <w:r>
        <w:rPr>
          <w:rFonts w:ascii="宋体" w:hAnsi="宋体" w:eastAsia="宋体"/>
          <w:sz w:val="24"/>
          <w:highlight w:val="none"/>
          <w:u w:val="single"/>
        </w:rPr>
        <w:t xml:space="preserve"></w:t>
      </w:r>
      <w:r>
        <w:rPr>
          <w:rFonts w:hint="eastAsia" w:ascii="宋体" w:hAnsi="宋体" w:eastAsia="宋体"/>
          <w:b/>
          <w:bCs/>
          <w:sz w:val="24"/>
          <w:highlight w:val="none"/>
          <w:u w:val="single"/>
        </w:rPr>
        <w:t xml:space="preserve">            </w:t>
      </w:r>
      <w:r>
        <w:rPr>
          <w:rFonts w:ascii="宋体" w:hAnsi="宋体" w:eastAsia="宋体"/>
          <w:sz w:val="24"/>
          <w:highlight w:val="none"/>
        </w:rPr>
        <w:t xml:space="preserve">元)。</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2.合同价格形式：</w:t>
      </w:r>
      <w:r>
        <w:rPr>
          <w:rFonts w:hint="eastAsia" w:ascii="宋体" w:hAnsi="宋体" w:eastAsia="宋体"/>
          <w:sz w:val="24"/>
          <w:highlight w:val="none"/>
          <w:lang w:val="en-US" w:eastAsia="zh-CN"/>
        </w:rPr>
        <w:t xml:space="preserve"> </w:t>
      </w:r>
      <w:r>
        <w:rPr>
          <w:rFonts w:ascii="宋体" w:hAnsi="宋体" w:eastAsia="宋体"/>
          <w:sz w:val="24"/>
          <w:highlight w:val="none"/>
          <w:u w:val="single"/>
        </w:rPr>
        <w:t xml:space="preserve">   </w:t>
      </w:r>
      <w:r>
        <w:rPr>
          <w:rFonts w:ascii="宋体" w:hAnsi="宋体" w:eastAsia="宋体"/>
          <w:b/>
          <w:sz w:val="24"/>
          <w:highlight w:val="none"/>
          <w:u w:val="single"/>
        </w:rPr>
        <w:t xml:space="preserve">固定单价合同</w:t>
      </w:r>
      <w:r>
        <w:rPr>
          <w:rFonts w:ascii="宋体" w:hAnsi="宋体" w:eastAsia="宋体"/>
          <w:sz w:val="24"/>
          <w:highlight w:val="none"/>
          <w:u w:val="single"/>
        </w:rPr>
        <w:t xml:space="preserve">    </w:t>
      </w:r>
      <w:r>
        <w:rPr>
          <w:rFonts w:ascii="宋体" w:hAnsi="宋体" w:eastAsia="宋体"/>
          <w:sz w:val="24"/>
          <w:highlight w:val="none"/>
        </w:rPr>
        <w:t xml:space="preserve">。</w:t>
      </w:r>
      <w:r/>
    </w:p>
    <w:p>
      <w:pPr>
        <w:pStyle w:val="794"/>
        <w:ind w:firstLine="480"/>
        <w:spacing w:line="440" w:lineRule="exact"/>
        <w:rPr>
          <w:rFonts w:ascii="宋体" w:hAnsi="宋体" w:eastAsia="宋体"/>
          <w:b w:val="0"/>
          <w:sz w:val="24"/>
          <w:szCs w:val="24"/>
          <w:highlight w:val="none"/>
        </w:rPr>
      </w:pPr>
      <w:r/>
      <w:bookmarkStart w:id="156" w:name="_Toc351203485"/>
      <w:r>
        <w:rPr>
          <w:rFonts w:ascii="宋体" w:hAnsi="宋体" w:eastAsia="宋体"/>
          <w:b w:val="0"/>
          <w:sz w:val="24"/>
          <w:szCs w:val="24"/>
          <w:highlight w:val="none"/>
        </w:rPr>
        <w:t xml:space="preserve">五、</w:t>
      </w:r>
      <w:bookmarkEnd w:id="156"/>
      <w:r>
        <w:rPr>
          <w:rFonts w:ascii="宋体" w:hAnsi="宋体" w:eastAsia="宋体"/>
          <w:b w:val="0"/>
          <w:sz w:val="24"/>
          <w:szCs w:val="24"/>
          <w:highlight w:val="none"/>
        </w:rPr>
        <w:t xml:space="preserve">项目经理</w:t>
      </w:r>
      <w:r/>
    </w:p>
    <w:p>
      <w:pPr>
        <w:ind w:firstLine="480"/>
        <w:spacing w:line="440" w:lineRule="exact"/>
        <w:rPr>
          <w:rFonts w:ascii="宋体" w:hAnsi="宋体" w:eastAsia="宋体"/>
          <w:sz w:val="24"/>
          <w:highlight w:val="none"/>
        </w:rPr>
      </w:pPr>
      <w:r>
        <w:rPr>
          <w:rFonts w:hint="eastAsia" w:ascii="宋体" w:hAnsi="宋体" w:eastAsia="宋体"/>
          <w:sz w:val="24"/>
          <w:highlight w:val="none"/>
        </w:rPr>
        <w:t xml:space="preserve">承包人</w:t>
      </w:r>
      <w:r>
        <w:rPr>
          <w:rFonts w:ascii="宋体" w:hAnsi="宋体" w:eastAsia="宋体"/>
          <w:sz w:val="24"/>
          <w:highlight w:val="none"/>
        </w:rPr>
        <w:t xml:space="preserve">项目经理：</w:t>
      </w:r>
      <w:r>
        <w:rPr>
          <w:rFonts w:ascii="宋体" w:hAnsi="宋体" w:eastAsia="宋体"/>
          <w:sz w:val="24"/>
          <w:highlight w:val="none"/>
          <w:u w:val="single"/>
        </w:rPr>
        <w:t xml:space="preserve">       </w:t>
      </w:r>
      <w:r>
        <w:rPr>
          <w:rFonts w:hint="eastAsia" w:ascii="宋体" w:hAnsi="宋体" w:eastAsia="宋体"/>
          <w:sz w:val="24"/>
          <w:highlight w:val="none"/>
          <w:u w:val="single"/>
          <w:lang w:val="en-US" w:eastAsia="zh-CN"/>
        </w:rPr>
        <w:t xml:space="preserve">        </w:t>
      </w:r>
      <w:r>
        <w:rPr>
          <w:rFonts w:ascii="宋体" w:hAnsi="宋体" w:eastAsia="宋体"/>
          <w:sz w:val="24"/>
          <w:highlight w:val="none"/>
          <w:u w:val="single"/>
        </w:rPr>
        <w:t xml:space="preserve">  </w:t>
      </w:r>
      <w:r>
        <w:rPr>
          <w:rFonts w:ascii="宋体" w:hAnsi="宋体" w:eastAsia="宋体"/>
          <w:sz w:val="24"/>
          <w:highlight w:val="none"/>
        </w:rPr>
        <w:t xml:space="preserve">。</w:t>
      </w:r>
      <w:r/>
    </w:p>
    <w:p>
      <w:pPr>
        <w:pStyle w:val="794"/>
        <w:ind w:firstLine="480"/>
        <w:spacing w:line="440" w:lineRule="exact"/>
        <w:rPr>
          <w:rFonts w:ascii="宋体" w:hAnsi="宋体" w:eastAsia="宋体"/>
          <w:bCs w:val="0"/>
          <w:sz w:val="24"/>
          <w:szCs w:val="24"/>
          <w:highlight w:val="none"/>
        </w:rPr>
      </w:pPr>
      <w:r/>
      <w:bookmarkStart w:id="157" w:name="_Toc351203486"/>
      <w:r>
        <w:rPr>
          <w:rFonts w:ascii="宋体" w:hAnsi="宋体" w:eastAsia="宋体"/>
          <w:b w:val="0"/>
          <w:sz w:val="24"/>
          <w:szCs w:val="24"/>
          <w:highlight w:val="none"/>
        </w:rPr>
        <w:t xml:space="preserve">六、合同文件构成</w:t>
      </w:r>
      <w:bookmarkEnd w:id="157"/>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本协议书与下列文件一起构成合同文件：</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（1）中标通知书（如果有）；</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（2）投标函及其附录（如果有）； </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（3）专用合同条款及其附件；</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（4）通用合同条款；</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（5）技术标准和要求；</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（6）图纸</w:t>
      </w:r>
      <w:r>
        <w:rPr>
          <w:rFonts w:hint="eastAsia" w:ascii="宋体" w:hAnsi="宋体" w:eastAsia="宋体"/>
          <w:sz w:val="24"/>
          <w:highlight w:val="none"/>
        </w:rPr>
        <w:t xml:space="preserve">（如果有）</w:t>
      </w:r>
      <w:r>
        <w:rPr>
          <w:rFonts w:ascii="宋体" w:hAnsi="宋体" w:eastAsia="宋体"/>
          <w:sz w:val="24"/>
          <w:highlight w:val="none"/>
        </w:rPr>
        <w:t xml:space="preserve">；</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（7）已标价工程量清单或预算书；</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（8）其他合同文件。</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在合同订立及履行过程中形成的与合同有关的文件均构成合同文件组成部分。</w:t>
      </w:r>
      <w:r/>
    </w:p>
    <w:p>
      <w:pPr>
        <w:ind w:firstLine="480"/>
        <w:spacing w:line="440" w:lineRule="exact"/>
        <w:rPr>
          <w:rFonts w:ascii="宋体" w:hAnsi="宋体" w:eastAsia="宋体"/>
          <w:sz w:val="24"/>
          <w:highlight w:val="none"/>
        </w:rPr>
      </w:pPr>
      <w:r>
        <w:rPr>
          <w:rFonts w:ascii="宋体" w:hAnsi="宋体" w:eastAsia="宋体"/>
          <w:sz w:val="24"/>
          <w:highlight w:val="none"/>
        </w:rPr>
        <w:t xml:space="preserve">上述各项合同文件包括合同当事人就该项合同文件所作出的补充和修改，属于同一类内容的文件，应以最新签署的为准。</w:t>
      </w:r>
      <w:r>
        <w:rPr>
          <w:rFonts w:hint="eastAsia" w:ascii="宋体" w:hAnsi="宋体" w:eastAsia="宋体"/>
          <w:sz w:val="24"/>
          <w:highlight w:val="none"/>
        </w:rPr>
        <w:t xml:space="preserve">专用合同条款及其附件须经合同当事人签字或盖章。</w:t>
      </w:r>
      <w:r/>
    </w:p>
    <w:p>
      <w:pPr>
        <w:pStyle w:val="794"/>
        <w:ind w:firstLine="480"/>
        <w:spacing w:line="440" w:lineRule="exact"/>
        <w:rPr>
          <w:rFonts w:ascii="宋体" w:hAnsi="宋体" w:eastAsia="宋体"/>
          <w:b w:val="0"/>
          <w:bCs w:val="0"/>
          <w:sz w:val="24"/>
          <w:szCs w:val="24"/>
          <w:highlight w:val="none"/>
        </w:rPr>
      </w:pPr>
      <w:r/>
      <w:bookmarkStart w:id="158" w:name="_Toc351203487"/>
      <w:r>
        <w:rPr>
          <w:rFonts w:ascii="宋体" w:hAnsi="宋体" w:eastAsia="宋体"/>
          <w:b w:val="0"/>
          <w:sz w:val="24"/>
          <w:szCs w:val="24"/>
          <w:highlight w:val="none"/>
        </w:rPr>
        <w:t xml:space="preserve">七、承诺</w:t>
      </w:r>
      <w:bookmarkEnd w:id="158"/>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1.</w:t>
      </w:r>
      <w:r>
        <w:rPr>
          <w:rFonts w:hint="eastAsia" w:ascii="宋体" w:hAnsi="宋体" w:eastAsia="宋体"/>
          <w:bCs/>
          <w:sz w:val="24"/>
          <w:highlight w:val="none"/>
        </w:rPr>
        <w:t xml:space="preserve">发包人</w:t>
      </w:r>
      <w:r>
        <w:rPr>
          <w:rFonts w:ascii="宋体" w:hAnsi="宋体" w:eastAsia="宋体"/>
          <w:bCs/>
          <w:sz w:val="24"/>
          <w:highlight w:val="none"/>
        </w:rPr>
        <w:t xml:space="preserve">承诺按照法律规定履行项目审批手续、筹集工程建设资金并按照合同约定的期限和方式支付合同价款。</w:t>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2.</w:t>
      </w:r>
      <w:r>
        <w:rPr>
          <w:rFonts w:hint="eastAsia" w:ascii="宋体" w:hAnsi="宋体" w:eastAsia="宋体"/>
          <w:bCs/>
          <w:sz w:val="24"/>
          <w:highlight w:val="none"/>
        </w:rPr>
        <w:t xml:space="preserve">承包人</w:t>
      </w:r>
      <w:r>
        <w:rPr>
          <w:rFonts w:ascii="宋体" w:hAnsi="宋体" w:eastAsia="宋体"/>
          <w:bCs/>
          <w:sz w:val="24"/>
          <w:highlight w:val="none"/>
        </w:rPr>
        <w:t xml:space="preserve">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3.</w:t>
      </w:r>
      <w:r>
        <w:rPr>
          <w:rFonts w:hint="eastAsia" w:ascii="宋体" w:hAnsi="宋体" w:eastAsia="宋体"/>
          <w:bCs/>
          <w:sz w:val="24"/>
          <w:highlight w:val="none"/>
        </w:rPr>
        <w:t xml:space="preserve">发包人</w:t>
      </w:r>
      <w:r>
        <w:rPr>
          <w:rFonts w:ascii="宋体" w:hAnsi="宋体" w:eastAsia="宋体"/>
          <w:bCs/>
          <w:sz w:val="24"/>
          <w:highlight w:val="none"/>
        </w:rPr>
        <w:t xml:space="preserve">和</w:t>
      </w:r>
      <w:r>
        <w:rPr>
          <w:rFonts w:hint="eastAsia" w:ascii="宋体" w:hAnsi="宋体" w:eastAsia="宋体"/>
          <w:bCs/>
          <w:sz w:val="24"/>
          <w:highlight w:val="none"/>
        </w:rPr>
        <w:t xml:space="preserve">承包人</w:t>
      </w:r>
      <w:r>
        <w:rPr>
          <w:rFonts w:ascii="宋体" w:hAnsi="宋体" w:eastAsia="宋体"/>
          <w:bCs/>
          <w:sz w:val="24"/>
          <w:highlight w:val="none"/>
        </w:rPr>
        <w:t xml:space="preserve">通过招投标形式签订合同的，双方理解并</w:t>
      </w:r>
      <w:r>
        <w:rPr>
          <w:rFonts w:hint="eastAsia" w:ascii="宋体" w:hAnsi="宋体" w:eastAsia="宋体"/>
          <w:bCs/>
          <w:sz w:val="24"/>
          <w:highlight w:val="none"/>
        </w:rPr>
        <w:t xml:space="preserve">承诺</w:t>
      </w:r>
      <w:r>
        <w:rPr>
          <w:rFonts w:ascii="宋体" w:hAnsi="宋体" w:eastAsia="宋体"/>
          <w:bCs/>
          <w:sz w:val="24"/>
          <w:highlight w:val="none"/>
        </w:rPr>
        <w:t xml:space="preserve">不再就同一工程另行签订与合同实质性内容相背离的协议。</w:t>
      </w:r>
      <w:r/>
    </w:p>
    <w:p>
      <w:pPr>
        <w:ind w:firstLine="482"/>
        <w:spacing w:line="440" w:lineRule="exact"/>
        <w:rPr>
          <w:rFonts w:ascii="宋体" w:hAnsi="宋体" w:eastAsia="宋体"/>
          <w:bCs/>
          <w:sz w:val="24"/>
          <w:highlight w:val="none"/>
        </w:rPr>
      </w:pPr>
      <w:r/>
      <w:bookmarkStart w:id="159" w:name="_Toc351203488"/>
      <w:r>
        <w:rPr>
          <w:rFonts w:ascii="宋体" w:hAnsi="宋体" w:eastAsia="宋体"/>
          <w:b/>
          <w:sz w:val="24"/>
          <w:highlight w:val="none"/>
        </w:rPr>
        <w:t xml:space="preserve">八、词语含义</w:t>
      </w:r>
      <w:bookmarkEnd w:id="159"/>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本协议书中词语含义与第二部分通用合同条款中赋予的含义相同。</w:t>
      </w:r>
      <w:r/>
    </w:p>
    <w:p>
      <w:pPr>
        <w:pStyle w:val="794"/>
        <w:ind w:firstLine="480"/>
        <w:spacing w:line="440" w:lineRule="exact"/>
        <w:rPr>
          <w:rFonts w:ascii="宋体" w:hAnsi="宋体" w:eastAsia="宋体"/>
          <w:bCs w:val="0"/>
          <w:sz w:val="24"/>
          <w:szCs w:val="24"/>
          <w:highlight w:val="none"/>
        </w:rPr>
      </w:pPr>
      <w:r/>
      <w:bookmarkStart w:id="160" w:name="_Toc351203489"/>
      <w:r>
        <w:rPr>
          <w:rFonts w:ascii="宋体" w:hAnsi="宋体" w:eastAsia="宋体"/>
          <w:b w:val="0"/>
          <w:sz w:val="24"/>
          <w:szCs w:val="24"/>
          <w:highlight w:val="none"/>
        </w:rPr>
        <w:t xml:space="preserve">九、签订时间</w:t>
      </w:r>
      <w:bookmarkEnd w:id="160"/>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本合同于</w:t>
      </w:r>
      <w:r>
        <w:rPr>
          <w:rFonts w:hint="eastAsia" w:ascii="宋体" w:hAnsi="宋体" w:eastAsia="宋体"/>
          <w:bCs/>
          <w:sz w:val="24"/>
          <w:highlight w:val="none"/>
          <w:u w:val="single"/>
        </w:rPr>
        <w:t xml:space="preserve">       </w:t>
      </w:r>
      <w:r>
        <w:rPr>
          <w:rFonts w:ascii="宋体" w:hAnsi="宋体" w:eastAsia="宋体"/>
          <w:bCs/>
          <w:sz w:val="24"/>
          <w:highlight w:val="none"/>
        </w:rPr>
        <w:t xml:space="preserve">年</w:t>
      </w:r>
      <w:r>
        <w:rPr>
          <w:rFonts w:hint="eastAsia" w:ascii="宋体" w:hAnsi="宋体" w:eastAsia="宋体"/>
          <w:bCs/>
          <w:sz w:val="24"/>
          <w:highlight w:val="none"/>
          <w:u w:val="single"/>
        </w:rPr>
        <w:t xml:space="preserve">    </w:t>
      </w:r>
      <w:r>
        <w:rPr>
          <w:rFonts w:ascii="宋体" w:hAnsi="宋体" w:eastAsia="宋体"/>
          <w:bCs/>
          <w:sz w:val="24"/>
          <w:highlight w:val="none"/>
        </w:rPr>
        <w:t xml:space="preserve">月</w:t>
      </w:r>
      <w:r>
        <w:rPr>
          <w:rFonts w:hint="eastAsia" w:ascii="宋体" w:hAnsi="宋体" w:eastAsia="宋体"/>
          <w:bCs/>
          <w:sz w:val="24"/>
          <w:highlight w:val="none"/>
          <w:u w:val="single"/>
        </w:rPr>
        <w:t xml:space="preserve">    </w:t>
      </w:r>
      <w:r>
        <w:rPr>
          <w:rFonts w:ascii="宋体" w:hAnsi="宋体" w:eastAsia="宋体"/>
          <w:bCs/>
          <w:sz w:val="24"/>
          <w:highlight w:val="none"/>
        </w:rPr>
        <w:t xml:space="preserve">日签订。</w:t>
      </w:r>
      <w:r/>
    </w:p>
    <w:p>
      <w:pPr>
        <w:pStyle w:val="794"/>
        <w:ind w:firstLine="480"/>
        <w:spacing w:line="440" w:lineRule="exact"/>
        <w:rPr>
          <w:rFonts w:ascii="宋体" w:hAnsi="宋体" w:eastAsia="宋体"/>
          <w:bCs w:val="0"/>
          <w:sz w:val="24"/>
          <w:szCs w:val="24"/>
          <w:highlight w:val="none"/>
        </w:rPr>
      </w:pPr>
      <w:r/>
      <w:bookmarkStart w:id="161" w:name="_Toc351203490"/>
      <w:r>
        <w:rPr>
          <w:rFonts w:ascii="宋体" w:hAnsi="宋体" w:eastAsia="宋体"/>
          <w:b w:val="0"/>
          <w:sz w:val="24"/>
          <w:szCs w:val="24"/>
          <w:highlight w:val="none"/>
        </w:rPr>
        <w:t xml:space="preserve">十、签订地点</w:t>
      </w:r>
      <w:bookmarkEnd w:id="161"/>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本合同在</w:t>
      </w:r>
      <w:r>
        <w:rPr>
          <w:rFonts w:ascii="宋体" w:hAnsi="宋体" w:eastAsia="宋体"/>
          <w:bCs/>
          <w:sz w:val="24"/>
          <w:highlight w:val="none"/>
          <w:u w:val="single"/>
        </w:rPr>
        <w:t xml:space="preserve"> </w:t>
      </w:r>
      <w:r>
        <w:rPr>
          <w:rFonts w:hint="eastAsia" w:ascii="宋体" w:hAnsi="宋体" w:eastAsia="宋体"/>
          <w:bCs/>
          <w:sz w:val="24"/>
          <w:highlight w:val="none"/>
          <w:u w:val="single"/>
          <w:lang w:eastAsia="zh-CN"/>
        </w:rPr>
        <w:t xml:space="preserve">盐城市长江路实验学校</w:t>
      </w:r>
      <w:r>
        <w:rPr>
          <w:rFonts w:ascii="宋体" w:hAnsi="宋体" w:eastAsia="宋体"/>
          <w:bCs/>
          <w:sz w:val="24"/>
          <w:highlight w:val="none"/>
          <w:u w:val="single"/>
        </w:rPr>
        <w:t xml:space="preserve"> </w:t>
      </w:r>
      <w:r>
        <w:rPr>
          <w:rFonts w:ascii="宋体" w:hAnsi="宋体" w:eastAsia="宋体"/>
          <w:bCs/>
          <w:sz w:val="24"/>
          <w:highlight w:val="none"/>
        </w:rPr>
        <w:t xml:space="preserve">签订。</w:t>
      </w:r>
      <w:r/>
    </w:p>
    <w:p>
      <w:pPr>
        <w:pStyle w:val="794"/>
        <w:ind w:firstLine="480"/>
        <w:spacing w:line="440" w:lineRule="exact"/>
        <w:rPr>
          <w:rFonts w:ascii="宋体" w:hAnsi="宋体" w:eastAsia="宋体"/>
          <w:bCs w:val="0"/>
          <w:sz w:val="24"/>
          <w:szCs w:val="24"/>
          <w:highlight w:val="none"/>
        </w:rPr>
      </w:pPr>
      <w:r/>
      <w:bookmarkStart w:id="162" w:name="_Toc351203491"/>
      <w:r>
        <w:rPr>
          <w:rFonts w:ascii="宋体" w:hAnsi="宋体" w:eastAsia="宋体"/>
          <w:b w:val="0"/>
          <w:sz w:val="24"/>
          <w:szCs w:val="24"/>
          <w:highlight w:val="none"/>
        </w:rPr>
        <w:t xml:space="preserve">十一、补充协议</w:t>
      </w:r>
      <w:bookmarkEnd w:id="162"/>
      <w:r/>
      <w:r/>
    </w:p>
    <w:p>
      <w:pPr>
        <w:ind w:firstLine="480"/>
        <w:spacing w:line="440" w:lineRule="exact"/>
        <w:rPr>
          <w:rFonts w:ascii="宋体" w:hAnsi="宋体" w:eastAsia="宋体"/>
          <w:b/>
          <w:bCs/>
          <w:sz w:val="24"/>
          <w:highlight w:val="none"/>
        </w:rPr>
      </w:pPr>
      <w:r>
        <w:rPr>
          <w:rFonts w:ascii="宋体" w:hAnsi="宋体" w:eastAsia="宋体"/>
          <w:bCs/>
          <w:sz w:val="24"/>
          <w:highlight w:val="none"/>
        </w:rPr>
        <w:t xml:space="preserve">合同未尽事宜，合同当事人另行签订补充协议</w:t>
      </w:r>
      <w:r>
        <w:rPr>
          <w:rFonts w:hint="eastAsia" w:ascii="宋体" w:hAnsi="宋体" w:eastAsia="宋体"/>
          <w:bCs/>
          <w:sz w:val="24"/>
          <w:highlight w:val="none"/>
        </w:rPr>
        <w:t xml:space="preserve">，</w:t>
      </w:r>
      <w:r>
        <w:rPr>
          <w:rFonts w:ascii="宋体" w:hAnsi="宋体" w:eastAsia="宋体"/>
          <w:bCs/>
          <w:sz w:val="24"/>
          <w:highlight w:val="none"/>
        </w:rPr>
        <w:t xml:space="preserve">补充协议是合同的组成部分。</w:t>
      </w:r>
      <w:r/>
    </w:p>
    <w:p>
      <w:pPr>
        <w:pStyle w:val="794"/>
        <w:ind w:firstLine="480"/>
        <w:spacing w:line="440" w:lineRule="exact"/>
        <w:rPr>
          <w:rFonts w:ascii="宋体" w:hAnsi="宋体" w:eastAsia="宋体"/>
          <w:bCs w:val="0"/>
          <w:sz w:val="24"/>
          <w:szCs w:val="24"/>
          <w:highlight w:val="none"/>
        </w:rPr>
      </w:pPr>
      <w:r/>
      <w:bookmarkStart w:id="163" w:name="_Toc351203492"/>
      <w:r>
        <w:rPr>
          <w:rFonts w:ascii="宋体" w:hAnsi="宋体" w:eastAsia="宋体"/>
          <w:b w:val="0"/>
          <w:sz w:val="24"/>
          <w:szCs w:val="24"/>
          <w:highlight w:val="none"/>
        </w:rPr>
        <w:t xml:space="preserve">十二、合同生效</w:t>
      </w:r>
      <w:bookmarkEnd w:id="163"/>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本合同自</w:t>
      </w:r>
      <w:r>
        <w:rPr>
          <w:rFonts w:hint="eastAsia" w:ascii="宋体" w:hAnsi="宋体" w:eastAsia="宋体"/>
          <w:b/>
          <w:bCs/>
          <w:sz w:val="24"/>
          <w:highlight w:val="none"/>
          <w:u w:val="single"/>
        </w:rPr>
        <w:t xml:space="preserve">双方签字、盖章</w:t>
      </w:r>
      <w:r>
        <w:rPr>
          <w:rFonts w:ascii="宋体" w:hAnsi="宋体" w:eastAsia="宋体"/>
          <w:bCs/>
          <w:sz w:val="24"/>
          <w:highlight w:val="none"/>
        </w:rPr>
        <w:t xml:space="preserve">生效。</w:t>
      </w:r>
      <w:r/>
    </w:p>
    <w:p>
      <w:pPr>
        <w:pStyle w:val="794"/>
        <w:ind w:firstLine="480"/>
        <w:spacing w:line="440" w:lineRule="exact"/>
        <w:rPr>
          <w:rFonts w:ascii="宋体" w:hAnsi="宋体" w:eastAsia="宋体"/>
          <w:bCs w:val="0"/>
          <w:sz w:val="24"/>
          <w:szCs w:val="24"/>
          <w:highlight w:val="none"/>
        </w:rPr>
      </w:pPr>
      <w:r/>
      <w:bookmarkStart w:id="164" w:name="_Toc351203493"/>
      <w:r>
        <w:rPr>
          <w:rFonts w:ascii="宋体" w:hAnsi="宋体" w:eastAsia="宋体"/>
          <w:b w:val="0"/>
          <w:sz w:val="24"/>
          <w:szCs w:val="24"/>
          <w:highlight w:val="none"/>
        </w:rPr>
        <w:t xml:space="preserve">十三、合同份数</w:t>
      </w:r>
      <w:bookmarkEnd w:id="164"/>
      <w:r/>
      <w:r/>
    </w:p>
    <w:p>
      <w:pPr>
        <w:ind w:firstLine="480"/>
        <w:spacing w:line="440" w:lineRule="exact"/>
        <w:rPr>
          <w:rFonts w:ascii="宋体" w:hAnsi="宋体" w:eastAsia="宋体"/>
          <w:bCs/>
          <w:sz w:val="24"/>
          <w:highlight w:val="none"/>
        </w:rPr>
      </w:pPr>
      <w:r>
        <w:rPr>
          <w:rFonts w:ascii="宋体" w:hAnsi="宋体" w:eastAsia="宋体"/>
          <w:bCs/>
          <w:sz w:val="24"/>
          <w:highlight w:val="none"/>
        </w:rPr>
        <w:t xml:space="preserve">本合同一式</w:t>
      </w:r>
      <w:r>
        <w:rPr>
          <w:rFonts w:hint="eastAsia" w:ascii="宋体" w:hAnsi="宋体" w:eastAsia="宋体"/>
          <w:b/>
          <w:bCs/>
          <w:sz w:val="24"/>
          <w:highlight w:val="none"/>
          <w:u w:val="single"/>
        </w:rPr>
        <w:t xml:space="preserve">陆</w:t>
      </w:r>
      <w:r>
        <w:rPr>
          <w:rFonts w:ascii="宋体" w:hAnsi="宋体" w:eastAsia="宋体"/>
          <w:bCs/>
          <w:sz w:val="24"/>
          <w:highlight w:val="none"/>
        </w:rPr>
        <w:t xml:space="preserve">份，均具有同等法律效力，</w:t>
      </w:r>
      <w:r>
        <w:rPr>
          <w:rFonts w:hint="eastAsia" w:ascii="宋体" w:hAnsi="宋体" w:eastAsia="宋体" w:cs="宋体"/>
          <w:bCs/>
          <w:color w:val="000000"/>
          <w:sz w:val="24"/>
          <w:highlight w:val="none"/>
        </w:rPr>
        <w:t xml:space="preserve">发包人</w:t>
      </w:r>
      <w:r>
        <w:rPr>
          <w:rFonts w:ascii="宋体" w:hAnsi="宋体" w:eastAsia="宋体"/>
          <w:bCs/>
          <w:sz w:val="24"/>
          <w:highlight w:val="none"/>
        </w:rPr>
        <w:t xml:space="preserve">执</w:t>
      </w:r>
      <w:r>
        <w:rPr>
          <w:rFonts w:hint="eastAsia" w:ascii="宋体" w:hAnsi="宋体" w:eastAsia="宋体"/>
          <w:b/>
          <w:bCs/>
          <w:sz w:val="24"/>
          <w:highlight w:val="none"/>
          <w:u w:val="single"/>
        </w:rPr>
        <w:t xml:space="preserve">叁 </w:t>
      </w:r>
      <w:r>
        <w:rPr>
          <w:rFonts w:ascii="宋体" w:hAnsi="宋体" w:eastAsia="宋体"/>
          <w:bCs/>
          <w:sz w:val="24"/>
          <w:highlight w:val="none"/>
        </w:rPr>
        <w:t xml:space="preserve">份，</w:t>
      </w:r>
      <w:r>
        <w:rPr>
          <w:rFonts w:hint="eastAsia" w:ascii="宋体" w:hAnsi="宋体" w:eastAsia="宋体"/>
          <w:bCs/>
          <w:sz w:val="24"/>
          <w:highlight w:val="none"/>
        </w:rPr>
        <w:t xml:space="preserve">承包人</w:t>
      </w:r>
      <w:r>
        <w:rPr>
          <w:rFonts w:ascii="宋体" w:hAnsi="宋体" w:eastAsia="宋体"/>
          <w:bCs/>
          <w:sz w:val="24"/>
          <w:highlight w:val="none"/>
        </w:rPr>
        <w:t xml:space="preserve">执</w:t>
      </w:r>
      <w:r>
        <w:rPr>
          <w:rFonts w:hint="eastAsia" w:ascii="宋体" w:hAnsi="宋体" w:eastAsia="宋体"/>
          <w:b/>
          <w:bCs/>
          <w:sz w:val="24"/>
          <w:highlight w:val="none"/>
          <w:u w:val="single"/>
        </w:rPr>
        <w:t xml:space="preserve">叁</w:t>
      </w:r>
      <w:r>
        <w:rPr>
          <w:rFonts w:ascii="宋体" w:hAnsi="宋体" w:eastAsia="宋体"/>
          <w:bCs/>
          <w:sz w:val="24"/>
          <w:highlight w:val="none"/>
        </w:rPr>
        <w:t xml:space="preserve">份。</w:t>
      </w:r>
      <w:r/>
    </w:p>
    <w:p>
      <w:pPr>
        <w:spacing w:line="400" w:lineRule="exact"/>
        <w:rPr>
          <w:rFonts w:eastAsia="仿宋_GB2312"/>
          <w:bCs/>
          <w:sz w:val="30"/>
          <w:szCs w:val="30"/>
          <w:highlight w:val="none"/>
        </w:rPr>
      </w:pPr>
      <w:r>
        <w:rPr>
          <w:rFonts w:eastAsia="仿宋_GB2312"/>
          <w:bCs/>
          <w:sz w:val="30"/>
          <w:szCs w:val="30"/>
          <w:highlight w:val="none"/>
        </w:rPr>
      </w:r>
      <w:r/>
    </w:p>
    <w:p>
      <w:pPr>
        <w:ind w:firstLine="480"/>
        <w:spacing w:line="400" w:lineRule="exact"/>
        <w:rPr>
          <w:rFonts w:ascii="宋体" w:hAnsi="宋体"/>
          <w:sz w:val="24"/>
          <w:highlight w:val="none"/>
        </w:rPr>
      </w:pPr>
      <w:r>
        <w:rPr>
          <w:rFonts w:hint="eastAsia" w:ascii="宋体" w:hAnsi="宋体" w:cs="宋体"/>
          <w:bCs/>
          <w:color w:val="000000"/>
          <w:sz w:val="24"/>
          <w:highlight w:val="none"/>
        </w:rPr>
        <w:t xml:space="preserve">发包</w:t>
      </w:r>
      <w:r>
        <w:rPr>
          <w:rFonts w:ascii="宋体" w:hAnsi="宋体"/>
          <w:bCs/>
          <w:sz w:val="24"/>
          <w:highlight w:val="none"/>
        </w:rPr>
        <w:t xml:space="preserve">人</w:t>
      </w:r>
      <w:r>
        <w:rPr>
          <w:rFonts w:hint="eastAsia" w:ascii="宋体" w:hAnsi="宋体"/>
          <w:sz w:val="24"/>
          <w:highlight w:val="none"/>
        </w:rPr>
        <w:t xml:space="preserve">：  </w:t>
      </w:r>
      <w:r>
        <w:rPr>
          <w:rFonts w:ascii="宋体" w:hAnsi="宋体"/>
          <w:sz w:val="24"/>
          <w:highlight w:val="none"/>
        </w:rPr>
        <w:t xml:space="preserve">(公章)</w:t>
      </w:r>
      <w:r>
        <w:rPr>
          <w:rFonts w:hint="eastAsia" w:ascii="宋体" w:hAnsi="宋体"/>
          <w:sz w:val="24"/>
          <w:highlight w:val="none"/>
        </w:rPr>
        <w:t xml:space="preserve">              </w:t>
      </w:r>
      <w:r>
        <w:rPr>
          <w:rFonts w:hint="eastAsia" w:ascii="宋体" w:hAnsi="宋体"/>
          <w:bCs/>
          <w:sz w:val="24"/>
          <w:highlight w:val="none"/>
        </w:rPr>
        <w:t xml:space="preserve">承包人</w:t>
      </w:r>
      <w:r>
        <w:rPr>
          <w:rFonts w:hint="eastAsia" w:ascii="宋体" w:hAnsi="宋体"/>
          <w:sz w:val="24"/>
          <w:highlight w:val="none"/>
        </w:rPr>
        <w:t xml:space="preserve">：  </w:t>
      </w:r>
      <w:r>
        <w:rPr>
          <w:rFonts w:ascii="宋体" w:hAnsi="宋体"/>
          <w:sz w:val="24"/>
          <w:highlight w:val="none"/>
        </w:rPr>
        <w:t xml:space="preserve">(公章)</w:t>
      </w:r>
      <w:r/>
    </w:p>
    <w:p>
      <w:pPr>
        <w:ind w:firstLine="480"/>
        <w:spacing w:line="400" w:lineRule="exact"/>
        <w:rPr>
          <w:rFonts w:ascii="宋体" w:hAnsi="宋体"/>
          <w:sz w:val="24"/>
          <w:highlight w:val="none"/>
          <w:u w:val="single"/>
        </w:rPr>
      </w:pPr>
      <w:r>
        <w:rPr>
          <w:rFonts w:ascii="宋体" w:hAnsi="宋体"/>
          <w:sz w:val="24"/>
          <w:highlight w:val="none"/>
          <w:u w:val="single"/>
        </w:rPr>
      </w:r>
      <w:r/>
    </w:p>
    <w:p>
      <w:pPr>
        <w:ind w:firstLine="480"/>
        <w:spacing w:line="400" w:lineRule="exact"/>
        <w:rPr>
          <w:rFonts w:ascii="宋体" w:hAnsi="宋体"/>
          <w:sz w:val="24"/>
          <w:highlight w:val="none"/>
        </w:rPr>
      </w:pPr>
      <w:r>
        <w:rPr>
          <w:rFonts w:hint="eastAsia" w:ascii="宋体" w:hAnsi="宋体"/>
          <w:sz w:val="24"/>
          <w:highlight w:val="none"/>
        </w:rPr>
        <w:t xml:space="preserve">法定代表人或其委托代理人：    法定代表人或其委托代理人：</w:t>
      </w:r>
      <w:r/>
    </w:p>
    <w:p>
      <w:pPr>
        <w:ind w:firstLine="480"/>
        <w:spacing w:line="400" w:lineRule="exact"/>
        <w:rPr>
          <w:rFonts w:ascii="宋体" w:hAnsi="宋体"/>
          <w:sz w:val="24"/>
          <w:highlight w:val="none"/>
        </w:rPr>
      </w:pPr>
      <w:r>
        <w:rPr>
          <w:rFonts w:hint="eastAsia" w:ascii="宋体" w:hAnsi="宋体"/>
          <w:sz w:val="24"/>
          <w:highlight w:val="none"/>
        </w:rPr>
        <w:t xml:space="preserve">（签字）                     （签字）</w:t>
      </w:r>
      <w:r/>
    </w:p>
    <w:p>
      <w:pPr>
        <w:ind w:firstLine="480"/>
        <w:spacing w:line="400" w:lineRule="exact"/>
        <w:rPr>
          <w:rFonts w:ascii="宋体" w:hAnsi="宋体"/>
          <w:sz w:val="24"/>
          <w:highlight w:val="none"/>
          <w:u w:val="single"/>
        </w:rPr>
      </w:pPr>
      <w:r>
        <w:rPr>
          <w:rFonts w:ascii="宋体" w:hAnsi="宋体"/>
          <w:sz w:val="24"/>
          <w:highlight w:val="none"/>
          <w:u w:val="single"/>
        </w:rPr>
      </w:r>
      <w:r/>
    </w:p>
    <w:p>
      <w:pPr>
        <w:ind w:firstLine="480"/>
        <w:spacing w:line="400" w:lineRule="exact"/>
        <w:tabs>
          <w:tab w:val="left" w:pos="4410" w:leader="none"/>
        </w:tabs>
        <w:rPr>
          <w:rFonts w:ascii="宋体" w:hAnsi="宋体"/>
          <w:sz w:val="24"/>
          <w:highlight w:val="none"/>
        </w:rPr>
      </w:pPr>
      <w:r>
        <w:rPr>
          <w:rFonts w:hint="eastAsia" w:ascii="宋体" w:hAnsi="宋体"/>
          <w:sz w:val="24"/>
          <w:highlight w:val="none"/>
        </w:rPr>
        <w:t xml:space="preserve">组织机构代码：</w:t>
      </w:r>
      <w:r>
        <w:rPr>
          <w:rFonts w:ascii="宋体" w:hAnsi="宋体"/>
          <w:sz w:val="24"/>
          <w:highlight w:val="none"/>
          <w:u w:val="single"/>
        </w:rPr>
        <w:t xml:space="preserve">      </w:t>
      </w:r>
      <w:r>
        <w:rPr>
          <w:rFonts w:hint="eastAsia" w:ascii="宋体" w:hAnsi="宋体"/>
          <w:sz w:val="24"/>
          <w:highlight w:val="none"/>
        </w:rPr>
        <w:t xml:space="preserve">     组织机构代码：</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400" w:lineRule="exact"/>
        <w:rPr>
          <w:rFonts w:ascii="宋体" w:hAnsi="宋体"/>
          <w:sz w:val="24"/>
          <w:highlight w:val="none"/>
        </w:rPr>
      </w:pPr>
      <w:r>
        <w:rPr>
          <w:rFonts w:ascii="宋体" w:hAnsi="宋体"/>
          <w:sz w:val="24"/>
          <w:highlight w:val="none"/>
        </w:rPr>
        <w:t xml:space="preserve">地  址：</w:t>
      </w:r>
      <w:r>
        <w:rPr>
          <w:rFonts w:ascii="宋体" w:hAnsi="宋体"/>
          <w:sz w:val="24"/>
          <w:highlight w:val="none"/>
          <w:u w:val="single"/>
        </w:rPr>
        <w:t xml:space="preserve"> 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地  址：</w:t>
      </w:r>
      <w:r>
        <w:rPr>
          <w:rFonts w:ascii="宋体" w:hAnsi="宋体"/>
          <w:sz w:val="24"/>
          <w:highlight w:val="none"/>
          <w:u w:val="single"/>
        </w:rPr>
        <w:t xml:space="preserve"></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400" w:lineRule="exact"/>
        <w:rPr>
          <w:rFonts w:ascii="宋体" w:hAnsi="宋体"/>
          <w:sz w:val="24"/>
          <w:highlight w:val="none"/>
        </w:rPr>
      </w:pPr>
      <w:r>
        <w:rPr>
          <w:rFonts w:ascii="宋体" w:hAnsi="宋体"/>
          <w:sz w:val="24"/>
          <w:highlight w:val="none"/>
        </w:rPr>
        <w:t xml:space="preserve">邮政编码：</w:t>
      </w:r>
      <w:r>
        <w:rPr>
          <w:rFonts w:ascii="宋体" w:hAnsi="宋体"/>
          <w:sz w:val="24"/>
          <w:highlight w:val="none"/>
          <w:u w:val="single"/>
        </w:rPr>
        <w:t xml:space="preserve">   </w:t>
      </w:r>
      <w:r>
        <w:rPr>
          <w:rFonts w:hint="eastAsia" w:ascii="宋体" w:hAnsi="宋体"/>
          <w:sz w:val="24"/>
          <w:highlight w:val="none"/>
        </w:rPr>
        <w:t xml:space="preserve">      </w:t>
      </w:r>
      <w:r>
        <w:rPr>
          <w:rFonts w:ascii="宋体" w:hAnsi="宋体"/>
          <w:sz w:val="24"/>
          <w:highlight w:val="none"/>
        </w:rPr>
        <w:t xml:space="preserve">邮政编码：</w:t>
      </w:r>
      <w:r>
        <w:rPr>
          <w:rFonts w:ascii="宋体" w:hAnsi="宋体"/>
          <w:sz w:val="24"/>
          <w:highlight w:val="none"/>
          <w:u w:val="single"/>
        </w:rPr>
        <w:t xml:space="preserve">   </w:t>
      </w:r>
      <w:r/>
    </w:p>
    <w:p>
      <w:pPr>
        <w:ind w:firstLine="480"/>
        <w:spacing w:line="400" w:lineRule="exact"/>
        <w:rPr>
          <w:rFonts w:ascii="宋体" w:hAnsi="宋体"/>
          <w:sz w:val="24"/>
          <w:highlight w:val="none"/>
        </w:rPr>
      </w:pPr>
      <w:r>
        <w:rPr>
          <w:rFonts w:ascii="宋体" w:hAnsi="宋体"/>
          <w:sz w:val="24"/>
          <w:highlight w:val="none"/>
        </w:rPr>
        <w:t xml:space="preserve">电  话：</w:t>
      </w:r>
      <w:r>
        <w:rPr>
          <w:rFonts w:ascii="宋体" w:hAnsi="宋体"/>
          <w:sz w:val="24"/>
          <w:highlight w:val="none"/>
          <w:u w:val="single"/>
        </w:rPr>
        <w:t xml:space="preserve"></w:t>
      </w:r>
      <w:r>
        <w:rPr>
          <w:rFonts w:hint="eastAsia" w:ascii="宋体" w:hAnsi="宋体"/>
          <w:sz w:val="24"/>
          <w:highlight w:val="none"/>
        </w:rPr>
        <w:t xml:space="preserve">       </w:t>
      </w:r>
      <w:r>
        <w:rPr>
          <w:rFonts w:ascii="宋体" w:hAnsi="宋体"/>
          <w:sz w:val="24"/>
          <w:highlight w:val="none"/>
        </w:rPr>
        <w:t xml:space="preserve">电  话：</w:t>
      </w:r>
      <w:r>
        <w:rPr>
          <w:rFonts w:ascii="宋体" w:hAnsi="宋体"/>
          <w:sz w:val="24"/>
          <w:highlight w:val="none"/>
          <w:u w:val="single"/>
        </w:rPr>
        <w:t xml:space="preserve"></w:t>
      </w:r>
      <w:r>
        <w:rPr>
          <w:rFonts w:hint="eastAsia" w:ascii="宋体" w:hAnsi="宋体"/>
          <w:sz w:val="24"/>
          <w:highlight w:val="none"/>
          <w:u w:val="single"/>
        </w:rPr>
        <w:t xml:space="preserve">    </w:t>
      </w:r>
      <w:r>
        <w:rPr>
          <w:rFonts w:ascii="宋体" w:hAnsi="宋体"/>
          <w:sz w:val="24"/>
          <w:highlight w:val="none"/>
          <w:u w:val="single"/>
        </w:rPr>
        <w:t xml:space="preserve"></w:t>
      </w:r>
      <w:r>
        <w:rPr>
          <w:rFonts w:hint="eastAsia" w:ascii="宋体" w:hAnsi="宋体"/>
          <w:sz w:val="24"/>
          <w:highlight w:val="none"/>
          <w:u w:val="single"/>
        </w:rPr>
        <w:t xml:space="preserve"> </w:t>
      </w:r>
      <w:r>
        <w:rPr>
          <w:rFonts w:ascii="宋体" w:hAnsi="宋体"/>
          <w:sz w:val="24"/>
          <w:highlight w:val="none"/>
          <w:u w:val="single"/>
        </w:rPr>
        <w:t xml:space="preserve"></w:t>
      </w:r>
      <w:r/>
    </w:p>
    <w:p>
      <w:pPr>
        <w:ind w:firstLine="480"/>
        <w:spacing w:line="400" w:lineRule="exact"/>
        <w:rPr>
          <w:rFonts w:ascii="宋体" w:hAnsi="宋体"/>
          <w:sz w:val="24"/>
          <w:highlight w:val="none"/>
        </w:rPr>
      </w:pPr>
      <w:r>
        <w:rPr>
          <w:rFonts w:ascii="宋体" w:hAnsi="宋体"/>
          <w:sz w:val="24"/>
          <w:highlight w:val="none"/>
        </w:rPr>
        <w:t xml:space="preserve">传  真：</w:t>
      </w:r>
      <w:r>
        <w:rPr>
          <w:rFonts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 xml:space="preserve">传  真：</w:t>
      </w:r>
      <w:r>
        <w:rPr>
          <w:rFonts w:ascii="宋体" w:hAnsi="宋体"/>
          <w:sz w:val="24"/>
          <w:highlight w:val="none"/>
          <w:u w:val="single"/>
        </w:rPr>
        <w:t xml:space="preserve"></w:t>
      </w:r>
      <w:r>
        <w:rPr>
          <w:rFonts w:hint="eastAsia" w:ascii="宋体" w:hAnsi="宋体"/>
          <w:sz w:val="24"/>
          <w:highlight w:val="none"/>
          <w:u w:val="single"/>
        </w:rPr>
        <w:t xml:space="preserve"> </w:t>
      </w:r>
      <w:r>
        <w:rPr>
          <w:rFonts w:ascii="宋体" w:hAnsi="宋体"/>
          <w:sz w:val="24"/>
          <w:highlight w:val="none"/>
          <w:u w:val="single"/>
        </w:rPr>
        <w:t xml:space="preserve"></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400" w:lineRule="exact"/>
        <w:rPr>
          <w:rFonts w:ascii="宋体" w:hAnsi="宋体"/>
          <w:sz w:val="24"/>
          <w:highlight w:val="none"/>
        </w:rPr>
      </w:pPr>
      <w:r>
        <w:rPr>
          <w:rFonts w:ascii="宋体" w:hAnsi="宋体"/>
          <w:sz w:val="24"/>
          <w:highlight w:val="none"/>
        </w:rPr>
        <w:t xml:space="preserve">电子信箱：</w:t>
      </w:r>
      <w:r>
        <w:rPr>
          <w:rFonts w:hint="eastAsia"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 xml:space="preserve">电子信箱：</w:t>
      </w:r>
      <w:r>
        <w:rPr>
          <w:rFonts w:ascii="宋体" w:hAnsi="宋体"/>
          <w:sz w:val="24"/>
          <w:highlight w:val="none"/>
          <w:u w:val="single"/>
        </w:rPr>
        <w:t xml:space="preserve">   </w:t>
      </w:r>
      <w:r/>
    </w:p>
    <w:p>
      <w:pPr>
        <w:ind w:firstLine="480"/>
        <w:spacing w:line="400" w:lineRule="exact"/>
        <w:rPr>
          <w:rFonts w:ascii="宋体" w:hAnsi="宋体"/>
          <w:sz w:val="24"/>
          <w:highlight w:val="none"/>
        </w:rPr>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 xml:space="preserve">开户银行：</w:t>
      </w:r>
      <w:r>
        <w:rPr>
          <w:rFonts w:ascii="宋体" w:hAnsi="宋体"/>
          <w:sz w:val="24"/>
          <w:highlight w:val="none"/>
          <w:u w:val="single"/>
        </w:rPr>
        <w:t xml:space="preserve">   </w:t>
      </w:r>
      <w:r/>
    </w:p>
    <w:p>
      <w:pPr>
        <w:ind w:firstLine="480"/>
        <w:spacing w:line="400" w:lineRule="exact"/>
        <w:rPr>
          <w:rFonts w:ascii="宋体" w:hAnsi="宋体"/>
          <w:sz w:val="24"/>
          <w:highlight w:val="none"/>
        </w:rPr>
      </w:pPr>
      <w:r>
        <w:rPr>
          <w:rFonts w:ascii="宋体" w:hAnsi="宋体"/>
          <w:sz w:val="24"/>
          <w:highlight w:val="none"/>
        </w:rPr>
        <w:t xml:space="preserve">账  号：</w:t>
      </w:r>
      <w:r>
        <w:rPr>
          <w:rFonts w:ascii="宋体" w:hAnsi="宋体"/>
          <w:sz w:val="24"/>
          <w:highlight w:val="none"/>
          <w:u w:val="single"/>
        </w:rPr>
        <w:t xml:space="preserve">       </w:t>
      </w:r>
      <w:r>
        <w:rPr>
          <w:rFonts w:hint="eastAsia" w:ascii="宋体" w:hAnsi="宋体"/>
          <w:sz w:val="24"/>
          <w:highlight w:val="none"/>
        </w:rPr>
        <w:t xml:space="preserve">    </w:t>
      </w:r>
      <w:r>
        <w:rPr>
          <w:rFonts w:ascii="宋体" w:hAnsi="宋体"/>
          <w:sz w:val="24"/>
          <w:highlight w:val="none"/>
        </w:rPr>
        <w:t xml:space="preserve">账 号：</w:t>
      </w:r>
      <w:r>
        <w:rPr>
          <w:rFonts w:ascii="宋体" w:hAnsi="宋体"/>
          <w:sz w:val="24"/>
          <w:highlight w:val="none"/>
          <w:u w:val="single"/>
        </w:rPr>
        <w:t xml:space="preserve"></w:t>
      </w:r>
      <w:r>
        <w:rPr>
          <w:rFonts w:hint="eastAsia" w:ascii="宋体" w:hAnsi="宋体"/>
          <w:sz w:val="24"/>
          <w:highlight w:val="none"/>
          <w:u w:val="single"/>
        </w:rPr>
        <w:t xml:space="preserve">      </w:t>
      </w:r>
      <w:r>
        <w:rPr>
          <w:rFonts w:ascii="宋体" w:hAnsi="宋体"/>
          <w:sz w:val="24"/>
          <w:highlight w:val="none"/>
          <w:u w:val="single"/>
        </w:rPr>
        <w:t xml:space="preserve"></w:t>
      </w:r>
      <w:r/>
    </w:p>
    <w:p>
      <w:pPr>
        <w:rPr>
          <w:highlight w:val="none"/>
          <w:lang w:val="zh-CN"/>
        </w:rPr>
      </w:pPr>
      <w:r>
        <w:rPr>
          <w:highlight w:val="none"/>
          <w:lang w:val="zh-CN"/>
        </w:rPr>
      </w:r>
      <w:r/>
    </w:p>
    <w:p>
      <w:pPr>
        <w:pStyle w:val="793"/>
        <w:jc w:val="center"/>
        <w:spacing w:before="0" w:after="0" w:line="460" w:lineRule="exact"/>
        <w:rPr>
          <w:rFonts w:ascii="宋体"/>
          <w:sz w:val="44"/>
          <w:szCs w:val="44"/>
          <w:highlight w:val="none"/>
          <w:lang w:val="zh-CN"/>
        </w:rPr>
      </w:pPr>
      <w:r>
        <w:rPr>
          <w:rFonts w:ascii="宋体"/>
          <w:sz w:val="44"/>
          <w:szCs w:val="44"/>
          <w:highlight w:val="none"/>
          <w:lang w:val="zh-CN"/>
        </w:rPr>
      </w:r>
      <w:r/>
    </w:p>
    <w:p>
      <w:pPr>
        <w:jc w:val="left"/>
        <w:widowControl/>
        <w:rPr>
          <w:rFonts w:ascii="宋体"/>
          <w:b/>
          <w:sz w:val="44"/>
          <w:szCs w:val="44"/>
          <w:highlight w:val="none"/>
          <w:lang w:val="zh-CN"/>
        </w:rPr>
      </w:pPr>
      <w:r>
        <w:rPr>
          <w:rFonts w:ascii="宋体"/>
          <w:sz w:val="44"/>
          <w:szCs w:val="44"/>
          <w:highlight w:val="none"/>
          <w:lang w:val="zh-CN"/>
        </w:rPr>
        <w:br w:type="page" w:clear="all"/>
      </w:r>
      <w:r/>
    </w:p>
    <w:p>
      <w:pPr>
        <w:pStyle w:val="793"/>
        <w:jc w:val="center"/>
        <w:spacing w:before="0" w:after="0" w:line="460" w:lineRule="exact"/>
        <w:rPr>
          <w:rFonts w:ascii="宋体"/>
          <w:sz w:val="44"/>
          <w:szCs w:val="44"/>
          <w:highlight w:val="none"/>
          <w:lang w:val="zh-CN"/>
        </w:rPr>
      </w:pPr>
      <w:r>
        <w:rPr>
          <w:rFonts w:hint="eastAsia" w:ascii="宋体"/>
          <w:sz w:val="44"/>
          <w:szCs w:val="44"/>
          <w:highlight w:val="none"/>
          <w:lang w:val="zh-CN"/>
        </w:rPr>
        <w:t xml:space="preserve">第二部分 通用合同条款</w:t>
      </w:r>
      <w:r/>
    </w:p>
    <w:p>
      <w:pPr>
        <w:spacing w:line="460" w:lineRule="exact"/>
        <w:rPr>
          <w:b/>
          <w:szCs w:val="21"/>
          <w:highlight w:val="none"/>
        </w:rPr>
      </w:pPr>
      <w:r>
        <w:rPr>
          <w:b/>
          <w:szCs w:val="21"/>
          <w:highlight w:val="none"/>
        </w:rPr>
      </w:r>
      <w:r/>
    </w:p>
    <w:p>
      <w:pPr>
        <w:ind w:firstLine="411"/>
        <w:spacing w:line="460" w:lineRule="exact"/>
        <w:rPr>
          <w:szCs w:val="21"/>
          <w:highlight w:val="none"/>
        </w:rPr>
      </w:pPr>
      <w:r>
        <w:rPr>
          <w:rFonts w:hint="eastAsia"/>
          <w:szCs w:val="21"/>
          <w:highlight w:val="none"/>
        </w:rPr>
        <w:t xml:space="preserve">同建设工程施工合同（示范文本）（</w:t>
      </w:r>
      <w:r>
        <w:rPr>
          <w:szCs w:val="21"/>
          <w:highlight w:val="none"/>
        </w:rPr>
        <w:t xml:space="preserve">GF</w:t>
      </w:r>
      <w:r>
        <w:rPr>
          <w:rFonts w:hint="eastAsia"/>
          <w:szCs w:val="21"/>
          <w:highlight w:val="none"/>
        </w:rPr>
        <w:t xml:space="preserve">—</w:t>
      </w:r>
      <w:r>
        <w:rPr>
          <w:szCs w:val="21"/>
          <w:highlight w:val="none"/>
        </w:rPr>
        <w:t xml:space="preserve">201</w:t>
      </w:r>
      <w:r>
        <w:rPr>
          <w:rFonts w:hint="eastAsia"/>
          <w:szCs w:val="21"/>
          <w:highlight w:val="none"/>
        </w:rPr>
        <w:t xml:space="preserve">7—</w:t>
      </w:r>
      <w:r>
        <w:rPr>
          <w:szCs w:val="21"/>
          <w:highlight w:val="none"/>
        </w:rPr>
        <w:t xml:space="preserve">0201</w:t>
      </w:r>
      <w:r>
        <w:rPr>
          <w:rFonts w:hint="eastAsia"/>
          <w:szCs w:val="21"/>
          <w:highlight w:val="none"/>
        </w:rPr>
        <w:t xml:space="preserve">）内的通用合同条款</w:t>
      </w:r>
      <w:r/>
    </w:p>
    <w:p>
      <w:pPr>
        <w:ind w:firstLine="216"/>
        <w:spacing w:line="460" w:lineRule="exact"/>
        <w:rPr>
          <w:szCs w:val="21"/>
          <w:highlight w:val="none"/>
          <w:lang w:val="zh-CN"/>
        </w:rPr>
      </w:pPr>
      <w:r>
        <w:rPr>
          <w:szCs w:val="21"/>
          <w:highlight w:val="none"/>
          <w:lang w:val="zh-CN"/>
        </w:rPr>
      </w:r>
      <w:r/>
    </w:p>
    <w:p>
      <w:pPr>
        <w:pStyle w:val="793"/>
        <w:jc w:val="center"/>
        <w:spacing w:before="0" w:after="0"/>
        <w:rPr>
          <w:rFonts w:ascii="宋体"/>
          <w:sz w:val="44"/>
          <w:szCs w:val="44"/>
          <w:highlight w:val="none"/>
        </w:rPr>
      </w:pPr>
      <w:r>
        <w:rPr>
          <w:rFonts w:hint="eastAsia" w:ascii="华文中宋" w:hAnsi="华文中宋" w:eastAsia="华文中宋"/>
          <w:szCs w:val="21"/>
          <w:highlight w:val="none"/>
        </w:rPr>
        <w:br w:type="page" w:clear="all"/>
      </w:r>
      <w:r>
        <w:rPr>
          <w:rFonts w:ascii="宋体"/>
          <w:sz w:val="44"/>
          <w:szCs w:val="44"/>
          <w:highlight w:val="none"/>
        </w:rPr>
        <w:t xml:space="preserve">第三部分 </w:t>
      </w:r>
      <w:r>
        <w:rPr>
          <w:rFonts w:hint="eastAsia" w:ascii="宋体"/>
          <w:sz w:val="44"/>
          <w:szCs w:val="44"/>
          <w:highlight w:val="none"/>
        </w:rPr>
        <w:t xml:space="preserve">专用合同条款</w:t>
      </w:r>
      <w:r/>
    </w:p>
    <w:p>
      <w:pPr>
        <w:ind w:firstLine="420"/>
        <w:spacing w:line="440" w:lineRule="exact"/>
        <w:rPr>
          <w:rFonts w:cs="宋体" w:asciiTheme="minorEastAsia" w:hAnsiTheme="minorEastAsia"/>
          <w:bCs/>
          <w:szCs w:val="21"/>
          <w:highlight w:val="none"/>
        </w:rPr>
        <w:outlineLvl w:val="3"/>
      </w:pPr>
      <w:r>
        <w:rPr>
          <w:rFonts w:hint="eastAsia" w:cs="宋体" w:asciiTheme="minorEastAsia" w:hAnsiTheme="minorEastAsia"/>
          <w:bCs/>
          <w:szCs w:val="21"/>
          <w:highlight w:val="none"/>
        </w:rPr>
        <w:t xml:space="preserve">1. 一般约定</w:t>
      </w:r>
      <w:r/>
    </w:p>
    <w:p>
      <w:pPr>
        <w:ind w:firstLine="422"/>
        <w:spacing w:line="440" w:lineRule="exact"/>
        <w:rPr>
          <w:rFonts w:cs="宋体" w:asciiTheme="minorEastAsia" w:hAnsiTheme="minorEastAsia"/>
          <w:b/>
          <w:bCs/>
          <w:szCs w:val="21"/>
          <w:highlight w:val="none"/>
        </w:rPr>
        <w:outlineLvl w:val="4"/>
      </w:pPr>
      <w:r>
        <w:rPr>
          <w:rFonts w:hint="eastAsia" w:cs="宋体" w:asciiTheme="minorEastAsia" w:hAnsiTheme="minorEastAsia"/>
          <w:b/>
          <w:bCs/>
          <w:szCs w:val="21"/>
          <w:highlight w:val="none"/>
        </w:rPr>
        <w:t xml:space="preserve">1.1 词语定义</w:t>
      </w:r>
      <w:r/>
    </w:p>
    <w:p>
      <w:pPr>
        <w:ind w:firstLine="420"/>
        <w:spacing w:line="44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1.1.1合同</w:t>
      </w:r>
      <w:r/>
    </w:p>
    <w:p>
      <w:pPr>
        <w:ind w:firstLine="420"/>
        <w:spacing w:line="44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1.1.1.1其他合同文件包括：</w:t>
      </w:r>
      <w:r>
        <w:rPr>
          <w:rFonts w:hint="eastAsia" w:cs="宋体" w:asciiTheme="minorEastAsia" w:hAnsiTheme="minorEastAsia"/>
          <w:szCs w:val="21"/>
          <w:highlight w:val="none"/>
          <w:u w:val="single"/>
        </w:rPr>
        <w:t xml:space="preserve">本工程招标文件、合同履行过程中双方确认的对合同有影响的会议纪要、签证、施工方案、设计变更等相关材料。</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w:t>
      </w:r>
      <w:r>
        <w:rPr>
          <w:rFonts w:cs="Times New Roman" w:asciiTheme="minorEastAsia" w:hAnsiTheme="minorEastAsia"/>
          <w:color w:val="000000"/>
          <w:szCs w:val="21"/>
          <w:highlight w:val="none"/>
        </w:rPr>
        <w:t xml:space="preserve">1.2 合同当事人及其他相关方</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1.1.2.4监理人：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名    称：</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资质类别和等级：</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联系电话：</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电子信箱：</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通信地址：</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1.1.2.5 设计人：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名    称：</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资质类别和等级：</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联系电话：</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电子信箱：</w:t>
      </w:r>
      <w:r>
        <w:rPr>
          <w:rFonts w:hint="eastAsia" w:cs="宋体" w:asciiTheme="minorEastAsia" w:hAnsiTheme="minorEastAsia"/>
          <w:color w:val="000000"/>
          <w:szCs w:val="21"/>
          <w:highlight w:val="none"/>
          <w:u w:val="single"/>
        </w:rPr>
        <w:t xml:space="preserve">            ∕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通信地址：</w:t>
      </w:r>
      <w:r>
        <w:rPr>
          <w:rFonts w:hint="eastAsia" w:cs="宋体" w:asciiTheme="minorEastAsia" w:hAnsiTheme="minorEastAsia"/>
          <w:color w:val="000000"/>
          <w:szCs w:val="21"/>
          <w:highlight w:val="none"/>
          <w:u w:val="single"/>
        </w:rPr>
        <w:t xml:space="preserve">            ∕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1.1.3 工程和设备</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1.1.3.7 作为施工现场组成部分的其他场所包括：</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1.1.3.9 永久占地包括：</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1.1.3.10 临时占地包括：</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1.3法律 </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适用于合同的其他规范性文件：</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 标准和规范</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1.4.1适用于工程的标准规范包括：</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国家标准、行业标准、项目所在地的地方标准以及相应的规范、规程等。</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1.4.2 发包人提供国外标准、规范的名称：</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发包人提供国外标准、规范的份数：</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发包人提供国外标准、规范的名称：</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1.4.3发包人对工程的技术标准和功能要求的特殊要求：</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1.5 合同文件的优先顺序</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合同文件组成及优先顺序为：</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（1）合同协议书；</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（2）中标通知书；</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（3）招标文件、投标函及其附录；</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（4）专用合同条款及其附件；</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（5）通用合同条款；</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（6）技术标准和要求；</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（7）图纸；</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（8）已标价工程量清单；</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（9）其他合同文件。</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 图纸和承包人文件</w:t>
      </w:r>
      <w:r>
        <w:rPr>
          <w:rFonts w:cs="Times New Roman" w:asciiTheme="minorEastAsia" w:hAnsiTheme="minorEastAsia"/>
          <w:color w:val="000000"/>
          <w:szCs w:val="21"/>
          <w:highlight w:val="none"/>
        </w:rPr>
        <w:tab/>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1.6.1 图纸的提供</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发包人向承包人提供图纸的期限：</w:t>
      </w:r>
      <w:r>
        <w:rPr>
          <w:rFonts w:cs="Times New Roman" w:asciiTheme="minorEastAsia" w:hAnsiTheme="minorEastAsia"/>
          <w:color w:val="000000"/>
          <w:szCs w:val="21"/>
          <w:highlight w:val="none"/>
          <w:u w:val="single"/>
        </w:rPr>
        <w:t xml:space="preserve">签订施工合同后</w:t>
      </w:r>
      <w:r>
        <w:rPr>
          <w:rFonts w:hint="eastAsia" w:cs="Times New Roman" w:asciiTheme="minorEastAsia" w:hAnsiTheme="minorEastAsia"/>
          <w:color w:val="000000"/>
          <w:szCs w:val="21"/>
          <w:highlight w:val="none"/>
          <w:u w:val="single"/>
        </w:rPr>
        <w:t xml:space="preserve">5</w:t>
      </w:r>
      <w:r>
        <w:rPr>
          <w:rFonts w:cs="Times New Roman" w:asciiTheme="minorEastAsia" w:hAnsiTheme="minorEastAsia"/>
          <w:color w:val="000000"/>
          <w:szCs w:val="21"/>
          <w:highlight w:val="none"/>
          <w:u w:val="single"/>
        </w:rPr>
        <w:t xml:space="preserve">天内；</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发包人向承包人提供图纸的数量：</w:t>
      </w:r>
      <w:r>
        <w:rPr>
          <w:rFonts w:hint="eastAsia" w:cs="Times New Roman" w:asciiTheme="minorEastAsia" w:hAnsiTheme="minorEastAsia"/>
          <w:color w:val="000000"/>
          <w:szCs w:val="21"/>
          <w:highlight w:val="none"/>
          <w:u w:val="single"/>
        </w:rPr>
        <w:t xml:space="preserve">发包人向承包人提供3套完整的施工图纸，未经发包人同意不得复制。不得向承包人以外的人员泄露图纸的有关内容；</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发包人向承包人提供图纸的内容：</w:t>
      </w:r>
      <w:r>
        <w:rPr>
          <w:rFonts w:cs="Times New Roman" w:asciiTheme="minorEastAsia" w:hAnsiTheme="minorEastAsia"/>
          <w:color w:val="000000"/>
          <w:szCs w:val="21"/>
          <w:highlight w:val="none"/>
          <w:u w:val="single"/>
        </w:rPr>
        <w:t xml:space="preserve">招标范围内施工图</w:t>
      </w:r>
      <w:r>
        <w:rPr>
          <w:rFonts w:hint="eastAsia"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1.6.4 承包人文件</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需要由承包人提供的文件，包括：</w:t>
      </w:r>
      <w:r>
        <w:rPr>
          <w:rFonts w:hint="eastAsia" w:cs="Times New Roman" w:asciiTheme="minorEastAsia" w:hAnsiTheme="minorEastAsia"/>
          <w:color w:val="000000"/>
          <w:szCs w:val="21"/>
          <w:highlight w:val="none"/>
          <w:u w:val="single"/>
        </w:rPr>
        <w:t xml:space="preserve">施工组织设计、专项方案，以及发包人、监理要求提供的其他资料</w:t>
      </w:r>
      <w:r>
        <w:rPr>
          <w:rFonts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承包人提供的文件的期限为：</w:t>
      </w:r>
      <w:r>
        <w:rPr>
          <w:rFonts w:hint="eastAsia" w:cs="宋体" w:asciiTheme="minorEastAsia" w:hAnsiTheme="minorEastAsia"/>
          <w:color w:val="000000"/>
          <w:szCs w:val="21"/>
          <w:highlight w:val="none"/>
          <w:u w:val="single"/>
        </w:rPr>
        <w:t xml:space="preserve">根据发包人要求</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承包人提供的文件的数量为：</w:t>
      </w:r>
      <w:r>
        <w:rPr>
          <w:rFonts w:hint="eastAsia" w:cs="宋体" w:asciiTheme="minorEastAsia" w:hAnsiTheme="minorEastAsia"/>
          <w:color w:val="000000"/>
          <w:szCs w:val="21"/>
          <w:highlight w:val="none"/>
          <w:u w:val="single"/>
        </w:rPr>
        <w:t xml:space="preserve">根据发包人要求</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承包人提供的文件的形式为：</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书面及电子版</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w:t>
      </w:r>
      <w:r>
        <w:rPr>
          <w:rFonts w:hint="eastAsia" w:cs="Times New Roman" w:asciiTheme="minorEastAsia" w:hAnsiTheme="minorEastAsia"/>
          <w:color w:val="000000"/>
          <w:szCs w:val="21"/>
          <w:highlight w:val="none"/>
        </w:rPr>
        <w:t xml:space="preserve">审批</w:t>
      </w:r>
      <w:r>
        <w:rPr>
          <w:rFonts w:cs="Times New Roman" w:asciiTheme="minorEastAsia" w:hAnsiTheme="minorEastAsia"/>
          <w:color w:val="000000"/>
          <w:szCs w:val="21"/>
          <w:highlight w:val="none"/>
        </w:rPr>
        <w:t xml:space="preserve">承包人文件的期限：</w:t>
      </w:r>
      <w:r>
        <w:rPr>
          <w:rFonts w:hint="eastAsia" w:cs="宋体" w:asciiTheme="minorEastAsia" w:hAnsiTheme="minorEastAsia"/>
          <w:color w:val="000000"/>
          <w:szCs w:val="21"/>
          <w:highlight w:val="none"/>
          <w:u w:val="single"/>
        </w:rPr>
        <w:t xml:space="preserve">7天</w:t>
      </w:r>
      <w:r>
        <w:rPr>
          <w:rFonts w:hint="eastAsia" w:cs="宋体"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1.6.5 现场图纸准备</w:t>
      </w:r>
      <w:r/>
    </w:p>
    <w:p>
      <w:pPr>
        <w:ind w:firstLine="420"/>
        <w:spacing w:line="440" w:lineRule="exact"/>
        <w:rPr>
          <w:rFonts w:cs="宋体"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关于现场图纸准备的约定：</w:t>
      </w:r>
      <w:r>
        <w:rPr>
          <w:rFonts w:hint="eastAsia" w:cs="宋体" w:asciiTheme="minorEastAsia" w:hAnsiTheme="minorEastAsia"/>
          <w:color w:val="000000"/>
          <w:szCs w:val="21"/>
          <w:highlight w:val="none"/>
          <w:u w:val="single"/>
        </w:rPr>
        <w:t xml:space="preserve">所有施工必须以发包人提供的图纸为准，发包人须向承包人提供经审查的有效图纸</w:t>
      </w:r>
      <w:r>
        <w:rPr>
          <w:rFonts w:cs="宋体"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1.7 联络</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1.7.1发包人和承包人应当在</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7</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天内将与合同有关的通知、批准、证明、证书、指示、指令、要求、请求、同意、意见、确定和决定等书面函件送达对方当事人</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1.7.2 发包人接收文件的地点：</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施工现场</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发包人指定的接收人为：</w:t>
      </w:r>
      <w:r>
        <w:rPr>
          <w:rFonts w:hint="eastAsia" w:cs="宋体" w:asciiTheme="minorEastAsia" w:hAnsiTheme="minorEastAsia"/>
          <w:color w:val="000000"/>
          <w:szCs w:val="21"/>
          <w:highlight w:val="none"/>
          <w:u w:val="single"/>
        </w:rPr>
        <w:t xml:space="preserve">现场代表</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承包人接收文件的地点：</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施工现场</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承包人指定的接收人为：</w:t>
      </w:r>
      <w:r>
        <w:rPr>
          <w:rFonts w:hint="eastAsia" w:cs="宋体" w:asciiTheme="minorEastAsia" w:hAnsiTheme="minorEastAsia"/>
          <w:color w:val="000000"/>
          <w:szCs w:val="21"/>
          <w:highlight w:val="none"/>
          <w:u w:val="single"/>
        </w:rPr>
        <w:t xml:space="preserve">项目负责人</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监理人接收文件的地点：</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施工现场</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监理人指定的接收人为：</w:t>
      </w:r>
      <w:r>
        <w:rPr>
          <w:rFonts w:hint="eastAsia" w:cs="宋体" w:asciiTheme="minorEastAsia" w:hAnsiTheme="minorEastAsia"/>
          <w:color w:val="000000"/>
          <w:szCs w:val="21"/>
          <w:highlight w:val="none"/>
          <w:u w:val="single"/>
        </w:rPr>
        <w:t xml:space="preserve">总监理工程师</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1.10 交通运输</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1.10.1 出入现场的权利</w:t>
      </w:r>
      <w:r/>
    </w:p>
    <w:p>
      <w:pPr>
        <w:ind w:firstLine="420"/>
        <w:spacing w:line="440" w:lineRule="exact"/>
        <w:rPr>
          <w:rFonts w:cs="宋体"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关于出入现场的权利的约定：</w:t>
      </w:r>
      <w:r>
        <w:rPr>
          <w:rFonts w:hint="eastAsia" w:cs="宋体" w:asciiTheme="minorEastAsia" w:hAnsiTheme="minorEastAsia"/>
          <w:color w:val="000000"/>
          <w:szCs w:val="21"/>
          <w:highlight w:val="none"/>
          <w:u w:val="single"/>
        </w:rPr>
        <w:t xml:space="preserve">使用周边道路，不得损坏。如损坏负责保护并修复，同时做好现场环境保护和安全文明，在影响主要道路交通时及时向发包人汇报并听从发包人安排。</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1.10.3 场内交通</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关于场外交通和场内交通的边界的约定：</w:t>
      </w:r>
      <w:r>
        <w:rPr>
          <w:rFonts w:hint="eastAsia" w:cs="宋体" w:asciiTheme="minorEastAsia" w:hAnsiTheme="minorEastAsia"/>
          <w:szCs w:val="21"/>
          <w:highlight w:val="none"/>
          <w:u w:val="single"/>
        </w:rPr>
        <w:t xml:space="preserve">按通用条款</w:t>
      </w:r>
      <w:r>
        <w:rPr>
          <w:rFonts w:cs="Times New Roman" w:asciiTheme="minorEastAsia" w:hAnsiTheme="minorEastAsia"/>
          <w:color w:val="000000"/>
          <w:szCs w:val="21"/>
          <w:highlight w:val="none"/>
        </w:rPr>
        <w:t xml:space="preserve">。</w:t>
      </w:r>
      <w:r/>
    </w:p>
    <w:p>
      <w:pPr>
        <w:ind w:firstLine="420"/>
        <w:jc w:val="left"/>
        <w:spacing w:line="440" w:lineRule="exact"/>
        <w:rPr>
          <w:rFonts w:cs="宋体"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关于发包人向承包人免费提供满足工程施工需要的场内道路和交通设施的约定：</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发包人按现状交给承包人，其他由承包人自行办理，费用由承包人承担 </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1.10.4超大件和超重件的运输</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运输超大件或超重件所需的道路和桥梁临时加固改造费用和其他有关费用由</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承包人</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承担。</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1.11 知识产权</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cs="Times New Roman" w:asciiTheme="minorEastAsia" w:hAnsiTheme="minorEastAsia"/>
          <w:color w:val="000000"/>
          <w:szCs w:val="21"/>
          <w:highlight w:val="none"/>
          <w:u w:val="single"/>
        </w:rPr>
        <w:t xml:space="preserve">发包人</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关于发包人提供的上述文件的使用限制的要求：</w:t>
      </w:r>
      <w:r>
        <w:rPr>
          <w:rFonts w:hint="eastAsia" w:cs="Times New Roman" w:asciiTheme="minorEastAsia" w:hAnsiTheme="minorEastAsia"/>
          <w:color w:val="000000"/>
          <w:szCs w:val="21"/>
          <w:highlight w:val="none"/>
          <w:u w:val="single"/>
        </w:rPr>
        <w:t xml:space="preserve"> /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1.11.2 关于承包人为实施工程所编制文件的著作权的归属：</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发包人</w:t>
      </w:r>
      <w:r>
        <w:rPr>
          <w:rFonts w:hint="eastAsia" w:cs="宋体"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关于承包人提供的上述文件的使用限制的要求：</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1.11.4 承包人在施工过程中所采用的专利、专有技术、技术秘密的使用费的承担方式：</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承包人。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1.13工程量清单错误的修正</w:t>
      </w:r>
      <w:r/>
    </w:p>
    <w:p>
      <w:pPr>
        <w:ind w:firstLine="420"/>
        <w:spacing w:line="440" w:lineRule="exact"/>
        <w:rPr>
          <w:rFonts w:cs="Times New Roman" w:asciiTheme="minorEastAsia" w:hAnsiTheme="minorEastAsia"/>
          <w:szCs w:val="21"/>
          <w:highlight w:val="none"/>
          <w:u w:val="single"/>
        </w:rPr>
      </w:pPr>
      <w:r>
        <w:rPr>
          <w:rFonts w:hint="eastAsia" w:cs="Times New Roman" w:asciiTheme="minorEastAsia" w:hAnsiTheme="minorEastAsia"/>
          <w:color w:val="000000"/>
          <w:szCs w:val="21"/>
          <w:highlight w:val="none"/>
        </w:rPr>
        <w:t xml:space="preserve">1.13.1</w:t>
      </w:r>
      <w:r>
        <w:rPr>
          <w:rFonts w:hint="eastAsia" w:cs="宋体" w:asciiTheme="minorEastAsia" w:hAnsiTheme="minorEastAsia"/>
          <w:color w:val="000000"/>
          <w:szCs w:val="21"/>
          <w:highlight w:val="none"/>
        </w:rPr>
        <w:t xml:space="preserve">出现工程量清单错误时，是否调整合同价格：</w:t>
      </w:r>
      <w:r>
        <w:rPr>
          <w:rFonts w:hint="eastAsia" w:cs="Times New Roman" w:asciiTheme="minorEastAsia" w:hAnsiTheme="minorEastAsia"/>
          <w:szCs w:val="21"/>
          <w:highlight w:val="none"/>
          <w:u w:val="single"/>
        </w:rPr>
        <w:t xml:space="preserve">无论招标时工程量清单中项目特征描述是否完整或准确，发包人要求承包人的投标报价应为完成施工图纸的全部内容，若无相关设计变更，中标的综合单价不予调整。</w:t>
      </w:r>
      <w:r/>
    </w:p>
    <w:p>
      <w:pPr>
        <w:ind w:firstLine="420"/>
        <w:spacing w:line="440" w:lineRule="exact"/>
        <w:rPr>
          <w:rFonts w:cs="Times New Roman" w:asciiTheme="minorEastAsia" w:hAnsiTheme="minorEastAsia"/>
          <w:szCs w:val="21"/>
          <w:highlight w:val="none"/>
          <w:u w:val="single"/>
        </w:rPr>
      </w:pPr>
      <w:r>
        <w:rPr>
          <w:rFonts w:hint="eastAsia" w:cs="宋体" w:asciiTheme="minorEastAsia" w:hAnsiTheme="minorEastAsia"/>
          <w:color w:val="000000"/>
          <w:szCs w:val="21"/>
          <w:highlight w:val="none"/>
        </w:rPr>
        <w:t xml:space="preserve">1.13.2允许调整合同价格的工程量偏差范围：</w:t>
      </w:r>
      <w:r>
        <w:rPr>
          <w:rFonts w:hint="eastAsia" w:cs="Times New Roman" w:asciiTheme="minorEastAsia" w:hAnsiTheme="minorEastAsia"/>
          <w:szCs w:val="21"/>
          <w:highlight w:val="none"/>
          <w:u w:val="single"/>
        </w:rPr>
        <w:t xml:space="preserve">原工程量清单的误差、漏项、非承包人原因造成的工程变更（含设计变更、工程数量调整）或其它不可预见的工程量。</w:t>
      </w:r>
      <w:r/>
    </w:p>
    <w:p>
      <w:pPr>
        <w:ind w:firstLine="422"/>
        <w:keepLines/>
        <w:keepNext/>
        <w:spacing w:line="440" w:lineRule="exact"/>
        <w:rPr>
          <w:rFonts w:cs="宋体" w:asciiTheme="minorEastAsia" w:hAnsiTheme="minorEastAsia"/>
          <w:b/>
          <w:color w:val="000000"/>
          <w:szCs w:val="21"/>
          <w:highlight w:val="none"/>
        </w:rPr>
        <w:outlineLvl w:val="3"/>
      </w:pPr>
      <w:r>
        <w:rPr>
          <w:rFonts w:hint="eastAsia" w:cs="宋体" w:asciiTheme="minorEastAsia" w:hAnsiTheme="minorEastAsia"/>
          <w:b/>
          <w:color w:val="000000"/>
          <w:szCs w:val="21"/>
          <w:highlight w:val="none"/>
        </w:rPr>
        <w:t xml:space="preserve">2. 发包人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2.2 发包人代表</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发包人代表：</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姓    名</w:t>
      </w:r>
      <w:r>
        <w:rPr>
          <w:rFonts w:hint="eastAsia" w:cs="Times New Roman" w:asciiTheme="minorEastAsia" w:hAnsiTheme="minorEastAsia"/>
          <w:color w:val="000000"/>
          <w:szCs w:val="21"/>
          <w:highlight w:val="none"/>
        </w:rPr>
        <w:t xml:space="preserve">：</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职    务：</w:t>
      </w:r>
      <w:r>
        <w:rPr>
          <w:rFonts w:hint="eastAsia" w:cs="宋体"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联系电话：</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发包人对发包人代表的授权范围如下：</w:t>
      </w:r>
      <w:r>
        <w:rPr>
          <w:rFonts w:hint="eastAsia" w:cs="Times New Roman" w:asciiTheme="minorEastAsia" w:hAnsiTheme="minorEastAsia"/>
          <w:color w:val="000000"/>
          <w:szCs w:val="21"/>
          <w:highlight w:val="none"/>
          <w:u w:val="single"/>
        </w:rPr>
        <w:t xml:space="preserve">代表发包人负责工程现场质量、安全、进度等管理工程，负责协调各参与方之间的矛盾及外围事物；所有的签证及设计变更等事项按规章制度及工作流程办理。</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2.4 施工现场、施工条件和基础资料的提供</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2.4.1 提供施工现场</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关于发包人移交施工现场的期限要求</w:t>
      </w:r>
      <w:r>
        <w:rPr>
          <w:rFonts w:hint="eastAsia" w:cs="Times New Roman" w:asciiTheme="minorEastAsia" w:hAnsiTheme="minorEastAsia"/>
          <w:color w:val="000000"/>
          <w:szCs w:val="21"/>
          <w:highlight w:val="none"/>
          <w:u w:val="single"/>
        </w:rPr>
        <w:t xml:space="preserve">：书面正式通知后三天内。</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2.4.2 提供施工条件</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关于发包人应负责提供施工</w:t>
      </w:r>
      <w:r>
        <w:rPr>
          <w:rFonts w:hint="eastAsia" w:cs="Times New Roman" w:asciiTheme="minorEastAsia" w:hAnsiTheme="minorEastAsia"/>
          <w:color w:val="000000"/>
          <w:szCs w:val="21"/>
          <w:highlight w:val="none"/>
        </w:rPr>
        <w:t xml:space="preserve">所需要的条件，</w:t>
      </w:r>
      <w:r>
        <w:rPr>
          <w:rFonts w:cs="Times New Roman" w:asciiTheme="minorEastAsia" w:hAnsiTheme="minorEastAsia"/>
          <w:color w:val="000000"/>
          <w:szCs w:val="21"/>
          <w:highlight w:val="none"/>
        </w:rPr>
        <w:t xml:space="preserve">包括：</w:t>
      </w:r>
      <w:r>
        <w:rPr>
          <w:rFonts w:hint="eastAsia" w:cs="Times New Roman" w:asciiTheme="minorEastAsia" w:hAnsiTheme="minorEastAsia"/>
          <w:szCs w:val="21"/>
          <w:highlight w:val="none"/>
          <w:u w:val="single"/>
        </w:rPr>
        <w:t xml:space="preserve">施工用水、电力所必须的条件接至项目用地</w:t>
      </w:r>
      <w:r>
        <w:rPr>
          <w:rFonts w:cs="Times New Roman" w:asciiTheme="minorEastAsia" w:hAnsiTheme="minorEastAsia"/>
          <w:szCs w:val="21"/>
          <w:highlight w:val="none"/>
          <w:u w:val="single"/>
        </w:rPr>
        <w:t xml:space="preserve">红线</w:t>
      </w:r>
      <w:r>
        <w:rPr>
          <w:rFonts w:hint="eastAsia" w:cs="Times New Roman" w:asciiTheme="minorEastAsia" w:hAnsiTheme="minorEastAsia"/>
          <w:szCs w:val="21"/>
          <w:highlight w:val="none"/>
          <w:u w:val="single"/>
        </w:rPr>
        <w:t xml:space="preserve">边界；协调处理施工场地周围地下管线和邻近建筑物、构筑（含文物保护建筑）、古树名木的保护工作，并承担相关费用；施工现场场内交通条件，如不具备，则由承包人实施，并承担费用</w:t>
      </w:r>
      <w:r>
        <w:rPr>
          <w:rFonts w:hint="eastAsia"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2.5 资金来源证明及支付担保</w:t>
      </w:r>
      <w:r/>
    </w:p>
    <w:p>
      <w:pPr>
        <w:ind w:firstLine="420"/>
        <w:spacing w:line="440" w:lineRule="exact"/>
        <w:rPr>
          <w:rFonts w:cs="Times New Roman" w:asciiTheme="minorEastAsia" w:hAnsiTheme="minorEastAsia"/>
          <w:szCs w:val="21"/>
          <w:highlight w:val="none"/>
        </w:rPr>
      </w:pPr>
      <w:r>
        <w:rPr>
          <w:rFonts w:hint="eastAsia" w:cs="Times New Roman" w:asciiTheme="minorEastAsia" w:hAnsiTheme="minorEastAsia"/>
          <w:szCs w:val="21"/>
          <w:highlight w:val="none"/>
        </w:rPr>
        <w:t xml:space="preserve">发包人提供资金来源证明的期限要求：</w:t>
      </w:r>
      <w:r>
        <w:rPr>
          <w:rFonts w:hint="eastAsia" w:cs="MingLiU_HKSCS"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 </w:t>
      </w:r>
      <w:r>
        <w:rPr>
          <w:rFonts w:hint="eastAsia" w:cs="Times New Roman" w:asciiTheme="minorEastAsia" w:hAnsiTheme="minorEastAsia"/>
          <w:szCs w:val="21"/>
          <w:highlight w:val="none"/>
        </w:rPr>
        <w:t xml:space="preserve">。</w:t>
      </w:r>
      <w:r/>
    </w:p>
    <w:p>
      <w:pPr>
        <w:ind w:firstLine="420"/>
        <w:spacing w:line="440" w:lineRule="exact"/>
        <w:rPr>
          <w:rFonts w:cs="Times New Roman" w:asciiTheme="minorEastAsia" w:hAnsiTheme="minorEastAsia"/>
          <w:szCs w:val="21"/>
          <w:highlight w:val="none"/>
        </w:rPr>
      </w:pPr>
      <w:r>
        <w:rPr>
          <w:rFonts w:hint="eastAsia" w:cs="Times New Roman" w:asciiTheme="minorEastAsia" w:hAnsiTheme="minorEastAsia"/>
          <w:szCs w:val="21"/>
          <w:highlight w:val="none"/>
        </w:rPr>
        <w:t xml:space="preserve">发包人是否提供支付担保：</w:t>
      </w:r>
      <w:r>
        <w:rPr>
          <w:rFonts w:hint="eastAsia" w:cs="MingLiU_HKSCS"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否   </w:t>
      </w:r>
      <w:r>
        <w:rPr>
          <w:rFonts w:hint="eastAsia" w:cs="Times New Roman" w:asciiTheme="minorEastAsia" w:hAnsiTheme="minorEastAsia"/>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szCs w:val="21"/>
          <w:highlight w:val="none"/>
        </w:rPr>
        <w:t xml:space="preserve">发包人提供支付担保的形式：</w:t>
      </w:r>
      <w:r>
        <w:rPr>
          <w:rFonts w:hint="eastAsia" w:cs="MingLiU_HKSCS"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    /     </w:t>
      </w:r>
      <w:r>
        <w:rPr>
          <w:rFonts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outlineLvl w:val="3"/>
      </w:pPr>
      <w:r>
        <w:rPr>
          <w:rFonts w:cs="Times New Roman" w:asciiTheme="minorEastAsia" w:hAnsiTheme="minorEastAsia"/>
          <w:b/>
          <w:color w:val="000000"/>
          <w:szCs w:val="21"/>
          <w:highlight w:val="none"/>
        </w:rPr>
        <w:t xml:space="preserve">3. 承包人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3.1 承包人的一般义务</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rPr>
        <w:t xml:space="preserve">5</w:t>
      </w:r>
      <w:r>
        <w:rPr>
          <w:rFonts w:cs="Times New Roman" w:asciiTheme="minorEastAsia" w:hAnsiTheme="minorEastAsia"/>
          <w:color w:val="000000"/>
          <w:szCs w:val="21"/>
          <w:highlight w:val="none"/>
        </w:rPr>
        <w:t xml:space="preserve">）承包人提交的竣工资料的内容：</w:t>
      </w:r>
      <w:r>
        <w:rPr>
          <w:rFonts w:hint="eastAsia" w:cs="Times New Roman" w:asciiTheme="minorEastAsia" w:hAnsiTheme="minorEastAsia"/>
          <w:color w:val="000000"/>
          <w:szCs w:val="21"/>
          <w:highlight w:val="none"/>
          <w:u w:val="single"/>
        </w:rPr>
        <w:t xml:space="preserve">按发包人要求提交全套施工资料及竣工图。</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承包人需要提交的竣工资料套数：</w:t>
      </w:r>
      <w:r>
        <w:rPr>
          <w:rFonts w:hint="eastAsia" w:cs="Times New Roman" w:asciiTheme="minorEastAsia" w:hAnsiTheme="minorEastAsia"/>
          <w:color w:val="000000"/>
          <w:szCs w:val="21"/>
          <w:highlight w:val="none"/>
          <w:u w:val="single"/>
        </w:rPr>
        <w:t xml:space="preserve">按发包人要求提供。 </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承包人提交的竣工资料的费用承担：</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由承包人负责</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承包人提交的竣工资料移交时间：</w:t>
      </w:r>
      <w:r>
        <w:rPr>
          <w:rFonts w:cs="Times New Roman" w:asciiTheme="minorEastAsia" w:hAnsiTheme="minorEastAsia"/>
          <w:color w:val="000000"/>
          <w:szCs w:val="21"/>
          <w:highlight w:val="none"/>
          <w:u w:val="single"/>
        </w:rPr>
        <w:t xml:space="preserve">  竣工验收后</w:t>
      </w:r>
      <w:r>
        <w:rPr>
          <w:rFonts w:hint="eastAsia" w:cs="Times New Roman" w:asciiTheme="minorEastAsia" w:hAnsiTheme="minorEastAsia"/>
          <w:color w:val="000000"/>
          <w:szCs w:val="21"/>
          <w:highlight w:val="none"/>
          <w:u w:val="single"/>
        </w:rPr>
        <w:t xml:space="preserve">7</w:t>
      </w:r>
      <w:r>
        <w:rPr>
          <w:rFonts w:cs="Times New Roman" w:asciiTheme="minorEastAsia" w:hAnsiTheme="minorEastAsia"/>
          <w:color w:val="000000"/>
          <w:szCs w:val="21"/>
          <w:highlight w:val="none"/>
          <w:u w:val="single"/>
        </w:rPr>
        <w:t xml:space="preserve">天内</w:t>
      </w:r>
      <w:r>
        <w:rPr>
          <w:rFonts w:hint="eastAsia" w:cs="Times New Roman" w:asciiTheme="minorEastAsia" w:hAnsiTheme="minorEastAsia"/>
          <w:color w:val="000000"/>
          <w:szCs w:val="21"/>
          <w:highlight w:val="none"/>
          <w:u w:val="singl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承包人提交的竣工资料形式要求：</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书面资料及电子档资料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rPr>
        <w:t xml:space="preserve">6</w:t>
      </w:r>
      <w:r>
        <w:rPr>
          <w:rFonts w:cs="Times New Roman" w:asciiTheme="minorEastAsia" w:hAnsiTheme="minorEastAsia"/>
          <w:color w:val="000000"/>
          <w:szCs w:val="21"/>
          <w:highlight w:val="none"/>
        </w:rPr>
        <w:t xml:space="preserve">）承包人应履行的其他义务：</w:t>
      </w:r>
      <w:r>
        <w:rPr>
          <w:rFonts w:hint="eastAsia" w:cs="Times New Roman" w:asciiTheme="minorEastAsia" w:hAnsiTheme="minorEastAsia"/>
          <w:color w:val="000000"/>
          <w:szCs w:val="21"/>
          <w:highlight w:val="none"/>
          <w:u w:val="single"/>
        </w:rPr>
        <w:t xml:space="preserve">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w:t>
      </w:r>
      <w:r>
        <w:rPr>
          <w:rFonts w:hint="eastAsia" w:cs="Times New Roman" w:asciiTheme="minorEastAsia" w:hAnsiTheme="minorEastAsia"/>
          <w:color w:val="000000"/>
          <w:szCs w:val="21"/>
          <w:highlight w:val="none"/>
          <w:u w:val="single"/>
        </w:rPr>
        <w:t xml:space="preserve">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hint="eastAsia" w:cs="Times New Roman" w:asciiTheme="minorEastAsia" w:hAnsiTheme="minorEastAsia"/>
          <w:color w:val="000000"/>
          <w:szCs w:val="21"/>
          <w:highlight w:val="none"/>
          <w:u w:val="single"/>
        </w:rPr>
        <w:fldChar w:fldCharType="begin"/>
      </w:r>
      <w:r>
        <w:rPr>
          <w:rFonts w:hint="eastAsia" w:cs="Times New Roman" w:asciiTheme="minorEastAsia" w:hAnsiTheme="minorEastAsia"/>
          <w:color w:val="000000"/>
          <w:szCs w:val="21"/>
          <w:highlight w:val="none"/>
          <w:u w:val="single"/>
        </w:rPr>
        <w:instrText xml:space="preserve"> eq \o\ac(○,7)</w:instrText>
      </w:r>
      <w:r>
        <w:rPr>
          <w:rFonts w:hint="eastAsia" w:cs="Times New Roman" w:asciiTheme="minorEastAsia" w:hAnsiTheme="minorEastAsia"/>
          <w:color w:val="000000"/>
          <w:szCs w:val="21"/>
          <w:highlight w:val="none"/>
          <w:u w:val="single"/>
        </w:rPr>
        <w:fldChar w:fldCharType="end"/>
      </w:r>
      <w:r>
        <w:rPr>
          <w:rFonts w:hint="eastAsia" w:cs="Times New Roman" w:asciiTheme="minorEastAsia" w:hAnsiTheme="minorEastAsia"/>
          <w:szCs w:val="21"/>
          <w:highlight w:val="none"/>
          <w:u w:val="single"/>
        </w:rPr>
        <w:t xml:space="preserve">本工程向建设主管部门办理的工程施工许可手续，由承包人代为办理，发包人协助，费用按规定承担；</w:t>
      </w:r>
      <w:r>
        <w:rPr>
          <w:rFonts w:cs="Times New Roman" w:asciiTheme="minorEastAsia" w:hAnsiTheme="minorEastAsia"/>
          <w:szCs w:val="21"/>
          <w:highlight w:val="none"/>
          <w:u w:val="single"/>
        </w:rPr>
        <w:fldChar w:fldCharType="begin"/>
      </w:r>
      <w:r>
        <w:rPr>
          <w:rFonts w:cs="Times New Roman" w:asciiTheme="minorEastAsia" w:hAnsiTheme="minorEastAsia"/>
          <w:szCs w:val="21"/>
          <w:highlight w:val="none"/>
          <w:u w:val="single"/>
        </w:rPr>
        <w:instrText xml:space="preserve"> </w:instrText>
      </w:r>
      <w:r>
        <w:rPr>
          <w:rFonts w:hint="eastAsia" w:cs="Times New Roman" w:asciiTheme="minorEastAsia" w:hAnsiTheme="minorEastAsia"/>
          <w:szCs w:val="21"/>
          <w:highlight w:val="none"/>
          <w:u w:val="single"/>
        </w:rPr>
        <w:instrText xml:space="preserve">eq \o\ac(○,</w:instrText>
      </w:r>
      <w:r>
        <w:rPr>
          <w:rFonts w:hint="eastAsia" w:cs="Times New Roman" w:asciiTheme="minorEastAsia" w:hAnsiTheme="minorEastAsia"/>
          <w:position w:val="2"/>
          <w:szCs w:val="21"/>
          <w:highlight w:val="none"/>
        </w:rPr>
        <w:instrText xml:space="preserve">8</w:instrText>
      </w:r>
      <w:r>
        <w:rPr>
          <w:rFonts w:hint="eastAsia" w:cs="Times New Roman" w:asciiTheme="minorEastAsia" w:hAnsiTheme="minorEastAsia"/>
          <w:szCs w:val="21"/>
          <w:highlight w:val="none"/>
          <w:u w:val="single"/>
        </w:rPr>
        <w:instrText xml:space="preserve">)</w:instrText>
      </w:r>
      <w:r>
        <w:rPr>
          <w:rFonts w:cs="Times New Roman" w:asciiTheme="minorEastAsia" w:hAnsiTheme="minorEastAsia"/>
          <w:szCs w:val="21"/>
          <w:highlight w:val="none"/>
          <w:u w:val="single"/>
        </w:rPr>
        <w:fldChar w:fldCharType="end"/>
      </w:r>
      <w:r>
        <w:rPr>
          <w:rFonts w:hint="eastAsia" w:cs="Times New Roman" w:asciiTheme="minorEastAsia" w:hAnsiTheme="minorEastAsia"/>
          <w:szCs w:val="21"/>
          <w:highlight w:val="none"/>
          <w:u w:val="single"/>
        </w:rPr>
        <w:t xml:space="preserve">施工单位须对施工现场的所有从业人员，建立电脑用工台帐，实行日常考勤管理，施工单位必须第一时间向建设单位、监理单位主动提供与劳务公司签订的用工合同或主动提供班组人员与施工单位签订的用工合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3.2 项目经理</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3.2.1 </w:t>
      </w:r>
      <w:r>
        <w:rPr>
          <w:rFonts w:cs="Times New Roman" w:asciiTheme="minorEastAsia" w:hAnsiTheme="minorEastAsia"/>
          <w:color w:val="000000"/>
          <w:szCs w:val="21"/>
          <w:highlight w:val="none"/>
        </w:rPr>
        <w:t xml:space="preserve">项目经理：</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姓    名：</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身份证号：</w:t>
      </w:r>
      <w:r>
        <w:rPr>
          <w:rFonts w:hint="eastAsia" w:cs="宋体"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建造师执业资格等级：</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建造师注册证书号</w:t>
      </w:r>
      <w:r>
        <w:rPr>
          <w:rFonts w:hint="eastAsia" w:cs="宋体" w:asciiTheme="minorEastAsia" w:hAnsiTheme="minorEastAsia"/>
          <w:color w:val="000000"/>
          <w:szCs w:val="21"/>
          <w:highlight w:val="none"/>
        </w:rPr>
        <w:t xml:space="preserve">：</w:t>
      </w:r>
      <w:r>
        <w:rPr>
          <w:rFonts w:hint="eastAsia" w:cs="宋体"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建造师执业印章号：</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          </w:t>
      </w:r>
      <w:r>
        <w:rPr>
          <w:rFonts w:cs="宋体"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安全生产考核合格证书号：</w:t>
      </w:r>
      <w:r>
        <w:rPr>
          <w:rFonts w:hint="eastAsia" w:cs="宋体"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联系电话：</w:t>
      </w:r>
      <w:r>
        <w:rPr>
          <w:rFonts w:hint="eastAsia" w:cs="宋体"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电子信箱：</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        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通信地址：</w:t>
      </w:r>
      <w:r>
        <w:rPr>
          <w:rFonts w:hint="eastAsia" w:cs="宋体"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u w:val="single"/>
        </w:rPr>
        <w:t xml:space="preserve">             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承包人对项目经理的授权范围如下：</w:t>
      </w:r>
      <w:r>
        <w:rPr>
          <w:rFonts w:hint="eastAsia" w:cs="宋体" w:asciiTheme="minorEastAsia" w:hAnsiTheme="minorEastAsia"/>
          <w:color w:val="000000"/>
          <w:szCs w:val="21"/>
          <w:highlight w:val="none"/>
          <w:u w:val="single"/>
        </w:rPr>
        <w:t xml:space="preserve"></w:t>
      </w:r>
      <w:r>
        <w:rPr>
          <w:rFonts w:hint="eastAsia" w:cs="MingLiU_HKSCS" w:asciiTheme="minorEastAsia" w:hAnsiTheme="minorEastAsia"/>
          <w:szCs w:val="21"/>
          <w:highlight w:val="none"/>
          <w:u w:val="single"/>
        </w:rPr>
        <w:t xml:space="preserve">项目经理代表承包人全面负责施工合同的履行</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该工程施工过程中项目经理必须常驻现场实施施工管理，且出勤率不少于80%，如发生更换或出勤率少于80%，除接受本合同约定的处罚外，自愿另行接受合同价2%的扣款。</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承包人未提交劳动合同，以及没有为项目经理缴纳社会保险证明的违约责任：</w:t>
      </w:r>
      <w:r>
        <w:rPr>
          <w:rFonts w:hint="eastAsia" w:cs="Times New Roman" w:asciiTheme="minorEastAsia" w:hAnsiTheme="minorEastAsia"/>
          <w:color w:val="000000"/>
          <w:szCs w:val="21"/>
          <w:highlight w:val="none"/>
          <w:u w:val="single"/>
        </w:rPr>
        <w:t xml:space="preserve"> 经发包人提出后，承包人未整改的，发包人有权终止合同。</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项目经理未经批准，擅自离开施工现场的违约责任</w:t>
      </w:r>
      <w:r>
        <w:rPr>
          <w:rFonts w:hint="eastAsia" w:cs="Times New Roman" w:asciiTheme="minorEastAsia" w:hAnsiTheme="minorEastAsia"/>
          <w:color w:val="000000"/>
          <w:szCs w:val="21"/>
          <w:highlight w:val="none"/>
        </w:rPr>
        <w:t xml:space="preserve">：中途项目经理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3.2.3 承包人擅自更换项目经理的违约责任：</w:t>
      </w:r>
      <w:r>
        <w:rPr>
          <w:rFonts w:cs="Times New Roman" w:asciiTheme="minorEastAsia" w:hAnsiTheme="minorEastAsia"/>
          <w:color w:val="000000"/>
          <w:szCs w:val="21"/>
          <w:highlight w:val="none"/>
          <w:u w:val="single"/>
        </w:rPr>
        <w:t xml:space="preserve">经发包人提出后，承包人未整改的，发包人有权终止合同</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3.2.4 承包人无正当理由拒绝更换项目经理的违约责任：</w:t>
      </w:r>
      <w:r>
        <w:rPr>
          <w:rFonts w:cs="Times New Roman" w:asciiTheme="minorEastAsia" w:hAnsiTheme="minorEastAsia"/>
          <w:color w:val="000000"/>
          <w:szCs w:val="21"/>
          <w:highlight w:val="none"/>
          <w:u w:val="single"/>
        </w:rPr>
        <w:t xml:space="preserve">经发包人提出后，承包人未整改的，发包人有权终止合同</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3.3 承包人人员</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3.3.1 承包人提交项目管理机构及施工现场管理人员安排报告的期限：</w:t>
      </w:r>
      <w:r>
        <w:rPr>
          <w:rFonts w:hint="eastAsia" w:cs="Times New Roman" w:asciiTheme="minorEastAsia" w:hAnsiTheme="minorEastAsia"/>
          <w:color w:val="000000"/>
          <w:szCs w:val="21"/>
          <w:highlight w:val="none"/>
          <w:u w:val="single"/>
        </w:rPr>
        <w:t xml:space="preserve">签订合同前。</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施工现场主要管理人员：技术负责人</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，质检员</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，安全员</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，施工员</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3.3.3 承包人无正当理由拒绝撤换主要施工管理人员的违约责任：</w:t>
      </w:r>
      <w:r>
        <w:rPr>
          <w:rFonts w:cs="Times New Roman" w:asciiTheme="minorEastAsia" w:hAnsiTheme="minorEastAsia"/>
          <w:color w:val="000000"/>
          <w:szCs w:val="21"/>
          <w:highlight w:val="none"/>
          <w:u w:val="single"/>
        </w:rPr>
        <w:t xml:space="preserve">经发包人提出后，承包人未整改的，发包人有权终止合同</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3.3.4 承包人主要施工管理人员离开施工现场的批准要求：</w:t>
      </w:r>
      <w:r>
        <w:rPr>
          <w:rFonts w:cs="Times New Roman" w:asciiTheme="minorEastAsia" w:hAnsiTheme="minorEastAsia"/>
          <w:color w:val="000000"/>
          <w:szCs w:val="21"/>
          <w:highlight w:val="none"/>
          <w:u w:val="single"/>
        </w:rPr>
        <w:t xml:space="preserve">经发包人提出后，承包人未整改的，发包人有权终止合同</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3.3.5承包人擅自更换主要施工管理人员的违约责任：</w:t>
      </w:r>
      <w:r>
        <w:rPr>
          <w:rFonts w:hint="eastAsia" w:cs="Times New Roman" w:asciiTheme="minorEastAsia" w:hAnsiTheme="minorEastAsia"/>
          <w:color w:val="000000"/>
          <w:szCs w:val="21"/>
          <w:highlight w:val="none"/>
          <w:u w:val="single"/>
        </w:rPr>
        <w:t xml:space="preserve">若未经发包人同意，发包人可终止合同</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rPr>
        <w:t xml:space="preserve">3.3.6</w:t>
      </w:r>
      <w:r>
        <w:rPr>
          <w:rFonts w:cs="Times New Roman" w:asciiTheme="minorEastAsia" w:hAnsiTheme="minorEastAsia"/>
          <w:color w:val="000000"/>
          <w:szCs w:val="21"/>
          <w:highlight w:val="none"/>
        </w:rPr>
        <w:t xml:space="preserve">承包人主要施工管理人员擅自离开施工现场的违约责任：</w:t>
      </w:r>
      <w:r>
        <w:rPr>
          <w:rFonts w:hint="eastAsia" w:cs="Times New Roman" w:asciiTheme="minorEastAsia" w:hAnsiTheme="minorEastAsia"/>
          <w:color w:val="000000"/>
          <w:szCs w:val="21"/>
          <w:highlight w:val="none"/>
          <w:u w:val="single"/>
        </w:rPr>
        <w:t xml:space="preserve">若未经发包人同意而擅自离岗的，除项目经理外，将处以每人每天 5</w:t>
      </w:r>
      <w:r>
        <w:rPr>
          <w:rFonts w:cs="Times New Roman" w:asciiTheme="minorEastAsia" w:hAnsiTheme="minorEastAsia"/>
          <w:color w:val="000000"/>
          <w:szCs w:val="21"/>
          <w:highlight w:val="none"/>
          <w:u w:val="single"/>
        </w:rPr>
        <w:t xml:space="preserve">00</w:t>
      </w:r>
      <w:r>
        <w:rPr>
          <w:rFonts w:hint="eastAsia" w:cs="Times New Roman" w:asciiTheme="minorEastAsia" w:hAnsiTheme="minorEastAsia"/>
          <w:color w:val="000000"/>
          <w:szCs w:val="21"/>
          <w:highlight w:val="none"/>
          <w:u w:val="single"/>
        </w:rPr>
        <w:t xml:space="preserve">元的违约金，在支付工程款时从应付的工程款中扣除。若擅自离岗连续达2天以上的，经发包人提出仍未改正的，发包人有权终止合同，因此给发包人造成损失的，发包人将依法追偿</w:t>
      </w:r>
      <w:r>
        <w:rPr>
          <w:rFonts w:hint="eastAsia" w:cs="Times New Roman" w:asciiTheme="minorEastAsia" w:hAnsiTheme="minorEastAsia"/>
          <w:color w:val="000000"/>
          <w:szCs w:val="21"/>
          <w:highlight w:val="none"/>
        </w:rPr>
        <w:t xml:space="preserve">。</w:t>
      </w:r>
      <w:r/>
    </w:p>
    <w:p>
      <w:pPr>
        <w:ind w:left="-6" w:firstLine="422"/>
        <w:jc w:val="left"/>
        <w:spacing w:line="440" w:lineRule="exact"/>
        <w:widowControl/>
        <w:rPr>
          <w:rFonts w:cs="Times New Roman" w:asciiTheme="minorEastAsia" w:hAnsiTheme="minorEastAsia"/>
          <w:color w:val="000000"/>
          <w:szCs w:val="21"/>
          <w:highlight w:val="none"/>
          <w:u w:val="single"/>
        </w:rPr>
      </w:pPr>
      <w:r>
        <w:rPr>
          <w:rFonts w:cs="新宋体" w:asciiTheme="minorEastAsia" w:hAnsiTheme="minorEastAsia"/>
          <w:b/>
          <w:color w:val="000000"/>
          <w:szCs w:val="21"/>
          <w:highlight w:val="none"/>
          <w:shd w:val="clear" w:color="auto" w:fill="ffffff"/>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3.5 分包</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3.5.1 分包的一般约定</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禁止分包的工程包括：</w:t>
      </w:r>
      <w:r>
        <w:rPr>
          <w:rFonts w:hint="eastAsia" w:cs="Times New Roman" w:asciiTheme="minorEastAsia" w:hAnsiTheme="minorEastAsia"/>
          <w:color w:val="000000"/>
          <w:szCs w:val="21"/>
          <w:highlight w:val="none"/>
          <w:u w:val="single"/>
        </w:rPr>
        <w:t xml:space="preserve">主体结构、关键性工作。</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主体结构、关键性工作的范围：</w:t>
      </w:r>
      <w:r>
        <w:rPr>
          <w:rFonts w:hint="eastAsia" w:cs="Times New Roman" w:asciiTheme="minorEastAsia" w:hAnsiTheme="minorEastAsia"/>
          <w:color w:val="000000"/>
          <w:szCs w:val="21"/>
          <w:highlight w:val="none"/>
          <w:u w:val="single"/>
        </w:rPr>
        <w:t xml:space="preserve">依据有关法律法规、规定、标准及设计文件的规定。</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3.5.2分包的确定</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允许分包的专业工程包括：</w:t>
      </w:r>
      <w:r>
        <w:rPr>
          <w:rFonts w:hint="eastAsia" w:cs="Times New Roman" w:asciiTheme="minorEastAsia" w:hAnsiTheme="minorEastAsia"/>
          <w:color w:val="000000"/>
          <w:szCs w:val="21"/>
          <w:highlight w:val="none"/>
          <w:u w:val="single"/>
        </w:rPr>
        <w:t xml:space="preserve">如确有主体结构、关键性工作之外的专业工程需要分包，分包前须经发包人认可。</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其他关于分包的约定：</w:t>
      </w:r>
      <w:r>
        <w:rPr>
          <w:rFonts w:hint="eastAsia" w:cs="宋体" w:asciiTheme="minorEastAsia" w:hAnsiTheme="minorEastAsia"/>
          <w:color w:val="000000"/>
          <w:szCs w:val="21"/>
          <w:highlight w:val="none"/>
          <w:u w:val="single"/>
        </w:rPr>
        <w:t xml:space="preserve">对于发包人进行的专业分包项目，承包人须对安全、质量、工程进度等进行分包管理并承担总包责任。</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3.5.4 分包合同价款</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关于分包合同价款支付的约定：</w:t>
      </w:r>
      <w:r>
        <w:rPr>
          <w:rFonts w:hint="eastAsia" w:cs="宋体" w:asciiTheme="minorEastAsia" w:hAnsiTheme="minorEastAsia"/>
          <w:color w:val="000000"/>
          <w:szCs w:val="21"/>
          <w:highlight w:val="none"/>
          <w:u w:val="single"/>
        </w:rPr>
        <w:t xml:space="preserve">按分包合同约定。</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3.6 工程照管与成品、半成品保护</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承包人负责照管工程及工程相关的材料、工程设备的起始时间：</w:t>
      </w:r>
      <w:r>
        <w:rPr>
          <w:rFonts w:hint="eastAsia" w:cs="Times New Roman" w:asciiTheme="minorEastAsia" w:hAnsiTheme="minorEastAsia"/>
          <w:color w:val="000000"/>
          <w:szCs w:val="21"/>
          <w:highlight w:val="none"/>
          <w:u w:val="single"/>
        </w:rPr>
        <w:t xml:space="preserve"> 进场直至施工完成交付使用，费用由承包人承担。</w:t>
      </w:r>
      <w:r/>
    </w:p>
    <w:p>
      <w:pPr>
        <w:ind w:firstLine="420"/>
        <w:spacing w:line="440" w:lineRule="exact"/>
        <w:rPr>
          <w:rFonts w:cs="Times New Roman" w:asciiTheme="minorEastAsia" w:hAnsiTheme="minorEastAsia"/>
          <w:color w:val="c00000"/>
          <w:szCs w:val="21"/>
          <w:highlight w:val="none"/>
        </w:rPr>
      </w:pPr>
      <w:r>
        <w:rPr>
          <w:rFonts w:cs="Times New Roman" w:asciiTheme="minorEastAsia" w:hAnsiTheme="minorEastAsia"/>
          <w:color w:val="c00000"/>
          <w:szCs w:val="21"/>
          <w:highlight w:val="none"/>
        </w:rPr>
        <w:t xml:space="preserve">3.7 履约担保</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3.7.1 乙方交纳人民币_________元作为本合同的履约保证金。</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（备注：履约保证金为合同金额的10%（去尾取整至百），</w:t>
      </w:r>
      <w:r>
        <w:rPr>
          <w:rFonts w:hint="eastAsia" w:cs="Times New Roman" w:asciiTheme="minorEastAsia" w:hAnsiTheme="minorEastAsia"/>
          <w:color w:val="000000"/>
          <w:szCs w:val="21"/>
          <w:highlight w:val="none"/>
          <w:lang w:val="en-US" w:eastAsia="zh-CN"/>
        </w:rPr>
        <w:t xml:space="preserve">发包</w:t>
      </w:r>
      <w:r>
        <w:rPr>
          <w:rFonts w:hint="eastAsia" w:cs="Times New Roman" w:asciiTheme="minorEastAsia" w:hAnsiTheme="minorEastAsia"/>
          <w:color w:val="000000"/>
          <w:szCs w:val="21"/>
          <w:highlight w:val="none"/>
        </w:rPr>
        <w:t xml:space="preserve">人应当对AA评级及以上政府采购供应商（需提供信用管理部门备案的第三方信用报告）降低履约保证金缴纳比例为合同金额的5%。）</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3.7.2确需收取履约保证金的，履约保证金的缴纳形式：</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（2）如以履约保函（保险）形式缴纳履约保证金，供应商可通过政府采购电子履约保函（保险）平台（www.jsdzbh.com）在线申请履约保函（保险）。</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3.7.3合同履行结束后，甲方应及时退还交纳的履约保证金。</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3.7.4履约保证金的退还：</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（1）方式：退还至投标人缴纳履约保证金的账户。如为保函，在到期时自行失效。</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（2）时间：项目全部完成并验收合格。</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（3）条件：由乙方提出申请，30个工作日内退还履约保证金。</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（4）不予退还情形：</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除不可抗力情况外，投标人出现下列情形之一的，其履约保证金，</w:t>
      </w:r>
      <w:r>
        <w:rPr>
          <w:rFonts w:hint="eastAsia" w:cs="Times New Roman" w:asciiTheme="minorEastAsia" w:hAnsiTheme="minorEastAsia"/>
          <w:color w:val="000000"/>
          <w:szCs w:val="21"/>
          <w:highlight w:val="none"/>
          <w:lang w:val="en-US" w:eastAsia="zh-CN"/>
        </w:rPr>
        <w:t xml:space="preserve">采购</w:t>
      </w:r>
      <w:r>
        <w:rPr>
          <w:rFonts w:hint="eastAsia" w:cs="Times New Roman" w:asciiTheme="minorEastAsia" w:hAnsiTheme="minorEastAsia"/>
          <w:color w:val="000000"/>
          <w:szCs w:val="21"/>
          <w:highlight w:val="none"/>
        </w:rPr>
        <w:t xml:space="preserve">人将视情节决定不予退还或部分不予退还。</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1）中标人无正当理由拒绝签订合同的，或者在签订合同时向采购人提出附加条件或者更改合同实质性内容要求的；</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2）中标人不履行与采购人订立的合同的；</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3）中标人工程质量不符合招标文件规定要求的；</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4）中标人采取欺骗、弄虚作假方式投标的或与其它投标人串通投标的；</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5）中标人将合同内容转包、违法分包的；</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6）中标人故意捏造事实或伪造证明材料，进行虚假恶意投诉或反映的。</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3.7.5逾期退还的违约责任：甲方逾期无故未退还履约保证金的，按中国人民银行同期存款基准利率支付超期资金占用费，但因乙方自身原因导致无法及时退还的除外</w:t>
      </w:r>
      <w:r/>
    </w:p>
    <w:p>
      <w:pPr>
        <w:ind w:firstLine="422"/>
        <w:keepLines/>
        <w:keepNext/>
        <w:spacing w:line="440" w:lineRule="exact"/>
        <w:rPr>
          <w:rFonts w:cs="Times New Roman" w:asciiTheme="minorEastAsia" w:hAnsiTheme="minorEastAsia"/>
          <w:b/>
          <w:color w:val="000000"/>
          <w:szCs w:val="21"/>
          <w:highlight w:val="none"/>
        </w:rPr>
        <w:outlineLvl w:val="3"/>
      </w:pPr>
      <w:r>
        <w:rPr>
          <w:rFonts w:cs="Times New Roman" w:asciiTheme="minorEastAsia" w:hAnsiTheme="minorEastAsia"/>
          <w:b/>
          <w:color w:val="000000"/>
          <w:szCs w:val="21"/>
          <w:highlight w:val="none"/>
        </w:rPr>
        <w:t xml:space="preserve">4. 监理人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4.1监理人的一般规定</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bCs/>
          <w:color w:val="000000"/>
          <w:szCs w:val="21"/>
          <w:highlight w:val="none"/>
        </w:rPr>
        <w:t xml:space="preserve">关于监理人的监理内容</w:t>
      </w:r>
      <w:r>
        <w:rPr>
          <w:rFonts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u w:val="single"/>
        </w:rPr>
        <w:t xml:space="preserve">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关于监理人的监理权限：</w:t>
      </w:r>
      <w:r>
        <w:rPr>
          <w:rFonts w:cs="Times New Roman" w:asciiTheme="minorEastAsia" w:hAnsiTheme="minorEastAsia"/>
          <w:color w:val="000000"/>
          <w:szCs w:val="21"/>
          <w:highlight w:val="none"/>
          <w:u w:val="single"/>
        </w:rPr>
        <w:t xml:space="preserve">按发包人与监理公司所签定的《建设工程监理合同》内容规定权限为准，监理合同内容以外的权限须经发包人授权后方可行使</w:t>
      </w:r>
      <w:r>
        <w:rPr>
          <w:rFonts w:hint="eastAsia"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关于监理人在施工现场的办公场所、生活场所的提供和费用承担的约定：</w:t>
      </w:r>
      <w:r>
        <w:rPr>
          <w:rFonts w:hint="eastAsia" w:cs="Times New Roman" w:asciiTheme="minorEastAsia" w:hAnsiTheme="minorEastAsia"/>
          <w:color w:val="000000"/>
          <w:szCs w:val="21"/>
          <w:highlight w:val="none"/>
          <w:u w:val="single"/>
        </w:rPr>
        <w:t xml:space="preserve">由承包人提供，相关费用包含在签约合同价中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4.2 监理人员</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招标确定。</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4.4 商定或确定</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在发包人和承包人不能通过协商达成一致意见时，发包人授权监理人对以下事项进行确定：</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outlineLvl w:val="3"/>
      </w:pPr>
      <w:r>
        <w:rPr>
          <w:rFonts w:cs="Times New Roman" w:asciiTheme="minorEastAsia" w:hAnsiTheme="minorEastAsia"/>
          <w:b/>
          <w:color w:val="000000"/>
          <w:szCs w:val="21"/>
          <w:highlight w:val="none"/>
        </w:rPr>
        <w:t xml:space="preserve">5. 工程质量</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5.1 质量要求</w:t>
      </w:r>
      <w:r/>
    </w:p>
    <w:p>
      <w:pPr>
        <w:ind w:right="-153" w:firstLine="420"/>
        <w:spacing w:line="440" w:lineRule="exact"/>
        <w:tabs>
          <w:tab w:val="left" w:pos="0" w:leader="none"/>
          <w:tab w:val="left" w:pos="540" w:leader="none"/>
          <w:tab w:val="left" w:pos="720" w:leader="none"/>
          <w:tab w:val="left" w:pos="4140" w:leader="none"/>
          <w:tab w:val="left" w:pos="5400" w:leader="none"/>
          <w:tab w:val="left" w:pos="8460" w:leader="none"/>
        </w:tabs>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5.1.1 特殊质量标准和要求：</w:t>
      </w:r>
      <w:r/>
    </w:p>
    <w:p>
      <w:pPr>
        <w:ind w:right="-153" w:firstLine="420"/>
        <w:spacing w:line="440" w:lineRule="exact"/>
        <w:tabs>
          <w:tab w:val="left" w:pos="0" w:leader="none"/>
          <w:tab w:val="left" w:pos="540" w:leader="none"/>
          <w:tab w:val="left" w:pos="720" w:leader="none"/>
          <w:tab w:val="left" w:pos="4140" w:leader="none"/>
          <w:tab w:val="left" w:pos="5400" w:leader="none"/>
          <w:tab w:val="left" w:pos="8460" w:leader="none"/>
        </w:tabs>
        <w:rPr>
          <w:rFonts w:cs="Times New Roman" w:asciiTheme="minorEastAsia" w:hAnsiTheme="minorEastAsia"/>
          <w:szCs w:val="21"/>
          <w:highlight w:val="none"/>
          <w:u w:val="single"/>
        </w:rPr>
      </w:pPr>
      <w:r>
        <w:rPr>
          <w:rFonts w:hint="eastAsia" w:cs="Times New Roman" w:asciiTheme="minorEastAsia" w:hAnsiTheme="minorEastAsia"/>
          <w:szCs w:val="21"/>
          <w:highlight w:val="none"/>
          <w:u w:val="single"/>
        </w:rPr>
        <w:t xml:space="preserve">1、工程质量</w:t>
      </w:r>
      <w:r>
        <w:rPr>
          <w:rFonts w:hint="eastAsia" w:cs="Times New Roman" w:asciiTheme="minorEastAsia" w:hAnsiTheme="minorEastAsia"/>
          <w:szCs w:val="21"/>
          <w:highlight w:val="none"/>
          <w:u w:val="single"/>
        </w:rPr>
        <w:t xml:space="preserve">必须达到承包人中标时承诺的质量目标。</w:t>
      </w:r>
      <w:r>
        <w:rPr>
          <w:rFonts w:hint="eastAsia" w:cs="Times New Roman" w:asciiTheme="minorEastAsia" w:hAnsiTheme="minorEastAsia"/>
          <w:szCs w:val="21"/>
          <w:highlight w:val="none"/>
          <w:u w:val="single"/>
        </w:rPr>
        <w:t xml:space="preserve">本工程质量标准为国家“合格”标准，质量目标按投标时承诺的质量目标为准。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ind w:right="-153" w:firstLine="420"/>
        <w:spacing w:line="440" w:lineRule="exact"/>
        <w:tabs>
          <w:tab w:val="left" w:pos="0" w:leader="none"/>
          <w:tab w:val="left" w:pos="540" w:leader="none"/>
          <w:tab w:val="left" w:pos="720" w:leader="none"/>
          <w:tab w:val="left" w:pos="4140" w:leader="none"/>
          <w:tab w:val="left" w:pos="5400" w:leader="none"/>
          <w:tab w:val="left" w:pos="8460" w:leader="none"/>
        </w:tabs>
        <w:rPr>
          <w:rFonts w:cs="Times New Roman" w:asciiTheme="minorEastAsia" w:hAnsiTheme="minorEastAsia"/>
          <w:szCs w:val="21"/>
          <w:highlight w:val="none"/>
          <w:u w:val="single"/>
        </w:rPr>
      </w:pPr>
      <w:r>
        <w:rPr>
          <w:rFonts w:hint="eastAsia" w:cs="Times New Roman" w:asciiTheme="minorEastAsia" w:hAnsiTheme="minorEastAsia"/>
          <w:szCs w:val="21"/>
          <w:highlight w:val="none"/>
          <w:u w:val="single"/>
        </w:rPr>
        <w:t xml:space="preserve">2、非发包人原因，质量整改所发生的费用不予增加。</w:t>
      </w:r>
      <w:r/>
    </w:p>
    <w:p>
      <w:pPr>
        <w:ind w:right="-153" w:firstLine="420"/>
        <w:spacing w:line="440" w:lineRule="exact"/>
        <w:tabs>
          <w:tab w:val="left" w:pos="0" w:leader="none"/>
          <w:tab w:val="left" w:pos="540" w:leader="none"/>
          <w:tab w:val="left" w:pos="720" w:leader="none"/>
          <w:tab w:val="left" w:pos="4140" w:leader="none"/>
          <w:tab w:val="left" w:pos="5400" w:leader="none"/>
          <w:tab w:val="left" w:pos="8460" w:leader="none"/>
        </w:tabs>
        <w:rPr>
          <w:rFonts w:cs="Times New Roman" w:asciiTheme="minorEastAsia" w:hAnsiTheme="minorEastAsia"/>
          <w:szCs w:val="21"/>
          <w:highlight w:val="none"/>
          <w:u w:val="single"/>
        </w:rPr>
      </w:pPr>
      <w:r>
        <w:rPr>
          <w:rFonts w:hint="eastAsia" w:cs="Times New Roman" w:asciiTheme="minorEastAsia" w:hAnsiTheme="minorEastAsia"/>
          <w:szCs w:val="21"/>
          <w:highlight w:val="none"/>
          <w:u w:val="single"/>
        </w:rPr>
        <w:t xml:space="preserve">3、质量管理：承包人须严格按照设计图纸、质量标准、验收规范等组织施工，接受发包人、监理单位的检查。若发生工序、检验批次等验收不符合质量目标要求的，每发生一次接受发包人以每次2000元的经济处罚，中标人必须在招标人处罚决定后3日内以现金形式交由招标人。若发生分项工程验收不符合质量目标要求的，每发生一次接受发包人以每次5000元的经济处罚，承包人必须在发包人处罚决定后3日内以现</w:t>
      </w:r>
      <w:r>
        <w:rPr>
          <w:rFonts w:hint="eastAsia" w:cs="Times New Roman" w:asciiTheme="minorEastAsia" w:hAnsiTheme="minorEastAsia"/>
          <w:szCs w:val="21"/>
          <w:highlight w:val="none"/>
          <w:u w:val="single"/>
        </w:rPr>
        <w:t xml:space="preserve">金形式交由发包人。若发生分部工程验收不符合质量目标要求的，每发生一次接受发包人以每次10000元的经济处罚，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w:t>
      </w:r>
      <w:r>
        <w:rPr>
          <w:rFonts w:hint="eastAsia" w:cs="Times New Roman" w:asciiTheme="minorEastAsia" w:hAnsiTheme="minorEastAsia"/>
          <w:szCs w:val="21"/>
          <w:highlight w:val="none"/>
          <w:u w:val="single"/>
        </w:rPr>
        <w:t xml:space="preserve">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招标人处罚决定后3日内以现金形式交由发包人。</w:t>
      </w:r>
      <w:r/>
    </w:p>
    <w:p>
      <w:pPr>
        <w:ind w:firstLine="420"/>
        <w:jc w:val="left"/>
        <w:spacing w:line="440" w:lineRule="exact"/>
        <w:rPr>
          <w:rFonts w:cs="Times New Roman" w:asciiTheme="minorEastAsia" w:hAnsiTheme="minorEastAsia"/>
          <w:szCs w:val="21"/>
          <w:highlight w:val="none"/>
          <w:u w:val="single"/>
        </w:rPr>
      </w:pPr>
      <w:r>
        <w:rPr>
          <w:rFonts w:hint="eastAsia" w:cs="Times New Roman" w:asciiTheme="minorEastAsia" w:hAnsiTheme="minorEastAsia"/>
          <w:szCs w:val="21"/>
          <w:highlight w:val="none"/>
          <w:u w:val="single"/>
        </w:rPr>
        <w:t xml:space="preserve">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市质量监督部门验收，并出具合格的质量监督证明，否则发包人不予认可。</w:t>
      </w:r>
      <w:r/>
    </w:p>
    <w:p>
      <w:pPr>
        <w:ind w:firstLine="420"/>
        <w:jc w:val="left"/>
        <w:spacing w:line="440" w:lineRule="exact"/>
        <w:tabs>
          <w:tab w:val="left" w:pos="3200" w:leader="none"/>
          <w:tab w:val="left" w:pos="3980" w:leader="none"/>
          <w:tab w:val="left" w:pos="8120" w:leader="none"/>
          <w:tab w:val="left" w:pos="9960" w:leader="none"/>
          <w:tab w:val="left" w:pos="10180" w:leader="none"/>
        </w:tabs>
        <w:rPr>
          <w:rFonts w:cs="Times New Roman" w:asciiTheme="minorEastAsia" w:hAnsiTheme="minorEastAsia"/>
          <w:szCs w:val="21"/>
          <w:highlight w:val="none"/>
        </w:rPr>
      </w:pPr>
      <w:r>
        <w:rPr>
          <w:rFonts w:hint="eastAsia" w:cs="宋体" w:asciiTheme="minorEastAsia" w:hAnsiTheme="minorEastAsia"/>
          <w:szCs w:val="21"/>
          <w:highlight w:val="none"/>
        </w:rPr>
        <w:t xml:space="preserve">关于工程奖项的约定</w:t>
      </w:r>
      <w:r>
        <w:rPr>
          <w:rFonts w:hint="eastAsia" w:cs="MS PGothic" w:asciiTheme="minorEastAsia" w:hAnsiTheme="minorEastAsia"/>
          <w:szCs w:val="21"/>
          <w:highlight w:val="none"/>
        </w:rPr>
        <w:t xml:space="preserve">：</w:t>
      </w:r>
      <w:r>
        <w:rPr>
          <w:rFonts w:hint="eastAsia" w:cs="MS PGothic" w:asciiTheme="minorEastAsia" w:hAnsiTheme="minorEastAsia"/>
          <w:szCs w:val="21"/>
          <w:highlight w:val="none"/>
          <w:u w:val="single"/>
        </w:rPr>
        <w:t xml:space="preserve"> </w:t>
      </w:r>
      <w:r>
        <w:rPr>
          <w:rFonts w:hint="eastAsia" w:cs="Times New Roman" w:asciiTheme="minorEastAsia" w:hAnsiTheme="minorEastAsia"/>
          <w:szCs w:val="21"/>
          <w:highlight w:val="none"/>
          <w:u w:val="singl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5.2 隐蔽工程检查</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5.2.1承包人提前通知监理人隐蔽工程检查的期限的约定</w:t>
      </w:r>
      <w:r>
        <w:rPr>
          <w:rFonts w:cs="Times New Roman"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u w:val="single"/>
        </w:rPr>
        <w:t xml:space="preserve">按监理交底执行 。</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监理人不能按时进行检查时，应提前</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24</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小时提交书面延期要求。</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关于延期最长不得超过：</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48</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小时。</w:t>
      </w:r>
      <w:r/>
    </w:p>
    <w:p>
      <w:pPr>
        <w:ind w:firstLine="422"/>
        <w:keepLines/>
        <w:keepNext/>
        <w:spacing w:line="440" w:lineRule="exact"/>
        <w:rPr>
          <w:rFonts w:cs="Times New Roman" w:asciiTheme="minorEastAsia" w:hAnsiTheme="minorEastAsia"/>
          <w:b/>
          <w:color w:val="000000"/>
          <w:szCs w:val="21"/>
          <w:highlight w:val="none"/>
        </w:rPr>
        <w:outlineLvl w:val="3"/>
      </w:pPr>
      <w:r>
        <w:rPr>
          <w:rFonts w:cs="Times New Roman" w:asciiTheme="minorEastAsia" w:hAnsiTheme="minorEastAsia"/>
          <w:b/>
          <w:color w:val="000000"/>
          <w:szCs w:val="21"/>
          <w:highlight w:val="none"/>
        </w:rPr>
        <w:t xml:space="preserve">6. 安全文明施工与环境保护</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6.1安全文明施工</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6.1.1 项目安全生产的达标目标及相应事项的约定：</w:t>
      </w:r>
      <w:r/>
    </w:p>
    <w:p>
      <w:p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6.1.4 </w:t>
      </w:r>
      <w:r>
        <w:rPr>
          <w:rFonts w:hint="eastAsia" w:cs="Times New Roman" w:asciiTheme="minorEastAsia" w:hAnsiTheme="minorEastAsia"/>
          <w:color w:val="000000"/>
          <w:szCs w:val="21"/>
          <w:highlight w:val="none"/>
        </w:rPr>
        <w:t xml:space="preserve">关于治安保卫的特别约定：</w:t>
      </w:r>
      <w:r>
        <w:rPr>
          <w:rFonts w:hint="eastAsia" w:cs="Times New Roman" w:asciiTheme="minorEastAsia" w:hAnsiTheme="minorEastAsia"/>
          <w:color w:val="000000"/>
          <w:szCs w:val="21"/>
          <w:highlight w:val="none"/>
          <w:u w:val="single"/>
        </w:rPr>
        <w:t xml:space="preserve">本工程施工过程中遇到的地方矛盾及由此发生的费用由承包人自行负责。承包人在组织施工时需及时清运施工废弃物，材料堆放整齐有序，保持施工场地整洁、交通畅通。服从发包人及相关主管部门的管理</w:t>
      </w:r>
      <w:r>
        <w:rPr>
          <w:rFonts w:cs="Times New Roman" w:asciiTheme="minorEastAsia" w:hAnsiTheme="minorEastAsia"/>
          <w:color w:val="000000"/>
          <w:szCs w:val="21"/>
          <w:highlight w:val="none"/>
          <w:u w:val="single"/>
        </w:rPr>
        <w:t xml:space="preserve">要求</w:t>
      </w:r>
      <w:r>
        <w:rPr>
          <w:rFonts w:cs="Times New Roman" w:asciiTheme="minorEastAsia" w:hAnsiTheme="minorEastAsia"/>
          <w:color w:val="000000"/>
          <w:spacing w:val="-5"/>
          <w:szCs w:val="21"/>
          <w:highlight w:val="none"/>
          <w:u w:val="single"/>
        </w:rPr>
        <w:t xml:space="preserve">，</w:t>
      </w:r>
      <w:r>
        <w:rPr>
          <w:rFonts w:cs="Times New Roman" w:asciiTheme="minorEastAsia" w:hAnsiTheme="minorEastAsia"/>
          <w:color w:val="000000"/>
          <w:szCs w:val="21"/>
          <w:highlight w:val="none"/>
          <w:u w:val="single"/>
        </w:rPr>
        <w:t xml:space="preserve">主动协</w:t>
      </w:r>
      <w:r>
        <w:rPr>
          <w:rFonts w:cs="Times New Roman" w:asciiTheme="minorEastAsia" w:hAnsiTheme="minorEastAsia"/>
          <w:color w:val="000000"/>
          <w:spacing w:val="-5"/>
          <w:szCs w:val="21"/>
          <w:highlight w:val="none"/>
          <w:u w:val="single"/>
        </w:rPr>
        <w:t xml:space="preserve">调</w:t>
      </w:r>
      <w:r>
        <w:rPr>
          <w:rFonts w:cs="Times New Roman" w:asciiTheme="minorEastAsia" w:hAnsiTheme="minorEastAsia"/>
          <w:color w:val="000000"/>
          <w:szCs w:val="21"/>
          <w:highlight w:val="none"/>
          <w:u w:val="single"/>
        </w:rPr>
        <w:t xml:space="preserve">、解决</w:t>
      </w:r>
      <w:r>
        <w:rPr>
          <w:rFonts w:cs="Times New Roman" w:asciiTheme="minorEastAsia" w:hAnsiTheme="minorEastAsia"/>
          <w:color w:val="000000"/>
          <w:spacing w:val="-5"/>
          <w:szCs w:val="21"/>
          <w:highlight w:val="none"/>
          <w:u w:val="single"/>
        </w:rPr>
        <w:t xml:space="preserve">问</w:t>
      </w:r>
      <w:r>
        <w:rPr>
          <w:rFonts w:cs="Times New Roman" w:asciiTheme="minorEastAsia" w:hAnsiTheme="minorEastAsia"/>
          <w:color w:val="000000"/>
          <w:szCs w:val="21"/>
          <w:highlight w:val="none"/>
          <w:u w:val="single"/>
        </w:rPr>
        <w:t xml:space="preserve">题，若</w:t>
      </w:r>
      <w:r>
        <w:rPr>
          <w:rFonts w:cs="Times New Roman" w:asciiTheme="minorEastAsia" w:hAnsiTheme="minorEastAsia"/>
          <w:color w:val="000000"/>
          <w:spacing w:val="-5"/>
          <w:szCs w:val="21"/>
          <w:highlight w:val="none"/>
          <w:u w:val="single"/>
        </w:rPr>
        <w:t xml:space="preserve">在</w:t>
      </w:r>
      <w:r>
        <w:rPr>
          <w:rFonts w:cs="Times New Roman" w:asciiTheme="minorEastAsia" w:hAnsiTheme="minorEastAsia"/>
          <w:color w:val="000000"/>
          <w:szCs w:val="21"/>
          <w:highlight w:val="none"/>
          <w:u w:val="single"/>
        </w:rPr>
        <w:t xml:space="preserve">施工期</w:t>
      </w:r>
      <w:r>
        <w:rPr>
          <w:rFonts w:cs="Times New Roman" w:asciiTheme="minorEastAsia" w:hAnsiTheme="minorEastAsia"/>
          <w:color w:val="000000"/>
          <w:spacing w:val="-5"/>
          <w:szCs w:val="21"/>
          <w:highlight w:val="none"/>
          <w:u w:val="single"/>
        </w:rPr>
        <w:t xml:space="preserve">间</w:t>
      </w:r>
      <w:r>
        <w:rPr>
          <w:rFonts w:cs="Times New Roman" w:asciiTheme="minorEastAsia" w:hAnsiTheme="minorEastAsia"/>
          <w:color w:val="000000"/>
          <w:szCs w:val="21"/>
          <w:highlight w:val="none"/>
          <w:u w:val="single"/>
        </w:rPr>
        <w:t xml:space="preserve">出现因场地清洁、交通不畅等违反文明施工管理规定的情况，所发生的一切费用均由承包人承担，同时还需接受发包人每次3000元的违约金。本工程所有施工筑</w:t>
      </w:r>
      <w:r>
        <w:rPr>
          <w:rFonts w:cs="Times New Roman" w:asciiTheme="minorEastAsia" w:hAnsiTheme="minorEastAsia"/>
          <w:color w:val="000000"/>
          <w:spacing w:val="-5"/>
          <w:szCs w:val="21"/>
          <w:highlight w:val="none"/>
          <w:u w:val="single"/>
        </w:rPr>
        <w:t xml:space="preserve">垃</w:t>
      </w:r>
      <w:r>
        <w:rPr>
          <w:rFonts w:cs="Times New Roman" w:asciiTheme="minorEastAsia" w:hAnsiTheme="minorEastAsia"/>
          <w:color w:val="000000"/>
          <w:szCs w:val="21"/>
          <w:highlight w:val="none"/>
          <w:u w:val="single"/>
        </w:rPr>
        <w:t xml:space="preserve">圾均应全</w:t>
      </w:r>
      <w:r>
        <w:rPr>
          <w:rFonts w:cs="Times New Roman" w:asciiTheme="minorEastAsia" w:hAnsiTheme="minorEastAsia"/>
          <w:color w:val="000000"/>
          <w:spacing w:val="-5"/>
          <w:szCs w:val="21"/>
          <w:highlight w:val="none"/>
          <w:u w:val="single"/>
        </w:rPr>
        <w:t xml:space="preserve">部</w:t>
      </w:r>
      <w:r>
        <w:rPr>
          <w:rFonts w:cs="Times New Roman" w:asciiTheme="minorEastAsia" w:hAnsiTheme="minorEastAsia"/>
          <w:color w:val="000000"/>
          <w:szCs w:val="21"/>
          <w:highlight w:val="none"/>
          <w:u w:val="single"/>
        </w:rPr>
        <w:t xml:space="preserve">清运出</w:t>
      </w:r>
      <w:r>
        <w:rPr>
          <w:rFonts w:cs="Times New Roman" w:asciiTheme="minorEastAsia" w:hAnsiTheme="minorEastAsia"/>
          <w:color w:val="000000"/>
          <w:spacing w:val="-5"/>
          <w:szCs w:val="21"/>
          <w:highlight w:val="none"/>
          <w:u w:val="single"/>
        </w:rPr>
        <w:t xml:space="preserve">现</w:t>
      </w:r>
      <w:r>
        <w:rPr>
          <w:rFonts w:cs="Times New Roman" w:asciiTheme="minorEastAsia" w:hAnsiTheme="minorEastAsia"/>
          <w:color w:val="000000"/>
          <w:szCs w:val="21"/>
          <w:highlight w:val="none"/>
          <w:u w:val="single"/>
        </w:rPr>
        <w:t xml:space="preserve">场。</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关于编制施工场地治安管理计划的约定：</w:t>
      </w:r>
      <w:r>
        <w:rPr>
          <w:rFonts w:hint="eastAsia" w:cs="Times New Roman" w:asciiTheme="minorEastAsia" w:hAnsiTheme="minorEastAsia"/>
          <w:color w:val="000000"/>
          <w:szCs w:val="21"/>
          <w:highlight w:val="none"/>
          <w:u w:val="single"/>
        </w:rPr>
        <w:t xml:space="preserve">按通用条款。</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6.1.5 文明施工</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合同当事人对文明施工的要求：</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u w:val="single"/>
        </w:rPr>
        <w:t xml:space="preserve">承包人必须遵守江苏省建设厅及盐城市建设主管部门颁布的《建设工程施工安全管理规定》和《建设工程文明施工管理规定》。</w:t>
      </w:r>
      <w:r/>
    </w:p>
    <w:p>
      <w:p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不少于3000元/次。</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6.1.6 关于安全文明施工费支付比例和支付期限的约定：</w:t>
      </w:r>
      <w:r>
        <w:rPr>
          <w:rFonts w:hint="eastAsia" w:cs="Times New Roman" w:asciiTheme="minorEastAsia" w:hAnsiTheme="minorEastAsia"/>
          <w:color w:val="000000"/>
          <w:szCs w:val="21"/>
          <w:highlight w:val="none"/>
        </w:rPr>
        <w:t xml:space="preserve">本工程安全文明施工费不单独支付，包含在工程款中支付，详见</w:t>
      </w:r>
      <w:r>
        <w:rPr>
          <w:rFonts w:cs="Times New Roman" w:asciiTheme="minorEastAsia" w:hAnsiTheme="minorEastAsia"/>
          <w:color w:val="000000"/>
          <w:szCs w:val="21"/>
          <w:highlight w:val="none"/>
        </w:rPr>
        <w:t xml:space="preserve">12.4.1</w:t>
      </w:r>
      <w:r>
        <w:rPr>
          <w:rFonts w:hint="eastAsia" w:cs="Times New Roman" w:asciiTheme="minorEastAsia" w:hAnsiTheme="minorEastAsia"/>
          <w:color w:val="000000"/>
          <w:szCs w:val="21"/>
          <w:highlight w:val="none"/>
        </w:rPr>
        <w:t xml:space="preserve">约定。</w:t>
      </w:r>
      <w:r/>
    </w:p>
    <w:p>
      <w:pPr>
        <w:ind w:firstLine="422"/>
        <w:jc w:val="lef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7. 工期和进度</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7.1 施工组织设计</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7.1.</w:t>
      </w:r>
      <w:r>
        <w:rPr>
          <w:rFonts w:hint="eastAsia" w:cs="Times New Roman" w:asciiTheme="minorEastAsia" w:hAnsiTheme="minorEastAsia"/>
          <w:color w:val="000000"/>
          <w:szCs w:val="21"/>
          <w:highlight w:val="none"/>
        </w:rPr>
        <w:t xml:space="preserve">1 合</w:t>
      </w:r>
      <w:r>
        <w:rPr>
          <w:rFonts w:hint="eastAsia" w:cs="Times New Roman" w:asciiTheme="minorEastAsia" w:hAnsiTheme="minorEastAsia"/>
          <w:color w:val="000000"/>
          <w:szCs w:val="21"/>
          <w:highlight w:val="none"/>
        </w:rPr>
        <w:t xml:space="preserve">同当事人约定的</w:t>
      </w:r>
      <w:r>
        <w:rPr>
          <w:rFonts w:cs="Times New Roman" w:asciiTheme="minorEastAsia" w:hAnsiTheme="minorEastAsia"/>
          <w:color w:val="000000"/>
          <w:szCs w:val="21"/>
          <w:highlight w:val="none"/>
        </w:rPr>
        <w:t xml:space="preserve">施工组织设计</w:t>
      </w:r>
      <w:r>
        <w:rPr>
          <w:rFonts w:hint="eastAsia" w:cs="Times New Roman" w:asciiTheme="minorEastAsia" w:hAnsiTheme="minorEastAsia"/>
          <w:color w:val="000000"/>
          <w:szCs w:val="21"/>
          <w:highlight w:val="none"/>
        </w:rPr>
        <w:t xml:space="preserve">应包括的其他内容</w:t>
      </w:r>
      <w:r>
        <w:rPr>
          <w:rFonts w:cs="Times New Roman" w:asciiTheme="minorEastAsia" w:hAnsiTheme="minorEastAsia"/>
          <w:color w:val="000000"/>
          <w:szCs w:val="21"/>
          <w:highlight w:val="none"/>
        </w:rPr>
        <w:t xml:space="preserve">：</w:t>
      </w:r>
      <w:r>
        <w:rPr>
          <w:rFonts w:hint="eastAsia" w:cs="Times New Roman" w:asciiTheme="minorEastAsia" w:hAnsiTheme="minorEastAsia"/>
          <w:szCs w:val="21"/>
          <w:highlight w:val="none"/>
          <w:u w:val="single"/>
        </w:rPr>
        <w:t xml:space="preserve">按通用条款</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7.1.2 </w:t>
      </w:r>
      <w:r>
        <w:rPr>
          <w:rFonts w:cs="Times New Roman" w:asciiTheme="minorEastAsia" w:hAnsiTheme="minorEastAsia"/>
          <w:color w:val="000000"/>
          <w:szCs w:val="21"/>
          <w:highlight w:val="none"/>
        </w:rPr>
        <w:t xml:space="preserve">施工组织设计的提交和修改</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承包人提交详细施工组织设计的期限的约定：</w:t>
      </w:r>
      <w:r>
        <w:rPr>
          <w:rFonts w:cs="Times New Roman" w:asciiTheme="minorEastAsia" w:hAnsiTheme="minorEastAsia"/>
          <w:color w:val="000000"/>
          <w:szCs w:val="21"/>
          <w:highlight w:val="none"/>
          <w:u w:val="single"/>
        </w:rPr>
        <w:t xml:space="preserve">在合同签订后3日内</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发包人和监理人在收到</w:t>
      </w:r>
      <w:r>
        <w:rPr>
          <w:rFonts w:hint="eastAsia" w:cs="Times New Roman" w:asciiTheme="minorEastAsia" w:hAnsiTheme="minorEastAsia"/>
          <w:color w:val="000000"/>
          <w:szCs w:val="21"/>
          <w:highlight w:val="none"/>
        </w:rPr>
        <w:t xml:space="preserve">详细的施工组织设计</w:t>
      </w:r>
      <w:r>
        <w:rPr>
          <w:rFonts w:cs="Times New Roman" w:asciiTheme="minorEastAsia" w:hAnsiTheme="minorEastAsia"/>
          <w:color w:val="000000"/>
          <w:szCs w:val="21"/>
          <w:highlight w:val="none"/>
        </w:rPr>
        <w:t xml:space="preserve">后确认或提出修改意见的期限：</w:t>
      </w:r>
      <w:r>
        <w:rPr>
          <w:rFonts w:hint="eastAsia" w:cs="Times New Roman" w:asciiTheme="minorEastAsia" w:hAnsiTheme="minorEastAsia"/>
          <w:color w:val="000000"/>
          <w:szCs w:val="21"/>
          <w:highlight w:val="none"/>
          <w:u w:val="single"/>
        </w:rPr>
        <w:t xml:space="preserve">  3天</w:t>
      </w:r>
      <w:r>
        <w:rPr>
          <w:rFonts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7.2 施工进度计划</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7.2.2 施工进度计划的修订</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发包人和监理人在收到修订的施工进度计划后确认或提出修改意见的期限：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3天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7.3 开工</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7.3.1 开工准备</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关于承包人提交</w:t>
      </w:r>
      <w:r>
        <w:rPr>
          <w:rFonts w:cs="Times New Roman" w:asciiTheme="minorEastAsia" w:hAnsiTheme="minorEastAsia"/>
          <w:color w:val="000000"/>
          <w:szCs w:val="21"/>
          <w:highlight w:val="none"/>
        </w:rPr>
        <w:t xml:space="preserve">工程开工报审表的期限：</w:t>
      </w:r>
      <w:r>
        <w:rPr>
          <w:rFonts w:hint="eastAsia" w:cs="Times New Roman" w:asciiTheme="minorEastAsia" w:hAnsiTheme="minorEastAsia"/>
          <w:color w:val="000000"/>
          <w:szCs w:val="21"/>
          <w:highlight w:val="none"/>
          <w:u w:val="single"/>
        </w:rPr>
        <w:t xml:space="preserve">计划开工日期前7天提交开工报审表或开工报告</w:t>
      </w:r>
      <w:r>
        <w:rPr>
          <w:rFonts w:cs="Times New Roman" w:asciiTheme="minorEastAsia" w:hAnsiTheme="minorEastAsia"/>
          <w:color w:val="000000"/>
          <w:szCs w:val="21"/>
          <w:highlight w:val="none"/>
          <w:u w:val="single"/>
        </w:rPr>
        <w:t xml:space="preserve">。</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关于发包人应完成的其他开工准备工作及期限：</w:t>
      </w:r>
      <w:r>
        <w:rPr>
          <w:rFonts w:hint="eastAsia" w:cs="Times New Roman" w:asciiTheme="minorEastAsia" w:hAnsiTheme="minorEastAsia"/>
          <w:color w:val="000000"/>
          <w:szCs w:val="21"/>
          <w:highlight w:val="none"/>
          <w:u w:val="single"/>
        </w:rPr>
        <w:t xml:space="preserve">开工前提供工程地质和地下管线资料的提供时间；办理的施工所需证件、批件；交验水准点与坐标控制点交验。</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关于承包人应完成的其他开工准备工作及期限：</w:t>
      </w:r>
      <w:r>
        <w:rPr>
          <w:rFonts w:hint="eastAsia" w:cs="Times New Roman" w:asciiTheme="minorEastAsia" w:hAnsiTheme="minorEastAsia"/>
          <w:color w:val="000000"/>
          <w:szCs w:val="21"/>
          <w:highlight w:val="none"/>
          <w:u w:val="single"/>
        </w:rPr>
        <w:t xml:space="preserve"> 开工前必须向发包人和总包单位提供施工进度计划、材料清单、材料进场计划、劳动力计划。</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7.3.2开工通知</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因发包人原因造成监理人未能在计划开工日期之日起</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天内发出开工通知的，承包人有权提出价格调整要求，或者解除合同。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7.4 测量放线</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7.4.1</w:t>
      </w:r>
      <w:r>
        <w:rPr>
          <w:rFonts w:hint="eastAsia" w:cs="Times New Roman" w:asciiTheme="minorEastAsia" w:hAnsiTheme="minorEastAsia"/>
          <w:color w:val="000000"/>
          <w:szCs w:val="21"/>
          <w:highlight w:val="none"/>
        </w:rPr>
        <w:t xml:space="preserve">发包人通过监理人向承包人提供测量基准点、基准线和水准点及其书面资料的期限：</w:t>
      </w:r>
      <w:r>
        <w:rPr>
          <w:rFonts w:hint="eastAsia" w:cs="Times New Roman" w:asciiTheme="minorEastAsia" w:hAnsiTheme="minorEastAsia"/>
          <w:color w:val="000000"/>
          <w:szCs w:val="21"/>
          <w:highlight w:val="none"/>
          <w:u w:val="single"/>
        </w:rPr>
        <w:t xml:space="preserve">开工前现场交验。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7.5 工期延误</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7.5.1 因发包人原因导致工期延误</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因发包人原因导致工期延误的其他情形：</w:t>
      </w:r>
      <w:r>
        <w:rPr>
          <w:rFonts w:hint="eastAsia" w:cs="Times New Roman" w:asciiTheme="minorEastAsia" w:hAnsiTheme="minorEastAsia"/>
          <w:color w:val="000000"/>
          <w:szCs w:val="21"/>
          <w:highlight w:val="none"/>
          <w:u w:val="single"/>
        </w:rPr>
        <w:t xml:space="preserve"> / </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7.5.2 因承包人原因导致工期延误</w:t>
      </w:r>
      <w:r/>
    </w:p>
    <w:p>
      <w:pPr>
        <w:ind w:firstLine="420"/>
        <w:jc w:val="left"/>
        <w:spacing w:line="440" w:lineRule="exact"/>
        <w:tabs>
          <w:tab w:val="left" w:pos="5400" w:leader="none"/>
          <w:tab w:val="left" w:pos="6200" w:leader="none"/>
          <w:tab w:val="left" w:pos="7580" w:leader="none"/>
          <w:tab w:val="left" w:pos="8460" w:leader="none"/>
          <w:tab w:val="left" w:pos="9960" w:leader="none"/>
        </w:tabs>
        <w:rPr>
          <w:rFonts w:cs="宋体" w:asciiTheme="minorEastAsia" w:hAnsiTheme="minorEastAsia"/>
          <w:b/>
          <w:szCs w:val="21"/>
          <w:highlight w:val="none"/>
        </w:rPr>
      </w:pPr>
      <w:r>
        <w:rPr>
          <w:rFonts w:hint="eastAsia" w:cs="Times New Roman" w:asciiTheme="minorEastAsia" w:hAnsiTheme="minorEastAsia"/>
          <w:color w:val="000000"/>
          <w:szCs w:val="21"/>
          <w:highlight w:val="none"/>
        </w:rPr>
        <w:t xml:space="preserve">因承包人原因造成工期延误，逾期竣工违约金的计算方法为：</w:t>
      </w:r>
      <w:r>
        <w:rPr>
          <w:rFonts w:hint="eastAsia" w:cs="Times New Roman" w:asciiTheme="minorEastAsia" w:hAnsiTheme="minorEastAsia"/>
          <w:szCs w:val="21"/>
          <w:highlight w:val="none"/>
          <w:u w:val="single"/>
        </w:rPr>
        <w:t xml:space="preserve">在经监理、发包人审核认可的进度计划表，并以此作为合同工期履约条款的依据，发包人将严格对照进度计划表的工期安排督促工程建设，并明确：①凡未能</w:t>
      </w:r>
      <w:r>
        <w:rPr>
          <w:rFonts w:cs="Times New Roman" w:asciiTheme="minorEastAsia" w:hAnsiTheme="minorEastAsia"/>
          <w:szCs w:val="21"/>
          <w:highlight w:val="none"/>
          <w:u w:val="single"/>
        </w:rPr>
        <w:t xml:space="preserve">按照既定的目标工期完成的，按</w:t>
      </w:r>
      <w:r>
        <w:rPr>
          <w:rFonts w:hint="eastAsia" w:cs="Times New Roman" w:asciiTheme="minorEastAsia" w:hAnsiTheme="minorEastAsia"/>
          <w:szCs w:val="21"/>
          <w:highlight w:val="none"/>
          <w:u w:val="single"/>
        </w:rPr>
        <w:t xml:space="preserve">2000-10000元/日</w:t>
      </w:r>
      <w:r>
        <w:rPr>
          <w:rFonts w:cs="Times New Roman" w:asciiTheme="minorEastAsia" w:hAnsiTheme="minorEastAsia"/>
          <w:szCs w:val="21"/>
          <w:highlight w:val="none"/>
          <w:u w:val="single"/>
        </w:rPr>
        <w:t xml:space="preserve">扣款处理</w:t>
      </w:r>
      <w:r>
        <w:rPr>
          <w:rFonts w:hint="eastAsia" w:cs="Times New Roman" w:asciiTheme="minorEastAsia" w:hAnsiTheme="minorEastAsia"/>
          <w:szCs w:val="21"/>
          <w:highlight w:val="none"/>
          <w:u w:val="single"/>
        </w:rPr>
        <w:t xml:space="preserve">。②在限期未完成的发包人将直接委托第三方代为赶工，所发生的实际费用由承包人承担，同时接受发包人以每次10000元的经济处罚，相关费用直接从应付工程款项中扣除。③拒绝执行上述条款的，发包人有权清退承包人，同时由此造成的损失均由承包单位承担，并承担违约责任.④、如承包人不能按期竣工，承包人应当向发包人支付违约金（</w:t>
      </w:r>
      <w:r>
        <w:rPr>
          <w:rFonts w:hint="eastAsia" w:cs="Times New Roman" w:asciiTheme="minorEastAsia" w:hAnsiTheme="minorEastAsia"/>
          <w:b/>
          <w:szCs w:val="21"/>
          <w:highlight w:val="none"/>
          <w:u w:val="single"/>
        </w:rPr>
        <w:t xml:space="preserve">5000元-20000元/日</w:t>
      </w:r>
      <w:r>
        <w:rPr>
          <w:rFonts w:cs="Times New Roman" w:asciiTheme="minorEastAsia" w:hAnsiTheme="minorEastAsia"/>
          <w:szCs w:val="21"/>
          <w:highlight w:val="none"/>
          <w:u w:val="single"/>
        </w:rPr>
        <w:t xml:space="preserve">）</w:t>
      </w:r>
      <w:r>
        <w:rPr>
          <w:rFonts w:hint="eastAsia" w:cs="宋体" w:asciiTheme="minorEastAsia" w:hAnsiTheme="minorEastAsia"/>
          <w:b/>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因承包人原因造成工期延误，逾期竣工违约金的上限：</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7.6 不利物质条件</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不利物质条件的其他情形和有关约定：</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7.7异常恶劣的气候条件</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发包人和承包人同意以下情形视为异常恶劣的气候条件：</w:t>
      </w:r>
      <w:r>
        <w:rPr>
          <w:rFonts w:hint="eastAsia" w:cs="Times New Roman" w:asciiTheme="minorEastAsia" w:hAnsiTheme="minorEastAsia"/>
          <w:color w:val="000000"/>
          <w:szCs w:val="21"/>
          <w:highlight w:val="none"/>
          <w:u w:val="single"/>
        </w:rPr>
        <w:t xml:space="preserve">执行通用条款</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7.8 提前竣工的奖励</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7.8</w:t>
      </w:r>
      <w:r>
        <w:rPr>
          <w:rFonts w:hint="eastAsia" w:cs="Times New Roman" w:asciiTheme="minorEastAsia" w:hAnsiTheme="minorEastAsia"/>
          <w:color w:val="000000"/>
          <w:szCs w:val="21"/>
          <w:highlight w:val="none"/>
        </w:rPr>
        <w:t xml:space="preserve">.2</w:t>
      </w:r>
      <w:r>
        <w:rPr>
          <w:rFonts w:cs="Times New Roman" w:asciiTheme="minorEastAsia" w:hAnsiTheme="minorEastAsia"/>
          <w:color w:val="000000"/>
          <w:szCs w:val="21"/>
          <w:highlight w:val="none"/>
        </w:rPr>
        <w:t xml:space="preserve"> 提前竣工的奖励</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outlineLvl w:val="3"/>
      </w:pPr>
      <w:r>
        <w:rPr>
          <w:rFonts w:cs="Times New Roman" w:asciiTheme="minorEastAsia" w:hAnsiTheme="minorEastAsia"/>
          <w:b/>
          <w:color w:val="000000"/>
          <w:szCs w:val="21"/>
          <w:highlight w:val="none"/>
        </w:rPr>
        <w:t xml:space="preserve">8. 材料与设备</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8.4材料与工程设备的保管与使用</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8.4.1发包人供应的材料设备的保管费用的承担：</w:t>
      </w:r>
      <w:r>
        <w:rPr>
          <w:rFonts w:hint="eastAsia" w:cs="Times New Roman" w:asciiTheme="minorEastAsia" w:hAnsiTheme="minorEastAsia"/>
          <w:color w:val="000000"/>
          <w:szCs w:val="21"/>
          <w:highlight w:val="none"/>
          <w:u w:val="singl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8.5 样品</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8.5.1样品的报送</w:t>
      </w:r>
      <w:r>
        <w:rPr>
          <w:rFonts w:hint="eastAsia" w:cs="Times New Roman" w:asciiTheme="minorEastAsia" w:hAnsiTheme="minorEastAsia"/>
          <w:color w:val="000000"/>
          <w:szCs w:val="21"/>
          <w:highlight w:val="none"/>
        </w:rPr>
        <w:t xml:space="preserve">与封存</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需要承包人报送样品的材料或工程设备，样品的种类、名称、规格、数量要求：</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按招标文件执行。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8.6 施工设备和临时设施</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8.6.1 承包人提供的施工设备和临时设施</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关于修建临时设施费用承担的约定：</w:t>
      </w:r>
      <w:r>
        <w:rPr>
          <w:rFonts w:cs="Times New Roman" w:asciiTheme="minorEastAsia" w:hAnsiTheme="minorEastAsia"/>
          <w:color w:val="000000"/>
          <w:szCs w:val="21"/>
          <w:highlight w:val="none"/>
          <w:u w:val="single"/>
        </w:rPr>
        <w:t xml:space="preserve">如需要临时占地，或城管、公安、交通行政许可，则由承包人办理申请手续，并承担费用</w:t>
      </w:r>
      <w:r>
        <w:rPr>
          <w:rFonts w:hint="eastAsia"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outlineLvl w:val="3"/>
      </w:pPr>
      <w:r>
        <w:rPr>
          <w:rFonts w:cs="Times New Roman" w:asciiTheme="minorEastAsia" w:hAnsiTheme="minorEastAsia"/>
          <w:b/>
          <w:color w:val="000000"/>
          <w:szCs w:val="21"/>
          <w:highlight w:val="none"/>
        </w:rPr>
        <w:t xml:space="preserve">9. 试验与检验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9.1试验设备与试验人员</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9.1.2 试验设备</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施工现场需要配置的试验场所：</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rPr>
        <w:t xml:space="preserve"> </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施工现场需要配备的试验设备：</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施工现场需要具备的其他试验条件：</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9.2 现场工艺试验</w:t>
      </w:r>
      <w:r>
        <w:rPr>
          <w:rFonts w:hint="eastAsia" w:cs="Times New Roman" w:asciiTheme="minorEastAsia" w:hAnsiTheme="minorEastAsia"/>
          <w:color w:val="000000"/>
          <w:szCs w:val="21"/>
          <w:highlight w:val="none"/>
        </w:rPr>
        <w:t xml:space="preserve"> </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现场工艺试验的有关约定：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outlineLvl w:val="3"/>
      </w:pPr>
      <w:r>
        <w:rPr>
          <w:rFonts w:cs="Times New Roman" w:asciiTheme="minorEastAsia" w:hAnsiTheme="minorEastAsia"/>
          <w:b/>
          <w:color w:val="000000"/>
          <w:szCs w:val="21"/>
          <w:highlight w:val="none"/>
        </w:rPr>
        <w:t xml:space="preserve">10. 变更</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10.1变更的范围</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关于变更的范围的约定：</w:t>
      </w:r>
      <w:r>
        <w:rPr>
          <w:rFonts w:hint="eastAsia" w:cs="Times New Roman" w:asciiTheme="minorEastAsia" w:hAnsiTheme="minorEastAsia"/>
          <w:color w:val="000000"/>
          <w:szCs w:val="21"/>
          <w:highlight w:val="none"/>
          <w:u w:val="single"/>
        </w:rPr>
        <w:t xml:space="preserve">  /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10.2 变更估价</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10.</w:t>
      </w:r>
      <w:r>
        <w:rPr>
          <w:rFonts w:cs="Times New Roman" w:asciiTheme="minorEastAsia" w:hAnsiTheme="minorEastAsia"/>
          <w:color w:val="000000"/>
          <w:szCs w:val="21"/>
          <w:highlight w:val="none"/>
        </w:rPr>
        <w:t xml:space="preserve">2</w:t>
      </w:r>
      <w:r>
        <w:rPr>
          <w:rFonts w:hint="eastAsia" w:cs="Times New Roman" w:asciiTheme="minorEastAsia" w:hAnsiTheme="minorEastAsia"/>
          <w:color w:val="000000"/>
          <w:szCs w:val="21"/>
          <w:highlight w:val="none"/>
        </w:rPr>
        <w:t xml:space="preserve">.1 变更估价原则</w:t>
      </w:r>
      <w:r/>
    </w:p>
    <w:p>
      <w:pPr>
        <w:numPr>
          <w:ilvl w:val="0"/>
          <w:numId w:val="4"/>
        </w:num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numPr>
          <w:ilvl w:val="0"/>
          <w:numId w:val="4"/>
        </w:num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签证的时限要求。施工中发生的应由发包人承担责任的设计变更及其他变更，承包人应在发生后3天内办理好签证手续报监理单位和发包人签证认可,否则视为承包人放弃签证。</w:t>
      </w:r>
      <w:r/>
    </w:p>
    <w:p>
      <w:pPr>
        <w:numPr>
          <w:ilvl w:val="0"/>
          <w:numId w:val="4"/>
        </w:num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由于承包人原因导致的工程变更，承包人无权要求签证赔偿。</w:t>
      </w:r>
      <w:r/>
    </w:p>
    <w:p>
      <w:pPr>
        <w:numPr>
          <w:ilvl w:val="0"/>
          <w:numId w:val="4"/>
        </w:num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签证单的签证程序必须严格按照发包人规定执行，否则，视为无效签证单。无效签证单发包人不予承认，责任由承包人自负。</w:t>
      </w:r>
      <w:r/>
    </w:p>
    <w:p>
      <w:pPr>
        <w:numPr>
          <w:ilvl w:val="0"/>
          <w:numId w:val="4"/>
        </w:num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若发包人有明确的工作指令，承包人不应以工程签证未办理完成为借口，延误工作进展。</w:t>
      </w:r>
      <w:r/>
    </w:p>
    <w:p>
      <w:pPr>
        <w:ind w:firstLine="420"/>
        <w:jc w:val="left"/>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关于变更估价的约定</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（1）</w:t>
      </w:r>
      <w:r>
        <w:rPr>
          <w:rFonts w:hint="eastAsia" w:cs="Times New Roman" w:asciiTheme="minorEastAsia" w:hAnsiTheme="minorEastAsia"/>
          <w:szCs w:val="21"/>
          <w:highlight w:val="none"/>
          <w:u w:val="single"/>
        </w:rPr>
        <w:t xml:space="preserve">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firstLine="422"/>
        <w:spacing w:line="440" w:lineRule="exact"/>
        <w:rPr>
          <w:rFonts w:cs="Times New Roman" w:asciiTheme="minorEastAsia" w:hAnsiTheme="minorEastAsia"/>
          <w:b/>
          <w:color w:val="000000"/>
          <w:szCs w:val="21"/>
          <w:highlight w:val="none"/>
        </w:rPr>
      </w:pPr>
      <w:r>
        <w:rPr>
          <w:rFonts w:hint="eastAsia" w:cs="Times New Roman" w:asciiTheme="minorEastAsia" w:hAnsiTheme="minorEastAsia"/>
          <w:b/>
          <w:color w:val="000000"/>
          <w:szCs w:val="21"/>
          <w:highlight w:val="none"/>
        </w:rPr>
        <w:t xml:space="preserve">            中标价（扣除暂列金额、专业工程暂估价、暂估材料总价、</w:t>
      </w:r>
      <w:r/>
    </w:p>
    <w:p>
      <w:pPr>
        <w:ind w:firstLine="422"/>
        <w:spacing w:line="440" w:lineRule="exact"/>
        <w:rPr>
          <w:rFonts w:cs="Times New Roman" w:asciiTheme="minorEastAsia" w:hAnsiTheme="minorEastAsia"/>
          <w:b/>
          <w:color w:val="000000"/>
          <w:szCs w:val="21"/>
          <w:highlight w:val="none"/>
        </w:rPr>
      </w:pPr>
      <w:r>
        <w:rPr>
          <w:rFonts w:hint="eastAsia" w:cs="Times New Roman" w:asciiTheme="minorEastAsia" w:hAnsiTheme="minorEastAsia"/>
          <w:b/>
          <w:color w:val="000000"/>
          <w:szCs w:val="21"/>
          <w:highlight w:val="none"/>
        </w:rPr>
        <w:t xml:space="preserve">                   发包人供应材料总价及上述四项的规费税金）</w:t>
      </w:r>
      <w:r/>
    </w:p>
    <w:p>
      <w:pPr>
        <w:ind w:firstLine="422"/>
        <w:spacing w:line="440" w:lineRule="exact"/>
        <w:rPr>
          <w:rFonts w:cs="Times New Roman" w:asciiTheme="minorEastAsia" w:hAnsiTheme="minorEastAsia"/>
          <w:color w:val="000000"/>
          <w:szCs w:val="21"/>
          <w:highlight w:val="none"/>
        </w:rPr>
      </w:pPr>
      <w:r>
        <w:rPr>
          <w:rFonts w:hint="eastAsia" w:cs="Times New Roman" w:asciiTheme="minorEastAsia" w:hAnsiTheme="minorEastAsia"/>
          <w:b/>
          <w:color w:val="000000"/>
          <w:szCs w:val="21"/>
          <w:highlight w:val="none"/>
        </w:rPr>
        <w:t xml:space="preserve">下浮率</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1 - </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100%</w:t>
      </w:r>
      <w:r/>
    </w:p>
    <w:p>
      <w:pPr>
        <w:ind w:firstLine="420"/>
        <w:spacing w:line="440" w:lineRule="exact"/>
        <w:rPr>
          <w:rFonts w:cs="Times New Roman" w:asciiTheme="minorEastAsia" w:hAnsiTheme="minorEastAsia"/>
          <w:b/>
          <w:color w:val="000000"/>
          <w:szCs w:val="21"/>
          <w:highlight w:val="none"/>
        </w:rPr>
      </w:pPr>
      <w:r>
        <w:rPr>
          <w:rFonts w:hint="eastAsia" w:cs="Times New Roman" w:asciiTheme="minorEastAsia" w:hAnsiTheme="minorEastAsia"/>
          <w:color w:val="000000"/>
          <w:szCs w:val="21"/>
          <w:highlight w:val="none"/>
        </w:rPr>
        <w:t xml:space="preserve">　　　　　     </w:t>
      </w:r>
      <w:r>
        <w:rPr>
          <w:rFonts w:hint="eastAsia" w:cs="Times New Roman" w:asciiTheme="minorEastAsia" w:hAnsiTheme="minorEastAsia"/>
          <w:b/>
          <w:color w:val="000000"/>
          <w:szCs w:val="21"/>
          <w:highlight w:val="none"/>
        </w:rPr>
        <w:t xml:space="preserve">预算价（扣除暂列金额、专业工程暂估价、暂估材料总价、</w:t>
      </w:r>
      <w:r/>
    </w:p>
    <w:p>
      <w:pPr>
        <w:ind w:firstLine="422"/>
        <w:spacing w:line="440" w:lineRule="exact"/>
        <w:rPr>
          <w:rFonts w:cs="Times New Roman" w:asciiTheme="minorEastAsia" w:hAnsiTheme="minorEastAsia"/>
          <w:color w:val="000000"/>
          <w:szCs w:val="21"/>
          <w:highlight w:val="none"/>
        </w:rPr>
      </w:pPr>
      <w:r>
        <w:rPr>
          <w:rFonts w:hint="eastAsia" w:cs="Times New Roman" w:asciiTheme="minorEastAsia" w:hAnsiTheme="minorEastAsia"/>
          <w:b/>
          <w:color w:val="000000"/>
          <w:szCs w:val="21"/>
          <w:highlight w:val="none"/>
        </w:rPr>
        <w:t xml:space="preserve">                   发包人供应材料总价及上述四项的规费税金）</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u w:val="single"/>
        </w:rPr>
        <w:t xml:space="preserve">注：上述公式中的预算价是指发包人委托编制的工程预算价。</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10.3承包人的合理化建议</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监理人审查承包人合理化建议的期限：</w:t>
      </w:r>
      <w:r>
        <w:rPr>
          <w:rFonts w:hint="eastAsia" w:cs="Times New Roman" w:asciiTheme="minorEastAsia" w:hAnsiTheme="minorEastAsia"/>
          <w:color w:val="000000"/>
          <w:szCs w:val="21"/>
          <w:highlight w:val="none"/>
          <w:u w:val="single"/>
        </w:rPr>
        <w:t xml:space="preserve"> 3天</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发包人审批承包人合理化建议的期限</w:t>
      </w:r>
      <w:r>
        <w:rPr>
          <w:rFonts w:hint="eastAsia"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u w:val="single"/>
        </w:rPr>
        <w:t xml:space="preserve"> 3天</w:t>
      </w:r>
      <w:r>
        <w:rPr>
          <w:rFonts w:hint="eastAsia"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承包人提出的合理化建议降低了合同价格或者提高了工程经济效益的奖励的方法和金额为：</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jc w:val="left"/>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10.4暂列金额</w:t>
      </w:r>
      <w:r/>
    </w:p>
    <w:p>
      <w:pPr>
        <w:ind w:firstLine="420"/>
        <w:jc w:val="left"/>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rPr>
        <w:t xml:space="preserve">合同当事人关于暂列金额使用的约定：</w:t>
      </w:r>
      <w:r>
        <w:rPr>
          <w:rFonts w:hint="eastAsia" w:cs="Times New Roman" w:asciiTheme="minorEastAsia" w:hAnsiTheme="minorEastAsia"/>
          <w:color w:val="000000"/>
          <w:szCs w:val="21"/>
          <w:highlight w:val="none"/>
          <w:u w:val="single"/>
        </w:rPr>
        <w:t xml:space="preserve">合同当事人关于暂列金额使用的约定：用于工程合同签订时尚未确定或者不可预见的所需材料、工程设备、服务的采购，施工中可能发生的工程变更、合同约定调整因素出现时的合同价格调整以及发生的索赔、现场签证确认等的费用。</w:t>
      </w:r>
      <w:r/>
    </w:p>
    <w:p>
      <w:pPr>
        <w:ind w:firstLine="422"/>
        <w:keepLines/>
        <w:keepNex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11. 价格调整</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11.1 市场价格波动引起的调整</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市场价格波动是否调整合同价格的约定：</w:t>
      </w:r>
      <w:r>
        <w:rPr>
          <w:rFonts w:hint="eastAsia" w:cs="Times New Roman" w:asciiTheme="minorEastAsia" w:hAnsiTheme="minorEastAsia"/>
          <w:color w:val="000000"/>
          <w:szCs w:val="21"/>
          <w:highlight w:val="none"/>
          <w:u w:val="single"/>
        </w:rPr>
        <w:t xml:space="preserve">否</w:t>
      </w:r>
      <w:r>
        <w:rPr>
          <w:rFonts w:hint="eastAsia"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12. 合同价格、计量与支付</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12.1 合同价格形式</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1、单价合同。</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综合单价包含的风险范围：</w:t>
      </w:r>
      <w:r>
        <w:rPr>
          <w:rFonts w:hint="eastAsia" w:cs="Times New Roman" w:asciiTheme="minorEastAsia" w:hAnsiTheme="minorEastAsia"/>
          <w:color w:val="000000"/>
          <w:szCs w:val="21"/>
          <w:highlight w:val="none"/>
          <w:u w:val="single"/>
        </w:rPr>
        <w:t xml:space="preserve">发包人要求投标人的投标报价应为完成施工图纸的全部内容，若无相关设计变更，除本招标文件及施工合同约定允许调整外中标的综合单价不予调整，工程量按实际完成工程量结算。</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风险费用的计算方法：</w:t>
      </w:r>
      <w:r>
        <w:rPr>
          <w:rFonts w:hint="eastAsia" w:cs="Times New Roman" w:asciiTheme="minorEastAsia" w:hAnsiTheme="minorEastAsia"/>
          <w:color w:val="000000"/>
          <w:szCs w:val="21"/>
          <w:highlight w:val="none"/>
          <w:u w:val="single"/>
        </w:rPr>
        <w:t xml:space="preserve"> 按招标文件约定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风险范围以外合同价格的调整方法：</w:t>
      </w:r>
      <w:r>
        <w:rPr>
          <w:rFonts w:hint="eastAsia" w:cs="Times New Roman" w:asciiTheme="minorEastAsia" w:hAnsiTheme="minorEastAsia"/>
          <w:szCs w:val="21"/>
          <w:highlight w:val="none"/>
          <w:u w:val="single"/>
        </w:rPr>
        <w:t xml:space="preserve">双方约定</w:t>
      </w:r>
      <w:r>
        <w:rPr>
          <w:rFonts w:cs="Times New Roman" w:asciiTheme="minorEastAsia" w:hAnsiTheme="minorEastAsia"/>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12.1.1本工程采用“固定单价”合同，合同实施过程中除招标文件和合同约定允许调整外，其余的综合单价不作调整。</w:t>
      </w:r>
      <w:r/>
    </w:p>
    <w:p>
      <w:pPr>
        <w:ind w:firstLine="420"/>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12.1.2 工程结算方式为：</w:t>
      </w:r>
      <w:r/>
    </w:p>
    <w:p>
      <w:pPr>
        <w:ind w:firstLine="420"/>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工程竣工结算价=实际工程量×中标综合单价+措施项目费+其他项目费+规费+税金+合同与招标文件可以调整的价格。</w:t>
      </w:r>
      <w:r/>
    </w:p>
    <w:p>
      <w:pPr>
        <w:ind w:firstLine="420"/>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上式中合同与招标文件可以调整的价格包括但不限于以下情况：</w:t>
      </w:r>
      <w:r/>
    </w:p>
    <w:p>
      <w:pPr>
        <w:ind w:firstLine="420"/>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20"/>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2、因招标工程量清单缺项、设计方案（</w:t>
      </w:r>
      <w:r>
        <w:rPr>
          <w:rFonts w:hint="eastAsia" w:cs="宋体" w:asciiTheme="minorEastAsia" w:hAnsiTheme="minorEastAsia"/>
          <w:bCs/>
          <w:szCs w:val="21"/>
          <w:highlight w:val="none"/>
          <w:u w:val="single"/>
        </w:rPr>
        <w:t xml:space="preserve">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中标下浮率计算公式如下：</w:t>
      </w:r>
      <w:r/>
    </w:p>
    <w:p>
      <w:pPr>
        <w:ind w:firstLine="420"/>
        <w:jc w:val="left"/>
        <w:spacing w:line="440" w:lineRule="exact"/>
        <w:rPr>
          <w:rFonts w:cs="宋体" w:asciiTheme="minorEastAsia" w:hAnsiTheme="minorEastAsia"/>
          <w:bCs/>
          <w:szCs w:val="21"/>
          <w:highlight w:val="none"/>
        </w:rPr>
      </w:pPr>
      <w:r>
        <w:rPr>
          <w:rFonts w:hint="eastAsia" w:cs="宋体" w:asciiTheme="minorEastAsia" w:hAnsiTheme="minorEastAsia"/>
          <w:bCs/>
          <w:szCs w:val="21"/>
          <w:highlight w:val="none"/>
        </w:rPr>
        <w:t xml:space="preserve">                 中标价（扣除预算审核价中暂列金额、专业工程暂估价、</w:t>
      </w:r>
      <w:r/>
    </w:p>
    <w:p>
      <w:pPr>
        <w:ind w:firstLine="1890"/>
        <w:jc w:val="left"/>
        <w:spacing w:line="440" w:lineRule="exact"/>
        <w:rPr>
          <w:rFonts w:cs="宋体" w:asciiTheme="minorEastAsia" w:hAnsiTheme="minorEastAsia"/>
          <w:bCs/>
          <w:szCs w:val="21"/>
          <w:highlight w:val="none"/>
        </w:rPr>
      </w:pPr>
      <w:r>
        <w:rPr>
          <w:rFonts w:hint="eastAsia" w:cs="宋体" w:asciiTheme="minorEastAsia" w:hAnsiTheme="minorEastAsia"/>
          <w:bCs/>
          <w:szCs w:val="21"/>
          <w:highlight w:val="none"/>
        </w:rPr>
        <w:t xml:space="preserve">暂估材料总价及上述三项的规费和税金）</w:t>
      </w:r>
      <w:r/>
    </w:p>
    <w:p>
      <w:pPr>
        <w:ind w:firstLine="420"/>
        <w:jc w:val="left"/>
        <w:spacing w:line="440" w:lineRule="exact"/>
        <w:rPr>
          <w:rFonts w:cs="宋体" w:asciiTheme="minorEastAsia" w:hAnsiTheme="minorEastAsia"/>
          <w:bCs/>
          <w:szCs w:val="21"/>
          <w:highlight w:val="none"/>
        </w:rPr>
      </w:pPr>
      <w:r>
        <w:rPr>
          <w:rFonts w:hint="eastAsia" w:cs="宋体" w:asciiTheme="minorEastAsia" w:hAnsiTheme="minorEastAsia"/>
          <w:bCs/>
          <w:szCs w:val="21"/>
          <w:highlight w:val="none"/>
        </w:rPr>
        <w:t xml:space="preserve">下浮率 ＝1-   ------------------------------------------------------×100%</w:t>
      </w:r>
      <w:r/>
    </w:p>
    <w:p>
      <w:pPr>
        <w:ind w:firstLine="420"/>
        <w:jc w:val="left"/>
        <w:spacing w:line="440" w:lineRule="exact"/>
        <w:rPr>
          <w:rFonts w:cs="宋体" w:asciiTheme="minorEastAsia" w:hAnsiTheme="minorEastAsia"/>
          <w:bCs/>
          <w:szCs w:val="21"/>
          <w:highlight w:val="none"/>
        </w:rPr>
      </w:pPr>
      <w:r>
        <w:rPr>
          <w:rFonts w:hint="eastAsia" w:cs="宋体" w:asciiTheme="minorEastAsia" w:hAnsiTheme="minorEastAsia"/>
          <w:bCs/>
          <w:szCs w:val="21"/>
          <w:highlight w:val="none"/>
        </w:rPr>
        <w:t xml:space="preserve">                  预算审核价（扣除预算审核价中暂列金额、专业工程暂估价、</w:t>
      </w:r>
      <w:r/>
    </w:p>
    <w:p>
      <w:pPr>
        <w:ind w:firstLine="1890"/>
        <w:jc w:val="left"/>
        <w:spacing w:line="440" w:lineRule="exact"/>
        <w:rPr>
          <w:rFonts w:cs="宋体" w:asciiTheme="minorEastAsia" w:hAnsiTheme="minorEastAsia"/>
          <w:bCs/>
          <w:szCs w:val="21"/>
          <w:highlight w:val="none"/>
        </w:rPr>
      </w:pPr>
      <w:r>
        <w:rPr>
          <w:rFonts w:hint="eastAsia" w:cs="宋体" w:asciiTheme="minorEastAsia" w:hAnsiTheme="minorEastAsia"/>
          <w:bCs/>
          <w:szCs w:val="21"/>
          <w:highlight w:val="none"/>
        </w:rPr>
        <w:t xml:space="preserve">暂估材料总价及上述三项的规费和税金）</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注：1）下浮率的计算均需扣除发包人暂列金额、暂估价和甲供材（含上述三项的规费、税金）。</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2）上述公式中的预算价是指发包人委托编制的工程招标预算价（即工程的预算审核价）</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3、措施项目费</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（2）单价措施项目：除包干项目外执行投标时的综合单价。</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（3）总价措施项目：</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采用费率报价的按原组价方式执行投标时的费率。</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未按费率报价的，按《计价定额》规定组价的措施项目按原组价方法调整，未按《计价定额》规定组价的措施项目按投标时价格折算成费率调整。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（4）因分部分项工程量清单缺项或非承包人原因的工程变更，引起施工方案改变并使措施项目发生变化时，拟实施的方案经发承包双方确认后执行，并按照下列规定调整措施项目费：</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①安全文明施工措施费按照工程造价管理机构核定的费率执行。</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②单价措施项目变更原则同分部分项工程。</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③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4、以投标截止日前28天为基准日，其后国家的法律、法规、规章和政策发生变化导致工程税金、规费、人工发生变化影响工程造价的，并由省级或行业建设行政主管部门或其授权的工程造价管理机构根据上述变化发布了政策性调整，则相应调整工程价款。人工调整以经发包人签字确认的实际施工日期为准，未经发包人签字确认的不予调整。人工单价差价计入定额计价，并计取相关费用后按中标下浮率同比下浮后结算。因承包人导致工期延误的，在合同工程原定竣工时间之后中，合同价款调增的不予调增，合同价款调减的予以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5、招标时暂定（暂估）价格在结算时按实调整。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(1)计日工按发包人实际签证确认的事项计算；</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(2)暂估价中的材料单价按发、承包双方最终确认价在综合单价中调整；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(3)专业工程暂估价按专业工程招标中标价或发包人、承包人与分包人最终确认价计算；</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(4)暂列金额减去工程价款调整与索赔、现场签证金额计算，如有余额归发包人。</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(5)竣工结算时若承包人完成了发包人所要求的且为合同以外的零星工作或发生非承包人责任事件的工程量按现场实际完成的工程量经发包人签证确定。</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6、双方约定合同价款不予调整的情形，包括但不仅限于下列情形：</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发包人提供的方案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（2）因承包人自身原因导致的工程变更、返工，造成工程价款增加的，不予调整；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（3）工程签证和变更根据各建设主体工程变更和签证有关规定执行；</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（4）签证内容不全、与事实不符或不符合技术标准、规范要求、施工常规、正常施工方法及已在招标文件要求计入投标报价范围的不予调整；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（5）不符合工程结算相关的法律、法规、规范性文件规定的价款不予调整。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7、所有的设计变更均须发包人、设计单位和监理单位三方签字后方可生效；变更的工程量签证均须发包人、承包人和监理单位三方签字后方可生效，未经确认的工程量发包人有权不予结算。</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8、本工程量清单项目特征中虽未列明但根据设计方案、施工规范及通用做法为完成该清单项而必须实施的工作内容，均由投标人自行考虑在投标报价中。</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9、施工前，中标单位自行到建设、城管等主管部门办理各类手续、缴纳押金和办理备案，费用等含在工程投标报价内。</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10、为有效控制因不平衡报价带来的恶意变更现象，当技术参数不变时，凡实施工作量超过招标工作量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11、</w:t>
      </w:r>
      <w:r>
        <w:rPr>
          <w:rFonts w:hint="eastAsia" w:cs="宋体" w:asciiTheme="minorEastAsia" w:hAnsiTheme="minorEastAsia"/>
          <w:bCs/>
          <w:szCs w:val="21"/>
          <w:highlight w:val="none"/>
          <w:u w:val="single"/>
        </w:rPr>
        <w:t xml:space="preserve">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对实行专业承包的，建设单位应在专业承包工程开工前，向专业承包单位农民工工资支付专用账户划拨该项工程的人工工资。农民工工资视为工程预付款在过程付款中足额扣回。</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12、施工现场如有建筑垃圾及地面地下其他构、建筑物基础等障碍物，该清理障碍等费用包</w:t>
      </w:r>
      <w:r/>
    </w:p>
    <w:p>
      <w:pPr>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含在总价措施费中，由承包人包干使用施工时不再签证。</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13、本工程施工过程中遇到的地方矛盾及由此发生的费用由中标人自行负责。请各投标人在</w:t>
      </w:r>
      <w:r/>
    </w:p>
    <w:p>
      <w:pPr>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投标报价中予以自行考虑，与招标人无涉。</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14、双方约定合同价款不予调整的情形，包括但不仅限于下列情形：</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① 发包人提供的方案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②因承包人自身原因导致的工程变更、返工，造成工程价款增加的，不予调整；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③签证内容不全、与事实不符或不合技术标准、规范要求、施工常规、正常施工方法及已在招标文件要求计入投标报价范围的不予调整；</w:t>
      </w:r>
      <w:r/>
    </w:p>
    <w:p>
      <w:pPr>
        <w:ind w:firstLine="420"/>
        <w:jc w:val="left"/>
        <w:spacing w:line="440" w:lineRule="exact"/>
        <w:rPr>
          <w:rFonts w:cs="宋体" w:asciiTheme="minorEastAsia" w:hAnsiTheme="minorEastAsia"/>
          <w:bCs/>
          <w:szCs w:val="21"/>
          <w:highlight w:val="none"/>
          <w:u w:val="single"/>
        </w:rPr>
      </w:pPr>
      <w:r>
        <w:rPr>
          <w:rFonts w:hint="eastAsia" w:cs="宋体" w:asciiTheme="minorEastAsia" w:hAnsiTheme="minorEastAsia"/>
          <w:bCs/>
          <w:szCs w:val="21"/>
          <w:highlight w:val="none"/>
          <w:u w:val="single"/>
        </w:rPr>
        <w:t xml:space="preserve">④不符合工程结算相关的法律、法规、规范性文件规定的价款不予调整。</w:t>
      </w:r>
      <w:r/>
    </w:p>
    <w:p>
      <w:pPr>
        <w:ind w:firstLine="420"/>
        <w:jc w:val="left"/>
        <w:spacing w:line="440" w:lineRule="exact"/>
        <w:rPr>
          <w:rFonts w:cs="Times New Roman" w:asciiTheme="minorEastAsia" w:hAnsiTheme="minorEastAsia"/>
          <w:color w:val="000000"/>
          <w:szCs w:val="21"/>
          <w:highlight w:val="none"/>
        </w:rPr>
      </w:pPr>
      <w:r>
        <w:rPr>
          <w:rFonts w:hint="eastAsia" w:cs="宋体" w:asciiTheme="minorEastAsia" w:hAnsiTheme="minorEastAsia"/>
          <w:bCs/>
          <w:szCs w:val="21"/>
          <w:highlight w:val="none"/>
          <w:u w:val="single"/>
        </w:rPr>
        <w:t xml:space="preserve">15、以上关于合同定价与结算方式主要条款中未尽事宜由甲乙双方依据《建设工程工程量清单计价规范》（</w:t>
      </w:r>
      <w:r>
        <w:rPr>
          <w:rFonts w:hint="eastAsia" w:ascii="宋体" w:hAnsi="宋体" w:eastAsia="宋体" w:cs="宋体"/>
          <w:i w:val="0"/>
          <w:iCs w:val="0"/>
          <w:caps w:val="0"/>
          <w:color w:val="333333"/>
          <w:spacing w:val="0"/>
          <w:sz w:val="21"/>
          <w:szCs w:val="21"/>
          <w:u w:val="single"/>
          <w:shd w:val="clear" w:color="auto" w:fill="ffffff"/>
        </w:rPr>
        <w:t xml:space="preserve">GB/T50500-2024</w:t>
      </w:r>
      <w:r>
        <w:rPr>
          <w:rFonts w:hint="eastAsia" w:cs="宋体" w:asciiTheme="minorEastAsia" w:hAnsiTheme="minorEastAsia"/>
          <w:bCs/>
          <w:szCs w:val="21"/>
          <w:highlight w:val="none"/>
          <w:u w:val="single"/>
        </w:rPr>
        <w:t xml:space="preserve">）、建设部标准定额研究所关于其有关问题解释答疑及苏建定（2004）290号文中关于合同与结算的条款等进行协商。</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2、总价合同。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总价包含的风险范围：</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风险费用的计算方法：</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风险范围以外合同价格的调整方法：</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3、其他价格方式：</w:t>
      </w:r>
      <w:r>
        <w:rPr>
          <w:rFonts w:hint="eastAsia" w:cs="Times New Roman" w:asciiTheme="minorEastAsia" w:hAnsiTheme="minorEastAsia"/>
          <w:color w:val="000000"/>
          <w:szCs w:val="21"/>
          <w:highlight w:val="none"/>
          <w:u w:val="single"/>
        </w:rPr>
        <w:t xml:space="preserve">  /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12.2 预付款</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12.2.1 预付款的支付</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预付款支付比例或金额：</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预付款支付期限：</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预付款扣回的方式：</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12.2.2 预付款担保</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承包人提交预付款担保的期限：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预付款担保的形式为：</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12.3 计量</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12.3.1 计量原则</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工程量计算规则：</w:t>
      </w:r>
      <w:r>
        <w:rPr>
          <w:rFonts w:hint="eastAsia" w:cs="Times New Roman" w:asciiTheme="minorEastAsia" w:hAnsiTheme="minorEastAsia"/>
          <w:color w:val="000000"/>
          <w:szCs w:val="21"/>
          <w:highlight w:val="none"/>
          <w:u w:val="single"/>
        </w:rPr>
        <w:t xml:space="preserve">以相关的国家标准、行业标准为依据</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12.3.2 计量周期</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关于计量周期的约定：</w:t>
      </w:r>
      <w:r>
        <w:rPr>
          <w:rFonts w:hint="eastAsia" w:cs="Times New Roman" w:asciiTheme="minorEastAsia" w:hAnsiTheme="minorEastAsia"/>
          <w:color w:val="000000"/>
          <w:szCs w:val="21"/>
          <w:highlight w:val="none"/>
          <w:u w:val="single"/>
        </w:rPr>
        <w:t xml:space="preserve"> /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12.3.3 单价合同的计量</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关于单价合同计量的约定：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12.3.4 总价合同的计量</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关于总价合同计量的约定：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12.3.5总价合同采用支付分解表计量支付的，是否适用第</w:t>
      </w:r>
      <w:r>
        <w:rPr>
          <w:rFonts w:cs="Times New Roman" w:asciiTheme="minorEastAsia" w:hAnsiTheme="minorEastAsia"/>
          <w:color w:val="000000"/>
          <w:szCs w:val="21"/>
          <w:highlight w:val="none"/>
        </w:rPr>
        <w:t xml:space="preserve">12.3.4 </w:t>
      </w:r>
      <w:r>
        <w:rPr>
          <w:rFonts w:cs="Times New Roman" w:asciiTheme="minorEastAsia" w:hAnsiTheme="minorEastAsia"/>
          <w:color w:val="000000"/>
          <w:szCs w:val="21"/>
          <w:highlight w:val="none"/>
        </w:rPr>
        <w:t xml:space="preserve">项</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总价合同的计量</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约定</w:t>
      </w:r>
      <w:r>
        <w:rPr>
          <w:rFonts w:hint="eastAsia" w:cs="Times New Roman" w:asciiTheme="minorEastAsia" w:hAnsiTheme="minorEastAsia"/>
          <w:color w:val="000000"/>
          <w:szCs w:val="21"/>
          <w:highlight w:val="none"/>
        </w:rPr>
        <w:t xml:space="preserve">进行计量：</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12.3.6 其他价格形式合同的计量</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其他价格形式的计量方式和程序：</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12.4 工程进度款支付</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12.4.1 付款周期</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w:t>
      </w:r>
      <w:r>
        <w:rPr>
          <w:rFonts w:cs="Times New Roman" w:asciiTheme="minorEastAsia" w:hAnsiTheme="minorEastAsia"/>
          <w:color w:val="000000"/>
          <w:szCs w:val="21"/>
          <w:highlight w:val="none"/>
        </w:rPr>
        <w:t xml:space="preserve">、关于付款周期的约定：</w:t>
      </w:r>
      <w:r/>
    </w:p>
    <w:p>
      <w:pPr>
        <w:ind w:firstLine="482"/>
        <w:jc w:val="left"/>
        <w:spacing w:line="360" w:lineRule="auto"/>
        <w:rPr>
          <w:rFonts w:hint="eastAsia" w:ascii="宋体" w:hAnsi="宋体"/>
          <w:b/>
          <w:bCs/>
          <w:sz w:val="24"/>
          <w:highlight w:val="yellow"/>
        </w:rPr>
      </w:pPr>
      <w:r>
        <w:rPr>
          <w:rFonts w:hint="eastAsia" w:ascii="宋体" w:hAnsi="宋体"/>
          <w:b/>
          <w:bCs/>
          <w:sz w:val="24"/>
          <w:highlight w:val="yellow"/>
        </w:rPr>
        <w:t xml:space="preserve">工程款指合同价（即中标价） 扣除暂列金额、专业工程暂估价、发包人供应材料设备价格及上述三项的规费和税金后的工程价款。具体付款幅度如下：</w:t>
      </w:r>
      <w:r/>
    </w:p>
    <w:p>
      <w:pPr>
        <w:ind w:firstLine="482"/>
        <w:jc w:val="left"/>
        <w:spacing w:line="360" w:lineRule="auto"/>
        <w:rPr>
          <w:rFonts w:hint="eastAsia" w:ascii="宋体" w:hAnsi="宋体"/>
          <w:b/>
          <w:bCs/>
          <w:color w:val="auto"/>
          <w:sz w:val="24"/>
          <w:highlight w:val="yellow"/>
        </w:rPr>
      </w:pPr>
      <w:r>
        <w:rPr>
          <w:rFonts w:hint="eastAsia" w:ascii="宋体" w:hAnsi="宋体"/>
          <w:b/>
          <w:bCs/>
          <w:sz w:val="24"/>
          <w:highlight w:val="yellow"/>
        </w:rPr>
        <w:t xml:space="preserve">（1）双方签订合同后，发包人在收到承包人提供的发票后10个工作日内支付合同价（不含暂列金额及暂估价及其规费、税金）的10%为预付款，工程竣工验收合格且承包人提供增值税发票后，发包人支付</w:t>
      </w:r>
      <w:r>
        <w:rPr>
          <w:rFonts w:hint="eastAsia" w:ascii="宋体" w:hAnsi="宋体"/>
          <w:b/>
          <w:bCs/>
          <w:color w:val="auto"/>
          <w:sz w:val="24"/>
          <w:highlight w:val="yellow"/>
        </w:rPr>
        <w:t xml:space="preserve">至合同价的50%。同时发包人退还履约保证金； </w:t>
      </w:r>
      <w:r/>
    </w:p>
    <w:p>
      <w:pPr>
        <w:ind w:firstLine="482"/>
        <w:jc w:val="left"/>
        <w:spacing w:line="360" w:lineRule="auto"/>
        <w:rPr>
          <w:rFonts w:hint="eastAsia" w:ascii="宋体" w:hAnsi="宋体"/>
          <w:b/>
          <w:bCs/>
          <w:color w:val="auto"/>
          <w:sz w:val="24"/>
          <w:highlight w:val="yellow"/>
        </w:rPr>
      </w:pPr>
      <w:r>
        <w:rPr>
          <w:rFonts w:hint="eastAsia" w:ascii="宋体" w:hAnsi="宋体"/>
          <w:b/>
          <w:bCs/>
          <w:color w:val="auto"/>
          <w:sz w:val="24"/>
          <w:highlight w:val="yellow"/>
        </w:rPr>
        <w:t xml:space="preserve">（2）工程竣工验收合格且经相关审计结束后，支付至最终审定工程款的90%；余款待缺陷责任期满后结清。施工合同中约定的质量保修责任及发生的相关费用由本工程的承包人承担。 </w:t>
      </w:r>
      <w:r/>
    </w:p>
    <w:p>
      <w:pPr>
        <w:ind w:firstLine="482"/>
        <w:jc w:val="left"/>
        <w:spacing w:line="360" w:lineRule="auto"/>
        <w:rPr>
          <w:rFonts w:hint="eastAsia" w:ascii="宋体" w:hAnsi="宋体"/>
          <w:b/>
          <w:bCs/>
          <w:sz w:val="24"/>
          <w:highlight w:val="yellow"/>
        </w:rPr>
      </w:pPr>
      <w:r>
        <w:rPr>
          <w:rFonts w:hint="eastAsia" w:ascii="宋体" w:hAnsi="宋体"/>
          <w:b/>
          <w:bCs/>
          <w:color w:val="auto"/>
          <w:sz w:val="24"/>
          <w:highlight w:val="yellow"/>
        </w:rPr>
        <w:t xml:space="preserve">（3）以上付款均不计任何利息和相关费用，每一次付款承包人须按发包人要求提供等额增值税发票，经发包人审核后支付相应款项</w:t>
      </w:r>
      <w:r>
        <w:rPr>
          <w:rFonts w:hint="eastAsia" w:ascii="宋体" w:hAnsi="宋体"/>
          <w:b/>
          <w:bCs/>
          <w:sz w:val="24"/>
          <w:highlight w:val="yellow"/>
        </w:rPr>
        <w:t xml:space="preserve">。</w:t>
      </w:r>
      <w:r/>
    </w:p>
    <w:p>
      <w:pPr>
        <w:ind w:firstLine="422"/>
        <w:spacing w:line="360" w:lineRule="auto"/>
        <w:rPr>
          <w:rFonts w:hint="eastAsia" w:ascii="宋体" w:hAnsi="宋体" w:cs="宋体"/>
          <w:szCs w:val="21"/>
          <w:highlight w:val="yellow"/>
        </w:rPr>
      </w:pPr>
      <w:r>
        <w:rPr>
          <w:rFonts w:hint="eastAsia" w:ascii="宋体" w:hAnsi="宋体" w:cs="宋体"/>
          <w:b/>
          <w:bCs/>
          <w:szCs w:val="21"/>
          <w:highlight w:val="yellow"/>
          <w:u w:val="single"/>
        </w:rPr>
        <w:t xml:space="preserve">注：</w:t>
      </w:r>
      <w:r>
        <w:rPr>
          <w:rFonts w:hint="eastAsia" w:ascii="宋体" w:hAnsi="宋体" w:cs="宋体"/>
          <w:szCs w:val="21"/>
          <w:highlight w:val="yellow"/>
          <w:u w:val="single"/>
        </w:rPr>
        <w:t xml:space="preserve">（1）本工程价款一律通过银行非现金结算，工程款汇入企业基本账户，实行专款专用。本项目合同计税方法采用增值税一般计税方法，承包人须提供相应的增值税发票。按以上付款进度，无任何利息补偿。</w:t>
      </w:r>
      <w:r/>
    </w:p>
    <w:p>
      <w:pPr>
        <w:ind w:firstLine="420"/>
        <w:spacing w:line="360" w:lineRule="auto"/>
        <w:rPr>
          <w:rFonts w:hint="eastAsia" w:ascii="宋体" w:hAnsi="宋体" w:cs="宋体"/>
          <w:szCs w:val="21"/>
          <w:highlight w:val="yellow"/>
        </w:rPr>
      </w:pPr>
      <w:r>
        <w:rPr>
          <w:rFonts w:hint="eastAsia" w:ascii="宋体" w:hAnsi="宋体" w:cs="宋体"/>
          <w:szCs w:val="21"/>
          <w:highlight w:val="yellow"/>
        </w:rPr>
        <w:t xml:space="preserve">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r/>
    </w:p>
    <w:p>
      <w:pPr>
        <w:ind w:firstLine="420"/>
        <w:spacing w:line="360" w:lineRule="auto"/>
        <w:rPr>
          <w:rFonts w:hint="eastAsia" w:ascii="宋体" w:hAnsi="宋体" w:cs="宋体"/>
          <w:szCs w:val="21"/>
          <w:highlight w:val="yellow"/>
        </w:rPr>
      </w:pPr>
      <w:r>
        <w:rPr>
          <w:rFonts w:hint="eastAsia" w:ascii="宋体" w:hAnsi="宋体" w:cs="宋体"/>
          <w:szCs w:val="21"/>
          <w:highlight w:val="yellow"/>
        </w:rPr>
        <w:t xml:space="preserve">对未及时支付农民工工资的施工企业，发包人应当书面报告给招投标监管部门和建设行政主管部门。</w:t>
      </w:r>
      <w:r/>
    </w:p>
    <w:p>
      <w:pPr>
        <w:ind w:firstLine="420"/>
        <w:spacing w:line="360" w:lineRule="auto"/>
        <w:rPr>
          <w:rFonts w:hint="eastAsia" w:ascii="宋体" w:hAnsi="宋体" w:cs="宋体"/>
          <w:szCs w:val="21"/>
          <w:highlight w:val="yellow"/>
        </w:rPr>
      </w:pPr>
      <w:r>
        <w:rPr>
          <w:rFonts w:hint="eastAsia" w:ascii="宋体" w:hAnsi="宋体" w:cs="宋体"/>
          <w:szCs w:val="21"/>
          <w:highlight w:val="yellow"/>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hint="eastAsia" w:ascii="宋体" w:hAnsi="宋体" w:cs="宋体"/>
          <w:b/>
          <w:bCs/>
          <w:szCs w:val="21"/>
          <w:highlight w:val="yellow"/>
        </w:rPr>
      </w:pPr>
      <w:r>
        <w:rPr>
          <w:rFonts w:hint="eastAsia" w:ascii="宋体" w:hAnsi="宋体" w:cs="宋体"/>
          <w:szCs w:val="21"/>
          <w:highlight w:val="yellow"/>
        </w:rPr>
        <w:t xml:space="preserve">合同签订时，经采购人与中标人根据实际情况协商一致，发包人在收到承包人提供的发票后10个工作日内支付合同价（不含暂列金额及暂估价及其规费、税金）的10%为预付款；供应商明确表示无需预付款或者主动要求降低预付款比例的由双方另行商定。</w:t>
      </w:r>
      <w:r/>
    </w:p>
    <w:p>
      <w:pPr>
        <w:ind w:firstLine="422"/>
        <w:spacing w:line="360" w:lineRule="auto"/>
        <w:rPr>
          <w:rFonts w:hint="eastAsia" w:ascii="宋体" w:hAnsi="宋体" w:cs="宋体"/>
          <w:b/>
          <w:bCs/>
          <w:szCs w:val="21"/>
          <w:highlight w:val="yellow"/>
          <w:u w:val="single"/>
        </w:rPr>
      </w:pPr>
      <w:r>
        <w:rPr>
          <w:rFonts w:hint="eastAsia" w:ascii="宋体" w:hAnsi="宋体" w:cs="宋体"/>
          <w:b/>
          <w:bCs/>
          <w:szCs w:val="21"/>
          <w:highlight w:val="yellow"/>
          <w:u w:val="single"/>
        </w:rPr>
        <w:t xml:space="preserve">（2）在发包人支付工程款前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hint="eastAsia" w:ascii="宋体" w:hAnsi="宋体" w:cs="宋体"/>
          <w:szCs w:val="21"/>
          <w:highlight w:val="yellow"/>
          <w:u w:val="single"/>
        </w:rPr>
      </w:pPr>
      <w:r>
        <w:rPr>
          <w:rFonts w:hint="eastAsia" w:ascii="宋体" w:hAnsi="宋体" w:cs="宋体"/>
          <w:szCs w:val="21"/>
          <w:highlight w:val="yellow"/>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hint="eastAsia" w:ascii="宋体" w:hAnsi="宋体" w:cs="宋体"/>
          <w:szCs w:val="21"/>
          <w:highlight w:val="yellow"/>
          <w:u w:val="single"/>
        </w:rPr>
      </w:pPr>
      <w:r>
        <w:rPr>
          <w:rFonts w:hint="eastAsia" w:ascii="宋体" w:hAnsi="宋体" w:cs="宋体"/>
          <w:szCs w:val="21"/>
          <w:highlight w:val="yellow"/>
          <w:u w:val="single"/>
        </w:rPr>
        <w:t xml:space="preserve">（1）若承包人的结算报审价与最终审定价≤5%，审计费由发包人承担。</w:t>
      </w:r>
      <w:r/>
    </w:p>
    <w:p>
      <w:pPr>
        <w:ind w:firstLine="420"/>
        <w:spacing w:line="360" w:lineRule="auto"/>
        <w:rPr>
          <w:rFonts w:hint="eastAsia" w:ascii="宋体" w:hAnsi="宋体" w:cs="宋体"/>
          <w:szCs w:val="21"/>
          <w:highlight w:val="yellow"/>
          <w:u w:val="single"/>
        </w:rPr>
      </w:pPr>
      <w:r>
        <w:rPr>
          <w:rFonts w:hint="eastAsia" w:ascii="宋体" w:hAnsi="宋体" w:cs="宋体"/>
          <w:szCs w:val="21"/>
          <w:highlight w:val="yellow"/>
          <w:u w:val="single"/>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firstLine="422"/>
        <w:spacing w:line="360" w:lineRule="auto"/>
        <w:rPr>
          <w:rFonts w:hint="eastAsia" w:ascii="宋体" w:hAnsi="宋体" w:cs="宋体"/>
          <w:b/>
          <w:bCs/>
          <w:szCs w:val="21"/>
          <w:highlight w:val="yellow"/>
          <w:u w:val="single"/>
        </w:rPr>
      </w:pPr>
      <w:r>
        <w:rPr>
          <w:rFonts w:hint="eastAsia" w:ascii="宋体" w:hAnsi="宋体" w:cs="宋体"/>
          <w:b/>
          <w:bCs/>
          <w:szCs w:val="21"/>
          <w:highlight w:val="yellow"/>
          <w:u w:val="single"/>
        </w:rPr>
        <w:t xml:space="preserve">2.本工程竣工验收后，乙方应按照</w:t>
      </w:r>
      <w:r>
        <w:rPr>
          <w:rFonts w:hint="eastAsia" w:ascii="宋体" w:hAnsi="宋体" w:cs="宋体"/>
          <w:b/>
          <w:bCs/>
          <w:szCs w:val="21"/>
          <w:highlight w:val="yellow"/>
          <w:u w:val="single"/>
          <w:lang w:val="en-US" w:eastAsia="zh-CN"/>
        </w:rPr>
        <w:t xml:space="preserve">甲方</w:t>
      </w:r>
      <w:r>
        <w:rPr>
          <w:rFonts w:hint="eastAsia" w:ascii="宋体" w:hAnsi="宋体" w:cs="宋体"/>
          <w:b/>
          <w:bCs/>
          <w:szCs w:val="21"/>
          <w:highlight w:val="yellow"/>
          <w:u w:val="single"/>
        </w:rPr>
        <w:t xml:space="preserve">要求，整理相关资料，确保资料真实齐全、计算准确，并在规定时间内提交审计。</w:t>
      </w:r>
      <w:r/>
    </w:p>
    <w:p>
      <w:pPr>
        <w:ind w:firstLine="422"/>
        <w:spacing w:line="360" w:lineRule="auto"/>
        <w:rPr>
          <w:rFonts w:hint="eastAsia" w:ascii="宋体" w:hAnsi="宋体" w:cs="宋体"/>
          <w:b/>
          <w:bCs/>
          <w:szCs w:val="21"/>
          <w:highlight w:val="yellow"/>
          <w:u w:val="single"/>
        </w:rPr>
      </w:pPr>
      <w:r>
        <w:rPr>
          <w:rFonts w:hint="eastAsia" w:ascii="宋体" w:hAnsi="宋体" w:cs="宋体"/>
          <w:b/>
          <w:bCs/>
          <w:szCs w:val="21"/>
          <w:highlight w:val="yellow"/>
          <w:u w:val="single"/>
        </w:rPr>
        <w:t xml:space="preserve">3.本工程采用增值税一般计税方式。</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12</w:t>
      </w:r>
      <w:r>
        <w:rPr>
          <w:rFonts w:cs="Times New Roman" w:asciiTheme="minorEastAsia" w:hAnsiTheme="minorEastAsia"/>
          <w:color w:val="000000"/>
          <w:szCs w:val="21"/>
          <w:highlight w:val="none"/>
        </w:rPr>
        <w:t xml:space="preserve">.4.2 进度付款申请单的编制</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关于进度付款申请单编制的约定：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12.4.3 进度付款申请单的提交</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（1）单价合同进度付款申请单提交的约定</w:t>
      </w:r>
      <w:r>
        <w:rPr>
          <w:rFonts w:hint="eastAsia" w:cs="Times New Roman" w:asciiTheme="minorEastAsia" w:hAnsiTheme="minorEastAsia"/>
          <w:color w:val="000000"/>
          <w:szCs w:val="21"/>
          <w:highlight w:val="none"/>
        </w:rPr>
        <w:t xml:space="preserve">：</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（2）总价合同进度付款申请单提交的约定</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（3）其他价格形式合同进度付款申请单提交的约定：</w:t>
      </w:r>
      <w:r>
        <w:rPr>
          <w:rFonts w:hint="eastAsia" w:cs="Times New Roman" w:asciiTheme="minorEastAsia" w:hAnsiTheme="minorEastAsia"/>
          <w:color w:val="000000"/>
          <w:szCs w:val="21"/>
          <w:highlight w:val="none"/>
          <w:u w:val="single"/>
        </w:rPr>
        <w:t xml:space="preserve"> /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12.4.4 进度款审核和支付</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（1）监理人审查并报送发包人的期限：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发包人完成审批并签发进度款支付证书的期限：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（2）发包人支付进度款的期限：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rPr>
        <w:t xml:space="preserve">  </w:t>
      </w:r>
      <w:r>
        <w:rPr>
          <w:rFonts w:cs="Times New Roman" w:asciiTheme="minorEastAsia" w:hAnsiTheme="minorEastAsia"/>
          <w:color w:val="000000"/>
          <w:szCs w:val="21"/>
          <w:highlight w:val="none"/>
        </w:rPr>
        <w:t xml:space="preserve">发包人逾期支付进度款的违约金的计算方式：</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12.4.6 支付分解表的编制</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2、总价合同支付分解表的编制与审批：</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3、单价合同的总价项目支付分解表的编制与审批：</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2"/>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13.</w:t>
      </w:r>
      <w:r>
        <w:rPr>
          <w:rFonts w:hint="eastAsia" w:cs="Times New Roman" w:asciiTheme="minorEastAsia" w:hAnsiTheme="minorEastAsia"/>
          <w:b/>
          <w:color w:val="000000"/>
          <w:szCs w:val="21"/>
          <w:highlight w:val="none"/>
        </w:rPr>
        <w:t xml:space="preserve"> </w:t>
      </w:r>
      <w:r>
        <w:rPr>
          <w:rFonts w:cs="Times New Roman" w:asciiTheme="minorEastAsia" w:hAnsiTheme="minorEastAsia"/>
          <w:b/>
          <w:color w:val="000000"/>
          <w:szCs w:val="21"/>
          <w:highlight w:val="none"/>
        </w:rPr>
        <w:t xml:space="preserve">验收和工程试车</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13.1 分部分项工程验收</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13.1.2监理人不能按时进行验收时，应提前</w:t>
      </w:r>
      <w:r>
        <w:rPr>
          <w:rFonts w:hint="eastAsia" w:cs="Times New Roman" w:asciiTheme="minorEastAsia" w:hAnsiTheme="minorEastAsia"/>
          <w:color w:val="000000"/>
          <w:szCs w:val="21"/>
          <w:highlight w:val="none"/>
          <w:u w:val="single"/>
        </w:rPr>
        <w:t xml:space="preserve">  24  </w:t>
      </w:r>
      <w:r>
        <w:rPr>
          <w:rFonts w:cs="Times New Roman" w:asciiTheme="minorEastAsia" w:hAnsiTheme="minorEastAsia"/>
          <w:color w:val="000000"/>
          <w:szCs w:val="21"/>
          <w:highlight w:val="none"/>
        </w:rPr>
        <w:t xml:space="preserve">小时提交书面延期要求。</w:t>
      </w:r>
      <w:r/>
    </w:p>
    <w:p>
      <w:pPr>
        <w:ind w:firstLine="420"/>
        <w:spacing w:line="440" w:lineRule="exact"/>
        <w:rPr>
          <w:rFonts w:cs="Times New Roman" w:asciiTheme="minorEastAsia" w:hAnsiTheme="minorEastAsia"/>
          <w:b/>
          <w:color w:val="000000"/>
          <w:szCs w:val="21"/>
          <w:highlight w:val="none"/>
        </w:rPr>
      </w:pPr>
      <w:r>
        <w:rPr>
          <w:rFonts w:cs="Times New Roman" w:asciiTheme="minorEastAsia" w:hAnsiTheme="minorEastAsia"/>
          <w:color w:val="000000"/>
          <w:szCs w:val="21"/>
          <w:highlight w:val="none"/>
        </w:rPr>
        <w:t xml:space="preserve">关于延期最长不得超过：</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48</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小时。</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13.2 竣工验收</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13.2.2</w:t>
      </w:r>
      <w:r>
        <w:rPr>
          <w:rFonts w:hint="eastAsia" w:cs="Times New Roman" w:asciiTheme="minorEastAsia" w:hAnsiTheme="minorEastAsia"/>
          <w:color w:val="000000"/>
          <w:szCs w:val="21"/>
          <w:highlight w:val="none"/>
        </w:rPr>
        <w:t xml:space="preserve">竣工验收程序</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关于竣工验收程序的约定：</w:t>
      </w:r>
      <w:r>
        <w:rPr>
          <w:rFonts w:hint="eastAsia" w:cs="Times New Roman" w:asciiTheme="minorEastAsia" w:hAnsiTheme="minorEastAsia"/>
          <w:color w:val="000000"/>
          <w:szCs w:val="21"/>
          <w:highlight w:val="none"/>
          <w:u w:val="single"/>
        </w:rPr>
        <w:t xml:space="preserve">具备竣工验收条件后先由施工单位进行自检自验，自验合格后报发包人和监理等单位进行竣工验收。</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发包人不按照本项约定组织竣工验收、颁发工程接收证书的违约金的计算方法：</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 </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13.2.5</w:t>
      </w:r>
      <w:r>
        <w:rPr>
          <w:rFonts w:hint="eastAsia" w:cs="Times New Roman" w:asciiTheme="minorEastAsia" w:hAnsiTheme="minorEastAsia"/>
          <w:color w:val="000000"/>
          <w:szCs w:val="21"/>
          <w:highlight w:val="none"/>
        </w:rPr>
        <w:t xml:space="preserve">移交、接收全部与部分工程</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rPr>
        <w:t xml:space="preserve">承包人向发包人移交工程的期限：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发包人未按本合同约定接收全部或部分工程的，违约金的计算方法为：</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承包人未按时移交工程的，违约金的计算方法为：</w:t>
      </w:r>
      <w:r>
        <w:rPr>
          <w:rFonts w:hint="eastAsia" w:cs="Times New Roman" w:asciiTheme="minorEastAsia" w:hAnsiTheme="minorEastAsia"/>
          <w:color w:val="000000"/>
          <w:szCs w:val="21"/>
          <w:highlight w:val="none"/>
          <w:u w:val="single"/>
        </w:rPr>
        <w:t xml:space="preserve">承包人如竣工验收合格后不按时移交的，按工程竣工结算总价的2%计算</w:t>
      </w:r>
      <w:r>
        <w:rPr>
          <w:rFonts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13.3 工程试车</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13.3.1 试车程序</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工程试车内容：</w:t>
      </w:r>
      <w:r>
        <w:rPr>
          <w:rFonts w:hint="eastAsia" w:cs="Times New Roman" w:asciiTheme="minorEastAsia" w:hAnsiTheme="minorEastAsia"/>
          <w:color w:val="000000"/>
          <w:szCs w:val="21"/>
          <w:highlight w:val="none"/>
          <w:u w:val="single"/>
        </w:rPr>
        <w:t xml:space="preserve"> 不涉及</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（1）单机无负荷试车费用由</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承担；</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（2）无负荷联动试车费用由</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rPr>
        <w:t xml:space="preserve">承担。</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13.3.3 投料试车</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关于投料试车相关事项的约定：</w:t>
      </w:r>
      <w:r>
        <w:rPr>
          <w:rFonts w:hint="eastAsia"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13.6 竣工退场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13.6.1 竣工退场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承包人完成竣工退场的期限：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承包人在工程结束后7天内退场</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14. 竣工结算</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14.1 竣工付款申请</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承包人提交竣工付款申请单的期限：</w:t>
      </w:r>
      <w:r>
        <w:rPr>
          <w:rFonts w:hint="eastAsia" w:cs="Times New Roman" w:asciiTheme="minorEastAsia" w:hAnsiTheme="minorEastAsia"/>
          <w:color w:val="000000"/>
          <w:szCs w:val="21"/>
          <w:highlight w:val="none"/>
          <w:u w:val="single"/>
        </w:rPr>
        <w:t xml:space="preserve">按通用条款</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竣工付款申请单应包括的内容：</w:t>
      </w:r>
      <w:r>
        <w:rPr>
          <w:rFonts w:hint="eastAsia" w:cs="Times New Roman" w:asciiTheme="minorEastAsia" w:hAnsiTheme="minorEastAsia"/>
          <w:color w:val="000000"/>
          <w:szCs w:val="21"/>
          <w:highlight w:val="none"/>
          <w:u w:val="single"/>
        </w:rPr>
        <w:t xml:space="preserve"> 除通用条款约定外，还包括施工图、竣工资料等原件，要求随竣工结算申请单一同提交发包人。</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14.2 竣工结算审核</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发包人完成竣工付款的期限：</w:t>
      </w:r>
      <w:r>
        <w:rPr>
          <w:rFonts w:hint="eastAsia" w:cs="Times New Roman" w:asciiTheme="minorEastAsia" w:hAnsiTheme="minorEastAsia"/>
          <w:color w:val="000000"/>
          <w:szCs w:val="21"/>
          <w:highlight w:val="none"/>
          <w:u w:val="single"/>
        </w:rPr>
        <w:t xml:space="preserve">按招标文件约定的工程款支付条款约定付款。</w:t>
      </w:r>
      <w:r/>
    </w:p>
    <w:p>
      <w:pPr>
        <w:ind w:firstLine="420"/>
        <w:spacing w:line="440" w:lineRule="exact"/>
        <w:rPr>
          <w:rFonts w:cs="Times New Roman" w:asciiTheme="minorEastAsia" w:hAnsiTheme="minorEastAsia"/>
          <w:color w:val="000000"/>
          <w:szCs w:val="21"/>
          <w:highlight w:val="none"/>
          <w:u w:val="single"/>
        </w:rPr>
      </w:pPr>
      <w:r>
        <w:rPr>
          <w:rFonts w:hint="eastAsia" w:cs="新宋体" w:asciiTheme="minorEastAsia" w:hAnsiTheme="minorEastAsia"/>
          <w:color w:val="000000"/>
          <w:szCs w:val="21"/>
          <w:highlight w:val="none"/>
        </w:rPr>
        <w:t xml:space="preserve">发包人审批竣工付款申请单的期限：</w:t>
      </w:r>
      <w:r>
        <w:rPr>
          <w:rFonts w:hint="eastAsia" w:cs="新宋体" w:asciiTheme="minorEastAsia" w:hAnsiTheme="minorEastAsia"/>
          <w:color w:val="000000"/>
          <w:szCs w:val="21"/>
          <w:highlight w:val="none"/>
          <w:u w:val="single"/>
        </w:rPr>
        <w:t xml:space="preserve">按财政部、建设部联合颁发的《建设工程价款结算暂行办法》（财建[2004]369号）执行。</w:t>
      </w:r>
      <w:r/>
    </w:p>
    <w:p>
      <w:pPr>
        <w:ind w:firstLine="420"/>
        <w:spacing w:line="440" w:lineRule="exact"/>
        <w:rPr>
          <w:rFonts w:cs="Times New Roman" w:asciiTheme="minorEastAsia" w:hAnsiTheme="minorEastAsia"/>
          <w:color w:val="000000"/>
          <w:szCs w:val="21"/>
          <w:highlight w:val="none"/>
          <w:u w:val="single"/>
        </w:rPr>
      </w:pPr>
      <w:r>
        <w:rPr>
          <w:rFonts w:hint="eastAsia" w:cs="新宋体" w:asciiTheme="minorEastAsia" w:hAnsiTheme="minorEastAsia"/>
          <w:color w:val="000000"/>
          <w:szCs w:val="21"/>
          <w:highlight w:val="none"/>
        </w:rPr>
        <w:t xml:space="preserve">发包人完成竣工付款的期限：</w:t>
      </w:r>
      <w:r>
        <w:rPr>
          <w:rFonts w:hint="eastAsia" w:cs="Times New Roman" w:asciiTheme="minorEastAsia" w:hAnsiTheme="minorEastAsia"/>
          <w:color w:val="000000"/>
          <w:szCs w:val="21"/>
          <w:highlight w:val="none"/>
          <w:u w:val="single"/>
        </w:rPr>
        <w:t xml:space="preserve">按付款约定。</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关于竣工付款证书异议部分复核的方式和程序：</w:t>
      </w:r>
      <w:r>
        <w:rPr>
          <w:rFonts w:hint="eastAsia" w:cs="Times New Roman" w:asciiTheme="minorEastAsia" w:hAnsiTheme="minorEastAsia"/>
          <w:color w:val="000000"/>
          <w:szCs w:val="21"/>
          <w:highlight w:val="none"/>
          <w:u w:val="single"/>
        </w:rPr>
        <w:t xml:space="preserve">按通用条款</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14.4 最终结清</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14.4.1 最终结清申请单</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承包人提交最终结清申请单的份数：</w:t>
      </w:r>
      <w:r>
        <w:rPr>
          <w:rFonts w:hint="eastAsia" w:cs="Times New Roman" w:asciiTheme="minorEastAsia" w:hAnsiTheme="minorEastAsia"/>
          <w:color w:val="000000"/>
          <w:szCs w:val="21"/>
          <w:highlight w:val="none"/>
          <w:u w:val="single"/>
        </w:rPr>
        <w:t xml:space="preserve">按通用条款</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承包人提交最终结算申请单的期限：</w:t>
      </w:r>
      <w:r>
        <w:rPr>
          <w:rFonts w:hint="eastAsia" w:cs="Times New Roman" w:asciiTheme="minorEastAsia" w:hAnsiTheme="minorEastAsia"/>
          <w:color w:val="000000"/>
          <w:szCs w:val="21"/>
          <w:highlight w:val="none"/>
          <w:u w:val="single"/>
        </w:rPr>
        <w:t xml:space="preserve">按通用条款</w:t>
      </w:r>
      <w:r>
        <w:rPr>
          <w:rFonts w:cs="Times New Roman" w:asciiTheme="minorEastAsia" w:hAnsiTheme="minorEastAsia"/>
          <w:color w:val="000000"/>
          <w:szCs w:val="21"/>
          <w:highlight w:val="non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14.4.2 最终结清证书和支付</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（1）发包人完成最终结清申请单的</w:t>
      </w:r>
      <w:r>
        <w:rPr>
          <w:rFonts w:hint="eastAsia" w:cs="Times New Roman" w:asciiTheme="minorEastAsia" w:hAnsiTheme="minorEastAsia"/>
          <w:color w:val="000000"/>
          <w:szCs w:val="21"/>
          <w:highlight w:val="none"/>
        </w:rPr>
        <w:t xml:space="preserve">审批</w:t>
      </w:r>
      <w:r>
        <w:rPr>
          <w:rFonts w:cs="Times New Roman" w:asciiTheme="minorEastAsia" w:hAnsiTheme="minorEastAsia"/>
          <w:color w:val="000000"/>
          <w:szCs w:val="21"/>
          <w:highlight w:val="none"/>
        </w:rPr>
        <w:t xml:space="preserve">并颁发最终结清证书的期限：</w:t>
      </w:r>
      <w:r>
        <w:rPr>
          <w:rFonts w:hint="eastAsia" w:cs="Times New Roman" w:asciiTheme="minorEastAsia" w:hAnsiTheme="minorEastAsia"/>
          <w:color w:val="000000"/>
          <w:szCs w:val="21"/>
          <w:highlight w:val="none"/>
        </w:rPr>
        <w:t xml:space="preserve"> </w:t>
      </w:r>
      <w:r>
        <w:rPr>
          <w:rFonts w:hint="eastAsia" w:cs="Times New Roman" w:asciiTheme="minorEastAsia" w:hAnsiTheme="minorEastAsia"/>
          <w:color w:val="000000"/>
          <w:szCs w:val="21"/>
          <w:highlight w:val="none"/>
          <w:u w:val="single"/>
        </w:rPr>
        <w:t xml:space="preserve"> 按工程款支付条款约定。</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（2）发包人完成支付的期限：</w:t>
      </w:r>
      <w:r>
        <w:rPr>
          <w:rFonts w:hint="eastAsia" w:cs="Times New Roman" w:asciiTheme="minorEastAsia" w:hAnsiTheme="minorEastAsia"/>
          <w:color w:val="000000"/>
          <w:szCs w:val="21"/>
          <w:highlight w:val="none"/>
          <w:u w:val="single"/>
        </w:rPr>
        <w:t xml:space="preserve">按通用条款。</w:t>
      </w:r>
      <w:r/>
    </w:p>
    <w:p>
      <w:pPr>
        <w:ind w:firstLine="422"/>
        <w:keepLines/>
        <w:keepNex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15. 缺陷责任期与保修</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15.</w:t>
      </w:r>
      <w:r>
        <w:rPr>
          <w:rFonts w:hint="eastAsia" w:cs="Times New Roman" w:asciiTheme="minorEastAsia" w:hAnsiTheme="minorEastAsia"/>
          <w:color w:val="000000"/>
          <w:szCs w:val="21"/>
          <w:highlight w:val="none"/>
          <w:lang w:val="en-US" w:eastAsia="zh-CN"/>
        </w:rPr>
        <w:t xml:space="preserve">1</w:t>
      </w:r>
      <w:r>
        <w:rPr>
          <w:rFonts w:cs="Times New Roman" w:asciiTheme="minorEastAsia" w:hAnsiTheme="minorEastAsia"/>
          <w:color w:val="000000"/>
          <w:szCs w:val="21"/>
          <w:highlight w:val="none"/>
        </w:rPr>
        <w:t xml:space="preserve">缺陷责任期</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缺陷责任期的具体期限：</w:t>
      </w:r>
      <w:r>
        <w:rPr>
          <w:rFonts w:hint="eastAsia" w:cs="Times New Roman" w:asciiTheme="minorEastAsia" w:hAnsiTheme="minorEastAsia"/>
          <w:color w:val="000000"/>
          <w:szCs w:val="21"/>
          <w:highlight w:val="none"/>
          <w:u w:val="single"/>
        </w:rPr>
        <w:t xml:space="preserve">24个月</w:t>
      </w:r>
      <w:r>
        <w:rPr>
          <w:rFonts w:hint="eastAsia" w:cs="Times New Roman" w:asciiTheme="minorEastAsia" w:hAnsiTheme="minorEastAsia"/>
          <w:color w:val="000000"/>
          <w:szCs w:val="21"/>
          <w:highlight w:val="none"/>
        </w:rPr>
        <w:t xml:space="preserve">。</w:t>
      </w:r>
      <w:r/>
    </w:p>
    <w:p>
      <w:pPr>
        <w:ind w:firstLine="422"/>
        <w:spacing w:line="440" w:lineRule="exact"/>
        <w:rPr>
          <w:rFonts w:cs="宋体" w:asciiTheme="minorEastAsia" w:hAnsiTheme="minorEastAsia"/>
          <w:szCs w:val="21"/>
          <w:highlight w:val="none"/>
          <w:u w:val="single"/>
        </w:rPr>
      </w:pPr>
      <w:r>
        <w:rPr>
          <w:rFonts w:hint="eastAsia" w:cs="宋体" w:asciiTheme="minorEastAsia" w:hAnsiTheme="minorEastAsia"/>
          <w:b/>
          <w:bCs/>
          <w:szCs w:val="21"/>
          <w:highlight w:val="none"/>
          <w:u w:val="single"/>
        </w:rPr>
        <w:t xml:space="preserve">在缺陷责任期内，因承包人原因造成工程缺陷、损坏的，承包人未能及时修复的，发包人可直接委托第三方修复，所发生的费用由承包人承担，在承包人的</w:t>
      </w:r>
      <w:r>
        <w:rPr>
          <w:rFonts w:hint="eastAsia" w:cs="宋体" w:asciiTheme="minorEastAsia" w:hAnsiTheme="minorEastAsia"/>
          <w:b/>
          <w:bCs/>
          <w:szCs w:val="21"/>
          <w:highlight w:val="none"/>
          <w:u w:val="single"/>
          <w:lang w:val="en-US" w:eastAsia="zh-CN"/>
        </w:rPr>
        <w:t xml:space="preserve">工程款</w:t>
      </w:r>
      <w:r>
        <w:rPr>
          <w:rFonts w:hint="eastAsia" w:cs="宋体" w:asciiTheme="minorEastAsia" w:hAnsiTheme="minorEastAsia"/>
          <w:b/>
          <w:bCs/>
          <w:szCs w:val="21"/>
          <w:highlight w:val="none"/>
          <w:u w:val="single"/>
        </w:rPr>
        <w:t xml:space="preserve">中扣除，</w:t>
      </w:r>
      <w:r>
        <w:rPr>
          <w:rFonts w:hint="eastAsia" w:cs="宋体" w:asciiTheme="minorEastAsia" w:hAnsiTheme="minorEastAsia"/>
          <w:b/>
          <w:bCs/>
          <w:szCs w:val="21"/>
          <w:highlight w:val="none"/>
          <w:u w:val="single"/>
          <w:lang w:val="en-US" w:eastAsia="zh-CN"/>
        </w:rPr>
        <w:t xml:space="preserve">工程款</w:t>
      </w:r>
      <w:r>
        <w:rPr>
          <w:rFonts w:hint="eastAsia" w:cs="宋体" w:asciiTheme="minorEastAsia" w:hAnsiTheme="minorEastAsia"/>
          <w:b/>
          <w:bCs/>
          <w:szCs w:val="21"/>
          <w:highlight w:val="none"/>
          <w:u w:val="single"/>
        </w:rPr>
        <w:t xml:space="preserve">不足支付的，由承包人另行支付</w:t>
      </w:r>
      <w:r>
        <w:rPr>
          <w:rFonts w:hint="eastAsia" w:cs="宋体" w:asciiTheme="minorEastAsia" w:hAnsiTheme="minorEastAsia"/>
          <w:szCs w:val="21"/>
          <w:highlight w:val="none"/>
          <w:u w:val="singl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15.</w:t>
      </w:r>
      <w:r>
        <w:rPr>
          <w:rFonts w:hint="eastAsia" w:cs="Times New Roman" w:asciiTheme="minorEastAsia" w:hAnsiTheme="minorEastAsia"/>
          <w:color w:val="000000"/>
          <w:szCs w:val="21"/>
          <w:highlight w:val="none"/>
          <w:lang w:val="en-US" w:eastAsia="zh-CN"/>
        </w:rPr>
        <w:t xml:space="preserve">2</w:t>
      </w:r>
      <w:r>
        <w:rPr>
          <w:rFonts w:cs="Times New Roman" w:asciiTheme="minorEastAsia" w:hAnsiTheme="minorEastAsia"/>
          <w:color w:val="000000"/>
          <w:szCs w:val="21"/>
          <w:highlight w:val="none"/>
        </w:rPr>
        <w:t xml:space="preserve">保修</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15.</w:t>
      </w:r>
      <w:r>
        <w:rPr>
          <w:rFonts w:hint="eastAsia" w:cs="Times New Roman" w:asciiTheme="minorEastAsia" w:hAnsiTheme="minorEastAsia"/>
          <w:color w:val="000000"/>
          <w:szCs w:val="21"/>
          <w:highlight w:val="none"/>
          <w:lang w:val="en-US" w:eastAsia="zh-CN"/>
        </w:rPr>
        <w:t xml:space="preserve">2</w:t>
      </w:r>
      <w:r>
        <w:rPr>
          <w:rFonts w:cs="Times New Roman" w:asciiTheme="minorEastAsia" w:hAnsiTheme="minorEastAsia"/>
          <w:color w:val="000000"/>
          <w:szCs w:val="21"/>
          <w:highlight w:val="none"/>
        </w:rPr>
        <w:t xml:space="preserve">.1 保修责任</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工程保修期为：</w:t>
      </w:r>
      <w:r>
        <w:rPr>
          <w:rFonts w:hint="eastAsia" w:cs="Times New Roman" w:asciiTheme="minorEastAsia" w:hAnsiTheme="minorEastAsia"/>
          <w:color w:val="000000"/>
          <w:szCs w:val="21"/>
          <w:highlight w:val="none"/>
          <w:u w:val="single"/>
        </w:rPr>
        <w:t xml:space="preserve">见附件工程质量保修书</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15.</w:t>
      </w:r>
      <w:r>
        <w:rPr>
          <w:rFonts w:hint="eastAsia" w:cs="Times New Roman" w:asciiTheme="minorEastAsia" w:hAnsiTheme="minorEastAsia"/>
          <w:color w:val="000000"/>
          <w:szCs w:val="21"/>
          <w:highlight w:val="none"/>
          <w:lang w:val="en-US" w:eastAsia="zh-CN"/>
        </w:rPr>
        <w:t xml:space="preserve">2</w:t>
      </w:r>
      <w:r>
        <w:rPr>
          <w:rFonts w:cs="Times New Roman" w:asciiTheme="minorEastAsia" w:hAnsiTheme="minorEastAsia"/>
          <w:color w:val="000000"/>
          <w:szCs w:val="21"/>
          <w:highlight w:val="none"/>
        </w:rPr>
        <w:t xml:space="preserve">.3 修复通知</w:t>
      </w:r>
      <w:r>
        <w:rPr>
          <w:rFonts w:hint="eastAsia" w:cs="Times New Roman" w:asciiTheme="minorEastAsia" w:hAnsiTheme="minorEastAsia"/>
          <w:color w:val="000000"/>
          <w:szCs w:val="21"/>
          <w:highlight w:val="none"/>
        </w:rPr>
        <w:t xml:space="preserve">承包人收到保修通知并到达工程现场的合理时间：</w:t>
      </w:r>
      <w:r>
        <w:rPr>
          <w:rFonts w:hint="eastAsia" w:cs="Times New Roman" w:asciiTheme="minorEastAsia" w:hAnsiTheme="minorEastAsia"/>
          <w:color w:val="000000"/>
          <w:szCs w:val="21"/>
          <w:highlight w:val="none"/>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r/>
    </w:p>
    <w:p>
      <w:pPr>
        <w:ind w:firstLine="422"/>
        <w:keepLines/>
        <w:keepNex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16. 违约</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16.1 发包人违约</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16.1.1发包人违约的情形</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发包人违约的其他情形：</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16.1.2 发包人违约的责任</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发包人违约责任的承担方式和计算</w:t>
      </w:r>
      <w:r>
        <w:rPr>
          <w:rFonts w:hint="eastAsia" w:cs="Times New Roman" w:asciiTheme="minorEastAsia" w:hAnsiTheme="minorEastAsia"/>
          <w:color w:val="000000"/>
          <w:szCs w:val="21"/>
          <w:highlight w:val="none"/>
        </w:rPr>
        <w:t xml:space="preserve">方法：</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rPr>
        <w:t xml:space="preserve">（1）因发包人原因未能在计划开工日期前7天内下达开工通知的违约责任：</w:t>
      </w:r>
      <w:r>
        <w:rPr>
          <w:rFonts w:hint="eastAsia" w:cs="Times New Roman" w:asciiTheme="minorEastAsia" w:hAnsiTheme="minorEastAsia"/>
          <w:color w:val="000000"/>
          <w:szCs w:val="21"/>
          <w:highlight w:val="none"/>
          <w:u w:val="single"/>
        </w:rPr>
        <w:t xml:space="preserve"> 工期做适当顺延 </w:t>
      </w:r>
      <w:r>
        <w:rPr>
          <w:rFonts w:cs="Times New Roman" w:asciiTheme="minorEastAsia" w:hAnsiTheme="minorEastAsia"/>
          <w:color w:val="000000"/>
          <w:szCs w:val="21"/>
          <w:highlight w:val="none"/>
          <w:u w:val="single"/>
        </w:rPr>
        <w:t xml:space="preserve">。</w:t>
      </w:r>
      <w:r/>
    </w:p>
    <w:p>
      <w:pPr>
        <w:ind w:firstLine="420"/>
        <w:spacing w:line="440" w:lineRule="exact"/>
        <w:rPr>
          <w:rFonts w:cs="Times New Roman" w:asciiTheme="minorEastAsia" w:hAnsiTheme="minorEastAsia"/>
          <w:color w:val="000000"/>
          <w:szCs w:val="21"/>
          <w:highlight w:val="none"/>
          <w:u w:val="single"/>
        </w:rPr>
      </w:pPr>
      <w:r>
        <w:rPr>
          <w:rFonts w:hint="eastAsia" w:cs="Times New Roman" w:asciiTheme="minorEastAsia" w:hAnsiTheme="minorEastAsia"/>
          <w:color w:val="000000"/>
          <w:szCs w:val="21"/>
          <w:highlight w:val="none"/>
        </w:rPr>
        <w:t xml:space="preserve">（2）因发包人原因未能按合同约定支付合同价款的违约责任：</w:t>
      </w:r>
      <w:r>
        <w:rPr>
          <w:rFonts w:hint="eastAsia" w:cs="Times New Roman" w:asciiTheme="minorEastAsia" w:hAnsiTheme="minorEastAsia"/>
          <w:color w:val="000000"/>
          <w:szCs w:val="21"/>
          <w:highlight w:val="none"/>
          <w:u w:val="single"/>
        </w:rPr>
        <w:t xml:space="preserve"> 由发承包双方商定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（3）发包人违反第10.1款</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变更的范围</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第（2）项约定，自</w:t>
      </w:r>
      <w:r>
        <w:rPr>
          <w:rFonts w:hint="eastAsia" w:cs="Times New Roman" w:asciiTheme="minorEastAsia" w:hAnsiTheme="minorEastAsia"/>
          <w:color w:val="000000"/>
          <w:szCs w:val="21"/>
          <w:highlight w:val="none"/>
        </w:rPr>
        <w:t xml:space="preserve">行实施被取消的工作或转由他人实施的违约责任：</w:t>
      </w:r>
      <w:r>
        <w:rPr>
          <w:rFonts w:hint="eastAsia" w:cs="Times New Roman" w:asciiTheme="minorEastAsia" w:hAnsiTheme="minorEastAsia"/>
          <w:color w:val="000000"/>
          <w:szCs w:val="21"/>
          <w:highlight w:val="none"/>
          <w:u w:val="single"/>
        </w:rPr>
        <w:t xml:space="preserve">由发承包双方商定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cs="Times New Roman" w:asciiTheme="minorEastAsia" w:hAnsiTheme="minorEastAsia"/>
          <w:color w:val="000000"/>
          <w:szCs w:val="21"/>
          <w:highlight w:val="none"/>
          <w:u w:val="single"/>
        </w:rPr>
        <w:t xml:space="preserve"> 由发承包双方商定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（5）因发包人违反合同约定造成暂停施工的违约责任：</w:t>
      </w:r>
      <w:r>
        <w:rPr>
          <w:rFonts w:hint="eastAsia" w:cs="Times New Roman" w:asciiTheme="minorEastAsia" w:hAnsiTheme="minorEastAsia"/>
          <w:color w:val="000000"/>
          <w:szCs w:val="21"/>
          <w:highlight w:val="none"/>
          <w:u w:val="single"/>
        </w:rPr>
        <w:t xml:space="preserve"> 由发承包双方商定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（6）发包人无正当理由没有在约定期限内发出复工指示，导致承包人无法复工的违约责任：</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（7）</w:t>
      </w:r>
      <w:r>
        <w:rPr>
          <w:rFonts w:hint="eastAsia" w:cs="Times New Roman" w:asciiTheme="minorEastAsia" w:hAnsiTheme="minorEastAsia"/>
          <w:color w:val="000000"/>
          <w:szCs w:val="21"/>
          <w:highlight w:val="none"/>
        </w:rPr>
        <w:t xml:space="preserve">其他：</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16.1.3 因发包人违约解除合同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承包人按16.1.1项</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发包人违约的情形</w:t>
      </w:r>
      <w:r>
        <w:rPr>
          <w:rFonts w:hint="eastAsia" w:cs="Times New Roman" w:asciiTheme="minorEastAsia" w:hAnsiTheme="minorEastAsia"/>
          <w:color w:val="000000"/>
          <w:szCs w:val="21"/>
          <w:highlight w:val="none"/>
        </w:rPr>
        <w:t xml:space="preserve">〕</w:t>
      </w:r>
      <w:r>
        <w:rPr>
          <w:rFonts w:cs="Times New Roman" w:asciiTheme="minorEastAsia" w:hAnsiTheme="minorEastAsia"/>
          <w:color w:val="000000"/>
          <w:szCs w:val="21"/>
          <w:highlight w:val="none"/>
        </w:rPr>
        <w:t xml:space="preserve">约定暂停施工满</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天后发包人仍不纠正其违约行为并致使合同目的不能实现的，承包人有权解除合同。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16.2 承包人违约</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16.2.1 承包人违约的情形</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承包人违约的其他情形：</w:t>
      </w:r>
      <w:r>
        <w:rPr>
          <w:rFonts w:hint="eastAsia" w:cs="Times New Roman" w:asciiTheme="minorEastAsia" w:hAnsiTheme="minorEastAsia"/>
          <w:color w:val="000000"/>
          <w:szCs w:val="21"/>
          <w:highlight w:val="none"/>
          <w:u w:val="single"/>
        </w:rPr>
        <w:t xml:space="preserve">承包人应保证工人工资及时发放到位，若发生拖欠农民工工资，视其违约处理，每发生一次拖欠工资纠纷，按拖欠工资总额的2倍承担违约金，并从应付款中扣除</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16.2.2承包人违约的责任</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承包人违约责任的承担方式和计算方法：</w:t>
      </w:r>
      <w:r>
        <w:rPr>
          <w:rFonts w:hint="eastAsia" w:cs="Times New Roman" w:asciiTheme="minorEastAsia" w:hAnsiTheme="minorEastAsia"/>
          <w:color w:val="000000"/>
          <w:szCs w:val="21"/>
          <w:highlight w:val="none"/>
          <w:u w:val="single"/>
        </w:rPr>
        <w:t xml:space="preserve">承包人应承担其违约而增加的费用，工期不予顺延，每拖延一天，按每拖延一天向发包人支付人民币3000元的违约金，从到期的工程款中扣除</w:t>
      </w:r>
      <w:r>
        <w:rPr>
          <w:rFonts w:hint="eastAsia"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16.2.3 因承包人违约解除合同</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①不同意本工程合同条件；</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②停工或拖延施工进度或影响施工质量；</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③无正当理由，单方面要挟发包人提高合同价款；</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④无正当理由，单方面要挟发包人给予某种补偿。</w:t>
      </w:r>
      <w:r/>
    </w:p>
    <w:p>
      <w:pPr>
        <w:ind w:firstLine="420"/>
        <w:spacing w:line="440" w:lineRule="exact"/>
        <w:rPr>
          <w:rFonts w:cs="Times New Roman" w:asciiTheme="minorEastAsia" w:hAnsiTheme="minorEastAsia"/>
          <w:color w:val="000000"/>
          <w:szCs w:val="21"/>
          <w:highlight w:val="none"/>
        </w:rPr>
      </w:pPr>
      <w:r>
        <w:rPr>
          <w:rFonts w:hint="eastAsia" w:cs="Times New Roman" w:asciiTheme="minorEastAsia" w:hAnsiTheme="minorEastAsia"/>
          <w:color w:val="000000"/>
          <w:szCs w:val="21"/>
          <w:highlight w:val="none"/>
        </w:rPr>
        <w:t xml:space="preserve">发包人继续使用承包人在施工现场的材料、设备、临时工程、承包人文件和由承包人或以其名义编制的其他文件的费用承担方式：</w:t>
      </w:r>
      <w:r>
        <w:rPr>
          <w:rFonts w:cs="Times New Roman" w:asciiTheme="minorEastAsia" w:hAnsiTheme="minorEastAsia"/>
          <w:color w:val="000000"/>
          <w:szCs w:val="21"/>
          <w:highlight w:val="none"/>
          <w:u w:val="single"/>
        </w:rPr>
        <w:t xml:space="preserve"> 材料、设备、临时工程按实结算，并支付给承包人，其它资料免费提供</w:t>
      </w:r>
      <w:r>
        <w:rPr>
          <w:rFonts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bCs/>
          <w:color w:val="000000"/>
          <w:szCs w:val="21"/>
          <w:highlight w:val="none"/>
        </w:rPr>
      </w:pPr>
      <w:r>
        <w:rPr>
          <w:rFonts w:cs="Times New Roman" w:asciiTheme="minorEastAsia" w:hAnsiTheme="minorEastAsia"/>
          <w:b/>
          <w:bCs/>
          <w:color w:val="000000"/>
          <w:szCs w:val="21"/>
          <w:highlight w:val="none"/>
        </w:rPr>
        <w:t xml:space="preserve">17. 不可抗力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17.1 不可抗力的确认</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除通用合同条款约定的不可抗力事件之外，视为不可抗力的其他情形： </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17.4 因不可抗力解除合同</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合同解除后，发包人应在商定或确定发包人应支付款项后</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天内完成款项的支付。</w:t>
      </w:r>
      <w:r/>
    </w:p>
    <w:p>
      <w:pPr>
        <w:ind w:firstLine="422"/>
        <w:keepLines/>
        <w:keepNex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18. 保险</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18.1 工程保险</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关于工程保险的特别约定：</w:t>
      </w:r>
      <w:r>
        <w:rPr>
          <w:rFonts w:cs="Times New Roman" w:asciiTheme="minorEastAsia" w:hAnsiTheme="minorEastAsia"/>
          <w:color w:val="000000"/>
          <w:szCs w:val="21"/>
          <w:highlight w:val="none"/>
          <w:u w:val="single"/>
        </w:rPr>
        <w:t xml:space="preserve">由承包人负责，并承担相应费用</w:t>
      </w:r>
      <w:r>
        <w:rPr>
          <w:rFonts w:hint="eastAsia" w:cs="Times New Roman" w:asciiTheme="minorEastAsia" w:hAnsiTheme="minorEastAsia"/>
          <w:color w:val="000000"/>
          <w:szCs w:val="21"/>
          <w:highlight w:val="non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18.3 其他保险</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关于其他保险的约定：</w:t>
      </w:r>
      <w:r>
        <w:rPr>
          <w:rFonts w:cs="Times New Roman" w:asciiTheme="minorEastAsia" w:hAnsiTheme="minorEastAsia"/>
          <w:color w:val="000000"/>
          <w:szCs w:val="21"/>
          <w:highlight w:val="none"/>
          <w:u w:val="single"/>
        </w:rPr>
        <w:t xml:space="preserve">由承包人负责，并承担相应费用</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承包人是否应为其施工设备等办理财产保险：</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18.7 通知义务</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关于变更保险合同时的通知义务的约定：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2"/>
        <w:keepLines/>
        <w:keepNext/>
        <w:spacing w:line="440" w:lineRule="exact"/>
        <w:rPr>
          <w:rFonts w:cs="Times New Roman" w:asciiTheme="minorEastAsia" w:hAnsiTheme="minorEastAsia"/>
          <w:b/>
          <w:color w:val="000000"/>
          <w:szCs w:val="21"/>
          <w:highlight w:val="none"/>
        </w:rPr>
      </w:pPr>
      <w:r>
        <w:rPr>
          <w:rFonts w:cs="Times New Roman" w:asciiTheme="minorEastAsia" w:hAnsiTheme="minorEastAsia"/>
          <w:b/>
          <w:color w:val="000000"/>
          <w:szCs w:val="21"/>
          <w:highlight w:val="none"/>
        </w:rPr>
        <w:t xml:space="preserve">19. 争议解决</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19.1 争议评审</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合同当事人是否同意将工程争议提交争议评审小组决</w:t>
      </w:r>
      <w:r>
        <w:rPr>
          <w:rFonts w:hint="eastAsia" w:cs="Times New Roman" w:asciiTheme="minorEastAsia" w:hAnsiTheme="minorEastAsia"/>
          <w:color w:val="000000"/>
          <w:szCs w:val="21"/>
          <w:highlight w:val="none"/>
        </w:rPr>
        <w:t xml:space="preserve">定：</w:t>
      </w:r>
      <w:r>
        <w:rPr>
          <w:rFonts w:hint="eastAsia" w:cs="Times New Roman" w:asciiTheme="minorEastAsia" w:hAnsiTheme="minorEastAsia"/>
          <w:color w:val="000000"/>
          <w:szCs w:val="21"/>
          <w:highlight w:val="none"/>
          <w:u w:val="single"/>
        </w:rPr>
        <w:t xml:space="preserve">  /    </w:t>
      </w:r>
      <w:r>
        <w:rPr>
          <w:rFonts w:hint="eastAsia" w:cs="Times New Roman" w:asciiTheme="minorEastAsia" w:hAnsiTheme="minorEastAsia"/>
          <w:color w:val="000000"/>
          <w:szCs w:val="21"/>
          <w:highlight w:val="none"/>
        </w:rPr>
        <w:t xml:space="preserve">。  </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19.1.1 争议评审小组的确定</w:t>
      </w:r>
      <w:r/>
    </w:p>
    <w:p>
      <w:pPr>
        <w:ind w:firstLine="420"/>
        <w:spacing w:line="440" w:lineRule="exact"/>
        <w:rPr>
          <w:rFonts w:cs="Times New Roman" w:asciiTheme="minorEastAsia" w:hAnsiTheme="minorEastAsia"/>
          <w:color w:val="000000"/>
          <w:szCs w:val="21"/>
          <w:highlight w:val="none"/>
          <w:u w:val="single"/>
        </w:rPr>
      </w:pPr>
      <w:r>
        <w:rPr>
          <w:rFonts w:cs="Times New Roman" w:asciiTheme="minorEastAsia" w:hAnsiTheme="minorEastAsia"/>
          <w:color w:val="000000"/>
          <w:szCs w:val="21"/>
          <w:highlight w:val="none"/>
        </w:rPr>
        <w:t xml:space="preserve">争议评审小组成员的确定：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选定争议评审员的期限：</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争议评审小组成员的报酬承担方式：</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其他事项的约定：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19.1.2 争议评审小组的决定</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合同当事人关于本项的约定：</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w:t>
      </w:r>
      <w:r>
        <w:rPr>
          <w:rFonts w:cs="Times New Roman" w:asciiTheme="minorEastAsia" w:hAnsiTheme="minorEastAsia"/>
          <w:color w:val="000000"/>
          <w:szCs w:val="21"/>
          <w:highlight w:val="none"/>
          <w:u w:val="single"/>
        </w:rPr>
        <w:t xml:space="preserve"> </w:t>
      </w:r>
      <w:r>
        <w:rPr>
          <w:rFonts w:cs="Times New Roman" w:asciiTheme="minorEastAsia" w:hAnsiTheme="minorEastAsia"/>
          <w:color w:val="000000"/>
          <w:szCs w:val="21"/>
          <w:highlight w:val="none"/>
        </w:rPr>
        <w:t xml:space="preserve">。</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19.2仲裁或诉讼</w:t>
      </w:r>
      <w:r/>
    </w:p>
    <w:p>
      <w:pPr>
        <w:ind w:firstLine="420"/>
        <w:spacing w:line="440" w:lineRule="exact"/>
        <w:rPr>
          <w:rFonts w:cs="Times New Roman" w:asciiTheme="minorEastAsia" w:hAnsiTheme="minorEastAsia"/>
          <w:color w:val="000000"/>
          <w:szCs w:val="21"/>
          <w:highlight w:val="none"/>
        </w:rPr>
      </w:pPr>
      <w:r>
        <w:rPr>
          <w:rFonts w:cs="Times New Roman" w:asciiTheme="minorEastAsia" w:hAnsiTheme="minorEastAsia"/>
          <w:color w:val="000000"/>
          <w:szCs w:val="21"/>
          <w:highlight w:val="none"/>
        </w:rPr>
        <w:t xml:space="preserve">因合同及合同有关事项发生的争议，按下列第</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（2）</w:t>
      </w:r>
      <w:r>
        <w:rPr>
          <w:rFonts w:cs="Times New Roman" w:asciiTheme="minorEastAsia" w:hAnsiTheme="minorEastAsia"/>
          <w:color w:val="000000"/>
          <w:szCs w:val="21"/>
          <w:highlight w:val="none"/>
        </w:rPr>
        <w:t xml:space="preserve">种方式</w:t>
      </w:r>
      <w:r>
        <w:rPr>
          <w:rFonts w:hint="eastAsia" w:cs="Times New Roman" w:asciiTheme="minorEastAsia" w:hAnsiTheme="minorEastAsia"/>
          <w:color w:val="000000"/>
          <w:szCs w:val="21"/>
          <w:highlight w:val="none"/>
        </w:rPr>
        <w:t xml:space="preserve">解</w:t>
      </w:r>
      <w:r>
        <w:rPr>
          <w:rFonts w:cs="Times New Roman" w:asciiTheme="minorEastAsia" w:hAnsiTheme="minorEastAsia"/>
          <w:color w:val="000000"/>
          <w:szCs w:val="21"/>
          <w:highlight w:val="none"/>
        </w:rPr>
        <w:t xml:space="preserve">决：</w:t>
      </w:r>
      <w:r/>
    </w:p>
    <w:p>
      <w:pPr>
        <w:ind w:firstLine="420"/>
        <w:spacing w:line="440" w:lineRule="exact"/>
        <w:rPr>
          <w:rFonts w:cs="Times New Roman" w:asciiTheme="minorEastAsia" w:hAnsiTheme="minorEastAsia"/>
          <w:bCs/>
          <w:color w:val="000000"/>
          <w:szCs w:val="21"/>
          <w:highlight w:val="none"/>
        </w:rPr>
      </w:pPr>
      <w:r>
        <w:rPr>
          <w:rFonts w:cs="Times New Roman" w:asciiTheme="minorEastAsia" w:hAnsiTheme="minorEastAsia"/>
          <w:color w:val="000000"/>
          <w:szCs w:val="21"/>
          <w:highlight w:val="none"/>
        </w:rPr>
        <w:t xml:space="preserve">（1）向</w:t>
      </w:r>
      <w:r>
        <w:rPr>
          <w:rFonts w:cs="Times New Roman" w:asciiTheme="minorEastAsia" w:hAnsiTheme="minorEastAsia"/>
          <w:color w:val="000000"/>
          <w:szCs w:val="21"/>
          <w:highlight w:val="none"/>
          <w:u w:val="single"/>
        </w:rPr>
        <w:t xml:space="preserve"> </w:t>
      </w:r>
      <w:r>
        <w:rPr>
          <w:rFonts w:hint="eastAsia" w:cs="Times New Roman" w:asciiTheme="minorEastAsia" w:hAnsiTheme="minorEastAsia"/>
          <w:color w:val="000000"/>
          <w:szCs w:val="21"/>
          <w:highlight w:val="none"/>
          <w:u w:val="single"/>
        </w:rPr>
        <w:t xml:space="preserve"> /  </w:t>
      </w:r>
      <w:r>
        <w:rPr>
          <w:rFonts w:cs="Times New Roman" w:asciiTheme="minorEastAsia" w:hAnsiTheme="minorEastAsia"/>
          <w:color w:val="000000"/>
          <w:szCs w:val="21"/>
          <w:highlight w:val="none"/>
        </w:rPr>
        <w:t xml:space="preserve">仲裁委员会申请仲裁</w:t>
      </w:r>
      <w:r>
        <w:rPr>
          <w:rFonts w:cs="Times New Roman" w:asciiTheme="minorEastAsia" w:hAnsiTheme="minorEastAsia"/>
          <w:bCs/>
          <w:color w:val="000000"/>
          <w:szCs w:val="21"/>
          <w:highlight w:val="none"/>
        </w:rPr>
        <w:t xml:space="preserve">；</w:t>
      </w:r>
      <w:r/>
    </w:p>
    <w:p>
      <w:pPr>
        <w:ind w:firstLine="420"/>
        <w:spacing w:line="440" w:lineRule="exact"/>
        <w:rPr>
          <w:rFonts w:cs="Times New Roman" w:asciiTheme="minorEastAsia" w:hAnsiTheme="minorEastAsia"/>
          <w:bCs/>
          <w:color w:val="000000"/>
          <w:szCs w:val="21"/>
          <w:highlight w:val="none"/>
        </w:rPr>
      </w:pPr>
      <w:r>
        <w:rPr>
          <w:rFonts w:cs="Times New Roman" w:asciiTheme="minorEastAsia" w:hAnsiTheme="minorEastAsia"/>
          <w:bCs/>
          <w:color w:val="000000"/>
          <w:szCs w:val="21"/>
          <w:highlight w:val="none"/>
        </w:rPr>
        <w:t xml:space="preserve">（2）向</w:t>
      </w:r>
      <w:r>
        <w:rPr>
          <w:rFonts w:cs="Times New Roman" w:asciiTheme="minorEastAsia" w:hAnsiTheme="minorEastAsia"/>
          <w:bCs/>
          <w:color w:val="000000"/>
          <w:szCs w:val="21"/>
          <w:highlight w:val="none"/>
          <w:u w:val="single"/>
        </w:rPr>
        <w:t xml:space="preserve">工</w:t>
      </w:r>
      <w:r>
        <w:rPr>
          <w:rFonts w:hint="eastAsia" w:cs="Times New Roman" w:asciiTheme="minorEastAsia" w:hAnsiTheme="minorEastAsia"/>
          <w:bCs/>
          <w:color w:val="000000"/>
          <w:szCs w:val="21"/>
          <w:highlight w:val="none"/>
          <w:u w:val="single"/>
        </w:rPr>
        <w:t xml:space="preserve">程</w:t>
      </w:r>
      <w:r>
        <w:rPr>
          <w:rFonts w:cs="Times New Roman" w:asciiTheme="minorEastAsia" w:hAnsiTheme="minorEastAsia"/>
          <w:bCs/>
          <w:color w:val="000000"/>
          <w:szCs w:val="21"/>
          <w:highlight w:val="none"/>
          <w:u w:val="single"/>
        </w:rPr>
        <w:t xml:space="preserve">所在地</w:t>
      </w:r>
      <w:r>
        <w:rPr>
          <w:rFonts w:cs="Times New Roman" w:asciiTheme="minorEastAsia" w:hAnsiTheme="minorEastAsia"/>
          <w:bCs/>
          <w:color w:val="000000"/>
          <w:szCs w:val="21"/>
          <w:highlight w:val="none"/>
        </w:rPr>
        <w:t xml:space="preserve">人民法院起诉。</w:t>
      </w:r>
      <w:r/>
    </w:p>
    <w:p>
      <w:pPr>
        <w:keepLines/>
        <w:keepNext/>
        <w:spacing w:before="280" w:after="290" w:line="376" w:lineRule="auto"/>
        <w:rPr>
          <w:rFonts w:ascii="Arial" w:hAnsi="Arial" w:eastAsia="黑体" w:cs="Times New Roman"/>
          <w:sz w:val="28"/>
          <w:szCs w:val="28"/>
          <w:highlight w:val="none"/>
        </w:rPr>
        <w:outlineLvl w:val="3"/>
      </w:pPr>
      <w:r>
        <w:rPr>
          <w:rFonts w:ascii="Arial" w:hAnsi="Arial" w:eastAsia="黑体" w:cs="Times New Roman"/>
          <w:sz w:val="28"/>
          <w:szCs w:val="28"/>
          <w:highlight w:val="none"/>
        </w:rPr>
      </w:r>
      <w:r/>
    </w:p>
    <w:p>
      <w:pPr>
        <w:ind w:firstLine="420"/>
        <w:jc w:val="left"/>
        <w:spacing w:line="420" w:lineRule="exact"/>
        <w:tabs>
          <w:tab w:val="left" w:pos="3400" w:leader="none"/>
          <w:tab w:val="left" w:pos="6000" w:leader="none"/>
          <w:tab w:val="left" w:pos="6900" w:leader="none"/>
          <w:tab w:val="left" w:pos="8240" w:leader="none"/>
        </w:tabs>
        <w:rPr>
          <w:rFonts w:ascii="宋体" w:hAnsi="宋体" w:eastAsia="宋体" w:cs="Arial"/>
          <w:highlight w:val="none"/>
        </w:rPr>
      </w:pPr>
      <w:r>
        <w:rPr>
          <w:rFonts w:hint="eastAsia" w:ascii="宋体" w:hAnsi="宋体" w:eastAsia="宋体" w:cs="Arial"/>
          <w:highlight w:val="none"/>
        </w:rPr>
        <w:t xml:space="preserve">发包人(公章)：                            承包人(公章)：</w:t>
      </w:r>
      <w:r/>
    </w:p>
    <w:p>
      <w:pPr>
        <w:ind w:firstLine="480"/>
        <w:jc w:val="left"/>
        <w:spacing w:line="360" w:lineRule="exact"/>
        <w:widowControl/>
        <w:rPr>
          <w:rFonts w:ascii="宋体" w:hAnsi="宋体"/>
          <w:sz w:val="24"/>
          <w:highlight w:val="none"/>
        </w:rPr>
      </w:pPr>
      <w:r>
        <w:rPr>
          <w:rFonts w:ascii="宋体" w:hAnsi="宋体"/>
          <w:sz w:val="24"/>
          <w:highlight w:val="none"/>
        </w:rPr>
      </w:r>
      <w:r/>
    </w:p>
    <w:p>
      <w:pPr>
        <w:jc w:val="left"/>
        <w:spacing w:line="360" w:lineRule="auto"/>
        <w:rPr>
          <w:rFonts w:ascii="宋体"/>
          <w:sz w:val="24"/>
          <w:highlight w:val="none"/>
        </w:rPr>
      </w:pPr>
      <w:r>
        <w:rPr>
          <w:rFonts w:ascii="宋体"/>
          <w:sz w:val="24"/>
          <w:highlight w:val="none"/>
        </w:rPr>
        <w:br w:type="page" w:clear="all"/>
      </w:r>
      <w:r/>
    </w:p>
    <w:p>
      <w:pPr>
        <w:pStyle w:val="835"/>
        <w:rPr>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titlePg/>
        </w:sectPr>
      </w:pPr>
      <w:r>
        <w:rPr>
          <w:highlight w:val="none"/>
        </w:rPr>
      </w:r>
      <w:r/>
    </w:p>
    <w:p>
      <w:pPr>
        <w:jc w:val="center"/>
        <w:spacing w:before="203" w:after="203" w:line="440" w:lineRule="exact"/>
        <w:rPr>
          <w:rFonts w:ascii="宋体" w:hAnsi="宋体"/>
          <w:sz w:val="30"/>
          <w:szCs w:val="30"/>
          <w:highlight w:val="none"/>
        </w:rPr>
      </w:pPr>
      <w:r>
        <w:rPr>
          <w:rFonts w:ascii="宋体" w:hAnsi="宋体"/>
          <w:sz w:val="30"/>
          <w:szCs w:val="30"/>
          <w:highlight w:val="none"/>
        </w:rPr>
        <w:t xml:space="preserve">工程质量保修书</w:t>
      </w:r>
      <w:r/>
    </w:p>
    <w:p>
      <w:pPr>
        <w:ind w:firstLine="420"/>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发包人（全称）： </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承包人（全称）： </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发包人和承包人根据《中华人民共和国建筑法》和《建设工程质量管理条例》，经协商一致就</w:t>
      </w:r>
      <w:r>
        <w:rPr>
          <w:rFonts w:hint="eastAsia" w:ascii="宋体" w:hAnsi="宋体" w:eastAsia="宋体" w:cs="Times New Roman"/>
          <w:szCs w:val="21"/>
          <w:highlight w:val="none"/>
          <w:u w:val="single"/>
          <w:lang w:eastAsia="zh-CN"/>
        </w:rPr>
        <w:t xml:space="preserve">盐城市长江路实验学校足球场维修改造项目</w:t>
      </w:r>
      <w:r>
        <w:rPr>
          <w:rFonts w:ascii="宋体" w:hAnsi="宋体" w:eastAsia="宋体" w:cs="Times New Roman"/>
          <w:color w:val="000000"/>
          <w:szCs w:val="21"/>
          <w:highlight w:val="none"/>
        </w:rPr>
        <w:t xml:space="preserve">签订工程质量保修书。</w:t>
      </w:r>
      <w:r/>
    </w:p>
    <w:p>
      <w:pPr>
        <w:spacing w:line="480" w:lineRule="exact"/>
        <w:rPr>
          <w:rFonts w:ascii="宋体" w:hAnsi="宋体" w:eastAsia="宋体" w:cs="Times New Roman"/>
          <w:szCs w:val="21"/>
          <w:highlight w:val="none"/>
        </w:rPr>
      </w:pPr>
      <w:r>
        <w:rPr>
          <w:rFonts w:ascii="宋体" w:hAnsi="宋体" w:eastAsia="宋体" w:cs="Times New Roman"/>
          <w:szCs w:val="21"/>
          <w:highlight w:val="none"/>
        </w:rPr>
        <w:t xml:space="preserve">　</w:t>
      </w:r>
      <w:r>
        <w:rPr>
          <w:rFonts w:ascii="宋体" w:hAnsi="宋体" w:eastAsia="宋体" w:cs="Times New Roman"/>
          <w:color w:val="000000"/>
          <w:szCs w:val="21"/>
          <w:highlight w:val="none"/>
        </w:rPr>
        <w:t xml:space="preserve">　一、工程质量保修范围和内容</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承包人在质量保修期内，按照有关法律规定和合同约定，承担工程质量保修责任。</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Cs w:val="21"/>
          <w:highlight w:val="none"/>
          <w:u w:val="single"/>
        </w:rPr>
        <w:t xml:space="preserve">/</w:t>
      </w:r>
      <w:r>
        <w:rPr>
          <w:rFonts w:ascii="宋体" w:hAnsi="宋体" w:eastAsia="宋体" w:cs="Times New Roman"/>
          <w:color w:val="000000"/>
          <w:szCs w:val="21"/>
          <w:highlight w:val="none"/>
        </w:rPr>
        <w:t xml:space="preserve">。</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二、质量保修期</w:t>
      </w:r>
      <w:r/>
    </w:p>
    <w:p>
      <w:pPr>
        <w:ind w:firstLine="420"/>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根据《建设工程质量管理条例》及有关规定，工程的质量保修期如下：</w:t>
      </w:r>
      <w:r/>
    </w:p>
    <w:p>
      <w:pPr>
        <w:ind w:left="420" w:firstLine="105"/>
        <w:spacing w:line="48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1．地基基础工程和主体结构工程为设计文件规定的工程合理使用年限；</w:t>
      </w:r>
      <w:r/>
    </w:p>
    <w:p>
      <w:pPr>
        <w:ind w:left="420" w:firstLine="105"/>
        <w:spacing w:line="48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屋面防水工程、有防水要求的卫生间、房间和外墙面的防渗</w:t>
      </w:r>
      <w:r>
        <w:rPr>
          <w:rFonts w:hint="eastAsia" w:ascii="宋体" w:hAnsi="宋体" w:eastAsia="宋体" w:cs="Times New Roman"/>
          <w:szCs w:val="21"/>
          <w:highlight w:val="none"/>
        </w:rPr>
        <w:t xml:space="preserve">为</w:t>
      </w:r>
      <w:r>
        <w:rPr>
          <w:rFonts w:ascii="宋体" w:hAnsi="宋体" w:eastAsia="宋体" w:cs="Times New Roman"/>
          <w:szCs w:val="21"/>
          <w:highlight w:val="none"/>
          <w:u w:val="single"/>
        </w:rPr>
        <w:t xml:space="preserve">5</w:t>
      </w:r>
      <w:r>
        <w:rPr>
          <w:rFonts w:ascii="宋体" w:hAnsi="宋体" w:eastAsia="宋体" w:cs="Times New Roman"/>
          <w:szCs w:val="21"/>
          <w:highlight w:val="none"/>
        </w:rPr>
        <w:t xml:space="preserve">年；</w:t>
      </w:r>
      <w:r/>
    </w:p>
    <w:p>
      <w:pPr>
        <w:ind w:left="420" w:firstLine="105"/>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装修工程为</w:t>
      </w:r>
      <w:r>
        <w:rPr>
          <w:rFonts w:ascii="宋体" w:hAnsi="宋体" w:eastAsia="宋体" w:cs="Times New Roman"/>
          <w:color w:val="000000"/>
          <w:szCs w:val="21"/>
          <w:highlight w:val="none"/>
          <w:u w:val="single"/>
        </w:rPr>
        <w:t xml:space="preserve"> 2</w:t>
      </w:r>
      <w:r>
        <w:rPr>
          <w:rFonts w:ascii="宋体" w:hAnsi="宋体" w:eastAsia="宋体" w:cs="Times New Roman"/>
          <w:color w:val="000000"/>
          <w:szCs w:val="21"/>
          <w:highlight w:val="none"/>
        </w:rPr>
        <w:t xml:space="preserve">年；</w:t>
      </w:r>
      <w:r/>
    </w:p>
    <w:p>
      <w:pPr>
        <w:ind w:left="420" w:firstLine="105"/>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电气管线、给排水管道、设备安装工程为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年；</w:t>
      </w:r>
      <w:r/>
    </w:p>
    <w:p>
      <w:pPr>
        <w:ind w:left="420" w:firstLine="105"/>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供热与供冷系统为</w:t>
      </w:r>
      <w:r>
        <w:rPr>
          <w:rFonts w:ascii="宋体" w:hAnsi="宋体" w:eastAsia="宋体" w:cs="Times New Roman"/>
          <w:color w:val="000000"/>
          <w:szCs w:val="21"/>
          <w:highlight w:val="none"/>
          <w:u w:val="single"/>
        </w:rPr>
        <w:t xml:space="preserve">  2</w:t>
      </w:r>
      <w:r>
        <w:rPr>
          <w:rFonts w:ascii="宋体" w:hAnsi="宋体" w:eastAsia="宋体" w:cs="Times New Roman"/>
          <w:color w:val="000000"/>
          <w:szCs w:val="21"/>
          <w:highlight w:val="none"/>
        </w:rPr>
        <w:t xml:space="preserve">个采暖期、供冷期；</w:t>
      </w:r>
      <w:r/>
    </w:p>
    <w:p>
      <w:pPr>
        <w:ind w:left="420" w:firstLine="105"/>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住宅小区内的给排水设施、道路等配套工程为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年；</w:t>
      </w:r>
      <w:r/>
    </w:p>
    <w:p>
      <w:pPr>
        <w:ind w:left="420" w:firstLine="105"/>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其他项目保修期限约定如下：</w:t>
      </w:r>
      <w:r>
        <w:rPr>
          <w:rFonts w:hint="eastAsia" w:ascii="宋体" w:hAnsi="宋体" w:eastAsia="宋体" w:cs="Times New Roman"/>
          <w:color w:val="000000"/>
          <w:szCs w:val="21"/>
          <w:highlight w:val="none"/>
          <w:u w:val="single"/>
        </w:rPr>
        <w:t xml:space="preserve">两年</w:t>
      </w:r>
      <w:r>
        <w:rPr>
          <w:rFonts w:ascii="宋体" w:hAnsi="宋体" w:eastAsia="宋体" w:cs="Times New Roman"/>
          <w:color w:val="000000"/>
          <w:szCs w:val="21"/>
          <w:highlight w:val="none"/>
        </w:rPr>
        <w:t xml:space="preserve">。</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质量保修期自工程竣工验收合格之日起计算。</w:t>
      </w:r>
      <w:r/>
    </w:p>
    <w:p>
      <w:pPr>
        <w:ind w:firstLine="420"/>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三、缺陷责任期</w:t>
      </w:r>
      <w:r/>
    </w:p>
    <w:p>
      <w:pPr>
        <w:ind w:firstLine="420"/>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工程缺陷责任期为</w:t>
      </w:r>
      <w:r>
        <w:rPr>
          <w:rFonts w:hint="eastAsia" w:ascii="宋体" w:hAnsi="宋体" w:eastAsia="宋体" w:cs="Times New Roman"/>
          <w:color w:val="000000"/>
          <w:szCs w:val="21"/>
          <w:highlight w:val="none"/>
        </w:rPr>
        <w:t xml:space="preserve">24</w:t>
      </w:r>
      <w:r>
        <w:rPr>
          <w:rFonts w:ascii="宋体" w:hAnsi="宋体" w:eastAsia="宋体" w:cs="Times New Roman"/>
          <w:color w:val="000000"/>
          <w:szCs w:val="21"/>
          <w:highlight w:val="none"/>
        </w:rPr>
        <w:t xml:space="preserve">个月，缺陷责任期自工程</w:t>
      </w:r>
      <w:r>
        <w:rPr>
          <w:rFonts w:hint="eastAsia" w:ascii="宋体" w:hAnsi="宋体" w:eastAsia="宋体" w:cs="Times New Roman"/>
          <w:color w:val="000000"/>
          <w:szCs w:val="21"/>
          <w:highlight w:val="none"/>
        </w:rPr>
        <w:t xml:space="preserve">通过竣工验收</w:t>
      </w:r>
      <w:r>
        <w:rPr>
          <w:rFonts w:ascii="宋体" w:hAnsi="宋体" w:eastAsia="宋体" w:cs="Times New Roman"/>
          <w:color w:val="000000"/>
          <w:szCs w:val="21"/>
          <w:highlight w:val="none"/>
        </w:rPr>
        <w:t xml:space="preserve">之日起计算。单位工程先于全部工程进行验收，单位工程缺陷责任期自单位工程验收合格之日起算。</w:t>
      </w:r>
      <w:r/>
    </w:p>
    <w:p>
      <w:pPr>
        <w:spacing w:line="480" w:lineRule="exact"/>
        <w:rPr>
          <w:rFonts w:ascii="宋体" w:hAnsi="宋体" w:eastAsia="宋体" w:cs="Times New Roman"/>
          <w:szCs w:val="21"/>
          <w:highlight w:val="none"/>
        </w:rPr>
      </w:pPr>
      <w:r>
        <w:rPr>
          <w:rFonts w:ascii="宋体" w:hAnsi="宋体" w:eastAsia="宋体" w:cs="Times New Roman"/>
          <w:color w:val="000000"/>
          <w:szCs w:val="21"/>
          <w:highlight w:val="none"/>
        </w:rPr>
        <w:t xml:space="preserve">    四、质量保修责任</w:t>
      </w:r>
      <w:r/>
    </w:p>
    <w:p>
      <w:pPr>
        <w:ind w:left="105" w:firstLine="430"/>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属于保修范围、内容的项目，承包人应当在接到保修通知之日起</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天内派人保修。承包人不在约定期限内派人保修的，发包人可以委托他人修理。</w:t>
      </w:r>
      <w:r/>
    </w:p>
    <w:p>
      <w:pPr>
        <w:ind w:left="105" w:firstLine="430"/>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发生紧急事故需抢修的，承包人在接到事故通知后，应当立即到达事故现场抢修。</w:t>
      </w:r>
      <w:r/>
    </w:p>
    <w:p>
      <w:pPr>
        <w:ind w:left="105" w:firstLine="430"/>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w:t>
      </w:r>
      <w:r>
        <w:rPr>
          <w:rFonts w:ascii="宋体" w:hAnsi="宋体" w:eastAsia="宋体" w:cs="Times New Roman"/>
          <w:color w:val="000000"/>
          <w:szCs w:val="21"/>
          <w:highlight w:val="none"/>
        </w:rPr>
        <w:t xml:space="preserve">质量保修完成后，由发包人组织验收。</w:t>
      </w:r>
      <w:r/>
    </w:p>
    <w:p>
      <w:pPr>
        <w:spacing w:line="480" w:lineRule="exact"/>
        <w:rPr>
          <w:rFonts w:ascii="宋体" w:hAnsi="宋体" w:eastAsia="宋体" w:cs="Times New Roman"/>
          <w:szCs w:val="21"/>
          <w:highlight w:val="none"/>
        </w:rPr>
      </w:pPr>
      <w:r>
        <w:rPr>
          <w:rFonts w:ascii="宋体" w:hAnsi="宋体" w:eastAsia="宋体" w:cs="Times New Roman"/>
          <w:szCs w:val="21"/>
          <w:highlight w:val="none"/>
        </w:rPr>
        <w:t xml:space="preserve">　　五、保修费用</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保修费用由造成质量缺陷的责任方承担。</w:t>
      </w:r>
      <w:r/>
    </w:p>
    <w:p>
      <w:pPr>
        <w:ind w:firstLine="420"/>
        <w:spacing w:line="480" w:lineRule="exact"/>
        <w:rPr>
          <w:rFonts w:ascii="宋体" w:hAnsi="宋体" w:eastAsia="宋体" w:cs="Times New Roman"/>
          <w:szCs w:val="21"/>
          <w:highlight w:val="none"/>
        </w:rPr>
      </w:pPr>
      <w:r>
        <w:rPr>
          <w:rFonts w:ascii="宋体" w:hAnsi="宋体" w:eastAsia="宋体" w:cs="Times New Roman"/>
          <w:szCs w:val="21"/>
          <w:highlight w:val="none"/>
        </w:rPr>
        <w:t xml:space="preserve">六、双方约定的其他工程质量保修事项：          </w:t>
      </w:r>
      <w:r/>
    </w:p>
    <w:p>
      <w:pPr>
        <w:ind w:firstLine="420"/>
        <w:jc w:val="left"/>
        <w:spacing w:line="48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w:t>
      </w:r>
      <w:r>
        <w:rPr>
          <w:rFonts w:hint="eastAsia" w:ascii="宋体" w:hAnsi="宋体" w:eastAsia="宋体" w:cs="Times New Roman"/>
          <w:color w:val="000000"/>
          <w:szCs w:val="21"/>
          <w:highlight w:val="none"/>
          <w:u w:val="single"/>
          <w:lang w:val="en-US" w:eastAsia="zh-CN"/>
        </w:rPr>
        <w:t xml:space="preserve">工程款</w:t>
      </w:r>
      <w:r>
        <w:rPr>
          <w:rFonts w:hint="eastAsia" w:ascii="宋体" w:hAnsi="宋体" w:eastAsia="宋体" w:cs="Times New Roman"/>
          <w:color w:val="000000"/>
          <w:szCs w:val="21"/>
          <w:highlight w:val="none"/>
          <w:u w:val="single"/>
        </w:rPr>
        <w:t xml:space="preserve">中扣除，</w:t>
      </w:r>
      <w:r>
        <w:rPr>
          <w:rFonts w:hint="eastAsia" w:ascii="宋体" w:hAnsi="宋体" w:eastAsia="宋体" w:cs="Times New Roman"/>
          <w:color w:val="000000"/>
          <w:szCs w:val="21"/>
          <w:highlight w:val="none"/>
          <w:u w:val="single"/>
          <w:lang w:val="en-US" w:eastAsia="zh-CN"/>
        </w:rPr>
        <w:t xml:space="preserve">工程款</w:t>
      </w:r>
      <w:r>
        <w:rPr>
          <w:rFonts w:hint="eastAsia" w:ascii="宋体" w:hAnsi="宋体" w:eastAsia="宋体" w:cs="Times New Roman"/>
          <w:color w:val="000000"/>
          <w:szCs w:val="21"/>
          <w:highlight w:val="none"/>
          <w:u w:val="single"/>
        </w:rPr>
        <w:t xml:space="preserve">不足支付的，由承包人支付。2、发生紧急抢修事故的，承包人在接到事故通知后，应当立即到达事故现场抢修；承包人不按时派人保修的，发包人可以委托他人修理，所发生的费用由承包人承担，在承包人的</w:t>
      </w:r>
      <w:r>
        <w:rPr>
          <w:rFonts w:hint="eastAsia" w:ascii="宋体" w:hAnsi="宋体" w:eastAsia="宋体" w:cs="Times New Roman"/>
          <w:color w:val="000000"/>
          <w:szCs w:val="21"/>
          <w:highlight w:val="none"/>
          <w:u w:val="single"/>
          <w:lang w:val="en-US" w:eastAsia="zh-CN"/>
        </w:rPr>
        <w:t xml:space="preserve">工程款</w:t>
      </w:r>
      <w:r>
        <w:rPr>
          <w:rFonts w:hint="eastAsia" w:ascii="宋体" w:hAnsi="宋体" w:eastAsia="宋体" w:cs="Times New Roman"/>
          <w:color w:val="000000"/>
          <w:szCs w:val="21"/>
          <w:highlight w:val="none"/>
          <w:u w:val="single"/>
        </w:rPr>
        <w:t xml:space="preserve">中扣除，</w:t>
      </w:r>
      <w:r>
        <w:rPr>
          <w:rFonts w:hint="eastAsia" w:ascii="宋体" w:hAnsi="宋体" w:eastAsia="宋体" w:cs="Times New Roman"/>
          <w:color w:val="000000"/>
          <w:szCs w:val="21"/>
          <w:highlight w:val="none"/>
          <w:u w:val="single"/>
          <w:lang w:val="en-US" w:eastAsia="zh-CN"/>
        </w:rPr>
        <w:t xml:space="preserve">工程款</w:t>
      </w:r>
      <w:r>
        <w:rPr>
          <w:rFonts w:hint="eastAsia" w:ascii="宋体" w:hAnsi="宋体" w:eastAsia="宋体" w:cs="Times New Roman"/>
          <w:color w:val="000000"/>
          <w:szCs w:val="21"/>
          <w:highlight w:val="none"/>
          <w:u w:val="single"/>
        </w:rPr>
        <w:t xml:space="preserve">不足支付的，由承包人支付。</w:t>
      </w:r>
      <w:r/>
    </w:p>
    <w:p>
      <w:pPr>
        <w:ind w:firstLine="399"/>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工程质量保修书由发包人、承包人在工程竣工验收前共同签署，作为施工合同附件，其有效期限至保修期满。</w:t>
      </w:r>
      <w:r/>
    </w:p>
    <w:p>
      <w:pPr>
        <w:ind w:firstLine="420"/>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发包人(公章)：</w:t>
      </w:r>
      <w:r>
        <w:rPr>
          <w:rFonts w:ascii="宋体" w:hAnsi="宋体" w:eastAsia="宋体" w:cs="Times New Roman"/>
          <w:color w:val="000000"/>
          <w:szCs w:val="21"/>
          <w:highlight w:val="none"/>
          <w:u w:val="single"/>
        </w:rPr>
        <w:t xml:space="preserve">  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承包人(公章)：</w:t>
      </w:r>
      <w:r>
        <w:rPr>
          <w:rFonts w:ascii="宋体" w:hAnsi="宋体" w:eastAsia="宋体" w:cs="Times New Roman"/>
          <w:color w:val="000000"/>
          <w:szCs w:val="21"/>
          <w:highlight w:val="none"/>
          <w:u w:val="single"/>
        </w:rPr>
        <w:t xml:space="preserve"> </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地  址：</w:t>
      </w:r>
      <w:r>
        <w:rPr>
          <w:rFonts w:ascii="宋体" w:hAnsi="宋体" w:eastAsia="宋体" w:cs="Times New Roman"/>
          <w:color w:val="000000"/>
          <w:szCs w:val="21"/>
          <w:highlight w:val="none"/>
          <w:u w:val="single"/>
        </w:rPr>
        <w:t xml:space="preserve">     </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地  址：</w:t>
      </w:r>
      <w:r>
        <w:rPr>
          <w:rFonts w:ascii="宋体" w:hAnsi="宋体" w:eastAsia="宋体" w:cs="Times New Roman"/>
          <w:color w:val="000000"/>
          <w:szCs w:val="21"/>
          <w:highlight w:val="none"/>
          <w:u w:val="single"/>
        </w:rPr>
        <w:t xml:space="preserve"> </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法定代表人(签字)：</w:t>
      </w:r>
      <w:r>
        <w:rPr>
          <w:rFonts w:ascii="宋体" w:hAnsi="宋体" w:eastAsia="宋体" w:cs="Times New Roman"/>
          <w:color w:val="000000"/>
          <w:szCs w:val="21"/>
          <w:highlight w:val="none"/>
          <w:u w:val="single"/>
        </w:rPr>
        <w:t xml:space="preserve"></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法定代表人(签字)：</w:t>
      </w:r>
      <w:r>
        <w:rPr>
          <w:rFonts w:ascii="宋体" w:hAnsi="宋体" w:eastAsia="宋体" w:cs="Times New Roman"/>
          <w:color w:val="000000"/>
          <w:szCs w:val="21"/>
          <w:highlight w:val="none"/>
          <w:u w:val="single"/>
        </w:rPr>
        <w:t xml:space="preserve"></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委托代理人(签字)：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委托代理人(签字)：</w:t>
      </w:r>
      <w:r>
        <w:rPr>
          <w:rFonts w:ascii="宋体" w:hAnsi="宋体" w:eastAsia="宋体" w:cs="Times New Roman"/>
          <w:color w:val="000000"/>
          <w:szCs w:val="21"/>
          <w:highlight w:val="none"/>
          <w:u w:val="single"/>
        </w:rPr>
        <w:t xml:space="preserve">  </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  话：</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电  话：</w:t>
      </w:r>
      <w:r>
        <w:rPr>
          <w:rFonts w:ascii="宋体" w:hAnsi="宋体" w:eastAsia="宋体" w:cs="Times New Roman"/>
          <w:color w:val="000000"/>
          <w:szCs w:val="21"/>
          <w:highlight w:val="none"/>
          <w:u w:val="single"/>
        </w:rPr>
        <w:t xml:space="preserve"></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传  真：</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传  真：</w:t>
      </w:r>
      <w:r>
        <w:rPr>
          <w:rFonts w:ascii="宋体" w:hAnsi="宋体" w:eastAsia="宋体" w:cs="Times New Roman"/>
          <w:color w:val="000000"/>
          <w:szCs w:val="21"/>
          <w:highlight w:val="none"/>
          <w:u w:val="single"/>
        </w:rPr>
        <w:t xml:space="preserve">   </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开户银行：</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开户银行：</w:t>
      </w:r>
      <w:r>
        <w:rPr>
          <w:rFonts w:ascii="宋体" w:hAnsi="宋体" w:eastAsia="宋体" w:cs="Times New Roman"/>
          <w:color w:val="000000"/>
          <w:szCs w:val="21"/>
          <w:highlight w:val="none"/>
          <w:u w:val="single"/>
        </w:rPr>
        <w:t xml:space="preserve">   </w:t>
      </w:r>
      <w:r/>
    </w:p>
    <w:p>
      <w:pPr>
        <w:spacing w:line="48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账  号：</w:t>
      </w:r>
      <w:r>
        <w:rPr>
          <w:rFonts w:ascii="宋体" w:hAnsi="宋体" w:eastAsia="宋体" w:cs="Times New Roman"/>
          <w:color w:val="000000"/>
          <w:szCs w:val="21"/>
          <w:highlight w:val="none"/>
          <w:u w:val="single"/>
        </w:rPr>
        <w:t xml:space="preserve"> 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账 号：</w:t>
      </w:r>
      <w:r>
        <w:rPr>
          <w:rFonts w:ascii="宋体" w:hAnsi="宋体" w:eastAsia="宋体" w:cs="Times New Roman"/>
          <w:color w:val="000000"/>
          <w:szCs w:val="21"/>
          <w:highlight w:val="none"/>
          <w:u w:val="single"/>
        </w:rPr>
        <w:t xml:space="preserve"></w:t>
      </w:r>
      <w:r/>
    </w:p>
    <w:p>
      <w:pPr>
        <w:spacing w:line="480" w:lineRule="exact"/>
        <w:rPr>
          <w:rFonts w:ascii="宋体" w:hAnsi="宋体" w:eastAsia="宋体" w:cs="Times New Roman"/>
          <w:color w:val="000000"/>
          <w:szCs w:val="21"/>
          <w:highlight w:val="none"/>
          <w:u w:val="single"/>
        </w:rPr>
      </w:pPr>
      <w:r>
        <w:rPr>
          <w:rFonts w:ascii="宋体" w:hAnsi="宋体" w:eastAsia="宋体" w:cs="Times New Roman"/>
          <w:color w:val="000000"/>
          <w:szCs w:val="21"/>
          <w:highlight w:val="none"/>
        </w:rPr>
        <w:t xml:space="preserve">邮政编码：</w:t>
      </w:r>
      <w:r>
        <w:rPr>
          <w:rFonts w:ascii="宋体" w:hAnsi="宋体" w:eastAsia="宋体" w:cs="Times New Roman"/>
          <w:color w:val="000000"/>
          <w:szCs w:val="21"/>
          <w:highlight w:val="none"/>
          <w:u w:val="single"/>
        </w:rPr>
        <w:t xml:space="preserve"> 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邮政编码：</w:t>
      </w:r>
      <w:r>
        <w:rPr>
          <w:rFonts w:ascii="宋体" w:hAnsi="宋体" w:eastAsia="宋体" w:cs="Times New Roman"/>
          <w:color w:val="000000"/>
          <w:szCs w:val="21"/>
          <w:highlight w:val="none"/>
          <w:u w:val="single"/>
        </w:rPr>
        <w:t xml:space="preserve">   </w:t>
      </w:r>
      <w:r/>
    </w:p>
    <w:p>
      <w:pPr>
        <w:jc w:val="center"/>
        <w:spacing w:line="440" w:lineRule="exact"/>
        <w:rPr>
          <w:rStyle w:val="1027"/>
          <w:b/>
          <w:sz w:val="32"/>
          <w:szCs w:val="32"/>
          <w:highlight w:val="none"/>
        </w:rPr>
      </w:pPr>
      <w:r>
        <w:rPr>
          <w:b/>
          <w:sz w:val="32"/>
          <w:szCs w:val="32"/>
          <w:highlight w:val="none"/>
        </w:rPr>
      </w:r>
      <w:r/>
    </w:p>
    <w:p>
      <w:pPr>
        <w:jc w:val="center"/>
        <w:spacing w:line="440" w:lineRule="exact"/>
        <w:rPr>
          <w:rStyle w:val="1027"/>
          <w:b/>
          <w:sz w:val="32"/>
          <w:szCs w:val="32"/>
          <w:highlight w:val="none"/>
        </w:rPr>
      </w:pPr>
      <w:r>
        <w:rPr>
          <w:b/>
          <w:sz w:val="32"/>
          <w:szCs w:val="32"/>
          <w:highlight w:val="none"/>
        </w:rPr>
      </w:r>
      <w:r/>
    </w:p>
    <w:p>
      <w:pPr>
        <w:jc w:val="center"/>
        <w:spacing w:line="600" w:lineRule="auto"/>
        <w:rPr>
          <w:rFonts w:cs="Times New Roman" w:asciiTheme="minorEastAsia" w:hAnsiTheme="minorEastAsia"/>
          <w:sz w:val="30"/>
          <w:szCs w:val="30"/>
          <w:highlight w:val="none"/>
        </w:rPr>
      </w:pPr>
      <w:r>
        <w:rPr>
          <w:rFonts w:cs="Times New Roman" w:asciiTheme="minorEastAsia" w:hAnsiTheme="minorEastAsia"/>
          <w:sz w:val="30"/>
          <w:szCs w:val="30"/>
          <w:highlight w:val="none"/>
        </w:rPr>
      </w:r>
      <w:r/>
    </w:p>
    <w:p>
      <w:pPr>
        <w:rPr>
          <w:rFonts w:hint="eastAsia" w:cs="Times New Roman" w:asciiTheme="minorEastAsia" w:hAnsiTheme="minorEastAsia"/>
          <w:sz w:val="30"/>
          <w:szCs w:val="30"/>
          <w:highlight w:val="none"/>
        </w:rPr>
      </w:pPr>
      <w:r>
        <w:rPr>
          <w:rFonts w:hint="eastAsia" w:cs="Times New Roman" w:asciiTheme="minorEastAsia" w:hAnsiTheme="minorEastAsia"/>
          <w:sz w:val="30"/>
          <w:szCs w:val="30"/>
          <w:highlight w:val="none"/>
        </w:rPr>
        <w:br w:type="page" w:clear="all"/>
      </w:r>
      <w:r/>
    </w:p>
    <w:p>
      <w:pPr>
        <w:jc w:val="center"/>
        <w:spacing w:line="420" w:lineRule="auto"/>
        <w:rPr>
          <w:rFonts w:cs="Times New Roman" w:asciiTheme="minorEastAsia" w:hAnsiTheme="minorEastAsia"/>
          <w:sz w:val="30"/>
          <w:szCs w:val="30"/>
          <w:highlight w:val="none"/>
        </w:rPr>
      </w:pPr>
      <w:r>
        <w:rPr>
          <w:rFonts w:hint="eastAsia" w:cs="Times New Roman" w:asciiTheme="minorEastAsia" w:hAnsiTheme="minorEastAsia"/>
          <w:sz w:val="30"/>
          <w:szCs w:val="30"/>
          <w:highlight w:val="none"/>
        </w:rPr>
        <w:t xml:space="preserve">安全生产合同</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为</w:t>
      </w:r>
      <w:r>
        <w:rPr>
          <w:rFonts w:hint="eastAsia" w:ascii="宋体" w:hAnsi="宋体" w:eastAsia="宋体" w:cs="Times New Roman"/>
          <w:szCs w:val="21"/>
          <w:highlight w:val="none"/>
          <w:u w:val="single"/>
          <w:lang w:eastAsia="zh-CN"/>
        </w:rPr>
        <w:t xml:space="preserve">盐城市长江路实验学校足球场维修改造项目</w:t>
      </w:r>
      <w:r>
        <w:rPr>
          <w:rFonts w:hint="eastAsia" w:ascii="宋体" w:hAnsi="宋体" w:eastAsia="宋体" w:cs="宋体"/>
          <w:color w:val="000000"/>
          <w:szCs w:val="21"/>
          <w:highlight w:val="none"/>
        </w:rPr>
        <w:t xml:space="preserve">施工合同的实施过程中创造安全、高效的施工环境，切实搞好本项目的安全管理工作，本项目发包人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color w:val="000000"/>
          <w:szCs w:val="21"/>
          <w:highlight w:val="none"/>
        </w:rPr>
        <w:t xml:space="preserve">（发包人名称，以下简称“发包人”）与承包人</w:t>
      </w:r>
      <w:r>
        <w:rPr>
          <w:rFonts w:hint="eastAsia"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 </w:t>
      </w:r>
      <w:r>
        <w:rPr>
          <w:rFonts w:hint="eastAsia" w:ascii="宋体" w:hAnsi="宋体" w:eastAsia="宋体" w:cs="宋体"/>
          <w:color w:val="000000"/>
          <w:szCs w:val="21"/>
          <w:highlight w:val="none"/>
        </w:rPr>
        <w:t xml:space="preserve">（承包人名称，以下简称“承包人”）特此签订安全生产合同：</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1.发包人职责</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（1）严格遵守国家有关安全生产的法律法规，认真执行工程承包合同中的有关安全要求。</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（2）按照“安全第一、预防为主”和坚持“管生产必须管安全”的原则进行安全生产管理，做到生产与安全工作同时计划、布置、检查、总结和评比。</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（3）重要的安全设施必须坚持与主体工程“三同时”的原则，即：同时设计、审批，同时施工，同时验收，投入使用。</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（4）定期召开安全生产调度会，及时传达中央及地方有关安全生产的精神。</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（5）组织对承包人施工现场安全生产检查，监督承包人及时处理发现的各种安全隐患。</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2.承包人职责</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（1）严格遵守《中华人民共和国安全生产法》、《建设工程安全生产管理条例》等国家有关安全生产的法律法规等有关安全生产的规定。认真执行工程承包合同中的有关安全要求。</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建筑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（4）承包人在任何时候都应采取各种合理的预防措施，防止其员工发生任何违法、违禁、暴力或妨碍治安的行为。</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（9）施工中采用新技术、新工艺、新设备、新材料时，必须制定相应的安全技术措施，施工现场必须具有相关的安全标志牌。</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（10）承包人必须按照本工程项目特点，组织制定本工程实施中的生产安全事故应急救援预案；如果发生安全事故，应按照有关规定，及时上报有关部门，并坚持“三不放过”的原则．严肃处理相关责任人。</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（11）乙方应按有关规定在施工现场及周边环境设置必要的道路施工安全标志、警示标志、禁行标志等交通安全设施。必要时实施封闭施工，同时加强雨、雪等恶劣天气及夜间的值班巡查，确保车辆和行人安全。</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（12）发生重大伤亡及其他安全事故，承包人应按有关规定立即上报有关部门并通知现场工程师，同时按政府有关部门要求处理。</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3.违约责任</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乙方应对发生在本工程施工段内自开工至竣工交付期间的交通安全、施工安全事故（包括人员安全）负全部法律责任，并承担由此而发生的一切经济损失，甲方不承担任何责任和损失。</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如乙方发生安全事故不及时妥善处理，引起纠纷或诉讼，甲方有权扣留其履约保证金和未付工程款用于支付事故处理费用。</w:t>
      </w:r>
      <w:r/>
    </w:p>
    <w:p>
      <w:pPr>
        <w:ind w:firstLine="42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4.本合同由双方法定代表人或其授权的代理人签署并加盖单位章后生效，全部工程竣工验收后失效。</w:t>
      </w:r>
      <w:r/>
    </w:p>
    <w:p>
      <w:pPr>
        <w:spacing w:line="48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ind w:firstLine="21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承包人：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w:t>
      </w:r>
      <w:r/>
    </w:p>
    <w:p>
      <w:pPr>
        <w:ind w:firstLine="21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                           法定代表人或</w:t>
      </w:r>
      <w:r/>
    </w:p>
    <w:p>
      <w:pPr>
        <w:ind w:firstLine="210"/>
        <w:spacing w:line="48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          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w:t>
      </w:r>
      <w:r/>
    </w:p>
    <w:p>
      <w:pPr>
        <w:ind w:firstLine="210"/>
        <w:spacing w:line="480" w:lineRule="exact"/>
        <w:rPr>
          <w:rFonts w:ascii="宋体" w:hAnsi="宋体" w:eastAsia="宋体" w:cs="Times New Roman"/>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p>
    <w:p>
      <w:pPr>
        <w:spacing w:line="480" w:lineRule="exact"/>
        <w:rPr>
          <w:rFonts w:ascii="宋体" w:hAnsi="宋体" w:eastAsia="宋体" w:cs="宋体"/>
          <w:color w:val="000000" w:themeColor="text1"/>
          <w:sz w:val="24"/>
          <w:szCs w:val="21"/>
          <w:highlight w:val="none"/>
          <w14:textFill>
            <w14:solidFill>
              <w14:schemeClr w14:val="tx1"/>
            </w14:solidFill>
          </w14:textFill>
        </w:rPr>
      </w:pPr>
      <w:r>
        <w:rPr>
          <w:rFonts w:ascii="宋体" w:hAnsi="宋体"/>
          <w:b/>
          <w:sz w:val="30"/>
          <w:szCs w:val="30"/>
          <w:highlight w:val="none"/>
        </w:rPr>
        <w:br w:type="page" w:clear="all"/>
      </w:r>
      <w:bookmarkEnd w:id="145"/>
      <w:r/>
      <w:bookmarkEnd w:id="146"/>
      <w:r/>
      <w:bookmarkEnd w:id="147"/>
      <w:r/>
      <w:bookmarkEnd w:id="148"/>
      <w:r/>
      <w:bookmarkEnd w:id="149"/>
      <w:r/>
      <w:r/>
    </w:p>
    <w:p>
      <w:pPr>
        <w:jc w:val="center"/>
        <w:spacing w:line="360" w:lineRule="auto"/>
        <w:rPr>
          <w:rStyle w:val="1027"/>
          <w:rFonts w:ascii="宋体" w:hAnsi="宋体" w:eastAsia="宋体" w:cs="宋体"/>
          <w:sz w:val="44"/>
          <w:szCs w:val="44"/>
          <w:highlight w:val="none"/>
        </w:rPr>
      </w:pPr>
      <w:r/>
      <w:bookmarkStart w:id="165" w:name="_Toc26554093"/>
      <w:r/>
      <w:bookmarkEnd w:id="165"/>
      <w:r/>
      <w:bookmarkStart w:id="166" w:name="_Toc49090575"/>
      <w:r/>
      <w:bookmarkEnd w:id="166"/>
      <w:r>
        <w:rPr>
          <w:rStyle w:val="1027"/>
          <w:rFonts w:hint="eastAsia" w:ascii="宋体" w:hAnsi="宋体" w:eastAsia="宋体" w:cs="宋体"/>
          <w:sz w:val="44"/>
          <w:szCs w:val="44"/>
          <w:highlight w:val="none"/>
        </w:rPr>
        <w:t xml:space="preserve">第四章 项目需求</w:t>
      </w:r>
      <w:r/>
    </w:p>
    <w:p>
      <w:pPr>
        <w:ind w:firstLine="480"/>
        <w:spacing w:line="440" w:lineRule="exact"/>
        <w:rPr>
          <w:rStyle w:val="1027"/>
          <w:rFonts w:ascii="宋体" w:hAnsi="宋体" w:eastAsia="宋体"/>
          <w:b/>
          <w:sz w:val="24"/>
          <w:highlight w:val="none"/>
        </w:rPr>
      </w:pPr>
      <w:r>
        <w:rPr>
          <w:rStyle w:val="1027"/>
          <w:rFonts w:ascii="宋体" w:hAnsi="宋体" w:eastAsia="宋体"/>
          <w:bCs/>
          <w:sz w:val="24"/>
          <w:highlight w:val="none"/>
        </w:rPr>
        <w:t xml:space="preserve">一、项目内容</w:t>
      </w:r>
      <w:r/>
    </w:p>
    <w:p>
      <w:pPr>
        <w:ind w:firstLine="480"/>
        <w:spacing w:line="440" w:lineRule="exact"/>
        <w:rPr>
          <w:rStyle w:val="1027"/>
          <w:rFonts w:hint="eastAsia" w:ascii="宋体" w:hAnsi="宋体" w:eastAsia="宋体"/>
          <w:sz w:val="24"/>
          <w:highlight w:val="none"/>
          <w:lang w:eastAsia="zh-CN"/>
        </w:rPr>
      </w:pPr>
      <w:r>
        <w:rPr>
          <w:rStyle w:val="1027"/>
          <w:rFonts w:hint="eastAsia" w:ascii="宋体" w:hAnsi="宋体" w:eastAsia="宋体"/>
          <w:sz w:val="24"/>
          <w:highlight w:val="none"/>
        </w:rPr>
        <w:t xml:space="preserve">1、项目名称：</w:t>
      </w:r>
      <w:r>
        <w:rPr>
          <w:rStyle w:val="1027"/>
          <w:rFonts w:hint="eastAsia" w:ascii="宋体" w:hAnsi="宋体" w:eastAsia="宋体"/>
          <w:sz w:val="24"/>
          <w:highlight w:val="none"/>
          <w:lang w:eastAsia="zh-CN"/>
        </w:rPr>
        <w:t xml:space="preserve">盐城市长江路实验学校足球场维修改造项目</w:t>
      </w:r>
      <w:r/>
    </w:p>
    <w:p>
      <w:pPr>
        <w:ind w:firstLine="480"/>
        <w:spacing w:line="440" w:lineRule="exact"/>
        <w:rPr>
          <w:rStyle w:val="1027"/>
          <w:rFonts w:ascii="宋体" w:hAnsi="宋体" w:eastAsia="宋体"/>
          <w:sz w:val="24"/>
          <w:highlight w:val="none"/>
        </w:rPr>
      </w:pPr>
      <w:r>
        <w:rPr>
          <w:rStyle w:val="1027"/>
          <w:rFonts w:ascii="宋体" w:hAnsi="宋体" w:eastAsia="宋体"/>
          <w:sz w:val="24"/>
          <w:highlight w:val="none"/>
        </w:rPr>
        <w:t xml:space="preserve">2</w:t>
      </w:r>
      <w:r>
        <w:rPr>
          <w:rStyle w:val="1027"/>
          <w:rFonts w:hint="eastAsia" w:ascii="宋体" w:hAnsi="宋体" w:eastAsia="宋体"/>
          <w:sz w:val="24"/>
          <w:highlight w:val="none"/>
        </w:rPr>
        <w:t xml:space="preserve">、建设地点：</w:t>
      </w:r>
      <w:r>
        <w:rPr>
          <w:rStyle w:val="1027"/>
          <w:rFonts w:hint="eastAsia" w:ascii="宋体" w:hAnsi="宋体" w:eastAsia="宋体"/>
          <w:sz w:val="24"/>
          <w:highlight w:val="none"/>
          <w:lang w:eastAsia="zh-CN"/>
        </w:rPr>
        <w:t xml:space="preserve">盐城市长江路实验学校</w:t>
      </w:r>
      <w:r>
        <w:rPr>
          <w:rStyle w:val="1027"/>
          <w:rFonts w:hint="eastAsia" w:ascii="宋体" w:hAnsi="宋体" w:eastAsia="宋体"/>
          <w:sz w:val="24"/>
          <w:highlight w:val="none"/>
        </w:rPr>
        <w:t xml:space="preserve">校园内</w:t>
      </w:r>
      <w:r/>
    </w:p>
    <w:p>
      <w:pPr>
        <w:ind w:firstLine="480"/>
        <w:spacing w:line="440" w:lineRule="exact"/>
        <w:rPr>
          <w:rStyle w:val="1027"/>
          <w:rFonts w:ascii="宋体" w:hAnsi="宋体" w:eastAsia="宋体" w:cs="Times New Roman"/>
          <w:sz w:val="24"/>
          <w:highlight w:val="none"/>
        </w:rPr>
      </w:pPr>
      <w:r>
        <w:rPr>
          <w:rStyle w:val="1027"/>
          <w:rFonts w:ascii="宋体" w:hAnsi="宋体" w:eastAsia="宋体"/>
          <w:sz w:val="24"/>
          <w:highlight w:val="none"/>
        </w:rPr>
        <w:t xml:space="preserve">3</w:t>
      </w:r>
      <w:r>
        <w:rPr>
          <w:rStyle w:val="1027"/>
          <w:rFonts w:hint="eastAsia" w:ascii="宋体" w:hAnsi="宋体" w:eastAsia="宋体"/>
          <w:sz w:val="24"/>
          <w:highlight w:val="none"/>
        </w:rPr>
        <w:t xml:space="preserve">、合同履行期限：</w:t>
      </w:r>
      <w:r>
        <w:rPr>
          <w:rStyle w:val="1027"/>
          <w:rFonts w:hint="eastAsia" w:ascii="宋体" w:hAnsi="宋体" w:eastAsia="宋体" w:cs="Times New Roman"/>
          <w:sz w:val="24"/>
          <w:highlight w:val="none"/>
          <w:lang w:eastAsia="zh-CN"/>
        </w:rPr>
        <w:t xml:space="preserve">30日历天</w:t>
      </w:r>
      <w:r>
        <w:rPr>
          <w:rStyle w:val="1027"/>
          <w:rFonts w:hint="eastAsia" w:ascii="宋体" w:hAnsi="宋体" w:eastAsia="宋体" w:cs="Times New Roman"/>
          <w:sz w:val="24"/>
          <w:highlight w:val="none"/>
        </w:rPr>
        <w:t xml:space="preserve">，具体开工日期以采购人的书面通知为准</w:t>
      </w:r>
      <w:r/>
    </w:p>
    <w:p>
      <w:pPr>
        <w:ind w:firstLine="480"/>
        <w:spacing w:line="440" w:lineRule="exact"/>
        <w:rPr>
          <w:rFonts w:hint="eastAsia" w:ascii="宋体" w:hAnsi="宋体" w:cs="宋体"/>
          <w:sz w:val="24"/>
        </w:rPr>
      </w:pPr>
      <w:r>
        <w:rPr>
          <w:rFonts w:hint="eastAsia" w:ascii="宋体" w:hAnsi="宋体" w:cs="宋体"/>
          <w:sz w:val="24"/>
        </w:rPr>
        <w:t xml:space="preserve">4、质量标准：国家“合格”标准。</w:t>
      </w:r>
      <w:r/>
    </w:p>
    <w:p>
      <w:pPr>
        <w:ind w:firstLine="480"/>
        <w:spacing w:line="440" w:lineRule="exact"/>
        <w:rPr>
          <w:rFonts w:hint="eastAsia" w:ascii="宋体" w:hAnsi="宋体" w:cs="宋体"/>
          <w:sz w:val="24"/>
        </w:rPr>
      </w:pPr>
      <w:r>
        <w:rPr>
          <w:rFonts w:hint="eastAsia" w:ascii="宋体" w:hAnsi="宋体" w:cs="宋体"/>
          <w:sz w:val="24"/>
        </w:rPr>
        <w:t xml:space="preserve">5、发包范围：详见工程量清单。招标人保留对工作量进行变更或增减的权利。</w:t>
      </w:r>
      <w:r/>
    </w:p>
    <w:p>
      <w:pPr>
        <w:ind w:firstLine="480"/>
        <w:spacing w:line="440" w:lineRule="exact"/>
        <w:rPr>
          <w:rFonts w:hint="eastAsia" w:ascii="宋体" w:hAnsi="宋体" w:cs="宋体"/>
          <w:sz w:val="24"/>
        </w:rPr>
      </w:pPr>
      <w:r>
        <w:rPr>
          <w:rFonts w:hint="eastAsia" w:ascii="宋体" w:hAnsi="宋体" w:cs="宋体"/>
          <w:sz w:val="24"/>
        </w:rPr>
        <w:t xml:space="preserve">6、标段划分：本次招标为一个标段。</w:t>
      </w:r>
      <w:r/>
    </w:p>
    <w:p>
      <w:pPr>
        <w:ind w:firstLine="480"/>
        <w:spacing w:line="440" w:lineRule="exact"/>
        <w:rPr>
          <w:rFonts w:hint="eastAsia" w:ascii="宋体" w:hAnsi="宋体" w:cs="宋体"/>
          <w:sz w:val="24"/>
        </w:rPr>
      </w:pPr>
      <w:r>
        <w:rPr>
          <w:rFonts w:hint="eastAsia" w:ascii="宋体" w:hAnsi="宋体" w:cs="宋体"/>
          <w:sz w:val="24"/>
        </w:rPr>
        <w:t xml:space="preserve">7、采购范围：</w:t>
      </w:r>
      <w:r>
        <w:rPr>
          <w:rStyle w:val="1027"/>
          <w:rFonts w:hint="eastAsia" w:ascii="宋体" w:hAnsi="宋体" w:eastAsia="宋体"/>
          <w:sz w:val="24"/>
          <w:highlight w:val="none"/>
          <w:lang w:eastAsia="zh-CN"/>
        </w:rPr>
        <w:t xml:space="preserve">盐城市长江路实验学校足球场维修改造项目</w:t>
      </w:r>
      <w:r>
        <w:rPr>
          <w:rFonts w:ascii="宋体" w:hAnsi="宋体" w:cs="宋体"/>
          <w:sz w:val="24"/>
        </w:rPr>
        <w:t xml:space="preserve">的施工，主要包括</w:t>
      </w:r>
      <w:r>
        <w:rPr>
          <w:rFonts w:hint="eastAsia" w:ascii="宋体" w:hAnsi="宋体" w:cs="宋体"/>
          <w:sz w:val="24"/>
          <w:lang w:val="en-US" w:eastAsia="zh-CN"/>
        </w:rPr>
        <w:t xml:space="preserve">基础重建</w:t>
      </w:r>
      <w:r>
        <w:rPr>
          <w:rFonts w:hint="eastAsia" w:ascii="宋体" w:hAnsi="宋体" w:cs="宋体"/>
          <w:sz w:val="24"/>
          <w:lang w:eastAsia="zh-CN"/>
        </w:rPr>
        <w:t xml:space="preserve">、</w:t>
      </w:r>
      <w:r>
        <w:rPr>
          <w:rFonts w:hint="eastAsia" w:ascii="宋体" w:hAnsi="宋体" w:cs="宋体"/>
          <w:sz w:val="24"/>
          <w:lang w:val="en-US" w:eastAsia="zh-CN"/>
        </w:rPr>
        <w:t xml:space="preserve">草皮更换、升旗台改造</w:t>
      </w:r>
      <w:r>
        <w:rPr>
          <w:rFonts w:hint="eastAsia" w:ascii="宋体" w:hAnsi="宋体" w:cs="宋体"/>
          <w:sz w:val="24"/>
        </w:rPr>
        <w:t xml:space="preserve">等</w:t>
      </w:r>
      <w:r>
        <w:rPr>
          <w:rFonts w:ascii="宋体" w:hAnsi="宋体" w:cs="宋体"/>
          <w:sz w:val="24"/>
        </w:rPr>
        <w:t xml:space="preserve">，具体以采购人提供的工程量清单、图纸及采购人现场要求为准，采购人保留对上述工程量及范围适当调整的权利</w:t>
      </w:r>
      <w:r>
        <w:rPr>
          <w:rFonts w:hint="eastAsia" w:ascii="宋体" w:hAnsi="宋体" w:cs="宋体"/>
          <w:sz w:val="24"/>
        </w:rPr>
        <w:t xml:space="preserve">。</w:t>
      </w:r>
      <w:r/>
    </w:p>
    <w:p>
      <w:pPr>
        <w:ind w:firstLine="480"/>
        <w:spacing w:line="440" w:lineRule="exact"/>
        <w:rPr>
          <w:rFonts w:hint="eastAsia" w:ascii="宋体" w:hAnsi="宋体" w:eastAsia="宋体" w:cs="Times New Roman"/>
          <w:sz w:val="24"/>
          <w:highlight w:val="none"/>
          <w:lang w:val="en-US" w:eastAsia="zh-CN"/>
        </w:rPr>
      </w:pPr>
      <w:r>
        <w:rPr>
          <w:rFonts w:hint="eastAsia" w:ascii="宋体" w:hAnsi="宋体" w:cs="宋体"/>
          <w:sz w:val="24"/>
        </w:rPr>
        <w:t xml:space="preserve">8.中标单位需协助招标人办理施工许可证及后续服务。</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二、现场踏勘</w:t>
      </w:r>
      <w:r/>
    </w:p>
    <w:p>
      <w:pPr>
        <w:ind w:firstLine="470"/>
        <w:spacing w:line="440" w:lineRule="exact"/>
        <w:rPr>
          <w:rFonts w:cs="Times New Roman" w:asciiTheme="minorEastAsia" w:hAnsiTheme="minorEastAsia"/>
          <w:bCs/>
          <w:sz w:val="24"/>
          <w:highlight w:val="none"/>
        </w:rPr>
      </w:pPr>
      <w:r>
        <w:rPr>
          <w:rFonts w:cs="Times New Roman" w:asciiTheme="minorEastAsia" w:hAnsiTheme="minorEastAsia"/>
          <w:bCs/>
          <w:sz w:val="24"/>
          <w:highlight w:val="none"/>
        </w:rPr>
        <w:t xml:space="preserve">1、投标人应自行到</w:t>
      </w:r>
      <w:r>
        <w:rPr>
          <w:rFonts w:hint="eastAsia" w:cs="Times New Roman" w:asciiTheme="minorEastAsia" w:hAnsiTheme="minorEastAsia"/>
          <w:bCs/>
          <w:sz w:val="24"/>
          <w:highlight w:val="none"/>
        </w:rPr>
        <w:t xml:space="preserve">工程实施</w:t>
      </w:r>
      <w:r>
        <w:rPr>
          <w:rFonts w:cs="Times New Roman" w:asciiTheme="minorEastAsia" w:hAnsiTheme="minorEastAsia"/>
          <w:bCs/>
          <w:sz w:val="24"/>
          <w:highlight w:val="none"/>
        </w:rPr>
        <w:t xml:space="preserve">现场进行踏勘</w:t>
      </w:r>
      <w:r>
        <w:rPr>
          <w:rFonts w:hint="eastAsia" w:cs="Times New Roman" w:asciiTheme="minorEastAsia" w:hAnsiTheme="minorEastAsia"/>
          <w:bCs/>
          <w:sz w:val="24"/>
          <w:highlight w:val="none"/>
        </w:rPr>
        <w:t xml:space="preserve">，充分了解工地位置、情况、道路、储存空间、装卸限制及任何其它足以影响报价的隐形情况，并根据现场的实际情况将工程中可能产生的相关费用（包括地方矛盾）自行考虑到投标报价中，中标后不再增加费用，任何因忽视或误解工地情况而导致的索赔或工期延长申请将不被批准。</w:t>
      </w:r>
      <w:r/>
    </w:p>
    <w:p>
      <w:pPr>
        <w:ind w:firstLine="470"/>
        <w:spacing w:line="440" w:lineRule="exact"/>
        <w:rPr>
          <w:rFonts w:cs="Times New Roman" w:asciiTheme="minorEastAsia" w:hAnsiTheme="minorEastAsia"/>
          <w:bCs/>
          <w:sz w:val="24"/>
          <w:highlight w:val="none"/>
        </w:rPr>
      </w:pPr>
      <w:r>
        <w:rPr>
          <w:rFonts w:cs="Times New Roman" w:asciiTheme="minorEastAsia" w:hAnsiTheme="minorEastAsia"/>
          <w:bCs/>
          <w:sz w:val="24"/>
          <w:highlight w:val="none"/>
        </w:rPr>
        <w:t xml:space="preserve">2、投标人踏勘现场发生的费用自理。</w:t>
      </w:r>
      <w:r/>
    </w:p>
    <w:p>
      <w:pPr>
        <w:ind w:firstLine="470"/>
        <w:spacing w:line="440" w:lineRule="exact"/>
        <w:rPr>
          <w:rFonts w:cs="Times New Roman" w:asciiTheme="minorEastAsia" w:hAnsiTheme="minorEastAsia"/>
          <w:bCs/>
          <w:sz w:val="24"/>
          <w:highlight w:val="none"/>
        </w:rPr>
      </w:pPr>
      <w:r>
        <w:rPr>
          <w:rFonts w:cs="Times New Roman" w:asciiTheme="minorEastAsia" w:hAnsiTheme="minorEastAsia"/>
          <w:bCs/>
          <w:sz w:val="24"/>
          <w:highlight w:val="none"/>
        </w:rPr>
        <w:t xml:space="preserve">3、除招标人的原因外，投标人自行负责在踏勘现场中所发生的人员伤亡和财产损失。</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三、其他</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1、招标控制价（最高限价，下同）</w:t>
      </w:r>
      <w:r/>
    </w:p>
    <w:p>
      <w:pPr>
        <w:ind w:firstLine="47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投标人的投标报价不得超过招标控制价，招标控制价的确定依据：</w:t>
      </w:r>
      <w:r/>
    </w:p>
    <w:p>
      <w:pPr>
        <w:ind w:firstLine="470"/>
        <w:spacing w:line="440" w:lineRule="exact"/>
        <w:rPr>
          <w:rFonts w:cs="Times New Roman" w:asciiTheme="minorEastAsia" w:hAnsiTheme="minorEastAsia"/>
          <w:bCs/>
          <w:sz w:val="24"/>
          <w:highlight w:val="none"/>
        </w:rPr>
      </w:pPr>
      <w:r>
        <w:rPr>
          <w:rFonts w:hint="eastAsia" w:ascii="宋体" w:hAnsi="宋体" w:eastAsia="宋体" w:cs="宋体"/>
          <w:bCs/>
          <w:sz w:val="24"/>
          <w:szCs w:val="24"/>
          <w:highlight w:val="none"/>
        </w:rPr>
        <w:t xml:space="preserve">本项目采用一般计税方法。按照采购人要求、招标文件（含工程量清单）、《</w:t>
      </w:r>
      <w:r>
        <w:rPr>
          <w:rFonts w:hint="eastAsia" w:ascii="宋体" w:hAnsi="宋体" w:eastAsia="宋体" w:cs="宋体"/>
          <w:sz w:val="24"/>
          <w:szCs w:val="24"/>
        </w:rPr>
        <w:t xml:space="preserve">本工程执行</w:t>
      </w:r>
      <w:r>
        <w:rPr>
          <w:rFonts w:hint="eastAsia" w:ascii="宋体" w:hAnsi="宋体" w:eastAsia="宋体" w:cs="宋体"/>
          <w:sz w:val="24"/>
          <w:szCs w:val="24"/>
          <w:highlight w:val="none"/>
          <w:lang w:val="en-US" w:eastAsia="zh-CN"/>
        </w:rPr>
        <w:t xml:space="preserve">《建设工程工程量清单计价标准》（GB/T50500-2024）及《房屋建筑与装饰工程工程量计算标准》（GB/T50854-2024）、《市政工程工程量计算标准》（GB/T50857-2024）、《江苏省建筑与装饰工程消耗量》《江苏省市政工程消耗量》《江苏省通用安装工程消耗量》《江苏省建设工程费用参考》及《江苏建设工程施工机具台班费用参考表》、</w:t>
      </w:r>
      <w:r>
        <w:rPr>
          <w:rFonts w:hint="eastAsia" w:ascii="宋体" w:hAnsi="宋体" w:eastAsia="宋体" w:cs="宋体"/>
          <w:sz w:val="24"/>
          <w:szCs w:val="24"/>
        </w:rPr>
        <w:t xml:space="preserve">2014年《江苏省建设工程费用定额》(营改增)、2014年《江苏市政工程计价定额》、2014年《江苏安装工程计价定额》及省、市建设</w:t>
      </w:r>
      <w:r>
        <w:rPr>
          <w:rFonts w:hint="eastAsia" w:ascii="宋体" w:hAnsi="宋体" w:eastAsia="宋体" w:cs="Times New Roman"/>
          <w:sz w:val="24"/>
          <w:szCs w:val="24"/>
        </w:rPr>
        <w:t xml:space="preserve">主管部门现行有关文件规定。</w:t>
      </w:r>
      <w:r>
        <w:rPr>
          <w:rFonts w:hint="eastAsia" w:cs="Times New Roman" w:asciiTheme="minorEastAsia" w:hAnsiTheme="minorEastAsia"/>
          <w:bCs/>
          <w:sz w:val="24"/>
          <w:highlight w:val="none"/>
        </w:rPr>
        <w:t xml:space="preserve">关于营改增后工程计价依据调整内容（苏建价[2016]154号）及省住房城乡建设厅关于调整建设工程计价增值税税率的通知（苏建函价〔2019〕178号）、盐市建价字[2018]29号文和省住房城乡建设厅《关于调整建设工程按质论价等费用计取方法的公告》[（2018）第24号]、苏建函价[202</w:t>
      </w:r>
      <w:r>
        <w:rPr>
          <w:rFonts w:cs="Times New Roman" w:asciiTheme="minorEastAsia" w:hAnsiTheme="minorEastAsia"/>
          <w:bCs/>
          <w:sz w:val="24"/>
          <w:highlight w:val="none"/>
        </w:rPr>
        <w:t xml:space="preserve">4</w:t>
      </w:r>
      <w:r>
        <w:rPr>
          <w:rFonts w:hint="eastAsia" w:cs="Times New Roman" w:asciiTheme="minorEastAsia" w:hAnsiTheme="minorEastAsia"/>
          <w:bCs/>
          <w:sz w:val="24"/>
          <w:highlight w:val="none"/>
        </w:rPr>
        <w:t xml:space="preserve">]</w:t>
      </w:r>
      <w:r>
        <w:rPr>
          <w:rFonts w:cs="Times New Roman" w:asciiTheme="minorEastAsia" w:hAnsiTheme="minorEastAsia"/>
          <w:bCs/>
          <w:sz w:val="24"/>
          <w:highlight w:val="none"/>
        </w:rPr>
        <w:t xml:space="preserve">348</w:t>
      </w:r>
      <w:r>
        <w:rPr>
          <w:rFonts w:hint="eastAsia" w:cs="Times New Roman" w:asciiTheme="minorEastAsia" w:hAnsiTheme="minorEastAsia"/>
          <w:bCs/>
          <w:sz w:val="24"/>
          <w:highlight w:val="none"/>
        </w:rPr>
        <w:t xml:space="preserve">号文、</w:t>
      </w:r>
      <w:r>
        <w:rPr>
          <w:rFonts w:hint="eastAsia" w:cs="Times New Roman" w:asciiTheme="minorEastAsia" w:hAnsiTheme="minorEastAsia"/>
          <w:bCs/>
          <w:sz w:val="24"/>
          <w:highlight w:val="none"/>
          <w:u w:val="single"/>
          <w:lang w:eastAsia="zh-CN"/>
        </w:rPr>
        <w:t xml:space="preserve">2026年</w:t>
      </w:r>
      <w:r>
        <w:rPr>
          <w:rFonts w:hint="eastAsia" w:cs="Times New Roman" w:asciiTheme="minorEastAsia" w:hAnsiTheme="minorEastAsia"/>
          <w:bCs/>
          <w:sz w:val="24"/>
          <w:highlight w:val="none"/>
        </w:rPr>
        <w:t xml:space="preserve">第</w:t>
      </w:r>
      <w:r>
        <w:rPr>
          <w:rFonts w:hint="eastAsia" w:cs="Times New Roman" w:asciiTheme="minorEastAsia" w:hAnsiTheme="minorEastAsia"/>
          <w:bCs/>
          <w:sz w:val="24"/>
          <w:highlight w:val="none"/>
          <w:u w:val="single"/>
        </w:rPr>
        <w:t xml:space="preserve"> </w:t>
      </w:r>
      <w:r>
        <w:rPr>
          <w:rFonts w:hint="eastAsia" w:cs="Times New Roman" w:asciiTheme="minorEastAsia" w:hAnsiTheme="minorEastAsia"/>
          <w:bCs/>
          <w:sz w:val="24"/>
          <w:highlight w:val="none"/>
          <w:u w:val="single"/>
          <w:lang w:val="en-US" w:eastAsia="zh-CN"/>
        </w:rPr>
        <w:t xml:space="preserve">6</w:t>
      </w:r>
      <w:r>
        <w:rPr>
          <w:rFonts w:hint="eastAsia" w:cs="Times New Roman" w:asciiTheme="minorEastAsia" w:hAnsiTheme="minorEastAsia"/>
          <w:bCs/>
          <w:sz w:val="24"/>
          <w:highlight w:val="none"/>
          <w:u w:val="single"/>
        </w:rPr>
        <w:t xml:space="preserve"> </w:t>
      </w:r>
      <w:r>
        <w:rPr>
          <w:rFonts w:hint="eastAsia" w:cs="Times New Roman" w:asciiTheme="minorEastAsia" w:hAnsiTheme="minorEastAsia"/>
          <w:bCs/>
          <w:sz w:val="24"/>
          <w:highlight w:val="none"/>
        </w:rPr>
        <w:t xml:space="preserve">期《盐城工程造价》、施工现场情况、工程特点及常规施工方案、相关计价文件的规定，计算出分部分项工程费、措施项目费、其他项目费、税金等确定工程预算价，根据预算价确定招标控制价（最高限价）。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一般计税方法单位工程费用计费程序如下：</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1、分部分项工程费       人工费+材料费+施工机具使用费+管理费+利润</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其中：人工费            人工消耗量×人工单价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      材料费用          材料消耗量×除税材料单价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      施工机具使用费    机械消耗量×除税机械单价</w:t>
      </w:r>
      <w:r/>
    </w:p>
    <w:p>
      <w:pPr>
        <w:ind w:firstLine="470"/>
        <w:spacing w:line="440" w:lineRule="exact"/>
        <w:rPr>
          <w:rFonts w:hint="eastAsia" w:cs="Times New Roman" w:asciiTheme="minorEastAsia" w:hAnsiTheme="minorEastAsia"/>
          <w:bCs/>
          <w:sz w:val="24"/>
          <w:highlight w:val="none"/>
        </w:rPr>
      </w:pPr>
      <w:r>
        <w:rPr>
          <w:rFonts w:hint="eastAsia" w:cs="Times New Roman" w:asciiTheme="minorEastAsia" w:hAnsiTheme="minorEastAsia"/>
          <w:bCs/>
          <w:sz w:val="24"/>
          <w:highlight w:val="none"/>
        </w:rPr>
        <w:t xml:space="preserve">      管理费            </w:t>
      </w:r>
      <w:r>
        <w:rPr>
          <w:rFonts w:hint="eastAsia" w:cs="Times New Roman" w:asciiTheme="minorEastAsia" w:hAnsiTheme="minorEastAsia"/>
          <w:bCs/>
          <w:sz w:val="24"/>
          <w:highlight w:val="none"/>
          <w:lang w:val="en-US" w:eastAsia="zh-CN"/>
        </w:rPr>
        <w:t xml:space="preserve">按江苏省建设工程费用参考</w:t>
      </w:r>
      <w:r/>
    </w:p>
    <w:p>
      <w:pPr>
        <w:ind w:firstLine="470"/>
        <w:spacing w:line="440" w:lineRule="exact"/>
        <w:rPr>
          <w:rFonts w:hint="eastAsia" w:cs="Times New Roman" w:asciiTheme="minorEastAsia" w:hAnsiTheme="minorEastAsia"/>
          <w:bCs/>
          <w:sz w:val="24"/>
          <w:highlight w:val="none"/>
        </w:rPr>
      </w:pPr>
      <w:r>
        <w:rPr>
          <w:rFonts w:hint="eastAsia" w:cs="Times New Roman" w:asciiTheme="minorEastAsia" w:hAnsiTheme="minorEastAsia"/>
          <w:bCs/>
          <w:sz w:val="24"/>
          <w:highlight w:val="none"/>
        </w:rPr>
        <w:t xml:space="preserve">      利润              </w:t>
      </w:r>
      <w:r>
        <w:rPr>
          <w:rFonts w:hint="eastAsia" w:cs="Times New Roman" w:asciiTheme="minorEastAsia" w:hAnsiTheme="minorEastAsia"/>
          <w:bCs/>
          <w:sz w:val="24"/>
          <w:highlight w:val="none"/>
          <w:lang w:val="en-US" w:eastAsia="zh-CN"/>
        </w:rPr>
        <w:t xml:space="preserve">按江苏省建设工程费用参考</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2、措施项目费           单价措施项目费+总价措施项目费</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单价措施项目费    清单工程量×除税综合单价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总价措施项目费   （分部分项工程费+单价措施项目费-除税工程设备费）</w:t>
      </w:r>
      <w:r/>
    </w:p>
    <w:p>
      <w:pPr>
        <w:spacing w:line="440" w:lineRule="exact"/>
        <w:rPr>
          <w:rFonts w:hint="eastAsia" w:cs="Times New Roman" w:asciiTheme="minorEastAsia" w:hAnsiTheme="minorEastAsia"/>
          <w:bCs/>
          <w:sz w:val="24"/>
          <w:highlight w:val="none"/>
        </w:rPr>
      </w:pPr>
      <w:r>
        <w:rPr>
          <w:rFonts w:hint="eastAsia" w:cs="Times New Roman" w:asciiTheme="minorEastAsia" w:hAnsiTheme="minorEastAsia"/>
          <w:bCs/>
          <w:sz w:val="24"/>
          <w:highlight w:val="none"/>
        </w:rPr>
        <w:t xml:space="preserve">×费率或以项计费</w:t>
      </w:r>
      <w:r/>
    </w:p>
    <w:p>
      <w:pPr>
        <w:pStyle w:val="799"/>
        <w:ind w:firstLine="480"/>
        <w:rPr>
          <w:rFonts w:hint="eastAsia" w:cs="Times New Roman" w:asciiTheme="minorEastAsia" w:hAnsiTheme="minorEastAsia"/>
          <w:bCs/>
          <w:sz w:val="24"/>
          <w:highlight w:val="none"/>
        </w:rPr>
      </w:pPr>
      <w:r>
        <w:rPr>
          <w:rFonts w:hint="eastAsia" w:cs="Times New Roman" w:asciiTheme="minorEastAsia" w:hAnsiTheme="minorEastAsia"/>
          <w:bCs/>
          <w:sz w:val="24"/>
          <w:highlight w:val="none"/>
        </w:rPr>
        <w:t xml:space="preserve">环境保护       （暂按</w:t>
      </w:r>
      <w:r>
        <w:rPr>
          <w:rFonts w:hint="eastAsia" w:cs="Times New Roman" w:asciiTheme="minorEastAsia" w:hAnsiTheme="minorEastAsia"/>
          <w:bCs/>
          <w:sz w:val="24"/>
          <w:highlight w:val="none"/>
          <w:lang w:val="en-US" w:eastAsia="zh-CN"/>
        </w:rPr>
        <w:t xml:space="preserve">1.2</w:t>
      </w:r>
      <w:r>
        <w:rPr>
          <w:rFonts w:hint="eastAsia" w:cs="Times New Roman" w:asciiTheme="minorEastAsia" w:hAnsiTheme="minorEastAsia"/>
          <w:bCs/>
          <w:sz w:val="24"/>
          <w:highlight w:val="none"/>
        </w:rPr>
        <w:t xml:space="preserve">%标准计取，工程竣工结算时按税务部门规定的缴纳标准，按实计取列入工程造价）</w:t>
      </w:r>
      <w:r/>
    </w:p>
    <w:p>
      <w:pPr>
        <w:pStyle w:val="799"/>
        <w:ind w:firstLine="480"/>
        <w:rPr>
          <w:rFonts w:hint="eastAsia" w:ascii="Times New Roman" w:hAnsi="Times New Roman" w:eastAsia="宋体" w:cs="Times New Roman"/>
          <w:sz w:val="22"/>
          <w:szCs w:val="21"/>
          <w:highlight w:val="none"/>
          <w:lang w:val="en-US" w:eastAsia="zh-CN"/>
        </w:rPr>
      </w:pPr>
      <w:r>
        <w:rPr>
          <w:rFonts w:hint="eastAsia" w:cs="Times New Roman" w:asciiTheme="minorEastAsia" w:hAnsiTheme="minorEastAsia"/>
          <w:bCs/>
          <w:sz w:val="24"/>
          <w:highlight w:val="none"/>
        </w:rPr>
        <w:t xml:space="preserve">安全生产</w:t>
      </w:r>
      <w:r>
        <w:rPr>
          <w:rFonts w:hint="eastAsia" w:cs="Times New Roman" w:asciiTheme="minorEastAsia" w:hAnsiTheme="minorEastAsia"/>
          <w:bCs/>
          <w:sz w:val="24"/>
          <w:highlight w:val="none"/>
          <w:lang w:val="en-US" w:eastAsia="zh-CN"/>
        </w:rPr>
        <w:t xml:space="preserve">       </w:t>
      </w:r>
      <w:r>
        <w:rPr>
          <w:rFonts w:hint="eastAsia" w:ascii="Times New Roman" w:hAnsi="Times New Roman" w:eastAsia="宋体" w:cs="Times New Roman"/>
          <w:sz w:val="22"/>
          <w:szCs w:val="21"/>
          <w:highlight w:val="none"/>
          <w:lang w:val="en-US" w:eastAsia="zh-CN"/>
        </w:rPr>
        <w:t xml:space="preserve">按江苏省建设工程费用参考</w:t>
      </w:r>
      <w:r/>
    </w:p>
    <w:p>
      <w:pPr>
        <w:pStyle w:val="799"/>
        <w:ind w:firstLine="440"/>
        <w:rPr>
          <w:rFonts w:hint="eastAsia" w:ascii="Times New Roman" w:hAnsi="Times New Roman" w:eastAsia="宋体" w:cs="Times New Roman"/>
          <w:sz w:val="22"/>
          <w:szCs w:val="21"/>
          <w:highlight w:val="none"/>
          <w:lang w:val="en-US" w:eastAsia="zh-CN"/>
        </w:rPr>
      </w:pPr>
      <w:r>
        <w:rPr>
          <w:rFonts w:hint="default" w:ascii="Times New Roman" w:hAnsi="Times New Roman" w:eastAsia="宋体" w:cs="Times New Roman"/>
          <w:sz w:val="22"/>
          <w:szCs w:val="21"/>
          <w:highlight w:val="none"/>
          <w:lang w:val="en-US" w:eastAsia="zh-CN"/>
        </w:rPr>
        <w:t xml:space="preserve">临时设施</w:t>
      </w:r>
      <w:r>
        <w:rPr>
          <w:rFonts w:hint="eastAsia" w:ascii="Times New Roman" w:hAnsi="Times New Roman" w:eastAsia="宋体" w:cs="Times New Roman"/>
          <w:sz w:val="22"/>
          <w:szCs w:val="21"/>
          <w:highlight w:val="none"/>
          <w:lang w:val="en-US" w:eastAsia="zh-CN"/>
        </w:rPr>
        <w:t xml:space="preserve">         按江苏省建设工程费用参考</w:t>
      </w:r>
      <w:r/>
    </w:p>
    <w:p>
      <w:pPr>
        <w:pStyle w:val="799"/>
        <w:ind w:firstLine="440"/>
        <w:rPr>
          <w:rFonts w:hint="default" w:ascii="Times New Roman" w:hAnsi="Times New Roman" w:eastAsia="宋体" w:cs="Times New Roman"/>
          <w:sz w:val="22"/>
          <w:szCs w:val="21"/>
          <w:highlight w:val="none"/>
          <w:lang w:val="en-US" w:eastAsia="zh-CN"/>
        </w:rPr>
      </w:pPr>
      <w:r>
        <w:rPr>
          <w:rFonts w:hint="default" w:ascii="Times New Roman" w:hAnsi="Times New Roman" w:eastAsia="宋体" w:cs="Times New Roman"/>
          <w:sz w:val="22"/>
          <w:szCs w:val="21"/>
          <w:highlight w:val="none"/>
          <w:lang w:val="en-US" w:eastAsia="zh-CN"/>
        </w:rPr>
        <w:t xml:space="preserve">文明施工</w:t>
      </w:r>
      <w:r>
        <w:rPr>
          <w:rFonts w:hint="eastAsia" w:ascii="Times New Roman" w:hAnsi="Times New Roman" w:eastAsia="宋体" w:cs="Times New Roman"/>
          <w:sz w:val="22"/>
          <w:szCs w:val="21"/>
          <w:highlight w:val="none"/>
          <w:lang w:val="en-US" w:eastAsia="zh-CN"/>
        </w:rPr>
        <w:t xml:space="preserve">         按江苏省建设工程费用参考</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3、其他项目费           详见招标工程量清单。</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lang w:val="en-US" w:eastAsia="zh-CN"/>
        </w:rPr>
        <w:t xml:space="preserve">4</w:t>
      </w:r>
      <w:r>
        <w:rPr>
          <w:rFonts w:hint="eastAsia" w:cs="Times New Roman" w:asciiTheme="minorEastAsia" w:hAnsiTheme="minorEastAsia"/>
          <w:bCs/>
          <w:sz w:val="24"/>
          <w:highlight w:val="none"/>
        </w:rPr>
        <w:t xml:space="preserve">、税金          （分部分项工程费+措施项目费+其他项目费+规费-（除税甲供材料费+除税甲供设备费）/1.01）×税率</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lang w:val="en-US" w:eastAsia="zh-CN"/>
        </w:rPr>
        <w:t xml:space="preserve">5</w:t>
      </w:r>
      <w:r>
        <w:rPr>
          <w:rFonts w:hint="eastAsia" w:cs="Times New Roman" w:asciiTheme="minorEastAsia" w:hAnsiTheme="minorEastAsia"/>
          <w:bCs/>
          <w:sz w:val="24"/>
          <w:highlight w:val="none"/>
        </w:rPr>
        <w:t xml:space="preserve">、合 价            分部分项工程费+措施项目费+其他项目费－</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（除税甲供材料费+除税甲供设备费）/1.01+税金</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说明：</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一、分部分项工程费部分</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1、工程类别：按《费用定额》中的“工程类别划分”执行。</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2、工程量按GB50500-2013《建设工程工程量清单计价规范》、《工程量计算规范》、《费用定额》、《计价定额》及施工图纸等计算。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3、人工工资单价参照苏建函价[202</w:t>
      </w:r>
      <w:r>
        <w:rPr>
          <w:rFonts w:cs="Times New Roman" w:asciiTheme="minorEastAsia" w:hAnsiTheme="minorEastAsia"/>
          <w:bCs/>
          <w:sz w:val="24"/>
          <w:highlight w:val="none"/>
        </w:rPr>
        <w:t xml:space="preserve">4</w:t>
      </w:r>
      <w:r>
        <w:rPr>
          <w:rFonts w:hint="eastAsia" w:cs="Times New Roman" w:asciiTheme="minorEastAsia" w:hAnsiTheme="minorEastAsia"/>
          <w:bCs/>
          <w:sz w:val="24"/>
          <w:highlight w:val="none"/>
        </w:rPr>
        <w:t xml:space="preserve">]</w:t>
      </w:r>
      <w:r>
        <w:rPr>
          <w:rFonts w:cs="Times New Roman" w:asciiTheme="minorEastAsia" w:hAnsiTheme="minorEastAsia"/>
          <w:bCs/>
          <w:sz w:val="24"/>
          <w:highlight w:val="none"/>
        </w:rPr>
        <w:t xml:space="preserve">348</w:t>
      </w:r>
      <w:r>
        <w:rPr>
          <w:rFonts w:hint="eastAsia" w:cs="Times New Roman" w:asciiTheme="minorEastAsia" w:hAnsiTheme="minorEastAsia"/>
          <w:bCs/>
          <w:sz w:val="24"/>
          <w:highlight w:val="none"/>
        </w:rPr>
        <w:t xml:space="preserve">号文文件执行。</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4、材料和工程设备单价执行</w:t>
      </w:r>
      <w:r>
        <w:rPr>
          <w:rFonts w:hint="eastAsia" w:cs="Times New Roman" w:asciiTheme="minorEastAsia" w:hAnsiTheme="minorEastAsia"/>
          <w:bCs/>
          <w:sz w:val="24"/>
          <w:highlight w:val="none"/>
          <w:u w:val="single"/>
          <w:lang w:eastAsia="zh-CN"/>
        </w:rPr>
        <w:t xml:space="preserve">2026 年第 </w:t>
      </w:r>
      <w:r>
        <w:rPr>
          <w:rFonts w:hint="eastAsia" w:cs="Times New Roman" w:asciiTheme="minorEastAsia" w:hAnsiTheme="minorEastAsia"/>
          <w:bCs/>
          <w:sz w:val="24"/>
          <w:highlight w:val="none"/>
          <w:u w:val="single"/>
          <w:lang w:val="en-US" w:eastAsia="zh-CN"/>
        </w:rPr>
        <w:t xml:space="preserve">6</w:t>
      </w:r>
      <w:r>
        <w:rPr>
          <w:rFonts w:hint="eastAsia" w:cs="Times New Roman" w:asciiTheme="minorEastAsia" w:hAnsiTheme="minorEastAsia"/>
          <w:bCs/>
          <w:sz w:val="24"/>
          <w:highlight w:val="none"/>
          <w:u w:val="single"/>
          <w:lang w:eastAsia="zh-CN"/>
        </w:rPr>
        <w:t xml:space="preserve"> 期</w:t>
      </w:r>
      <w:r>
        <w:rPr>
          <w:rFonts w:hint="eastAsia" w:cs="Times New Roman" w:asciiTheme="minorEastAsia" w:hAnsiTheme="minorEastAsia"/>
          <w:bCs/>
          <w:sz w:val="24"/>
          <w:highlight w:val="none"/>
        </w:rPr>
        <w:t xml:space="preserve">《盐城工程造价》和采购人提供的《材料（工程设备）暂估单价及调整表》中的暂定价格，无市场指导价或市场信息价和暂定价格的参照目前市场价格。</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5、机械单价中燃料费按</w:t>
      </w:r>
      <w:r>
        <w:rPr>
          <w:rFonts w:hint="eastAsia" w:cs="Times New Roman" w:asciiTheme="minorEastAsia" w:hAnsiTheme="minorEastAsia"/>
          <w:bCs/>
          <w:sz w:val="24"/>
          <w:highlight w:val="none"/>
          <w:u w:val="single"/>
          <w:lang w:eastAsia="zh-CN"/>
        </w:rPr>
        <w:t xml:space="preserve">2026 年第 6 期</w:t>
      </w:r>
      <w:r>
        <w:rPr>
          <w:rFonts w:hint="eastAsia" w:cs="Times New Roman" w:asciiTheme="minorEastAsia" w:hAnsiTheme="minorEastAsia"/>
          <w:bCs/>
          <w:sz w:val="24"/>
          <w:highlight w:val="none"/>
        </w:rPr>
        <w:t xml:space="preserve">《盐城工程造价》。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6、企业管理费按</w:t>
      </w:r>
      <w:r>
        <w:rPr>
          <w:rFonts w:hint="eastAsia" w:cs="Times New Roman" w:asciiTheme="minorEastAsia" w:hAnsiTheme="minorEastAsia"/>
          <w:bCs/>
          <w:sz w:val="24"/>
          <w:highlight w:val="none"/>
          <w:lang w:val="en-US" w:eastAsia="zh-CN"/>
        </w:rPr>
        <w:t xml:space="preserve">江苏省建设工程费用参考</w:t>
      </w:r>
      <w:r>
        <w:rPr>
          <w:rFonts w:hint="eastAsia" w:cs="Times New Roman" w:asciiTheme="minorEastAsia" w:hAnsiTheme="minorEastAsia"/>
          <w:bCs/>
          <w:sz w:val="24"/>
          <w:highlight w:val="none"/>
        </w:rPr>
        <w:t xml:space="preserve">及苏建价[2016]154号中的“企业管理费和利润取费标准表”中相应单位工程的标准计取。</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7、利润率：按《费用定额》中的“企业管理费和利润取费标准表”中相应单位工程的标准计取。</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8、风险费率：采购人编制招标控制价时不予考虑，投标人可结合自身实力将风险费自行考虑进入报价。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二、措施项目费</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（一）单价措施项目：</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1、详见采购人提供的工程量清单。</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（二）总价措施项目</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一）通用的总价措施项目费：</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1、安全生产</w:t>
      </w:r>
      <w:r>
        <w:rPr>
          <w:rFonts w:hint="eastAsia" w:cs="Times New Roman" w:asciiTheme="minorEastAsia" w:hAnsiTheme="minorEastAsia"/>
          <w:bCs/>
          <w:sz w:val="24"/>
          <w:highlight w:val="none"/>
          <w:lang w:val="en-US" w:eastAsia="zh-CN"/>
        </w:rPr>
        <w:t xml:space="preserve">及文明施工</w:t>
      </w:r>
      <w:r>
        <w:rPr>
          <w:rFonts w:hint="eastAsia" w:cs="Times New Roman" w:asciiTheme="minorEastAsia" w:hAnsiTheme="minorEastAsia"/>
          <w:bCs/>
          <w:sz w:val="24"/>
          <w:highlight w:val="none"/>
        </w:rPr>
        <w:t xml:space="preserve">措施费：该费用为不可竞争费，在投标报价中应对照招标人提供的工程量清单足额计取，投标人应根据实际情况及标准实施到位。</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根据</w:t>
      </w:r>
      <w:r>
        <w:rPr>
          <w:rFonts w:hint="eastAsia" w:cs="Times New Roman" w:asciiTheme="minorEastAsia" w:hAnsiTheme="minorEastAsia"/>
          <w:bCs/>
          <w:sz w:val="24"/>
          <w:highlight w:val="none"/>
          <w:lang w:val="en-US" w:eastAsia="zh-CN"/>
        </w:rPr>
        <w:t xml:space="preserve">按江苏省建设工程费用参考</w:t>
      </w:r>
      <w:r>
        <w:rPr>
          <w:rFonts w:hint="eastAsia" w:cs="Times New Roman" w:asciiTheme="minorEastAsia" w:hAnsiTheme="minorEastAsia"/>
          <w:bCs/>
          <w:sz w:val="24"/>
          <w:highlight w:val="none"/>
        </w:rPr>
        <w:t xml:space="preserve">、苏建价[2016]154号文及盐市建价字[2018]29号文件的规定，本招标工程的安全文明施工措施费标准如下表：</w:t>
      </w:r>
      <w:r/>
    </w:p>
    <w:tbl>
      <w:tblPr>
        <w:tblStyle w:val="798"/>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21"/>
        <w:gridCol w:w="2126"/>
        <w:gridCol w:w="1417"/>
        <w:gridCol w:w="1843"/>
        <w:gridCol w:w="2031"/>
      </w:tblGrid>
      <w:tr>
        <w:trPr>
          <w:jc w:val="center"/>
          <w:trHeight w:val="673"/>
        </w:trPr>
        <w:tc>
          <w:tcPr>
            <w:tcW w:w="709" w:type="dxa"/>
            <w:vAlign w:val="center"/>
            <w:textDirection w:val="lrTb"/>
            <w:noWrap/>
          </w:tcPr>
          <w:p>
            <w:pPr>
              <w:jc w:val="cente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序号</w:t>
            </w:r>
            <w:r/>
          </w:p>
        </w:tc>
        <w:tc>
          <w:tcPr>
            <w:tcW w:w="1521" w:type="dxa"/>
            <w:vAlign w:val="center"/>
            <w:textDirection w:val="lrTb"/>
            <w:noWrap/>
          </w:tcPr>
          <w:p>
            <w:pPr>
              <w:jc w:val="cente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项目名称</w:t>
            </w:r>
            <w:r/>
          </w:p>
        </w:tc>
        <w:tc>
          <w:tcPr>
            <w:tcW w:w="2126" w:type="dxa"/>
            <w:vAlign w:val="center"/>
            <w:textDirection w:val="lrTb"/>
            <w:noWrap/>
          </w:tcPr>
          <w:p>
            <w:pPr>
              <w:ind w:firstLine="470"/>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计算基础</w:t>
            </w:r>
            <w:r/>
          </w:p>
        </w:tc>
        <w:tc>
          <w:tcPr>
            <w:tcW w:w="1417" w:type="dxa"/>
            <w:vAlign w:val="center"/>
            <w:textDirection w:val="lrTb"/>
            <w:noWrap/>
          </w:tcPr>
          <w:p>
            <w:pPr>
              <w:jc w:val="cente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基本费率（%）</w:t>
            </w:r>
            <w:r/>
          </w:p>
        </w:tc>
        <w:tc>
          <w:tcPr>
            <w:tcW w:w="1843" w:type="dxa"/>
            <w:vAlign w:val="center"/>
            <w:textDirection w:val="lrTb"/>
            <w:noWrap/>
          </w:tcPr>
          <w:p>
            <w:pPr>
              <w:jc w:val="cente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省（市）级标化增加费（%）</w:t>
            </w:r>
            <w:r/>
          </w:p>
        </w:tc>
        <w:tc>
          <w:tcPr>
            <w:tcW w:w="2031" w:type="dxa"/>
            <w:vAlign w:val="center"/>
            <w:textDirection w:val="lrTb"/>
            <w:noWrap/>
          </w:tcPr>
          <w:p>
            <w:pPr>
              <w:jc w:val="cente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扬尘污染防治增加费（%）</w:t>
            </w:r>
            <w:r/>
          </w:p>
        </w:tc>
      </w:tr>
      <w:tr>
        <w:trPr>
          <w:jc w:val="center"/>
        </w:trPr>
        <w:tc>
          <w:tcPr>
            <w:tcW w:w="709" w:type="dxa"/>
            <w:vAlign w:val="center"/>
            <w:textDirection w:val="lrTb"/>
            <w:noWrap/>
          </w:tcPr>
          <w:p>
            <w:pPr>
              <w:jc w:val="cente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w:t>
            </w:r>
            <w:r/>
          </w:p>
        </w:tc>
        <w:tc>
          <w:tcPr>
            <w:tcW w:w="1521" w:type="dxa"/>
            <w:vAlign w:val="center"/>
            <w:textDirection w:val="lrTb"/>
            <w:noWrap/>
          </w:tcPr>
          <w:p>
            <w:pPr>
              <w:spacing w:line="360" w:lineRule="auto"/>
              <w:rPr>
                <w:rFonts w:hint="eastAsia" w:cs="Times New Roman" w:asciiTheme="minorEastAsia" w:hAnsiTheme="minorEastAsia" w:eastAsiaTheme="minorEastAsia"/>
                <w:bCs/>
                <w:sz w:val="24"/>
                <w:highlight w:val="none"/>
                <w:lang w:eastAsia="zh-CN"/>
              </w:rPr>
            </w:pPr>
            <w:r>
              <w:rPr>
                <w:rFonts w:hint="eastAsia" w:ascii="宋体" w:hAnsi="宋体" w:eastAsia="宋体" w:cs="宋体"/>
                <w:sz w:val="24"/>
                <w:highlight w:val="none"/>
                <w:lang w:eastAsia="zh-CN"/>
              </w:rPr>
              <w:t xml:space="preserve">盐城市长江路实验学校足球场维修改造项目</w:t>
            </w:r>
            <w:r/>
          </w:p>
        </w:tc>
        <w:tc>
          <w:tcPr>
            <w:tcW w:w="2126" w:type="dxa"/>
            <w:vAlign w:val="center"/>
            <w:textDirection w:val="lrTb"/>
            <w:noWrap/>
          </w:tcPr>
          <w:p>
            <w:pP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分部分项工程费+单价措施项目费-除税工程设备费</w:t>
            </w:r>
            <w:r/>
          </w:p>
        </w:tc>
        <w:tc>
          <w:tcPr>
            <w:tcW w:w="1417" w:type="dxa"/>
            <w:vAlign w:val="center"/>
            <w:textDirection w:val="lrTb"/>
            <w:noWrap/>
          </w:tcPr>
          <w:p>
            <w:pP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详见工程量清单</w:t>
            </w:r>
            <w:r/>
          </w:p>
        </w:tc>
        <w:tc>
          <w:tcPr>
            <w:tcW w:w="1843" w:type="dxa"/>
            <w:vAlign w:val="center"/>
            <w:textDirection w:val="lrTb"/>
            <w:noWrap/>
          </w:tcPr>
          <w:p>
            <w:pP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详见工程量清单</w:t>
            </w:r>
            <w:r/>
          </w:p>
        </w:tc>
        <w:tc>
          <w:tcPr>
            <w:tcW w:w="2031" w:type="dxa"/>
            <w:vAlign w:val="center"/>
            <w:textDirection w:val="lrTb"/>
            <w:noWrap/>
          </w:tcPr>
          <w:p>
            <w:pPr>
              <w:spacing w:line="360" w:lineRule="auto"/>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详见工程量清单</w:t>
            </w:r>
            <w:r/>
          </w:p>
        </w:tc>
      </w:tr>
    </w:tbl>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2、夜间施工费：按（分部分项工程费+单价措施项目费-除税工程设备费）（</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工程费率为</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3、二次搬运费：执行《计价定额》。</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4、冬雨季施工增加费：按（分部分项工程费+单价措施项目费-除税工程设备费）（</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工程费率为</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5、地上地下设施、建筑物的临时保护设施费：执行《计价定额》。</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6、已完工程及设备保护费：按（分部分项工程费+单价措施项目费-除税工程设备费）（</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工程费率为</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7、临时设施费：按（分部分项工程费+单价措施项目费-除税工程设备费）（</w:t>
      </w:r>
      <w:r>
        <w:rPr>
          <w:rFonts w:hint="eastAsia" w:cs="Times New Roman" w:asciiTheme="minorEastAsia" w:hAnsiTheme="minorEastAsia"/>
          <w:bCs/>
          <w:sz w:val="24"/>
          <w:highlight w:val="none"/>
          <w:u w:val="single"/>
        </w:rPr>
        <w:t xml:space="preserve">修缮土建</w:t>
      </w:r>
      <w:r>
        <w:rPr>
          <w:rFonts w:hint="eastAsia" w:cs="Times New Roman" w:asciiTheme="minorEastAsia" w:hAnsiTheme="minorEastAsia"/>
          <w:bCs/>
          <w:sz w:val="24"/>
          <w:highlight w:val="none"/>
        </w:rPr>
        <w:t xml:space="preserve">工程费率为</w:t>
      </w:r>
      <w:r>
        <w:rPr>
          <w:rFonts w:hint="eastAsia" w:cs="Times New Roman" w:asciiTheme="minorEastAsia" w:hAnsiTheme="minorEastAsia"/>
          <w:bCs/>
          <w:sz w:val="24"/>
          <w:highlight w:val="none"/>
          <w:u w:val="single"/>
        </w:rPr>
        <w:t xml:space="preserve">1.6</w:t>
      </w:r>
      <w:r>
        <w:rPr>
          <w:rFonts w:hint="eastAsia" w:cs="Times New Roman" w:asciiTheme="minorEastAsia" w:hAnsiTheme="minorEastAsia"/>
          <w:bCs/>
          <w:sz w:val="24"/>
          <w:highlight w:val="none"/>
          <w:u w:val="single"/>
          <w:lang w:val="en-US" w:eastAsia="zh-CN"/>
        </w:rPr>
        <w:t xml:space="preserve">5</w:t>
      </w:r>
      <w:r>
        <w:rPr>
          <w:rFonts w:hint="eastAsia" w:cs="Times New Roman" w:asciiTheme="minorEastAsia" w:hAnsiTheme="minorEastAsia"/>
          <w:bCs/>
          <w:sz w:val="24"/>
          <w:highlight w:val="none"/>
          <w:u w:val="single"/>
        </w:rPr>
        <w:t xml:space="preserve">%</w:t>
      </w:r>
      <w:r>
        <w:rPr>
          <w:rFonts w:hint="eastAsia" w:cs="Times New Roman" w:asciiTheme="minorEastAsia" w:hAnsiTheme="minorEastAsia"/>
          <w:bCs/>
          <w:sz w:val="24"/>
          <w:highlight w:val="none"/>
        </w:rPr>
        <w:t xml:space="preserve">）计算。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8、赶工措施费：按（分部分项工程费+单价措施项目费-除税工程设备费）（</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工程费率为</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9、工程按质论价费：按（分部分项工程费+单价措施项目费-除税工程设备费）（</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工程费率为</w:t>
      </w:r>
      <w:r>
        <w:rPr>
          <w:rFonts w:hint="eastAsia" w:cs="Times New Roman" w:asciiTheme="minorEastAsia" w:hAnsiTheme="minorEastAsia"/>
          <w:bCs/>
          <w:sz w:val="24"/>
          <w:highlight w:val="none"/>
          <w:u w:val="single"/>
        </w:rPr>
        <w:t xml:space="preserve"> / </w:t>
      </w:r>
      <w:r>
        <w:rPr>
          <w:rFonts w:hint="eastAsia" w:cs="Times New Roman" w:asciiTheme="minorEastAsia" w:hAnsiTheme="minorEastAsia"/>
          <w:bCs/>
          <w:sz w:val="24"/>
          <w:highlight w:val="none"/>
        </w:rPr>
        <w:t xml:space="preserve">%）计算。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10、特殊条件下施工增加费：执行《计价定额》。</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11、建筑工人实名制费用：按（分部分项工程费+单价措施项目费-除税工程设备费）（</w:t>
      </w:r>
      <w:r>
        <w:rPr>
          <w:rFonts w:hint="eastAsia" w:cs="Times New Roman" w:asciiTheme="minorEastAsia" w:hAnsiTheme="minorEastAsia"/>
          <w:bCs/>
          <w:sz w:val="24"/>
          <w:highlight w:val="none"/>
          <w:u w:val="single"/>
        </w:rPr>
        <w:t xml:space="preserve">修缮土建</w:t>
      </w:r>
      <w:r>
        <w:rPr>
          <w:rFonts w:hint="eastAsia" w:cs="Times New Roman" w:asciiTheme="minorEastAsia" w:hAnsiTheme="minorEastAsia"/>
          <w:bCs/>
          <w:sz w:val="24"/>
          <w:highlight w:val="none"/>
        </w:rPr>
        <w:t xml:space="preserve">工程费率为</w:t>
      </w:r>
      <w:r>
        <w:rPr>
          <w:rFonts w:hint="eastAsia" w:cs="Times New Roman" w:asciiTheme="minorEastAsia" w:hAnsiTheme="minorEastAsia"/>
          <w:bCs/>
          <w:sz w:val="24"/>
          <w:highlight w:val="none"/>
          <w:u w:val="single"/>
          <w:lang w:val="en-US" w:eastAsia="zh-CN"/>
        </w:rPr>
        <w:t xml:space="preserve">    </w:t>
      </w:r>
      <w:r>
        <w:rPr>
          <w:rFonts w:hint="eastAsia" w:cs="Times New Roman" w:asciiTheme="minorEastAsia" w:hAnsiTheme="minorEastAsia"/>
          <w:bCs/>
          <w:sz w:val="24"/>
          <w:highlight w:val="none"/>
          <w:u w:val="single"/>
        </w:rPr>
        <w:t xml:space="preserve">%</w:t>
      </w:r>
      <w:r>
        <w:rPr>
          <w:rFonts w:hint="eastAsia" w:cs="Times New Roman" w:asciiTheme="minorEastAsia" w:hAnsiTheme="minorEastAsia"/>
          <w:bCs/>
          <w:sz w:val="24"/>
          <w:highlight w:val="none"/>
        </w:rPr>
        <w:t xml:space="preserve">）计算。</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二）专业措施项目</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1、采购人编制招标控制价时不予考虑，各投标人自行考虑。</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上述各项措施项目费用，采购人在确定招标控制价时按计价文件的有关规定予以适当考虑或计取，同时要求各投标人须根据本企业自身实力和工程的实际情况，在投标报价的措施项目费中自行考虑上述所有列出及未列出但实施过程中有可能发生的各项措施项目费用，结算时，承包人不得以招标工程措施项目清单缺项为由要求新增措施项目。中标后所有措施项目费结算调整方法详见合同专用条款中的相关约定。</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三、其他项目费用：</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1、暂列金额、暂估价：按招标人《其他项目清单与计价汇总表》执行。</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2、计日工：由承发包双方在施工合同中约定，招标时暂不考虑此项费用。</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3、总承包服务费：本工程不计总承包服务费。</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4、其余详见《其他项目清单与计价汇总表》。</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lang w:val="en-US" w:eastAsia="zh-CN"/>
        </w:rPr>
        <w:t xml:space="preserve">四</w:t>
      </w:r>
      <w:r>
        <w:rPr>
          <w:rFonts w:hint="eastAsia" w:cs="Times New Roman" w:asciiTheme="minorEastAsia" w:hAnsiTheme="minorEastAsia"/>
          <w:bCs/>
          <w:sz w:val="24"/>
          <w:highlight w:val="none"/>
        </w:rPr>
        <w:t xml:space="preserve">、税 金：</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税金是指根据建筑服务销售价格，按规定税率计算的增值税销项税额。并以除税工程造价为计取基础，费率为9%。</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2、投标报价要求</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2.1投标报价应包含本招标文件中的全部内容所需的所有费用。</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2.2投标人应充分了解施工场地的位置、周边环境、道路、装卸、保管、安装限制以及影响投标报价的其他要素，结合市场情况进行投标报价。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2.3投标报价方式：本项目投标报价采用“全费用报价法”。投标人应根据采购人提供的工程量清单计算工程项目的全费用综合单价和合价。工程量清单中每一个子目的单项均需计算并填写全费用综合单价、合价。投标人对采购人提供的工程量清单如有异议（包括对工程量清单中漏项的疑问），应在规定时间内向采购代理或采购人提出。各投标人不得对采购人答疑后的工程量清单的序号、项目编码、项目名称、项目特征、计量单位、工程数量、暂列定额、暂估价等进行调整。对施工中发生的所有措施费及可预见费用由施工单位自行考虑，计入总价。</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2.4合同定价方式</w:t>
      </w:r>
      <w:r/>
    </w:p>
    <w:p>
      <w:pPr>
        <w:ind w:firstLine="48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本工程采用单价合同。本工程实行《建设工程工程量清单计价规范》（GB50500-2013）招标，建设工程合同采用单价合同，以体现风险共担的原则。由采购人提供工程量清单，投标人以工程量清单及招标人要求为基础填报相应的单价并计算合价。招标人要求投标人承担本招标文件合同专用条款中约定的风险内容及其范围（幅度）产生的风险费用，在施工过程中，当出现的风险内容及其范围（幅度）在合同约定的范围内，工程价款不作调整。</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 投标报价文件编制的要求</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2.5.1招标工程量清单应与招标文件一起参照阅读；</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2.5.2招标人提供的工程量清单中的项目编码、项目名称、项目特征、计量单位、工程数量（投标人自行补充的措施项目除外）以及暂列金额、暂估价内容，投标人在投标报价时不得作任何更改变动，如果投标人认为清单内容有误或遗漏，只能通过答疑的方式由招标人统一修改更正。</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2.5.3  投标人应充分考虑施工期间各类材料（工程设备）的市场风险和国家政策性调整风险系数，所有材料（工程设备）、人工费在合同实施期间材料（工程设备）价格不因市场变化或其他任何因素变化而变动，投标人在投标报价时应充分考虑本工程项目合同的风险；</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2.5.4如投标人在投标时承诺质量标准达到合格以上等级的，应在投标报价时足额考虑创优所增加的施工成本，相关费用招标人不再另行支付；</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w:t>
      </w:r>
      <w:r>
        <w:rPr>
          <w:rFonts w:cs="Times New Roman" w:asciiTheme="minorEastAsia" w:hAnsiTheme="minorEastAsia"/>
          <w:bCs/>
          <w:sz w:val="24"/>
          <w:highlight w:val="none"/>
        </w:rPr>
        <w:t xml:space="preserve">5</w:t>
      </w:r>
      <w:r>
        <w:rPr>
          <w:rFonts w:hint="eastAsia" w:cs="Times New Roman" w:asciiTheme="minorEastAsia" w:hAnsiTheme="minorEastAsia"/>
          <w:bCs/>
          <w:sz w:val="24"/>
          <w:highlight w:val="none"/>
        </w:rPr>
        <w:t xml:space="preserve">施工过程中须做好现场成品保护，成品保护费自行考虑在投标报价中。因施工造成现有设施损坏的，中标人须及时修复合格至原状并承担修复费用，且须经原产权单位或主管部门验收认可。</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w:t>
      </w:r>
      <w:r>
        <w:rPr>
          <w:rFonts w:cs="Times New Roman" w:asciiTheme="minorEastAsia" w:hAnsiTheme="minorEastAsia"/>
          <w:bCs/>
          <w:sz w:val="24"/>
          <w:highlight w:val="none"/>
        </w:rPr>
        <w:t xml:space="preserve">6</w:t>
      </w:r>
      <w:r>
        <w:rPr>
          <w:rFonts w:hint="eastAsia" w:cs="Times New Roman" w:asciiTheme="minorEastAsia" w:hAnsiTheme="minorEastAsia"/>
          <w:bCs/>
          <w:sz w:val="24"/>
          <w:highlight w:val="none"/>
        </w:rPr>
        <w:t xml:space="preserve">材料及设备需要的二次搬运，投标人综合考虑在报价中，结算时不再增加费用。</w:t>
      </w:r>
      <w:r/>
    </w:p>
    <w:p>
      <w:pPr>
        <w:ind w:firstLine="47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2.5.7分部分项工程和单价措施项目清单与计价表中列明的所有需要填写的单价和合价，投标人均应填写，未填写单价和合价，视为此项费用已包含在工程量清单的其他单价和合价中。当竣工结算时，此项目不得重新组价予以调整。</w:t>
      </w:r>
      <w:r/>
    </w:p>
    <w:p>
      <w:pPr>
        <w:ind w:firstLine="480"/>
        <w:spacing w:line="440" w:lineRule="exact"/>
        <w:rPr>
          <w:rFonts w:cs="Times New Roman" w:asciiTheme="minorEastAsia" w:hAnsiTheme="minorEastAsia"/>
          <w:bCs/>
          <w:sz w:val="24"/>
          <w:highlight w:val="none"/>
        </w:rPr>
      </w:pPr>
      <w:r>
        <w:rPr>
          <w:rFonts w:hint="eastAsia" w:cs="Times New Roman" w:asciiTheme="minorEastAsia" w:hAnsiTheme="minorEastAsia"/>
          <w:bCs/>
          <w:sz w:val="24"/>
          <w:highlight w:val="none"/>
        </w:rPr>
        <w:t xml:space="preserve">2.5.</w:t>
      </w:r>
      <w:r>
        <w:rPr>
          <w:rFonts w:cs="Times New Roman" w:asciiTheme="minorEastAsia" w:hAnsiTheme="minorEastAsia"/>
          <w:bCs/>
          <w:sz w:val="24"/>
          <w:highlight w:val="none"/>
        </w:rPr>
        <w:t xml:space="preserve">8</w:t>
      </w:r>
      <w:r>
        <w:rPr>
          <w:rFonts w:hint="eastAsia" w:cs="Times New Roman" w:asciiTheme="minorEastAsia" w:hAnsiTheme="minorEastAsia"/>
          <w:bCs/>
          <w:sz w:val="24"/>
          <w:highlight w:val="none"/>
        </w:rPr>
        <w:t xml:space="preserve">清单项目特征中未列明的辅材，由投标人依据设计图纸及相关规范要求综合考虑在报价中。</w:t>
      </w:r>
      <w:r/>
    </w:p>
    <w:p>
      <w:pPr>
        <w:ind w:left="424"/>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3、项目变更价格调整依据</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3.1项目变更（含设计变更，包括具体项目增减或具体项目工程量的增减）以实际施工前招标人工地代表负责办理好签证为准，过时补办签证一律不予认可，否则采购人可视为承包人免费实施，此项不予验收、结算（如采购人要求先施工，中标人必须在采购人要求后三日内报送签证单审批，否则视为中标人让利，此项不予竣工结算）。</w:t>
      </w:r>
      <w:r/>
    </w:p>
    <w:p>
      <w:pPr>
        <w:ind w:firstLine="480"/>
        <w:spacing w:line="440" w:lineRule="exact"/>
      </w:pPr>
      <w:r>
        <w:rPr>
          <w:rFonts w:hint="eastAsia" w:cs="宋体" w:asciiTheme="minorEastAsia" w:hAnsiTheme="minorEastAsia"/>
          <w:bCs/>
          <w:sz w:val="24"/>
          <w:highlight w:val="none"/>
        </w:rPr>
        <w:t xml:space="preserve">《工程量清单报价表》中经审计确认没有适用或类似的综合单价，其综合单价由中标人依据本项目预算编制要求和约定的签证程序提出，采购人初步确认变更原因、增减工作量内容和数量等基本事实，经有关审计部门审定后作为结算依据。结算时优惠率【即下浮率】按照中标价确定的最终优惠率执行。</w:t>
      </w:r>
      <w:r/>
    </w:p>
    <w:p>
      <w:pPr>
        <w:ind w:firstLine="470"/>
        <w:spacing w:line="440" w:lineRule="exact"/>
        <w:rPr>
          <w:rFonts w:cs="Times New Roman" w:asciiTheme="minorEastAsia" w:hAnsiTheme="minorEastAsia"/>
          <w:bCs/>
          <w:sz w:val="24"/>
          <w:highlight w:val="none"/>
        </w:rPr>
      </w:pPr>
      <w:r>
        <w:rPr>
          <w:rFonts w:cs="Times New Roman" w:asciiTheme="minorEastAsia" w:hAnsiTheme="minorEastAsia"/>
          <w:bCs/>
          <w:sz w:val="24"/>
          <w:highlight w:val="none"/>
        </w:rPr>
        <w:t xml:space="preserve">4</w:t>
      </w:r>
      <w:r>
        <w:rPr>
          <w:rFonts w:hint="eastAsia" w:cs="Times New Roman" w:asciiTheme="minorEastAsia" w:hAnsiTheme="minorEastAsia"/>
          <w:bCs/>
          <w:sz w:val="24"/>
          <w:highlight w:val="none"/>
        </w:rPr>
        <w:t xml:space="preserve">、其它说明（含工期、质保期、质量、验收、安全、纠纷处理等）</w:t>
      </w:r>
      <w:r/>
    </w:p>
    <w:p>
      <w:pPr>
        <w:ind w:left="424"/>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4.1工程工期</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本工程中标人应按期开工；施工过程中，不得以任何借口停工怠工。如因中标人原因延误工期的，按每延误一天，向采购人支付贰仟元的违约金，并从到期的工程款或履约保证金中直接扣除，由此导致工程款支付延误等责任均由中标人承担。如因采购人原因且符合工程工期顺延的情况，经由采购人代表书面签证确认后方可顺延，否则视为中标人原因延误工期。</w:t>
      </w:r>
      <w:r/>
    </w:p>
    <w:p>
      <w:pPr>
        <w:ind w:left="424"/>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4.2免费保修期 (即工程质量保证期）</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4.2.1免费保修期 (即工程质量保证期）为2年，即在中标人按照招标文件要求完成全部工作量后，经采购人组织竣工验收合格并签发竣工验收合格证明，即视为进入中标人的免费保修期。如果竣工验收因采购人原因产生拖延，质保期应在全部工作量施工结束后第三十（30）天起计24个月。</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4.2.2在中标人承诺的免费保修期 (即工程质量保证期）内，中标人应及时、安全、科学、规范处理保修过程中出现的问题，如发生非人为原因的损坏，中标人应及时、免费提供维护，响应时间在24小时内。如在可预见易发生非人为原因的损坏状况，包括台风、暴雨等，中标人应提前或根据采购人要求进场，安全、科学、规范、免费处理，响应时间在24小时内，必要时响应时间在2小时内。</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4.2.3因提供产品或施工的质量缺陷给采购人的使用人员造成伤害的，按照国家相关规定，采购人将保留依法要求赔偿的权利。因未按要求的时间到货完成施工影响采购人的正常使用并受到损失的，采购人将拥有依法要求赔偿的权利。</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4.2.4在免费保修期 (即工程质量保证期）内，如果工程质量或材料规格与招标文件不符，或证实材料是有缺陷的，包括潜在的缺陷或使用不符合要求的材料等，采购人可以口头或短信或书面等各种形式通知中标人，并提出索赔。该款在工程款或履约保证金中扣除。</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4.2.5免费保修期 (即工程质量保证期）内如因非人为原因而损坏，由中标人在三个工作日内免费修复或更换，修复不好或经过三次修复仍不好应给予更换，如不能更换的，予以退货，造成采购人的损失由中标人负责，采购人以书面形式或口头通知中标人，并向中标人提出索赔。该款在工程款或履约保证金中扣除。</w:t>
      </w:r>
      <w:r/>
    </w:p>
    <w:p>
      <w:pPr>
        <w:ind w:left="424"/>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4.3质量要求</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4.3.1具体施工内容的品种、数量为暂定，采购人可根据招标文件的实际情况对项目或数量进行适当调整，按实结算，除此以外中标人不得就此提出任何费用增加要求或拒绝实施。</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4.3.2凡是明确注明要求的，中标人必须根据招标文件（包括施工图）要求规范有序实施；凡是未明确注明要求的，必须采用合格产品，符合国家验收标准、满足实际使用需要。注重工艺，必须满足安全、美观要求，设备摆放、线路安装必须平整、端正、不歪斜。</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4.3.3施工期间，中标人必须做到每日清理、外运垃圾，保证工完场清；同时必须根据采购人要求安排施工，不得影响周边居民的正常生活。否则，每发现一起视情节扣罚200元—1000元。所扣罚费用将在支付履约保证金或工程款时一次性扣除。</w:t>
      </w:r>
      <w:r/>
    </w:p>
    <w:p>
      <w:pPr>
        <w:ind w:left="424"/>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4.4工程验收</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4.4.1过程验收：过程验收包括材料进场验收和隐蔽工程等关键节点验收。</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4.4.2项目正式实施前，学校将组织质量、安全、技术、管理交底会，形成书面资料。其中工地代表根据工程实际情况，明确过程验收节点，书面要求中标人签收技术交底纪要，方可正式施工。</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4.4.3所采用的材料，凡是未明确注明要求的，均按照国家标准执行，提交产品合格证；如采购人需要，必须提交产品检测合格证。所有施工材料进场前必须事前告知采购人工地代表，经工地代表现场在《原材料进场验收证明书》签署材料验收合格后方可正式进场用于施工，否则采购人可视为无效材料，此项不予验收、结算。</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4.4.</w:t>
      </w:r>
      <w:r>
        <w:rPr>
          <w:rFonts w:cs="宋体" w:asciiTheme="minorEastAsia" w:hAnsiTheme="minorEastAsia"/>
          <w:bCs/>
          <w:sz w:val="24"/>
          <w:highlight w:val="none"/>
        </w:rPr>
        <w:t xml:space="preserve">4</w:t>
      </w:r>
      <w:r>
        <w:rPr>
          <w:rFonts w:hint="eastAsia" w:cs="宋体" w:asciiTheme="minorEastAsia" w:hAnsiTheme="minorEastAsia"/>
          <w:bCs/>
          <w:sz w:val="24"/>
          <w:highlight w:val="none"/>
        </w:rPr>
        <w:t xml:space="preserve">所有隐蔽工程施工前必须事前告知采购人工地代表，须经工地代表现场在《隐蔽工程验收证明书》签署验收合格后方可进行下一阶段施工（同时必须保留施工图片、音像资料为证），否则采购人可视为无效施工，此项不予验收、结算。</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4.4.</w:t>
      </w:r>
      <w:r>
        <w:rPr>
          <w:rFonts w:cs="宋体" w:asciiTheme="minorEastAsia" w:hAnsiTheme="minorEastAsia"/>
          <w:bCs/>
          <w:sz w:val="24"/>
          <w:highlight w:val="none"/>
        </w:rPr>
        <w:t xml:space="preserve">5</w:t>
      </w:r>
      <w:r>
        <w:rPr>
          <w:rFonts w:hint="eastAsia" w:cs="宋体" w:asciiTheme="minorEastAsia" w:hAnsiTheme="minorEastAsia"/>
          <w:bCs/>
          <w:sz w:val="24"/>
          <w:highlight w:val="none"/>
        </w:rPr>
        <w:t xml:space="preserve">竣工验收：项目完工后，中标人根据采购人要求完善竣工结算资料（一式三套，包括电子版资料）等书面资料，填写《竣工验收申请表》提请采购人工地代表进行竣工验收，采购人进行验收合格后出具《竣工验收证明书》，作为第一次工程款支付和工程保修期开始的依据。否则可视为仍未完工，一切责任由中标人承担，中标人不得以完成施工时间作为竣工时间。</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4.4.</w:t>
      </w:r>
      <w:r>
        <w:rPr>
          <w:rFonts w:cs="宋体" w:asciiTheme="minorEastAsia" w:hAnsiTheme="minorEastAsia"/>
          <w:bCs/>
          <w:sz w:val="24"/>
          <w:highlight w:val="none"/>
        </w:rPr>
        <w:t xml:space="preserve">6</w:t>
      </w:r>
      <w:r>
        <w:rPr>
          <w:rFonts w:hint="eastAsia" w:cs="宋体" w:asciiTheme="minorEastAsia" w:hAnsiTheme="minorEastAsia"/>
          <w:bCs/>
          <w:sz w:val="24"/>
          <w:highlight w:val="none"/>
        </w:rPr>
        <w:t xml:space="preserve">质保期满复验：工程保修期满后，由中标人完善竣工验收表、审计结论、项目资金结付明细表等书面资料后向采购人提出工程保修期满申请复验，采购人进行验收合格后出具《质保期满验收证明》，作为工程尾款支付和工程保修期结束的依据。否则采购人可视为仍在中标人质保期内，一切责任由中标人承担，中标人不得以合同约定的质保期时间作为实际质保期满时间。</w:t>
      </w:r>
      <w:r/>
    </w:p>
    <w:p>
      <w:pPr>
        <w:ind w:left="424"/>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4.5安全要求</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4.5.1中标人必须根据施工特点，充分考虑各种因素对施工的影响，编制规范、科学、合理的施工方案，保证施工工作安全无事故。</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4.5.2施工前中标人必须按照采购人提供的格式文件签署《施工安全责任书》。涉及水电气设施设备施工时，中标人必须在施工前充分检查、了解施工场地实际情况，特别是水电气管路走向，严格按照国家规范做好安全防护，安排合格持证人员谨慎进行施工。</w:t>
      </w:r>
      <w:r/>
    </w:p>
    <w:p>
      <w:pPr>
        <w:ind w:firstLine="480"/>
        <w:spacing w:line="440" w:lineRule="exact"/>
        <w:rPr>
          <w:rFonts w:cs="宋体" w:asciiTheme="minorEastAsia" w:hAnsiTheme="minorEastAsia"/>
          <w:bCs/>
          <w:sz w:val="24"/>
          <w:highlight w:val="none"/>
        </w:rPr>
      </w:pPr>
      <w:r>
        <w:rPr>
          <w:rFonts w:hint="eastAsia" w:cs="宋体" w:asciiTheme="minorEastAsia" w:hAnsiTheme="minorEastAsia"/>
          <w:bCs/>
          <w:sz w:val="24"/>
          <w:highlight w:val="none"/>
        </w:rPr>
        <w:t xml:space="preserve">4.5.3施工时，中标人必须严格按规范要求施工人员做好安全保护，特别是吊车、卡车等机械、车辆必须持证上岗，严格按照施工操作规程施工，有专职安全人员负责施工区域安全管理，做好相关防护措施，施工区域必须做好四周防护（搭建防护围栏或拉设安全警戒线），在醒目处张贴安全警示标志。中标人要特别注意采取规范的安全防范措施，负责本工程施工中遇到的一切地方矛盾协调和安全责任并承担由此引发的一切费用，所有安全责任由中标人完全负责，与采购人无关。</w:t>
      </w:r>
      <w:r/>
    </w:p>
    <w:p>
      <w:pPr>
        <w:ind w:firstLine="480"/>
        <w:spacing w:line="440" w:lineRule="exact"/>
        <w:rPr>
          <w:rFonts w:hint="eastAsia" w:cs="宋体" w:asciiTheme="minorEastAsia" w:hAnsiTheme="minorEastAsia"/>
          <w:bCs/>
          <w:sz w:val="24"/>
          <w:highlight w:val="none"/>
        </w:rPr>
      </w:pPr>
      <w:r>
        <w:rPr>
          <w:rFonts w:hint="eastAsia" w:cs="宋体" w:asciiTheme="minorEastAsia" w:hAnsiTheme="minorEastAsia"/>
          <w:bCs/>
          <w:sz w:val="24"/>
          <w:highlight w:val="none"/>
        </w:rPr>
        <w:t xml:space="preserve">4.5.4施工结束前，中标人必须按照约定工完场清，恢复正常状态，保证能投入正常使用。</w:t>
      </w:r>
      <w:r/>
    </w:p>
    <w:p>
      <w:pPr>
        <w:pStyle w:val="1033"/>
        <w:numPr>
          <w:ilvl w:val="0"/>
          <w:numId w:val="5"/>
        </w:numPr>
        <w:ind w:firstLine="480"/>
        <w:spacing w:line="360" w:lineRule="auto"/>
        <w:rPr>
          <w:rFonts w:hint="eastAsia" w:ascii="宋体" w:hAnsi="宋体"/>
          <w:b/>
          <w:bCs w:val="0"/>
          <w:sz w:val="24"/>
        </w:rPr>
      </w:pPr>
      <w:r>
        <w:rPr>
          <w:rFonts w:hint="eastAsia" w:ascii="宋体" w:hAnsi="宋体"/>
          <w:b/>
          <w:bCs w:val="0"/>
          <w:sz w:val="24"/>
        </w:rPr>
        <w:t xml:space="preserve">招标清单及图纸下载链接：</w:t>
      </w:r>
      <w:r/>
    </w:p>
    <w:p>
      <w:pPr>
        <w:pStyle w:val="1033"/>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链接: https://pan.baidu.com/s/1JGQnybEC-0FeJog8vbjjWA </w:t>
      </w:r>
      <w:r/>
    </w:p>
    <w:p>
      <w:pPr>
        <w:pStyle w:val="1033"/>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提取码: pqm8</w:t>
      </w:r>
      <w:r/>
    </w:p>
    <w:p>
      <w:pPr>
        <w:ind w:firstLine="482"/>
        <w:spacing w:line="440" w:lineRule="exact"/>
        <w:rPr>
          <w:rFonts w:ascii="宋体" w:hAnsi="宋体" w:eastAsia="宋体" w:cs="Calibri"/>
          <w:bCs/>
          <w:sz w:val="24"/>
          <w:highlight w:val="none"/>
        </w:rPr>
      </w:pPr>
      <w:r>
        <w:rPr>
          <w:rFonts w:hint="eastAsia" w:ascii="宋体" w:hAnsi="宋体" w:eastAsia="宋体" w:cs="Calibri"/>
          <w:bCs/>
          <w:sz w:val="24"/>
          <w:highlight w:val="none"/>
        </w:rPr>
        <w:t xml:space="preserve">四、采购标的对应的中小企业划分标准所属行业一览表</w:t>
      </w:r>
      <w:r/>
    </w:p>
    <w:tbl>
      <w:tblPr>
        <w:tblStyle w:val="798"/>
        <w:tblW w:w="7926"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3619"/>
        <w:gridCol w:w="3136"/>
      </w:tblGrid>
      <w:tr>
        <w:trPr>
          <w:tblCellSpacing w:w="0" w:type="dxa"/>
          <w:trHeight w:val="1097"/>
        </w:trPr>
        <w:tc>
          <w:tcPr>
            <w:tcW w:w="1171" w:type="dxa"/>
            <w:vAlign w:val="center"/>
            <w:textDirection w:val="lrTb"/>
            <w:noWrap w:val="false"/>
          </w:tcPr>
          <w:p>
            <w:pPr>
              <w:pStyle w:val="831"/>
              <w:jc w:val="center"/>
              <w:spacing w:beforeAutospacing="0" w:afterAutospacing="0" w:line="0" w:lineRule="atLeast"/>
              <w:rPr>
                <w:highlight w:val="none"/>
              </w:rPr>
            </w:pPr>
            <w:r>
              <w:rPr>
                <w:rFonts w:hint="eastAsia" w:ascii="宋体" w:hAnsi="宋体" w:eastAsia="宋体" w:cs="宋体"/>
                <w:highlight w:val="none"/>
              </w:rPr>
              <w:t xml:space="preserve">序号</w:t>
            </w:r>
            <w:r/>
          </w:p>
        </w:tc>
        <w:tc>
          <w:tcPr>
            <w:tcW w:w="3619" w:type="dxa"/>
            <w:vAlign w:val="center"/>
            <w:textDirection w:val="lrTb"/>
            <w:noWrap w:val="false"/>
          </w:tcPr>
          <w:p>
            <w:pPr>
              <w:pStyle w:val="831"/>
              <w:jc w:val="center"/>
              <w:spacing w:beforeAutospacing="0" w:afterAutospacing="0" w:line="0" w:lineRule="atLeast"/>
              <w:rPr>
                <w:highlight w:val="none"/>
              </w:rPr>
            </w:pPr>
            <w:r>
              <w:rPr>
                <w:rFonts w:hint="eastAsia" w:ascii="宋体" w:hAnsi="宋体" w:eastAsia="宋体" w:cs="宋体"/>
                <w:highlight w:val="none"/>
              </w:rPr>
              <w:t xml:space="preserve">采购标的</w:t>
            </w:r>
            <w:r/>
          </w:p>
        </w:tc>
        <w:tc>
          <w:tcPr>
            <w:tcW w:w="3136" w:type="dxa"/>
            <w:vAlign w:val="center"/>
            <w:textDirection w:val="lrTb"/>
            <w:noWrap w:val="false"/>
          </w:tcPr>
          <w:p>
            <w:pPr>
              <w:pStyle w:val="831"/>
              <w:jc w:val="center"/>
              <w:spacing w:beforeAutospacing="0" w:afterAutospacing="0" w:line="0" w:lineRule="atLeast"/>
              <w:rPr>
                <w:highlight w:val="none"/>
              </w:rPr>
            </w:pPr>
            <w:r>
              <w:rPr>
                <w:rFonts w:hint="eastAsia" w:ascii="宋体" w:hAnsi="宋体" w:eastAsia="宋体" w:cs="宋体"/>
                <w:highlight w:val="none"/>
              </w:rPr>
              <w:t xml:space="preserve">对应中小企业划分标准所属行业</w:t>
            </w:r>
            <w:r/>
          </w:p>
        </w:tc>
      </w:tr>
      <w:tr>
        <w:trPr>
          <w:tblCellSpacing w:w="0" w:type="dxa"/>
          <w:trHeight w:val="1020"/>
        </w:trPr>
        <w:tc>
          <w:tcPr>
            <w:tcW w:w="1171" w:type="dxa"/>
            <w:vAlign w:val="center"/>
            <w:textDirection w:val="lrTb"/>
            <w:noWrap w:val="false"/>
          </w:tcPr>
          <w:p>
            <w:pPr>
              <w:pStyle w:val="831"/>
              <w:jc w:val="center"/>
              <w:spacing w:beforeAutospacing="0" w:afterAutospacing="0" w:line="0" w:lineRule="atLeast"/>
              <w:rPr>
                <w:highlight w:val="none"/>
              </w:rPr>
            </w:pPr>
            <w:r>
              <w:rPr>
                <w:rFonts w:hint="eastAsia" w:ascii="宋体" w:hAnsi="宋体" w:eastAsia="宋体" w:cs="宋体"/>
                <w:highlight w:val="none"/>
              </w:rPr>
              <w:t xml:space="preserve">1</w:t>
            </w:r>
            <w:r/>
          </w:p>
        </w:tc>
        <w:tc>
          <w:tcPr>
            <w:tcW w:w="3619" w:type="dxa"/>
            <w:vAlign w:val="center"/>
            <w:textDirection w:val="lrTb"/>
            <w:noWrap w:val="false"/>
          </w:tcPr>
          <w:p>
            <w:pPr>
              <w:pStyle w:val="831"/>
              <w:jc w:val="center"/>
              <w:spacing w:beforeAutospacing="0" w:afterAutospacing="0" w:line="0" w:lineRule="atLeast"/>
              <w:rPr>
                <w:rFonts w:hint="eastAsia" w:eastAsiaTheme="minorEastAsia"/>
                <w:highlight w:val="none"/>
                <w:lang w:eastAsia="zh-CN"/>
              </w:rPr>
            </w:pPr>
            <w:r>
              <w:rPr>
                <w:rFonts w:hint="eastAsia"/>
                <w:highlight w:val="none"/>
                <w:lang w:eastAsia="zh-CN"/>
              </w:rPr>
              <w:t xml:space="preserve">盐城市长江路实验学校足球场维修改造项目</w:t>
            </w:r>
            <w:r/>
          </w:p>
        </w:tc>
        <w:tc>
          <w:tcPr>
            <w:tcW w:w="3136" w:type="dxa"/>
            <w:vAlign w:val="center"/>
            <w:textDirection w:val="lrTb"/>
            <w:noWrap w:val="false"/>
          </w:tcPr>
          <w:p>
            <w:pPr>
              <w:pStyle w:val="831"/>
              <w:jc w:val="center"/>
              <w:spacing w:beforeAutospacing="0" w:afterAutospacing="0" w:line="0" w:lineRule="atLeast"/>
              <w:rPr>
                <w:highlight w:val="none"/>
              </w:rPr>
            </w:pPr>
            <w:r>
              <w:rPr>
                <w:rFonts w:hint="eastAsia" w:ascii="宋体" w:hAnsi="宋体" w:eastAsia="宋体" w:cs="宋体"/>
                <w:highlight w:val="none"/>
              </w:rPr>
              <w:t xml:space="preserve">建筑业</w:t>
            </w:r>
            <w:r>
              <w:rPr>
                <w:highlight w:val="none"/>
              </w:rPr>
              <w:t xml:space="preserve"> </w:t>
            </w:r>
            <w:r/>
          </w:p>
        </w:tc>
      </w:tr>
    </w:tbl>
    <w:p>
      <w:pPr>
        <w:spacing w:line="480" w:lineRule="exact"/>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p>
      <w:pPr>
        <w:pStyle w:val="831"/>
        <w:ind w:firstLine="480"/>
        <w:jc w:val="both"/>
        <w:spacing w:beforeAutospacing="0" w:afterAutospacing="0" w:line="360" w:lineRule="auto"/>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rPr>
          <w:rFonts w:ascii="宋体" w:hAnsi="宋体" w:eastAsia="宋体" w:cs="宋体"/>
          <w:color w:val="000000"/>
          <w:sz w:val="44"/>
          <w:szCs w:val="44"/>
          <w:highlight w:val="none"/>
        </w:rPr>
      </w:pPr>
      <w:r/>
      <w:bookmarkStart w:id="167" w:name="_Toc120614281"/>
      <w:r>
        <w:rPr>
          <w:rFonts w:hint="eastAsia" w:ascii="宋体" w:hAnsi="宋体" w:eastAsia="宋体" w:cs="宋体"/>
          <w:color w:val="000000"/>
          <w:sz w:val="44"/>
          <w:szCs w:val="44"/>
          <w:highlight w:val="none"/>
        </w:rPr>
        <w:br w:type="page" w:clear="all"/>
      </w:r>
      <w:r/>
    </w:p>
    <w:p>
      <w:pPr>
        <w:pStyle w:val="831"/>
        <w:jc w:val="center"/>
        <w:spacing w:beforeAutospacing="0" w:afterAutospacing="0"/>
        <w:tabs>
          <w:tab w:val="left" w:pos="6205" w:leader="none"/>
        </w:tabs>
        <w:rPr>
          <w:rFonts w:ascii="宋体" w:hAnsi="宋体" w:eastAsia="宋体" w:cs="宋体"/>
          <w:highlight w:val="none"/>
        </w:rPr>
      </w:pPr>
      <w:r>
        <w:rPr>
          <w:rFonts w:hint="eastAsia" w:ascii="宋体" w:hAnsi="宋体" w:eastAsia="宋体" w:cs="宋体"/>
          <w:b/>
          <w:bCs/>
          <w:color w:val="000000"/>
          <w:sz w:val="44"/>
          <w:szCs w:val="44"/>
          <w:highlight w:val="none"/>
        </w:rPr>
        <w:t xml:space="preserve">第五章 </w:t>
      </w:r>
      <w:r>
        <w:rPr>
          <w:rFonts w:hint="eastAsia" w:ascii="宋体" w:hAnsi="宋体" w:eastAsia="宋体" w:cs="宋体"/>
          <w:color w:val="000000"/>
          <w:sz w:val="44"/>
          <w:szCs w:val="44"/>
          <w:highlight w:val="none"/>
        </w:rPr>
        <w:t xml:space="preserve"> </w:t>
      </w:r>
      <w:r>
        <w:rPr>
          <w:rFonts w:hint="eastAsia" w:ascii="宋体" w:hAnsi="宋体" w:eastAsia="宋体" w:cs="宋体"/>
          <w:b/>
          <w:color w:val="000000"/>
          <w:sz w:val="44"/>
          <w:szCs w:val="44"/>
          <w:highlight w:val="none"/>
        </w:rPr>
        <w:t xml:space="preserve">评标方法与评标标准</w:t>
      </w:r>
      <w:bookmarkEnd w:id="167"/>
      <w:r/>
      <w:r/>
    </w:p>
    <w:p>
      <w:pPr>
        <w:pStyle w:val="831"/>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一、评标方法与定标原则</w:t>
      </w:r>
      <w:r/>
    </w:p>
    <w:p>
      <w:pPr>
        <w:ind w:firstLine="480"/>
        <w:jc w:val="left"/>
        <w:spacing w:line="440" w:lineRule="exact"/>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采用综合评分法，</w:t>
      </w:r>
      <w:r>
        <w:rPr>
          <w:rFonts w:hint="eastAsia" w:ascii="宋体" w:hAnsi="宋体" w:eastAsia="宋体" w:cs="宋体"/>
          <w:bCs/>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spacing w:line="440" w:lineRule="exact"/>
        <w:tabs>
          <w:tab w:val="left" w:pos="900"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二、对投标文件的初审</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投标文件初审分为资格审查和符合性审查。</w:t>
      </w:r>
      <w:r/>
    </w:p>
    <w:p>
      <w:pPr>
        <w:ind w:firstLine="482"/>
        <w:spacing w:line="44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资格审查</w:t>
      </w:r>
      <w:r/>
    </w:p>
    <w:p>
      <w:pPr>
        <w:ind w:firstLine="482"/>
        <w:spacing w:line="44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开标结束后，采购人或者采购代理机构依法对投标人的资格进行审查。</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审查投标文件中的资格、资信证明文件等，以确定投标人是否具备投标资格。（资格审查需提供的材料详见《资格信誉等证明文件要求》）</w:t>
      </w:r>
      <w:r/>
    </w:p>
    <w:p>
      <w:pPr>
        <w:ind w:firstLine="482"/>
        <w:spacing w:line="44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符合性审查</w:t>
      </w:r>
      <w:r/>
    </w:p>
    <w:p>
      <w:pPr>
        <w:ind w:firstLine="482"/>
        <w:spacing w:line="440" w:lineRule="exact"/>
        <w:widowControl/>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评标委员会对符合资格的投标人的投标文件进行符合性审查。</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依据招标文件的规定，从投标文件的有效性、完整性和对招标文件的响应程度进行审查，以确定其是否满足招标文件的实质性要求。</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明确响应的投标应该是与招标文件要求的全部条款、条件和规格相符，没有重大偏离或保留的投标。</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评标委员会将对确定为明确响应的投标进行进一步审核，投标文件报价出现前后不一致的，除招标文件另有规定外，按照下列规定修正：</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firstLine="480"/>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40" w:lineRule="exact"/>
        <w:tabs>
          <w:tab w:val="left" w:pos="90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w:t>
      </w:r>
      <w:r>
        <w:rPr>
          <w:rFonts w:hint="eastAsia" w:ascii="宋体" w:hAnsi="宋体" w:eastAsia="宋体" w:cs="宋体"/>
          <w:b/>
          <w:bCs/>
          <w:color w:val="000000"/>
          <w:sz w:val="24"/>
          <w:highlight w:val="none"/>
        </w:rPr>
        <w:t xml:space="preserve">评标标准</w:t>
      </w:r>
      <w:r/>
    </w:p>
    <w:p>
      <w:pPr>
        <w:pStyle w:val="835"/>
        <w:ind w:firstLine="482"/>
        <w:spacing w:line="44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（一）政府采购政策功能落实</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1、小微型企业</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（1）本项目专门面向中小企业采购，不再对小型和微型企业服务给予价格扣除。</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（2）供应商需按照采购文件的要求提供相应的《企业声明函》。</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（3）企业标准请参照《关于印发中小企业划型标准规定的通知》（工信部联企业[2011]300号）文件规定自行填写。</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2、残疾人福利单位</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（1）本项目对残疾人福利性单位视同小型、微型企业。</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（2）残疾人福利单位标准请参照《关于促进残疾人就业政府采购政策的通知》（财库〔2017〕141号），需提供《残疾人福利性单位声明函》。</w:t>
      </w:r>
      <w:r/>
    </w:p>
    <w:p>
      <w:pPr>
        <w:ind w:firstLine="480"/>
        <w:spacing w:line="440" w:lineRule="exact"/>
        <w:widowControl/>
        <w:rPr>
          <w:rFonts w:ascii="宋体" w:hAnsi="宋体" w:eastAsia="宋体" w:cs="宋体"/>
          <w:b/>
          <w:bCs/>
          <w:color w:val="000000"/>
          <w:sz w:val="24"/>
          <w:szCs w:val="20"/>
          <w:highlight w:val="none"/>
        </w:rPr>
      </w:pPr>
      <w:r>
        <w:rPr>
          <w:rFonts w:hint="eastAsia" w:ascii="宋体" w:hAnsi="宋体" w:eastAsia="宋体" w:cs="宋体"/>
          <w:color w:val="000000"/>
          <w:sz w:val="24"/>
          <w:szCs w:val="20"/>
          <w:highlight w:val="none"/>
        </w:rPr>
        <w:t xml:space="preserve">3、监狱和戒毒企业</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（1）本项目对监狱和戒毒企业（简称监狱企业）视同小型、微型企业。</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（2）监狱企业参加政府采购活动时，需提供由省级以上监狱管理局、戒毒管理局(含新疆生产建设兵团)出具的属于监狱企业的证明文件。</w:t>
      </w:r>
      <w:r/>
    </w:p>
    <w:p>
      <w:pPr>
        <w:ind w:firstLine="480"/>
        <w:spacing w:line="440" w:lineRule="exact"/>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（3）监狱企业标准请参照《关于政府采购支持监狱企业发展有关问题的通知》（财库[2014]68号）。</w:t>
      </w:r>
      <w:r/>
    </w:p>
    <w:p>
      <w:pPr>
        <w:ind w:firstLine="480"/>
        <w:spacing w:line="44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4、残疾人福利单位、监狱企业属于小型、微型企业的，不重复享受政策。</w:t>
      </w:r>
      <w:r/>
    </w:p>
    <w:p>
      <w:pPr>
        <w:ind w:firstLine="480"/>
        <w:spacing w:line="440" w:lineRule="exact"/>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5、严格执行政府采购关于支持</w:t>
      </w:r>
      <w:r>
        <w:rPr>
          <w:rFonts w:hint="eastAsia" w:ascii="宋体" w:hAnsi="宋体" w:eastAsia="宋体" w:cs="宋体"/>
          <w:color w:val="000000"/>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44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（二）本项目评分总分值为100分。</w:t>
      </w:r>
      <w:r/>
    </w:p>
    <w:tbl>
      <w:tblPr>
        <w:tblStyle w:val="798"/>
        <w:tblpPr w:horzAnchor="text" w:tblpXSpec="center" w:vertAnchor="text" w:tblpY="1" w:leftFromText="180" w:topFromText="0" w:rightFromText="180" w:bottomFromText="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1"/>
        <w:gridCol w:w="6601"/>
      </w:tblGrid>
      <w:tr>
        <w:trPr>
          <w:jc w:val="center"/>
          <w:trHeight w:val="387"/>
        </w:trPr>
        <w:tc>
          <w:tcPr>
            <w:tcW w:w="1127" w:type="pct"/>
            <w:vAlign w:val="center"/>
            <w:textDirection w:val="lrTb"/>
            <w:noWrap w:val="false"/>
          </w:tcPr>
          <w:p>
            <w:pPr>
              <w:jc w:val="center"/>
              <w:keepNex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评分内容及分值</w:t>
            </w:r>
            <w:r/>
          </w:p>
        </w:tc>
        <w:tc>
          <w:tcPr>
            <w:tcW w:w="3872" w:type="pct"/>
            <w:vAlign w:val="center"/>
            <w:textDirection w:val="lrTb"/>
            <w:noWrap w:val="false"/>
          </w:tcPr>
          <w:p>
            <w:pPr>
              <w:jc w:val="center"/>
              <w:keepNex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p>
        </w:tc>
      </w:tr>
      <w:tr>
        <w:trPr>
          <w:jc w:val="center"/>
          <w:trHeight w:val="0"/>
        </w:trPr>
        <w:tc>
          <w:tcPr>
            <w:tcW w:w="1127" w:type="pct"/>
            <w:vAlign w:val="center"/>
            <w:textDirection w:val="lrTb"/>
            <w:noWrap w:val="false"/>
          </w:tcPr>
          <w:p>
            <w:pPr>
              <w:jc w:val="center"/>
              <w:keepNex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价格分</w:t>
            </w:r>
            <w:r/>
          </w:p>
          <w:p>
            <w:pPr>
              <w:jc w:val="center"/>
              <w:keepNext/>
              <w:rPr>
                <w:rFonts w:ascii="宋体" w:hAnsi="宋体" w:eastAsia="宋体" w:cs="宋体"/>
                <w:bCs/>
                <w:color w:val="000000"/>
                <w:szCs w:val="21"/>
                <w:highlight w:val="none"/>
              </w:rPr>
            </w:pPr>
            <w:r>
              <w:rPr>
                <w:rFonts w:hint="eastAsia" w:ascii="宋体" w:hAnsi="宋体" w:eastAsia="宋体" w:cs="宋体"/>
                <w:bCs/>
                <w:szCs w:val="21"/>
                <w:highlight w:val="none"/>
              </w:rPr>
              <w:t xml:space="preserve">（30分）</w:t>
            </w:r>
            <w:r/>
          </w:p>
        </w:tc>
        <w:tc>
          <w:tcPr>
            <w:tcW w:w="3872" w:type="pct"/>
            <w:vAlign w:val="center"/>
            <w:textDirection w:val="lrTb"/>
            <w:noWrap w:val="false"/>
          </w:tcPr>
          <w:p>
            <w:pPr>
              <w:jc w:val="left"/>
              <w:keepNex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采用低价优先法计算，即满足采购文件要求且投标价格最低的投标报价为评标基准价，其价格分为满分。其他供应商的价格分统一按照下列公式计算：投标报价得分=(评标基准价/投标报价)×30。（</w:t>
            </w:r>
            <w:r>
              <w:rPr>
                <w:rFonts w:hint="eastAsia" w:ascii="宋体" w:hAnsi="宋体" w:eastAsia="宋体" w:cs="宋体"/>
                <w:bCs/>
                <w:color w:val="000000"/>
                <w:szCs w:val="21"/>
                <w:highlight w:val="none"/>
                <w:lang w:eastAsia="en-US"/>
              </w:rPr>
              <w:t xml:space="preserve">小数点后保留两位</w:t>
            </w:r>
            <w:r>
              <w:rPr>
                <w:rFonts w:hint="eastAsia" w:ascii="宋体" w:hAnsi="宋体" w:eastAsia="宋体" w:cs="宋体"/>
                <w:bCs/>
                <w:color w:val="000000"/>
                <w:szCs w:val="21"/>
                <w:highlight w:val="none"/>
              </w:rPr>
              <w:t xml:space="preserve">）</w:t>
            </w:r>
            <w:r/>
          </w:p>
        </w:tc>
      </w:tr>
      <w:tr>
        <w:trPr>
          <w:jc w:val="center"/>
          <w:trHeight w:val="0"/>
        </w:trPr>
        <w:tc>
          <w:tcPr>
            <w:tcW w:w="1127" w:type="pct"/>
            <w:vAlign w:val="center"/>
            <w:textDirection w:val="lrTb"/>
            <w:noWrap w:val="false"/>
          </w:tcPr>
          <w:p>
            <w:pPr>
              <w:jc w:val="center"/>
              <w:keepNext/>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类似</w:t>
            </w:r>
            <w:r>
              <w:rPr>
                <w:rFonts w:hint="eastAsia" w:ascii="宋体" w:hAnsi="宋体" w:eastAsia="宋体" w:cs="宋体"/>
                <w:bCs/>
                <w:color w:val="000000"/>
                <w:szCs w:val="21"/>
                <w:highlight w:val="none"/>
              </w:rPr>
              <w:t xml:space="preserve">业绩</w:t>
            </w:r>
            <w:r/>
          </w:p>
          <w:p>
            <w:pPr>
              <w:jc w:val="center"/>
              <w:keepNext/>
              <w:rPr>
                <w:rFonts w:ascii="宋体" w:hAnsi="宋体" w:eastAsia="宋体" w:cs="宋体"/>
                <w:strike/>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分）</w:t>
            </w:r>
            <w:r/>
          </w:p>
        </w:tc>
        <w:tc>
          <w:tcPr>
            <w:tcW w:w="3872" w:type="pct"/>
            <w:vAlign w:val="center"/>
            <w:textDirection w:val="lrTb"/>
            <w:noWrap w:val="false"/>
          </w:tcPr>
          <w:p>
            <w:pPr>
              <w:jc w:val="left"/>
              <w:keepNex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zh-CN"/>
              </w:rPr>
              <w:t xml:space="preserve">投标人自 202</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年 1 月 1 日以来（</w:t>
            </w:r>
            <w:r>
              <w:rPr>
                <w:rFonts w:hint="eastAsia" w:ascii="宋体" w:hAnsi="宋体" w:eastAsia="宋体" w:cs="宋体"/>
                <w:bCs/>
                <w:color w:val="000000"/>
                <w:szCs w:val="21"/>
                <w:highlight w:val="yellow"/>
                <w:lang w:val="zh-CN"/>
              </w:rPr>
              <w:t xml:space="preserve">以交（竣）工验收证明时间为准）承担过类似体育场、田径场、</w:t>
            </w:r>
            <w:r>
              <w:rPr>
                <w:rFonts w:hint="eastAsia" w:ascii="宋体" w:hAnsi="宋体" w:eastAsia="宋体" w:cs="宋体"/>
                <w:bCs/>
                <w:color w:val="000000"/>
                <w:szCs w:val="21"/>
                <w:highlight w:val="yellow"/>
                <w:lang w:val="en-US" w:eastAsia="zh-CN"/>
              </w:rPr>
              <w:t xml:space="preserve">足球场</w:t>
            </w:r>
            <w:r>
              <w:rPr>
                <w:rFonts w:hint="eastAsia" w:ascii="宋体" w:hAnsi="宋体" w:eastAsia="宋体" w:cs="宋体"/>
                <w:bCs/>
                <w:color w:val="000000"/>
                <w:szCs w:val="21"/>
                <w:highlight w:val="yellow"/>
                <w:lang w:val="zh-CN"/>
              </w:rPr>
              <w:t xml:space="preserve">改造或新建工程的业绩。</w:t>
            </w:r>
            <w:r>
              <w:rPr>
                <w:rFonts w:hint="eastAsia" w:ascii="宋体" w:hAnsi="宋体" w:eastAsia="宋体" w:cs="宋体"/>
                <w:bCs/>
                <w:color w:val="000000"/>
                <w:szCs w:val="21"/>
                <w:highlight w:val="none"/>
              </w:rPr>
              <w:t xml:space="preserve">每有一个得</w:t>
            </w:r>
            <w:r>
              <w:rPr>
                <w:rFonts w:hint="eastAsia" w:ascii="宋体" w:hAnsi="宋体" w:eastAsia="宋体" w:cs="宋体"/>
                <w:bCs/>
                <w:color w:val="000000"/>
                <w:szCs w:val="21"/>
                <w:highlight w:val="none"/>
                <w:lang w:val="en-US" w:eastAsia="zh-CN"/>
              </w:rPr>
              <w:t xml:space="preserve">2.5</w:t>
            </w:r>
            <w:r>
              <w:rPr>
                <w:rFonts w:hint="eastAsia" w:ascii="宋体" w:hAnsi="宋体" w:eastAsia="宋体" w:cs="宋体"/>
                <w:bCs/>
                <w:color w:val="000000"/>
                <w:szCs w:val="21"/>
                <w:highlight w:val="none"/>
              </w:rPr>
              <w:t xml:space="preserve">分，共计</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分。</w:t>
            </w:r>
            <w:r/>
          </w:p>
          <w:p>
            <w:pPr>
              <w:jc w:val="left"/>
              <w:keepNext/>
              <w:rPr>
                <w:rFonts w:hint="default" w:ascii="宋体" w:hAnsi="宋体" w:eastAsia="宋体" w:cs="宋体"/>
                <w:strike/>
                <w:color w:val="000000"/>
                <w:szCs w:val="21"/>
                <w:highlight w:val="none"/>
                <w:lang w:val="en-US" w:eastAsia="zh-CN"/>
              </w:rPr>
            </w:pPr>
            <w:r>
              <w:rPr>
                <w:rFonts w:hint="eastAsia" w:ascii="宋体" w:hAnsi="宋体" w:eastAsia="宋体" w:cs="宋体"/>
                <w:bCs/>
                <w:color w:val="000000"/>
                <w:szCs w:val="21"/>
                <w:highlight w:val="none"/>
                <w:lang w:val="zh-CN"/>
              </w:rPr>
              <w:t xml:space="preserve">注：（1）业绩证明材料包括施工合同、竣工验收证明。</w:t>
            </w:r>
            <w:r>
              <w:rPr>
                <w:rFonts w:hint="eastAsia" w:ascii="宋体" w:hAnsi="宋体" w:eastAsia="宋体" w:cs="宋体"/>
                <w:bCs/>
                <w:color w:val="000000"/>
                <w:szCs w:val="21"/>
                <w:highlight w:val="none"/>
                <w:lang w:val="en-US" w:eastAsia="zh-CN"/>
              </w:rPr>
              <w:t xml:space="preserve">以具体施工合同签订时间为准。</w:t>
            </w:r>
            <w:r/>
          </w:p>
        </w:tc>
      </w:tr>
      <w:tr>
        <w:trPr>
          <w:jc w:val="center"/>
          <w:trHeight w:val="0"/>
        </w:trPr>
        <w:tc>
          <w:tcPr>
            <w:tcW w:w="1127" w:type="pct"/>
            <w:vAlign w:val="center"/>
            <w:textDirection w:val="lrTb"/>
            <w:noWrap w:val="false"/>
          </w:tcPr>
          <w:p>
            <w:pPr>
              <w:ind w:firstLine="480"/>
              <w:jc w:val="left"/>
              <w:keepNex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技术方案</w:t>
            </w:r>
            <w:r/>
          </w:p>
          <w:p>
            <w:pPr>
              <w:ind w:firstLine="480"/>
              <w:jc w:val="left"/>
              <w:keepNex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0分）</w:t>
            </w:r>
            <w:r/>
          </w:p>
        </w:tc>
        <w:tc>
          <w:tcPr>
            <w:tcW w:w="3872" w:type="pct"/>
            <w:vAlign w:val="center"/>
            <w:textDirection w:val="lrTb"/>
            <w:noWrap w:val="false"/>
          </w:tcPr>
          <w:p>
            <w:pPr>
              <w:jc w:val="left"/>
              <w:spacing w:line="360" w:lineRule="exact"/>
              <w:rPr>
                <w:rFonts w:ascii="宋体" w:hAnsi="宋体" w:eastAsia="宋体" w:cs="宋体"/>
                <w:color w:val="000000"/>
              </w:rPr>
            </w:pPr>
            <w:r>
              <w:rPr>
                <w:rFonts w:hint="eastAsia" w:ascii="宋体" w:hAnsi="宋体" w:eastAsia="宋体" w:cs="宋体"/>
                <w:color w:val="000000"/>
                <w:szCs w:val="21"/>
                <w:highlight w:val="none"/>
              </w:rPr>
              <w:t xml:space="preserve">1、</w:t>
            </w:r>
            <w:r>
              <w:rPr>
                <w:rFonts w:hint="eastAsia" w:ascii="宋体" w:hAnsi="宋体" w:cs="宋体"/>
              </w:rPr>
              <w:t xml:space="preserve">施工方案与技术措施</w:t>
            </w:r>
            <w:r>
              <w:rPr>
                <w:rFonts w:hint="eastAsia" w:ascii="宋体" w:hAnsi="宋体" w:eastAsia="宋体" w:cs="宋体"/>
                <w:color w:val="000000"/>
                <w:szCs w:val="21"/>
                <w:highlight w:val="none"/>
              </w:rPr>
              <w:t xml:space="preserve">：</w:t>
            </w:r>
            <w:r>
              <w:rPr>
                <w:rFonts w:hint="eastAsia" w:ascii="宋体" w:hAnsi="宋体" w:eastAsia="宋体" w:cs="宋体"/>
                <w:color w:val="000000"/>
              </w:rPr>
              <w:t xml:space="preserve">内容至少包含：①施工准备；②施工项目目标控制；③技术措施；④项目安全措施等方面内容。</w:t>
            </w:r>
            <w:r/>
          </w:p>
          <w:p>
            <w:pPr>
              <w:jc w:val="left"/>
              <w:keepNext/>
              <w:rPr>
                <w:rFonts w:hint="eastAsia" w:ascii="宋体" w:hAnsi="宋体" w:eastAsia="宋体" w:cs="宋体"/>
                <w:color w:val="000000"/>
                <w:szCs w:val="21"/>
                <w:highlight w:val="none"/>
              </w:rPr>
            </w:pPr>
            <w:r>
              <w:rPr>
                <w:rFonts w:hint="eastAsia" w:ascii="宋体" w:hAnsi="宋体" w:eastAsia="宋体"/>
              </w:rPr>
              <w:t xml:space="preserve">以上方案内容完整得</w:t>
            </w:r>
            <w:r>
              <w:rPr>
                <w:rFonts w:hint="eastAsia" w:ascii="宋体" w:hAnsi="宋体" w:eastAsia="宋体"/>
                <w:lang w:val="en-US" w:eastAsia="zh-CN"/>
              </w:rPr>
              <w:t xml:space="preserve">12</w:t>
            </w:r>
            <w:r>
              <w:rPr>
                <w:rFonts w:hint="eastAsia" w:ascii="宋体" w:hAnsi="宋体" w:eastAsia="宋体"/>
              </w:rPr>
              <w:t xml:space="preserve">分，每有一内容缺失的扣</w:t>
            </w:r>
            <w:r>
              <w:rPr>
                <w:rFonts w:hint="eastAsia" w:ascii="宋体" w:hAnsi="宋体" w:eastAsia="宋体"/>
                <w:lang w:val="en-US" w:eastAsia="zh-CN"/>
              </w:rPr>
              <w:t xml:space="preserve">3</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p>
            <w:pPr>
              <w:jc w:val="left"/>
              <w:spacing w:line="360" w:lineRule="exact"/>
              <w:rPr>
                <w:rFonts w:ascii="宋体" w:hAnsi="宋体" w:eastAsia="宋体" w:cs="宋体"/>
                <w:color w:val="000000"/>
              </w:rPr>
            </w:pPr>
            <w:r>
              <w:rPr>
                <w:rFonts w:hint="eastAsia" w:ascii="宋体" w:hAnsi="宋体" w:eastAsia="宋体" w:cs="宋体"/>
                <w:color w:val="000000"/>
                <w:szCs w:val="21"/>
                <w:highlight w:val="none"/>
              </w:rPr>
              <w:t xml:space="preserve">2、</w:t>
            </w:r>
            <w:r>
              <w:rPr>
                <w:rFonts w:hint="eastAsia" w:ascii="宋体" w:hAnsi="宋体" w:cs="宋体"/>
              </w:rPr>
              <w:t xml:space="preserve">工程进度计划与保证措施</w:t>
            </w:r>
            <w:r>
              <w:rPr>
                <w:rFonts w:hint="eastAsia" w:ascii="宋体" w:hAnsi="宋体" w:eastAsia="宋体" w:cs="宋体"/>
                <w:color w:val="000000"/>
                <w:szCs w:val="21"/>
                <w:highlight w:val="none"/>
              </w:rPr>
              <w:t xml:space="preserve">：</w:t>
            </w:r>
            <w:r>
              <w:rPr>
                <w:rFonts w:hint="eastAsia" w:ascii="宋体" w:hAnsi="宋体" w:eastAsia="宋体" w:cs="宋体"/>
                <w:color w:val="000000"/>
              </w:rPr>
              <w:t xml:space="preserve">内容至少包含：① 对施工进度的关键因素分析；②人员、机械设备和材料投入方案；③工期进度安排</w:t>
            </w:r>
            <w:r>
              <w:rPr>
                <w:rFonts w:hint="eastAsia" w:ascii="宋体" w:hAnsi="宋体" w:eastAsia="宋体" w:cs="宋体"/>
                <w:color w:val="000000"/>
                <w:lang w:eastAsia="zh-CN"/>
              </w:rPr>
              <w:t xml:space="preserve">；</w:t>
            </w:r>
            <w:r>
              <w:rPr>
                <w:rFonts w:hint="eastAsia" w:ascii="微软雅黑" w:hAnsi="微软雅黑" w:eastAsia="微软雅黑" w:cs="微软雅黑"/>
                <w:color w:val="000000"/>
                <w:lang w:eastAsia="zh-CN"/>
              </w:rPr>
              <w:t xml:space="preserve">④</w:t>
            </w:r>
            <w:r>
              <w:rPr>
                <w:rFonts w:hint="eastAsia" w:ascii="宋体" w:hAnsi="宋体" w:eastAsia="宋体" w:cs="宋体"/>
                <w:color w:val="000000"/>
                <w:lang w:val="en-US" w:eastAsia="zh-CN"/>
              </w:rPr>
              <w:t xml:space="preserve">对工期进度</w:t>
            </w:r>
            <w:r>
              <w:rPr>
                <w:rFonts w:hint="eastAsia" w:ascii="宋体" w:hAnsi="宋体" w:eastAsia="宋体" w:cs="宋体"/>
                <w:color w:val="000000"/>
              </w:rPr>
              <w:t xml:space="preserve">保证措施等方面内容。</w:t>
            </w:r>
            <w:r/>
          </w:p>
          <w:p>
            <w:pPr>
              <w:jc w:val="left"/>
              <w:keepNext/>
              <w:rPr>
                <w:rFonts w:hint="eastAsia" w:ascii="宋体" w:hAnsi="宋体" w:eastAsia="宋体" w:cs="宋体"/>
                <w:color w:val="000000"/>
                <w:szCs w:val="21"/>
                <w:highlight w:val="none"/>
              </w:rPr>
            </w:pPr>
            <w:r>
              <w:rPr>
                <w:rFonts w:hint="eastAsia" w:ascii="宋体" w:hAnsi="宋体" w:eastAsia="宋体"/>
              </w:rPr>
              <w:t xml:space="preserve">以上方案内容完整得</w:t>
            </w:r>
            <w:r>
              <w:rPr>
                <w:rFonts w:hint="eastAsia" w:ascii="宋体" w:hAnsi="宋体" w:eastAsia="宋体"/>
                <w:lang w:val="en-US" w:eastAsia="zh-CN"/>
              </w:rPr>
              <w:t xml:space="preserve">12</w:t>
            </w:r>
            <w:r>
              <w:rPr>
                <w:rFonts w:hint="eastAsia" w:ascii="宋体" w:hAnsi="宋体" w:eastAsia="宋体"/>
              </w:rPr>
              <w:t xml:space="preserve">分，每有一内容缺失的扣</w:t>
            </w:r>
            <w:r>
              <w:rPr>
                <w:rFonts w:hint="eastAsia" w:ascii="宋体" w:hAnsi="宋体" w:eastAsia="宋体"/>
                <w:lang w:val="en-US" w:eastAsia="zh-CN"/>
              </w:rPr>
              <w:t xml:space="preserve">3</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p>
            <w:pPr>
              <w:jc w:val="left"/>
              <w:spacing w:line="360" w:lineRule="exact"/>
              <w:rPr>
                <w:rFonts w:ascii="宋体" w:hAnsi="宋体" w:eastAsia="宋体" w:cs="宋体"/>
                <w:color w:val="000000"/>
              </w:rPr>
            </w:pPr>
            <w:r>
              <w:rPr>
                <w:rFonts w:hint="eastAsia" w:ascii="宋体" w:hAnsi="宋体" w:eastAsia="宋体" w:cs="宋体"/>
                <w:color w:val="000000"/>
                <w:szCs w:val="21"/>
                <w:highlight w:val="none"/>
              </w:rPr>
              <w:t xml:space="preserve">3、</w:t>
            </w:r>
            <w:r>
              <w:rPr>
                <w:rFonts w:hint="eastAsia" w:ascii="宋体" w:hAnsi="宋体" w:cs="宋体"/>
              </w:rPr>
              <w:t xml:space="preserve">安全管理体系和措施</w:t>
            </w:r>
            <w:r>
              <w:rPr>
                <w:rFonts w:hint="eastAsia" w:ascii="宋体" w:hAnsi="宋体" w:eastAsia="宋体" w:cs="宋体"/>
                <w:color w:val="000000"/>
                <w:szCs w:val="21"/>
                <w:highlight w:val="none"/>
              </w:rPr>
              <w:t xml:space="preserve">：</w:t>
            </w:r>
            <w:r>
              <w:rPr>
                <w:rFonts w:hint="eastAsia" w:ascii="宋体" w:hAnsi="宋体" w:eastAsia="宋体" w:cs="宋体"/>
                <w:color w:val="000000"/>
              </w:rPr>
              <w:t xml:space="preserve">内容至少包含：①安全管理体系；②安全管理制度；③岗位职责的健全；④安全保证措施等方面内容。</w:t>
            </w:r>
            <w:r/>
          </w:p>
          <w:p>
            <w:pPr>
              <w:jc w:val="left"/>
              <w:keepNext/>
              <w:rPr>
                <w:rFonts w:hint="eastAsia" w:ascii="宋体" w:hAnsi="宋体" w:eastAsia="宋体" w:cs="宋体"/>
                <w:color w:val="000000"/>
                <w:szCs w:val="21"/>
                <w:highlight w:val="none"/>
                <w:lang w:eastAsia="zh-CN"/>
              </w:rPr>
            </w:pPr>
            <w:r>
              <w:rPr>
                <w:rFonts w:hint="eastAsia" w:ascii="宋体" w:hAnsi="宋体" w:eastAsia="宋体"/>
              </w:rPr>
              <w:t xml:space="preserve">以上方案内容完整得</w:t>
            </w:r>
            <w:r>
              <w:rPr>
                <w:rFonts w:hint="eastAsia" w:ascii="宋体" w:hAnsi="宋体" w:eastAsia="宋体"/>
                <w:lang w:val="en-US" w:eastAsia="zh-CN"/>
              </w:rPr>
              <w:t xml:space="preserve">12</w:t>
            </w:r>
            <w:r>
              <w:rPr>
                <w:rFonts w:hint="eastAsia" w:ascii="宋体" w:hAnsi="宋体" w:eastAsia="宋体"/>
              </w:rPr>
              <w:t xml:space="preserve">分，每有一内容缺失的扣</w:t>
            </w:r>
            <w:r>
              <w:rPr>
                <w:rFonts w:hint="eastAsia" w:ascii="宋体" w:hAnsi="宋体" w:eastAsia="宋体"/>
                <w:lang w:val="en-US" w:eastAsia="zh-CN"/>
              </w:rPr>
              <w:t xml:space="preserve">3</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p>
            <w:pPr>
              <w:jc w:val="left"/>
              <w:spacing w:line="360" w:lineRule="exact"/>
              <w:rPr>
                <w:rFonts w:ascii="宋体" w:hAnsi="宋体" w:eastAsia="宋体" w:cs="宋体"/>
                <w:color w:val="000000"/>
              </w:rPr>
            </w:pPr>
            <w:r>
              <w:rPr>
                <w:rFonts w:hint="eastAsia" w:ascii="宋体" w:hAnsi="宋体" w:eastAsia="宋体" w:cs="宋体"/>
                <w:color w:val="000000"/>
                <w:szCs w:val="21"/>
                <w:highlight w:val="none"/>
              </w:rPr>
              <w:t xml:space="preserve">4、</w:t>
            </w:r>
            <w:r>
              <w:rPr>
                <w:rFonts w:hint="eastAsia" w:ascii="宋体" w:hAnsi="宋体" w:cs="宋体"/>
              </w:rPr>
              <w:t xml:space="preserve">质量管理体系和措施</w:t>
            </w:r>
            <w:r>
              <w:rPr>
                <w:rFonts w:hint="eastAsia" w:ascii="宋体" w:hAnsi="宋体" w:cs="宋体"/>
                <w:lang w:eastAsia="zh-CN"/>
              </w:rPr>
              <w:t xml:space="preserve">：</w:t>
            </w:r>
            <w:r>
              <w:rPr>
                <w:rFonts w:hint="eastAsia" w:ascii="宋体" w:hAnsi="宋体" w:eastAsia="宋体" w:cs="宋体"/>
                <w:color w:val="000000"/>
              </w:rPr>
              <w:t xml:space="preserve">内容至少包含：①确定质量方针和目标；②质量管理体系；③质量保证措施；④制度、岗位职责的健全等方面内容。</w:t>
            </w:r>
            <w:r/>
          </w:p>
          <w:p>
            <w:pPr>
              <w:jc w:val="left"/>
              <w:keepNext/>
              <w:rPr>
                <w:rFonts w:hint="eastAsia" w:ascii="宋体" w:hAnsi="宋体" w:eastAsia="宋体" w:cs="宋体"/>
                <w:color w:val="000000"/>
                <w:szCs w:val="21"/>
                <w:highlight w:val="none"/>
              </w:rPr>
            </w:pPr>
            <w:r>
              <w:rPr>
                <w:rFonts w:hint="eastAsia" w:ascii="宋体" w:hAnsi="宋体" w:eastAsia="宋体"/>
              </w:rPr>
              <w:t xml:space="preserve">以上方案内容完整得</w:t>
            </w:r>
            <w:r>
              <w:rPr>
                <w:rFonts w:hint="eastAsia" w:ascii="宋体" w:hAnsi="宋体" w:eastAsia="宋体"/>
                <w:lang w:val="en-US" w:eastAsia="zh-CN"/>
              </w:rPr>
              <w:t xml:space="preserve">12</w:t>
            </w:r>
            <w:r>
              <w:rPr>
                <w:rFonts w:hint="eastAsia" w:ascii="宋体" w:hAnsi="宋体" w:eastAsia="宋体"/>
              </w:rPr>
              <w:t xml:space="preserve">分，每有一内容缺失的扣</w:t>
            </w:r>
            <w:r>
              <w:rPr>
                <w:rFonts w:hint="eastAsia" w:ascii="宋体" w:hAnsi="宋体" w:eastAsia="宋体"/>
                <w:lang w:val="en-US" w:eastAsia="zh-CN"/>
              </w:rPr>
              <w:t xml:space="preserve">3</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p>
            <w:pPr>
              <w:jc w:val="left"/>
              <w:spacing w:line="360" w:lineRule="exact"/>
              <w:rPr>
                <w:rFonts w:ascii="宋体" w:hAnsi="宋体" w:eastAsia="宋体" w:cs="宋体"/>
                <w:color w:val="000000"/>
              </w:rPr>
            </w:pPr>
            <w:r>
              <w:rPr>
                <w:rFonts w:hint="eastAsia" w:ascii="宋体" w:hAnsi="宋体" w:eastAsia="宋体" w:cs="宋体"/>
                <w:color w:val="000000"/>
                <w:szCs w:val="21"/>
                <w:highlight w:val="none"/>
                <w:lang w:val="en-US" w:eastAsia="zh-CN"/>
              </w:rPr>
              <w:t xml:space="preserve">5、</w:t>
            </w:r>
            <w:r>
              <w:rPr>
                <w:rFonts w:hint="eastAsia" w:ascii="宋体" w:hAnsi="宋体" w:cs="宋体"/>
              </w:rPr>
              <w:t xml:space="preserve">文明施工及环境保护方案</w:t>
            </w:r>
            <w:r>
              <w:rPr>
                <w:rFonts w:hint="eastAsia" w:ascii="宋体" w:hAnsi="宋体" w:cs="宋体"/>
                <w:lang w:eastAsia="zh-CN"/>
              </w:rPr>
              <w:t xml:space="preserve">：</w:t>
            </w:r>
            <w:r>
              <w:rPr>
                <w:rFonts w:hint="eastAsia" w:ascii="宋体" w:hAnsi="宋体" w:eastAsia="宋体" w:cs="宋体"/>
                <w:color w:val="000000"/>
              </w:rPr>
              <w:t xml:space="preserve">内容至少包含：①文明施工措施；②安全管理规定；③现场用电安全措施、噪声治理方案、施工固体废弃物的处置措施等；④事故与火灾预防等方面内容。</w:t>
            </w:r>
            <w:r/>
          </w:p>
          <w:p>
            <w:pPr>
              <w:pStyle w:val="831"/>
              <w:jc w:val="left"/>
              <w:spacing w:beforeAutospacing="0" w:afterAutospacing="0"/>
              <w:rPr>
                <w:rFonts w:hint="eastAsia" w:ascii="宋体" w:hAnsi="宋体" w:eastAsia="宋体" w:cstheme="minorBidi"/>
                <w:sz w:val="21"/>
                <w:szCs w:val="24"/>
                <w:lang w:val="en-US" w:eastAsia="zh-CN" w:bidi="ar-SA"/>
              </w:rPr>
            </w:pPr>
            <w:r>
              <w:rPr>
                <w:rFonts w:hint="eastAsia" w:ascii="宋体" w:hAnsi="宋体" w:eastAsia="宋体" w:cstheme="minorBidi"/>
                <w:sz w:val="21"/>
                <w:szCs w:val="24"/>
                <w:lang w:val="en-US" w:eastAsia="zh-CN" w:bidi="ar-SA"/>
              </w:rPr>
              <w:t xml:space="preserve">以上方案内容完整得12分，每有一内容缺失的扣3分；每有一处存在缺陷（缺陷是指适用的规范及标准错误，技术落后，针对性、操作性不强等任意一种情形）的扣0.2分，直至该项分值扣完为止，不提供不得分。</w:t>
            </w:r>
            <w:r/>
          </w:p>
          <w:p>
            <w:pPr>
              <w:jc w:val="left"/>
              <w:keepNext/>
              <w:rPr>
                <w:rFonts w:hint="eastAsia" w:ascii="Times New Roman" w:hAnsi="Times New Roman" w:cs="Times New Roman" w:eastAsiaTheme="minorEastAsia"/>
                <w:szCs w:val="21"/>
                <w:highlight w:val="none"/>
                <w:lang w:eastAsia="zh-CN"/>
              </w:rPr>
            </w:pPr>
            <w:r>
              <w:rPr>
                <w:rFonts w:hint="eastAsia" w:ascii="Times New Roman" w:hAnsi="Times New Roman" w:cs="Times New Roman" w:eastAsiaTheme="minorEastAsia"/>
                <w:szCs w:val="21"/>
                <w:highlight w:val="none"/>
                <w:lang w:eastAsia="zh-CN"/>
              </w:rPr>
            </w:r>
            <w:r/>
          </w:p>
        </w:tc>
      </w:tr>
    </w:tbl>
    <w:p>
      <w:pPr>
        <w:pStyle w:val="831"/>
        <w:jc w:val="center"/>
        <w:spacing w:beforeAutospacing="0" w:afterAutospacing="0"/>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p>
      <w:pPr>
        <w:pStyle w:val="831"/>
        <w:jc w:val="left"/>
        <w:spacing w:beforeAutospacing="0" w:afterAutospacing="0"/>
        <w:rPr>
          <w:rFonts w:ascii="宋体" w:hAnsi="宋体" w:eastAsia="宋体" w:cs="宋体"/>
          <w:color w:val="000000"/>
          <w:sz w:val="44"/>
          <w:szCs w:val="44"/>
          <w:highlight w:val="none"/>
        </w:rPr>
      </w:pPr>
      <w:r>
        <w:rPr>
          <w:rFonts w:hint="eastAsia" w:ascii="宋体" w:hAnsi="宋体" w:eastAsia="宋体" w:cs="宋体"/>
          <w:b/>
          <w:bCs/>
          <w:color w:val="000000"/>
          <w:szCs w:val="21"/>
          <w:lang w:val="en-US" w:eastAsia="zh-CN" w:bidi="ar"/>
        </w:rPr>
        <w:t xml:space="preserve">备注：</w:t>
      </w:r>
      <w:r>
        <w:rPr>
          <w:rFonts w:hint="eastAsia" w:ascii="宋体" w:hAnsi="宋体" w:eastAsia="宋体" w:cs="宋体"/>
          <w:b/>
          <w:bCs/>
          <w:color w:val="000000"/>
          <w:szCs w:val="21"/>
          <w:lang w:bidi="ar"/>
        </w:rPr>
        <w:t xml:space="preserve">技术文件（方案）言简意赅突出重点，总页数不超过100页，每超过1页扣0.1分。</w:t>
      </w:r>
      <w:r/>
    </w:p>
    <w:p>
      <w:pPr>
        <w:pStyle w:val="835"/>
        <w:rPr>
          <w:highlight w:val="none"/>
        </w:rPr>
      </w:pPr>
      <w:r>
        <w:rPr>
          <w:highlight w:val="none"/>
        </w:rPr>
      </w:r>
      <w:r/>
    </w:p>
    <w:p>
      <w:pPr>
        <w:pStyle w:val="831"/>
        <w:jc w:val="both"/>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p>
    <w:p>
      <w:pPr>
        <w:pStyle w:val="831"/>
        <w:jc w:val="center"/>
        <w:spacing w:beforeAutospacing="0" w:afterAutospacing="0"/>
        <w:rPr>
          <w:rFonts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w:t>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31"/>
        <w:jc w:val="center"/>
        <w:spacing w:beforeAutospacing="0" w:afterAutospacing="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jc w:val="center"/>
        <w:rPr>
          <w:rFonts w:ascii="宋体" w:hAnsi="宋体" w:eastAsia="宋体" w:cs="宋体"/>
          <w:b/>
          <w:color w:val="000000" w:themeColor="text1"/>
          <w:sz w:val="72"/>
          <w:szCs w:val="72"/>
          <w:highlight w:val="none"/>
          <w14:textFill>
            <w14:solidFill>
              <w14:schemeClr w14:val="tx1"/>
            </w14:solidFill>
          </w14:textFill>
        </w:rPr>
      </w:pPr>
      <w:r/>
      <w:bookmarkStart w:id="168" w:name="_Toc120614282"/>
      <w:r/>
      <w:bookmarkEnd w:id="168"/>
      <w:r/>
      <w:bookmarkStart w:id="169" w:name="_Toc49090576"/>
      <w:r/>
      <w:bookmarkEnd w:id="169"/>
      <w:r/>
      <w:bookmarkStart w:id="170" w:name="_Toc26554094"/>
      <w:r/>
      <w:bookmarkStart w:id="171" w:name="_Hlt26955039"/>
      <w:r/>
      <w:bookmarkStart w:id="172" w:name="_Hlt26671244"/>
      <w:r>
        <w:rPr>
          <w:rFonts w:hint="eastAsia" w:ascii="宋体" w:hAnsi="宋体" w:eastAsia="宋体" w:cs="宋体"/>
          <w:b/>
          <w:color w:val="000000" w:themeColor="text1"/>
          <w:sz w:val="72"/>
          <w:szCs w:val="72"/>
          <w:highlight w:val="none"/>
          <w14:textFill>
            <w14:solidFill>
              <w14:schemeClr w14:val="tx1"/>
            </w14:solidFill>
          </w14:textFill>
        </w:rPr>
        <w:t xml:space="preserve"> 投标文件</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ind w:firstLine="1084"/>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项 目 名 称：</w:t>
      </w:r>
      <w:r/>
    </w:p>
    <w:p>
      <w:pPr>
        <w:pStyle w:val="831"/>
        <w:ind w:firstLine="1084"/>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项 目 编 号：</w:t>
      </w:r>
      <w:r/>
    </w:p>
    <w:p>
      <w:pPr>
        <w:pStyle w:val="831"/>
        <w:jc w:val="both"/>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31"/>
        <w:jc w:val="both"/>
        <w:spacing w:beforeAutospacing="0" w:afterAutospacing="0"/>
        <w:rPr>
          <w:rFonts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31"/>
        <w:jc w:val="both"/>
        <w:spacing w:beforeAutospacing="0" w:afterAutospacing="0" w:line="0" w:lineRule="atLeast"/>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jc w:val="left"/>
        <w:widowControl/>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br w:type="page" w:clear="all"/>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highlight w:val="none"/>
        </w:rPr>
        <w:t xml:space="preserve"> </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一、法人或者其他组织的营业执照等证明文件，自然人的身份证明</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二、上一年度的财务状况报表（至少提供资产负债表、利润表、现金流量表，招标供应商成立不满一年无需提供）</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三、具备履行合同所必需的设备和专业技术能力的书面声明</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五、参加政府采购活动前 3 年内在经营活动中没有重大违法记录的书面声明</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六、特定资格要求的证明文件（如果本项目设置特定资格要求，则需要提供）</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文件1  营业执照彩色扫描件；</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文件2 施工资质证书、安全生产许可证、项目负责人建造师证书及安全生产考核合格证书（B类）（电子证件照）；</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七、法人授权书</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八、投标函</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九、中小微企业声明函</w:t>
      </w:r>
      <w:r/>
    </w:p>
    <w:p>
      <w:pPr>
        <w:ind w:firstLine="482"/>
        <w:spacing w:line="480" w:lineRule="exact"/>
        <w:rPr>
          <w:rFonts w:ascii="宋体" w:hAnsi="宋体" w:eastAsia="宋体" w:cs="宋体"/>
          <w:i/>
          <w:iCs/>
          <w:sz w:val="24"/>
          <w:szCs w:val="21"/>
          <w:highlight w:val="none"/>
          <w:u w:val="single"/>
        </w:rPr>
      </w:pPr>
      <w:r>
        <w:rPr>
          <w:rFonts w:hint="eastAsia" w:ascii="宋体" w:hAnsi="宋体" w:eastAsia="宋体" w:cs="宋体"/>
          <w:i/>
          <w:iCs/>
          <w:sz w:val="24"/>
          <w:szCs w:val="21"/>
          <w:highlight w:val="none"/>
          <w:u w:val="single"/>
        </w:rPr>
        <w:t xml:space="preserve">十、残疾人福利性单位声明函</w:t>
      </w:r>
      <w:r/>
    </w:p>
    <w:p>
      <w:pPr>
        <w:ind w:firstLine="482"/>
        <w:spacing w:line="48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十一、已标价的工程量清单报价表</w:t>
      </w:r>
      <w:r/>
    </w:p>
    <w:p>
      <w:pPr>
        <w:ind w:firstLine="482"/>
        <w:spacing w:line="48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十二、商务要求响应及偏离表</w:t>
      </w:r>
      <w:r/>
    </w:p>
    <w:p>
      <w:pPr>
        <w:ind w:firstLine="482"/>
        <w:spacing w:line="48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十三、开标一览表</w:t>
      </w:r>
      <w:r>
        <w:rPr>
          <w:rFonts w:hint="eastAsia" w:ascii="宋体" w:hAnsi="宋体" w:eastAsia="宋体" w:cs="宋体"/>
          <w:sz w:val="24"/>
          <w:szCs w:val="21"/>
          <w:highlight w:val="none"/>
        </w:rPr>
        <w:tab/>
      </w:r>
      <w:r/>
    </w:p>
    <w:p>
      <w:pPr>
        <w:pStyle w:val="1029"/>
        <w:ind w:firstLine="482"/>
        <w:jc w:val="both"/>
        <w:spacing w:before="0" w:beforeAutospacing="0" w:after="0" w:afterAutospacing="0" w:line="480" w:lineRule="exact"/>
        <w:widowControl w:val="off"/>
        <w:rPr>
          <w:rFonts w:eastAsia="宋体"/>
          <w:highlight w:val="none"/>
        </w:rPr>
      </w:pPr>
      <w:r>
        <w:rPr>
          <w:rFonts w:hint="eastAsia" w:eastAsia="宋体"/>
          <w:highlight w:val="none"/>
        </w:rPr>
        <w:t xml:space="preserve">十四、施工组织设计方案</w:t>
      </w:r>
      <w:r/>
    </w:p>
    <w:p>
      <w:pPr>
        <w:pStyle w:val="1029"/>
        <w:ind w:firstLine="482"/>
        <w:jc w:val="both"/>
        <w:spacing w:before="0" w:beforeAutospacing="0" w:after="0" w:afterAutospacing="0" w:line="480" w:lineRule="exact"/>
        <w:widowControl w:val="off"/>
        <w:rPr>
          <w:rFonts w:eastAsia="宋体"/>
          <w:highlight w:val="none"/>
        </w:rPr>
      </w:pPr>
      <w:r>
        <w:rPr>
          <w:rFonts w:hint="eastAsia" w:eastAsia="宋体"/>
          <w:highlight w:val="none"/>
        </w:rPr>
        <w:t xml:space="preserve">十五、盐城经济技术开发区政府采购事前信用承诺书</w:t>
      </w:r>
      <w:r/>
    </w:p>
    <w:p>
      <w:pPr>
        <w:pStyle w:val="1029"/>
        <w:ind w:firstLine="482"/>
        <w:jc w:val="both"/>
        <w:spacing w:before="0" w:beforeAutospacing="0" w:after="0" w:afterAutospacing="0" w:line="480" w:lineRule="exact"/>
        <w:widowControl w:val="off"/>
        <w:rPr>
          <w:rFonts w:eastAsia="宋体"/>
          <w:highlight w:val="none"/>
        </w:rPr>
      </w:pPr>
      <w:r>
        <w:rPr>
          <w:rFonts w:hint="eastAsia" w:eastAsia="宋体"/>
          <w:highlight w:val="none"/>
        </w:rPr>
        <w:t xml:space="preserve">十六、根据招标文件“第五章评标方法与评标标准”的要求需要提供的材料及投标人认为有必要提供的其他材料</w:t>
      </w:r>
      <w:r/>
    </w:p>
    <w:p>
      <w:pPr>
        <w:rPr>
          <w:rFonts w:ascii="宋体" w:hAnsi="宋体" w:eastAsia="宋体" w:cs="宋体"/>
          <w:highlight w:val="none"/>
        </w:rPr>
      </w:pPr>
      <w:r>
        <w:rPr>
          <w:rFonts w:ascii="宋体" w:hAnsi="宋体" w:eastAsia="宋体" w:cs="宋体"/>
          <w:highlight w:val="none"/>
        </w:rPr>
      </w:r>
      <w:r/>
    </w:p>
    <w:p>
      <w:pPr>
        <w:pStyle w:val="831"/>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br w:type="page" w:clear="all"/>
      </w:r>
      <w:r/>
    </w:p>
    <w:p>
      <w:pPr>
        <w:pStyle w:val="831"/>
        <w:jc w:val="both"/>
        <w:spacing w:beforeAutospacing="0" w:afterAutospacing="0"/>
        <w:rPr>
          <w:rFonts w:ascii="宋体" w:hAnsi="宋体" w:eastAsia="宋体" w:cs="宋体"/>
          <w:i/>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831"/>
        <w:ind w:firstLine="480"/>
        <w:jc w:val="both"/>
        <w:spacing w:beforeAutospacing="0" w:afterAutospacing="0" w:line="0" w:lineRule="atLeast"/>
        <w:rPr>
          <w:rFonts w:ascii="宋体" w:hAnsi="宋体" w:eastAsia="宋体" w:cs="宋体"/>
          <w:iCs/>
          <w:highlight w:val="none"/>
        </w:rPr>
      </w:pPr>
      <w:r>
        <w:rPr>
          <w:rFonts w:hint="eastAsia" w:ascii="宋体" w:hAnsi="宋体" w:eastAsia="宋体" w:cs="宋体"/>
          <w:iCs/>
          <w:highlight w:val="none"/>
        </w:rPr>
        <w:t xml:space="preserve"> </w:t>
      </w:r>
      <w:r/>
    </w:p>
    <w:p>
      <w:pPr>
        <w:pStyle w:val="831"/>
        <w:jc w:val="both"/>
        <w:spacing w:beforeAutospacing="0" w:afterAutospacing="0"/>
        <w:rPr>
          <w:rFonts w:ascii="宋体" w:hAnsi="宋体" w:eastAsia="宋体" w:cs="宋体"/>
          <w:iCs/>
          <w:highlight w:val="none"/>
        </w:rPr>
      </w:pPr>
      <w:r>
        <w:rPr>
          <w:rFonts w:hint="eastAsia" w:ascii="宋体" w:hAnsi="宋体" w:eastAsia="宋体" w:cs="宋体"/>
          <w:i/>
          <w:color w:val="000000"/>
          <w:sz w:val="32"/>
          <w:szCs w:val="32"/>
          <w:highlight w:val="none"/>
          <w:u w:val="single"/>
        </w:rPr>
        <w:t xml:space="preserve">二、上一年度的财务状况报表</w:t>
      </w:r>
      <w:r/>
    </w:p>
    <w:p>
      <w:pPr>
        <w:pStyle w:val="831"/>
        <w:ind w:firstLine="480"/>
        <w:jc w:val="both"/>
        <w:spacing w:beforeAutospacing="0" w:afterAutospacing="0" w:line="0" w:lineRule="atLeast"/>
        <w:rPr>
          <w:rFonts w:ascii="宋体" w:hAnsi="宋体" w:eastAsia="宋体" w:cs="宋体"/>
          <w:iCs/>
          <w:highlight w:val="none"/>
        </w:rPr>
      </w:pPr>
      <w:r>
        <w:rPr>
          <w:rFonts w:hint="eastAsia" w:ascii="宋体" w:hAnsi="宋体" w:eastAsia="宋体" w:cs="宋体"/>
          <w:iCs/>
          <w:color w:val="000000"/>
          <w:highlight w:val="none"/>
        </w:rPr>
        <w:t xml:space="preserve">供应商成立不满一年无需提供</w:t>
      </w:r>
      <w:r/>
    </w:p>
    <w:p>
      <w:pPr>
        <w:pStyle w:val="831"/>
        <w:jc w:val="both"/>
        <w:spacing w:beforeAutospacing="0" w:afterAutospacing="0"/>
        <w:rPr>
          <w:rFonts w:ascii="宋体" w:hAnsi="宋体" w:eastAsia="宋体" w:cs="宋体"/>
          <w:iCs/>
          <w:highlight w:val="none"/>
        </w:rPr>
      </w:pPr>
      <w:r>
        <w:rPr>
          <w:rFonts w:hint="eastAsia" w:ascii="宋体" w:hAnsi="宋体" w:eastAsia="宋体" w:cs="宋体"/>
          <w:iCs/>
          <w:highlight w:val="none"/>
        </w:rPr>
        <w:t xml:space="preserve"> </w:t>
      </w:r>
      <w:r/>
    </w:p>
    <w:p>
      <w:pPr>
        <w:pStyle w:val="831"/>
        <w:jc w:val="both"/>
        <w:spacing w:beforeAutospacing="0" w:afterAutospacing="0"/>
        <w:rPr>
          <w:rFonts w:ascii="宋体" w:hAnsi="宋体" w:eastAsia="宋体" w:cs="宋体"/>
          <w:iCs/>
          <w:highlight w:val="none"/>
        </w:rPr>
      </w:pPr>
      <w:r>
        <w:rPr>
          <w:rFonts w:hint="eastAsia" w:ascii="宋体" w:hAnsi="宋体" w:eastAsia="宋体" w:cs="宋体"/>
          <w:i/>
          <w:color w:val="000000"/>
          <w:sz w:val="32"/>
          <w:szCs w:val="32"/>
          <w:highlight w:val="none"/>
          <w:u w:val="single"/>
        </w:rPr>
        <w:t xml:space="preserve">三、具备履行合同所必需的设备和专业技术能力的书面声明</w:t>
      </w:r>
      <w:r/>
    </w:p>
    <w:p>
      <w:pPr>
        <w:pStyle w:val="831"/>
        <w:ind w:firstLine="492"/>
        <w:jc w:val="both"/>
        <w:spacing w:beforeAutospacing="0" w:afterAutospacing="0" w:line="0" w:lineRule="atLeast"/>
        <w:rPr>
          <w:rFonts w:ascii="宋体" w:hAnsi="宋体" w:eastAsia="宋体" w:cs="宋体"/>
          <w:iCs/>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31"/>
        <w:ind w:firstLine="492"/>
        <w:jc w:val="both"/>
        <w:spacing w:beforeAutospacing="0" w:afterAutospacing="0" w:line="0" w:lineRule="atLeast"/>
        <w:rPr>
          <w:rFonts w:ascii="宋体" w:hAnsi="宋体" w:eastAsia="宋体" w:cs="宋体"/>
          <w:iCs/>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831"/>
        <w:ind w:firstLine="480"/>
        <w:jc w:val="both"/>
        <w:spacing w:beforeAutospacing="0" w:afterAutospacing="0"/>
        <w:rPr>
          <w:rFonts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831"/>
        <w:jc w:val="both"/>
        <w:spacing w:beforeAutospacing="0" w:afterAutospacing="0"/>
        <w:rPr>
          <w:rFonts w:ascii="宋体" w:hAnsi="宋体" w:eastAsia="宋体" w:cs="宋体"/>
          <w:iCs/>
          <w:color w:val="000000"/>
          <w:sz w:val="32"/>
          <w:szCs w:val="32"/>
          <w:highlight w:val="none"/>
          <w:u w:val="single"/>
        </w:rPr>
      </w:pPr>
      <w:r>
        <w:rPr>
          <w:rFonts w:ascii="宋体" w:hAnsi="宋体" w:eastAsia="宋体" w:cs="宋体"/>
          <w:iCs/>
          <w:color w:val="000000"/>
          <w:sz w:val="32"/>
          <w:szCs w:val="32"/>
          <w:highlight w:val="none"/>
          <w:u w:val="single"/>
        </w:rPr>
      </w:r>
      <w:r/>
    </w:p>
    <w:p>
      <w:pPr>
        <w:pStyle w:val="831"/>
        <w:jc w:val="both"/>
        <w:spacing w:beforeAutospacing="0" w:afterAutospacing="0"/>
        <w:rPr>
          <w:rFonts w:ascii="宋体" w:hAnsi="宋体" w:eastAsia="宋体" w:cs="宋体"/>
          <w:iCs/>
          <w:highlight w:val="none"/>
        </w:rPr>
      </w:pPr>
      <w:r>
        <w:rPr>
          <w:rFonts w:hint="eastAsia" w:ascii="宋体" w:hAnsi="宋体" w:eastAsia="宋体" w:cs="宋体"/>
          <w:i/>
          <w:color w:val="000000"/>
          <w:sz w:val="32"/>
          <w:szCs w:val="32"/>
          <w:highlight w:val="none"/>
          <w:u w:val="single"/>
        </w:rPr>
        <w:t xml:space="preserve">四、依法缴纳税收和社会保障资金的相关材料</w:t>
      </w:r>
      <w:r/>
    </w:p>
    <w:p>
      <w:pPr>
        <w:pStyle w:val="831"/>
        <w:ind w:firstLine="480"/>
        <w:jc w:val="both"/>
        <w:spacing w:beforeAutospacing="0" w:afterAutospacing="0"/>
        <w:rPr>
          <w:rFonts w:ascii="宋体" w:hAnsi="宋体" w:eastAsia="宋体" w:cs="宋体"/>
          <w:iCs/>
          <w:highlight w:val="none"/>
        </w:rPr>
      </w:pPr>
      <w:r>
        <w:rPr>
          <w:rFonts w:hint="eastAsia" w:ascii="宋体" w:hAnsi="宋体" w:eastAsia="宋体" w:cs="宋体"/>
          <w:iCs/>
          <w:color w:val="000000"/>
          <w:highlight w:val="none"/>
        </w:rPr>
        <w:t xml:space="preserve">提供提交招标文件截止时间前一年内至少一个月依法缴纳税收及缴纳社会保障资金的证明材料。供应商依法享受缓缴、免缴税收、社会保障资金的提供证明材料。</w:t>
      </w:r>
      <w:r/>
    </w:p>
    <w:p>
      <w:pPr>
        <w:pStyle w:val="831"/>
        <w:jc w:val="both"/>
        <w:spacing w:beforeAutospacing="0" w:afterAutospacing="0" w:line="0" w:lineRule="atLeast"/>
        <w:rPr>
          <w:rFonts w:ascii="宋体" w:hAnsi="宋体" w:eastAsia="宋体" w:cs="宋体"/>
          <w:iCs/>
          <w:highlight w:val="none"/>
        </w:rPr>
      </w:pPr>
      <w:r>
        <w:rPr>
          <w:rFonts w:hint="eastAsia" w:ascii="宋体" w:hAnsi="宋体" w:eastAsia="宋体" w:cs="宋体"/>
          <w:iCs/>
          <w:color w:val="000000"/>
          <w:highlight w:val="none"/>
        </w:rPr>
        <w:t xml:space="preserve">                                     </w:t>
      </w:r>
      <w:r/>
    </w:p>
    <w:p>
      <w:pPr>
        <w:pStyle w:val="831"/>
        <w:jc w:val="both"/>
        <w:spacing w:beforeAutospacing="0" w:afterAutospacing="0"/>
        <w:rPr>
          <w:rFonts w:ascii="宋体" w:hAnsi="宋体" w:eastAsia="宋体" w:cs="宋体"/>
          <w:iCs/>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831"/>
        <w:jc w:val="center"/>
        <w:spacing w:beforeAutospacing="0" w:afterAutospacing="0" w:line="0" w:lineRule="atLeast"/>
        <w:rPr>
          <w:rFonts w:ascii="宋体" w:hAnsi="宋体" w:eastAsia="宋体" w:cs="宋体"/>
          <w:iCs/>
          <w:highlight w:val="none"/>
        </w:rPr>
      </w:pPr>
      <w:r>
        <w:rPr>
          <w:rFonts w:hint="eastAsia" w:ascii="宋体" w:hAnsi="宋体" w:eastAsia="宋体" w:cs="宋体"/>
          <w:b/>
          <w:iCs/>
          <w:color w:val="000000"/>
          <w:sz w:val="44"/>
          <w:szCs w:val="44"/>
          <w:highlight w:val="none"/>
        </w:rPr>
        <w:t xml:space="preserve">声  明</w:t>
      </w:r>
      <w:r/>
    </w:p>
    <w:p>
      <w:pPr>
        <w:pStyle w:val="831"/>
        <w:jc w:val="both"/>
        <w:spacing w:beforeAutospacing="0" w:afterAutospacing="0" w:line="0" w:lineRule="atLeast"/>
        <w:rPr>
          <w:rFonts w:ascii="宋体" w:hAnsi="宋体" w:eastAsia="宋体" w:cs="宋体"/>
          <w:iCs/>
          <w:highlight w:val="none"/>
        </w:rPr>
      </w:pPr>
      <w:r>
        <w:rPr>
          <w:rFonts w:hint="eastAsia" w:ascii="宋体" w:hAnsi="宋体" w:eastAsia="宋体" w:cs="宋体"/>
          <w:b/>
          <w:iCs/>
          <w:color w:val="000000"/>
          <w:highlight w:val="none"/>
        </w:rPr>
        <w:t xml:space="preserve">  </w:t>
      </w:r>
      <w:r>
        <w:rPr>
          <w:rFonts w:hint="eastAsia" w:ascii="宋体" w:hAnsi="宋体" w:eastAsia="宋体" w:cs="宋体"/>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31"/>
        <w:jc w:val="both"/>
        <w:spacing w:beforeAutospacing="0" w:afterAutospacing="0"/>
        <w:rPr>
          <w:rFonts w:ascii="宋体" w:hAnsi="宋体" w:eastAsia="宋体" w:cs="宋体"/>
          <w:iCs/>
          <w:highlight w:val="none"/>
        </w:rPr>
      </w:pPr>
      <w:r>
        <w:rPr>
          <w:rFonts w:hint="eastAsia" w:ascii="宋体" w:hAnsi="宋体" w:eastAsia="宋体" w:cs="宋体"/>
          <w:iCs/>
          <w:highlight w:val="none"/>
        </w:rPr>
        <w:t xml:space="preserve"> </w:t>
      </w:r>
      <w:r/>
    </w:p>
    <w:p>
      <w:pPr>
        <w:pStyle w:val="831"/>
        <w:jc w:val="both"/>
        <w:spacing w:beforeAutospacing="0" w:afterAutospacing="0"/>
        <w:rPr>
          <w:rFonts w:ascii="宋体" w:hAnsi="宋体" w:eastAsia="宋体" w:cs="宋体"/>
          <w:i/>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31"/>
        <w:jc w:val="center"/>
        <w:spacing w:beforeAutospacing="0" w:afterAutospacing="0"/>
        <w:rPr>
          <w:rFonts w:ascii="宋体" w:hAnsi="宋体" w:eastAsia="宋体" w:cs="宋体"/>
          <w:i/>
          <w:color w:val="000000"/>
          <w:sz w:val="32"/>
          <w:szCs w:val="32"/>
          <w:highlight w:val="none"/>
          <w:u w:val="single"/>
        </w:rPr>
      </w:pPr>
      <w:r/>
      <w:bookmarkStart w:id="173" w:name="_Toc120614284"/>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color w:val="000000"/>
          <w:sz w:val="32"/>
          <w:szCs w:val="32"/>
          <w:highlight w:val="none"/>
          <w:u w:val="single"/>
        </w:rPr>
      </w:pPr>
      <w:r>
        <w:rPr>
          <w:rFonts w:ascii="宋体" w:hAnsi="宋体" w:eastAsia="宋体" w:cs="宋体"/>
          <w:i/>
          <w:color w:val="000000"/>
          <w:sz w:val="32"/>
          <w:szCs w:val="32"/>
          <w:highlight w:val="none"/>
          <w:u w:val="single"/>
        </w:rPr>
      </w:r>
      <w:r/>
    </w:p>
    <w:p>
      <w:pPr>
        <w:pStyle w:val="831"/>
        <w:jc w:val="center"/>
        <w:spacing w:beforeAutospacing="0" w:afterAutospacing="0"/>
        <w:rPr>
          <w:rFonts w:ascii="宋体" w:hAnsi="宋体" w:eastAsia="宋体" w:cs="宋体"/>
          <w:i/>
          <w:highlight w:val="none"/>
        </w:rPr>
      </w:pPr>
      <w:r>
        <w:rPr>
          <w:rFonts w:hint="eastAsia" w:ascii="宋体" w:hAnsi="宋体" w:eastAsia="宋体" w:cs="宋体"/>
          <w:i/>
          <w:color w:val="000000"/>
          <w:sz w:val="32"/>
          <w:szCs w:val="32"/>
          <w:highlight w:val="none"/>
          <w:u w:val="single"/>
        </w:rPr>
        <w:t xml:space="preserve">七、法人授权书</w:t>
      </w:r>
      <w:r/>
    </w:p>
    <w:p>
      <w:pPr>
        <w:ind w:firstLine="482"/>
        <w:spacing w:line="600" w:lineRule="exact"/>
        <w:tabs>
          <w:tab w:val="left" w:pos="360" w:leader="none"/>
        </w:tabs>
        <w:rPr>
          <w:rFonts w:ascii="宋体" w:hAnsi="宋体" w:eastAsia="宋体" w:cs="宋体"/>
          <w:color w:val="000000" w:themeColor="text1"/>
          <w:sz w:val="24"/>
          <w:highlight w:val="none"/>
          <w14:textFill>
            <w14:solidFill>
              <w14:schemeClr w14:val="tx1"/>
            </w14:solidFill>
          </w14:textFill>
        </w:rPr>
      </w:pPr>
      <w:r/>
      <w:bookmarkStart w:id="174" w:name="_Hlt26955070"/>
      <w:r/>
      <w:bookmarkStart w:id="175" w:name="_Hlt26671380"/>
      <w:r/>
      <w:bookmarkStart w:id="176" w:name="_格式3__银行出具的资信证明"/>
      <w:r>
        <w:rPr>
          <w:rFonts w:hint="eastAsia" w:ascii="宋体" w:hAnsi="宋体" w:eastAsia="宋体" w:cs="宋体"/>
          <w:color w:val="000000" w:themeColor="text1"/>
          <w:sz w:val="24"/>
          <w:highlight w:val="none"/>
          <w14:textFill>
            <w14:solidFill>
              <w14:schemeClr w14:val="tx1"/>
            </w14:solidFill>
          </w14:textFill>
        </w:rPr>
        <w:t xml:space="preserve">本授权书声明：____________（供应商名称）授权________________（被授权人的姓名）为我方就    号       项目采购活动的合法代理人，以本公司名义全权处理一切与该项目采购有关的事务。</w:t>
      </w:r>
      <w:r/>
    </w:p>
    <w:p>
      <w:pPr>
        <w:ind w:firstLine="480"/>
        <w:spacing w:line="600" w:lineRule="exact"/>
        <w:tabs>
          <w:tab w:val="left" w:pos="360" w:leader="none"/>
        </w:tabs>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本授权书于______年____月____日起生效，特此声明。</w:t>
      </w:r>
      <w:r/>
    </w:p>
    <w:p>
      <w:pPr>
        <w:pStyle w:val="1034"/>
        <w:ind w:firstLine="1200"/>
        <w:spacing w:line="600" w:lineRule="exact"/>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被授权人身份证号码：_______________</w:t>
      </w:r>
      <w:r/>
    </w:p>
    <w:p>
      <w:pPr>
        <w:pStyle w:val="1034"/>
        <w:spacing w:line="60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被授权人联系电话：（手机）_______________</w:t>
      </w:r>
      <w:r/>
    </w:p>
    <w:p>
      <w:pPr>
        <w:pStyle w:val="1034"/>
        <w:ind w:firstLine="1200"/>
        <w:spacing w:line="60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授权单位名称：</w:t>
      </w:r>
      <w:r>
        <w:rPr>
          <w:rFonts w:hint="eastAsia" w:ascii="宋体" w:hAnsi="宋体" w:eastAsia="宋体" w:cs="宋体"/>
          <w:color w:val="000000" w:themeColor="text1"/>
          <w:highlight w:val="none"/>
          <w:u w:val="single"/>
          <w14:textFill>
            <w14:solidFill>
              <w14:schemeClr w14:val="tx1"/>
            </w14:solidFill>
          </w14:textFill>
        </w:rPr>
        <w:t xml:space="preserve">（加盖CA电子公章）</w:t>
      </w:r>
      <w:r/>
    </w:p>
    <w:p>
      <w:pPr>
        <w:pStyle w:val="1034"/>
        <w:ind w:firstLine="480"/>
        <w:spacing w:line="600" w:lineRule="exact"/>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单位地址：_______________</w:t>
      </w:r>
      <w:r/>
    </w:p>
    <w:p>
      <w:pPr>
        <w:pStyle w:val="1034"/>
        <w:ind w:firstLine="480"/>
        <w:spacing w:line="60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日期：_______________</w:t>
      </w:r>
      <w:r/>
    </w:p>
    <w:p>
      <w:pPr>
        <w:spacing w:line="600" w:lineRule="exact"/>
        <w:tabs>
          <w:tab w:val="left" w:pos="360" w:leader="none"/>
        </w:tabs>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31"/>
        <w:ind w:firstLine="480"/>
        <w:jc w:val="both"/>
        <w:spacing w:beforeAutospacing="0" w:afterAutospacing="0"/>
        <w:tabs>
          <w:tab w:val="left" w:pos="360" w:leader="none"/>
        </w:tabs>
        <w:rPr>
          <w:rFonts w:ascii="宋体" w:hAnsi="宋体" w:eastAsia="宋体" w:cs="宋体"/>
          <w:highlight w:val="none"/>
        </w:rPr>
      </w:pPr>
      <w:r>
        <w:rPr>
          <w:rFonts w:hint="eastAsia" w:ascii="宋体" w:hAnsi="宋体" w:eastAsia="宋体" w:cs="宋体"/>
          <w:highlight w:val="none"/>
        </w:rPr>
        <w:t xml:space="preserve"> </w:t>
      </w:r>
      <w:r/>
    </w:p>
    <w:p>
      <w:pPr>
        <w:pStyle w:val="831"/>
        <w:ind w:firstLine="480"/>
        <w:jc w:val="both"/>
        <w:spacing w:beforeAutospacing="0" w:afterAutospacing="0"/>
        <w:tabs>
          <w:tab w:val="left" w:pos="360" w:leader="none"/>
        </w:tabs>
        <w:rPr>
          <w:rFonts w:ascii="宋体" w:hAnsi="宋体" w:eastAsia="宋体" w:cs="宋体"/>
          <w:highlight w:val="none"/>
        </w:rPr>
      </w:pPr>
      <w:r>
        <w:rPr>
          <w:rFonts w:hint="eastAsia" w:ascii="宋体" w:hAnsi="宋体" w:eastAsia="宋体" w:cs="宋体"/>
          <w:highlight w:val="none"/>
        </w:rPr>
        <w:t xml:space="preserve"> </w:t>
      </w:r>
      <w:r/>
    </w:p>
    <w:p>
      <w:pPr>
        <w:pStyle w:val="831"/>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keepLines/>
        <w:keepNext/>
        <w:spacing w:before="260" w:beforeAutospacing="0" w:after="260" w:afterAutospacing="0" w:line="415" w:lineRule="auto"/>
        <w:rPr>
          <w:rFonts w:ascii="宋体" w:hAnsi="宋体" w:eastAsia="宋体" w:cs="宋体"/>
          <w:i/>
          <w:iCs/>
          <w:highlight w:val="none"/>
        </w:rPr>
      </w:pPr>
      <w:r>
        <w:rPr>
          <w:rFonts w:hint="eastAsia" w:ascii="宋体" w:hAnsi="宋体" w:eastAsia="宋体" w:cs="宋体"/>
          <w:b/>
          <w:color w:val="000000"/>
          <w:highlight w:val="none"/>
        </w:rPr>
        <w:br w:type="page" w:clear="all"/>
      </w:r>
      <w:r>
        <w:rPr>
          <w:rFonts w:hint="eastAsia" w:ascii="宋体" w:hAnsi="宋体" w:eastAsia="宋体" w:cs="宋体"/>
          <w:b/>
          <w:i/>
          <w:iCs/>
          <w:color w:val="000000"/>
          <w:sz w:val="32"/>
          <w:szCs w:val="32"/>
          <w:highlight w:val="none"/>
          <w:u w:val="single"/>
        </w:rPr>
        <w:t xml:space="preserve">八、投标函</w:t>
      </w:r>
      <w:r/>
    </w:p>
    <w:p>
      <w:pPr>
        <w:pStyle w:val="831"/>
        <w:spacing w:beforeAutospacing="0" w:afterAutospacing="0" w:line="0" w:lineRule="atLeast"/>
        <w:rPr>
          <w:rFonts w:ascii="宋体" w:hAnsi="宋体" w:eastAsia="宋体" w:cs="宋体"/>
          <w:highlight w:val="none"/>
          <w:u w:val="single"/>
        </w:rPr>
      </w:pPr>
      <w:r>
        <w:rPr>
          <w:rFonts w:hint="eastAsia" w:ascii="宋体" w:hAnsi="宋体" w:eastAsia="宋体" w:cs="宋体"/>
          <w:color w:val="000000"/>
          <w:highlight w:val="none"/>
        </w:rPr>
        <w:t xml:space="preserve">致：</w:t>
      </w:r>
      <w:r>
        <w:rPr>
          <w:rFonts w:hint="eastAsia" w:ascii="宋体" w:hAnsi="宋体" w:eastAsia="宋体" w:cs="宋体"/>
          <w:color w:val="000000" w:themeColor="text1"/>
          <w:highlight w:val="none"/>
          <w14:textFill>
            <w14:solidFill>
              <w14:schemeClr w14:val="tx1"/>
            </w14:solidFill>
          </w14:textFill>
        </w:rPr>
        <w:t xml:space="preserve">_______________</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号招标文件，正式授权下述签字人______(姓名)代表我方______________（供应商的名称），全权处理本次项目招标的有关事宜。</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1.按招标文件规定的各项要求，向买方提供所需货物、服务（包含与货物相关的服务及与服务相关的货物）。</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2.我们完全理解贵方不一定将合同授予最低报价的供应商。</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4.我们同意从规定的开标日期起遵循本招标文件，并在规定的招标有效期期满之前均具有约束力。</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5.同意向贵方提供贵方可能另外要求的与招标有关的任何证据或资料，并保证我方已提供和将要提供的文件是真实的、准确的。</w:t>
      </w:r>
      <w:r/>
    </w:p>
    <w:p>
      <w:pPr>
        <w:pStyle w:val="831"/>
        <w:ind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6.一旦我方成交,我方将根据招标文件的规定，严格履行合同的责任和义务,并保证在招标文件规定的时间完成项目，交付买方验收、使用。</w:t>
      </w:r>
      <w:r/>
    </w:p>
    <w:p>
      <w:pPr>
        <w:pStyle w:val="831"/>
        <w:ind w:left="425"/>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7.我方与本招标有关的正式通讯地址为：</w:t>
      </w:r>
      <w:r/>
    </w:p>
    <w:p>
      <w:pPr>
        <w:pStyle w:val="831"/>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地          址：</w:t>
      </w:r>
      <w:r/>
    </w:p>
    <w:p>
      <w:pPr>
        <w:pStyle w:val="831"/>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邮          编：</w:t>
      </w:r>
      <w:r/>
    </w:p>
    <w:p>
      <w:pPr>
        <w:pStyle w:val="831"/>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电          话：</w:t>
      </w:r>
      <w:r/>
    </w:p>
    <w:p>
      <w:pPr>
        <w:pStyle w:val="831"/>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传          真：</w:t>
      </w:r>
      <w:r/>
    </w:p>
    <w:p>
      <w:pPr>
        <w:pStyle w:val="831"/>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供应商开户行：</w:t>
      </w:r>
      <w:r/>
    </w:p>
    <w:p>
      <w:pPr>
        <w:pStyle w:val="831"/>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账          号： </w:t>
      </w:r>
      <w:r/>
    </w:p>
    <w:p>
      <w:pPr>
        <w:pStyle w:val="831"/>
        <w:ind w:left="420" w:firstLine="480"/>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日         </w:t>
      </w:r>
      <w:r>
        <w:rPr>
          <w:rFonts w:ascii="宋体" w:hAnsi="宋体" w:eastAsia="宋体" w:cs="宋体"/>
          <w:color w:val="000000"/>
          <w:highlight w:val="none"/>
        </w:rPr>
        <w:t xml:space="preserve"> </w:t>
      </w:r>
      <w:r>
        <w:rPr>
          <w:rFonts w:hint="eastAsia" w:ascii="宋体" w:hAnsi="宋体" w:eastAsia="宋体" w:cs="宋体"/>
          <w:color w:val="000000"/>
          <w:highlight w:val="none"/>
        </w:rPr>
        <w:t xml:space="preserve">期：________年____月____日</w:t>
      </w:r>
      <w:r/>
    </w:p>
    <w:p>
      <w:pPr>
        <w:pStyle w:val="831"/>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九、中小微企业声明函（工程）</w:t>
      </w:r>
      <w:r/>
    </w:p>
    <w:p>
      <w:pPr>
        <w:spacing w:line="360" w:lineRule="auto"/>
        <w:rPr>
          <w:rFonts w:ascii="宋体" w:hAnsi="宋体" w:eastAsia="宋体" w:cs="宋体"/>
          <w:b/>
          <w:bCs/>
          <w:color w:val="000000"/>
          <w:sz w:val="24"/>
          <w:highlight w:val="none"/>
        </w:rPr>
      </w:pPr>
      <w:r>
        <w:rPr>
          <w:rFonts w:ascii="宋体" w:hAnsi="宋体" w:eastAsia="宋体" w:cs="宋体"/>
          <w:b/>
          <w:bCs/>
          <w:color w:val="000000"/>
          <w:sz w:val="24"/>
          <w:highlight w:val="none"/>
        </w:rPr>
      </w:r>
      <w:r/>
    </w:p>
    <w:p>
      <w:pPr>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，从业人员人，营业收入为万元，资产总额为万元，属于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2.（标的名称）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，从业人员人，营业收入为万元，资产总额为万元，属于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p>
      <w:pPr>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ind w:right="180" w:firstLine="360"/>
        <w:jc w:val="right"/>
        <w:spacing w:line="360" w:lineRule="auto"/>
        <w:rPr>
          <w:rFonts w:ascii="宋体" w:hAnsi="宋体" w:eastAsia="宋体" w:cs="宋体"/>
          <w:sz w:val="24"/>
          <w:highlight w:val="none"/>
        </w:rPr>
      </w:pPr>
      <w:r>
        <w:rPr>
          <w:rFonts w:hint="eastAsia" w:ascii="宋体" w:hAnsi="宋体" w:eastAsia="宋体" w:cs="宋体"/>
          <w:sz w:val="24"/>
          <w:highlight w:val="none"/>
        </w:rPr>
        <w:t xml:space="preserve">企业名称（加盖CA电子公章）：</w:t>
      </w:r>
      <w:r/>
    </w:p>
    <w:p>
      <w:pPr>
        <w:ind w:right="480" w:firstLine="5400"/>
        <w:spacing w:line="360" w:lineRule="auto"/>
        <w:rPr>
          <w:rFonts w:ascii="宋体" w:hAnsi="宋体" w:eastAsia="宋体" w:cs="宋体"/>
          <w:sz w:val="24"/>
          <w:highlight w:val="none"/>
        </w:rPr>
      </w:pPr>
      <w:r>
        <w:rPr>
          <w:rFonts w:hint="eastAsia" w:ascii="宋体" w:hAnsi="宋体" w:eastAsia="宋体" w:cs="宋体"/>
          <w:sz w:val="24"/>
          <w:highlight w:val="none"/>
        </w:rPr>
        <w:t xml:space="preserve">日  期：</w:t>
      </w:r>
      <w:r/>
    </w:p>
    <w:p>
      <w:pPr>
        <w:pStyle w:val="831"/>
        <w:ind w:right="480" w:firstLine="5400"/>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24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ind w:firstLine="240"/>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31"/>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 十、残疾人福利性单位声明函（如有）</w:t>
      </w:r>
      <w:r/>
    </w:p>
    <w:p>
      <w:pPr>
        <w:pStyle w:val="831"/>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31"/>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31"/>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31"/>
        <w:ind w:firstLine="624"/>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ind w:right="1560" w:firstLine="624"/>
        <w:jc w:val="center"/>
        <w:spacing w:beforeAutospacing="0" w:afterAutospacing="0" w:line="0" w:lineRule="atLeast"/>
        <w:tabs>
          <w:tab w:val="left" w:pos="4864" w:leader="none"/>
        </w:tabs>
        <w:rPr>
          <w:rFonts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31"/>
        <w:ind w:right="1560" w:firstLine="480"/>
        <w:jc w:val="center"/>
        <w:spacing w:beforeAutospacing="0" w:afterAutospacing="0" w:line="0" w:lineRule="atLeast"/>
        <w:tabs>
          <w:tab w:val="left" w:pos="4864" w:leader="none"/>
        </w:tabs>
        <w:rPr>
          <w:rFonts w:ascii="宋体" w:hAnsi="宋体" w:eastAsia="宋体" w:cs="宋体"/>
          <w:highlight w:val="none"/>
        </w:rPr>
      </w:pPr>
      <w:r>
        <w:rPr>
          <w:rFonts w:hint="eastAsia" w:ascii="宋体" w:hAnsi="宋体" w:eastAsia="宋体" w:cs="宋体"/>
          <w:color w:val="000000"/>
          <w:highlight w:val="none"/>
        </w:rPr>
        <w:t xml:space="preserve">        日  期：</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十一、已标价的工程量清单报价表</w:t>
      </w:r>
      <w:r/>
    </w:p>
    <w:p>
      <w:pPr>
        <w:pStyle w:val="831"/>
        <w:jc w:val="center"/>
        <w:spacing w:beforeAutospacing="0" w:afterAutospacing="0" w:line="0" w:lineRule="atLeast"/>
        <w:rPr>
          <w:rFonts w:ascii="宋体" w:hAnsi="宋体" w:eastAsia="宋体" w:cs="宋体"/>
          <w:sz w:val="30"/>
          <w:szCs w:val="30"/>
          <w:highlight w:val="none"/>
        </w:rPr>
      </w:pPr>
      <w:r>
        <w:rPr>
          <w:rFonts w:hint="eastAsia" w:ascii="宋体" w:hAnsi="宋体" w:eastAsia="宋体" w:cs="宋体"/>
          <w:b/>
          <w:sz w:val="30"/>
          <w:szCs w:val="30"/>
          <w:highlight w:val="none"/>
        </w:rPr>
        <w:t xml:space="preserve">  </w:t>
      </w:r>
      <w:r/>
    </w:p>
    <w:p>
      <w:pPr>
        <w:pStyle w:val="831"/>
        <w:ind w:firstLine="645"/>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ascii="宋体" w:hAnsi="宋体" w:eastAsia="宋体" w:cs="宋体"/>
          <w:highlight w:val="none"/>
        </w:rPr>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rPr>
          <w:rFonts w:ascii="宋体" w:hAnsi="宋体" w:eastAsia="宋体" w:cs="宋体"/>
          <w:b/>
          <w:color w:val="000000"/>
          <w:sz w:val="32"/>
          <w:szCs w:val="32"/>
          <w:highlight w:val="none"/>
        </w:rPr>
      </w:pPr>
      <w:r/>
      <w:bookmarkStart w:id="177" w:name="_Hlt26955054"/>
      <w:r/>
      <w:r/>
    </w:p>
    <w:p>
      <w:pPr>
        <w:pStyle w:val="831"/>
        <w:jc w:val="center"/>
        <w:spacing w:beforeAutospacing="0" w:afterAutospacing="0"/>
        <w:rPr>
          <w:rFonts w:ascii="宋体" w:hAnsi="宋体" w:eastAsia="宋体" w:cs="宋体"/>
          <w:highlight w:val="none"/>
        </w:rPr>
      </w:pPr>
      <w:r>
        <w:rPr>
          <w:rFonts w:hint="eastAsia" w:ascii="宋体" w:hAnsi="宋体" w:eastAsia="宋体" w:cs="宋体"/>
          <w:b/>
          <w:color w:val="000000"/>
          <w:sz w:val="32"/>
          <w:szCs w:val="32"/>
          <w:highlight w:val="none"/>
        </w:rPr>
        <w:t xml:space="preserve">十二、商务要求响应及偏离表</w:t>
      </w:r>
      <w:r/>
    </w:p>
    <w:tbl>
      <w:tblPr>
        <w:tblStyle w:val="79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bookmarkStart w:id="178" w:name="_Hlt26955056"/>
            <w:r/>
            <w:bookmarkStart w:id="179" w:name="_Hlt26671343"/>
            <w:r/>
            <w:bookmarkStart w:id="180" w:name="_Hlt26782999"/>
            <w:r/>
            <w:bookmarkStart w:id="181" w:name="_Hlt24879081"/>
            <w:r/>
            <w:bookmarkStart w:id="182" w:name="_Hlt26955064"/>
            <w:r/>
            <w:bookmarkStart w:id="183" w:name="_Hlt26671372"/>
            <w:r/>
            <w:bookmarkStart w:id="184" w:name="_Hlt26580838"/>
            <w:r/>
            <w:bookmarkStart w:id="185" w:name="_Hlt26609391"/>
            <w:r>
              <w:rPr>
                <w:rFonts w:hint="eastAsia" w:ascii="宋体" w:hAnsi="宋体" w:eastAsia="宋体" w:cs="宋体"/>
                <w:color w:val="000000"/>
                <w:highlight w:val="none"/>
              </w:rPr>
              <w:t xml:space="preserve">序号</w:t>
            </w:r>
            <w:bookmarkEnd w:id="178"/>
            <w:r/>
            <w:bookmarkEnd w:id="179"/>
            <w:r/>
            <w:bookmarkEnd w:id="180"/>
            <w:r/>
            <w:bookmarkEnd w:id="181"/>
            <w:r/>
            <w:bookmarkEnd w:id="182"/>
            <w:r/>
            <w:bookmarkEnd w:id="183"/>
            <w:r/>
            <w:bookmarkEnd w:id="184"/>
            <w:r/>
            <w:bookmarkEnd w:id="18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w:t>
            </w:r>
            <w:r/>
          </w:p>
          <w:p>
            <w:pPr>
              <w:pStyle w:val="83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83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831"/>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bookmarkStart w:id="186" w:name="_Hlt26609389"/>
      <w:r/>
      <w:bookmarkStart w:id="187" w:name="_格式2__法定代表人授权书"/>
      <w:r/>
      <w:bookmarkStart w:id="188" w:name="_Toc462564146"/>
      <w:r/>
      <w:bookmarkStart w:id="189" w:name="_Hlt26671374"/>
      <w:r/>
      <w:bookmarkStart w:id="190" w:name="_Hlt26955066"/>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jc w:val="center"/>
        <w:spacing w:before="50" w:after="12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十三、开标一览表</w:t>
      </w:r>
      <w:r/>
    </w:p>
    <w:p>
      <w:pPr>
        <w:ind w:firstLine="480"/>
        <w:rPr>
          <w:rFonts w:ascii="Times New Roman" w:hAnsi="Times New Roman" w:eastAsia="宋体" w:cs="Times New Roman"/>
          <w:color w:val="000000"/>
          <w:sz w:val="24"/>
          <w:szCs w:val="21"/>
          <w:highlight w:val="none"/>
        </w:rPr>
      </w:pPr>
      <w:r>
        <w:rPr>
          <w:rFonts w:hint="eastAsia" w:ascii="宋体" w:hAnsi="宋体" w:eastAsia="宋体" w:cs="宋体"/>
          <w:color w:val="000000"/>
          <w:sz w:val="24"/>
          <w:szCs w:val="21"/>
          <w:highlight w:val="none"/>
        </w:rPr>
        <w:t xml:space="preserve">投标人全称（加盖CA电子签章）：</w:t>
      </w:r>
      <w:r/>
    </w:p>
    <w:p>
      <w:pPr>
        <w:ind w:firstLine="480"/>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项目名称：</w:t>
      </w:r>
      <w:r/>
    </w:p>
    <w:p>
      <w:pPr>
        <w:ind w:firstLine="480"/>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项目编号：</w:t>
      </w:r>
      <w:r/>
    </w:p>
    <w:p>
      <w:pPr>
        <w:jc w:val="right"/>
        <w:rPr>
          <w:rFonts w:ascii="宋体" w:hAnsi="宋体" w:eastAsia="宋体" w:cs="宋体"/>
          <w:b/>
          <w:bCs/>
          <w:szCs w:val="21"/>
          <w:highlight w:val="none"/>
        </w:rPr>
      </w:pPr>
      <w:r>
        <w:rPr>
          <w:rFonts w:hint="eastAsia" w:ascii="宋体" w:hAnsi="宋体" w:eastAsia="宋体" w:cs="宋体"/>
          <w:sz w:val="24"/>
          <w:highlight w:val="none"/>
        </w:rPr>
        <w:t xml:space="preserve">货币单位：人民币元</w:t>
      </w:r>
      <w:r/>
    </w:p>
    <w:tbl>
      <w:tblPr>
        <w:tblStyle w:val="79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jc w:val="center"/>
          <w:trHeight w:val="750"/>
        </w:trPr>
        <w:tc>
          <w:tcPr>
            <w:tcW w:w="1506"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项目编号</w:t>
            </w:r>
            <w:r/>
          </w:p>
        </w:tc>
        <w:tc>
          <w:tcPr>
            <w:tcW w:w="8214" w:type="dxa"/>
            <w:vAlign w:val="center"/>
            <w:textDirection w:val="lrTb"/>
            <w:noWrap/>
          </w:tcPr>
          <w:p>
            <w:pPr>
              <w:rPr>
                <w:rFonts w:ascii="宋体" w:hAnsi="宋体" w:eastAsia="宋体" w:cs="宋体"/>
                <w:sz w:val="24"/>
                <w:highlight w:val="none"/>
              </w:rPr>
            </w:pPr>
            <w:r>
              <w:rPr>
                <w:rFonts w:ascii="宋体" w:hAnsi="宋体" w:eastAsia="宋体" w:cs="宋体"/>
                <w:sz w:val="24"/>
                <w:highlight w:val="none"/>
              </w:rPr>
            </w:r>
            <w:r/>
          </w:p>
        </w:tc>
      </w:tr>
      <w:tr>
        <w:trPr>
          <w:cantSplit/>
          <w:jc w:val="center"/>
          <w:trHeight w:val="704"/>
        </w:trPr>
        <w:tc>
          <w:tcPr>
            <w:tcW w:w="1506" w:type="dxa"/>
            <w:vAlign w:val="center"/>
            <w:textDirection w:val="lrTb"/>
            <w:noWrap/>
          </w:tcPr>
          <w:p>
            <w:pPr>
              <w:jc w:val="center"/>
              <w:rPr>
                <w:rFonts w:ascii="宋体" w:hAnsi="宋体" w:eastAsia="宋体" w:cs="宋体"/>
                <w:sz w:val="24"/>
                <w:highlight w:val="none"/>
              </w:rPr>
            </w:pPr>
            <w:r>
              <w:rPr>
                <w:rFonts w:hint="eastAsia" w:ascii="宋体" w:hAnsi="宋体" w:eastAsia="宋体" w:cs="宋体"/>
                <w:sz w:val="24"/>
                <w:highlight w:val="none"/>
              </w:rPr>
              <w:t xml:space="preserve">项目名称</w:t>
            </w:r>
            <w:r/>
          </w:p>
        </w:tc>
        <w:tc>
          <w:tcPr>
            <w:tcW w:w="8214" w:type="dxa"/>
            <w:vAlign w:val="center"/>
            <w:textDirection w:val="lrTb"/>
            <w:noWrap/>
          </w:tcPr>
          <w:p>
            <w:pPr>
              <w:rPr>
                <w:rFonts w:ascii="宋体" w:hAnsi="宋体" w:eastAsia="宋体" w:cs="宋体"/>
                <w:sz w:val="24"/>
                <w:highlight w:val="none"/>
              </w:rPr>
            </w:pPr>
            <w:r>
              <w:rPr>
                <w:rFonts w:ascii="宋体" w:hAnsi="宋体" w:eastAsia="宋体" w:cs="宋体"/>
                <w:sz w:val="24"/>
                <w:highlight w:val="none"/>
              </w:rPr>
            </w:r>
            <w:r/>
          </w:p>
        </w:tc>
      </w:tr>
      <w:tr>
        <w:trPr>
          <w:cantSplit/>
          <w:jc w:val="center"/>
          <w:trHeight w:val="995"/>
        </w:trPr>
        <w:tc>
          <w:tcPr>
            <w:gridSpan w:val="2"/>
            <w:tcW w:w="9720" w:type="dxa"/>
            <w:vAlign w:val="center"/>
            <w:textDirection w:val="lrTb"/>
            <w:noWrap/>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投标报价（大写）：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元</w:t>
            </w:r>
            <w:r/>
          </w:p>
        </w:tc>
      </w:tr>
      <w:tr>
        <w:trPr>
          <w:cantSplit/>
          <w:jc w:val="center"/>
          <w:trHeight w:val="995"/>
        </w:trPr>
        <w:tc>
          <w:tcPr>
            <w:gridSpan w:val="2"/>
            <w:tcW w:w="9720" w:type="dxa"/>
            <w:vAlign w:val="center"/>
            <w:textDirection w:val="lrTb"/>
            <w:noWrap/>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项目负责人：</w:t>
            </w:r>
            <w:r/>
          </w:p>
        </w:tc>
      </w:tr>
      <w:tr>
        <w:trPr>
          <w:cantSplit/>
          <w:jc w:val="center"/>
          <w:trHeight w:val="995"/>
        </w:trPr>
        <w:tc>
          <w:tcPr>
            <w:gridSpan w:val="2"/>
            <w:tcW w:w="9720" w:type="dxa"/>
            <w:vAlign w:val="center"/>
            <w:textDirection w:val="lrTb"/>
            <w:noWrap/>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工期：</w:t>
            </w:r>
            <w:r/>
          </w:p>
        </w:tc>
      </w:tr>
    </w:tbl>
    <w:p>
      <w:pPr>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 </w:t>
      </w:r>
      <w:r/>
    </w:p>
    <w:p>
      <w:pPr>
        <w:ind w:firstLine="480"/>
        <w:rPr>
          <w:rFonts w:ascii="Times New Roman" w:hAnsi="Times New Roman" w:eastAsia="宋体" w:cs="Times New Roman"/>
          <w:color w:val="000000"/>
          <w:sz w:val="24"/>
          <w:szCs w:val="21"/>
          <w:highlight w:val="none"/>
        </w:rPr>
      </w:pPr>
      <w:r>
        <w:rPr>
          <w:rFonts w:hint="eastAsia"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日期：  </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年</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月</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日</w:t>
      </w:r>
      <w:r/>
    </w:p>
    <w:p>
      <w:pPr>
        <w:ind w:firstLine="480"/>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 </w:t>
      </w:r>
      <w:r/>
    </w:p>
    <w:p>
      <w:pPr>
        <w:pStyle w:val="831"/>
        <w:jc w:val="both"/>
        <w:spacing w:beforeAutospacing="0" w:afterAutospacing="0"/>
        <w:tabs>
          <w:tab w:val="left" w:pos="2160" w:leader="none"/>
        </w:tabs>
        <w:rPr>
          <w:rFonts w:ascii="宋体" w:hAnsi="宋体" w:eastAsia="宋体" w:cs="宋体"/>
          <w:highlight w:val="none"/>
        </w:rPr>
      </w:pPr>
      <w:r>
        <w:rPr>
          <w:rFonts w:ascii="宋体" w:hAnsi="宋体" w:eastAsia="宋体" w:cs="宋体"/>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823"/>
        <w:rPr>
          <w:rFonts w:ascii="宋体" w:hAnsi="宋体" w:eastAsia="宋体" w:cs="宋体"/>
          <w:highlight w:val="none"/>
        </w:rPr>
      </w:pPr>
      <w:r>
        <w:rPr>
          <w:rFonts w:ascii="宋体" w:hAnsi="宋体" w:eastAsia="宋体" w:cs="宋体"/>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left"/>
        <w:widowControl/>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br w:type="page" w:clear="all"/>
      </w:r>
      <w:r/>
    </w:p>
    <w:p>
      <w:pPr>
        <w:jc w:val="center"/>
        <w:spacing w:before="50" w:after="50"/>
        <w:widowControl/>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十四、施工组织设计方案</w:t>
      </w:r>
      <w:r/>
    </w:p>
    <w:p>
      <w:pPr>
        <w:spacing w:line="360" w:lineRule="auto"/>
        <w:rPr>
          <w:rFonts w:ascii="宋体" w:hAnsi="宋体" w:eastAsia="宋体" w:cs="宋体"/>
          <w:sz w:val="24"/>
          <w:highlight w:val="none"/>
        </w:rPr>
      </w:pPr>
      <w:r>
        <w:rPr>
          <w:rFonts w:ascii="宋体" w:hAnsi="宋体" w:eastAsia="宋体" w:cs="宋体"/>
          <w:sz w:val="24"/>
          <w:highlight w:val="none"/>
        </w:rPr>
      </w:r>
      <w:r/>
    </w:p>
    <w:p>
      <w:pPr>
        <w:ind w:firstLine="2702"/>
        <w:spacing w:line="360" w:lineRule="auto"/>
        <w:rPr>
          <w:rFonts w:ascii="宋体" w:hAnsi="宋体" w:eastAsia="宋体" w:cs="宋体"/>
          <w:color w:val="000000"/>
          <w:sz w:val="32"/>
          <w:szCs w:val="32"/>
          <w:highlight w:val="none"/>
        </w:rPr>
      </w:pPr>
      <w:r>
        <w:rPr>
          <w:rFonts w:hint="eastAsia" w:ascii="宋体" w:hAnsi="宋体" w:eastAsia="宋体" w:cs="宋体"/>
          <w:sz w:val="24"/>
          <w:highlight w:val="none"/>
        </w:rPr>
        <w:t xml:space="preserve">（按招标文件评标办法编制）</w:t>
      </w:r>
      <w:r>
        <w:rPr>
          <w:rFonts w:hint="eastAsia" w:ascii="宋体" w:hAnsi="宋体" w:eastAsia="宋体" w:cs="宋体"/>
          <w:b/>
          <w:bCs/>
          <w:sz w:val="30"/>
          <w:szCs w:val="30"/>
          <w:highlight w:val="none"/>
        </w:rPr>
        <w:br w:type="page" w:clear="all"/>
      </w:r>
      <w:r/>
    </w:p>
    <w:p>
      <w:pPr>
        <w:jc w:val="center"/>
        <w:spacing w:before="50" w:after="50"/>
        <w:widowControl/>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十五、盐城经济技术开发区政府采购事前信用承诺书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为营造我区公开、公平、公正、诚实守信的政府采购交易环境，树立诚信守法的供应商形象，本人代表本单位作出以下承诺：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31"/>
        <w:jc w:val="center"/>
        <w:spacing w:beforeAutospacing="0" w:afterAutospacing="0"/>
        <w:rPr>
          <w:rFonts w:ascii="宋体" w:hAnsi="宋体" w:eastAsia="宋体" w:cs="宋体"/>
          <w:highlight w:val="none"/>
        </w:rPr>
      </w:pPr>
      <w:r>
        <w:rPr>
          <w:rFonts w:ascii="宋体" w:hAnsi="宋体" w:eastAsia="宋体" w:cs="宋体"/>
          <w:highlight w:val="none"/>
        </w:rPr>
      </w:r>
      <w:r/>
    </w:p>
    <w:p>
      <w:pPr>
        <w:rPr>
          <w:rFonts w:ascii="宋体" w:hAnsi="宋体" w:eastAsia="宋体" w:cs="宋体"/>
          <w:highlight w:val="none"/>
        </w:rPr>
      </w:pPr>
      <w:r>
        <w:rPr>
          <w:rFonts w:ascii="宋体" w:hAnsi="宋体" w:eastAsia="宋体" w:cs="宋体"/>
          <w:highlight w:val="none"/>
        </w:rPr>
      </w:r>
      <w:r/>
    </w:p>
    <w:p>
      <w:pP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spacing w:before="50" w:after="50"/>
        <w:widowControl/>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十六、根据招标文件“第五章评标方法与评标标准”的要求需要提供的材料及投标人认为有必要提供的其他材料</w:t>
      </w:r>
      <w:r/>
    </w:p>
    <w:p>
      <w:pP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31"/>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31"/>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szCs w:val="21"/>
          <w:highlight w:val="none"/>
        </w:rPr>
        <w:t xml:space="preserve">采购</w:t>
      </w:r>
      <w:r>
        <w:rPr>
          <w:rFonts w:hint="eastAsia" w:ascii="宋体" w:hAnsi="宋体" w:eastAsia="宋体" w:cs="宋体"/>
          <w:color w:val="000000"/>
          <w:highlight w:val="none"/>
        </w:rPr>
        <w:t xml:space="preserve">人名称：</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31"/>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3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3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31"/>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3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3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3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3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3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31"/>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rFonts w:ascii="宋体" w:hAnsi="宋体" w:eastAsia="宋体" w:cs="宋体"/>
          <w:highlight w:val="none"/>
        </w:rPr>
      </w:pPr>
      <w:r>
        <w:rPr>
          <w:rFonts w:ascii="宋体" w:hAnsi="宋体" w:eastAsia="宋体" w:cs="宋体"/>
          <w:highlight w:val="none"/>
        </w:rPr>
      </w:r>
      <w:r/>
    </w:p>
    <w:p>
      <w:pPr>
        <w:pStyle w:val="831"/>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bookmarkEnd w:id="6"/>
      <w:r/>
      <w:bookmarkEnd w:id="28"/>
      <w:r/>
      <w:bookmarkEnd w:id="75"/>
      <w:r/>
      <w:bookmarkEnd w:id="76"/>
      <w:r/>
      <w:bookmarkEnd w:id="77"/>
      <w:r/>
      <w:bookmarkEnd w:id="78"/>
      <w:r/>
      <w:bookmarkEnd w:id="79"/>
      <w:r/>
      <w:bookmarkEnd w:id="80"/>
      <w:r/>
      <w:bookmarkEnd w:id="81"/>
      <w:r/>
      <w:bookmarkEnd w:id="82"/>
      <w:r/>
      <w:bookmarkEnd w:id="91"/>
      <w:r/>
      <w:bookmarkEnd w:id="92"/>
      <w:r/>
      <w:bookmarkEnd w:id="99"/>
      <w:r/>
      <w:bookmarkEnd w:id="150"/>
      <w:r/>
      <w:bookmarkEnd w:id="151"/>
      <w:r/>
      <w:bookmarkEnd w:id="170"/>
      <w:r/>
      <w:bookmarkEnd w:id="171"/>
      <w:r/>
      <w:bookmarkEnd w:id="172"/>
      <w:r/>
      <w:bookmarkEnd w:id="173"/>
      <w:r/>
      <w:bookmarkEnd w:id="174"/>
      <w:r/>
      <w:bookmarkEnd w:id="175"/>
      <w:r/>
      <w:bookmarkEnd w:id="176"/>
      <w:r/>
      <w:bookmarkEnd w:id="177"/>
      <w:r/>
      <w:bookmarkEnd w:id="186"/>
      <w:r/>
      <w:bookmarkEnd w:id="187"/>
      <w:r/>
      <w:bookmarkEnd w:id="188"/>
      <w:r/>
      <w:bookmarkEnd w:id="189"/>
      <w:r/>
      <w:bookmarkEnd w:id="190"/>
      <w:r/>
      <w:r/>
    </w:p>
    <w:p>
      <w:pPr>
        <w:rPr>
          <w:rFonts w:ascii="宋体" w:hAnsi="宋体" w:eastAsia="宋体" w:cs="宋体"/>
          <w:highlight w:val="none"/>
        </w:rPr>
      </w:pPr>
      <w:r>
        <w:rPr>
          <w:rFonts w:ascii="宋体" w:hAnsi="宋体" w:eastAsia="宋体" w:cs="宋体"/>
          <w:highlight w:val="none"/>
        </w:rPr>
      </w:r>
      <w:r/>
    </w:p>
    <w:sectPr>
      <w:footerReference w:type="default" r:id="rId15"/>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新宋体">
    <w:panose1 w:val="02010609030101010101"/>
  </w:font>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仿宋">
    <w:panose1 w:val="02010609060101010101"/>
  </w:font>
  <w:font w:name="方正楷体_GBK">
    <w:panose1 w:val="020B0503020202020204"/>
  </w:font>
  <w:font w:name="微软雅黑">
    <w:panose1 w:val="020B0503020204020204"/>
  </w:font>
  <w:font w:name="Calibri">
    <w:panose1 w:val="020F0502020204030204"/>
  </w:font>
  <w:font w:name="Cambria">
    <w:panose1 w:val="02040503050406030204"/>
  </w:font>
  <w:font w:name="Courier New">
    <w:panose1 w:val="02070309020205020404"/>
  </w:font>
  <w:font w:name="MingLiU_HKSCS">
    <w:panose1 w:val="02020500000000000000"/>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lear" w:pos="4153" w:leader="none"/>
        <w:tab w:val="center" w:pos="7143" w:leader="none"/>
        <w:tab w:val="clear"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lear" w:pos="4153" w:leader="none"/>
        <w:tab w:val="center" w:pos="472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2540</wp:posOffset>
              </wp:positionV>
              <wp:extent cx="219075" cy="1828800"/>
              <wp:effectExtent l="0" t="0" r="9525" b="1270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19074" cy="1828800"/>
                      </a:xfrm>
                      <a:prstGeom prst="rect">
                        <a:avLst/>
                      </a:prstGeom>
                      <a:noFill/>
                      <a:ln>
                        <a:noFill/>
                      </a:ln>
                    </wps:spPr>
                    <wps:txbx>
                      <w:txbxContent>
                        <w:p>
                          <w:pPr>
                            <w:pStyle w:val="817"/>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18.1pt;mso-position-horizontal:absolute;mso-position-vertical-relative:text;margin-top:0.2pt;mso-position-vertical:absolute;width:17.2pt;height:144.0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2418535"/>
      <w:rPr/>
    </w:sdtPr>
    <w:sdtContent>
      <w:p>
        <w:pPr>
          <w:pStyle w:val="81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14368442"/>
      <w:rPr/>
    </w:sdtPr>
    <w:sdtContent>
      <w:p>
        <w:pPr>
          <w:pStyle w:val="81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1"/>
      <w:tabs>
        <w:tab w:val="clear" w:pos="4153" w:leader="none"/>
        <w:tab w:val="center" w:pos="7143" w:leader="none"/>
        <w:tab w:val="clear" w:pos="8306"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1"/>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pStyle w:val="1114"/>
      <w:isLgl w:val="false"/>
      <w:suff w:val="nothing"/>
      <w:lvlText w:val="%1、"/>
      <w:lvlJc w:val="left"/>
      <w:pPr/>
      <w:rPr>
        <w:rFonts w:hint="eastAsia"/>
      </w:rPr>
    </w:lvl>
    <w:lvl w:ilvl="1">
      <w:start w:val="1"/>
      <w:numFmt w:val="bullet"/>
      <w:pStyle w:val="1097"/>
      <w:isLgl w:val="false"/>
      <w:suff w:val="tab"/>
      <w:lvlText w:val="o"/>
      <w:lvlJc w:val="left"/>
      <w:pPr>
        <w:ind w:left="1440" w:hanging="360"/>
      </w:pPr>
      <w:rPr>
        <w:rFonts w:hint="default" w:ascii="Courier New" w:hAnsi="Courier New" w:eastAsia="Courier New" w:cs="Courier New"/>
      </w:rPr>
    </w:lvl>
    <w:lvl w:ilvl="2">
      <w:start w:val="1"/>
      <w:numFmt w:val="bullet"/>
      <w:pStyle w:val="1098"/>
      <w:isLgl w:val="false"/>
      <w:suff w:val="tab"/>
      <w:lvlText w:val="§"/>
      <w:lvlJc w:val="left"/>
      <w:pPr>
        <w:ind w:left="2160" w:hanging="360"/>
      </w:pPr>
      <w:rPr>
        <w:rFonts w:hint="default" w:ascii="Wingdings" w:hAnsi="Wingdings" w:eastAsia="Wingdings" w:cs="Wingdings"/>
      </w:rPr>
    </w:lvl>
    <w:lvl w:ilvl="3">
      <w:start w:val="1"/>
      <w:numFmt w:val="bullet"/>
      <w:pStyle w:val="112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7"/>
    <w:basedOn w:val="790"/>
    <w:next w:val="790"/>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90"/>
    <w:next w:val="790"/>
    <w:link w:val="880"/>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90"/>
    <w:next w:val="790"/>
    <w:link w:val="881"/>
    <w:uiPriority w:val="9"/>
    <w:unhideWhenUsed/>
    <w:qFormat/>
    <w:pPr>
      <w:keepLines/>
      <w:keepNext/>
      <w:spacing w:before="320" w:after="200"/>
      <w:outlineLvl w:val="8"/>
    </w:pPr>
    <w:rPr>
      <w:rFonts w:ascii="Arial" w:hAnsi="Arial" w:eastAsia="Arial" w:cs="Arial"/>
      <w:i/>
      <w:iCs/>
      <w:sz w:val="21"/>
      <w:szCs w:val="21"/>
    </w:rPr>
  </w:style>
  <w:style w:type="paragraph" w:styleId="769">
    <w:name w:val="Caption"/>
    <w:basedOn w:val="790"/>
    <w:next w:val="790"/>
    <w:uiPriority w:val="35"/>
    <w:semiHidden/>
    <w:unhideWhenUsed/>
    <w:qFormat/>
    <w:pPr>
      <w:spacing w:line="276" w:lineRule="auto"/>
    </w:pPr>
    <w:rPr>
      <w:b/>
      <w:bCs/>
      <w:color w:val="4f81bd" w:themeColor="accent1"/>
      <w:sz w:val="18"/>
      <w:szCs w:val="18"/>
    </w:rPr>
  </w:style>
  <w:style w:type="table" w:styleId="770">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next w:val="79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91">
    <w:name w:val="Heading 1"/>
    <w:basedOn w:val="790"/>
    <w:next w:val="790"/>
    <w:link w:val="1070"/>
    <w:uiPriority w:val="0"/>
    <w:qFormat/>
    <w:pPr>
      <w:jc w:val="center"/>
      <w:keepNext/>
      <w:outlineLvl w:val="0"/>
    </w:pPr>
    <w:rPr>
      <w:rFonts w:ascii="楷体_GB2312" w:hAnsi="Times New Roman" w:eastAsia="楷体_GB2312"/>
      <w:sz w:val="28"/>
      <w:szCs w:val="28"/>
    </w:rPr>
  </w:style>
  <w:style w:type="paragraph" w:styleId="792">
    <w:name w:val="Heading 2"/>
    <w:basedOn w:val="790"/>
    <w:next w:val="800"/>
    <w:link w:val="1064"/>
    <w:uiPriority w:val="0"/>
    <w:qFormat/>
    <w:pPr>
      <w:jc w:val="center"/>
      <w:keepLines/>
      <w:keepNext/>
      <w:spacing w:before="260" w:after="260" w:line="416" w:lineRule="auto"/>
      <w:outlineLvl w:val="1"/>
    </w:pPr>
    <w:rPr>
      <w:rFonts w:ascii="Arial" w:hAnsi="Arial" w:eastAsia="幼圆" w:cs="Times New Roman"/>
      <w:b/>
      <w:sz w:val="44"/>
      <w:szCs w:val="20"/>
    </w:rPr>
  </w:style>
  <w:style w:type="paragraph" w:styleId="793">
    <w:name w:val="Heading 3"/>
    <w:basedOn w:val="790"/>
    <w:next w:val="790"/>
    <w:uiPriority w:val="0"/>
    <w:unhideWhenUsed/>
    <w:qFormat/>
    <w:pPr>
      <w:keepLines/>
      <w:keepNext/>
      <w:spacing w:before="260" w:after="260" w:line="413" w:lineRule="auto"/>
      <w:outlineLvl w:val="2"/>
    </w:pPr>
    <w:rPr>
      <w:b/>
      <w:sz w:val="32"/>
    </w:rPr>
  </w:style>
  <w:style w:type="paragraph" w:styleId="794">
    <w:name w:val="Heading 4"/>
    <w:basedOn w:val="795"/>
    <w:next w:val="790"/>
    <w:uiPriority w:val="0"/>
    <w:qFormat/>
    <w:pPr>
      <w:keepLines/>
      <w:keepNext/>
      <w:spacing w:line="372" w:lineRule="auto"/>
      <w:outlineLvl w:val="3"/>
    </w:pPr>
    <w:rPr>
      <w:rFonts w:ascii="Arial" w:hAnsi="Arial" w:eastAsia="黑体" w:cs="Arial"/>
      <w:sz w:val="28"/>
      <w:szCs w:val="28"/>
    </w:rPr>
  </w:style>
  <w:style w:type="paragraph" w:styleId="795">
    <w:name w:val="Heading 5"/>
    <w:basedOn w:val="790"/>
    <w:next w:val="790"/>
    <w:uiPriority w:val="0"/>
    <w:qFormat/>
    <w:pPr>
      <w:keepNext/>
      <w:outlineLvl w:val="4"/>
    </w:pPr>
    <w:rPr>
      <w:rFonts w:ascii="宋体" w:hAnsi="宋体"/>
      <w:b/>
      <w:bCs/>
    </w:rPr>
  </w:style>
  <w:style w:type="paragraph" w:styleId="796">
    <w:name w:val="Heading 6"/>
    <w:basedOn w:val="790"/>
    <w:next w:val="790"/>
    <w:link w:val="1065"/>
    <w:uiPriority w:val="9"/>
    <w:qFormat/>
    <w:pPr>
      <w:keepLines/>
      <w:keepNext/>
      <w:spacing w:before="240" w:after="64" w:line="320" w:lineRule="atLeast"/>
      <w:outlineLvl w:val="5"/>
    </w:pPr>
    <w:rPr>
      <w:rFonts w:ascii="Arial" w:hAnsi="Arial" w:eastAsia="黑体" w:cs="Times New Roman"/>
      <w:b/>
      <w:sz w:val="24"/>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00">
    <w:name w:val="Normal Indent"/>
    <w:basedOn w:val="790"/>
    <w:next w:val="801"/>
    <w:link w:val="1068"/>
    <w:uiPriority w:val="0"/>
    <w:qFormat/>
    <w:pPr>
      <w:ind w:firstLine="420"/>
    </w:pPr>
    <w:rPr>
      <w:rFonts w:ascii="Times New Roman" w:hAnsi="Times New Roman" w:eastAsia="宋体" w:cs="Times New Roman"/>
      <w:szCs w:val="20"/>
    </w:rPr>
  </w:style>
  <w:style w:type="paragraph" w:styleId="801">
    <w:name w:val="Body Text 2"/>
    <w:basedOn w:val="790"/>
    <w:link w:val="1069"/>
    <w:uiPriority w:val="0"/>
    <w:qFormat/>
    <w:pPr>
      <w:jc w:val="center"/>
    </w:pPr>
    <w:rPr>
      <w:rFonts w:ascii="仿宋_GB2312" w:hAnsi="Times New Roman" w:eastAsia="仿宋_GB2312" w:cs="Times New Roman"/>
      <w:sz w:val="44"/>
    </w:rPr>
  </w:style>
  <w:style w:type="paragraph" w:styleId="802">
    <w:name w:val="toc 7"/>
    <w:basedOn w:val="790"/>
    <w:next w:val="790"/>
    <w:uiPriority w:val="0"/>
    <w:unhideWhenUsed/>
    <w:qFormat/>
    <w:pPr>
      <w:ind w:left="1701"/>
      <w:spacing w:after="57"/>
    </w:pPr>
  </w:style>
  <w:style w:type="paragraph" w:styleId="803">
    <w:name w:val="Document Map"/>
    <w:basedOn w:val="790"/>
    <w:link w:val="1071"/>
    <w:uiPriority w:val="0"/>
    <w:semiHidden/>
    <w:qFormat/>
    <w:pPr>
      <w:shd w:val="clear" w:color="auto" w:fill="000080"/>
    </w:pPr>
    <w:rPr>
      <w:rFonts w:ascii="Times New Roman" w:hAnsi="Times New Roman" w:eastAsia="宋体" w:cs="Times New Roman"/>
    </w:rPr>
  </w:style>
  <w:style w:type="paragraph" w:styleId="804">
    <w:name w:val="annotation text"/>
    <w:basedOn w:val="790"/>
    <w:link w:val="1083"/>
    <w:uiPriority w:val="99"/>
    <w:qFormat/>
    <w:pPr>
      <w:jc w:val="left"/>
    </w:pPr>
  </w:style>
  <w:style w:type="paragraph" w:styleId="805">
    <w:name w:val="Body Text 3"/>
    <w:basedOn w:val="790"/>
    <w:link w:val="1073"/>
    <w:uiPriority w:val="0"/>
    <w:qFormat/>
    <w:rPr>
      <w:rFonts w:ascii="仿宋_GB2312" w:hAnsi="Arial" w:eastAsia="仿宋_GB2312" w:cs="Times New Roman"/>
      <w:sz w:val="32"/>
      <w:szCs w:val="20"/>
    </w:rPr>
  </w:style>
  <w:style w:type="paragraph" w:styleId="806">
    <w:name w:val="Body Text"/>
    <w:basedOn w:val="790"/>
    <w:next w:val="790"/>
    <w:link w:val="1074"/>
    <w:uiPriority w:val="0"/>
    <w:qFormat/>
    <w:pPr>
      <w:spacing w:after="120"/>
    </w:pPr>
    <w:rPr>
      <w:sz w:val="28"/>
    </w:rPr>
  </w:style>
  <w:style w:type="paragraph" w:styleId="807">
    <w:name w:val="Body Text Indent"/>
    <w:basedOn w:val="790"/>
    <w:next w:val="808"/>
    <w:link w:val="1066"/>
    <w:uiPriority w:val="0"/>
    <w:unhideWhenUsed/>
    <w:qFormat/>
    <w:pPr>
      <w:ind w:left="420"/>
      <w:spacing w:after="120"/>
    </w:pPr>
  </w:style>
  <w:style w:type="paragraph" w:styleId="808">
    <w:name w:val="envelope return"/>
    <w:basedOn w:val="790"/>
    <w:uiPriority w:val="99"/>
    <w:qFormat/>
    <w:rPr>
      <w:rFonts w:ascii="Arial" w:hAnsi="Arial" w:eastAsia="宋体" w:cs="Arial"/>
    </w:rPr>
  </w:style>
  <w:style w:type="paragraph" w:styleId="809">
    <w:name w:val="toc 5"/>
    <w:basedOn w:val="790"/>
    <w:next w:val="790"/>
    <w:uiPriority w:val="0"/>
    <w:unhideWhenUsed/>
    <w:qFormat/>
    <w:pPr>
      <w:ind w:left="1134"/>
      <w:spacing w:after="57"/>
    </w:pPr>
  </w:style>
  <w:style w:type="paragraph" w:styleId="810">
    <w:name w:val="toc 3"/>
    <w:basedOn w:val="790"/>
    <w:next w:val="790"/>
    <w:uiPriority w:val="0"/>
    <w:unhideWhenUsed/>
    <w:qFormat/>
    <w:pPr>
      <w:ind w:left="567"/>
      <w:spacing w:after="57"/>
    </w:pPr>
  </w:style>
  <w:style w:type="paragraph" w:styleId="811">
    <w:name w:val="Plain Text"/>
    <w:basedOn w:val="790"/>
    <w:link w:val="1077"/>
    <w:uiPriority w:val="0"/>
    <w:qFormat/>
    <w:rPr>
      <w:rFonts w:ascii="宋体" w:hAnsi="Courier New" w:eastAsia="宋体" w:cs="Times New Roman"/>
      <w:szCs w:val="20"/>
    </w:rPr>
  </w:style>
  <w:style w:type="paragraph" w:styleId="812">
    <w:name w:val="toc 8"/>
    <w:basedOn w:val="790"/>
    <w:next w:val="790"/>
    <w:uiPriority w:val="0"/>
    <w:unhideWhenUsed/>
    <w:qFormat/>
    <w:pPr>
      <w:ind w:left="1984"/>
      <w:spacing w:after="57"/>
    </w:pPr>
  </w:style>
  <w:style w:type="paragraph" w:styleId="813">
    <w:name w:val="Date"/>
    <w:basedOn w:val="790"/>
    <w:next w:val="790"/>
    <w:link w:val="1078"/>
    <w:uiPriority w:val="0"/>
    <w:qFormat/>
    <w:rPr>
      <w:rFonts w:ascii="Times New Roman" w:hAnsi="Times New Roman" w:eastAsia="宋体" w:cs="Times New Roman"/>
      <w:sz w:val="24"/>
      <w:szCs w:val="20"/>
    </w:rPr>
  </w:style>
  <w:style w:type="paragraph" w:styleId="814">
    <w:name w:val="Body Text Indent 2"/>
    <w:basedOn w:val="790"/>
    <w:uiPriority w:val="0"/>
    <w:qFormat/>
    <w:pPr>
      <w:ind w:left="630" w:firstLine="645"/>
    </w:pPr>
    <w:rPr>
      <w:rFonts w:ascii="Arial" w:hAnsi="Arial" w:eastAsia="仿宋_GB2312" w:cs="Arial"/>
      <w:sz w:val="32"/>
      <w:szCs w:val="32"/>
    </w:rPr>
  </w:style>
  <w:style w:type="paragraph" w:styleId="815">
    <w:name w:val="endnote text"/>
    <w:basedOn w:val="790"/>
    <w:link w:val="1019"/>
    <w:uiPriority w:val="99"/>
    <w:semiHidden/>
    <w:unhideWhenUsed/>
    <w:qFormat/>
    <w:rPr>
      <w:sz w:val="20"/>
    </w:rPr>
  </w:style>
  <w:style w:type="paragraph" w:styleId="816">
    <w:name w:val="Balloon Text"/>
    <w:basedOn w:val="790"/>
    <w:link w:val="1079"/>
    <w:uiPriority w:val="0"/>
    <w:qFormat/>
    <w:rPr>
      <w:rFonts w:ascii="Times New Roman" w:hAnsi="Times New Roman" w:eastAsia="宋体" w:cs="Times New Roman"/>
      <w:sz w:val="18"/>
      <w:szCs w:val="18"/>
    </w:rPr>
  </w:style>
  <w:style w:type="paragraph" w:styleId="817">
    <w:name w:val="Footer"/>
    <w:basedOn w:val="790"/>
    <w:link w:val="1036"/>
    <w:uiPriority w:val="99"/>
    <w:unhideWhenUsed/>
    <w:qFormat/>
    <w:pPr>
      <w:jc w:val="left"/>
      <w:tabs>
        <w:tab w:val="center" w:pos="4153" w:leader="none"/>
        <w:tab w:val="right" w:pos="8306" w:leader="none"/>
      </w:tabs>
    </w:pPr>
    <w:rPr>
      <w:sz w:val="18"/>
      <w:szCs w:val="18"/>
    </w:rPr>
  </w:style>
  <w:style w:type="paragraph" w:styleId="818">
    <w:name w:val="Header"/>
    <w:basedOn w:val="790"/>
    <w:link w:val="10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9">
    <w:name w:val="toc 1"/>
    <w:basedOn w:val="790"/>
    <w:next w:val="790"/>
    <w:uiPriority w:val="0"/>
    <w:unhideWhenUsed/>
    <w:qFormat/>
    <w:pPr>
      <w:spacing w:after="57"/>
    </w:pPr>
  </w:style>
  <w:style w:type="paragraph" w:styleId="820">
    <w:name w:val="toc 4"/>
    <w:basedOn w:val="790"/>
    <w:next w:val="790"/>
    <w:uiPriority w:val="0"/>
    <w:unhideWhenUsed/>
    <w:qFormat/>
    <w:pPr>
      <w:ind w:left="850"/>
      <w:spacing w:after="57"/>
    </w:pPr>
  </w:style>
  <w:style w:type="paragraph" w:styleId="821">
    <w:name w:val="Subtitle"/>
    <w:basedOn w:val="790"/>
    <w:next w:val="790"/>
    <w:link w:val="885"/>
    <w:uiPriority w:val="11"/>
    <w:qFormat/>
    <w:pPr>
      <w:spacing w:before="200" w:after="200"/>
    </w:pPr>
    <w:rPr>
      <w:sz w:val="24"/>
    </w:rPr>
  </w:style>
  <w:style w:type="paragraph" w:styleId="822">
    <w:name w:val="footnote text"/>
    <w:basedOn w:val="790"/>
    <w:link w:val="1018"/>
    <w:uiPriority w:val="99"/>
    <w:semiHidden/>
    <w:unhideWhenUsed/>
    <w:qFormat/>
    <w:pPr>
      <w:spacing w:after="40"/>
    </w:pPr>
    <w:rPr>
      <w:sz w:val="18"/>
    </w:rPr>
  </w:style>
  <w:style w:type="paragraph" w:styleId="823">
    <w:name w:val="toc 6"/>
    <w:basedOn w:val="790"/>
    <w:next w:val="790"/>
    <w:uiPriority w:val="0"/>
    <w:unhideWhenUsed/>
    <w:qFormat/>
    <w:pPr>
      <w:ind w:left="1417"/>
      <w:spacing w:after="57"/>
    </w:pPr>
  </w:style>
  <w:style w:type="paragraph" w:styleId="824">
    <w:name w:val="Body Text Indent 3"/>
    <w:basedOn w:val="790"/>
    <w:link w:val="1080"/>
    <w:uiPriority w:val="0"/>
    <w:qFormat/>
    <w:pPr>
      <w:ind w:firstLine="523"/>
    </w:pPr>
    <w:rPr>
      <w:rFonts w:ascii="仿宋_GB2312" w:hAnsi="宋体" w:eastAsia="仿宋_GB2312" w:cs="Times New Roman"/>
      <w:sz w:val="24"/>
    </w:rPr>
  </w:style>
  <w:style w:type="paragraph" w:styleId="825">
    <w:name w:val="index 9"/>
    <w:basedOn w:val="790"/>
    <w:next w:val="790"/>
    <w:uiPriority w:val="99"/>
    <w:unhideWhenUsed/>
    <w:qFormat/>
    <w:pPr>
      <w:ind w:left="1600"/>
    </w:pPr>
  </w:style>
  <w:style w:type="paragraph" w:styleId="826">
    <w:name w:val="table of figures"/>
    <w:basedOn w:val="790"/>
    <w:next w:val="790"/>
    <w:uiPriority w:val="99"/>
    <w:unhideWhenUsed/>
    <w:qFormat/>
  </w:style>
  <w:style w:type="paragraph" w:styleId="827">
    <w:name w:val="toc 2"/>
    <w:basedOn w:val="790"/>
    <w:next w:val="790"/>
    <w:uiPriority w:val="0"/>
    <w:unhideWhenUsed/>
    <w:qFormat/>
    <w:pPr>
      <w:ind w:left="283"/>
      <w:spacing w:after="57"/>
    </w:pPr>
  </w:style>
  <w:style w:type="paragraph" w:styleId="828">
    <w:name w:val="toc 9"/>
    <w:basedOn w:val="790"/>
    <w:next w:val="790"/>
    <w:uiPriority w:val="0"/>
    <w:unhideWhenUsed/>
    <w:qFormat/>
    <w:pPr>
      <w:ind w:left="2268"/>
      <w:spacing w:after="57"/>
    </w:pPr>
  </w:style>
  <w:style w:type="paragraph" w:styleId="829">
    <w:name w:val="Message Header"/>
    <w:basedOn w:val="790"/>
    <w:link w:val="1081"/>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eastAsia="宋体" w:cs="Times New Roman"/>
      <w:sz w:val="24"/>
    </w:rPr>
  </w:style>
  <w:style w:type="paragraph" w:styleId="830">
    <w:name w:val="HTML Preformatted"/>
    <w:basedOn w:val="790"/>
    <w:link w:val="10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31">
    <w:name w:val="Normal (Web)"/>
    <w:basedOn w:val="790"/>
    <w:uiPriority w:val="99"/>
    <w:qFormat/>
    <w:pPr>
      <w:jc w:val="left"/>
      <w:spacing w:beforeAutospacing="1" w:afterAutospacing="1"/>
    </w:pPr>
    <w:rPr>
      <w:rFonts w:cs="Times New Roman"/>
      <w:sz w:val="24"/>
    </w:rPr>
  </w:style>
  <w:style w:type="paragraph" w:styleId="832">
    <w:name w:val="index 1"/>
    <w:basedOn w:val="790"/>
    <w:next w:val="790"/>
    <w:uiPriority w:val="0"/>
    <w:semiHidden/>
    <w:qFormat/>
    <w:rPr>
      <w:rFonts w:ascii="宋体" w:hAnsi="宋体" w:eastAsia="宋体" w:cs="Times New Roman"/>
      <w:szCs w:val="18"/>
    </w:rPr>
  </w:style>
  <w:style w:type="paragraph" w:styleId="833">
    <w:name w:val="Title"/>
    <w:basedOn w:val="790"/>
    <w:next w:val="790"/>
    <w:link w:val="884"/>
    <w:uiPriority w:val="10"/>
    <w:qFormat/>
    <w:pPr>
      <w:contextualSpacing/>
      <w:spacing w:before="300" w:after="200"/>
    </w:pPr>
    <w:rPr>
      <w:sz w:val="48"/>
      <w:szCs w:val="48"/>
    </w:rPr>
  </w:style>
  <w:style w:type="paragraph" w:styleId="834">
    <w:name w:val="annotation subject"/>
    <w:basedOn w:val="804"/>
    <w:next w:val="804"/>
    <w:link w:val="1084"/>
    <w:uiPriority w:val="0"/>
    <w:qFormat/>
    <w:rPr>
      <w:rFonts w:ascii="Times New Roman" w:hAnsi="Times New Roman" w:eastAsia="宋体" w:cs="Times New Roman"/>
      <w:b/>
      <w:bCs/>
    </w:rPr>
  </w:style>
  <w:style w:type="paragraph" w:styleId="835">
    <w:name w:val="Body Text First Indent"/>
    <w:basedOn w:val="790"/>
    <w:next w:val="823"/>
    <w:link w:val="1085"/>
    <w:uiPriority w:val="0"/>
    <w:qFormat/>
    <w:pPr>
      <w:ind w:firstLine="560"/>
    </w:pPr>
  </w:style>
  <w:style w:type="paragraph" w:styleId="836">
    <w:name w:val="Body Text First Indent 2"/>
    <w:basedOn w:val="807"/>
    <w:next w:val="790"/>
    <w:link w:val="1067"/>
    <w:uiPriority w:val="0"/>
    <w:qFormat/>
    <w:pPr>
      <w:ind w:firstLine="420"/>
    </w:pPr>
    <w:rPr>
      <w:rFonts w:ascii="楷体_GB2312" w:hAnsi="Times New Roman" w:eastAsia="楷体_GB2312" w:cs="Times New Roman"/>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797"/>
    <w:uiPriority w:val="22"/>
    <w:qFormat/>
  </w:style>
  <w:style w:type="character" w:styleId="839">
    <w:name w:val="endnote reference"/>
    <w:basedOn w:val="797"/>
    <w:uiPriority w:val="99"/>
    <w:semiHidden/>
    <w:unhideWhenUsed/>
    <w:qFormat/>
    <w:rPr>
      <w:vertAlign w:val="superscript"/>
    </w:rPr>
  </w:style>
  <w:style w:type="character" w:styleId="840">
    <w:name w:val="page number"/>
    <w:uiPriority w:val="0"/>
    <w:qFormat/>
  </w:style>
  <w:style w:type="character" w:styleId="841">
    <w:name w:val="FollowedHyperlink"/>
    <w:basedOn w:val="797"/>
    <w:uiPriority w:val="0"/>
    <w:unhideWhenUsed/>
    <w:qFormat/>
    <w:rPr>
      <w:color w:val="800080"/>
      <w:u w:val="none"/>
    </w:rPr>
  </w:style>
  <w:style w:type="character" w:styleId="842">
    <w:name w:val="Emphasis"/>
    <w:basedOn w:val="797"/>
    <w:uiPriority w:val="20"/>
    <w:qFormat/>
  </w:style>
  <w:style w:type="character" w:styleId="843">
    <w:name w:val="HTML Definition"/>
    <w:basedOn w:val="797"/>
    <w:uiPriority w:val="99"/>
    <w:semiHidden/>
    <w:unhideWhenUsed/>
    <w:qFormat/>
  </w:style>
  <w:style w:type="character" w:styleId="844">
    <w:name w:val="HTML Typewriter"/>
    <w:basedOn w:val="797"/>
    <w:uiPriority w:val="99"/>
    <w:semiHidden/>
    <w:unhideWhenUsed/>
    <w:qFormat/>
    <w:rPr>
      <w:rFonts w:ascii="monospace" w:hAnsi="monospace" w:eastAsia="monospace" w:cs="monospace"/>
      <w:sz w:val="20"/>
    </w:rPr>
  </w:style>
  <w:style w:type="character" w:styleId="845">
    <w:name w:val="HTML Acronym"/>
    <w:basedOn w:val="797"/>
    <w:uiPriority w:val="99"/>
    <w:semiHidden/>
    <w:unhideWhenUsed/>
    <w:qFormat/>
  </w:style>
  <w:style w:type="character" w:styleId="846">
    <w:name w:val="HTML Variable"/>
    <w:basedOn w:val="797"/>
    <w:uiPriority w:val="99"/>
    <w:semiHidden/>
    <w:unhideWhenUsed/>
    <w:qFormat/>
  </w:style>
  <w:style w:type="character" w:styleId="847">
    <w:name w:val="Hyperlink"/>
    <w:uiPriority w:val="0"/>
    <w:unhideWhenUsed/>
    <w:qFormat/>
    <w:rPr>
      <w:color w:val="0563c1" w:themeColor="hyperlink"/>
      <w:u w:val="single"/>
      <w14:textFill>
        <w14:solidFill>
          <w14:schemeClr w14:val="hlink"/>
        </w14:solidFill>
      </w14:textFill>
    </w:rPr>
  </w:style>
  <w:style w:type="character" w:styleId="848">
    <w:name w:val="HTML Code"/>
    <w:basedOn w:val="797"/>
    <w:uiPriority w:val="99"/>
    <w:semiHidden/>
    <w:unhideWhenUsed/>
    <w:qFormat/>
    <w:rPr>
      <w:rFonts w:hint="default" w:ascii="monospace" w:hAnsi="monospace" w:eastAsia="monospace" w:cs="monospace"/>
      <w:sz w:val="20"/>
    </w:rPr>
  </w:style>
  <w:style w:type="character" w:styleId="849">
    <w:name w:val="annotation reference"/>
    <w:uiPriority w:val="99"/>
    <w:qFormat/>
    <w:rPr>
      <w:sz w:val="21"/>
      <w:szCs w:val="21"/>
    </w:rPr>
  </w:style>
  <w:style w:type="character" w:styleId="850">
    <w:name w:val="HTML Cite"/>
    <w:basedOn w:val="797"/>
    <w:uiPriority w:val="99"/>
    <w:semiHidden/>
    <w:unhideWhenUsed/>
    <w:qFormat/>
  </w:style>
  <w:style w:type="character" w:styleId="851">
    <w:name w:val="footnote reference"/>
    <w:basedOn w:val="797"/>
    <w:uiPriority w:val="99"/>
    <w:unhideWhenUsed/>
    <w:qFormat/>
    <w:rPr>
      <w:vertAlign w:val="superscript"/>
    </w:rPr>
  </w:style>
  <w:style w:type="character" w:styleId="852">
    <w:name w:val="HTML Keyboard"/>
    <w:basedOn w:val="797"/>
    <w:uiPriority w:val="99"/>
    <w:semiHidden/>
    <w:unhideWhenUsed/>
    <w:qFormat/>
    <w:rPr>
      <w:rFonts w:hint="default" w:ascii="monospace" w:hAnsi="monospace" w:eastAsia="monospace" w:cs="monospace"/>
      <w:sz w:val="20"/>
    </w:rPr>
  </w:style>
  <w:style w:type="character" w:styleId="853">
    <w:name w:val="HTML Sample"/>
    <w:basedOn w:val="797"/>
    <w:uiPriority w:val="99"/>
    <w:semiHidden/>
    <w:unhideWhenUsed/>
    <w:qFormat/>
    <w:rPr>
      <w:rFonts w:hint="default" w:ascii="monospace" w:hAnsi="monospace" w:eastAsia="monospace" w:cs="monospace"/>
    </w:rPr>
  </w:style>
  <w:style w:type="character" w:styleId="854" w:customStyle="1">
    <w:name w:val="Title Char"/>
    <w:basedOn w:val="797"/>
    <w:uiPriority w:val="10"/>
    <w:qFormat/>
    <w:rPr>
      <w:sz w:val="48"/>
      <w:szCs w:val="48"/>
    </w:rPr>
  </w:style>
  <w:style w:type="character" w:styleId="855" w:customStyle="1">
    <w:name w:val="Subtitle Char"/>
    <w:basedOn w:val="797"/>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
    <w:uiPriority w:val="39"/>
    <w:unhideWhenUsed/>
    <w:qFormat/>
    <w:rPr>
      <w:rFonts w:ascii="Times New Roman" w:hAnsi="Times New Roman" w:eastAsia="宋体" w:cs="Times New Roman"/>
      <w:lang w:val="en-US" w:eastAsia="zh-CN" w:bidi="ar-SA"/>
    </w:rPr>
  </w:style>
  <w:style w:type="paragraph" w:styleId="861" w:customStyle="1">
    <w:name w:val="标题 11"/>
    <w:basedOn w:val="790"/>
    <w:next w:val="790"/>
    <w:link w:val="873"/>
    <w:uiPriority w:val="9"/>
    <w:qFormat/>
    <w:pPr>
      <w:keepLines/>
      <w:keepNext/>
      <w:spacing w:before="480" w:after="200"/>
      <w:outlineLvl w:val="0"/>
    </w:pPr>
    <w:rPr>
      <w:rFonts w:ascii="Arial" w:hAnsi="Arial" w:eastAsia="Arial" w:cs="Arial"/>
      <w:sz w:val="40"/>
      <w:szCs w:val="40"/>
    </w:rPr>
  </w:style>
  <w:style w:type="paragraph" w:styleId="862" w:customStyle="1">
    <w:name w:val="标题 21"/>
    <w:basedOn w:val="790"/>
    <w:next w:val="790"/>
    <w:uiPriority w:val="0"/>
    <w:semiHidden/>
    <w:unhideWhenUsed/>
    <w:qFormat/>
    <w:pPr>
      <w:jc w:val="left"/>
      <w:spacing w:beforeAutospacing="1" w:afterAutospacing="1"/>
    </w:pPr>
    <w:rPr>
      <w:rFonts w:hint="eastAsia" w:ascii="宋体" w:hAnsi="宋体" w:eastAsia="宋体" w:cs="Times New Roman"/>
      <w:b/>
      <w:bCs/>
      <w:sz w:val="36"/>
      <w:szCs w:val="36"/>
    </w:rPr>
  </w:style>
  <w:style w:type="paragraph" w:styleId="863" w:customStyle="1">
    <w:name w:val="标题 31"/>
    <w:basedOn w:val="790"/>
    <w:next w:val="790"/>
    <w:link w:val="875"/>
    <w:uiPriority w:val="9"/>
    <w:unhideWhenUsed/>
    <w:qFormat/>
    <w:pPr>
      <w:keepLines/>
      <w:keepNext/>
      <w:spacing w:before="320" w:after="200"/>
      <w:outlineLvl w:val="2"/>
    </w:pPr>
    <w:rPr>
      <w:rFonts w:ascii="Arial" w:hAnsi="Arial" w:eastAsia="Arial" w:cs="Arial"/>
      <w:sz w:val="30"/>
      <w:szCs w:val="30"/>
    </w:rPr>
  </w:style>
  <w:style w:type="paragraph" w:styleId="864" w:customStyle="1">
    <w:name w:val="标题 41"/>
    <w:basedOn w:val="790"/>
    <w:next w:val="790"/>
    <w:link w:val="876"/>
    <w:uiPriority w:val="9"/>
    <w:unhideWhenUsed/>
    <w:qFormat/>
    <w:pPr>
      <w:keepLines/>
      <w:keepNext/>
      <w:spacing w:before="320" w:after="200"/>
      <w:outlineLvl w:val="3"/>
    </w:pPr>
    <w:rPr>
      <w:rFonts w:ascii="Arial" w:hAnsi="Arial" w:eastAsia="Arial" w:cs="Arial"/>
      <w:b/>
      <w:bCs/>
      <w:sz w:val="26"/>
      <w:szCs w:val="26"/>
    </w:rPr>
  </w:style>
  <w:style w:type="paragraph" w:styleId="865" w:customStyle="1">
    <w:name w:val="标题 51"/>
    <w:basedOn w:val="790"/>
    <w:next w:val="790"/>
    <w:link w:val="877"/>
    <w:uiPriority w:val="9"/>
    <w:unhideWhenUsed/>
    <w:qFormat/>
    <w:pPr>
      <w:keepLines/>
      <w:keepNext/>
      <w:spacing w:before="320" w:after="200"/>
      <w:outlineLvl w:val="4"/>
    </w:pPr>
    <w:rPr>
      <w:rFonts w:ascii="Arial" w:hAnsi="Arial" w:eastAsia="Arial" w:cs="Arial"/>
      <w:b/>
      <w:bCs/>
      <w:sz w:val="24"/>
    </w:rPr>
  </w:style>
  <w:style w:type="paragraph" w:styleId="866" w:customStyle="1">
    <w:name w:val="标题 61"/>
    <w:basedOn w:val="790"/>
    <w:next w:val="790"/>
    <w:link w:val="878"/>
    <w:uiPriority w:val="9"/>
    <w:unhideWhenUsed/>
    <w:qFormat/>
    <w:pPr>
      <w:keepLines/>
      <w:keepNext/>
      <w:spacing w:before="320" w:after="200"/>
      <w:outlineLvl w:val="5"/>
    </w:pPr>
    <w:rPr>
      <w:rFonts w:ascii="Arial" w:hAnsi="Arial" w:eastAsia="Arial" w:cs="Arial"/>
      <w:b/>
      <w:bCs/>
      <w:sz w:val="22"/>
      <w:szCs w:val="22"/>
    </w:rPr>
  </w:style>
  <w:style w:type="paragraph" w:styleId="867" w:customStyle="1">
    <w:name w:val="标题 71"/>
    <w:basedOn w:val="790"/>
    <w:next w:val="790"/>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68" w:customStyle="1">
    <w:name w:val="标题 81"/>
    <w:basedOn w:val="790"/>
    <w:next w:val="790"/>
    <w:link w:val="880"/>
    <w:uiPriority w:val="9"/>
    <w:unhideWhenUsed/>
    <w:qFormat/>
    <w:pPr>
      <w:keepLines/>
      <w:keepNext/>
      <w:spacing w:before="320" w:after="200"/>
      <w:outlineLvl w:val="7"/>
    </w:pPr>
    <w:rPr>
      <w:rFonts w:ascii="Arial" w:hAnsi="Arial" w:eastAsia="Arial" w:cs="Arial"/>
      <w:i/>
      <w:iCs/>
      <w:sz w:val="22"/>
      <w:szCs w:val="22"/>
    </w:rPr>
  </w:style>
  <w:style w:type="paragraph" w:styleId="869" w:customStyle="1">
    <w:name w:val="标题 91"/>
    <w:basedOn w:val="790"/>
    <w:next w:val="790"/>
    <w:link w:val="881"/>
    <w:uiPriority w:val="9"/>
    <w:unhideWhenUsed/>
    <w:qFormat/>
    <w:pPr>
      <w:keepLines/>
      <w:keepNext/>
      <w:spacing w:before="320" w:after="200"/>
      <w:outlineLvl w:val="8"/>
    </w:pPr>
    <w:rPr>
      <w:rFonts w:ascii="Arial" w:hAnsi="Arial" w:eastAsia="Arial" w:cs="Arial"/>
      <w:i/>
      <w:iCs/>
      <w:szCs w:val="21"/>
    </w:rPr>
  </w:style>
  <w:style w:type="paragraph" w:styleId="870" w:customStyle="1">
    <w:name w:val="题注1"/>
    <w:basedOn w:val="790"/>
    <w:next w:val="790"/>
    <w:uiPriority w:val="99"/>
    <w:qFormat/>
    <w:pPr>
      <w:ind w:firstLine="200"/>
      <w:spacing w:line="520" w:lineRule="exact"/>
    </w:pPr>
    <w:rPr>
      <w:rFonts w:ascii="Arial" w:hAnsi="Arial" w:eastAsia="黑体"/>
      <w:sz w:val="20"/>
      <w:szCs w:val="20"/>
    </w:rPr>
  </w:style>
  <w:style w:type="paragraph" w:styleId="871" w:customStyle="1">
    <w:name w:val="页脚1"/>
    <w:basedOn w:val="790"/>
    <w:link w:val="1022"/>
    <w:uiPriority w:val="0"/>
    <w:qFormat/>
    <w:pPr>
      <w:jc w:val="left"/>
      <w:tabs>
        <w:tab w:val="center" w:pos="4153" w:leader="none"/>
        <w:tab w:val="right" w:pos="8306" w:leader="none"/>
      </w:tabs>
    </w:pPr>
    <w:rPr>
      <w:sz w:val="18"/>
      <w:szCs w:val="18"/>
    </w:rPr>
  </w:style>
  <w:style w:type="paragraph" w:styleId="872" w:customStyle="1">
    <w:name w:val="页眉1"/>
    <w:basedOn w:val="790"/>
    <w:link w:val="1021"/>
    <w:uiPriority w:val="0"/>
    <w:qFormat/>
    <w:pPr>
      <w:jc w:val="center"/>
      <w:tabs>
        <w:tab w:val="center" w:pos="4153" w:leader="none"/>
        <w:tab w:val="right" w:pos="8306" w:leader="none"/>
      </w:tabs>
      <w:pBdr>
        <w:bottom w:val="single" w:color="auto" w:sz="6" w:space="1"/>
      </w:pBdr>
    </w:pPr>
    <w:rPr>
      <w:sz w:val="18"/>
      <w:szCs w:val="18"/>
    </w:rPr>
  </w:style>
  <w:style w:type="character" w:styleId="873" w:customStyle="1">
    <w:name w:val="Heading 1 Char"/>
    <w:basedOn w:val="797"/>
    <w:link w:val="861"/>
    <w:uiPriority w:val="9"/>
    <w:qFormat/>
    <w:rPr>
      <w:rFonts w:ascii="Arial" w:hAnsi="Arial" w:eastAsia="Arial" w:cs="Arial"/>
      <w:sz w:val="40"/>
      <w:szCs w:val="40"/>
    </w:rPr>
  </w:style>
  <w:style w:type="character" w:styleId="874" w:customStyle="1">
    <w:name w:val="Heading 2 Char"/>
    <w:basedOn w:val="797"/>
    <w:uiPriority w:val="9"/>
    <w:qFormat/>
    <w:rPr>
      <w:rFonts w:ascii="Arial" w:hAnsi="Arial" w:eastAsia="Arial" w:cs="Arial"/>
      <w:sz w:val="34"/>
    </w:rPr>
  </w:style>
  <w:style w:type="character" w:styleId="875" w:customStyle="1">
    <w:name w:val="Heading 3 Char"/>
    <w:basedOn w:val="797"/>
    <w:link w:val="863"/>
    <w:uiPriority w:val="9"/>
    <w:qFormat/>
    <w:rPr>
      <w:rFonts w:ascii="Arial" w:hAnsi="Arial" w:eastAsia="Arial" w:cs="Arial"/>
      <w:sz w:val="30"/>
      <w:szCs w:val="30"/>
    </w:rPr>
  </w:style>
  <w:style w:type="character" w:styleId="876" w:customStyle="1">
    <w:name w:val="Heading 4 Char"/>
    <w:basedOn w:val="797"/>
    <w:link w:val="864"/>
    <w:uiPriority w:val="9"/>
    <w:qFormat/>
    <w:rPr>
      <w:rFonts w:ascii="Arial" w:hAnsi="Arial" w:eastAsia="Arial" w:cs="Arial"/>
      <w:b/>
      <w:bCs/>
      <w:sz w:val="26"/>
      <w:szCs w:val="26"/>
    </w:rPr>
  </w:style>
  <w:style w:type="character" w:styleId="877" w:customStyle="1">
    <w:name w:val="Heading 5 Char"/>
    <w:basedOn w:val="797"/>
    <w:link w:val="865"/>
    <w:uiPriority w:val="9"/>
    <w:qFormat/>
    <w:rPr>
      <w:rFonts w:ascii="Arial" w:hAnsi="Arial" w:eastAsia="Arial" w:cs="Arial"/>
      <w:b/>
      <w:bCs/>
      <w:sz w:val="24"/>
      <w:szCs w:val="24"/>
    </w:rPr>
  </w:style>
  <w:style w:type="character" w:styleId="878" w:customStyle="1">
    <w:name w:val="Heading 6 Char"/>
    <w:basedOn w:val="797"/>
    <w:link w:val="866"/>
    <w:uiPriority w:val="9"/>
    <w:qFormat/>
    <w:rPr>
      <w:rFonts w:ascii="Arial" w:hAnsi="Arial" w:eastAsia="Arial" w:cs="Arial"/>
      <w:b/>
      <w:bCs/>
      <w:sz w:val="22"/>
      <w:szCs w:val="22"/>
    </w:rPr>
  </w:style>
  <w:style w:type="character" w:styleId="879" w:customStyle="1">
    <w:name w:val="Heading 7 Char"/>
    <w:basedOn w:val="797"/>
    <w:link w:val="867"/>
    <w:uiPriority w:val="9"/>
    <w:qFormat/>
    <w:rPr>
      <w:rFonts w:ascii="Arial" w:hAnsi="Arial" w:eastAsia="Arial" w:cs="Arial"/>
      <w:b/>
      <w:bCs/>
      <w:i/>
      <w:iCs/>
      <w:sz w:val="22"/>
      <w:szCs w:val="22"/>
    </w:rPr>
  </w:style>
  <w:style w:type="character" w:styleId="880" w:customStyle="1">
    <w:name w:val="Heading 8 Char"/>
    <w:basedOn w:val="797"/>
    <w:link w:val="868"/>
    <w:uiPriority w:val="9"/>
    <w:qFormat/>
    <w:rPr>
      <w:rFonts w:ascii="Arial" w:hAnsi="Arial" w:eastAsia="Arial" w:cs="Arial"/>
      <w:i/>
      <w:iCs/>
      <w:sz w:val="22"/>
      <w:szCs w:val="22"/>
    </w:rPr>
  </w:style>
  <w:style w:type="character" w:styleId="881" w:customStyle="1">
    <w:name w:val="Heading 9 Char"/>
    <w:basedOn w:val="797"/>
    <w:link w:val="869"/>
    <w:uiPriority w:val="9"/>
    <w:qFormat/>
    <w:rPr>
      <w:rFonts w:ascii="Arial" w:hAnsi="Arial" w:eastAsia="Arial" w:cs="Arial"/>
      <w:i/>
      <w:iCs/>
      <w:sz w:val="21"/>
      <w:szCs w:val="21"/>
    </w:rPr>
  </w:style>
  <w:style w:type="paragraph" w:styleId="882">
    <w:name w:val="List Paragraph"/>
    <w:basedOn w:val="790"/>
    <w:uiPriority w:val="34"/>
    <w:qFormat/>
    <w:pPr>
      <w:contextualSpacing/>
      <w:ind w:left="720"/>
    </w:pPr>
  </w:style>
  <w:style w:type="paragraph" w:styleId="883">
    <w:name w:val="No Spacing"/>
    <w:uiPriority w:val="1"/>
    <w:qFormat/>
    <w:rPr>
      <w:rFonts w:ascii="Times New Roman" w:hAnsi="Times New Roman" w:eastAsia="宋体" w:cs="Times New Roman"/>
      <w:lang w:val="en-US" w:eastAsia="zh-CN" w:bidi="ar-SA"/>
    </w:rPr>
  </w:style>
  <w:style w:type="character" w:styleId="884" w:customStyle="1">
    <w:name w:val="标题 字符"/>
    <w:basedOn w:val="797"/>
    <w:link w:val="833"/>
    <w:uiPriority w:val="10"/>
    <w:qFormat/>
    <w:rPr>
      <w:sz w:val="48"/>
      <w:szCs w:val="48"/>
    </w:rPr>
  </w:style>
  <w:style w:type="character" w:styleId="885" w:customStyle="1">
    <w:name w:val="副标题 字符"/>
    <w:basedOn w:val="797"/>
    <w:link w:val="821"/>
    <w:uiPriority w:val="11"/>
    <w:qFormat/>
    <w:rPr>
      <w:sz w:val="24"/>
      <w:szCs w:val="24"/>
    </w:rPr>
  </w:style>
  <w:style w:type="paragraph" w:styleId="886">
    <w:name w:val="Quote"/>
    <w:basedOn w:val="790"/>
    <w:next w:val="790"/>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790"/>
    <w:next w:val="790"/>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Header Char"/>
    <w:basedOn w:val="797"/>
    <w:uiPriority w:val="99"/>
    <w:qFormat/>
  </w:style>
  <w:style w:type="character" w:styleId="891" w:customStyle="1">
    <w:name w:val="Footer Char"/>
    <w:basedOn w:val="797"/>
    <w:uiPriority w:val="99"/>
    <w:qFormat/>
  </w:style>
  <w:style w:type="character" w:styleId="892" w:customStyle="1">
    <w:name w:val="Caption Char"/>
    <w:uiPriority w:val="99"/>
    <w:qFormat/>
  </w:style>
  <w:style w:type="table" w:styleId="893" w:customStyle="1">
    <w:name w:val="Table Grid Light"/>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4"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7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6"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7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7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7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2" w:customStyle="1">
    <w:name w:val="Grid Table 4 - Accent 2"/>
    <w:basedOn w:val="7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3" w:customStyle="1">
    <w:name w:val="Grid Table 4 - Accent 3"/>
    <w:basedOn w:val="7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4" w:customStyle="1">
    <w:name w:val="Grid Table 4 - Accent 4"/>
    <w:basedOn w:val="7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5" w:customStyle="1">
    <w:name w:val="Grid Table 4 - Accent 5"/>
    <w:basedOn w:val="7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6" w:customStyle="1">
    <w:name w:val="Grid Table 4 - Accent 6"/>
    <w:basedOn w:val="7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7"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9" w:customStyle="1">
    <w:name w:val="Grid Table 5 Dark - Accent 2"/>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0" w:customStyle="1">
    <w:name w:val="Grid Table 5 Dark - Accent 3"/>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1" w:customStyle="1">
    <w:name w:val="Grid Table 5 Dark- Accent 4"/>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2" w:customStyle="1">
    <w:name w:val="Grid Table 5 Dark - Accent 5"/>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3" w:customStyle="1">
    <w:name w:val="Grid Table 5 Dark - Accent 6"/>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4"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7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7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8" w:customStyle="1">
    <w:name w:val="Grid Table 6 Colorful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7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6 Colorful - Accent 6"/>
    <w:basedOn w:val="7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1"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7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7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7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7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7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7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8" w:customStyle="1">
    <w:name w:val="清单表 1 浅色1"/>
    <w:basedOn w:val="7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7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7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7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7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7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7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5"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7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7" w:customStyle="1">
    <w:name w:val="List Table 2 - Accent 2"/>
    <w:basedOn w:val="7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8" w:customStyle="1">
    <w:name w:val="List Table 2 - Accent 3"/>
    <w:basedOn w:val="7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9" w:customStyle="1">
    <w:name w:val="List Table 2 - Accent 4"/>
    <w:basedOn w:val="7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0" w:customStyle="1">
    <w:name w:val="List Table 2 - Accent 5"/>
    <w:basedOn w:val="7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1" w:customStyle="1">
    <w:name w:val="List Table 2 - Accent 6"/>
    <w:basedOn w:val="7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2"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7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3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7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7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7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9"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7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4 - Accent 2"/>
    <w:basedOn w:val="7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2" w:customStyle="1">
    <w:name w:val="List Table 4 - Accent 3"/>
    <w:basedOn w:val="7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3" w:customStyle="1">
    <w:name w:val="List Table 4 - Accent 4"/>
    <w:basedOn w:val="7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4" w:customStyle="1">
    <w:name w:val="List Table 4 - Accent 5"/>
    <w:basedOn w:val="7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5" w:customStyle="1">
    <w:name w:val="List Table 4 - Accent 6"/>
    <w:basedOn w:val="7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6"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7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7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7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7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7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7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清单表 6 彩色1"/>
    <w:basedOn w:val="7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7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5" w:customStyle="1">
    <w:name w:val="List Table 6 Colorful - Accent 2"/>
    <w:basedOn w:val="7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6" w:customStyle="1">
    <w:name w:val="List Table 6 Colorful - Accent 3"/>
    <w:basedOn w:val="7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7" w:customStyle="1">
    <w:name w:val="List Table 6 Colorful - Accent 4"/>
    <w:basedOn w:val="7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8" w:customStyle="1">
    <w:name w:val="List Table 6 Colorful - Accent 5"/>
    <w:basedOn w:val="7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9" w:customStyle="1">
    <w:name w:val="List Table 6 Colorful - Accent 6"/>
    <w:basedOn w:val="7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0" w:customStyle="1">
    <w:name w:val="清单表 7 彩色1"/>
    <w:basedOn w:val="7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7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7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7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7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7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7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amp; Lined - Accent"/>
    <w:basedOn w:val="7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7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6" w:customStyle="1">
    <w:name w:val="Bordered &amp; Lined - Accent 2"/>
    <w:basedOn w:val="7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7" w:customStyle="1">
    <w:name w:val="Bordered &amp; Lined - Accent 3"/>
    <w:basedOn w:val="7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8" w:customStyle="1">
    <w:name w:val="Bordered &amp; Lined - Accent 4"/>
    <w:basedOn w:val="7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9" w:customStyle="1">
    <w:name w:val="Bordered &amp; Lined - Accent 5"/>
    <w:basedOn w:val="7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0" w:customStyle="1">
    <w:name w:val="Bordered &amp; Lined - Accent 6"/>
    <w:basedOn w:val="7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1" w:customStyle="1">
    <w:name w:val="Bordered"/>
    <w:basedOn w:val="7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3" w:customStyle="1">
    <w:name w:val="Bordered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4" w:customStyle="1">
    <w:name w:val="Bordered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5" w:customStyle="1">
    <w:name w:val="Bordered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6" w:customStyle="1">
    <w:name w:val="Bordered - Accent 5"/>
    <w:basedOn w:val="7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7" w:customStyle="1">
    <w:name w:val="Bordered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8" w:customStyle="1">
    <w:name w:val="脚注文本 字符"/>
    <w:link w:val="822"/>
    <w:uiPriority w:val="99"/>
    <w:qFormat/>
    <w:rPr>
      <w:sz w:val="18"/>
    </w:rPr>
  </w:style>
  <w:style w:type="character" w:styleId="1019" w:customStyle="1">
    <w:name w:val="尾注文本 字符"/>
    <w:link w:val="815"/>
    <w:uiPriority w:val="99"/>
    <w:qFormat/>
    <w:rPr>
      <w:sz w:val="20"/>
    </w:rPr>
  </w:style>
  <w:style w:type="paragraph" w:styleId="1020" w:customStyle="1">
    <w:name w:val="TOC 标题11"/>
    <w:uiPriority w:val="39"/>
    <w:unhideWhenUsed/>
    <w:qFormat/>
    <w:rPr>
      <w:rFonts w:ascii="Times New Roman" w:hAnsi="Times New Roman" w:eastAsia="宋体" w:cs="Times New Roman"/>
      <w:lang w:val="en-US" w:eastAsia="zh-CN" w:bidi="ar-SA"/>
    </w:rPr>
  </w:style>
  <w:style w:type="character" w:styleId="1021" w:customStyle="1">
    <w:name w:val="页眉 Char"/>
    <w:basedOn w:val="797"/>
    <w:link w:val="872"/>
    <w:uiPriority w:val="0"/>
    <w:qFormat/>
    <w:rPr>
      <w:rFonts w:asciiTheme="minorHAnsi" w:hAnsiTheme="minorHAnsi" w:eastAsiaTheme="minorEastAsia" w:cstheme="minorBidi"/>
      <w:sz w:val="18"/>
      <w:szCs w:val="18"/>
    </w:rPr>
  </w:style>
  <w:style w:type="character" w:styleId="1022" w:customStyle="1">
    <w:name w:val="页脚 Char"/>
    <w:basedOn w:val="797"/>
    <w:link w:val="871"/>
    <w:uiPriority w:val="0"/>
    <w:qFormat/>
    <w:rPr>
      <w:rFonts w:asciiTheme="minorHAnsi" w:hAnsiTheme="minorHAnsi" w:eastAsiaTheme="minorEastAsia" w:cstheme="minorBidi"/>
      <w:sz w:val="18"/>
      <w:szCs w:val="18"/>
    </w:rPr>
  </w:style>
  <w:style w:type="paragraph" w:styleId="1023" w:customStyle="1">
    <w:name w:val="纯文本1"/>
    <w:basedOn w:val="790"/>
    <w:uiPriority w:val="0"/>
    <w:qFormat/>
    <w:rPr>
      <w:rFonts w:ascii="宋体" w:hAnsi="Courier New"/>
      <w:szCs w:val="20"/>
    </w:rPr>
  </w:style>
  <w:style w:type="paragraph" w:styleId="1024" w:customStyle="1">
    <w:name w:val="Table Paragraph"/>
    <w:basedOn w:val="790"/>
    <w:uiPriority w:val="1"/>
    <w:qFormat/>
    <w:pPr>
      <w:jc w:val="left"/>
    </w:pPr>
    <w:rPr>
      <w:rFonts w:ascii="宋体" w:cs="宋体"/>
      <w:sz w:val="24"/>
    </w:rPr>
  </w:style>
  <w:style w:type="paragraph" w:styleId="1025" w:customStyle="1">
    <w:name w:val="普通(网站)11"/>
    <w:basedOn w:val="790"/>
    <w:uiPriority w:val="0"/>
    <w:unhideWhenUsed/>
    <w:qFormat/>
    <w:pPr>
      <w:jc w:val="left"/>
      <w:spacing w:before="100" w:beforeAutospacing="1" w:after="100" w:afterAutospacing="1"/>
      <w:widowControl/>
    </w:pPr>
    <w:rPr>
      <w:rFonts w:ascii="宋体" w:hAnsi="宋体" w:cs="宋体"/>
      <w:sz w:val="24"/>
    </w:rPr>
  </w:style>
  <w:style w:type="paragraph" w:styleId="1026" w:customStyle="1">
    <w:name w:val="普通正文"/>
    <w:basedOn w:val="790"/>
    <w:link w:val="1088"/>
    <w:uiPriority w:val="0"/>
    <w:qFormat/>
    <w:pPr>
      <w:ind w:firstLine="480"/>
      <w:jc w:val="left"/>
      <w:spacing w:before="120" w:after="120" w:line="360" w:lineRule="auto"/>
    </w:pPr>
    <w:rPr>
      <w:rFonts w:ascii="Arial" w:hAnsi="Arial"/>
      <w:sz w:val="24"/>
    </w:rPr>
  </w:style>
  <w:style w:type="character" w:styleId="1027" w:customStyle="1">
    <w:name w:val="NormalCharacter"/>
    <w:uiPriority w:val="0"/>
    <w:qFormat/>
  </w:style>
  <w:style w:type="paragraph" w:styleId="1028" w:customStyle="1">
    <w:name w:val="段"/>
    <w:next w:val="790"/>
    <w:uiPriority w:val="0"/>
    <w:qFormat/>
    <w:pPr>
      <w:ind w:firstLine="200"/>
      <w:jc w:val="both"/>
    </w:pPr>
    <w:rPr>
      <w:rFonts w:ascii="宋体" w:hAnsi="Calibri" w:eastAsia="宋体" w:cs="Times New Roman"/>
      <w:sz w:val="21"/>
      <w:lang w:val="en-US" w:eastAsia="zh-CN" w:bidi="ar-SA"/>
    </w:rPr>
  </w:style>
  <w:style w:type="paragraph" w:styleId="1029" w:customStyle="1">
    <w:name w:val="普通(网站)1"/>
    <w:basedOn w:val="790"/>
    <w:uiPriority w:val="0"/>
    <w:unhideWhenUsed/>
    <w:qFormat/>
    <w:pPr>
      <w:jc w:val="left"/>
      <w:spacing w:before="100" w:beforeAutospacing="1" w:after="100" w:afterAutospacing="1"/>
      <w:widowControl/>
    </w:pPr>
    <w:rPr>
      <w:rFonts w:ascii="宋体" w:hAnsi="宋体" w:cs="宋体"/>
      <w:sz w:val="24"/>
    </w:rPr>
  </w:style>
  <w:style w:type="character" w:styleId="1030" w:customStyle="1">
    <w:name w:val="NormalCharacter1"/>
    <w:uiPriority w:val="0"/>
    <w:semiHidden/>
    <w:qFormat/>
    <w:rPr>
      <w:rFonts w:asciiTheme="minorHAnsi" w:hAnsiTheme="minorHAnsi" w:eastAsiaTheme="minorEastAsia" w:cstheme="minorBidi"/>
      <w:sz w:val="21"/>
      <w:szCs w:val="24"/>
      <w:lang w:val="en-US" w:eastAsia="zh-CN" w:bidi="ar-SA"/>
    </w:rPr>
  </w:style>
  <w:style w:type="paragraph" w:styleId="1031" w:customStyle="1">
    <w:name w:val="UserStyle_0"/>
    <w:basedOn w:val="790"/>
    <w:uiPriority w:val="0"/>
    <w:qFormat/>
    <w:pPr>
      <w:ind w:firstLine="480"/>
      <w:spacing w:line="360" w:lineRule="auto"/>
      <w:widowControl/>
    </w:pPr>
    <w:rPr>
      <w:sz w:val="24"/>
      <w:szCs w:val="22"/>
    </w:rPr>
  </w:style>
  <w:style w:type="paragraph" w:styleId="1032" w:customStyle="1">
    <w:name w:val="列出段落3"/>
    <w:basedOn w:val="790"/>
    <w:uiPriority w:val="34"/>
    <w:qFormat/>
    <w:pPr>
      <w:ind w:firstLine="420"/>
      <w:spacing w:line="360" w:lineRule="auto"/>
    </w:pPr>
    <w:rPr>
      <w:sz w:val="24"/>
      <w:szCs w:val="22"/>
    </w:rPr>
  </w:style>
  <w:style w:type="paragraph" w:styleId="1033" w:customStyle="1">
    <w:name w:val="列出段落2"/>
    <w:basedOn w:val="790"/>
    <w:uiPriority w:val="0"/>
    <w:qFormat/>
    <w:pPr>
      <w:ind w:firstLine="420"/>
    </w:pPr>
    <w:rPr>
      <w:rFonts w:ascii="Calibri" w:hAnsi="Calibri"/>
      <w:szCs w:val="22"/>
    </w:rPr>
  </w:style>
  <w:style w:type="paragraph" w:styleId="1034" w:customStyle="1">
    <w:name w:val="Char"/>
    <w:basedOn w:val="790"/>
    <w:uiPriority w:val="0"/>
    <w:qFormat/>
    <w:pPr>
      <w:tabs>
        <w:tab w:val="left" w:pos="360" w:leader="none"/>
      </w:tabs>
    </w:pPr>
    <w:rPr>
      <w:sz w:val="24"/>
    </w:rPr>
  </w:style>
  <w:style w:type="character" w:styleId="1035" w:customStyle="1">
    <w:name w:val="页眉 字符"/>
    <w:basedOn w:val="797"/>
    <w:link w:val="818"/>
    <w:uiPriority w:val="99"/>
    <w:qFormat/>
    <w:rPr>
      <w:rFonts w:asciiTheme="minorHAnsi" w:hAnsiTheme="minorHAnsi" w:eastAsiaTheme="minorEastAsia" w:cstheme="minorBidi"/>
      <w:sz w:val="18"/>
      <w:szCs w:val="18"/>
    </w:rPr>
  </w:style>
  <w:style w:type="character" w:styleId="1036" w:customStyle="1">
    <w:name w:val="页脚 字符"/>
    <w:basedOn w:val="797"/>
    <w:link w:val="817"/>
    <w:uiPriority w:val="99"/>
    <w:qFormat/>
    <w:rPr>
      <w:rFonts w:asciiTheme="minorHAnsi" w:hAnsiTheme="minorHAnsi" w:eastAsiaTheme="minorEastAsia" w:cstheme="minorBidi"/>
      <w:sz w:val="18"/>
      <w:szCs w:val="18"/>
    </w:rPr>
  </w:style>
  <w:style w:type="paragraph" w:styleId="1037" w:customStyle="1">
    <w:name w:val="UserStyle_20"/>
    <w:uiPriority w:val="0"/>
    <w:qFormat/>
    <w:rPr>
      <w:rFonts w:ascii="Times New Roman" w:hAnsi="Times New Roman" w:eastAsia="宋体" w:cs="Times New Roman"/>
      <w:color w:val="000000"/>
      <w:sz w:val="24"/>
      <w:szCs w:val="24"/>
      <w:lang w:val="en-US" w:eastAsia="zh-CN" w:bidi="ar-SA"/>
    </w:rPr>
  </w:style>
  <w:style w:type="paragraph" w:styleId="1038" w:customStyle="1">
    <w:name w:val="UserStyle_35"/>
    <w:basedOn w:val="790"/>
    <w:uiPriority w:val="0"/>
    <w:qFormat/>
    <w:pPr>
      <w:ind w:firstLine="420"/>
      <w:widowControl/>
    </w:pPr>
    <w:rPr>
      <w:rFonts w:ascii="Calibri" w:hAnsi="Calibri" w:cs="Times New Roman"/>
      <w:szCs w:val="22"/>
    </w:rPr>
  </w:style>
  <w:style w:type="character" w:styleId="1039" w:customStyle="1">
    <w:name w:val="glyphicon"/>
    <w:basedOn w:val="797"/>
    <w:uiPriority w:val="0"/>
    <w:qFormat/>
  </w:style>
  <w:style w:type="character" w:styleId="1040" w:customStyle="1">
    <w:name w:val="hover"/>
    <w:basedOn w:val="797"/>
    <w:uiPriority w:val="0"/>
    <w:qFormat/>
    <w:rPr>
      <w:shd w:val="clear" w:color="auto" w:fill="eeeeee"/>
    </w:rPr>
  </w:style>
  <w:style w:type="character" w:styleId="1041" w:customStyle="1">
    <w:name w:val="old"/>
    <w:basedOn w:val="797"/>
    <w:uiPriority w:val="0"/>
    <w:qFormat/>
    <w:rPr>
      <w:color w:val="999999"/>
    </w:rPr>
  </w:style>
  <w:style w:type="character" w:styleId="1042" w:customStyle="1">
    <w:name w:val="hour_am"/>
    <w:basedOn w:val="797"/>
    <w:uiPriority w:val="0"/>
    <w:qFormat/>
  </w:style>
  <w:style w:type="character" w:styleId="1043" w:customStyle="1">
    <w:name w:val="hour_pm"/>
    <w:basedOn w:val="797"/>
    <w:uiPriority w:val="0"/>
    <w:qFormat/>
  </w:style>
  <w:style w:type="character" w:styleId="1044" w:customStyle="1">
    <w:name w:val="hover1"/>
    <w:basedOn w:val="797"/>
    <w:uiPriority w:val="0"/>
    <w:qFormat/>
    <w:rPr>
      <w:shd w:val="clear" w:color="auto" w:fill="eeeeee"/>
    </w:rPr>
  </w:style>
  <w:style w:type="character" w:styleId="1045" w:customStyle="1">
    <w:name w:val="fieldsetf"/>
    <w:basedOn w:val="797"/>
    <w:uiPriority w:val="0"/>
    <w:qFormat/>
  </w:style>
  <w:style w:type="character" w:styleId="1046" w:customStyle="1">
    <w:name w:val="searchf"/>
    <w:basedOn w:val="797"/>
    <w:uiPriority w:val="0"/>
    <w:qFormat/>
  </w:style>
  <w:style w:type="character" w:styleId="1047" w:customStyle="1">
    <w:name w:val="l-open"/>
    <w:basedOn w:val="797"/>
    <w:uiPriority w:val="0"/>
    <w:qFormat/>
  </w:style>
  <w:style w:type="character" w:styleId="1048" w:customStyle="1">
    <w:name w:val="fieldsets"/>
    <w:basedOn w:val="797"/>
    <w:uiPriority w:val="0"/>
    <w:qFormat/>
  </w:style>
  <w:style w:type="character" w:styleId="1049" w:customStyle="1">
    <w:name w:val="ruweitli_l"/>
    <w:basedOn w:val="797"/>
    <w:uiPriority w:val="0"/>
    <w:qFormat/>
  </w:style>
  <w:style w:type="character" w:styleId="1050" w:customStyle="1">
    <w:name w:val="dbrwr_aclil"/>
    <w:basedOn w:val="797"/>
    <w:uiPriority w:val="0"/>
    <w:qFormat/>
  </w:style>
  <w:style w:type="character" w:styleId="1051" w:customStyle="1">
    <w:name w:val="searchs"/>
    <w:basedOn w:val="797"/>
    <w:uiPriority w:val="0"/>
    <w:qFormat/>
  </w:style>
  <w:style w:type="character" w:styleId="1052" w:customStyle="1">
    <w:name w:val="edui-clickable2"/>
    <w:basedOn w:val="797"/>
    <w:uiPriority w:val="0"/>
    <w:qFormat/>
    <w:rPr>
      <w:color w:val="0000ff"/>
      <w:u w:val="single"/>
    </w:rPr>
  </w:style>
  <w:style w:type="character" w:styleId="1053" w:customStyle="1">
    <w:name w:val="l-over"/>
    <w:basedOn w:val="797"/>
    <w:uiPriority w:val="0"/>
    <w:qFormat/>
  </w:style>
  <w:style w:type="character" w:styleId="1054" w:customStyle="1">
    <w:name w:val="edui-unclickable"/>
    <w:basedOn w:val="797"/>
    <w:uiPriority w:val="0"/>
    <w:qFormat/>
    <w:rPr>
      <w:color w:val="808080"/>
    </w:rPr>
  </w:style>
  <w:style w:type="character" w:styleId="1055" w:customStyle="1">
    <w:name w:val="l-selected"/>
    <w:basedOn w:val="797"/>
    <w:uiPriority w:val="0"/>
    <w:qFormat/>
    <w:rPr>
      <w:color w:val="355686"/>
      <w:shd w:val="clear" w:color="auto" w:fill="ffffff"/>
    </w:rPr>
  </w:style>
  <w:style w:type="character" w:styleId="1056" w:customStyle="1">
    <w:name w:val="dbrwr_aclir"/>
    <w:basedOn w:val="797"/>
    <w:uiPriority w:val="0"/>
    <w:qFormat/>
    <w:rPr>
      <w:color w:val="999999"/>
    </w:rPr>
  </w:style>
  <w:style w:type="character" w:styleId="1057" w:customStyle="1">
    <w:name w:val="ruweitli_r"/>
    <w:basedOn w:val="797"/>
    <w:uiPriority w:val="0"/>
    <w:qFormat/>
  </w:style>
  <w:style w:type="paragraph" w:styleId="1058" w:customStyle="1">
    <w:name w:val="_Style 241"/>
    <w:basedOn w:val="790"/>
    <w:next w:val="790"/>
    <w:uiPriority w:val="0"/>
    <w:qFormat/>
    <w:pPr>
      <w:jc w:val="center"/>
      <w:pBdr>
        <w:bottom w:val="single" w:color="auto" w:sz="6" w:space="1"/>
      </w:pBdr>
    </w:pPr>
    <w:rPr>
      <w:rFonts w:ascii="Arial" w:eastAsia="宋体"/>
      <w:vanish/>
      <w:sz w:val="16"/>
    </w:rPr>
  </w:style>
  <w:style w:type="paragraph" w:styleId="1059" w:customStyle="1">
    <w:name w:val="_Style 242"/>
    <w:basedOn w:val="790"/>
    <w:next w:val="790"/>
    <w:uiPriority w:val="0"/>
    <w:qFormat/>
    <w:pPr>
      <w:jc w:val="center"/>
      <w:pBdr>
        <w:top w:val="single" w:color="auto" w:sz="6" w:space="1"/>
      </w:pBdr>
    </w:pPr>
    <w:rPr>
      <w:rFonts w:ascii="Arial" w:eastAsia="宋体"/>
      <w:vanish/>
      <w:sz w:val="16"/>
    </w:rPr>
  </w:style>
  <w:style w:type="character" w:styleId="1060" w:customStyle="1">
    <w:name w:val="l-selected2"/>
    <w:basedOn w:val="797"/>
    <w:uiPriority w:val="0"/>
    <w:qFormat/>
    <w:rPr>
      <w:color w:val="355686"/>
      <w:shd w:val="clear" w:color="auto" w:fill="ffffff"/>
    </w:rPr>
  </w:style>
  <w:style w:type="character" w:styleId="1061" w:customStyle="1">
    <w:name w:val="edui-clickable"/>
    <w:basedOn w:val="797"/>
    <w:uiPriority w:val="0"/>
    <w:qFormat/>
    <w:rPr>
      <w:color w:val="0000ff"/>
      <w:u w:val="single"/>
    </w:rPr>
  </w:style>
  <w:style w:type="character" w:styleId="1062" w:customStyle="1">
    <w:name w:val="active16"/>
    <w:basedOn w:val="797"/>
    <w:uiPriority w:val="0"/>
    <w:qFormat/>
    <w:rPr>
      <w:color w:val="ffffff"/>
      <w:shd w:val="clear" w:color="auto" w:fill="0f5bb9"/>
    </w:rPr>
  </w:style>
  <w:style w:type="paragraph" w:styleId="1063" w:customStyle="1">
    <w:name w:val="List Paragraph11"/>
    <w:basedOn w:val="790"/>
    <w:uiPriority w:val="0"/>
    <w:qFormat/>
    <w:pPr>
      <w:ind w:firstLine="420"/>
    </w:pPr>
    <w:rPr>
      <w:rFonts w:ascii="Calibri" w:hAnsi="Calibri" w:eastAsia="宋体" w:cs="Times New Roman"/>
      <w:szCs w:val="22"/>
    </w:rPr>
  </w:style>
  <w:style w:type="character" w:styleId="1064" w:customStyle="1">
    <w:name w:val="标题 2 字符"/>
    <w:basedOn w:val="797"/>
    <w:link w:val="792"/>
    <w:uiPriority w:val="0"/>
    <w:qFormat/>
    <w:rPr>
      <w:rFonts w:ascii="Arial" w:hAnsi="Arial" w:eastAsia="幼圆"/>
      <w:b/>
      <w:sz w:val="44"/>
    </w:rPr>
  </w:style>
  <w:style w:type="character" w:styleId="1065" w:customStyle="1">
    <w:name w:val="标题 6 字符"/>
    <w:basedOn w:val="797"/>
    <w:link w:val="796"/>
    <w:uiPriority w:val="9"/>
    <w:qFormat/>
    <w:rPr>
      <w:rFonts w:ascii="Arial" w:hAnsi="Arial" w:eastAsia="黑体"/>
      <w:b/>
      <w:sz w:val="24"/>
      <w:szCs w:val="24"/>
    </w:rPr>
  </w:style>
  <w:style w:type="character" w:styleId="1066" w:customStyle="1">
    <w:name w:val="正文文本缩进 字符"/>
    <w:basedOn w:val="797"/>
    <w:link w:val="807"/>
    <w:uiPriority w:val="0"/>
    <w:qFormat/>
    <w:rPr>
      <w:rFonts w:asciiTheme="minorHAnsi" w:hAnsiTheme="minorHAnsi" w:eastAsiaTheme="minorEastAsia" w:cstheme="minorBidi"/>
      <w:sz w:val="21"/>
      <w:szCs w:val="24"/>
    </w:rPr>
  </w:style>
  <w:style w:type="character" w:styleId="1067" w:customStyle="1">
    <w:name w:val="正文文本首行缩进 2 字符"/>
    <w:basedOn w:val="1066"/>
    <w:link w:val="836"/>
    <w:uiPriority w:val="0"/>
    <w:qFormat/>
    <w:rPr>
      <w:rFonts w:ascii="楷体_GB2312" w:eastAsia="楷体_GB2312" w:hAnsiTheme="minorHAnsi" w:cstheme="minorBidi"/>
      <w:sz w:val="21"/>
      <w:szCs w:val="24"/>
    </w:rPr>
  </w:style>
  <w:style w:type="character" w:styleId="1068" w:customStyle="1">
    <w:name w:val="正文缩进 字符1"/>
    <w:link w:val="800"/>
    <w:uiPriority w:val="0"/>
    <w:qFormat/>
    <w:rPr>
      <w:sz w:val="21"/>
    </w:rPr>
  </w:style>
  <w:style w:type="character" w:styleId="1069" w:customStyle="1">
    <w:name w:val="正文文本 2 字符"/>
    <w:basedOn w:val="797"/>
    <w:link w:val="801"/>
    <w:uiPriority w:val="0"/>
    <w:qFormat/>
    <w:rPr>
      <w:rFonts w:ascii="仿宋_GB2312" w:eastAsia="仿宋_GB2312"/>
      <w:sz w:val="44"/>
      <w:szCs w:val="24"/>
    </w:rPr>
  </w:style>
  <w:style w:type="character" w:styleId="1070" w:customStyle="1">
    <w:name w:val="标题 1 字符"/>
    <w:link w:val="791"/>
    <w:uiPriority w:val="0"/>
    <w:qFormat/>
    <w:rPr>
      <w:rFonts w:ascii="楷体_GB2312" w:eastAsia="楷体_GB2312" w:cstheme="minorBidi"/>
      <w:sz w:val="28"/>
      <w:szCs w:val="28"/>
    </w:rPr>
  </w:style>
  <w:style w:type="character" w:styleId="1071" w:customStyle="1">
    <w:name w:val="文档结构图 字符"/>
    <w:basedOn w:val="797"/>
    <w:link w:val="803"/>
    <w:uiPriority w:val="0"/>
    <w:semiHidden/>
    <w:qFormat/>
    <w:rPr>
      <w:sz w:val="21"/>
      <w:szCs w:val="24"/>
      <w:shd w:val="clear" w:color="auto" w:fill="000080"/>
    </w:rPr>
  </w:style>
  <w:style w:type="character" w:styleId="1072" w:customStyle="1">
    <w:name w:val="批注文字 字符"/>
    <w:uiPriority w:val="99"/>
    <w:qFormat/>
    <w:rPr>
      <w:sz w:val="21"/>
      <w:szCs w:val="24"/>
    </w:rPr>
  </w:style>
  <w:style w:type="character" w:styleId="1073" w:customStyle="1">
    <w:name w:val="正文文本 3 字符"/>
    <w:basedOn w:val="797"/>
    <w:link w:val="805"/>
    <w:uiPriority w:val="0"/>
    <w:qFormat/>
    <w:rPr>
      <w:rFonts w:ascii="仿宋_GB2312" w:hAnsi="Arial" w:eastAsia="仿宋_GB2312"/>
      <w:sz w:val="32"/>
    </w:rPr>
  </w:style>
  <w:style w:type="character" w:styleId="1074" w:customStyle="1">
    <w:name w:val="正文文本 字符"/>
    <w:link w:val="806"/>
    <w:uiPriority w:val="0"/>
    <w:qFormat/>
    <w:rPr>
      <w:rFonts w:asciiTheme="minorHAnsi" w:hAnsiTheme="minorHAnsi" w:eastAsiaTheme="minorEastAsia" w:cstheme="minorBidi"/>
      <w:sz w:val="28"/>
      <w:szCs w:val="24"/>
    </w:rPr>
  </w:style>
  <w:style w:type="paragraph" w:styleId="1075" w:customStyle="1">
    <w:name w:val="一级条标题"/>
    <w:basedOn w:val="1076"/>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6" w:customStyle="1">
    <w:name w:val="章标题"/>
    <w:next w:val="7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1077" w:customStyle="1">
    <w:name w:val="纯文本 字符"/>
    <w:basedOn w:val="797"/>
    <w:link w:val="811"/>
    <w:uiPriority w:val="0"/>
    <w:qFormat/>
    <w:rPr>
      <w:rFonts w:ascii="宋体" w:hAnsi="Courier New"/>
      <w:sz w:val="21"/>
    </w:rPr>
  </w:style>
  <w:style w:type="character" w:styleId="1078" w:customStyle="1">
    <w:name w:val="日期 字符"/>
    <w:basedOn w:val="797"/>
    <w:link w:val="813"/>
    <w:uiPriority w:val="0"/>
    <w:qFormat/>
    <w:rPr>
      <w:sz w:val="24"/>
    </w:rPr>
  </w:style>
  <w:style w:type="character" w:styleId="1079" w:customStyle="1">
    <w:name w:val="批注框文本 字符"/>
    <w:basedOn w:val="797"/>
    <w:link w:val="816"/>
    <w:uiPriority w:val="0"/>
    <w:qFormat/>
    <w:rPr>
      <w:sz w:val="18"/>
      <w:szCs w:val="18"/>
    </w:rPr>
  </w:style>
  <w:style w:type="character" w:styleId="1080" w:customStyle="1">
    <w:name w:val="正文文本缩进 3 字符"/>
    <w:basedOn w:val="797"/>
    <w:link w:val="824"/>
    <w:uiPriority w:val="0"/>
    <w:qFormat/>
    <w:rPr>
      <w:rFonts w:ascii="仿宋_GB2312" w:hAnsi="宋体" w:eastAsia="仿宋_GB2312"/>
      <w:sz w:val="24"/>
      <w:szCs w:val="24"/>
    </w:rPr>
  </w:style>
  <w:style w:type="character" w:styleId="1081" w:customStyle="1">
    <w:name w:val="信息标题 字符"/>
    <w:basedOn w:val="797"/>
    <w:link w:val="829"/>
    <w:uiPriority w:val="0"/>
    <w:qFormat/>
    <w:rPr>
      <w:rFonts w:ascii="Cambria" w:hAnsi="Cambria"/>
      <w:sz w:val="24"/>
      <w:szCs w:val="24"/>
      <w:shd w:val="pct20" w:color="auto" w:fill="auto"/>
    </w:rPr>
  </w:style>
  <w:style w:type="character" w:styleId="1082" w:customStyle="1">
    <w:name w:val="HTML 预设格式 字符"/>
    <w:basedOn w:val="797"/>
    <w:link w:val="830"/>
    <w:uiPriority w:val="0"/>
    <w:qFormat/>
    <w:rPr>
      <w:rFonts w:ascii="黑体" w:hAnsi="Courier New" w:eastAsia="黑体"/>
    </w:rPr>
  </w:style>
  <w:style w:type="character" w:styleId="1083" w:customStyle="1">
    <w:name w:val="批注文字 字符1"/>
    <w:basedOn w:val="797"/>
    <w:link w:val="804"/>
    <w:uiPriority w:val="99"/>
    <w:qFormat/>
    <w:rPr>
      <w:rFonts w:asciiTheme="minorHAnsi" w:hAnsiTheme="minorHAnsi" w:eastAsiaTheme="minorEastAsia" w:cstheme="minorBidi"/>
      <w:sz w:val="21"/>
      <w:szCs w:val="24"/>
    </w:rPr>
  </w:style>
  <w:style w:type="character" w:styleId="1084" w:customStyle="1">
    <w:name w:val="批注主题 字符"/>
    <w:basedOn w:val="1083"/>
    <w:link w:val="834"/>
    <w:uiPriority w:val="0"/>
    <w:qFormat/>
    <w:rPr>
      <w:rFonts w:asciiTheme="minorHAnsi" w:hAnsiTheme="minorHAnsi" w:eastAsiaTheme="minorEastAsia" w:cstheme="minorBidi"/>
      <w:b/>
      <w:bCs/>
      <w:sz w:val="21"/>
      <w:szCs w:val="24"/>
    </w:rPr>
  </w:style>
  <w:style w:type="character" w:styleId="1085" w:customStyle="1">
    <w:name w:val="正文文本首行缩进 字符"/>
    <w:link w:val="835"/>
    <w:uiPriority w:val="0"/>
    <w:qFormat/>
    <w:rPr>
      <w:rFonts w:asciiTheme="minorHAnsi" w:hAnsiTheme="minorHAnsi" w:eastAsiaTheme="minorEastAsia" w:cstheme="minorBidi"/>
      <w:sz w:val="21"/>
      <w:szCs w:val="24"/>
    </w:rPr>
  </w:style>
  <w:style w:type="table" w:styleId="1086" w:customStyle="1">
    <w:name w:val="网格型1"/>
    <w:basedOn w:val="7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7" w:customStyle="1">
    <w:name w:val="列出段落"/>
    <w:basedOn w:val="790"/>
    <w:uiPriority w:val="0"/>
    <w:qFormat/>
    <w:pPr>
      <w:ind w:firstLine="420"/>
    </w:pPr>
    <w:rPr>
      <w:rFonts w:ascii="Calibri" w:hAnsi="Calibri" w:eastAsia="宋体" w:cs="Times New Roman"/>
      <w:szCs w:val="22"/>
    </w:rPr>
  </w:style>
  <w:style w:type="character" w:styleId="1088" w:customStyle="1">
    <w:name w:val="普通正文 Char"/>
    <w:link w:val="1026"/>
    <w:uiPriority w:val="0"/>
    <w:qFormat/>
    <w:rPr>
      <w:rFonts w:ascii="Arial" w:hAnsi="Arial" w:eastAsiaTheme="minorEastAsia" w:cstheme="minorBidi"/>
      <w:sz w:val="24"/>
      <w:szCs w:val="24"/>
    </w:rPr>
  </w:style>
  <w:style w:type="character" w:styleId="1089" w:customStyle="1">
    <w:name w:val="未处理的提及1"/>
    <w:uiPriority w:val="99"/>
    <w:unhideWhenUsed/>
    <w:qFormat/>
    <w:rPr>
      <w:color w:val="605e5c"/>
      <w:shd w:val="clear" w:color="auto" w:fill="e1dfdd"/>
    </w:rPr>
  </w:style>
  <w:style w:type="character" w:styleId="1090" w:customStyle="1">
    <w:name w:val="jj1"/>
    <w:uiPriority w:val="0"/>
    <w:qFormat/>
    <w:rPr>
      <w:sz w:val="20"/>
      <w:szCs w:val="20"/>
      <w:u w:val="none"/>
    </w:rPr>
  </w:style>
  <w:style w:type="character" w:styleId="1091" w:customStyle="1">
    <w:name w:val="标题2 Char"/>
    <w:uiPriority w:val="0"/>
    <w:qFormat/>
    <w:rPr>
      <w:rFonts w:ascii="方正楷体_GBK" w:hAnsi="Book Antiqua" w:eastAsia="方正楷体_GBK"/>
      <w:sz w:val="32"/>
      <w:lang w:val="en-US" w:eastAsia="zh-CN" w:bidi="ar-SA"/>
    </w:rPr>
  </w:style>
  <w:style w:type="character" w:styleId="1092" w:customStyle="1">
    <w:name w:val="Char Char1"/>
    <w:uiPriority w:val="0"/>
    <w:qFormat/>
    <w:rPr>
      <w:rFonts w:eastAsia="宋体"/>
      <w:sz w:val="21"/>
      <w:lang w:val="en-US" w:eastAsia="zh-CN" w:bidi="ar-SA"/>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790"/>
    <w:link w:val="1093"/>
    <w:uiPriority w:val="0"/>
    <w:qFormat/>
    <w:pPr>
      <w:contextualSpacing/>
      <w:ind w:left="720"/>
      <w:jc w:val="left"/>
      <w:widowControl/>
    </w:pPr>
    <w:rPr>
      <w:rFonts w:ascii="Calibri" w:hAnsi="Calibri" w:eastAsia="宋体" w:cs="Times New Roman"/>
      <w:sz w:val="24"/>
      <w:lang w:eastAsia="en-US" w:bidi="en-US"/>
    </w:rPr>
  </w:style>
  <w:style w:type="character" w:styleId="1095" w:customStyle="1">
    <w:name w:val="正文缩进 Char"/>
    <w:uiPriority w:val="99"/>
    <w:semiHidden/>
    <w:qFormat/>
    <w:rPr>
      <w:rFonts w:ascii="Calibri" w:hAnsi="Calibri" w:eastAsia="宋体" w:cs="Calibri"/>
      <w:szCs w:val="21"/>
    </w:rPr>
  </w:style>
  <w:style w:type="paragraph" w:styleId="1096" w:customStyle="1">
    <w:name w:val="正文 第一章"/>
    <w:basedOn w:val="790"/>
    <w:next w:val="1097"/>
    <w:uiPriority w:val="0"/>
    <w:qFormat/>
    <w:pPr>
      <w:jc w:val="center"/>
      <w:pageBreakBefore/>
      <w:spacing w:before="240" w:after="240" w:line="480" w:lineRule="auto"/>
      <w:outlineLvl w:val="0"/>
    </w:pPr>
    <w:rPr>
      <w:rFonts w:ascii="黑体" w:hAnsi="宋体" w:eastAsia="黑体" w:cs="Times New Roman"/>
      <w:sz w:val="36"/>
      <w:szCs w:val="21"/>
    </w:rPr>
  </w:style>
  <w:style w:type="paragraph" w:styleId="1097" w:customStyle="1">
    <w:name w:val="正文 1.1"/>
    <w:basedOn w:val="790"/>
    <w:next w:val="1098"/>
    <w:uiPriority w:val="0"/>
    <w:qFormat/>
    <w:pPr>
      <w:numPr>
        <w:ilvl w:val="1"/>
        <w:numId w:val="1"/>
      </w:numPr>
      <w:ind w:left="980" w:hanging="980"/>
      <w:spacing w:line="360" w:lineRule="auto"/>
      <w:outlineLvl w:val="1"/>
    </w:pPr>
    <w:rPr>
      <w:rFonts w:ascii="仿宋" w:hAnsi="仿宋" w:eastAsia="仿宋" w:cs="Times New Roman"/>
      <w:b/>
      <w:sz w:val="28"/>
      <w:szCs w:val="21"/>
    </w:rPr>
  </w:style>
  <w:style w:type="paragraph" w:styleId="1098" w:customStyle="1">
    <w:name w:val="正文 1.1.1"/>
    <w:basedOn w:val="790"/>
    <w:next w:val="790"/>
    <w:uiPriority w:val="0"/>
    <w:qFormat/>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1099" w:customStyle="1">
    <w:name w:val="修订1"/>
    <w:uiPriority w:val="99"/>
    <w:semiHidden/>
    <w:qFormat/>
    <w:rPr>
      <w:rFonts w:ascii="Times New Roman" w:hAnsi="Times New Roman" w:eastAsia="宋体" w:cs="Times New Roman"/>
      <w:sz w:val="21"/>
      <w:szCs w:val="24"/>
      <w:lang w:val="en-US" w:eastAsia="zh-CN" w:bidi="ar-SA"/>
    </w:rPr>
  </w:style>
  <w:style w:type="paragraph" w:styleId="1100" w:customStyle="1">
    <w:name w:val="TOC Heading1"/>
    <w:basedOn w:val="791"/>
    <w:next w:val="790"/>
    <w:uiPriority w:val="0"/>
    <w:qFormat/>
    <w:pPr>
      <w:jc w:val="both"/>
      <w:keepLines/>
      <w:spacing w:before="340" w:after="330" w:line="578" w:lineRule="auto"/>
      <w:outlineLvl w:val="9"/>
    </w:pPr>
    <w:rPr>
      <w:rFonts w:ascii="Times New Roman" w:eastAsia="宋体" w:cs="Times New Roman"/>
      <w:b/>
      <w:bCs/>
      <w:sz w:val="44"/>
      <w:szCs w:val="44"/>
    </w:rPr>
  </w:style>
  <w:style w:type="paragraph" w:styleId="1101"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02" w:customStyle="1">
    <w:name w:val="BioQuote Tekst"/>
    <w:basedOn w:val="790"/>
    <w:uiPriority w:val="0"/>
    <w:qFormat/>
    <w:pPr>
      <w:ind w:right="-1"/>
    </w:pPr>
    <w:rPr>
      <w:rFonts w:ascii="Arial" w:hAnsi="Arial" w:eastAsia="宋体" w:cs="Times New Roman"/>
      <w:sz w:val="22"/>
      <w:szCs w:val="20"/>
      <w:lang w:eastAsia="en-US"/>
    </w:rPr>
  </w:style>
  <w:style w:type="paragraph" w:styleId="1103" w:customStyle="1">
    <w:name w:val="Char Char Char Char Char Char Char Char Char Char"/>
    <w:basedOn w:val="790"/>
    <w:uiPriority w:val="0"/>
    <w:qFormat/>
    <w:pPr>
      <w:jc w:val="left"/>
      <w:spacing w:after="160" w:line="240" w:lineRule="exact"/>
      <w:widowControl/>
    </w:pPr>
    <w:rPr>
      <w:rFonts w:ascii="Verdana" w:hAnsi="Verdana" w:eastAsia="仿宋_GB2312" w:cs="Times New Roman"/>
      <w:sz w:val="24"/>
      <w:szCs w:val="20"/>
      <w:lang w:eastAsia="en-US"/>
    </w:rPr>
  </w:style>
  <w:style w:type="paragraph" w:styleId="1104" w:customStyle="1">
    <w:name w:val="默认段落字体 Para Char Char Char Char Char Char Char Char Char1 Char Char Char Char Char Char Char"/>
    <w:basedOn w:val="803"/>
    <w:uiPriority w:val="0"/>
    <w:qFormat/>
    <w:rPr>
      <w:rFonts w:ascii="Tahoma" w:hAnsi="Tahoma"/>
      <w:sz w:val="24"/>
    </w:rPr>
  </w:style>
  <w:style w:type="paragraph" w:styleId="1105" w:customStyle="1">
    <w:name w:val="列出段落11"/>
    <w:basedOn w:val="790"/>
    <w:uiPriority w:val="34"/>
    <w:qFormat/>
    <w:pPr>
      <w:ind w:firstLine="420"/>
    </w:pPr>
    <w:rPr>
      <w:rFonts w:ascii="Calibri" w:hAnsi="Calibri" w:eastAsia="宋体" w:cs="黑体"/>
    </w:rPr>
  </w:style>
  <w:style w:type="paragraph" w:styleId="1106" w:customStyle="1">
    <w:name w:val="标题3"/>
    <w:basedOn w:val="790"/>
    <w:next w:val="790"/>
    <w:uiPriority w:val="0"/>
    <w:qFormat/>
    <w:rPr>
      <w:rFonts w:ascii="Times New Roman" w:hAnsi="Times New Roman" w:eastAsia="方正黑体_GBK" w:cs="Times New Roman"/>
    </w:rPr>
  </w:style>
  <w:style w:type="paragraph" w:styleId="1107" w:customStyle="1">
    <w:name w:val="Char Char Char Char"/>
    <w:basedOn w:val="803"/>
    <w:uiPriority w:val="0"/>
    <w:qFormat/>
    <w:pPr>
      <w:spacing w:line="360" w:lineRule="auto"/>
    </w:pPr>
    <w:rPr>
      <w:rFonts w:ascii="Tahoma" w:hAnsi="Tahoma"/>
      <w:sz w:val="24"/>
    </w:rPr>
  </w:style>
  <w:style w:type="paragraph" w:styleId="1108" w:customStyle="1">
    <w:name w:val="正文1"/>
    <w:basedOn w:val="790"/>
    <w:uiPriority w:val="0"/>
    <w:qFormat/>
    <w:pPr>
      <w:ind w:firstLine="566"/>
      <w:spacing w:line="360" w:lineRule="auto"/>
    </w:pPr>
    <w:rPr>
      <w:rFonts w:ascii="仿宋_GB2312" w:hAnsi="宋体" w:eastAsia="仿宋_GB2312" w:cs="Times New Roman"/>
      <w:sz w:val="28"/>
      <w:szCs w:val="20"/>
    </w:rPr>
  </w:style>
  <w:style w:type="paragraph" w:styleId="110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10" w:customStyle="1">
    <w:name w:val="标题1"/>
    <w:basedOn w:val="790"/>
    <w:next w:val="790"/>
    <w:uiPriority w:val="0"/>
    <w:qFormat/>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111" w:customStyle="1">
    <w:name w:val="Char Char Char Char1 Char Char"/>
    <w:basedOn w:val="790"/>
    <w:uiPriority w:val="0"/>
    <w:qFormat/>
    <w:pPr>
      <w:tabs>
        <w:tab w:val="left" w:pos="360" w:leader="none"/>
      </w:tabs>
    </w:pPr>
    <w:rPr>
      <w:rFonts w:ascii="Times New Roman" w:hAnsi="Times New Roman" w:eastAsia="宋体" w:cs="Times New Roman"/>
      <w:sz w:val="24"/>
    </w:rPr>
  </w:style>
  <w:style w:type="paragraph" w:styleId="1112" w:customStyle="1">
    <w:name w:val="正文空2格  1."/>
    <w:basedOn w:val="790"/>
    <w:uiPriority w:val="0"/>
    <w:qFormat/>
    <w:pPr>
      <w:ind w:firstLine="480"/>
      <w:spacing w:line="360" w:lineRule="auto"/>
    </w:pPr>
    <w:rPr>
      <w:rFonts w:ascii="宋体" w:hAnsi="Times New Roman" w:eastAsia="仿宋" w:cs="宋体"/>
      <w:sz w:val="28"/>
      <w:szCs w:val="20"/>
    </w:rPr>
  </w:style>
  <w:style w:type="paragraph" w:styleId="1113" w:customStyle="1">
    <w:name w:val="Coms Alinea"/>
    <w:uiPriority w:val="0"/>
    <w:qFormat/>
    <w:pPr>
      <w:widowControl w:val="off"/>
    </w:pPr>
    <w:rPr>
      <w:rFonts w:ascii="Arial" w:hAnsi="Arial" w:eastAsia="宋体" w:cs="Arial"/>
      <w:lang w:val="en-US" w:eastAsia="zh-CN" w:bidi="ar-SA"/>
    </w:rPr>
  </w:style>
  <w:style w:type="paragraph" w:styleId="1114" w:customStyle="1">
    <w:name w:val="#"/>
    <w:basedOn w:val="790"/>
    <w:uiPriority w:val="0"/>
    <w:qFormat/>
    <w:pPr>
      <w:numPr>
        <w:ilvl w:val="0"/>
        <w:numId w:val="1"/>
      </w:numPr>
      <w:jc w:val="left"/>
      <w:spacing w:line="360" w:lineRule="auto"/>
      <w:widowControl/>
      <w:tabs>
        <w:tab w:val="left" w:pos="964" w:leader="none"/>
      </w:tabs>
    </w:pPr>
    <w:rPr>
      <w:rFonts w:ascii="Times New Roman" w:hAnsi="Times New Roman" w:eastAsia="宋体" w:cs="Times New Roman"/>
      <w:sz w:val="24"/>
      <w:szCs w:val="22"/>
      <w:lang w:eastAsia="en-US"/>
    </w:rPr>
  </w:style>
  <w:style w:type="paragraph" w:styleId="1115" w:customStyle="1">
    <w:name w:val="WPSOffice手动目录 1"/>
    <w:uiPriority w:val="0"/>
    <w:qFormat/>
    <w:rPr>
      <w:rFonts w:ascii="Times New Roman" w:hAnsi="Times New Roman" w:eastAsia="宋体" w:cs="Times New Roman"/>
      <w:lang w:val="en-US" w:eastAsia="zh-CN" w:bidi="ar-SA"/>
    </w:rPr>
  </w:style>
  <w:style w:type="paragraph" w:styleId="1116" w:customStyle="1">
    <w:name w:val="HTML 预先格式化"/>
    <w:basedOn w:val="7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17" w:customStyle="1">
    <w:name w:val="Char1"/>
    <w:basedOn w:val="790"/>
    <w:uiPriority w:val="0"/>
    <w:qFormat/>
    <w:rPr>
      <w:rFonts w:ascii="Tahoma" w:hAnsi="Tahoma" w:eastAsia="宋体" w:cs="Times New Roman"/>
      <w:sz w:val="24"/>
      <w:szCs w:val="20"/>
    </w:rPr>
  </w:style>
  <w:style w:type="paragraph" w:styleId="1118" w:customStyle="1">
    <w:name w:val="p0"/>
    <w:basedOn w:val="790"/>
    <w:uiPriority w:val="0"/>
    <w:qFormat/>
    <w:pPr>
      <w:spacing w:line="292" w:lineRule="auto"/>
      <w:widowControl/>
    </w:pPr>
    <w:rPr>
      <w:rFonts w:ascii="方正仿宋_GBK" w:hAnsi="方正仿宋_GBK" w:eastAsia="宋体" w:cs="宋体"/>
      <w:sz w:val="32"/>
      <w:szCs w:val="32"/>
    </w:rPr>
  </w:style>
  <w:style w:type="paragraph" w:styleId="1119" w:customStyle="1">
    <w:name w:val="首行缩进"/>
    <w:basedOn w:val="790"/>
    <w:uiPriority w:val="0"/>
    <w:qFormat/>
    <w:pPr>
      <w:ind w:firstLine="480"/>
      <w:spacing w:line="360" w:lineRule="auto"/>
    </w:pPr>
    <w:rPr>
      <w:rFonts w:ascii="宋体" w:hAnsi="宋体" w:eastAsia="宋体" w:cs="宋体"/>
      <w:sz w:val="24"/>
    </w:rPr>
  </w:style>
  <w:style w:type="paragraph" w:styleId="1120" w:customStyle="1">
    <w:name w:val="Char Char Char Char1 Char Char Char"/>
    <w:basedOn w:val="803"/>
    <w:uiPriority w:val="0"/>
    <w:qFormat/>
    <w:pPr>
      <w:spacing w:line="360" w:lineRule="auto"/>
    </w:pPr>
    <w:rPr>
      <w:rFonts w:ascii="Tahoma" w:hAnsi="Tahoma"/>
      <w:sz w:val="24"/>
    </w:rPr>
  </w:style>
  <w:style w:type="paragraph" w:styleId="1121" w:customStyle="1">
    <w:name w:val="附录1"/>
    <w:uiPriority w:val="0"/>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22" w:customStyle="1">
    <w:name w:val="_Style 11"/>
    <w:basedOn w:val="791"/>
    <w:next w:val="790"/>
    <w:uiPriority w:val="0"/>
    <w:qFormat/>
    <w:pPr>
      <w:jc w:val="both"/>
      <w:keepLines/>
      <w:spacing w:before="340" w:after="330" w:line="578" w:lineRule="auto"/>
      <w:outlineLvl w:val="9"/>
    </w:pPr>
    <w:rPr>
      <w:rFonts w:ascii="Times New Roman" w:eastAsia="宋体" w:cs="Times New Roman"/>
      <w:b/>
      <w:bCs/>
      <w:sz w:val="44"/>
      <w:szCs w:val="44"/>
    </w:rPr>
  </w:style>
  <w:style w:type="paragraph" w:styleId="1123" w:customStyle="1">
    <w:name w:val="表格正文"/>
    <w:basedOn w:val="790"/>
    <w:uiPriority w:val="0"/>
    <w:qFormat/>
    <w:rPr>
      <w:rFonts w:ascii="宋体" w:hAnsi="宋体" w:eastAsia="宋体" w:cs="Times New Roman"/>
      <w:szCs w:val="21"/>
    </w:rPr>
  </w:style>
  <w:style w:type="paragraph" w:styleId="112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xl47"/>
    <w:basedOn w:val="790"/>
    <w:uiPriority w:val="0"/>
    <w:qFormat/>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126" w:customStyle="1">
    <w:name w:val="列表段落1"/>
    <w:basedOn w:val="790"/>
    <w:uiPriority w:val="34"/>
    <w:qFormat/>
    <w:pPr>
      <w:ind w:firstLine="420"/>
    </w:pPr>
    <w:rPr>
      <w:rFonts w:ascii="Calibri" w:hAnsi="Calibri" w:eastAsia="宋体" w:cs="Times New Roman"/>
      <w:szCs w:val="22"/>
    </w:rPr>
  </w:style>
  <w:style w:type="paragraph" w:styleId="1127" w:customStyle="1">
    <w:name w:val="第四级"/>
    <w:basedOn w:val="790"/>
    <w:next w:val="790"/>
    <w:uiPriority w:val="0"/>
    <w:qFormat/>
    <w:pPr>
      <w:numPr>
        <w:ilvl w:val="3"/>
        <w:numId w:val="1"/>
      </w:numPr>
      <w:spacing w:line="360" w:lineRule="auto"/>
      <w:tabs>
        <w:tab w:val="left" w:pos="1134" w:leader="none"/>
      </w:tabs>
    </w:pPr>
    <w:rPr>
      <w:rFonts w:ascii="宋体" w:hAnsi="宋体" w:eastAsia="仿宋" w:cs="Times New Roman"/>
      <w:sz w:val="28"/>
      <w:szCs w:val="21"/>
    </w:rPr>
  </w:style>
  <w:style w:type="paragraph" w:styleId="1128" w:customStyle="1">
    <w:name w:val="标题2"/>
    <w:basedOn w:val="790"/>
    <w:next w:val="790"/>
    <w:uiPriority w:val="0"/>
    <w:qFormat/>
    <w:pPr>
      <w:jc w:val="center"/>
    </w:pPr>
    <w:rPr>
      <w:rFonts w:ascii="Times New Roman" w:hAnsi="Times New Roman" w:eastAsia="方正楷体_GBK" w:cs="Times New Roman"/>
    </w:rPr>
  </w:style>
  <w:style w:type="paragraph" w:styleId="1129" w:customStyle="1">
    <w:name w:val="Blockquote"/>
    <w:basedOn w:val="790"/>
    <w:uiPriority w:val="99"/>
    <w:qFormat/>
    <w:pPr>
      <w:ind w:left="360" w:right="360"/>
      <w:jc w:val="left"/>
      <w:spacing w:before="100" w:after="100"/>
    </w:pPr>
    <w:rPr>
      <w:rFonts w:ascii="Times New Roman" w:hAnsi="Times New Roman" w:eastAsia="宋体" w:cs="Times New Roman"/>
      <w:sz w:val="24"/>
      <w:szCs w:val="20"/>
    </w:rPr>
  </w:style>
  <w:style w:type="paragraph" w:styleId="1130" w:customStyle="1">
    <w:name w:val="List Paragraph1"/>
    <w:basedOn w:val="790"/>
    <w:uiPriority w:val="0"/>
    <w:qFormat/>
    <w:pPr>
      <w:ind w:firstLine="420"/>
    </w:pPr>
    <w:rPr>
      <w:rFonts w:ascii="Times New Roman" w:hAnsi="Times New Roman" w:eastAsia="宋体" w:cs="Times New Roman"/>
      <w:szCs w:val="22"/>
    </w:rPr>
  </w:style>
  <w:style w:type="table" w:styleId="1131" w:customStyle="1">
    <w:name w:val="Table Grid"/>
    <w:uiPriority w:val="0"/>
    <w:qFormat/>
    <w:tblPr>
      <w:tblCellMar>
        <w:left w:w="0" w:type="dxa"/>
        <w:top w:w="0" w:type="dxa"/>
        <w:right w:w="0" w:type="dxa"/>
        <w:bottom w:w="0" w:type="dxa"/>
      </w:tblCellMar>
    </w:tblPr>
  </w:style>
  <w:style w:type="character" w:styleId="1132" w:customStyle="1">
    <w:name w:val="正文缩进 字符"/>
    <w:uiPriority w:val="0"/>
    <w:qFormat/>
    <w:rPr>
      <w:rFonts w:ascii="Times New Roman" w:hAnsi="Times New Roman" w:eastAsia="宋体" w:cs="Times New Roman"/>
      <w:sz w:val="21"/>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许蓉</cp:lastModifiedBy>
  <cp:revision>13</cp:revision>
  <dcterms:created xsi:type="dcterms:W3CDTF">2025-04-15T00:59:00Z</dcterms:created>
  <dcterms:modified xsi:type="dcterms:W3CDTF">2026-07-15T02:50:17Z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46846A8E64A74DFAB1578D69E9CB47FA_13</vt:lpwstr>
  </property>
  <property fmtid="{D5CDD505-2E9C-101B-9397-08002B2CF9AE}" pid="4" name="KSOTemplateDocerSaveRecord">
    <vt:lpwstr>eyJoZGlkIjoiYjBkMjU2OWFjODI3YzYzYTA4NTllODQ5YzgzYjgyYzkiLCJ1c2VySWQiOiIyNzQ1MjQyMTkifQ==</vt:lpwstr>
  </property>
</Properties>
</file>