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uto"/>
        <w:rPr>
          <w:rFonts w:hint="eastAsia" w:ascii="宋体" w:hAnsi="宋体"/>
          <w:color w:val="000000" w:themeColor="text1"/>
          <w:sz w:val="32"/>
          <w:szCs w:val="32"/>
        </w:rPr>
      </w:pPr>
      <w:r>
        <w:rPr>
          <w:rFonts w:hint="eastAsia" w:ascii="宋体" w:hAnsi="宋体"/>
          <w:color w:val="000000" w:themeColor="text1"/>
          <w:sz w:val="32"/>
          <w:szCs w:val="32"/>
        </w:rPr>
      </w:r>
      <w:r/>
    </w:p>
    <w:p>
      <w:pPr>
        <w:pStyle w:val="729"/>
        <w:rPr>
          <w:rFonts w:hint="eastAsia" w:ascii="宋体" w:hAnsi="宋体"/>
          <w:color w:val="000000" w:themeColor="text1"/>
          <w:sz w:val="32"/>
          <w:szCs w:val="32"/>
        </w:rPr>
      </w:pPr>
      <w:r>
        <w:rPr>
          <w:rFonts w:hint="eastAsia" w:ascii="宋体" w:hAnsi="宋体"/>
          <w:color w:val="000000" w:themeColor="text1"/>
          <w:sz w:val="32"/>
          <w:szCs w:val="32"/>
        </w:rPr>
      </w:r>
      <w:r/>
    </w:p>
    <w:p>
      <w:pPr>
        <w:jc w:val="center"/>
        <w:spacing w:before="120" w:after="120" w:line="360" w:lineRule="auto"/>
        <w:rPr>
          <w:rFonts w:hint="eastAsia" w:ascii="宋体" w:hAnsi="宋体"/>
          <w:b/>
          <w:bCs/>
          <w:color w:val="000000" w:themeColor="text1"/>
          <w:sz w:val="100"/>
          <w:szCs w:val="24"/>
        </w:rPr>
      </w:pPr>
      <w:r>
        <w:rPr>
          <w:rFonts w:hint="eastAsia" w:ascii="宋体" w:hAnsi="宋体"/>
          <w:b/>
          <w:bCs/>
          <w:color w:val="000000" w:themeColor="text1"/>
          <w:sz w:val="100"/>
          <w:szCs w:val="24"/>
        </w:rPr>
        <w:t xml:space="preserve">招标文件</w:t>
      </w:r>
      <w:r/>
    </w:p>
    <w:p>
      <w:pPr>
        <w:pStyle w:val="753"/>
        <w:ind w:left="0" w:firstLine="0"/>
        <w:spacing w:before="156" w:after="156"/>
        <w:rPr>
          <w:rFonts w:hint="eastAsia" w:ascii="宋体" w:hAnsi="宋体"/>
          <w:color w:val="000000" w:themeColor="text1"/>
          <w:sz w:val="32"/>
        </w:rPr>
      </w:pPr>
      <w:r>
        <w:rPr>
          <w:rFonts w:hint="eastAsia" w:ascii="宋体" w:hAnsi="宋体"/>
          <w:color w:val="000000" w:themeColor="text1"/>
          <w:sz w:val="32"/>
        </w:rPr>
      </w:r>
      <w:r/>
    </w:p>
    <w:p>
      <w:pPr>
        <w:pStyle w:val="753"/>
        <w:ind w:left="0" w:firstLine="0"/>
        <w:spacing w:before="156" w:after="156"/>
        <w:rPr>
          <w:rFonts w:hint="eastAsia" w:ascii="宋体" w:hAnsi="宋体"/>
          <w:color w:val="000000" w:themeColor="text1"/>
          <w:sz w:val="32"/>
        </w:rPr>
      </w:pPr>
      <w:r>
        <w:rPr>
          <w:rFonts w:hint="eastAsia" w:ascii="宋体" w:hAnsi="宋体"/>
          <w:color w:val="000000" w:themeColor="text1"/>
          <w:sz w:val="32"/>
        </w:rPr>
      </w:r>
      <w:r/>
    </w:p>
    <w:p>
      <w:pPr>
        <w:pStyle w:val="753"/>
        <w:ind w:left="0" w:firstLine="1285"/>
        <w:spacing w:before="156" w:after="156"/>
        <w:rPr>
          <w:rFonts w:hint="eastAsia" w:ascii="宋体" w:hAnsi="宋体"/>
          <w:b/>
          <w:bCs/>
          <w:color w:val="000000" w:themeColor="text1"/>
          <w:sz w:val="32"/>
        </w:rPr>
      </w:pPr>
      <w:r>
        <w:rPr>
          <w:rFonts w:hint="eastAsia" w:ascii="宋体" w:hAnsi="宋体"/>
          <w:b/>
          <w:bCs/>
          <w:color w:val="000000" w:themeColor="text1"/>
          <w:sz w:val="32"/>
        </w:rPr>
        <w:t xml:space="preserve">项目名称：</w:t>
      </w:r>
      <w:r>
        <w:rPr>
          <w:rFonts w:hint="eastAsia" w:ascii="宋体" w:hAnsi="宋体"/>
          <w:b/>
          <w:bCs/>
          <w:color w:val="000000" w:themeColor="text1"/>
          <w:sz w:val="32"/>
        </w:rPr>
        <w:t xml:space="preserve">手术室中央监护系统项目</w:t>
      </w:r>
      <w:r/>
    </w:p>
    <w:p>
      <w:pPr>
        <w:pStyle w:val="753"/>
        <w:ind w:left="0" w:firstLine="1285"/>
        <w:spacing w:before="156" w:after="156"/>
        <w:rPr>
          <w:rFonts w:hint="eastAsia" w:ascii="宋体" w:hAnsi="宋体"/>
          <w:b/>
          <w:bCs/>
          <w:color w:val="000000" w:themeColor="text1"/>
          <w:sz w:val="32"/>
        </w:rPr>
      </w:pPr>
      <w:r>
        <w:rPr>
          <w:rFonts w:hint="eastAsia" w:ascii="宋体" w:hAnsi="宋体"/>
          <w:b/>
          <w:bCs/>
          <w:color w:val="000000" w:themeColor="text1"/>
          <w:sz w:val="32"/>
        </w:rPr>
        <w:t xml:space="preserve">项目编号：</w:t>
      </w:r>
      <w:r>
        <w:rPr>
          <w:rFonts w:ascii="宋体" w:hAnsi="宋体"/>
          <w:b/>
          <w:bCs/>
          <w:color w:val="000000" w:themeColor="text1"/>
          <w:sz w:val="32"/>
        </w:rPr>
        <w:t xml:space="preserve">JSZC-320924-HTMY-G2026-0012</w:t>
      </w:r>
      <w:r/>
    </w:p>
    <w:p>
      <w:pPr>
        <w:pStyle w:val="753"/>
        <w:ind w:left="0" w:firstLine="0"/>
        <w:spacing w:before="156" w:after="156"/>
        <w:rPr>
          <w:rFonts w:hint="eastAsia" w:ascii="宋体" w:hAnsi="宋体"/>
          <w:color w:val="000000" w:themeColor="text1"/>
          <w:sz w:val="32"/>
        </w:rPr>
      </w:pPr>
      <w:r>
        <w:rPr>
          <w:rFonts w:hint="eastAsia" w:ascii="宋体" w:hAnsi="宋体"/>
          <w:color w:val="000000" w:themeColor="text1"/>
          <w:sz w:val="32"/>
        </w:rPr>
      </w:r>
      <w:r/>
    </w:p>
    <w:p>
      <w:pPr>
        <w:pStyle w:val="753"/>
        <w:ind w:left="0" w:firstLine="0"/>
        <w:spacing w:before="156" w:after="156"/>
        <w:rPr>
          <w:rFonts w:hint="eastAsia" w:ascii="宋体" w:hAnsi="宋体"/>
          <w:color w:val="000000" w:themeColor="text1"/>
          <w:sz w:val="32"/>
        </w:rPr>
      </w:pPr>
      <w:r>
        <w:rPr>
          <w:rFonts w:hint="eastAsia" w:ascii="宋体" w:hAnsi="宋体"/>
          <w:color w:val="000000" w:themeColor="text1"/>
          <w:sz w:val="32"/>
        </w:rPr>
      </w:r>
      <w:r/>
    </w:p>
    <w:p>
      <w:pPr>
        <w:pStyle w:val="753"/>
        <w:ind w:left="0" w:firstLine="0"/>
        <w:spacing w:before="156" w:after="156"/>
        <w:rPr>
          <w:rFonts w:hint="eastAsia" w:ascii="宋体" w:hAnsi="宋体"/>
          <w:color w:val="000000" w:themeColor="text1"/>
          <w:sz w:val="32"/>
        </w:rPr>
      </w:pPr>
      <w:r>
        <w:rPr>
          <w:rFonts w:hint="eastAsia" w:ascii="宋体" w:hAnsi="宋体"/>
          <w:color w:val="000000" w:themeColor="text1"/>
          <w:sz w:val="32"/>
        </w:rPr>
      </w:r>
      <w:r/>
    </w:p>
    <w:p>
      <w:pPr>
        <w:rPr>
          <w:rFonts w:hint="eastAsia" w:ascii="宋体" w:hAnsi="宋体"/>
          <w:color w:val="000000" w:themeColor="text1"/>
          <w:sz w:val="32"/>
          <w:szCs w:val="32"/>
        </w:rPr>
      </w:pPr>
      <w:r>
        <w:rPr>
          <w:rFonts w:hint="eastAsia" w:ascii="宋体" w:hAnsi="宋体"/>
          <w:color w:val="000000" w:themeColor="text1"/>
          <w:sz w:val="32"/>
          <w:szCs w:val="32"/>
        </w:rPr>
      </w:r>
      <w:r/>
    </w:p>
    <w:p>
      <w:pPr>
        <w:rPr>
          <w:rFonts w:hint="eastAsia" w:ascii="宋体" w:hAnsi="宋体"/>
          <w:color w:val="000000" w:themeColor="text1"/>
          <w:sz w:val="32"/>
          <w:szCs w:val="32"/>
        </w:rPr>
      </w:pPr>
      <w:r>
        <w:rPr>
          <w:rFonts w:hint="eastAsia" w:ascii="宋体" w:hAnsi="宋体"/>
          <w:color w:val="000000" w:themeColor="text1"/>
          <w:sz w:val="32"/>
          <w:szCs w:val="32"/>
        </w:rPr>
      </w:r>
      <w:r/>
    </w:p>
    <w:p>
      <w:pPr>
        <w:jc w:val="center"/>
        <w:spacing w:line="800" w:lineRule="exact"/>
        <w:rPr>
          <w:rFonts w:hint="eastAsia" w:ascii="宋体" w:hAnsi="宋体" w:cs="宋体"/>
          <w:b/>
          <w:color w:val="000000" w:themeColor="text1"/>
          <w:sz w:val="32"/>
          <w:szCs w:val="32"/>
        </w:rPr>
      </w:pPr>
      <w:r>
        <w:rPr>
          <w:rFonts w:hint="eastAsia" w:ascii="宋体" w:hAnsi="宋体" w:cs="宋体"/>
          <w:b/>
          <w:color w:val="000000" w:themeColor="text1"/>
          <w:sz w:val="32"/>
          <w:szCs w:val="32"/>
        </w:rPr>
        <w:t xml:space="preserve">射阳县人民医院</w:t>
      </w:r>
      <w:r/>
    </w:p>
    <w:p>
      <w:pPr>
        <w:jc w:val="center"/>
        <w:spacing w:line="800" w:lineRule="exact"/>
        <w:rPr>
          <w:rFonts w:hint="eastAsia" w:ascii="宋体" w:hAnsi="宋体" w:cs="宋体"/>
          <w:b/>
          <w:color w:val="000000" w:themeColor="text1"/>
          <w:sz w:val="32"/>
          <w:szCs w:val="32"/>
        </w:rPr>
      </w:pPr>
      <w:r>
        <w:rPr>
          <w:rFonts w:hint="eastAsia" w:ascii="宋体" w:hAnsi="宋体" w:cs="宋体"/>
          <w:b/>
          <w:color w:val="000000" w:themeColor="text1"/>
          <w:sz w:val="32"/>
          <w:szCs w:val="32"/>
        </w:rPr>
        <w:t xml:space="preserve">江苏汉唐国际贸易集团有限公司</w:t>
      </w:r>
      <w:r/>
    </w:p>
    <w:p>
      <w:pPr>
        <w:jc w:val="center"/>
        <w:spacing w:line="800" w:lineRule="exact"/>
        <w:rPr>
          <w:rFonts w:hint="eastAsia" w:ascii="宋体" w:hAnsi="宋体" w:cs="宋体"/>
          <w:b/>
          <w:color w:val="000000" w:themeColor="text1"/>
          <w:sz w:val="32"/>
          <w:szCs w:val="32"/>
        </w:rPr>
      </w:pPr>
      <w:r>
        <w:rPr>
          <w:rFonts w:hint="eastAsia" w:ascii="宋体" w:hAnsi="宋体" w:cs="宋体"/>
          <w:b/>
          <w:color w:val="000000" w:themeColor="text1"/>
          <w:sz w:val="32"/>
          <w:szCs w:val="32"/>
        </w:rPr>
        <w:t xml:space="preserve">202</w:t>
      </w:r>
      <w:r>
        <w:rPr>
          <w:rFonts w:hint="eastAsia" w:ascii="宋体" w:hAnsi="宋体" w:cs="宋体"/>
          <w:b/>
          <w:color w:val="000000" w:themeColor="text1"/>
          <w:sz w:val="32"/>
          <w:szCs w:val="32"/>
        </w:rPr>
        <w:t xml:space="preserve">6</w:t>
      </w:r>
      <w:r>
        <w:rPr>
          <w:rFonts w:hint="eastAsia" w:ascii="宋体" w:hAnsi="宋体" w:cs="宋体"/>
          <w:b/>
          <w:color w:val="000000" w:themeColor="text1"/>
          <w:sz w:val="32"/>
          <w:szCs w:val="32"/>
        </w:rPr>
        <w:t xml:space="preserve">年</w:t>
      </w:r>
      <w:r>
        <w:rPr>
          <w:rFonts w:hint="eastAsia" w:ascii="宋体" w:hAnsi="宋体" w:cs="宋体"/>
          <w:b/>
          <w:color w:val="000000" w:themeColor="text1"/>
          <w:sz w:val="32"/>
          <w:szCs w:val="32"/>
        </w:rPr>
        <w:t xml:space="preserve">6</w:t>
      </w:r>
      <w:r>
        <w:rPr>
          <w:rFonts w:hint="eastAsia" w:ascii="宋体" w:hAnsi="宋体" w:cs="宋体"/>
          <w:b/>
          <w:color w:val="000000" w:themeColor="text1"/>
          <w:sz w:val="32"/>
          <w:szCs w:val="32"/>
        </w:rPr>
        <w:t xml:space="preserve">月</w:t>
      </w:r>
      <w:r/>
    </w:p>
    <w:p>
      <w:pPr>
        <w:jc w:val="left"/>
        <w:widowControl/>
        <w:rPr>
          <w:rFonts w:hint="eastAsia" w:ascii="宋体" w:hAnsi="宋体"/>
          <w:color w:val="000000" w:themeColor="text1"/>
          <w:sz w:val="32"/>
          <w:szCs w:val="24"/>
        </w:rPr>
      </w:pPr>
      <w:r>
        <w:rPr>
          <w:rFonts w:ascii="宋体" w:hAnsi="宋体"/>
          <w:color w:val="000000" w:themeColor="text1"/>
          <w:sz w:val="32"/>
          <w:szCs w:val="24"/>
        </w:rPr>
        <w:br w:type="page" w:clear="all"/>
      </w:r>
      <w:r/>
    </w:p>
    <w:sdt>
      <w:sdtPr>
        <w15:appearance w15:val="boundingBox"/>
        <w:id w:val="439334832"/>
        <w:docPartObj>
          <w:docPartGallery w:val="Table of Contents"/>
          <w:docPartUnique w:val="true"/>
        </w:docPartObj>
        <w:rPr>
          <w:rFonts w:ascii="Calibri" w:hAnsi="Calibri" w:eastAsia="宋体" w:cs="Times New Roman"/>
          <w:color w:val="000000" w:themeColor="text1"/>
          <w:sz w:val="21"/>
          <w:szCs w:val="22"/>
          <w:lang w:val="zh-CN"/>
        </w:rPr>
      </w:sdtPr>
      <w:sdtContent>
        <w:p>
          <w:pPr>
            <w:pStyle w:val="781"/>
            <w:jc w:val="center"/>
            <w:rPr>
              <w:color w:val="000000" w:themeColor="text1"/>
            </w:rPr>
          </w:pPr>
          <w:r>
            <w:rPr>
              <w:color w:val="000000" w:themeColor="text1"/>
              <w:lang w:val="zh-CN"/>
            </w:rPr>
            <w:t xml:space="preserve">目录</w:t>
          </w:r>
          <w:r/>
        </w:p>
        <w:p>
          <w:pPr>
            <w:pStyle w:val="744"/>
            <w:tabs>
              <w:tab w:val="right" w:pos="9016" w:leader="dot"/>
            </w:tabs>
            <w:rPr>
              <w:rFonts w:asciiTheme="minorHAnsi" w:hAnsiTheme="minorHAnsi" w:eastAsiaTheme="minorEastAsia" w:cstheme="minorBidi"/>
              <w:sz w:val="22"/>
              <w:szCs w:val="24"/>
            </w:rPr>
          </w:pPr>
          <w:r>
            <w:rPr>
              <w:color w:val="000000" w:themeColor="text1"/>
              <w:sz w:val="22"/>
              <w:szCs w:val="24"/>
            </w:rPr>
            <w:fldChar w:fldCharType="begin"/>
          </w:r>
          <w:r>
            <w:rPr>
              <w:color w:val="000000" w:themeColor="text1"/>
              <w:sz w:val="22"/>
              <w:szCs w:val="24"/>
            </w:rPr>
            <w:instrText xml:space="preserve"> TOC \o "1-3" \h \z \u </w:instrText>
          </w:r>
          <w:r>
            <w:rPr>
              <w:color w:val="000000" w:themeColor="text1"/>
              <w:sz w:val="22"/>
              <w:szCs w:val="24"/>
            </w:rPr>
            <w:fldChar w:fldCharType="separate"/>
          </w:r>
          <w:hyperlink w:tooltip="#_Toc224746483" w:anchor="_Toc224746483" w:history="1">
            <w:r>
              <w:rPr>
                <w:rStyle w:val="755"/>
                <w:rFonts w:hint="eastAsia" w:ascii="宋体" w:hAnsi="宋体" w:cs="宋体"/>
                <w:b/>
                <w:bCs/>
              </w:rPr>
              <w:t xml:space="preserve">第一章 招标公告</w:t>
            </w:r>
            <w:r>
              <w:rPr>
                <w:rFonts w:hint="eastAsia"/>
              </w:rPr>
              <w:tab/>
            </w:r>
            <w:r>
              <w:rPr>
                <w:rFonts w:hint="eastAsia"/>
              </w:rPr>
              <w:fldChar w:fldCharType="begin"/>
            </w:r>
            <w:r>
              <w:instrText xml:space="preserve">PAGEREF _Toc224746483 \h</w:instrText>
            </w:r>
            <w:r>
              <w:rPr>
                <w:rFonts w:hint="eastAsia"/>
              </w:rPr>
            </w:r>
            <w:r>
              <w:rPr>
                <w:rFonts w:hint="eastAsia"/>
              </w:rPr>
              <w:fldChar w:fldCharType="separate"/>
            </w:r>
            <w:r>
              <w:t xml:space="preserve">1</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484" w:anchor="_Toc224746484" w:history="1">
            <w:r>
              <w:rPr>
                <w:rStyle w:val="755"/>
                <w:rFonts w:hint="eastAsia" w:ascii="宋体" w:hAnsi="宋体" w:cs="宋体"/>
                <w:b/>
                <w:bCs/>
              </w:rPr>
              <w:t xml:space="preserve">一、项目基本情况</w:t>
            </w:r>
            <w:r>
              <w:rPr>
                <w:rFonts w:hint="eastAsia"/>
              </w:rPr>
              <w:tab/>
            </w:r>
            <w:r>
              <w:rPr>
                <w:rFonts w:hint="eastAsia"/>
              </w:rPr>
              <w:fldChar w:fldCharType="begin"/>
            </w:r>
            <w:r>
              <w:instrText xml:space="preserve">PAGEREF _Toc224746484 \h</w:instrText>
            </w:r>
            <w:r>
              <w:rPr>
                <w:rFonts w:hint="eastAsia"/>
              </w:rPr>
            </w:r>
            <w:r>
              <w:rPr>
                <w:rFonts w:hint="eastAsia"/>
              </w:rPr>
              <w:fldChar w:fldCharType="separate"/>
            </w:r>
            <w:r>
              <w:t xml:space="preserve">1</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485" w:anchor="_Toc224746485" w:history="1">
            <w:r>
              <w:rPr>
                <w:rStyle w:val="755"/>
                <w:rFonts w:hint="eastAsia" w:ascii="宋体" w:hAnsi="宋体" w:cs="宋体"/>
                <w:b/>
                <w:bCs/>
              </w:rPr>
              <w:t xml:space="preserve">二、申请人的资格要求</w:t>
            </w:r>
            <w:r>
              <w:rPr>
                <w:rFonts w:hint="eastAsia"/>
              </w:rPr>
              <w:tab/>
            </w:r>
            <w:r>
              <w:rPr>
                <w:rFonts w:hint="eastAsia"/>
              </w:rPr>
              <w:fldChar w:fldCharType="begin"/>
            </w:r>
            <w:r>
              <w:instrText xml:space="preserve">PAGEREF _Toc224746485 \h</w:instrText>
            </w:r>
            <w:r>
              <w:rPr>
                <w:rFonts w:hint="eastAsia"/>
              </w:rPr>
            </w:r>
            <w:r>
              <w:rPr>
                <w:rFonts w:hint="eastAsia"/>
              </w:rPr>
              <w:fldChar w:fldCharType="separate"/>
            </w:r>
            <w:r>
              <w:t xml:space="preserve">1</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486" w:anchor="_Toc224746486" w:history="1">
            <w:r>
              <w:rPr>
                <w:rStyle w:val="755"/>
                <w:rFonts w:hint="eastAsia" w:ascii="宋体" w:hAnsi="宋体" w:cs="宋体"/>
                <w:b/>
                <w:bCs/>
              </w:rPr>
              <w:t xml:space="preserve">三、获取招标文件</w:t>
            </w:r>
            <w:r>
              <w:rPr>
                <w:rFonts w:hint="eastAsia"/>
              </w:rPr>
              <w:tab/>
            </w:r>
            <w:r>
              <w:rPr>
                <w:rFonts w:hint="eastAsia"/>
              </w:rPr>
              <w:fldChar w:fldCharType="begin"/>
            </w:r>
            <w:r>
              <w:instrText xml:space="preserve">PAGEREF _Toc224746486 \h</w:instrText>
            </w:r>
            <w:r>
              <w:rPr>
                <w:rFonts w:hint="eastAsia"/>
              </w:rPr>
            </w:r>
            <w:r>
              <w:rPr>
                <w:rFonts w:hint="eastAsia"/>
              </w:rPr>
              <w:fldChar w:fldCharType="separate"/>
            </w:r>
            <w:r>
              <w:t xml:space="preserve">2</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487" w:anchor="_Toc224746487" w:history="1">
            <w:r>
              <w:rPr>
                <w:rStyle w:val="755"/>
                <w:rFonts w:hint="eastAsia" w:ascii="宋体" w:hAnsi="宋体" w:cs="宋体"/>
                <w:b/>
                <w:bCs/>
              </w:rPr>
              <w:t xml:space="preserve">四、提交投标文件截止时间、开标时间和地点</w:t>
            </w:r>
            <w:r>
              <w:rPr>
                <w:rFonts w:hint="eastAsia"/>
              </w:rPr>
              <w:tab/>
            </w:r>
            <w:r>
              <w:rPr>
                <w:rFonts w:hint="eastAsia"/>
              </w:rPr>
              <w:fldChar w:fldCharType="begin"/>
            </w:r>
            <w:r>
              <w:instrText xml:space="preserve">PAGEREF _Toc224746487 \h</w:instrText>
            </w:r>
            <w:r>
              <w:rPr>
                <w:rFonts w:hint="eastAsia"/>
              </w:rPr>
            </w:r>
            <w:r>
              <w:rPr>
                <w:rFonts w:hint="eastAsia"/>
              </w:rPr>
              <w:fldChar w:fldCharType="separate"/>
            </w:r>
            <w:r>
              <w:t xml:space="preserve">2</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488" w:anchor="_Toc224746488" w:history="1">
            <w:r>
              <w:rPr>
                <w:rStyle w:val="755"/>
                <w:rFonts w:hint="eastAsia" w:ascii="宋体" w:hAnsi="宋体" w:cs="宋体"/>
                <w:b/>
                <w:bCs/>
              </w:rPr>
              <w:t xml:space="preserve">五、公告期限</w:t>
            </w:r>
            <w:r>
              <w:rPr>
                <w:rFonts w:hint="eastAsia"/>
              </w:rPr>
              <w:tab/>
            </w:r>
            <w:r>
              <w:rPr>
                <w:rFonts w:hint="eastAsia"/>
              </w:rPr>
              <w:fldChar w:fldCharType="begin"/>
            </w:r>
            <w:r>
              <w:instrText xml:space="preserve">PAGEREF _Toc224746488 \h</w:instrText>
            </w:r>
            <w:r>
              <w:rPr>
                <w:rFonts w:hint="eastAsia"/>
              </w:rPr>
            </w:r>
            <w:r>
              <w:rPr>
                <w:rFonts w:hint="eastAsia"/>
              </w:rPr>
              <w:fldChar w:fldCharType="separate"/>
            </w:r>
            <w:r>
              <w:t xml:space="preserve">2</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489" w:anchor="_Toc224746489" w:history="1">
            <w:r>
              <w:rPr>
                <w:rStyle w:val="755"/>
                <w:rFonts w:hint="eastAsia" w:ascii="宋体" w:hAnsi="宋体" w:cs="宋体"/>
                <w:b/>
                <w:bCs/>
              </w:rPr>
              <w:t xml:space="preserve">六、其他补充事宜</w:t>
            </w:r>
            <w:r>
              <w:rPr>
                <w:rFonts w:hint="eastAsia"/>
              </w:rPr>
              <w:tab/>
            </w:r>
            <w:r>
              <w:rPr>
                <w:rFonts w:hint="eastAsia"/>
              </w:rPr>
              <w:fldChar w:fldCharType="begin"/>
            </w:r>
            <w:r>
              <w:instrText xml:space="preserve">PAGEREF _Toc224746489 \h</w:instrText>
            </w:r>
            <w:r>
              <w:rPr>
                <w:rFonts w:hint="eastAsia"/>
              </w:rPr>
            </w:r>
            <w:r>
              <w:rPr>
                <w:rFonts w:hint="eastAsia"/>
              </w:rPr>
              <w:fldChar w:fldCharType="separate"/>
            </w:r>
            <w:r>
              <w:t xml:space="preserve">2</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490" w:anchor="_Toc224746490" w:history="1">
            <w:r>
              <w:rPr>
                <w:rStyle w:val="755"/>
                <w:rFonts w:hint="eastAsia" w:ascii="宋体" w:hAnsi="宋体" w:cs="宋体"/>
                <w:b/>
                <w:bCs/>
              </w:rPr>
              <w:t xml:space="preserve">七、本次招标联系方式</w:t>
            </w:r>
            <w:r>
              <w:rPr>
                <w:rFonts w:hint="eastAsia"/>
              </w:rPr>
              <w:tab/>
            </w:r>
            <w:r>
              <w:rPr>
                <w:rFonts w:hint="eastAsia"/>
              </w:rPr>
              <w:fldChar w:fldCharType="begin"/>
            </w:r>
            <w:r>
              <w:instrText xml:space="preserve">PAGEREF _Toc224746490 \h</w:instrText>
            </w:r>
            <w:r>
              <w:rPr>
                <w:rFonts w:hint="eastAsia"/>
              </w:rPr>
            </w:r>
            <w:r>
              <w:rPr>
                <w:rFonts w:hint="eastAsia"/>
              </w:rPr>
              <w:fldChar w:fldCharType="separate"/>
            </w:r>
            <w:r>
              <w:t xml:space="preserve">3</w:t>
            </w:r>
            <w:r>
              <w:rPr>
                <w:rFonts w:hint="eastAsia"/>
              </w:rPr>
              <w:fldChar w:fldCharType="end"/>
            </w:r>
          </w:hyperlink>
          <w:r/>
          <w:r/>
        </w:p>
        <w:p>
          <w:pPr>
            <w:pStyle w:val="744"/>
            <w:tabs>
              <w:tab w:val="right" w:pos="9016" w:leader="dot"/>
            </w:tabs>
            <w:rPr>
              <w:rFonts w:asciiTheme="minorHAnsi" w:hAnsiTheme="minorHAnsi" w:eastAsiaTheme="minorEastAsia" w:cstheme="minorBidi"/>
              <w:sz w:val="22"/>
              <w:szCs w:val="24"/>
            </w:rPr>
          </w:pPr>
          <w:r/>
          <w:hyperlink w:tooltip="#_Toc224746491" w:anchor="_Toc224746491" w:history="1">
            <w:r>
              <w:rPr>
                <w:rStyle w:val="755"/>
                <w:rFonts w:hint="eastAsia" w:ascii="宋体" w:hAnsi="宋体" w:cs="宋体"/>
                <w:b/>
                <w:bCs/>
              </w:rPr>
              <w:t xml:space="preserve">第二章 投标人须知</w:t>
            </w:r>
            <w:r>
              <w:rPr>
                <w:rFonts w:hint="eastAsia"/>
              </w:rPr>
              <w:tab/>
            </w:r>
            <w:r>
              <w:rPr>
                <w:rFonts w:hint="eastAsia"/>
              </w:rPr>
              <w:fldChar w:fldCharType="begin"/>
            </w:r>
            <w:r>
              <w:instrText xml:space="preserve">PAGEREF _Toc224746491 \h</w:instrText>
            </w:r>
            <w:r>
              <w:rPr>
                <w:rFonts w:hint="eastAsia"/>
              </w:rPr>
            </w:r>
            <w:r>
              <w:rPr>
                <w:rFonts w:hint="eastAsia"/>
              </w:rPr>
              <w:fldChar w:fldCharType="separate"/>
            </w:r>
            <w:r>
              <w:t xml:space="preserve">5</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492" w:anchor="_Toc224746492" w:history="1">
            <w:r>
              <w:rPr>
                <w:rStyle w:val="755"/>
                <w:rFonts w:hint="eastAsia" w:ascii="宋体" w:hAnsi="宋体"/>
                <w:b/>
                <w:bCs/>
              </w:rPr>
              <w:t xml:space="preserve">一、总则</w:t>
            </w:r>
            <w:r>
              <w:rPr>
                <w:rFonts w:hint="eastAsia"/>
              </w:rPr>
              <w:tab/>
            </w:r>
            <w:r>
              <w:rPr>
                <w:rFonts w:hint="eastAsia"/>
              </w:rPr>
              <w:fldChar w:fldCharType="begin"/>
            </w:r>
            <w:r>
              <w:instrText xml:space="preserve">PAGEREF _Toc224746492 \h</w:instrText>
            </w:r>
            <w:r>
              <w:rPr>
                <w:rFonts w:hint="eastAsia"/>
              </w:rPr>
            </w:r>
            <w:r>
              <w:rPr>
                <w:rFonts w:hint="eastAsia"/>
              </w:rPr>
              <w:fldChar w:fldCharType="separate"/>
            </w:r>
            <w:r>
              <w:t xml:space="preserve">5</w:t>
            </w:r>
            <w:r>
              <w:rPr>
                <w:rFonts w:hint="eastAsia"/>
              </w:rPr>
              <w:fldChar w:fldCharType="end"/>
            </w:r>
          </w:hyperlink>
          <w:r/>
          <w:r/>
        </w:p>
        <w:p>
          <w:pPr>
            <w:pStyle w:val="738"/>
            <w:tabs>
              <w:tab w:val="right" w:pos="9016" w:leader="dot"/>
            </w:tabs>
            <w:rPr>
              <w:rFonts w:asciiTheme="minorHAnsi" w:hAnsiTheme="minorHAnsi" w:eastAsiaTheme="minorEastAsia" w:cstheme="minorBidi"/>
              <w:sz w:val="22"/>
              <w:szCs w:val="24"/>
            </w:rPr>
          </w:pPr>
          <w:r/>
          <w:hyperlink w:tooltip="#_Toc224746493" w:anchor="_Toc224746493" w:history="1">
            <w:r>
              <w:rPr>
                <w:rStyle w:val="755"/>
                <w:rFonts w:hint="eastAsia" w:ascii="宋体" w:hAnsi="宋体"/>
                <w:b/>
                <w:bCs/>
              </w:rPr>
              <w:t xml:space="preserve">1. 招标方式</w:t>
            </w:r>
            <w:r>
              <w:rPr>
                <w:rFonts w:hint="eastAsia"/>
              </w:rPr>
              <w:tab/>
            </w:r>
            <w:r>
              <w:rPr>
                <w:rFonts w:hint="eastAsia"/>
              </w:rPr>
              <w:fldChar w:fldCharType="begin"/>
            </w:r>
            <w:r>
              <w:instrText xml:space="preserve">PAGEREF _Toc224746493 \h</w:instrText>
            </w:r>
            <w:r>
              <w:rPr>
                <w:rFonts w:hint="eastAsia"/>
              </w:rPr>
            </w:r>
            <w:r>
              <w:rPr>
                <w:rFonts w:hint="eastAsia"/>
              </w:rPr>
              <w:fldChar w:fldCharType="separate"/>
            </w:r>
            <w:r>
              <w:t xml:space="preserve">5</w:t>
            </w:r>
            <w:r>
              <w:rPr>
                <w:rFonts w:hint="eastAsia"/>
              </w:rPr>
              <w:fldChar w:fldCharType="end"/>
            </w:r>
          </w:hyperlink>
          <w:r/>
          <w:r/>
        </w:p>
        <w:p>
          <w:pPr>
            <w:pStyle w:val="738"/>
            <w:tabs>
              <w:tab w:val="right" w:pos="9016" w:leader="dot"/>
            </w:tabs>
            <w:rPr>
              <w:rFonts w:asciiTheme="minorHAnsi" w:hAnsiTheme="minorHAnsi" w:eastAsiaTheme="minorEastAsia" w:cstheme="minorBidi"/>
              <w:sz w:val="22"/>
              <w:szCs w:val="24"/>
            </w:rPr>
          </w:pPr>
          <w:r/>
          <w:hyperlink w:tooltip="#_Toc224746494" w:anchor="_Toc224746494" w:history="1">
            <w:r>
              <w:rPr>
                <w:rStyle w:val="755"/>
                <w:rFonts w:hint="eastAsia" w:ascii="宋体" w:hAnsi="宋体"/>
                <w:b/>
                <w:bCs/>
              </w:rPr>
              <w:t xml:space="preserve">2. 合格的投标人</w:t>
            </w:r>
            <w:r>
              <w:rPr>
                <w:rFonts w:hint="eastAsia"/>
              </w:rPr>
              <w:tab/>
            </w:r>
            <w:r>
              <w:rPr>
                <w:rFonts w:hint="eastAsia"/>
              </w:rPr>
              <w:fldChar w:fldCharType="begin"/>
            </w:r>
            <w:r>
              <w:instrText xml:space="preserve">PAGEREF _Toc224746494 \h</w:instrText>
            </w:r>
            <w:r>
              <w:rPr>
                <w:rFonts w:hint="eastAsia"/>
              </w:rPr>
            </w:r>
            <w:r>
              <w:rPr>
                <w:rFonts w:hint="eastAsia"/>
              </w:rPr>
              <w:fldChar w:fldCharType="separate"/>
            </w:r>
            <w:r>
              <w:t xml:space="preserve">5</w:t>
            </w:r>
            <w:r>
              <w:rPr>
                <w:rFonts w:hint="eastAsia"/>
              </w:rPr>
              <w:fldChar w:fldCharType="end"/>
            </w:r>
          </w:hyperlink>
          <w:r/>
          <w:r/>
        </w:p>
        <w:p>
          <w:pPr>
            <w:pStyle w:val="738"/>
            <w:tabs>
              <w:tab w:val="right" w:pos="9016" w:leader="dot"/>
            </w:tabs>
            <w:rPr>
              <w:rFonts w:asciiTheme="minorHAnsi" w:hAnsiTheme="minorHAnsi" w:eastAsiaTheme="minorEastAsia" w:cstheme="minorBidi"/>
              <w:sz w:val="22"/>
              <w:szCs w:val="24"/>
            </w:rPr>
          </w:pPr>
          <w:r/>
          <w:hyperlink w:tooltip="#_Toc224746495" w:anchor="_Toc224746495" w:history="1">
            <w:r>
              <w:rPr>
                <w:rStyle w:val="755"/>
                <w:rFonts w:hint="eastAsia" w:ascii="宋体" w:hAnsi="宋体"/>
                <w:b/>
                <w:bCs/>
              </w:rPr>
              <w:t xml:space="preserve">3. 适用法律和标准</w:t>
            </w:r>
            <w:r>
              <w:rPr>
                <w:rFonts w:hint="eastAsia"/>
              </w:rPr>
              <w:tab/>
            </w:r>
            <w:r>
              <w:rPr>
                <w:rFonts w:hint="eastAsia"/>
              </w:rPr>
              <w:fldChar w:fldCharType="begin"/>
            </w:r>
            <w:r>
              <w:instrText xml:space="preserve">PAGEREF _Toc224746495 \h</w:instrText>
            </w:r>
            <w:r>
              <w:rPr>
                <w:rFonts w:hint="eastAsia"/>
              </w:rPr>
            </w:r>
            <w:r>
              <w:rPr>
                <w:rFonts w:hint="eastAsia"/>
              </w:rPr>
              <w:fldChar w:fldCharType="separate"/>
            </w:r>
            <w:r>
              <w:t xml:space="preserve">5</w:t>
            </w:r>
            <w:r>
              <w:rPr>
                <w:rFonts w:hint="eastAsia"/>
              </w:rPr>
              <w:fldChar w:fldCharType="end"/>
            </w:r>
          </w:hyperlink>
          <w:r/>
          <w:r/>
        </w:p>
        <w:p>
          <w:pPr>
            <w:pStyle w:val="738"/>
            <w:tabs>
              <w:tab w:val="right" w:pos="9016" w:leader="dot"/>
            </w:tabs>
            <w:rPr>
              <w:rFonts w:asciiTheme="minorHAnsi" w:hAnsiTheme="minorHAnsi" w:eastAsiaTheme="minorEastAsia" w:cstheme="minorBidi"/>
              <w:sz w:val="22"/>
              <w:szCs w:val="24"/>
            </w:rPr>
          </w:pPr>
          <w:r/>
          <w:hyperlink w:tooltip="#_Toc224746496" w:anchor="_Toc224746496" w:history="1">
            <w:r>
              <w:rPr>
                <w:rStyle w:val="755"/>
                <w:rFonts w:hint="eastAsia" w:ascii="宋体" w:hAnsi="宋体"/>
                <w:b/>
                <w:bCs/>
              </w:rPr>
              <w:t xml:space="preserve">4. 投标费用</w:t>
            </w:r>
            <w:r>
              <w:rPr>
                <w:rFonts w:hint="eastAsia"/>
              </w:rPr>
              <w:tab/>
            </w:r>
            <w:r>
              <w:rPr>
                <w:rFonts w:hint="eastAsia"/>
              </w:rPr>
              <w:fldChar w:fldCharType="begin"/>
            </w:r>
            <w:r>
              <w:instrText xml:space="preserve">PAGEREF _Toc224746496 \h</w:instrText>
            </w:r>
            <w:r>
              <w:rPr>
                <w:rFonts w:hint="eastAsia"/>
              </w:rPr>
            </w:r>
            <w:r>
              <w:rPr>
                <w:rFonts w:hint="eastAsia"/>
              </w:rPr>
              <w:fldChar w:fldCharType="separate"/>
            </w:r>
            <w:r>
              <w:t xml:space="preserve">5</w:t>
            </w:r>
            <w:r>
              <w:rPr>
                <w:rFonts w:hint="eastAsia"/>
              </w:rPr>
              <w:fldChar w:fldCharType="end"/>
            </w:r>
          </w:hyperlink>
          <w:r/>
          <w:r/>
        </w:p>
        <w:p>
          <w:pPr>
            <w:pStyle w:val="738"/>
            <w:tabs>
              <w:tab w:val="right" w:pos="9016" w:leader="dot"/>
            </w:tabs>
            <w:rPr>
              <w:rFonts w:asciiTheme="minorHAnsi" w:hAnsiTheme="minorHAnsi" w:eastAsiaTheme="minorEastAsia" w:cstheme="minorBidi"/>
              <w:sz w:val="22"/>
              <w:szCs w:val="24"/>
            </w:rPr>
          </w:pPr>
          <w:r/>
          <w:hyperlink w:tooltip="#_Toc224746497" w:anchor="_Toc224746497" w:history="1">
            <w:r>
              <w:rPr>
                <w:rStyle w:val="755"/>
                <w:rFonts w:hint="eastAsia" w:ascii="宋体" w:hAnsi="宋体"/>
                <w:b/>
                <w:bCs/>
              </w:rPr>
              <w:t xml:space="preserve">5. 招标文件的约束力</w:t>
            </w:r>
            <w:r>
              <w:rPr>
                <w:rFonts w:hint="eastAsia"/>
              </w:rPr>
              <w:tab/>
            </w:r>
            <w:r>
              <w:rPr>
                <w:rFonts w:hint="eastAsia"/>
              </w:rPr>
              <w:fldChar w:fldCharType="begin"/>
            </w:r>
            <w:r>
              <w:instrText xml:space="preserve">PAGEREF _Toc224746497 \h</w:instrText>
            </w:r>
            <w:r>
              <w:rPr>
                <w:rFonts w:hint="eastAsia"/>
              </w:rPr>
            </w:r>
            <w:r>
              <w:rPr>
                <w:rFonts w:hint="eastAsia"/>
              </w:rPr>
              <w:fldChar w:fldCharType="separate"/>
            </w:r>
            <w:r>
              <w:t xml:space="preserve">5</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498" w:anchor="_Toc224746498" w:history="1">
            <w:r>
              <w:rPr>
                <w:rStyle w:val="755"/>
                <w:rFonts w:hint="eastAsia" w:ascii="宋体" w:hAnsi="宋体"/>
                <w:b/>
                <w:bCs/>
              </w:rPr>
              <w:t xml:space="preserve">二、招标文件</w:t>
            </w:r>
            <w:r>
              <w:rPr>
                <w:rFonts w:hint="eastAsia"/>
              </w:rPr>
              <w:tab/>
            </w:r>
            <w:r>
              <w:rPr>
                <w:rFonts w:hint="eastAsia"/>
              </w:rPr>
              <w:fldChar w:fldCharType="begin"/>
            </w:r>
            <w:r>
              <w:instrText xml:space="preserve">PAGEREF _Toc224746498 \h</w:instrText>
            </w:r>
            <w:r>
              <w:rPr>
                <w:rFonts w:hint="eastAsia"/>
              </w:rPr>
            </w:r>
            <w:r>
              <w:rPr>
                <w:rFonts w:hint="eastAsia"/>
              </w:rPr>
              <w:fldChar w:fldCharType="separate"/>
            </w:r>
            <w:r>
              <w:t xml:space="preserve">5</w:t>
            </w:r>
            <w:r>
              <w:rPr>
                <w:rFonts w:hint="eastAsia"/>
              </w:rPr>
              <w:fldChar w:fldCharType="end"/>
            </w:r>
          </w:hyperlink>
          <w:r/>
          <w:r/>
        </w:p>
        <w:p>
          <w:pPr>
            <w:pStyle w:val="738"/>
            <w:tabs>
              <w:tab w:val="right" w:pos="9016" w:leader="dot"/>
            </w:tabs>
            <w:rPr>
              <w:rFonts w:asciiTheme="minorHAnsi" w:hAnsiTheme="minorHAnsi" w:eastAsiaTheme="minorEastAsia" w:cstheme="minorBidi"/>
              <w:sz w:val="22"/>
              <w:szCs w:val="24"/>
            </w:rPr>
          </w:pPr>
          <w:r/>
          <w:hyperlink w:tooltip="#_Toc224746499" w:anchor="_Toc224746499" w:history="1">
            <w:r>
              <w:rPr>
                <w:rStyle w:val="755"/>
                <w:rFonts w:hint="eastAsia" w:ascii="宋体" w:hAnsi="宋体"/>
                <w:b/>
                <w:bCs/>
              </w:rPr>
              <w:t xml:space="preserve">6. 招标文件构成</w:t>
            </w:r>
            <w:r>
              <w:rPr>
                <w:rFonts w:hint="eastAsia"/>
              </w:rPr>
              <w:tab/>
            </w:r>
            <w:r>
              <w:rPr>
                <w:rFonts w:hint="eastAsia"/>
              </w:rPr>
              <w:fldChar w:fldCharType="begin"/>
            </w:r>
            <w:r>
              <w:instrText xml:space="preserve">PAGEREF _Toc224746499 \h</w:instrText>
            </w:r>
            <w:r>
              <w:rPr>
                <w:rFonts w:hint="eastAsia"/>
              </w:rPr>
            </w:r>
            <w:r>
              <w:rPr>
                <w:rFonts w:hint="eastAsia"/>
              </w:rPr>
              <w:fldChar w:fldCharType="separate"/>
            </w:r>
            <w:r>
              <w:t xml:space="preserve">6</w:t>
            </w:r>
            <w:r>
              <w:rPr>
                <w:rFonts w:hint="eastAsia"/>
              </w:rPr>
              <w:fldChar w:fldCharType="end"/>
            </w:r>
          </w:hyperlink>
          <w:r/>
          <w:r/>
        </w:p>
        <w:p>
          <w:pPr>
            <w:pStyle w:val="738"/>
            <w:tabs>
              <w:tab w:val="right" w:pos="9016" w:leader="dot"/>
            </w:tabs>
            <w:rPr>
              <w:rFonts w:asciiTheme="minorHAnsi" w:hAnsiTheme="minorHAnsi" w:eastAsiaTheme="minorEastAsia" w:cstheme="minorBidi"/>
              <w:sz w:val="22"/>
              <w:szCs w:val="24"/>
            </w:rPr>
          </w:pPr>
          <w:r/>
          <w:hyperlink w:tooltip="#_Toc224746500" w:anchor="_Toc224746500" w:history="1">
            <w:r>
              <w:rPr>
                <w:rStyle w:val="755"/>
                <w:rFonts w:hint="eastAsia" w:ascii="宋体" w:hAnsi="宋体"/>
                <w:b/>
                <w:bCs/>
              </w:rPr>
              <w:t xml:space="preserve">7. 招标文件的澄清</w:t>
            </w:r>
            <w:r>
              <w:rPr>
                <w:rFonts w:hint="eastAsia"/>
              </w:rPr>
              <w:tab/>
            </w:r>
            <w:r>
              <w:rPr>
                <w:rFonts w:hint="eastAsia"/>
              </w:rPr>
              <w:fldChar w:fldCharType="begin"/>
            </w:r>
            <w:r>
              <w:instrText xml:space="preserve">PAGEREF _Toc224746500 \h</w:instrText>
            </w:r>
            <w:r>
              <w:rPr>
                <w:rFonts w:hint="eastAsia"/>
              </w:rPr>
            </w:r>
            <w:r>
              <w:rPr>
                <w:rFonts w:hint="eastAsia"/>
              </w:rPr>
              <w:fldChar w:fldCharType="separate"/>
            </w:r>
            <w:r>
              <w:t xml:space="preserve">6</w:t>
            </w:r>
            <w:r>
              <w:rPr>
                <w:rFonts w:hint="eastAsia"/>
              </w:rPr>
              <w:fldChar w:fldCharType="end"/>
            </w:r>
          </w:hyperlink>
          <w:r/>
          <w:r/>
        </w:p>
        <w:p>
          <w:pPr>
            <w:pStyle w:val="738"/>
            <w:tabs>
              <w:tab w:val="right" w:pos="9016" w:leader="dot"/>
            </w:tabs>
            <w:rPr>
              <w:rFonts w:asciiTheme="minorHAnsi" w:hAnsiTheme="minorHAnsi" w:eastAsiaTheme="minorEastAsia" w:cstheme="minorBidi"/>
              <w:sz w:val="22"/>
              <w:szCs w:val="24"/>
            </w:rPr>
          </w:pPr>
          <w:r/>
          <w:hyperlink w:tooltip="#_Toc224746501" w:anchor="_Toc224746501" w:history="1">
            <w:r>
              <w:rPr>
                <w:rStyle w:val="755"/>
                <w:rFonts w:hint="eastAsia" w:ascii="宋体" w:hAnsi="宋体"/>
                <w:b/>
                <w:bCs/>
              </w:rPr>
              <w:t xml:space="preserve">8. 招标文件的修改</w:t>
            </w:r>
            <w:r>
              <w:rPr>
                <w:rFonts w:hint="eastAsia"/>
              </w:rPr>
              <w:tab/>
            </w:r>
            <w:r>
              <w:rPr>
                <w:rFonts w:hint="eastAsia"/>
              </w:rPr>
              <w:fldChar w:fldCharType="begin"/>
            </w:r>
            <w:r>
              <w:instrText xml:space="preserve">PAGEREF _Toc224746501 \h</w:instrText>
            </w:r>
            <w:r>
              <w:rPr>
                <w:rFonts w:hint="eastAsia"/>
              </w:rPr>
            </w:r>
            <w:r>
              <w:rPr>
                <w:rFonts w:hint="eastAsia"/>
              </w:rPr>
              <w:fldChar w:fldCharType="separate"/>
            </w:r>
            <w:r>
              <w:t xml:space="preserve">6</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02" w:anchor="_Toc224746502" w:history="1">
            <w:r>
              <w:rPr>
                <w:rStyle w:val="755"/>
                <w:rFonts w:hint="eastAsia" w:ascii="宋体" w:hAnsi="宋体"/>
                <w:b/>
                <w:bCs/>
              </w:rPr>
              <w:t xml:space="preserve">三、投标文件的编制</w:t>
            </w:r>
            <w:r>
              <w:rPr>
                <w:rFonts w:hint="eastAsia"/>
              </w:rPr>
              <w:tab/>
            </w:r>
            <w:r>
              <w:rPr>
                <w:rFonts w:hint="eastAsia"/>
              </w:rPr>
              <w:fldChar w:fldCharType="begin"/>
            </w:r>
            <w:r>
              <w:instrText xml:space="preserve">PAGEREF _Toc224746502 \h</w:instrText>
            </w:r>
            <w:r>
              <w:rPr>
                <w:rFonts w:hint="eastAsia"/>
              </w:rPr>
            </w:r>
            <w:r>
              <w:rPr>
                <w:rFonts w:hint="eastAsia"/>
              </w:rPr>
              <w:fldChar w:fldCharType="separate"/>
            </w:r>
            <w:r>
              <w:t xml:space="preserve">6</w:t>
            </w:r>
            <w:r>
              <w:rPr>
                <w:rFonts w:hint="eastAsia"/>
              </w:rPr>
              <w:fldChar w:fldCharType="end"/>
            </w:r>
          </w:hyperlink>
          <w:r/>
          <w:r/>
        </w:p>
        <w:p>
          <w:pPr>
            <w:pStyle w:val="738"/>
            <w:tabs>
              <w:tab w:val="right" w:pos="9016" w:leader="dot"/>
            </w:tabs>
            <w:rPr>
              <w:rFonts w:asciiTheme="minorHAnsi" w:hAnsiTheme="minorHAnsi" w:eastAsiaTheme="minorEastAsia" w:cstheme="minorBidi"/>
              <w:sz w:val="22"/>
              <w:szCs w:val="24"/>
            </w:rPr>
          </w:pPr>
          <w:r/>
          <w:hyperlink w:tooltip="#_Toc224746503" w:anchor="_Toc224746503" w:history="1">
            <w:r>
              <w:rPr>
                <w:rStyle w:val="755"/>
                <w:rFonts w:hint="eastAsia" w:ascii="宋体" w:hAnsi="宋体"/>
                <w:b/>
                <w:bCs/>
              </w:rPr>
              <w:t xml:space="preserve">9. 投标文件的语言及度量衡单位</w:t>
            </w:r>
            <w:r>
              <w:rPr>
                <w:rFonts w:hint="eastAsia"/>
              </w:rPr>
              <w:tab/>
            </w:r>
            <w:r>
              <w:rPr>
                <w:rFonts w:hint="eastAsia"/>
              </w:rPr>
              <w:fldChar w:fldCharType="begin"/>
            </w:r>
            <w:r>
              <w:instrText xml:space="preserve">PAGEREF _Toc224746503 \h</w:instrText>
            </w:r>
            <w:r>
              <w:rPr>
                <w:rFonts w:hint="eastAsia"/>
              </w:rPr>
            </w:r>
            <w:r>
              <w:rPr>
                <w:rFonts w:hint="eastAsia"/>
              </w:rPr>
              <w:fldChar w:fldCharType="separate"/>
            </w:r>
            <w:r>
              <w:t xml:space="preserve">6</w:t>
            </w:r>
            <w:r>
              <w:rPr>
                <w:rFonts w:hint="eastAsia"/>
              </w:rPr>
              <w:fldChar w:fldCharType="end"/>
            </w:r>
          </w:hyperlink>
          <w:r/>
          <w:r/>
        </w:p>
        <w:p>
          <w:pPr>
            <w:pStyle w:val="738"/>
            <w:tabs>
              <w:tab w:val="right" w:pos="9016" w:leader="dot"/>
            </w:tabs>
            <w:rPr>
              <w:rFonts w:asciiTheme="minorHAnsi" w:hAnsiTheme="minorHAnsi" w:eastAsiaTheme="minorEastAsia" w:cstheme="minorBidi"/>
              <w:sz w:val="22"/>
              <w:szCs w:val="24"/>
            </w:rPr>
          </w:pPr>
          <w:r/>
          <w:hyperlink w:tooltip="#_Toc224746504" w:anchor="_Toc224746504" w:history="1">
            <w:r>
              <w:rPr>
                <w:rStyle w:val="755"/>
                <w:rFonts w:hint="eastAsia" w:ascii="宋体" w:hAnsi="宋体"/>
                <w:b/>
                <w:bCs/>
              </w:rPr>
              <w:t xml:space="preserve">10. 投标文件构成</w:t>
            </w:r>
            <w:r>
              <w:rPr>
                <w:rFonts w:hint="eastAsia"/>
              </w:rPr>
              <w:tab/>
            </w:r>
            <w:r>
              <w:rPr>
                <w:rFonts w:hint="eastAsia"/>
              </w:rPr>
              <w:fldChar w:fldCharType="begin"/>
            </w:r>
            <w:r>
              <w:instrText xml:space="preserve">PAGEREF _Toc224746504 \h</w:instrText>
            </w:r>
            <w:r>
              <w:rPr>
                <w:rFonts w:hint="eastAsia"/>
              </w:rPr>
            </w:r>
            <w:r>
              <w:rPr>
                <w:rFonts w:hint="eastAsia"/>
              </w:rPr>
              <w:fldChar w:fldCharType="separate"/>
            </w:r>
            <w:r>
              <w:t xml:space="preserve">6</w:t>
            </w:r>
            <w:r>
              <w:rPr>
                <w:rFonts w:hint="eastAsia"/>
              </w:rPr>
              <w:fldChar w:fldCharType="end"/>
            </w:r>
          </w:hyperlink>
          <w:r/>
          <w:r/>
        </w:p>
        <w:p>
          <w:pPr>
            <w:pStyle w:val="738"/>
            <w:tabs>
              <w:tab w:val="right" w:pos="9016" w:leader="dot"/>
            </w:tabs>
            <w:rPr>
              <w:rFonts w:asciiTheme="minorHAnsi" w:hAnsiTheme="minorHAnsi" w:eastAsiaTheme="minorEastAsia" w:cstheme="minorBidi"/>
              <w:sz w:val="22"/>
              <w:szCs w:val="24"/>
            </w:rPr>
          </w:pPr>
          <w:r/>
          <w:hyperlink w:tooltip="#_Toc224746505" w:anchor="_Toc224746505" w:history="1">
            <w:r>
              <w:rPr>
                <w:rStyle w:val="755"/>
                <w:rFonts w:hint="eastAsia" w:ascii="宋体" w:hAnsi="宋体"/>
                <w:b/>
                <w:bCs/>
              </w:rPr>
              <w:t xml:space="preserve">11. 证明投标人及投标标的符合招标文件规定的文件</w:t>
            </w:r>
            <w:r>
              <w:rPr>
                <w:rFonts w:hint="eastAsia"/>
              </w:rPr>
              <w:tab/>
            </w:r>
            <w:r>
              <w:rPr>
                <w:rFonts w:hint="eastAsia"/>
              </w:rPr>
              <w:fldChar w:fldCharType="begin"/>
            </w:r>
            <w:r>
              <w:instrText xml:space="preserve">PAGEREF _Toc224746505 \h</w:instrText>
            </w:r>
            <w:r>
              <w:rPr>
                <w:rFonts w:hint="eastAsia"/>
              </w:rPr>
            </w:r>
            <w:r>
              <w:rPr>
                <w:rFonts w:hint="eastAsia"/>
              </w:rPr>
              <w:fldChar w:fldCharType="separate"/>
            </w:r>
            <w:r>
              <w:t xml:space="preserve">7</w:t>
            </w:r>
            <w:r>
              <w:rPr>
                <w:rFonts w:hint="eastAsia"/>
              </w:rPr>
              <w:fldChar w:fldCharType="end"/>
            </w:r>
          </w:hyperlink>
          <w:r/>
          <w:r/>
        </w:p>
        <w:p>
          <w:pPr>
            <w:pStyle w:val="738"/>
            <w:tabs>
              <w:tab w:val="right" w:pos="9016" w:leader="dot"/>
            </w:tabs>
            <w:rPr>
              <w:rFonts w:asciiTheme="minorHAnsi" w:hAnsiTheme="minorHAnsi" w:eastAsiaTheme="minorEastAsia" w:cstheme="minorBidi"/>
              <w:sz w:val="22"/>
              <w:szCs w:val="24"/>
            </w:rPr>
          </w:pPr>
          <w:r/>
          <w:hyperlink w:tooltip="#_Toc224746506" w:anchor="_Toc224746506" w:history="1">
            <w:r>
              <w:rPr>
                <w:rStyle w:val="755"/>
                <w:rFonts w:hint="eastAsia" w:ascii="宋体" w:hAnsi="宋体"/>
                <w:b/>
                <w:bCs/>
              </w:rPr>
              <w:t xml:space="preserve">12. 投标分项报价表</w:t>
            </w:r>
            <w:r>
              <w:rPr>
                <w:rFonts w:hint="eastAsia"/>
              </w:rPr>
              <w:tab/>
            </w:r>
            <w:r>
              <w:rPr>
                <w:rFonts w:hint="eastAsia"/>
              </w:rPr>
              <w:fldChar w:fldCharType="begin"/>
            </w:r>
            <w:r>
              <w:instrText xml:space="preserve">PAGEREF _Toc224746506 \h</w:instrText>
            </w:r>
            <w:r>
              <w:rPr>
                <w:rFonts w:hint="eastAsia"/>
              </w:rPr>
            </w:r>
            <w:r>
              <w:rPr>
                <w:rFonts w:hint="eastAsia"/>
              </w:rPr>
              <w:fldChar w:fldCharType="separate"/>
            </w:r>
            <w:r>
              <w:t xml:space="preserve">7</w:t>
            </w:r>
            <w:r>
              <w:rPr>
                <w:rFonts w:hint="eastAsia"/>
              </w:rPr>
              <w:fldChar w:fldCharType="end"/>
            </w:r>
          </w:hyperlink>
          <w:r/>
          <w:r/>
        </w:p>
        <w:p>
          <w:pPr>
            <w:pStyle w:val="738"/>
            <w:tabs>
              <w:tab w:val="right" w:pos="9016" w:leader="dot"/>
            </w:tabs>
            <w:rPr>
              <w:rFonts w:asciiTheme="minorHAnsi" w:hAnsiTheme="minorHAnsi" w:eastAsiaTheme="minorEastAsia" w:cstheme="minorBidi"/>
              <w:sz w:val="22"/>
              <w:szCs w:val="24"/>
            </w:rPr>
          </w:pPr>
          <w:r/>
          <w:hyperlink w:tooltip="#_Toc224746507" w:anchor="_Toc224746507" w:history="1">
            <w:r>
              <w:rPr>
                <w:rStyle w:val="755"/>
                <w:rFonts w:hint="eastAsia" w:ascii="宋体" w:hAnsi="宋体"/>
                <w:b/>
                <w:bCs/>
              </w:rPr>
              <w:t xml:space="preserve">13. 技术要求响应及偏离表、商务要求响应及偏离表</w:t>
            </w:r>
            <w:r>
              <w:rPr>
                <w:rFonts w:hint="eastAsia"/>
              </w:rPr>
              <w:tab/>
            </w:r>
            <w:r>
              <w:rPr>
                <w:rFonts w:hint="eastAsia"/>
              </w:rPr>
              <w:fldChar w:fldCharType="begin"/>
            </w:r>
            <w:r>
              <w:instrText xml:space="preserve">PAGEREF _Toc224746507 \h</w:instrText>
            </w:r>
            <w:r>
              <w:rPr>
                <w:rFonts w:hint="eastAsia"/>
              </w:rPr>
            </w:r>
            <w:r>
              <w:rPr>
                <w:rFonts w:hint="eastAsia"/>
              </w:rPr>
              <w:fldChar w:fldCharType="separate"/>
            </w:r>
            <w:r>
              <w:t xml:space="preserve">7</w:t>
            </w:r>
            <w:r>
              <w:rPr>
                <w:rFonts w:hint="eastAsia"/>
              </w:rPr>
              <w:fldChar w:fldCharType="end"/>
            </w:r>
          </w:hyperlink>
          <w:r/>
          <w:r/>
        </w:p>
        <w:p>
          <w:pPr>
            <w:pStyle w:val="738"/>
            <w:tabs>
              <w:tab w:val="right" w:pos="9016" w:leader="dot"/>
            </w:tabs>
            <w:rPr>
              <w:rFonts w:asciiTheme="minorHAnsi" w:hAnsiTheme="minorHAnsi" w:eastAsiaTheme="minorEastAsia" w:cstheme="minorBidi"/>
              <w:sz w:val="22"/>
              <w:szCs w:val="24"/>
            </w:rPr>
          </w:pPr>
          <w:r/>
          <w:hyperlink w:tooltip="#_Toc224746508" w:anchor="_Toc224746508" w:history="1">
            <w:r>
              <w:rPr>
                <w:rStyle w:val="755"/>
                <w:rFonts w:hint="eastAsia" w:ascii="宋体" w:hAnsi="宋体"/>
                <w:b/>
                <w:bCs/>
              </w:rPr>
              <w:t xml:space="preserve">14. 服务承诺、培训计划、人员安排及其他</w:t>
            </w:r>
            <w:r>
              <w:rPr>
                <w:rFonts w:hint="eastAsia"/>
              </w:rPr>
              <w:tab/>
            </w:r>
            <w:r>
              <w:rPr>
                <w:rFonts w:hint="eastAsia"/>
              </w:rPr>
              <w:fldChar w:fldCharType="begin"/>
            </w:r>
            <w:r>
              <w:instrText xml:space="preserve">PAGEREF _Toc224746508 \h</w:instrText>
            </w:r>
            <w:r>
              <w:rPr>
                <w:rFonts w:hint="eastAsia"/>
              </w:rPr>
            </w:r>
            <w:r>
              <w:rPr>
                <w:rFonts w:hint="eastAsia"/>
              </w:rPr>
              <w:fldChar w:fldCharType="separate"/>
            </w:r>
            <w:r>
              <w:t xml:space="preserve">7</w:t>
            </w:r>
            <w:r>
              <w:rPr>
                <w:rFonts w:hint="eastAsia"/>
              </w:rPr>
              <w:fldChar w:fldCharType="end"/>
            </w:r>
          </w:hyperlink>
          <w:r/>
          <w:r/>
        </w:p>
        <w:p>
          <w:pPr>
            <w:pStyle w:val="738"/>
            <w:tabs>
              <w:tab w:val="right" w:pos="9016" w:leader="dot"/>
            </w:tabs>
            <w:rPr>
              <w:rFonts w:asciiTheme="minorHAnsi" w:hAnsiTheme="minorHAnsi" w:eastAsiaTheme="minorEastAsia" w:cstheme="minorBidi"/>
              <w:sz w:val="22"/>
              <w:szCs w:val="24"/>
            </w:rPr>
          </w:pPr>
          <w:r/>
          <w:hyperlink w:tooltip="#_Toc224746509" w:anchor="_Toc224746509" w:history="1">
            <w:r>
              <w:rPr>
                <w:rStyle w:val="755"/>
                <w:rFonts w:hint="eastAsia" w:ascii="宋体" w:hAnsi="宋体"/>
                <w:b/>
                <w:bCs/>
              </w:rPr>
              <w:t xml:space="preserve">15. 投标函和开标一览表</w:t>
            </w:r>
            <w:r>
              <w:rPr>
                <w:rFonts w:hint="eastAsia"/>
              </w:rPr>
              <w:tab/>
            </w:r>
            <w:r>
              <w:rPr>
                <w:rFonts w:hint="eastAsia"/>
              </w:rPr>
              <w:fldChar w:fldCharType="begin"/>
            </w:r>
            <w:r>
              <w:instrText xml:space="preserve">PAGEREF _Toc224746509 \h</w:instrText>
            </w:r>
            <w:r>
              <w:rPr>
                <w:rFonts w:hint="eastAsia"/>
              </w:rPr>
            </w:r>
            <w:r>
              <w:rPr>
                <w:rFonts w:hint="eastAsia"/>
              </w:rPr>
              <w:fldChar w:fldCharType="separate"/>
            </w:r>
            <w:r>
              <w:t xml:space="preserve">7</w:t>
            </w:r>
            <w:r>
              <w:rPr>
                <w:rFonts w:hint="eastAsia"/>
              </w:rPr>
              <w:fldChar w:fldCharType="end"/>
            </w:r>
          </w:hyperlink>
          <w:r/>
          <w:r/>
        </w:p>
        <w:p>
          <w:pPr>
            <w:pStyle w:val="738"/>
            <w:tabs>
              <w:tab w:val="right" w:pos="9016" w:leader="dot"/>
            </w:tabs>
            <w:rPr>
              <w:rFonts w:asciiTheme="minorHAnsi" w:hAnsiTheme="minorHAnsi" w:eastAsiaTheme="minorEastAsia" w:cstheme="minorBidi"/>
              <w:sz w:val="22"/>
              <w:szCs w:val="24"/>
            </w:rPr>
          </w:pPr>
          <w:r/>
          <w:hyperlink w:tooltip="#_Toc224746510" w:anchor="_Toc224746510" w:history="1">
            <w:r>
              <w:rPr>
                <w:rStyle w:val="755"/>
                <w:rFonts w:hint="eastAsia" w:ascii="宋体" w:hAnsi="宋体"/>
                <w:b/>
                <w:bCs/>
              </w:rPr>
              <w:t xml:space="preserve">16. 投标有效期</w:t>
            </w:r>
            <w:r>
              <w:rPr>
                <w:rFonts w:hint="eastAsia"/>
              </w:rPr>
              <w:tab/>
            </w:r>
            <w:r>
              <w:rPr>
                <w:rFonts w:hint="eastAsia"/>
              </w:rPr>
              <w:fldChar w:fldCharType="begin"/>
            </w:r>
            <w:r>
              <w:instrText xml:space="preserve">PAGEREF _Toc224746510 \h</w:instrText>
            </w:r>
            <w:r>
              <w:rPr>
                <w:rFonts w:hint="eastAsia"/>
              </w:rPr>
            </w:r>
            <w:r>
              <w:rPr>
                <w:rFonts w:hint="eastAsia"/>
              </w:rPr>
              <w:fldChar w:fldCharType="separate"/>
            </w:r>
            <w:r>
              <w:t xml:space="preserve">8</w:t>
            </w:r>
            <w:r>
              <w:rPr>
                <w:rFonts w:hint="eastAsia"/>
              </w:rPr>
              <w:fldChar w:fldCharType="end"/>
            </w:r>
          </w:hyperlink>
          <w:r/>
          <w:r/>
        </w:p>
        <w:p>
          <w:pPr>
            <w:pStyle w:val="738"/>
            <w:tabs>
              <w:tab w:val="right" w:pos="9016" w:leader="dot"/>
            </w:tabs>
            <w:rPr>
              <w:rFonts w:asciiTheme="minorHAnsi" w:hAnsiTheme="minorHAnsi" w:eastAsiaTheme="minorEastAsia" w:cstheme="minorBidi"/>
              <w:sz w:val="22"/>
              <w:szCs w:val="24"/>
            </w:rPr>
          </w:pPr>
          <w:r/>
          <w:hyperlink w:tooltip="#_Toc224746511" w:anchor="_Toc224746511" w:history="1">
            <w:r>
              <w:rPr>
                <w:rStyle w:val="755"/>
                <w:rFonts w:hint="eastAsia" w:ascii="宋体" w:hAnsi="宋体"/>
                <w:b/>
                <w:bCs/>
              </w:rPr>
              <w:t xml:space="preserve">17. 投标有效期的延长</w:t>
            </w:r>
            <w:r>
              <w:rPr>
                <w:rFonts w:hint="eastAsia"/>
              </w:rPr>
              <w:tab/>
            </w:r>
            <w:r>
              <w:rPr>
                <w:rFonts w:hint="eastAsia"/>
              </w:rPr>
              <w:fldChar w:fldCharType="begin"/>
            </w:r>
            <w:r>
              <w:instrText xml:space="preserve">PAGEREF _Toc224746511 \h</w:instrText>
            </w:r>
            <w:r>
              <w:rPr>
                <w:rFonts w:hint="eastAsia"/>
              </w:rPr>
            </w:r>
            <w:r>
              <w:rPr>
                <w:rFonts w:hint="eastAsia"/>
              </w:rPr>
              <w:fldChar w:fldCharType="separate"/>
            </w:r>
            <w:r>
              <w:t xml:space="preserve">8</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12" w:anchor="_Toc224746512" w:history="1">
            <w:r>
              <w:rPr>
                <w:rStyle w:val="755"/>
                <w:rFonts w:hint="eastAsia" w:ascii="宋体" w:hAnsi="宋体"/>
                <w:b/>
                <w:bCs/>
              </w:rPr>
              <w:t xml:space="preserve">四、投标文件的递交</w:t>
            </w:r>
            <w:r>
              <w:rPr>
                <w:rFonts w:hint="eastAsia"/>
              </w:rPr>
              <w:tab/>
            </w:r>
            <w:r>
              <w:rPr>
                <w:rFonts w:hint="eastAsia"/>
              </w:rPr>
              <w:fldChar w:fldCharType="begin"/>
            </w:r>
            <w:r>
              <w:instrText xml:space="preserve">PAGEREF _Toc224746512 \h</w:instrText>
            </w:r>
            <w:r>
              <w:rPr>
                <w:rFonts w:hint="eastAsia"/>
              </w:rPr>
            </w:r>
            <w:r>
              <w:rPr>
                <w:rFonts w:hint="eastAsia"/>
              </w:rPr>
              <w:fldChar w:fldCharType="separate"/>
            </w:r>
            <w:r>
              <w:t xml:space="preserve">8</w:t>
            </w:r>
            <w:r>
              <w:rPr>
                <w:rFonts w:hint="eastAsia"/>
              </w:rPr>
              <w:fldChar w:fldCharType="end"/>
            </w:r>
          </w:hyperlink>
          <w:r/>
          <w:r/>
        </w:p>
        <w:p>
          <w:pPr>
            <w:pStyle w:val="738"/>
            <w:tabs>
              <w:tab w:val="right" w:pos="9016" w:leader="dot"/>
            </w:tabs>
            <w:rPr>
              <w:rFonts w:asciiTheme="minorHAnsi" w:hAnsiTheme="minorHAnsi" w:eastAsiaTheme="minorEastAsia" w:cstheme="minorBidi"/>
              <w:sz w:val="22"/>
              <w:szCs w:val="24"/>
            </w:rPr>
          </w:pPr>
          <w:r/>
          <w:hyperlink w:tooltip="#_Toc224746513" w:anchor="_Toc224746513" w:history="1">
            <w:r>
              <w:rPr>
                <w:rStyle w:val="755"/>
                <w:rFonts w:hint="eastAsia" w:ascii="宋体" w:hAnsi="宋体"/>
                <w:b/>
                <w:bCs/>
              </w:rPr>
              <w:t xml:space="preserve">18. 电子投标文件的递交</w:t>
            </w:r>
            <w:r>
              <w:rPr>
                <w:rFonts w:hint="eastAsia"/>
              </w:rPr>
              <w:tab/>
            </w:r>
            <w:r>
              <w:rPr>
                <w:rFonts w:hint="eastAsia"/>
              </w:rPr>
              <w:fldChar w:fldCharType="begin"/>
            </w:r>
            <w:r>
              <w:instrText xml:space="preserve">PAGEREF _Toc224746513 \h</w:instrText>
            </w:r>
            <w:r>
              <w:rPr>
                <w:rFonts w:hint="eastAsia"/>
              </w:rPr>
            </w:r>
            <w:r>
              <w:rPr>
                <w:rFonts w:hint="eastAsia"/>
              </w:rPr>
              <w:fldChar w:fldCharType="separate"/>
            </w:r>
            <w:r>
              <w:t xml:space="preserve">8</w:t>
            </w:r>
            <w:r>
              <w:rPr>
                <w:rFonts w:hint="eastAsia"/>
              </w:rPr>
              <w:fldChar w:fldCharType="end"/>
            </w:r>
          </w:hyperlink>
          <w:r/>
          <w:r/>
        </w:p>
        <w:p>
          <w:pPr>
            <w:pStyle w:val="738"/>
            <w:tabs>
              <w:tab w:val="right" w:pos="9016" w:leader="dot"/>
            </w:tabs>
            <w:rPr>
              <w:rFonts w:asciiTheme="minorHAnsi" w:hAnsiTheme="minorHAnsi" w:eastAsiaTheme="minorEastAsia" w:cstheme="minorBidi"/>
              <w:sz w:val="22"/>
              <w:szCs w:val="24"/>
            </w:rPr>
          </w:pPr>
          <w:r/>
          <w:hyperlink w:tooltip="#_Toc224746514" w:anchor="_Toc224746514" w:history="1">
            <w:r>
              <w:rPr>
                <w:rStyle w:val="755"/>
                <w:rFonts w:hint="eastAsia" w:ascii="宋体" w:hAnsi="宋体"/>
                <w:b/>
                <w:bCs/>
              </w:rPr>
              <w:t xml:space="preserve">19. 投标截止日期</w:t>
            </w:r>
            <w:r>
              <w:rPr>
                <w:rFonts w:hint="eastAsia"/>
              </w:rPr>
              <w:tab/>
            </w:r>
            <w:r>
              <w:rPr>
                <w:rFonts w:hint="eastAsia"/>
              </w:rPr>
              <w:fldChar w:fldCharType="begin"/>
            </w:r>
            <w:r>
              <w:instrText xml:space="preserve">PAGEREF _Toc224746514 \h</w:instrText>
            </w:r>
            <w:r>
              <w:rPr>
                <w:rFonts w:hint="eastAsia"/>
              </w:rPr>
            </w:r>
            <w:r>
              <w:rPr>
                <w:rFonts w:hint="eastAsia"/>
              </w:rPr>
              <w:fldChar w:fldCharType="separate"/>
            </w:r>
            <w:r>
              <w:t xml:space="preserve">8</w:t>
            </w:r>
            <w:r>
              <w:rPr>
                <w:rFonts w:hint="eastAsia"/>
              </w:rPr>
              <w:fldChar w:fldCharType="end"/>
            </w:r>
          </w:hyperlink>
          <w:r/>
          <w:r/>
        </w:p>
        <w:p>
          <w:pPr>
            <w:pStyle w:val="738"/>
            <w:tabs>
              <w:tab w:val="right" w:pos="9016" w:leader="dot"/>
            </w:tabs>
            <w:rPr>
              <w:rFonts w:asciiTheme="minorHAnsi" w:hAnsiTheme="minorHAnsi" w:eastAsiaTheme="minorEastAsia" w:cstheme="minorBidi"/>
              <w:sz w:val="22"/>
              <w:szCs w:val="24"/>
            </w:rPr>
          </w:pPr>
          <w:r/>
          <w:hyperlink w:tooltip="#_Toc224746515" w:anchor="_Toc224746515" w:history="1">
            <w:r>
              <w:rPr>
                <w:rStyle w:val="755"/>
                <w:rFonts w:hint="eastAsia" w:ascii="宋体" w:hAnsi="宋体"/>
                <w:b/>
                <w:bCs/>
              </w:rPr>
              <w:t xml:space="preserve">20. 投标文件的拒收</w:t>
            </w:r>
            <w:r>
              <w:rPr>
                <w:rFonts w:hint="eastAsia"/>
              </w:rPr>
              <w:tab/>
            </w:r>
            <w:r>
              <w:rPr>
                <w:rFonts w:hint="eastAsia"/>
              </w:rPr>
              <w:fldChar w:fldCharType="begin"/>
            </w:r>
            <w:r>
              <w:instrText xml:space="preserve">PAGEREF _Toc224746515 \h</w:instrText>
            </w:r>
            <w:r>
              <w:rPr>
                <w:rFonts w:hint="eastAsia"/>
              </w:rPr>
            </w:r>
            <w:r>
              <w:rPr>
                <w:rFonts w:hint="eastAsia"/>
              </w:rPr>
              <w:fldChar w:fldCharType="separate"/>
            </w:r>
            <w:r>
              <w:t xml:space="preserve">8</w:t>
            </w:r>
            <w:r>
              <w:rPr>
                <w:rFonts w:hint="eastAsia"/>
              </w:rPr>
              <w:fldChar w:fldCharType="end"/>
            </w:r>
          </w:hyperlink>
          <w:r/>
          <w:r/>
        </w:p>
        <w:p>
          <w:pPr>
            <w:pStyle w:val="738"/>
            <w:tabs>
              <w:tab w:val="right" w:pos="9016" w:leader="dot"/>
            </w:tabs>
            <w:rPr>
              <w:rFonts w:asciiTheme="minorHAnsi" w:hAnsiTheme="minorHAnsi" w:eastAsiaTheme="minorEastAsia" w:cstheme="minorBidi"/>
              <w:sz w:val="22"/>
              <w:szCs w:val="24"/>
            </w:rPr>
          </w:pPr>
          <w:r/>
          <w:hyperlink w:tooltip="#_Toc224746516" w:anchor="_Toc224746516" w:history="1">
            <w:r>
              <w:rPr>
                <w:rStyle w:val="755"/>
                <w:rFonts w:hint="eastAsia" w:ascii="宋体" w:hAnsi="宋体"/>
                <w:b/>
                <w:bCs/>
              </w:rPr>
              <w:t xml:space="preserve">21. 投标文件的撤回和修改</w:t>
            </w:r>
            <w:r>
              <w:rPr>
                <w:rFonts w:hint="eastAsia"/>
              </w:rPr>
              <w:tab/>
            </w:r>
            <w:r>
              <w:rPr>
                <w:rFonts w:hint="eastAsia"/>
              </w:rPr>
              <w:fldChar w:fldCharType="begin"/>
            </w:r>
            <w:r>
              <w:instrText xml:space="preserve">PAGEREF _Toc224746516 \h</w:instrText>
            </w:r>
            <w:r>
              <w:rPr>
                <w:rFonts w:hint="eastAsia"/>
              </w:rPr>
            </w:r>
            <w:r>
              <w:rPr>
                <w:rFonts w:hint="eastAsia"/>
              </w:rPr>
              <w:fldChar w:fldCharType="separate"/>
            </w:r>
            <w:r>
              <w:t xml:space="preserve">8</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17" w:anchor="_Toc224746517" w:history="1">
            <w:r>
              <w:rPr>
                <w:rStyle w:val="755"/>
                <w:rFonts w:hint="eastAsia" w:ascii="宋体" w:hAnsi="宋体"/>
                <w:b/>
                <w:bCs/>
              </w:rPr>
              <w:t xml:space="preserve">五、开标与评标</w:t>
            </w:r>
            <w:r>
              <w:rPr>
                <w:rFonts w:hint="eastAsia"/>
              </w:rPr>
              <w:tab/>
            </w:r>
            <w:r>
              <w:rPr>
                <w:rFonts w:hint="eastAsia"/>
              </w:rPr>
              <w:fldChar w:fldCharType="begin"/>
            </w:r>
            <w:r>
              <w:instrText xml:space="preserve">PAGEREF _Toc224746517 \h</w:instrText>
            </w:r>
            <w:r>
              <w:rPr>
                <w:rFonts w:hint="eastAsia"/>
              </w:rPr>
            </w:r>
            <w:r>
              <w:rPr>
                <w:rFonts w:hint="eastAsia"/>
              </w:rPr>
              <w:fldChar w:fldCharType="separate"/>
            </w:r>
            <w:r>
              <w:t xml:space="preserve">9</w:t>
            </w:r>
            <w:r>
              <w:rPr>
                <w:rFonts w:hint="eastAsia"/>
              </w:rPr>
              <w:fldChar w:fldCharType="end"/>
            </w:r>
          </w:hyperlink>
          <w:r/>
          <w:r/>
        </w:p>
        <w:p>
          <w:pPr>
            <w:pStyle w:val="738"/>
            <w:tabs>
              <w:tab w:val="right" w:pos="9016" w:leader="dot"/>
            </w:tabs>
            <w:rPr>
              <w:rFonts w:asciiTheme="minorHAnsi" w:hAnsiTheme="minorHAnsi" w:eastAsiaTheme="minorEastAsia" w:cstheme="minorBidi"/>
              <w:sz w:val="22"/>
              <w:szCs w:val="24"/>
            </w:rPr>
          </w:pPr>
          <w:r/>
          <w:hyperlink w:tooltip="#_Toc224746518" w:anchor="_Toc224746518" w:history="1">
            <w:r>
              <w:rPr>
                <w:rStyle w:val="755"/>
                <w:rFonts w:hint="eastAsia" w:ascii="宋体" w:hAnsi="宋体"/>
                <w:b/>
                <w:bCs/>
              </w:rPr>
              <w:t xml:space="preserve">22. 开标</w:t>
            </w:r>
            <w:r>
              <w:rPr>
                <w:rFonts w:hint="eastAsia"/>
              </w:rPr>
              <w:tab/>
            </w:r>
            <w:r>
              <w:rPr>
                <w:rFonts w:hint="eastAsia"/>
              </w:rPr>
              <w:fldChar w:fldCharType="begin"/>
            </w:r>
            <w:r>
              <w:instrText xml:space="preserve">PAGEREF _Toc224746518 \h</w:instrText>
            </w:r>
            <w:r>
              <w:rPr>
                <w:rFonts w:hint="eastAsia"/>
              </w:rPr>
            </w:r>
            <w:r>
              <w:rPr>
                <w:rFonts w:hint="eastAsia"/>
              </w:rPr>
              <w:fldChar w:fldCharType="separate"/>
            </w:r>
            <w:r>
              <w:t xml:space="preserve">9</w:t>
            </w:r>
            <w:r>
              <w:rPr>
                <w:rFonts w:hint="eastAsia"/>
              </w:rPr>
              <w:fldChar w:fldCharType="end"/>
            </w:r>
          </w:hyperlink>
          <w:r/>
          <w:r/>
        </w:p>
        <w:p>
          <w:pPr>
            <w:pStyle w:val="738"/>
            <w:tabs>
              <w:tab w:val="right" w:pos="9016" w:leader="dot"/>
            </w:tabs>
            <w:rPr>
              <w:rFonts w:asciiTheme="minorHAnsi" w:hAnsiTheme="minorHAnsi" w:eastAsiaTheme="minorEastAsia" w:cstheme="minorBidi"/>
              <w:sz w:val="22"/>
              <w:szCs w:val="24"/>
            </w:rPr>
          </w:pPr>
          <w:r/>
          <w:hyperlink w:tooltip="#_Toc224746519" w:anchor="_Toc224746519" w:history="1">
            <w:r>
              <w:rPr>
                <w:rStyle w:val="755"/>
                <w:rFonts w:hint="eastAsia" w:ascii="宋体" w:hAnsi="宋体"/>
                <w:b/>
                <w:bCs/>
              </w:rPr>
              <w:t xml:space="preserve">23. 评标委员会</w:t>
            </w:r>
            <w:r>
              <w:rPr>
                <w:rFonts w:hint="eastAsia"/>
              </w:rPr>
              <w:tab/>
            </w:r>
            <w:r>
              <w:rPr>
                <w:rFonts w:hint="eastAsia"/>
              </w:rPr>
              <w:fldChar w:fldCharType="begin"/>
            </w:r>
            <w:r>
              <w:instrText xml:space="preserve">PAGEREF _Toc224746519 \h</w:instrText>
            </w:r>
            <w:r>
              <w:rPr>
                <w:rFonts w:hint="eastAsia"/>
              </w:rPr>
            </w:r>
            <w:r>
              <w:rPr>
                <w:rFonts w:hint="eastAsia"/>
              </w:rPr>
              <w:fldChar w:fldCharType="separate"/>
            </w:r>
            <w:r>
              <w:t xml:space="preserve">9</w:t>
            </w:r>
            <w:r>
              <w:rPr>
                <w:rFonts w:hint="eastAsia"/>
              </w:rPr>
              <w:fldChar w:fldCharType="end"/>
            </w:r>
          </w:hyperlink>
          <w:r/>
          <w:r/>
        </w:p>
        <w:p>
          <w:pPr>
            <w:pStyle w:val="738"/>
            <w:tabs>
              <w:tab w:val="right" w:pos="9016" w:leader="dot"/>
            </w:tabs>
            <w:rPr>
              <w:rFonts w:asciiTheme="minorHAnsi" w:hAnsiTheme="minorHAnsi" w:eastAsiaTheme="minorEastAsia" w:cstheme="minorBidi"/>
              <w:sz w:val="22"/>
              <w:szCs w:val="24"/>
            </w:rPr>
          </w:pPr>
          <w:r/>
          <w:hyperlink w:tooltip="#_Toc224746520" w:anchor="_Toc224746520" w:history="1">
            <w:r>
              <w:rPr>
                <w:rStyle w:val="755"/>
                <w:rFonts w:hint="eastAsia" w:ascii="宋体" w:hAnsi="宋体"/>
                <w:b/>
                <w:bCs/>
              </w:rPr>
              <w:t xml:space="preserve">24. 评标过程的保密与公正</w:t>
            </w:r>
            <w:r>
              <w:rPr>
                <w:rFonts w:hint="eastAsia"/>
              </w:rPr>
              <w:tab/>
            </w:r>
            <w:r>
              <w:rPr>
                <w:rFonts w:hint="eastAsia"/>
              </w:rPr>
              <w:fldChar w:fldCharType="begin"/>
            </w:r>
            <w:r>
              <w:instrText xml:space="preserve">PAGEREF _Toc224746520 \h</w:instrText>
            </w:r>
            <w:r>
              <w:rPr>
                <w:rFonts w:hint="eastAsia"/>
              </w:rPr>
            </w:r>
            <w:r>
              <w:rPr>
                <w:rFonts w:hint="eastAsia"/>
              </w:rPr>
              <w:fldChar w:fldCharType="separate"/>
            </w:r>
            <w:r>
              <w:t xml:space="preserve">9</w:t>
            </w:r>
            <w:r>
              <w:rPr>
                <w:rFonts w:hint="eastAsia"/>
              </w:rPr>
              <w:fldChar w:fldCharType="end"/>
            </w:r>
          </w:hyperlink>
          <w:r/>
          <w:r/>
        </w:p>
        <w:p>
          <w:pPr>
            <w:pStyle w:val="738"/>
            <w:tabs>
              <w:tab w:val="right" w:pos="9016" w:leader="dot"/>
            </w:tabs>
            <w:rPr>
              <w:rFonts w:asciiTheme="minorHAnsi" w:hAnsiTheme="minorHAnsi" w:eastAsiaTheme="minorEastAsia" w:cstheme="minorBidi"/>
              <w:sz w:val="22"/>
              <w:szCs w:val="24"/>
            </w:rPr>
          </w:pPr>
          <w:r/>
          <w:hyperlink w:tooltip="#_Toc224746521" w:anchor="_Toc224746521" w:history="1">
            <w:r>
              <w:rPr>
                <w:rStyle w:val="755"/>
                <w:rFonts w:hint="eastAsia" w:ascii="宋体" w:hAnsi="宋体"/>
                <w:b/>
                <w:bCs/>
              </w:rPr>
              <w:t xml:space="preserve">25. 投标文件的澄清</w:t>
            </w:r>
            <w:r>
              <w:rPr>
                <w:rFonts w:hint="eastAsia"/>
              </w:rPr>
              <w:tab/>
            </w:r>
            <w:r>
              <w:rPr>
                <w:rFonts w:hint="eastAsia"/>
              </w:rPr>
              <w:fldChar w:fldCharType="begin"/>
            </w:r>
            <w:r>
              <w:instrText xml:space="preserve">PAGEREF _Toc224746521 \h</w:instrText>
            </w:r>
            <w:r>
              <w:rPr>
                <w:rFonts w:hint="eastAsia"/>
              </w:rPr>
            </w:r>
            <w:r>
              <w:rPr>
                <w:rFonts w:hint="eastAsia"/>
              </w:rPr>
              <w:fldChar w:fldCharType="separate"/>
            </w:r>
            <w:r>
              <w:t xml:space="preserve">10</w:t>
            </w:r>
            <w:r>
              <w:rPr>
                <w:rFonts w:hint="eastAsia"/>
              </w:rPr>
              <w:fldChar w:fldCharType="end"/>
            </w:r>
          </w:hyperlink>
          <w:r/>
          <w:r/>
        </w:p>
        <w:p>
          <w:pPr>
            <w:pStyle w:val="738"/>
            <w:tabs>
              <w:tab w:val="right" w:pos="9016" w:leader="dot"/>
            </w:tabs>
            <w:rPr>
              <w:rFonts w:asciiTheme="minorHAnsi" w:hAnsiTheme="minorHAnsi" w:eastAsiaTheme="minorEastAsia" w:cstheme="minorBidi"/>
              <w:sz w:val="22"/>
              <w:szCs w:val="24"/>
            </w:rPr>
          </w:pPr>
          <w:r/>
          <w:hyperlink w:tooltip="#_Toc224746522" w:anchor="_Toc224746522" w:history="1">
            <w:r>
              <w:rPr>
                <w:rStyle w:val="755"/>
                <w:rFonts w:hint="eastAsia" w:ascii="宋体" w:hAnsi="宋体"/>
                <w:b/>
                <w:bCs/>
              </w:rPr>
              <w:t xml:space="preserve">26. 对投标文件的初审</w:t>
            </w:r>
            <w:r>
              <w:rPr>
                <w:rFonts w:hint="eastAsia"/>
              </w:rPr>
              <w:tab/>
            </w:r>
            <w:r>
              <w:rPr>
                <w:rFonts w:hint="eastAsia"/>
              </w:rPr>
              <w:fldChar w:fldCharType="begin"/>
            </w:r>
            <w:r>
              <w:instrText xml:space="preserve">PAGEREF _Toc224746522 \h</w:instrText>
            </w:r>
            <w:r>
              <w:rPr>
                <w:rFonts w:hint="eastAsia"/>
              </w:rPr>
            </w:r>
            <w:r>
              <w:rPr>
                <w:rFonts w:hint="eastAsia"/>
              </w:rPr>
              <w:fldChar w:fldCharType="separate"/>
            </w:r>
            <w:r>
              <w:t xml:space="preserve">10</w:t>
            </w:r>
            <w:r>
              <w:rPr>
                <w:rFonts w:hint="eastAsia"/>
              </w:rPr>
              <w:fldChar w:fldCharType="end"/>
            </w:r>
          </w:hyperlink>
          <w:r/>
          <w:r/>
        </w:p>
        <w:p>
          <w:pPr>
            <w:pStyle w:val="738"/>
            <w:tabs>
              <w:tab w:val="right" w:pos="9016" w:leader="dot"/>
            </w:tabs>
            <w:rPr>
              <w:rFonts w:asciiTheme="minorHAnsi" w:hAnsiTheme="minorHAnsi" w:eastAsiaTheme="minorEastAsia" w:cstheme="minorBidi"/>
              <w:sz w:val="22"/>
              <w:szCs w:val="24"/>
            </w:rPr>
          </w:pPr>
          <w:r/>
          <w:hyperlink w:tooltip="#_Toc224746523" w:anchor="_Toc224746523" w:history="1">
            <w:r>
              <w:rPr>
                <w:rStyle w:val="755"/>
                <w:rFonts w:hint="eastAsia" w:ascii="宋体" w:hAnsi="宋体"/>
                <w:b/>
                <w:bCs/>
                <w:i/>
                <w:iCs/>
              </w:rPr>
              <w:t xml:space="preserve">27. ★无效投标条款和废标条款</w:t>
            </w:r>
            <w:r>
              <w:rPr>
                <w:rFonts w:hint="eastAsia"/>
              </w:rPr>
              <w:tab/>
            </w:r>
            <w:r>
              <w:rPr>
                <w:rFonts w:hint="eastAsia"/>
              </w:rPr>
              <w:fldChar w:fldCharType="begin"/>
            </w:r>
            <w:r>
              <w:instrText xml:space="preserve">PAGEREF _Toc224746523 \h</w:instrText>
            </w:r>
            <w:r>
              <w:rPr>
                <w:rFonts w:hint="eastAsia"/>
              </w:rPr>
            </w:r>
            <w:r>
              <w:rPr>
                <w:rFonts w:hint="eastAsia"/>
              </w:rPr>
              <w:fldChar w:fldCharType="separate"/>
            </w:r>
            <w:r>
              <w:t xml:space="preserve">12</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24" w:anchor="_Toc224746524" w:history="1">
            <w:r>
              <w:rPr>
                <w:rStyle w:val="755"/>
                <w:rFonts w:hint="eastAsia" w:ascii="宋体" w:hAnsi="宋体"/>
                <w:b/>
                <w:bCs/>
              </w:rPr>
              <w:t xml:space="preserve">六、定标</w:t>
            </w:r>
            <w:r>
              <w:rPr>
                <w:rFonts w:hint="eastAsia"/>
              </w:rPr>
              <w:tab/>
            </w:r>
            <w:r>
              <w:rPr>
                <w:rFonts w:hint="eastAsia"/>
              </w:rPr>
              <w:fldChar w:fldCharType="begin"/>
            </w:r>
            <w:r>
              <w:instrText xml:space="preserve">PAGEREF _Toc224746524 \h</w:instrText>
            </w:r>
            <w:r>
              <w:rPr>
                <w:rFonts w:hint="eastAsia"/>
              </w:rPr>
            </w:r>
            <w:r>
              <w:rPr>
                <w:rFonts w:hint="eastAsia"/>
              </w:rPr>
              <w:fldChar w:fldCharType="separate"/>
            </w:r>
            <w:r>
              <w:t xml:space="preserve">14</w:t>
            </w:r>
            <w:r>
              <w:rPr>
                <w:rFonts w:hint="eastAsia"/>
              </w:rPr>
              <w:fldChar w:fldCharType="end"/>
            </w:r>
          </w:hyperlink>
          <w:r/>
          <w:r/>
        </w:p>
        <w:p>
          <w:pPr>
            <w:pStyle w:val="738"/>
            <w:tabs>
              <w:tab w:val="right" w:pos="9016" w:leader="dot"/>
            </w:tabs>
            <w:rPr>
              <w:rFonts w:asciiTheme="minorHAnsi" w:hAnsiTheme="minorHAnsi" w:eastAsiaTheme="minorEastAsia" w:cstheme="minorBidi"/>
              <w:sz w:val="22"/>
              <w:szCs w:val="24"/>
            </w:rPr>
          </w:pPr>
          <w:r/>
          <w:hyperlink w:tooltip="#_Toc224746525" w:anchor="_Toc224746525" w:history="1">
            <w:r>
              <w:rPr>
                <w:rStyle w:val="755"/>
                <w:rFonts w:hint="eastAsia" w:ascii="宋体" w:hAnsi="宋体"/>
                <w:b/>
                <w:bCs/>
              </w:rPr>
              <w:t xml:space="preserve">28. 确定中标人</w:t>
            </w:r>
            <w:r>
              <w:rPr>
                <w:rFonts w:hint="eastAsia"/>
              </w:rPr>
              <w:tab/>
            </w:r>
            <w:r>
              <w:rPr>
                <w:rFonts w:hint="eastAsia"/>
              </w:rPr>
              <w:fldChar w:fldCharType="begin"/>
            </w:r>
            <w:r>
              <w:instrText xml:space="preserve">PAGEREF _Toc224746525 \h</w:instrText>
            </w:r>
            <w:r>
              <w:rPr>
                <w:rFonts w:hint="eastAsia"/>
              </w:rPr>
            </w:r>
            <w:r>
              <w:rPr>
                <w:rFonts w:hint="eastAsia"/>
              </w:rPr>
              <w:fldChar w:fldCharType="separate"/>
            </w:r>
            <w:r>
              <w:t xml:space="preserve">14</w:t>
            </w:r>
            <w:r>
              <w:rPr>
                <w:rFonts w:hint="eastAsia"/>
              </w:rPr>
              <w:fldChar w:fldCharType="end"/>
            </w:r>
          </w:hyperlink>
          <w:r/>
          <w:r/>
        </w:p>
        <w:p>
          <w:pPr>
            <w:pStyle w:val="738"/>
            <w:tabs>
              <w:tab w:val="right" w:pos="9016" w:leader="dot"/>
            </w:tabs>
            <w:rPr>
              <w:rFonts w:asciiTheme="minorHAnsi" w:hAnsiTheme="minorHAnsi" w:eastAsiaTheme="minorEastAsia" w:cstheme="minorBidi"/>
              <w:sz w:val="22"/>
              <w:szCs w:val="24"/>
            </w:rPr>
          </w:pPr>
          <w:r/>
          <w:hyperlink w:tooltip="#_Toc224746526" w:anchor="_Toc224746526" w:history="1">
            <w:r>
              <w:rPr>
                <w:rStyle w:val="755"/>
                <w:rFonts w:hint="eastAsia" w:ascii="宋体" w:hAnsi="宋体"/>
                <w:b/>
                <w:bCs/>
              </w:rPr>
              <w:t xml:space="preserve">29. 质疑处理</w:t>
            </w:r>
            <w:r>
              <w:rPr>
                <w:rFonts w:hint="eastAsia"/>
              </w:rPr>
              <w:tab/>
            </w:r>
            <w:r>
              <w:rPr>
                <w:rFonts w:hint="eastAsia"/>
              </w:rPr>
              <w:fldChar w:fldCharType="begin"/>
            </w:r>
            <w:r>
              <w:instrText xml:space="preserve">PAGEREF _Toc224746526 \h</w:instrText>
            </w:r>
            <w:r>
              <w:rPr>
                <w:rFonts w:hint="eastAsia"/>
              </w:rPr>
            </w:r>
            <w:r>
              <w:rPr>
                <w:rFonts w:hint="eastAsia"/>
              </w:rPr>
              <w:fldChar w:fldCharType="separate"/>
            </w:r>
            <w:r>
              <w:t xml:space="preserve">14</w:t>
            </w:r>
            <w:r>
              <w:rPr>
                <w:rFonts w:hint="eastAsia"/>
              </w:rPr>
              <w:fldChar w:fldCharType="end"/>
            </w:r>
          </w:hyperlink>
          <w:r/>
          <w:r/>
        </w:p>
        <w:p>
          <w:pPr>
            <w:pStyle w:val="738"/>
            <w:tabs>
              <w:tab w:val="right" w:pos="9016" w:leader="dot"/>
            </w:tabs>
            <w:rPr>
              <w:rFonts w:asciiTheme="minorHAnsi" w:hAnsiTheme="minorHAnsi" w:eastAsiaTheme="minorEastAsia" w:cstheme="minorBidi"/>
              <w:sz w:val="22"/>
              <w:szCs w:val="24"/>
            </w:rPr>
          </w:pPr>
          <w:r/>
          <w:hyperlink w:tooltip="#_Toc224746527" w:anchor="_Toc224746527" w:history="1">
            <w:r>
              <w:rPr>
                <w:rStyle w:val="755"/>
                <w:rFonts w:hint="eastAsia" w:ascii="宋体" w:hAnsi="宋体"/>
                <w:b/>
                <w:bCs/>
              </w:rPr>
              <w:t xml:space="preserve">30. 中标通知书</w:t>
            </w:r>
            <w:r>
              <w:rPr>
                <w:rFonts w:hint="eastAsia"/>
              </w:rPr>
              <w:tab/>
            </w:r>
            <w:r>
              <w:rPr>
                <w:rFonts w:hint="eastAsia"/>
              </w:rPr>
              <w:fldChar w:fldCharType="begin"/>
            </w:r>
            <w:r>
              <w:instrText xml:space="preserve">PAGEREF _Toc224746527 \h</w:instrText>
            </w:r>
            <w:r>
              <w:rPr>
                <w:rFonts w:hint="eastAsia"/>
              </w:rPr>
            </w:r>
            <w:r>
              <w:rPr>
                <w:rFonts w:hint="eastAsia"/>
              </w:rPr>
              <w:fldChar w:fldCharType="separate"/>
            </w:r>
            <w:r>
              <w:t xml:space="preserve">15</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28" w:anchor="_Toc224746528" w:history="1">
            <w:r>
              <w:rPr>
                <w:rStyle w:val="755"/>
                <w:rFonts w:hint="eastAsia" w:ascii="宋体" w:hAnsi="宋体"/>
                <w:b/>
                <w:bCs/>
              </w:rPr>
              <w:t xml:space="preserve">七、授予合同</w:t>
            </w:r>
            <w:r>
              <w:rPr>
                <w:rFonts w:hint="eastAsia"/>
              </w:rPr>
              <w:tab/>
            </w:r>
            <w:r>
              <w:rPr>
                <w:rFonts w:hint="eastAsia"/>
              </w:rPr>
              <w:fldChar w:fldCharType="begin"/>
            </w:r>
            <w:r>
              <w:instrText xml:space="preserve">PAGEREF _Toc224746528 \h</w:instrText>
            </w:r>
            <w:r>
              <w:rPr>
                <w:rFonts w:hint="eastAsia"/>
              </w:rPr>
            </w:r>
            <w:r>
              <w:rPr>
                <w:rFonts w:hint="eastAsia"/>
              </w:rPr>
              <w:fldChar w:fldCharType="separate"/>
            </w:r>
            <w:r>
              <w:t xml:space="preserve">16</w:t>
            </w:r>
            <w:r>
              <w:rPr>
                <w:rFonts w:hint="eastAsia"/>
              </w:rPr>
              <w:fldChar w:fldCharType="end"/>
            </w:r>
          </w:hyperlink>
          <w:r/>
          <w:r/>
        </w:p>
        <w:p>
          <w:pPr>
            <w:pStyle w:val="738"/>
            <w:tabs>
              <w:tab w:val="right" w:pos="9016" w:leader="dot"/>
            </w:tabs>
            <w:rPr>
              <w:rFonts w:asciiTheme="minorHAnsi" w:hAnsiTheme="minorHAnsi" w:eastAsiaTheme="minorEastAsia" w:cstheme="minorBidi"/>
              <w:sz w:val="22"/>
              <w:szCs w:val="24"/>
            </w:rPr>
          </w:pPr>
          <w:r/>
          <w:hyperlink w:tooltip="#_Toc224746529" w:anchor="_Toc224746529" w:history="1">
            <w:r>
              <w:rPr>
                <w:rStyle w:val="755"/>
                <w:rFonts w:hint="eastAsia" w:ascii="宋体" w:hAnsi="宋体"/>
                <w:b/>
                <w:bCs/>
              </w:rPr>
              <w:t xml:space="preserve">31. 签订合同</w:t>
            </w:r>
            <w:r>
              <w:rPr>
                <w:rFonts w:hint="eastAsia"/>
              </w:rPr>
              <w:tab/>
            </w:r>
            <w:r>
              <w:rPr>
                <w:rFonts w:hint="eastAsia"/>
              </w:rPr>
              <w:fldChar w:fldCharType="begin"/>
            </w:r>
            <w:r>
              <w:instrText xml:space="preserve">PAGEREF _Toc224746529 \h</w:instrText>
            </w:r>
            <w:r>
              <w:rPr>
                <w:rFonts w:hint="eastAsia"/>
              </w:rPr>
            </w:r>
            <w:r>
              <w:rPr>
                <w:rFonts w:hint="eastAsia"/>
              </w:rPr>
              <w:fldChar w:fldCharType="separate"/>
            </w:r>
            <w:r>
              <w:t xml:space="preserve">16</w:t>
            </w:r>
            <w:r>
              <w:rPr>
                <w:rFonts w:hint="eastAsia"/>
              </w:rPr>
              <w:fldChar w:fldCharType="end"/>
            </w:r>
          </w:hyperlink>
          <w:r/>
          <w:r/>
        </w:p>
        <w:p>
          <w:pPr>
            <w:pStyle w:val="738"/>
            <w:tabs>
              <w:tab w:val="right" w:pos="9016" w:leader="dot"/>
            </w:tabs>
            <w:rPr>
              <w:rFonts w:asciiTheme="minorHAnsi" w:hAnsiTheme="minorHAnsi" w:eastAsiaTheme="minorEastAsia" w:cstheme="minorBidi"/>
              <w:sz w:val="22"/>
              <w:szCs w:val="24"/>
            </w:rPr>
          </w:pPr>
          <w:r/>
          <w:hyperlink w:tooltip="#_Toc224746530" w:anchor="_Toc224746530" w:history="1">
            <w:r>
              <w:rPr>
                <w:rStyle w:val="755"/>
                <w:rFonts w:hint="eastAsia" w:ascii="宋体" w:hAnsi="宋体"/>
                <w:b/>
                <w:bCs/>
              </w:rPr>
              <w:t xml:space="preserve">32. 货物（包含与货物相关的服务）的追加</w:t>
            </w:r>
            <w:r>
              <w:rPr>
                <w:rFonts w:hint="eastAsia"/>
              </w:rPr>
              <w:tab/>
            </w:r>
            <w:r>
              <w:rPr>
                <w:rFonts w:hint="eastAsia"/>
              </w:rPr>
              <w:fldChar w:fldCharType="begin"/>
            </w:r>
            <w:r>
              <w:instrText xml:space="preserve">PAGEREF _Toc224746530 \h</w:instrText>
            </w:r>
            <w:r>
              <w:rPr>
                <w:rFonts w:hint="eastAsia"/>
              </w:rPr>
            </w:r>
            <w:r>
              <w:rPr>
                <w:rFonts w:hint="eastAsia"/>
              </w:rPr>
              <w:fldChar w:fldCharType="separate"/>
            </w:r>
            <w:r>
              <w:t xml:space="preserve">16</w:t>
            </w:r>
            <w:r>
              <w:rPr>
                <w:rFonts w:hint="eastAsia"/>
              </w:rPr>
              <w:fldChar w:fldCharType="end"/>
            </w:r>
          </w:hyperlink>
          <w:r/>
          <w:r/>
        </w:p>
        <w:p>
          <w:pPr>
            <w:pStyle w:val="738"/>
            <w:tabs>
              <w:tab w:val="right" w:pos="9016" w:leader="dot"/>
            </w:tabs>
            <w:rPr>
              <w:rFonts w:asciiTheme="minorHAnsi" w:hAnsiTheme="minorHAnsi" w:eastAsiaTheme="minorEastAsia" w:cstheme="minorBidi"/>
              <w:sz w:val="22"/>
              <w:szCs w:val="24"/>
            </w:rPr>
          </w:pPr>
          <w:r/>
          <w:hyperlink w:tooltip="#_Toc224746531" w:anchor="_Toc224746531" w:history="1">
            <w:r>
              <w:rPr>
                <w:rStyle w:val="755"/>
                <w:rFonts w:hint="eastAsia" w:ascii="宋体" w:hAnsi="宋体"/>
                <w:b/>
                <w:bCs/>
              </w:rPr>
              <w:t xml:space="preserve">33. 政府采购政策功能落实</w:t>
            </w:r>
            <w:r>
              <w:rPr>
                <w:rFonts w:hint="eastAsia"/>
              </w:rPr>
              <w:tab/>
            </w:r>
            <w:r>
              <w:rPr>
                <w:rFonts w:hint="eastAsia"/>
              </w:rPr>
              <w:fldChar w:fldCharType="begin"/>
            </w:r>
            <w:r>
              <w:instrText xml:space="preserve">PAGEREF _Toc224746531 \h</w:instrText>
            </w:r>
            <w:r>
              <w:rPr>
                <w:rFonts w:hint="eastAsia"/>
              </w:rPr>
            </w:r>
            <w:r>
              <w:rPr>
                <w:rFonts w:hint="eastAsia"/>
              </w:rPr>
              <w:fldChar w:fldCharType="separate"/>
            </w:r>
            <w:r>
              <w:t xml:space="preserve">16</w:t>
            </w:r>
            <w:r>
              <w:rPr>
                <w:rFonts w:hint="eastAsia"/>
              </w:rPr>
              <w:fldChar w:fldCharType="end"/>
            </w:r>
          </w:hyperlink>
          <w:r/>
          <w:r/>
        </w:p>
        <w:p>
          <w:pPr>
            <w:pStyle w:val="738"/>
            <w:tabs>
              <w:tab w:val="right" w:pos="9016" w:leader="dot"/>
            </w:tabs>
            <w:rPr>
              <w:rFonts w:asciiTheme="minorHAnsi" w:hAnsiTheme="minorHAnsi" w:eastAsiaTheme="minorEastAsia" w:cstheme="minorBidi"/>
              <w:sz w:val="22"/>
              <w:szCs w:val="24"/>
            </w:rPr>
          </w:pPr>
          <w:r/>
          <w:hyperlink w:tooltip="#_Toc224746532" w:anchor="_Toc224746532" w:history="1">
            <w:r>
              <w:rPr>
                <w:rStyle w:val="755"/>
                <w:rFonts w:hint="eastAsia" w:ascii="宋体" w:hAnsi="宋体"/>
                <w:b/>
                <w:bCs/>
              </w:rPr>
              <w:t xml:space="preserve">34. 预付款制度</w:t>
            </w:r>
            <w:r>
              <w:rPr>
                <w:rFonts w:hint="eastAsia"/>
              </w:rPr>
              <w:tab/>
            </w:r>
            <w:r>
              <w:rPr>
                <w:rFonts w:hint="eastAsia"/>
              </w:rPr>
              <w:fldChar w:fldCharType="begin"/>
            </w:r>
            <w:r>
              <w:instrText xml:space="preserve">PAGEREF _Toc224746532 \h</w:instrText>
            </w:r>
            <w:r>
              <w:rPr>
                <w:rFonts w:hint="eastAsia"/>
              </w:rPr>
            </w:r>
            <w:r>
              <w:rPr>
                <w:rFonts w:hint="eastAsia"/>
              </w:rPr>
              <w:fldChar w:fldCharType="separate"/>
            </w:r>
            <w:r>
              <w:t xml:space="preserve">20</w:t>
            </w:r>
            <w:r>
              <w:rPr>
                <w:rFonts w:hint="eastAsia"/>
              </w:rPr>
              <w:fldChar w:fldCharType="end"/>
            </w:r>
          </w:hyperlink>
          <w:r/>
          <w:r/>
        </w:p>
        <w:p>
          <w:pPr>
            <w:pStyle w:val="744"/>
            <w:tabs>
              <w:tab w:val="right" w:pos="9016" w:leader="dot"/>
            </w:tabs>
            <w:rPr>
              <w:rFonts w:asciiTheme="minorHAnsi" w:hAnsiTheme="minorHAnsi" w:eastAsiaTheme="minorEastAsia" w:cstheme="minorBidi"/>
              <w:sz w:val="22"/>
              <w:szCs w:val="24"/>
            </w:rPr>
          </w:pPr>
          <w:r/>
          <w:hyperlink w:tooltip="#_Toc224746533" w:anchor="_Toc224746533" w:history="1">
            <w:r>
              <w:rPr>
                <w:rStyle w:val="755"/>
                <w:rFonts w:hint="eastAsia" w:ascii="宋体" w:hAnsi="宋体" w:cs="宋体"/>
                <w:b/>
                <w:bCs/>
              </w:rPr>
              <w:t xml:space="preserve">第三章 合同条款</w:t>
            </w:r>
            <w:r>
              <w:rPr>
                <w:rFonts w:hint="eastAsia"/>
              </w:rPr>
              <w:tab/>
            </w:r>
            <w:r>
              <w:rPr>
                <w:rFonts w:hint="eastAsia"/>
              </w:rPr>
              <w:fldChar w:fldCharType="begin"/>
            </w:r>
            <w:r>
              <w:instrText xml:space="preserve">PAGEREF _Toc224746533 \h</w:instrText>
            </w:r>
            <w:r>
              <w:rPr>
                <w:rFonts w:hint="eastAsia"/>
              </w:rPr>
            </w:r>
            <w:r>
              <w:rPr>
                <w:rFonts w:hint="eastAsia"/>
              </w:rPr>
              <w:fldChar w:fldCharType="separate"/>
            </w:r>
            <w:r>
              <w:t xml:space="preserve">21</w:t>
            </w:r>
            <w:r>
              <w:rPr>
                <w:rFonts w:hint="eastAsia"/>
              </w:rPr>
              <w:fldChar w:fldCharType="end"/>
            </w:r>
          </w:hyperlink>
          <w:r/>
          <w:r/>
        </w:p>
        <w:p>
          <w:pPr>
            <w:pStyle w:val="744"/>
            <w:tabs>
              <w:tab w:val="right" w:pos="9016" w:leader="dot"/>
            </w:tabs>
            <w:rPr>
              <w:rFonts w:asciiTheme="minorHAnsi" w:hAnsiTheme="minorHAnsi" w:eastAsiaTheme="minorEastAsia" w:cstheme="minorBidi"/>
              <w:sz w:val="22"/>
              <w:szCs w:val="24"/>
            </w:rPr>
          </w:pPr>
          <w:r/>
          <w:hyperlink w:tooltip="#_Toc224746534" w:anchor="_Toc224746534" w:history="1">
            <w:r>
              <w:rPr>
                <w:rStyle w:val="755"/>
                <w:rFonts w:hint="eastAsia" w:ascii="宋体" w:hAnsi="宋体" w:cs="宋体"/>
                <w:b/>
                <w:bCs/>
              </w:rPr>
              <w:t xml:space="preserve">第四章 采购需求</w:t>
            </w:r>
            <w:r>
              <w:rPr>
                <w:rFonts w:hint="eastAsia"/>
              </w:rPr>
              <w:tab/>
            </w:r>
            <w:r>
              <w:rPr>
                <w:rFonts w:hint="eastAsia"/>
              </w:rPr>
              <w:fldChar w:fldCharType="begin"/>
            </w:r>
            <w:r>
              <w:instrText xml:space="preserve">PAGEREF _Toc224746534 \h</w:instrText>
            </w:r>
            <w:r>
              <w:rPr>
                <w:rFonts w:hint="eastAsia"/>
              </w:rPr>
            </w:r>
            <w:r>
              <w:rPr>
                <w:rFonts w:hint="eastAsia"/>
              </w:rPr>
              <w:fldChar w:fldCharType="separate"/>
            </w:r>
            <w:r>
              <w:t xml:space="preserve">26</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35" w:anchor="_Toc224746535" w:history="1">
            <w:r>
              <w:rPr>
                <w:rStyle w:val="755"/>
                <w:rFonts w:hint="eastAsia" w:ascii="宋体" w:hAnsi="宋体"/>
                <w:b/>
                <w:bCs/>
              </w:rPr>
              <w:t xml:space="preserve">一、项目总体要求</w:t>
            </w:r>
            <w:r>
              <w:rPr>
                <w:rFonts w:hint="eastAsia"/>
              </w:rPr>
              <w:tab/>
            </w:r>
            <w:r>
              <w:rPr>
                <w:rFonts w:hint="eastAsia"/>
              </w:rPr>
              <w:fldChar w:fldCharType="begin"/>
            </w:r>
            <w:r>
              <w:instrText xml:space="preserve">PAGEREF _Toc224746535 \h</w:instrText>
            </w:r>
            <w:r>
              <w:rPr>
                <w:rFonts w:hint="eastAsia"/>
              </w:rPr>
            </w:r>
            <w:r>
              <w:rPr>
                <w:rFonts w:hint="eastAsia"/>
              </w:rPr>
              <w:fldChar w:fldCharType="separate"/>
            </w:r>
            <w:r>
              <w:t xml:space="preserve">26</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36" w:anchor="_Toc224746536" w:history="1">
            <w:r>
              <w:rPr>
                <w:rStyle w:val="755"/>
                <w:rFonts w:hint="eastAsia" w:ascii="宋体" w:hAnsi="宋体"/>
                <w:b/>
                <w:bCs/>
              </w:rPr>
              <w:t xml:space="preserve">二、拟采购标的清单</w:t>
            </w:r>
            <w:r>
              <w:rPr>
                <w:rFonts w:hint="eastAsia"/>
              </w:rPr>
              <w:tab/>
            </w:r>
            <w:r>
              <w:rPr>
                <w:rFonts w:hint="eastAsia"/>
              </w:rPr>
              <w:fldChar w:fldCharType="begin"/>
            </w:r>
            <w:r>
              <w:instrText xml:space="preserve">PAGEREF _Toc224746536 \h</w:instrText>
            </w:r>
            <w:r>
              <w:rPr>
                <w:rFonts w:hint="eastAsia"/>
              </w:rPr>
            </w:r>
            <w:r>
              <w:rPr>
                <w:rFonts w:hint="eastAsia"/>
              </w:rPr>
              <w:fldChar w:fldCharType="separate"/>
            </w:r>
            <w:r>
              <w:t xml:space="preserve">26</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37" w:anchor="_Toc224746537" w:history="1">
            <w:r>
              <w:rPr>
                <w:rStyle w:val="755"/>
                <w:rFonts w:hint="eastAsia" w:ascii="宋体" w:hAnsi="宋体"/>
                <w:b/>
              </w:rPr>
              <w:t xml:space="preserve">三、</w:t>
            </w:r>
            <w:r>
              <w:rPr>
                <w:rStyle w:val="755"/>
                <w:rFonts w:hint="eastAsia" w:ascii="宋体" w:hAnsi="宋体"/>
                <w:b/>
                <w:bCs/>
              </w:rPr>
              <w:t xml:space="preserve">★</w:t>
            </w:r>
            <w:r>
              <w:rPr>
                <w:rStyle w:val="755"/>
                <w:rFonts w:hint="eastAsia" w:ascii="宋体" w:hAnsi="宋体"/>
                <w:b/>
              </w:rPr>
              <w:t xml:space="preserve">配置要求</w:t>
            </w:r>
            <w:r>
              <w:rPr>
                <w:rFonts w:hint="eastAsia"/>
              </w:rPr>
              <w:tab/>
            </w:r>
            <w:r>
              <w:rPr>
                <w:rFonts w:hint="eastAsia"/>
              </w:rPr>
              <w:fldChar w:fldCharType="begin"/>
            </w:r>
            <w:r>
              <w:instrText xml:space="preserve">PAGEREF _Toc224746537 \h</w:instrText>
            </w:r>
            <w:r>
              <w:rPr>
                <w:rFonts w:hint="eastAsia"/>
              </w:rPr>
            </w:r>
            <w:r>
              <w:rPr>
                <w:rFonts w:hint="eastAsia"/>
              </w:rPr>
              <w:fldChar w:fldCharType="separate"/>
            </w:r>
            <w:r>
              <w:t xml:space="preserve">26</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38" w:anchor="_Toc224746538" w:history="1">
            <w:r>
              <w:rPr>
                <w:rStyle w:val="755"/>
                <w:rFonts w:hint="eastAsia" w:ascii="宋体" w:hAnsi="宋体"/>
                <w:b/>
                <w:bCs/>
              </w:rPr>
              <w:t xml:space="preserve">四、技术要求</w:t>
            </w:r>
            <w:r>
              <w:rPr>
                <w:rFonts w:hint="eastAsia"/>
              </w:rPr>
              <w:tab/>
            </w:r>
            <w:r>
              <w:rPr>
                <w:rFonts w:hint="eastAsia"/>
              </w:rPr>
              <w:fldChar w:fldCharType="begin"/>
            </w:r>
            <w:r>
              <w:instrText xml:space="preserve">PAGEREF _Toc224746538 \h</w:instrText>
            </w:r>
            <w:r>
              <w:rPr>
                <w:rFonts w:hint="eastAsia"/>
              </w:rPr>
            </w:r>
            <w:r>
              <w:rPr>
                <w:rFonts w:hint="eastAsia"/>
              </w:rPr>
              <w:fldChar w:fldCharType="separate"/>
            </w:r>
            <w:r>
              <w:t xml:space="preserve">27</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39" w:anchor="_Toc224746539" w:history="1">
            <w:r>
              <w:rPr>
                <w:rStyle w:val="755"/>
                <w:rFonts w:hint="eastAsia" w:ascii="宋体" w:hAnsi="宋体"/>
                <w:b/>
                <w:bCs/>
              </w:rPr>
              <w:t xml:space="preserve">五、★商务要求</w:t>
            </w:r>
            <w:r>
              <w:rPr>
                <w:rFonts w:hint="eastAsia"/>
              </w:rPr>
              <w:tab/>
            </w:r>
            <w:r>
              <w:rPr>
                <w:rFonts w:hint="eastAsia"/>
              </w:rPr>
              <w:fldChar w:fldCharType="begin"/>
            </w:r>
            <w:r>
              <w:instrText xml:space="preserve">PAGEREF _Toc224746539 \h</w:instrText>
            </w:r>
            <w:r>
              <w:rPr>
                <w:rFonts w:hint="eastAsia"/>
              </w:rPr>
            </w:r>
            <w:r>
              <w:rPr>
                <w:rFonts w:hint="eastAsia"/>
              </w:rPr>
              <w:fldChar w:fldCharType="separate"/>
            </w:r>
            <w:r>
              <w:t xml:space="preserve">28</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40" w:anchor="_Toc224746540" w:history="1">
            <w:r>
              <w:rPr>
                <w:rStyle w:val="755"/>
                <w:rFonts w:hint="eastAsia" w:ascii="宋体" w:hAnsi="宋体"/>
                <w:b/>
                <w:bCs/>
              </w:rPr>
              <w:t xml:space="preserve">六、采购标的对应的中小企业划分标准所属行业一览表</w:t>
            </w:r>
            <w:r>
              <w:rPr>
                <w:rFonts w:hint="eastAsia"/>
              </w:rPr>
              <w:tab/>
            </w:r>
            <w:r>
              <w:rPr>
                <w:rFonts w:hint="eastAsia"/>
              </w:rPr>
              <w:fldChar w:fldCharType="begin"/>
            </w:r>
            <w:r>
              <w:instrText xml:space="preserve">PAGEREF _Toc224746540 \h</w:instrText>
            </w:r>
            <w:r>
              <w:rPr>
                <w:rFonts w:hint="eastAsia"/>
              </w:rPr>
            </w:r>
            <w:r>
              <w:rPr>
                <w:rFonts w:hint="eastAsia"/>
              </w:rPr>
              <w:fldChar w:fldCharType="separate"/>
            </w:r>
            <w:r>
              <w:t xml:space="preserve">29</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41" w:anchor="_Toc224746541" w:history="1">
            <w:r>
              <w:rPr>
                <w:rStyle w:val="755"/>
                <w:rFonts w:hint="eastAsia" w:ascii="宋体" w:hAnsi="宋体"/>
                <w:b/>
                <w:bCs/>
              </w:rPr>
              <w:t xml:space="preserve">七、其他说明</w:t>
            </w:r>
            <w:r>
              <w:rPr>
                <w:rFonts w:hint="eastAsia"/>
              </w:rPr>
              <w:tab/>
            </w:r>
            <w:r>
              <w:rPr>
                <w:rFonts w:hint="eastAsia"/>
              </w:rPr>
              <w:fldChar w:fldCharType="begin"/>
            </w:r>
            <w:r>
              <w:instrText xml:space="preserve">PAGEREF _Toc224746541 \h</w:instrText>
            </w:r>
            <w:r>
              <w:rPr>
                <w:rFonts w:hint="eastAsia"/>
              </w:rPr>
            </w:r>
            <w:r>
              <w:rPr>
                <w:rFonts w:hint="eastAsia"/>
              </w:rPr>
              <w:fldChar w:fldCharType="separate"/>
            </w:r>
            <w:r>
              <w:t xml:space="preserve">29</w:t>
            </w:r>
            <w:r>
              <w:rPr>
                <w:rFonts w:hint="eastAsia"/>
              </w:rPr>
              <w:fldChar w:fldCharType="end"/>
            </w:r>
          </w:hyperlink>
          <w:r/>
          <w:r/>
        </w:p>
        <w:p>
          <w:pPr>
            <w:pStyle w:val="744"/>
            <w:tabs>
              <w:tab w:val="right" w:pos="9016" w:leader="dot"/>
            </w:tabs>
            <w:rPr>
              <w:rFonts w:asciiTheme="minorHAnsi" w:hAnsiTheme="minorHAnsi" w:eastAsiaTheme="minorEastAsia" w:cstheme="minorBidi"/>
              <w:sz w:val="22"/>
              <w:szCs w:val="24"/>
            </w:rPr>
          </w:pPr>
          <w:r/>
          <w:hyperlink w:tooltip="#_Toc224746542" w:anchor="_Toc224746542" w:history="1">
            <w:r>
              <w:rPr>
                <w:rStyle w:val="755"/>
                <w:rFonts w:hint="eastAsia" w:ascii="宋体" w:hAnsi="宋体" w:cs="宋体"/>
                <w:b/>
                <w:bCs/>
              </w:rPr>
              <w:t xml:space="preserve">第五章 评标方法与评标标准</w:t>
            </w:r>
            <w:r>
              <w:rPr>
                <w:rFonts w:hint="eastAsia"/>
              </w:rPr>
              <w:tab/>
            </w:r>
            <w:r>
              <w:rPr>
                <w:rFonts w:hint="eastAsia"/>
              </w:rPr>
              <w:fldChar w:fldCharType="begin"/>
            </w:r>
            <w:r>
              <w:instrText xml:space="preserve">PAGEREF _Toc224746542 \h</w:instrText>
            </w:r>
            <w:r>
              <w:rPr>
                <w:rFonts w:hint="eastAsia"/>
              </w:rPr>
            </w:r>
            <w:r>
              <w:rPr>
                <w:rFonts w:hint="eastAsia"/>
              </w:rPr>
              <w:fldChar w:fldCharType="separate"/>
            </w:r>
            <w:r>
              <w:t xml:space="preserve">30</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43" w:anchor="_Toc224746543" w:history="1">
            <w:r>
              <w:rPr>
                <w:rStyle w:val="755"/>
                <w:rFonts w:hint="eastAsia" w:ascii="宋体" w:hAnsi="宋体"/>
                <w:b/>
                <w:bCs/>
              </w:rPr>
              <w:t xml:space="preserve">一、评标方法</w:t>
            </w:r>
            <w:r>
              <w:rPr>
                <w:rFonts w:hint="eastAsia"/>
              </w:rPr>
              <w:tab/>
            </w:r>
            <w:r>
              <w:rPr>
                <w:rFonts w:hint="eastAsia"/>
              </w:rPr>
              <w:fldChar w:fldCharType="begin"/>
            </w:r>
            <w:r>
              <w:instrText xml:space="preserve">PAGEREF _Toc224746543 \h</w:instrText>
            </w:r>
            <w:r>
              <w:rPr>
                <w:rFonts w:hint="eastAsia"/>
              </w:rPr>
            </w:r>
            <w:r>
              <w:rPr>
                <w:rFonts w:hint="eastAsia"/>
              </w:rPr>
              <w:fldChar w:fldCharType="separate"/>
            </w:r>
            <w:r>
              <w:t xml:space="preserve">30</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44" w:anchor="_Toc224746544" w:history="1">
            <w:r>
              <w:rPr>
                <w:rStyle w:val="755"/>
                <w:rFonts w:hint="eastAsia" w:ascii="宋体" w:hAnsi="宋体"/>
                <w:b/>
                <w:bCs/>
              </w:rPr>
              <w:t xml:space="preserve">二、政府采购政策功能落实</w:t>
            </w:r>
            <w:r>
              <w:rPr>
                <w:rFonts w:hint="eastAsia"/>
              </w:rPr>
              <w:tab/>
            </w:r>
            <w:r>
              <w:rPr>
                <w:rFonts w:hint="eastAsia"/>
              </w:rPr>
              <w:fldChar w:fldCharType="begin"/>
            </w:r>
            <w:r>
              <w:instrText xml:space="preserve">PAGEREF _Toc224746544 \h</w:instrText>
            </w:r>
            <w:r>
              <w:rPr>
                <w:rFonts w:hint="eastAsia"/>
              </w:rPr>
            </w:r>
            <w:r>
              <w:rPr>
                <w:rFonts w:hint="eastAsia"/>
              </w:rPr>
              <w:fldChar w:fldCharType="separate"/>
            </w:r>
            <w:r>
              <w:t xml:space="preserve">30</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45" w:anchor="_Toc224746545" w:history="1">
            <w:r>
              <w:rPr>
                <w:rStyle w:val="755"/>
                <w:rFonts w:hint="eastAsia" w:ascii="宋体" w:hAnsi="宋体"/>
                <w:b/>
                <w:bCs/>
              </w:rPr>
              <w:t xml:space="preserve">三、评标项目与评标标准</w:t>
            </w:r>
            <w:r>
              <w:rPr>
                <w:rFonts w:hint="eastAsia"/>
              </w:rPr>
              <w:tab/>
            </w:r>
            <w:r>
              <w:rPr>
                <w:rFonts w:hint="eastAsia"/>
              </w:rPr>
              <w:fldChar w:fldCharType="begin"/>
            </w:r>
            <w:r>
              <w:instrText xml:space="preserve">PAGEREF _Toc224746545 \h</w:instrText>
            </w:r>
            <w:r>
              <w:rPr>
                <w:rFonts w:hint="eastAsia"/>
              </w:rPr>
            </w:r>
            <w:r>
              <w:rPr>
                <w:rFonts w:hint="eastAsia"/>
              </w:rPr>
              <w:fldChar w:fldCharType="separate"/>
            </w:r>
            <w:r>
              <w:t xml:space="preserve">31</w:t>
            </w:r>
            <w:r>
              <w:rPr>
                <w:rFonts w:hint="eastAsia"/>
              </w:rPr>
              <w:fldChar w:fldCharType="end"/>
            </w:r>
          </w:hyperlink>
          <w:r/>
          <w:r/>
        </w:p>
        <w:p>
          <w:pPr>
            <w:pStyle w:val="744"/>
            <w:tabs>
              <w:tab w:val="right" w:pos="9016" w:leader="dot"/>
            </w:tabs>
            <w:rPr>
              <w:rFonts w:asciiTheme="minorHAnsi" w:hAnsiTheme="minorHAnsi" w:eastAsiaTheme="minorEastAsia" w:cstheme="minorBidi"/>
              <w:sz w:val="22"/>
              <w:szCs w:val="24"/>
            </w:rPr>
          </w:pPr>
          <w:r/>
          <w:hyperlink w:tooltip="#_Toc224746546" w:anchor="_Toc224746546" w:history="1">
            <w:r>
              <w:rPr>
                <w:rStyle w:val="755"/>
                <w:rFonts w:hint="eastAsia" w:ascii="宋体" w:hAnsi="宋体" w:cs="宋体"/>
                <w:b/>
                <w:bCs/>
              </w:rPr>
              <w:t xml:space="preserve">第六章 投标文件格式</w:t>
            </w:r>
            <w:r>
              <w:rPr>
                <w:rFonts w:hint="eastAsia"/>
              </w:rPr>
              <w:tab/>
            </w:r>
            <w:r>
              <w:rPr>
                <w:rFonts w:hint="eastAsia"/>
              </w:rPr>
              <w:fldChar w:fldCharType="begin"/>
            </w:r>
            <w:r>
              <w:instrText xml:space="preserve">PAGEREF _Toc224746546 \h</w:instrText>
            </w:r>
            <w:r>
              <w:rPr>
                <w:rFonts w:hint="eastAsia"/>
              </w:rPr>
            </w:r>
            <w:r>
              <w:rPr>
                <w:rFonts w:hint="eastAsia"/>
              </w:rPr>
              <w:fldChar w:fldCharType="separate"/>
            </w:r>
            <w:r>
              <w:t xml:space="preserve">34</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47" w:anchor="_Toc224746547" w:history="1">
            <w:r>
              <w:rPr>
                <w:rStyle w:val="755"/>
                <w:rFonts w:hint="eastAsia" w:ascii="宋体" w:hAnsi="宋体"/>
                <w:b/>
                <w:iCs/>
              </w:rPr>
              <w:t xml:space="preserve">一、★法人或者其他组织的营业执照等证明文件，自然人的身份证明</w:t>
            </w:r>
            <w:r>
              <w:rPr>
                <w:rFonts w:hint="eastAsia"/>
              </w:rPr>
              <w:tab/>
            </w:r>
            <w:r>
              <w:rPr>
                <w:rFonts w:hint="eastAsia"/>
              </w:rPr>
              <w:fldChar w:fldCharType="begin"/>
            </w:r>
            <w:r>
              <w:instrText xml:space="preserve">PAGEREF _Toc224746547 \h</w:instrText>
            </w:r>
            <w:r>
              <w:rPr>
                <w:rFonts w:hint="eastAsia"/>
              </w:rPr>
            </w:r>
            <w:r>
              <w:rPr>
                <w:rFonts w:hint="eastAsia"/>
              </w:rPr>
              <w:fldChar w:fldCharType="separate"/>
            </w:r>
            <w:r>
              <w:t xml:space="preserve">36</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48" w:anchor="_Toc224746548" w:history="1">
            <w:r>
              <w:rPr>
                <w:rStyle w:val="755"/>
                <w:rFonts w:hint="eastAsia" w:ascii="宋体" w:hAnsi="宋体"/>
                <w:b/>
                <w:iCs/>
              </w:rPr>
              <w:t xml:space="preserve">二、★上一年度的财务状况报告</w:t>
            </w:r>
            <w:r>
              <w:rPr>
                <w:rFonts w:hint="eastAsia"/>
              </w:rPr>
              <w:tab/>
            </w:r>
            <w:r>
              <w:rPr>
                <w:rFonts w:hint="eastAsia"/>
              </w:rPr>
              <w:fldChar w:fldCharType="begin"/>
            </w:r>
            <w:r>
              <w:instrText xml:space="preserve">PAGEREF _Toc224746548 \h</w:instrText>
            </w:r>
            <w:r>
              <w:rPr>
                <w:rFonts w:hint="eastAsia"/>
              </w:rPr>
            </w:r>
            <w:r>
              <w:rPr>
                <w:rFonts w:hint="eastAsia"/>
              </w:rPr>
              <w:fldChar w:fldCharType="separate"/>
            </w:r>
            <w:r>
              <w:t xml:space="preserve">37</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49" w:anchor="_Toc224746549" w:history="1">
            <w:r>
              <w:rPr>
                <w:rStyle w:val="755"/>
                <w:rFonts w:hint="eastAsia" w:ascii="宋体" w:hAnsi="宋体"/>
                <w:b/>
                <w:iCs/>
              </w:rPr>
              <w:t xml:space="preserve">三、★依法缴纳税收和社会保障资金的相关材料</w:t>
            </w:r>
            <w:r>
              <w:rPr>
                <w:rFonts w:hint="eastAsia"/>
              </w:rPr>
              <w:tab/>
            </w:r>
            <w:r>
              <w:rPr>
                <w:rFonts w:hint="eastAsia"/>
              </w:rPr>
              <w:fldChar w:fldCharType="begin"/>
            </w:r>
            <w:r>
              <w:instrText xml:space="preserve">PAGEREF _Toc224746549 \h</w:instrText>
            </w:r>
            <w:r>
              <w:rPr>
                <w:rFonts w:hint="eastAsia"/>
              </w:rPr>
            </w:r>
            <w:r>
              <w:rPr>
                <w:rFonts w:hint="eastAsia"/>
              </w:rPr>
              <w:fldChar w:fldCharType="separate"/>
            </w:r>
            <w:r>
              <w:t xml:space="preserve">38</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50" w:anchor="_Toc224746550" w:history="1">
            <w:r>
              <w:rPr>
                <w:rStyle w:val="755"/>
                <w:rFonts w:hint="eastAsia" w:ascii="宋体" w:hAnsi="宋体"/>
                <w:b/>
                <w:iCs/>
              </w:rPr>
              <w:t xml:space="preserve">四、★具备履行合同所必需的设备和专业技术能力的书面声明</w:t>
            </w:r>
            <w:r>
              <w:rPr>
                <w:rFonts w:hint="eastAsia"/>
              </w:rPr>
              <w:tab/>
            </w:r>
            <w:r>
              <w:rPr>
                <w:rFonts w:hint="eastAsia"/>
              </w:rPr>
              <w:fldChar w:fldCharType="begin"/>
            </w:r>
            <w:r>
              <w:instrText xml:space="preserve">PAGEREF _Toc224746550 \h</w:instrText>
            </w:r>
            <w:r>
              <w:rPr>
                <w:rFonts w:hint="eastAsia"/>
              </w:rPr>
            </w:r>
            <w:r>
              <w:rPr>
                <w:rFonts w:hint="eastAsia"/>
              </w:rPr>
              <w:fldChar w:fldCharType="separate"/>
            </w:r>
            <w:r>
              <w:t xml:space="preserve">39</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51" w:anchor="_Toc224746551" w:history="1">
            <w:r>
              <w:rPr>
                <w:rStyle w:val="755"/>
                <w:rFonts w:hint="eastAsia" w:ascii="宋体" w:hAnsi="宋体"/>
                <w:b/>
                <w:iCs/>
              </w:rPr>
              <w:t xml:space="preserve">五、★参加政府采购活动前 3 年内在经营活动中没有重大违法记录的书面声明</w:t>
            </w:r>
            <w:r>
              <w:rPr>
                <w:rFonts w:hint="eastAsia"/>
              </w:rPr>
              <w:tab/>
            </w:r>
            <w:r>
              <w:rPr>
                <w:rFonts w:hint="eastAsia"/>
              </w:rPr>
              <w:fldChar w:fldCharType="begin"/>
            </w:r>
            <w:r>
              <w:instrText xml:space="preserve">PAGEREF _Toc224746551 \h</w:instrText>
            </w:r>
            <w:r>
              <w:rPr>
                <w:rFonts w:hint="eastAsia"/>
              </w:rPr>
            </w:r>
            <w:r>
              <w:rPr>
                <w:rFonts w:hint="eastAsia"/>
              </w:rPr>
              <w:fldChar w:fldCharType="separate"/>
            </w:r>
            <w:r>
              <w:t xml:space="preserve">40</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52" w:anchor="_Toc224746552" w:history="1">
            <w:r>
              <w:rPr>
                <w:rStyle w:val="755"/>
                <w:rFonts w:hint="eastAsia" w:ascii="宋体" w:hAnsi="宋体"/>
                <w:b/>
                <w:iCs/>
              </w:rPr>
              <w:t xml:space="preserve">六、★特定资格要求的证明文件</w:t>
            </w:r>
            <w:r>
              <w:rPr>
                <w:rFonts w:hint="eastAsia"/>
              </w:rPr>
              <w:tab/>
            </w:r>
            <w:r>
              <w:rPr>
                <w:rFonts w:hint="eastAsia"/>
              </w:rPr>
              <w:fldChar w:fldCharType="begin"/>
            </w:r>
            <w:r>
              <w:instrText xml:space="preserve">PAGEREF _Toc224746552 \h</w:instrText>
            </w:r>
            <w:r>
              <w:rPr>
                <w:rFonts w:hint="eastAsia"/>
              </w:rPr>
            </w:r>
            <w:r>
              <w:rPr>
                <w:rFonts w:hint="eastAsia"/>
              </w:rPr>
              <w:fldChar w:fldCharType="separate"/>
            </w:r>
            <w:r>
              <w:t xml:space="preserve">41</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53" w:anchor="_Toc224746553" w:history="1">
            <w:r>
              <w:rPr>
                <w:rStyle w:val="755"/>
                <w:rFonts w:hint="eastAsia" w:ascii="宋体" w:hAnsi="宋体"/>
                <w:b/>
                <w:iCs/>
              </w:rPr>
              <w:t xml:space="preserve">七、★法人授权书</w:t>
            </w:r>
            <w:r>
              <w:rPr>
                <w:rFonts w:hint="eastAsia"/>
              </w:rPr>
              <w:tab/>
            </w:r>
            <w:r>
              <w:rPr>
                <w:rFonts w:hint="eastAsia"/>
              </w:rPr>
              <w:fldChar w:fldCharType="begin"/>
            </w:r>
            <w:r>
              <w:instrText xml:space="preserve">PAGEREF _Toc224746553 \h</w:instrText>
            </w:r>
            <w:r>
              <w:rPr>
                <w:rFonts w:hint="eastAsia"/>
              </w:rPr>
            </w:r>
            <w:r>
              <w:rPr>
                <w:rFonts w:hint="eastAsia"/>
              </w:rPr>
              <w:fldChar w:fldCharType="separate"/>
            </w:r>
            <w:r>
              <w:t xml:space="preserve">44</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54" w:anchor="_Toc224746554" w:history="1">
            <w:r>
              <w:rPr>
                <w:rStyle w:val="755"/>
                <w:rFonts w:hint="eastAsia" w:ascii="宋体" w:hAnsi="宋体"/>
                <w:b/>
                <w:iCs/>
              </w:rPr>
              <w:t xml:space="preserve">八、★投标函</w:t>
            </w:r>
            <w:r>
              <w:rPr>
                <w:rFonts w:hint="eastAsia"/>
              </w:rPr>
              <w:tab/>
            </w:r>
            <w:r>
              <w:rPr>
                <w:rFonts w:hint="eastAsia"/>
              </w:rPr>
              <w:fldChar w:fldCharType="begin"/>
            </w:r>
            <w:r>
              <w:instrText xml:space="preserve">PAGEREF _Toc224746554 \h</w:instrText>
            </w:r>
            <w:r>
              <w:rPr>
                <w:rFonts w:hint="eastAsia"/>
              </w:rPr>
            </w:r>
            <w:r>
              <w:rPr>
                <w:rFonts w:hint="eastAsia"/>
              </w:rPr>
              <w:fldChar w:fldCharType="separate"/>
            </w:r>
            <w:r>
              <w:t xml:space="preserve">45</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55" w:anchor="_Toc224746555" w:history="1">
            <w:r>
              <w:rPr>
                <w:rStyle w:val="755"/>
                <w:rFonts w:hint="eastAsia" w:ascii="宋体" w:hAnsi="宋体"/>
                <w:b/>
                <w:iCs/>
              </w:rPr>
              <w:t xml:space="preserve">九、中小企业声明函（货物）</w:t>
            </w:r>
            <w:r>
              <w:rPr>
                <w:rFonts w:hint="eastAsia"/>
              </w:rPr>
              <w:tab/>
            </w:r>
            <w:r>
              <w:rPr>
                <w:rFonts w:hint="eastAsia"/>
              </w:rPr>
              <w:fldChar w:fldCharType="begin"/>
            </w:r>
            <w:r>
              <w:instrText xml:space="preserve">PAGEREF _Toc224746555 \h</w:instrText>
            </w:r>
            <w:r>
              <w:rPr>
                <w:rFonts w:hint="eastAsia"/>
              </w:rPr>
            </w:r>
            <w:r>
              <w:rPr>
                <w:rFonts w:hint="eastAsia"/>
              </w:rPr>
              <w:fldChar w:fldCharType="separate"/>
            </w:r>
            <w:r>
              <w:t xml:space="preserve">46</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56" w:anchor="_Toc224746556" w:history="1">
            <w:r>
              <w:rPr>
                <w:rStyle w:val="755"/>
                <w:rFonts w:hint="eastAsia" w:ascii="宋体" w:hAnsi="宋体"/>
                <w:b/>
                <w:iCs/>
              </w:rPr>
              <w:t xml:space="preserve">十、残疾人福利性单位声明函</w:t>
            </w:r>
            <w:r>
              <w:rPr>
                <w:rFonts w:hint="eastAsia"/>
              </w:rPr>
              <w:tab/>
            </w:r>
            <w:r>
              <w:rPr>
                <w:rFonts w:hint="eastAsia"/>
              </w:rPr>
              <w:fldChar w:fldCharType="begin"/>
            </w:r>
            <w:r>
              <w:instrText xml:space="preserve">PAGEREF _Toc224746556 \h</w:instrText>
            </w:r>
            <w:r>
              <w:rPr>
                <w:rFonts w:hint="eastAsia"/>
              </w:rPr>
            </w:r>
            <w:r>
              <w:rPr>
                <w:rFonts w:hint="eastAsia"/>
              </w:rPr>
              <w:fldChar w:fldCharType="separate"/>
            </w:r>
            <w:r>
              <w:t xml:space="preserve">48</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57" w:anchor="_Toc224746557" w:history="1">
            <w:r>
              <w:rPr>
                <w:rStyle w:val="755"/>
                <w:rFonts w:hint="eastAsia" w:ascii="宋体" w:hAnsi="宋体"/>
                <w:b/>
                <w:iCs/>
              </w:rPr>
              <w:t xml:space="preserve">十一、监狱企业证明文件</w:t>
            </w:r>
            <w:r>
              <w:rPr>
                <w:rFonts w:hint="eastAsia"/>
              </w:rPr>
              <w:tab/>
            </w:r>
            <w:r>
              <w:rPr>
                <w:rFonts w:hint="eastAsia"/>
              </w:rPr>
              <w:fldChar w:fldCharType="begin"/>
            </w:r>
            <w:r>
              <w:instrText xml:space="preserve">PAGEREF _Toc224746557 \h</w:instrText>
            </w:r>
            <w:r>
              <w:rPr>
                <w:rFonts w:hint="eastAsia"/>
              </w:rPr>
            </w:r>
            <w:r>
              <w:rPr>
                <w:rFonts w:hint="eastAsia"/>
              </w:rPr>
              <w:fldChar w:fldCharType="separate"/>
            </w:r>
            <w:r>
              <w:t xml:space="preserve">49</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58" w:anchor="_Toc224746558" w:history="1">
            <w:r>
              <w:rPr>
                <w:rStyle w:val="755"/>
                <w:rFonts w:hint="eastAsia" w:ascii="宋体" w:hAnsi="宋体"/>
                <w:b/>
                <w:iCs/>
              </w:rPr>
              <w:t xml:space="preserve">十二、关于符合本国产品标准的声明函</w:t>
            </w:r>
            <w:r>
              <w:rPr>
                <w:rFonts w:hint="eastAsia"/>
              </w:rPr>
              <w:tab/>
            </w:r>
            <w:r>
              <w:rPr>
                <w:rFonts w:hint="eastAsia"/>
              </w:rPr>
              <w:fldChar w:fldCharType="begin"/>
            </w:r>
            <w:r>
              <w:instrText xml:space="preserve">PAGEREF _Toc224746558 \h</w:instrText>
            </w:r>
            <w:r>
              <w:rPr>
                <w:rFonts w:hint="eastAsia"/>
              </w:rPr>
            </w:r>
            <w:r>
              <w:rPr>
                <w:rFonts w:hint="eastAsia"/>
              </w:rPr>
              <w:fldChar w:fldCharType="separate"/>
            </w:r>
            <w:r>
              <w:t xml:space="preserve">50</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59" w:anchor="_Toc224746559" w:history="1">
            <w:r>
              <w:rPr>
                <w:rStyle w:val="755"/>
                <w:rFonts w:hint="eastAsia" w:ascii="宋体" w:hAnsi="宋体"/>
                <w:b/>
                <w:iCs/>
              </w:rPr>
              <w:t xml:space="preserve">十三、★投标分项报价表</w:t>
            </w:r>
            <w:r>
              <w:rPr>
                <w:rFonts w:hint="eastAsia"/>
              </w:rPr>
              <w:tab/>
            </w:r>
            <w:r>
              <w:rPr>
                <w:rFonts w:hint="eastAsia"/>
              </w:rPr>
              <w:fldChar w:fldCharType="begin"/>
            </w:r>
            <w:r>
              <w:instrText xml:space="preserve">PAGEREF _Toc224746559 \h</w:instrText>
            </w:r>
            <w:r>
              <w:rPr>
                <w:rFonts w:hint="eastAsia"/>
              </w:rPr>
            </w:r>
            <w:r>
              <w:rPr>
                <w:rFonts w:hint="eastAsia"/>
              </w:rPr>
              <w:fldChar w:fldCharType="separate"/>
            </w:r>
            <w:r>
              <w:t xml:space="preserve">52</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60" w:anchor="_Toc224746560" w:history="1">
            <w:r>
              <w:rPr>
                <w:rStyle w:val="755"/>
                <w:rFonts w:hint="eastAsia" w:ascii="宋体" w:hAnsi="宋体"/>
                <w:b/>
                <w:iCs/>
              </w:rPr>
              <w:t xml:space="preserve">十四、技术要求响应及偏离表</w:t>
            </w:r>
            <w:r>
              <w:rPr>
                <w:rFonts w:hint="eastAsia"/>
              </w:rPr>
              <w:tab/>
            </w:r>
            <w:r>
              <w:rPr>
                <w:rFonts w:hint="eastAsia"/>
              </w:rPr>
              <w:fldChar w:fldCharType="begin"/>
            </w:r>
            <w:r>
              <w:instrText xml:space="preserve">PAGEREF _Toc224746560 \h</w:instrText>
            </w:r>
            <w:r>
              <w:rPr>
                <w:rFonts w:hint="eastAsia"/>
              </w:rPr>
            </w:r>
            <w:r>
              <w:rPr>
                <w:rFonts w:hint="eastAsia"/>
              </w:rPr>
              <w:fldChar w:fldCharType="separate"/>
            </w:r>
            <w:r>
              <w:t xml:space="preserve">54</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61" w:anchor="_Toc224746561" w:history="1">
            <w:r>
              <w:rPr>
                <w:rStyle w:val="755"/>
                <w:rFonts w:hint="eastAsia" w:ascii="宋体" w:hAnsi="宋体"/>
                <w:b/>
                <w:iCs/>
              </w:rPr>
              <w:t xml:space="preserve">十五、商务要求响应及偏离表</w:t>
            </w:r>
            <w:r>
              <w:rPr>
                <w:rFonts w:hint="eastAsia"/>
              </w:rPr>
              <w:tab/>
            </w:r>
            <w:r>
              <w:rPr>
                <w:rFonts w:hint="eastAsia"/>
              </w:rPr>
              <w:fldChar w:fldCharType="begin"/>
            </w:r>
            <w:r>
              <w:instrText xml:space="preserve">PAGEREF _Toc224746561 \h</w:instrText>
            </w:r>
            <w:r>
              <w:rPr>
                <w:rFonts w:hint="eastAsia"/>
              </w:rPr>
            </w:r>
            <w:r>
              <w:rPr>
                <w:rFonts w:hint="eastAsia"/>
              </w:rPr>
              <w:fldChar w:fldCharType="separate"/>
            </w:r>
            <w:r>
              <w:t xml:space="preserve">55</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62" w:anchor="_Toc224746562" w:history="1">
            <w:r>
              <w:rPr>
                <w:rStyle w:val="755"/>
                <w:rFonts w:hint="eastAsia" w:ascii="宋体" w:hAnsi="宋体"/>
                <w:b/>
                <w:iCs/>
              </w:rPr>
              <w:t xml:space="preserve">十六、★开标一览表</w:t>
            </w:r>
            <w:r>
              <w:rPr>
                <w:rFonts w:hint="eastAsia"/>
              </w:rPr>
              <w:tab/>
            </w:r>
            <w:r>
              <w:rPr>
                <w:rFonts w:hint="eastAsia"/>
              </w:rPr>
              <w:fldChar w:fldCharType="begin"/>
            </w:r>
            <w:r>
              <w:instrText xml:space="preserve">PAGEREF _Toc224746562 \h</w:instrText>
            </w:r>
            <w:r>
              <w:rPr>
                <w:rFonts w:hint="eastAsia"/>
              </w:rPr>
            </w:r>
            <w:r>
              <w:rPr>
                <w:rFonts w:hint="eastAsia"/>
              </w:rPr>
              <w:fldChar w:fldCharType="separate"/>
            </w:r>
            <w:r>
              <w:t xml:space="preserve">56</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63" w:anchor="_Toc224746563" w:history="1">
            <w:r>
              <w:rPr>
                <w:rStyle w:val="755"/>
                <w:rFonts w:hint="eastAsia" w:ascii="宋体" w:hAnsi="宋体"/>
                <w:b/>
                <w:iCs/>
              </w:rPr>
              <w:t xml:space="preserve">十七、★投标产品的医疗器械注册证或备案凭证</w:t>
            </w:r>
            <w:r>
              <w:rPr>
                <w:rFonts w:hint="eastAsia"/>
              </w:rPr>
              <w:tab/>
            </w:r>
            <w:r>
              <w:rPr>
                <w:rFonts w:hint="eastAsia"/>
              </w:rPr>
              <w:fldChar w:fldCharType="begin"/>
            </w:r>
            <w:r>
              <w:instrText xml:space="preserve">PAGEREF _Toc224746563 \h</w:instrText>
            </w:r>
            <w:r>
              <w:rPr>
                <w:rFonts w:hint="eastAsia"/>
              </w:rPr>
            </w:r>
            <w:r>
              <w:rPr>
                <w:rFonts w:hint="eastAsia"/>
              </w:rPr>
              <w:fldChar w:fldCharType="separate"/>
            </w:r>
            <w:r>
              <w:t xml:space="preserve">57</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64" w:anchor="_Toc224746564" w:history="1">
            <w:r>
              <w:rPr>
                <w:rStyle w:val="755"/>
                <w:rFonts w:hint="eastAsia" w:ascii="宋体" w:hAnsi="宋体"/>
                <w:b/>
                <w:iCs/>
              </w:rPr>
              <w:t xml:space="preserve">十八、技术证明材料</w:t>
            </w:r>
            <w:r>
              <w:rPr>
                <w:rFonts w:hint="eastAsia"/>
              </w:rPr>
              <w:tab/>
            </w:r>
            <w:r>
              <w:rPr>
                <w:rFonts w:hint="eastAsia"/>
              </w:rPr>
              <w:fldChar w:fldCharType="begin"/>
            </w:r>
            <w:r>
              <w:instrText xml:space="preserve">PAGEREF _Toc224746564 \h</w:instrText>
            </w:r>
            <w:r>
              <w:rPr>
                <w:rFonts w:hint="eastAsia"/>
              </w:rPr>
            </w:r>
            <w:r>
              <w:rPr>
                <w:rFonts w:hint="eastAsia"/>
              </w:rPr>
              <w:fldChar w:fldCharType="separate"/>
            </w:r>
            <w:r>
              <w:t xml:space="preserve">58</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65" w:anchor="_Toc224746565" w:history="1">
            <w:r>
              <w:rPr>
                <w:rStyle w:val="755"/>
                <w:rFonts w:hint="eastAsia" w:ascii="宋体" w:hAnsi="宋体"/>
                <w:b/>
                <w:iCs/>
              </w:rPr>
              <w:t xml:space="preserve">十九、业绩证明材料</w:t>
            </w:r>
            <w:r>
              <w:rPr>
                <w:rFonts w:hint="eastAsia"/>
              </w:rPr>
              <w:tab/>
            </w:r>
            <w:r>
              <w:rPr>
                <w:rFonts w:hint="eastAsia"/>
              </w:rPr>
              <w:fldChar w:fldCharType="begin"/>
            </w:r>
            <w:r>
              <w:instrText xml:space="preserve">PAGEREF _Toc224746565 \h</w:instrText>
            </w:r>
            <w:r>
              <w:rPr>
                <w:rFonts w:hint="eastAsia"/>
              </w:rPr>
            </w:r>
            <w:r>
              <w:rPr>
                <w:rFonts w:hint="eastAsia"/>
              </w:rPr>
              <w:fldChar w:fldCharType="separate"/>
            </w:r>
            <w:r>
              <w:t xml:space="preserve">59</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66" w:anchor="_Toc224746566" w:history="1">
            <w:r>
              <w:rPr>
                <w:rStyle w:val="755"/>
                <w:rFonts w:hint="eastAsia" w:ascii="宋体" w:hAnsi="宋体"/>
                <w:b/>
                <w:iCs/>
              </w:rPr>
              <w:t xml:space="preserve">二十、延长质保承诺书</w:t>
            </w:r>
            <w:r>
              <w:rPr>
                <w:rFonts w:hint="eastAsia"/>
              </w:rPr>
              <w:tab/>
            </w:r>
            <w:r>
              <w:rPr>
                <w:rFonts w:hint="eastAsia"/>
              </w:rPr>
              <w:fldChar w:fldCharType="begin"/>
            </w:r>
            <w:r>
              <w:instrText xml:space="preserve">PAGEREF _Toc224746566 \h</w:instrText>
            </w:r>
            <w:r>
              <w:rPr>
                <w:rFonts w:hint="eastAsia"/>
              </w:rPr>
            </w:r>
            <w:r>
              <w:rPr>
                <w:rFonts w:hint="eastAsia"/>
              </w:rPr>
              <w:fldChar w:fldCharType="separate"/>
            </w:r>
            <w:r>
              <w:t xml:space="preserve">60</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67" w:anchor="_Toc224746567" w:history="1">
            <w:r>
              <w:rPr>
                <w:rStyle w:val="755"/>
                <w:rFonts w:hint="eastAsia" w:ascii="宋体" w:hAnsi="宋体"/>
                <w:b/>
                <w:iCs/>
              </w:rPr>
              <w:t xml:space="preserve">二十一、技术方案</w:t>
            </w:r>
            <w:r>
              <w:rPr>
                <w:rFonts w:hint="eastAsia"/>
              </w:rPr>
              <w:tab/>
            </w:r>
            <w:r>
              <w:rPr>
                <w:rFonts w:hint="eastAsia"/>
              </w:rPr>
              <w:fldChar w:fldCharType="begin"/>
            </w:r>
            <w:r>
              <w:instrText xml:space="preserve">PAGEREF _Toc224746567 \h</w:instrText>
            </w:r>
            <w:r>
              <w:rPr>
                <w:rFonts w:hint="eastAsia"/>
              </w:rPr>
            </w:r>
            <w:r>
              <w:rPr>
                <w:rFonts w:hint="eastAsia"/>
              </w:rPr>
              <w:fldChar w:fldCharType="separate"/>
            </w:r>
            <w:r>
              <w:t xml:space="preserve">61</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68" w:anchor="_Toc224746568" w:history="1">
            <w:r>
              <w:rPr>
                <w:rStyle w:val="755"/>
                <w:rFonts w:hint="eastAsia" w:ascii="宋体" w:hAnsi="宋体"/>
                <w:b/>
                <w:iCs/>
              </w:rPr>
              <w:t xml:space="preserve">二十二、节能产品、环保标志产品证明材料</w:t>
            </w:r>
            <w:r>
              <w:rPr>
                <w:rFonts w:hint="eastAsia"/>
              </w:rPr>
              <w:tab/>
            </w:r>
            <w:r>
              <w:rPr>
                <w:rFonts w:hint="eastAsia"/>
              </w:rPr>
              <w:fldChar w:fldCharType="begin"/>
            </w:r>
            <w:r>
              <w:instrText xml:space="preserve">PAGEREF _Toc224746568 \h</w:instrText>
            </w:r>
            <w:r>
              <w:rPr>
                <w:rFonts w:hint="eastAsia"/>
              </w:rPr>
            </w:r>
            <w:r>
              <w:rPr>
                <w:rFonts w:hint="eastAsia"/>
              </w:rPr>
              <w:fldChar w:fldCharType="separate"/>
            </w:r>
            <w:r>
              <w:t xml:space="preserve">62</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69" w:anchor="_Toc224746569" w:history="1">
            <w:r>
              <w:rPr>
                <w:rStyle w:val="755"/>
                <w:rFonts w:hint="eastAsia" w:ascii="宋体" w:hAnsi="宋体"/>
                <w:b/>
                <w:iCs/>
              </w:rPr>
              <w:t xml:space="preserve">二十三、备品备件、耗材明细表</w:t>
            </w:r>
            <w:r>
              <w:rPr>
                <w:rFonts w:hint="eastAsia"/>
              </w:rPr>
              <w:tab/>
            </w:r>
            <w:r>
              <w:rPr>
                <w:rFonts w:hint="eastAsia"/>
              </w:rPr>
              <w:fldChar w:fldCharType="begin"/>
            </w:r>
            <w:r>
              <w:instrText xml:space="preserve">PAGEREF _Toc224746569 \h</w:instrText>
            </w:r>
            <w:r>
              <w:rPr>
                <w:rFonts w:hint="eastAsia"/>
              </w:rPr>
            </w:r>
            <w:r>
              <w:rPr>
                <w:rFonts w:hint="eastAsia"/>
              </w:rPr>
              <w:fldChar w:fldCharType="separate"/>
            </w:r>
            <w:r>
              <w:t xml:space="preserve">63</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70" w:anchor="_Toc224746570" w:history="1">
            <w:r>
              <w:rPr>
                <w:rStyle w:val="755"/>
                <w:rFonts w:hint="eastAsia" w:ascii="宋体" w:hAnsi="宋体"/>
                <w:b/>
                <w:iCs/>
              </w:rPr>
              <w:t xml:space="preserve">二十四、投标人认为须提供的其它材料</w:t>
            </w:r>
            <w:r>
              <w:rPr>
                <w:rFonts w:hint="eastAsia"/>
              </w:rPr>
              <w:tab/>
            </w:r>
            <w:r>
              <w:rPr>
                <w:rFonts w:hint="eastAsia"/>
              </w:rPr>
              <w:fldChar w:fldCharType="begin"/>
            </w:r>
            <w:r>
              <w:instrText xml:space="preserve">PAGEREF _Toc224746570 \h</w:instrText>
            </w:r>
            <w:r>
              <w:rPr>
                <w:rFonts w:hint="eastAsia"/>
              </w:rPr>
            </w:r>
            <w:r>
              <w:rPr>
                <w:rFonts w:hint="eastAsia"/>
              </w:rPr>
              <w:fldChar w:fldCharType="separate"/>
            </w:r>
            <w:r>
              <w:t xml:space="preserve">64</w:t>
            </w:r>
            <w:r>
              <w:rPr>
                <w:rFonts w:hint="eastAsia"/>
              </w:rPr>
              <w:fldChar w:fldCharType="end"/>
            </w:r>
          </w:hyperlink>
          <w:r/>
          <w:r/>
        </w:p>
        <w:p>
          <w:pPr>
            <w:pStyle w:val="749"/>
            <w:tabs>
              <w:tab w:val="right" w:pos="9016" w:leader="dot"/>
            </w:tabs>
            <w:rPr>
              <w:rFonts w:asciiTheme="minorHAnsi" w:hAnsiTheme="minorHAnsi" w:eastAsiaTheme="minorEastAsia" w:cstheme="minorBidi"/>
              <w:sz w:val="22"/>
              <w:szCs w:val="24"/>
            </w:rPr>
          </w:pPr>
          <w:r/>
          <w:hyperlink w:tooltip="#_Toc224746571" w:anchor="_Toc224746571" w:history="1">
            <w:r>
              <w:rPr>
                <w:rStyle w:val="755"/>
                <w:rFonts w:hint="eastAsia" w:ascii="宋体" w:hAnsi="宋体"/>
                <w:b/>
                <w:iCs/>
              </w:rPr>
              <w:t xml:space="preserve">二十五、盐城市政府采购事前信用承诺书</w:t>
            </w:r>
            <w:r>
              <w:rPr>
                <w:rFonts w:hint="eastAsia"/>
              </w:rPr>
              <w:tab/>
            </w:r>
            <w:r>
              <w:rPr>
                <w:rFonts w:hint="eastAsia"/>
              </w:rPr>
              <w:fldChar w:fldCharType="begin"/>
            </w:r>
            <w:r>
              <w:instrText xml:space="preserve">PAGEREF _Toc224746571 \h</w:instrText>
            </w:r>
            <w:r>
              <w:rPr>
                <w:rFonts w:hint="eastAsia"/>
              </w:rPr>
            </w:r>
            <w:r>
              <w:rPr>
                <w:rFonts w:hint="eastAsia"/>
              </w:rPr>
              <w:fldChar w:fldCharType="separate"/>
            </w:r>
            <w:r>
              <w:t xml:space="preserve">65</w:t>
            </w:r>
            <w:r>
              <w:rPr>
                <w:rFonts w:hint="eastAsia"/>
              </w:rPr>
              <w:fldChar w:fldCharType="end"/>
            </w:r>
          </w:hyperlink>
          <w:r/>
          <w:r/>
        </w:p>
        <w:p>
          <w:pPr>
            <w:rPr>
              <w:color w:val="000000" w:themeColor="text1"/>
            </w:rPr>
          </w:pPr>
          <w:r>
            <w:rPr>
              <w:b/>
              <w:bCs/>
              <w:color w:val="000000" w:themeColor="text1"/>
              <w:sz w:val="22"/>
              <w:szCs w:val="24"/>
              <w:lang w:val="zh-CN"/>
            </w:rPr>
            <w:fldChar w:fldCharType="end"/>
          </w:r>
          <w:r/>
        </w:p>
      </w:sdtContent>
    </w:sdt>
    <w:p>
      <w:pPr>
        <w:jc w:val="left"/>
        <w:spacing w:line="360" w:lineRule="auto"/>
        <w:widowControl/>
        <w:rPr>
          <w:rFonts w:hint="eastAsia" w:ascii="宋体" w:hAnsi="宋体" w:cs="宋体"/>
          <w:b/>
          <w:bCs/>
          <w:color w:val="000000" w:themeColor="text1"/>
          <w:sz w:val="32"/>
          <w:szCs w:val="32"/>
        </w:rPr>
        <w:sectPr>
          <w:headerReference w:type="first" r:id="rId9"/>
          <w:footnotePr/>
          <w:endnotePr/>
          <w:type w:val="nextPage"/>
          <w:pgSz w:w="11906" w:h="16838" w:orient="portrait"/>
          <w:pgMar w:top="1440" w:right="1440" w:bottom="1440" w:left="1440" w:header="851" w:footer="850" w:gutter="0"/>
          <w:pgNumType w:start="1"/>
          <w:cols w:num="1" w:sep="0" w:space="425" w:equalWidth="1"/>
          <w:docGrid w:linePitch="360"/>
        </w:sectPr>
      </w:pPr>
      <w:r>
        <w:rPr>
          <w:rFonts w:hint="eastAsia" w:ascii="宋体" w:hAnsi="宋体" w:cs="宋体"/>
          <w:b/>
          <w:bCs/>
          <w:color w:val="000000" w:themeColor="text1"/>
          <w:sz w:val="32"/>
          <w:szCs w:val="32"/>
        </w:rPr>
      </w:r>
      <w:r/>
    </w:p>
    <w:p>
      <w:pPr>
        <w:jc w:val="center"/>
        <w:spacing w:line="360" w:lineRule="auto"/>
        <w:widowControl/>
        <w:rPr>
          <w:rFonts w:hint="eastAsia" w:ascii="宋体" w:hAnsi="宋体" w:cs="宋体"/>
          <w:b/>
          <w:bCs/>
          <w:color w:val="000000" w:themeColor="text1"/>
          <w:sz w:val="32"/>
          <w:szCs w:val="32"/>
        </w:rPr>
        <w:outlineLvl w:val="0"/>
      </w:pPr>
      <w:r/>
      <w:bookmarkStart w:id="0" w:name="_Toc224746483"/>
      <w:r>
        <w:rPr>
          <w:rFonts w:hint="eastAsia" w:ascii="宋体" w:hAnsi="宋体" w:cs="宋体"/>
          <w:b/>
          <w:bCs/>
          <w:color w:val="000000" w:themeColor="text1"/>
          <w:sz w:val="32"/>
          <w:szCs w:val="32"/>
        </w:rPr>
        <w:t xml:space="preserve">第一章招标公告</w:t>
      </w:r>
      <w:bookmarkEnd w:id="0"/>
      <w:r/>
      <w:r/>
    </w:p>
    <w:p>
      <w:pPr>
        <w:ind w:firstLine="482"/>
        <w:jc w:val="left"/>
        <w:spacing w:before="48" w:after="48" w:line="360" w:lineRule="auto"/>
        <w:widowControl/>
        <w:rPr>
          <w:rFonts w:hint="eastAsia" w:ascii="宋体" w:hAnsi="宋体" w:cs="宋体"/>
          <w:color w:val="000000" w:themeColor="text1"/>
          <w:sz w:val="24"/>
          <w:szCs w:val="24"/>
        </w:rPr>
        <w:pBdr>
          <w:top w:val="single" w:color="auto" w:sz="4" w:space="0"/>
          <w:left w:val="single" w:color="auto" w:sz="4" w:space="0"/>
          <w:bottom w:val="single" w:color="auto" w:sz="4" w:space="6"/>
          <w:right w:val="single" w:color="auto" w:sz="4" w:space="0"/>
        </w:pBdr>
      </w:pPr>
      <w:r/>
      <w:bookmarkStart w:id="1" w:name="_Toc28359002"/>
      <w:r/>
      <w:bookmarkStart w:id="2" w:name="_Toc35393621"/>
      <w:r/>
      <w:bookmarkStart w:id="3" w:name="_Toc28359079"/>
      <w:r/>
      <w:bookmarkStart w:id="4" w:name="_Hlk24379207"/>
      <w:r/>
      <w:bookmarkStart w:id="5" w:name="_Toc35393790"/>
      <w:r/>
      <w:bookmarkStart w:id="6" w:name="_Toc38985263"/>
      <w:r/>
      <w:bookmarkStart w:id="7" w:name="_Hlk205278834"/>
      <w:r>
        <w:rPr>
          <w:rFonts w:hint="eastAsia" w:ascii="宋体" w:hAnsi="宋体" w:cs="宋体"/>
          <w:color w:val="000000" w:themeColor="text1"/>
          <w:sz w:val="24"/>
          <w:szCs w:val="24"/>
        </w:rPr>
        <w:t xml:space="preserve">项目概况</w:t>
      </w:r>
      <w:r/>
    </w:p>
    <w:p>
      <w:pPr>
        <w:ind w:firstLine="480"/>
        <w:jc w:val="left"/>
        <w:spacing w:before="48" w:after="48" w:line="360" w:lineRule="auto"/>
        <w:widowControl/>
        <w:rPr>
          <w:rFonts w:hint="eastAsia" w:ascii="宋体" w:hAnsi="宋体" w:cs="宋体"/>
          <w:color w:val="000000" w:themeColor="text1"/>
          <w:sz w:val="24"/>
          <w:szCs w:val="24"/>
        </w:rPr>
        <w:pBdr>
          <w:top w:val="single" w:color="auto" w:sz="4" w:space="0"/>
          <w:left w:val="single" w:color="auto" w:sz="4" w:space="0"/>
          <w:bottom w:val="single" w:color="auto" w:sz="4" w:space="6"/>
          <w:right w:val="single" w:color="auto" w:sz="4" w:space="0"/>
        </w:pBdr>
      </w:pPr>
      <w:r>
        <w:rPr>
          <w:rFonts w:hint="eastAsia" w:ascii="宋体" w:hAnsi="宋体" w:cs="宋体"/>
          <w:color w:val="000000" w:themeColor="text1"/>
          <w:sz w:val="24"/>
          <w:szCs w:val="24"/>
        </w:rPr>
        <w:t xml:space="preserve">射阳县人民</w:t>
      </w:r>
      <w:r>
        <w:rPr>
          <w:rFonts w:hint="eastAsia" w:ascii="宋体" w:hAnsi="宋体" w:cs="宋体"/>
          <w:color w:val="000000" w:themeColor="text1"/>
          <w:sz w:val="24"/>
          <w:szCs w:val="24"/>
        </w:rPr>
        <w:t xml:space="preserve">医院</w:t>
      </w:r>
      <w:r>
        <w:rPr>
          <w:rFonts w:hint="eastAsia" w:ascii="宋体" w:hAnsi="宋体" w:cs="宋体"/>
          <w:color w:val="000000" w:themeColor="text1"/>
          <w:sz w:val="24"/>
          <w:szCs w:val="24"/>
        </w:rPr>
        <w:t xml:space="preserve">手术室中央监护系统项目</w:t>
      </w:r>
      <w:r>
        <w:rPr>
          <w:rFonts w:hint="eastAsia" w:ascii="宋体" w:hAnsi="宋体"/>
          <w:color w:val="000000" w:themeColor="text1"/>
          <w:sz w:val="24"/>
          <w:szCs w:val="24"/>
        </w:rPr>
        <w:t xml:space="preserve">JSZC-320924-HTMY-G2026-0012</w:t>
      </w:r>
      <w:r>
        <w:rPr>
          <w:rFonts w:hint="eastAsia" w:ascii="宋体" w:hAnsi="宋体"/>
          <w:color w:val="000000" w:themeColor="text1"/>
          <w:sz w:val="24"/>
          <w:szCs w:val="24"/>
        </w:rPr>
        <w:t xml:space="preserve">招标项目</w:t>
      </w:r>
      <w:r>
        <w:rPr>
          <w:rFonts w:hint="eastAsia" w:ascii="宋体" w:hAnsi="宋体" w:cs="宋体"/>
          <w:color w:val="000000" w:themeColor="text1"/>
          <w:sz w:val="24"/>
          <w:szCs w:val="24"/>
        </w:rPr>
        <w:t xml:space="preserve">的潜在投标</w:t>
      </w:r>
      <w:r>
        <w:rPr>
          <w:rFonts w:hint="eastAsia" w:ascii="宋体" w:hAnsi="宋体" w:cs="宋体"/>
          <w:color w:val="000000" w:themeColor="text1"/>
          <w:sz w:val="24"/>
          <w:szCs w:val="24"/>
        </w:rPr>
        <w:t xml:space="preserve">人应在</w:t>
      </w:r>
      <w:r>
        <w:rPr>
          <w:rFonts w:hint="eastAsia" w:ascii="宋体" w:hAnsi="宋体"/>
          <w:color w:val="000000" w:themeColor="text1"/>
          <w:sz w:val="24"/>
          <w:szCs w:val="24"/>
        </w:rPr>
        <w:t xml:space="preserve">“中国政府采购网、江苏政府采购网、盐城市政府采购网”</w:t>
      </w:r>
      <w:r>
        <w:rPr>
          <w:rFonts w:hint="eastAsia" w:ascii="宋体" w:hAnsi="宋体" w:cs="宋体"/>
          <w:color w:val="000000" w:themeColor="text1"/>
          <w:sz w:val="24"/>
          <w:szCs w:val="24"/>
        </w:rPr>
        <w:t xml:space="preserve">获取招标文件，并于</w:t>
      </w:r>
      <w:r>
        <w:rPr>
          <w:rFonts w:hint="eastAsia" w:ascii="宋体" w:hAnsi="宋体" w:cs="宋体"/>
          <w:color w:val="000000" w:themeColor="text1"/>
          <w:sz w:val="24"/>
          <w:szCs w:val="24"/>
        </w:rPr>
        <w:t xml:space="preserve">2026年</w:t>
      </w:r>
      <w:r>
        <w:rPr>
          <w:rFonts w:hint="eastAsia" w:ascii="宋体" w:hAnsi="宋体" w:cs="宋体"/>
          <w:color w:val="000000" w:themeColor="text1"/>
          <w:sz w:val="24"/>
          <w:szCs w:val="24"/>
        </w:rPr>
        <w:t xml:space="preserve">0</w:t>
      </w:r>
      <w:r>
        <w:rPr>
          <w:rFonts w:hint="eastAsia" w:ascii="宋体" w:hAnsi="宋体" w:cs="宋体"/>
          <w:color w:val="000000" w:themeColor="text1"/>
          <w:sz w:val="24"/>
          <w:szCs w:val="24"/>
        </w:rPr>
        <w:t xml:space="preserve">6</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rPr>
        <w:t xml:space="preserve">30</w:t>
      </w:r>
      <w:r>
        <w:rPr>
          <w:rFonts w:hint="eastAsia" w:ascii="宋体" w:hAnsi="宋体" w:cs="宋体"/>
          <w:color w:val="000000" w:themeColor="text1"/>
          <w:sz w:val="24"/>
          <w:szCs w:val="24"/>
        </w:rPr>
        <w:t xml:space="preserve">日</w:t>
      </w:r>
      <w:r>
        <w:rPr>
          <w:rFonts w:hint="eastAsia" w:ascii="宋体" w:hAnsi="宋体" w:cs="宋体"/>
          <w:color w:val="000000" w:themeColor="text1"/>
          <w:sz w:val="24"/>
          <w:szCs w:val="24"/>
        </w:rPr>
        <w:t xml:space="preserve">09点</w:t>
      </w:r>
      <w:r>
        <w:rPr>
          <w:rFonts w:hint="eastAsia" w:ascii="宋体" w:hAnsi="宋体" w:cs="宋体"/>
          <w:color w:val="000000" w:themeColor="text1"/>
          <w:sz w:val="24"/>
          <w:szCs w:val="24"/>
        </w:rPr>
        <w:t xml:space="preserve">00</w:t>
      </w:r>
      <w:r>
        <w:rPr>
          <w:rFonts w:hint="eastAsia" w:ascii="宋体" w:hAnsi="宋体" w:cs="宋体"/>
          <w:color w:val="000000" w:themeColor="text1"/>
          <w:sz w:val="24"/>
          <w:szCs w:val="24"/>
        </w:rPr>
        <w:t xml:space="preserve">分</w:t>
      </w:r>
      <w:r>
        <w:rPr>
          <w:rFonts w:hint="eastAsia" w:ascii="宋体" w:hAnsi="宋体" w:cs="宋体"/>
          <w:color w:val="000000" w:themeColor="text1"/>
          <w:sz w:val="24"/>
          <w:szCs w:val="24"/>
        </w:rPr>
        <w:t xml:space="preserve">（北京时间）前递</w:t>
      </w:r>
      <w:r>
        <w:rPr>
          <w:rFonts w:hint="eastAsia" w:ascii="宋体" w:hAnsi="宋体" w:cs="宋体"/>
          <w:color w:val="000000" w:themeColor="text1"/>
          <w:sz w:val="24"/>
          <w:szCs w:val="24"/>
        </w:rPr>
        <w:t xml:space="preserve">交投标文件。</w:t>
      </w:r>
      <w:r/>
    </w:p>
    <w:p>
      <w:pPr>
        <w:ind w:firstLine="482"/>
        <w:spacing w:line="360" w:lineRule="auto"/>
        <w:widowControl/>
        <w:rPr>
          <w:rFonts w:hint="eastAsia" w:ascii="宋体" w:hAnsi="宋体" w:cs="宋体"/>
          <w:b/>
          <w:bCs/>
          <w:color w:val="000000" w:themeColor="text1"/>
          <w:sz w:val="24"/>
          <w:szCs w:val="24"/>
        </w:rPr>
        <w:outlineLvl w:val="1"/>
      </w:pPr>
      <w:r/>
      <w:bookmarkStart w:id="8" w:name="_Toc224746484"/>
      <w:r>
        <w:rPr>
          <w:rFonts w:hint="eastAsia" w:ascii="宋体" w:hAnsi="宋体" w:cs="宋体"/>
          <w:b/>
          <w:bCs/>
          <w:color w:val="000000" w:themeColor="text1"/>
          <w:sz w:val="24"/>
          <w:szCs w:val="24"/>
        </w:rPr>
        <w:t xml:space="preserve">一、项目基本情况</w:t>
      </w:r>
      <w:bookmarkEnd w:id="1"/>
      <w:r/>
      <w:bookmarkEnd w:id="2"/>
      <w:r/>
      <w:bookmarkEnd w:id="3"/>
      <w:r/>
      <w:bookmarkEnd w:id="4"/>
      <w:r/>
      <w:bookmarkEnd w:id="5"/>
      <w:r/>
      <w:bookmarkEnd w:id="6"/>
      <w:r/>
      <w:bookmarkEnd w:id="8"/>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 项目编号：</w:t>
      </w:r>
      <w:r>
        <w:rPr>
          <w:rFonts w:hint="eastAsia" w:ascii="宋体" w:hAnsi="宋体"/>
          <w:color w:val="000000" w:themeColor="text1"/>
          <w:sz w:val="24"/>
          <w:szCs w:val="24"/>
        </w:rPr>
        <w:t xml:space="preserve">JSZC-320924-HTMY-G2026-0012</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 项目</w:t>
      </w:r>
      <w:r>
        <w:rPr>
          <w:rFonts w:hint="eastAsia" w:ascii="宋体" w:hAnsi="宋体"/>
          <w:color w:val="000000" w:themeColor="text1"/>
          <w:sz w:val="24"/>
          <w:szCs w:val="24"/>
        </w:rPr>
        <w:t xml:space="preserve">名称：</w:t>
      </w:r>
      <w:r>
        <w:rPr>
          <w:rFonts w:hint="eastAsia" w:ascii="宋体" w:hAnsi="宋体"/>
          <w:color w:val="000000" w:themeColor="text1"/>
          <w:sz w:val="24"/>
          <w:szCs w:val="24"/>
        </w:rPr>
        <w:t xml:space="preserve">手术室中央监护系统项目</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 采购方式：公开招标</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 预算</w:t>
      </w:r>
      <w:r>
        <w:rPr>
          <w:rFonts w:hint="eastAsia" w:ascii="宋体" w:hAnsi="宋体"/>
          <w:color w:val="000000" w:themeColor="text1"/>
          <w:sz w:val="24"/>
          <w:szCs w:val="24"/>
        </w:rPr>
        <w:t xml:space="preserve">金额：</w:t>
      </w:r>
      <w:r>
        <w:rPr>
          <w:rFonts w:hint="eastAsia" w:ascii="宋体" w:hAnsi="宋体"/>
          <w:color w:val="000000" w:themeColor="text1"/>
          <w:sz w:val="24"/>
          <w:szCs w:val="24"/>
        </w:rPr>
        <w:t xml:space="preserve">1</w:t>
      </w:r>
      <w:r>
        <w:rPr>
          <w:rFonts w:ascii="宋体" w:hAnsi="宋体"/>
          <w:color w:val="000000" w:themeColor="text1"/>
          <w:sz w:val="24"/>
          <w:szCs w:val="24"/>
        </w:rPr>
        <w:t xml:space="preserve">50</w:t>
      </w:r>
      <w:r>
        <w:rPr>
          <w:rFonts w:hint="eastAsia" w:ascii="宋体" w:hAnsi="宋体"/>
          <w:color w:val="000000" w:themeColor="text1"/>
          <w:sz w:val="24"/>
          <w:szCs w:val="24"/>
        </w:rPr>
        <w:t xml:space="preserve">万元</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5. 最高限价：</w:t>
      </w:r>
      <w:r>
        <w:rPr>
          <w:rFonts w:hint="eastAsia" w:ascii="宋体" w:hAnsi="宋体"/>
          <w:color w:val="000000" w:themeColor="text1"/>
          <w:sz w:val="24"/>
          <w:szCs w:val="24"/>
        </w:rPr>
        <w:t xml:space="preserve">1</w:t>
      </w:r>
      <w:r>
        <w:rPr>
          <w:rFonts w:ascii="宋体" w:hAnsi="宋体"/>
          <w:color w:val="000000" w:themeColor="text1"/>
          <w:sz w:val="24"/>
          <w:szCs w:val="24"/>
        </w:rPr>
        <w:t xml:space="preserve">50</w:t>
      </w:r>
      <w:r>
        <w:rPr>
          <w:rFonts w:hint="eastAsia" w:ascii="宋体" w:hAnsi="宋体"/>
          <w:color w:val="000000" w:themeColor="text1"/>
          <w:sz w:val="24"/>
          <w:szCs w:val="24"/>
        </w:rPr>
        <w:t xml:space="preserve">万元</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6. 采购需求：</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标的名称：中央监护系统</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数量：15套</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简要技术需求：</w:t>
      </w:r>
      <w:r>
        <w:rPr>
          <w:rFonts w:hint="eastAsia" w:ascii="宋体" w:hAnsi="宋体" w:cs="宋体"/>
          <w:color w:val="000000" w:themeColor="text1"/>
          <w:sz w:val="24"/>
          <w:szCs w:val="24"/>
        </w:rPr>
        <w:t xml:space="preserve">包含15台监护仪主机、2台转运监护仪、1套中央监护工作站等，具体技术要求及配置详见《第四章 采购需求》。</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7. 合同履行期限：</w:t>
      </w:r>
      <w:bookmarkStart w:id="9" w:name="_Toc38985264"/>
      <w:r/>
      <w:bookmarkStart w:id="10" w:name="_Toc35393791"/>
      <w:r/>
      <w:bookmarkStart w:id="11" w:name="_Toc28359003"/>
      <w:r/>
      <w:bookmarkStart w:id="12" w:name="_Toc35393622"/>
      <w:r/>
      <w:bookmarkStart w:id="13" w:name="_Toc28359080"/>
      <w:r>
        <w:rPr>
          <w:rFonts w:hint="eastAsia" w:ascii="宋体" w:hAnsi="宋体"/>
          <w:color w:val="000000" w:themeColor="text1"/>
          <w:sz w:val="24"/>
          <w:szCs w:val="24"/>
        </w:rPr>
        <w:t xml:space="preserve">自合同生效</w:t>
      </w:r>
      <w:r>
        <w:rPr>
          <w:rFonts w:hint="eastAsia" w:ascii="宋体" w:hAnsi="宋体"/>
          <w:color w:val="000000" w:themeColor="text1"/>
          <w:sz w:val="24"/>
          <w:szCs w:val="24"/>
        </w:rPr>
        <w:t xml:space="preserve">之日起</w:t>
      </w:r>
      <w:r>
        <w:rPr>
          <w:rFonts w:hint="eastAsia" w:ascii="宋体" w:hAnsi="宋体"/>
          <w:color w:val="000000" w:themeColor="text1"/>
          <w:sz w:val="24"/>
          <w:szCs w:val="24"/>
        </w:rPr>
        <w:t xml:space="preserve">25</w:t>
      </w:r>
      <w:r>
        <w:rPr>
          <w:rFonts w:hint="eastAsia" w:ascii="宋体" w:hAnsi="宋体"/>
          <w:color w:val="000000" w:themeColor="text1"/>
          <w:sz w:val="24"/>
          <w:szCs w:val="24"/>
        </w:rPr>
        <w:t xml:space="preserve">个工作日</w:t>
      </w:r>
      <w:r>
        <w:rPr>
          <w:rFonts w:hint="eastAsia" w:ascii="宋体" w:hAnsi="宋体"/>
          <w:color w:val="000000" w:themeColor="text1"/>
          <w:sz w:val="24"/>
          <w:szCs w:val="24"/>
        </w:rPr>
        <w:t xml:space="preserve">内</w:t>
      </w:r>
      <w:r>
        <w:rPr>
          <w:rFonts w:hint="eastAsia" w:ascii="宋体" w:hAnsi="宋体"/>
          <w:color w:val="000000" w:themeColor="text1"/>
          <w:sz w:val="24"/>
          <w:szCs w:val="24"/>
        </w:rPr>
        <w:t xml:space="preserve">交货</w:t>
      </w:r>
      <w:r>
        <w:rPr>
          <w:rFonts w:hint="eastAsia" w:ascii="宋体" w:hAnsi="宋体"/>
          <w:color w:val="000000" w:themeColor="text1"/>
          <w:sz w:val="24"/>
          <w:szCs w:val="24"/>
        </w:rPr>
        <w:t xml:space="preserve">。</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8. 本项目（是/否）接受联合体投</w:t>
      </w:r>
      <w:r>
        <w:rPr>
          <w:rFonts w:hint="eastAsia" w:ascii="宋体" w:hAnsi="宋体"/>
          <w:color w:val="000000" w:themeColor="text1"/>
          <w:sz w:val="24"/>
          <w:szCs w:val="24"/>
        </w:rPr>
        <w:t xml:space="preserve">标：否</w:t>
      </w:r>
      <w:r/>
    </w:p>
    <w:p>
      <w:pPr>
        <w:ind w:firstLine="480"/>
        <w:spacing w:before="120"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9. </w:t>
      </w:r>
      <w:r>
        <w:rPr>
          <w:rFonts w:hint="eastAsia" w:ascii="宋体" w:hAnsi="宋体"/>
          <w:color w:val="000000" w:themeColor="text1"/>
          <w:sz w:val="24"/>
          <w:szCs w:val="24"/>
        </w:rPr>
        <w:t xml:space="preserve">★本项目不接受进口货物投标。</w:t>
      </w:r>
      <w:r>
        <w:rPr>
          <w:rFonts w:hint="eastAsia" w:ascii="宋体" w:hAnsi="宋体"/>
          <w:color w:val="000000" w:themeColor="text1"/>
          <w:sz w:val="24"/>
          <w:szCs w:val="24"/>
        </w:rPr>
        <w:t xml:space="preserve">本文件所称进口货物是指通过中国海关报关验放进入中国境内且产自关</w:t>
      </w:r>
      <w:r>
        <w:rPr>
          <w:rFonts w:hint="eastAsia" w:ascii="宋体" w:hAnsi="宋体"/>
          <w:color w:val="000000" w:themeColor="text1"/>
          <w:sz w:val="24"/>
          <w:szCs w:val="24"/>
        </w:rPr>
        <w:t xml:space="preserve">境外的产品。</w:t>
      </w:r>
      <w:r/>
    </w:p>
    <w:p>
      <w:pPr>
        <w:ind w:firstLine="482"/>
        <w:spacing w:line="360" w:lineRule="auto"/>
        <w:widowControl/>
        <w:rPr>
          <w:rFonts w:hint="eastAsia" w:ascii="宋体" w:hAnsi="宋体" w:cs="宋体"/>
          <w:b/>
          <w:bCs/>
          <w:color w:val="000000" w:themeColor="text1"/>
          <w:sz w:val="24"/>
          <w:szCs w:val="24"/>
        </w:rPr>
        <w:outlineLvl w:val="1"/>
      </w:pPr>
      <w:r/>
      <w:bookmarkStart w:id="14" w:name="_Toc224746485"/>
      <w:r>
        <w:rPr>
          <w:rFonts w:hint="eastAsia" w:ascii="宋体" w:hAnsi="宋体" w:cs="宋体"/>
          <w:b/>
          <w:bCs/>
          <w:color w:val="000000" w:themeColor="text1"/>
          <w:sz w:val="24"/>
          <w:szCs w:val="24"/>
        </w:rPr>
        <w:t xml:space="preserve">二、申请人的资格要求</w:t>
      </w:r>
      <w:bookmarkEnd w:id="9"/>
      <w:r/>
      <w:bookmarkEnd w:id="10"/>
      <w:r/>
      <w:bookmarkEnd w:id="11"/>
      <w:r/>
      <w:bookmarkEnd w:id="12"/>
      <w:r/>
      <w:bookmarkEnd w:id="13"/>
      <w:r/>
      <w:bookmarkEnd w:id="14"/>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 满足《中华人民共和国政府采购法》第二十二条规定，并提供下列材料：</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1.1法人或者其他组织的营业执照等证明文件，自然人的身份证明；</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1.2上一年度的财务状况报告（成立不满一年无需提供）；</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1.3具备履行合同所必需的设备和专业技术能力的书面声明；</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1.4依法缴纳税收和社会保障资金的相关材料（提供提交投标文件截止时间前一年内至少一个月依法缴纳税收及缴纳社会保障资金的证明材料。投标人依法享受缓缴、免缴税收、社会保障资金的提供证明材料。）；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1.5参加政府采购活动前3年内在经营活动中没有重大违法记录的书面声明；</w:t>
      </w:r>
      <w:r/>
    </w:p>
    <w:p>
      <w:pPr>
        <w:ind w:firstLine="48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1.6法律、行政法规规定的其他条件。</w:t>
      </w:r>
      <w:r/>
    </w:p>
    <w:p>
      <w:pPr>
        <w:ind w:firstLine="48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 落实政府采购政策需满足的资格要求：无</w:t>
      </w:r>
      <w:r/>
    </w:p>
    <w:p>
      <w:pPr>
        <w:ind w:firstLine="48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 本项目的特定资格要求：</w:t>
      </w:r>
      <w:r/>
    </w:p>
    <w:p>
      <w:pPr>
        <w:ind w:firstLine="48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（1）在“信用中国”网站（www.creditchina.gov.cn）查询，无被列入失信被执行人、重大税收违法案件当事人名单、政府采购严重失信行为记录名单及其他不符合《中华人民共和国政</w:t>
      </w:r>
      <w:r>
        <w:rPr>
          <w:rFonts w:hint="eastAsia" w:ascii="宋体" w:hAnsi="宋体"/>
          <w:color w:val="000000" w:themeColor="text1"/>
          <w:sz w:val="24"/>
          <w:szCs w:val="24"/>
        </w:rPr>
        <w:t xml:space="preserve">府采购法》第二十二条规定条件的信用记录（投标文件中无需提供证明材料，由采购人在进行资格性审查时查询）；</w:t>
      </w:r>
      <w:r/>
    </w:p>
    <w:p>
      <w:pPr>
        <w:ind w:firstLine="48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（2）单位负责人为</w:t>
      </w:r>
      <w:r>
        <w:rPr>
          <w:rFonts w:hint="eastAsia" w:ascii="宋体" w:hAnsi="宋体"/>
          <w:color w:val="000000" w:themeColor="text1"/>
          <w:sz w:val="24"/>
          <w:szCs w:val="24"/>
        </w:rPr>
        <w:t xml:space="preserve">同一人或者存在直接控股、管理关系的不同供应商，不得参加同一合同项下的政府采购活动；</w:t>
      </w:r>
      <w:r/>
    </w:p>
    <w:p>
      <w:pPr>
        <w:ind w:firstLine="48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（3）投标人须符合《医疗器械监督管理条例》要求，</w:t>
      </w:r>
      <w:r>
        <w:rPr>
          <w:rFonts w:hint="eastAsia" w:ascii="宋体" w:hAnsi="宋体"/>
          <w:color w:val="000000" w:themeColor="text1"/>
          <w:sz w:val="24"/>
          <w:szCs w:val="24"/>
        </w:rPr>
        <w:t xml:space="preserve">设备制造商参加投标的须具有医疗器械生产许可证或生产备案凭证，设备</w:t>
      </w:r>
      <w:r>
        <w:rPr>
          <w:rFonts w:hint="eastAsia" w:ascii="宋体" w:hAnsi="宋体"/>
          <w:color w:val="000000" w:themeColor="text1"/>
          <w:sz w:val="24"/>
          <w:szCs w:val="24"/>
        </w:rPr>
        <w:t xml:space="preserve">经销</w:t>
      </w:r>
      <w:r>
        <w:rPr>
          <w:rFonts w:hint="eastAsia" w:ascii="宋体" w:hAnsi="宋体"/>
          <w:color w:val="000000" w:themeColor="text1"/>
          <w:sz w:val="24"/>
          <w:szCs w:val="24"/>
        </w:rPr>
        <w:t xml:space="preserve">商参加投标的须具有医疗器械经营许可证或医疗器械经营备案凭证，提供</w:t>
      </w:r>
      <w:r>
        <w:rPr>
          <w:rFonts w:hint="eastAsia" w:ascii="宋体" w:hAnsi="宋体"/>
          <w:color w:val="000000" w:themeColor="text1"/>
          <w:sz w:val="24"/>
          <w:szCs w:val="24"/>
        </w:rPr>
        <w:t xml:space="preserve">证书</w:t>
      </w:r>
      <w:r>
        <w:rPr>
          <w:rFonts w:hint="eastAsia" w:ascii="宋体" w:hAnsi="宋体"/>
          <w:color w:val="000000" w:themeColor="text1"/>
          <w:sz w:val="24"/>
          <w:szCs w:val="24"/>
        </w:rPr>
        <w:t xml:space="preserve">扫描</w:t>
      </w:r>
      <w:r>
        <w:rPr>
          <w:rFonts w:hint="eastAsia" w:ascii="宋体" w:hAnsi="宋体"/>
          <w:color w:val="000000" w:themeColor="text1"/>
          <w:sz w:val="24"/>
          <w:szCs w:val="24"/>
        </w:rPr>
        <w:t xml:space="preserve">件</w:t>
      </w:r>
      <w:r>
        <w:rPr>
          <w:rFonts w:hint="eastAsia" w:ascii="宋体" w:hAnsi="宋体"/>
          <w:color w:val="000000" w:themeColor="text1"/>
          <w:sz w:val="24"/>
          <w:szCs w:val="24"/>
        </w:rPr>
        <w:t xml:space="preserve">。</w:t>
      </w:r>
      <w:r/>
    </w:p>
    <w:p>
      <w:pPr>
        <w:ind w:firstLine="482"/>
        <w:spacing w:line="360" w:lineRule="auto"/>
        <w:widowControl/>
        <w:rPr>
          <w:rFonts w:hint="eastAsia" w:ascii="宋体" w:hAnsi="宋体" w:cs="宋体"/>
          <w:b/>
          <w:bCs/>
          <w:color w:val="000000" w:themeColor="text1"/>
          <w:sz w:val="24"/>
          <w:szCs w:val="24"/>
        </w:rPr>
        <w:outlineLvl w:val="1"/>
      </w:pPr>
      <w:r/>
      <w:bookmarkStart w:id="15" w:name="_Toc224746486"/>
      <w:r>
        <w:rPr>
          <w:rFonts w:hint="eastAsia" w:ascii="宋体" w:hAnsi="宋体" w:cs="宋体"/>
          <w:b/>
          <w:bCs/>
          <w:color w:val="000000" w:themeColor="text1"/>
          <w:sz w:val="24"/>
          <w:szCs w:val="24"/>
        </w:rPr>
        <w:t xml:space="preserve">三、获取招标文件</w:t>
      </w:r>
      <w:bookmarkEnd w:id="15"/>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 时间：自招标公告发布之日起5个工作日</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 地点：“中国政府采购网、江苏政府采购网、盐城市政府采购网”</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 方式：免费下载</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 售价：0元</w:t>
      </w:r>
      <w:r/>
    </w:p>
    <w:p>
      <w:pPr>
        <w:ind w:firstLine="482"/>
        <w:spacing w:line="360" w:lineRule="auto"/>
        <w:widowControl/>
        <w:rPr>
          <w:rFonts w:hint="eastAsia" w:ascii="宋体" w:hAnsi="宋体" w:cs="宋体"/>
          <w:b/>
          <w:bCs/>
          <w:color w:val="000000" w:themeColor="text1"/>
          <w:sz w:val="24"/>
          <w:szCs w:val="24"/>
        </w:rPr>
        <w:outlineLvl w:val="1"/>
      </w:pPr>
      <w:r/>
      <w:bookmarkStart w:id="16" w:name="_Toc224746487"/>
      <w:r>
        <w:rPr>
          <w:rFonts w:hint="eastAsia" w:ascii="宋体" w:hAnsi="宋体" w:cs="宋体"/>
          <w:b/>
          <w:bCs/>
          <w:color w:val="000000" w:themeColor="text1"/>
          <w:sz w:val="24"/>
          <w:szCs w:val="24"/>
        </w:rPr>
        <w:t xml:space="preserve">四、提交投标文件截止时间、开标时间和地点</w:t>
      </w:r>
      <w:bookmarkEnd w:id="16"/>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 时间：</w:t>
      </w:r>
      <w:r>
        <w:rPr>
          <w:rFonts w:hint="eastAsia" w:ascii="宋体" w:hAnsi="宋体" w:cs="宋体"/>
          <w:color w:val="000000" w:themeColor="text1"/>
          <w:sz w:val="24"/>
          <w:szCs w:val="24"/>
        </w:rPr>
        <w:t xml:space="preserve">2026年06月</w:t>
      </w:r>
      <w:r>
        <w:rPr>
          <w:rFonts w:hint="eastAsia" w:ascii="宋体" w:hAnsi="宋体" w:cs="宋体"/>
          <w:color w:val="000000" w:themeColor="text1"/>
          <w:sz w:val="24"/>
          <w:szCs w:val="24"/>
        </w:rPr>
        <w:t xml:space="preserve">30</w:t>
      </w:r>
      <w:r>
        <w:rPr>
          <w:rFonts w:hint="eastAsia" w:ascii="宋体" w:hAnsi="宋体" w:cs="宋体"/>
          <w:color w:val="000000" w:themeColor="text1"/>
          <w:sz w:val="24"/>
          <w:szCs w:val="24"/>
        </w:rPr>
        <w:t xml:space="preserve">日</w:t>
      </w:r>
      <w:r>
        <w:rPr>
          <w:rFonts w:hint="eastAsia" w:ascii="宋体" w:hAnsi="宋体" w:cs="宋体"/>
          <w:color w:val="000000" w:themeColor="text1"/>
          <w:sz w:val="24"/>
          <w:szCs w:val="24"/>
        </w:rPr>
        <w:t xml:space="preserve">09</w:t>
      </w:r>
      <w:r>
        <w:rPr>
          <w:rFonts w:hint="eastAsia" w:ascii="宋体" w:hAnsi="宋体" w:cs="宋体"/>
          <w:color w:val="000000" w:themeColor="text1"/>
          <w:sz w:val="24"/>
          <w:szCs w:val="24"/>
        </w:rPr>
        <w:t xml:space="preserve">点</w:t>
      </w:r>
      <w:r>
        <w:rPr>
          <w:rFonts w:hint="eastAsia" w:ascii="宋体" w:hAnsi="宋体" w:cs="宋体"/>
          <w:color w:val="000000" w:themeColor="text1"/>
          <w:sz w:val="24"/>
          <w:szCs w:val="24"/>
        </w:rPr>
        <w:t xml:space="preserve">00</w:t>
      </w:r>
      <w:r>
        <w:rPr>
          <w:rFonts w:hint="eastAsia" w:ascii="宋体" w:hAnsi="宋体" w:cs="宋体"/>
          <w:color w:val="000000" w:themeColor="text1"/>
          <w:sz w:val="24"/>
          <w:szCs w:val="24"/>
        </w:rPr>
        <w:t xml:space="preserve">分</w:t>
      </w:r>
      <w:r>
        <w:rPr>
          <w:rFonts w:hint="eastAsia" w:ascii="宋体" w:hAnsi="宋体"/>
          <w:color w:val="000000" w:themeColor="text1"/>
          <w:sz w:val="24"/>
          <w:szCs w:val="24"/>
        </w:rPr>
        <w:t xml:space="preserve">（北京时间）</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 地点：“苏采云”系统“不见面”开标大厅</w:t>
      </w:r>
      <w:r/>
    </w:p>
    <w:p>
      <w:pPr>
        <w:ind w:firstLine="482"/>
        <w:spacing w:line="360" w:lineRule="auto"/>
        <w:widowControl/>
        <w:rPr>
          <w:rFonts w:hint="eastAsia" w:ascii="宋体" w:hAnsi="宋体" w:cs="宋体"/>
          <w:b/>
          <w:bCs/>
          <w:color w:val="000000" w:themeColor="text1"/>
          <w:sz w:val="24"/>
          <w:szCs w:val="24"/>
        </w:rPr>
        <w:outlineLvl w:val="1"/>
      </w:pPr>
      <w:r/>
      <w:bookmarkStart w:id="17" w:name="_Toc28359007"/>
      <w:r/>
      <w:bookmarkStart w:id="18" w:name="_Toc35393794"/>
      <w:r/>
      <w:bookmarkStart w:id="19" w:name="_Toc38985267"/>
      <w:r/>
      <w:bookmarkStart w:id="20" w:name="_Toc35393625"/>
      <w:r/>
      <w:bookmarkStart w:id="21" w:name="_Toc28359084"/>
      <w:r/>
      <w:bookmarkStart w:id="22" w:name="_Toc224746488"/>
      <w:r>
        <w:rPr>
          <w:rFonts w:hint="eastAsia" w:ascii="宋体" w:hAnsi="宋体" w:cs="宋体"/>
          <w:b/>
          <w:bCs/>
          <w:color w:val="000000" w:themeColor="text1"/>
          <w:sz w:val="24"/>
          <w:szCs w:val="24"/>
        </w:rPr>
        <w:t xml:space="preserve">五、公告期限</w:t>
      </w:r>
      <w:bookmarkEnd w:id="17"/>
      <w:r/>
      <w:bookmarkEnd w:id="18"/>
      <w:r/>
      <w:bookmarkEnd w:id="19"/>
      <w:r/>
      <w:bookmarkEnd w:id="20"/>
      <w:r/>
      <w:bookmarkEnd w:id="21"/>
      <w:r/>
      <w:bookmarkEnd w:id="22"/>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自本公告发布之日起</w:t>
      </w:r>
      <w:r>
        <w:rPr>
          <w:rFonts w:hint="eastAsia" w:ascii="宋体" w:hAnsi="宋体" w:cs="宋体"/>
          <w:color w:val="000000" w:themeColor="text1"/>
          <w:sz w:val="24"/>
          <w:szCs w:val="24"/>
        </w:rPr>
        <w:t xml:space="preserve">5个工作日。</w:t>
      </w:r>
      <w:r/>
    </w:p>
    <w:p>
      <w:pPr>
        <w:ind w:firstLine="482"/>
        <w:spacing w:line="360" w:lineRule="auto"/>
        <w:widowControl/>
        <w:rPr>
          <w:rFonts w:hint="eastAsia" w:ascii="宋体" w:hAnsi="宋体" w:cs="宋体"/>
          <w:b/>
          <w:bCs/>
          <w:color w:val="000000" w:themeColor="text1"/>
          <w:sz w:val="24"/>
          <w:szCs w:val="24"/>
        </w:rPr>
        <w:outlineLvl w:val="1"/>
      </w:pPr>
      <w:r/>
      <w:bookmarkStart w:id="23" w:name="_Toc224746489"/>
      <w:r>
        <w:rPr>
          <w:rFonts w:hint="eastAsia" w:ascii="宋体" w:hAnsi="宋体" w:cs="宋体"/>
          <w:b/>
          <w:bCs/>
          <w:color w:val="000000" w:themeColor="text1"/>
          <w:sz w:val="24"/>
          <w:szCs w:val="24"/>
        </w:rPr>
        <w:t xml:space="preserve">六、其他补充事宜</w:t>
      </w:r>
      <w:bookmarkEnd w:id="23"/>
      <w:r/>
      <w:r/>
    </w:p>
    <w:p>
      <w:pPr>
        <w:ind w:firstLine="480"/>
        <w:spacing w:line="360" w:lineRule="auto"/>
        <w:rPr>
          <w:rFonts w:hint="eastAsia" w:ascii="宋体" w:hAnsi="宋体"/>
          <w:bCs/>
          <w:color w:val="000000" w:themeColor="text1"/>
          <w:sz w:val="24"/>
          <w:szCs w:val="24"/>
        </w:rPr>
      </w:pPr>
      <w:r/>
      <w:bookmarkStart w:id="24" w:name="_Toc28359008"/>
      <w:r/>
      <w:bookmarkStart w:id="25" w:name="_Toc35393796"/>
      <w:r/>
      <w:bookmarkStart w:id="26" w:name="_Toc28359085"/>
      <w:r/>
      <w:bookmarkStart w:id="27" w:name="_Toc38985269"/>
      <w:r/>
      <w:bookmarkStart w:id="28" w:name="_Toc35393627"/>
      <w:r>
        <w:rPr>
          <w:rFonts w:hint="eastAsia" w:ascii="宋体" w:hAnsi="宋体"/>
          <w:bCs/>
          <w:color w:val="000000" w:themeColor="text1"/>
          <w:sz w:val="24"/>
          <w:szCs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领取CA和</w:t>
      </w:r>
      <w:r>
        <w:rPr>
          <w:rFonts w:hint="eastAsia" w:ascii="宋体" w:hAnsi="宋体"/>
          <w:bCs/>
          <w:color w:val="000000" w:themeColor="text1"/>
          <w:sz w:val="24"/>
          <w:szCs w:val="24"/>
        </w:rPr>
        <w:t xml:space="preserve">办理电子签章（请至</w:t>
      </w:r>
      <w:r>
        <w:rPr>
          <w:rFonts w:hint="eastAsia" w:ascii="宋体" w:hAnsi="宋体"/>
          <w:bCs/>
          <w:color w:val="000000" w:themeColor="text1"/>
          <w:sz w:val="24"/>
          <w:szCs w:val="24"/>
        </w:rPr>
        <w:t xml:space="preserve">盐城市府西路1号盐城市公共资源交易中心四楼大</w:t>
      </w:r>
      <w:r>
        <w:rPr>
          <w:rFonts w:hint="eastAsia" w:ascii="宋体" w:hAnsi="宋体"/>
          <w:bCs/>
          <w:color w:val="000000" w:themeColor="text1"/>
          <w:sz w:val="24"/>
          <w:szCs w:val="24"/>
        </w:rPr>
        <w:t xml:space="preserve">厅10号</w:t>
      </w: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11号</w:t>
      </w:r>
      <w:r>
        <w:rPr>
          <w:rFonts w:hint="eastAsia" w:ascii="宋体" w:hAnsi="宋体"/>
          <w:bCs/>
          <w:color w:val="000000" w:themeColor="text1"/>
          <w:sz w:val="24"/>
          <w:szCs w:val="24"/>
        </w:rPr>
        <w:t xml:space="preserve">窗口</w:t>
      </w:r>
      <w:r>
        <w:rPr>
          <w:rFonts w:hint="eastAsia" w:ascii="宋体" w:hAnsi="宋体"/>
          <w:bCs/>
          <w:color w:val="000000" w:themeColor="text1"/>
          <w:sz w:val="24"/>
          <w:szCs w:val="24"/>
        </w:rPr>
        <w:t xml:space="preserve">办理，联系电话：15051556883，办理邮箱：yancheng@ideabank.net.cn，具体联系方式见《“苏采云系统”供应商操作手册》（以下简称《操作手册》））、进行注册并按《操作手册》要求制作、上传电子投标文件,《操作手册》：在盐城市政府采购网点击【办事指南】-【供应商参与政府采购活动相关资料】。</w:t>
      </w:r>
      <w:r/>
    </w:p>
    <w:p>
      <w:pPr>
        <w:ind w:firstLine="480"/>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2. 潜在投标人访问电子招标响应交易平台的网络地址和方法：</w:t>
      </w:r>
      <w:r/>
    </w:p>
    <w:p>
      <w:pPr>
        <w:ind w:firstLine="480"/>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ind w:firstLine="480"/>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2.2潜在投标人访问“苏采云”系统方法：江苏政府采购网首页-“苏采云”链接。</w:t>
      </w:r>
      <w:r/>
    </w:p>
    <w:p>
      <w:pPr>
        <w:ind w:firstLine="480"/>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2.3采购文件（后缀名为“kedt”）、供应商操作手册及政府采购客户端工具可通过“苏采云”系统相应链接进行下载。</w:t>
      </w:r>
      <w:r/>
    </w:p>
    <w:p>
      <w:pPr>
        <w:ind w:firstLine="480"/>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2.4采购代理机构将数据电文形式的采购文件加载至“苏采云”系统。</w:t>
      </w:r>
      <w:r/>
    </w:p>
    <w:p>
      <w:pPr>
        <w:ind w:firstLine="480"/>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2.5请潜在投标人提前安装相应的控件（详见《“苏采云”系统供应商操作手册》）并使用谷歌浏览器登录“苏采云”系统参与不见面开评标。</w:t>
      </w:r>
      <w:r/>
    </w:p>
    <w:p>
      <w:pPr>
        <w:ind w:firstLine="480"/>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如潜在投标人未按上述要求操作，将自行承担所产生的风险。</w:t>
      </w:r>
      <w:r/>
    </w:p>
    <w:p>
      <w:pPr>
        <w:ind w:firstLine="480"/>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3. 有关本次招标的事项若存在变动或修改，敬请及时关注江苏汉唐国际贸易集团有限公司在“中国政府采购网”、“江苏政府采购网”、“盐城市政府采购网”发布的更正公告。</w:t>
      </w:r>
      <w:r/>
    </w:p>
    <w:p>
      <w:pPr>
        <w:ind w:firstLine="480"/>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4. 本次招标不收取投标保证金，不收取质量保证金。</w:t>
      </w:r>
      <w:r/>
    </w:p>
    <w:p>
      <w:pPr>
        <w:ind w:firstLine="482"/>
        <w:spacing w:line="360" w:lineRule="auto"/>
        <w:widowControl/>
        <w:rPr>
          <w:rFonts w:hint="eastAsia" w:ascii="宋体" w:hAnsi="宋体" w:cs="宋体"/>
          <w:b/>
          <w:bCs/>
          <w:color w:val="000000" w:themeColor="text1"/>
          <w:sz w:val="24"/>
          <w:szCs w:val="24"/>
        </w:rPr>
        <w:outlineLvl w:val="1"/>
      </w:pPr>
      <w:r/>
      <w:bookmarkStart w:id="29" w:name="_Toc224746490"/>
      <w:r>
        <w:rPr>
          <w:rFonts w:hint="eastAsia" w:ascii="宋体" w:hAnsi="宋体" w:cs="宋体"/>
          <w:b/>
          <w:bCs/>
          <w:color w:val="000000" w:themeColor="text1"/>
          <w:sz w:val="24"/>
          <w:szCs w:val="24"/>
        </w:rPr>
        <w:t xml:space="preserve">七、本次招标联系方式</w:t>
      </w:r>
      <w:bookmarkEnd w:id="24"/>
      <w:r/>
      <w:bookmarkEnd w:id="25"/>
      <w:r/>
      <w:bookmarkEnd w:id="26"/>
      <w:r/>
      <w:bookmarkEnd w:id="27"/>
      <w:r/>
      <w:bookmarkEnd w:id="28"/>
      <w:r/>
      <w:bookmarkEnd w:id="29"/>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 采购人信息</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名    称：射阳县人民医院</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地    址：</w:t>
      </w:r>
      <w:r>
        <w:rPr>
          <w:rFonts w:hint="eastAsia" w:ascii="宋体" w:hAnsi="宋体" w:cs="宋体"/>
          <w:color w:val="000000" w:themeColor="text1"/>
          <w:sz w:val="24"/>
          <w:szCs w:val="24"/>
          <w:shd w:val="clear" w:color="auto" w:fill="ffffff"/>
        </w:rPr>
        <w:t xml:space="preserve">射阳县幸福大道129号</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联 系 人：</w:t>
      </w:r>
      <w:r>
        <w:rPr>
          <w:rFonts w:hint="eastAsia" w:ascii="宋体" w:hAnsi="宋体" w:cs="宋体"/>
          <w:color w:val="000000" w:themeColor="text1"/>
          <w:sz w:val="24"/>
          <w:szCs w:val="24"/>
          <w:shd w:val="clear" w:color="auto" w:fill="ffffff"/>
        </w:rPr>
        <w:t xml:space="preserve">张老师</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联系方式：</w:t>
      </w:r>
      <w:r>
        <w:rPr>
          <w:rFonts w:hint="eastAsia" w:ascii="宋体" w:hAnsi="宋体" w:cs="宋体"/>
          <w:color w:val="000000" w:themeColor="text1"/>
          <w:sz w:val="24"/>
          <w:szCs w:val="24"/>
          <w:shd w:val="clear" w:color="auto" w:fill="ffffff"/>
        </w:rPr>
        <w:t xml:space="preserve">0515-80656078</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 采购代理机构信息</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名    称：江苏汉唐国际贸易集团有限公司</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地　　址：南京市玄武区北京东路2</w:t>
      </w:r>
      <w:r>
        <w:rPr>
          <w:rFonts w:ascii="宋体" w:hAnsi="宋体"/>
          <w:color w:val="000000" w:themeColor="text1"/>
          <w:sz w:val="24"/>
          <w:szCs w:val="24"/>
        </w:rPr>
        <w:t xml:space="preserve">2</w:t>
      </w:r>
      <w:r>
        <w:rPr>
          <w:rFonts w:hint="eastAsia" w:ascii="宋体" w:hAnsi="宋体"/>
          <w:color w:val="000000" w:themeColor="text1"/>
          <w:sz w:val="24"/>
          <w:szCs w:val="24"/>
        </w:rPr>
        <w:t xml:space="preserve">号和平大厦1</w:t>
      </w:r>
      <w:r>
        <w:rPr>
          <w:rFonts w:ascii="宋体" w:hAnsi="宋体"/>
          <w:color w:val="000000" w:themeColor="text1"/>
          <w:sz w:val="24"/>
          <w:szCs w:val="24"/>
        </w:rPr>
        <w:t xml:space="preserve">8</w:t>
      </w:r>
      <w:r>
        <w:rPr>
          <w:rFonts w:hint="eastAsia" w:ascii="宋体" w:hAnsi="宋体"/>
          <w:color w:val="000000" w:themeColor="text1"/>
          <w:sz w:val="24"/>
          <w:szCs w:val="24"/>
        </w:rPr>
        <w:t xml:space="preserve">11</w:t>
      </w:r>
      <w:r>
        <w:rPr>
          <w:rFonts w:hint="eastAsia" w:ascii="宋体" w:hAnsi="宋体"/>
          <w:color w:val="000000" w:themeColor="text1"/>
          <w:sz w:val="24"/>
          <w:szCs w:val="24"/>
        </w:rPr>
        <w:t xml:space="preserve">室</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联 系 人：许婷婷</w:t>
      </w:r>
      <w:r>
        <w:rPr>
          <w:rFonts w:hint="eastAsia" w:ascii="宋体" w:hAnsi="宋体"/>
          <w:color w:val="000000" w:themeColor="text1"/>
          <w:sz w:val="24"/>
          <w:szCs w:val="24"/>
        </w:rPr>
        <w:t xml:space="preserve"> 董军娅</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联系方式：025-86967970</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 项目联系方式</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项目联系人：</w:t>
      </w:r>
      <w:r>
        <w:rPr>
          <w:rFonts w:hint="eastAsia" w:ascii="宋体" w:hAnsi="宋体"/>
          <w:color w:val="000000" w:themeColor="text1"/>
          <w:sz w:val="24"/>
          <w:szCs w:val="24"/>
        </w:rPr>
        <w:t xml:space="preserve">王情情</w:t>
      </w:r>
      <w:r>
        <w:rPr>
          <w:rFonts w:hint="eastAsia" w:ascii="宋体" w:hAnsi="宋体"/>
          <w:color w:val="000000" w:themeColor="text1"/>
          <w:sz w:val="24"/>
          <w:szCs w:val="24"/>
        </w:rPr>
        <w:t xml:space="preserve"> 董军娅</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电    话：</w:t>
      </w:r>
      <w:r>
        <w:rPr>
          <w:rFonts w:hint="eastAsia" w:ascii="宋体" w:hAnsi="宋体"/>
          <w:color w:val="000000" w:themeColor="text1"/>
          <w:sz w:val="24"/>
          <w:szCs w:val="24"/>
        </w:rPr>
        <w:t xml:space="preserve">025-86967970</w:t>
      </w:r>
      <w:bookmarkEnd w:id="7"/>
      <w:r/>
    </w:p>
    <w:p>
      <w:pPr>
        <w:ind w:firstLine="560"/>
        <w:spacing w:line="360" w:lineRule="auto"/>
        <w:shd w:val="clear" w:color="auto" w:fill="ffffff"/>
        <w:widowControl/>
        <w:rPr>
          <w:rFonts w:hint="eastAsia" w:ascii="宋体" w:hAnsi="宋体"/>
          <w:color w:val="000000" w:themeColor="text1"/>
          <w:szCs w:val="28"/>
        </w:rPr>
      </w:pPr>
      <w:r>
        <w:rPr>
          <w:rFonts w:ascii="宋体" w:hAnsi="宋体"/>
          <w:b/>
          <w:bCs/>
          <w:color w:val="000000" w:themeColor="text1"/>
          <w:szCs w:val="28"/>
        </w:rPr>
        <w:br w:type="page" w:clear="all"/>
      </w:r>
      <w:r/>
    </w:p>
    <w:p>
      <w:pPr>
        <w:jc w:val="center"/>
        <w:spacing w:line="360" w:lineRule="auto"/>
        <w:widowControl/>
        <w:rPr>
          <w:rFonts w:hint="eastAsia" w:ascii="宋体" w:hAnsi="宋体" w:cs="宋体"/>
          <w:b/>
          <w:bCs/>
          <w:color w:val="000000" w:themeColor="text1"/>
          <w:sz w:val="32"/>
          <w:szCs w:val="32"/>
        </w:rPr>
        <w:outlineLvl w:val="0"/>
      </w:pPr>
      <w:r/>
      <w:bookmarkStart w:id="30" w:name="_Toc224746491"/>
      <w:r>
        <w:rPr>
          <w:rFonts w:hint="eastAsia" w:ascii="宋体" w:hAnsi="宋体" w:cs="宋体"/>
          <w:b/>
          <w:bCs/>
          <w:color w:val="000000" w:themeColor="text1"/>
          <w:sz w:val="32"/>
          <w:szCs w:val="32"/>
        </w:rPr>
        <w:t xml:space="preserve">第二章</w:t>
      </w:r>
      <w:bookmarkStart w:id="31" w:name="_Toc513029202"/>
      <w:r/>
      <w:bookmarkStart w:id="32" w:name="_Toc20823274"/>
      <w:r/>
      <w:bookmarkStart w:id="33" w:name="_Toc16938518"/>
      <w:r/>
      <w:bookmarkStart w:id="34" w:name="_Toc120614213"/>
      <w:r>
        <w:rPr>
          <w:rFonts w:hint="eastAsia" w:ascii="宋体" w:hAnsi="宋体" w:cs="宋体"/>
          <w:b/>
          <w:bCs/>
          <w:color w:val="000000" w:themeColor="text1"/>
          <w:sz w:val="32"/>
          <w:szCs w:val="32"/>
        </w:rPr>
        <w:t xml:space="preserve">投标人须知</w:t>
      </w:r>
      <w:bookmarkEnd w:id="30"/>
      <w:r/>
      <w:bookmarkEnd w:id="31"/>
      <w:r/>
      <w:bookmarkEnd w:id="32"/>
      <w:r/>
      <w:bookmarkEnd w:id="33"/>
      <w:r/>
      <w:bookmarkEnd w:id="34"/>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jc w:val="center"/>
        <w:spacing w:line="360" w:lineRule="auto"/>
        <w:rPr>
          <w:rFonts w:hint="eastAsia" w:ascii="宋体" w:hAnsi="宋体"/>
          <w:b/>
          <w:bCs/>
          <w:color w:val="000000" w:themeColor="text1"/>
          <w:sz w:val="24"/>
          <w:szCs w:val="24"/>
        </w:rPr>
        <w:outlineLvl w:val="1"/>
      </w:pPr>
      <w:r/>
      <w:bookmarkStart w:id="35" w:name="_Toc120614214"/>
      <w:r/>
      <w:bookmarkStart w:id="36" w:name="_Toc513029203"/>
      <w:r/>
      <w:bookmarkStart w:id="37" w:name="_Toc20823275"/>
      <w:r/>
      <w:bookmarkStart w:id="38" w:name="_Toc16938519"/>
      <w:r/>
      <w:bookmarkStart w:id="39" w:name="_Toc224746492"/>
      <w:r>
        <w:rPr>
          <w:rFonts w:hint="eastAsia" w:ascii="宋体" w:hAnsi="宋体"/>
          <w:b/>
          <w:bCs/>
          <w:color w:val="000000" w:themeColor="text1"/>
          <w:sz w:val="24"/>
          <w:szCs w:val="24"/>
        </w:rPr>
        <w:t xml:space="preserve">一、总则</w:t>
      </w:r>
      <w:bookmarkEnd w:id="35"/>
      <w:r/>
      <w:bookmarkEnd w:id="36"/>
      <w:r/>
      <w:bookmarkEnd w:id="37"/>
      <w:r/>
      <w:bookmarkEnd w:id="38"/>
      <w:r/>
      <w:bookmarkEnd w:id="39"/>
      <w:r/>
      <w:r/>
    </w:p>
    <w:p>
      <w:pPr>
        <w:ind w:firstLine="424"/>
        <w:spacing w:line="360" w:lineRule="auto"/>
        <w:rPr>
          <w:rFonts w:hint="eastAsia" w:ascii="宋体" w:hAnsi="宋体"/>
          <w:b/>
          <w:bCs/>
          <w:color w:val="000000" w:themeColor="text1"/>
          <w:sz w:val="24"/>
          <w:szCs w:val="24"/>
        </w:rPr>
        <w:outlineLvl w:val="2"/>
      </w:pPr>
      <w:r/>
      <w:bookmarkStart w:id="40" w:name="_Hlt16619475"/>
      <w:r/>
      <w:bookmarkStart w:id="41" w:name="_Toc458694821"/>
      <w:r/>
      <w:bookmarkStart w:id="42" w:name="_Toc20823276"/>
      <w:r/>
      <w:bookmarkStart w:id="43" w:name="_Toc513029204"/>
      <w:r/>
      <w:bookmarkStart w:id="44" w:name="_Toc16938520"/>
      <w:r/>
      <w:bookmarkStart w:id="45" w:name="_Toc224746493"/>
      <w:r/>
      <w:bookmarkEnd w:id="40"/>
      <w:r>
        <w:rPr>
          <w:rFonts w:hint="eastAsia" w:ascii="宋体" w:hAnsi="宋体"/>
          <w:b/>
          <w:bCs/>
          <w:color w:val="000000" w:themeColor="text1"/>
          <w:sz w:val="24"/>
          <w:szCs w:val="24"/>
        </w:rPr>
        <w:t xml:space="preserve">1</w:t>
      </w:r>
      <w:bookmarkEnd w:id="41"/>
      <w:r>
        <w:rPr>
          <w:rFonts w:hint="eastAsia" w:ascii="宋体" w:hAnsi="宋体"/>
          <w:b/>
          <w:bCs/>
          <w:color w:val="000000" w:themeColor="text1"/>
          <w:sz w:val="24"/>
          <w:szCs w:val="24"/>
        </w:rPr>
        <w:t xml:space="preserve">. 招标方式</w:t>
      </w:r>
      <w:bookmarkEnd w:id="42"/>
      <w:r/>
      <w:bookmarkEnd w:id="43"/>
      <w:r/>
      <w:bookmarkEnd w:id="44"/>
      <w:r/>
      <w:bookmarkEnd w:id="45"/>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本次招标采取公开招标方式，本招标文件仅适用于招标公告中所述项目。</w:t>
      </w:r>
      <w:r/>
    </w:p>
    <w:p>
      <w:pPr>
        <w:ind w:firstLine="424"/>
        <w:spacing w:line="360" w:lineRule="auto"/>
        <w:rPr>
          <w:rFonts w:hint="eastAsia" w:ascii="宋体" w:hAnsi="宋体"/>
          <w:b/>
          <w:bCs/>
          <w:color w:val="000000" w:themeColor="text1"/>
          <w:sz w:val="24"/>
          <w:szCs w:val="24"/>
        </w:rPr>
        <w:outlineLvl w:val="2"/>
      </w:pPr>
      <w:r/>
      <w:bookmarkStart w:id="46" w:name="_Toc16938521"/>
      <w:r/>
      <w:bookmarkStart w:id="47" w:name="_Toc20823277"/>
      <w:r/>
      <w:bookmarkStart w:id="48" w:name="_Toc513029205"/>
      <w:r/>
      <w:bookmarkStart w:id="49" w:name="_Toc224746494"/>
      <w:r>
        <w:rPr>
          <w:rFonts w:hint="eastAsia" w:ascii="宋体" w:hAnsi="宋体"/>
          <w:b/>
          <w:bCs/>
          <w:color w:val="000000" w:themeColor="text1"/>
          <w:sz w:val="24"/>
          <w:szCs w:val="24"/>
        </w:rPr>
        <w:t xml:space="preserve">2. 合格的投标人</w:t>
      </w:r>
      <w:bookmarkEnd w:id="46"/>
      <w:r/>
      <w:bookmarkEnd w:id="47"/>
      <w:r/>
      <w:bookmarkEnd w:id="48"/>
      <w:r/>
      <w:bookmarkEnd w:id="49"/>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2.1满足招标公告中申请人的资格要求的规定。</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2.2满足本招标文件实质性要求和条件的规定</w:t>
      </w:r>
      <w:r>
        <w:rPr>
          <w:rFonts w:hint="eastAsia" w:ascii="宋体" w:hAnsi="宋体" w:cs="宋体"/>
          <w:b/>
          <w:bCs/>
          <w:i/>
          <w:iCs/>
          <w:color w:val="000000" w:themeColor="text1"/>
          <w:sz w:val="24"/>
          <w:szCs w:val="24"/>
          <w:u w:val="single"/>
        </w:rPr>
        <w:t xml:space="preserve">（本招标文件中标注“</w:t>
      </w:r>
      <w:r>
        <w:rPr>
          <w:rFonts w:hint="eastAsia" w:ascii="宋体" w:hAnsi="宋体"/>
          <w:b/>
          <w:bCs/>
          <w:i/>
          <w:iCs/>
          <w:color w:val="000000" w:themeColor="text1"/>
          <w:sz w:val="24"/>
          <w:szCs w:val="24"/>
          <w:u w:val="single"/>
        </w:rPr>
        <w:t xml:space="preserve">★</w:t>
      </w:r>
      <w:r>
        <w:rPr>
          <w:rFonts w:hint="eastAsia" w:ascii="宋体" w:hAnsi="宋体" w:cs="宋体"/>
          <w:b/>
          <w:bCs/>
          <w:i/>
          <w:iCs/>
          <w:color w:val="000000" w:themeColor="text1"/>
          <w:sz w:val="24"/>
          <w:szCs w:val="24"/>
          <w:u w:val="single"/>
        </w:rPr>
        <w:t xml:space="preserve">”号的部分为实质性要求和条件）</w:t>
      </w:r>
      <w:r>
        <w:rPr>
          <w:rFonts w:hint="eastAsia" w:ascii="宋体" w:hAnsi="宋体"/>
          <w:color w:val="000000" w:themeColor="text1"/>
          <w:sz w:val="24"/>
          <w:szCs w:val="24"/>
        </w:rPr>
        <w:t xml:space="preserve">。</w:t>
      </w:r>
      <w:r/>
    </w:p>
    <w:p>
      <w:pPr>
        <w:ind w:firstLine="424"/>
        <w:spacing w:line="360" w:lineRule="auto"/>
        <w:rPr>
          <w:rFonts w:hint="eastAsia" w:ascii="宋体" w:hAnsi="宋体"/>
          <w:b/>
          <w:bCs/>
          <w:color w:val="000000" w:themeColor="text1"/>
          <w:sz w:val="24"/>
          <w:szCs w:val="24"/>
        </w:rPr>
        <w:outlineLvl w:val="2"/>
      </w:pPr>
      <w:r/>
      <w:bookmarkStart w:id="50" w:name="_Toc20823278"/>
      <w:r/>
      <w:bookmarkStart w:id="51" w:name="_Toc16938522"/>
      <w:r/>
      <w:bookmarkStart w:id="52" w:name="_Toc513029206"/>
      <w:r/>
      <w:bookmarkStart w:id="53" w:name="_Toc224746495"/>
      <w:r>
        <w:rPr>
          <w:rFonts w:hint="eastAsia" w:ascii="宋体" w:hAnsi="宋体"/>
          <w:b/>
          <w:bCs/>
          <w:color w:val="000000" w:themeColor="text1"/>
          <w:sz w:val="24"/>
          <w:szCs w:val="24"/>
        </w:rPr>
        <w:t xml:space="preserve">3. 适</w:t>
      </w:r>
      <w:r>
        <w:rPr>
          <w:rFonts w:hint="eastAsia" w:ascii="宋体" w:hAnsi="宋体"/>
          <w:b/>
          <w:bCs/>
          <w:color w:val="000000" w:themeColor="text1"/>
          <w:sz w:val="24"/>
          <w:szCs w:val="24"/>
        </w:rPr>
        <w:t xml:space="preserve">用法律</w:t>
      </w:r>
      <w:bookmarkEnd w:id="50"/>
      <w:r/>
      <w:bookmarkEnd w:id="51"/>
      <w:r/>
      <w:bookmarkEnd w:id="52"/>
      <w:r>
        <w:rPr>
          <w:rFonts w:hint="eastAsia" w:ascii="宋体" w:hAnsi="宋体"/>
          <w:b/>
          <w:bCs/>
          <w:color w:val="000000" w:themeColor="text1"/>
          <w:sz w:val="24"/>
          <w:szCs w:val="24"/>
        </w:rPr>
        <w:t xml:space="preserve">和标准</w:t>
      </w:r>
      <w:bookmarkEnd w:id="53"/>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3.1</w:t>
      </w:r>
      <w:r>
        <w:rPr>
          <w:rFonts w:hint="eastAsia" w:ascii="宋体" w:hAnsi="宋体"/>
          <w:color w:val="000000" w:themeColor="text1"/>
          <w:sz w:val="24"/>
          <w:szCs w:val="24"/>
        </w:rPr>
        <w:t xml:space="preserve">本次招标及由此产生的合同受中华人民共和国有关的法律法规制约和保护</w:t>
      </w:r>
      <w:r>
        <w:rPr>
          <w:rFonts w:ascii="宋体" w:hAnsi="宋体"/>
          <w:color w:val="000000" w:themeColor="text1"/>
          <w:sz w:val="24"/>
          <w:szCs w:val="24"/>
        </w:rPr>
        <w:t xml:space="preserve">。</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3.2 在本项目政府采购活动过程中，如果所执行的标准有更新的，按照最新标准执行。</w:t>
      </w:r>
      <w:r/>
    </w:p>
    <w:p>
      <w:pPr>
        <w:ind w:firstLine="424"/>
        <w:spacing w:line="360" w:lineRule="auto"/>
        <w:rPr>
          <w:rFonts w:hint="eastAsia" w:ascii="宋体" w:hAnsi="宋体"/>
          <w:b/>
          <w:bCs/>
          <w:color w:val="000000" w:themeColor="text1"/>
          <w:sz w:val="24"/>
          <w:szCs w:val="24"/>
        </w:rPr>
        <w:outlineLvl w:val="2"/>
      </w:pPr>
      <w:r/>
      <w:bookmarkStart w:id="54" w:name="_Toc16938523"/>
      <w:r/>
      <w:bookmarkStart w:id="55" w:name="_Toc513029207"/>
      <w:r/>
      <w:bookmarkStart w:id="56" w:name="_Toc462564067"/>
      <w:r/>
      <w:bookmarkStart w:id="57" w:name="_Toc20823279"/>
      <w:r/>
      <w:bookmarkStart w:id="58" w:name="_Toc224746496"/>
      <w:r>
        <w:rPr>
          <w:rFonts w:hint="eastAsia" w:ascii="宋体" w:hAnsi="宋体"/>
          <w:b/>
          <w:bCs/>
          <w:color w:val="000000" w:themeColor="text1"/>
          <w:sz w:val="24"/>
          <w:szCs w:val="24"/>
        </w:rPr>
        <w:t xml:space="preserve">4. 投标费用</w:t>
      </w:r>
      <w:bookmarkEnd w:id="54"/>
      <w:r/>
      <w:bookmarkEnd w:id="55"/>
      <w:r/>
      <w:bookmarkEnd w:id="56"/>
      <w:r/>
      <w:bookmarkEnd w:id="57"/>
      <w:r/>
      <w:bookmarkEnd w:id="58"/>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4.1投标人应自行承担所有与参加投标有关的费用，无论投标过程中的做法和结果如何，采购人和采购代理机构在任何情况下均无义务和责任承担这些费用。</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4.2本次招标采购人和采购代理机构不收取招标文件工本费。</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4.3招标代理服务费：</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（1）本项目招标代理服务费由中标人向采购代理机构支付。中标人须在领取中标通知书时向采购代理机构一次性付清。该费用折算在报价中，不在投标文件中单独列出。</w:t>
      </w:r>
      <w:r/>
    </w:p>
    <w:p>
      <w:pPr>
        <w:ind w:firstLine="422"/>
        <w:spacing w:line="360" w:lineRule="auto"/>
        <w:rPr>
          <w:rFonts w:hint="eastAsia" w:ascii="宋体" w:hAnsi="宋体" w:cs="宋体"/>
          <w:color w:val="000000" w:themeColor="text1"/>
          <w:sz w:val="24"/>
          <w:szCs w:val="24"/>
        </w:rPr>
      </w:pPr>
      <w:r>
        <w:rPr>
          <w:rFonts w:hint="eastAsia" w:ascii="宋体" w:hAnsi="宋体"/>
          <w:color w:val="000000" w:themeColor="text1"/>
          <w:sz w:val="24"/>
          <w:szCs w:val="24"/>
        </w:rPr>
        <w:t xml:space="preserve">（2）收费标准：</w:t>
      </w:r>
      <w:r>
        <w:rPr>
          <w:rFonts w:ascii="宋体" w:hAnsi="宋体" w:cs="宋体"/>
          <w:color w:val="000000" w:themeColor="text1"/>
          <w:sz w:val="24"/>
          <w:szCs w:val="24"/>
        </w:rPr>
        <w:t xml:space="preserve">代理服务费以</w:t>
      </w:r>
      <w:r>
        <w:rPr>
          <w:rFonts w:hint="eastAsia" w:ascii="宋体" w:hAnsi="宋体" w:cs="宋体"/>
          <w:color w:val="000000" w:themeColor="text1"/>
          <w:sz w:val="24"/>
          <w:szCs w:val="24"/>
        </w:rPr>
        <w:t xml:space="preserve">中标</w:t>
      </w:r>
      <w:r>
        <w:rPr>
          <w:rFonts w:ascii="宋体" w:hAnsi="宋体" w:cs="宋体"/>
          <w:color w:val="000000" w:themeColor="text1"/>
          <w:sz w:val="24"/>
          <w:szCs w:val="24"/>
        </w:rPr>
        <w:t xml:space="preserve">金额作为收取的计算基数，</w:t>
      </w:r>
      <w:r>
        <w:rPr>
          <w:rFonts w:hint="eastAsia" w:ascii="宋体" w:hAnsi="宋体" w:cs="宋体"/>
          <w:b/>
          <w:bCs/>
          <w:color w:val="000000" w:themeColor="text1"/>
          <w:sz w:val="24"/>
          <w:szCs w:val="24"/>
        </w:rPr>
        <w:t xml:space="preserve">按照</w:t>
      </w:r>
      <w:r>
        <w:rPr>
          <w:rFonts w:hint="eastAsia" w:ascii="宋体" w:hAnsi="宋体" w:cs="宋体"/>
          <w:b/>
          <w:bCs/>
          <w:color w:val="000000" w:themeColor="text1"/>
          <w:sz w:val="24"/>
          <w:szCs w:val="24"/>
        </w:rPr>
        <w:t xml:space="preserve">《政府采购代理服务收费指导意见》（苏政采协【2024】20号）</w:t>
      </w:r>
      <w:r>
        <w:rPr>
          <w:rFonts w:hint="eastAsia" w:ascii="宋体" w:hAnsi="宋体" w:cs="宋体"/>
          <w:b/>
          <w:bCs/>
          <w:color w:val="000000" w:themeColor="text1"/>
          <w:sz w:val="24"/>
          <w:szCs w:val="24"/>
        </w:rPr>
        <w:t xml:space="preserve">收费</w:t>
      </w:r>
      <w:r>
        <w:rPr>
          <w:rFonts w:hint="eastAsia" w:ascii="宋体" w:hAnsi="宋体" w:cs="宋体"/>
          <w:b/>
          <w:bCs/>
          <w:color w:val="000000" w:themeColor="text1"/>
          <w:sz w:val="24"/>
          <w:szCs w:val="24"/>
        </w:rPr>
        <w:t xml:space="preserve">标准</w:t>
      </w:r>
      <w:r>
        <w:rPr>
          <w:rFonts w:hint="eastAsia" w:ascii="宋体" w:hAnsi="宋体" w:cs="宋体"/>
          <w:b/>
          <w:bCs/>
          <w:color w:val="000000" w:themeColor="text1"/>
          <w:sz w:val="24"/>
          <w:szCs w:val="24"/>
        </w:rPr>
        <w:t xml:space="preserve">的85%</w:t>
      </w:r>
      <w:r>
        <w:rPr>
          <w:rFonts w:hint="eastAsia" w:ascii="宋体" w:hAnsi="宋体" w:cs="宋体"/>
          <w:b/>
          <w:bCs/>
          <w:color w:val="000000" w:themeColor="text1"/>
          <w:sz w:val="24"/>
          <w:szCs w:val="24"/>
        </w:rPr>
        <w:t xml:space="preserve">收取。</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）汇款地址：</w:t>
      </w:r>
      <w:r/>
    </w:p>
    <w:p>
      <w:pPr>
        <w:ind w:left="630"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开户名：江苏汉唐国际贸易集团有限公司</w:t>
      </w:r>
      <w:r/>
    </w:p>
    <w:p>
      <w:pPr>
        <w:ind w:left="630"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开户行：上海浦东发展银行南京莫愁支行（行号：</w:t>
      </w:r>
      <w:r>
        <w:rPr>
          <w:rFonts w:ascii="宋体" w:hAnsi="宋体"/>
          <w:color w:val="000000" w:themeColor="text1"/>
          <w:sz w:val="24"/>
          <w:szCs w:val="24"/>
        </w:rPr>
        <w:t xml:space="preserve">310301000153</w:t>
      </w:r>
      <w:r>
        <w:rPr>
          <w:rFonts w:hint="eastAsia" w:ascii="宋体" w:hAnsi="宋体"/>
          <w:color w:val="000000" w:themeColor="text1"/>
          <w:sz w:val="24"/>
          <w:szCs w:val="24"/>
        </w:rPr>
        <w:t xml:space="preserve">）</w:t>
      </w:r>
      <w:r/>
    </w:p>
    <w:p>
      <w:pPr>
        <w:ind w:left="630"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账号：</w:t>
      </w:r>
      <w:r>
        <w:rPr>
          <w:rFonts w:ascii="宋体" w:hAnsi="宋体"/>
          <w:color w:val="000000" w:themeColor="text1"/>
          <w:sz w:val="24"/>
          <w:szCs w:val="24"/>
        </w:rPr>
        <w:t xml:space="preserve">93160 15474 000 1152</w:t>
      </w:r>
      <w:r/>
    </w:p>
    <w:p>
      <w:pPr>
        <w:ind w:firstLine="424"/>
        <w:spacing w:line="360" w:lineRule="auto"/>
        <w:rPr>
          <w:rFonts w:hint="eastAsia" w:ascii="宋体" w:hAnsi="宋体"/>
          <w:b/>
          <w:bCs/>
          <w:color w:val="000000" w:themeColor="text1"/>
          <w:sz w:val="24"/>
          <w:szCs w:val="24"/>
        </w:rPr>
        <w:outlineLvl w:val="2"/>
      </w:pPr>
      <w:r/>
      <w:bookmarkStart w:id="59" w:name="_Toc224746497"/>
      <w:r>
        <w:rPr>
          <w:rFonts w:hint="eastAsia" w:ascii="宋体" w:hAnsi="宋体"/>
          <w:b/>
          <w:bCs/>
          <w:color w:val="000000" w:themeColor="text1"/>
          <w:sz w:val="24"/>
          <w:szCs w:val="24"/>
        </w:rPr>
        <w:t xml:space="preserve">5. 招标文件的约束力</w:t>
      </w:r>
      <w:bookmarkEnd w:id="59"/>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投标人一旦参加本项目采购活动，即被认为接受了本招标文件的规定和约束。</w:t>
      </w:r>
      <w:r/>
    </w:p>
    <w:p>
      <w:pPr>
        <w:pStyle w:val="729"/>
        <w:rPr>
          <w:color w:val="000000" w:themeColor="text1"/>
        </w:rPr>
      </w:pPr>
      <w:r>
        <w:rPr>
          <w:color w:val="000000" w:themeColor="text1"/>
        </w:rPr>
      </w:r>
      <w:r/>
    </w:p>
    <w:p>
      <w:pPr>
        <w:jc w:val="center"/>
        <w:spacing w:line="360" w:lineRule="auto"/>
        <w:rPr>
          <w:rFonts w:hint="eastAsia" w:ascii="宋体" w:hAnsi="宋体"/>
          <w:b/>
          <w:bCs/>
          <w:color w:val="000000" w:themeColor="text1"/>
          <w:sz w:val="24"/>
          <w:szCs w:val="24"/>
        </w:rPr>
        <w:outlineLvl w:val="1"/>
      </w:pPr>
      <w:r/>
      <w:bookmarkStart w:id="60" w:name="_Toc20823281"/>
      <w:r/>
      <w:bookmarkStart w:id="61" w:name="_Toc513029209"/>
      <w:r/>
      <w:bookmarkStart w:id="62" w:name="_Toc120614215"/>
      <w:r/>
      <w:bookmarkStart w:id="63" w:name="_Toc16938525"/>
      <w:r/>
      <w:bookmarkStart w:id="64" w:name="_Toc224746498"/>
      <w:r>
        <w:rPr>
          <w:rFonts w:hint="eastAsia" w:ascii="宋体" w:hAnsi="宋体"/>
          <w:b/>
          <w:bCs/>
          <w:color w:val="000000" w:themeColor="text1"/>
          <w:sz w:val="24"/>
          <w:szCs w:val="24"/>
        </w:rPr>
        <w:t xml:space="preserve">二、招标文件</w:t>
      </w:r>
      <w:bookmarkEnd w:id="60"/>
      <w:r/>
      <w:bookmarkEnd w:id="61"/>
      <w:r/>
      <w:bookmarkEnd w:id="62"/>
      <w:r/>
      <w:bookmarkEnd w:id="63"/>
      <w:r/>
      <w:bookmarkEnd w:id="64"/>
      <w:r/>
      <w:r/>
    </w:p>
    <w:p>
      <w:pPr>
        <w:ind w:firstLine="424"/>
        <w:spacing w:line="360" w:lineRule="auto"/>
        <w:rPr>
          <w:rFonts w:hint="eastAsia" w:ascii="宋体" w:hAnsi="宋体"/>
          <w:b/>
          <w:bCs/>
          <w:color w:val="000000" w:themeColor="text1"/>
          <w:sz w:val="24"/>
          <w:szCs w:val="24"/>
        </w:rPr>
        <w:outlineLvl w:val="2"/>
      </w:pPr>
      <w:r/>
      <w:bookmarkStart w:id="65" w:name="_Toc513029210"/>
      <w:r/>
      <w:bookmarkStart w:id="66" w:name="_Toc16938526"/>
      <w:r/>
      <w:bookmarkStart w:id="67" w:name="_Toc20823282"/>
      <w:r/>
      <w:bookmarkStart w:id="68" w:name="_Toc224746499"/>
      <w:r>
        <w:rPr>
          <w:rFonts w:hint="eastAsia" w:ascii="宋体" w:hAnsi="宋体"/>
          <w:b/>
          <w:bCs/>
          <w:color w:val="000000" w:themeColor="text1"/>
          <w:sz w:val="24"/>
          <w:szCs w:val="24"/>
        </w:rPr>
        <w:t xml:space="preserve">6. 招标文件构成</w:t>
      </w:r>
      <w:bookmarkEnd w:id="65"/>
      <w:r/>
      <w:bookmarkEnd w:id="66"/>
      <w:r/>
      <w:bookmarkEnd w:id="67"/>
      <w:r/>
      <w:bookmarkEnd w:id="68"/>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6.1招标文件由以下部分组成：</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第一章 </w:t>
      </w:r>
      <w:r>
        <w:rPr>
          <w:rFonts w:hint="eastAsia" w:ascii="宋体" w:hAnsi="宋体"/>
          <w:color w:val="000000" w:themeColor="text1"/>
          <w:sz w:val="24"/>
          <w:szCs w:val="24"/>
        </w:rPr>
        <w:t xml:space="preserve">招标公告</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第二章 </w:t>
      </w:r>
      <w:r>
        <w:rPr>
          <w:rFonts w:hint="eastAsia" w:ascii="宋体" w:hAnsi="宋体"/>
          <w:color w:val="000000" w:themeColor="text1"/>
          <w:sz w:val="24"/>
          <w:szCs w:val="24"/>
        </w:rPr>
        <w:t xml:space="preserve">投标人须知</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第三章 </w:t>
      </w:r>
      <w:r>
        <w:rPr>
          <w:rFonts w:hint="eastAsia" w:ascii="宋体" w:hAnsi="宋体"/>
          <w:color w:val="000000" w:themeColor="text1"/>
          <w:sz w:val="24"/>
          <w:szCs w:val="24"/>
        </w:rPr>
        <w:t xml:space="preserve">合同条款</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第四章 </w:t>
      </w:r>
      <w:r>
        <w:rPr>
          <w:rFonts w:hint="eastAsia" w:ascii="宋体" w:hAnsi="宋体"/>
          <w:color w:val="000000" w:themeColor="text1"/>
          <w:sz w:val="24"/>
          <w:szCs w:val="24"/>
        </w:rPr>
        <w:t xml:space="preserve">采购需求</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（5）</w:t>
      </w:r>
      <w:r>
        <w:rPr>
          <w:rFonts w:hint="eastAsia" w:ascii="宋体" w:hAnsi="宋体"/>
          <w:color w:val="000000" w:themeColor="text1"/>
          <w:sz w:val="24"/>
          <w:szCs w:val="24"/>
        </w:rPr>
        <w:t xml:space="preserve">第五章 </w:t>
      </w:r>
      <w:r>
        <w:rPr>
          <w:rFonts w:hint="eastAsia" w:ascii="宋体" w:hAnsi="宋体"/>
          <w:color w:val="000000" w:themeColor="text1"/>
          <w:sz w:val="24"/>
          <w:szCs w:val="24"/>
        </w:rPr>
        <w:t xml:space="preserve">评标方法与评标标准</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（6）</w:t>
      </w:r>
      <w:r>
        <w:rPr>
          <w:rFonts w:hint="eastAsia" w:ascii="宋体" w:hAnsi="宋体"/>
          <w:color w:val="000000" w:themeColor="text1"/>
          <w:sz w:val="24"/>
          <w:szCs w:val="24"/>
        </w:rPr>
        <w:t xml:space="preserve">第六章 </w:t>
      </w:r>
      <w:r>
        <w:rPr>
          <w:rFonts w:hint="eastAsia" w:ascii="宋体" w:hAnsi="宋体"/>
          <w:color w:val="000000" w:themeColor="text1"/>
          <w:sz w:val="24"/>
          <w:szCs w:val="24"/>
        </w:rPr>
        <w:t xml:space="preserve">投标文件格式</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潜在投标人请仔细检查招标文件是否齐全，如有缺漏请立即与采购代理机构联系解决。</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4"/>
        <w:spacing w:line="360" w:lineRule="auto"/>
        <w:rPr>
          <w:rFonts w:hint="eastAsia" w:ascii="宋体" w:hAnsi="宋体"/>
          <w:b/>
          <w:bCs/>
          <w:color w:val="000000" w:themeColor="text1"/>
          <w:sz w:val="24"/>
          <w:szCs w:val="24"/>
        </w:rPr>
        <w:outlineLvl w:val="2"/>
      </w:pPr>
      <w:r/>
      <w:bookmarkStart w:id="69" w:name="_Toc462564070"/>
      <w:r/>
      <w:bookmarkStart w:id="70" w:name="_Toc16938527"/>
      <w:r/>
      <w:bookmarkStart w:id="71" w:name="_Toc513029211"/>
      <w:r/>
      <w:bookmarkStart w:id="72" w:name="_Toc20823283"/>
      <w:r/>
      <w:bookmarkStart w:id="73" w:name="_Toc224746500"/>
      <w:r>
        <w:rPr>
          <w:rFonts w:hint="eastAsia" w:ascii="宋体" w:hAnsi="宋体"/>
          <w:b/>
          <w:bCs/>
          <w:color w:val="000000" w:themeColor="text1"/>
          <w:sz w:val="24"/>
          <w:szCs w:val="24"/>
        </w:rPr>
        <w:t xml:space="preserve">7. 招标文件的澄清</w:t>
      </w:r>
      <w:bookmarkEnd w:id="69"/>
      <w:r/>
      <w:bookmarkEnd w:id="70"/>
      <w:r/>
      <w:bookmarkEnd w:id="71"/>
      <w:r/>
      <w:bookmarkEnd w:id="72"/>
      <w:r/>
      <w:bookmarkEnd w:id="73"/>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任何要求对招标文件进行澄清的投标人，应在提交投标文件截止时间</w:t>
      </w:r>
      <w:r>
        <w:rPr>
          <w:rFonts w:hint="eastAsia" w:ascii="宋体" w:hAnsi="宋体"/>
          <w:b/>
          <w:bCs/>
          <w:color w:val="000000" w:themeColor="text1"/>
          <w:sz w:val="24"/>
          <w:szCs w:val="24"/>
        </w:rPr>
        <w:t xml:space="preserve">十日</w:t>
      </w:r>
      <w:r>
        <w:rPr>
          <w:rFonts w:hint="eastAsia" w:ascii="宋体" w:hAnsi="宋体"/>
          <w:color w:val="000000" w:themeColor="text1"/>
          <w:sz w:val="24"/>
          <w:szCs w:val="24"/>
        </w:rPr>
        <w:t xml:space="preserve">前按招标公告中的通讯地址，以书面形式通知采购代理机构。</w:t>
      </w:r>
      <w:r/>
    </w:p>
    <w:p>
      <w:pPr>
        <w:ind w:firstLine="424"/>
        <w:spacing w:line="360" w:lineRule="auto"/>
        <w:rPr>
          <w:rFonts w:hint="eastAsia" w:ascii="宋体" w:hAnsi="宋体"/>
          <w:b/>
          <w:bCs/>
          <w:color w:val="000000" w:themeColor="text1"/>
          <w:sz w:val="24"/>
          <w:szCs w:val="24"/>
        </w:rPr>
        <w:outlineLvl w:val="2"/>
      </w:pPr>
      <w:r/>
      <w:bookmarkStart w:id="74" w:name="_Toc20823284"/>
      <w:r/>
      <w:bookmarkStart w:id="75" w:name="_Toc462564071"/>
      <w:r/>
      <w:bookmarkStart w:id="76" w:name="_Toc513029212"/>
      <w:r/>
      <w:bookmarkStart w:id="77" w:name="_Toc16938528"/>
      <w:r/>
      <w:bookmarkStart w:id="78" w:name="_Toc224746501"/>
      <w:r>
        <w:rPr>
          <w:rFonts w:hint="eastAsia" w:ascii="宋体" w:hAnsi="宋体"/>
          <w:b/>
          <w:bCs/>
          <w:color w:val="000000" w:themeColor="text1"/>
          <w:sz w:val="24"/>
          <w:szCs w:val="24"/>
        </w:rPr>
        <w:t xml:space="preserve">8. 招标文件的修改</w:t>
      </w:r>
      <w:bookmarkEnd w:id="74"/>
      <w:r/>
      <w:bookmarkEnd w:id="75"/>
      <w:r/>
      <w:bookmarkEnd w:id="76"/>
      <w:r/>
      <w:bookmarkEnd w:id="77"/>
      <w:r/>
      <w:bookmarkEnd w:id="78"/>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8.1在提交投标文件截止时间前，采购代理机构可以对招标文件进行修改。</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8.2采购代理机构有权按照法定的要求推迟提交投标文件截止时间和开标时间。</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8.3招标文件的修改将在“中国政府采购网、江苏政府采购网、盐城市政府采购网”公布，补充文件将作为招标文件的组成部分，并对投标人具有约束力。</w:t>
      </w:r>
      <w:r/>
    </w:p>
    <w:p>
      <w:pPr>
        <w:pStyle w:val="729"/>
        <w:rPr>
          <w:color w:val="000000" w:themeColor="text1"/>
        </w:rPr>
      </w:pPr>
      <w:r>
        <w:rPr>
          <w:color w:val="000000" w:themeColor="text1"/>
        </w:rPr>
      </w:r>
      <w:r/>
    </w:p>
    <w:p>
      <w:pPr>
        <w:jc w:val="center"/>
        <w:spacing w:line="360" w:lineRule="auto"/>
        <w:rPr>
          <w:rFonts w:hint="eastAsia" w:ascii="宋体" w:hAnsi="宋体"/>
          <w:b/>
          <w:bCs/>
          <w:color w:val="000000" w:themeColor="text1"/>
          <w:sz w:val="24"/>
          <w:szCs w:val="24"/>
        </w:rPr>
        <w:outlineLvl w:val="1"/>
      </w:pPr>
      <w:r/>
      <w:bookmarkStart w:id="79" w:name="_Toc513029213"/>
      <w:r/>
      <w:bookmarkStart w:id="80" w:name="_Toc120614216"/>
      <w:r/>
      <w:bookmarkStart w:id="81" w:name="_Toc20823285"/>
      <w:r/>
      <w:bookmarkStart w:id="82" w:name="_Toc462564072"/>
      <w:r/>
      <w:bookmarkStart w:id="83" w:name="_Toc16938529"/>
      <w:r/>
      <w:bookmarkStart w:id="84" w:name="_Toc224746502"/>
      <w:r>
        <w:rPr>
          <w:rFonts w:hint="eastAsia" w:ascii="宋体" w:hAnsi="宋体"/>
          <w:b/>
          <w:bCs/>
          <w:color w:val="000000" w:themeColor="text1"/>
          <w:sz w:val="24"/>
          <w:szCs w:val="24"/>
        </w:rPr>
        <w:t xml:space="preserve">三、投标文件的编制</w:t>
      </w:r>
      <w:bookmarkEnd w:id="79"/>
      <w:r/>
      <w:bookmarkEnd w:id="80"/>
      <w:r/>
      <w:bookmarkEnd w:id="81"/>
      <w:r/>
      <w:bookmarkEnd w:id="82"/>
      <w:r/>
      <w:bookmarkEnd w:id="83"/>
      <w:r/>
      <w:bookmarkEnd w:id="84"/>
      <w:r/>
      <w:r/>
    </w:p>
    <w:p>
      <w:pPr>
        <w:ind w:firstLine="424"/>
        <w:spacing w:line="360" w:lineRule="auto"/>
        <w:rPr>
          <w:rFonts w:hint="eastAsia" w:ascii="宋体" w:hAnsi="宋体"/>
          <w:b/>
          <w:bCs/>
          <w:color w:val="000000" w:themeColor="text1"/>
          <w:sz w:val="24"/>
          <w:szCs w:val="24"/>
        </w:rPr>
        <w:outlineLvl w:val="2"/>
      </w:pPr>
      <w:r/>
      <w:bookmarkStart w:id="85" w:name="_Toc20823286"/>
      <w:r/>
      <w:bookmarkStart w:id="86" w:name="_Toc513029214"/>
      <w:r/>
      <w:bookmarkStart w:id="87" w:name="_Toc16938530"/>
      <w:r/>
      <w:bookmarkStart w:id="88" w:name="_Toc462564073"/>
      <w:r/>
      <w:bookmarkStart w:id="89" w:name="_Toc224746503"/>
      <w:r>
        <w:rPr>
          <w:rFonts w:hint="eastAsia" w:ascii="宋体" w:hAnsi="宋体"/>
          <w:b/>
          <w:bCs/>
          <w:color w:val="000000" w:themeColor="text1"/>
          <w:sz w:val="24"/>
          <w:szCs w:val="24"/>
        </w:rPr>
        <w:t xml:space="preserve">9. 投标文件的语言及度量衡单位</w:t>
      </w:r>
      <w:bookmarkEnd w:id="85"/>
      <w:r/>
      <w:bookmarkEnd w:id="86"/>
      <w:r/>
      <w:bookmarkEnd w:id="87"/>
      <w:r/>
      <w:bookmarkEnd w:id="88"/>
      <w:r/>
      <w:bookmarkEnd w:id="89"/>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9.1投标人提交的投标文件以及投标人与采购代理机构就有关投标的所有来往通知、函件和文件均应使用</w:t>
      </w:r>
      <w:r>
        <w:rPr>
          <w:rFonts w:hint="eastAsia" w:ascii="宋体" w:hAnsi="宋体"/>
          <w:b/>
          <w:bCs/>
          <w:color w:val="000000" w:themeColor="text1"/>
          <w:sz w:val="24"/>
          <w:szCs w:val="24"/>
        </w:rPr>
        <w:t xml:space="preserve">简体中文</w:t>
      </w:r>
      <w:r>
        <w:rPr>
          <w:rFonts w:hint="eastAsia" w:ascii="宋体" w:hAnsi="宋体"/>
          <w:color w:val="000000" w:themeColor="text1"/>
          <w:sz w:val="24"/>
          <w:szCs w:val="24"/>
        </w:rPr>
        <w:t xml:space="preserve">。</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9.2除技术要求另有规定外，投标文件所使用的度量衡单位，均须采用国家法定计量单位。</w:t>
      </w:r>
      <w:r/>
    </w:p>
    <w:p>
      <w:pPr>
        <w:ind w:firstLine="424"/>
        <w:spacing w:line="360" w:lineRule="auto"/>
        <w:rPr>
          <w:rFonts w:hint="eastAsia" w:ascii="宋体" w:hAnsi="宋体"/>
          <w:b/>
          <w:bCs/>
          <w:color w:val="000000" w:themeColor="text1"/>
          <w:sz w:val="24"/>
          <w:szCs w:val="24"/>
        </w:rPr>
        <w:outlineLvl w:val="2"/>
      </w:pPr>
      <w:r/>
      <w:bookmarkStart w:id="90" w:name="_Toc16938531"/>
      <w:r/>
      <w:bookmarkStart w:id="91" w:name="_Toc462564074"/>
      <w:r/>
      <w:bookmarkStart w:id="92" w:name="_Toc513029215"/>
      <w:r/>
      <w:bookmarkStart w:id="93" w:name="_Toc20823287"/>
      <w:r/>
      <w:bookmarkStart w:id="94" w:name="_Toc224746504"/>
      <w:r>
        <w:rPr>
          <w:rFonts w:hint="eastAsia" w:ascii="宋体" w:hAnsi="宋体"/>
          <w:b/>
          <w:bCs/>
          <w:color w:val="000000" w:themeColor="text1"/>
          <w:sz w:val="24"/>
          <w:szCs w:val="24"/>
        </w:rPr>
        <w:t xml:space="preserve">10. 投标文件构成</w:t>
      </w:r>
      <w:bookmarkEnd w:id="90"/>
      <w:r/>
      <w:bookmarkEnd w:id="91"/>
      <w:r/>
      <w:bookmarkEnd w:id="92"/>
      <w:r/>
      <w:bookmarkEnd w:id="93"/>
      <w:r/>
      <w:bookmarkEnd w:id="94"/>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10.1投标人编写的投标文件应包括资格证明文件、符合性证明文件、投标分项报价</w:t>
      </w:r>
      <w:r>
        <w:rPr>
          <w:rFonts w:hint="eastAsia" w:ascii="宋体" w:hAnsi="宋体"/>
          <w:color w:val="000000" w:themeColor="text1"/>
          <w:sz w:val="24"/>
          <w:szCs w:val="24"/>
        </w:rPr>
        <w:t xml:space="preserve">表、技术要求响应及偏离表、商务要求响应及偏离表、其他证明文件、投标函、开标一览表等部分。</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24"/>
        <w:spacing w:line="360" w:lineRule="auto"/>
        <w:rPr>
          <w:rFonts w:hint="eastAsia" w:ascii="宋体" w:hAnsi="宋体"/>
          <w:b/>
          <w:bCs/>
          <w:color w:val="000000" w:themeColor="text1"/>
          <w:sz w:val="24"/>
          <w:szCs w:val="24"/>
        </w:rPr>
        <w:outlineLvl w:val="2"/>
      </w:pPr>
      <w:r/>
      <w:bookmarkStart w:id="95" w:name="_Hlt26954838"/>
      <w:r/>
      <w:bookmarkStart w:id="96" w:name="_Hlt26668975"/>
      <w:r/>
      <w:bookmarkStart w:id="97" w:name="_Hlt26670360"/>
      <w:r/>
      <w:bookmarkStart w:id="98" w:name="_Toc513029219"/>
      <w:r/>
      <w:bookmarkStart w:id="99" w:name="_Toc14577357"/>
      <w:r/>
      <w:bookmarkStart w:id="100" w:name="_Toc49090509"/>
      <w:r/>
      <w:bookmarkStart w:id="101" w:name="_Toc224746505"/>
      <w:r/>
      <w:bookmarkStart w:id="102" w:name="_Toc513029216"/>
      <w:r/>
      <w:bookmarkStart w:id="103" w:name="_Toc14577354"/>
      <w:r/>
      <w:bookmarkStart w:id="104" w:name="_Toc49090507"/>
      <w:r/>
      <w:bookmarkStart w:id="105" w:name="_Toc49090508"/>
      <w:r/>
      <w:bookmarkStart w:id="106" w:name="_Toc14577355"/>
      <w:r/>
      <w:bookmarkEnd w:id="95"/>
      <w:r/>
      <w:bookmarkEnd w:id="96"/>
      <w:r/>
      <w:bookmarkEnd w:id="97"/>
      <w:r>
        <w:rPr>
          <w:rFonts w:hint="eastAsia" w:ascii="宋体" w:hAnsi="宋体"/>
          <w:b/>
          <w:bCs/>
          <w:color w:val="000000" w:themeColor="text1"/>
          <w:sz w:val="24"/>
          <w:szCs w:val="24"/>
        </w:rPr>
        <w:t xml:space="preserve">11. 证明投标人及投标标的符合招标文件规定的文件</w:t>
      </w:r>
      <w:bookmarkEnd w:id="98"/>
      <w:r/>
      <w:bookmarkEnd w:id="99"/>
      <w:r/>
      <w:bookmarkEnd w:id="100"/>
      <w:r/>
      <w:bookmarkEnd w:id="101"/>
      <w:r/>
      <w:bookmarkEnd w:id="102"/>
      <w:bookmarkEnd w:id="103"/>
      <w:bookmarkEnd w:id="104"/>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11.1投标人应按照招标文件要求提交证明文件，证明其及投标标的符合招标文件规定。</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11.2招标文件对证明文件无明确形式要求的，证明文件可以以文字资料、图纸和数据等形式提交。</w:t>
      </w:r>
      <w:r/>
    </w:p>
    <w:p>
      <w:pPr>
        <w:ind w:firstLine="424"/>
        <w:spacing w:line="360" w:lineRule="auto"/>
        <w:rPr>
          <w:rFonts w:hint="eastAsia" w:ascii="宋体" w:hAnsi="宋体"/>
          <w:b/>
          <w:bCs/>
          <w:color w:val="000000" w:themeColor="text1"/>
          <w:sz w:val="24"/>
          <w:szCs w:val="24"/>
        </w:rPr>
        <w:outlineLvl w:val="2"/>
      </w:pPr>
      <w:r/>
      <w:bookmarkStart w:id="107" w:name="_Toc224746506"/>
      <w:r/>
      <w:bookmarkEnd w:id="105"/>
      <w:r/>
      <w:bookmarkEnd w:id="106"/>
      <w:r>
        <w:rPr>
          <w:rFonts w:hint="eastAsia" w:ascii="宋体" w:hAnsi="宋体"/>
          <w:b/>
          <w:bCs/>
          <w:color w:val="000000" w:themeColor="text1"/>
          <w:sz w:val="24"/>
          <w:szCs w:val="24"/>
        </w:rPr>
        <w:t xml:space="preserve">12. 投标分项报价表</w:t>
      </w:r>
      <w:bookmarkEnd w:id="107"/>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12.1投标人应按照招标文件规定格式填报投标分项报价表。</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12.2投标货币：投标文件中的单价和总价无特殊规定的采用人民币报价，以元为单位标注。招标文件中另有规定的按规定执行。</w:t>
      </w:r>
      <w:r/>
    </w:p>
    <w:p>
      <w:pPr>
        <w:ind w:firstLine="424"/>
        <w:spacing w:line="360" w:lineRule="auto"/>
        <w:rPr>
          <w:rFonts w:hint="eastAsia" w:ascii="宋体" w:hAnsi="宋体"/>
          <w:b/>
          <w:bCs/>
          <w:color w:val="000000" w:themeColor="text1"/>
          <w:sz w:val="24"/>
          <w:szCs w:val="24"/>
        </w:rPr>
        <w:outlineLvl w:val="2"/>
      </w:pPr>
      <w:r/>
      <w:bookmarkStart w:id="108" w:name="_Hlt26954848"/>
      <w:r/>
      <w:bookmarkStart w:id="109" w:name="_Hlt26954731"/>
      <w:r/>
      <w:bookmarkStart w:id="110" w:name="_Hlt26670482"/>
      <w:r/>
      <w:bookmarkStart w:id="111" w:name="_Hlt26954846"/>
      <w:r/>
      <w:bookmarkStart w:id="112" w:name="_Hlt26670486"/>
      <w:r/>
      <w:bookmarkStart w:id="113" w:name="_Toc224746507"/>
      <w:r/>
      <w:bookmarkEnd w:id="108"/>
      <w:r/>
      <w:bookmarkEnd w:id="109"/>
      <w:r/>
      <w:bookmarkEnd w:id="110"/>
      <w:r/>
      <w:bookmarkEnd w:id="111"/>
      <w:r/>
      <w:bookmarkEnd w:id="112"/>
      <w:r>
        <w:rPr>
          <w:rFonts w:hint="eastAsia" w:ascii="宋体" w:hAnsi="宋体"/>
          <w:b/>
          <w:bCs/>
          <w:color w:val="000000" w:themeColor="text1"/>
          <w:sz w:val="24"/>
          <w:szCs w:val="24"/>
        </w:rPr>
        <w:t xml:space="preserve">13. 技术要求响应及偏离表、商务要求响应及偏离表</w:t>
      </w:r>
      <w:bookmarkEnd w:id="113"/>
      <w:r/>
      <w:r/>
    </w:p>
    <w:p>
      <w:pPr>
        <w:ind w:firstLine="422"/>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1</w:t>
      </w:r>
      <w:r>
        <w:rPr>
          <w:rFonts w:hint="eastAsia" w:ascii="宋体" w:hAnsi="宋体"/>
          <w:color w:val="000000" w:themeColor="text1"/>
          <w:sz w:val="24"/>
          <w:szCs w:val="24"/>
        </w:rPr>
        <w:t xml:space="preserve">3</w:t>
      </w:r>
      <w:r>
        <w:rPr>
          <w:rFonts w:ascii="宋体" w:hAnsi="宋体"/>
          <w:color w:val="000000" w:themeColor="text1"/>
          <w:sz w:val="24"/>
          <w:szCs w:val="24"/>
        </w:rPr>
        <w:t xml:space="preserve">.1</w:t>
      </w:r>
      <w:r>
        <w:rPr>
          <w:rFonts w:hint="eastAsia" w:ascii="宋体" w:hAnsi="宋体"/>
          <w:color w:val="000000" w:themeColor="text1"/>
          <w:sz w:val="24"/>
          <w:szCs w:val="24"/>
        </w:rPr>
        <w:t xml:space="preserve">投标人需对招标文件中的技术要求与商务要求逐项作出响应或偏离，并说明原因。</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13.2投标人可在投标文件中提供认为需要的其他技术文件或说明。</w:t>
      </w:r>
      <w:r/>
    </w:p>
    <w:p>
      <w:pPr>
        <w:ind w:firstLine="424"/>
        <w:spacing w:line="360" w:lineRule="auto"/>
        <w:rPr>
          <w:rFonts w:hint="eastAsia" w:ascii="宋体" w:hAnsi="宋体"/>
          <w:b/>
          <w:bCs/>
          <w:color w:val="000000" w:themeColor="text1"/>
          <w:sz w:val="24"/>
          <w:szCs w:val="24"/>
        </w:rPr>
        <w:outlineLvl w:val="2"/>
      </w:pPr>
      <w:r/>
      <w:bookmarkStart w:id="114" w:name="_Toc224746508"/>
      <w:r>
        <w:rPr>
          <w:rFonts w:hint="eastAsia" w:ascii="宋体" w:hAnsi="宋体"/>
          <w:b/>
          <w:bCs/>
          <w:color w:val="000000" w:themeColor="text1"/>
          <w:sz w:val="24"/>
          <w:szCs w:val="24"/>
        </w:rPr>
        <w:t xml:space="preserve">14. 服务承诺、培训计划、人员安排及其他</w:t>
      </w:r>
      <w:bookmarkEnd w:id="114"/>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14.1投标人需根据招标文件要求提供有关售后服务的管理制度，售后服务机构的分布情况，售后服务人员的数量、素质、技术水平及售后服务的反应能力等。</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14.2投标人需根据招标文件要求提供培训计划。</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14.3投标人需根据招标文件要求提供所投标的的主要组成部分、功能设计、实现思路及关键技术等。</w:t>
      </w:r>
      <w:r/>
    </w:p>
    <w:p>
      <w:pPr>
        <w:ind w:firstLine="424"/>
        <w:spacing w:line="360" w:lineRule="auto"/>
        <w:rPr>
          <w:rFonts w:hint="eastAsia" w:ascii="宋体" w:hAnsi="宋体"/>
          <w:b/>
          <w:bCs/>
          <w:color w:val="000000" w:themeColor="text1"/>
          <w:sz w:val="24"/>
          <w:szCs w:val="24"/>
        </w:rPr>
        <w:outlineLvl w:val="2"/>
      </w:pPr>
      <w:r/>
      <w:bookmarkStart w:id="115" w:name="_Toc224746509"/>
      <w:r/>
      <w:bookmarkStart w:id="116" w:name="_Toc49090510"/>
      <w:r/>
      <w:bookmarkStart w:id="117" w:name="_Toc14577359"/>
      <w:r>
        <w:rPr>
          <w:rFonts w:hint="eastAsia" w:ascii="宋体" w:hAnsi="宋体"/>
          <w:b/>
          <w:bCs/>
          <w:color w:val="000000" w:themeColor="text1"/>
          <w:sz w:val="24"/>
          <w:szCs w:val="24"/>
        </w:rPr>
        <w:t xml:space="preserve">15. 投标函和开标一览表</w:t>
      </w:r>
      <w:bookmarkEnd w:id="115"/>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15.1★投标人应按照招标文件中提供的格式完整、正确填写投标函、开标一览表。</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15.2对于采用货币报价的项目，开标一览表中的总价应与投标分项报价表中的投标总报价一致，如不一致，不作为无效投标处理，但评标时按开标一览表中价格为准。</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15.3★开标一览表中的总价不得超过预算金额或最高限价。</w:t>
      </w:r>
      <w:r/>
    </w:p>
    <w:p>
      <w:pPr>
        <w:pStyle w:val="729"/>
        <w:ind w:firstLine="422"/>
        <w:rPr>
          <w:color w:val="000000" w:themeColor="text1"/>
          <w:sz w:val="24"/>
          <w:szCs w:val="24"/>
        </w:rPr>
      </w:pPr>
      <w:r>
        <w:rPr>
          <w:rFonts w:hint="eastAsia" w:ascii="宋体" w:hAnsi="宋体"/>
          <w:color w:val="000000" w:themeColor="text1"/>
          <w:sz w:val="24"/>
          <w:szCs w:val="24"/>
        </w:rPr>
        <w:t xml:space="preserve">15.4★本项目不接受两个</w:t>
      </w:r>
      <w:r>
        <w:rPr>
          <w:rFonts w:ascii="宋体" w:hAnsi="宋体"/>
          <w:color w:val="000000" w:themeColor="text1"/>
          <w:sz w:val="24"/>
          <w:szCs w:val="24"/>
        </w:rPr>
        <w:t xml:space="preserve">（</w:t>
      </w:r>
      <w:r>
        <w:rPr>
          <w:rFonts w:hint="eastAsia" w:ascii="宋体" w:hAnsi="宋体"/>
          <w:color w:val="000000" w:themeColor="text1"/>
          <w:sz w:val="24"/>
          <w:szCs w:val="24"/>
        </w:rPr>
        <w:t xml:space="preserve">含</w:t>
      </w:r>
      <w:r>
        <w:rPr>
          <w:rFonts w:ascii="宋体" w:hAnsi="宋体"/>
          <w:color w:val="000000" w:themeColor="text1"/>
          <w:sz w:val="24"/>
          <w:szCs w:val="24"/>
        </w:rPr>
        <w:t xml:space="preserve">两个）</w:t>
      </w:r>
      <w:r>
        <w:rPr>
          <w:rFonts w:hint="eastAsia" w:ascii="宋体" w:hAnsi="宋体"/>
          <w:color w:val="000000" w:themeColor="text1"/>
          <w:sz w:val="24"/>
          <w:szCs w:val="24"/>
        </w:rPr>
        <w:t xml:space="preserve">以上不同的</w:t>
      </w:r>
      <w:r>
        <w:rPr>
          <w:rFonts w:ascii="宋体" w:hAnsi="宋体"/>
          <w:color w:val="000000" w:themeColor="text1"/>
          <w:sz w:val="24"/>
          <w:szCs w:val="24"/>
        </w:rPr>
        <w:t xml:space="preserve">投标报价</w:t>
      </w:r>
      <w:r>
        <w:rPr>
          <w:rFonts w:hint="eastAsia" w:ascii="宋体" w:hAnsi="宋体"/>
          <w:color w:val="000000" w:themeColor="text1"/>
          <w:sz w:val="24"/>
          <w:szCs w:val="24"/>
        </w:rPr>
        <w:t xml:space="preserve">。</w:t>
      </w:r>
      <w:r/>
    </w:p>
    <w:p>
      <w:pPr>
        <w:ind w:firstLine="424"/>
        <w:spacing w:line="360" w:lineRule="auto"/>
        <w:rPr>
          <w:rFonts w:hint="eastAsia" w:ascii="宋体" w:hAnsi="宋体"/>
          <w:b/>
          <w:bCs/>
          <w:color w:val="000000" w:themeColor="text1"/>
          <w:sz w:val="24"/>
          <w:szCs w:val="24"/>
        </w:rPr>
        <w:outlineLvl w:val="2"/>
      </w:pPr>
      <w:r/>
      <w:bookmarkStart w:id="118" w:name="_Toc14577360"/>
      <w:r/>
      <w:bookmarkStart w:id="119" w:name="_Toc49090511"/>
      <w:r/>
      <w:bookmarkStart w:id="120" w:name="_Toc224746510"/>
      <w:r/>
      <w:bookmarkEnd w:id="116"/>
      <w:r/>
      <w:bookmarkEnd w:id="117"/>
      <w:r>
        <w:rPr>
          <w:rFonts w:hint="eastAsia" w:ascii="宋体" w:hAnsi="宋体"/>
          <w:b/>
          <w:bCs/>
          <w:color w:val="000000" w:themeColor="text1"/>
          <w:sz w:val="24"/>
          <w:szCs w:val="24"/>
        </w:rPr>
        <w:t xml:space="preserve">16. 投标有效期</w:t>
      </w:r>
      <w:bookmarkEnd w:id="118"/>
      <w:r/>
      <w:bookmarkEnd w:id="119"/>
      <w:r/>
      <w:bookmarkEnd w:id="120"/>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★投标有效期为</w:t>
      </w:r>
      <w:r>
        <w:rPr>
          <w:rFonts w:ascii="宋体" w:hAnsi="宋体" w:cs="宋体"/>
          <w:color w:val="000000" w:themeColor="text1"/>
          <w:sz w:val="24"/>
          <w:szCs w:val="24"/>
        </w:rPr>
        <w:t xml:space="preserve">提交投标文件的截止之日起</w:t>
      </w:r>
      <w:r>
        <w:rPr>
          <w:rFonts w:hint="eastAsia" w:ascii="宋体" w:hAnsi="宋体" w:cs="宋体"/>
          <w:b/>
          <w:bCs/>
          <w:color w:val="000000" w:themeColor="text1"/>
          <w:sz w:val="24"/>
          <w:szCs w:val="24"/>
          <w:u w:val="single"/>
        </w:rPr>
        <w:t xml:space="preserve">九十（90）天</w:t>
      </w:r>
      <w:r>
        <w:rPr>
          <w:rFonts w:hint="eastAsia" w:ascii="宋体" w:hAnsi="宋体" w:cs="宋体"/>
          <w:color w:val="000000" w:themeColor="text1"/>
          <w:sz w:val="24"/>
          <w:szCs w:val="24"/>
        </w:rPr>
        <w:t xml:space="preserve">。投标有效</w:t>
      </w:r>
      <w:r>
        <w:rPr>
          <w:rFonts w:hint="eastAsia" w:ascii="宋体" w:hAnsi="宋体"/>
          <w:color w:val="000000" w:themeColor="text1"/>
          <w:sz w:val="24"/>
          <w:szCs w:val="24"/>
        </w:rPr>
        <w:t xml:space="preserve">期比规定短的将被视为未实质性响应招标文件而予以拒绝。</w:t>
      </w:r>
      <w:r/>
    </w:p>
    <w:p>
      <w:pPr>
        <w:ind w:firstLine="424"/>
        <w:spacing w:line="360" w:lineRule="auto"/>
        <w:rPr>
          <w:rFonts w:hint="eastAsia" w:ascii="宋体" w:hAnsi="宋体"/>
          <w:b/>
          <w:bCs/>
          <w:color w:val="000000" w:themeColor="text1"/>
          <w:sz w:val="24"/>
          <w:szCs w:val="24"/>
        </w:rPr>
        <w:outlineLvl w:val="2"/>
      </w:pPr>
      <w:r/>
      <w:bookmarkStart w:id="121" w:name="_Toc224746511"/>
      <w:r>
        <w:rPr>
          <w:rFonts w:hint="eastAsia" w:ascii="宋体" w:hAnsi="宋体"/>
          <w:b/>
          <w:bCs/>
          <w:color w:val="000000" w:themeColor="text1"/>
          <w:sz w:val="24"/>
          <w:szCs w:val="24"/>
        </w:rPr>
        <w:t xml:space="preserve">1</w:t>
      </w:r>
      <w:r>
        <w:rPr>
          <w:rFonts w:ascii="宋体" w:hAnsi="宋体"/>
          <w:b/>
          <w:bCs/>
          <w:color w:val="000000" w:themeColor="text1"/>
          <w:sz w:val="24"/>
          <w:szCs w:val="24"/>
        </w:rPr>
        <w:t xml:space="preserve">7</w:t>
      </w:r>
      <w:r>
        <w:rPr>
          <w:rFonts w:hint="eastAsia" w:ascii="宋体" w:hAnsi="宋体"/>
          <w:b/>
          <w:bCs/>
          <w:color w:val="000000" w:themeColor="text1"/>
          <w:sz w:val="24"/>
          <w:szCs w:val="24"/>
        </w:rPr>
        <w:t xml:space="preserve">. 投标有效期的延长</w:t>
      </w:r>
      <w:bookmarkEnd w:id="121"/>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729"/>
        <w:rPr>
          <w:color w:val="000000" w:themeColor="text1"/>
        </w:rPr>
      </w:pPr>
      <w:r>
        <w:rPr>
          <w:color w:val="000000" w:themeColor="text1"/>
        </w:rPr>
      </w:r>
      <w:r/>
    </w:p>
    <w:p>
      <w:pPr>
        <w:jc w:val="center"/>
        <w:spacing w:line="360" w:lineRule="auto"/>
        <w:rPr>
          <w:rFonts w:hint="eastAsia" w:ascii="宋体" w:hAnsi="宋体"/>
          <w:b/>
          <w:bCs/>
          <w:color w:val="000000" w:themeColor="text1"/>
          <w:sz w:val="24"/>
          <w:szCs w:val="24"/>
        </w:rPr>
        <w:outlineLvl w:val="1"/>
      </w:pPr>
      <w:r/>
      <w:bookmarkStart w:id="122" w:name="_Hlt26954852"/>
      <w:r/>
      <w:bookmarkStart w:id="123" w:name="_Hlt26954739"/>
      <w:r/>
      <w:bookmarkStart w:id="124" w:name="_Toc16938540"/>
      <w:r/>
      <w:bookmarkStart w:id="125" w:name="_Toc120614217"/>
      <w:r/>
      <w:bookmarkStart w:id="126" w:name="_Toc20823296"/>
      <w:r/>
      <w:bookmarkStart w:id="127" w:name="_Toc513029224"/>
      <w:r/>
      <w:bookmarkStart w:id="128" w:name="_Toc224746512"/>
      <w:r/>
      <w:bookmarkEnd w:id="122"/>
      <w:r/>
      <w:bookmarkEnd w:id="123"/>
      <w:r>
        <w:rPr>
          <w:rFonts w:hint="eastAsia" w:ascii="宋体" w:hAnsi="宋体"/>
          <w:b/>
          <w:bCs/>
          <w:color w:val="000000" w:themeColor="text1"/>
          <w:sz w:val="24"/>
          <w:szCs w:val="24"/>
        </w:rPr>
        <w:t xml:space="preserve">四、投标文件的递交</w:t>
      </w:r>
      <w:bookmarkEnd w:id="124"/>
      <w:r/>
      <w:bookmarkEnd w:id="125"/>
      <w:r/>
      <w:bookmarkEnd w:id="126"/>
      <w:r/>
      <w:bookmarkEnd w:id="127"/>
      <w:r/>
      <w:bookmarkEnd w:id="128"/>
      <w:r/>
      <w:r/>
    </w:p>
    <w:p>
      <w:pPr>
        <w:ind w:firstLine="424"/>
        <w:spacing w:line="360" w:lineRule="auto"/>
        <w:rPr>
          <w:rFonts w:hint="eastAsia" w:ascii="宋体" w:hAnsi="宋体"/>
          <w:b/>
          <w:bCs/>
          <w:color w:val="000000" w:themeColor="text1"/>
          <w:sz w:val="24"/>
          <w:szCs w:val="24"/>
        </w:rPr>
        <w:outlineLvl w:val="2"/>
      </w:pPr>
      <w:r/>
      <w:bookmarkStart w:id="129" w:name="_Toc462564084"/>
      <w:r/>
      <w:bookmarkStart w:id="130" w:name="_Toc513029225"/>
      <w:r/>
      <w:bookmarkStart w:id="131" w:name="_Toc16938541"/>
      <w:r/>
      <w:bookmarkStart w:id="132" w:name="_Toc20823297"/>
      <w:r/>
      <w:bookmarkStart w:id="133" w:name="_Toc224746513"/>
      <w:r>
        <w:rPr>
          <w:rFonts w:hint="eastAsia" w:ascii="宋体" w:hAnsi="宋体"/>
          <w:b/>
          <w:bCs/>
          <w:color w:val="000000" w:themeColor="text1"/>
          <w:sz w:val="24"/>
          <w:szCs w:val="24"/>
        </w:rPr>
        <w:t xml:space="preserve">1</w:t>
      </w:r>
      <w:r>
        <w:rPr>
          <w:rFonts w:ascii="宋体" w:hAnsi="宋体"/>
          <w:b/>
          <w:bCs/>
          <w:color w:val="000000" w:themeColor="text1"/>
          <w:sz w:val="24"/>
          <w:szCs w:val="24"/>
        </w:rPr>
        <w:t xml:space="preserve">8</w:t>
      </w:r>
      <w:r>
        <w:rPr>
          <w:rFonts w:hint="eastAsia" w:ascii="宋体" w:hAnsi="宋体"/>
          <w:b/>
          <w:bCs/>
          <w:color w:val="000000" w:themeColor="text1"/>
          <w:sz w:val="24"/>
          <w:szCs w:val="24"/>
        </w:rPr>
        <w:t xml:space="preserve">. 电子投标文件</w:t>
      </w:r>
      <w:bookmarkEnd w:id="129"/>
      <w:r/>
      <w:bookmarkEnd w:id="130"/>
      <w:r/>
      <w:bookmarkEnd w:id="131"/>
      <w:r/>
      <w:bookmarkEnd w:id="132"/>
      <w:r>
        <w:rPr>
          <w:rFonts w:hint="eastAsia" w:ascii="宋体" w:hAnsi="宋体"/>
          <w:b/>
          <w:bCs/>
          <w:color w:val="000000" w:themeColor="text1"/>
          <w:sz w:val="24"/>
          <w:szCs w:val="24"/>
        </w:rPr>
        <w:t xml:space="preserve">的递交</w:t>
      </w:r>
      <w:bookmarkEnd w:id="133"/>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18.1★投标人应当按照《操作手册》规定，在提交投标文件截止时间前</w:t>
      </w:r>
      <w:r>
        <w:rPr>
          <w:rFonts w:ascii="宋体" w:hAnsi="宋体"/>
          <w:color w:val="000000" w:themeColor="text1"/>
          <w:sz w:val="24"/>
          <w:szCs w:val="24"/>
        </w:rPr>
        <w:t xml:space="preserve">制作</w:t>
      </w:r>
      <w:r>
        <w:rPr>
          <w:rFonts w:hint="eastAsia" w:ascii="宋体" w:hAnsi="宋体"/>
          <w:color w:val="000000" w:themeColor="text1"/>
          <w:sz w:val="24"/>
          <w:szCs w:val="24"/>
        </w:rPr>
        <w:t xml:space="preserve">并上传电子投标文件至“苏采云系统”。</w:t>
      </w:r>
      <w:bookmarkStart w:id="134" w:name="_Toc513029226"/>
      <w:r/>
      <w:bookmarkStart w:id="135" w:name="_Toc16938542"/>
      <w:r/>
      <w:bookmarkStart w:id="136" w:name="_Toc20823298"/>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18.2★投标文件必须按照招标文件要求加盖</w:t>
      </w:r>
      <w:r>
        <w:rPr>
          <w:rFonts w:hint="eastAsia" w:ascii="宋体" w:hAnsi="宋体" w:cs="宋体"/>
          <w:color w:val="000000" w:themeColor="text1"/>
          <w:sz w:val="24"/>
          <w:szCs w:val="24"/>
        </w:rPr>
        <w:t xml:space="preserve">CA电子公章。</w:t>
      </w:r>
      <w:r/>
    </w:p>
    <w:p>
      <w:pPr>
        <w:ind w:firstLine="424"/>
        <w:spacing w:line="360" w:lineRule="auto"/>
        <w:rPr>
          <w:rFonts w:hint="eastAsia" w:ascii="宋体" w:hAnsi="宋体"/>
          <w:b/>
          <w:bCs/>
          <w:color w:val="000000" w:themeColor="text1"/>
          <w:sz w:val="24"/>
          <w:szCs w:val="24"/>
        </w:rPr>
        <w:outlineLvl w:val="2"/>
      </w:pPr>
      <w:r/>
      <w:bookmarkStart w:id="137" w:name="_Toc224746514"/>
      <w:r>
        <w:rPr>
          <w:rFonts w:ascii="宋体" w:hAnsi="宋体"/>
          <w:b/>
          <w:bCs/>
          <w:color w:val="000000" w:themeColor="text1"/>
          <w:sz w:val="24"/>
          <w:szCs w:val="24"/>
        </w:rPr>
        <w:t xml:space="preserve">19</w:t>
      </w:r>
      <w:r>
        <w:rPr>
          <w:rFonts w:hint="eastAsia" w:ascii="宋体" w:hAnsi="宋体"/>
          <w:b/>
          <w:bCs/>
          <w:color w:val="000000" w:themeColor="text1"/>
          <w:sz w:val="24"/>
          <w:szCs w:val="24"/>
        </w:rPr>
        <w:t xml:space="preserve">. 投标截止日期</w:t>
      </w:r>
      <w:bookmarkEnd w:id="134"/>
      <w:r/>
      <w:bookmarkEnd w:id="135"/>
      <w:r/>
      <w:bookmarkEnd w:id="136"/>
      <w:r/>
      <w:bookmarkEnd w:id="137"/>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19.1★投标人上传电子投标文件的时间不得迟于招标公告中规定的提交投标文件截止时间。</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★投标人应充分考虑到网络环境、网络带宽等风险因素，如因投标人自身原因造成的电子投标文件上传不成功的按照本章节第27.1.2条规定做无效投标处理。</w:t>
      </w:r>
      <w:r/>
    </w:p>
    <w:p>
      <w:pPr>
        <w:ind w:firstLine="422"/>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19</w:t>
      </w:r>
      <w:r>
        <w:rPr>
          <w:rFonts w:hint="eastAsia" w:ascii="宋体" w:hAnsi="宋体"/>
          <w:color w:val="000000" w:themeColor="text1"/>
          <w:sz w:val="24"/>
          <w:szCs w:val="24"/>
        </w:rPr>
        <w:t xml:space="preserve">.2采购代理机构可以按照规定，通过修改招标文件酌情延长提交投标文件截止时间，在此情况下，投标人的所有权利和义务以及投标人受制的截止时间均应以延长后新的截止时间为准。</w:t>
      </w:r>
      <w:r/>
    </w:p>
    <w:p>
      <w:pPr>
        <w:ind w:firstLine="424"/>
        <w:spacing w:line="360" w:lineRule="auto"/>
        <w:rPr>
          <w:rFonts w:hint="eastAsia" w:ascii="宋体" w:hAnsi="宋体"/>
          <w:b/>
          <w:bCs/>
          <w:color w:val="000000" w:themeColor="text1"/>
          <w:sz w:val="24"/>
          <w:szCs w:val="24"/>
        </w:rPr>
        <w:outlineLvl w:val="2"/>
      </w:pPr>
      <w:r/>
      <w:bookmarkStart w:id="138" w:name="_Toc16938543"/>
      <w:r/>
      <w:bookmarkStart w:id="139" w:name="_Toc20823299"/>
      <w:r/>
      <w:bookmarkStart w:id="140" w:name="_Toc513029227"/>
      <w:r/>
      <w:bookmarkStart w:id="141" w:name="_Toc224746515"/>
      <w:r>
        <w:rPr>
          <w:rFonts w:hint="eastAsia" w:ascii="宋体" w:hAnsi="宋体"/>
          <w:b/>
          <w:bCs/>
          <w:color w:val="000000" w:themeColor="text1"/>
          <w:sz w:val="24"/>
          <w:szCs w:val="24"/>
        </w:rPr>
        <w:t xml:space="preserve">2</w:t>
      </w:r>
      <w:r>
        <w:rPr>
          <w:rFonts w:ascii="宋体" w:hAnsi="宋体"/>
          <w:b/>
          <w:bCs/>
          <w:color w:val="000000" w:themeColor="text1"/>
          <w:sz w:val="24"/>
          <w:szCs w:val="24"/>
        </w:rPr>
        <w:t xml:space="preserve">0</w:t>
      </w:r>
      <w:r>
        <w:rPr>
          <w:rFonts w:hint="eastAsia" w:ascii="宋体" w:hAnsi="宋体"/>
          <w:b/>
          <w:bCs/>
          <w:color w:val="000000" w:themeColor="text1"/>
          <w:sz w:val="24"/>
          <w:szCs w:val="24"/>
        </w:rPr>
        <w:t xml:space="preserve">. 投标文件</w:t>
      </w:r>
      <w:bookmarkEnd w:id="138"/>
      <w:r/>
      <w:bookmarkEnd w:id="139"/>
      <w:r/>
      <w:bookmarkEnd w:id="140"/>
      <w:r>
        <w:rPr>
          <w:rFonts w:hint="eastAsia" w:ascii="宋体" w:hAnsi="宋体"/>
          <w:b/>
          <w:bCs/>
          <w:color w:val="000000" w:themeColor="text1"/>
          <w:sz w:val="24"/>
          <w:szCs w:val="24"/>
        </w:rPr>
        <w:t xml:space="preserve">的拒收</w:t>
      </w:r>
      <w:bookmarkEnd w:id="141"/>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采购代理机构拒绝接收在其规定的提交投标文件截止时间后上传的任何投标文件。</w:t>
      </w:r>
      <w:r/>
    </w:p>
    <w:p>
      <w:pPr>
        <w:ind w:firstLine="424"/>
        <w:spacing w:line="360" w:lineRule="auto"/>
        <w:rPr>
          <w:rFonts w:hint="eastAsia" w:ascii="宋体" w:hAnsi="宋体"/>
          <w:b/>
          <w:bCs/>
          <w:color w:val="000000" w:themeColor="text1"/>
          <w:sz w:val="24"/>
          <w:szCs w:val="24"/>
        </w:rPr>
        <w:outlineLvl w:val="2"/>
      </w:pPr>
      <w:r/>
      <w:bookmarkStart w:id="142" w:name="_Toc513029228"/>
      <w:r/>
      <w:bookmarkStart w:id="143" w:name="_Toc20823300"/>
      <w:r/>
      <w:bookmarkStart w:id="144" w:name="_Toc16938544"/>
      <w:r/>
      <w:bookmarkStart w:id="145" w:name="_Toc224746516"/>
      <w:r>
        <w:rPr>
          <w:rFonts w:hint="eastAsia" w:ascii="宋体" w:hAnsi="宋体"/>
          <w:b/>
          <w:bCs/>
          <w:color w:val="000000" w:themeColor="text1"/>
          <w:sz w:val="24"/>
          <w:szCs w:val="24"/>
        </w:rPr>
        <w:t xml:space="preserve">2</w:t>
      </w:r>
      <w:r>
        <w:rPr>
          <w:rFonts w:ascii="宋体" w:hAnsi="宋体"/>
          <w:b/>
          <w:bCs/>
          <w:color w:val="000000" w:themeColor="text1"/>
          <w:sz w:val="24"/>
          <w:szCs w:val="24"/>
        </w:rPr>
        <w:t xml:space="preserve">1</w:t>
      </w:r>
      <w:r>
        <w:rPr>
          <w:rFonts w:hint="eastAsia" w:ascii="宋体" w:hAnsi="宋体"/>
          <w:b/>
          <w:bCs/>
          <w:color w:val="000000" w:themeColor="text1"/>
          <w:sz w:val="24"/>
          <w:szCs w:val="24"/>
        </w:rPr>
        <w:t xml:space="preserve">. 投标文件的撤回和修改</w:t>
      </w:r>
      <w:bookmarkEnd w:id="142"/>
      <w:r/>
      <w:bookmarkEnd w:id="143"/>
      <w:r/>
      <w:bookmarkEnd w:id="144"/>
      <w:r/>
      <w:bookmarkEnd w:id="145"/>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1</w:t>
      </w:r>
      <w:r>
        <w:rPr>
          <w:rFonts w:hint="eastAsia" w:ascii="宋体" w:hAnsi="宋体"/>
          <w:color w:val="000000" w:themeColor="text1"/>
          <w:sz w:val="24"/>
          <w:szCs w:val="24"/>
        </w:rPr>
        <w:t xml:space="preserve">.1投标文件的撤回</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1</w:t>
      </w:r>
      <w:r>
        <w:rPr>
          <w:rFonts w:hint="eastAsia" w:ascii="宋体" w:hAnsi="宋体"/>
          <w:color w:val="000000" w:themeColor="text1"/>
          <w:sz w:val="24"/>
          <w:szCs w:val="24"/>
        </w:rPr>
        <w:t xml:space="preserve">.1.1电子投标文件的撤回</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投标人可在提交投标文件截止时间前，撤回其电子投标文件，具体操作方法见《操作手册》。</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1</w:t>
      </w:r>
      <w:r>
        <w:rPr>
          <w:rFonts w:hint="eastAsia" w:ascii="宋体" w:hAnsi="宋体"/>
          <w:color w:val="000000" w:themeColor="text1"/>
          <w:sz w:val="24"/>
          <w:szCs w:val="24"/>
        </w:rPr>
        <w:t xml:space="preserve">.1.</w:t>
      </w:r>
      <w:r>
        <w:rPr>
          <w:rFonts w:ascii="宋体" w:hAnsi="宋体"/>
          <w:color w:val="000000" w:themeColor="text1"/>
          <w:sz w:val="24"/>
          <w:szCs w:val="24"/>
        </w:rPr>
        <w:t xml:space="preserve">2</w:t>
      </w:r>
      <w:r>
        <w:rPr>
          <w:rFonts w:hint="eastAsia" w:ascii="宋体" w:hAnsi="宋体"/>
          <w:color w:val="000000" w:themeColor="text1"/>
          <w:sz w:val="24"/>
          <w:szCs w:val="24"/>
        </w:rPr>
        <w:t xml:space="preserve">投标人撤回电子投标文件，则认为其不再参与本项目投标活动。</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1</w:t>
      </w:r>
      <w:r>
        <w:rPr>
          <w:rFonts w:hint="eastAsia" w:ascii="宋体" w:hAnsi="宋体"/>
          <w:color w:val="000000" w:themeColor="text1"/>
          <w:sz w:val="24"/>
          <w:szCs w:val="24"/>
        </w:rPr>
        <w:t xml:space="preserve">.2投标文件的修改</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21.2.1投标人可在提交投标文件截止时间前，对其电子投标文件进行修改，具体操作方法见《操作手册》。</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1</w:t>
      </w:r>
      <w:r>
        <w:rPr>
          <w:rFonts w:hint="eastAsia" w:ascii="宋体" w:hAnsi="宋体"/>
          <w:color w:val="000000" w:themeColor="text1"/>
          <w:sz w:val="24"/>
          <w:szCs w:val="24"/>
        </w:rPr>
        <w:t xml:space="preserve">.</w:t>
      </w:r>
      <w:r>
        <w:rPr>
          <w:rFonts w:ascii="宋体" w:hAnsi="宋体"/>
          <w:color w:val="000000" w:themeColor="text1"/>
          <w:sz w:val="24"/>
          <w:szCs w:val="24"/>
        </w:rPr>
        <w:t xml:space="preserve">2.2</w:t>
      </w:r>
      <w:r>
        <w:rPr>
          <w:rFonts w:hint="eastAsia" w:ascii="宋体" w:hAnsi="宋体"/>
          <w:color w:val="000000" w:themeColor="text1"/>
          <w:sz w:val="24"/>
          <w:szCs w:val="24"/>
        </w:rPr>
        <w:t xml:space="preserve">在提交投标文件截止时间之后，投标人不得对其电子投标文件作任何修改。</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1</w:t>
      </w:r>
      <w:r>
        <w:rPr>
          <w:rFonts w:hint="eastAsia" w:ascii="宋体" w:hAnsi="宋体"/>
          <w:color w:val="000000" w:themeColor="text1"/>
          <w:sz w:val="24"/>
          <w:szCs w:val="24"/>
        </w:rPr>
        <w:t xml:space="preserve">.3本章节第16条规定的投标有效期内，投标人不得撤回其投标。</w:t>
      </w:r>
      <w:r/>
    </w:p>
    <w:p>
      <w:pPr>
        <w:pStyle w:val="729"/>
        <w:rPr>
          <w:color w:val="000000" w:themeColor="text1"/>
        </w:rPr>
      </w:pPr>
      <w:r>
        <w:rPr>
          <w:color w:val="000000" w:themeColor="text1"/>
        </w:rPr>
      </w:r>
      <w:r/>
    </w:p>
    <w:p>
      <w:pPr>
        <w:jc w:val="center"/>
        <w:spacing w:line="360" w:lineRule="auto"/>
        <w:rPr>
          <w:rFonts w:hint="eastAsia" w:ascii="宋体" w:hAnsi="宋体"/>
          <w:b/>
          <w:bCs/>
          <w:color w:val="000000" w:themeColor="text1"/>
          <w:sz w:val="24"/>
          <w:szCs w:val="24"/>
        </w:rPr>
        <w:outlineLvl w:val="1"/>
      </w:pPr>
      <w:r/>
      <w:bookmarkStart w:id="146" w:name="_Toc120614218"/>
      <w:r/>
      <w:bookmarkStart w:id="147" w:name="_Toc20823301"/>
      <w:r/>
      <w:bookmarkStart w:id="148" w:name="_Toc513029229"/>
      <w:r/>
      <w:bookmarkStart w:id="149" w:name="_Toc16938545"/>
      <w:r/>
      <w:bookmarkStart w:id="150" w:name="_Toc224746517"/>
      <w:r>
        <w:rPr>
          <w:rFonts w:hint="eastAsia" w:ascii="宋体" w:hAnsi="宋体"/>
          <w:b/>
          <w:bCs/>
          <w:color w:val="000000" w:themeColor="text1"/>
          <w:sz w:val="24"/>
          <w:szCs w:val="24"/>
        </w:rPr>
        <w:t xml:space="preserve">五、开标与评标</w:t>
      </w:r>
      <w:bookmarkEnd w:id="146"/>
      <w:r/>
      <w:bookmarkEnd w:id="147"/>
      <w:r/>
      <w:bookmarkEnd w:id="148"/>
      <w:r/>
      <w:bookmarkEnd w:id="149"/>
      <w:r/>
      <w:bookmarkEnd w:id="150"/>
      <w:r/>
      <w:r/>
    </w:p>
    <w:p>
      <w:pPr>
        <w:ind w:firstLine="424"/>
        <w:spacing w:line="360" w:lineRule="auto"/>
        <w:rPr>
          <w:rFonts w:hint="eastAsia" w:ascii="宋体" w:hAnsi="宋体"/>
          <w:b/>
          <w:bCs/>
          <w:color w:val="000000" w:themeColor="text1"/>
          <w:sz w:val="24"/>
          <w:szCs w:val="24"/>
        </w:rPr>
        <w:outlineLvl w:val="2"/>
      </w:pPr>
      <w:r/>
      <w:bookmarkStart w:id="151" w:name="_Toc16938546"/>
      <w:r/>
      <w:bookmarkStart w:id="152" w:name="_Toc513029230"/>
      <w:r/>
      <w:bookmarkStart w:id="153" w:name="_Toc20823302"/>
      <w:r/>
      <w:bookmarkStart w:id="154" w:name="_Toc224746518"/>
      <w:r>
        <w:rPr>
          <w:rFonts w:hint="eastAsia" w:ascii="宋体" w:hAnsi="宋体"/>
          <w:b/>
          <w:bCs/>
          <w:color w:val="000000" w:themeColor="text1"/>
          <w:sz w:val="24"/>
          <w:szCs w:val="24"/>
        </w:rPr>
        <w:t xml:space="preserve">22. 开标</w:t>
      </w:r>
      <w:bookmarkEnd w:id="151"/>
      <w:r/>
      <w:bookmarkEnd w:id="152"/>
      <w:r/>
      <w:bookmarkEnd w:id="153"/>
      <w:r/>
      <w:bookmarkEnd w:id="154"/>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2</w:t>
      </w:r>
      <w:r>
        <w:rPr>
          <w:rFonts w:hint="eastAsia" w:ascii="宋体" w:hAnsi="宋体"/>
          <w:color w:val="000000" w:themeColor="text1"/>
          <w:sz w:val="24"/>
          <w:szCs w:val="24"/>
        </w:rPr>
        <w:t xml:space="preserve">.1采购代理机构将在招标公告中规定的时间和地点组织公开开标。投标人应当按照《操作手册》规定，</w:t>
      </w:r>
      <w:r>
        <w:rPr>
          <w:rFonts w:ascii="宋体" w:hAnsi="宋体"/>
          <w:color w:val="000000" w:themeColor="text1"/>
          <w:sz w:val="24"/>
          <w:szCs w:val="24"/>
        </w:rPr>
        <w:t xml:space="preserve">参加开标活动</w:t>
      </w:r>
      <w:r>
        <w:rPr>
          <w:rFonts w:hint="eastAsia" w:ascii="宋体" w:hAnsi="宋体"/>
          <w:color w:val="000000" w:themeColor="text1"/>
          <w:sz w:val="24"/>
          <w:szCs w:val="24"/>
        </w:rPr>
        <w:t xml:space="preserve">和在“苏采云系统”规定的时间内对投标文件进行解密。</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2</w:t>
      </w:r>
      <w:r>
        <w:rPr>
          <w:rFonts w:hint="eastAsia" w:ascii="宋体" w:hAnsi="宋体"/>
          <w:color w:val="000000" w:themeColor="text1"/>
          <w:sz w:val="24"/>
          <w:szCs w:val="24"/>
        </w:rPr>
        <w:t xml:space="preserve">.2开标仪式由采购代理机构组织。“苏采云系统”将自动对</w:t>
      </w:r>
      <w:r>
        <w:rPr>
          <w:rFonts w:ascii="宋体" w:hAnsi="宋体"/>
          <w:color w:val="000000" w:themeColor="text1"/>
          <w:sz w:val="24"/>
          <w:szCs w:val="24"/>
        </w:rPr>
        <w:t xml:space="preserve">项目进行开标，</w:t>
      </w:r>
      <w:r>
        <w:rPr>
          <w:rFonts w:hint="eastAsia" w:ascii="宋体" w:hAnsi="宋体"/>
          <w:color w:val="000000" w:themeColor="text1"/>
          <w:sz w:val="24"/>
          <w:szCs w:val="24"/>
        </w:rPr>
        <w:t xml:space="preserve">并宣布各投标人名称和投标价格。</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2</w:t>
      </w:r>
      <w:r>
        <w:rPr>
          <w:rFonts w:hint="eastAsia" w:ascii="宋体" w:hAnsi="宋体"/>
          <w:color w:val="000000" w:themeColor="text1"/>
          <w:sz w:val="24"/>
          <w:szCs w:val="24"/>
        </w:rPr>
        <w:t xml:space="preserve">.3投标人在开标过程中涉及到的投标文件解密、开标结果确认等工作，应按照《操作手册》规定执行。</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2</w:t>
      </w:r>
      <w:r>
        <w:rPr>
          <w:rFonts w:hint="eastAsia" w:ascii="宋体" w:hAnsi="宋体"/>
          <w:color w:val="000000" w:themeColor="text1"/>
          <w:sz w:val="24"/>
          <w:szCs w:val="24"/>
        </w:rPr>
        <w:t xml:space="preserve">.4投标人如果对开标过程和开标记录有疑义，应当根据《操作手册》规定提出，如“苏采云系统”中《开标记录表》宣布后</w:t>
      </w:r>
      <w:r>
        <w:rPr>
          <w:rFonts w:hint="eastAsia" w:ascii="宋体" w:hAnsi="宋体"/>
          <w:b/>
          <w:bCs/>
          <w:color w:val="000000" w:themeColor="text1"/>
          <w:sz w:val="24"/>
          <w:szCs w:val="24"/>
        </w:rPr>
        <w:t xml:space="preserve">5分钟内</w:t>
      </w:r>
      <w:r>
        <w:rPr>
          <w:rFonts w:hint="eastAsia" w:ascii="宋体" w:hAnsi="宋体"/>
          <w:color w:val="000000" w:themeColor="text1"/>
          <w:sz w:val="24"/>
          <w:szCs w:val="24"/>
        </w:rPr>
        <w:t xml:space="preserve">未提出的，视同认可开标结果。</w:t>
      </w:r>
      <w:r/>
    </w:p>
    <w:p>
      <w:pPr>
        <w:ind w:firstLine="424"/>
        <w:spacing w:line="360" w:lineRule="auto"/>
        <w:rPr>
          <w:rFonts w:hint="eastAsia" w:ascii="宋体" w:hAnsi="宋体"/>
          <w:b/>
          <w:bCs/>
          <w:color w:val="000000" w:themeColor="text1"/>
          <w:sz w:val="24"/>
          <w:szCs w:val="24"/>
        </w:rPr>
        <w:outlineLvl w:val="2"/>
      </w:pPr>
      <w:r/>
      <w:bookmarkStart w:id="155" w:name="_Toc224746519"/>
      <w:r/>
      <w:bookmarkStart w:id="156" w:name="_Toc16938547"/>
      <w:r/>
      <w:bookmarkStart w:id="157" w:name="_Toc513029231"/>
      <w:r/>
      <w:bookmarkStart w:id="158" w:name="_Toc20823303"/>
      <w:r>
        <w:rPr>
          <w:rFonts w:hint="eastAsia" w:ascii="宋体" w:hAnsi="宋体"/>
          <w:b/>
          <w:bCs/>
          <w:color w:val="000000" w:themeColor="text1"/>
          <w:sz w:val="24"/>
          <w:szCs w:val="24"/>
        </w:rPr>
        <w:t xml:space="preserve">2</w:t>
      </w:r>
      <w:r>
        <w:rPr>
          <w:rFonts w:ascii="宋体" w:hAnsi="宋体"/>
          <w:b/>
          <w:bCs/>
          <w:color w:val="000000" w:themeColor="text1"/>
          <w:sz w:val="24"/>
          <w:szCs w:val="24"/>
        </w:rPr>
        <w:t xml:space="preserve">3</w:t>
      </w:r>
      <w:r>
        <w:rPr>
          <w:rFonts w:hint="eastAsia" w:ascii="宋体" w:hAnsi="宋体"/>
          <w:b/>
          <w:bCs/>
          <w:color w:val="000000" w:themeColor="text1"/>
          <w:sz w:val="24"/>
          <w:szCs w:val="24"/>
        </w:rPr>
        <w:t xml:space="preserve">. 评标委员会</w:t>
      </w:r>
      <w:bookmarkEnd w:id="155"/>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3</w:t>
      </w:r>
      <w:r>
        <w:rPr>
          <w:rFonts w:hint="eastAsia" w:ascii="宋体" w:hAnsi="宋体"/>
          <w:color w:val="000000" w:themeColor="text1"/>
          <w:sz w:val="24"/>
          <w:szCs w:val="24"/>
        </w:rPr>
        <w:t xml:space="preserve">.1 开标后，采购代理机构将立即组织评标委员会进行评标。</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3</w:t>
      </w:r>
      <w:r>
        <w:rPr>
          <w:rFonts w:hint="eastAsia" w:ascii="宋体" w:hAnsi="宋体"/>
          <w:color w:val="000000" w:themeColor="text1"/>
          <w:sz w:val="24"/>
          <w:szCs w:val="24"/>
        </w:rPr>
        <w:t xml:space="preserve">.2评标委员会由有关技术、经济等方面的专家组成，且人员构成符合政府采购有关规定。</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3</w:t>
      </w:r>
      <w:r>
        <w:rPr>
          <w:rFonts w:hint="eastAsia" w:ascii="宋体" w:hAnsi="宋体"/>
          <w:color w:val="000000" w:themeColor="text1"/>
          <w:sz w:val="24"/>
          <w:szCs w:val="24"/>
        </w:rPr>
        <w:t xml:space="preserve">.3评标委员会独立工作，负责评审所有投标文件并</w:t>
      </w:r>
      <w:r>
        <w:rPr>
          <w:rFonts w:hint="eastAsia" w:ascii="宋体" w:hAnsi="宋体"/>
          <w:color w:val="000000" w:themeColor="text1"/>
          <w:sz w:val="24"/>
          <w:szCs w:val="24"/>
        </w:rPr>
        <w:t xml:space="preserve">推荐</w:t>
      </w:r>
      <w:r>
        <w:rPr>
          <w:rFonts w:hint="eastAsia" w:ascii="宋体" w:hAnsi="宋体"/>
          <w:color w:val="000000" w:themeColor="text1"/>
          <w:sz w:val="24"/>
          <w:szCs w:val="24"/>
        </w:rPr>
        <w:t xml:space="preserve">中标候选人。</w:t>
      </w:r>
      <w:r/>
    </w:p>
    <w:p>
      <w:pPr>
        <w:ind w:firstLine="424"/>
        <w:spacing w:line="360" w:lineRule="auto"/>
        <w:rPr>
          <w:rFonts w:hint="eastAsia" w:ascii="宋体" w:hAnsi="宋体"/>
          <w:b/>
          <w:bCs/>
          <w:color w:val="000000" w:themeColor="text1"/>
          <w:sz w:val="24"/>
          <w:szCs w:val="24"/>
        </w:rPr>
        <w:outlineLvl w:val="2"/>
      </w:pPr>
      <w:r/>
      <w:bookmarkStart w:id="159" w:name="_Toc224746520"/>
      <w:r>
        <w:rPr>
          <w:rFonts w:hint="eastAsia" w:ascii="宋体" w:hAnsi="宋体"/>
          <w:b/>
          <w:bCs/>
          <w:color w:val="000000" w:themeColor="text1"/>
          <w:sz w:val="24"/>
          <w:szCs w:val="24"/>
        </w:rPr>
        <w:t xml:space="preserve">2</w:t>
      </w:r>
      <w:r>
        <w:rPr>
          <w:rFonts w:ascii="宋体" w:hAnsi="宋体"/>
          <w:b/>
          <w:bCs/>
          <w:color w:val="000000" w:themeColor="text1"/>
          <w:sz w:val="24"/>
          <w:szCs w:val="24"/>
        </w:rPr>
        <w:t xml:space="preserve">4</w:t>
      </w:r>
      <w:r>
        <w:rPr>
          <w:rFonts w:hint="eastAsia" w:ascii="宋体" w:hAnsi="宋体"/>
          <w:b/>
          <w:bCs/>
          <w:color w:val="000000" w:themeColor="text1"/>
          <w:sz w:val="24"/>
          <w:szCs w:val="24"/>
        </w:rPr>
        <w:t xml:space="preserve">. 评标过程的保密与公正</w:t>
      </w:r>
      <w:bookmarkEnd w:id="159"/>
      <w:r/>
      <w:bookmarkEnd w:id="156"/>
      <w:bookmarkEnd w:id="157"/>
      <w:bookmarkEnd w:id="158"/>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4</w:t>
      </w:r>
      <w:r>
        <w:rPr>
          <w:rFonts w:hint="eastAsia" w:ascii="宋体" w:hAnsi="宋体"/>
          <w:color w:val="000000" w:themeColor="text1"/>
          <w:sz w:val="24"/>
          <w:szCs w:val="24"/>
        </w:rPr>
        <w:t xml:space="preserve">.1凡是与审查、澄清、评价和比较投标的有关资料以及授标建议等，采购人、评标委员会、采购代理机构均不得向投标人或与评标无关的其他人员透露。</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4</w:t>
      </w:r>
      <w:r>
        <w:rPr>
          <w:rFonts w:hint="eastAsia" w:ascii="宋体" w:hAnsi="宋体"/>
          <w:color w:val="000000" w:themeColor="text1"/>
          <w:sz w:val="24"/>
          <w:szCs w:val="24"/>
        </w:rPr>
        <w:t xml:space="preserve">.2★在评标过程中，投标人不得以任何行为影响评标过程，否则其投标文件将被作为无效投标文件。</w:t>
      </w:r>
      <w:r/>
    </w:p>
    <w:p>
      <w:pPr>
        <w:ind w:firstLine="422"/>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24</w:t>
      </w:r>
      <w:r>
        <w:rPr>
          <w:rFonts w:hint="eastAsia" w:ascii="宋体" w:hAnsi="宋体"/>
          <w:color w:val="000000" w:themeColor="text1"/>
          <w:sz w:val="24"/>
          <w:szCs w:val="24"/>
        </w:rPr>
        <w:t xml:space="preserve">.</w:t>
      </w:r>
      <w:r>
        <w:rPr>
          <w:rFonts w:ascii="宋体" w:hAnsi="宋体"/>
          <w:color w:val="000000" w:themeColor="text1"/>
          <w:sz w:val="24"/>
          <w:szCs w:val="24"/>
        </w:rPr>
        <w:t xml:space="preserve">3</w:t>
      </w:r>
      <w:r>
        <w:rPr>
          <w:rFonts w:hint="eastAsia" w:ascii="宋体" w:hAnsi="宋体"/>
          <w:color w:val="000000" w:themeColor="text1"/>
          <w:sz w:val="24"/>
          <w:szCs w:val="24"/>
        </w:rPr>
        <w:t xml:space="preserve">采购人和评标委员会不向未中标的投标人解释未中标原因，也不公布评标过程中的相关细节。</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4</w:t>
      </w:r>
      <w:r>
        <w:rPr>
          <w:rFonts w:hint="eastAsia" w:ascii="宋体" w:hAnsi="宋体"/>
          <w:color w:val="000000" w:themeColor="text1"/>
          <w:sz w:val="24"/>
          <w:szCs w:val="24"/>
        </w:rPr>
        <w:t xml:space="preserve">.</w:t>
      </w:r>
      <w:r>
        <w:rPr>
          <w:rFonts w:ascii="宋体" w:hAnsi="宋体"/>
          <w:color w:val="000000" w:themeColor="text1"/>
          <w:sz w:val="24"/>
          <w:szCs w:val="24"/>
        </w:rPr>
        <w:t xml:space="preserve">4</w:t>
      </w:r>
      <w:r>
        <w:rPr>
          <w:rFonts w:hint="eastAsia" w:ascii="宋体" w:hAnsi="宋体"/>
          <w:color w:val="000000" w:themeColor="text1"/>
          <w:sz w:val="24"/>
          <w:szCs w:val="24"/>
        </w:rPr>
        <w:t xml:space="preserve">采用综合评分法的项目，未中标的投标人可于中标结果公告期限届满之日起通</w:t>
      </w:r>
      <w:r>
        <w:rPr>
          <w:rFonts w:hint="eastAsia" w:ascii="宋体" w:hAnsi="宋体"/>
          <w:color w:val="000000" w:themeColor="text1"/>
          <w:sz w:val="24"/>
          <w:szCs w:val="24"/>
        </w:rPr>
        <w:t xml:space="preserve">过“苏采云系统”查看自己的评审得分及排序情况。</w:t>
      </w:r>
      <w:r/>
    </w:p>
    <w:p>
      <w:pPr>
        <w:ind w:firstLine="424"/>
        <w:spacing w:line="360" w:lineRule="auto"/>
        <w:rPr>
          <w:rFonts w:hint="eastAsia" w:ascii="宋体" w:hAnsi="宋体"/>
          <w:b/>
          <w:bCs/>
          <w:color w:val="000000" w:themeColor="text1"/>
          <w:sz w:val="24"/>
          <w:szCs w:val="24"/>
        </w:rPr>
        <w:outlineLvl w:val="2"/>
      </w:pPr>
      <w:r/>
      <w:bookmarkStart w:id="160" w:name="_Toc16938548"/>
      <w:r/>
      <w:bookmarkStart w:id="161" w:name="_Toc513029232"/>
      <w:r/>
      <w:bookmarkStart w:id="162" w:name="_Toc20823304"/>
      <w:r/>
      <w:bookmarkStart w:id="163" w:name="_Toc224746521"/>
      <w:r>
        <w:rPr>
          <w:rFonts w:hint="eastAsia" w:ascii="宋体" w:hAnsi="宋体"/>
          <w:b/>
          <w:bCs/>
          <w:color w:val="000000" w:themeColor="text1"/>
          <w:sz w:val="24"/>
          <w:szCs w:val="24"/>
        </w:rPr>
        <w:t xml:space="preserve">2</w:t>
      </w:r>
      <w:r>
        <w:rPr>
          <w:rFonts w:ascii="宋体" w:hAnsi="宋体"/>
          <w:b/>
          <w:bCs/>
          <w:color w:val="000000" w:themeColor="text1"/>
          <w:sz w:val="24"/>
          <w:szCs w:val="24"/>
        </w:rPr>
        <w:t xml:space="preserve">5</w:t>
      </w:r>
      <w:r>
        <w:rPr>
          <w:rFonts w:hint="eastAsia" w:ascii="宋体" w:hAnsi="宋体"/>
          <w:b/>
          <w:bCs/>
          <w:color w:val="000000" w:themeColor="text1"/>
          <w:sz w:val="24"/>
          <w:szCs w:val="24"/>
        </w:rPr>
        <w:t xml:space="preserve">. 投标文件的澄清</w:t>
      </w:r>
      <w:bookmarkEnd w:id="160"/>
      <w:r/>
      <w:bookmarkEnd w:id="161"/>
      <w:r/>
      <w:bookmarkEnd w:id="162"/>
      <w:r/>
      <w:bookmarkEnd w:id="163"/>
      <w:r/>
      <w:r/>
    </w:p>
    <w:p>
      <w:pPr>
        <w:ind w:firstLine="422"/>
        <w:spacing w:line="360" w:lineRule="auto"/>
        <w:rPr>
          <w:rFonts w:hint="eastAsia" w:ascii="宋体" w:hAnsi="宋体"/>
          <w:color w:val="000000" w:themeColor="text1"/>
          <w:sz w:val="24"/>
          <w:szCs w:val="24"/>
        </w:rPr>
      </w:pPr>
      <w:r/>
      <w:bookmarkStart w:id="164" w:name="_Toc513029233"/>
      <w:r/>
      <w:bookmarkStart w:id="165" w:name="_Toc20823305"/>
      <w:r/>
      <w:bookmarkStart w:id="166" w:name="_Toc16938549"/>
      <w:r>
        <w:rPr>
          <w:rFonts w:ascii="宋体" w:hAnsi="宋体"/>
          <w:color w:val="000000" w:themeColor="text1"/>
          <w:sz w:val="24"/>
          <w:szCs w:val="24"/>
        </w:rPr>
        <w:t xml:space="preserve">25</w:t>
      </w:r>
      <w:r>
        <w:rPr>
          <w:rFonts w:hint="eastAsia" w:ascii="宋体" w:hAnsi="宋体"/>
          <w:color w:val="000000" w:themeColor="text1"/>
          <w:sz w:val="24"/>
          <w:szCs w:val="24"/>
        </w:rPr>
        <w:t xml:space="preserve">.</w:t>
      </w:r>
      <w:r>
        <w:rPr>
          <w:rFonts w:ascii="宋体" w:hAnsi="宋体"/>
          <w:color w:val="000000" w:themeColor="text1"/>
          <w:sz w:val="24"/>
          <w:szCs w:val="24"/>
        </w:rPr>
        <w:t xml:space="preserve">1</w:t>
      </w:r>
      <w:r>
        <w:rPr>
          <w:rFonts w:hint="eastAsia" w:ascii="宋体" w:hAnsi="宋体"/>
          <w:color w:val="000000" w:themeColor="text1"/>
          <w:sz w:val="24"/>
          <w:szCs w:val="24"/>
        </w:rPr>
        <w:t xml:space="preserve">评标期间，评标委员会对投标文件中含义不明确、同类问题表述不一致或者有明显文字和计算错误的内容，有权要求投标人作出必要的澄清、说明或者补正。</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★投标人的澄清、说明或者补正不得超出投标文件的范围或者改变投标文件的实质性内容。</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评标委员会</w:t>
      </w:r>
      <w:r>
        <w:rPr>
          <w:rFonts w:ascii="宋体" w:hAnsi="宋体"/>
          <w:color w:val="000000" w:themeColor="text1"/>
          <w:sz w:val="24"/>
          <w:szCs w:val="24"/>
        </w:rPr>
        <w:t xml:space="preserve">并非对每个投标人都做澄清要求</w:t>
      </w:r>
      <w:r>
        <w:rPr>
          <w:rFonts w:hint="eastAsia" w:ascii="宋体" w:hAnsi="宋体"/>
          <w:color w:val="000000" w:themeColor="text1"/>
          <w:sz w:val="24"/>
          <w:szCs w:val="24"/>
        </w:rPr>
        <w:t xml:space="preserve">。</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5</w:t>
      </w:r>
      <w:r>
        <w:rPr>
          <w:rFonts w:hint="eastAsia" w:ascii="宋体" w:hAnsi="宋体"/>
          <w:color w:val="000000" w:themeColor="text1"/>
          <w:sz w:val="24"/>
          <w:szCs w:val="24"/>
        </w:rPr>
        <w:t xml:space="preserve">.2需要投标人进行澄清、说明和补正的，评标委员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5</w:t>
      </w:r>
      <w:r>
        <w:rPr>
          <w:rFonts w:hint="eastAsia" w:ascii="宋体" w:hAnsi="宋体"/>
          <w:color w:val="000000" w:themeColor="text1"/>
          <w:sz w:val="24"/>
          <w:szCs w:val="24"/>
        </w:rPr>
        <w:t xml:space="preserve">.3★接到评标委员会澄清、说明和补正要求的投标人如未按规定作出澄清、说明和补正，其风险由投标人自行承担。</w:t>
      </w:r>
      <w:r/>
    </w:p>
    <w:p>
      <w:pPr>
        <w:ind w:firstLine="424"/>
        <w:spacing w:line="360" w:lineRule="auto"/>
        <w:rPr>
          <w:rFonts w:hint="eastAsia" w:ascii="宋体" w:hAnsi="宋体"/>
          <w:b/>
          <w:bCs/>
          <w:color w:val="000000" w:themeColor="text1"/>
          <w:sz w:val="24"/>
          <w:szCs w:val="24"/>
        </w:rPr>
        <w:outlineLvl w:val="2"/>
      </w:pPr>
      <w:r/>
      <w:bookmarkStart w:id="167" w:name="_Toc224746522"/>
      <w:r>
        <w:rPr>
          <w:rFonts w:hint="eastAsia" w:ascii="宋体" w:hAnsi="宋体"/>
          <w:b/>
          <w:bCs/>
          <w:color w:val="000000" w:themeColor="text1"/>
          <w:sz w:val="24"/>
          <w:szCs w:val="24"/>
        </w:rPr>
        <w:t xml:space="preserve">2</w:t>
      </w:r>
      <w:r>
        <w:rPr>
          <w:rFonts w:ascii="宋体" w:hAnsi="宋体"/>
          <w:b/>
          <w:bCs/>
          <w:color w:val="000000" w:themeColor="text1"/>
          <w:sz w:val="24"/>
          <w:szCs w:val="24"/>
        </w:rPr>
        <w:t xml:space="preserve">6</w:t>
      </w:r>
      <w:r>
        <w:rPr>
          <w:rFonts w:hint="eastAsia" w:ascii="宋体" w:hAnsi="宋体"/>
          <w:b/>
          <w:bCs/>
          <w:color w:val="000000" w:themeColor="text1"/>
          <w:sz w:val="24"/>
          <w:szCs w:val="24"/>
        </w:rPr>
        <w:t xml:space="preserve">. 对投标文件的初审</w:t>
      </w:r>
      <w:bookmarkEnd w:id="164"/>
      <w:r/>
      <w:bookmarkEnd w:id="165"/>
      <w:r/>
      <w:bookmarkEnd w:id="166"/>
      <w:r/>
      <w:bookmarkEnd w:id="167"/>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.1投标文件初审分为资格审查和符合性审查。</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.1.1资格审查：</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（1）依据法律法规和招标文件的规定，由采购人对投标文件中的资格证明文件进行审查。资格审查的结论，采购人以书面形式向评标委员会进行反馈；</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（2）采购人在进行资格性审查的同时，将在“信用中国”网站（www.creditchina.gov.cn）查询投标人的信用记录，以确定投标人是否具备投标资格，查询结果留存并归档；</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（3）★投标人的资格条件必须完全符合招标文件的规定，否则采购人应当否决其投标。</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.1.2符合性审查：</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（1）依据招标文件的规定，由评标委员会从投标文件的有效性、完整性和对招标文件的响应程度进行审查；</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（2）★投标文件对招标文件的响应必须满足招标文件的实质性要求和条件，否则评标委员会应当否决其投标。</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26.1.3未通过资格审查或符合性审查的投标人，采购代理机构将在“苏采云系统”中告知未通过资格审查或符合性审查的原因，评审结束后，采购代理机构将不再告知未</w:t>
      </w:r>
      <w:r>
        <w:rPr>
          <w:rFonts w:hint="eastAsia" w:ascii="宋体" w:hAnsi="宋体"/>
          <w:color w:val="000000" w:themeColor="text1"/>
          <w:sz w:val="24"/>
          <w:szCs w:val="24"/>
        </w:rPr>
        <w:t xml:space="preserve">通过资格审查或符合性审查的原因。</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所谓重大偏离或保留是指</w:t>
      </w:r>
      <w:bookmarkStart w:id="168" w:name="OLE_LINK21"/>
      <w:r>
        <w:rPr>
          <w:rFonts w:ascii="宋体" w:hAnsi="宋体" w:cs="宋体"/>
          <w:color w:val="000000" w:themeColor="text1"/>
          <w:sz w:val="24"/>
          <w:szCs w:val="24"/>
        </w:rPr>
        <w:t xml:space="preserve">投标人所投标的范围、质量、数量和交货期限等明显不能满足招标文件的要求</w:t>
      </w:r>
      <w:bookmarkEnd w:id="168"/>
      <w:r>
        <w:rPr>
          <w:rFonts w:hint="eastAsia" w:ascii="宋体" w:hAnsi="宋体" w:cs="宋体"/>
          <w:color w:val="000000" w:themeColor="text1"/>
          <w:sz w:val="24"/>
          <w:szCs w:val="24"/>
        </w:rPr>
        <w:t xml:space="preserve">、</w:t>
      </w:r>
      <w:r>
        <w:rPr>
          <w:rFonts w:hint="eastAsia" w:ascii="宋体" w:hAnsi="宋体"/>
          <w:color w:val="000000" w:themeColor="text1"/>
          <w:sz w:val="24"/>
          <w:szCs w:val="24"/>
        </w:rPr>
        <w:t xml:space="preserve">与招标文件规定的实质性要求存在负偏离，或者在实质上与招标文件不一致，而且限制了合同中甲方（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.3★如果投标文件实质上没有响应招标文件的要求，评标委员会将予以拒绝，投标人不得通过修改或撤销不符合要求的偏离或保留而使其投标成为实质性响应的投标。</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.4评标委员会将对确定为实质性响应的投标进行进一步审核，看其是否有计算上或累加上的算术错误，修正错误的原则如下：</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（1）投标文件中开标一览表内容与投标文件中相应内容不一致的，以开标一览表为准。</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（2）大写金额和小写金额不一致的，以大写金额为准。</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（3）单价金额小数点或者百分比有明显错位的，以开标一览表的总价为准，并修改单价。</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（4）总价金额与按单价汇总金额不一致的，以单价金额计算结果为准。</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同时出现两种以上错误的，按照前款规定的顺序修正。</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.5★评标委员会将按上述修正错误的方法调整投标文件中的投标报价，并</w:t>
      </w:r>
      <w:r>
        <w:rPr>
          <w:rFonts w:ascii="宋体" w:hAnsi="宋体"/>
          <w:color w:val="000000" w:themeColor="text1"/>
          <w:sz w:val="24"/>
          <w:szCs w:val="24"/>
        </w:rPr>
        <w:t xml:space="preserve">通过</w:t>
      </w:r>
      <w:r>
        <w:rPr>
          <w:rFonts w:hint="eastAsia" w:ascii="宋体" w:hAnsi="宋体"/>
          <w:color w:val="000000" w:themeColor="text1"/>
          <w:sz w:val="24"/>
          <w:szCs w:val="24"/>
        </w:rPr>
        <w:t xml:space="preserve">“苏采云系统”告知</w:t>
      </w:r>
      <w:r>
        <w:rPr>
          <w:rFonts w:ascii="宋体" w:hAnsi="宋体"/>
          <w:color w:val="000000" w:themeColor="text1"/>
          <w:sz w:val="24"/>
          <w:szCs w:val="24"/>
        </w:rPr>
        <w:t xml:space="preserve">投标人，</w:t>
      </w:r>
      <w:r>
        <w:rPr>
          <w:rFonts w:hint="eastAsia" w:ascii="宋体" w:hAnsi="宋体"/>
          <w:color w:val="000000" w:themeColor="text1"/>
          <w:sz w:val="24"/>
          <w:szCs w:val="24"/>
        </w:rPr>
        <w:t xml:space="preserve">调整后的价格应对投标人具有约束力。如果投标人不接受修正后的价格，则其投标将被拒绝。</w:t>
      </w:r>
      <w:r/>
    </w:p>
    <w:p>
      <w:pPr>
        <w:ind w:firstLine="422"/>
        <w:spacing w:line="360" w:lineRule="auto"/>
        <w:rPr>
          <w:rFonts w:hint="eastAsia" w:ascii="宋体" w:hAnsi="宋体"/>
          <w:color w:val="000000" w:themeColor="text1"/>
          <w:sz w:val="24"/>
          <w:szCs w:val="24"/>
        </w:rPr>
      </w:pPr>
      <w:r/>
      <w:bookmarkStart w:id="169" w:name="_Toc16938550"/>
      <w:r/>
      <w:bookmarkStart w:id="170" w:name="_Toc20823306"/>
      <w:r/>
      <w:bookmarkStart w:id="171" w:name="_Toc513029234"/>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.6投标人在开、评标全过程中应保持通信畅通，及时登录“苏采云系统”查阅</w:t>
      </w:r>
      <w:r>
        <w:rPr>
          <w:rFonts w:ascii="宋体" w:hAnsi="宋体"/>
          <w:color w:val="000000" w:themeColor="text1"/>
          <w:sz w:val="24"/>
          <w:szCs w:val="24"/>
        </w:rPr>
        <w:t xml:space="preserve">、答复相关</w:t>
      </w:r>
      <w:r>
        <w:rPr>
          <w:rFonts w:hint="eastAsia" w:ascii="宋体" w:hAnsi="宋体"/>
          <w:color w:val="000000" w:themeColor="text1"/>
          <w:sz w:val="24"/>
          <w:szCs w:val="24"/>
        </w:rPr>
        <w:t xml:space="preserve">信息</w:t>
      </w:r>
      <w:r>
        <w:rPr>
          <w:rFonts w:ascii="宋体" w:hAnsi="宋体"/>
          <w:color w:val="000000" w:themeColor="text1"/>
          <w:sz w:val="24"/>
          <w:szCs w:val="24"/>
        </w:rPr>
        <w:t xml:space="preserve">，</w:t>
      </w:r>
      <w:r>
        <w:rPr>
          <w:rFonts w:hint="eastAsia" w:ascii="宋体" w:hAnsi="宋体"/>
          <w:color w:val="000000" w:themeColor="text1"/>
          <w:sz w:val="24"/>
          <w:szCs w:val="24"/>
        </w:rPr>
        <w:t xml:space="preserve">并安排专人与采购代理机构及评标委员会联系。</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.7</w:t>
      </w:r>
      <w:r>
        <w:rPr>
          <w:rFonts w:ascii="宋体" w:hAnsi="宋体"/>
          <w:color w:val="000000" w:themeColor="text1"/>
          <w:sz w:val="24"/>
          <w:szCs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4"/>
        </w:rPr>
        <w:t xml:space="preserve">按照招标文件规定的方式（招标文件未规定的通过</w:t>
      </w:r>
      <w:r>
        <w:rPr>
          <w:rFonts w:ascii="宋体" w:hAnsi="宋体"/>
          <w:color w:val="000000" w:themeColor="text1"/>
          <w:sz w:val="24"/>
          <w:szCs w:val="24"/>
        </w:rPr>
        <w:t xml:space="preserve">随机抽取</w:t>
      </w:r>
      <w:r>
        <w:rPr>
          <w:rFonts w:hint="eastAsia" w:ascii="宋体" w:hAnsi="宋体"/>
          <w:color w:val="000000" w:themeColor="text1"/>
          <w:sz w:val="24"/>
          <w:szCs w:val="24"/>
        </w:rPr>
        <w:t xml:space="preserve">的</w:t>
      </w:r>
      <w:r>
        <w:rPr>
          <w:rFonts w:ascii="宋体" w:hAnsi="宋体"/>
          <w:color w:val="000000" w:themeColor="text1"/>
          <w:sz w:val="24"/>
          <w:szCs w:val="24"/>
        </w:rPr>
        <w:t xml:space="preserve">方式</w:t>
      </w:r>
      <w:r>
        <w:rPr>
          <w:rFonts w:hint="eastAsia" w:ascii="宋体" w:hAnsi="宋体"/>
          <w:color w:val="000000" w:themeColor="text1"/>
          <w:sz w:val="24"/>
          <w:szCs w:val="24"/>
        </w:rPr>
        <w:t xml:space="preserve">）</w:t>
      </w:r>
      <w:r>
        <w:rPr>
          <w:rFonts w:ascii="宋体" w:hAnsi="宋体"/>
          <w:color w:val="000000" w:themeColor="text1"/>
          <w:sz w:val="24"/>
          <w:szCs w:val="24"/>
        </w:rPr>
        <w:t xml:space="preserve">确定一个参加评标的投标人，其他投标无效。</w:t>
      </w:r>
      <w:r/>
    </w:p>
    <w:p>
      <w:pPr>
        <w:ind w:firstLine="422"/>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 w:val="24"/>
          <w:szCs w:val="24"/>
        </w:rPr>
        <w:t xml:space="preserve">根据招标文件规定的方式（招标文件未规定的采取随机抽取的方式）</w:t>
      </w:r>
      <w:r>
        <w:rPr>
          <w:rFonts w:ascii="宋体" w:hAnsi="宋体"/>
          <w:color w:val="000000" w:themeColor="text1"/>
          <w:sz w:val="24"/>
          <w:szCs w:val="24"/>
        </w:rPr>
        <w:t xml:space="preserve">确定</w:t>
      </w:r>
      <w:r>
        <w:rPr>
          <w:rFonts w:hint="eastAsia" w:ascii="宋体" w:hAnsi="宋体"/>
          <w:color w:val="000000" w:themeColor="text1"/>
          <w:sz w:val="24"/>
          <w:szCs w:val="24"/>
        </w:rPr>
        <w:t xml:space="preserve">一个中标候选人</w:t>
      </w:r>
      <w:r>
        <w:rPr>
          <w:rFonts w:ascii="宋体" w:hAnsi="宋体"/>
          <w:color w:val="000000" w:themeColor="text1"/>
          <w:sz w:val="24"/>
          <w:szCs w:val="24"/>
        </w:rPr>
        <w:t xml:space="preserve">，其他同品牌投标人不作为中标候选人。</w:t>
      </w:r>
      <w:r/>
    </w:p>
    <w:p>
      <w:pPr>
        <w:ind w:firstLine="422"/>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非单一产品采购项目，招标文件中</w:t>
      </w:r>
      <w:r>
        <w:rPr>
          <w:rFonts w:hint="eastAsia" w:ascii="宋体" w:hAnsi="宋体"/>
          <w:color w:val="000000" w:themeColor="text1"/>
          <w:sz w:val="24"/>
          <w:szCs w:val="24"/>
        </w:rPr>
        <w:t xml:space="preserve">将载明其中的核心产品</w:t>
      </w:r>
      <w:r>
        <w:rPr>
          <w:rFonts w:ascii="宋体" w:hAnsi="宋体"/>
          <w:color w:val="000000" w:themeColor="text1"/>
          <w:sz w:val="24"/>
          <w:szCs w:val="24"/>
        </w:rPr>
        <w:t xml:space="preserve">。多家投标人提供的核心产品品牌相同的，按前两款规定处理。</w:t>
      </w:r>
      <w:r/>
    </w:p>
    <w:p>
      <w:pPr>
        <w:ind w:firstLine="424"/>
        <w:spacing w:line="360" w:lineRule="auto"/>
        <w:rPr>
          <w:rFonts w:hint="eastAsia" w:ascii="宋体" w:hAnsi="宋体"/>
          <w:b/>
          <w:bCs/>
          <w:i/>
          <w:iCs/>
          <w:color w:val="000000" w:themeColor="text1"/>
          <w:sz w:val="24"/>
          <w:szCs w:val="24"/>
          <w:u w:val="single"/>
        </w:rPr>
        <w:outlineLvl w:val="2"/>
      </w:pPr>
      <w:r/>
      <w:bookmarkStart w:id="172" w:name="_Toc224746523"/>
      <w:r>
        <w:rPr>
          <w:rFonts w:hint="eastAsia" w:ascii="宋体" w:hAnsi="宋体"/>
          <w:b/>
          <w:bCs/>
          <w:i/>
          <w:iCs/>
          <w:color w:val="000000" w:themeColor="text1"/>
          <w:sz w:val="24"/>
          <w:szCs w:val="24"/>
          <w:u w:val="single"/>
        </w:rPr>
        <w:t xml:space="preserve">2</w:t>
      </w:r>
      <w:r>
        <w:rPr>
          <w:rFonts w:ascii="宋体" w:hAnsi="宋体"/>
          <w:b/>
          <w:bCs/>
          <w:i/>
          <w:iCs/>
          <w:color w:val="000000" w:themeColor="text1"/>
          <w:sz w:val="24"/>
          <w:szCs w:val="24"/>
          <w:u w:val="single"/>
        </w:rPr>
        <w:t xml:space="preserve">7</w:t>
      </w:r>
      <w:bookmarkEnd w:id="169"/>
      <w:r/>
      <w:bookmarkEnd w:id="170"/>
      <w:r/>
      <w:bookmarkEnd w:id="171"/>
      <w:r>
        <w:rPr>
          <w:rFonts w:hint="eastAsia" w:ascii="宋体" w:hAnsi="宋体"/>
          <w:b/>
          <w:bCs/>
          <w:i/>
          <w:iCs/>
          <w:color w:val="000000" w:themeColor="text1"/>
          <w:sz w:val="24"/>
          <w:szCs w:val="24"/>
          <w:u w:val="single"/>
        </w:rPr>
        <w:t xml:space="preserve">. ★无效投标条款和废标条款</w:t>
      </w:r>
      <w:bookmarkEnd w:id="172"/>
      <w:r/>
      <w:r/>
    </w:p>
    <w:p>
      <w:pPr>
        <w:ind w:firstLine="422"/>
        <w:spacing w:line="360" w:lineRule="auto"/>
        <w:rPr>
          <w:rFonts w:hint="eastAsia" w:ascii="宋体" w:hAnsi="宋体"/>
          <w:color w:val="000000" w:themeColor="text1"/>
          <w:sz w:val="24"/>
          <w:szCs w:val="24"/>
        </w:rPr>
      </w:pPr>
      <w:r/>
      <w:bookmarkStart w:id="173" w:name="_Toc16938551"/>
      <w:r/>
      <w:bookmarkStart w:id="174" w:name="_Toc513029235"/>
      <w:r/>
      <w:bookmarkStart w:id="175" w:name="_Toc20823307"/>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.1无效投标条款</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.1.1投标人在“苏采云系统”规定的时间内未成功解密电子投标文件的；</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.1.</w:t>
      </w:r>
      <w:r>
        <w:rPr>
          <w:rFonts w:ascii="宋体" w:hAnsi="宋体"/>
          <w:color w:val="000000" w:themeColor="text1"/>
          <w:sz w:val="24"/>
          <w:szCs w:val="24"/>
        </w:rPr>
        <w:t xml:space="preserve">2</w:t>
      </w:r>
      <w:r>
        <w:rPr>
          <w:rFonts w:hint="eastAsia" w:ascii="宋体" w:hAnsi="宋体"/>
          <w:color w:val="000000" w:themeColor="text1"/>
          <w:sz w:val="24"/>
          <w:szCs w:val="24"/>
        </w:rPr>
        <w:t xml:space="preserve">投标人未按照招标文件要求上传电子投标文件的；</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.1.3同一投标人提交两个</w:t>
      </w:r>
      <w:r>
        <w:rPr>
          <w:rFonts w:ascii="宋体" w:hAnsi="宋体"/>
          <w:color w:val="000000" w:themeColor="text1"/>
          <w:sz w:val="24"/>
          <w:szCs w:val="24"/>
        </w:rPr>
        <w:t xml:space="preserve">（</w:t>
      </w:r>
      <w:r>
        <w:rPr>
          <w:rFonts w:hint="eastAsia" w:ascii="宋体" w:hAnsi="宋体"/>
          <w:color w:val="000000" w:themeColor="text1"/>
          <w:sz w:val="24"/>
          <w:szCs w:val="24"/>
        </w:rPr>
        <w:t xml:space="preserve">含</w:t>
      </w:r>
      <w:r>
        <w:rPr>
          <w:rFonts w:ascii="宋体" w:hAnsi="宋体"/>
          <w:color w:val="000000" w:themeColor="text1"/>
          <w:sz w:val="24"/>
          <w:szCs w:val="24"/>
        </w:rPr>
        <w:t xml:space="preserve">两个）</w:t>
      </w:r>
      <w:r>
        <w:rPr>
          <w:rFonts w:hint="eastAsia" w:ascii="宋体" w:hAnsi="宋体"/>
          <w:color w:val="000000" w:themeColor="text1"/>
          <w:sz w:val="24"/>
          <w:szCs w:val="24"/>
        </w:rPr>
        <w:t xml:space="preserve">以上不同的</w:t>
      </w:r>
      <w:r>
        <w:rPr>
          <w:rFonts w:ascii="宋体" w:hAnsi="宋体"/>
          <w:color w:val="000000" w:themeColor="text1"/>
          <w:sz w:val="24"/>
          <w:szCs w:val="24"/>
        </w:rPr>
        <w:t xml:space="preserve">投标报价的</w:t>
      </w:r>
      <w:r>
        <w:rPr>
          <w:rFonts w:hint="eastAsia" w:ascii="宋体" w:hAnsi="宋体"/>
          <w:color w:val="000000" w:themeColor="text1"/>
          <w:sz w:val="24"/>
          <w:szCs w:val="24"/>
        </w:rPr>
        <w:t xml:space="preserve">；</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.1.4投标人不具备招标文件中规定的资格要求的；</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.1.5投标人的报价超过了采购预算或最高限价的；</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.1.6投标文件未通过符合性审查的；</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.1.7不符合招标文件中规定的实质性要求和条件的；</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.1.8投标文件含有采购人不能接受的附加条件的；</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27.1.9投标人不能证明</w:t>
      </w:r>
      <w:r>
        <w:rPr>
          <w:rFonts w:hint="eastAsia" w:ascii="宋体" w:hAnsi="宋体"/>
          <w:color w:val="000000" w:themeColor="text1"/>
          <w:sz w:val="24"/>
          <w:szCs w:val="24"/>
        </w:rPr>
        <w:t xml:space="preserve">其报价合理性的，评标委员会应当将其作为无效投标处理。</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27.1.9.1评审过程中出现下列情形之一的，评标委员会应当启动异常低价投标审查程序：</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（一）评审过程中出现下列情形之一的，评标委员会应当启动异常低价投标审查程序：</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1.投标（响应）报价低于全部通过符合性审查供应商投标（响应）报价平均值50%的，即投标（响应）报价＜全部通过符合性审查供应商投标（响应）报价平均值×50%；</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2.投标（响应）报价低于通过符合性审查的次低报价供应商投标（响应）报价50%的，即投标（响应）报价＜通过符合性审查的次低报价供应商投标（响应）报价×50%；</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3.投标（响应）报价低于采购项目最高限价45%的，即投标（响应）报价＜采购项目最高限价×45%；</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4.评审委员会基于专业判断，认为供应商报价过低，有可能影响产品质量或者不能诚信履约的其他情形。</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相关法律法规对供应商报价有规定的，从其规定。</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.1.10本项目采</w:t>
      </w:r>
      <w:r>
        <w:rPr>
          <w:rFonts w:hint="eastAsia" w:ascii="宋体" w:hAnsi="宋体"/>
          <w:color w:val="000000" w:themeColor="text1"/>
          <w:sz w:val="24"/>
          <w:szCs w:val="24"/>
        </w:rPr>
        <w:t xml:space="preserve">购产品如被财政部、国家发展改革委、生态环境部等列入“节能产品品目清单”、“环境标志产品品目清单”强制采购范围，而投标人所投标产品不在强制采购范围内的；（</w:t>
      </w:r>
      <w:r>
        <w:rPr>
          <w:rFonts w:hint="eastAsia" w:ascii="宋体" w:hAnsi="宋体"/>
          <w:b/>
          <w:bCs/>
          <w:i/>
          <w:iCs/>
          <w:color w:val="000000" w:themeColor="text1"/>
          <w:sz w:val="24"/>
          <w:szCs w:val="24"/>
          <w:u w:val="single"/>
        </w:rPr>
        <w:t xml:space="preserve">投标产品如属于政府强制采购节能产品品目清单范围内，投标文件中必须提供国家确定的认证机构出具的、处于有效期之内的该节能产品认证证书图片</w:t>
      </w:r>
      <w:r>
        <w:rPr>
          <w:rFonts w:hint="eastAsia" w:ascii="宋体" w:hAnsi="宋体"/>
          <w:color w:val="000000" w:themeColor="text1"/>
          <w:sz w:val="24"/>
          <w:szCs w:val="24"/>
        </w:rPr>
        <w:t xml:space="preserve">）</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.1.11投标文件未按照招标文件要求加盖CA电子公章的；</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.1.12其他法律、法规及本招标文件规定的属无效投标的情形。</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.2废标条款</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.2.1符合专业条件的供应商或者对招标文件作实质响应的供应商不足三家的；</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.2.2出现影响采购公正的违法、违规行为的；</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.2.3因重大变故，采购任务取消的；</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.2.4评标委员会认定招标文件存在歧义、重大缺陷导致评审工作无法进行；</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.2.5因“苏</w:t>
      </w:r>
      <w:r>
        <w:rPr>
          <w:rFonts w:hint="eastAsia" w:ascii="宋体" w:hAnsi="宋体"/>
          <w:bCs/>
          <w:color w:val="000000" w:themeColor="text1"/>
          <w:sz w:val="24"/>
          <w:szCs w:val="24"/>
        </w:rPr>
        <w:t xml:space="preserve">采</w:t>
      </w:r>
      <w:r>
        <w:rPr>
          <w:rFonts w:hint="eastAsia" w:ascii="宋体" w:hAnsi="宋体"/>
          <w:color w:val="000000" w:themeColor="text1"/>
          <w:sz w:val="24"/>
          <w:szCs w:val="24"/>
        </w:rPr>
        <w:t xml:space="preserve">云系统”</w:t>
      </w:r>
      <w:r>
        <w:rPr>
          <w:rFonts w:ascii="宋体" w:hAnsi="宋体"/>
          <w:color w:val="000000" w:themeColor="text1"/>
          <w:sz w:val="24"/>
          <w:szCs w:val="24"/>
        </w:rPr>
        <w:t xml:space="preserve">故障原因造成开标不成功</w:t>
      </w:r>
      <w:r>
        <w:rPr>
          <w:rFonts w:hint="eastAsia" w:ascii="宋体" w:hAnsi="宋体"/>
          <w:color w:val="000000" w:themeColor="text1"/>
          <w:sz w:val="24"/>
          <w:szCs w:val="24"/>
        </w:rPr>
        <w:t xml:space="preserve">的</w:t>
      </w:r>
      <w:r>
        <w:rPr>
          <w:rFonts w:ascii="宋体" w:hAnsi="宋体"/>
          <w:color w:val="000000" w:themeColor="text1"/>
          <w:sz w:val="24"/>
          <w:szCs w:val="24"/>
        </w:rPr>
        <w:t xml:space="preserve">。</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.3提交投标文件截止时间结束后参加投标的供应商不足三家的处理：</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如出现提交投标文件截止时间结束后参加投标的供应商或者在评标期间对招标文件</w:t>
      </w:r>
      <w:r>
        <w:rPr>
          <w:rFonts w:hint="eastAsia" w:ascii="宋体" w:hAnsi="宋体"/>
          <w:color w:val="000000" w:themeColor="text1"/>
          <w:sz w:val="24"/>
          <w:szCs w:val="24"/>
        </w:rPr>
        <w:t xml:space="preserve">作</w:t>
      </w:r>
      <w:r>
        <w:rPr>
          <w:rFonts w:hint="eastAsia" w:ascii="宋体" w:hAnsi="宋体"/>
          <w:color w:val="000000" w:themeColor="text1"/>
          <w:sz w:val="24"/>
          <w:szCs w:val="24"/>
        </w:rPr>
        <w:t xml:space="preserve">出实质响应的供应商不足三家情况，按政府采购相关规定执行。</w:t>
      </w:r>
      <w:r/>
    </w:p>
    <w:p>
      <w:pPr>
        <w:pStyle w:val="729"/>
        <w:rPr>
          <w:color w:val="000000" w:themeColor="text1"/>
        </w:rPr>
      </w:pPr>
      <w:r>
        <w:rPr>
          <w:color w:val="000000" w:themeColor="text1"/>
        </w:rPr>
      </w:r>
      <w:r/>
    </w:p>
    <w:p>
      <w:pPr>
        <w:jc w:val="center"/>
        <w:spacing w:line="360" w:lineRule="auto"/>
        <w:rPr>
          <w:rFonts w:hint="eastAsia" w:ascii="宋体" w:hAnsi="宋体"/>
          <w:b/>
          <w:bCs/>
          <w:color w:val="000000" w:themeColor="text1"/>
          <w:sz w:val="24"/>
          <w:szCs w:val="24"/>
        </w:rPr>
        <w:outlineLvl w:val="1"/>
      </w:pPr>
      <w:r/>
      <w:bookmarkStart w:id="176" w:name="_Toc120614219"/>
      <w:r/>
      <w:bookmarkStart w:id="177" w:name="_Toc224746524"/>
      <w:r>
        <w:rPr>
          <w:rFonts w:hint="eastAsia" w:ascii="宋体" w:hAnsi="宋体"/>
          <w:b/>
          <w:bCs/>
          <w:color w:val="000000" w:themeColor="text1"/>
          <w:sz w:val="24"/>
          <w:szCs w:val="24"/>
        </w:rPr>
        <w:t xml:space="preserve">六、</w:t>
      </w:r>
      <w:bookmarkEnd w:id="173"/>
      <w:r/>
      <w:bookmarkEnd w:id="174"/>
      <w:r/>
      <w:bookmarkEnd w:id="175"/>
      <w:r>
        <w:rPr>
          <w:rFonts w:hint="eastAsia" w:ascii="宋体" w:hAnsi="宋体"/>
          <w:b/>
          <w:bCs/>
          <w:color w:val="000000" w:themeColor="text1"/>
          <w:sz w:val="24"/>
          <w:szCs w:val="24"/>
        </w:rPr>
        <w:t xml:space="preserve">定标</w:t>
      </w:r>
      <w:bookmarkEnd w:id="176"/>
      <w:r/>
      <w:bookmarkEnd w:id="177"/>
      <w:r/>
      <w:r/>
    </w:p>
    <w:p>
      <w:pPr>
        <w:ind w:firstLine="424"/>
        <w:spacing w:line="360" w:lineRule="auto"/>
        <w:rPr>
          <w:rFonts w:hint="eastAsia" w:ascii="宋体" w:hAnsi="宋体"/>
          <w:b/>
          <w:bCs/>
          <w:color w:val="000000" w:themeColor="text1"/>
          <w:sz w:val="24"/>
          <w:szCs w:val="24"/>
        </w:rPr>
        <w:outlineLvl w:val="2"/>
      </w:pPr>
      <w:r/>
      <w:bookmarkStart w:id="178" w:name="_Toc513029238"/>
      <w:r/>
      <w:bookmarkStart w:id="179" w:name="_Toc20823310"/>
      <w:r/>
      <w:bookmarkStart w:id="180" w:name="_Toc16938554"/>
      <w:r/>
      <w:bookmarkStart w:id="181" w:name="_Toc224746525"/>
      <w:r>
        <w:rPr>
          <w:rFonts w:hint="eastAsia" w:ascii="宋体" w:hAnsi="宋体"/>
          <w:b/>
          <w:bCs/>
          <w:color w:val="000000" w:themeColor="text1"/>
          <w:sz w:val="24"/>
          <w:szCs w:val="24"/>
        </w:rPr>
        <w:t xml:space="preserve">2</w:t>
      </w:r>
      <w:r>
        <w:rPr>
          <w:rFonts w:ascii="宋体" w:hAnsi="宋体"/>
          <w:b/>
          <w:bCs/>
          <w:color w:val="000000" w:themeColor="text1"/>
          <w:sz w:val="24"/>
          <w:szCs w:val="24"/>
        </w:rPr>
        <w:t xml:space="preserve">8</w:t>
      </w:r>
      <w:bookmarkEnd w:id="178"/>
      <w:r>
        <w:rPr>
          <w:rFonts w:hint="eastAsia" w:ascii="宋体" w:hAnsi="宋体"/>
          <w:b/>
          <w:bCs/>
          <w:color w:val="000000" w:themeColor="text1"/>
          <w:sz w:val="24"/>
          <w:szCs w:val="24"/>
        </w:rPr>
        <w:t xml:space="preserve">. 确定</w:t>
      </w:r>
      <w:bookmarkEnd w:id="179"/>
      <w:r/>
      <w:bookmarkEnd w:id="180"/>
      <w:r>
        <w:rPr>
          <w:rFonts w:hint="eastAsia" w:ascii="宋体" w:hAnsi="宋体"/>
          <w:b/>
          <w:bCs/>
          <w:color w:val="000000" w:themeColor="text1"/>
          <w:sz w:val="24"/>
          <w:szCs w:val="24"/>
        </w:rPr>
        <w:t xml:space="preserve">中标人</w:t>
      </w:r>
      <w:bookmarkEnd w:id="181"/>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8</w:t>
      </w:r>
      <w:r>
        <w:rPr>
          <w:rFonts w:hint="eastAsia" w:ascii="宋体" w:hAnsi="宋体"/>
          <w:color w:val="000000" w:themeColor="text1"/>
          <w:sz w:val="24"/>
          <w:szCs w:val="24"/>
        </w:rPr>
        <w:t xml:space="preserve">.1中标候选人的选取原则和数量见本招标文件第五章规定。</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28.2采购人应根据评标委员会</w:t>
      </w:r>
      <w:r>
        <w:rPr>
          <w:rFonts w:hint="eastAsia" w:ascii="宋体" w:hAnsi="宋体"/>
          <w:color w:val="000000" w:themeColor="text1"/>
          <w:sz w:val="24"/>
          <w:szCs w:val="24"/>
        </w:rPr>
        <w:t xml:space="preserve">推荐的中标候选人确定中标人。</w:t>
      </w:r>
      <w:r>
        <w:rPr>
          <w:rFonts w:ascii="宋体" w:hAnsi="宋体"/>
          <w:color w:val="000000" w:themeColor="text1"/>
          <w:sz w:val="24"/>
          <w:szCs w:val="24"/>
        </w:rPr>
        <w:t xml:space="preserve">中标候选人并列的</w:t>
      </w:r>
      <w:r>
        <w:rPr>
          <w:rFonts w:hint="eastAsia" w:ascii="宋体" w:hAnsi="宋体"/>
          <w:color w:val="000000" w:themeColor="text1"/>
          <w:sz w:val="24"/>
          <w:szCs w:val="24"/>
        </w:rPr>
        <w:t xml:space="preserve">，</w:t>
      </w:r>
      <w:r>
        <w:rPr>
          <w:rFonts w:ascii="宋体" w:hAnsi="宋体"/>
          <w:color w:val="000000" w:themeColor="text1"/>
          <w:sz w:val="24"/>
          <w:szCs w:val="24"/>
        </w:rPr>
        <w:t xml:space="preserve">采取随机抽取的方式确定</w:t>
      </w:r>
      <w:r>
        <w:rPr>
          <w:rFonts w:hint="eastAsia" w:ascii="宋体" w:hAnsi="宋体"/>
          <w:color w:val="000000" w:themeColor="text1"/>
          <w:sz w:val="24"/>
          <w:szCs w:val="24"/>
        </w:rPr>
        <w:t xml:space="preserve">。</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28.3采购代理机构将在“中国政</w:t>
      </w:r>
      <w:r>
        <w:rPr>
          <w:rFonts w:hint="eastAsia" w:ascii="宋体" w:hAnsi="宋体"/>
          <w:color w:val="000000" w:themeColor="text1"/>
          <w:sz w:val="24"/>
          <w:szCs w:val="24"/>
        </w:rPr>
        <w:t xml:space="preserve">府采购网、江苏政府采购网、盐城市政府采购网”发布中标公告，公告期限为1个工作日。</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28.4</w:t>
      </w:r>
      <w:r>
        <w:rPr>
          <w:rFonts w:hint="eastAsia" w:ascii="宋体" w:hAnsi="宋体"/>
          <w:b/>
          <w:bCs/>
          <w:i/>
          <w:iCs/>
          <w:color w:val="000000" w:themeColor="text1"/>
          <w:sz w:val="24"/>
          <w:szCs w:val="24"/>
          <w:u w:val="single"/>
        </w:rPr>
        <w:t xml:space="preserve">★若有充分证据证明，中标人出现下列情况之一的，一经查实，将被取消中标资格：</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28.4.1提供虚假材料谋取中标的；</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28.4.2向采购人、采购代理机构行贿或者提供其他不正当利益的；</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28.4.3属于本招标文件规定的无效条件，但在评标过程中又未被评标委员会发现的；</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8</w:t>
      </w:r>
      <w:r>
        <w:rPr>
          <w:rFonts w:hint="eastAsia" w:ascii="宋体" w:hAnsi="宋体"/>
          <w:color w:val="000000" w:themeColor="text1"/>
          <w:sz w:val="24"/>
          <w:szCs w:val="24"/>
        </w:rPr>
        <w:t xml:space="preserve">.4.4与采购人或者其他供应商恶意串通的；</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8</w:t>
      </w:r>
      <w:r>
        <w:rPr>
          <w:rFonts w:hint="eastAsia" w:ascii="宋体" w:hAnsi="宋体"/>
          <w:color w:val="000000" w:themeColor="text1"/>
          <w:sz w:val="24"/>
          <w:szCs w:val="24"/>
        </w:rPr>
        <w:t xml:space="preserve">.4.5采取不正当手段诋毁、排挤其他供应商的。</w:t>
      </w:r>
      <w:r/>
    </w:p>
    <w:p>
      <w:pPr>
        <w:ind w:firstLine="424"/>
        <w:spacing w:line="360" w:lineRule="auto"/>
        <w:rPr>
          <w:rFonts w:hint="eastAsia" w:ascii="宋体" w:hAnsi="宋体"/>
          <w:b/>
          <w:bCs/>
          <w:i/>
          <w:iCs/>
          <w:color w:val="000000" w:themeColor="text1"/>
          <w:sz w:val="24"/>
          <w:szCs w:val="24"/>
          <w:u w:val="single"/>
        </w:rPr>
      </w:pPr>
      <w:r/>
      <w:bookmarkStart w:id="182" w:name="_Toc200451960"/>
      <w:r>
        <w:rPr>
          <w:rFonts w:hint="eastAsia" w:ascii="宋体" w:hAnsi="宋体"/>
          <w:b/>
          <w:bCs/>
          <w:i/>
          <w:iCs/>
          <w:color w:val="000000" w:themeColor="text1"/>
          <w:sz w:val="24"/>
          <w:szCs w:val="24"/>
          <w:u w:val="single"/>
        </w:rPr>
        <w:t xml:space="preserve">2</w:t>
      </w:r>
      <w:r>
        <w:rPr>
          <w:rFonts w:ascii="宋体" w:hAnsi="宋体"/>
          <w:b/>
          <w:bCs/>
          <w:i/>
          <w:iCs/>
          <w:color w:val="000000" w:themeColor="text1"/>
          <w:sz w:val="24"/>
          <w:szCs w:val="24"/>
          <w:u w:val="single"/>
        </w:rPr>
        <w:t xml:space="preserve">8</w:t>
      </w:r>
      <w:r>
        <w:rPr>
          <w:rFonts w:hint="eastAsia" w:ascii="宋体" w:hAnsi="宋体"/>
          <w:b/>
          <w:bCs/>
          <w:i/>
          <w:iCs/>
          <w:color w:val="000000" w:themeColor="text1"/>
          <w:sz w:val="24"/>
          <w:szCs w:val="24"/>
          <w:u w:val="single"/>
        </w:rPr>
        <w:t xml:space="preserve">.5★</w:t>
      </w:r>
      <w:r>
        <w:rPr>
          <w:rFonts w:ascii="宋体" w:hAnsi="宋体"/>
          <w:b/>
          <w:bCs/>
          <w:i/>
          <w:iCs/>
          <w:color w:val="000000" w:themeColor="text1"/>
          <w:sz w:val="24"/>
          <w:szCs w:val="24"/>
          <w:u w:val="single"/>
        </w:rPr>
        <w:t xml:space="preserve">有下列情形之一的，</w:t>
      </w:r>
      <w:r>
        <w:rPr>
          <w:rFonts w:hint="eastAsia" w:ascii="宋体" w:hAnsi="宋体"/>
          <w:b/>
          <w:bCs/>
          <w:i/>
          <w:iCs/>
          <w:color w:val="000000" w:themeColor="text1"/>
          <w:sz w:val="24"/>
          <w:szCs w:val="24"/>
          <w:u w:val="single"/>
        </w:rPr>
        <w:t xml:space="preserve">视为投标人</w:t>
      </w:r>
      <w:r>
        <w:rPr>
          <w:rFonts w:ascii="宋体" w:hAnsi="宋体"/>
          <w:b/>
          <w:bCs/>
          <w:i/>
          <w:iCs/>
          <w:color w:val="000000" w:themeColor="text1"/>
          <w:sz w:val="24"/>
          <w:szCs w:val="24"/>
          <w:u w:val="single"/>
        </w:rPr>
        <w:t xml:space="preserve">串通</w:t>
      </w:r>
      <w:r>
        <w:rPr>
          <w:rFonts w:hint="eastAsia" w:ascii="宋体" w:hAnsi="宋体"/>
          <w:b/>
          <w:bCs/>
          <w:i/>
          <w:iCs/>
          <w:color w:val="000000" w:themeColor="text1"/>
          <w:sz w:val="24"/>
          <w:szCs w:val="24"/>
          <w:u w:val="single"/>
        </w:rPr>
        <w:t xml:space="preserve">投标，投标无效：</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8</w:t>
      </w:r>
      <w:r>
        <w:rPr>
          <w:rFonts w:hint="eastAsia" w:ascii="宋体" w:hAnsi="宋体"/>
          <w:color w:val="000000" w:themeColor="text1"/>
          <w:sz w:val="24"/>
          <w:szCs w:val="24"/>
        </w:rPr>
        <w:t xml:space="preserve">.5.1不同投标人的投标文件由同一单位或者个人编制；</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8</w:t>
      </w:r>
      <w:r>
        <w:rPr>
          <w:rFonts w:hint="eastAsia" w:ascii="宋体" w:hAnsi="宋体"/>
          <w:color w:val="000000" w:themeColor="text1"/>
          <w:sz w:val="24"/>
          <w:szCs w:val="24"/>
        </w:rPr>
        <w:t xml:space="preserve">.5.2不同投标人委托同一单位或者个人办理投标事宜；</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8</w:t>
      </w:r>
      <w:r>
        <w:rPr>
          <w:rFonts w:hint="eastAsia" w:ascii="宋体" w:hAnsi="宋体"/>
          <w:color w:val="000000" w:themeColor="text1"/>
          <w:sz w:val="24"/>
          <w:szCs w:val="24"/>
        </w:rPr>
        <w:t xml:space="preserve">.5.3不同投标人的投标文件载明的项目管理成员或者联系人员为同一人；</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8</w:t>
      </w:r>
      <w:r>
        <w:rPr>
          <w:rFonts w:hint="eastAsia" w:ascii="宋体" w:hAnsi="宋体"/>
          <w:color w:val="000000" w:themeColor="text1"/>
          <w:sz w:val="24"/>
          <w:szCs w:val="24"/>
        </w:rPr>
        <w:t xml:space="preserve">.5.4不同投标人的投标文件异常一致或者投标报价呈规律性差异。</w:t>
      </w:r>
      <w:r/>
    </w:p>
    <w:p>
      <w:pPr>
        <w:ind w:firstLine="424"/>
        <w:spacing w:line="360" w:lineRule="auto"/>
        <w:rPr>
          <w:rFonts w:hint="eastAsia" w:ascii="宋体" w:hAnsi="宋体"/>
          <w:b/>
          <w:bCs/>
          <w:color w:val="000000" w:themeColor="text1"/>
          <w:sz w:val="24"/>
          <w:szCs w:val="24"/>
        </w:rPr>
        <w:outlineLvl w:val="2"/>
      </w:pPr>
      <w:r/>
      <w:bookmarkStart w:id="183" w:name="_Toc224746526"/>
      <w:r>
        <w:rPr>
          <w:rFonts w:ascii="宋体" w:hAnsi="宋体"/>
          <w:b/>
          <w:bCs/>
          <w:color w:val="000000" w:themeColor="text1"/>
          <w:sz w:val="24"/>
          <w:szCs w:val="24"/>
        </w:rPr>
        <w:t xml:space="preserve">29</w:t>
      </w:r>
      <w:r>
        <w:rPr>
          <w:rFonts w:hint="eastAsia" w:ascii="宋体" w:hAnsi="宋体"/>
          <w:b/>
          <w:bCs/>
          <w:color w:val="000000" w:themeColor="text1"/>
          <w:sz w:val="24"/>
          <w:szCs w:val="24"/>
        </w:rPr>
        <w:t xml:space="preserve">. 质疑处理</w:t>
      </w:r>
      <w:bookmarkEnd w:id="182"/>
      <w:r/>
      <w:bookmarkEnd w:id="183"/>
      <w:r/>
      <w:r/>
    </w:p>
    <w:p>
      <w:pPr>
        <w:ind w:firstLine="422"/>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.1提出质疑的供应商应当是参与所质疑项目采购活动的供应商。</w:t>
      </w:r>
      <w:r/>
    </w:p>
    <w:p>
      <w:pPr>
        <w:ind w:firstLine="422"/>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.2供应商认为采购文件、采购过程和采购结果使自己的权益受到损害的，可以在知道或应知其权益受到损害之日起七个工作日内，以书面形式向采购代理机构提出质疑。上述应知其权益受到损害之日，是指：</w:t>
      </w:r>
      <w:r/>
    </w:p>
    <w:p>
      <w:pPr>
        <w:ind w:firstLine="422"/>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.2.1</w:t>
      </w:r>
      <w:r>
        <w:rPr>
          <w:rFonts w:ascii="宋体" w:hAnsi="宋体"/>
          <w:color w:val="000000" w:themeColor="text1"/>
          <w:sz w:val="24"/>
          <w:szCs w:val="24"/>
        </w:rPr>
        <w:t xml:space="preserve">对可以质疑的采购文件提出质疑的，为收到采购文件之日或者采购公告期限届满之日；</w:t>
      </w:r>
      <w:r/>
    </w:p>
    <w:p>
      <w:pPr>
        <w:ind w:firstLine="422"/>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.2.2</w:t>
      </w:r>
      <w:r>
        <w:rPr>
          <w:rFonts w:ascii="宋体" w:hAnsi="宋体"/>
          <w:color w:val="000000" w:themeColor="text1"/>
          <w:sz w:val="24"/>
          <w:szCs w:val="24"/>
        </w:rPr>
        <w:t xml:space="preserve">对采购过程提出质疑的，为各采购程序环节结束之日；</w:t>
      </w:r>
      <w:r/>
    </w:p>
    <w:p>
      <w:pPr>
        <w:ind w:firstLine="422"/>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.2.3</w:t>
      </w:r>
      <w:r>
        <w:rPr>
          <w:rFonts w:ascii="宋体" w:hAnsi="宋体"/>
          <w:color w:val="000000" w:themeColor="text1"/>
          <w:sz w:val="24"/>
          <w:szCs w:val="24"/>
        </w:rPr>
        <w:t xml:space="preserve">对中标或者成交结果提出质疑的，为中标或者成交结果公告期限届满之日。</w:t>
      </w:r>
      <w:r/>
    </w:p>
    <w:p>
      <w:pPr>
        <w:ind w:firstLine="422"/>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22"/>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.4供应商应当在法定质疑期内一次性提出针对同一采购程序环节的质疑。供应商如在法定期限内对同一采购程序环节提出多次质疑的，采购代理机构将只对供应商第一次质疑作出答复，答复期限为</w:t>
      </w:r>
      <w:r>
        <w:rPr>
          <w:rFonts w:ascii="宋体" w:hAnsi="宋体"/>
          <w:color w:val="000000" w:themeColor="text1"/>
          <w:sz w:val="24"/>
          <w:szCs w:val="24"/>
        </w:rPr>
        <w:t xml:space="preserve">收到质疑函后7个工作日内</w:t>
      </w:r>
      <w:r>
        <w:rPr>
          <w:rFonts w:hint="eastAsia" w:ascii="宋体" w:hAnsi="宋体"/>
          <w:color w:val="000000" w:themeColor="text1"/>
          <w:sz w:val="24"/>
          <w:szCs w:val="24"/>
        </w:rPr>
        <w:t xml:space="preserve">。</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采购代理机构只接收以纸质原件形式送达的质疑函,供应商须通过邮寄方式提交质疑函（采购代理机构不接受未填写快递运单的快件）。</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采购代理机构质疑函接收人及联系方式见本招标文件第一章。</w:t>
      </w:r>
      <w:r/>
    </w:p>
    <w:p>
      <w:pPr>
        <w:ind w:firstLine="422"/>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.5以下情形的质疑不予受理：</w:t>
      </w:r>
      <w:r/>
    </w:p>
    <w:p>
      <w:pPr>
        <w:ind w:firstLine="422"/>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.5.1内容不符合《政府采购质疑和投诉办法》第十二条规定的质疑；</w:t>
      </w:r>
      <w:r/>
    </w:p>
    <w:p>
      <w:pPr>
        <w:ind w:firstLine="422"/>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.5.2超出政府采购法定期限的质疑；</w:t>
      </w:r>
      <w:r/>
    </w:p>
    <w:p>
      <w:pPr>
        <w:ind w:firstLine="422"/>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.5.3以传真、电子邮件等方式递交的非原件形式的质疑；</w:t>
      </w:r>
      <w:r/>
    </w:p>
    <w:p>
      <w:pPr>
        <w:ind w:firstLine="422"/>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.5.4未参加投标活动的供应商或在投标活动中自身权益未受到损害的供应商所提出的质疑；</w:t>
      </w:r>
      <w:r/>
    </w:p>
    <w:p>
      <w:pPr>
        <w:ind w:firstLine="422"/>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.5.5供应商组成联合体参加投标，联合体中任何一方或多方未按要求签字、盖章、加盖公章的质疑。</w:t>
      </w:r>
      <w:r/>
    </w:p>
    <w:p>
      <w:pPr>
        <w:ind w:firstLine="422"/>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4"/>
        <w:spacing w:line="360" w:lineRule="auto"/>
        <w:rPr>
          <w:rFonts w:hint="eastAsia" w:ascii="宋体" w:hAnsi="宋体"/>
          <w:b/>
          <w:bCs/>
          <w:color w:val="000000" w:themeColor="text1"/>
          <w:sz w:val="24"/>
          <w:szCs w:val="24"/>
        </w:rPr>
        <w:outlineLvl w:val="2"/>
      </w:pPr>
      <w:r/>
      <w:bookmarkStart w:id="184" w:name="_Toc224746527"/>
      <w:r>
        <w:rPr>
          <w:rFonts w:hint="eastAsia" w:ascii="宋体" w:hAnsi="宋体"/>
          <w:b/>
          <w:bCs/>
          <w:color w:val="000000" w:themeColor="text1"/>
          <w:sz w:val="24"/>
          <w:szCs w:val="24"/>
        </w:rPr>
        <w:t xml:space="preserve">3</w:t>
      </w:r>
      <w:r>
        <w:rPr>
          <w:rFonts w:ascii="宋体" w:hAnsi="宋体"/>
          <w:b/>
          <w:bCs/>
          <w:color w:val="000000" w:themeColor="text1"/>
          <w:sz w:val="24"/>
          <w:szCs w:val="24"/>
        </w:rPr>
        <w:t xml:space="preserve">0</w:t>
      </w:r>
      <w:r>
        <w:rPr>
          <w:rFonts w:hint="eastAsia" w:ascii="宋体" w:hAnsi="宋体"/>
          <w:b/>
          <w:bCs/>
          <w:color w:val="000000" w:themeColor="text1"/>
          <w:sz w:val="24"/>
          <w:szCs w:val="24"/>
        </w:rPr>
        <w:t xml:space="preserve">. 中标通知书</w:t>
      </w:r>
      <w:bookmarkEnd w:id="184"/>
      <w:r/>
      <w:r/>
    </w:p>
    <w:p>
      <w:pPr>
        <w:ind w:firstLine="422"/>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30</w:t>
      </w:r>
      <w:r>
        <w:rPr>
          <w:rFonts w:hint="eastAsia" w:ascii="宋体" w:hAnsi="宋体"/>
          <w:color w:val="000000" w:themeColor="text1"/>
          <w:sz w:val="24"/>
          <w:szCs w:val="24"/>
        </w:rPr>
        <w:t xml:space="preserve">.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30.2中标通知书将是合同的一个组成部分，对采购人和中标人均具有法律效力。中</w:t>
      </w:r>
      <w:r>
        <w:rPr>
          <w:rFonts w:hint="eastAsia" w:ascii="宋体" w:hAnsi="宋体"/>
          <w:color w:val="000000" w:themeColor="text1"/>
          <w:sz w:val="24"/>
          <w:szCs w:val="24"/>
        </w:rPr>
        <w:t xml:space="preserve">标通知书发出后，采购人改变中标结果的，或者中标人放弃中标项目的，应当依法承担法律责任。</w:t>
      </w:r>
      <w:r/>
    </w:p>
    <w:p>
      <w:pPr>
        <w:pStyle w:val="729"/>
        <w:rPr>
          <w:color w:val="000000" w:themeColor="text1"/>
        </w:rPr>
      </w:pPr>
      <w:r>
        <w:rPr>
          <w:color w:val="000000" w:themeColor="text1"/>
        </w:rPr>
      </w:r>
      <w:r/>
    </w:p>
    <w:p>
      <w:pPr>
        <w:jc w:val="center"/>
        <w:spacing w:line="360" w:lineRule="auto"/>
        <w:rPr>
          <w:rFonts w:hint="eastAsia" w:ascii="宋体" w:hAnsi="宋体"/>
          <w:b/>
          <w:bCs/>
          <w:color w:val="000000" w:themeColor="text1"/>
          <w:sz w:val="24"/>
          <w:szCs w:val="24"/>
        </w:rPr>
        <w:outlineLvl w:val="1"/>
      </w:pPr>
      <w:r/>
      <w:bookmarkStart w:id="185" w:name="_Toc120614220"/>
      <w:r/>
      <w:bookmarkStart w:id="186" w:name="_Toc224746528"/>
      <w:r/>
      <w:bookmarkStart w:id="187" w:name="_Toc20823308"/>
      <w:r/>
      <w:bookmarkStart w:id="188" w:name="_Toc16938552"/>
      <w:r/>
      <w:bookmarkStart w:id="189" w:name="_Toc513029236"/>
      <w:r>
        <w:rPr>
          <w:rFonts w:hint="eastAsia" w:ascii="宋体" w:hAnsi="宋体"/>
          <w:b/>
          <w:bCs/>
          <w:color w:val="000000" w:themeColor="text1"/>
          <w:sz w:val="24"/>
          <w:szCs w:val="24"/>
        </w:rPr>
        <w:t xml:space="preserve">七、授予合同</w:t>
      </w:r>
      <w:bookmarkEnd w:id="185"/>
      <w:r/>
      <w:bookmarkEnd w:id="186"/>
      <w:r/>
      <w:r/>
    </w:p>
    <w:p>
      <w:pPr>
        <w:ind w:firstLine="424"/>
        <w:spacing w:line="360" w:lineRule="auto"/>
        <w:rPr>
          <w:rFonts w:hint="eastAsia" w:ascii="宋体" w:hAnsi="宋体"/>
          <w:b/>
          <w:bCs/>
          <w:color w:val="000000" w:themeColor="text1"/>
          <w:sz w:val="24"/>
          <w:szCs w:val="24"/>
        </w:rPr>
        <w:outlineLvl w:val="2"/>
      </w:pPr>
      <w:r/>
      <w:bookmarkStart w:id="190" w:name="_Toc224746529"/>
      <w:r/>
      <w:bookmarkStart w:id="191" w:name="_Toc513029237"/>
      <w:r/>
      <w:bookmarkStart w:id="192" w:name="_Toc20823309"/>
      <w:r/>
      <w:bookmarkStart w:id="193" w:name="_Toc16938553"/>
      <w:r/>
      <w:bookmarkEnd w:id="187"/>
      <w:r/>
      <w:bookmarkEnd w:id="188"/>
      <w:r/>
      <w:bookmarkEnd w:id="189"/>
      <w:r>
        <w:rPr>
          <w:rFonts w:hint="eastAsia" w:ascii="宋体" w:hAnsi="宋体"/>
          <w:b/>
          <w:bCs/>
          <w:color w:val="000000" w:themeColor="text1"/>
          <w:sz w:val="24"/>
          <w:szCs w:val="24"/>
        </w:rPr>
        <w:t xml:space="preserve">3</w:t>
      </w:r>
      <w:r>
        <w:rPr>
          <w:rFonts w:ascii="宋体" w:hAnsi="宋体"/>
          <w:b/>
          <w:bCs/>
          <w:color w:val="000000" w:themeColor="text1"/>
          <w:sz w:val="24"/>
          <w:szCs w:val="24"/>
        </w:rPr>
        <w:t xml:space="preserve">1</w:t>
      </w:r>
      <w:r>
        <w:rPr>
          <w:rFonts w:hint="eastAsia" w:ascii="宋体" w:hAnsi="宋体"/>
          <w:b/>
          <w:bCs/>
          <w:color w:val="000000" w:themeColor="text1"/>
          <w:sz w:val="24"/>
          <w:szCs w:val="24"/>
        </w:rPr>
        <w:t xml:space="preserve">. 签订合同</w:t>
      </w:r>
      <w:bookmarkEnd w:id="190"/>
      <w:r/>
      <w:r/>
    </w:p>
    <w:p>
      <w:pPr>
        <w:ind w:firstLine="422"/>
        <w:spacing w:line="360" w:lineRule="auto"/>
        <w:rPr>
          <w:rFonts w:hint="eastAsia" w:ascii="宋体" w:hAnsi="宋体" w:cs="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1</w:t>
      </w:r>
      <w:r>
        <w:rPr>
          <w:rFonts w:hint="eastAsia" w:ascii="宋体" w:hAnsi="宋体"/>
          <w:color w:val="000000" w:themeColor="text1"/>
          <w:sz w:val="24"/>
          <w:szCs w:val="24"/>
        </w:rPr>
        <w:t xml:space="preserve">.l</w:t>
      </w:r>
      <w:r>
        <w:rPr>
          <w:rFonts w:hint="eastAsia" w:ascii="宋体" w:hAnsi="宋体" w:cs="宋体"/>
          <w:color w:val="000000" w:themeColor="text1"/>
          <w:sz w:val="24"/>
          <w:szCs w:val="24"/>
        </w:rPr>
        <w:t xml:space="preserve">中标人应当在中标通知书发出之日起三十日内（原则上十五日内），按照招标文件确定的事项与采购人签订政府采购合同。</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31.2</w:t>
      </w:r>
      <w:r>
        <w:rPr>
          <w:rFonts w:ascii="宋体" w:hAnsi="宋体"/>
          <w:color w:val="000000" w:themeColor="text1"/>
          <w:sz w:val="24"/>
          <w:szCs w:val="24"/>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color w:val="000000" w:themeColor="text1"/>
          <w:sz w:val="24"/>
          <w:szCs w:val="24"/>
        </w:rPr>
        <w:t xml:space="preserve">。</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1</w:t>
      </w:r>
      <w:r>
        <w:rPr>
          <w:rFonts w:hint="eastAsia" w:ascii="宋体" w:hAnsi="宋体"/>
          <w:color w:val="000000" w:themeColor="text1"/>
          <w:sz w:val="24"/>
          <w:szCs w:val="24"/>
        </w:rPr>
        <w:t xml:space="preserve">.3招标文件、中标人的投标文件及招标过程中有关澄清、承诺文件均应作为合同附件。</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31.4★签订合同后，中标人不得将合同标的进行转包。未经采购人同意，中标人也不得采用分包的形式履行合同，否则采购人有权终止合同。转包或分包造成采购人损失的，中标人应承担相应赔偿责任。</w:t>
      </w:r>
      <w:r/>
    </w:p>
    <w:p>
      <w:pPr>
        <w:ind w:firstLine="424"/>
        <w:spacing w:line="360" w:lineRule="auto"/>
        <w:rPr>
          <w:rFonts w:hint="eastAsia" w:ascii="宋体" w:hAnsi="宋体"/>
          <w:b/>
          <w:bCs/>
          <w:color w:val="000000" w:themeColor="text1"/>
          <w:sz w:val="24"/>
          <w:szCs w:val="24"/>
        </w:rPr>
        <w:outlineLvl w:val="2"/>
      </w:pPr>
      <w:r/>
      <w:bookmarkStart w:id="194" w:name="_Toc224746530"/>
      <w:r>
        <w:rPr>
          <w:rFonts w:hint="eastAsia" w:ascii="宋体" w:hAnsi="宋体"/>
          <w:b/>
          <w:bCs/>
          <w:color w:val="000000" w:themeColor="text1"/>
          <w:sz w:val="24"/>
          <w:szCs w:val="24"/>
        </w:rPr>
        <w:t xml:space="preserve">3</w:t>
      </w:r>
      <w:r>
        <w:rPr>
          <w:rFonts w:ascii="宋体" w:hAnsi="宋体"/>
          <w:b/>
          <w:bCs/>
          <w:color w:val="000000" w:themeColor="text1"/>
          <w:sz w:val="24"/>
          <w:szCs w:val="24"/>
        </w:rPr>
        <w:t xml:space="preserve">2</w:t>
      </w:r>
      <w:r>
        <w:rPr>
          <w:rFonts w:hint="eastAsia" w:ascii="宋体" w:hAnsi="宋体"/>
          <w:b/>
          <w:bCs/>
          <w:color w:val="000000" w:themeColor="text1"/>
          <w:sz w:val="24"/>
          <w:szCs w:val="24"/>
        </w:rPr>
        <w:t xml:space="preserve">. 货物（包含与货物相关的服务）的追加</w:t>
      </w:r>
      <w:bookmarkEnd w:id="194"/>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24"/>
        <w:spacing w:line="360" w:lineRule="auto"/>
        <w:rPr>
          <w:rFonts w:hint="eastAsia" w:ascii="宋体" w:hAnsi="宋体"/>
          <w:b/>
          <w:bCs/>
          <w:color w:val="000000" w:themeColor="text1"/>
          <w:sz w:val="24"/>
          <w:szCs w:val="24"/>
        </w:rPr>
        <w:outlineLvl w:val="2"/>
      </w:pPr>
      <w:r/>
      <w:bookmarkStart w:id="195" w:name="_Toc224746531"/>
      <w:r>
        <w:rPr>
          <w:rFonts w:hint="eastAsia" w:ascii="宋体" w:hAnsi="宋体"/>
          <w:b/>
          <w:bCs/>
          <w:color w:val="000000" w:themeColor="text1"/>
          <w:sz w:val="24"/>
          <w:szCs w:val="24"/>
        </w:rPr>
        <w:t xml:space="preserve">33. 政府采购政策功能落实</w:t>
      </w:r>
      <w:bookmarkEnd w:id="195"/>
      <w:r/>
      <w:r/>
    </w:p>
    <w:p>
      <w:pPr>
        <w:pStyle w:val="765"/>
        <w:ind w:left="0" w:firstLine="422"/>
        <w:spacing w:line="360" w:lineRule="auto"/>
        <w:rPr>
          <w:rFonts w:hint="eastAsia" w:ascii="宋体" w:hAnsi="宋体" w:cs="宋体"/>
          <w:color w:val="000000" w:themeColor="text1"/>
          <w:sz w:val="24"/>
          <w:szCs w:val="24"/>
        </w:rPr>
      </w:pPr>
      <w:r>
        <w:rPr>
          <w:rFonts w:hint="eastAsia" w:ascii="宋体" w:hAnsi="宋体"/>
          <w:color w:val="000000" w:themeColor="text1"/>
          <w:sz w:val="24"/>
          <w:szCs w:val="24"/>
        </w:rPr>
        <w:t xml:space="preserve">33.1</w:t>
      </w:r>
      <w:r>
        <w:rPr>
          <w:rFonts w:hint="eastAsia" w:ascii="宋体" w:hAnsi="宋体" w:cs="宋体"/>
          <w:color w:val="000000" w:themeColor="text1"/>
          <w:sz w:val="24"/>
          <w:szCs w:val="24"/>
        </w:rPr>
        <w:t xml:space="preserve">根据《转发江苏省财政厅 中国人民银行南京分行</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关于深入推进政府采购线上合同信用融资工作的通知</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p>
    <w:p>
      <w:pPr>
        <w:pStyle w:val="765"/>
        <w:ind w:left="0"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33.2进口产品</w:t>
      </w:r>
      <w:r/>
    </w:p>
    <w:p>
      <w:pPr>
        <w:pStyle w:val="765"/>
        <w:ind w:left="0" w:firstLine="422"/>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65"/>
        <w:ind w:left="0"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33.3 中小企业、监狱企业及残疾人福利性单位</w:t>
      </w:r>
      <w:r/>
    </w:p>
    <w:p>
      <w:pPr>
        <w:pStyle w:val="765"/>
        <w:ind w:left="0"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33.3.1中小企业定义：</w:t>
      </w:r>
      <w:r/>
    </w:p>
    <w:p>
      <w:pPr>
        <w:pStyle w:val="765"/>
        <w:ind w:left="0" w:firstLine="422"/>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中小企业是</w:t>
      </w:r>
      <w:r>
        <w:rPr>
          <w:rFonts w:hint="eastAsia" w:ascii="宋体" w:hAnsi="宋体" w:cs="宋体"/>
          <w:color w:val="000000" w:themeColor="text1"/>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65"/>
        <w:ind w:left="0"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33.3.2 供应商提供的货物、工程或者服务符合下列情形的，享受中小企业扶持政策：</w:t>
      </w:r>
      <w:r/>
    </w:p>
    <w:p>
      <w:pPr>
        <w:pStyle w:val="765"/>
        <w:ind w:left="0"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33.3.2.1在货物采购项目中，货物由中小企业制造，即货物由中小企业生产且使用该中小企业商号或者注册商标；</w:t>
      </w:r>
      <w:r/>
    </w:p>
    <w:p>
      <w:pPr>
        <w:pStyle w:val="765"/>
        <w:ind w:left="0"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33.3.2.2在工程采购项目中，工程由中小企业承建，即工程施工单位为中小企业；</w:t>
      </w:r>
      <w:r/>
    </w:p>
    <w:p>
      <w:pPr>
        <w:pStyle w:val="765"/>
        <w:ind w:left="0"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33.3.2.3在服务采购项目中，服务由中小企业承接，即提供服务的人员为中小企业依照《中华人民共和国劳动合同法》订立劳动合同的从业人员。</w:t>
      </w:r>
      <w:r/>
    </w:p>
    <w:p>
      <w:pPr>
        <w:pStyle w:val="765"/>
        <w:ind w:left="0"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33.3.3 在货物采购项目中，供应商提供的货物既有中小企业制造货物，也有大型企业制造货物的，不享受中小企业扶持政策。</w:t>
      </w:r>
      <w:r/>
    </w:p>
    <w:p>
      <w:pPr>
        <w:pStyle w:val="765"/>
        <w:ind w:left="0"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33.3.4以联合体形式参加政府采购活动，联合体各方均为中小企业的，联合体视同中小企业。其中，联合体各方均为小微企业的，联合体视同小微企业。</w:t>
      </w:r>
      <w:r/>
    </w:p>
    <w:p>
      <w:pPr>
        <w:pStyle w:val="765"/>
        <w:ind w:left="0"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33.3.5 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65"/>
        <w:ind w:left="0"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33.3.6 残疾人福利单位定义：享受政府采购支持政策的残疾人福利性单位应当同时满足以下条件：</w:t>
      </w:r>
      <w:r/>
    </w:p>
    <w:p>
      <w:pPr>
        <w:pStyle w:val="765"/>
        <w:ind w:left="0"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33.3.6.1 安置的残疾人占本单位在职职工人数的比例不低于25%（含25%），并且安置的残疾人人数不少于10 人（含10 人）；</w:t>
      </w:r>
      <w:r/>
    </w:p>
    <w:p>
      <w:pPr>
        <w:pStyle w:val="765"/>
        <w:ind w:left="0"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33.3.6.2 依法与安置的每位残疾人签订了一年以上（含一年）的劳动合同或服务协议；</w:t>
      </w:r>
      <w:r/>
    </w:p>
    <w:p>
      <w:pPr>
        <w:pStyle w:val="765"/>
        <w:ind w:left="0"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33.3.6.3 为安置的每位残疾人按月足额缴纳了基本养老保险、基本医疗保险、失业保险、工伤保险和生育保险等社会保险费；</w:t>
      </w:r>
      <w:r/>
    </w:p>
    <w:p>
      <w:pPr>
        <w:pStyle w:val="765"/>
        <w:ind w:left="0"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33.3.6.4 通过银行等金融机构向安置的每位残疾人，按月支付了不低于单位所在区县适用的经省级人民政府批准的月最低工资标准的工资；</w:t>
      </w:r>
      <w:r/>
    </w:p>
    <w:p>
      <w:pPr>
        <w:pStyle w:val="765"/>
        <w:ind w:left="0"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33.3.6.5提供本单位制造的货物、承担的工程或者服务（以下简称产品），或者提供其他残疾人福利性单位制造的货物（不包括使用非残疾人福利性单位注册商标的货物）；</w:t>
      </w:r>
      <w:r/>
    </w:p>
    <w:p>
      <w:pPr>
        <w:pStyle w:val="765"/>
        <w:ind w:left="0" w:firstLine="422"/>
        <w:spacing w:line="360" w:lineRule="auto"/>
        <w:rPr>
          <w:rFonts w:hint="eastAsia" w:ascii="宋体" w:hAnsi="宋体"/>
          <w:color w:val="000000" w:themeColor="text1"/>
          <w:sz w:val="24"/>
          <w:szCs w:val="24"/>
        </w:rPr>
      </w:pPr>
      <w:r/>
      <w:bookmarkStart w:id="196" w:name="OLE_LINK3"/>
      <w:r>
        <w:rPr>
          <w:rFonts w:hint="eastAsia" w:ascii="宋体" w:hAnsi="宋体"/>
          <w:color w:val="000000" w:themeColor="text1"/>
          <w:sz w:val="24"/>
          <w:szCs w:val="24"/>
        </w:rPr>
        <w:t xml:space="preserve">33.3.</w:t>
      </w:r>
      <w:bookmarkEnd w:id="196"/>
      <w:r>
        <w:rPr>
          <w:rFonts w:hint="eastAsia" w:ascii="宋体" w:hAnsi="宋体"/>
          <w:color w:val="000000" w:themeColor="text1"/>
          <w:sz w:val="24"/>
          <w:szCs w:val="24"/>
        </w:rPr>
        <w:t xml:space="preserve">6.6 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65"/>
        <w:ind w:left="0"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33.3.7本项目是否专门面向中小企业预留采购份额见第一章《招标公告》。</w:t>
      </w:r>
      <w:r/>
    </w:p>
    <w:p>
      <w:pPr>
        <w:pStyle w:val="765"/>
        <w:ind w:left="0"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33.3.8采购标的对应的中小企业划分标准所属行业见第四章《采购需求》。</w:t>
      </w:r>
      <w:r/>
    </w:p>
    <w:p>
      <w:pPr>
        <w:pStyle w:val="765"/>
        <w:ind w:left="0"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33.3.9小微企业价格评审优惠的政策：见第五章《评标方法和评标标准》。</w:t>
      </w:r>
      <w:r/>
    </w:p>
    <w:p>
      <w:pPr>
        <w:pStyle w:val="765"/>
        <w:ind w:left="0"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33.4政府采购节能产品、环境标志产品</w:t>
      </w:r>
      <w:r/>
    </w:p>
    <w:p>
      <w:pPr>
        <w:pStyle w:val="765"/>
        <w:ind w:left="0"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33.4.1 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w:t>
      </w:r>
      <w:r>
        <w:rPr>
          <w:rFonts w:hint="eastAsia" w:ascii="宋体" w:hAnsi="宋体"/>
          <w:color w:val="000000" w:themeColor="text1"/>
          <w:sz w:val="24"/>
          <w:szCs w:val="24"/>
        </w:rPr>
        <w:t xml:space="preserve">证书)。节能产品、环境标志产品品目清单以提交投标文件截止时已正式公布的最近一期信息为准，</w:t>
      </w:r>
      <w:r>
        <w:rPr>
          <w:rFonts w:hint="eastAsia" w:ascii="宋体" w:hAnsi="宋体"/>
          <w:b/>
          <w:bCs/>
          <w:i/>
          <w:iCs/>
          <w:color w:val="000000" w:themeColor="text1"/>
          <w:sz w:val="24"/>
          <w:szCs w:val="24"/>
          <w:u w:val="single"/>
        </w:rPr>
        <w:t xml:space="preserve">如属政府强制采购产品未提供认证证书的或认证证书提供不全的将视为未实质性响应采购要求</w:t>
      </w:r>
      <w:r>
        <w:rPr>
          <w:rFonts w:hint="eastAsia" w:ascii="宋体" w:hAnsi="宋体"/>
          <w:color w:val="000000" w:themeColor="text1"/>
          <w:sz w:val="24"/>
          <w:szCs w:val="24"/>
        </w:rPr>
        <w:t xml:space="preserve">。其他条件相同情况下，应当优先采购节能产品、环境标志产品。</w:t>
      </w:r>
      <w:r/>
    </w:p>
    <w:p>
      <w:pPr>
        <w:pStyle w:val="765"/>
        <w:ind w:left="0"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33.4.2 节能</w:t>
      </w:r>
      <w:r>
        <w:rPr>
          <w:rFonts w:hint="eastAsia" w:ascii="宋体" w:hAnsi="宋体"/>
          <w:color w:val="000000" w:themeColor="text1"/>
          <w:sz w:val="24"/>
          <w:szCs w:val="24"/>
        </w:rPr>
        <w:t xml:space="preserve">产品</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环境标志</w:t>
      </w:r>
      <w:r>
        <w:rPr>
          <w:rFonts w:hint="eastAsia" w:ascii="宋体" w:hAnsi="宋体"/>
          <w:color w:val="000000" w:themeColor="text1"/>
          <w:sz w:val="24"/>
          <w:szCs w:val="24"/>
        </w:rPr>
        <w:t xml:space="preserve">产品</w:t>
      </w:r>
      <w:r>
        <w:rPr>
          <w:rFonts w:hint="eastAsia" w:ascii="宋体" w:hAnsi="宋体"/>
          <w:color w:val="000000" w:themeColor="text1"/>
          <w:sz w:val="24"/>
          <w:szCs w:val="24"/>
        </w:rPr>
        <w:t xml:space="preserve">政府采购</w:t>
      </w:r>
      <w:r>
        <w:rPr>
          <w:rFonts w:hint="eastAsia" w:ascii="宋体" w:hAnsi="宋体"/>
          <w:color w:val="000000" w:themeColor="text1"/>
          <w:sz w:val="24"/>
          <w:szCs w:val="24"/>
        </w:rPr>
        <w:t xml:space="preserve">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65"/>
        <w:ind w:left="0"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33.4.</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 节能</w:t>
      </w:r>
      <w:r>
        <w:rPr>
          <w:rFonts w:hint="eastAsia" w:ascii="宋体" w:hAnsi="宋体"/>
          <w:color w:val="000000" w:themeColor="text1"/>
          <w:sz w:val="24"/>
          <w:szCs w:val="24"/>
        </w:rPr>
        <w:t xml:space="preserve">产品</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环境标志</w:t>
      </w:r>
      <w:r>
        <w:rPr>
          <w:rFonts w:hint="eastAsia" w:ascii="宋体" w:hAnsi="宋体"/>
          <w:color w:val="000000" w:themeColor="text1"/>
          <w:sz w:val="24"/>
          <w:szCs w:val="24"/>
        </w:rPr>
        <w:t xml:space="preserve">产品的认证机构名录按照《市场监管总局关于发布参与实施政府采购节能产品、环境标志产品认证机构名录的公告》（财库〔2019〕16号）执行。国家对</w:t>
      </w:r>
      <w:r>
        <w:rPr>
          <w:rFonts w:hint="eastAsia" w:ascii="宋体" w:hAnsi="宋体"/>
          <w:color w:val="000000" w:themeColor="text1"/>
          <w:sz w:val="24"/>
          <w:szCs w:val="24"/>
        </w:rPr>
        <w:t xml:space="preserve">认证机构名录</w:t>
      </w:r>
      <w:r>
        <w:rPr>
          <w:rFonts w:hint="eastAsia" w:ascii="宋体" w:hAnsi="宋体"/>
          <w:color w:val="000000" w:themeColor="text1"/>
          <w:sz w:val="24"/>
          <w:szCs w:val="24"/>
        </w:rPr>
        <w:t xml:space="preserve">进行调整的，按照最新调整的</w:t>
      </w:r>
      <w:r>
        <w:rPr>
          <w:rFonts w:hint="eastAsia" w:ascii="宋体" w:hAnsi="宋体"/>
          <w:color w:val="000000" w:themeColor="text1"/>
          <w:sz w:val="24"/>
          <w:szCs w:val="24"/>
        </w:rPr>
        <w:t xml:space="preserve">认证机构名录</w:t>
      </w:r>
      <w:r>
        <w:rPr>
          <w:rFonts w:hint="eastAsia" w:ascii="宋体" w:hAnsi="宋体"/>
          <w:color w:val="000000" w:themeColor="text1"/>
          <w:sz w:val="24"/>
          <w:szCs w:val="24"/>
        </w:rPr>
        <w:t xml:space="preserve">执行。</w:t>
      </w:r>
      <w:r/>
    </w:p>
    <w:p>
      <w:pPr>
        <w:pStyle w:val="765"/>
        <w:ind w:left="0"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33.5 绿色包装</w:t>
      </w:r>
      <w:r/>
    </w:p>
    <w:p>
      <w:pPr>
        <w:pStyle w:val="765"/>
        <w:ind w:left="0" w:firstLine="422"/>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765"/>
        <w:ind w:left="0"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33.6 政府采购创新产品</w:t>
      </w:r>
      <w:r/>
    </w:p>
    <w:p>
      <w:pPr>
        <w:pStyle w:val="765"/>
        <w:ind w:left="0" w:firstLine="422"/>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采购人优先采购各级政府部门公开发布的有效期内的创新产品、创新服务、首台套、首购首用等《目录》的创新产品。</w:t>
      </w:r>
      <w:r/>
    </w:p>
    <w:p>
      <w:pPr>
        <w:pStyle w:val="765"/>
        <w:ind w:left="0"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33.7 绿色数据中心政策 </w:t>
      </w:r>
      <w:r/>
    </w:p>
    <w:p>
      <w:pPr>
        <w:pStyle w:val="765"/>
        <w:ind w:left="0" w:firstLine="422"/>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w:t>
      </w:r>
      <w:r>
        <w:rPr>
          <w:rFonts w:hint="eastAsia" w:ascii="宋体" w:hAnsi="宋体" w:cs="宋体"/>
          <w:color w:val="000000" w:themeColor="text1"/>
          <w:sz w:val="24"/>
          <w:szCs w:val="24"/>
        </w:rPr>
        <w:t xml:space="preserve">机构对其进行检测、认证。因检测、认证涉及生产过程或检测时间长等原因，不能在验收过程中开展检测、认证的，可要求供应商在验收阶段提供相关检测报告、认证报告。</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szCs w:val="24"/>
        </w:rPr>
        <w:t xml:space="preserve">33.8实施本国产品标准及相关政策</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szCs w:val="24"/>
        </w:rPr>
        <w:t xml:space="preserve">1.本项目对采购本国产品给予政策支持，具体内容见招标文件“第五章 评标方法与评标标准”。</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szCs w:val="24"/>
        </w:rPr>
        <w:t xml:space="preserve">4.进口产品属于非本国产品。但对一些非进口产品，如果不满足《国务院办公厅关</w:t>
      </w:r>
      <w:r>
        <w:rPr>
          <w:rFonts w:hint="eastAsia" w:ascii="宋体" w:hAnsi="宋体" w:cs="宋体"/>
          <w:color w:val="000000" w:themeColor="text1"/>
          <w:sz w:val="24"/>
          <w:szCs w:val="24"/>
        </w:rPr>
        <w:t xml:space="preserve">于在政府采购中实施本国产品标准及相关政策的通知》（国办发〔2025〕34号，以下简称《通知》）规定的“在中国境内生产”等条件，这些产品也属于非本国产品。</w:t>
      </w:r>
      <w:r>
        <w:rPr>
          <w:rFonts w:hint="eastAsia" w:ascii="宋体" w:hAnsi="宋体" w:cs="宋体"/>
          <w:color w:val="000000" w:themeColor="text1"/>
          <w:sz w:val="24"/>
          <w:szCs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765"/>
        <w:ind w:left="0"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33.</w:t>
      </w:r>
      <w:r>
        <w:rPr>
          <w:rFonts w:hint="eastAsia" w:ascii="宋体" w:hAnsi="宋体"/>
          <w:color w:val="000000" w:themeColor="text1"/>
          <w:sz w:val="24"/>
          <w:szCs w:val="24"/>
        </w:rPr>
        <w:t xml:space="preserve">9</w:t>
      </w:r>
      <w:r>
        <w:rPr>
          <w:rFonts w:hint="eastAsia" w:ascii="宋体" w:hAnsi="宋体"/>
          <w:color w:val="000000" w:themeColor="text1"/>
          <w:sz w:val="24"/>
          <w:szCs w:val="24"/>
        </w:rPr>
        <w:t xml:space="preserve"> 履约保证金政策</w:t>
      </w:r>
      <w:r/>
    </w:p>
    <w:p>
      <w:pPr>
        <w:pStyle w:val="765"/>
        <w:ind w:left="0" w:firstLine="422"/>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确需收取履约</w:t>
      </w:r>
      <w:r>
        <w:rPr>
          <w:rFonts w:hint="eastAsia" w:ascii="宋体" w:hAnsi="宋体" w:cs="宋体"/>
          <w:color w:val="000000" w:themeColor="text1"/>
          <w:sz w:val="24"/>
          <w:szCs w:val="24"/>
        </w:rPr>
        <w:t xml:space="preserve">保证金的，履约保证金的提交形式：</w:t>
      </w:r>
      <w:r/>
    </w:p>
    <w:p>
      <w:pPr>
        <w:pStyle w:val="765"/>
        <w:ind w:left="0" w:firstLine="422"/>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供应商应当以</w:t>
      </w:r>
      <w:bookmarkStart w:id="197" w:name="OLE_LINK1"/>
      <w:r>
        <w:rPr>
          <w:rFonts w:hint="eastAsia" w:ascii="宋体" w:hAnsi="宋体" w:cs="宋体"/>
          <w:color w:val="000000" w:themeColor="text1"/>
          <w:sz w:val="24"/>
          <w:szCs w:val="24"/>
        </w:rPr>
        <w:t xml:space="preserve">支票、汇票、本票或者金融机构、担保机构出具的保函等非现金形式提交履约保证金。</w:t>
      </w:r>
      <w:bookmarkEnd w:id="197"/>
      <w:r>
        <w:rPr>
          <w:rFonts w:hint="eastAsia" w:ascii="宋体" w:hAnsi="宋体" w:cs="宋体"/>
          <w:color w:val="000000" w:themeColor="text1"/>
          <w:sz w:val="24"/>
          <w:szCs w:val="24"/>
        </w:rPr>
        <w:t xml:space="preserve">依据《关于在全省政府采购领域推行电子履约保函（保险）的通知》，鼓励供应商自愿使用电子履约保函（保险）代替提交履约保证金。</w:t>
      </w:r>
      <w:r/>
    </w:p>
    <w:p>
      <w:pPr>
        <w:pStyle w:val="765"/>
        <w:ind w:left="0" w:firstLine="422"/>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如以履约保函（保险）形式提交履约保证金，供应商可通过政府采购电子履约保函（保险）平台（www.jsdzbh.com）在线申请履约保函（保险）。</w:t>
      </w:r>
      <w:r/>
    </w:p>
    <w:p>
      <w:pPr>
        <w:pStyle w:val="765"/>
        <w:ind w:left="0" w:firstLine="422"/>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部门备案的第三方信用报告，且信用报告通过“信用盐城网”可查实），免收履约保证金或降低履约保证金提交比例。</w:t>
      </w:r>
      <w:r/>
    </w:p>
    <w:p>
      <w:pPr>
        <w:ind w:firstLine="424"/>
        <w:spacing w:line="360" w:lineRule="auto"/>
        <w:rPr>
          <w:rFonts w:hint="eastAsia" w:ascii="宋体" w:hAnsi="宋体"/>
          <w:b/>
          <w:bCs/>
          <w:color w:val="000000" w:themeColor="text1"/>
          <w:sz w:val="24"/>
          <w:szCs w:val="24"/>
        </w:rPr>
        <w:outlineLvl w:val="2"/>
      </w:pPr>
      <w:r/>
      <w:bookmarkStart w:id="198" w:name="_Toc224746532"/>
      <w:r>
        <w:rPr>
          <w:rFonts w:hint="eastAsia" w:ascii="宋体" w:hAnsi="宋体"/>
          <w:b/>
          <w:bCs/>
          <w:color w:val="000000" w:themeColor="text1"/>
          <w:sz w:val="24"/>
          <w:szCs w:val="24"/>
        </w:rPr>
        <w:t xml:space="preserve">34. 预付款制度</w:t>
      </w:r>
      <w:bookmarkEnd w:id="198"/>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本项目落实预付款制度，预付款比例为30%。在签订合同时，中标人明确书面表示无需预付款或者主动要求降低预付款比例的，采购人可就预付款比例作相应调整。</w:t>
      </w:r>
      <w:r/>
    </w:p>
    <w:p>
      <w:pPr>
        <w:ind w:firstLine="480"/>
        <w:spacing w:line="360" w:lineRule="auto"/>
        <w:rPr>
          <w:rFonts w:hint="eastAsia" w:ascii="宋体" w:hAnsi="宋体"/>
          <w:color w:val="000000" w:themeColor="text1"/>
          <w:szCs w:val="21"/>
        </w:rPr>
      </w:pPr>
      <w:r/>
      <w:bookmarkStart w:id="199" w:name="_Toc16938558"/>
      <w:r/>
      <w:bookmarkStart w:id="200" w:name="_Toc20823314"/>
      <w:r/>
      <w:bookmarkStart w:id="201" w:name="_Toc479757207"/>
      <w:r/>
      <w:bookmarkStart w:id="202" w:name="_Toc513029242"/>
      <w:r/>
      <w:bookmarkStart w:id="203" w:name="_Toc120614221"/>
      <w:r/>
      <w:bookmarkEnd w:id="191"/>
      <w:r/>
      <w:bookmarkEnd w:id="192"/>
      <w:r/>
      <w:bookmarkEnd w:id="193"/>
      <w:r/>
      <w:r/>
    </w:p>
    <w:p>
      <w:pPr>
        <w:jc w:val="left"/>
        <w:widowControl/>
        <w:rPr>
          <w:rFonts w:hint="eastAsia" w:ascii="宋体" w:hAnsi="宋体"/>
          <w:color w:val="000000" w:themeColor="text1"/>
          <w:szCs w:val="21"/>
        </w:rPr>
      </w:pPr>
      <w:r>
        <w:rPr>
          <w:rFonts w:hint="eastAsia" w:ascii="宋体" w:hAnsi="宋体"/>
          <w:color w:val="000000" w:themeColor="text1"/>
          <w:szCs w:val="21"/>
        </w:rPr>
        <w:br w:type="page" w:clear="all"/>
      </w:r>
      <w:r/>
    </w:p>
    <w:p>
      <w:pPr>
        <w:jc w:val="center"/>
        <w:spacing w:line="360" w:lineRule="auto"/>
        <w:widowControl/>
        <w:rPr>
          <w:rFonts w:hint="eastAsia" w:ascii="宋体" w:hAnsi="宋体" w:cs="宋体"/>
          <w:b/>
          <w:bCs/>
          <w:color w:val="000000" w:themeColor="text1"/>
          <w:sz w:val="32"/>
          <w:szCs w:val="32"/>
        </w:rPr>
        <w:outlineLvl w:val="0"/>
      </w:pPr>
      <w:r/>
      <w:bookmarkStart w:id="204" w:name="_Toc224746533"/>
      <w:r>
        <w:rPr>
          <w:rFonts w:hint="eastAsia" w:ascii="宋体" w:hAnsi="宋体" w:cs="宋体"/>
          <w:b/>
          <w:bCs/>
          <w:color w:val="000000" w:themeColor="text1"/>
          <w:sz w:val="32"/>
          <w:szCs w:val="32"/>
        </w:rPr>
        <w:t xml:space="preserve">第三章合同</w:t>
      </w:r>
      <w:bookmarkEnd w:id="199"/>
      <w:r/>
      <w:bookmarkEnd w:id="200"/>
      <w:r/>
      <w:bookmarkEnd w:id="201"/>
      <w:r/>
      <w:bookmarkEnd w:id="202"/>
      <w:r/>
      <w:bookmarkEnd w:id="203"/>
      <w:r>
        <w:rPr>
          <w:rFonts w:hint="eastAsia" w:ascii="宋体" w:hAnsi="宋体" w:cs="宋体"/>
          <w:b/>
          <w:bCs/>
          <w:color w:val="000000" w:themeColor="text1"/>
          <w:sz w:val="32"/>
          <w:szCs w:val="32"/>
        </w:rPr>
        <w:t xml:space="preserve">条款</w:t>
      </w:r>
      <w:bookmarkEnd w:id="204"/>
      <w:r/>
      <w:r/>
    </w:p>
    <w:p>
      <w:pPr>
        <w:jc w:val="center"/>
        <w:spacing w:line="360" w:lineRule="auto"/>
        <w:rPr>
          <w:rFonts w:hint="eastAsia" w:ascii="宋体" w:hAnsi="宋体" w:cs="宋体"/>
          <w:sz w:val="24"/>
          <w:szCs w:val="24"/>
        </w:rPr>
      </w:pPr>
      <w:r/>
      <w:bookmarkStart w:id="205" w:name="_Toc513029243"/>
      <w:r/>
      <w:bookmarkStart w:id="206" w:name="_Hlt16619350"/>
      <w:r/>
      <w:bookmarkStart w:id="207" w:name="_Toc16938590"/>
      <w:r/>
      <w:bookmarkStart w:id="208" w:name="_Toc120614244"/>
      <w:r/>
      <w:bookmarkStart w:id="209" w:name="_Toc20823346"/>
      <w:r/>
      <w:bookmarkStart w:id="210" w:name="_Toc479757211"/>
      <w:r/>
      <w:bookmarkStart w:id="211" w:name="_Toc462564139"/>
      <w:r>
        <w:rPr>
          <w:rFonts w:hint="eastAsia" w:ascii="宋体" w:hAnsi="宋体" w:cs="宋体"/>
          <w:color w:val="000000"/>
          <w:sz w:val="24"/>
          <w:szCs w:val="24"/>
        </w:rPr>
        <w:t xml:space="preserve">以下为中标后签定本项目合同的通用条款，中标人不得提出实质性的修改。</w:t>
      </w:r>
      <w:bookmarkEnd w:id="205"/>
      <w:r/>
      <w:r/>
    </w:p>
    <w:p>
      <w:pPr>
        <w:jc w:val="center"/>
        <w:spacing w:before="145" w:after="145"/>
        <w:rPr>
          <w:rFonts w:hint="eastAsia" w:ascii="宋体" w:hAnsi="宋体" w:cs="宋体"/>
          <w:sz w:val="24"/>
          <w:szCs w:val="24"/>
        </w:rPr>
      </w:pPr>
      <w:r>
        <w:rPr>
          <w:rFonts w:hint="eastAsia" w:ascii="宋体" w:hAnsi="宋体" w:cs="宋体"/>
          <w:b/>
          <w:bCs/>
          <w:color w:val="000000"/>
          <w:sz w:val="30"/>
          <w:szCs w:val="30"/>
        </w:rPr>
        <w:t xml:space="preserve">政府采购合同（货物）</w:t>
      </w:r>
      <w:r/>
    </w:p>
    <w:p>
      <w:pPr>
        <w:spacing w:line="360" w:lineRule="auto"/>
        <w:rPr>
          <w:rFonts w:hint="eastAsia" w:ascii="宋体" w:hAnsi="宋体" w:cs="宋体"/>
          <w:sz w:val="24"/>
          <w:szCs w:val="24"/>
        </w:rPr>
      </w:pPr>
      <w:r>
        <w:rPr>
          <w:rFonts w:hint="eastAsia" w:ascii="宋体" w:hAnsi="宋体" w:cs="宋体"/>
          <w:color w:val="000000"/>
          <w:sz w:val="24"/>
          <w:szCs w:val="24"/>
        </w:rPr>
        <w:t xml:space="preserve">项目名称：</w:t>
      </w:r>
      <w:r/>
    </w:p>
    <w:p>
      <w:pPr>
        <w:spacing w:line="360" w:lineRule="auto"/>
        <w:rPr>
          <w:rFonts w:hint="eastAsia" w:ascii="宋体" w:hAnsi="宋体" w:cs="宋体"/>
          <w:sz w:val="24"/>
          <w:szCs w:val="24"/>
        </w:rPr>
      </w:pPr>
      <w:r>
        <w:rPr>
          <w:rFonts w:hint="eastAsia" w:ascii="宋体" w:hAnsi="宋体" w:cs="宋体"/>
          <w:color w:val="000000"/>
          <w:sz w:val="24"/>
          <w:szCs w:val="24"/>
        </w:rPr>
        <w:t xml:space="preserve">项目编号：</w:t>
      </w:r>
      <w:r/>
    </w:p>
    <w:p>
      <w:pPr>
        <w:spacing w:line="360" w:lineRule="auto"/>
        <w:rPr>
          <w:rFonts w:hint="eastAsia" w:ascii="宋体" w:hAnsi="宋体" w:cs="宋体"/>
          <w:sz w:val="24"/>
          <w:szCs w:val="24"/>
        </w:rPr>
      </w:pPr>
      <w:r>
        <w:rPr>
          <w:rFonts w:hint="eastAsia" w:ascii="宋体" w:hAnsi="宋体" w:cs="宋体"/>
          <w:color w:val="000000"/>
          <w:sz w:val="24"/>
          <w:szCs w:val="24"/>
        </w:rPr>
        <w:t xml:space="preserve">甲方：（买方）</w:t>
      </w:r>
      <w:r>
        <w:rPr>
          <w:rFonts w:hint="eastAsia" w:ascii="宋体" w:hAnsi="宋体" w:cs="宋体"/>
          <w:color w:val="000000"/>
          <w:sz w:val="24"/>
          <w:szCs w:val="24"/>
          <w:u w:val="single"/>
        </w:rPr>
        <w:t xml:space="preserve">射阳县人民医院</w:t>
      </w:r>
      <w:r/>
    </w:p>
    <w:p>
      <w:pPr>
        <w:spacing w:line="360" w:lineRule="auto"/>
        <w:rPr>
          <w:rFonts w:hint="eastAsia" w:ascii="宋体" w:hAnsi="宋体" w:cs="宋体"/>
          <w:sz w:val="24"/>
          <w:szCs w:val="24"/>
        </w:rPr>
      </w:pPr>
      <w:r>
        <w:rPr>
          <w:rFonts w:hint="eastAsia" w:ascii="宋体" w:hAnsi="宋体" w:cs="宋体"/>
          <w:color w:val="000000"/>
          <w:sz w:val="24"/>
          <w:szCs w:val="24"/>
        </w:rPr>
        <w:t xml:space="preserve">乙方：（卖方）</w:t>
      </w:r>
      <w:r>
        <w:rPr>
          <w:rFonts w:hint="eastAsia" w:ascii="宋体" w:hAnsi="宋体" w:cs="宋体"/>
          <w:color w:val="000000"/>
          <w:sz w:val="24"/>
          <w:szCs w:val="24"/>
          <w:u w:val="single"/>
        </w:rPr>
        <w:t xml:space="preserve">_________</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甲、乙双方根据</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项目公开招标的结果，签署本合同。</w:t>
      </w:r>
      <w:r/>
    </w:p>
    <w:p>
      <w:pPr>
        <w:spacing w:line="360" w:lineRule="auto"/>
        <w:rPr>
          <w:rFonts w:hint="eastAsia" w:ascii="宋体" w:hAnsi="宋体" w:cs="宋体"/>
          <w:sz w:val="24"/>
          <w:szCs w:val="24"/>
        </w:rPr>
      </w:pPr>
      <w:r>
        <w:rPr>
          <w:rFonts w:hint="eastAsia" w:ascii="宋体" w:hAnsi="宋体" w:cs="宋体"/>
          <w:b/>
          <w:bCs/>
          <w:color w:val="000000"/>
          <w:sz w:val="24"/>
          <w:szCs w:val="24"/>
        </w:rPr>
        <w:t xml:space="preserve">一、合同内容</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1.1标的名称：</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1.2标的质量：</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1.3标的数量（规模）：</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1.4履行时间（期限）：</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1.5履行地点：</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1.6履行方式：</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1.7包装方式：</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二、合同金额</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2.1本合同金额为（大写）：（元）人民币。</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三、技术资料</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1</w:t>
      </w:r>
      <w:r>
        <w:rPr>
          <w:rFonts w:hint="eastAsia" w:ascii="宋体" w:hAnsi="宋体" w:cs="宋体"/>
          <w:color w:val="000000"/>
          <w:sz w:val="24"/>
          <w:szCs w:val="24"/>
        </w:rPr>
        <w:t xml:space="preserve">乙方应按招标文件规定的时间向甲方提供使用货物（包含与货物相关的服务）的有关技术资料。</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四、知识产权</w:t>
      </w:r>
      <w:r/>
    </w:p>
    <w:p>
      <w:pPr>
        <w:ind w:firstLine="480"/>
        <w:spacing w:line="360" w:lineRule="auto"/>
        <w:rPr>
          <w:rFonts w:hint="eastAsia" w:ascii="宋体" w:hAnsi="宋体" w:cs="宋体"/>
          <w:sz w:val="24"/>
          <w:szCs w:val="24"/>
        </w:rPr>
      </w:pPr>
      <w:r>
        <w:rPr>
          <w:rFonts w:ascii="宋体" w:hAnsi="宋体"/>
          <w:color w:val="000000"/>
          <w:sz w:val="24"/>
          <w:szCs w:val="24"/>
        </w:rPr>
        <w:t xml:space="preserve">4.1乙</w:t>
      </w:r>
      <w:r>
        <w:rPr>
          <w:rFonts w:hint="eastAsia" w:ascii="宋体" w:hAnsi="宋体" w:cs="宋体"/>
          <w:color w:val="000000"/>
          <w:sz w:val="24"/>
          <w:szCs w:val="24"/>
        </w:rPr>
        <w:t xml:space="preserve">方应保证甲方在使用、接受本合同货物</w:t>
      </w:r>
      <w:r>
        <w:rPr>
          <w:rFonts w:ascii="宋体" w:hAnsi="宋体"/>
          <w:color w:val="000000"/>
          <w:sz w:val="24"/>
          <w:szCs w:val="24"/>
        </w:rPr>
        <w:t xml:space="preserve">（包含与货物相关的服务）</w:t>
      </w:r>
      <w:r>
        <w:rPr>
          <w:rFonts w:hint="eastAsia" w:ascii="宋体" w:hAnsi="宋体" w:cs="宋体"/>
          <w:color w:val="000000"/>
          <w:sz w:val="24"/>
          <w:szCs w:val="24"/>
        </w:rPr>
        <w:t xml:space="preserve">或其任何一部分时不受第三方提出侵犯其专利权、版权、商标权和工业设计权等知识产权的起诉。一旦出现侵权，由乙方负全部责任。</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五、产权担保</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5.1乙方保证所交付的货物（包含与货物相关的服务）的所有权完全属于乙方且无任何抵押、查封等产权瑕疵。</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六、履约保证金</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sz w:val="24"/>
          <w:szCs w:val="24"/>
        </w:rPr>
        <w:t xml:space="preserve">6.1乙方交纳人</w:t>
      </w:r>
      <w:r>
        <w:rPr>
          <w:rFonts w:hint="eastAsia" w:ascii="宋体" w:hAnsi="宋体" w:cs="宋体"/>
          <w:color w:val="000000" w:themeColor="text1"/>
          <w:sz w:val="24"/>
          <w:szCs w:val="24"/>
        </w:rPr>
        <w:t xml:space="preserve">民币_________元作为本合同的履约保证金。</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（备注：合同金额的5%，鼓励</w:t>
      </w:r>
      <w:r>
        <w:rPr>
          <w:rFonts w:hint="eastAsia" w:ascii="宋体" w:hAnsi="宋体" w:cs="宋体"/>
          <w:color w:val="000000" w:themeColor="text1"/>
          <w:sz w:val="24"/>
          <w:szCs w:val="24"/>
        </w:rPr>
        <w:t xml:space="preserve">甲方</w:t>
      </w:r>
      <w:r>
        <w:rPr>
          <w:rFonts w:hint="eastAsia" w:ascii="宋体" w:hAnsi="宋体" w:cs="宋体"/>
          <w:color w:val="000000" w:themeColor="text1"/>
          <w:sz w:val="24"/>
          <w:szCs w:val="24"/>
        </w:rPr>
        <w:t xml:space="preserve">对AA评级及以上政府采购供应商（需提供信用管理部门备案的第三方信用报告）免收履约保证金或降低履约保证金缴纳比例。依据《关于在全省政府采购领域推行电子履约保函（保险）的通知》，鼓励</w:t>
      </w:r>
      <w:r>
        <w:rPr>
          <w:rFonts w:hint="eastAsia" w:ascii="宋体" w:hAnsi="宋体" w:cs="宋体"/>
          <w:color w:val="000000" w:themeColor="text1"/>
          <w:sz w:val="24"/>
          <w:szCs w:val="24"/>
        </w:rPr>
        <w:t xml:space="preserve">乙方</w:t>
      </w:r>
      <w:r>
        <w:rPr>
          <w:rFonts w:hint="eastAsia" w:ascii="宋体" w:hAnsi="宋体" w:cs="宋体"/>
          <w:color w:val="000000" w:themeColor="text1"/>
          <w:sz w:val="24"/>
          <w:szCs w:val="24"/>
        </w:rPr>
        <w:t xml:space="preserve">自愿使用履约保函（保险）代替缴纳履约保证金）</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6.2合同履行结束后，甲方应及时退还</w:t>
      </w:r>
      <w:r>
        <w:rPr>
          <w:rFonts w:hint="eastAsia" w:ascii="宋体" w:hAnsi="宋体" w:cs="宋体"/>
          <w:color w:val="000000" w:themeColor="text1"/>
          <w:sz w:val="24"/>
          <w:szCs w:val="24"/>
        </w:rPr>
        <w:t xml:space="preserve">乙方</w:t>
      </w:r>
      <w:r>
        <w:rPr>
          <w:rFonts w:hint="eastAsia" w:ascii="宋体" w:hAnsi="宋体" w:cs="宋体"/>
          <w:color w:val="000000" w:themeColor="text1"/>
          <w:sz w:val="24"/>
          <w:szCs w:val="24"/>
        </w:rPr>
        <w:t xml:space="preserve">交纳的履约保证金。</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6.3履约保证金的退还：</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6.3.1方式：无息退还至</w:t>
      </w:r>
      <w:r>
        <w:rPr>
          <w:rFonts w:hint="eastAsia" w:ascii="宋体" w:hAnsi="宋体" w:cs="宋体"/>
          <w:color w:val="000000" w:themeColor="text1"/>
          <w:sz w:val="24"/>
          <w:szCs w:val="24"/>
        </w:rPr>
        <w:t xml:space="preserve">乙方交纳</w:t>
      </w:r>
      <w:r>
        <w:rPr>
          <w:rFonts w:hint="eastAsia" w:ascii="宋体" w:hAnsi="宋体" w:cs="宋体"/>
          <w:color w:val="000000" w:themeColor="text1"/>
          <w:sz w:val="24"/>
          <w:szCs w:val="24"/>
        </w:rPr>
        <w:t xml:space="preserve">履约保证金的账户。如为保函，在到期时自行失效。</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6.3.2时间：验收合格且</w:t>
      </w:r>
      <w:r>
        <w:rPr>
          <w:rFonts w:hint="eastAsia" w:ascii="宋体" w:hAnsi="宋体" w:cs="宋体"/>
          <w:color w:val="000000" w:themeColor="text1"/>
          <w:sz w:val="24"/>
          <w:szCs w:val="24"/>
        </w:rPr>
        <w:t xml:space="preserve">甲方</w:t>
      </w:r>
      <w:r>
        <w:rPr>
          <w:rFonts w:hint="eastAsia" w:ascii="宋体" w:hAnsi="宋体" w:cs="宋体"/>
          <w:color w:val="000000" w:themeColor="text1"/>
          <w:sz w:val="24"/>
          <w:szCs w:val="24"/>
        </w:rPr>
        <w:t xml:space="preserve">收到发票后15日内。</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6.3.3条件：按合同要求全部履约完成并经</w:t>
      </w:r>
      <w:r>
        <w:rPr>
          <w:rFonts w:hint="eastAsia" w:ascii="宋体" w:hAnsi="宋体" w:cs="宋体"/>
          <w:color w:val="000000" w:themeColor="text1"/>
          <w:sz w:val="24"/>
          <w:szCs w:val="24"/>
        </w:rPr>
        <w:t xml:space="preserve">甲方</w:t>
      </w:r>
      <w:r>
        <w:rPr>
          <w:rFonts w:hint="eastAsia" w:ascii="宋体" w:hAnsi="宋体" w:cs="宋体"/>
          <w:color w:val="000000" w:themeColor="text1"/>
          <w:sz w:val="24"/>
          <w:szCs w:val="24"/>
        </w:rPr>
        <w:t xml:space="preserve">验收合格，且</w:t>
      </w:r>
      <w:r>
        <w:rPr>
          <w:rFonts w:hint="eastAsia" w:ascii="宋体" w:hAnsi="宋体" w:cs="宋体"/>
          <w:color w:val="000000" w:themeColor="text1"/>
          <w:sz w:val="24"/>
          <w:szCs w:val="24"/>
        </w:rPr>
        <w:t xml:space="preserve">甲方</w:t>
      </w:r>
      <w:r>
        <w:rPr>
          <w:rFonts w:hint="eastAsia" w:ascii="宋体" w:hAnsi="宋体" w:cs="宋体"/>
          <w:color w:val="000000" w:themeColor="text1"/>
          <w:sz w:val="24"/>
          <w:szCs w:val="24"/>
        </w:rPr>
        <w:t xml:space="preserve">收到</w:t>
      </w:r>
      <w:r>
        <w:rPr>
          <w:rFonts w:hint="eastAsia" w:ascii="宋体" w:hAnsi="宋体" w:cs="宋体"/>
          <w:color w:val="000000" w:themeColor="text1"/>
          <w:sz w:val="24"/>
          <w:szCs w:val="24"/>
        </w:rPr>
        <w:t xml:space="preserve">乙方</w:t>
      </w:r>
      <w:r>
        <w:rPr>
          <w:rFonts w:hint="eastAsia" w:ascii="宋体" w:hAnsi="宋体" w:cs="宋体"/>
          <w:color w:val="000000" w:themeColor="text1"/>
          <w:sz w:val="24"/>
          <w:szCs w:val="24"/>
        </w:rPr>
        <w:t xml:space="preserve">出具的发票。</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6.3.4不予退还情形：</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除不可抗力情况外，</w:t>
      </w:r>
      <w:r>
        <w:rPr>
          <w:rFonts w:hint="eastAsia" w:ascii="宋体" w:hAnsi="宋体" w:cs="宋体"/>
          <w:color w:val="000000" w:themeColor="text1"/>
          <w:sz w:val="24"/>
          <w:szCs w:val="24"/>
        </w:rPr>
        <w:t xml:space="preserve">乙方</w:t>
      </w:r>
      <w:r>
        <w:rPr>
          <w:rFonts w:hint="eastAsia" w:ascii="宋体" w:hAnsi="宋体" w:cs="宋体"/>
          <w:color w:val="000000" w:themeColor="text1"/>
          <w:sz w:val="24"/>
          <w:szCs w:val="24"/>
        </w:rPr>
        <w:t xml:space="preserve">出现下列情形之一的，其履约保证金，</w:t>
      </w:r>
      <w:r>
        <w:rPr>
          <w:rFonts w:hint="eastAsia" w:ascii="宋体" w:hAnsi="宋体" w:cs="宋体"/>
          <w:color w:val="000000" w:themeColor="text1"/>
          <w:sz w:val="24"/>
          <w:szCs w:val="24"/>
        </w:rPr>
        <w:t xml:space="preserve">甲方</w:t>
      </w:r>
      <w:r>
        <w:rPr>
          <w:rFonts w:hint="eastAsia" w:ascii="宋体" w:hAnsi="宋体" w:cs="宋体"/>
          <w:color w:val="000000" w:themeColor="text1"/>
          <w:sz w:val="24"/>
          <w:szCs w:val="24"/>
        </w:rPr>
        <w:t xml:space="preserve">将视情节决定不予退还或部分不予退还。</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（1）中标人无正当理由拒绝签订合同的，或者在签订合同时向采购人提出附加条件或者更改合同实质性内容要求的；</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乙方</w:t>
      </w:r>
      <w:r>
        <w:rPr>
          <w:rFonts w:hint="eastAsia" w:ascii="宋体" w:hAnsi="宋体" w:cs="宋体"/>
          <w:color w:val="000000" w:themeColor="text1"/>
          <w:sz w:val="24"/>
          <w:szCs w:val="24"/>
        </w:rPr>
        <w:t xml:space="preserve">不履行与</w:t>
      </w:r>
      <w:r>
        <w:rPr>
          <w:rFonts w:hint="eastAsia" w:ascii="宋体" w:hAnsi="宋体" w:cs="宋体"/>
          <w:color w:val="000000" w:themeColor="text1"/>
          <w:sz w:val="24"/>
          <w:szCs w:val="24"/>
        </w:rPr>
        <w:t xml:space="preserve">甲方</w:t>
      </w:r>
      <w:r>
        <w:rPr>
          <w:rFonts w:hint="eastAsia" w:ascii="宋体" w:hAnsi="宋体" w:cs="宋体"/>
          <w:color w:val="000000" w:themeColor="text1"/>
          <w:sz w:val="24"/>
          <w:szCs w:val="24"/>
        </w:rPr>
        <w:t xml:space="preserve">订立的</w:t>
      </w:r>
      <w:r>
        <w:rPr>
          <w:rFonts w:hint="eastAsia" w:ascii="宋体" w:hAnsi="宋体" w:cs="宋体"/>
          <w:color w:val="000000" w:themeColor="text1"/>
          <w:sz w:val="24"/>
          <w:szCs w:val="24"/>
        </w:rPr>
        <w:t xml:space="preserve">合同的；</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乙方</w:t>
      </w:r>
      <w:r>
        <w:rPr>
          <w:rFonts w:hint="eastAsia" w:ascii="宋体" w:hAnsi="宋体" w:cs="宋体"/>
          <w:color w:val="000000" w:themeColor="text1"/>
          <w:sz w:val="24"/>
          <w:szCs w:val="24"/>
        </w:rPr>
        <w:t xml:space="preserve">所供</w:t>
      </w:r>
      <w:r>
        <w:rPr>
          <w:rFonts w:hint="eastAsia" w:ascii="宋体" w:hAnsi="宋体" w:cs="宋体"/>
          <w:color w:val="000000" w:themeColor="text1"/>
          <w:sz w:val="24"/>
          <w:szCs w:val="24"/>
        </w:rPr>
        <w:t xml:space="preserve">货物或服务不符合招标文件规定</w:t>
      </w:r>
      <w:r>
        <w:rPr>
          <w:rFonts w:hint="eastAsia" w:ascii="宋体" w:hAnsi="宋体" w:cs="宋体"/>
          <w:color w:val="000000" w:themeColor="text1"/>
          <w:sz w:val="24"/>
          <w:szCs w:val="24"/>
        </w:rPr>
        <w:t xml:space="preserve">及乙方投标承诺</w:t>
      </w:r>
      <w:r>
        <w:rPr>
          <w:rFonts w:hint="eastAsia" w:ascii="宋体" w:hAnsi="宋体" w:cs="宋体"/>
          <w:color w:val="000000" w:themeColor="text1"/>
          <w:sz w:val="24"/>
          <w:szCs w:val="24"/>
        </w:rPr>
        <w:t xml:space="preserve">的；</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rPr>
        <w:t xml:space="preserve">乙方</w:t>
      </w:r>
      <w:r>
        <w:rPr>
          <w:rFonts w:hint="eastAsia" w:ascii="宋体" w:hAnsi="宋体" w:cs="宋体"/>
          <w:color w:val="000000" w:themeColor="text1"/>
          <w:sz w:val="24"/>
          <w:szCs w:val="24"/>
        </w:rPr>
        <w:t xml:space="preserve">采取欺骗、弄虚作假方式投标的或与其它投标人串通投标的；</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乙方</w:t>
      </w:r>
      <w:r>
        <w:rPr>
          <w:rFonts w:hint="eastAsia" w:ascii="宋体" w:hAnsi="宋体" w:cs="宋体"/>
          <w:color w:val="000000" w:themeColor="text1"/>
          <w:sz w:val="24"/>
          <w:szCs w:val="24"/>
        </w:rPr>
        <w:t xml:space="preserve">将合同内容转包、违法分包的；</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w:t>
      </w:r>
      <w:r>
        <w:rPr>
          <w:rFonts w:hint="eastAsia" w:ascii="宋体" w:hAnsi="宋体" w:cs="宋体"/>
          <w:color w:val="000000" w:themeColor="text1"/>
          <w:sz w:val="24"/>
          <w:szCs w:val="24"/>
        </w:rPr>
        <w:t xml:space="preserve">乙方故意捏造事实或伪造证明材料，进行虚假恶意投诉或反映的。</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6.3.5逾期退还的违约责任：</w:t>
      </w:r>
      <w:r>
        <w:rPr>
          <w:rFonts w:hint="eastAsia" w:ascii="宋体" w:hAnsi="宋体" w:cs="宋体"/>
          <w:color w:val="000000" w:themeColor="text1"/>
          <w:sz w:val="24"/>
          <w:szCs w:val="24"/>
        </w:rPr>
        <w:t xml:space="preserve">甲方</w:t>
      </w:r>
      <w:r>
        <w:rPr>
          <w:rFonts w:hint="eastAsia" w:ascii="宋体" w:hAnsi="宋体" w:cs="宋体"/>
          <w:color w:val="000000" w:themeColor="text1"/>
          <w:sz w:val="24"/>
          <w:szCs w:val="24"/>
        </w:rPr>
        <w:t xml:space="preserve">逾期无故未退还履约保证金的，按中国人民银行同期贷款基准利率上浮20%后的利率支付超期资金占用费，但因</w:t>
      </w:r>
      <w:r>
        <w:rPr>
          <w:rFonts w:hint="eastAsia" w:ascii="宋体" w:hAnsi="宋体" w:cs="宋体"/>
          <w:color w:val="000000" w:themeColor="text1"/>
          <w:sz w:val="24"/>
          <w:szCs w:val="24"/>
        </w:rPr>
        <w:t xml:space="preserve">乙方</w:t>
      </w:r>
      <w:r>
        <w:rPr>
          <w:rFonts w:hint="eastAsia" w:ascii="宋体" w:hAnsi="宋体" w:cs="宋体"/>
          <w:color w:val="000000" w:themeColor="text1"/>
          <w:sz w:val="24"/>
          <w:szCs w:val="24"/>
        </w:rPr>
        <w:t xml:space="preserve">自身原因导致无法及时退还的除外。</w:t>
      </w:r>
      <w:r/>
    </w:p>
    <w:p>
      <w:pPr>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七、合同转包或分包</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7.1乙方不得将合同标的转包给他人履行。</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7.2</w:t>
      </w:r>
      <w:r>
        <w:rPr>
          <w:rFonts w:hint="eastAsia" w:ascii="宋体" w:hAnsi="宋体" w:cs="宋体"/>
          <w:color w:val="000000" w:themeColor="text1"/>
          <w:sz w:val="24"/>
          <w:szCs w:val="24"/>
        </w:rPr>
        <w:t xml:space="preserve">未经甲方同意</w:t>
      </w:r>
      <w:r>
        <w:rPr>
          <w:rFonts w:hint="eastAsia" w:ascii="宋体" w:hAnsi="宋体" w:cs="宋体"/>
          <w:color w:val="000000" w:themeColor="text1"/>
          <w:sz w:val="24"/>
          <w:szCs w:val="24"/>
        </w:rPr>
        <w:t xml:space="preserve">乙方不得将合同标的分包给他人履行。</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7.3乙方如有转包或未经甲方同意的分包行为，甲方有权给予终止合同。</w:t>
      </w:r>
      <w:r/>
    </w:p>
    <w:p>
      <w:pPr>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八、合同款项支付</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8.1</w:t>
      </w:r>
      <w:r>
        <w:rPr>
          <w:rFonts w:hint="eastAsia" w:ascii="宋体" w:hAnsi="宋体" w:cs="宋体"/>
          <w:sz w:val="24"/>
        </w:rPr>
        <w:t xml:space="preserve"> </w:t>
      </w:r>
      <w:bookmarkStart w:id="212" w:name="OLE_LINK4"/>
      <w:r/>
      <w:bookmarkStart w:id="213" w:name="OLE_LINK5"/>
      <w:r>
        <w:rPr>
          <w:rFonts w:hint="eastAsia" w:ascii="宋体" w:hAnsi="宋体" w:cs="宋体"/>
          <w:sz w:val="24"/>
        </w:rPr>
        <w:t xml:space="preserve">合同预付款比例为合同金额的30%</w:t>
      </w:r>
      <w:r>
        <w:rPr>
          <w:rFonts w:hint="eastAsia" w:ascii="宋体" w:hAnsi="宋体" w:cs="宋体" w:eastAsiaTheme="minorEastAsia"/>
          <w:sz w:val="24"/>
          <w:szCs w:val="24"/>
        </w:rPr>
        <w:t xml:space="preserve">，</w:t>
      </w:r>
      <w:bookmarkEnd w:id="212"/>
      <w:r/>
      <w:bookmarkEnd w:id="213"/>
      <w:r>
        <w:rPr>
          <w:rFonts w:hint="eastAsia" w:ascii="宋体" w:hAnsi="宋体"/>
          <w:color w:val="000000" w:themeColor="text1"/>
          <w:sz w:val="24"/>
          <w:szCs w:val="24"/>
        </w:rPr>
        <w:t xml:space="preserve">货物安装完成并经甲方验收全部合格后支付至合同总额的9</w:t>
      </w:r>
      <w:r>
        <w:rPr>
          <w:rFonts w:ascii="宋体" w:hAnsi="宋体"/>
          <w:color w:val="000000" w:themeColor="text1"/>
          <w:sz w:val="24"/>
          <w:szCs w:val="24"/>
        </w:rPr>
        <w:t xml:space="preserve">0</w:t>
      </w:r>
      <w:r>
        <w:rPr>
          <w:rFonts w:hint="eastAsia" w:ascii="宋体" w:hAnsi="宋体"/>
          <w:color w:val="000000" w:themeColor="text1"/>
          <w:sz w:val="24"/>
          <w:szCs w:val="24"/>
        </w:rPr>
        <w:t xml:space="preserve">%，</w:t>
      </w:r>
      <w:r>
        <w:rPr>
          <w:rFonts w:hint="eastAsia" w:ascii="宋体" w:hAnsi="宋体" w:cs="方正仿宋_GBK"/>
          <w:color w:val="000000" w:themeColor="text1"/>
          <w:sz w:val="24"/>
        </w:rPr>
        <w:t xml:space="preserve">验收全部合格</w:t>
      </w:r>
      <w:r>
        <w:rPr>
          <w:rFonts w:hint="eastAsia" w:ascii="宋体" w:hAnsi="宋体" w:cs="方正仿宋_GBK"/>
          <w:color w:val="000000" w:themeColor="text1"/>
          <w:sz w:val="24"/>
          <w:u w:val="single"/>
        </w:rPr>
        <w:t xml:space="preserve">5</w:t>
      </w:r>
      <w:r>
        <w:rPr>
          <w:rFonts w:hint="eastAsia" w:ascii="宋体" w:hAnsi="宋体" w:cs="方正仿宋_GBK"/>
          <w:color w:val="000000" w:themeColor="text1"/>
          <w:sz w:val="24"/>
        </w:rPr>
        <w:t xml:space="preserve">年期满后一次性付清余款。</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在签订合同时，</w:t>
      </w:r>
      <w:r>
        <w:rPr>
          <w:rFonts w:hint="eastAsia" w:ascii="宋体" w:hAnsi="宋体" w:cs="宋体"/>
          <w:color w:val="000000" w:themeColor="text1"/>
          <w:sz w:val="24"/>
          <w:szCs w:val="24"/>
        </w:rPr>
        <w:t xml:space="preserve">乙方</w:t>
      </w:r>
      <w:r>
        <w:rPr>
          <w:rFonts w:hint="eastAsia" w:ascii="宋体" w:hAnsi="宋体" w:cs="宋体"/>
          <w:color w:val="000000" w:themeColor="text1"/>
          <w:sz w:val="24"/>
          <w:szCs w:val="24"/>
        </w:rPr>
        <w:t xml:space="preserve">明确书面表示无需预付款或者主动要求降低预付款比例的，</w:t>
      </w:r>
      <w:r>
        <w:rPr>
          <w:rFonts w:hint="eastAsia" w:ascii="宋体" w:hAnsi="宋体" w:cs="宋体"/>
          <w:color w:val="000000" w:themeColor="text1"/>
          <w:sz w:val="24"/>
          <w:szCs w:val="24"/>
        </w:rPr>
        <w:t xml:space="preserve">甲方</w:t>
      </w:r>
      <w:r>
        <w:rPr>
          <w:rFonts w:hint="eastAsia" w:ascii="宋体" w:hAnsi="宋体" w:cs="宋体"/>
          <w:color w:val="000000" w:themeColor="text1"/>
          <w:sz w:val="24"/>
          <w:szCs w:val="24"/>
        </w:rPr>
        <w:t xml:space="preserve">可就预付款比例作相应调整。</w:t>
      </w:r>
      <w:r/>
    </w:p>
    <w:p>
      <w:pPr>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九、税费</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9.1本合同执行中相关的一切税费均由乙方负担。</w:t>
      </w:r>
      <w:r/>
    </w:p>
    <w:p>
      <w:pPr>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十、质量保修范围和保修期及售后服务</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10.1乙方应按招标文件规定的货物性能、技术要求、质量标准向甲方提供未经使用的全新产品。</w:t>
      </w:r>
      <w:r/>
    </w:p>
    <w:p>
      <w:pPr>
        <w:ind w:firstLine="480"/>
        <w:spacing w:line="360" w:lineRule="auto"/>
        <w:rPr>
          <w:rFonts w:hint="eastAsia" w:ascii="宋体" w:hAnsi="宋体" w:cs="宋体"/>
          <w:sz w:val="24"/>
          <w:szCs w:val="24"/>
        </w:rPr>
      </w:pPr>
      <w:r>
        <w:rPr>
          <w:rFonts w:hint="eastAsia" w:ascii="宋体" w:hAnsi="宋体" w:cs="宋体"/>
          <w:color w:val="000000" w:themeColor="text1"/>
          <w:sz w:val="24"/>
          <w:szCs w:val="24"/>
        </w:rPr>
        <w:t xml:space="preserve">10.2乙方提供的货物在质</w:t>
      </w:r>
      <w:r>
        <w:rPr>
          <w:rFonts w:hint="eastAsia" w:ascii="宋体" w:hAnsi="宋体" w:cs="宋体"/>
          <w:color w:val="000000"/>
          <w:sz w:val="24"/>
          <w:szCs w:val="24"/>
        </w:rPr>
        <w:t xml:space="preserve">量期内因货物本身的质量问题发生故障，乙方应负责免费更换。对达不到技术要求者，根据实际情况，经双方协商，可按以下办法处理：</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更换：由乙方承担所发生的全部费用。</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贬值处理：由甲乙双方合议定价。</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退货处理：乙方应退还甲方支付的合同款，同时应承担该货物的直接费用（运输、保险、检验、货款利息及银行手续费等）。</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10.3如在使用过程中发生质量问题，乙方在接到甲方通知后在_________小时内到达甲方现场。</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10.4在质保期内，乙方应对货物出现的质量及安全问题负责处理解决并承担一切费用。</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10.5上述的货物免费保修期为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年（自交货验收合格之日起计），因人为因素出现的故障不在免费保修范围内。超过保修期的机器设备，终生维修，维修时只收部件成本费。</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十一、项目验收</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11.1甲方依法组织履约验收工作。</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11.3对于实际使用人和甲方分离的项目，甲方邀请实际使用人参与验收。</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11.4如有必要，甲方邀请参加本项目的其他供应商或第三方专业机构及专家参与验收，相关意见将作为验收书的参考资料。</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11.5甲方成立验收小组，按照采购合同的约定对乙方的履约情况进行验收。验收时间、验收标准见招标文件验收内容。验收时</w:t>
      </w:r>
      <w:r>
        <w:rPr>
          <w:rFonts w:hint="eastAsia" w:ascii="宋体" w:hAnsi="宋体" w:cs="宋体"/>
          <w:color w:val="000000"/>
          <w:sz w:val="24"/>
          <w:szCs w:val="24"/>
        </w:rPr>
        <w:t xml:space="preserve">，</w:t>
      </w:r>
      <w:r>
        <w:rPr>
          <w:rFonts w:hint="eastAsia" w:ascii="宋体" w:hAnsi="宋体" w:cs="宋体"/>
          <w:color w:val="000000"/>
          <w:sz w:val="24"/>
          <w:szCs w:val="24"/>
        </w:rPr>
        <w:t xml:space="preserve">甲方按照采购合同的约定对每一项技术、商务要求的履约情况进行确认。验收结束后</w:t>
      </w:r>
      <w:r>
        <w:rPr>
          <w:rFonts w:hint="eastAsia" w:ascii="宋体" w:hAnsi="宋体" w:cs="宋体"/>
          <w:color w:val="000000"/>
          <w:sz w:val="24"/>
          <w:szCs w:val="24"/>
        </w:rPr>
        <w:t xml:space="preserve">，</w:t>
      </w:r>
      <w:r>
        <w:rPr>
          <w:rFonts w:hint="eastAsia" w:ascii="宋体" w:hAnsi="宋体" w:cs="宋体"/>
          <w:color w:val="000000"/>
          <w:sz w:val="24"/>
          <w:szCs w:val="24"/>
        </w:rPr>
        <w:t xml:space="preserve">验收小组出具验收书</w:t>
      </w:r>
      <w:r>
        <w:rPr>
          <w:rFonts w:hint="eastAsia" w:ascii="宋体" w:hAnsi="宋体" w:cs="宋体"/>
          <w:color w:val="000000"/>
          <w:sz w:val="24"/>
          <w:szCs w:val="24"/>
        </w:rPr>
        <w:t xml:space="preserve">，</w:t>
      </w:r>
      <w:r>
        <w:rPr>
          <w:rFonts w:hint="eastAsia" w:ascii="宋体" w:hAnsi="宋体" w:cs="宋体"/>
          <w:color w:val="000000"/>
          <w:sz w:val="24"/>
          <w:szCs w:val="24"/>
        </w:rPr>
        <w:t xml:space="preserve">列明各项标准的验收情况及项目总体评价</w:t>
      </w:r>
      <w:r>
        <w:rPr>
          <w:rFonts w:hint="eastAsia" w:ascii="宋体" w:hAnsi="宋体" w:cs="宋体"/>
          <w:color w:val="000000"/>
          <w:sz w:val="24"/>
          <w:szCs w:val="24"/>
        </w:rPr>
        <w:t xml:space="preserve">，</w:t>
      </w:r>
      <w:r>
        <w:rPr>
          <w:rFonts w:hint="eastAsia" w:ascii="宋体" w:hAnsi="宋体" w:cs="宋体"/>
          <w:color w:val="000000"/>
          <w:sz w:val="24"/>
          <w:szCs w:val="24"/>
        </w:rPr>
        <w:t xml:space="preserve">由验收双方共同签署。验收结果与采购合同约定的资金支付及履约保证金返还条件挂钩。履约验收的各项资料存档备查。</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11.6验收合格的项目</w:t>
      </w:r>
      <w:r>
        <w:rPr>
          <w:rFonts w:hint="eastAsia" w:ascii="宋体" w:hAnsi="宋体" w:cs="宋体"/>
          <w:color w:val="000000"/>
          <w:sz w:val="24"/>
          <w:szCs w:val="24"/>
        </w:rPr>
        <w:t xml:space="preserve">，</w:t>
      </w:r>
      <w:r>
        <w:rPr>
          <w:rFonts w:hint="eastAsia" w:ascii="宋体" w:hAnsi="宋体" w:cs="宋体"/>
          <w:color w:val="000000"/>
          <w:sz w:val="24"/>
          <w:szCs w:val="24"/>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hint="eastAsia" w:ascii="宋体" w:hAnsi="宋体" w:cs="宋体"/>
          <w:color w:val="000000"/>
          <w:sz w:val="24"/>
          <w:szCs w:val="24"/>
        </w:rPr>
        <w:t xml:space="preserve">，</w:t>
      </w:r>
      <w:r>
        <w:rPr>
          <w:rFonts w:hint="eastAsia" w:ascii="宋体" w:hAnsi="宋体" w:cs="宋体"/>
          <w:color w:val="000000"/>
          <w:sz w:val="24"/>
          <w:szCs w:val="24"/>
        </w:rPr>
        <w:t xml:space="preserve">甲方将及时报告本级财政部门。</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十二、货物的包装、发运及运输</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12.2使用说明书、质量检验证明书、随配附件和工具以及清单一并附于货物内。</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12.3乙方在货物发运手续办理完毕后24小时内或货到甲方48小时前通知甲方，以准备接货。</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12.4货物在交付甲方前发生的风险均由乙方负责。</w:t>
      </w:r>
      <w:r/>
    </w:p>
    <w:p>
      <w:pPr>
        <w:ind w:right="26" w:firstLine="480"/>
        <w:spacing w:line="360" w:lineRule="auto"/>
        <w:rPr>
          <w:rFonts w:hint="eastAsia" w:ascii="宋体" w:hAnsi="宋体" w:cs="宋体"/>
          <w:sz w:val="24"/>
          <w:szCs w:val="24"/>
        </w:rPr>
      </w:pPr>
      <w:r>
        <w:rPr>
          <w:rFonts w:hint="eastAsia" w:ascii="宋体" w:hAnsi="宋体" w:cs="宋体"/>
          <w:color w:val="000000"/>
          <w:sz w:val="24"/>
          <w:szCs w:val="24"/>
        </w:rPr>
        <w:t xml:space="preserve">12.5货物在规定的交付期限内由乙方送达甲方指定的地点视为交付，乙方同时需通知甲方货物已送达。</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十三、违约责任</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13.1甲方无正当理由拒收货物的，甲方向乙方偿付拒收货款总值</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的违约金。</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13.2甲方无故逾期验收和办理货款支付手续的,甲方应按逾期付款总额每日</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向乙方支付违约金。</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13.3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的违约金，如造成甲方损失超过违约金的，超出部分由乙方继续承担</w:t>
      </w:r>
      <w:r>
        <w:rPr>
          <w:rFonts w:hint="eastAsia" w:ascii="宋体" w:hAnsi="宋体" w:cs="宋体"/>
          <w:color w:val="000000"/>
          <w:sz w:val="24"/>
          <w:szCs w:val="24"/>
        </w:rPr>
        <w:t xml:space="preserve">赔偿责任。</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十四、不可抗力事件处理</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14.1在合同有效期内，任何一方因不可抗力事件导致不能履行合同，则合同履行期可延长，其延长期与不可抗力影响期相同。</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14.2不可抗力事件发生后，应立即通知对方，并寄送有关权威机构出具的证明。</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14.3不可抗力事件延续120天以上，双方应通过友好协商，确定是否继续履行合同。</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十五、解决争议的方法</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15.1甲乙双方因合同签订、履行而发生的一切争议，应通过友好协商解决。如协商不成由</w:t>
      </w:r>
      <w:r>
        <w:rPr>
          <w:rFonts w:hint="eastAsia" w:ascii="宋体" w:hAnsi="宋体" w:cs="宋体"/>
          <w:color w:val="000000"/>
          <w:sz w:val="24"/>
          <w:szCs w:val="24"/>
          <w:u w:val="single"/>
        </w:rPr>
        <w:t xml:space="preserve">甲方住所地</w:t>
      </w:r>
      <w:r>
        <w:rPr>
          <w:rFonts w:hint="eastAsia" w:ascii="宋体" w:hAnsi="宋体" w:cs="宋体"/>
          <w:color w:val="000000"/>
          <w:sz w:val="24"/>
          <w:szCs w:val="24"/>
        </w:rPr>
        <w:t xml:space="preserve">人民法院管辖。</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十六、合同生效及其它</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16.1合同经双方法定代表人或授权委托代表人签字并加盖单位公章后生效。</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16.2本合同未尽事宜，遵照《</w:t>
      </w:r>
      <w:r>
        <w:rPr>
          <w:rFonts w:hint="eastAsia" w:ascii="宋体" w:hAnsi="宋体" w:cs="宋体"/>
          <w:color w:val="000000"/>
          <w:sz w:val="24"/>
          <w:szCs w:val="24"/>
        </w:rPr>
        <w:t xml:space="preserve">中</w:t>
      </w:r>
      <w:r>
        <w:rPr>
          <w:rFonts w:hint="eastAsia" w:ascii="宋体" w:hAnsi="宋体" w:cs="宋体"/>
          <w:color w:val="000000"/>
          <w:sz w:val="24"/>
          <w:szCs w:val="24"/>
        </w:rPr>
        <w:t xml:space="preserve">华</w:t>
      </w:r>
      <w:r>
        <w:rPr>
          <w:rFonts w:hint="eastAsia" w:ascii="宋体" w:hAnsi="宋体" w:cs="宋体"/>
          <w:color w:val="000000"/>
          <w:sz w:val="24"/>
          <w:szCs w:val="24"/>
        </w:rPr>
        <w:t xml:space="preserve">人民共和国</w:t>
      </w:r>
      <w:r>
        <w:rPr>
          <w:rFonts w:hint="eastAsia" w:ascii="宋体" w:hAnsi="宋体" w:cs="宋体"/>
          <w:color w:val="000000"/>
          <w:sz w:val="24"/>
          <w:szCs w:val="24"/>
        </w:rPr>
        <w:t xml:space="preserve">民法典》、《</w:t>
      </w:r>
      <w:r>
        <w:rPr>
          <w:rFonts w:hint="eastAsia" w:ascii="宋体" w:hAnsi="宋体" w:cs="宋体"/>
          <w:color w:val="000000"/>
          <w:sz w:val="24"/>
          <w:szCs w:val="24"/>
        </w:rPr>
        <w:t xml:space="preserve">中华人民共和国</w:t>
      </w:r>
      <w:r>
        <w:rPr>
          <w:rFonts w:hint="eastAsia" w:ascii="宋体" w:hAnsi="宋体" w:cs="宋体"/>
          <w:color w:val="000000"/>
          <w:sz w:val="24"/>
          <w:szCs w:val="24"/>
        </w:rPr>
        <w:t xml:space="preserve">政府采购法》有关条文执行。</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16.3本合同正本一式两份，具有同等法律效力，甲方、乙方各执一份。</w:t>
      </w:r>
      <w:r/>
    </w:p>
    <w:p>
      <w:pPr>
        <w:ind w:left="480" w:hanging="480"/>
        <w:spacing w:line="360" w:lineRule="auto"/>
        <w:rPr>
          <w:rFonts w:hint="eastAsia" w:ascii="宋体" w:hAnsi="宋体" w:cs="宋体"/>
          <w:sz w:val="24"/>
          <w:szCs w:val="24"/>
        </w:rPr>
      </w:pPr>
      <w:r>
        <w:rPr>
          <w:rFonts w:hint="eastAsia" w:ascii="宋体" w:hAnsi="宋体" w:cs="宋体"/>
          <w:sz w:val="24"/>
          <w:szCs w:val="24"/>
        </w:rPr>
      </w:r>
      <w:r/>
    </w:p>
    <w:p>
      <w:pPr>
        <w:ind w:left="480" w:hanging="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甲方：               乙方： </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地址：               地址： </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法定代表人或授权代表：       法定代表人或授权代表：</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联系电话：             联系电话：</w:t>
      </w:r>
      <w:r/>
    </w:p>
    <w:p>
      <w:pPr>
        <w:spacing w:line="360" w:lineRule="auto"/>
        <w:rPr>
          <w:rFonts w:hint="eastAsia" w:ascii="宋体" w:hAnsi="宋体" w:cs="宋体"/>
          <w:sz w:val="24"/>
          <w:szCs w:val="24"/>
        </w:rPr>
      </w:pPr>
      <w:r>
        <w:rPr>
          <w:rFonts w:hint="eastAsia" w:ascii="宋体" w:hAnsi="宋体" w:cs="宋体"/>
          <w:sz w:val="24"/>
          <w:szCs w:val="24"/>
        </w:rPr>
      </w:r>
      <w:r/>
    </w:p>
    <w:p>
      <w:pPr>
        <w:ind w:firstLine="480"/>
        <w:jc w:val="left"/>
        <w:spacing w:before="120" w:after="120" w:line="360" w:lineRule="auto"/>
        <w:rPr>
          <w:rFonts w:hint="eastAsia" w:ascii="宋体" w:hAnsi="宋体" w:cs="Courier New"/>
          <w:bCs/>
          <w:color w:val="000000" w:themeColor="text1"/>
          <w:sz w:val="24"/>
          <w:szCs w:val="24"/>
        </w:rPr>
      </w:pPr>
      <w:r>
        <w:rPr>
          <w:rFonts w:hint="eastAsia" w:ascii="宋体" w:hAnsi="宋体" w:cs="宋体"/>
          <w:color w:val="000000"/>
          <w:sz w:val="24"/>
          <w:szCs w:val="24"/>
        </w:rPr>
        <w:t xml:space="preserve">签订日期：      年    月   日</w:t>
      </w:r>
      <w:r/>
    </w:p>
    <w:p>
      <w:pPr>
        <w:jc w:val="left"/>
        <w:widowControl/>
        <w:rPr>
          <w:rFonts w:hint="eastAsia" w:ascii="宋体" w:hAnsi="宋体"/>
          <w:color w:val="000000" w:themeColor="text1"/>
        </w:rPr>
      </w:pPr>
      <w:r>
        <w:rPr>
          <w:rFonts w:ascii="宋体" w:hAnsi="宋体"/>
          <w:color w:val="000000" w:themeColor="text1"/>
        </w:rPr>
        <w:br w:type="page" w:clear="all"/>
      </w:r>
      <w:r/>
    </w:p>
    <w:p>
      <w:pPr>
        <w:jc w:val="center"/>
        <w:spacing w:line="360" w:lineRule="auto"/>
        <w:widowControl/>
        <w:rPr>
          <w:rFonts w:hint="eastAsia" w:ascii="宋体" w:hAnsi="宋体" w:cs="宋体"/>
          <w:b/>
          <w:bCs/>
          <w:color w:val="000000" w:themeColor="text1"/>
          <w:sz w:val="32"/>
          <w:szCs w:val="32"/>
        </w:rPr>
        <w:outlineLvl w:val="0"/>
      </w:pPr>
      <w:r/>
      <w:bookmarkStart w:id="214" w:name="_Toc224746534"/>
      <w:r>
        <w:rPr>
          <w:rFonts w:hint="eastAsia" w:ascii="宋体" w:hAnsi="宋体" w:cs="宋体"/>
          <w:b/>
          <w:bCs/>
          <w:color w:val="000000" w:themeColor="text1"/>
          <w:sz w:val="32"/>
          <w:szCs w:val="32"/>
        </w:rPr>
        <w:t xml:space="preserve">第</w:t>
      </w:r>
      <w:bookmarkEnd w:id="206"/>
      <w:r>
        <w:rPr>
          <w:rFonts w:hint="eastAsia" w:ascii="宋体" w:hAnsi="宋体" w:cs="宋体"/>
          <w:b/>
          <w:bCs/>
          <w:color w:val="000000" w:themeColor="text1"/>
          <w:sz w:val="32"/>
          <w:szCs w:val="32"/>
        </w:rPr>
        <w:t xml:space="preserve">四章 采购需求</w:t>
      </w:r>
      <w:bookmarkEnd w:id="207"/>
      <w:r/>
      <w:bookmarkEnd w:id="208"/>
      <w:r/>
      <w:bookmarkEnd w:id="209"/>
      <w:r/>
      <w:bookmarkEnd w:id="214"/>
      <w:r/>
      <w:r/>
    </w:p>
    <w:p>
      <w:pPr>
        <w:pStyle w:val="760"/>
        <w:ind w:firstLine="424"/>
        <w:spacing w:line="360" w:lineRule="auto"/>
        <w:rPr>
          <w:rFonts w:hint="eastAsia" w:ascii="宋体" w:hAnsi="宋体" w:cs="Times New Roman"/>
          <w:b/>
          <w:bCs/>
          <w:color w:val="000000" w:themeColor="text1"/>
          <w:sz w:val="24"/>
          <w:szCs w:val="24"/>
        </w:rPr>
      </w:pPr>
      <w:r/>
      <w:bookmarkStart w:id="215" w:name="_Toc49090575"/>
      <w:r/>
      <w:bookmarkStart w:id="216" w:name="_Toc26554093"/>
      <w:r>
        <w:rPr>
          <w:rFonts w:hint="eastAsia" w:ascii="宋体" w:hAnsi="宋体" w:cs="Times New Roman"/>
          <w:b/>
          <w:bCs/>
          <w:color w:val="000000" w:themeColor="text1"/>
          <w:sz w:val="24"/>
          <w:szCs w:val="24"/>
        </w:rPr>
        <w:t xml:space="preserve">项目属性：</w:t>
      </w:r>
      <w:r>
        <w:rPr>
          <w:rFonts w:hint="eastAsia" w:ascii="宋体" w:hAnsi="宋体" w:cs="Times New Roman"/>
          <w:color w:val="000000" w:themeColor="text1"/>
          <w:sz w:val="24"/>
          <w:szCs w:val="24"/>
        </w:rPr>
        <w:t xml:space="preserve">货物类项目。</w:t>
      </w:r>
      <w:r/>
    </w:p>
    <w:p>
      <w:pPr>
        <w:pStyle w:val="760"/>
        <w:ind w:firstLine="424"/>
        <w:spacing w:line="360" w:lineRule="auto"/>
        <w:rPr>
          <w:rFonts w:hint="eastAsia" w:ascii="宋体" w:hAnsi="宋体" w:cs="Times New Roman"/>
          <w:b/>
          <w:bCs/>
          <w:color w:val="000000" w:themeColor="text1"/>
          <w:sz w:val="24"/>
          <w:szCs w:val="24"/>
        </w:rPr>
        <w:outlineLvl w:val="1"/>
      </w:pPr>
      <w:r/>
      <w:bookmarkStart w:id="217" w:name="_Toc224746535"/>
      <w:r/>
      <w:bookmarkStart w:id="218" w:name="OLE_LINK2"/>
      <w:r>
        <w:rPr>
          <w:rFonts w:hint="eastAsia" w:ascii="宋体" w:hAnsi="宋体" w:cs="Times New Roman"/>
          <w:b/>
          <w:bCs/>
          <w:color w:val="000000" w:themeColor="text1"/>
          <w:sz w:val="24"/>
          <w:szCs w:val="24"/>
        </w:rPr>
        <w:t xml:space="preserve">一、项目总体要求</w:t>
      </w:r>
      <w:bookmarkEnd w:id="217"/>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1、投标人须提供详细的项目</w:t>
      </w:r>
      <w:r>
        <w:rPr>
          <w:rFonts w:hint="eastAsia" w:ascii="宋体" w:hAnsi="宋体"/>
          <w:color w:val="000000" w:themeColor="text1"/>
          <w:sz w:val="24"/>
          <w:szCs w:val="24"/>
        </w:rPr>
        <w:t xml:space="preserve">供货</w:t>
      </w:r>
      <w:r>
        <w:rPr>
          <w:rFonts w:hint="eastAsia" w:ascii="宋体" w:hAnsi="宋体"/>
          <w:color w:val="000000" w:themeColor="text1"/>
          <w:sz w:val="24"/>
          <w:szCs w:val="24"/>
        </w:rPr>
        <w:t xml:space="preserve">方案，包括但不限于</w:t>
      </w:r>
      <w:r>
        <w:rPr>
          <w:rFonts w:hint="eastAsia" w:ascii="宋体" w:hAnsi="宋体"/>
          <w:color w:val="000000" w:themeColor="text1"/>
          <w:sz w:val="24"/>
          <w:szCs w:val="24"/>
        </w:rPr>
        <w:t xml:space="preserve">供货进度计划、运输和交验、质量保证措施等</w:t>
      </w:r>
      <w:r>
        <w:rPr>
          <w:rFonts w:hint="eastAsia" w:ascii="宋体" w:hAnsi="宋体"/>
          <w:color w:val="000000" w:themeColor="text1"/>
          <w:sz w:val="24"/>
          <w:szCs w:val="24"/>
        </w:rPr>
        <w:t xml:space="preserve">，确保项目保质保量、安全有序实施。</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2、投标人须提供售后服务方案，包括但不限于</w:t>
      </w:r>
      <w:r>
        <w:rPr>
          <w:rFonts w:hint="eastAsia" w:ascii="宋体" w:hAnsi="宋体"/>
          <w:color w:val="000000" w:themeColor="text1"/>
          <w:sz w:val="24"/>
          <w:szCs w:val="24"/>
        </w:rPr>
        <w:t xml:space="preserve">售后服务机构</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服务流程、</w:t>
      </w:r>
      <w:r>
        <w:rPr>
          <w:rFonts w:hint="eastAsia" w:ascii="宋体" w:hAnsi="宋体"/>
          <w:color w:val="000000" w:themeColor="text1"/>
          <w:sz w:val="24"/>
          <w:szCs w:val="24"/>
        </w:rPr>
        <w:t xml:space="preserve">人员配备</w:t>
      </w:r>
      <w:r>
        <w:rPr>
          <w:rFonts w:hint="eastAsia" w:ascii="宋体" w:hAnsi="宋体"/>
          <w:color w:val="000000" w:themeColor="text1"/>
          <w:sz w:val="24"/>
          <w:szCs w:val="24"/>
        </w:rPr>
        <w:t xml:space="preserve">等</w:t>
      </w:r>
      <w:r>
        <w:rPr>
          <w:rFonts w:hint="eastAsia" w:ascii="宋体" w:hAnsi="宋体"/>
          <w:color w:val="000000" w:themeColor="text1"/>
          <w:sz w:val="24"/>
          <w:szCs w:val="24"/>
        </w:rPr>
        <w:t xml:space="preserve">，确保项目售后有保障。</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3、投标人须提供培训方案，包括但不限于</w:t>
      </w:r>
      <w:r>
        <w:rPr>
          <w:rFonts w:hint="eastAsia" w:ascii="宋体" w:hAnsi="宋体"/>
          <w:color w:val="000000" w:themeColor="text1"/>
          <w:sz w:val="24"/>
          <w:szCs w:val="24"/>
        </w:rPr>
        <w:t xml:space="preserve">培训方法、培训内容、培训时间</w:t>
      </w:r>
      <w:r>
        <w:rPr>
          <w:rFonts w:hint="eastAsia" w:ascii="宋体" w:hAnsi="宋体"/>
          <w:color w:val="000000" w:themeColor="text1"/>
          <w:sz w:val="24"/>
          <w:szCs w:val="24"/>
        </w:rPr>
        <w:t xml:space="preserve">等，确保采购人</w:t>
      </w:r>
      <w:r>
        <w:rPr>
          <w:rFonts w:hint="eastAsia" w:ascii="宋体" w:hAnsi="宋体" w:cs="宋体"/>
          <w:color w:val="000000" w:themeColor="text1"/>
          <w:sz w:val="24"/>
          <w:szCs w:val="24"/>
        </w:rPr>
        <w:t xml:space="preserve">操作人员可熟练掌握设备的基本操作。</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、提供</w:t>
      </w:r>
      <w:r>
        <w:rPr>
          <w:rFonts w:hint="eastAsia" w:ascii="宋体" w:hAnsi="宋体"/>
          <w:color w:val="000000" w:themeColor="text1"/>
          <w:sz w:val="24"/>
          <w:szCs w:val="24"/>
        </w:rPr>
        <w:t xml:space="preserve">同类</w:t>
      </w:r>
      <w:r>
        <w:rPr>
          <w:rFonts w:hint="eastAsia" w:ascii="宋体" w:hAnsi="宋体"/>
          <w:color w:val="000000" w:themeColor="text1"/>
          <w:sz w:val="24"/>
          <w:szCs w:val="24"/>
        </w:rPr>
        <w:t xml:space="preserve">项目业绩案例，充分展示其实施项目的能力。</w:t>
      </w:r>
      <w:r/>
    </w:p>
    <w:p>
      <w:pPr>
        <w:pStyle w:val="729"/>
        <w:rPr>
          <w:rFonts w:hint="eastAsia" w:ascii="宋体" w:hAnsi="宋体"/>
          <w:b/>
          <w:bCs/>
          <w:sz w:val="24"/>
          <w:szCs w:val="24"/>
        </w:rPr>
      </w:pPr>
      <w:r>
        <w:rPr>
          <w:rFonts w:ascii="宋体" w:hAnsi="宋体"/>
          <w:b/>
          <w:bCs/>
          <w:sz w:val="24"/>
          <w:szCs w:val="24"/>
        </w:rPr>
        <w:tab/>
      </w:r>
      <w:r>
        <w:rPr>
          <w:rFonts w:hint="eastAsia" w:ascii="宋体" w:hAnsi="宋体"/>
          <w:b/>
          <w:bCs/>
          <w:sz w:val="24"/>
          <w:szCs w:val="24"/>
        </w:rPr>
        <w:t xml:space="preserve">5、</w:t>
      </w:r>
      <w:r>
        <w:rPr>
          <w:rFonts w:hint="eastAsia" w:ascii="宋体" w:hAnsi="宋体"/>
          <w:b/>
          <w:bCs/>
          <w:color w:val="000000" w:themeColor="text1"/>
          <w:sz w:val="24"/>
          <w:szCs w:val="24"/>
        </w:rPr>
        <w:t xml:space="preserve">★</w:t>
      </w:r>
      <w:r>
        <w:rPr>
          <w:rFonts w:hint="eastAsia" w:ascii="宋体" w:hAnsi="宋体"/>
          <w:b/>
          <w:bCs/>
          <w:sz w:val="24"/>
          <w:szCs w:val="24"/>
        </w:rPr>
        <w:t xml:space="preserve">提供投标产品的医疗器械注册证或备案凭证。</w:t>
      </w:r>
      <w:r/>
    </w:p>
    <w:p>
      <w:pPr>
        <w:pStyle w:val="760"/>
        <w:ind w:firstLine="424"/>
        <w:spacing w:line="360" w:lineRule="auto"/>
        <w:rPr>
          <w:rFonts w:hint="eastAsia" w:ascii="宋体" w:hAnsi="宋体" w:cs="Times New Roman"/>
          <w:b/>
          <w:bCs/>
          <w:color w:val="000000" w:themeColor="text1"/>
          <w:sz w:val="24"/>
          <w:szCs w:val="24"/>
        </w:rPr>
        <w:outlineLvl w:val="1"/>
      </w:pPr>
      <w:r/>
      <w:bookmarkStart w:id="219" w:name="_Toc224746536"/>
      <w:r>
        <w:rPr>
          <w:rFonts w:hint="eastAsia" w:ascii="宋体" w:hAnsi="宋体" w:cs="Times New Roman"/>
          <w:b/>
          <w:bCs/>
          <w:color w:val="000000" w:themeColor="text1"/>
          <w:sz w:val="24"/>
          <w:szCs w:val="24"/>
        </w:rPr>
        <w:t xml:space="preserve">二、拟采购标的清单</w:t>
      </w:r>
      <w:bookmarkEnd w:id="219"/>
      <w:r/>
      <w:r/>
    </w:p>
    <w:tbl>
      <w:tblPr>
        <w:tblW w:w="9031" w:type="dxa"/>
        <w:jc w:val="center"/>
        <w:tblLook w:val="04A0" w:firstRow="1" w:lastRow="0" w:firstColumn="1" w:lastColumn="0" w:noHBand="0" w:noVBand="1"/>
      </w:tblPr>
      <w:tblGrid>
        <w:gridCol w:w="952"/>
        <w:gridCol w:w="3173"/>
        <w:gridCol w:w="992"/>
        <w:gridCol w:w="992"/>
        <w:gridCol w:w="2922"/>
      </w:tblGrid>
      <w:tr>
        <w:trPr>
          <w:jc w:val="center"/>
          <w:trHeight w:val="454"/>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173" w:type="dxa"/>
            <w:vAlign w:val="center"/>
            <w:textDirection w:val="lrTb"/>
            <w:noWrap w:val="false"/>
          </w:tcPr>
          <w:p>
            <w:pPr>
              <w:jc w:val="center"/>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标的名称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b/>
                <w:bCs/>
                <w:color w:val="000000" w:themeColor="text1"/>
                <w:sz w:val="24"/>
                <w:szCs w:val="24"/>
              </w:rPr>
            </w:pPr>
            <w:r>
              <w:rPr>
                <w:rFonts w:hint="eastAsia" w:ascii="宋体" w:hAnsi="宋体"/>
                <w:b/>
                <w:bCs/>
                <w:color w:val="000000" w:themeColor="text1"/>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2922" w:type="dxa"/>
            <w:vAlign w:val="center"/>
            <w:textDirection w:val="lrTb"/>
            <w:noWrap w:val="false"/>
          </w:tcPr>
          <w:p>
            <w:pPr>
              <w:jc w:val="center"/>
              <w:widowControl/>
              <w:rPr>
                <w:rFonts w:hint="eastAsia" w:ascii="宋体" w:hAnsi="宋体" w:cs="宋体"/>
                <w:b/>
                <w:bCs/>
                <w:color w:val="000000" w:themeColor="text1"/>
                <w:sz w:val="24"/>
                <w:szCs w:val="24"/>
              </w:rPr>
            </w:pPr>
            <w:r>
              <w:rPr>
                <w:rFonts w:hint="eastAsia" w:ascii="宋体" w:hAnsi="宋体"/>
                <w:b/>
                <w:bCs/>
                <w:color w:val="000000" w:themeColor="text1"/>
                <w:sz w:val="24"/>
                <w:szCs w:val="24"/>
              </w:rPr>
              <w:t xml:space="preserve">是否接受进口货物投标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173"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中央监护系统</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922" w:type="dxa"/>
            <w:vAlign w:val="center"/>
            <w:textDirection w:val="lrTb"/>
            <w:noWrap w:val="false"/>
          </w:tcPr>
          <w:p>
            <w:pPr>
              <w:jc w:val="center"/>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否</w:t>
            </w:r>
            <w:r/>
          </w:p>
        </w:tc>
      </w:tr>
    </w:tbl>
    <w:p>
      <w:pPr>
        <w:ind w:firstLine="422"/>
        <w:spacing w:before="120"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注：</w:t>
      </w:r>
      <w:r>
        <w:rPr>
          <w:rFonts w:hint="eastAsia" w:ascii="宋体" w:hAnsi="宋体"/>
          <w:color w:val="000000" w:themeColor="text1"/>
          <w:sz w:val="24"/>
          <w:szCs w:val="24"/>
        </w:rPr>
        <w:t xml:space="preserve">本文件所称进口货物是指通过中国海关报关验放进入中国境内且产自关境外的产品。</w:t>
      </w:r>
      <w:r/>
    </w:p>
    <w:p>
      <w:pPr>
        <w:ind w:firstLine="424"/>
        <w:spacing w:line="360" w:lineRule="auto"/>
        <w:rPr>
          <w:rFonts w:hint="eastAsia" w:ascii="宋体" w:hAnsi="宋体"/>
          <w:b/>
          <w:color w:val="000000" w:themeColor="text1"/>
          <w:sz w:val="24"/>
          <w:szCs w:val="24"/>
        </w:rPr>
        <w:outlineLvl w:val="1"/>
      </w:pPr>
      <w:r/>
      <w:bookmarkStart w:id="220" w:name="_Toc224746537"/>
      <w:r>
        <w:rPr>
          <w:rFonts w:hint="eastAsia" w:ascii="宋体" w:hAnsi="宋体"/>
          <w:b/>
          <w:color w:val="000000" w:themeColor="text1"/>
          <w:sz w:val="24"/>
          <w:szCs w:val="24"/>
        </w:rPr>
        <w:t xml:space="preserve">三、</w:t>
      </w:r>
      <w:r>
        <w:rPr>
          <w:rFonts w:hint="eastAsia" w:ascii="宋体" w:hAnsi="宋体"/>
          <w:b/>
          <w:bCs/>
          <w:color w:val="000000" w:themeColor="text1"/>
          <w:sz w:val="24"/>
          <w:szCs w:val="24"/>
        </w:rPr>
        <w:t xml:space="preserve">★</w:t>
      </w:r>
      <w:r>
        <w:rPr>
          <w:rFonts w:hint="eastAsia" w:ascii="宋体" w:hAnsi="宋体"/>
          <w:b/>
          <w:color w:val="000000" w:themeColor="text1"/>
          <w:sz w:val="24"/>
          <w:szCs w:val="24"/>
        </w:rPr>
        <w:t xml:space="preserve">配置要求</w:t>
      </w:r>
      <w:bookmarkEnd w:id="220"/>
      <w:r/>
      <w:r/>
    </w:p>
    <w:tbl>
      <w:tblPr>
        <w:tblW w:w="9040" w:type="dxa"/>
        <w:jc w:val="center"/>
        <w:tblLook w:val="04A0" w:firstRow="1" w:lastRow="0" w:firstColumn="1" w:lastColumn="0" w:noHBand="0" w:noVBand="1"/>
      </w:tblPr>
      <w:tblGrid>
        <w:gridCol w:w="966"/>
        <w:gridCol w:w="4144"/>
        <w:gridCol w:w="851"/>
        <w:gridCol w:w="850"/>
        <w:gridCol w:w="2229"/>
      </w:tblGrid>
      <w:tr>
        <w:trPr>
          <w:jc w:val="center"/>
          <w:trHeight w:val="397"/>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4144" w:type="dxa"/>
            <w:vAlign w:val="center"/>
            <w:textDirection w:val="lrTb"/>
            <w:noWrap w:val="false"/>
          </w:tcPr>
          <w:p>
            <w:pPr>
              <w:jc w:val="center"/>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产品名称</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b/>
                <w:bCs/>
                <w:color w:val="000000" w:themeColor="text1"/>
                <w:sz w:val="24"/>
                <w:szCs w:val="24"/>
              </w:rPr>
            </w:pPr>
            <w:r>
              <w:rPr>
                <w:rFonts w:hint="eastAsia" w:ascii="宋体" w:hAnsi="宋体"/>
                <w:b/>
                <w:bCs/>
                <w:color w:val="000000" w:themeColor="text1"/>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备注</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44" w:type="dxa"/>
            <w:vAlign w:val="center"/>
            <w:textDirection w:val="lrTb"/>
            <w:noWrap w:val="false"/>
          </w:tcPr>
          <w:p>
            <w:pPr>
              <w:jc w:val="left"/>
              <w:widowControl/>
              <w:rPr>
                <w:rFonts w:hint="eastAsia" w:ascii="宋体" w:hAnsi="宋体" w:cs="宋体"/>
                <w:color w:val="000000" w:themeColor="text1"/>
                <w:sz w:val="24"/>
                <w:szCs w:val="24"/>
              </w:rPr>
            </w:pPr>
            <w:r>
              <w:rPr>
                <w:rFonts w:hint="eastAsia" w:ascii="宋体" w:hAnsi="宋体" w:cs="方正仿宋_GBK"/>
                <w:bCs/>
                <w:color w:val="000000" w:themeColor="text1"/>
                <w:sz w:val="24"/>
              </w:rPr>
              <w:t xml:space="preserve">监护仪主机</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144" w:type="dxa"/>
            <w:vAlign w:val="center"/>
            <w:textDirection w:val="lrTb"/>
            <w:noWrap w:val="false"/>
          </w:tcPr>
          <w:p>
            <w:pPr>
              <w:jc w:val="left"/>
              <w:widowControl/>
              <w:rPr>
                <w:rFonts w:hint="eastAsia" w:ascii="宋体" w:hAnsi="宋体" w:cs="宋体"/>
                <w:color w:val="000000" w:themeColor="text1"/>
                <w:sz w:val="24"/>
                <w:szCs w:val="24"/>
              </w:rPr>
            </w:pPr>
            <w:r>
              <w:rPr>
                <w:rFonts w:hint="eastAsia" w:ascii="宋体" w:hAnsi="宋体" w:cs="方正仿宋_GBK"/>
                <w:bCs/>
                <w:sz w:val="24"/>
              </w:rPr>
              <w:t xml:space="preserve">原厂锂电池</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left"/>
              <w:spacing w:line="240" w:lineRule="atLeast"/>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144" w:type="dxa"/>
            <w:vAlign w:val="center"/>
            <w:textDirection w:val="lrTb"/>
            <w:noWrap w:val="false"/>
          </w:tcPr>
          <w:p>
            <w:pPr>
              <w:jc w:val="left"/>
              <w:widowControl/>
              <w:rPr>
                <w:rFonts w:hint="eastAsia" w:ascii="宋体" w:hAnsi="宋体"/>
                <w:color w:val="000000" w:themeColor="text1"/>
                <w:sz w:val="24"/>
                <w:szCs w:val="24"/>
              </w:rPr>
            </w:pPr>
            <w:r>
              <w:rPr>
                <w:rFonts w:hint="eastAsia" w:ascii="宋体" w:hAnsi="宋体" w:cs="方正仿宋_GBK"/>
                <w:bCs/>
                <w:sz w:val="24"/>
              </w:rPr>
              <w:t xml:space="preserve">成人和儿童无创血压袖带（含连接管）</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w:t>
            </w:r>
            <w:r/>
          </w:p>
        </w:tc>
        <w:tc>
          <w:tcPr>
            <w:tcBorders>
              <w:top w:val="single" w:color="000000" w:sz="4" w:space="0"/>
              <w:left w:val="single" w:color="000000" w:sz="4" w:space="0"/>
              <w:bottom w:val="single" w:color="000000" w:sz="4" w:space="0"/>
              <w:right w:val="single" w:color="000000" w:sz="4" w:space="0"/>
            </w:tcBorders>
            <w:tcW w:w="4144" w:type="dxa"/>
            <w:vAlign w:val="center"/>
            <w:textDirection w:val="lrTb"/>
            <w:noWrap w:val="false"/>
          </w:tcPr>
          <w:p>
            <w:pPr>
              <w:jc w:val="left"/>
              <w:widowControl/>
              <w:rPr>
                <w:rFonts w:hint="eastAsia" w:ascii="宋体" w:hAnsi="宋体"/>
                <w:color w:val="000000" w:themeColor="text1"/>
                <w:sz w:val="24"/>
                <w:szCs w:val="24"/>
              </w:rPr>
            </w:pPr>
            <w:r>
              <w:rPr>
                <w:rFonts w:hint="eastAsia" w:ascii="宋体" w:hAnsi="宋体" w:cs="方正仿宋_GBK"/>
                <w:bCs/>
                <w:sz w:val="24"/>
              </w:rPr>
              <w:t xml:space="preserve">成人和儿童血氧探头</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144" w:type="dxa"/>
            <w:vAlign w:val="center"/>
            <w:textDirection w:val="lrTb"/>
            <w:noWrap w:val="false"/>
          </w:tcPr>
          <w:p>
            <w:pPr>
              <w:jc w:val="left"/>
              <w:widowControl/>
              <w:rPr>
                <w:rFonts w:hint="eastAsia" w:ascii="宋体" w:hAnsi="宋体" w:cs="方正仿宋_GBK"/>
                <w:bCs/>
                <w:sz w:val="24"/>
              </w:rPr>
            </w:pPr>
            <w:r>
              <w:rPr>
                <w:rFonts w:hint="eastAsia" w:ascii="宋体" w:hAnsi="宋体" w:cs="方正仿宋_GBK"/>
                <w:bCs/>
                <w:sz w:val="24"/>
              </w:rPr>
              <w:t xml:space="preserve">心电导联线</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w:t>
            </w:r>
            <w:r/>
          </w:p>
        </w:tc>
        <w:tc>
          <w:tcPr>
            <w:tcBorders>
              <w:top w:val="single" w:color="000000" w:sz="4" w:space="0"/>
              <w:left w:val="single" w:color="000000" w:sz="4" w:space="0"/>
              <w:bottom w:val="single" w:color="000000" w:sz="4" w:space="0"/>
              <w:right w:val="single" w:color="000000" w:sz="4" w:space="0"/>
            </w:tcBorders>
            <w:tcW w:w="4144" w:type="dxa"/>
            <w:vAlign w:val="center"/>
            <w:textDirection w:val="lrTb"/>
            <w:noWrap w:val="false"/>
          </w:tcPr>
          <w:p>
            <w:pPr>
              <w:jc w:val="left"/>
              <w:widowControl/>
              <w:rPr>
                <w:rFonts w:hint="eastAsia" w:ascii="宋体" w:hAnsi="宋体" w:cs="方正仿宋_GBK"/>
                <w:bCs/>
                <w:sz w:val="24"/>
              </w:rPr>
            </w:pPr>
            <w:r>
              <w:rPr>
                <w:rFonts w:hint="eastAsia" w:ascii="宋体" w:hAnsi="宋体" w:cs="方正仿宋_GBK"/>
                <w:bCs/>
                <w:sz w:val="24"/>
              </w:rPr>
              <w:t xml:space="preserve">体温连接线及传感器</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w:t>
            </w:r>
            <w:r/>
          </w:p>
        </w:tc>
        <w:tc>
          <w:tcPr>
            <w:tcBorders>
              <w:top w:val="single" w:color="000000" w:sz="4" w:space="0"/>
              <w:left w:val="single" w:color="000000" w:sz="4" w:space="0"/>
              <w:bottom w:val="single" w:color="000000" w:sz="4" w:space="0"/>
              <w:right w:val="single" w:color="000000" w:sz="4" w:space="0"/>
            </w:tcBorders>
            <w:tcW w:w="4144" w:type="dxa"/>
            <w:vAlign w:val="center"/>
            <w:textDirection w:val="lrTb"/>
            <w:noWrap w:val="false"/>
          </w:tcPr>
          <w:p>
            <w:pPr>
              <w:jc w:val="left"/>
              <w:widowControl/>
              <w:rPr>
                <w:rFonts w:hint="eastAsia" w:ascii="宋体" w:hAnsi="宋体" w:cs="方正仿宋_GBK"/>
                <w:bCs/>
                <w:sz w:val="24"/>
              </w:rPr>
            </w:pPr>
            <w:r>
              <w:rPr>
                <w:rFonts w:hint="eastAsia" w:ascii="宋体" w:hAnsi="宋体" w:cs="方正仿宋_GBK"/>
                <w:bCs/>
                <w:sz w:val="24"/>
              </w:rPr>
              <w:t xml:space="preserve">有创血压传感器连接线和传感器</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w:t>
            </w:r>
            <w:r/>
          </w:p>
        </w:tc>
        <w:tc>
          <w:tcPr>
            <w:tcBorders>
              <w:top w:val="single" w:color="000000" w:sz="4" w:space="0"/>
              <w:left w:val="single" w:color="000000" w:sz="4" w:space="0"/>
              <w:bottom w:val="single" w:color="000000" w:sz="4" w:space="0"/>
              <w:right w:val="single" w:color="000000" w:sz="4" w:space="0"/>
            </w:tcBorders>
            <w:tcW w:w="4144" w:type="dxa"/>
            <w:vAlign w:val="center"/>
            <w:textDirection w:val="lrTb"/>
            <w:noWrap w:val="false"/>
          </w:tcPr>
          <w:p>
            <w:pPr>
              <w:jc w:val="left"/>
              <w:widowControl/>
              <w:rPr>
                <w:rFonts w:hint="eastAsia" w:ascii="宋体" w:hAnsi="宋体" w:cs="方正仿宋_GBK"/>
                <w:bCs/>
                <w:sz w:val="24"/>
              </w:rPr>
            </w:pPr>
            <w:r>
              <w:rPr>
                <w:rFonts w:hint="eastAsia" w:ascii="宋体" w:hAnsi="宋体" w:cs="方正仿宋_GBK"/>
                <w:bCs/>
                <w:sz w:val="24"/>
              </w:rPr>
              <w:t xml:space="preserve">BIS模块及连接导线和传感器</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9</w:t>
            </w:r>
            <w:r/>
          </w:p>
        </w:tc>
        <w:tc>
          <w:tcPr>
            <w:tcBorders>
              <w:top w:val="single" w:color="000000" w:sz="4" w:space="0"/>
              <w:left w:val="single" w:color="000000" w:sz="4" w:space="0"/>
              <w:bottom w:val="single" w:color="000000" w:sz="4" w:space="0"/>
              <w:right w:val="single" w:color="000000" w:sz="4" w:space="0"/>
            </w:tcBorders>
            <w:tcW w:w="4144" w:type="dxa"/>
            <w:vAlign w:val="center"/>
            <w:textDirection w:val="lrTb"/>
            <w:noWrap w:val="false"/>
          </w:tcPr>
          <w:p>
            <w:pPr>
              <w:jc w:val="left"/>
              <w:widowControl/>
              <w:rPr>
                <w:rFonts w:hint="eastAsia" w:ascii="宋体" w:hAnsi="宋体" w:cs="方正仿宋_GBK"/>
                <w:bCs/>
                <w:color w:val="000000" w:themeColor="text1"/>
                <w:sz w:val="24"/>
              </w:rPr>
            </w:pPr>
            <w:r>
              <w:rPr>
                <w:rFonts w:hint="eastAsia" w:ascii="宋体" w:hAnsi="宋体" w:cs="方正仿宋_GBK"/>
                <w:bCs/>
                <w:color w:val="000000" w:themeColor="text1"/>
                <w:sz w:val="24"/>
              </w:rPr>
              <w:t xml:space="preserve">PICCO模块及连接管路和传感器</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144" w:type="dxa"/>
            <w:vAlign w:val="center"/>
            <w:textDirection w:val="lrTb"/>
            <w:noWrap w:val="false"/>
          </w:tcPr>
          <w:p>
            <w:pPr>
              <w:jc w:val="left"/>
              <w:widowControl/>
              <w:rPr>
                <w:rFonts w:hint="eastAsia" w:ascii="宋体" w:hAnsi="宋体" w:cs="方正仿宋_GBK"/>
                <w:bCs/>
                <w:color w:val="000000" w:themeColor="text1"/>
                <w:sz w:val="24"/>
              </w:rPr>
            </w:pPr>
            <w:r>
              <w:rPr>
                <w:rFonts w:hint="eastAsia" w:ascii="宋体" w:hAnsi="宋体" w:cs="方正仿宋_GBK"/>
                <w:bCs/>
                <w:color w:val="000000" w:themeColor="text1"/>
                <w:sz w:val="24"/>
              </w:rPr>
              <w:t xml:space="preserve">NMT肌松模块及连接导线和传感器</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4144" w:type="dxa"/>
            <w:vAlign w:val="center"/>
            <w:textDirection w:val="lrTb"/>
            <w:noWrap w:val="false"/>
          </w:tcPr>
          <w:p>
            <w:pPr>
              <w:jc w:val="left"/>
              <w:widowControl/>
              <w:rPr>
                <w:rFonts w:hint="eastAsia" w:ascii="宋体" w:hAnsi="宋体" w:cs="方正仿宋_GBK"/>
                <w:bCs/>
                <w:color w:val="000000" w:themeColor="text1"/>
                <w:sz w:val="24"/>
              </w:rPr>
            </w:pPr>
            <w:r>
              <w:rPr>
                <w:rFonts w:hint="eastAsia" w:ascii="宋体" w:hAnsi="宋体" w:cs="方正仿宋_GBK"/>
                <w:bCs/>
                <w:color w:val="000000" w:themeColor="text1"/>
                <w:sz w:val="24"/>
              </w:rPr>
              <w:t xml:space="preserve">同品牌含有创血压功能的转运监护仪</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4144" w:type="dxa"/>
            <w:vAlign w:val="center"/>
            <w:textDirection w:val="lrTb"/>
            <w:noWrap w:val="false"/>
          </w:tcPr>
          <w:p>
            <w:pPr>
              <w:jc w:val="left"/>
              <w:widowControl/>
              <w:rPr>
                <w:rFonts w:hint="eastAsia" w:ascii="宋体" w:hAnsi="宋体" w:cs="方正仿宋_GBK"/>
                <w:bCs/>
                <w:color w:val="000000" w:themeColor="text1"/>
                <w:sz w:val="24"/>
              </w:rPr>
            </w:pPr>
            <w:r>
              <w:rPr>
                <w:rFonts w:hint="eastAsia" w:ascii="宋体" w:hAnsi="宋体" w:cs="方正仿宋_GBK"/>
                <w:bCs/>
                <w:color w:val="000000" w:themeColor="text1"/>
                <w:sz w:val="24"/>
              </w:rPr>
              <w:t xml:space="preserve">工作站（主流配置，含鼠标、键盘、显示器</w:t>
            </w:r>
            <w:r>
              <w:rPr>
                <w:rFonts w:hint="eastAsia" w:ascii="宋体" w:hAnsi="宋体" w:cs="方正仿宋_GBK"/>
                <w:bCs/>
                <w:color w:val="000000" w:themeColor="text1"/>
                <w:sz w:val="24"/>
              </w:rPr>
              <w:t xml:space="preserve">、配套打印</w:t>
            </w:r>
            <w:r>
              <w:rPr>
                <w:rFonts w:hint="eastAsia" w:ascii="宋体" w:hAnsi="宋体" w:cs="方正仿宋_GBK"/>
                <w:bCs/>
                <w:color w:val="000000" w:themeColor="text1"/>
                <w:sz w:val="24"/>
              </w:rPr>
              <w:t xml:space="preserve">设备</w:t>
            </w:r>
            <w:r>
              <w:rPr>
                <w:rFonts w:hint="eastAsia" w:ascii="宋体" w:hAnsi="宋体" w:cs="方正仿宋_GBK"/>
                <w:bCs/>
                <w:color w:val="000000" w:themeColor="text1"/>
                <w:sz w:val="24"/>
              </w:rPr>
              <w:t xml:space="preserve">）</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Borders>
              <w:top w:val="single" w:color="000000" w:sz="4" w:space="0"/>
              <w:left w:val="single" w:color="000000" w:sz="4" w:space="0"/>
              <w:right w:val="single" w:color="000000" w:sz="4" w:space="0"/>
            </w:tcBorders>
            <w:tcW w:w="2229"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144" w:type="dxa"/>
            <w:vAlign w:val="center"/>
            <w:textDirection w:val="lrTb"/>
            <w:noWrap w:val="false"/>
          </w:tcPr>
          <w:p>
            <w:pPr>
              <w:jc w:val="left"/>
              <w:widowControl/>
              <w:rPr>
                <w:rFonts w:hint="eastAsia" w:ascii="宋体" w:hAnsi="宋体" w:cs="方正仿宋_GBK"/>
                <w:bCs/>
                <w:color w:val="000000" w:themeColor="text1"/>
                <w:sz w:val="24"/>
              </w:rPr>
            </w:pPr>
            <w:r>
              <w:rPr>
                <w:rFonts w:hint="eastAsia" w:ascii="宋体" w:hAnsi="宋体" w:cs="方正仿宋_GBK"/>
                <w:bCs/>
                <w:color w:val="000000" w:themeColor="text1"/>
                <w:sz w:val="24"/>
              </w:rPr>
              <w:t xml:space="preserve">会诊显视操作一体机</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4</w:t>
            </w:r>
            <w:r/>
          </w:p>
        </w:tc>
        <w:tc>
          <w:tcPr>
            <w:tcBorders>
              <w:top w:val="single" w:color="000000" w:sz="4" w:space="0"/>
              <w:left w:val="single" w:color="000000" w:sz="4" w:space="0"/>
              <w:bottom w:val="single" w:color="000000" w:sz="4" w:space="0"/>
              <w:right w:val="single" w:color="000000" w:sz="4" w:space="0"/>
            </w:tcBorders>
            <w:tcW w:w="4144" w:type="dxa"/>
            <w:vAlign w:val="center"/>
            <w:textDirection w:val="lrTb"/>
            <w:noWrap w:val="false"/>
          </w:tcPr>
          <w:p>
            <w:pPr>
              <w:jc w:val="left"/>
              <w:widowControl/>
              <w:rPr>
                <w:rFonts w:hint="eastAsia" w:ascii="宋体" w:hAnsi="宋体" w:cs="方正仿宋_GBK"/>
                <w:bCs/>
                <w:sz w:val="24"/>
              </w:rPr>
            </w:pPr>
            <w:r>
              <w:rPr>
                <w:rFonts w:hint="eastAsia" w:ascii="宋体" w:hAnsi="宋体" w:cs="方正仿宋_GBK"/>
                <w:bCs/>
                <w:sz w:val="24"/>
              </w:rPr>
              <w:t xml:space="preserve">每台设备提供中文使用手册、随机操作规程卡</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份</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各1</w:t>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r>
            <w:r/>
          </w:p>
        </w:tc>
      </w:tr>
    </w:tbl>
    <w:p>
      <w:pPr>
        <w:pStyle w:val="760"/>
        <w:ind w:firstLine="424"/>
        <w:spacing w:before="120" w:line="360" w:lineRule="auto"/>
        <w:rPr>
          <w:rFonts w:hint="eastAsia" w:ascii="宋体" w:hAnsi="宋体" w:cs="Times New Roman"/>
          <w:b/>
          <w:bCs/>
          <w:color w:val="000000" w:themeColor="text1"/>
          <w:sz w:val="24"/>
          <w:szCs w:val="24"/>
        </w:rPr>
        <w:outlineLvl w:val="1"/>
      </w:pPr>
      <w:r/>
      <w:bookmarkStart w:id="221" w:name="_Toc224746538"/>
      <w:r>
        <w:rPr>
          <w:rFonts w:hint="eastAsia" w:ascii="宋体" w:hAnsi="宋体" w:cs="Times New Roman"/>
          <w:b/>
          <w:bCs/>
          <w:color w:val="000000" w:themeColor="text1"/>
          <w:sz w:val="24"/>
          <w:szCs w:val="24"/>
        </w:rPr>
        <w:t xml:space="preserve">四</w:t>
      </w:r>
      <w:r>
        <w:rPr>
          <w:rFonts w:hint="eastAsia" w:ascii="宋体" w:hAnsi="宋体" w:cs="Times New Roman"/>
          <w:b/>
          <w:bCs/>
          <w:color w:val="000000" w:themeColor="text1"/>
          <w:sz w:val="24"/>
          <w:szCs w:val="24"/>
        </w:rPr>
        <w:t xml:space="preserve">、技术要求</w:t>
      </w:r>
      <w:bookmarkEnd w:id="221"/>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b/>
          <w:bCs/>
          <w:i/>
          <w:iCs/>
          <w:color w:val="000000" w:themeColor="text1"/>
          <w:sz w:val="24"/>
          <w:szCs w:val="24"/>
          <w:u w:val="single"/>
        </w:rPr>
        <w:t xml:space="preserve">★</w:t>
      </w:r>
      <w:r>
        <w:rPr>
          <w:rFonts w:hint="eastAsia" w:ascii="宋体" w:hAnsi="宋体"/>
          <w:b/>
          <w:bCs/>
          <w:i/>
          <w:iCs/>
          <w:color w:val="000000" w:themeColor="text1"/>
          <w:sz w:val="24"/>
          <w:szCs w:val="24"/>
          <w:u w:val="single"/>
        </w:rPr>
        <w:t xml:space="preserve">模块化核心功能：模块化监护仪支持心电（ECG）、呼吸（RESP）、无创血压（NIBP）、血氧饱和度（SpO2）、脉率（PR）、体温（TEMP）、双有创血压（IBP）等参数采集；主机内置功能模块插件槽，支持 CO2、BIS、肌松NMT、心输出量等四种以上参数模块即插即用；转运模块插入主机后可同步显示波形和数值，实现前后可视。</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2、整机设计：采用无风扇静音设计，防水等级≥IPX1，符合医院洁净环境使用要求。</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3、▲显示屏配置：配备≥15 英寸彩色液晶触摸屏，具备单个波形冻结功能，冻结时不影响其他实时波形显示及全部参数报警。</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4、亮度调节：显示屏支持手动/自动亮度调节，调节档位≥5 级，适配不同临床环境光照需求。</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5、内置电池：配备可充电锂电池，单次满电支持监护仪连续工作≥2 小时。</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6、监测模式：支持成人、儿童、新生儿三种监测模式，可一键切换，适配不同年龄段患者。</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7、心电监护功能：支持心率、ST 段测量、心律失常分析、QT/QTc 实时测量及对应报警功能，报警灵敏度可调节。</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8、▲心电分析能力：支持≥20 种心律失常分析，可通过≤6 个电极获得 12 导心电波形，波形数据可导出。</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9、血氧探头：配置指套式血氧探头，防水等级≥IPX7，支持液体浸泡消毒和常规清洁，适配长期重复使用。</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10、无创血压测量：配置无创血压模块，适用于成人、小儿、新生儿。</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11、有创血压模块：标配双有创血压（IBP）模块，支持双通道独立监测。</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12、血压测量模式：无创血压支持手动、自动、连续等测量模式，满足不同临床场景需求。</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13、报警限设置：支持所有监测参数报警限一键自动设置功能，同时保留手动自定义设置权限。</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14、数据存储回顾：支持历史病人数据存储与回顾，可存储≥1000 例患者的监护</w:t>
      </w:r>
      <w:r>
        <w:rPr>
          <w:rFonts w:hint="eastAsia" w:ascii="宋体" w:hAnsi="宋体"/>
          <w:color w:val="000000" w:themeColor="text1"/>
          <w:sz w:val="24"/>
          <w:szCs w:val="24"/>
        </w:rPr>
        <w:t xml:space="preserve">数据、波形曲线，存储时间≥72 小时。</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15、中央监护工作站：提供并安装原厂中央监护工作站软硬件，支持连接同品牌≥32 台监护仪，实现数据集中查看、控制、分析，数据存储≥5 年不丢失。</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16、数据交换机配置：中标人提供数据交换机，保障中央站与监护仪稳定连通，含布线及调试。</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17、会诊显示一体机：在医生办公室安装≥60 英寸触摸屏会诊显示一体机，支持实时显示病人监护信息、多床切换查看、远程控制。</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18、系统对接协议：采用 HL7、DICOM 等国际通用标准协议，可与医院 HIS等信息系统无缝对接，实现数据互通。</w:t>
      </w:r>
      <w:r/>
    </w:p>
    <w:p>
      <w:pPr>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19、▲肌松与心输出量测量：支持肌松 NMT 测量及心输出量测量；心输出量模块兼容 Swan-Ganz 漂浮导管和 PICCO 连续心排量测量，切换不同耗材时系统自动识别测量方式。</w:t>
      </w:r>
      <w:r/>
    </w:p>
    <w:p>
      <w:pPr>
        <w:pStyle w:val="760"/>
        <w:ind w:firstLine="424"/>
        <w:spacing w:line="360" w:lineRule="auto"/>
        <w:rPr>
          <w:rFonts w:hint="eastAsia" w:ascii="宋体" w:hAnsi="宋体" w:cs="Times New Roman"/>
          <w:b/>
          <w:bCs/>
          <w:color w:val="000000" w:themeColor="text1"/>
          <w:sz w:val="24"/>
          <w:szCs w:val="24"/>
        </w:rPr>
        <w:outlineLvl w:val="1"/>
      </w:pPr>
      <w:r/>
      <w:bookmarkStart w:id="222" w:name="_Toc224746539"/>
      <w:r>
        <w:rPr>
          <w:rFonts w:hint="eastAsia" w:ascii="宋体" w:hAnsi="宋体" w:cs="Times New Roman"/>
          <w:b/>
          <w:bCs/>
          <w:color w:val="000000" w:themeColor="text1"/>
          <w:sz w:val="24"/>
          <w:szCs w:val="24"/>
        </w:rPr>
        <w:t xml:space="preserve">五</w:t>
      </w:r>
      <w:r>
        <w:rPr>
          <w:rFonts w:hint="eastAsia" w:ascii="宋体" w:hAnsi="宋体" w:cs="Times New Roman"/>
          <w:b/>
          <w:bCs/>
          <w:color w:val="000000" w:themeColor="text1"/>
          <w:sz w:val="24"/>
          <w:szCs w:val="24"/>
        </w:rPr>
        <w:t xml:space="preserve">、★商务要求</w:t>
      </w:r>
      <w:bookmarkEnd w:id="222"/>
      <w:r/>
      <w:r/>
    </w:p>
    <w:p>
      <w:pPr>
        <w:pStyle w:val="760"/>
        <w:ind w:firstLine="424"/>
        <w:spacing w:line="360" w:lineRule="auto"/>
        <w:rPr>
          <w:rFonts w:hint="eastAsia" w:ascii="宋体" w:hAnsi="宋体" w:cs="Times New Roman"/>
          <w:b/>
          <w:bCs/>
          <w:color w:val="000000" w:themeColor="text1"/>
          <w:sz w:val="24"/>
          <w:szCs w:val="24"/>
        </w:rPr>
      </w:pPr>
      <w:r/>
      <w:bookmarkStart w:id="223" w:name="_Toc120614281"/>
      <w:r>
        <w:rPr>
          <w:rFonts w:hint="eastAsia" w:ascii="宋体" w:hAnsi="宋体" w:cs="Times New Roman"/>
          <w:b/>
          <w:bCs/>
          <w:color w:val="000000" w:themeColor="text1"/>
          <w:sz w:val="24"/>
          <w:szCs w:val="24"/>
        </w:rPr>
        <w:t xml:space="preserve">1、</w:t>
      </w:r>
      <w:r>
        <w:rPr>
          <w:rFonts w:hint="eastAsia" w:ascii="宋体" w:hAnsi="宋体" w:cs="Times New Roman"/>
          <w:b/>
          <w:color w:val="000000" w:themeColor="text1"/>
          <w:sz w:val="24"/>
          <w:szCs w:val="24"/>
        </w:rPr>
        <w:t xml:space="preserve">报价</w:t>
      </w:r>
      <w:r>
        <w:rPr>
          <w:rFonts w:hint="eastAsia" w:ascii="宋体" w:hAnsi="宋体" w:cs="Times New Roman"/>
          <w:b/>
          <w:bCs/>
          <w:color w:val="000000" w:themeColor="text1"/>
          <w:sz w:val="24"/>
          <w:szCs w:val="24"/>
        </w:rPr>
        <w:t xml:space="preserve">要求</w:t>
      </w:r>
      <w:r/>
    </w:p>
    <w:p>
      <w:pPr>
        <w:pStyle w:val="760"/>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投标报价采用总价方式，“投标总报价”应包括产品费用、包装费</w:t>
      </w:r>
      <w:r>
        <w:rPr>
          <w:rFonts w:hint="eastAsia" w:ascii="宋体" w:hAnsi="宋体"/>
          <w:b/>
          <w:bCs/>
          <w:color w:val="000000" w:themeColor="text1"/>
          <w:sz w:val="24"/>
          <w:szCs w:val="24"/>
        </w:rPr>
        <w:t xml:space="preserve">、</w:t>
      </w:r>
      <w:r>
        <w:rPr>
          <w:rFonts w:hint="eastAsia" w:ascii="宋体" w:hAnsi="宋体"/>
          <w:color w:val="000000" w:themeColor="text1"/>
          <w:sz w:val="24"/>
          <w:szCs w:val="24"/>
        </w:rPr>
        <w:t xml:space="preserve">运费、保险费、</w:t>
      </w:r>
      <w:r>
        <w:rPr>
          <w:rFonts w:hint="eastAsia" w:ascii="宋体" w:hAnsi="宋体"/>
          <w:color w:val="000000" w:themeColor="text1"/>
          <w:sz w:val="24"/>
          <w:szCs w:val="24"/>
        </w:rPr>
        <w:t xml:space="preserve">安装调试费、检测验收费、</w:t>
      </w:r>
      <w:r>
        <w:rPr>
          <w:rFonts w:hint="eastAsia" w:ascii="宋体" w:hAnsi="宋体"/>
          <w:color w:val="000000" w:themeColor="text1"/>
          <w:sz w:val="24"/>
          <w:szCs w:val="24"/>
        </w:rPr>
        <w:t xml:space="preserve">税费、</w:t>
      </w:r>
      <w:r>
        <w:rPr>
          <w:rFonts w:hint="eastAsia" w:ascii="宋体" w:hAnsi="宋体"/>
          <w:color w:val="000000" w:themeColor="text1"/>
          <w:sz w:val="24"/>
          <w:szCs w:val="24"/>
          <w:lang w:val="zh-CN"/>
        </w:rPr>
        <w:t xml:space="preserve">培训</w:t>
      </w:r>
      <w:r>
        <w:rPr>
          <w:rFonts w:hint="eastAsia" w:ascii="宋体" w:hAnsi="宋体"/>
          <w:color w:val="000000" w:themeColor="text1"/>
          <w:sz w:val="24"/>
          <w:szCs w:val="24"/>
        </w:rPr>
        <w:t xml:space="preserve">费</w:t>
      </w:r>
      <w:r>
        <w:rPr>
          <w:rFonts w:hint="eastAsia" w:ascii="宋体" w:hAnsi="宋体"/>
          <w:color w:val="000000" w:themeColor="text1"/>
          <w:sz w:val="24"/>
          <w:szCs w:val="24"/>
          <w:lang w:val="zh-CN"/>
        </w:rPr>
        <w:t xml:space="preserve">、</w:t>
      </w:r>
      <w:r>
        <w:rPr>
          <w:rFonts w:hint="eastAsia" w:ascii="宋体" w:hAnsi="宋体"/>
          <w:bCs/>
          <w:color w:val="000000" w:themeColor="text1"/>
          <w:sz w:val="24"/>
          <w:szCs w:val="24"/>
        </w:rPr>
        <w:t xml:space="preserve">售后服务以及</w:t>
      </w:r>
      <w:r>
        <w:rPr>
          <w:rFonts w:hint="eastAsia" w:ascii="宋体" w:hAnsi="宋体"/>
          <w:color w:val="000000" w:themeColor="text1"/>
          <w:sz w:val="24"/>
          <w:szCs w:val="24"/>
        </w:rPr>
        <w:t xml:space="preserve">为完成本项目所必须的其他辅助工作的相关费用等所有费用。投标人需综合考虑合理报价，一旦中标，</w:t>
      </w:r>
      <w:r>
        <w:rPr>
          <w:rFonts w:hint="eastAsia" w:ascii="宋体" w:hAnsi="宋体"/>
          <w:color w:val="000000" w:themeColor="text1"/>
          <w:sz w:val="24"/>
          <w:szCs w:val="24"/>
        </w:rPr>
        <w:t xml:space="preserve">报</w:t>
      </w:r>
      <w:r>
        <w:rPr>
          <w:rFonts w:hint="eastAsia" w:ascii="宋体" w:hAnsi="宋体"/>
          <w:color w:val="000000" w:themeColor="text1"/>
          <w:sz w:val="24"/>
          <w:szCs w:val="24"/>
        </w:rPr>
        <w:t xml:space="preserve">价后期将不作任何调整。</w:t>
      </w:r>
      <w:r/>
    </w:p>
    <w:p>
      <w:pPr>
        <w:pStyle w:val="760"/>
        <w:ind w:firstLine="424"/>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2、交货方式</w:t>
      </w:r>
      <w:r/>
    </w:p>
    <w:p>
      <w:pPr>
        <w:pStyle w:val="760"/>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2.1</w:t>
      </w:r>
      <w:r>
        <w:rPr>
          <w:rFonts w:hint="eastAsia" w:ascii="宋体" w:hAnsi="宋体"/>
          <w:color w:val="000000" w:themeColor="text1"/>
          <w:sz w:val="24"/>
          <w:szCs w:val="24"/>
        </w:rPr>
        <w:t xml:space="preserve">交货</w:t>
      </w:r>
      <w:r>
        <w:rPr>
          <w:rFonts w:hint="eastAsia" w:ascii="宋体" w:hAnsi="宋体"/>
          <w:color w:val="000000" w:themeColor="text1"/>
          <w:sz w:val="24"/>
          <w:szCs w:val="24"/>
        </w:rPr>
        <w:t xml:space="preserve">日期</w:t>
      </w:r>
      <w:r>
        <w:rPr>
          <w:rFonts w:hint="eastAsia" w:ascii="宋体" w:hAnsi="宋体"/>
          <w:color w:val="000000" w:themeColor="text1"/>
          <w:sz w:val="24"/>
          <w:szCs w:val="24"/>
        </w:rPr>
        <w:t xml:space="preserve">：</w:t>
      </w:r>
      <w:r>
        <w:rPr>
          <w:rFonts w:hint="eastAsia" w:ascii="宋体" w:hAnsi="宋体"/>
          <w:sz w:val="24"/>
          <w:szCs w:val="24"/>
        </w:rPr>
        <w:t xml:space="preserve">自合同生效之日起</w:t>
      </w:r>
      <w:r>
        <w:rPr>
          <w:rFonts w:hint="eastAsia" w:ascii="宋体" w:hAnsi="宋体"/>
          <w:sz w:val="24"/>
          <w:szCs w:val="24"/>
        </w:rPr>
        <w:t xml:space="preserve">25</w:t>
      </w:r>
      <w:r>
        <w:rPr>
          <w:rFonts w:hint="eastAsia" w:ascii="宋体" w:hAnsi="宋体"/>
          <w:sz w:val="24"/>
          <w:szCs w:val="24"/>
        </w:rPr>
        <w:t xml:space="preserve">个工作日内。</w:t>
      </w:r>
      <w:r/>
    </w:p>
    <w:p>
      <w:pPr>
        <w:pStyle w:val="760"/>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2.2</w:t>
      </w:r>
      <w:r>
        <w:rPr>
          <w:rFonts w:hint="eastAsia" w:ascii="宋体" w:hAnsi="宋体"/>
          <w:color w:val="000000" w:themeColor="text1"/>
          <w:sz w:val="24"/>
          <w:szCs w:val="24"/>
        </w:rPr>
        <w:t xml:space="preserve">中标</w:t>
      </w:r>
      <w:r>
        <w:rPr>
          <w:rFonts w:hint="eastAsia" w:ascii="宋体" w:hAnsi="宋体"/>
          <w:color w:val="000000" w:themeColor="text1"/>
          <w:sz w:val="24"/>
          <w:szCs w:val="24"/>
        </w:rPr>
        <w:t xml:space="preserve">人</w:t>
      </w:r>
      <w:r>
        <w:rPr>
          <w:rFonts w:hint="eastAsia" w:ascii="宋体" w:hAnsi="宋体"/>
          <w:color w:val="000000" w:themeColor="text1"/>
          <w:sz w:val="24"/>
          <w:szCs w:val="24"/>
        </w:rPr>
        <w:t xml:space="preserve">负</w:t>
      </w:r>
      <w:r>
        <w:rPr>
          <w:rFonts w:hint="eastAsia" w:ascii="宋体" w:hAnsi="宋体"/>
          <w:color w:val="000000" w:themeColor="text1"/>
          <w:sz w:val="24"/>
          <w:szCs w:val="24"/>
        </w:rPr>
        <w:t xml:space="preserve">责将设备安全运至采购人指定地点，运输费用由中标人负责。</w:t>
      </w:r>
      <w:r/>
    </w:p>
    <w:p>
      <w:pPr>
        <w:pStyle w:val="760"/>
        <w:ind w:firstLine="424"/>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3、付款条件</w:t>
      </w:r>
      <w:r/>
    </w:p>
    <w:p>
      <w:pPr>
        <w:pStyle w:val="760"/>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1</w:t>
      </w:r>
      <w:r>
        <w:rPr>
          <w:rFonts w:hint="eastAsia" w:ascii="宋体" w:hAnsi="宋体"/>
          <w:sz w:val="24"/>
        </w:rPr>
        <w:t xml:space="preserve">合同预付款比例为合同金额的30%</w:t>
      </w:r>
      <w:r>
        <w:rPr>
          <w:rFonts w:hint="eastAsia" w:ascii="宋体" w:hAnsi="宋体"/>
          <w:color w:val="000000" w:themeColor="text1"/>
          <w:sz w:val="24"/>
          <w:szCs w:val="24"/>
        </w:rPr>
        <w:t xml:space="preserve">（中标人明确书面表示无需预付款或者主动要求降低预付款比例的，采购人可就预付款比例作相应调整）。</w:t>
      </w:r>
      <w:r/>
    </w:p>
    <w:p>
      <w:pPr>
        <w:ind w:firstLine="425"/>
        <w:spacing w:line="360" w:lineRule="auto"/>
        <w:rPr>
          <w:rFonts w:hint="eastAsia" w:ascii="宋体" w:hAnsi="宋体"/>
          <w:sz w:val="24"/>
          <w:szCs w:val="24"/>
        </w:rPr>
      </w:pPr>
      <w:r>
        <w:rPr>
          <w:rFonts w:hint="eastAsia" w:ascii="宋体" w:hAnsi="宋体"/>
          <w:sz w:val="24"/>
          <w:szCs w:val="24"/>
        </w:rPr>
        <w:t xml:space="preserve">3.2</w:t>
      </w:r>
      <w:r>
        <w:rPr>
          <w:rFonts w:hint="eastAsia" w:ascii="宋体" w:hAnsi="宋体"/>
          <w:sz w:val="24"/>
          <w:szCs w:val="24"/>
        </w:rPr>
        <w:t xml:space="preserve">货物安装完成并</w:t>
      </w:r>
      <w:r>
        <w:rPr>
          <w:rFonts w:hint="eastAsia" w:ascii="宋体" w:hAnsi="宋体"/>
          <w:sz w:val="24"/>
          <w:szCs w:val="24"/>
        </w:rPr>
        <w:t xml:space="preserve">经</w:t>
      </w:r>
      <w:r>
        <w:rPr>
          <w:rFonts w:hint="eastAsia" w:ascii="宋体" w:hAnsi="宋体"/>
          <w:sz w:val="24"/>
          <w:szCs w:val="24"/>
        </w:rPr>
        <w:t xml:space="preserve">采购人</w:t>
      </w:r>
      <w:r>
        <w:rPr>
          <w:rFonts w:hint="eastAsia" w:ascii="宋体" w:hAnsi="宋体"/>
          <w:sz w:val="24"/>
          <w:szCs w:val="24"/>
        </w:rPr>
        <w:t xml:space="preserve">验收全部合格后支付至合同总额的9</w:t>
      </w:r>
      <w:r>
        <w:rPr>
          <w:rFonts w:ascii="宋体" w:hAnsi="宋体"/>
          <w:sz w:val="24"/>
          <w:szCs w:val="24"/>
        </w:rPr>
        <w:t xml:space="preserve">0</w:t>
      </w:r>
      <w:r>
        <w:rPr>
          <w:rFonts w:hint="eastAsia" w:ascii="宋体" w:hAnsi="宋体"/>
          <w:sz w:val="24"/>
          <w:szCs w:val="24"/>
        </w:rPr>
        <w:t xml:space="preserve">%。</w:t>
      </w:r>
      <w:r/>
    </w:p>
    <w:p>
      <w:pPr>
        <w:ind w:firstLine="425"/>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3.3</w:t>
      </w:r>
      <w:r>
        <w:rPr>
          <w:rFonts w:hint="eastAsia" w:ascii="宋体" w:hAnsi="宋体" w:cs="方正仿宋_GBK"/>
          <w:sz w:val="24"/>
        </w:rPr>
        <w:t xml:space="preserve">验收全部合格</w:t>
      </w:r>
      <w:r>
        <w:rPr>
          <w:rFonts w:hint="eastAsia" w:ascii="宋体" w:hAnsi="宋体" w:cs="方正仿宋_GBK"/>
          <w:sz w:val="24"/>
          <w:u w:val="single"/>
        </w:rPr>
        <w:t xml:space="preserve">5</w:t>
      </w:r>
      <w:r>
        <w:rPr>
          <w:rFonts w:hint="eastAsia" w:ascii="宋体" w:hAnsi="宋体" w:cs="方正仿宋_GBK"/>
          <w:sz w:val="24"/>
        </w:rPr>
        <w:t xml:space="preserve">年期满后一次性付清余款</w:t>
      </w:r>
      <w:r>
        <w:rPr>
          <w:rFonts w:hint="eastAsia" w:ascii="宋体" w:hAnsi="宋体" w:cs="方正仿宋_GBK"/>
          <w:sz w:val="24"/>
        </w:rPr>
        <w:t xml:space="preserve">。</w:t>
      </w:r>
      <w:r/>
    </w:p>
    <w:p>
      <w:pPr>
        <w:pStyle w:val="760"/>
        <w:ind w:firstLine="424"/>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4、履约保证金</w:t>
      </w:r>
      <w:r/>
    </w:p>
    <w:p>
      <w:pPr>
        <w:pStyle w:val="760"/>
        <w:ind w:firstLine="422"/>
        <w:spacing w:line="360" w:lineRule="auto"/>
        <w:rPr>
          <w:rFonts w:hint="eastAsia" w:ascii="宋体" w:hAnsi="宋体"/>
          <w:color w:val="000000" w:themeColor="text1"/>
          <w:sz w:val="24"/>
          <w:szCs w:val="24"/>
        </w:rPr>
      </w:pPr>
      <w:r>
        <w:rPr>
          <w:rFonts w:hint="eastAsia" w:ascii="宋体" w:hAnsi="宋体"/>
          <w:sz w:val="24"/>
          <w:szCs w:val="24"/>
        </w:rPr>
        <w:t xml:space="preserve">合同签订前，中</w:t>
      </w:r>
      <w:r>
        <w:rPr>
          <w:rFonts w:hint="eastAsia" w:ascii="宋体" w:hAnsi="宋体"/>
          <w:color w:val="000000" w:themeColor="text1"/>
          <w:sz w:val="24"/>
          <w:szCs w:val="24"/>
        </w:rPr>
        <w:t xml:space="preserve">标人须向采购人提交合同金额的5%作为履约保证金。根据合同履行情况，</w:t>
      </w:r>
      <w:bookmarkStart w:id="224" w:name="OLE_LINK9"/>
      <w:r>
        <w:rPr>
          <w:rFonts w:hint="eastAsia" w:ascii="宋体" w:hAnsi="宋体"/>
          <w:color w:val="000000" w:themeColor="text1"/>
          <w:sz w:val="24"/>
          <w:szCs w:val="24"/>
        </w:rPr>
        <w:t xml:space="preserve">中标人在履约期内无违约行为的，</w:t>
      </w:r>
      <w:r>
        <w:rPr>
          <w:rFonts w:hint="eastAsia" w:ascii="宋体" w:hAnsi="宋体"/>
          <w:color w:val="000000" w:themeColor="text1"/>
          <w:sz w:val="24"/>
          <w:szCs w:val="24"/>
        </w:rPr>
        <w:t xml:space="preserve">项目验收合格且采购人收到发票后15日</w:t>
      </w:r>
      <w:r>
        <w:rPr>
          <w:rFonts w:hint="eastAsia" w:ascii="宋体" w:hAnsi="宋体"/>
          <w:color w:val="000000" w:themeColor="text1"/>
          <w:sz w:val="24"/>
          <w:szCs w:val="24"/>
        </w:rPr>
        <w:t xml:space="preserve">内履约保证金不计利息全额退还</w:t>
      </w:r>
      <w:bookmarkEnd w:id="224"/>
      <w:r>
        <w:rPr>
          <w:rFonts w:hint="eastAsia" w:ascii="宋体" w:hAnsi="宋体"/>
          <w:color w:val="000000" w:themeColor="text1"/>
          <w:sz w:val="24"/>
          <w:szCs w:val="24"/>
        </w:rPr>
        <w:t xml:space="preserve">。如果中标人未能履行合同规定的义务，采购人有权从履约</w:t>
      </w:r>
      <w:r>
        <w:rPr>
          <w:rFonts w:hint="eastAsia" w:ascii="宋体" w:hAnsi="宋体"/>
          <w:color w:val="000000" w:themeColor="text1"/>
          <w:sz w:val="24"/>
          <w:szCs w:val="24"/>
        </w:rPr>
        <w:t xml:space="preserve">保证金中取得补偿。</w:t>
      </w:r>
      <w:r/>
    </w:p>
    <w:p>
      <w:pPr>
        <w:pStyle w:val="760"/>
        <w:ind w:firstLine="424"/>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5</w:t>
      </w:r>
      <w:r>
        <w:rPr>
          <w:rFonts w:hint="eastAsia" w:ascii="宋体" w:hAnsi="宋体"/>
          <w:b/>
          <w:bCs/>
          <w:color w:val="000000" w:themeColor="text1"/>
          <w:sz w:val="24"/>
          <w:szCs w:val="24"/>
        </w:rPr>
        <w:t xml:space="preserve">、包装要求</w:t>
      </w:r>
      <w:r/>
    </w:p>
    <w:p>
      <w:pPr>
        <w:pStyle w:val="760"/>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全部货物的外包装，必须采用防漏、防潮、防震、防锈、防盗和考虑到可能会发生的野蛮装卸等长途内陆运输及多次装卸之需要。</w:t>
      </w:r>
      <w:r/>
    </w:p>
    <w:p>
      <w:pPr>
        <w:pStyle w:val="760"/>
        <w:ind w:firstLine="424"/>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6</w:t>
      </w:r>
      <w:r>
        <w:rPr>
          <w:rFonts w:hint="eastAsia" w:ascii="宋体" w:hAnsi="宋体"/>
          <w:b/>
          <w:bCs/>
          <w:color w:val="000000" w:themeColor="text1"/>
          <w:sz w:val="24"/>
          <w:szCs w:val="24"/>
        </w:rPr>
        <w:t xml:space="preserve">、售后质量保证、安全和服务承诺</w:t>
      </w:r>
      <w:r/>
    </w:p>
    <w:p>
      <w:pPr>
        <w:pStyle w:val="760"/>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6.1设备整机（含附件）包修期≥5年，中标后中标人需出具生产厂家售后服务承诺书。所有设备铭牌标注使用期限≥10年，提供的设备生产日期需保证在合同生效前6个月以内。</w:t>
      </w:r>
      <w:r/>
    </w:p>
    <w:p>
      <w:pPr>
        <w:pStyle w:val="760"/>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6.2设备使用期间不低于每年2次的上门巡检、保养、质控服务，并出具巡检、保养、质控报告交由设备科及使用科室留档。</w:t>
      </w:r>
      <w:r/>
    </w:p>
    <w:p>
      <w:pPr>
        <w:pStyle w:val="760"/>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6.3中央站软件在使用期间提供不限次数免费升级、重装服务。</w:t>
      </w:r>
      <w:r/>
    </w:p>
    <w:p>
      <w:pPr>
        <w:pStyle w:val="760"/>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6.4</w:t>
      </w:r>
      <w:r>
        <w:rPr>
          <w:rFonts w:hint="eastAsia" w:ascii="宋体" w:hAnsi="宋体"/>
          <w:color w:val="000000" w:themeColor="text1"/>
          <w:sz w:val="24"/>
          <w:szCs w:val="24"/>
        </w:rPr>
        <w:t xml:space="preserve">中标</w:t>
      </w:r>
      <w:r>
        <w:rPr>
          <w:rFonts w:hint="eastAsia" w:ascii="宋体" w:hAnsi="宋体"/>
          <w:color w:val="000000" w:themeColor="text1"/>
          <w:sz w:val="24"/>
          <w:szCs w:val="24"/>
        </w:rPr>
        <w:t xml:space="preserve">人</w:t>
      </w:r>
      <w:r>
        <w:rPr>
          <w:rFonts w:hint="eastAsia" w:ascii="宋体" w:hAnsi="宋体"/>
          <w:color w:val="000000" w:themeColor="text1"/>
          <w:sz w:val="24"/>
          <w:szCs w:val="24"/>
        </w:rPr>
        <w:t xml:space="preserve">需将此套中央监护系统能接入医院信息系统，当中所产生的费用包含但不限于信息系统接口费、安装费等由中标</w:t>
      </w:r>
      <w:r>
        <w:rPr>
          <w:rFonts w:hint="eastAsia" w:ascii="宋体" w:hAnsi="宋体"/>
          <w:color w:val="000000" w:themeColor="text1"/>
          <w:sz w:val="24"/>
          <w:szCs w:val="24"/>
        </w:rPr>
        <w:t xml:space="preserve">人</w:t>
      </w:r>
      <w:r>
        <w:rPr>
          <w:rFonts w:hint="eastAsia" w:ascii="宋体" w:hAnsi="宋体"/>
          <w:color w:val="000000" w:themeColor="text1"/>
          <w:sz w:val="24"/>
          <w:szCs w:val="24"/>
        </w:rPr>
        <w:t xml:space="preserve">负责。</w:t>
      </w:r>
      <w:r/>
    </w:p>
    <w:p>
      <w:pPr>
        <w:pStyle w:val="760"/>
        <w:ind w:firstLine="422"/>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6.5</w:t>
      </w:r>
      <w:r>
        <w:rPr>
          <w:rFonts w:hint="eastAsia" w:ascii="宋体" w:hAnsi="宋体"/>
          <w:color w:val="000000" w:themeColor="text1"/>
          <w:sz w:val="24"/>
          <w:szCs w:val="24"/>
        </w:rPr>
        <w:t xml:space="preserve">中标</w:t>
      </w:r>
      <w:r>
        <w:rPr>
          <w:rFonts w:hint="eastAsia" w:ascii="宋体" w:hAnsi="宋体"/>
          <w:color w:val="000000" w:themeColor="text1"/>
          <w:sz w:val="24"/>
          <w:szCs w:val="24"/>
        </w:rPr>
        <w:t xml:space="preserve">人</w:t>
      </w:r>
      <w:r>
        <w:rPr>
          <w:rFonts w:hint="eastAsia" w:ascii="宋体" w:hAnsi="宋体"/>
          <w:color w:val="000000" w:themeColor="text1"/>
          <w:sz w:val="24"/>
          <w:szCs w:val="24"/>
        </w:rPr>
        <w:t xml:space="preserve">负责中央监护工作站所有软硬件的安装（含数据交换机、布线），该项目为“交钥匙”项目。</w:t>
      </w:r>
      <w:r/>
    </w:p>
    <w:p>
      <w:pPr>
        <w:pStyle w:val="760"/>
        <w:ind w:firstLine="422"/>
        <w:spacing w:line="360" w:lineRule="auto"/>
        <w:rPr>
          <w:rFonts w:hint="eastAsia" w:ascii="宋体" w:hAnsi="宋体"/>
          <w:sz w:val="24"/>
          <w:szCs w:val="24"/>
        </w:rPr>
      </w:pPr>
      <w:r>
        <w:rPr>
          <w:rFonts w:hint="eastAsia" w:ascii="宋体" w:hAnsi="宋体"/>
          <w:color w:val="000000" w:themeColor="text1"/>
          <w:sz w:val="24"/>
          <w:szCs w:val="24"/>
        </w:rPr>
        <w:t xml:space="preserve">6.6</w:t>
      </w:r>
      <w:r>
        <w:rPr>
          <w:rFonts w:hint="eastAsia" w:ascii="宋体" w:hAnsi="宋体"/>
          <w:color w:val="000000" w:themeColor="text1"/>
          <w:sz w:val="24"/>
          <w:szCs w:val="24"/>
        </w:rPr>
        <w:t xml:space="preserve">提供常用易损件</w:t>
      </w:r>
      <w:r>
        <w:rPr>
          <w:rFonts w:hint="eastAsia" w:ascii="宋体" w:hAnsi="宋体"/>
          <w:color w:val="000000" w:themeColor="text1"/>
          <w:sz w:val="24"/>
          <w:szCs w:val="24"/>
        </w:rPr>
        <w:t xml:space="preserve">、耗材</w:t>
      </w:r>
      <w:r>
        <w:rPr>
          <w:rFonts w:hint="eastAsia" w:ascii="宋体" w:hAnsi="宋体"/>
          <w:color w:val="000000" w:themeColor="text1"/>
          <w:sz w:val="24"/>
          <w:szCs w:val="24"/>
        </w:rPr>
        <w:t xml:space="preserve">的</w:t>
      </w:r>
      <w:r>
        <w:rPr>
          <w:rFonts w:hint="eastAsia" w:ascii="宋体" w:hAnsi="宋体"/>
          <w:sz w:val="24"/>
          <w:szCs w:val="24"/>
        </w:rPr>
        <w:t xml:space="preserve">名称、型号、价格等信息。</w:t>
      </w:r>
      <w:r/>
    </w:p>
    <w:p>
      <w:pPr>
        <w:pStyle w:val="760"/>
        <w:ind w:firstLine="424"/>
        <w:spacing w:line="360" w:lineRule="auto"/>
        <w:rPr>
          <w:rFonts w:hint="eastAsia" w:ascii="宋体" w:hAnsi="宋体" w:cs="Times New Roman"/>
          <w:b/>
          <w:bCs/>
          <w:color w:val="000000" w:themeColor="text1"/>
          <w:sz w:val="24"/>
          <w:szCs w:val="24"/>
        </w:rPr>
        <w:outlineLvl w:val="1"/>
      </w:pPr>
      <w:r/>
      <w:bookmarkStart w:id="225" w:name="_Toc224746540"/>
      <w:r>
        <w:rPr>
          <w:rFonts w:hint="eastAsia" w:ascii="宋体" w:hAnsi="宋体" w:cs="Times New Roman"/>
          <w:b/>
          <w:bCs/>
          <w:color w:val="000000" w:themeColor="text1"/>
          <w:sz w:val="24"/>
          <w:szCs w:val="24"/>
        </w:rPr>
        <w:t xml:space="preserve">六</w:t>
      </w:r>
      <w:r>
        <w:rPr>
          <w:rFonts w:hint="eastAsia" w:ascii="宋体" w:hAnsi="宋体" w:cs="Times New Roman"/>
          <w:b/>
          <w:bCs/>
          <w:color w:val="000000" w:themeColor="text1"/>
          <w:sz w:val="24"/>
          <w:szCs w:val="24"/>
        </w:rPr>
        <w:t xml:space="preserve">、采购标的对应的中小企业划分标准所属行业一览表</w:t>
      </w:r>
      <w:bookmarkEnd w:id="225"/>
      <w:r/>
      <w:r/>
    </w:p>
    <w:tbl>
      <w:tblPr>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57"/>
        <w:gridCol w:w="3828"/>
        <w:gridCol w:w="4087"/>
      </w:tblGrid>
      <w:tr>
        <w:trPr>
          <w:jc w:val="center"/>
          <w:trHeight w:val="454"/>
        </w:trPr>
        <w:tc>
          <w:tcPr>
            <w:tcW w:w="1157" w:type="dxa"/>
            <w:vAlign w:val="center"/>
            <w:textDirection w:val="lrTb"/>
            <w:noWrap w:val="false"/>
          </w:tcPr>
          <w:p>
            <w:pPr>
              <w:ind w:firstLine="36"/>
              <w:jc w:val="center"/>
              <w:widowControl/>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序号</w:t>
            </w:r>
            <w:r/>
          </w:p>
        </w:tc>
        <w:tc>
          <w:tcPr>
            <w:tcW w:w="3828" w:type="dxa"/>
            <w:vAlign w:val="center"/>
            <w:textDirection w:val="lrTb"/>
            <w:noWrap w:val="false"/>
          </w:tcPr>
          <w:p>
            <w:pPr>
              <w:ind w:firstLine="31"/>
              <w:jc w:val="center"/>
              <w:widowControl/>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采购标的</w:t>
            </w:r>
            <w:r/>
          </w:p>
        </w:tc>
        <w:tc>
          <w:tcPr>
            <w:tcW w:w="4087" w:type="dxa"/>
            <w:vAlign w:val="center"/>
            <w:textDirection w:val="lrTb"/>
            <w:noWrap w:val="false"/>
          </w:tcPr>
          <w:p>
            <w:pPr>
              <w:ind w:firstLine="36"/>
              <w:jc w:val="center"/>
              <w:widowControl/>
              <w:rPr>
                <w:rFonts w:hint="eastAsia" w:ascii="宋体" w:hAnsi="宋体" w:cs="宋体"/>
                <w:b/>
                <w:color w:val="000000" w:themeColor="text1"/>
                <w:sz w:val="24"/>
                <w:szCs w:val="24"/>
              </w:rPr>
            </w:pPr>
            <w:r>
              <w:rPr>
                <w:rFonts w:hint="eastAsia" w:ascii="宋体" w:hAnsi="宋体"/>
                <w:b/>
                <w:color w:val="000000" w:themeColor="text1"/>
                <w:sz w:val="24"/>
                <w:szCs w:val="24"/>
              </w:rPr>
              <w:t xml:space="preserve">对应中小企业划分标准所属行业</w:t>
            </w:r>
            <w:r/>
          </w:p>
        </w:tc>
      </w:tr>
      <w:tr>
        <w:trPr>
          <w:jc w:val="center"/>
          <w:trHeight w:val="454"/>
        </w:trPr>
        <w:tc>
          <w:tcPr>
            <w:tcW w:w="1157" w:type="dxa"/>
            <w:vAlign w:val="center"/>
            <w:textDirection w:val="lrTb"/>
            <w:noWrap w:val="false"/>
          </w:tcPr>
          <w:p>
            <w:pPr>
              <w:ind w:firstLine="36"/>
              <w:jc w:val="cente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w:t>
            </w:r>
            <w:r/>
          </w:p>
        </w:tc>
        <w:tc>
          <w:tcPr>
            <w:tcW w:w="3828" w:type="dxa"/>
            <w:vAlign w:val="center"/>
            <w:textDirection w:val="lrTb"/>
            <w:noWrap w:val="false"/>
          </w:tcPr>
          <w:p>
            <w:pPr>
              <w:ind w:firstLine="31"/>
              <w:jc w:val="cente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中央监护系统</w:t>
            </w:r>
            <w:r/>
          </w:p>
        </w:tc>
        <w:tc>
          <w:tcPr>
            <w:tcW w:w="4087" w:type="dxa"/>
            <w:vAlign w:val="center"/>
            <w:textDirection w:val="lrTb"/>
            <w:noWrap w:val="false"/>
          </w:tcPr>
          <w:p>
            <w:pPr>
              <w:ind w:firstLine="36"/>
              <w:jc w:val="cente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工业</w:t>
            </w:r>
            <w:r/>
          </w:p>
        </w:tc>
      </w:tr>
    </w:tbl>
    <w:p>
      <w:pPr>
        <w:pStyle w:val="760"/>
        <w:ind w:firstLine="424"/>
        <w:spacing w:before="120" w:line="360" w:lineRule="auto"/>
        <w:rPr>
          <w:rFonts w:hint="eastAsia" w:ascii="宋体" w:hAnsi="宋体" w:cs="Times New Roman"/>
          <w:b/>
          <w:bCs/>
          <w:color w:val="000000" w:themeColor="text1"/>
          <w:sz w:val="24"/>
          <w:szCs w:val="24"/>
        </w:rPr>
        <w:outlineLvl w:val="1"/>
      </w:pPr>
      <w:r/>
      <w:bookmarkStart w:id="226" w:name="_Toc224746541"/>
      <w:r>
        <w:rPr>
          <w:rFonts w:hint="eastAsia" w:ascii="宋体" w:hAnsi="宋体" w:cs="Times New Roman"/>
          <w:b/>
          <w:bCs/>
          <w:color w:val="000000" w:themeColor="text1"/>
          <w:sz w:val="24"/>
          <w:szCs w:val="24"/>
        </w:rPr>
        <w:t xml:space="preserve">七</w:t>
      </w:r>
      <w:r>
        <w:rPr>
          <w:rFonts w:hint="eastAsia" w:ascii="宋体" w:hAnsi="宋体" w:cs="Times New Roman"/>
          <w:b/>
          <w:bCs/>
          <w:color w:val="000000" w:themeColor="text1"/>
          <w:sz w:val="24"/>
          <w:szCs w:val="24"/>
        </w:rPr>
        <w:t xml:space="preserve">、其他说明</w:t>
      </w:r>
      <w:bookmarkEnd w:id="226"/>
      <w:r/>
      <w:r/>
    </w:p>
    <w:p>
      <w:pPr>
        <w:pStyle w:val="760"/>
        <w:ind w:firstLine="422"/>
        <w:spacing w:line="360" w:lineRule="auto"/>
        <w:rPr>
          <w:rFonts w:hint="eastAsia" w:ascii="宋体" w:hAnsi="宋体"/>
          <w:color w:val="000000" w:themeColor="text1"/>
          <w:sz w:val="24"/>
          <w:szCs w:val="24"/>
        </w:rPr>
      </w:pPr>
      <w:r>
        <w:rPr>
          <w:rFonts w:hint="eastAsia" w:ascii="宋体" w:hAnsi="宋体" w:cs="Arial"/>
          <w:color w:val="000000" w:themeColor="text1"/>
          <w:sz w:val="24"/>
          <w:szCs w:val="24"/>
        </w:rPr>
        <w:t xml:space="preserve">1、</w:t>
      </w:r>
      <w:r>
        <w:rPr>
          <w:rFonts w:hint="eastAsia" w:ascii="宋体" w:hAnsi="宋体" w:cs="Arial"/>
          <w:b/>
          <w:bCs/>
          <w:color w:val="000000" w:themeColor="text1"/>
          <w:sz w:val="24"/>
          <w:szCs w:val="24"/>
        </w:rPr>
        <w:t xml:space="preserve">上述要</w:t>
      </w:r>
      <w:r>
        <w:rPr>
          <w:rFonts w:hint="eastAsia" w:ascii="宋体" w:hAnsi="宋体" w:cs="Arial"/>
          <w:b/>
          <w:bCs/>
          <w:color w:val="000000" w:themeColor="text1"/>
          <w:sz w:val="24"/>
          <w:szCs w:val="24"/>
        </w:rPr>
        <w:t xml:space="preserve">求中加注“★”符号的条款均</w:t>
      </w:r>
      <w:r>
        <w:rPr>
          <w:rFonts w:hint="eastAsia" w:ascii="宋体" w:hAnsi="宋体" w:cs="Arial"/>
          <w:b/>
          <w:bCs/>
          <w:color w:val="000000" w:themeColor="text1"/>
          <w:sz w:val="24"/>
          <w:szCs w:val="24"/>
        </w:rPr>
        <w:t xml:space="preserve">为实质性条款，不允许负偏离，否则将作为无效投标处理。</w:t>
      </w:r>
      <w:r/>
    </w:p>
    <w:p>
      <w:pPr>
        <w:pStyle w:val="760"/>
        <w:ind w:firstLine="422"/>
        <w:spacing w:line="360" w:lineRule="auto"/>
        <w:rPr>
          <w:rFonts w:hint="eastAsia" w:ascii="宋体" w:hAnsi="宋体" w:cs="Arial"/>
          <w:color w:val="000000" w:themeColor="text1"/>
          <w:sz w:val="24"/>
          <w:szCs w:val="24"/>
        </w:rPr>
      </w:pPr>
      <w:r>
        <w:rPr>
          <w:rFonts w:hint="eastAsia" w:ascii="宋体" w:hAnsi="宋体" w:cs="Arial"/>
          <w:color w:val="000000" w:themeColor="text1"/>
          <w:sz w:val="24"/>
          <w:szCs w:val="24"/>
        </w:rPr>
        <w:t xml:space="preserve">2、</w:t>
      </w:r>
      <w:r>
        <w:rPr>
          <w:rFonts w:hint="eastAsia" w:ascii="宋体" w:hAnsi="宋体"/>
          <w:b/>
          <w:bCs/>
          <w:color w:val="000000" w:themeColor="text1"/>
          <w:sz w:val="24"/>
          <w:szCs w:val="24"/>
        </w:rPr>
        <w:t xml:space="preserve">上述“技术要求”中</w:t>
      </w:r>
      <w:r>
        <w:rPr>
          <w:rFonts w:hint="eastAsia" w:ascii="宋体" w:hAnsi="宋体"/>
          <w:b/>
          <w:bCs/>
          <w:color w:val="000000" w:themeColor="text1"/>
          <w:sz w:val="24"/>
          <w:szCs w:val="24"/>
          <w:lang w:val="zh-CN"/>
        </w:rPr>
        <w:t xml:space="preserve">标注“</w:t>
      </w:r>
      <w:r>
        <w:rPr>
          <w:rFonts w:hint="eastAsia" w:ascii="宋体" w:hAnsi="宋体" w:cs="Times New Roman"/>
          <w:b/>
          <w:bCs/>
          <w:color w:val="000000" w:themeColor="text1"/>
          <w:sz w:val="24"/>
          <w:szCs w:val="24"/>
        </w:rPr>
        <w:t xml:space="preserve">★</w:t>
      </w:r>
      <w:r>
        <w:rPr>
          <w:rFonts w:hint="eastAsia" w:ascii="宋体" w:hAnsi="宋体"/>
          <w:b/>
          <w:bCs/>
          <w:color w:val="000000" w:themeColor="text1"/>
          <w:sz w:val="24"/>
          <w:szCs w:val="24"/>
          <w:lang w:val="zh-CN"/>
        </w:rPr>
        <w:t xml:space="preserve">”、“</w:t>
      </w:r>
      <w:r>
        <w:rPr>
          <w:rFonts w:hint="eastAsia" w:ascii="宋体" w:hAnsi="宋体" w:cs="Times New Roman"/>
          <w:b/>
          <w:bCs/>
          <w:color w:val="000000" w:themeColor="text1"/>
          <w:sz w:val="24"/>
          <w:szCs w:val="24"/>
        </w:rPr>
        <w:t xml:space="preserve">▲</w:t>
      </w:r>
      <w:r>
        <w:rPr>
          <w:rFonts w:hint="eastAsia" w:ascii="宋体" w:hAnsi="宋体"/>
          <w:b/>
          <w:bCs/>
          <w:color w:val="000000" w:themeColor="text1"/>
          <w:sz w:val="24"/>
          <w:szCs w:val="24"/>
          <w:lang w:val="zh-CN"/>
        </w:rPr>
        <w:t xml:space="preserve">”的条款</w:t>
      </w:r>
      <w:r>
        <w:rPr>
          <w:rFonts w:hint="eastAsia" w:ascii="宋体" w:hAnsi="宋体" w:cs="Times New Roman"/>
          <w:b/>
          <w:bCs/>
          <w:color w:val="000000" w:themeColor="text1"/>
          <w:sz w:val="24"/>
          <w:szCs w:val="24"/>
        </w:rPr>
        <w:t xml:space="preserve">需提供</w:t>
      </w:r>
      <w:r>
        <w:rPr>
          <w:rFonts w:hint="eastAsia" w:ascii="宋体" w:hAnsi="宋体" w:cs="Times New Roman"/>
          <w:b/>
          <w:bCs/>
          <w:color w:val="000000" w:themeColor="text1"/>
          <w:sz w:val="24"/>
          <w:szCs w:val="24"/>
        </w:rPr>
        <w:t xml:space="preserve">证明材料予以佐证</w:t>
      </w:r>
      <w:r>
        <w:rPr>
          <w:rFonts w:hint="eastAsia" w:ascii="宋体" w:hAnsi="宋体" w:cs="Times New Roman"/>
          <w:b/>
          <w:bCs/>
          <w:color w:val="000000" w:themeColor="text1"/>
          <w:sz w:val="24"/>
          <w:szCs w:val="24"/>
        </w:rPr>
        <w:t xml:space="preserve">，否则视为负偏离。</w:t>
      </w:r>
      <w:r>
        <w:rPr>
          <w:rFonts w:hint="eastAsia" w:ascii="宋体" w:hAnsi="宋体" w:cs="Arial"/>
          <w:b/>
          <w:bCs/>
          <w:color w:val="000000" w:themeColor="text1"/>
          <w:sz w:val="24"/>
          <w:szCs w:val="24"/>
        </w:rPr>
        <w:t xml:space="preserve">证明材料包括</w:t>
      </w:r>
      <w:r>
        <w:rPr>
          <w:rFonts w:hint="eastAsia" w:ascii="宋体" w:hAnsi="宋体" w:cstheme="minorEastAsia"/>
          <w:b/>
          <w:bCs/>
          <w:color w:val="000000" w:themeColor="text1"/>
          <w:sz w:val="24"/>
          <w:szCs w:val="24"/>
        </w:rPr>
        <w:t xml:space="preserve">具有CMA</w:t>
      </w:r>
      <w:r>
        <w:rPr>
          <w:rFonts w:hint="eastAsia" w:ascii="宋体" w:hAnsi="宋体" w:cstheme="minorEastAsia"/>
          <w:b/>
          <w:bCs/>
          <w:color w:val="000000" w:themeColor="text1"/>
          <w:sz w:val="24"/>
          <w:szCs w:val="24"/>
        </w:rPr>
        <w:t xml:space="preserve">（或CNAS）</w:t>
      </w:r>
      <w:r>
        <w:rPr>
          <w:rFonts w:hint="eastAsia" w:ascii="宋体" w:hAnsi="宋体" w:cstheme="minorEastAsia"/>
          <w:b/>
          <w:bCs/>
          <w:color w:val="000000" w:themeColor="text1"/>
          <w:sz w:val="24"/>
          <w:szCs w:val="24"/>
        </w:rPr>
        <w:t xml:space="preserve">标识的第三方检测机构出具的合格检验报告或产品功能的官网截图（含有链接）证明材料或产品技术参数彩页（厂商印制）或经国家药监部门备案说明书的证明材料</w:t>
      </w:r>
      <w:r>
        <w:rPr>
          <w:rFonts w:hint="eastAsia" w:ascii="宋体" w:hAnsi="宋体" w:cs="Arial"/>
          <w:b/>
          <w:bCs/>
          <w:color w:val="000000" w:themeColor="text1"/>
          <w:sz w:val="24"/>
          <w:szCs w:val="24"/>
        </w:rPr>
        <w:t xml:space="preserve">。</w:t>
      </w:r>
      <w:r>
        <w:rPr>
          <w:rFonts w:hint="eastAsia" w:ascii="宋体" w:hAnsi="宋体" w:cstheme="minorEastAsia"/>
          <w:b/>
          <w:bCs/>
          <w:color w:val="000000" w:themeColor="text1"/>
          <w:sz w:val="24"/>
          <w:szCs w:val="24"/>
        </w:rPr>
        <w:t xml:space="preserve">需提供证明材料的以提供的证明材料为准，否则不予认可。</w:t>
      </w:r>
      <w:bookmarkEnd w:id="218"/>
      <w:r/>
    </w:p>
    <w:p>
      <w:pPr>
        <w:jc w:val="left"/>
        <w:widowControl/>
        <w:rPr>
          <w:rFonts w:hint="eastAsia" w:ascii="宋体" w:hAnsi="宋体"/>
          <w:color w:val="000000" w:themeColor="text1"/>
          <w:sz w:val="24"/>
          <w:szCs w:val="24"/>
        </w:rPr>
      </w:pPr>
      <w:r>
        <w:rPr>
          <w:rFonts w:hint="eastAsia" w:ascii="宋体" w:hAnsi="宋体"/>
          <w:color w:val="000000" w:themeColor="text1"/>
          <w:sz w:val="24"/>
          <w:szCs w:val="24"/>
        </w:rPr>
        <w:br w:type="page" w:clear="all"/>
      </w:r>
      <w:r/>
    </w:p>
    <w:p>
      <w:pPr>
        <w:jc w:val="center"/>
        <w:spacing w:line="360" w:lineRule="auto"/>
        <w:widowControl/>
        <w:rPr>
          <w:rFonts w:hint="eastAsia" w:ascii="宋体" w:hAnsi="宋体" w:cs="宋体"/>
          <w:b/>
          <w:bCs/>
          <w:color w:val="000000" w:themeColor="text1"/>
          <w:sz w:val="32"/>
          <w:szCs w:val="32"/>
        </w:rPr>
        <w:outlineLvl w:val="0"/>
      </w:pPr>
      <w:r/>
      <w:bookmarkStart w:id="227" w:name="_Toc224746542"/>
      <w:r>
        <w:rPr>
          <w:rFonts w:hint="eastAsia" w:ascii="宋体" w:hAnsi="宋体" w:cs="宋体"/>
          <w:b/>
          <w:bCs/>
          <w:color w:val="000000" w:themeColor="text1"/>
          <w:sz w:val="32"/>
          <w:szCs w:val="32"/>
        </w:rPr>
        <w:t xml:space="preserve">第五章评标方法与评标标准</w:t>
      </w:r>
      <w:bookmarkEnd w:id="227"/>
      <w:r/>
      <w:r/>
    </w:p>
    <w:p>
      <w:pPr>
        <w:spacing w:line="360" w:lineRule="auto"/>
        <w:rPr>
          <w:rFonts w:hint="eastAsia" w:ascii="宋体" w:hAnsi="宋体"/>
          <w:color w:val="000000" w:themeColor="text1"/>
          <w:szCs w:val="21"/>
        </w:rPr>
      </w:pPr>
      <w:r>
        <w:rPr>
          <w:rFonts w:hint="eastAsia" w:ascii="宋体" w:hAnsi="宋体"/>
          <w:color w:val="000000" w:themeColor="text1"/>
          <w:szCs w:val="21"/>
        </w:rPr>
      </w:r>
      <w:r/>
    </w:p>
    <w:p>
      <w:pPr>
        <w:pStyle w:val="760"/>
        <w:ind w:firstLine="422"/>
        <w:spacing w:line="360" w:lineRule="auto"/>
        <w:rPr>
          <w:rFonts w:hint="eastAsia" w:ascii="宋体" w:hAnsi="宋体" w:cs="Times New Roman"/>
          <w:b/>
          <w:bCs/>
          <w:color w:val="000000" w:themeColor="text1"/>
          <w:sz w:val="24"/>
          <w:szCs w:val="24"/>
        </w:rPr>
        <w:outlineLvl w:val="1"/>
      </w:pPr>
      <w:r/>
      <w:bookmarkStart w:id="228" w:name="_Toc224746543"/>
      <w:r>
        <w:rPr>
          <w:rFonts w:hint="eastAsia" w:ascii="宋体" w:hAnsi="宋体" w:cs="Times New Roman"/>
          <w:b/>
          <w:bCs/>
          <w:color w:val="000000" w:themeColor="text1"/>
          <w:sz w:val="24"/>
          <w:szCs w:val="24"/>
        </w:rPr>
        <w:t xml:space="preserve">一、评标方法</w:t>
      </w:r>
      <w:bookmarkEnd w:id="228"/>
      <w:r/>
      <w:r/>
    </w:p>
    <w:p>
      <w:pPr>
        <w:ind w:firstLine="420"/>
        <w:jc w:val="left"/>
        <w:spacing w:line="360" w:lineRule="auto"/>
        <w:rPr>
          <w:rFonts w:hint="eastAsia" w:ascii="宋体" w:hAnsi="宋体" w:cs="Arial"/>
          <w:color w:val="000000" w:themeColor="text1"/>
          <w:sz w:val="24"/>
          <w:szCs w:val="24"/>
        </w:rPr>
      </w:pPr>
      <w:r>
        <w:rPr>
          <w:rFonts w:hint="eastAsia" w:ascii="宋体" w:hAnsi="宋体" w:cs="宋体"/>
          <w:bCs/>
          <w:color w:val="000000" w:themeColor="text1"/>
          <w:sz w:val="24"/>
          <w:szCs w:val="24"/>
        </w:rPr>
        <w:t xml:space="preserve">本项目采用</w:t>
      </w:r>
      <w:r>
        <w:rPr>
          <w:rFonts w:hint="eastAsia" w:ascii="宋体" w:hAnsi="宋体" w:cs="宋体"/>
          <w:bCs/>
          <w:color w:val="000000" w:themeColor="text1"/>
          <w:sz w:val="24"/>
          <w:szCs w:val="24"/>
          <w:u w:val="single"/>
        </w:rPr>
        <w:t xml:space="preserve"> 综合评分 </w:t>
      </w:r>
      <w:r>
        <w:rPr>
          <w:rFonts w:hint="eastAsia" w:ascii="宋体" w:hAnsi="宋体" w:cs="宋体"/>
          <w:bCs/>
          <w:color w:val="000000" w:themeColor="text1"/>
          <w:sz w:val="24"/>
          <w:szCs w:val="24"/>
        </w:rPr>
        <w:t xml:space="preserve">法。</w:t>
      </w:r>
      <w:r>
        <w:rPr>
          <w:rFonts w:hint="eastAsia" w:ascii="宋体" w:hAnsi="宋体" w:cs="宋体"/>
          <w:color w:val="000000" w:themeColor="text1"/>
          <w:sz w:val="24"/>
          <w:szCs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760"/>
        <w:ind w:firstLine="422"/>
        <w:spacing w:line="360" w:lineRule="auto"/>
        <w:rPr>
          <w:rFonts w:hint="eastAsia" w:ascii="宋体" w:hAnsi="宋体" w:cs="Times New Roman"/>
          <w:b/>
          <w:bCs/>
          <w:color w:val="000000" w:themeColor="text1"/>
          <w:sz w:val="24"/>
          <w:szCs w:val="24"/>
        </w:rPr>
        <w:outlineLvl w:val="1"/>
      </w:pPr>
      <w:r/>
      <w:bookmarkStart w:id="229" w:name="_Toc224746544"/>
      <w:r>
        <w:rPr>
          <w:rFonts w:hint="eastAsia" w:ascii="宋体" w:hAnsi="宋体" w:cs="Times New Roman"/>
          <w:b/>
          <w:bCs/>
          <w:color w:val="000000" w:themeColor="text1"/>
          <w:sz w:val="24"/>
          <w:szCs w:val="24"/>
        </w:rPr>
        <w:t xml:space="preserve">二、政府采购政策功能落实</w:t>
      </w:r>
      <w:bookmarkEnd w:id="229"/>
      <w:r/>
      <w:r/>
    </w:p>
    <w:p>
      <w:pPr>
        <w:ind w:firstLine="420"/>
        <w:jc w:val="left"/>
        <w:spacing w:line="360" w:lineRule="auto"/>
        <w:rPr>
          <w:rFonts w:hint="eastAsia" w:ascii="宋体" w:hAnsi="宋体" w:cs="Arial"/>
          <w:color w:val="000000" w:themeColor="text1"/>
          <w:sz w:val="24"/>
          <w:szCs w:val="24"/>
        </w:rPr>
      </w:pPr>
      <w:r>
        <w:rPr>
          <w:rFonts w:hint="eastAsia" w:ascii="宋体" w:hAnsi="宋体" w:cs="Arial"/>
          <w:color w:val="000000" w:themeColor="text1"/>
          <w:sz w:val="24"/>
          <w:szCs w:val="24"/>
        </w:rPr>
        <w:t xml:space="preserve">1. 小微型企业价格扣除</w:t>
      </w:r>
      <w:r/>
    </w:p>
    <w:p>
      <w:pPr>
        <w:ind w:firstLine="420"/>
        <w:jc w:val="left"/>
        <w:spacing w:line="360" w:lineRule="auto"/>
        <w:rPr>
          <w:rFonts w:hint="eastAsia" w:ascii="宋体" w:hAnsi="宋体" w:cs="Arial"/>
          <w:color w:val="000000" w:themeColor="text1"/>
          <w:sz w:val="24"/>
          <w:szCs w:val="24"/>
        </w:rPr>
      </w:pPr>
      <w:r>
        <w:rPr>
          <w:rFonts w:hint="eastAsia" w:ascii="宋体" w:hAnsi="宋体" w:cs="Arial"/>
          <w:color w:val="000000" w:themeColor="text1"/>
          <w:sz w:val="24"/>
          <w:szCs w:val="24"/>
        </w:rPr>
        <w:t xml:space="preserve">（1）本项目对小型和微型企业产品给予</w:t>
      </w:r>
      <w:r>
        <w:rPr>
          <w:rFonts w:hint="eastAsia" w:ascii="宋体" w:hAnsi="宋体" w:cs="Arial"/>
          <w:b/>
          <w:bCs/>
          <w:color w:val="000000" w:themeColor="text1"/>
          <w:sz w:val="24"/>
          <w:szCs w:val="24"/>
        </w:rPr>
        <w:t xml:space="preserve">20%</w:t>
      </w:r>
      <w:r>
        <w:rPr>
          <w:rFonts w:hint="eastAsia" w:ascii="宋体" w:hAnsi="宋体" w:cs="Arial"/>
          <w:color w:val="000000" w:themeColor="text1"/>
          <w:sz w:val="24"/>
          <w:szCs w:val="24"/>
        </w:rPr>
        <w:t xml:space="preserve">的价格扣除，用扣除后的价格参与评审。</w:t>
      </w:r>
      <w:r/>
    </w:p>
    <w:p>
      <w:pPr>
        <w:ind w:firstLine="420"/>
        <w:jc w:val="left"/>
        <w:spacing w:line="360" w:lineRule="auto"/>
        <w:rPr>
          <w:rFonts w:hint="eastAsia" w:ascii="宋体" w:hAnsi="宋体" w:cs="Arial"/>
          <w:color w:val="000000" w:themeColor="text1"/>
          <w:sz w:val="24"/>
          <w:szCs w:val="24"/>
        </w:rPr>
      </w:pPr>
      <w:r>
        <w:rPr>
          <w:rFonts w:hint="eastAsia" w:ascii="宋体" w:hAnsi="宋体" w:cs="Arial"/>
          <w:color w:val="000000" w:themeColor="text1"/>
          <w:sz w:val="24"/>
          <w:szCs w:val="24"/>
        </w:rPr>
        <w:t xml:space="preserve">（2）投标人需按照招标文件的要求提供相应的《中小企业声明函（货物）》。</w:t>
      </w:r>
      <w:r/>
    </w:p>
    <w:p>
      <w:pPr>
        <w:ind w:firstLine="420"/>
        <w:jc w:val="left"/>
        <w:spacing w:line="360" w:lineRule="auto"/>
        <w:rPr>
          <w:rFonts w:hint="eastAsia" w:ascii="宋体" w:hAnsi="宋体" w:cs="Arial"/>
          <w:color w:val="000000" w:themeColor="text1"/>
          <w:sz w:val="24"/>
          <w:szCs w:val="24"/>
        </w:rPr>
      </w:pPr>
      <w:r>
        <w:rPr>
          <w:rFonts w:hint="eastAsia" w:ascii="宋体" w:hAnsi="宋体" w:cs="Arial"/>
          <w:color w:val="000000" w:themeColor="text1"/>
          <w:sz w:val="24"/>
          <w:szCs w:val="24"/>
        </w:rPr>
        <w:t xml:space="preserve">（3）企业标准请参照</w:t>
      </w:r>
      <w:r>
        <w:rPr>
          <w:rFonts w:ascii="宋体" w:hAnsi="宋体" w:cs="Arial"/>
          <w:color w:val="000000" w:themeColor="text1"/>
          <w:sz w:val="24"/>
          <w:szCs w:val="24"/>
        </w:rPr>
        <w:t xml:space="preserve">《关于印发中小企业划型标准规定的通知》工信部联企业〔2011〕300 号）</w:t>
      </w:r>
      <w:r>
        <w:rPr>
          <w:rFonts w:hint="eastAsia" w:ascii="宋体" w:hAnsi="宋体" w:cs="Arial"/>
          <w:color w:val="000000" w:themeColor="text1"/>
          <w:sz w:val="24"/>
          <w:szCs w:val="24"/>
        </w:rPr>
        <w:t xml:space="preserve">文件规定自行填写。</w:t>
      </w:r>
      <w:r/>
    </w:p>
    <w:p>
      <w:pPr>
        <w:ind w:firstLine="420"/>
        <w:jc w:val="left"/>
        <w:spacing w:line="360" w:lineRule="auto"/>
        <w:rPr>
          <w:rFonts w:hint="eastAsia" w:ascii="宋体" w:hAnsi="宋体" w:cs="Arial"/>
          <w:color w:val="000000" w:themeColor="text1"/>
          <w:sz w:val="24"/>
          <w:szCs w:val="24"/>
        </w:rPr>
      </w:pPr>
      <w:r>
        <w:rPr>
          <w:rFonts w:hint="eastAsia" w:ascii="宋体" w:hAnsi="宋体" w:cs="Arial"/>
          <w:color w:val="000000" w:themeColor="text1"/>
          <w:sz w:val="24"/>
          <w:szCs w:val="24"/>
        </w:rPr>
        <w:t xml:space="preserve">2. 残疾人福利单位价格扣除</w:t>
      </w:r>
      <w:r/>
    </w:p>
    <w:p>
      <w:pPr>
        <w:ind w:firstLine="420"/>
        <w:jc w:val="left"/>
        <w:spacing w:line="360" w:lineRule="auto"/>
        <w:rPr>
          <w:rFonts w:hint="eastAsia" w:ascii="宋体" w:hAnsi="宋体" w:cs="Arial"/>
          <w:color w:val="000000" w:themeColor="text1"/>
          <w:sz w:val="24"/>
          <w:szCs w:val="24"/>
        </w:rPr>
      </w:pPr>
      <w:r>
        <w:rPr>
          <w:rFonts w:hint="eastAsia" w:ascii="宋体" w:hAnsi="宋体" w:cs="Arial"/>
          <w:color w:val="000000" w:themeColor="text1"/>
          <w:sz w:val="24"/>
          <w:szCs w:val="24"/>
        </w:rPr>
        <w:t xml:space="preserve">（1）本项目对残疾人福利性单位视同小型、微型企业，给予20%的价格扣除。</w:t>
      </w:r>
      <w:r/>
    </w:p>
    <w:p>
      <w:pPr>
        <w:ind w:firstLine="420"/>
        <w:jc w:val="left"/>
        <w:spacing w:line="360" w:lineRule="auto"/>
        <w:rPr>
          <w:rFonts w:hint="eastAsia" w:ascii="宋体" w:hAnsi="宋体" w:cs="Arial"/>
          <w:color w:val="000000" w:themeColor="text1"/>
          <w:sz w:val="24"/>
          <w:szCs w:val="24"/>
        </w:rPr>
      </w:pPr>
      <w:r>
        <w:rPr>
          <w:rFonts w:hint="eastAsia" w:ascii="宋体" w:hAnsi="宋体" w:cs="Arial"/>
          <w:color w:val="000000" w:themeColor="text1"/>
          <w:sz w:val="24"/>
          <w:szCs w:val="24"/>
        </w:rPr>
        <w:t xml:space="preserve">（2）残疾人福利单位需按照招标文件的要求提供《残疾人福利性单位声明函》。</w:t>
      </w:r>
      <w:r/>
    </w:p>
    <w:p>
      <w:pPr>
        <w:ind w:firstLine="420"/>
        <w:jc w:val="left"/>
        <w:spacing w:line="360" w:lineRule="auto"/>
        <w:rPr>
          <w:rFonts w:hint="eastAsia" w:ascii="宋体" w:hAnsi="宋体" w:cs="Arial"/>
          <w:color w:val="000000" w:themeColor="text1"/>
          <w:sz w:val="24"/>
          <w:szCs w:val="24"/>
        </w:rPr>
      </w:pPr>
      <w:r>
        <w:rPr>
          <w:rFonts w:hint="eastAsia" w:ascii="宋体" w:hAnsi="宋体" w:cs="Arial"/>
          <w:color w:val="000000" w:themeColor="text1"/>
          <w:sz w:val="24"/>
          <w:szCs w:val="24"/>
        </w:rPr>
        <w:t xml:space="preserve">（3）残疾人福利单位标准请参照《关于促进残疾人就业政府采购政策的通知》（财库〔2017〕141号）。</w:t>
      </w:r>
      <w:r/>
    </w:p>
    <w:p>
      <w:pPr>
        <w:ind w:firstLine="420"/>
        <w:jc w:val="left"/>
        <w:spacing w:line="360" w:lineRule="auto"/>
        <w:rPr>
          <w:rFonts w:hint="eastAsia" w:ascii="宋体" w:hAnsi="宋体" w:cs="Arial"/>
          <w:color w:val="000000" w:themeColor="text1"/>
          <w:sz w:val="24"/>
          <w:szCs w:val="24"/>
        </w:rPr>
      </w:pPr>
      <w:r>
        <w:rPr>
          <w:rFonts w:hint="eastAsia" w:ascii="宋体" w:hAnsi="宋体" w:cs="Arial"/>
          <w:color w:val="000000" w:themeColor="text1"/>
          <w:sz w:val="24"/>
          <w:szCs w:val="24"/>
        </w:rPr>
        <w:t xml:space="preserve">3. 监狱和戒毒企业价格扣除</w:t>
      </w:r>
      <w:r/>
    </w:p>
    <w:p>
      <w:pPr>
        <w:ind w:firstLine="420"/>
        <w:jc w:val="left"/>
        <w:spacing w:line="360" w:lineRule="auto"/>
        <w:rPr>
          <w:rFonts w:hint="eastAsia" w:ascii="宋体" w:hAnsi="宋体" w:cs="Arial"/>
          <w:color w:val="000000" w:themeColor="text1"/>
          <w:sz w:val="24"/>
          <w:szCs w:val="24"/>
        </w:rPr>
      </w:pPr>
      <w:r>
        <w:rPr>
          <w:rFonts w:hint="eastAsia" w:ascii="宋体" w:hAnsi="宋体" w:cs="Arial"/>
          <w:color w:val="000000" w:themeColor="text1"/>
          <w:sz w:val="24"/>
          <w:szCs w:val="24"/>
        </w:rPr>
        <w:t xml:space="preserve">（1）本项目对监狱和戒毒企业（简称监狱企业）视同小型、微型企业，给予20%的价格扣除。</w:t>
      </w:r>
      <w:r/>
    </w:p>
    <w:p>
      <w:pPr>
        <w:ind w:firstLine="420"/>
        <w:jc w:val="left"/>
        <w:spacing w:line="360" w:lineRule="auto"/>
        <w:rPr>
          <w:rFonts w:hint="eastAsia" w:ascii="宋体" w:hAnsi="宋体" w:cs="Arial"/>
          <w:color w:val="000000" w:themeColor="text1"/>
          <w:sz w:val="24"/>
          <w:szCs w:val="24"/>
        </w:rPr>
      </w:pPr>
      <w:r>
        <w:rPr>
          <w:rFonts w:hint="eastAsia" w:ascii="宋体" w:hAnsi="宋体" w:cs="Arial"/>
          <w:color w:val="000000" w:themeColor="text1"/>
          <w:sz w:val="24"/>
          <w:szCs w:val="24"/>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20"/>
        <w:jc w:val="left"/>
        <w:spacing w:line="360" w:lineRule="auto"/>
        <w:rPr>
          <w:rFonts w:hint="eastAsia" w:ascii="宋体" w:hAnsi="宋体" w:cs="Arial"/>
          <w:color w:val="000000" w:themeColor="text1"/>
          <w:sz w:val="24"/>
          <w:szCs w:val="24"/>
        </w:rPr>
      </w:pPr>
      <w:r>
        <w:rPr>
          <w:rFonts w:hint="eastAsia" w:ascii="宋体" w:hAnsi="宋体" w:cs="Arial"/>
          <w:color w:val="000000" w:themeColor="text1"/>
          <w:sz w:val="24"/>
          <w:szCs w:val="24"/>
        </w:rPr>
        <w:t xml:space="preserve">（3）监狱企业标</w:t>
      </w:r>
      <w:r>
        <w:rPr>
          <w:rFonts w:hint="eastAsia" w:ascii="宋体" w:hAnsi="宋体" w:cs="Arial"/>
          <w:color w:val="000000" w:themeColor="text1"/>
          <w:sz w:val="24"/>
          <w:szCs w:val="24"/>
        </w:rPr>
        <w:t xml:space="preserve">准请参照《关于政府采购支持监狱企业发展有关问题的通知》（财库[2014]68号）。</w:t>
      </w:r>
      <w:r/>
    </w:p>
    <w:p>
      <w:pPr>
        <w:ind w:firstLine="420"/>
        <w:jc w:val="left"/>
        <w:spacing w:line="360" w:lineRule="auto"/>
        <w:rPr>
          <w:rFonts w:hint="eastAsia" w:ascii="宋体" w:hAnsi="宋体" w:cs="Arial"/>
          <w:color w:val="000000" w:themeColor="text1"/>
          <w:sz w:val="24"/>
          <w:szCs w:val="24"/>
        </w:rPr>
      </w:pPr>
      <w:r>
        <w:rPr>
          <w:rFonts w:hint="eastAsia" w:ascii="宋体" w:hAnsi="宋体" w:cs="Arial"/>
          <w:color w:val="000000" w:themeColor="text1"/>
          <w:sz w:val="24"/>
          <w:szCs w:val="24"/>
        </w:rPr>
        <w:t xml:space="preserve">4. 残疾人福利单位、监狱企业属于小型、微型企业的，不重复享受政策。</w:t>
      </w:r>
      <w:r/>
    </w:p>
    <w:p>
      <w:pPr>
        <w:ind w:firstLine="420"/>
        <w:jc w:val="left"/>
        <w:spacing w:line="360" w:lineRule="auto"/>
        <w:rPr>
          <w:rFonts w:hint="eastAsia" w:ascii="宋体" w:hAnsi="宋体" w:cs="Arial"/>
          <w:color w:val="000000" w:themeColor="text1"/>
          <w:sz w:val="24"/>
          <w:szCs w:val="24"/>
        </w:rPr>
      </w:pPr>
      <w:r>
        <w:rPr>
          <w:rFonts w:hint="eastAsia" w:ascii="宋体" w:hAnsi="宋体" w:cs="Arial"/>
          <w:color w:val="000000" w:themeColor="text1"/>
          <w:sz w:val="24"/>
          <w:szCs w:val="24"/>
        </w:rPr>
        <w:t xml:space="preserve">5</w:t>
      </w:r>
      <w:r>
        <w:rPr>
          <w:rFonts w:hint="eastAsia" w:ascii="宋体" w:hAnsi="宋体" w:cs="Arial"/>
          <w:color w:val="000000" w:themeColor="text1"/>
          <w:sz w:val="24"/>
          <w:szCs w:val="24"/>
        </w:rPr>
        <w:t xml:space="preserve">、采购本国产品的支持政策</w:t>
      </w:r>
      <w:r/>
    </w:p>
    <w:p>
      <w:pPr>
        <w:ind w:firstLine="480"/>
        <w:jc w:val="left"/>
        <w:spacing w:line="360" w:lineRule="auto"/>
        <w:rPr>
          <w:rFonts w:hint="eastAsia" w:asciiTheme="minorEastAsia" w:hAnsiTheme="minorEastAsia" w:cstheme="minorEastAsia"/>
          <w:color w:val="000000" w:themeColor="text1"/>
          <w:sz w:val="24"/>
        </w:rPr>
      </w:pPr>
      <w:r>
        <w:rPr>
          <w:rFonts w:hint="eastAsia" w:asciiTheme="minorEastAsia" w:hAnsiTheme="minorEastAsia" w:eastAsiaTheme="minorEastAsia" w:cstheme="minorEastAsia"/>
          <w:color w:val="000000" w:themeColor="text1"/>
          <w:sz w:val="24"/>
          <w:szCs w:val="24"/>
        </w:rPr>
        <w:t xml:space="preserve">5</w:t>
      </w:r>
      <w:r>
        <w:rPr>
          <w:rFonts w:hint="eastAsia" w:asciiTheme="minorEastAsia" w:hAnsiTheme="minorEastAsia" w:eastAsiaTheme="minorEastAsia" w:cstheme="minorEastAsia"/>
          <w:color w:val="000000" w:themeColor="text1"/>
          <w:sz w:val="24"/>
          <w:szCs w:val="24"/>
        </w:rPr>
        <w:t xml:space="preserve">.1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color w:val="000000" w:themeColor="text1"/>
          <w:sz w:val="24"/>
          <w:szCs w:val="24"/>
          <w:u w:val="single"/>
        </w:rPr>
        <w:t xml:space="preserve">20%</w:t>
      </w:r>
      <w:r>
        <w:rPr>
          <w:rFonts w:hint="eastAsia" w:asciiTheme="minorEastAsia" w:hAnsiTheme="minorEastAsia" w:eastAsiaTheme="minorEastAsia" w:cstheme="minorEastAsia"/>
          <w:color w:val="000000" w:themeColor="text1"/>
          <w:sz w:val="24"/>
          <w:szCs w:val="24"/>
        </w:rPr>
        <w:t xml:space="preserve">的价格扣除，用扣除后的价格参与</w:t>
      </w:r>
      <w:r>
        <w:rPr>
          <w:rFonts w:hint="eastAsia" w:asciiTheme="minorEastAsia" w:hAnsiTheme="minorEastAsia" w:eastAsiaTheme="minorEastAsia" w:cstheme="minorEastAsia"/>
          <w:color w:val="000000" w:themeColor="text1"/>
          <w:sz w:val="24"/>
          <w:szCs w:val="24"/>
        </w:rPr>
        <w:t xml:space="preserve">评审。</w:t>
      </w:r>
      <w:r/>
    </w:p>
    <w:p>
      <w:pPr>
        <w:ind w:firstLine="480"/>
        <w:jc w:val="left"/>
        <w:spacing w:line="360" w:lineRule="auto"/>
        <w:rPr>
          <w:rFonts w:hint="eastAsia" w:asciiTheme="minorEastAsia" w:hAnsiTheme="minorEastAsia" w:cstheme="minorEastAsia"/>
          <w:color w:val="000000" w:themeColor="text1"/>
          <w:sz w:val="24"/>
        </w:rPr>
      </w:pPr>
      <w:r>
        <w:rPr>
          <w:rFonts w:hint="eastAsia" w:asciiTheme="minorEastAsia" w:hAnsiTheme="minorEastAsia" w:eastAsiaTheme="minorEastAsia" w:cstheme="minorEastAsia"/>
          <w:color w:val="000000" w:themeColor="text1"/>
          <w:sz w:val="24"/>
          <w:szCs w:val="24"/>
        </w:rPr>
        <w:t xml:space="preserve">5</w:t>
      </w:r>
      <w:r>
        <w:rPr>
          <w:rFonts w:hint="eastAsia" w:asciiTheme="minorEastAsia" w:hAnsiTheme="minorEastAsia" w:eastAsiaTheme="minorEastAsia" w:cstheme="minorEastAsia"/>
          <w:color w:val="000000" w:themeColor="text1"/>
          <w:sz w:val="24"/>
          <w:szCs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color w:val="000000" w:themeColor="text1"/>
          <w:sz w:val="24"/>
          <w:szCs w:val="24"/>
          <w:u w:val="single"/>
        </w:rPr>
        <w:t xml:space="preserve">80%</w:t>
      </w:r>
      <w:r>
        <w:rPr>
          <w:rFonts w:hint="eastAsia" w:asciiTheme="minorEastAsia" w:hAnsiTheme="minorEastAsia" w:eastAsiaTheme="minorEastAsia" w:cstheme="minorEastAsia"/>
          <w:color w:val="000000" w:themeColor="text1"/>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color w:val="000000" w:themeColor="text1"/>
          <w:sz w:val="24"/>
          <w:szCs w:val="24"/>
          <w:u w:val="single"/>
        </w:rPr>
        <w:t xml:space="preserve">20%</w:t>
      </w:r>
      <w:r>
        <w:rPr>
          <w:rFonts w:hint="eastAsia" w:asciiTheme="minorEastAsia" w:hAnsiTheme="minorEastAsia" w:eastAsiaTheme="minorEastAsia" w:cstheme="minorEastAsia"/>
          <w:color w:val="000000" w:themeColor="text1"/>
          <w:sz w:val="24"/>
          <w:szCs w:val="24"/>
        </w:rPr>
        <w:t xml:space="preserve">的价格扣除，用扣除后的价格参与评审。供应商未填写比例数值，或比例数值未达到80%的，将不享受本国产品价格评审优惠。</w:t>
      </w:r>
      <w:r/>
    </w:p>
    <w:p>
      <w:pPr>
        <w:ind w:firstLine="480"/>
        <w:jc w:val="left"/>
        <w:spacing w:line="360" w:lineRule="auto"/>
        <w:rPr>
          <w:rFonts w:hint="eastAsia" w:asciiTheme="minorEastAsia" w:hAnsiTheme="minorEastAsia" w:cstheme="minorEastAsia"/>
          <w:color w:val="000000" w:themeColor="text1"/>
          <w:sz w:val="24"/>
        </w:rPr>
      </w:pPr>
      <w:r>
        <w:rPr>
          <w:rFonts w:hint="eastAsia" w:asciiTheme="minorEastAsia" w:hAnsiTheme="minorEastAsia" w:eastAsiaTheme="minorEastAsia" w:cstheme="minorEastAsia"/>
          <w:color w:val="000000" w:themeColor="text1"/>
          <w:sz w:val="24"/>
          <w:szCs w:val="24"/>
        </w:rPr>
        <w:t xml:space="preserve">5</w:t>
      </w:r>
      <w:r>
        <w:rPr>
          <w:rFonts w:hint="eastAsia" w:asciiTheme="minorEastAsia" w:hAnsiTheme="minorEastAsia" w:eastAsiaTheme="minorEastAsia" w:cstheme="minorEastAsia"/>
          <w:color w:val="000000" w:themeColor="text1"/>
          <w:sz w:val="24"/>
          <w:szCs w:val="24"/>
        </w:rPr>
        <w:t xml:space="preserve">.3 供应商需按照招标文件的要求提供《关于符合本国产品标准的声明函》（以下简称《声明函》），如不提供将不享受本国产品价格评审优惠。</w:t>
      </w:r>
      <w:r/>
    </w:p>
    <w:p>
      <w:pPr>
        <w:ind w:firstLine="480"/>
        <w:jc w:val="left"/>
        <w:spacing w:line="360" w:lineRule="auto"/>
        <w:rPr>
          <w:rFonts w:hint="eastAsia" w:asciiTheme="minorEastAsia" w:hAnsiTheme="minorEastAsia" w:cstheme="minorEastAsia"/>
          <w:color w:val="000000" w:themeColor="text1"/>
          <w:sz w:val="24"/>
        </w:rPr>
      </w:pPr>
      <w:r>
        <w:rPr>
          <w:rFonts w:hint="eastAsia" w:asciiTheme="minorEastAsia" w:hAnsiTheme="minorEastAsia" w:eastAsiaTheme="minorEastAsia" w:cstheme="minorEastAsia"/>
          <w:color w:val="000000" w:themeColor="text1"/>
          <w:sz w:val="24"/>
          <w:szCs w:val="24"/>
        </w:rPr>
        <w:t xml:space="preserve">5</w:t>
      </w:r>
      <w:r>
        <w:rPr>
          <w:rFonts w:hint="eastAsia" w:asciiTheme="minorEastAsia" w:hAnsiTheme="minorEastAsia" w:eastAsiaTheme="minorEastAsia" w:cstheme="minorEastAsia"/>
          <w:color w:val="000000" w:themeColor="text1"/>
          <w:sz w:val="24"/>
          <w:szCs w:val="24"/>
        </w:rPr>
        <w:t xml:space="preserve">.4 供应商需在《声明函》中逐一、准确填写产品名称、厂名、生产厂址三项信息（</w:t>
      </w:r>
      <w:r>
        <w:rPr>
          <w:rFonts w:hint="eastAsia" w:asciiTheme="minorEastAsia" w:hAnsiTheme="minorEastAsia" w:eastAsiaTheme="minorEastAsia" w:cstheme="minorEastAsia"/>
          <w:b/>
          <w:bCs/>
          <w:color w:val="000000" w:themeColor="text1"/>
          <w:sz w:val="24"/>
          <w:szCs w:val="24"/>
        </w:rPr>
        <w:t xml:space="preserve">《声明函》中用</w:t>
      </w:r>
      <w:r>
        <w:rPr>
          <w:rFonts w:hint="eastAsia" w:asciiTheme="minorEastAsia" w:hAnsiTheme="minorEastAsia" w:cstheme="minorEastAsia"/>
          <w:b/>
          <w:bCs/>
          <w:color w:val="000000" w:themeColor="text1"/>
          <w:sz w:val="24"/>
          <w:szCs w:val="24"/>
        </w:rPr>
        <w:t xml:space="preserve">横</w:t>
      </w:r>
      <w:r>
        <w:rPr>
          <w:rFonts w:hint="eastAsia" w:asciiTheme="minorEastAsia" w:hAnsiTheme="minorEastAsia" w:eastAsiaTheme="minorEastAsia" w:cstheme="minorEastAsia"/>
          <w:b/>
          <w:bCs/>
          <w:color w:val="000000" w:themeColor="text1"/>
          <w:sz w:val="24"/>
          <w:szCs w:val="24"/>
        </w:rPr>
        <w:t xml:space="preserve">线划除的地方无需填写</w:t>
      </w: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b/>
          <w:bCs/>
          <w:i/>
          <w:iCs/>
          <w:color w:val="000000" w:themeColor="text1"/>
          <w:sz w:val="24"/>
          <w:szCs w:val="24"/>
          <w:u w:val="single"/>
        </w:rPr>
        <w:t xml:space="preserve">三项信息中任意一项未填写的视为该项产品不符合本国产品标准，不享受本国产品价格评审优惠</w:t>
      </w:r>
      <w:r>
        <w:rPr>
          <w:rFonts w:hint="eastAsia" w:asciiTheme="minorEastAsia" w:hAnsiTheme="minorEastAsia" w:eastAsiaTheme="minorEastAsia" w:cstheme="minorEastAsia"/>
          <w:color w:val="000000" w:themeColor="text1"/>
          <w:sz w:val="24"/>
          <w:szCs w:val="24"/>
        </w:rPr>
        <w:t xml:space="preserve">。</w:t>
      </w:r>
      <w:r/>
    </w:p>
    <w:p>
      <w:pPr>
        <w:ind w:firstLine="480"/>
        <w:jc w:val="left"/>
        <w:spacing w:line="360" w:lineRule="auto"/>
        <w:rPr>
          <w:rFonts w:hint="eastAsia" w:ascii="宋体" w:hAnsi="宋体" w:cs="宋体"/>
          <w:color w:val="000000" w:themeColor="text1"/>
          <w:sz w:val="24"/>
        </w:rPr>
      </w:pPr>
      <w:r>
        <w:rPr>
          <w:rFonts w:hint="eastAsia" w:asciiTheme="minorEastAsia" w:hAnsiTheme="minorEastAsia" w:eastAsiaTheme="minorEastAsia" w:cstheme="minorEastAsia"/>
          <w:color w:val="000000" w:themeColor="text1"/>
          <w:sz w:val="24"/>
          <w:szCs w:val="24"/>
        </w:rPr>
        <w:t xml:space="preserve">5</w:t>
      </w:r>
      <w:r>
        <w:rPr>
          <w:rFonts w:hint="eastAsia" w:asciiTheme="minorEastAsia" w:hAnsiTheme="minorEastAsia" w:eastAsiaTheme="minorEastAsia" w:cstheme="minorEastAsia"/>
          <w:color w:val="000000" w:themeColor="text1"/>
          <w:sz w:val="24"/>
          <w:szCs w:val="24"/>
        </w:rPr>
        <w:t xml:space="preserve">.5 评标过程中，如发现供应商在《声明函》内容含义不明确、同类事项与投标文件表述不一致或者有明显文字错误等情况的，评标委员会应当</w:t>
      </w:r>
      <w:r>
        <w:rPr>
          <w:rFonts w:hint="eastAsia" w:ascii="宋体" w:hAnsi="宋体" w:cs="宋体"/>
          <w:color w:val="000000" w:themeColor="text1"/>
          <w:sz w:val="24"/>
          <w:szCs w:val="24"/>
        </w:rPr>
        <w:t xml:space="preserve">在苏采云系统要求</w:t>
      </w:r>
      <w:r>
        <w:rPr>
          <w:rFonts w:hint="eastAsia" w:asciiTheme="minorEastAsia" w:hAnsiTheme="minorEastAsia" w:eastAsiaTheme="minorEastAsia" w:cstheme="minorEastAsia"/>
          <w:color w:val="000000" w:themeColor="text1"/>
          <w:sz w:val="24"/>
          <w:szCs w:val="24"/>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29"/>
      </w:pPr>
      <w:r/>
      <w:r/>
    </w:p>
    <w:p>
      <w:pPr>
        <w:pStyle w:val="760"/>
        <w:ind w:firstLine="422"/>
        <w:spacing w:line="360" w:lineRule="auto"/>
        <w:rPr>
          <w:rFonts w:hint="eastAsia" w:ascii="宋体" w:hAnsi="宋体" w:cs="Times New Roman"/>
          <w:b/>
          <w:bCs/>
          <w:color w:val="000000" w:themeColor="text1"/>
          <w:sz w:val="24"/>
          <w:szCs w:val="24"/>
        </w:rPr>
        <w:outlineLvl w:val="1"/>
      </w:pPr>
      <w:r/>
      <w:bookmarkStart w:id="230" w:name="_Toc224746545"/>
      <w:r>
        <w:rPr>
          <w:rFonts w:hint="eastAsia" w:ascii="宋体" w:hAnsi="宋体" w:cs="Times New Roman"/>
          <w:b/>
          <w:bCs/>
          <w:color w:val="000000" w:themeColor="text1"/>
          <w:sz w:val="24"/>
          <w:szCs w:val="24"/>
        </w:rPr>
        <w:t xml:space="preserve">三、评标项目与评标标准</w:t>
      </w:r>
      <w:bookmarkEnd w:id="230"/>
      <w:r/>
      <w:r/>
    </w:p>
    <w:tbl>
      <w:tblPr>
        <w:tblW w:w="90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9"/>
        <w:gridCol w:w="1238"/>
        <w:gridCol w:w="6369"/>
        <w:gridCol w:w="708"/>
      </w:tblGrid>
      <w:tr>
        <w:trPr>
          <w:jc w:val="center"/>
          <w:trHeight w:val="454"/>
        </w:trPr>
        <w:tc>
          <w:tcPr>
            <w:tcW w:w="709" w:type="dxa"/>
            <w:vAlign w:val="center"/>
            <w:textDirection w:val="lrTb"/>
            <w:noWrap w:val="false"/>
          </w:tcPr>
          <w:p>
            <w:pPr>
              <w:jc w:val="center"/>
              <w:spacing w:line="360" w:lineRule="auto"/>
              <w:rPr>
                <w:rFonts w:hint="eastAsia" w:ascii="宋体" w:hAnsi="宋体" w:cstheme="minorEastAsia"/>
                <w:color w:val="000000" w:themeColor="text1"/>
                <w:sz w:val="24"/>
                <w:szCs w:val="24"/>
              </w:rPr>
            </w:pPr>
            <w:r>
              <w:rPr>
                <w:rFonts w:hint="eastAsia" w:ascii="宋体" w:hAnsi="宋体" w:cstheme="minorEastAsia"/>
                <w:color w:val="000000" w:themeColor="text1"/>
                <w:sz w:val="24"/>
                <w:szCs w:val="24"/>
              </w:rPr>
              <w:t xml:space="preserve">序号</w:t>
            </w:r>
            <w:r/>
          </w:p>
        </w:tc>
        <w:tc>
          <w:tcPr>
            <w:tcW w:w="1238" w:type="dxa"/>
            <w:vAlign w:val="center"/>
            <w:textDirection w:val="lrTb"/>
            <w:noWrap w:val="false"/>
          </w:tcPr>
          <w:p>
            <w:pPr>
              <w:jc w:val="center"/>
              <w:spacing w:line="360" w:lineRule="auto"/>
              <w:rPr>
                <w:rFonts w:hint="eastAsia" w:ascii="宋体" w:hAnsi="宋体" w:cstheme="minorEastAsia"/>
                <w:color w:val="000000" w:themeColor="text1"/>
                <w:sz w:val="24"/>
                <w:szCs w:val="24"/>
              </w:rPr>
            </w:pPr>
            <w:r>
              <w:rPr>
                <w:rFonts w:hint="eastAsia" w:ascii="宋体" w:hAnsi="宋体" w:cstheme="minorEastAsia"/>
                <w:color w:val="000000" w:themeColor="text1"/>
                <w:sz w:val="24"/>
                <w:szCs w:val="24"/>
              </w:rPr>
              <w:t xml:space="preserve">评标项目</w:t>
            </w:r>
            <w:r/>
          </w:p>
        </w:tc>
        <w:tc>
          <w:tcPr>
            <w:tcW w:w="6369" w:type="dxa"/>
            <w:vAlign w:val="center"/>
            <w:textDirection w:val="lrTb"/>
            <w:noWrap w:val="false"/>
          </w:tcPr>
          <w:p>
            <w:pPr>
              <w:jc w:val="center"/>
              <w:spacing w:line="360" w:lineRule="auto"/>
              <w:rPr>
                <w:rFonts w:hint="eastAsia" w:ascii="宋体" w:hAnsi="宋体" w:cstheme="minorEastAsia"/>
                <w:color w:val="000000" w:themeColor="text1"/>
                <w:sz w:val="24"/>
                <w:szCs w:val="24"/>
              </w:rPr>
            </w:pPr>
            <w:r>
              <w:rPr>
                <w:rFonts w:hint="eastAsia" w:ascii="宋体" w:hAnsi="宋体" w:cstheme="minorEastAsia"/>
                <w:color w:val="000000" w:themeColor="text1"/>
                <w:sz w:val="24"/>
                <w:szCs w:val="24"/>
              </w:rPr>
              <w:t xml:space="preserve">评标标准</w:t>
            </w:r>
            <w:r/>
          </w:p>
        </w:tc>
        <w:tc>
          <w:tcPr>
            <w:tcW w:w="708" w:type="dxa"/>
            <w:vAlign w:val="center"/>
            <w:textDirection w:val="lrTb"/>
            <w:noWrap w:val="false"/>
          </w:tcPr>
          <w:p>
            <w:pPr>
              <w:jc w:val="center"/>
              <w:spacing w:line="360" w:lineRule="auto"/>
              <w:rPr>
                <w:rFonts w:hint="eastAsia" w:ascii="宋体" w:hAnsi="宋体" w:cstheme="minorEastAsia"/>
                <w:color w:val="000000" w:themeColor="text1"/>
                <w:sz w:val="24"/>
                <w:szCs w:val="24"/>
              </w:rPr>
            </w:pPr>
            <w:r>
              <w:rPr>
                <w:rFonts w:hint="eastAsia" w:ascii="宋体" w:hAnsi="宋体" w:cstheme="minorEastAsia"/>
                <w:color w:val="000000" w:themeColor="text1"/>
                <w:sz w:val="24"/>
                <w:szCs w:val="24"/>
              </w:rPr>
              <w:t xml:space="preserve">分值</w:t>
            </w:r>
            <w:r/>
          </w:p>
        </w:tc>
      </w:tr>
      <w:tr>
        <w:trPr>
          <w:jc w:val="center"/>
          <w:trHeight w:val="454"/>
        </w:trPr>
        <w:tc>
          <w:tcPr>
            <w:tcW w:w="709" w:type="dxa"/>
            <w:vAlign w:val="center"/>
            <w:textDirection w:val="lrTb"/>
            <w:noWrap w:val="false"/>
          </w:tcPr>
          <w:p>
            <w:pPr>
              <w:jc w:val="center"/>
              <w:spacing w:line="360" w:lineRule="auto"/>
              <w:rPr>
                <w:rFonts w:hint="eastAsia" w:ascii="宋体" w:hAnsi="宋体" w:cstheme="minorEastAsia"/>
                <w:color w:val="000000" w:themeColor="text1"/>
                <w:sz w:val="24"/>
                <w:szCs w:val="24"/>
              </w:rPr>
            </w:pPr>
            <w:r/>
            <w:bookmarkStart w:id="231" w:name="_Hlk205038184"/>
            <w:r>
              <w:rPr>
                <w:rFonts w:hint="eastAsia" w:ascii="宋体" w:hAnsi="宋体" w:cstheme="minorEastAsia"/>
                <w:color w:val="000000" w:themeColor="text1"/>
                <w:sz w:val="24"/>
                <w:szCs w:val="24"/>
              </w:rPr>
              <w:t xml:space="preserve">1</w:t>
            </w:r>
            <w:r/>
          </w:p>
        </w:tc>
        <w:tc>
          <w:tcPr>
            <w:tcW w:w="1238" w:type="dxa"/>
            <w:vAlign w:val="center"/>
            <w:textDirection w:val="lrTb"/>
            <w:noWrap w:val="false"/>
          </w:tcPr>
          <w:p>
            <w:pPr>
              <w:jc w:val="center"/>
              <w:spacing w:line="360" w:lineRule="auto"/>
              <w:rPr>
                <w:rFonts w:hint="eastAsia" w:ascii="宋体" w:hAnsi="宋体" w:cstheme="minorEastAsia"/>
                <w:color w:val="000000" w:themeColor="text1"/>
                <w:sz w:val="24"/>
                <w:szCs w:val="24"/>
              </w:rPr>
            </w:pPr>
            <w:r>
              <w:rPr>
                <w:rFonts w:hint="eastAsia" w:ascii="宋体" w:hAnsi="宋体" w:cstheme="minorEastAsia"/>
                <w:color w:val="000000" w:themeColor="text1"/>
                <w:sz w:val="24"/>
                <w:szCs w:val="24"/>
              </w:rPr>
              <w:t xml:space="preserve">投标报价</w:t>
            </w:r>
            <w:r/>
          </w:p>
        </w:tc>
        <w:tc>
          <w:tcPr>
            <w:tcW w:w="6369" w:type="dxa"/>
            <w:vAlign w:val="center"/>
            <w:textDirection w:val="lrTb"/>
            <w:noWrap w:val="false"/>
          </w:tcPr>
          <w:p>
            <w:pPr>
              <w:jc w:val="left"/>
              <w:spacing w:line="360" w:lineRule="auto"/>
              <w:rPr>
                <w:rFonts w:hint="eastAsia" w:ascii="宋体" w:hAnsi="宋体" w:cstheme="minorEastAsia"/>
                <w:color w:val="000000" w:themeColor="text1"/>
                <w:sz w:val="24"/>
                <w:szCs w:val="24"/>
              </w:rPr>
            </w:pPr>
            <w:r>
              <w:rPr>
                <w:rFonts w:hint="eastAsia" w:ascii="宋体" w:hAnsi="宋体" w:cstheme="minorEastAsia"/>
                <w:color w:val="000000" w:themeColor="text1"/>
                <w:sz w:val="24"/>
                <w:szCs w:val="24"/>
              </w:rPr>
              <w:t xml:space="preserve">采用低价优先法计算，即满足招标文件要求且</w:t>
            </w:r>
            <w:r>
              <w:rPr>
                <w:rFonts w:hint="eastAsia" w:ascii="宋体" w:hAnsi="宋体" w:cstheme="minorEastAsia"/>
                <w:color w:val="000000" w:themeColor="text1"/>
                <w:sz w:val="24"/>
                <w:szCs w:val="24"/>
              </w:rPr>
              <w:t xml:space="preserve">投标</w:t>
            </w:r>
            <w:r>
              <w:rPr>
                <w:rFonts w:hint="eastAsia" w:ascii="宋体" w:hAnsi="宋体" w:cstheme="minorEastAsia"/>
                <w:color w:val="000000" w:themeColor="text1"/>
                <w:sz w:val="24"/>
                <w:szCs w:val="24"/>
              </w:rPr>
              <w:t xml:space="preserve">报价</w:t>
            </w:r>
            <w:r>
              <w:rPr>
                <w:rFonts w:hint="eastAsia" w:ascii="宋体" w:hAnsi="宋体" w:cstheme="minorEastAsia"/>
                <w:color w:val="000000" w:themeColor="text1"/>
                <w:sz w:val="24"/>
                <w:szCs w:val="24"/>
              </w:rPr>
              <w:t xml:space="preserve">最低的</w:t>
            </w:r>
            <w:r>
              <w:rPr>
                <w:rFonts w:hint="eastAsia" w:ascii="宋体" w:hAnsi="宋体" w:cstheme="minorEastAsia"/>
                <w:color w:val="000000" w:themeColor="text1"/>
                <w:sz w:val="24"/>
                <w:szCs w:val="24"/>
              </w:rPr>
              <w:t xml:space="preserve">投标</w:t>
            </w:r>
            <w:r>
              <w:rPr>
                <w:rFonts w:hint="eastAsia" w:ascii="宋体" w:hAnsi="宋体" w:cstheme="minorEastAsia"/>
                <w:color w:val="000000" w:themeColor="text1"/>
                <w:sz w:val="24"/>
                <w:szCs w:val="24"/>
              </w:rPr>
              <w:t xml:space="preserve">报价为评标基准价，其价格分为满分。其他投标人的价格分统一按照下列公式计算：</w:t>
            </w:r>
            <w:r/>
          </w:p>
          <w:p>
            <w:pPr>
              <w:jc w:val="left"/>
              <w:spacing w:line="360" w:lineRule="auto"/>
              <w:rPr>
                <w:rFonts w:hint="eastAsia" w:ascii="宋体" w:hAnsi="宋体" w:cstheme="minorEastAsia"/>
                <w:color w:val="000000" w:themeColor="text1"/>
                <w:sz w:val="24"/>
                <w:szCs w:val="24"/>
              </w:rPr>
            </w:pPr>
            <w:r>
              <w:rPr>
                <w:rFonts w:hint="eastAsia" w:ascii="宋体" w:hAnsi="宋体" w:cstheme="minorEastAsia"/>
                <w:color w:val="000000" w:themeColor="text1"/>
                <w:sz w:val="24"/>
                <w:szCs w:val="24"/>
              </w:rPr>
              <w:t xml:space="preserve">投标报价得分=（评标基准价/投标报价）×</w:t>
            </w:r>
            <w:r>
              <w:rPr>
                <w:rFonts w:hint="eastAsia" w:ascii="宋体" w:hAnsi="宋体" w:cstheme="minorEastAsia"/>
                <w:color w:val="000000" w:themeColor="text1"/>
                <w:sz w:val="24"/>
                <w:szCs w:val="24"/>
              </w:rPr>
              <w:t xml:space="preserve">3</w:t>
            </w:r>
            <w:r>
              <w:rPr>
                <w:rFonts w:hint="eastAsia" w:ascii="宋体" w:hAnsi="宋体" w:cstheme="minorEastAsia"/>
                <w:color w:val="000000" w:themeColor="text1"/>
                <w:sz w:val="24"/>
                <w:szCs w:val="24"/>
              </w:rPr>
              <w:t xml:space="preserve">0</w:t>
            </w:r>
            <w:r>
              <w:rPr>
                <w:rFonts w:hint="eastAsia" w:ascii="宋体" w:hAnsi="宋体" w:cstheme="minorEastAsia"/>
                <w:color w:val="000000" w:themeColor="text1"/>
                <w:sz w:val="24"/>
                <w:szCs w:val="24"/>
              </w:rPr>
              <w:t xml:space="preserve">，保留两位小数，第</w:t>
            </w:r>
            <w:r>
              <w:rPr>
                <w:rFonts w:hint="eastAsia" w:ascii="宋体" w:hAnsi="宋体" w:cstheme="minorEastAsia"/>
                <w:color w:val="000000" w:themeColor="text1"/>
                <w:sz w:val="24"/>
                <w:szCs w:val="24"/>
              </w:rPr>
              <w:t xml:space="preserve">三位</w:t>
            </w:r>
            <w:r>
              <w:rPr>
                <w:rFonts w:hint="eastAsia" w:ascii="宋体" w:hAnsi="宋体" w:cstheme="minorEastAsia"/>
                <w:color w:val="000000" w:themeColor="text1"/>
                <w:sz w:val="24"/>
                <w:szCs w:val="24"/>
              </w:rPr>
              <w:t xml:space="preserve">四舍五入</w:t>
            </w:r>
            <w:r>
              <w:rPr>
                <w:rFonts w:hint="eastAsia" w:ascii="宋体" w:hAnsi="宋体" w:cstheme="minorEastAsia"/>
                <w:color w:val="000000" w:themeColor="text1"/>
                <w:sz w:val="24"/>
                <w:szCs w:val="24"/>
              </w:rPr>
              <w:t xml:space="preserve">。</w:t>
            </w:r>
            <w:r/>
          </w:p>
          <w:p>
            <w:pPr>
              <w:pStyle w:val="729"/>
              <w:spacing w:after="0"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注：因落实政府采购政策进行价格调整的，</w:t>
            </w:r>
            <w:r>
              <w:rPr>
                <w:rFonts w:ascii="宋体" w:hAnsi="宋体"/>
                <w:color w:val="000000" w:themeColor="text1"/>
                <w:sz w:val="24"/>
                <w:szCs w:val="24"/>
              </w:rPr>
              <w:t xml:space="preserve">以调整后的价格计算评标基准价和投标报价</w:t>
            </w:r>
            <w:r>
              <w:rPr>
                <w:rFonts w:hint="eastAsia" w:ascii="宋体" w:hAnsi="宋体"/>
                <w:color w:val="000000" w:themeColor="text1"/>
                <w:sz w:val="24"/>
                <w:szCs w:val="24"/>
              </w:rPr>
              <w:t xml:space="preserve">。</w:t>
            </w:r>
            <w:r/>
          </w:p>
        </w:tc>
        <w:tc>
          <w:tcPr>
            <w:tcW w:w="708" w:type="dxa"/>
            <w:vAlign w:val="center"/>
            <w:textDirection w:val="lrTb"/>
            <w:noWrap w:val="false"/>
          </w:tcPr>
          <w:p>
            <w:pPr>
              <w:jc w:val="center"/>
              <w:spacing w:line="360" w:lineRule="auto"/>
              <w:rPr>
                <w:rFonts w:hint="eastAsia" w:ascii="宋体" w:hAnsi="宋体" w:cstheme="minorEastAsia"/>
                <w:color w:val="000000" w:themeColor="text1"/>
                <w:sz w:val="24"/>
                <w:szCs w:val="24"/>
              </w:rPr>
            </w:pPr>
            <w:r>
              <w:rPr>
                <w:rFonts w:hint="eastAsia" w:ascii="宋体" w:hAnsi="宋体" w:cstheme="minorEastAsia"/>
                <w:color w:val="000000" w:themeColor="text1"/>
                <w:sz w:val="24"/>
                <w:szCs w:val="24"/>
              </w:rPr>
              <w:t xml:space="preserve">3</w:t>
            </w:r>
            <w:r>
              <w:rPr>
                <w:rFonts w:hint="eastAsia" w:ascii="宋体" w:hAnsi="宋体" w:cstheme="minorEastAsia"/>
                <w:color w:val="000000" w:themeColor="text1"/>
                <w:sz w:val="24"/>
                <w:szCs w:val="24"/>
              </w:rPr>
              <w:t xml:space="preserve">0</w:t>
            </w:r>
            <w:r/>
          </w:p>
        </w:tc>
      </w:tr>
      <w:tr>
        <w:trPr>
          <w:jc w:val="center"/>
          <w:trHeight w:val="454"/>
        </w:trPr>
        <w:tc>
          <w:tcPr>
            <w:tcW w:w="709" w:type="dxa"/>
            <w:vAlign w:val="center"/>
            <w:textDirection w:val="lrTb"/>
            <w:noWrap w:val="false"/>
          </w:tcPr>
          <w:p>
            <w:pPr>
              <w:jc w:val="center"/>
              <w:spacing w:line="360" w:lineRule="auto"/>
              <w:rPr>
                <w:rFonts w:hint="eastAsia" w:ascii="宋体" w:hAnsi="宋体" w:cstheme="minorEastAsia"/>
                <w:color w:val="000000" w:themeColor="text1"/>
                <w:sz w:val="24"/>
                <w:szCs w:val="24"/>
              </w:rPr>
            </w:pPr>
            <w:r>
              <w:rPr>
                <w:rFonts w:hint="eastAsia" w:ascii="宋体" w:hAnsi="宋体" w:cstheme="minorEastAsia"/>
                <w:color w:val="000000" w:themeColor="text1"/>
                <w:sz w:val="24"/>
                <w:szCs w:val="24"/>
              </w:rPr>
              <w:t xml:space="preserve">2</w:t>
            </w:r>
            <w:r/>
          </w:p>
        </w:tc>
        <w:tc>
          <w:tcPr>
            <w:tcW w:w="1238" w:type="dxa"/>
            <w:vAlign w:val="center"/>
            <w:textDirection w:val="lrTb"/>
            <w:noWrap w:val="false"/>
          </w:tcPr>
          <w:p>
            <w:pPr>
              <w:jc w:val="center"/>
              <w:spacing w:line="360" w:lineRule="auto"/>
              <w:rPr>
                <w:rFonts w:hint="eastAsia" w:ascii="宋体" w:hAnsi="宋体" w:cstheme="minorEastAsia"/>
                <w:color w:val="000000" w:themeColor="text1"/>
                <w:sz w:val="24"/>
                <w:szCs w:val="24"/>
              </w:rPr>
            </w:pPr>
            <w:r>
              <w:rPr>
                <w:rFonts w:hint="eastAsia" w:ascii="宋体" w:hAnsi="宋体" w:cstheme="minorEastAsia"/>
                <w:color w:val="000000" w:themeColor="text1"/>
                <w:sz w:val="24"/>
                <w:szCs w:val="24"/>
              </w:rPr>
              <w:t xml:space="preserve">技术响应</w:t>
            </w:r>
            <w:r/>
          </w:p>
        </w:tc>
        <w:tc>
          <w:tcPr>
            <w:tcW w:w="6369" w:type="dxa"/>
            <w:vAlign w:val="center"/>
            <w:textDirection w:val="lrTb"/>
            <w:noWrap w:val="false"/>
          </w:tcPr>
          <w:p>
            <w:pPr>
              <w:jc w:val="left"/>
              <w:spacing w:line="360" w:lineRule="auto"/>
              <w:rPr>
                <w:rFonts w:hint="eastAsia" w:ascii="宋体" w:hAnsi="宋体" w:cstheme="minorEastAsia"/>
                <w:color w:val="000000" w:themeColor="text1"/>
                <w:sz w:val="24"/>
                <w:szCs w:val="24"/>
              </w:rPr>
            </w:pPr>
            <w:r>
              <w:rPr>
                <w:rFonts w:hint="eastAsia" w:ascii="宋体" w:hAnsi="宋体" w:cstheme="minorEastAsia"/>
                <w:color w:val="000000" w:themeColor="text1"/>
                <w:sz w:val="24"/>
                <w:szCs w:val="24"/>
              </w:rPr>
              <w:t xml:space="preserve">1.</w:t>
            </w:r>
            <w:r>
              <w:rPr>
                <w:rFonts w:hint="eastAsia" w:ascii="宋体" w:hAnsi="宋体" w:cstheme="minorEastAsia"/>
                <w:color w:val="000000" w:themeColor="text1"/>
                <w:sz w:val="24"/>
                <w:szCs w:val="24"/>
              </w:rPr>
              <w:t xml:space="preserve">技术要求中</w:t>
            </w:r>
            <w:r>
              <w:rPr>
                <w:rFonts w:hint="eastAsia" w:ascii="宋体" w:hAnsi="宋体" w:cstheme="minorEastAsia"/>
                <w:color w:val="000000" w:themeColor="text1"/>
                <w:sz w:val="24"/>
                <w:szCs w:val="24"/>
              </w:rPr>
              <w:t xml:space="preserve">标注“</w:t>
            </w:r>
            <w:r>
              <w:rPr>
                <w:rFonts w:hint="eastAsia" w:ascii="宋体" w:hAnsi="宋体"/>
                <w:color w:val="000000" w:themeColor="text1"/>
                <w:sz w:val="24"/>
                <w:szCs w:val="24"/>
                <w:lang w:val="zh-CN"/>
              </w:rPr>
              <w:t xml:space="preserve">★</w:t>
            </w:r>
            <w:r>
              <w:rPr>
                <w:rFonts w:hint="eastAsia" w:ascii="宋体" w:hAnsi="宋体" w:cstheme="minorEastAsia"/>
                <w:color w:val="000000" w:themeColor="text1"/>
                <w:sz w:val="24"/>
                <w:szCs w:val="24"/>
              </w:rPr>
              <w:t xml:space="preserve">”的技术指标为关键技术参数，出现负偏离作为无效投标处理；</w:t>
            </w:r>
            <w:r/>
          </w:p>
          <w:p>
            <w:pPr>
              <w:jc w:val="left"/>
              <w:spacing w:line="360" w:lineRule="auto"/>
              <w:rPr>
                <w:rFonts w:hint="eastAsia" w:ascii="宋体" w:hAnsi="宋体" w:cstheme="minorEastAsia"/>
                <w:color w:val="000000" w:themeColor="text1"/>
                <w:sz w:val="24"/>
                <w:szCs w:val="24"/>
              </w:rPr>
            </w:pPr>
            <w:r>
              <w:rPr>
                <w:rFonts w:hint="eastAsia" w:ascii="宋体" w:hAnsi="宋体" w:cstheme="minorEastAsia"/>
                <w:color w:val="000000" w:themeColor="text1"/>
                <w:sz w:val="24"/>
                <w:szCs w:val="24"/>
              </w:rPr>
              <w:t xml:space="preserve">2.</w:t>
            </w:r>
            <w:r>
              <w:rPr>
                <w:rFonts w:hint="eastAsia" w:ascii="宋体" w:hAnsi="宋体" w:cstheme="minorEastAsia"/>
                <w:color w:val="000000" w:themeColor="text1"/>
                <w:sz w:val="24"/>
                <w:szCs w:val="24"/>
              </w:rPr>
              <w:t xml:space="preserve"> 技术要求中</w:t>
            </w:r>
            <w:r>
              <w:rPr>
                <w:rFonts w:hint="eastAsia" w:ascii="宋体" w:hAnsi="宋体" w:cstheme="minorEastAsia"/>
                <w:color w:val="000000" w:themeColor="text1"/>
                <w:sz w:val="24"/>
                <w:szCs w:val="24"/>
              </w:rPr>
              <w:t xml:space="preserve">标注“▲”的技术指标为重要技术参数，出现</w:t>
            </w:r>
            <w:r>
              <w:rPr>
                <w:rFonts w:hint="eastAsia" w:ascii="宋体" w:hAnsi="宋体" w:cstheme="minorEastAsia"/>
                <w:color w:val="000000" w:themeColor="text1"/>
                <w:sz w:val="24"/>
                <w:szCs w:val="24"/>
              </w:rPr>
              <w:t xml:space="preserve">一个负偏离扣5分，共计15分； </w:t>
            </w:r>
            <w:r/>
          </w:p>
          <w:p>
            <w:pPr>
              <w:jc w:val="left"/>
              <w:spacing w:line="360" w:lineRule="auto"/>
              <w:rPr>
                <w:rFonts w:hint="eastAsia" w:ascii="宋体" w:hAnsi="宋体" w:cstheme="minorEastAsia"/>
                <w:color w:val="000000" w:themeColor="text1"/>
                <w:sz w:val="24"/>
                <w:szCs w:val="24"/>
              </w:rPr>
            </w:pPr>
            <w:r>
              <w:rPr>
                <w:rFonts w:hint="eastAsia" w:ascii="宋体" w:hAnsi="宋体" w:cstheme="minorEastAsia"/>
                <w:color w:val="000000" w:themeColor="text1"/>
                <w:sz w:val="24"/>
                <w:szCs w:val="24"/>
              </w:rPr>
              <w:t xml:space="preserve">3.</w:t>
            </w:r>
            <w:r>
              <w:rPr>
                <w:rFonts w:hint="eastAsia" w:ascii="宋体" w:hAnsi="宋体" w:cstheme="minorEastAsia"/>
                <w:color w:val="000000" w:themeColor="text1"/>
                <w:sz w:val="24"/>
                <w:szCs w:val="24"/>
              </w:rPr>
              <w:t xml:space="preserve"> 技术要求中的</w:t>
            </w:r>
            <w:r>
              <w:rPr>
                <w:rFonts w:hint="eastAsia" w:ascii="宋体" w:hAnsi="宋体" w:cstheme="minorEastAsia"/>
                <w:color w:val="000000" w:themeColor="text1"/>
                <w:sz w:val="24"/>
                <w:szCs w:val="24"/>
              </w:rPr>
              <w:t xml:space="preserve">其他技术指标为普通技术参数，出现一个负偏离扣2分，共计30分</w:t>
            </w:r>
            <w:r>
              <w:rPr>
                <w:rFonts w:hint="eastAsia" w:ascii="宋体" w:hAnsi="宋体" w:cstheme="minorEastAsia"/>
                <w:color w:val="000000" w:themeColor="text1"/>
                <w:sz w:val="24"/>
                <w:szCs w:val="24"/>
              </w:rPr>
              <w:t xml:space="preserve">。</w:t>
            </w:r>
            <w:r/>
          </w:p>
          <w:p>
            <w:pPr>
              <w:jc w:val="left"/>
              <w:spacing w:line="360" w:lineRule="auto"/>
              <w:rPr>
                <w:rFonts w:hint="eastAsia" w:ascii="宋体" w:hAnsi="宋体" w:cstheme="minorEastAsia"/>
                <w:color w:val="000000" w:themeColor="text1"/>
                <w:sz w:val="24"/>
                <w:szCs w:val="24"/>
              </w:rPr>
            </w:pPr>
            <w:r>
              <w:rPr>
                <w:rFonts w:hint="eastAsia" w:ascii="宋体" w:hAnsi="宋体" w:cstheme="minorEastAsia"/>
                <w:color w:val="000000" w:themeColor="text1"/>
                <w:sz w:val="24"/>
                <w:szCs w:val="24"/>
              </w:rPr>
              <w:t xml:space="preserve">注：</w:t>
            </w:r>
            <w:r/>
          </w:p>
          <w:p>
            <w:pPr>
              <w:jc w:val="left"/>
              <w:spacing w:line="360" w:lineRule="auto"/>
              <w:rPr>
                <w:rFonts w:hint="eastAsia" w:ascii="宋体" w:hAnsi="宋体" w:cstheme="minorEastAsia"/>
                <w:b/>
                <w:bCs/>
                <w:color w:val="000000" w:themeColor="text1"/>
                <w:sz w:val="24"/>
                <w:szCs w:val="24"/>
              </w:rPr>
            </w:pPr>
            <w:r>
              <w:rPr>
                <w:rFonts w:hint="eastAsia" w:ascii="宋体" w:hAnsi="宋体" w:cstheme="minorEastAsia"/>
                <w:b/>
                <w:bCs/>
                <w:color w:val="000000" w:themeColor="text1"/>
                <w:sz w:val="24"/>
                <w:szCs w:val="24"/>
              </w:rPr>
              <w:t xml:space="preserve">（1）</w:t>
            </w:r>
            <w:r>
              <w:rPr>
                <w:rFonts w:hint="eastAsia" w:ascii="宋体" w:hAnsi="宋体" w:cstheme="minorEastAsia"/>
                <w:b/>
                <w:bCs/>
                <w:color w:val="000000" w:themeColor="text1"/>
                <w:sz w:val="24"/>
                <w:szCs w:val="24"/>
              </w:rPr>
              <w:t xml:space="preserve">标注“</w:t>
            </w:r>
            <w:r>
              <w:rPr>
                <w:rFonts w:hint="eastAsia" w:ascii="宋体" w:hAnsi="宋体"/>
                <w:b/>
                <w:bCs/>
                <w:color w:val="000000" w:themeColor="text1"/>
                <w:sz w:val="24"/>
                <w:szCs w:val="24"/>
                <w:lang w:val="zh-CN"/>
              </w:rPr>
              <w:t xml:space="preserve">★</w:t>
            </w:r>
            <w:r>
              <w:rPr>
                <w:rFonts w:hint="eastAsia" w:ascii="宋体" w:hAnsi="宋体" w:cstheme="minorEastAsia"/>
                <w:b/>
                <w:bCs/>
                <w:color w:val="000000" w:themeColor="text1"/>
                <w:sz w:val="24"/>
                <w:szCs w:val="24"/>
              </w:rPr>
              <w:t xml:space="preserve">”和“▲”的</w:t>
            </w:r>
            <w:r>
              <w:rPr>
                <w:rFonts w:hint="eastAsia" w:ascii="宋体" w:hAnsi="宋体"/>
                <w:b/>
                <w:bCs/>
                <w:color w:val="000000" w:themeColor="text1"/>
                <w:sz w:val="24"/>
                <w:szCs w:val="24"/>
                <w:lang w:val="zh-CN"/>
              </w:rPr>
              <w:t xml:space="preserve">技术参数</w:t>
            </w:r>
            <w:r>
              <w:rPr>
                <w:rFonts w:hint="eastAsia" w:ascii="宋体" w:hAnsi="宋体" w:cstheme="minorEastAsia"/>
                <w:b/>
                <w:bCs/>
                <w:color w:val="000000" w:themeColor="text1"/>
                <w:sz w:val="24"/>
                <w:szCs w:val="24"/>
              </w:rPr>
              <w:t xml:space="preserve">需</w:t>
            </w:r>
            <w:r>
              <w:rPr>
                <w:rFonts w:hint="eastAsia" w:ascii="宋体" w:hAnsi="宋体" w:cstheme="minorEastAsia"/>
                <w:b/>
                <w:bCs/>
                <w:color w:val="000000" w:themeColor="text1"/>
                <w:sz w:val="24"/>
                <w:szCs w:val="24"/>
              </w:rPr>
              <w:t xml:space="preserve">提供具有CMA</w:t>
            </w:r>
            <w:r>
              <w:rPr>
                <w:rFonts w:hint="eastAsia" w:ascii="宋体" w:hAnsi="宋体" w:cstheme="minorEastAsia"/>
                <w:b/>
                <w:bCs/>
                <w:color w:val="000000" w:themeColor="text1"/>
                <w:sz w:val="24"/>
                <w:szCs w:val="24"/>
              </w:rPr>
              <w:t xml:space="preserve">（或CNAS）</w:t>
            </w:r>
            <w:r>
              <w:rPr>
                <w:rFonts w:hint="eastAsia" w:ascii="宋体" w:hAnsi="宋体" w:cstheme="minorEastAsia"/>
                <w:b/>
                <w:bCs/>
                <w:color w:val="000000" w:themeColor="text1"/>
                <w:sz w:val="24"/>
                <w:szCs w:val="24"/>
              </w:rPr>
              <w:t xml:space="preserve">标识的第三方检测机构出具的合格检验报告或产品功能的官网截图（含有链接）证明材料或产品技术参数彩页（厂商印制）或经国家药监部门备案说明书的证明材料。需提供证明材料的以提供的证明材料为准，否则不予认可。</w:t>
            </w:r>
            <w:r/>
          </w:p>
          <w:p>
            <w:pPr>
              <w:jc w:val="left"/>
              <w:spacing w:line="360" w:lineRule="auto"/>
              <w:rPr>
                <w:rFonts w:hint="eastAsia" w:ascii="宋体" w:hAnsi="宋体" w:cstheme="minorEastAsia"/>
                <w:color w:val="000000" w:themeColor="text1"/>
                <w:sz w:val="24"/>
                <w:szCs w:val="24"/>
              </w:rPr>
            </w:pPr>
            <w:r>
              <w:rPr>
                <w:rFonts w:hint="eastAsia" w:ascii="宋体" w:hAnsi="宋体" w:cstheme="minorEastAsia"/>
                <w:b/>
                <w:bCs/>
                <w:color w:val="000000" w:themeColor="text1"/>
                <w:sz w:val="24"/>
                <w:szCs w:val="24"/>
              </w:rPr>
              <w:t xml:space="preserve">（</w:t>
            </w:r>
            <w:r>
              <w:rPr>
                <w:rFonts w:hint="eastAsia" w:ascii="宋体" w:hAnsi="宋体" w:cstheme="minorEastAsia"/>
                <w:b/>
                <w:bCs/>
                <w:color w:val="000000" w:themeColor="text1"/>
                <w:sz w:val="24"/>
                <w:szCs w:val="24"/>
              </w:rPr>
              <w:t xml:space="preserve">2</w:t>
            </w:r>
            <w:r>
              <w:rPr>
                <w:rFonts w:hint="eastAsia" w:ascii="宋体" w:hAnsi="宋体" w:cstheme="minorEastAsia"/>
                <w:b/>
                <w:bCs/>
                <w:color w:val="000000" w:themeColor="text1"/>
                <w:sz w:val="24"/>
                <w:szCs w:val="24"/>
              </w:rPr>
              <w:t xml:space="preserve">）</w:t>
            </w:r>
            <w:r>
              <w:rPr>
                <w:rFonts w:hint="eastAsia" w:ascii="宋体" w:hAnsi="宋体" w:cstheme="minorEastAsia"/>
                <w:b/>
                <w:bCs/>
                <w:color w:val="000000" w:themeColor="text1"/>
                <w:sz w:val="24"/>
                <w:szCs w:val="24"/>
              </w:rPr>
              <w:t xml:space="preserve">投标人需针对</w:t>
            </w:r>
            <w:r>
              <w:rPr>
                <w:rFonts w:hint="eastAsia" w:ascii="宋体" w:hAnsi="宋体" w:cstheme="minorEastAsia"/>
                <w:b/>
                <w:bCs/>
                <w:color w:val="000000" w:themeColor="text1"/>
                <w:sz w:val="24"/>
                <w:szCs w:val="24"/>
              </w:rPr>
              <w:t xml:space="preserve">《第四章 采购需求》中的技术要求</w:t>
            </w:r>
            <w:r>
              <w:rPr>
                <w:rFonts w:hint="eastAsia" w:ascii="宋体" w:hAnsi="宋体" w:cstheme="minorEastAsia"/>
                <w:b/>
                <w:bCs/>
                <w:color w:val="000000" w:themeColor="text1"/>
                <w:sz w:val="24"/>
                <w:szCs w:val="24"/>
              </w:rPr>
              <w:t xml:space="preserve">在投标文件《</w:t>
            </w:r>
            <w:r>
              <w:rPr>
                <w:rFonts w:hint="eastAsia" w:ascii="宋体" w:hAnsi="宋体" w:cstheme="minorEastAsia"/>
                <w:b/>
                <w:bCs/>
                <w:color w:val="000000" w:themeColor="text1"/>
                <w:sz w:val="24"/>
                <w:szCs w:val="24"/>
              </w:rPr>
              <w:t xml:space="preserve">技术要求响应及偏离表</w:t>
            </w:r>
            <w:r>
              <w:rPr>
                <w:rFonts w:hint="eastAsia" w:ascii="宋体" w:hAnsi="宋体" w:cstheme="minorEastAsia"/>
                <w:b/>
                <w:bCs/>
                <w:color w:val="000000" w:themeColor="text1"/>
                <w:sz w:val="24"/>
                <w:szCs w:val="24"/>
              </w:rPr>
              <w:t xml:space="preserve">》中逐条列出响应及偏差情况并予以说明</w:t>
            </w:r>
            <w:r>
              <w:rPr>
                <w:rFonts w:hint="eastAsia" w:ascii="宋体" w:hAnsi="宋体" w:cstheme="minorEastAsia"/>
                <w:b/>
                <w:bCs/>
                <w:color w:val="000000" w:themeColor="text1"/>
                <w:sz w:val="24"/>
                <w:szCs w:val="24"/>
              </w:rPr>
              <w:t xml:space="preserve">，并准确标明证明材料所在页码</w:t>
            </w:r>
            <w:r>
              <w:rPr>
                <w:rFonts w:hint="eastAsia" w:ascii="宋体" w:hAnsi="宋体" w:cstheme="minorEastAsia"/>
                <w:b/>
                <w:bCs/>
                <w:color w:val="000000" w:themeColor="text1"/>
                <w:sz w:val="24"/>
                <w:szCs w:val="24"/>
              </w:rPr>
              <w:t xml:space="preserve">。</w:t>
            </w:r>
            <w:r/>
          </w:p>
        </w:tc>
        <w:tc>
          <w:tcPr>
            <w:tcW w:w="708" w:type="dxa"/>
            <w:vAlign w:val="center"/>
            <w:textDirection w:val="lrTb"/>
            <w:noWrap w:val="false"/>
          </w:tcPr>
          <w:p>
            <w:pPr>
              <w:jc w:val="center"/>
              <w:spacing w:line="360" w:lineRule="auto"/>
              <w:rPr>
                <w:rFonts w:hint="eastAsia" w:ascii="宋体" w:hAnsi="宋体" w:cstheme="minorEastAsia"/>
                <w:color w:val="000000" w:themeColor="text1"/>
                <w:sz w:val="24"/>
                <w:szCs w:val="24"/>
              </w:rPr>
            </w:pPr>
            <w:r>
              <w:rPr>
                <w:rFonts w:hint="eastAsia" w:ascii="宋体" w:hAnsi="宋体" w:cstheme="minorEastAsia"/>
                <w:color w:val="000000" w:themeColor="text1"/>
                <w:sz w:val="24"/>
                <w:szCs w:val="24"/>
              </w:rPr>
              <w:t xml:space="preserve">45</w:t>
            </w:r>
            <w:r/>
          </w:p>
        </w:tc>
      </w:tr>
      <w:tr>
        <w:trPr>
          <w:jc w:val="center"/>
          <w:trHeight w:val="454"/>
        </w:trPr>
        <w:tc>
          <w:tcPr>
            <w:tcW w:w="709" w:type="dxa"/>
            <w:vAlign w:val="center"/>
            <w:textDirection w:val="lrTb"/>
            <w:noWrap w:val="false"/>
          </w:tcPr>
          <w:p>
            <w:pPr>
              <w:jc w:val="center"/>
              <w:spacing w:line="360" w:lineRule="auto"/>
              <w:rPr>
                <w:rFonts w:hint="eastAsia" w:ascii="宋体" w:hAnsi="宋体" w:cstheme="minorEastAsia"/>
                <w:color w:val="000000" w:themeColor="text1"/>
                <w:sz w:val="24"/>
                <w:szCs w:val="24"/>
              </w:rPr>
            </w:pPr>
            <w:r>
              <w:rPr>
                <w:rFonts w:hint="eastAsia" w:ascii="宋体" w:hAnsi="宋体" w:cstheme="minorEastAsia"/>
                <w:color w:val="000000" w:themeColor="text1"/>
                <w:sz w:val="24"/>
                <w:szCs w:val="24"/>
              </w:rPr>
              <w:t xml:space="preserve">3</w:t>
            </w:r>
            <w:r/>
          </w:p>
        </w:tc>
        <w:tc>
          <w:tcPr>
            <w:tcW w:w="1238" w:type="dxa"/>
            <w:vAlign w:val="center"/>
            <w:textDirection w:val="lrTb"/>
            <w:noWrap w:val="false"/>
          </w:tcPr>
          <w:p>
            <w:pPr>
              <w:jc w:val="center"/>
              <w:spacing w:line="360" w:lineRule="auto"/>
              <w:rPr>
                <w:rFonts w:hint="eastAsia" w:ascii="宋体" w:hAnsi="宋体" w:cs="Arial"/>
                <w:color w:val="000000" w:themeColor="text1"/>
                <w:sz w:val="24"/>
                <w:szCs w:val="24"/>
              </w:rPr>
            </w:pPr>
            <w:r>
              <w:rPr>
                <w:rFonts w:hint="eastAsia" w:ascii="宋体" w:hAnsi="宋体" w:cstheme="minorEastAsia"/>
                <w:color w:val="000000" w:themeColor="text1"/>
                <w:sz w:val="24"/>
                <w:szCs w:val="24"/>
              </w:rPr>
              <w:t xml:space="preserve">业绩</w:t>
            </w:r>
            <w:r/>
          </w:p>
        </w:tc>
        <w:tc>
          <w:tcPr>
            <w:tcW w:w="6369" w:type="dxa"/>
            <w:vAlign w:val="center"/>
            <w:textDirection w:val="lrTb"/>
            <w:noWrap w:val="false"/>
          </w:tcPr>
          <w:p>
            <w:pPr>
              <w:jc w:val="left"/>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t xml:space="preserve">提供所投产品2023年3月1日（</w:t>
            </w:r>
            <w:r>
              <w:rPr>
                <w:rFonts w:ascii="宋体" w:hAnsi="宋体" w:cs="Arial"/>
                <w:color w:val="000000" w:themeColor="text1"/>
                <w:sz w:val="24"/>
                <w:szCs w:val="24"/>
              </w:rPr>
              <w:t xml:space="preserve">以合同签订时间为准</w:t>
            </w:r>
            <w:r>
              <w:rPr>
                <w:rFonts w:hint="eastAsia" w:ascii="宋体" w:hAnsi="宋体" w:cs="Arial"/>
                <w:color w:val="000000" w:themeColor="text1"/>
                <w:sz w:val="24"/>
                <w:szCs w:val="24"/>
              </w:rPr>
              <w:t xml:space="preserve">）至今的销售业绩，</w:t>
            </w:r>
            <w:r>
              <w:rPr>
                <w:rFonts w:ascii="宋体" w:hAnsi="宋体" w:cs="Arial"/>
                <w:color w:val="000000" w:themeColor="text1"/>
                <w:sz w:val="24"/>
                <w:szCs w:val="24"/>
              </w:rPr>
              <w:t xml:space="preserve">每提供一个有效业绩得</w:t>
            </w:r>
            <w:r>
              <w:rPr>
                <w:rFonts w:hint="eastAsia" w:ascii="宋体" w:hAnsi="宋体" w:cs="Arial"/>
                <w:color w:val="000000" w:themeColor="text1"/>
                <w:sz w:val="24"/>
                <w:szCs w:val="24"/>
              </w:rPr>
              <w:t xml:space="preserve">2</w:t>
            </w:r>
            <w:r>
              <w:rPr>
                <w:rFonts w:ascii="宋体" w:hAnsi="宋体" w:cs="Arial"/>
                <w:color w:val="000000" w:themeColor="text1"/>
                <w:sz w:val="24"/>
                <w:szCs w:val="24"/>
              </w:rPr>
              <w:t xml:space="preserve">分，最高得</w:t>
            </w:r>
            <w:r>
              <w:rPr>
                <w:rFonts w:hint="eastAsia" w:ascii="宋体" w:hAnsi="宋体" w:cs="Arial"/>
                <w:color w:val="000000" w:themeColor="text1"/>
                <w:sz w:val="24"/>
                <w:szCs w:val="24"/>
              </w:rPr>
              <w:t xml:space="preserve">6</w:t>
            </w:r>
            <w:r>
              <w:rPr>
                <w:rFonts w:ascii="宋体" w:hAnsi="宋体" w:cs="Arial"/>
                <w:color w:val="000000" w:themeColor="text1"/>
                <w:sz w:val="24"/>
                <w:szCs w:val="24"/>
              </w:rPr>
              <w:t xml:space="preserve">分。</w:t>
            </w:r>
            <w:r/>
          </w:p>
          <w:p>
            <w:pPr>
              <w:jc w:val="left"/>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t xml:space="preserve">注：提供合同扫描件，</w:t>
            </w:r>
            <w:r>
              <w:rPr>
                <w:rFonts w:hint="eastAsia" w:ascii="宋体" w:hAnsi="宋体" w:cs="宋体"/>
                <w:bCs/>
                <w:color w:val="000000" w:themeColor="text1"/>
                <w:sz w:val="24"/>
                <w:szCs w:val="24"/>
              </w:rPr>
              <w:t xml:space="preserve">合同内容清晰、完整，不得涂改。</w:t>
            </w:r>
            <w:r>
              <w:rPr>
                <w:rFonts w:hint="eastAsia" w:ascii="宋体" w:hAnsi="宋体" w:cs="仿宋"/>
                <w:color w:val="000000" w:themeColor="text1"/>
                <w:sz w:val="24"/>
                <w:szCs w:val="24"/>
              </w:rPr>
              <w:t xml:space="preserve">否则不予认可。</w:t>
            </w:r>
            <w:r/>
          </w:p>
        </w:tc>
        <w:tc>
          <w:tcPr>
            <w:tcW w:w="708" w:type="dxa"/>
            <w:vAlign w:val="center"/>
            <w:textDirection w:val="lrTb"/>
            <w:noWrap w:val="false"/>
          </w:tcPr>
          <w:p>
            <w:pPr>
              <w:jc w:val="center"/>
              <w:spacing w:line="360" w:lineRule="auto"/>
              <w:rPr>
                <w:rFonts w:hint="eastAsia" w:ascii="宋体" w:hAnsi="宋体" w:cstheme="minorEastAsia"/>
                <w:color w:val="000000" w:themeColor="text1"/>
                <w:sz w:val="24"/>
                <w:szCs w:val="24"/>
              </w:rPr>
            </w:pPr>
            <w:r>
              <w:rPr>
                <w:rFonts w:hint="eastAsia" w:ascii="宋体" w:hAnsi="宋体" w:cstheme="minorEastAsia"/>
                <w:color w:val="000000" w:themeColor="text1"/>
                <w:sz w:val="24"/>
                <w:szCs w:val="24"/>
              </w:rPr>
              <w:t xml:space="preserve">6</w:t>
            </w:r>
            <w:r/>
          </w:p>
        </w:tc>
      </w:tr>
      <w:tr>
        <w:trPr>
          <w:jc w:val="center"/>
          <w:trHeight w:val="454"/>
        </w:trPr>
        <w:tc>
          <w:tcPr>
            <w:tcW w:w="709" w:type="dxa"/>
            <w:vAlign w:val="center"/>
            <w:textDirection w:val="lrTb"/>
            <w:noWrap w:val="false"/>
          </w:tcPr>
          <w:p>
            <w:pPr>
              <w:jc w:val="center"/>
              <w:spacing w:line="360" w:lineRule="auto"/>
              <w:rPr>
                <w:rFonts w:hint="eastAsia" w:ascii="宋体" w:hAnsi="宋体" w:cstheme="minorEastAsia"/>
                <w:color w:val="000000" w:themeColor="text1"/>
                <w:sz w:val="24"/>
                <w:szCs w:val="24"/>
              </w:rPr>
            </w:pPr>
            <w:r>
              <w:rPr>
                <w:rFonts w:hint="eastAsia" w:ascii="宋体" w:hAnsi="宋体" w:cstheme="minorEastAsia"/>
                <w:color w:val="000000" w:themeColor="text1"/>
                <w:sz w:val="24"/>
                <w:szCs w:val="24"/>
              </w:rPr>
              <w:t xml:space="preserve">4</w:t>
            </w:r>
            <w:r/>
          </w:p>
        </w:tc>
        <w:tc>
          <w:tcPr>
            <w:tcW w:w="1238" w:type="dxa"/>
            <w:vAlign w:val="center"/>
            <w:textDirection w:val="lrTb"/>
            <w:noWrap w:val="false"/>
          </w:tcPr>
          <w:p>
            <w:pPr>
              <w:jc w:val="center"/>
              <w:spacing w:line="360" w:lineRule="auto"/>
              <w:rPr>
                <w:rFonts w:hint="eastAsia" w:ascii="宋体" w:hAnsi="宋体" w:cs="Arial"/>
                <w:color w:val="000000" w:themeColor="text1"/>
                <w:sz w:val="24"/>
                <w:szCs w:val="24"/>
              </w:rPr>
            </w:pPr>
            <w:r>
              <w:rPr>
                <w:rFonts w:hint="eastAsia" w:ascii="宋体" w:hAnsi="宋体" w:cstheme="minorEastAsia"/>
                <w:color w:val="000000" w:themeColor="text1"/>
                <w:sz w:val="24"/>
                <w:szCs w:val="24"/>
              </w:rPr>
              <w:t xml:space="preserve">延长质保</w:t>
            </w:r>
            <w:r/>
          </w:p>
        </w:tc>
        <w:tc>
          <w:tcPr>
            <w:tcW w:w="6369" w:type="dxa"/>
            <w:vAlign w:val="center"/>
            <w:textDirection w:val="lrTb"/>
            <w:noWrap w:val="false"/>
          </w:tcPr>
          <w:p>
            <w:pPr>
              <w:jc w:val="left"/>
              <w:spacing w:line="360" w:lineRule="auto"/>
              <w:widowControl/>
              <w:rPr>
                <w:rFonts w:hint="eastAsia" w:ascii="宋体" w:hAnsi="宋体" w:cs="Arial"/>
                <w:color w:val="000000" w:themeColor="text1"/>
                <w:sz w:val="24"/>
                <w:szCs w:val="24"/>
              </w:rPr>
            </w:pPr>
            <w:r>
              <w:rPr>
                <w:rFonts w:hint="eastAsia" w:ascii="宋体" w:hAnsi="宋体" w:cs="Arial"/>
                <w:color w:val="000000" w:themeColor="text1"/>
                <w:sz w:val="24"/>
                <w:szCs w:val="24"/>
              </w:rPr>
              <w:t xml:space="preserve">在项目需求原质量最低保修期</w:t>
            </w:r>
            <w:r>
              <w:rPr>
                <w:rFonts w:hint="eastAsia" w:ascii="宋体" w:hAnsi="宋体" w:cs="Arial"/>
                <w:color w:val="000000" w:themeColor="text1"/>
                <w:sz w:val="24"/>
                <w:szCs w:val="24"/>
              </w:rPr>
              <w:t xml:space="preserve">五</w:t>
            </w:r>
            <w:r>
              <w:rPr>
                <w:rFonts w:hint="eastAsia" w:ascii="宋体" w:hAnsi="宋体" w:cs="Arial"/>
                <w:color w:val="000000" w:themeColor="text1"/>
                <w:sz w:val="24"/>
                <w:szCs w:val="24"/>
              </w:rPr>
              <w:t xml:space="preserve">年的基础上，每增加一年免费质量保修期的</w:t>
            </w:r>
            <w:r>
              <w:rPr>
                <w:rFonts w:hint="eastAsia" w:ascii="宋体" w:hAnsi="宋体" w:cs="Arial"/>
                <w:color w:val="000000" w:themeColor="text1"/>
                <w:sz w:val="24"/>
                <w:szCs w:val="24"/>
              </w:rPr>
              <w:t xml:space="preserve">得</w:t>
            </w:r>
            <w:r>
              <w:rPr>
                <w:rFonts w:hint="eastAsia" w:ascii="宋体" w:hAnsi="宋体" w:cs="Arial"/>
                <w:color w:val="000000" w:themeColor="text1"/>
                <w:sz w:val="24"/>
                <w:szCs w:val="24"/>
              </w:rPr>
              <w:t xml:space="preserve">2</w:t>
            </w:r>
            <w:r>
              <w:rPr>
                <w:rFonts w:hint="eastAsia" w:ascii="宋体" w:hAnsi="宋体" w:cs="Arial"/>
                <w:color w:val="000000" w:themeColor="text1"/>
                <w:sz w:val="24"/>
                <w:szCs w:val="24"/>
              </w:rPr>
              <w:t xml:space="preserve">分，本项最高得</w:t>
            </w:r>
            <w:r>
              <w:rPr>
                <w:rFonts w:hint="eastAsia" w:ascii="宋体" w:hAnsi="宋体" w:cs="Arial"/>
                <w:color w:val="000000" w:themeColor="text1"/>
                <w:sz w:val="24"/>
                <w:szCs w:val="24"/>
              </w:rPr>
              <w:t xml:space="preserve">4</w:t>
            </w:r>
            <w:r>
              <w:rPr>
                <w:rFonts w:hint="eastAsia" w:ascii="宋体" w:hAnsi="宋体" w:cs="Arial"/>
                <w:color w:val="000000" w:themeColor="text1"/>
                <w:sz w:val="24"/>
                <w:szCs w:val="24"/>
              </w:rPr>
              <w:t xml:space="preserve">分。免费质量保修期间产生的所有保修相关费用（包括但不限于人工费、备品备件、耗材、服务费、税金以及保修期间涉及到的其他一切费用）全部由投标人承担。（以投标人投标时提供的承诺函（格式自拟）为准，未提供的不得分）。</w:t>
            </w:r>
            <w:r/>
          </w:p>
        </w:tc>
        <w:tc>
          <w:tcPr>
            <w:tcW w:w="708" w:type="dxa"/>
            <w:vAlign w:val="center"/>
            <w:textDirection w:val="lrTb"/>
            <w:noWrap w:val="false"/>
          </w:tcPr>
          <w:p>
            <w:pPr>
              <w:jc w:val="center"/>
              <w:spacing w:line="360" w:lineRule="auto"/>
              <w:rPr>
                <w:rFonts w:hint="eastAsia" w:ascii="宋体" w:hAnsi="宋体" w:cstheme="minorEastAsia"/>
                <w:color w:val="000000" w:themeColor="text1"/>
                <w:sz w:val="24"/>
                <w:szCs w:val="24"/>
              </w:rPr>
            </w:pPr>
            <w:r>
              <w:rPr>
                <w:rFonts w:hint="eastAsia" w:ascii="宋体" w:hAnsi="宋体" w:cstheme="minorEastAsia"/>
                <w:color w:val="000000" w:themeColor="text1"/>
                <w:sz w:val="24"/>
                <w:szCs w:val="24"/>
              </w:rPr>
              <w:t xml:space="preserve">4</w:t>
            </w:r>
            <w:r/>
          </w:p>
        </w:tc>
      </w:tr>
      <w:tr>
        <w:trPr>
          <w:jc w:val="center"/>
          <w:trHeight w:val="454"/>
        </w:trPr>
        <w:tc>
          <w:tcPr>
            <w:tcW w:w="709" w:type="dxa"/>
            <w:vAlign w:val="center"/>
            <w:textDirection w:val="lrTb"/>
            <w:noWrap w:val="false"/>
          </w:tcPr>
          <w:p>
            <w:pPr>
              <w:jc w:val="center"/>
              <w:spacing w:line="360" w:lineRule="auto"/>
              <w:rPr>
                <w:rFonts w:hint="eastAsia" w:ascii="宋体" w:hAnsi="宋体" w:cstheme="minorEastAsia"/>
                <w:color w:val="000000" w:themeColor="text1"/>
                <w:sz w:val="24"/>
                <w:szCs w:val="24"/>
              </w:rPr>
            </w:pPr>
            <w:r>
              <w:rPr>
                <w:rFonts w:hint="eastAsia" w:ascii="宋体" w:hAnsi="宋体" w:cstheme="minorEastAsia"/>
                <w:color w:val="000000" w:themeColor="text1"/>
                <w:sz w:val="24"/>
                <w:szCs w:val="24"/>
              </w:rPr>
              <w:t xml:space="preserve">5</w:t>
            </w:r>
            <w:r/>
          </w:p>
        </w:tc>
        <w:tc>
          <w:tcPr>
            <w:tcW w:w="1238" w:type="dxa"/>
            <w:vAlign w:val="center"/>
            <w:textDirection w:val="lrTb"/>
            <w:noWrap w:val="false"/>
          </w:tcPr>
          <w:p>
            <w:pPr>
              <w:jc w:val="center"/>
              <w:spacing w:line="360" w:lineRule="auto"/>
              <w:rPr>
                <w:rFonts w:hint="eastAsia" w:ascii="宋体" w:hAnsi="宋体" w:cstheme="minorEastAsia"/>
                <w:color w:val="000000" w:themeColor="text1"/>
                <w:sz w:val="24"/>
                <w:szCs w:val="24"/>
              </w:rPr>
            </w:pPr>
            <w:r>
              <w:rPr>
                <w:rFonts w:hint="eastAsia" w:ascii="宋体" w:hAnsi="宋体" w:cstheme="minorEastAsia"/>
                <w:color w:val="000000" w:themeColor="text1"/>
                <w:sz w:val="24"/>
                <w:szCs w:val="24"/>
              </w:rPr>
              <w:t xml:space="preserve">供货方案</w:t>
            </w:r>
            <w:r/>
          </w:p>
        </w:tc>
        <w:tc>
          <w:tcPr>
            <w:tcW w:w="6369" w:type="dxa"/>
            <w:vAlign w:val="center"/>
            <w:textDirection w:val="lrTb"/>
            <w:noWrap w:val="false"/>
          </w:tcPr>
          <w:p>
            <w:pPr>
              <w:pStyle w:val="729"/>
              <w:spacing w:after="0" w:line="360" w:lineRule="auto"/>
              <w:rPr>
                <w:rFonts w:hint="eastAsia" w:ascii="宋体" w:hAnsi="宋体"/>
                <w:color w:val="000000" w:themeColor="text1"/>
                <w:sz w:val="24"/>
                <w:szCs w:val="24"/>
              </w:rPr>
            </w:pPr>
            <w:r>
              <w:rPr>
                <w:rFonts w:hint="eastAsia" w:ascii="宋体" w:hAnsi="宋体" w:cs="宋体"/>
                <w:color w:val="000000" w:themeColor="text1"/>
                <w:sz w:val="24"/>
                <w:szCs w:val="24"/>
              </w:rPr>
              <w:t xml:space="preserve">包括产品包装、运输保障、安装调试、检测验收</w:t>
            </w:r>
            <w:r>
              <w:rPr>
                <w:rFonts w:hint="eastAsia" w:ascii="宋体" w:hAnsi="宋体" w:cs="宋体"/>
                <w:color w:val="000000" w:themeColor="text1"/>
                <w:sz w:val="24"/>
                <w:szCs w:val="24"/>
              </w:rPr>
              <w:t xml:space="preserve">、质量保障措施</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以上</w:t>
            </w: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项内容无缺项和瑕疵得</w:t>
            </w: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分，每缺一项扣1分；每项内容中有一处瑕疵的扣0.5分，每项最多扣0.5分。</w:t>
            </w:r>
            <w:r/>
          </w:p>
        </w:tc>
        <w:tc>
          <w:tcPr>
            <w:tcW w:w="708" w:type="dxa"/>
            <w:vAlign w:val="center"/>
            <w:textDirection w:val="lrTb"/>
            <w:noWrap w:val="false"/>
          </w:tcPr>
          <w:p>
            <w:pPr>
              <w:jc w:val="center"/>
              <w:spacing w:line="360" w:lineRule="auto"/>
              <w:rPr>
                <w:rFonts w:hint="eastAsia" w:ascii="宋体" w:hAnsi="宋体" w:cstheme="minorEastAsia"/>
                <w:color w:val="000000" w:themeColor="text1"/>
                <w:sz w:val="24"/>
                <w:szCs w:val="24"/>
              </w:rPr>
            </w:pPr>
            <w:r>
              <w:rPr>
                <w:rFonts w:hint="eastAsia" w:ascii="宋体" w:hAnsi="宋体" w:cstheme="minorEastAsia"/>
                <w:color w:val="000000" w:themeColor="text1"/>
                <w:sz w:val="24"/>
                <w:szCs w:val="24"/>
              </w:rPr>
              <w:t xml:space="preserve">5</w:t>
            </w:r>
            <w:r/>
          </w:p>
        </w:tc>
      </w:tr>
      <w:tr>
        <w:trPr>
          <w:jc w:val="center"/>
          <w:trHeight w:val="454"/>
        </w:trPr>
        <w:tc>
          <w:tcPr>
            <w:tcW w:w="709" w:type="dxa"/>
            <w:vAlign w:val="center"/>
            <w:textDirection w:val="lrTb"/>
            <w:noWrap w:val="false"/>
          </w:tcPr>
          <w:p>
            <w:pPr>
              <w:jc w:val="center"/>
              <w:spacing w:line="360" w:lineRule="auto"/>
              <w:rPr>
                <w:rFonts w:hint="eastAsia" w:ascii="宋体" w:hAnsi="宋体" w:cstheme="minorEastAsia"/>
                <w:color w:val="000000" w:themeColor="text1"/>
                <w:sz w:val="24"/>
                <w:szCs w:val="24"/>
              </w:rPr>
            </w:pPr>
            <w:r>
              <w:rPr>
                <w:rFonts w:hint="eastAsia" w:ascii="宋体" w:hAnsi="宋体" w:cstheme="minorEastAsia"/>
                <w:color w:val="000000" w:themeColor="text1"/>
                <w:sz w:val="24"/>
                <w:szCs w:val="24"/>
              </w:rPr>
              <w:t xml:space="preserve">6</w:t>
            </w:r>
            <w:r/>
          </w:p>
        </w:tc>
        <w:tc>
          <w:tcPr>
            <w:tcW w:w="1238" w:type="dxa"/>
            <w:vAlign w:val="center"/>
            <w:textDirection w:val="lrTb"/>
            <w:noWrap w:val="false"/>
          </w:tcPr>
          <w:p>
            <w:pPr>
              <w:jc w:val="center"/>
              <w:spacing w:line="360" w:lineRule="auto"/>
              <w:rPr>
                <w:rFonts w:hint="eastAsia" w:ascii="宋体" w:hAnsi="宋体" w:cstheme="minorEastAsia"/>
                <w:color w:val="000000" w:themeColor="text1"/>
                <w:sz w:val="24"/>
                <w:szCs w:val="24"/>
              </w:rPr>
            </w:pPr>
            <w:r>
              <w:rPr>
                <w:rFonts w:hint="eastAsia" w:ascii="宋体" w:hAnsi="宋体" w:cstheme="minorEastAsia"/>
                <w:color w:val="000000" w:themeColor="text1"/>
                <w:sz w:val="24"/>
                <w:szCs w:val="24"/>
              </w:rPr>
              <w:t xml:space="preserve">售后服务方案</w:t>
            </w:r>
            <w:r/>
          </w:p>
        </w:tc>
        <w:tc>
          <w:tcPr>
            <w:tcW w:w="6369" w:type="dxa"/>
            <w:vAlign w:val="center"/>
            <w:textDirection w:val="lrTb"/>
            <w:noWrap w:val="false"/>
          </w:tcPr>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包括</w:t>
            </w:r>
            <w:r>
              <w:rPr>
                <w:rFonts w:hint="eastAsia" w:ascii="宋体" w:hAnsi="宋体" w:cs="宋体"/>
                <w:color w:val="000000" w:themeColor="text1"/>
                <w:sz w:val="24"/>
                <w:szCs w:val="24"/>
              </w:rPr>
              <w:t xml:space="preserve">故障处理程序、响应时间、定期巡检</w:t>
            </w:r>
            <w:r>
              <w:rPr>
                <w:rFonts w:hint="eastAsia" w:ascii="宋体" w:hAnsi="宋体" w:cs="宋体"/>
                <w:color w:val="000000" w:themeColor="text1"/>
                <w:sz w:val="24"/>
                <w:szCs w:val="24"/>
              </w:rPr>
              <w:t xml:space="preserve">方案、应急保障措施</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以上</w:t>
            </w: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rPr>
              <w:t xml:space="preserve">项内容无缺项和瑕疵得</w:t>
            </w: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rPr>
              <w:t xml:space="preserve">分，每缺一项扣1分；每项内容中有一处瑕疵的扣0.5分，每项最多扣0.5分。</w:t>
            </w:r>
            <w:r/>
          </w:p>
        </w:tc>
        <w:tc>
          <w:tcPr>
            <w:tcW w:w="708" w:type="dxa"/>
            <w:vAlign w:val="center"/>
            <w:textDirection w:val="lrTb"/>
            <w:noWrap w:val="false"/>
          </w:tcPr>
          <w:p>
            <w:pPr>
              <w:jc w:val="center"/>
              <w:spacing w:line="360" w:lineRule="auto"/>
              <w:rPr>
                <w:rFonts w:hint="eastAsia" w:ascii="宋体" w:hAnsi="宋体" w:cstheme="minorEastAsia"/>
                <w:color w:val="000000" w:themeColor="text1"/>
                <w:sz w:val="24"/>
                <w:szCs w:val="24"/>
              </w:rPr>
            </w:pPr>
            <w:r>
              <w:rPr>
                <w:rFonts w:hint="eastAsia" w:ascii="宋体" w:hAnsi="宋体" w:cstheme="minorEastAsia"/>
                <w:color w:val="000000" w:themeColor="text1"/>
                <w:sz w:val="24"/>
                <w:szCs w:val="24"/>
              </w:rPr>
              <w:t xml:space="preserve">4</w:t>
            </w:r>
            <w:r/>
          </w:p>
        </w:tc>
      </w:tr>
      <w:tr>
        <w:trPr>
          <w:jc w:val="center"/>
          <w:trHeight w:val="454"/>
        </w:trPr>
        <w:tc>
          <w:tcPr>
            <w:tcW w:w="709" w:type="dxa"/>
            <w:vAlign w:val="center"/>
            <w:textDirection w:val="lrTb"/>
            <w:noWrap w:val="false"/>
          </w:tcPr>
          <w:p>
            <w:pPr>
              <w:jc w:val="center"/>
              <w:spacing w:line="360" w:lineRule="auto"/>
              <w:rPr>
                <w:rFonts w:hint="eastAsia" w:ascii="宋体" w:hAnsi="宋体" w:cstheme="minorEastAsia"/>
                <w:color w:val="000000" w:themeColor="text1"/>
                <w:sz w:val="24"/>
                <w:szCs w:val="24"/>
              </w:rPr>
            </w:pPr>
            <w:r>
              <w:rPr>
                <w:rFonts w:hint="eastAsia" w:ascii="宋体" w:hAnsi="宋体" w:cstheme="minorEastAsia"/>
                <w:color w:val="000000" w:themeColor="text1"/>
                <w:sz w:val="24"/>
                <w:szCs w:val="24"/>
              </w:rPr>
              <w:t xml:space="preserve">7</w:t>
            </w:r>
            <w:r/>
          </w:p>
        </w:tc>
        <w:tc>
          <w:tcPr>
            <w:tcW w:w="1238" w:type="dxa"/>
            <w:vAlign w:val="center"/>
            <w:textDirection w:val="lrTb"/>
            <w:noWrap w:val="false"/>
          </w:tcPr>
          <w:p>
            <w:pPr>
              <w:jc w:val="center"/>
              <w:spacing w:line="360" w:lineRule="auto"/>
              <w:rPr>
                <w:rFonts w:hint="eastAsia" w:ascii="宋体" w:hAnsi="宋体" w:cstheme="minorEastAsia"/>
                <w:color w:val="000000" w:themeColor="text1"/>
                <w:sz w:val="24"/>
                <w:szCs w:val="24"/>
              </w:rPr>
            </w:pPr>
            <w:r>
              <w:rPr>
                <w:rFonts w:hint="eastAsia" w:ascii="宋体" w:hAnsi="宋体" w:cstheme="minorEastAsia"/>
                <w:color w:val="000000" w:themeColor="text1"/>
                <w:sz w:val="24"/>
                <w:szCs w:val="24"/>
              </w:rPr>
              <w:t xml:space="preserve">培训方案</w:t>
            </w:r>
            <w:r/>
          </w:p>
        </w:tc>
        <w:tc>
          <w:tcPr>
            <w:tcW w:w="6369" w:type="dxa"/>
            <w:vAlign w:val="center"/>
            <w:textDirection w:val="lrTb"/>
            <w:noWrap w:val="false"/>
          </w:tcPr>
          <w:p>
            <w:pPr>
              <w:jc w:val="left"/>
              <w:spacing w:line="360" w:lineRule="auto"/>
              <w:rPr>
                <w:rFonts w:hint="eastAsia" w:ascii="宋体" w:hAnsi="宋体" w:cs="方正仿宋_GB2312"/>
                <w:color w:val="000000" w:themeColor="text1"/>
                <w:sz w:val="24"/>
                <w:szCs w:val="24"/>
              </w:rPr>
            </w:pPr>
            <w:r>
              <w:rPr>
                <w:rFonts w:hint="eastAsia" w:ascii="宋体" w:hAnsi="宋体" w:cs="宋体"/>
                <w:color w:val="000000" w:themeColor="text1"/>
                <w:sz w:val="24"/>
                <w:szCs w:val="24"/>
              </w:rPr>
              <w:t xml:space="preserve">包含</w:t>
            </w:r>
            <w:r>
              <w:rPr>
                <w:rFonts w:hint="eastAsia" w:ascii="宋体" w:hAnsi="宋体" w:cs="方正仿宋_GB2312"/>
                <w:color w:val="000000" w:themeColor="text1"/>
                <w:sz w:val="24"/>
                <w:szCs w:val="24"/>
              </w:rPr>
              <w:t xml:space="preserve">培训方法、培训内容、培训时间、</w:t>
            </w:r>
            <w:r>
              <w:rPr>
                <w:rFonts w:hint="eastAsia" w:ascii="宋体" w:hAnsi="宋体" w:cs="方正仿宋_GB2312"/>
                <w:color w:val="000000" w:themeColor="text1"/>
                <w:sz w:val="24"/>
                <w:szCs w:val="24"/>
              </w:rPr>
              <w:t xml:space="preserve">培训讲师安排</w:t>
            </w:r>
            <w:r>
              <w:rPr>
                <w:rFonts w:hint="eastAsia" w:ascii="宋体" w:hAnsi="宋体" w:cs="方正仿宋_GB2312"/>
                <w:color w:val="000000" w:themeColor="text1"/>
                <w:sz w:val="24"/>
                <w:szCs w:val="24"/>
              </w:rPr>
              <w:t xml:space="preserve">。以上4</w:t>
            </w:r>
            <w:r>
              <w:rPr>
                <w:rFonts w:hint="eastAsia" w:ascii="宋体" w:hAnsi="宋体" w:cs="方正仿宋_GB2312"/>
                <w:color w:val="000000" w:themeColor="text1"/>
                <w:sz w:val="24"/>
                <w:szCs w:val="24"/>
              </w:rPr>
              <w:t xml:space="preserve">项内容无缺项和瑕疵得4分，每缺一项扣1分；每项内容中有一处瑕疵的扣0.5分，每项最多扣0.5分。</w:t>
            </w:r>
            <w:r/>
          </w:p>
        </w:tc>
        <w:tc>
          <w:tcPr>
            <w:tcW w:w="708" w:type="dxa"/>
            <w:vAlign w:val="center"/>
            <w:textDirection w:val="lrTb"/>
            <w:noWrap w:val="false"/>
          </w:tcPr>
          <w:p>
            <w:pPr>
              <w:jc w:val="center"/>
              <w:spacing w:line="360" w:lineRule="auto"/>
              <w:rPr>
                <w:rFonts w:hint="eastAsia" w:ascii="宋体" w:hAnsi="宋体" w:cstheme="minorEastAsia"/>
                <w:color w:val="000000" w:themeColor="text1"/>
                <w:sz w:val="24"/>
                <w:szCs w:val="24"/>
              </w:rPr>
            </w:pPr>
            <w:r>
              <w:rPr>
                <w:rFonts w:hint="eastAsia" w:ascii="宋体" w:hAnsi="宋体" w:cstheme="minorEastAsia"/>
                <w:color w:val="000000" w:themeColor="text1"/>
                <w:sz w:val="24"/>
                <w:szCs w:val="24"/>
              </w:rPr>
              <w:t xml:space="preserve">4</w:t>
            </w:r>
            <w:r/>
          </w:p>
        </w:tc>
      </w:tr>
      <w:tr>
        <w:trPr>
          <w:jc w:val="center"/>
          <w:trHeight w:val="454"/>
        </w:trPr>
        <w:tc>
          <w:tcPr>
            <w:tcW w:w="709" w:type="dxa"/>
            <w:vAlign w:val="center"/>
            <w:vMerge w:val="restart"/>
            <w:textDirection w:val="lrTb"/>
            <w:noWrap w:val="false"/>
          </w:tcPr>
          <w:p>
            <w:pPr>
              <w:jc w:val="center"/>
              <w:spacing w:line="360" w:lineRule="auto"/>
              <w:rPr>
                <w:rFonts w:hint="eastAsia" w:ascii="宋体" w:hAnsi="宋体" w:cstheme="minorEastAsia"/>
                <w:color w:val="000000" w:themeColor="text1"/>
                <w:sz w:val="24"/>
                <w:szCs w:val="24"/>
              </w:rPr>
            </w:pPr>
            <w:r>
              <w:rPr>
                <w:rFonts w:hint="eastAsia" w:ascii="宋体" w:hAnsi="宋体" w:cstheme="minorEastAsia"/>
                <w:color w:val="000000" w:themeColor="text1"/>
                <w:sz w:val="24"/>
                <w:szCs w:val="24"/>
              </w:rPr>
              <w:t xml:space="preserve">8</w:t>
            </w:r>
            <w:r/>
          </w:p>
        </w:tc>
        <w:tc>
          <w:tcPr>
            <w:tcW w:w="1238" w:type="dxa"/>
            <w:vAlign w:val="center"/>
            <w:vMerge w:val="restart"/>
            <w:textDirection w:val="lrTb"/>
            <w:noWrap w:val="false"/>
          </w:tcPr>
          <w:p>
            <w:pPr>
              <w:jc w:val="center"/>
              <w:spacing w:line="360" w:lineRule="auto"/>
              <w:rPr>
                <w:rFonts w:hint="eastAsia" w:ascii="宋体" w:hAnsi="宋体" w:cstheme="minorEastAsia"/>
                <w:color w:val="000000" w:themeColor="text1"/>
                <w:sz w:val="24"/>
                <w:szCs w:val="24"/>
              </w:rPr>
            </w:pPr>
            <w:r>
              <w:rPr>
                <w:rFonts w:hint="eastAsia" w:ascii="宋体" w:hAnsi="宋体" w:cs="宋体"/>
                <w:color w:val="000000" w:themeColor="text1"/>
                <w:sz w:val="24"/>
                <w:szCs w:val="24"/>
              </w:rPr>
              <w:t xml:space="preserve">节能环保</w:t>
            </w:r>
            <w:r/>
          </w:p>
        </w:tc>
        <w:tc>
          <w:tcPr>
            <w:tcW w:w="6369" w:type="dxa"/>
            <w:vAlign w:val="center"/>
            <w:textDirection w:val="lrTb"/>
            <w:noWrap w:val="false"/>
          </w:tcPr>
          <w:p>
            <w:pPr>
              <w:jc w:val="left"/>
              <w:spacing w:line="360" w:lineRule="auto"/>
              <w:rPr>
                <w:rFonts w:hint="eastAsia" w:ascii="宋体" w:hAnsi="宋体" w:cstheme="minorEastAsia"/>
                <w:color w:val="000000" w:themeColor="text1"/>
                <w:sz w:val="24"/>
                <w:szCs w:val="24"/>
              </w:rPr>
            </w:pPr>
            <w:r>
              <w:rPr>
                <w:rFonts w:hint="eastAsia" w:ascii="宋体" w:hAnsi="宋体" w:cs="宋体"/>
                <w:color w:val="000000" w:themeColor="text1"/>
                <w:sz w:val="24"/>
                <w:szCs w:val="24"/>
              </w:rPr>
              <w:t xml:space="preserve">投标产品属于财政部、国家发展改革委公布的“节能产品品目清单”范围内的，投标人提供国家确定的认证机构出具的、处于有效期之内的该节能产品认证证书扫描件的，得1分。</w:t>
            </w:r>
            <w:r/>
          </w:p>
        </w:tc>
        <w:tc>
          <w:tcPr>
            <w:tcW w:w="708" w:type="dxa"/>
            <w:vAlign w:val="center"/>
            <w:textDirection w:val="lrTb"/>
            <w:noWrap w:val="false"/>
          </w:tcPr>
          <w:p>
            <w:pPr>
              <w:jc w:val="center"/>
              <w:spacing w:line="360" w:lineRule="auto"/>
              <w:rPr>
                <w:rFonts w:hint="eastAsia" w:ascii="宋体" w:hAnsi="宋体" w:cstheme="minorEastAsia"/>
                <w:color w:val="000000" w:themeColor="text1"/>
                <w:sz w:val="24"/>
                <w:szCs w:val="24"/>
              </w:rPr>
            </w:pPr>
            <w:r>
              <w:rPr>
                <w:rFonts w:hint="eastAsia" w:ascii="宋体" w:hAnsi="宋体" w:cstheme="minorEastAsia"/>
                <w:color w:val="000000" w:themeColor="text1"/>
                <w:sz w:val="24"/>
                <w:szCs w:val="24"/>
              </w:rPr>
              <w:t xml:space="preserve">1</w:t>
            </w:r>
            <w:r/>
          </w:p>
        </w:tc>
      </w:tr>
      <w:tr>
        <w:trPr>
          <w:jc w:val="center"/>
          <w:trHeight w:val="454"/>
        </w:trPr>
        <w:tc>
          <w:tcPr>
            <w:tcW w:w="709" w:type="dxa"/>
            <w:vAlign w:val="center"/>
            <w:vMerge w:val="continue"/>
            <w:textDirection w:val="lrTb"/>
            <w:noWrap w:val="false"/>
          </w:tcPr>
          <w:p>
            <w:pPr>
              <w:jc w:val="center"/>
              <w:spacing w:line="360" w:lineRule="auto"/>
              <w:rPr>
                <w:rFonts w:hint="eastAsia" w:ascii="宋体" w:hAnsi="宋体" w:cstheme="minorEastAsia"/>
                <w:color w:val="000000" w:themeColor="text1"/>
                <w:sz w:val="24"/>
                <w:szCs w:val="24"/>
              </w:rPr>
            </w:pPr>
            <w:r>
              <w:rPr>
                <w:rFonts w:hint="eastAsia" w:ascii="宋体" w:hAnsi="宋体" w:cstheme="minorEastAsia"/>
                <w:color w:val="000000" w:themeColor="text1"/>
                <w:sz w:val="24"/>
                <w:szCs w:val="24"/>
              </w:rPr>
            </w:r>
            <w:r/>
          </w:p>
        </w:tc>
        <w:tc>
          <w:tcPr>
            <w:tcW w:w="1238" w:type="dxa"/>
            <w:vAlign w:val="center"/>
            <w:vMerge w:val="continue"/>
            <w:textDirection w:val="lrTb"/>
            <w:noWrap w:val="false"/>
          </w:tcPr>
          <w:p>
            <w:pPr>
              <w:jc w:val="center"/>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p>
        </w:tc>
        <w:tc>
          <w:tcPr>
            <w:tcW w:w="6369" w:type="dxa"/>
            <w:vAlign w:val="center"/>
            <w:textDirection w:val="lrTb"/>
            <w:noWrap w:val="false"/>
          </w:tcPr>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投标产品属于财政部、生态环境部公布的“环境标志产品品目清单”范围内的，投标人提供国家确定的认证机构出具的、处于有效期内的该环保产品认证证书扫描件的，得1分。</w:t>
            </w:r>
            <w:r/>
          </w:p>
        </w:tc>
        <w:tc>
          <w:tcPr>
            <w:tcW w:w="708" w:type="dxa"/>
            <w:vAlign w:val="center"/>
            <w:textDirection w:val="lrTb"/>
            <w:noWrap w:val="false"/>
          </w:tcPr>
          <w:p>
            <w:pPr>
              <w:jc w:val="center"/>
              <w:spacing w:line="360" w:lineRule="auto"/>
              <w:rPr>
                <w:rFonts w:hint="eastAsia" w:ascii="宋体" w:hAnsi="宋体" w:cstheme="minorEastAsia"/>
                <w:color w:val="000000" w:themeColor="text1"/>
                <w:sz w:val="24"/>
                <w:szCs w:val="24"/>
              </w:rPr>
            </w:pPr>
            <w:r>
              <w:rPr>
                <w:rFonts w:hint="eastAsia" w:ascii="宋体" w:hAnsi="宋体" w:cstheme="minorEastAsia"/>
                <w:color w:val="000000" w:themeColor="text1"/>
                <w:sz w:val="24"/>
                <w:szCs w:val="24"/>
              </w:rPr>
              <w:t xml:space="preserve">1</w:t>
            </w:r>
            <w:bookmarkEnd w:id="231"/>
            <w:r/>
          </w:p>
        </w:tc>
      </w:tr>
    </w:tbl>
    <w:p>
      <w:pPr>
        <w:jc w:val="left"/>
        <w:spacing w:line="360" w:lineRule="auto"/>
        <w:rPr>
          <w:rFonts w:hint="eastAsia" w:ascii="宋体" w:hAnsi="宋体" w:cstheme="minorEastAsia"/>
          <w:color w:val="000000" w:themeColor="text1"/>
          <w:sz w:val="24"/>
          <w:szCs w:val="24"/>
        </w:rPr>
      </w:pPr>
      <w:r>
        <w:rPr>
          <w:rFonts w:hint="eastAsia" w:ascii="宋体" w:hAnsi="宋体" w:cstheme="minorEastAsia"/>
          <w:color w:val="000000" w:themeColor="text1"/>
          <w:sz w:val="24"/>
          <w:szCs w:val="24"/>
        </w:rPr>
      </w:r>
      <w:r/>
    </w:p>
    <w:p>
      <w:pPr>
        <w:jc w:val="left"/>
        <w:spacing w:line="360" w:lineRule="auto"/>
        <w:rPr>
          <w:rFonts w:hint="eastAsia" w:ascii="宋体" w:hAnsi="宋体"/>
          <w:bCs/>
          <w:color w:val="000000" w:themeColor="text1"/>
          <w:sz w:val="24"/>
          <w:szCs w:val="24"/>
        </w:rPr>
      </w:pPr>
      <w:r>
        <w:rPr>
          <w:rFonts w:hint="eastAsia" w:ascii="宋体" w:hAnsi="宋体" w:cstheme="minorEastAsia"/>
          <w:color w:val="000000" w:themeColor="text1"/>
          <w:sz w:val="24"/>
          <w:szCs w:val="24"/>
        </w:rPr>
        <w:t xml:space="preserve">备注</w:t>
      </w:r>
      <w:r>
        <w:rPr>
          <w:rFonts w:hint="eastAsia" w:ascii="宋体" w:hAnsi="宋体" w:cstheme="minorEastAsia"/>
          <w:color w:val="000000" w:themeColor="text1"/>
          <w:sz w:val="24"/>
          <w:szCs w:val="24"/>
        </w:rPr>
        <w:t xml:space="preserve">：</w:t>
      </w:r>
      <w:r/>
    </w:p>
    <w:p>
      <w:pPr>
        <w:ind w:firstLine="482"/>
        <w:spacing w:line="360" w:lineRule="auto"/>
        <w:rPr>
          <w:rFonts w:hint="eastAsia" w:ascii="宋体" w:hAnsi="宋体" w:cs="Arial"/>
          <w:b/>
          <w:bCs/>
          <w:color w:val="000000" w:themeColor="text1"/>
          <w:sz w:val="24"/>
          <w:szCs w:val="24"/>
        </w:rPr>
      </w:pPr>
      <w:r>
        <w:rPr>
          <w:rFonts w:hint="eastAsia" w:ascii="宋体" w:hAnsi="宋体" w:cs="Arial"/>
          <w:b/>
          <w:bCs/>
          <w:color w:val="000000" w:themeColor="text1"/>
          <w:sz w:val="24"/>
          <w:szCs w:val="24"/>
        </w:rPr>
        <w:t xml:space="preserve">1.上述评标标准的</w:t>
      </w:r>
      <w:r>
        <w:rPr>
          <w:rFonts w:hint="eastAsia" w:ascii="宋体" w:hAnsi="宋体" w:cs="方正仿宋_GB2312"/>
          <w:b/>
          <w:bCs/>
          <w:color w:val="000000" w:themeColor="text1"/>
          <w:sz w:val="24"/>
          <w:szCs w:val="24"/>
        </w:rPr>
        <w:t xml:space="preserve"> “瑕疵”是指涉及的规范及标准错误，内容缺项、表述不完整，内容存在逻辑漏洞、常识错误，地域错误，方案内容不适用本项目特性，非专门针对本项目制定。</w:t>
      </w:r>
      <w:r/>
    </w:p>
    <w:p>
      <w:pPr>
        <w:ind w:firstLine="482"/>
        <w:spacing w:line="360" w:lineRule="auto"/>
        <w:rPr>
          <w:rFonts w:hint="eastAsia" w:ascii="宋体" w:hAnsi="宋体" w:cs="Arial"/>
          <w:b/>
          <w:bCs/>
          <w:color w:val="000000" w:themeColor="text1"/>
          <w:sz w:val="24"/>
          <w:szCs w:val="24"/>
        </w:rPr>
      </w:pPr>
      <w:r>
        <w:rPr>
          <w:rFonts w:hint="eastAsia" w:ascii="宋体" w:hAnsi="宋体" w:cs="Arial"/>
          <w:b/>
          <w:bCs/>
          <w:color w:val="000000" w:themeColor="text1"/>
          <w:sz w:val="24"/>
          <w:szCs w:val="24"/>
        </w:rPr>
        <w:t xml:space="preserve">2</w:t>
      </w:r>
      <w:r>
        <w:rPr>
          <w:rFonts w:hint="eastAsia" w:ascii="宋体" w:hAnsi="宋体" w:cs="Arial"/>
          <w:b/>
          <w:bCs/>
          <w:color w:val="000000" w:themeColor="text1"/>
          <w:sz w:val="24"/>
          <w:szCs w:val="24"/>
        </w:rPr>
        <w:t xml:space="preserve">.</w:t>
      </w:r>
      <w:r>
        <w:rPr>
          <w:rFonts w:hint="eastAsia" w:ascii="宋体" w:hAnsi="宋体" w:cs="Arial"/>
          <w:b/>
          <w:bCs/>
          <w:i/>
          <w:iCs/>
          <w:color w:val="000000" w:themeColor="text1"/>
          <w:sz w:val="24"/>
          <w:szCs w:val="24"/>
          <w:u w:val="single"/>
        </w:rPr>
        <w:t xml:space="preserve">评分标准中要求提供的证明材料均以原件扫描加盖所要求的公章在投标文件中反映，相关证明材料须按要求完整提供且不得涂改，本项目所须提供的证明材料均应原件扫描（如原件是彩色件，则扫描件须是彩色）</w:t>
      </w:r>
      <w:r>
        <w:rPr>
          <w:rFonts w:hint="eastAsia" w:ascii="宋体" w:hAnsi="宋体" w:cs="Arial"/>
          <w:b/>
          <w:bCs/>
          <w:i/>
          <w:iCs/>
          <w:color w:val="000000" w:themeColor="text1"/>
          <w:sz w:val="24"/>
          <w:szCs w:val="24"/>
          <w:u w:val="single"/>
        </w:rPr>
        <w:t xml:space="preserve">，</w:t>
      </w:r>
      <w:r>
        <w:rPr>
          <w:rFonts w:hint="eastAsia" w:ascii="宋体" w:hAnsi="宋体" w:cs="Arial"/>
          <w:b/>
          <w:bCs/>
          <w:i/>
          <w:iCs/>
          <w:color w:val="000000" w:themeColor="text1"/>
          <w:sz w:val="24"/>
          <w:szCs w:val="24"/>
          <w:u w:val="single"/>
        </w:rPr>
        <w:t xml:space="preserve">否则不能得分。</w:t>
      </w:r>
      <w:r/>
    </w:p>
    <w:p>
      <w:pPr>
        <w:ind w:firstLine="482"/>
        <w:spacing w:line="360" w:lineRule="auto"/>
        <w:rPr>
          <w:rFonts w:hint="eastAsia" w:ascii="宋体" w:hAnsi="宋体" w:cs="Arial"/>
          <w:b/>
          <w:bCs/>
          <w:color w:val="000000" w:themeColor="text1"/>
          <w:sz w:val="24"/>
          <w:szCs w:val="24"/>
        </w:rPr>
      </w:pPr>
      <w:r>
        <w:rPr>
          <w:rFonts w:hint="eastAsia" w:ascii="宋体" w:hAnsi="宋体" w:cs="Arial"/>
          <w:b/>
          <w:bCs/>
          <w:color w:val="000000" w:themeColor="text1"/>
          <w:sz w:val="24"/>
          <w:szCs w:val="24"/>
        </w:rPr>
        <w:t xml:space="preserve">3</w:t>
      </w:r>
      <w:r>
        <w:rPr>
          <w:rFonts w:hint="eastAsia" w:ascii="宋体" w:hAnsi="宋体" w:cs="Arial"/>
          <w:b/>
          <w:bCs/>
          <w:color w:val="000000" w:themeColor="text1"/>
          <w:sz w:val="24"/>
          <w:szCs w:val="24"/>
        </w:rPr>
        <w:t xml:space="preserve">.</w:t>
      </w:r>
      <w:r>
        <w:rPr>
          <w:rFonts w:hint="eastAsia" w:ascii="宋体" w:hAnsi="宋体" w:cs="Arial"/>
          <w:b/>
          <w:bCs/>
          <w:color w:val="000000" w:themeColor="text1"/>
          <w:sz w:val="24"/>
          <w:szCs w:val="24"/>
        </w:rPr>
        <w:t xml:space="preserve">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w:t>
      </w:r>
      <w:r>
        <w:rPr>
          <w:rFonts w:hint="eastAsia" w:ascii="宋体" w:hAnsi="宋体" w:cs="Arial"/>
          <w:b/>
          <w:bCs/>
          <w:color w:val="000000" w:themeColor="text1"/>
          <w:sz w:val="24"/>
          <w:szCs w:val="24"/>
        </w:rPr>
        <w:t xml:space="preserve">行政监督部门</w:t>
      </w:r>
      <w:r>
        <w:rPr>
          <w:rFonts w:hint="eastAsia" w:ascii="宋体" w:hAnsi="宋体" w:cs="Arial"/>
          <w:b/>
          <w:bCs/>
          <w:color w:val="000000" w:themeColor="text1"/>
          <w:sz w:val="24"/>
          <w:szCs w:val="24"/>
        </w:rPr>
        <w:t xml:space="preserve">按照政府采购相关法规处理。</w:t>
      </w:r>
      <w:r/>
    </w:p>
    <w:p>
      <w:pPr>
        <w:jc w:val="left"/>
        <w:widowControl/>
        <w:rPr>
          <w:rFonts w:hint="eastAsia" w:ascii="宋体" w:hAnsi="宋体"/>
          <w:color w:val="000000" w:themeColor="text1"/>
          <w:szCs w:val="21"/>
        </w:rPr>
      </w:pPr>
      <w:r>
        <w:rPr>
          <w:rFonts w:hint="eastAsia" w:ascii="宋体" w:hAnsi="宋体"/>
          <w:color w:val="000000" w:themeColor="text1"/>
          <w:szCs w:val="21"/>
        </w:rPr>
        <w:br w:type="page" w:clear="all"/>
      </w:r>
      <w:r/>
    </w:p>
    <w:p>
      <w:pPr>
        <w:jc w:val="center"/>
        <w:spacing w:line="360" w:lineRule="auto"/>
        <w:widowControl/>
        <w:rPr>
          <w:rFonts w:hint="eastAsia" w:ascii="宋体" w:hAnsi="宋体" w:cs="宋体"/>
          <w:b/>
          <w:bCs/>
          <w:color w:val="000000" w:themeColor="text1"/>
          <w:sz w:val="32"/>
          <w:szCs w:val="32"/>
        </w:rPr>
        <w:outlineLvl w:val="0"/>
      </w:pPr>
      <w:r/>
      <w:bookmarkStart w:id="232" w:name="_Toc224746546"/>
      <w:r>
        <w:rPr>
          <w:rFonts w:hint="eastAsia" w:ascii="宋体" w:hAnsi="宋体" w:cs="宋体"/>
          <w:b/>
          <w:bCs/>
          <w:color w:val="000000" w:themeColor="text1"/>
          <w:sz w:val="32"/>
          <w:szCs w:val="32"/>
        </w:rPr>
        <w:t xml:space="preserve">第六章投标</w:t>
      </w:r>
      <w:bookmarkEnd w:id="215"/>
      <w:r/>
      <w:bookmarkEnd w:id="216"/>
      <w:r/>
      <w:bookmarkEnd w:id="223"/>
      <w:r>
        <w:rPr>
          <w:rFonts w:hint="eastAsia" w:ascii="宋体" w:hAnsi="宋体" w:cs="宋体"/>
          <w:b/>
          <w:bCs/>
          <w:color w:val="000000" w:themeColor="text1"/>
          <w:sz w:val="32"/>
          <w:szCs w:val="32"/>
        </w:rPr>
        <w:t xml:space="preserve">文件格式</w:t>
      </w:r>
      <w:bookmarkEnd w:id="232"/>
      <w:r/>
      <w:r/>
    </w:p>
    <w:p>
      <w:pPr>
        <w:jc w:val="left"/>
        <w:rPr>
          <w:rFonts w:hint="eastAsia" w:ascii="宋体" w:hAnsi="宋体"/>
          <w:bCs/>
          <w:color w:val="000000" w:themeColor="text1"/>
          <w:sz w:val="32"/>
          <w:szCs w:val="32"/>
        </w:rPr>
      </w:pPr>
      <w:r/>
      <w:bookmarkStart w:id="233" w:name="_Hlt26955039"/>
      <w:r/>
      <w:bookmarkStart w:id="234" w:name="_Hlt26671244"/>
      <w:r/>
      <w:bookmarkStart w:id="235" w:name="_Toc49090576"/>
      <w:r/>
      <w:bookmarkStart w:id="236" w:name="_Toc26554094"/>
      <w:r/>
      <w:bookmarkStart w:id="237" w:name="_Toc120614282"/>
      <w:r/>
      <w:bookmarkEnd w:id="233"/>
      <w:r/>
      <w:bookmarkEnd w:id="234"/>
      <w:r/>
      <w:r/>
    </w:p>
    <w:p>
      <w:pPr>
        <w:pStyle w:val="729"/>
        <w:rPr>
          <w:rFonts w:hint="eastAsia" w:ascii="宋体" w:hAnsi="宋体"/>
          <w:bCs/>
          <w:color w:val="000000" w:themeColor="text1"/>
          <w:sz w:val="32"/>
          <w:szCs w:val="32"/>
        </w:rPr>
      </w:pPr>
      <w:r>
        <w:rPr>
          <w:rFonts w:hint="eastAsia" w:ascii="宋体" w:hAnsi="宋体"/>
          <w:bCs/>
          <w:color w:val="000000" w:themeColor="text1"/>
          <w:sz w:val="32"/>
          <w:szCs w:val="32"/>
        </w:rPr>
      </w:r>
      <w:r/>
    </w:p>
    <w:p>
      <w:pPr>
        <w:jc w:val="center"/>
        <w:rPr>
          <w:rFonts w:hint="eastAsia" w:ascii="宋体" w:hAnsi="宋体"/>
          <w:b/>
          <w:color w:val="000000" w:themeColor="text1"/>
          <w:sz w:val="100"/>
          <w:szCs w:val="32"/>
        </w:rPr>
      </w:pPr>
      <w:r>
        <w:rPr>
          <w:rFonts w:hint="eastAsia" w:ascii="宋体" w:hAnsi="宋体"/>
          <w:b/>
          <w:color w:val="000000" w:themeColor="text1"/>
          <w:sz w:val="100"/>
          <w:szCs w:val="32"/>
        </w:rPr>
        <w:t xml:space="preserve">投标文件</w:t>
      </w:r>
      <w:r/>
    </w:p>
    <w:p>
      <w:pPr>
        <w:jc w:val="left"/>
        <w:rPr>
          <w:rFonts w:hint="eastAsia" w:ascii="宋体" w:hAnsi="宋体"/>
          <w:bCs/>
          <w:color w:val="000000" w:themeColor="text1"/>
          <w:sz w:val="32"/>
          <w:szCs w:val="32"/>
        </w:rPr>
      </w:pPr>
      <w:r>
        <w:rPr>
          <w:rFonts w:hint="eastAsia" w:ascii="宋体" w:hAnsi="宋体"/>
          <w:bCs/>
          <w:color w:val="000000" w:themeColor="text1"/>
          <w:sz w:val="32"/>
          <w:szCs w:val="32"/>
        </w:rPr>
      </w:r>
      <w:r/>
    </w:p>
    <w:p>
      <w:pPr>
        <w:jc w:val="left"/>
        <w:rPr>
          <w:rFonts w:hint="eastAsia" w:ascii="宋体" w:hAnsi="宋体"/>
          <w:bCs/>
          <w:color w:val="000000" w:themeColor="text1"/>
          <w:sz w:val="32"/>
          <w:szCs w:val="32"/>
        </w:rPr>
      </w:pPr>
      <w:r>
        <w:rPr>
          <w:rFonts w:hint="eastAsia" w:ascii="宋体" w:hAnsi="宋体"/>
          <w:bCs/>
          <w:color w:val="000000" w:themeColor="text1"/>
          <w:sz w:val="32"/>
          <w:szCs w:val="32"/>
        </w:rPr>
      </w:r>
      <w:r/>
    </w:p>
    <w:p>
      <w:pPr>
        <w:jc w:val="left"/>
        <w:rPr>
          <w:rFonts w:hint="eastAsia" w:ascii="宋体" w:hAnsi="宋体"/>
          <w:bCs/>
          <w:color w:val="000000" w:themeColor="text1"/>
          <w:sz w:val="32"/>
          <w:szCs w:val="32"/>
        </w:rPr>
      </w:pPr>
      <w:r>
        <w:rPr>
          <w:rFonts w:hint="eastAsia" w:ascii="宋体" w:hAnsi="宋体"/>
          <w:bCs/>
          <w:color w:val="000000" w:themeColor="text1"/>
          <w:sz w:val="32"/>
          <w:szCs w:val="32"/>
        </w:rPr>
      </w:r>
      <w:r/>
    </w:p>
    <w:p>
      <w:pPr>
        <w:jc w:val="left"/>
        <w:rPr>
          <w:rFonts w:hint="eastAsia" w:ascii="宋体" w:hAnsi="宋体"/>
          <w:bCs/>
          <w:color w:val="000000" w:themeColor="text1"/>
          <w:sz w:val="32"/>
          <w:szCs w:val="32"/>
        </w:rPr>
      </w:pPr>
      <w:r>
        <w:rPr>
          <w:rFonts w:hint="eastAsia" w:ascii="宋体" w:hAnsi="宋体"/>
          <w:bCs/>
          <w:color w:val="000000" w:themeColor="text1"/>
          <w:sz w:val="32"/>
          <w:szCs w:val="32"/>
        </w:rPr>
      </w:r>
      <w:r/>
    </w:p>
    <w:p>
      <w:pPr>
        <w:jc w:val="left"/>
        <w:rPr>
          <w:rFonts w:hint="eastAsia" w:ascii="宋体" w:hAnsi="宋体"/>
          <w:bCs/>
          <w:color w:val="000000" w:themeColor="text1"/>
          <w:sz w:val="32"/>
          <w:szCs w:val="32"/>
        </w:rPr>
      </w:pPr>
      <w:r>
        <w:rPr>
          <w:rFonts w:hint="eastAsia" w:ascii="宋体" w:hAnsi="宋体"/>
          <w:bCs/>
          <w:color w:val="000000" w:themeColor="text1"/>
          <w:sz w:val="32"/>
          <w:szCs w:val="32"/>
        </w:rPr>
      </w:r>
      <w:r/>
    </w:p>
    <w:p>
      <w:pPr>
        <w:spacing w:line="360" w:lineRule="auto"/>
        <w:rPr>
          <w:rFonts w:hint="eastAsia" w:ascii="宋体" w:hAnsi="宋体"/>
          <w:b/>
          <w:bCs/>
          <w:color w:val="000000" w:themeColor="text1"/>
          <w:sz w:val="36"/>
          <w:szCs w:val="36"/>
        </w:rPr>
      </w:pPr>
      <w:r>
        <w:rPr>
          <w:rFonts w:hint="eastAsia" w:ascii="宋体" w:hAnsi="宋体"/>
          <w:b/>
          <w:color w:val="000000" w:themeColor="text1"/>
          <w:sz w:val="36"/>
          <w:szCs w:val="21"/>
        </w:rPr>
        <w:t xml:space="preserve">项目名称：</w:t>
      </w:r>
      <w:r>
        <w:rPr>
          <w:rFonts w:hint="eastAsia" w:ascii="宋体" w:hAnsi="宋体"/>
          <w:b/>
          <w:bCs/>
          <w:color w:val="000000" w:themeColor="text1"/>
          <w:sz w:val="36"/>
          <w:szCs w:val="36"/>
        </w:rPr>
        <w:t xml:space="preserve">手术室中央监护系统项目</w:t>
      </w:r>
      <w:r/>
    </w:p>
    <w:p>
      <w:pPr>
        <w:spacing w:line="360" w:lineRule="auto"/>
        <w:rPr>
          <w:rFonts w:hint="eastAsia" w:ascii="宋体" w:hAnsi="宋体"/>
          <w:b/>
          <w:bCs/>
          <w:color w:val="000000" w:themeColor="text1"/>
          <w:sz w:val="36"/>
          <w:szCs w:val="36"/>
          <w:u w:val="single"/>
        </w:rPr>
      </w:pPr>
      <w:r>
        <w:rPr>
          <w:rFonts w:hint="eastAsia" w:ascii="宋体" w:hAnsi="宋体"/>
          <w:b/>
          <w:color w:val="000000" w:themeColor="text1"/>
          <w:sz w:val="36"/>
          <w:szCs w:val="21"/>
        </w:rPr>
        <w:t xml:space="preserve">项目编号：</w:t>
      </w:r>
      <w:r>
        <w:rPr>
          <w:rFonts w:hint="eastAsia" w:ascii="宋体" w:hAnsi="宋体"/>
          <w:b/>
          <w:bCs/>
          <w:color w:val="000000" w:themeColor="text1"/>
          <w:sz w:val="36"/>
          <w:szCs w:val="36"/>
          <w:u w:val="single"/>
        </w:rPr>
        <w:t xml:space="preserve">JSZC-320924-HTMY-G2026-0012</w:t>
      </w:r>
      <w:r/>
    </w:p>
    <w:p>
      <w:pPr>
        <w:spacing w:line="360" w:lineRule="auto"/>
        <w:rPr>
          <w:rFonts w:hint="eastAsia" w:ascii="宋体" w:hAnsi="宋体"/>
          <w:b/>
          <w:bCs/>
          <w:color w:val="000000" w:themeColor="text1"/>
          <w:sz w:val="36"/>
          <w:szCs w:val="36"/>
          <w:u w:val="single"/>
        </w:rPr>
      </w:pPr>
      <w:r>
        <w:rPr>
          <w:rFonts w:hint="eastAsia" w:ascii="宋体" w:hAnsi="宋体"/>
          <w:b/>
          <w:color w:val="000000" w:themeColor="text1"/>
          <w:sz w:val="36"/>
          <w:szCs w:val="21"/>
        </w:rPr>
        <w:t xml:space="preserve">投标人名称：</w:t>
      </w:r>
      <w:r>
        <w:rPr>
          <w:rFonts w:hint="eastAsia" w:ascii="宋体" w:hAnsi="宋体"/>
          <w:b/>
          <w:color w:val="000000" w:themeColor="text1"/>
          <w:sz w:val="36"/>
          <w:szCs w:val="21"/>
          <w:u w:val="single"/>
        </w:rPr>
        <w:t xml:space="preserve">（加盖CA电子公章）</w:t>
      </w:r>
      <w:r/>
    </w:p>
    <w:p>
      <w:pPr>
        <w:spacing w:line="360" w:lineRule="auto"/>
        <w:rPr>
          <w:rFonts w:hint="eastAsia" w:ascii="宋体" w:hAnsi="宋体"/>
          <w:b/>
          <w:bCs/>
          <w:color w:val="000000" w:themeColor="text1"/>
          <w:sz w:val="36"/>
          <w:szCs w:val="36"/>
          <w:u w:val="single"/>
        </w:rPr>
      </w:pPr>
      <w:r>
        <w:rPr>
          <w:rFonts w:hint="eastAsia" w:ascii="宋体" w:hAnsi="宋体"/>
          <w:b/>
          <w:color w:val="000000" w:themeColor="text1"/>
          <w:sz w:val="36"/>
          <w:szCs w:val="21"/>
        </w:rPr>
        <w:t xml:space="preserve">日      期：</w:t>
      </w:r>
      <w:r/>
    </w:p>
    <w:p>
      <w:pPr>
        <w:jc w:val="left"/>
        <w:spacing w:line="440" w:lineRule="exact"/>
        <w:rPr>
          <w:rFonts w:hint="eastAsia" w:ascii="宋体" w:hAnsi="宋体"/>
          <w:color w:val="000000" w:themeColor="text1"/>
          <w:sz w:val="32"/>
          <w:szCs w:val="32"/>
        </w:rPr>
      </w:pPr>
      <w:r>
        <w:rPr>
          <w:rFonts w:hint="eastAsia" w:ascii="宋体" w:hAnsi="宋体"/>
          <w:color w:val="000000" w:themeColor="text1"/>
          <w:sz w:val="32"/>
          <w:szCs w:val="32"/>
        </w:rPr>
      </w:r>
      <w:r/>
    </w:p>
    <w:p>
      <w:pPr>
        <w:jc w:val="left"/>
        <w:widowControl/>
        <w:rPr>
          <w:rFonts w:hint="eastAsia" w:ascii="宋体" w:hAnsi="宋体"/>
          <w:color w:val="000000" w:themeColor="text1"/>
          <w:sz w:val="32"/>
          <w:szCs w:val="32"/>
        </w:rPr>
      </w:pPr>
      <w:r>
        <w:rPr>
          <w:rFonts w:ascii="宋体" w:hAnsi="宋体"/>
          <w:color w:val="000000" w:themeColor="text1"/>
          <w:sz w:val="32"/>
          <w:szCs w:val="32"/>
        </w:rPr>
        <w:br w:type="page" w:clear="all"/>
      </w:r>
      <w:r/>
    </w:p>
    <w:p>
      <w:pPr>
        <w:jc w:val="center"/>
        <w:spacing w:line="440" w:lineRule="exact"/>
        <w:rPr>
          <w:rFonts w:hint="eastAsia" w:ascii="宋体" w:hAnsi="宋体"/>
          <w:b/>
          <w:bCs/>
          <w:color w:val="000000" w:themeColor="text1"/>
          <w:sz w:val="28"/>
          <w:szCs w:val="28"/>
        </w:rPr>
      </w:pPr>
      <w:r>
        <w:rPr>
          <w:rFonts w:hint="eastAsia" w:ascii="宋体" w:hAnsi="宋体"/>
          <w:b/>
          <w:bCs/>
          <w:color w:val="000000" w:themeColor="text1"/>
          <w:sz w:val="28"/>
          <w:szCs w:val="28"/>
        </w:rPr>
        <w:t xml:space="preserve">投标文件目录</w:t>
      </w:r>
      <w:r/>
    </w:p>
    <w:p>
      <w:pPr>
        <w:jc w:val="left"/>
        <w:spacing w:line="440" w:lineRule="exact"/>
        <w:rPr>
          <w:rFonts w:hint="eastAsia" w:ascii="宋体" w:hAnsi="宋体"/>
          <w:color w:val="000000" w:themeColor="text1"/>
          <w:sz w:val="28"/>
          <w:szCs w:val="28"/>
        </w:rPr>
      </w:pPr>
      <w:r>
        <w:rPr>
          <w:rFonts w:hint="eastAsia" w:ascii="宋体" w:hAnsi="宋体"/>
          <w:color w:val="000000" w:themeColor="text1"/>
          <w:sz w:val="28"/>
          <w:szCs w:val="28"/>
        </w:rPr>
      </w:r>
      <w:r/>
    </w:p>
    <w:p>
      <w:pPr>
        <w:ind w:firstLine="425"/>
        <w:spacing w:line="360" w:lineRule="auto"/>
        <w:rPr>
          <w:rFonts w:hint="eastAsia" w:ascii="宋体" w:hAnsi="宋体"/>
          <w:iCs/>
          <w:color w:val="000000" w:themeColor="text1"/>
          <w:sz w:val="24"/>
          <w:szCs w:val="24"/>
        </w:rPr>
      </w:pPr>
      <w:r>
        <w:rPr>
          <w:rFonts w:hint="eastAsia" w:ascii="宋体" w:hAnsi="宋体"/>
          <w:iCs/>
          <w:color w:val="000000" w:themeColor="text1"/>
          <w:sz w:val="24"/>
          <w:szCs w:val="24"/>
        </w:rPr>
        <w:t xml:space="preserve">一、</w:t>
      </w:r>
      <w:bookmarkStart w:id="238" w:name="_Hlk177859685"/>
      <w:r>
        <w:rPr>
          <w:rFonts w:hint="eastAsia" w:ascii="宋体" w:hAnsi="宋体"/>
          <w:iCs/>
          <w:color w:val="000000" w:themeColor="text1"/>
          <w:sz w:val="24"/>
          <w:szCs w:val="24"/>
        </w:rPr>
        <w:t xml:space="preserve">★</w:t>
      </w:r>
      <w:bookmarkEnd w:id="238"/>
      <w:r>
        <w:rPr>
          <w:rFonts w:hint="eastAsia" w:ascii="宋体" w:hAnsi="宋体"/>
          <w:iCs/>
          <w:color w:val="000000" w:themeColor="text1"/>
          <w:sz w:val="24"/>
          <w:szCs w:val="24"/>
        </w:rPr>
        <w:t xml:space="preserve">法人或者其他组织的营业执照等证明文件，自然人的身份证明</w:t>
      </w:r>
      <w:r/>
    </w:p>
    <w:p>
      <w:pPr>
        <w:ind w:firstLine="425"/>
        <w:spacing w:line="360" w:lineRule="auto"/>
        <w:rPr>
          <w:rFonts w:hint="eastAsia" w:ascii="宋体" w:hAnsi="宋体"/>
          <w:iCs/>
          <w:color w:val="000000" w:themeColor="text1"/>
          <w:sz w:val="24"/>
          <w:szCs w:val="24"/>
        </w:rPr>
      </w:pPr>
      <w:r>
        <w:rPr>
          <w:rFonts w:hint="eastAsia" w:ascii="宋体" w:hAnsi="宋体"/>
          <w:iCs/>
          <w:color w:val="000000" w:themeColor="text1"/>
          <w:sz w:val="24"/>
          <w:szCs w:val="24"/>
        </w:rPr>
        <w:t xml:space="preserve">二、★上一年度的财务状况报告（投标人成立不满一年无需提供）</w:t>
      </w:r>
      <w:r/>
    </w:p>
    <w:p>
      <w:pPr>
        <w:ind w:firstLine="425"/>
        <w:spacing w:line="360" w:lineRule="auto"/>
        <w:rPr>
          <w:rFonts w:hint="eastAsia" w:ascii="宋体" w:hAnsi="宋体"/>
          <w:iCs/>
          <w:color w:val="000000" w:themeColor="text1"/>
          <w:sz w:val="24"/>
          <w:szCs w:val="24"/>
        </w:rPr>
      </w:pPr>
      <w:r>
        <w:rPr>
          <w:rFonts w:hint="eastAsia" w:ascii="宋体" w:hAnsi="宋体"/>
          <w:iCs/>
          <w:color w:val="000000" w:themeColor="text1"/>
          <w:sz w:val="24"/>
          <w:szCs w:val="24"/>
        </w:rPr>
        <w:t xml:space="preserve">三、★依法缴纳税收和社会保障资金的相关材料</w:t>
      </w:r>
      <w:r/>
    </w:p>
    <w:p>
      <w:pPr>
        <w:ind w:firstLine="425"/>
        <w:spacing w:line="360" w:lineRule="auto"/>
        <w:rPr>
          <w:rFonts w:hint="eastAsia" w:ascii="宋体" w:hAnsi="宋体"/>
          <w:iCs/>
          <w:color w:val="000000" w:themeColor="text1"/>
          <w:sz w:val="24"/>
          <w:szCs w:val="24"/>
        </w:rPr>
      </w:pPr>
      <w:r>
        <w:rPr>
          <w:rFonts w:hint="eastAsia" w:ascii="宋体" w:hAnsi="宋体"/>
          <w:iCs/>
          <w:color w:val="000000" w:themeColor="text1"/>
          <w:sz w:val="24"/>
          <w:szCs w:val="24"/>
        </w:rPr>
        <w:t xml:space="preserve">四、★具备履行合同所必需的设备和专业技术能力的书面声明</w:t>
      </w:r>
      <w:r/>
    </w:p>
    <w:p>
      <w:pPr>
        <w:ind w:firstLine="425"/>
        <w:spacing w:line="360" w:lineRule="auto"/>
        <w:rPr>
          <w:rFonts w:hint="eastAsia" w:ascii="宋体" w:hAnsi="宋体"/>
          <w:iCs/>
          <w:color w:val="000000" w:themeColor="text1"/>
          <w:sz w:val="24"/>
          <w:szCs w:val="24"/>
        </w:rPr>
      </w:pPr>
      <w:r>
        <w:rPr>
          <w:rFonts w:hint="eastAsia" w:ascii="宋体" w:hAnsi="宋体"/>
          <w:iCs/>
          <w:color w:val="000000" w:themeColor="text1"/>
          <w:sz w:val="24"/>
          <w:szCs w:val="24"/>
        </w:rPr>
        <w:t xml:space="preserve">五、★参加政府采购活动前 3 年内在经营活动中没有重大违法记录的书面声明</w:t>
      </w:r>
      <w:r/>
    </w:p>
    <w:p>
      <w:pPr>
        <w:ind w:firstLine="425"/>
        <w:spacing w:line="360" w:lineRule="auto"/>
        <w:rPr>
          <w:rFonts w:hint="eastAsia" w:ascii="宋体" w:hAnsi="宋体"/>
          <w:iCs/>
          <w:color w:val="000000" w:themeColor="text1"/>
          <w:sz w:val="24"/>
          <w:szCs w:val="24"/>
        </w:rPr>
      </w:pPr>
      <w:r>
        <w:rPr>
          <w:rFonts w:hint="eastAsia" w:ascii="宋体" w:hAnsi="宋体"/>
          <w:iCs/>
          <w:color w:val="000000" w:themeColor="text1"/>
          <w:sz w:val="24"/>
          <w:szCs w:val="24"/>
        </w:rPr>
        <w:t xml:space="preserve">六、★特定资格要求的证明文件（如果本项目设置特定资格要求，则需要提供）</w:t>
      </w:r>
      <w:r/>
    </w:p>
    <w:p>
      <w:pPr>
        <w:ind w:firstLine="425"/>
        <w:spacing w:line="360" w:lineRule="auto"/>
        <w:rPr>
          <w:rFonts w:hint="eastAsia" w:ascii="宋体" w:hAnsi="宋体"/>
          <w:iCs/>
          <w:color w:val="000000" w:themeColor="text1"/>
          <w:sz w:val="24"/>
          <w:szCs w:val="24"/>
        </w:rPr>
      </w:pPr>
      <w:r>
        <w:rPr>
          <w:rFonts w:hint="eastAsia" w:ascii="宋体" w:hAnsi="宋体"/>
          <w:iCs/>
          <w:color w:val="000000" w:themeColor="text1"/>
          <w:sz w:val="24"/>
          <w:szCs w:val="24"/>
        </w:rPr>
        <w:t xml:space="preserve">七、★法人授权书</w:t>
      </w:r>
      <w:r/>
    </w:p>
    <w:p>
      <w:pPr>
        <w:ind w:firstLine="425"/>
        <w:spacing w:line="360" w:lineRule="auto"/>
        <w:rPr>
          <w:rFonts w:hint="eastAsia" w:ascii="宋体" w:hAnsi="宋体"/>
          <w:iCs/>
          <w:color w:val="000000" w:themeColor="text1"/>
          <w:sz w:val="24"/>
          <w:szCs w:val="24"/>
        </w:rPr>
      </w:pPr>
      <w:r>
        <w:rPr>
          <w:rFonts w:hint="eastAsia" w:ascii="宋体" w:hAnsi="宋体"/>
          <w:iCs/>
          <w:color w:val="000000" w:themeColor="text1"/>
          <w:sz w:val="24"/>
          <w:szCs w:val="24"/>
        </w:rPr>
        <w:t xml:space="preserve">八、★投标函</w:t>
      </w:r>
      <w:r/>
    </w:p>
    <w:p>
      <w:pPr>
        <w:ind w:firstLine="425"/>
        <w:spacing w:line="360" w:lineRule="auto"/>
        <w:rPr>
          <w:rFonts w:hint="eastAsia" w:ascii="宋体" w:hAnsi="宋体"/>
          <w:iCs/>
          <w:color w:val="000000" w:themeColor="text1"/>
          <w:sz w:val="24"/>
          <w:szCs w:val="24"/>
        </w:rPr>
      </w:pPr>
      <w:r>
        <w:rPr>
          <w:rFonts w:hint="eastAsia" w:ascii="宋体" w:hAnsi="宋体"/>
          <w:iCs/>
          <w:color w:val="000000" w:themeColor="text1"/>
          <w:sz w:val="24"/>
          <w:szCs w:val="24"/>
        </w:rPr>
        <w:t xml:space="preserve">九、中小企业声明函</w:t>
      </w:r>
      <w:r/>
    </w:p>
    <w:p>
      <w:pPr>
        <w:ind w:firstLine="425"/>
        <w:spacing w:line="360" w:lineRule="auto"/>
        <w:rPr>
          <w:rFonts w:hint="eastAsia" w:ascii="宋体" w:hAnsi="宋体"/>
          <w:iCs/>
          <w:color w:val="000000" w:themeColor="text1"/>
          <w:sz w:val="24"/>
          <w:szCs w:val="24"/>
        </w:rPr>
      </w:pPr>
      <w:r>
        <w:rPr>
          <w:rFonts w:hint="eastAsia" w:ascii="宋体" w:hAnsi="宋体"/>
          <w:iCs/>
          <w:color w:val="000000" w:themeColor="text1"/>
          <w:sz w:val="24"/>
          <w:szCs w:val="24"/>
        </w:rPr>
        <w:t xml:space="preserve">十、残疾人福利性单位声明函</w:t>
      </w:r>
      <w:r/>
    </w:p>
    <w:p>
      <w:pPr>
        <w:pStyle w:val="729"/>
        <w:ind w:firstLine="425"/>
        <w:spacing w:after="0" w:line="360" w:lineRule="auto"/>
        <w:rPr>
          <w:color w:val="000000" w:themeColor="text1"/>
          <w:sz w:val="24"/>
          <w:szCs w:val="24"/>
        </w:rPr>
      </w:pPr>
      <w:r>
        <w:rPr>
          <w:rFonts w:hint="eastAsia"/>
          <w:color w:val="000000" w:themeColor="text1"/>
          <w:sz w:val="24"/>
          <w:szCs w:val="24"/>
        </w:rPr>
        <w:t xml:space="preserve">十一、监狱企业证明文件</w:t>
      </w:r>
      <w:r/>
    </w:p>
    <w:p>
      <w:pPr>
        <w:pStyle w:val="729"/>
        <w:ind w:firstLine="425"/>
        <w:spacing w:after="0" w:line="360" w:lineRule="auto"/>
        <w:rPr>
          <w:color w:val="000000" w:themeColor="text1"/>
          <w:sz w:val="24"/>
          <w:szCs w:val="24"/>
        </w:rPr>
      </w:pPr>
      <w:r>
        <w:rPr>
          <w:rFonts w:hint="eastAsia"/>
          <w:color w:val="000000" w:themeColor="text1"/>
          <w:sz w:val="24"/>
          <w:szCs w:val="24"/>
        </w:rPr>
        <w:t xml:space="preserve">十二、关于符合本国产品标准的声明函</w:t>
      </w:r>
      <w:r/>
    </w:p>
    <w:p>
      <w:pPr>
        <w:pStyle w:val="729"/>
        <w:ind w:firstLine="425"/>
        <w:spacing w:after="0" w:line="360" w:lineRule="auto"/>
        <w:rPr>
          <w:color w:val="000000" w:themeColor="text1"/>
          <w:sz w:val="24"/>
          <w:szCs w:val="24"/>
        </w:rPr>
      </w:pPr>
      <w:r>
        <w:rPr>
          <w:rFonts w:hint="eastAsia"/>
          <w:color w:val="000000" w:themeColor="text1"/>
          <w:sz w:val="24"/>
          <w:szCs w:val="24"/>
        </w:rPr>
        <w:t xml:space="preserve">十三、★投标分项报价表</w:t>
      </w:r>
      <w:r/>
    </w:p>
    <w:p>
      <w:pPr>
        <w:pStyle w:val="729"/>
        <w:ind w:firstLine="425"/>
        <w:spacing w:after="0" w:line="360" w:lineRule="auto"/>
        <w:rPr>
          <w:color w:val="000000" w:themeColor="text1"/>
          <w:sz w:val="24"/>
          <w:szCs w:val="24"/>
        </w:rPr>
      </w:pPr>
      <w:r>
        <w:rPr>
          <w:rFonts w:hint="eastAsia"/>
          <w:color w:val="000000" w:themeColor="text1"/>
          <w:sz w:val="24"/>
          <w:szCs w:val="24"/>
        </w:rPr>
        <w:t xml:space="preserve">十四、技术要求响应及偏离表</w:t>
      </w:r>
      <w:r/>
    </w:p>
    <w:p>
      <w:pPr>
        <w:pStyle w:val="729"/>
        <w:ind w:firstLine="425"/>
        <w:spacing w:after="0" w:line="360" w:lineRule="auto"/>
        <w:rPr>
          <w:color w:val="000000" w:themeColor="text1"/>
          <w:sz w:val="24"/>
          <w:szCs w:val="24"/>
        </w:rPr>
      </w:pPr>
      <w:r>
        <w:rPr>
          <w:rFonts w:hint="eastAsia"/>
          <w:color w:val="000000" w:themeColor="text1"/>
          <w:sz w:val="24"/>
          <w:szCs w:val="24"/>
        </w:rPr>
        <w:t xml:space="preserve">十五、商务要求响应及偏离表</w:t>
      </w:r>
      <w:r/>
    </w:p>
    <w:p>
      <w:pPr>
        <w:pStyle w:val="729"/>
        <w:ind w:firstLine="425"/>
        <w:spacing w:after="0" w:line="360" w:lineRule="auto"/>
        <w:rPr>
          <w:color w:val="000000" w:themeColor="text1"/>
          <w:sz w:val="24"/>
          <w:szCs w:val="24"/>
        </w:rPr>
      </w:pPr>
      <w:r>
        <w:rPr>
          <w:rFonts w:hint="eastAsia"/>
          <w:color w:val="000000" w:themeColor="text1"/>
          <w:sz w:val="24"/>
          <w:szCs w:val="24"/>
        </w:rPr>
        <w:t xml:space="preserve">十六、★开标一览表</w:t>
      </w:r>
      <w:r/>
    </w:p>
    <w:p>
      <w:pPr>
        <w:pStyle w:val="729"/>
        <w:ind w:firstLine="425"/>
        <w:spacing w:after="0" w:line="360" w:lineRule="auto"/>
        <w:rPr>
          <w:color w:val="000000" w:themeColor="text1"/>
          <w:sz w:val="24"/>
          <w:szCs w:val="24"/>
        </w:rPr>
      </w:pPr>
      <w:r>
        <w:rPr>
          <w:rFonts w:hint="eastAsia"/>
          <w:color w:val="000000" w:themeColor="text1"/>
          <w:sz w:val="24"/>
          <w:szCs w:val="24"/>
        </w:rPr>
        <w:t xml:space="preserve">十七、★投标产品的医疗器械注册证或备案凭证</w:t>
      </w:r>
      <w:r/>
    </w:p>
    <w:p>
      <w:pPr>
        <w:pStyle w:val="729"/>
        <w:ind w:firstLine="425"/>
        <w:spacing w:after="0" w:line="360" w:lineRule="auto"/>
        <w:rPr>
          <w:color w:val="000000" w:themeColor="text1"/>
          <w:sz w:val="24"/>
          <w:szCs w:val="24"/>
        </w:rPr>
      </w:pPr>
      <w:r>
        <w:rPr>
          <w:rFonts w:hint="eastAsia"/>
          <w:color w:val="000000" w:themeColor="text1"/>
          <w:sz w:val="24"/>
          <w:szCs w:val="24"/>
        </w:rPr>
        <w:t xml:space="preserve">十八、技术证明材料</w:t>
      </w:r>
      <w:r/>
    </w:p>
    <w:p>
      <w:pPr>
        <w:pStyle w:val="729"/>
        <w:ind w:firstLine="425"/>
        <w:spacing w:after="0" w:line="360" w:lineRule="auto"/>
        <w:rPr>
          <w:color w:val="000000" w:themeColor="text1"/>
          <w:sz w:val="24"/>
          <w:szCs w:val="24"/>
        </w:rPr>
      </w:pPr>
      <w:r>
        <w:rPr>
          <w:rFonts w:hint="eastAsia"/>
          <w:color w:val="000000" w:themeColor="text1"/>
          <w:sz w:val="24"/>
          <w:szCs w:val="24"/>
        </w:rPr>
        <w:t xml:space="preserve">十九、业绩证明材料</w:t>
      </w:r>
      <w:r/>
    </w:p>
    <w:p>
      <w:pPr>
        <w:pStyle w:val="729"/>
        <w:ind w:firstLine="425"/>
        <w:spacing w:after="0" w:line="360" w:lineRule="auto"/>
        <w:rPr>
          <w:color w:val="000000" w:themeColor="text1"/>
          <w:sz w:val="24"/>
          <w:szCs w:val="24"/>
        </w:rPr>
      </w:pPr>
      <w:r>
        <w:rPr>
          <w:rFonts w:hint="eastAsia"/>
          <w:color w:val="000000" w:themeColor="text1"/>
          <w:sz w:val="24"/>
          <w:szCs w:val="24"/>
        </w:rPr>
        <w:t xml:space="preserve">二十、延长质保承诺书</w:t>
      </w:r>
      <w:r/>
    </w:p>
    <w:p>
      <w:pPr>
        <w:pStyle w:val="729"/>
        <w:ind w:firstLine="425"/>
        <w:spacing w:after="0" w:line="360" w:lineRule="auto"/>
        <w:rPr>
          <w:color w:val="000000" w:themeColor="text1"/>
          <w:sz w:val="24"/>
          <w:szCs w:val="24"/>
        </w:rPr>
      </w:pPr>
      <w:r>
        <w:rPr>
          <w:rFonts w:hint="eastAsia"/>
          <w:color w:val="000000" w:themeColor="text1"/>
          <w:sz w:val="24"/>
          <w:szCs w:val="24"/>
        </w:rPr>
        <w:t xml:space="preserve">二十一、技术方案</w:t>
      </w:r>
      <w:r/>
    </w:p>
    <w:p>
      <w:pPr>
        <w:pStyle w:val="729"/>
        <w:ind w:firstLine="425"/>
        <w:spacing w:after="0" w:line="360" w:lineRule="auto"/>
        <w:rPr>
          <w:color w:val="000000" w:themeColor="text1"/>
          <w:sz w:val="24"/>
          <w:szCs w:val="24"/>
        </w:rPr>
      </w:pPr>
      <w:r>
        <w:rPr>
          <w:rFonts w:hint="eastAsia"/>
          <w:color w:val="000000" w:themeColor="text1"/>
          <w:sz w:val="24"/>
          <w:szCs w:val="24"/>
        </w:rPr>
        <w:t xml:space="preserve">二十二、节能产品、环保标志产品证明材料</w:t>
      </w:r>
      <w:r/>
    </w:p>
    <w:p>
      <w:pPr>
        <w:pStyle w:val="729"/>
        <w:ind w:firstLine="425"/>
        <w:spacing w:after="0" w:line="360" w:lineRule="auto"/>
        <w:rPr>
          <w:color w:val="000000" w:themeColor="text1"/>
          <w:sz w:val="24"/>
          <w:szCs w:val="24"/>
        </w:rPr>
      </w:pPr>
      <w:r>
        <w:rPr>
          <w:rFonts w:hint="eastAsia"/>
          <w:color w:val="000000" w:themeColor="text1"/>
          <w:sz w:val="24"/>
          <w:szCs w:val="24"/>
        </w:rPr>
        <w:t xml:space="preserve">二十三、备品备件、耗材明细表</w:t>
      </w:r>
      <w:r/>
    </w:p>
    <w:p>
      <w:pPr>
        <w:pStyle w:val="729"/>
        <w:ind w:firstLine="425"/>
        <w:spacing w:after="0" w:line="360" w:lineRule="auto"/>
        <w:rPr>
          <w:color w:val="000000" w:themeColor="text1"/>
          <w:sz w:val="24"/>
          <w:szCs w:val="24"/>
        </w:rPr>
      </w:pPr>
      <w:r>
        <w:rPr>
          <w:rFonts w:hint="eastAsia"/>
          <w:color w:val="000000" w:themeColor="text1"/>
          <w:sz w:val="24"/>
          <w:szCs w:val="24"/>
        </w:rPr>
        <w:t xml:space="preserve">二十四、投标人认为须提供的其它材料</w:t>
      </w:r>
      <w:r/>
    </w:p>
    <w:p>
      <w:pPr>
        <w:pStyle w:val="729"/>
        <w:ind w:firstLine="425"/>
        <w:spacing w:after="0" w:line="360" w:lineRule="auto"/>
        <w:rPr>
          <w:color w:val="000000" w:themeColor="text1"/>
          <w:sz w:val="24"/>
          <w:szCs w:val="24"/>
        </w:rPr>
      </w:pPr>
      <w:r>
        <w:rPr>
          <w:rFonts w:hint="eastAsia"/>
          <w:color w:val="000000" w:themeColor="text1"/>
          <w:sz w:val="24"/>
          <w:szCs w:val="24"/>
        </w:rPr>
        <w:t xml:space="preserve">二十五、盐城市政府采购事前信用承诺书</w:t>
      </w:r>
      <w:r/>
    </w:p>
    <w:p>
      <w:pPr>
        <w:jc w:val="left"/>
        <w:widowControl/>
        <w:rPr>
          <w:rFonts w:hint="eastAsia" w:ascii="宋体" w:hAnsi="宋体"/>
          <w:color w:val="000000" w:themeColor="text1"/>
          <w:sz w:val="24"/>
          <w:szCs w:val="21"/>
        </w:rPr>
      </w:pPr>
      <w:r>
        <w:rPr>
          <w:rFonts w:hint="eastAsia" w:ascii="宋体" w:hAnsi="宋体"/>
          <w:color w:val="000000" w:themeColor="text1"/>
          <w:sz w:val="24"/>
          <w:szCs w:val="21"/>
        </w:rPr>
        <w:br w:type="page" w:clear="all"/>
      </w:r>
      <w:r/>
    </w:p>
    <w:p>
      <w:pPr>
        <w:ind w:firstLine="482"/>
        <w:spacing w:line="360" w:lineRule="auto"/>
        <w:rPr>
          <w:rFonts w:hint="eastAsia" w:ascii="宋体" w:hAnsi="宋体"/>
          <w:b/>
          <w:iCs/>
          <w:color w:val="000000" w:themeColor="text1"/>
          <w:sz w:val="24"/>
          <w:szCs w:val="24"/>
        </w:rPr>
        <w:outlineLvl w:val="1"/>
      </w:pPr>
      <w:r/>
      <w:bookmarkStart w:id="239" w:name="_Toc224746547"/>
      <w:r>
        <w:rPr>
          <w:rFonts w:hint="eastAsia" w:ascii="宋体" w:hAnsi="宋体"/>
          <w:b/>
          <w:iCs/>
          <w:color w:val="000000" w:themeColor="text1"/>
          <w:sz w:val="24"/>
          <w:szCs w:val="24"/>
        </w:rPr>
        <w:t xml:space="preserve">一、★法人或者其他组织的营业执照等证明文件，自然人的身份证明</w:t>
      </w:r>
      <w:bookmarkEnd w:id="239"/>
      <w:r/>
      <w:r/>
    </w:p>
    <w:p>
      <w:pPr>
        <w:ind w:firstLine="480"/>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r>
      <w:r/>
    </w:p>
    <w:p>
      <w:pPr>
        <w:ind w:firstLine="480"/>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r>
      <w:r/>
    </w:p>
    <w:p>
      <w:pPr>
        <w:ind w:firstLine="480"/>
        <w:spacing w:line="360" w:lineRule="auto"/>
        <w:tabs>
          <w:tab w:val="left" w:pos="4860" w:leader="none"/>
        </w:tabs>
        <w:rPr>
          <w:rFonts w:hint="eastAsia" w:ascii="宋体" w:hAnsi="宋体"/>
          <w:color w:val="000000" w:themeColor="text1"/>
          <w:sz w:val="24"/>
          <w:szCs w:val="24"/>
        </w:rPr>
      </w:pPr>
      <w:r>
        <w:rPr>
          <w:rFonts w:ascii="宋体" w:hAnsi="宋体"/>
          <w:color w:val="000000" w:themeColor="text1"/>
          <w:sz w:val="24"/>
          <w:szCs w:val="24"/>
        </w:rPr>
        <w:br w:type="page" w:clear="all"/>
      </w:r>
      <w:r/>
    </w:p>
    <w:p>
      <w:pPr>
        <w:ind w:firstLine="482"/>
        <w:spacing w:line="360" w:lineRule="auto"/>
        <w:rPr>
          <w:rFonts w:hint="eastAsia" w:ascii="宋体" w:hAnsi="宋体"/>
          <w:b/>
          <w:iCs/>
          <w:color w:val="000000" w:themeColor="text1"/>
          <w:sz w:val="24"/>
          <w:szCs w:val="24"/>
        </w:rPr>
        <w:outlineLvl w:val="1"/>
      </w:pPr>
      <w:r/>
      <w:bookmarkStart w:id="240" w:name="_Toc224746548"/>
      <w:r>
        <w:rPr>
          <w:rFonts w:hint="eastAsia" w:ascii="宋体" w:hAnsi="宋体"/>
          <w:b/>
          <w:iCs/>
          <w:color w:val="000000" w:themeColor="text1"/>
          <w:sz w:val="24"/>
          <w:szCs w:val="24"/>
        </w:rPr>
        <w:t xml:space="preserve">二、★上一年度的财务状况报告</w:t>
      </w:r>
      <w:bookmarkEnd w:id="240"/>
      <w:r/>
      <w:r/>
    </w:p>
    <w:p>
      <w:pPr>
        <w:ind w:firstLine="482"/>
        <w:spacing w:line="360" w:lineRule="auto"/>
        <w:tabs>
          <w:tab w:val="left" w:pos="4860" w:leader="none"/>
        </w:tabs>
        <w:rPr>
          <w:rFonts w:hint="eastAsia" w:ascii="宋体" w:hAnsi="宋体"/>
          <w:color w:val="000000" w:themeColor="text1"/>
          <w:sz w:val="24"/>
          <w:szCs w:val="24"/>
        </w:rPr>
      </w:pPr>
      <w:r>
        <w:rPr>
          <w:rFonts w:hint="eastAsia" w:ascii="宋体" w:hAnsi="宋体"/>
          <w:b/>
          <w:bCs/>
          <w:i/>
          <w:iCs/>
          <w:color w:val="000000" w:themeColor="text1"/>
          <w:sz w:val="24"/>
          <w:szCs w:val="24"/>
          <w:u w:val="single"/>
        </w:rPr>
        <w:t xml:space="preserve">上一年度</w:t>
      </w:r>
      <w:r>
        <w:rPr>
          <w:rFonts w:hint="eastAsia" w:ascii="宋体" w:hAnsi="宋体"/>
          <w:color w:val="000000" w:themeColor="text1"/>
          <w:sz w:val="24"/>
          <w:szCs w:val="24"/>
        </w:rPr>
        <w:t xml:space="preserve">的财务状况报告（成立不满一年无需提供）</w:t>
      </w:r>
      <w:r/>
    </w:p>
    <w:p>
      <w:pPr>
        <w:jc w:val="left"/>
        <w:widowControl/>
        <w:rPr>
          <w:rFonts w:hint="eastAsia" w:ascii="宋体" w:hAnsi="宋体"/>
          <w:color w:val="000000" w:themeColor="text1"/>
          <w:szCs w:val="21"/>
        </w:rPr>
      </w:pPr>
      <w:r>
        <w:rPr>
          <w:rFonts w:ascii="宋体" w:hAnsi="宋体"/>
          <w:color w:val="000000" w:themeColor="text1"/>
          <w:szCs w:val="21"/>
        </w:rPr>
        <w:br w:type="page" w:clear="all"/>
      </w:r>
      <w:r/>
    </w:p>
    <w:p>
      <w:pPr>
        <w:ind w:firstLine="482"/>
        <w:spacing w:line="360" w:lineRule="auto"/>
        <w:rPr>
          <w:rFonts w:hint="eastAsia" w:ascii="宋体" w:hAnsi="宋体"/>
          <w:b/>
          <w:iCs/>
          <w:color w:val="000000" w:themeColor="text1"/>
          <w:sz w:val="24"/>
          <w:szCs w:val="24"/>
        </w:rPr>
        <w:outlineLvl w:val="1"/>
      </w:pPr>
      <w:r/>
      <w:bookmarkStart w:id="241" w:name="_Toc224746549"/>
      <w:r>
        <w:rPr>
          <w:rFonts w:hint="eastAsia" w:ascii="宋体" w:hAnsi="宋体"/>
          <w:b/>
          <w:iCs/>
          <w:color w:val="000000" w:themeColor="text1"/>
          <w:sz w:val="24"/>
          <w:szCs w:val="24"/>
        </w:rPr>
        <w:t xml:space="preserve">三、★依法缴纳税收和社会保障资金的相关材料</w:t>
      </w:r>
      <w:bookmarkEnd w:id="241"/>
      <w:r/>
      <w:r/>
    </w:p>
    <w:p>
      <w:pPr>
        <w:rPr>
          <w:rFonts w:hint="eastAsia" w:ascii="宋体" w:hAnsi="宋体"/>
          <w:color w:val="000000" w:themeColor="text1"/>
          <w:szCs w:val="21"/>
        </w:rPr>
      </w:pPr>
      <w:r>
        <w:rPr>
          <w:rFonts w:hint="eastAsia" w:ascii="宋体" w:hAnsi="宋体"/>
          <w:color w:val="000000" w:themeColor="text1"/>
          <w:szCs w:val="21"/>
        </w:rPr>
      </w:r>
      <w:r/>
    </w:p>
    <w:p>
      <w:pPr>
        <w:ind w:firstLine="425"/>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提供提交投标文件截止时间前一年内至少一个月依法缴纳税收及缴纳社会保障资金的证明材料。投标人依法享受缓缴、免缴税收、社会保障资金的提供证明材料。</w:t>
      </w:r>
      <w:r/>
    </w:p>
    <w:p>
      <w:pPr>
        <w:spacing w:line="360" w:lineRule="auto"/>
        <w:rPr>
          <w:rFonts w:hint="eastAsia" w:ascii="宋体" w:hAnsi="宋体"/>
          <w:iCs/>
          <w:color w:val="000000" w:themeColor="text1"/>
          <w:szCs w:val="21"/>
        </w:rPr>
      </w:pPr>
      <w:r>
        <w:rPr>
          <w:rFonts w:hint="eastAsia" w:ascii="宋体" w:hAnsi="宋体"/>
          <w:iCs/>
          <w:color w:val="000000" w:themeColor="text1"/>
          <w:szCs w:val="21"/>
        </w:rPr>
      </w:r>
      <w:r/>
    </w:p>
    <w:p>
      <w:pPr>
        <w:ind w:firstLine="426"/>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（1）依法缴纳税收的证明材料</w:t>
      </w:r>
      <w:r/>
    </w:p>
    <w:p>
      <w:pPr>
        <w:ind w:firstLine="426"/>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r>
      <w:r/>
    </w:p>
    <w:p>
      <w:pPr>
        <w:ind w:firstLine="426"/>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（2）依法缴纳社会保障资金的证明材料</w:t>
      </w:r>
      <w:r/>
    </w:p>
    <w:p>
      <w:pPr>
        <w:jc w:val="left"/>
        <w:widowControl/>
        <w:rPr>
          <w:rFonts w:hint="eastAsia" w:ascii="宋体" w:hAnsi="宋体"/>
          <w:color w:val="000000" w:themeColor="text1"/>
          <w:szCs w:val="21"/>
        </w:rPr>
      </w:pPr>
      <w:r>
        <w:rPr>
          <w:rFonts w:ascii="宋体" w:hAnsi="宋体"/>
          <w:color w:val="000000" w:themeColor="text1"/>
          <w:szCs w:val="21"/>
        </w:rPr>
        <w:br w:type="page" w:clear="all"/>
      </w:r>
      <w:r/>
    </w:p>
    <w:p>
      <w:pPr>
        <w:ind w:firstLine="482"/>
        <w:spacing w:line="360" w:lineRule="auto"/>
        <w:rPr>
          <w:rFonts w:hint="eastAsia" w:ascii="宋体" w:hAnsi="宋体"/>
          <w:b/>
          <w:iCs/>
          <w:color w:val="000000" w:themeColor="text1"/>
          <w:sz w:val="24"/>
          <w:szCs w:val="24"/>
        </w:rPr>
        <w:outlineLvl w:val="1"/>
      </w:pPr>
      <w:r/>
      <w:bookmarkStart w:id="242" w:name="_Toc224746550"/>
      <w:r>
        <w:rPr>
          <w:rFonts w:hint="eastAsia" w:ascii="宋体" w:hAnsi="宋体"/>
          <w:b/>
          <w:iCs/>
          <w:color w:val="000000" w:themeColor="text1"/>
          <w:sz w:val="24"/>
          <w:szCs w:val="24"/>
        </w:rPr>
        <w:t xml:space="preserve">四、★具备履行合同所必需的设备和专业技术能力的书面声明</w:t>
      </w:r>
      <w:bookmarkEnd w:id="242"/>
      <w:r/>
      <w:r/>
    </w:p>
    <w:p>
      <w:pPr>
        <w:rPr>
          <w:rFonts w:hint="eastAsia" w:ascii="宋体" w:hAnsi="宋体"/>
          <w:color w:val="000000" w:themeColor="text1"/>
          <w:szCs w:val="21"/>
        </w:rPr>
      </w:pPr>
      <w:r>
        <w:rPr>
          <w:rFonts w:hint="eastAsia" w:ascii="宋体" w:hAnsi="宋体"/>
          <w:color w:val="000000" w:themeColor="text1"/>
          <w:szCs w:val="21"/>
        </w:rPr>
      </w:r>
      <w:r/>
    </w:p>
    <w:p>
      <w:pPr>
        <w:jc w:val="center"/>
        <w:spacing w:line="360" w:lineRule="auto"/>
        <w:rPr>
          <w:rFonts w:hint="eastAsia" w:ascii="宋体" w:hAnsi="宋体"/>
          <w:bCs/>
          <w:color w:val="000000" w:themeColor="text1"/>
          <w:sz w:val="28"/>
          <w:szCs w:val="28"/>
        </w:rPr>
      </w:pPr>
      <w:r>
        <w:rPr>
          <w:rFonts w:hint="eastAsia" w:ascii="宋体" w:hAnsi="宋体"/>
          <w:b/>
          <w:bCs/>
          <w:color w:val="000000" w:themeColor="text1"/>
          <w:sz w:val="28"/>
          <w:szCs w:val="28"/>
        </w:rPr>
        <w:t xml:space="preserve">声  明</w:t>
      </w:r>
      <w:r/>
    </w:p>
    <w:p>
      <w:pPr>
        <w:ind w:firstLine="425"/>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我单位郑重声明：我单位具备履行本项采购合同所必需的设备和专业技术能力，为履行本项采购合同我公司具备如下主要设备和主要专业技术能力：</w:t>
      </w:r>
      <w:r/>
    </w:p>
    <w:p>
      <w:pPr>
        <w:ind w:firstLine="425"/>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主要设备有：</w:t>
      </w: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rPr>
        <w:t xml:space="preserve">。</w:t>
      </w:r>
      <w:r/>
    </w:p>
    <w:p>
      <w:pPr>
        <w:ind w:firstLine="425"/>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主要专业技术能力有：</w:t>
      </w: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rPr>
        <w:t xml:space="preserve">。</w:t>
      </w:r>
      <w:r/>
    </w:p>
    <w:p>
      <w:pPr>
        <w:ind w:firstLine="425"/>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r>
      <w:r/>
    </w:p>
    <w:p>
      <w:pPr>
        <w:pStyle w:val="729"/>
      </w:pPr>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投标人全称（加盖CA电子公章）：</w:t>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日期：</w:t>
      </w:r>
      <w:r>
        <w:rPr>
          <w:rFonts w:hint="eastAsia" w:ascii="宋体" w:hAnsi="宋体"/>
          <w:color w:val="000000" w:themeColor="text1"/>
          <w:sz w:val="24"/>
          <w:szCs w:val="24"/>
        </w:rPr>
        <w:t xml:space="preserve">2026年</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月</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日</w:t>
      </w:r>
      <w:r/>
    </w:p>
    <w:p>
      <w:pPr>
        <w:ind w:firstLine="425"/>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r>
      <w:r/>
    </w:p>
    <w:p>
      <w:pPr>
        <w:ind w:firstLine="425"/>
        <w:spacing w:line="360" w:lineRule="auto"/>
        <w:rPr>
          <w:rFonts w:hint="eastAsia" w:ascii="宋体" w:hAnsi="宋体"/>
          <w:bCs/>
          <w:color w:val="000000" w:themeColor="text1"/>
          <w:sz w:val="24"/>
          <w:szCs w:val="24"/>
        </w:rPr>
      </w:pPr>
      <w:r>
        <w:rPr>
          <w:rFonts w:ascii="宋体" w:hAnsi="宋体"/>
          <w:bCs/>
          <w:color w:val="000000" w:themeColor="text1"/>
          <w:sz w:val="24"/>
          <w:szCs w:val="24"/>
        </w:rPr>
        <w:br w:type="page" w:clear="all"/>
      </w:r>
      <w:r/>
    </w:p>
    <w:p>
      <w:pPr>
        <w:ind w:firstLine="482"/>
        <w:spacing w:line="360" w:lineRule="auto"/>
        <w:rPr>
          <w:rFonts w:hint="eastAsia" w:ascii="宋体" w:hAnsi="宋体"/>
          <w:b/>
          <w:iCs/>
          <w:color w:val="000000" w:themeColor="text1"/>
          <w:sz w:val="24"/>
          <w:szCs w:val="24"/>
        </w:rPr>
        <w:outlineLvl w:val="1"/>
      </w:pPr>
      <w:r/>
      <w:bookmarkStart w:id="243" w:name="_Toc224746551"/>
      <w:r>
        <w:rPr>
          <w:rFonts w:hint="eastAsia" w:ascii="宋体" w:hAnsi="宋体"/>
          <w:b/>
          <w:iCs/>
          <w:color w:val="000000" w:themeColor="text1"/>
          <w:sz w:val="24"/>
          <w:szCs w:val="24"/>
        </w:rPr>
        <w:t xml:space="preserve">五、★参加政府采购活动前 3 年内在经营活动中没有重大违法记录的书面声明</w:t>
      </w:r>
      <w:bookmarkEnd w:id="243"/>
      <w:r/>
      <w:r/>
    </w:p>
    <w:p>
      <w:pPr>
        <w:rPr>
          <w:rFonts w:hint="eastAsia" w:ascii="宋体" w:hAnsi="宋体"/>
          <w:color w:val="000000" w:themeColor="text1"/>
          <w:szCs w:val="21"/>
        </w:rPr>
      </w:pPr>
      <w:r>
        <w:rPr>
          <w:rFonts w:hint="eastAsia" w:ascii="宋体" w:hAnsi="宋体"/>
          <w:color w:val="000000" w:themeColor="text1"/>
          <w:szCs w:val="21"/>
        </w:rPr>
      </w:r>
      <w:r/>
    </w:p>
    <w:p>
      <w:pPr>
        <w:jc w:val="center"/>
        <w:spacing w:after="120" w:line="460" w:lineRule="exact"/>
        <w:rPr>
          <w:rFonts w:hint="eastAsia" w:ascii="宋体" w:hAnsi="宋体"/>
          <w:b/>
          <w:bCs/>
          <w:color w:val="000000" w:themeColor="text1"/>
          <w:sz w:val="28"/>
          <w:szCs w:val="28"/>
        </w:rPr>
      </w:pPr>
      <w:r>
        <w:rPr>
          <w:rFonts w:hint="eastAsia" w:ascii="宋体" w:hAnsi="宋体"/>
          <w:b/>
          <w:bCs/>
          <w:color w:val="000000" w:themeColor="text1"/>
          <w:sz w:val="28"/>
          <w:szCs w:val="28"/>
        </w:rPr>
        <w:t xml:space="preserve">声  明</w:t>
      </w:r>
      <w:r/>
    </w:p>
    <w:p>
      <w:pPr>
        <w:ind w:firstLine="425"/>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pStyle w:val="729"/>
        <w:ind w:firstLine="432"/>
        <w:rPr>
          <w:rFonts w:hint="eastAsia" w:ascii="宋体" w:hAnsi="宋体"/>
          <w:color w:val="000000" w:themeColor="text1"/>
        </w:rPr>
      </w:pPr>
      <w:r>
        <w:rPr>
          <w:rFonts w:hint="eastAsia" w:ascii="宋体" w:hAnsi="宋体"/>
          <w:color w:val="000000" w:themeColor="text1"/>
        </w:rPr>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投标人全称（加盖CA电子公章）：</w:t>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日期：</w:t>
      </w:r>
      <w:r>
        <w:rPr>
          <w:rFonts w:hint="eastAsia" w:ascii="宋体" w:hAnsi="宋体"/>
          <w:color w:val="000000" w:themeColor="text1"/>
          <w:sz w:val="24"/>
          <w:szCs w:val="24"/>
        </w:rPr>
        <w:t xml:space="preserve">2026年</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月</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日</w:t>
      </w:r>
      <w:r/>
    </w:p>
    <w:p>
      <w:r/>
      <w:r/>
    </w:p>
    <w:p>
      <w:pPr>
        <w:jc w:val="left"/>
        <w:widowControl/>
        <w:rPr>
          <w:rFonts w:hint="eastAsia" w:ascii="宋体" w:hAnsi="宋体"/>
          <w:color w:val="000000" w:themeColor="text1"/>
        </w:rPr>
      </w:pPr>
      <w:r>
        <w:rPr>
          <w:rFonts w:ascii="宋体" w:hAnsi="宋体"/>
          <w:color w:val="000000" w:themeColor="text1"/>
        </w:rPr>
        <w:br w:type="page" w:clear="all"/>
      </w:r>
      <w:r/>
    </w:p>
    <w:p>
      <w:pPr>
        <w:ind w:firstLine="482"/>
        <w:spacing w:line="360" w:lineRule="auto"/>
        <w:rPr>
          <w:rFonts w:hint="eastAsia" w:ascii="宋体" w:hAnsi="宋体"/>
          <w:b/>
          <w:iCs/>
          <w:color w:val="000000" w:themeColor="text1"/>
          <w:sz w:val="24"/>
          <w:szCs w:val="24"/>
        </w:rPr>
        <w:outlineLvl w:val="1"/>
      </w:pPr>
      <w:r/>
      <w:bookmarkStart w:id="244" w:name="_Toc224746552"/>
      <w:r>
        <w:rPr>
          <w:rFonts w:hint="eastAsia" w:ascii="宋体" w:hAnsi="宋体"/>
          <w:b/>
          <w:iCs/>
          <w:color w:val="000000" w:themeColor="text1"/>
          <w:sz w:val="24"/>
          <w:szCs w:val="24"/>
        </w:rPr>
        <w:t xml:space="preserve">六、★特定资格要求的证明文件</w:t>
      </w:r>
      <w:bookmarkEnd w:id="244"/>
      <w:r/>
      <w:r/>
    </w:p>
    <w:p>
      <w:pPr>
        <w:ind w:firstLine="425"/>
        <w:spacing w:line="360" w:lineRule="auto"/>
        <w:rPr>
          <w:rFonts w:hint="eastAsia" w:ascii="宋体" w:hAnsi="宋体"/>
          <w:color w:val="000000" w:themeColor="text1"/>
          <w:sz w:val="24"/>
          <w:szCs w:val="24"/>
        </w:rPr>
      </w:pPr>
      <w:r/>
      <w:bookmarkStart w:id="245" w:name="_Toc120614284"/>
      <w:r/>
      <w:bookmarkEnd w:id="235"/>
      <w:r/>
      <w:bookmarkEnd w:id="236"/>
      <w:r/>
      <w:bookmarkEnd w:id="237"/>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单位负责人为同一人或者存在直接控股、管理关系的不同供应商，不得参加同一合同项下的政府采购活动</w:t>
      </w:r>
      <w:r>
        <w:rPr>
          <w:rFonts w:hint="eastAsia" w:ascii="宋体" w:hAnsi="宋体"/>
          <w:color w:val="000000" w:themeColor="text1"/>
          <w:sz w:val="24"/>
          <w:szCs w:val="24"/>
        </w:rPr>
        <w:t xml:space="preserve">。</w:t>
      </w:r>
      <w:r/>
    </w:p>
    <w:p>
      <w:pPr>
        <w:jc w:val="center"/>
        <w:rPr>
          <w:rFonts w:hint="eastAsia" w:ascii="宋体" w:hAnsi="宋体"/>
          <w:b/>
          <w:bCs/>
          <w:color w:val="000000" w:themeColor="text1"/>
          <w:sz w:val="28"/>
          <w:szCs w:val="28"/>
        </w:rPr>
      </w:pPr>
      <w:r>
        <w:rPr>
          <w:rFonts w:hint="eastAsia" w:ascii="宋体" w:hAnsi="宋体"/>
          <w:b/>
          <w:bCs/>
          <w:color w:val="000000" w:themeColor="text1"/>
          <w:sz w:val="28"/>
          <w:szCs w:val="28"/>
        </w:rPr>
        <w:t xml:space="preserve">资格承诺书</w:t>
      </w:r>
      <w:r/>
    </w:p>
    <w:p>
      <w:pPr>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p>
    <w:p>
      <w:pPr>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致：射阳县人民</w:t>
      </w:r>
      <w:r>
        <w:rPr>
          <w:rFonts w:hint="eastAsia" w:ascii="宋体" w:hAnsi="宋体"/>
          <w:b/>
          <w:bCs/>
          <w:color w:val="000000" w:themeColor="text1"/>
          <w:sz w:val="24"/>
          <w:szCs w:val="24"/>
        </w:rPr>
        <w:t xml:space="preserve">医院</w:t>
      </w:r>
      <w:r/>
    </w:p>
    <w:p>
      <w:pPr>
        <w:ind w:firstLine="425"/>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我方参与</w:t>
      </w:r>
      <w:r>
        <w:rPr>
          <w:rFonts w:hint="eastAsia" w:ascii="宋体" w:hAnsi="宋体"/>
          <w:color w:val="000000" w:themeColor="text1"/>
          <w:sz w:val="24"/>
          <w:szCs w:val="24"/>
        </w:rPr>
        <w:t xml:space="preserve">JSZC-320924-HTMY-G2026-0012</w:t>
      </w:r>
      <w:r>
        <w:rPr>
          <w:rFonts w:hint="eastAsia" w:ascii="宋体" w:hAnsi="宋体"/>
          <w:color w:val="000000" w:themeColor="text1"/>
          <w:sz w:val="24"/>
          <w:szCs w:val="24"/>
        </w:rPr>
        <w:t xml:space="preserve">号项目</w:t>
      </w:r>
      <w:r>
        <w:rPr>
          <w:rFonts w:hint="eastAsia" w:ascii="宋体" w:hAnsi="宋体"/>
          <w:color w:val="000000" w:themeColor="text1"/>
          <w:sz w:val="24"/>
          <w:szCs w:val="24"/>
        </w:rPr>
        <w:t xml:space="preserve">的投标活动，现承诺如下：</w:t>
      </w:r>
      <w:r/>
    </w:p>
    <w:p>
      <w:pPr>
        <w:ind w:firstLine="425"/>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不存在与我</w:t>
      </w:r>
      <w:r>
        <w:rPr>
          <w:rFonts w:hint="eastAsia" w:ascii="宋体" w:hAnsi="宋体"/>
          <w:color w:val="000000" w:themeColor="text1"/>
          <w:sz w:val="24"/>
          <w:szCs w:val="24"/>
        </w:rPr>
        <w:t xml:space="preserve">方</w:t>
      </w:r>
      <w:r>
        <w:rPr>
          <w:rFonts w:hint="eastAsia" w:ascii="宋体" w:hAnsi="宋体"/>
          <w:color w:val="000000" w:themeColor="text1"/>
          <w:sz w:val="24"/>
          <w:szCs w:val="24"/>
        </w:rPr>
        <w:t xml:space="preserve">单位负责人为同一人或者存在直接控股、管理关系的不同供应商</w:t>
      </w:r>
      <w:r>
        <w:rPr>
          <w:rFonts w:ascii="宋体" w:hAnsi="宋体"/>
          <w:color w:val="000000" w:themeColor="text1"/>
          <w:sz w:val="24"/>
          <w:szCs w:val="24"/>
        </w:rPr>
        <w:t xml:space="preserve">同时参加本项目</w:t>
      </w:r>
      <w:r>
        <w:rPr>
          <w:rFonts w:hint="eastAsia" w:ascii="宋体" w:hAnsi="宋体"/>
          <w:color w:val="000000" w:themeColor="text1"/>
          <w:sz w:val="24"/>
          <w:szCs w:val="24"/>
        </w:rPr>
        <w:t xml:space="preserve">投标的情况。与我方存在关联关系的单位如下：</w:t>
      </w:r>
      <w:r/>
    </w:p>
    <w:tbl>
      <w:tblPr>
        <w:tblW w:w="87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419"/>
        <w:gridCol w:w="3685"/>
        <w:gridCol w:w="3686"/>
      </w:tblGrid>
      <w:tr>
        <w:trPr>
          <w:jc w:val="center"/>
        </w:trPr>
        <w:tc>
          <w:tcPr>
            <w:tcW w:w="1419" w:type="dxa"/>
            <w:vAlign w:val="center"/>
            <w:textDirection w:val="lrTb"/>
            <w:noWrap w:val="false"/>
          </w:tcPr>
          <w:p>
            <w:pPr>
              <w:pStyle w:val="765"/>
              <w:ind w:left="0"/>
              <w:jc w:val="center"/>
              <w:spacing w:line="360" w:lineRule="auto"/>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序号</w:t>
            </w:r>
            <w:r/>
          </w:p>
        </w:tc>
        <w:tc>
          <w:tcPr>
            <w:tcW w:w="3685" w:type="dxa"/>
            <w:vAlign w:val="center"/>
            <w:textDirection w:val="lrTb"/>
            <w:noWrap w:val="false"/>
          </w:tcPr>
          <w:p>
            <w:pPr>
              <w:pStyle w:val="765"/>
              <w:ind w:left="0"/>
              <w:jc w:val="center"/>
              <w:spacing w:line="360" w:lineRule="auto"/>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关联单位名称</w:t>
            </w:r>
            <w:r/>
          </w:p>
        </w:tc>
        <w:tc>
          <w:tcPr>
            <w:tcW w:w="3686" w:type="dxa"/>
            <w:vAlign w:val="center"/>
            <w:textDirection w:val="lrTb"/>
            <w:noWrap w:val="false"/>
          </w:tcPr>
          <w:p>
            <w:pPr>
              <w:pStyle w:val="765"/>
              <w:ind w:left="0"/>
              <w:jc w:val="center"/>
              <w:spacing w:line="360" w:lineRule="auto"/>
              <w:widowControl/>
              <w:rPr>
                <w:rFonts w:hint="eastAsia" w:ascii="宋体" w:hAnsi="宋体" w:cs="宋体"/>
                <w:b/>
                <w:bCs/>
                <w:color w:val="000000" w:themeColor="text1"/>
                <w:szCs w:val="21"/>
              </w:rPr>
            </w:pPr>
            <w:r>
              <w:rPr>
                <w:rFonts w:hint="eastAsia" w:ascii="宋体" w:hAnsi="宋体"/>
                <w:b/>
                <w:bCs/>
                <w:color w:val="000000" w:themeColor="text1"/>
                <w:szCs w:val="21"/>
              </w:rPr>
              <w:t xml:space="preserve">相互关系</w:t>
            </w:r>
            <w:r/>
          </w:p>
        </w:tc>
      </w:tr>
      <w:tr>
        <w:trPr>
          <w:jc w:val="center"/>
        </w:trPr>
        <w:tc>
          <w:tcPr>
            <w:tcW w:w="1419" w:type="dxa"/>
            <w:vAlign w:val="center"/>
            <w:textDirection w:val="lrTb"/>
            <w:noWrap w:val="false"/>
          </w:tcPr>
          <w:p>
            <w:pPr>
              <w:pStyle w:val="765"/>
              <w:ind w:left="0"/>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w:t>
            </w:r>
            <w:r/>
          </w:p>
        </w:tc>
        <w:tc>
          <w:tcPr>
            <w:tcW w:w="3685" w:type="dxa"/>
            <w:vAlign w:val="center"/>
            <w:textDirection w:val="lrTb"/>
            <w:noWrap w:val="false"/>
          </w:tcPr>
          <w:p>
            <w:pPr>
              <w:pStyle w:val="765"/>
              <w:ind w:left="0"/>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W w:w="3686" w:type="dxa"/>
            <w:vAlign w:val="center"/>
            <w:textDirection w:val="lrTb"/>
            <w:noWrap w:val="false"/>
          </w:tcPr>
          <w:p>
            <w:pPr>
              <w:pStyle w:val="765"/>
              <w:ind w:left="0"/>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W w:w="1419" w:type="dxa"/>
            <w:vAlign w:val="center"/>
            <w:textDirection w:val="lrTb"/>
            <w:noWrap w:val="false"/>
          </w:tcPr>
          <w:p>
            <w:pPr>
              <w:pStyle w:val="765"/>
              <w:ind w:left="0"/>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w:t>
            </w:r>
            <w:r/>
          </w:p>
        </w:tc>
        <w:tc>
          <w:tcPr>
            <w:tcW w:w="3685" w:type="dxa"/>
            <w:vAlign w:val="center"/>
            <w:textDirection w:val="lrTb"/>
            <w:noWrap w:val="false"/>
          </w:tcPr>
          <w:p>
            <w:pPr>
              <w:pStyle w:val="765"/>
              <w:ind w:left="0"/>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W w:w="3686" w:type="dxa"/>
            <w:vAlign w:val="center"/>
            <w:textDirection w:val="lrTb"/>
            <w:noWrap w:val="false"/>
          </w:tcPr>
          <w:p>
            <w:pPr>
              <w:pStyle w:val="765"/>
              <w:ind w:left="0"/>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W w:w="1419" w:type="dxa"/>
            <w:vAlign w:val="center"/>
            <w:textDirection w:val="lrTb"/>
            <w:noWrap w:val="false"/>
          </w:tcPr>
          <w:p>
            <w:pPr>
              <w:pStyle w:val="765"/>
              <w:ind w:left="0"/>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w:t>
            </w:r>
            <w:r/>
          </w:p>
        </w:tc>
        <w:tc>
          <w:tcPr>
            <w:tcW w:w="3685" w:type="dxa"/>
            <w:vAlign w:val="center"/>
            <w:textDirection w:val="lrTb"/>
            <w:noWrap w:val="false"/>
          </w:tcPr>
          <w:p>
            <w:pPr>
              <w:pStyle w:val="765"/>
              <w:ind w:left="0"/>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W w:w="3686" w:type="dxa"/>
            <w:vAlign w:val="center"/>
            <w:textDirection w:val="lrTb"/>
            <w:noWrap w:val="false"/>
          </w:tcPr>
          <w:p>
            <w:pPr>
              <w:pStyle w:val="765"/>
              <w:ind w:left="0"/>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W w:w="1419" w:type="dxa"/>
            <w:vAlign w:val="center"/>
            <w:textDirection w:val="lrTb"/>
            <w:noWrap w:val="false"/>
          </w:tcPr>
          <w:p>
            <w:pPr>
              <w:pStyle w:val="765"/>
              <w:ind w:left="0"/>
              <w:jc w:val="center"/>
              <w:spacing w:line="360" w:lineRule="auto"/>
              <w:widowControl/>
              <w:rPr>
                <w:rFonts w:hint="eastAsia" w:ascii="宋体" w:hAnsi="宋体" w:cs="宋体"/>
                <w:color w:val="000000" w:themeColor="text1"/>
                <w:szCs w:val="21"/>
              </w:rPr>
            </w:pPr>
            <w:r>
              <w:rPr>
                <w:rFonts w:ascii="宋体" w:hAnsi="宋体" w:cs="宋体"/>
                <w:color w:val="000000" w:themeColor="text1"/>
                <w:szCs w:val="21"/>
              </w:rPr>
              <w:t xml:space="preserve">…</w:t>
            </w:r>
            <w:r/>
          </w:p>
        </w:tc>
        <w:tc>
          <w:tcPr>
            <w:tcW w:w="3685" w:type="dxa"/>
            <w:vAlign w:val="center"/>
            <w:textDirection w:val="lrTb"/>
            <w:noWrap w:val="false"/>
          </w:tcPr>
          <w:p>
            <w:pPr>
              <w:pStyle w:val="765"/>
              <w:ind w:left="0"/>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W w:w="3686" w:type="dxa"/>
            <w:vAlign w:val="center"/>
            <w:textDirection w:val="lrTb"/>
            <w:noWrap w:val="false"/>
          </w:tcPr>
          <w:p>
            <w:pPr>
              <w:pStyle w:val="765"/>
              <w:ind w:left="0"/>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tc>
      </w:tr>
    </w:tbl>
    <w:p>
      <w:pPr>
        <w:ind w:firstLine="425"/>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备注：</w:t>
      </w:r>
      <w:r/>
    </w:p>
    <w:p>
      <w:pPr>
        <w:ind w:firstLine="425"/>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b/>
          <w:bCs/>
          <w:i/>
          <w:iCs/>
          <w:color w:val="000000" w:themeColor="text1"/>
          <w:sz w:val="24"/>
          <w:szCs w:val="24"/>
          <w:u w:val="single"/>
        </w:rPr>
        <w:t xml:space="preserve">投标人如实填写关联单位信息，如因投标人漏填、错填导致资格审查不合格等不利后果由投标人自行承担。</w:t>
      </w:r>
      <w:r/>
    </w:p>
    <w:p>
      <w:pPr>
        <w:ind w:firstLine="425"/>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（2）“关联单位名称”请填写与投标人“单位负责人为同一人或者存在直接控股、管理关系”</w:t>
      </w:r>
      <w:r>
        <w:rPr>
          <w:rFonts w:ascii="宋体" w:hAnsi="宋体"/>
          <w:color w:val="000000" w:themeColor="text1"/>
          <w:sz w:val="24"/>
          <w:szCs w:val="24"/>
        </w:rPr>
        <w:t xml:space="preserve">的</w:t>
      </w:r>
      <w:r>
        <w:rPr>
          <w:rFonts w:hint="eastAsia" w:ascii="宋体" w:hAnsi="宋体"/>
          <w:color w:val="000000" w:themeColor="text1"/>
          <w:sz w:val="24"/>
          <w:szCs w:val="24"/>
        </w:rPr>
        <w:t xml:space="preserve">单位名称。</w:t>
      </w:r>
      <w:r>
        <w:rPr>
          <w:rFonts w:hint="eastAsia" w:ascii="宋体" w:hAnsi="宋体"/>
          <w:color w:val="000000" w:themeColor="text1"/>
          <w:sz w:val="24"/>
          <w:szCs w:val="24"/>
        </w:rPr>
        <w:t xml:space="preserve">如果不存在关联单位，填写“无”。</w:t>
      </w:r>
      <w:r/>
    </w:p>
    <w:p>
      <w:pPr>
        <w:ind w:firstLine="425"/>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（3）“相互关系”请填写：“同一法定代表人”、“同一负责人”、“直接控股我方”、“由我方直接控股”、“管理我方”或“由我方管理”。</w:t>
      </w:r>
      <w:r/>
    </w:p>
    <w:p>
      <w:pPr>
        <w:ind w:firstLine="425"/>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行数不够请自行添加</w:t>
      </w:r>
      <w:r>
        <w:rPr>
          <w:rFonts w:hint="eastAsia" w:ascii="宋体" w:hAnsi="宋体"/>
          <w:color w:val="000000" w:themeColor="text1"/>
          <w:sz w:val="24"/>
          <w:szCs w:val="24"/>
        </w:rPr>
        <w:t xml:space="preserve">。</w:t>
      </w:r>
      <w:r/>
    </w:p>
    <w:p>
      <w:pPr>
        <w:ind w:firstLine="425"/>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p>
    <w:p>
      <w:pPr>
        <w:ind w:firstLine="426"/>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若我方承诺不实，自愿承担提供虚假材料谋取中标的法律责任。</w:t>
      </w:r>
      <w:r/>
    </w:p>
    <w:p>
      <w:pPr>
        <w:ind w:firstLine="425"/>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p>
    <w:p>
      <w:pPr>
        <w:ind w:firstLine="425"/>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特此承诺。</w:t>
      </w:r>
      <w:r/>
    </w:p>
    <w:p>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投标人全称（加盖CA电子公章）：</w:t>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日期：</w:t>
      </w:r>
      <w:r>
        <w:rPr>
          <w:rFonts w:hint="eastAsia" w:ascii="宋体" w:hAnsi="宋体"/>
          <w:color w:val="000000" w:themeColor="text1"/>
          <w:sz w:val="24"/>
          <w:szCs w:val="24"/>
        </w:rPr>
        <w:t xml:space="preserve">2026年</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月</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日</w:t>
      </w:r>
      <w:r/>
    </w:p>
    <w:p>
      <w:pPr>
        <w:pStyle w:val="729"/>
      </w:pPr>
      <w:r/>
      <w:r/>
    </w:p>
    <w:p>
      <w:pPr>
        <w:jc w:val="left"/>
        <w:widowControl/>
        <w:rPr>
          <w:rFonts w:hint="eastAsia" w:ascii="宋体" w:hAnsi="宋体"/>
          <w:color w:val="ff0000"/>
          <w:sz w:val="24"/>
          <w:szCs w:val="24"/>
        </w:rPr>
      </w:pPr>
      <w:r>
        <w:rPr>
          <w:rFonts w:hint="eastAsia" w:ascii="宋体" w:hAnsi="宋体"/>
          <w:color w:val="ff0000"/>
          <w:sz w:val="24"/>
          <w:szCs w:val="24"/>
        </w:rPr>
        <w:br w:type="page" w:clear="all"/>
      </w:r>
      <w:r/>
    </w:p>
    <w:p>
      <w:pPr>
        <w:ind w:firstLine="425"/>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投标人须符合《医疗器械监督管理条例》要求，设备制造商参加投标的须具有医疗器械生产许可证或生产备案凭证，设备经销商参加投标的须具有医疗器械经营许可证或医疗器械经营备案凭证，提供证书扫描件。</w:t>
      </w:r>
      <w:r/>
    </w:p>
    <w:p>
      <w:pPr>
        <w:pStyle w:val="729"/>
      </w:pPr>
      <w:r/>
      <w:r/>
    </w:p>
    <w:p>
      <w:pPr>
        <w:jc w:val="left"/>
        <w:widowControl/>
        <w:rPr>
          <w:rFonts w:hint="eastAsia" w:ascii="宋体" w:hAnsi="宋体"/>
          <w:color w:val="000000" w:themeColor="text1"/>
          <w:szCs w:val="21"/>
        </w:rPr>
      </w:pPr>
      <w:r>
        <w:rPr>
          <w:rFonts w:ascii="宋体" w:hAnsi="宋体"/>
          <w:color w:val="000000" w:themeColor="text1"/>
          <w:szCs w:val="21"/>
        </w:rPr>
        <w:br w:type="page" w:clear="all"/>
      </w:r>
      <w:r/>
    </w:p>
    <w:p>
      <w:pPr>
        <w:ind w:firstLine="482"/>
        <w:spacing w:line="360" w:lineRule="auto"/>
        <w:rPr>
          <w:rFonts w:hint="eastAsia" w:ascii="宋体" w:hAnsi="宋体"/>
          <w:b/>
          <w:iCs/>
          <w:color w:val="000000" w:themeColor="text1"/>
          <w:sz w:val="24"/>
          <w:szCs w:val="24"/>
        </w:rPr>
        <w:outlineLvl w:val="1"/>
      </w:pPr>
      <w:r/>
      <w:bookmarkStart w:id="246" w:name="_Toc224746553"/>
      <w:r>
        <w:rPr>
          <w:rFonts w:hint="eastAsia" w:ascii="宋体" w:hAnsi="宋体"/>
          <w:b/>
          <w:iCs/>
          <w:color w:val="000000" w:themeColor="text1"/>
          <w:sz w:val="24"/>
          <w:szCs w:val="24"/>
        </w:rPr>
        <w:t xml:space="preserve">七、★法人授权书</w:t>
      </w:r>
      <w:bookmarkEnd w:id="246"/>
      <w:r/>
      <w:r/>
    </w:p>
    <w:p>
      <w:pPr>
        <w:spacing w:line="360" w:lineRule="auto"/>
        <w:tabs>
          <w:tab w:val="left" w:pos="360" w:leader="none"/>
        </w:tabs>
        <w:rPr>
          <w:rFonts w:hint="eastAsia" w:ascii="宋体" w:hAnsi="宋体"/>
          <w:color w:val="000000" w:themeColor="text1"/>
          <w:sz w:val="24"/>
          <w:szCs w:val="24"/>
        </w:rPr>
      </w:pPr>
      <w:r>
        <w:rPr>
          <w:rFonts w:hint="eastAsia" w:ascii="宋体" w:hAnsi="宋体"/>
          <w:color w:val="000000" w:themeColor="text1"/>
          <w:sz w:val="24"/>
          <w:szCs w:val="24"/>
        </w:rPr>
      </w:r>
      <w:r/>
    </w:p>
    <w:p>
      <w:pPr>
        <w:pStyle w:val="729"/>
        <w:jc w:val="center"/>
        <w:rPr>
          <w:rFonts w:hint="eastAsia" w:ascii="宋体" w:hAnsi="宋体"/>
          <w:b/>
          <w:bCs/>
          <w:color w:val="000000" w:themeColor="text1"/>
          <w:sz w:val="28"/>
          <w:szCs w:val="28"/>
        </w:rPr>
      </w:pPr>
      <w:r>
        <w:rPr>
          <w:rFonts w:hint="eastAsia" w:ascii="宋体" w:hAnsi="宋体"/>
          <w:b/>
          <w:bCs/>
          <w:color w:val="000000" w:themeColor="text1"/>
          <w:sz w:val="28"/>
          <w:szCs w:val="28"/>
        </w:rPr>
        <w:t xml:space="preserve">法人授权书</w:t>
      </w:r>
      <w:r/>
    </w:p>
    <w:p>
      <w:pPr>
        <w:rPr>
          <w:rFonts w:hint="eastAsia" w:ascii="宋体" w:hAnsi="宋体"/>
          <w:color w:val="000000" w:themeColor="text1"/>
          <w:szCs w:val="21"/>
        </w:rPr>
      </w:pPr>
      <w:r>
        <w:rPr>
          <w:rFonts w:hint="eastAsia" w:ascii="宋体" w:hAnsi="宋体"/>
          <w:color w:val="000000" w:themeColor="text1"/>
          <w:szCs w:val="21"/>
        </w:rPr>
      </w:r>
      <w:r/>
    </w:p>
    <w:p>
      <w:pPr>
        <w:ind w:firstLine="425"/>
        <w:spacing w:line="360" w:lineRule="auto"/>
        <w:tabs>
          <w:tab w:val="left" w:pos="360"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本授权书声明：____________（投标人名称）授权________________（被授权人的姓名）为我方就</w:t>
      </w:r>
      <w:r>
        <w:rPr>
          <w:rFonts w:hint="eastAsia" w:ascii="宋体" w:hAnsi="宋体"/>
          <w:color w:val="000000" w:themeColor="text1"/>
          <w:sz w:val="24"/>
          <w:szCs w:val="24"/>
        </w:rPr>
        <w:t xml:space="preserve">JSZC-320924-HTMY-G2026-0012</w:t>
      </w:r>
      <w:r>
        <w:rPr>
          <w:rFonts w:hint="eastAsia" w:ascii="宋体" w:hAnsi="宋体"/>
          <w:color w:val="000000" w:themeColor="text1"/>
          <w:sz w:val="24"/>
          <w:szCs w:val="24"/>
        </w:rPr>
        <w:t xml:space="preserve">号项目采购活动的合法代理人，以本单位名义全权处理一切与该项目采购有关的事务。</w:t>
      </w:r>
      <w:r/>
    </w:p>
    <w:p>
      <w:pPr>
        <w:ind w:firstLine="425"/>
        <w:spacing w:line="360" w:lineRule="auto"/>
        <w:tabs>
          <w:tab w:val="left" w:pos="360"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本授权书于</w:t>
      </w:r>
      <w:r>
        <w:rPr>
          <w:rFonts w:hint="eastAsia" w:ascii="宋体" w:hAnsi="宋体"/>
          <w:color w:val="000000" w:themeColor="text1"/>
          <w:sz w:val="24"/>
          <w:szCs w:val="24"/>
        </w:rPr>
        <w:t xml:space="preserve">2026年</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月</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日起生效，特此声明。</w:t>
      </w:r>
      <w:r/>
    </w:p>
    <w:p>
      <w:pPr>
        <w:ind w:firstLine="425"/>
        <w:spacing w:line="360" w:lineRule="auto"/>
        <w:tabs>
          <w:tab w:val="left" w:pos="360" w:leader="none"/>
        </w:tabs>
        <w:rPr>
          <w:rFonts w:hint="eastAsia" w:ascii="宋体" w:hAnsi="宋体"/>
          <w:color w:val="000000" w:themeColor="text1"/>
          <w:sz w:val="24"/>
          <w:szCs w:val="24"/>
        </w:rPr>
      </w:pPr>
      <w:r>
        <w:rPr>
          <w:rFonts w:hint="eastAsia" w:ascii="宋体" w:hAnsi="宋体"/>
          <w:color w:val="000000" w:themeColor="text1"/>
          <w:sz w:val="24"/>
          <w:szCs w:val="24"/>
        </w:rPr>
      </w:r>
      <w:r/>
    </w:p>
    <w:p>
      <w:pPr>
        <w:ind w:firstLine="425"/>
        <w:spacing w:line="360" w:lineRule="auto"/>
        <w:tabs>
          <w:tab w:val="left" w:pos="360" w:leader="none"/>
        </w:tabs>
        <w:rPr>
          <w:rFonts w:hint="eastAsia" w:ascii="宋体" w:hAnsi="宋体"/>
          <w:color w:val="000000" w:themeColor="text1"/>
          <w:sz w:val="24"/>
          <w:szCs w:val="24"/>
          <w:u w:val="single"/>
        </w:rPr>
      </w:pPr>
      <w:r>
        <w:rPr>
          <w:rFonts w:hint="eastAsia" w:ascii="宋体" w:hAnsi="宋体"/>
          <w:color w:val="000000" w:themeColor="text1"/>
          <w:sz w:val="24"/>
          <w:szCs w:val="24"/>
        </w:rPr>
        <w:t xml:space="preserve">被授权人身份证号码：</w:t>
      </w:r>
      <w:r>
        <w:rPr>
          <w:rFonts w:hint="eastAsia" w:ascii="宋体" w:hAnsi="宋体"/>
          <w:color w:val="000000" w:themeColor="text1"/>
          <w:sz w:val="24"/>
          <w:szCs w:val="24"/>
          <w:u w:val="single"/>
        </w:rPr>
        <w:t xml:space="preserve">                             </w:t>
      </w:r>
      <w:r/>
    </w:p>
    <w:p>
      <w:pPr>
        <w:ind w:firstLine="425"/>
        <w:spacing w:line="360" w:lineRule="auto"/>
        <w:tabs>
          <w:tab w:val="left" w:pos="360" w:leader="none"/>
        </w:tabs>
        <w:rPr>
          <w:rFonts w:hint="eastAsia" w:ascii="宋体" w:hAnsi="宋体"/>
          <w:color w:val="000000" w:themeColor="text1"/>
          <w:sz w:val="24"/>
          <w:szCs w:val="24"/>
          <w:u w:val="single"/>
        </w:rPr>
      </w:pPr>
      <w:r>
        <w:rPr>
          <w:rFonts w:hint="eastAsia" w:ascii="宋体" w:hAnsi="宋体"/>
          <w:color w:val="000000" w:themeColor="text1"/>
          <w:sz w:val="24"/>
          <w:szCs w:val="24"/>
        </w:rPr>
        <w:t xml:space="preserve">被授权人联系电话：（手机）</w:t>
      </w:r>
      <w:r>
        <w:rPr>
          <w:rFonts w:hint="eastAsia" w:ascii="宋体" w:hAnsi="宋体"/>
          <w:color w:val="000000" w:themeColor="text1"/>
          <w:sz w:val="24"/>
          <w:szCs w:val="24"/>
          <w:u w:val="single"/>
        </w:rPr>
        <w:t xml:space="preserve">                       </w:t>
      </w:r>
      <w:r/>
    </w:p>
    <w:p>
      <w:pPr>
        <w:ind w:firstLine="425"/>
        <w:spacing w:line="360" w:lineRule="auto"/>
        <w:tabs>
          <w:tab w:val="left" w:pos="360"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授权单位名称：（加盖CA电子公章）</w:t>
      </w:r>
      <w:r/>
    </w:p>
    <w:p>
      <w:pPr>
        <w:ind w:firstLine="425"/>
        <w:spacing w:line="360" w:lineRule="auto"/>
        <w:tabs>
          <w:tab w:val="left" w:pos="360" w:leader="none"/>
        </w:tabs>
        <w:rPr>
          <w:rFonts w:hint="eastAsia" w:ascii="宋体" w:hAnsi="宋体"/>
          <w:color w:val="000000" w:themeColor="text1"/>
          <w:sz w:val="24"/>
          <w:szCs w:val="24"/>
          <w:u w:val="single"/>
        </w:rPr>
      </w:pPr>
      <w:r>
        <w:rPr>
          <w:rFonts w:hint="eastAsia" w:ascii="宋体" w:hAnsi="宋体"/>
          <w:color w:val="000000" w:themeColor="text1"/>
          <w:sz w:val="24"/>
          <w:szCs w:val="24"/>
        </w:rPr>
        <w:t xml:space="preserve">单位地址：</w:t>
      </w:r>
      <w:r>
        <w:rPr>
          <w:rFonts w:hint="eastAsia" w:ascii="宋体" w:hAnsi="宋体"/>
          <w:color w:val="000000" w:themeColor="text1"/>
          <w:sz w:val="24"/>
          <w:szCs w:val="24"/>
          <w:u w:val="single"/>
        </w:rPr>
        <w:t xml:space="preserve">                                       </w:t>
      </w:r>
      <w:r/>
    </w:p>
    <w:p>
      <w:pPr>
        <w:ind w:firstLine="425"/>
        <w:spacing w:line="360" w:lineRule="auto"/>
        <w:tabs>
          <w:tab w:val="left" w:pos="360"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日期：</w:t>
      </w:r>
      <w:bookmarkStart w:id="247" w:name="_格式3__银行出具的资信证明"/>
      <w:r/>
      <w:bookmarkStart w:id="248" w:name="_Hlt26955070"/>
      <w:r/>
      <w:bookmarkStart w:id="249" w:name="_Hlt26671380"/>
      <w:r/>
      <w:bookmarkEnd w:id="247"/>
      <w:r/>
      <w:bookmarkEnd w:id="248"/>
      <w:r/>
      <w:bookmarkEnd w:id="249"/>
      <w:r>
        <w:rPr>
          <w:rFonts w:hint="eastAsia" w:ascii="宋体" w:hAnsi="宋体"/>
          <w:color w:val="000000" w:themeColor="text1"/>
          <w:sz w:val="24"/>
          <w:szCs w:val="24"/>
        </w:rPr>
        <w:t xml:space="preserve">2026年</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月</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日</w:t>
      </w:r>
      <w:r/>
    </w:p>
    <w:p>
      <w:pPr>
        <w:pStyle w:val="729"/>
      </w:pPr>
      <w:r/>
      <w:r/>
    </w:p>
    <w:tbl>
      <w:tblPr>
        <w:tblW w:w="8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10"/>
        <w:gridCol w:w="4210"/>
      </w:tblGrid>
      <w:tr>
        <w:trPr>
          <w:jc w:val="center"/>
          <w:trHeight w:val="583"/>
        </w:trPr>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法定代表人有效身份证明</w:t>
            </w:r>
            <w:r/>
          </w:p>
        </w:tc>
      </w:tr>
      <w:tr>
        <w:trPr>
          <w:jc w:val="center"/>
          <w:trHeight w:val="2350"/>
        </w:trPr>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正面</w:t>
            </w:r>
            <w:r/>
          </w:p>
          <w:p>
            <w:pPr>
              <w:jc w:val="center"/>
              <w:spacing w:line="600" w:lineRule="exact"/>
              <w:rPr>
                <w:color w:val="000000"/>
                <w:sz w:val="24"/>
              </w:rPr>
            </w:pPr>
            <w:r>
              <w:rPr>
                <w:rFonts w:hint="eastAsia"/>
                <w:color w:val="000000"/>
                <w:sz w:val="24"/>
              </w:rPr>
              <w:t xml:space="preserve">（可电子粘贴）</w:t>
            </w:r>
            <w:r/>
          </w:p>
        </w:tc>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背面</w:t>
            </w:r>
            <w:r/>
          </w:p>
          <w:p>
            <w:pPr>
              <w:jc w:val="center"/>
              <w:spacing w:line="600" w:lineRule="exact"/>
              <w:rPr>
                <w:color w:val="000000"/>
                <w:sz w:val="24"/>
              </w:rPr>
            </w:pPr>
            <w:r>
              <w:rPr>
                <w:rFonts w:hint="eastAsia"/>
                <w:color w:val="000000"/>
                <w:sz w:val="24"/>
              </w:rPr>
              <w:t xml:space="preserve">（可电子粘贴）</w:t>
            </w:r>
            <w:r/>
          </w:p>
        </w:tc>
      </w:tr>
    </w:tbl>
    <w:p>
      <w:pPr>
        <w:spacing w:line="360" w:lineRule="auto"/>
        <w:rPr>
          <w:rFonts w:hint="eastAsia" w:ascii="宋体" w:hAnsi="宋体"/>
          <w:iCs/>
          <w:color w:val="000000" w:themeColor="text1"/>
          <w:szCs w:val="21"/>
        </w:rPr>
      </w:pPr>
      <w:r>
        <w:rPr>
          <w:rFonts w:hint="eastAsia" w:ascii="宋体" w:hAnsi="宋体"/>
          <w:iCs/>
          <w:color w:val="000000" w:themeColor="text1"/>
          <w:szCs w:val="21"/>
        </w:rPr>
      </w:r>
      <w:r/>
    </w:p>
    <w:tbl>
      <w:tblPr>
        <w:tblW w:w="8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10"/>
        <w:gridCol w:w="4210"/>
      </w:tblGrid>
      <w:tr>
        <w:trPr>
          <w:jc w:val="center"/>
          <w:trHeight w:val="583"/>
        </w:trPr>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ascii="宋体" w:hAnsi="宋体"/>
                <w:color w:val="000000" w:themeColor="text1"/>
                <w:sz w:val="24"/>
                <w:szCs w:val="24"/>
              </w:rPr>
              <w:t xml:space="preserve">被授权人</w:t>
            </w:r>
            <w:r>
              <w:rPr>
                <w:rFonts w:hint="eastAsia"/>
                <w:color w:val="000000"/>
                <w:sz w:val="24"/>
              </w:rPr>
              <w:t xml:space="preserve">有效身份证明</w:t>
            </w:r>
            <w:r/>
          </w:p>
        </w:tc>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ascii="宋体" w:hAnsi="宋体"/>
                <w:color w:val="000000" w:themeColor="text1"/>
                <w:sz w:val="24"/>
                <w:szCs w:val="24"/>
              </w:rPr>
              <w:t xml:space="preserve">被授权人</w:t>
            </w:r>
            <w:r>
              <w:rPr>
                <w:rFonts w:hint="eastAsia"/>
                <w:color w:val="000000"/>
                <w:sz w:val="24"/>
              </w:rPr>
              <w:t xml:space="preserve">有效身份证明</w:t>
            </w:r>
            <w:r/>
          </w:p>
        </w:tc>
      </w:tr>
      <w:tr>
        <w:trPr>
          <w:jc w:val="center"/>
          <w:trHeight w:val="2350"/>
        </w:trPr>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正面</w:t>
            </w:r>
            <w:r/>
          </w:p>
          <w:p>
            <w:pPr>
              <w:jc w:val="center"/>
              <w:spacing w:line="600" w:lineRule="exact"/>
              <w:rPr>
                <w:color w:val="000000"/>
                <w:sz w:val="24"/>
              </w:rPr>
            </w:pPr>
            <w:r>
              <w:rPr>
                <w:rFonts w:hint="eastAsia"/>
                <w:color w:val="000000"/>
                <w:sz w:val="24"/>
              </w:rPr>
              <w:t xml:space="preserve">（可电子粘贴）</w:t>
            </w:r>
            <w:r/>
          </w:p>
        </w:tc>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背面</w:t>
            </w:r>
            <w:r/>
          </w:p>
          <w:p>
            <w:pPr>
              <w:jc w:val="center"/>
              <w:spacing w:line="600" w:lineRule="exact"/>
              <w:rPr>
                <w:color w:val="000000"/>
                <w:sz w:val="24"/>
              </w:rPr>
            </w:pPr>
            <w:r>
              <w:rPr>
                <w:rFonts w:hint="eastAsia"/>
                <w:color w:val="000000"/>
                <w:sz w:val="24"/>
              </w:rPr>
              <w:t xml:space="preserve">（可电子粘贴）</w:t>
            </w:r>
            <w:r/>
          </w:p>
        </w:tc>
      </w:tr>
    </w:tbl>
    <w:p>
      <w:pPr>
        <w:spacing w:line="360" w:lineRule="auto"/>
        <w:rPr>
          <w:rFonts w:hint="eastAsia" w:ascii="宋体" w:hAnsi="宋体"/>
          <w:color w:val="000000" w:themeColor="text1"/>
          <w:szCs w:val="21"/>
        </w:rPr>
      </w:pPr>
      <w:r>
        <w:rPr>
          <w:rFonts w:hint="eastAsia" w:ascii="宋体" w:hAnsi="宋体"/>
          <w:color w:val="000000" w:themeColor="text1"/>
          <w:szCs w:val="21"/>
        </w:rPr>
      </w:r>
      <w:r/>
    </w:p>
    <w:p>
      <w:pPr>
        <w:jc w:val="left"/>
        <w:spacing w:line="360" w:lineRule="auto"/>
        <w:widowControl/>
        <w:rPr>
          <w:rFonts w:hint="eastAsia" w:ascii="宋体" w:hAnsi="宋体"/>
          <w:color w:val="000000" w:themeColor="text1"/>
          <w:szCs w:val="21"/>
        </w:rPr>
      </w:pPr>
      <w:r>
        <w:rPr>
          <w:rFonts w:ascii="宋体" w:hAnsi="宋体"/>
          <w:color w:val="000000" w:themeColor="text1"/>
          <w:szCs w:val="21"/>
        </w:rPr>
        <w:br w:type="page" w:clear="all"/>
      </w:r>
      <w:r/>
    </w:p>
    <w:p>
      <w:pPr>
        <w:ind w:firstLine="482"/>
        <w:spacing w:line="360" w:lineRule="auto"/>
        <w:rPr>
          <w:rFonts w:hint="eastAsia" w:ascii="宋体" w:hAnsi="宋体"/>
          <w:b/>
          <w:iCs/>
          <w:color w:val="000000" w:themeColor="text1"/>
          <w:sz w:val="24"/>
          <w:szCs w:val="24"/>
        </w:rPr>
        <w:outlineLvl w:val="1"/>
      </w:pPr>
      <w:r/>
      <w:bookmarkStart w:id="250" w:name="_Toc224746554"/>
      <w:r>
        <w:rPr>
          <w:rFonts w:hint="eastAsia" w:ascii="宋体" w:hAnsi="宋体"/>
          <w:b/>
          <w:iCs/>
          <w:color w:val="000000" w:themeColor="text1"/>
          <w:sz w:val="24"/>
          <w:szCs w:val="24"/>
        </w:rPr>
        <w:t xml:space="preserve">八、★投标函</w:t>
      </w:r>
      <w:bookmarkEnd w:id="250"/>
      <w:r/>
      <w:r/>
    </w:p>
    <w:p>
      <w:pPr>
        <w:jc w:val="left"/>
        <w:rPr>
          <w:rFonts w:hint="eastAsia" w:ascii="宋体" w:hAnsi="宋体"/>
          <w:color w:val="000000" w:themeColor="text1"/>
        </w:rPr>
      </w:pPr>
      <w:r>
        <w:rPr>
          <w:rFonts w:hint="eastAsia" w:ascii="宋体" w:hAnsi="宋体"/>
          <w:color w:val="000000" w:themeColor="text1"/>
        </w:rPr>
      </w:r>
      <w:r/>
    </w:p>
    <w:p>
      <w:pPr>
        <w:jc w:val="center"/>
        <w:spacing w:line="420" w:lineRule="exact"/>
        <w:rPr>
          <w:rFonts w:hint="eastAsia" w:ascii="宋体" w:hAnsi="宋体"/>
          <w:b/>
          <w:bCs/>
          <w:color w:val="000000" w:themeColor="text1"/>
          <w:sz w:val="28"/>
          <w:szCs w:val="28"/>
        </w:rPr>
      </w:pPr>
      <w:r>
        <w:rPr>
          <w:rFonts w:hint="eastAsia" w:ascii="宋体" w:hAnsi="宋体"/>
          <w:b/>
          <w:bCs/>
          <w:color w:val="000000" w:themeColor="text1"/>
          <w:sz w:val="28"/>
          <w:szCs w:val="28"/>
        </w:rPr>
        <w:t xml:space="preserve">投标函</w:t>
      </w:r>
      <w:r/>
    </w:p>
    <w:p>
      <w:pPr>
        <w:pStyle w:val="729"/>
        <w:rPr>
          <w:rFonts w:hint="eastAsia" w:ascii="宋体" w:hAnsi="宋体"/>
          <w:color w:val="000000" w:themeColor="text1"/>
          <w:szCs w:val="21"/>
        </w:rPr>
      </w:pPr>
      <w:r>
        <w:rPr>
          <w:rFonts w:hint="eastAsia" w:ascii="宋体" w:hAnsi="宋体"/>
          <w:color w:val="000000" w:themeColor="text1"/>
          <w:szCs w:val="21"/>
        </w:rPr>
      </w:r>
      <w:r/>
    </w:p>
    <w:p>
      <w:pPr>
        <w:ind w:firstLine="426"/>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致：</w:t>
      </w:r>
      <w:r>
        <w:rPr>
          <w:rFonts w:hint="eastAsia" w:ascii="宋体" w:hAnsi="宋体"/>
          <w:b/>
          <w:bCs/>
          <w:color w:val="000000" w:themeColor="text1"/>
          <w:sz w:val="24"/>
          <w:szCs w:val="24"/>
        </w:rPr>
        <w:t xml:space="preserve">射阳县人民医院</w:t>
      </w:r>
      <w:r/>
    </w:p>
    <w:p>
      <w:pPr>
        <w:ind w:firstLine="425"/>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根据贵方的</w:t>
      </w:r>
      <w:r>
        <w:rPr>
          <w:rFonts w:hint="eastAsia" w:ascii="宋体" w:hAnsi="宋体"/>
          <w:color w:val="000000" w:themeColor="text1"/>
          <w:sz w:val="24"/>
          <w:szCs w:val="24"/>
          <w:u w:val="single"/>
        </w:rPr>
        <w:t xml:space="preserve">JSZC-320924-HTMY-G2026-0012</w:t>
      </w:r>
      <w:r>
        <w:rPr>
          <w:rFonts w:hint="eastAsia" w:ascii="宋体" w:hAnsi="宋体"/>
          <w:color w:val="000000" w:themeColor="text1"/>
          <w:sz w:val="24"/>
          <w:szCs w:val="24"/>
        </w:rPr>
        <w:t xml:space="preserve">号招标文件，正式授权下述签字人_________________(姓名)代表我方______________（投标人的名称），全权处理本次项目投标的有关事宜。</w:t>
      </w:r>
      <w:r/>
    </w:p>
    <w:p>
      <w:pPr>
        <w:ind w:firstLine="425"/>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据此函，__________签字人兹宣布同意如下：</w:t>
      </w:r>
      <w:r/>
    </w:p>
    <w:p>
      <w:pPr>
        <w:ind w:firstLine="425"/>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 按招标文件规定的各项要求，向采购人（合同甲方）提供所需货物（包含与货物相关的服务）。</w:t>
      </w:r>
      <w:r/>
    </w:p>
    <w:p>
      <w:pPr>
        <w:ind w:firstLine="425"/>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 我们完全理解贵方不一定将合同授予最低报价的投标人。</w:t>
      </w:r>
      <w:r/>
    </w:p>
    <w:p>
      <w:pPr>
        <w:ind w:firstLine="425"/>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 我们已详细审核全部招标文件及其有效补充文件，我们知道必须放弃提出含糊不清或误解问题的权利。</w:t>
      </w:r>
      <w:r/>
    </w:p>
    <w:p>
      <w:pPr>
        <w:ind w:firstLine="425"/>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 我们同意从规定的开标日期起遵循本投标文件，</w:t>
      </w:r>
      <w:r>
        <w:rPr>
          <w:rFonts w:hint="eastAsia"/>
          <w:color w:val="000000" w:themeColor="text1"/>
          <w:sz w:val="24"/>
          <w:szCs w:val="24"/>
        </w:rPr>
        <w:t xml:space="preserve">并在规定的投标有效期期满之前均具有约束力。</w:t>
      </w:r>
      <w:r/>
    </w:p>
    <w:p>
      <w:pPr>
        <w:ind w:firstLine="425"/>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5</w:t>
      </w:r>
      <w:r>
        <w:rPr>
          <w:rFonts w:hint="eastAsia" w:ascii="宋体" w:hAnsi="宋体"/>
          <w:color w:val="000000" w:themeColor="text1"/>
          <w:sz w:val="24"/>
          <w:szCs w:val="24"/>
        </w:rPr>
        <w:t xml:space="preserve">. 同意向贵方提供贵方可能另外要求的与投标有关的任何证据或资料，并保证我方已提供和将要提供的文件是真实的、准确的。</w:t>
      </w:r>
      <w:r/>
    </w:p>
    <w:p>
      <w:pPr>
        <w:ind w:firstLine="425"/>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6</w:t>
      </w:r>
      <w:r>
        <w:rPr>
          <w:rFonts w:hint="eastAsia" w:ascii="宋体" w:hAnsi="宋体"/>
          <w:color w:val="000000" w:themeColor="text1"/>
          <w:sz w:val="24"/>
          <w:szCs w:val="24"/>
        </w:rPr>
        <w:t xml:space="preserve">. 一旦我方中标，我方将根据招标文件的规定，严格履行合同的责任和义务，并保证在招标文件规定的时间完成项目，交付采购人（合同甲方）验收、使用。</w:t>
      </w:r>
      <w:r/>
    </w:p>
    <w:p>
      <w:pPr>
        <w:ind w:firstLine="425"/>
        <w:jc w:val="left"/>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7</w:t>
      </w:r>
      <w:r>
        <w:rPr>
          <w:rFonts w:hint="eastAsia" w:ascii="宋体" w:hAnsi="宋体"/>
          <w:color w:val="000000" w:themeColor="text1"/>
          <w:sz w:val="24"/>
          <w:szCs w:val="24"/>
        </w:rPr>
        <w:t xml:space="preserve">、与本投标有关的正式通讯地址为：</w:t>
      </w:r>
      <w:r/>
    </w:p>
    <w:p>
      <w:pPr>
        <w:ind w:firstLine="425"/>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地        址：</w:t>
      </w:r>
      <w:r/>
    </w:p>
    <w:p>
      <w:pPr>
        <w:ind w:firstLine="425"/>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邮        编：</w:t>
      </w:r>
      <w:r/>
    </w:p>
    <w:p>
      <w:pPr>
        <w:ind w:firstLine="425"/>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投标人固定电话：</w:t>
      </w:r>
      <w:r/>
    </w:p>
    <w:p>
      <w:pPr>
        <w:ind w:firstLine="425"/>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授权代表手机：</w:t>
      </w:r>
      <w:r/>
    </w:p>
    <w:p>
      <w:pPr>
        <w:ind w:firstLine="425"/>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投标人开户行：</w:t>
      </w:r>
      <w:r/>
    </w:p>
    <w:p>
      <w:pPr>
        <w:ind w:firstLine="425"/>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账        号：</w:t>
      </w:r>
      <w:r/>
    </w:p>
    <w:p>
      <w:pPr>
        <w:ind w:firstLine="425"/>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日        期：</w:t>
      </w:r>
      <w:r>
        <w:rPr>
          <w:rFonts w:hint="eastAsia" w:ascii="宋体" w:hAnsi="宋体"/>
          <w:color w:val="000000" w:themeColor="text1"/>
          <w:sz w:val="24"/>
          <w:szCs w:val="24"/>
        </w:rPr>
        <w:t xml:space="preserve">2026年</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月</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日</w:t>
      </w:r>
      <w:r/>
    </w:p>
    <w:p>
      <w:pPr>
        <w:jc w:val="left"/>
        <w:spacing w:line="560" w:lineRule="exact"/>
        <w:rPr>
          <w:rFonts w:hint="eastAsia" w:ascii="宋体" w:hAnsi="宋体"/>
          <w:bCs/>
          <w:color w:val="000000" w:themeColor="text1"/>
          <w:szCs w:val="21"/>
        </w:rPr>
      </w:pPr>
      <w:r>
        <w:rPr>
          <w:rFonts w:hint="eastAsia" w:ascii="宋体" w:hAnsi="宋体"/>
          <w:bCs/>
          <w:color w:val="000000" w:themeColor="text1"/>
          <w:szCs w:val="21"/>
        </w:rPr>
      </w:r>
      <w:r/>
    </w:p>
    <w:p>
      <w:pPr>
        <w:jc w:val="left"/>
        <w:widowControl/>
        <w:rPr>
          <w:rFonts w:hint="eastAsia" w:ascii="宋体" w:hAnsi="宋体"/>
          <w:color w:val="000000" w:themeColor="text1"/>
          <w:szCs w:val="21"/>
        </w:rPr>
      </w:pPr>
      <w:r>
        <w:rPr>
          <w:rFonts w:ascii="宋体" w:hAnsi="宋体"/>
          <w:color w:val="000000" w:themeColor="text1"/>
          <w:szCs w:val="21"/>
        </w:rPr>
        <w:br w:type="page" w:clear="all"/>
      </w:r>
      <w:r/>
    </w:p>
    <w:p>
      <w:pPr>
        <w:ind w:firstLine="482"/>
        <w:spacing w:line="360" w:lineRule="auto"/>
        <w:rPr>
          <w:rFonts w:hint="eastAsia" w:ascii="宋体" w:hAnsi="宋体"/>
          <w:b/>
          <w:iCs/>
          <w:color w:val="000000" w:themeColor="text1"/>
          <w:sz w:val="24"/>
          <w:szCs w:val="24"/>
        </w:rPr>
        <w:outlineLvl w:val="1"/>
      </w:pPr>
      <w:r/>
      <w:bookmarkStart w:id="251" w:name="_Toc224746555"/>
      <w:r>
        <w:rPr>
          <w:rFonts w:hint="eastAsia" w:ascii="宋体" w:hAnsi="宋体"/>
          <w:b/>
          <w:iCs/>
          <w:color w:val="000000" w:themeColor="text1"/>
          <w:sz w:val="24"/>
          <w:szCs w:val="24"/>
        </w:rPr>
        <w:t xml:space="preserve">九、中小企业声明函（货物）</w:t>
      </w:r>
      <w:bookmarkEnd w:id="251"/>
      <w:r/>
      <w:r/>
    </w:p>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p>
      <w:pPr>
        <w:jc w:val="center"/>
        <w:spacing w:line="360" w:lineRule="auto"/>
        <w:rPr>
          <w:rFonts w:hint="eastAsia" w:ascii="宋体" w:hAnsi="宋体"/>
          <w:color w:val="000000" w:themeColor="text1"/>
          <w:sz w:val="28"/>
          <w:szCs w:val="28"/>
        </w:rPr>
      </w:pPr>
      <w:r>
        <w:rPr>
          <w:rFonts w:hint="eastAsia" w:ascii="宋体" w:hAnsi="宋体"/>
          <w:b/>
          <w:bCs/>
          <w:color w:val="000000" w:themeColor="text1"/>
          <w:sz w:val="28"/>
          <w:szCs w:val="28"/>
        </w:rPr>
        <w:t xml:space="preserve">中小企业声明函（货物）</w:t>
      </w:r>
      <w:r/>
    </w:p>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p>
    <w:p>
      <w:pPr>
        <w:ind w:firstLine="425"/>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本公司（联合体）郑重声明，根据《政府采购促进中小企业发展管理办法》（财库﹝2020﹞46 号）的规定，本公司（联合体）参加</w:t>
      </w:r>
      <w:r>
        <w:rPr>
          <w:rFonts w:hint="eastAsia" w:ascii="宋体" w:hAnsi="宋体"/>
          <w:b/>
          <w:bCs/>
          <w:color w:val="000000" w:themeColor="text1"/>
          <w:sz w:val="24"/>
          <w:szCs w:val="24"/>
          <w:u w:val="single"/>
        </w:rPr>
        <w:t xml:space="preserve">射阳县人民医院</w:t>
      </w:r>
      <w:r>
        <w:rPr>
          <w:rFonts w:hint="eastAsia" w:ascii="宋体" w:hAnsi="宋体" w:cs="宋体"/>
          <w:color w:val="000000" w:themeColor="text1"/>
          <w:sz w:val="24"/>
          <w:szCs w:val="24"/>
        </w:rPr>
        <w:t xml:space="preserve">的</w:t>
      </w:r>
      <w:r>
        <w:rPr>
          <w:rFonts w:hint="eastAsia" w:ascii="宋体" w:hAnsi="宋体"/>
          <w:b/>
          <w:bCs/>
          <w:color w:val="000000" w:themeColor="text1"/>
          <w:sz w:val="24"/>
          <w:szCs w:val="24"/>
          <w:u w:val="single"/>
        </w:rPr>
        <w:t xml:space="preserve">手术室中央监护系统项目</w:t>
      </w:r>
      <w:r>
        <w:rPr>
          <w:rFonts w:hint="eastAsia" w:ascii="宋体" w:hAnsi="宋体"/>
          <w:color w:val="000000" w:themeColor="text1"/>
          <w:sz w:val="24"/>
          <w:szCs w:val="24"/>
        </w:rPr>
        <w:t xml:space="preserve">采购</w:t>
      </w:r>
      <w:r>
        <w:rPr>
          <w:rFonts w:hint="eastAsia" w:ascii="宋体" w:hAnsi="宋体" w:cs="宋体"/>
          <w:color w:val="000000" w:themeColor="text1"/>
          <w:sz w:val="24"/>
          <w:szCs w:val="24"/>
        </w:rPr>
        <w:t xml:space="preserve">活动，提供的货物全部由符合政策要求的中小企业制造。相关企业（含联合体中的中小企业、签订分包意向协议的中小企业）的具体情况如下：</w:t>
      </w:r>
      <w:r/>
    </w:p>
    <w:p>
      <w:pPr>
        <w:ind w:left="210" w:firstLine="185"/>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 </w:t>
      </w:r>
      <w:r>
        <w:rPr>
          <w:rFonts w:hint="eastAsia" w:ascii="宋体" w:hAnsi="宋体" w:cs="宋体"/>
          <w:i/>
          <w:iCs/>
          <w:color w:val="000000" w:themeColor="text1"/>
          <w:sz w:val="24"/>
          <w:szCs w:val="24"/>
          <w:u w:val="single"/>
        </w:rPr>
        <w:t xml:space="preserve">（标的名称） </w:t>
      </w:r>
      <w:r>
        <w:rPr>
          <w:rFonts w:hint="eastAsia" w:ascii="宋体" w:hAnsi="宋体" w:cs="宋体"/>
          <w:color w:val="000000" w:themeColor="text1"/>
          <w:sz w:val="24"/>
          <w:szCs w:val="24"/>
        </w:rPr>
        <w:t xml:space="preserve">，属于</w:t>
      </w:r>
      <w:r>
        <w:rPr>
          <w:rFonts w:hint="eastAsia" w:ascii="宋体" w:hAnsi="宋体" w:cs="宋体"/>
          <w:i/>
          <w:iCs/>
          <w:color w:val="000000" w:themeColor="text1"/>
          <w:sz w:val="24"/>
          <w:szCs w:val="24"/>
          <w:u w:val="single"/>
        </w:rPr>
        <w:t xml:space="preserve">（采购文件中明确的所属行业）</w:t>
      </w:r>
      <w:r>
        <w:rPr>
          <w:rFonts w:hint="eastAsia" w:ascii="宋体" w:hAnsi="宋体" w:cs="宋体"/>
          <w:color w:val="000000" w:themeColor="text1"/>
          <w:sz w:val="24"/>
          <w:szCs w:val="24"/>
        </w:rPr>
        <w:t xml:space="preserve">行业；制造商为</w:t>
      </w:r>
      <w:r>
        <w:rPr>
          <w:rFonts w:hint="eastAsia" w:ascii="宋体" w:hAnsi="宋体" w:cs="宋体"/>
          <w:i/>
          <w:iCs/>
          <w:color w:val="000000" w:themeColor="text1"/>
          <w:sz w:val="24"/>
          <w:szCs w:val="24"/>
          <w:u w:val="single"/>
        </w:rPr>
        <w:t xml:space="preserve">（企业名称）</w:t>
      </w:r>
      <w:r>
        <w:rPr>
          <w:rFonts w:hint="eastAsia" w:ascii="宋体" w:hAnsi="宋体" w:cs="宋体"/>
          <w:color w:val="000000" w:themeColor="text1"/>
          <w:sz w:val="24"/>
          <w:szCs w:val="24"/>
        </w:rPr>
        <w:t xml:space="preserve">，从业人员人，营业收入为万元，资产总额为万元，属于</w:t>
      </w:r>
      <w:r>
        <w:rPr>
          <w:rFonts w:hint="eastAsia" w:ascii="宋体" w:hAnsi="宋体" w:cs="宋体"/>
          <w:i/>
          <w:iCs/>
          <w:color w:val="000000" w:themeColor="text1"/>
          <w:sz w:val="24"/>
          <w:szCs w:val="24"/>
          <w:u w:val="single"/>
        </w:rPr>
        <w:t xml:space="preserve">（小型企业、微型企业）</w:t>
      </w:r>
      <w:r>
        <w:rPr>
          <w:rFonts w:hint="eastAsia" w:ascii="宋体" w:hAnsi="宋体" w:cs="宋体"/>
          <w:color w:val="000000" w:themeColor="text1"/>
          <w:sz w:val="24"/>
          <w:szCs w:val="24"/>
        </w:rPr>
        <w:t xml:space="preserve">；</w:t>
      </w:r>
      <w:r/>
    </w:p>
    <w:p>
      <w:pPr>
        <w:ind w:left="210" w:firstLine="185"/>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 </w:t>
      </w:r>
      <w:r>
        <w:rPr>
          <w:rFonts w:hint="eastAsia" w:ascii="宋体" w:hAnsi="宋体" w:cs="宋体"/>
          <w:i/>
          <w:iCs/>
          <w:color w:val="000000" w:themeColor="text1"/>
          <w:sz w:val="24"/>
          <w:szCs w:val="24"/>
          <w:u w:val="single"/>
        </w:rPr>
        <w:t xml:space="preserve">（标的名称） </w:t>
      </w:r>
      <w:r>
        <w:rPr>
          <w:rFonts w:hint="eastAsia" w:ascii="宋体" w:hAnsi="宋体" w:cs="宋体"/>
          <w:color w:val="000000" w:themeColor="text1"/>
          <w:sz w:val="24"/>
          <w:szCs w:val="24"/>
        </w:rPr>
        <w:t xml:space="preserve">，属于</w:t>
      </w:r>
      <w:r>
        <w:rPr>
          <w:rFonts w:hint="eastAsia" w:ascii="宋体" w:hAnsi="宋体" w:cs="宋体"/>
          <w:i/>
          <w:iCs/>
          <w:color w:val="000000" w:themeColor="text1"/>
          <w:sz w:val="24"/>
          <w:szCs w:val="24"/>
          <w:u w:val="single"/>
        </w:rPr>
        <w:t xml:space="preserve">（采购文件中明确的所属行业）</w:t>
      </w:r>
      <w:r>
        <w:rPr>
          <w:rFonts w:hint="eastAsia" w:ascii="宋体" w:hAnsi="宋体" w:cs="宋体"/>
          <w:color w:val="000000" w:themeColor="text1"/>
          <w:sz w:val="24"/>
          <w:szCs w:val="24"/>
        </w:rPr>
        <w:t xml:space="preserve">行业；制造商为</w:t>
      </w:r>
      <w:r>
        <w:rPr>
          <w:rFonts w:hint="eastAsia" w:ascii="宋体" w:hAnsi="宋体" w:cs="宋体"/>
          <w:i/>
          <w:iCs/>
          <w:color w:val="000000" w:themeColor="text1"/>
          <w:sz w:val="24"/>
          <w:szCs w:val="24"/>
          <w:u w:val="single"/>
        </w:rPr>
        <w:t xml:space="preserve">（企业名称）</w:t>
      </w:r>
      <w:r>
        <w:rPr>
          <w:rFonts w:hint="eastAsia" w:ascii="宋体" w:hAnsi="宋体" w:cs="宋体"/>
          <w:color w:val="000000" w:themeColor="text1"/>
          <w:sz w:val="24"/>
          <w:szCs w:val="24"/>
        </w:rPr>
        <w:t xml:space="preserve">，从业人员人，营业收入为万元，资产总额为万元，属于</w:t>
      </w:r>
      <w:r>
        <w:rPr>
          <w:rFonts w:hint="eastAsia" w:ascii="宋体" w:hAnsi="宋体" w:cs="宋体"/>
          <w:i/>
          <w:iCs/>
          <w:color w:val="000000" w:themeColor="text1"/>
          <w:sz w:val="24"/>
          <w:szCs w:val="24"/>
          <w:u w:val="single"/>
        </w:rPr>
        <w:t xml:space="preserve">（小型企业、微型企业）</w:t>
      </w:r>
      <w:r>
        <w:rPr>
          <w:rFonts w:hint="eastAsia" w:ascii="宋体" w:hAnsi="宋体" w:cs="宋体"/>
          <w:color w:val="000000" w:themeColor="text1"/>
          <w:sz w:val="24"/>
          <w:szCs w:val="24"/>
        </w:rPr>
        <w:t xml:space="preserve">；</w:t>
      </w:r>
      <w:r/>
    </w:p>
    <w:p>
      <w:pPr>
        <w:ind w:firstLine="425"/>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w:t>
      </w:r>
      <w:r/>
    </w:p>
    <w:p>
      <w:pPr>
        <w:ind w:firstLine="425"/>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ind w:firstLine="425"/>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以上企业，不属于大企业的分支机构，不存在控股股东为大企业的情形，也不存在与大企业的负责人为同一人的情形。</w:t>
      </w:r>
      <w:r/>
    </w:p>
    <w:p>
      <w:pPr>
        <w:ind w:firstLine="425"/>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本企业对上述声明内容的真实性负责。如有虚假，将依法承担相应责任。</w:t>
      </w:r>
      <w:r/>
    </w:p>
    <w:p>
      <w:pPr>
        <w:ind w:firstLine="425"/>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ind w:left="4410" w:firstLine="425"/>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企业名称（加盖CA电子公章）：</w:t>
      </w:r>
      <w:r/>
    </w:p>
    <w:p>
      <w:pPr>
        <w:ind w:left="4410" w:firstLine="425"/>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日期：</w:t>
      </w:r>
      <w:r>
        <w:rPr>
          <w:rFonts w:hint="eastAsia" w:ascii="宋体" w:hAnsi="宋体"/>
          <w:color w:val="000000" w:themeColor="text1"/>
          <w:sz w:val="24"/>
          <w:szCs w:val="24"/>
        </w:rPr>
        <w:t xml:space="preserve">2026年</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月</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日</w:t>
      </w:r>
      <w:r/>
    </w:p>
    <w:p>
      <w:pPr>
        <w:pStyle w:val="751"/>
        <w:ind w:firstLine="425"/>
        <w:jc w:val="both"/>
        <w:spacing w:beforeAutospacing="0" w:afterAutospacing="0" w:line="360" w:lineRule="auto"/>
        <w:rPr>
          <w:rFonts w:hint="eastAsia" w:ascii="宋体" w:hAnsi="宋体" w:cs="宋体"/>
          <w:color w:val="000000" w:themeColor="text1"/>
          <w:szCs w:val="24"/>
        </w:rPr>
      </w:pPr>
      <w:r>
        <w:rPr>
          <w:rFonts w:hint="eastAsia" w:ascii="宋体" w:hAnsi="宋体" w:cs="宋体"/>
          <w:color w:val="000000" w:themeColor="text1"/>
          <w:szCs w:val="24"/>
        </w:rPr>
      </w:r>
      <w:r/>
    </w:p>
    <w:p>
      <w:pPr>
        <w:pStyle w:val="751"/>
        <w:ind w:firstLine="425"/>
        <w:jc w:val="both"/>
        <w:spacing w:beforeAutospacing="0" w:afterAutospacing="0" w:line="360" w:lineRule="auto"/>
        <w:rPr>
          <w:rFonts w:hint="eastAsia" w:ascii="宋体" w:hAnsi="宋体" w:cs="宋体"/>
          <w:color w:val="000000" w:themeColor="text1"/>
          <w:szCs w:val="24"/>
        </w:rPr>
      </w:pPr>
      <w:r>
        <w:rPr>
          <w:rFonts w:hint="eastAsia" w:ascii="宋体" w:hAnsi="宋体" w:cs="宋体"/>
          <w:color w:val="000000" w:themeColor="text1"/>
          <w:szCs w:val="24"/>
        </w:rPr>
        <w:t xml:space="preserve">备注：</w:t>
      </w:r>
      <w:r/>
    </w:p>
    <w:p>
      <w:pPr>
        <w:pStyle w:val="751"/>
        <w:ind w:firstLine="425"/>
        <w:jc w:val="both"/>
        <w:spacing w:beforeAutospacing="0" w:afterAutospacing="0" w:line="360" w:lineRule="auto"/>
        <w:rPr>
          <w:rFonts w:hint="eastAsia" w:ascii="宋体" w:hAnsi="宋体" w:cs="宋体"/>
          <w:color w:val="000000" w:themeColor="text1"/>
          <w:szCs w:val="21"/>
        </w:rPr>
      </w:pPr>
      <w:r>
        <w:rPr>
          <w:rFonts w:hint="eastAsia" w:ascii="宋体" w:hAnsi="宋体" w:cs="宋体"/>
          <w:color w:val="000000" w:themeColor="text1"/>
          <w:szCs w:val="24"/>
        </w:rPr>
        <w:t xml:space="preserve">1. </w:t>
      </w:r>
      <w:r>
        <w:rPr>
          <w:rFonts w:hint="eastAsia" w:ascii="宋体" w:hAnsi="宋体" w:cs="宋体"/>
          <w:color w:val="000000" w:themeColor="text1"/>
          <w:szCs w:val="21"/>
        </w:rPr>
        <w:t xml:space="preserve">从业人员、营业收入、资产总额填报上一年度数据，无上一年度数据的新成立企业可不填报。</w:t>
      </w:r>
      <w:r/>
    </w:p>
    <w:p>
      <w:pPr>
        <w:pStyle w:val="751"/>
        <w:ind w:firstLine="425"/>
        <w:jc w:val="both"/>
        <w:spacing w:beforeAutospacing="0" w:afterAutospacing="0" w:line="360" w:lineRule="auto"/>
        <w:rPr>
          <w:rFonts w:hint="eastAsia" w:ascii="宋体" w:hAnsi="宋体"/>
          <w:color w:val="000000" w:themeColor="text1"/>
          <w:szCs w:val="24"/>
        </w:rPr>
      </w:pPr>
      <w:r>
        <w:rPr>
          <w:rFonts w:hint="eastAsia" w:ascii="宋体" w:hAnsi="宋体"/>
          <w:color w:val="000000" w:themeColor="text1"/>
          <w:szCs w:val="24"/>
        </w:rPr>
        <w:t xml:space="preserve">2. </w:t>
      </w:r>
      <w:r>
        <w:rPr>
          <w:rFonts w:hint="eastAsia" w:ascii="宋体" w:hAnsi="宋体"/>
          <w:color w:val="000000" w:themeColor="text1"/>
        </w:rPr>
        <w:t xml:space="preserve">投标人提供的货物全部由符合政策要求的中小企业制造的参加本次政府采购项目需提供此声明函（中小企业划型标准详见《关于印发中小企业划型标准规定的通知》工信部联企业〔</w:t>
      </w:r>
      <w:r>
        <w:rPr>
          <w:rFonts w:ascii="宋体" w:hAnsi="宋体"/>
          <w:color w:val="000000" w:themeColor="text1"/>
        </w:rPr>
        <w:t xml:space="preserve">2011</w:t>
      </w:r>
      <w:r>
        <w:rPr>
          <w:rFonts w:hint="eastAsia" w:ascii="宋体" w:hAnsi="宋体"/>
          <w:color w:val="000000" w:themeColor="text1"/>
        </w:rPr>
        <w:t xml:space="preserve">〕</w:t>
      </w:r>
      <w:r>
        <w:rPr>
          <w:rFonts w:ascii="宋体" w:hAnsi="宋体"/>
          <w:color w:val="000000" w:themeColor="text1"/>
        </w:rPr>
        <w:t xml:space="preserve">300</w:t>
      </w:r>
      <w:r>
        <w:rPr>
          <w:rFonts w:hint="eastAsia" w:ascii="宋体" w:hAnsi="宋体"/>
          <w:color w:val="000000" w:themeColor="text1"/>
        </w:rPr>
        <w:t xml:space="preserve">号）。</w:t>
      </w:r>
      <w:r/>
    </w:p>
    <w:p>
      <w:pPr>
        <w:pStyle w:val="751"/>
        <w:ind w:firstLine="425"/>
        <w:jc w:val="both"/>
        <w:spacing w:beforeAutospacing="0" w:afterAutospacing="0" w:line="360" w:lineRule="auto"/>
        <w:rPr>
          <w:rFonts w:hint="eastAsia" w:ascii="宋体" w:hAnsi="宋体" w:cs="宋体"/>
          <w:color w:val="000000" w:themeColor="text1"/>
          <w:szCs w:val="24"/>
        </w:rPr>
      </w:pPr>
      <w:r>
        <w:rPr>
          <w:rFonts w:hint="eastAsia" w:ascii="宋体" w:hAnsi="宋体" w:cs="宋体"/>
          <w:color w:val="000000" w:themeColor="text1"/>
          <w:szCs w:val="24"/>
        </w:rPr>
        <w:t xml:space="preserve">3. </w:t>
      </w:r>
      <w:r>
        <w:rPr>
          <w:rFonts w:hint="eastAsia" w:ascii="宋体" w:hAnsi="宋体" w:cs="宋体"/>
          <w:b/>
          <w:bCs/>
          <w:color w:val="000000" w:themeColor="text1"/>
          <w:szCs w:val="24"/>
        </w:rPr>
        <w:t xml:space="preserve">《中小企业声明函（货物）》中</w:t>
      </w:r>
      <w:r>
        <w:rPr>
          <w:rFonts w:hint="eastAsia" w:ascii="宋体" w:hAnsi="宋体" w:cs="宋体"/>
          <w:b/>
          <w:bCs/>
          <w:color w:val="000000" w:themeColor="text1"/>
          <w:szCs w:val="24"/>
        </w:rPr>
        <w:t xml:space="preserve">“标的名称”、</w:t>
      </w:r>
      <w:r>
        <w:rPr>
          <w:rFonts w:hint="eastAsia" w:ascii="宋体" w:hAnsi="宋体" w:cs="宋体"/>
          <w:b/>
          <w:bCs/>
          <w:color w:val="000000" w:themeColor="text1"/>
          <w:szCs w:val="24"/>
        </w:rPr>
        <w:t xml:space="preserve">“采购文件中</w:t>
      </w:r>
      <w:r>
        <w:rPr>
          <w:rFonts w:ascii="宋体" w:hAnsi="宋体" w:cs="宋体"/>
          <w:b/>
          <w:bCs/>
          <w:color w:val="000000" w:themeColor="text1"/>
          <w:szCs w:val="24"/>
        </w:rPr>
        <w:t xml:space="preserve">明确的所属行业</w:t>
      </w:r>
      <w:r>
        <w:rPr>
          <w:rFonts w:hint="eastAsia" w:ascii="宋体" w:hAnsi="宋体" w:cs="宋体"/>
          <w:b/>
          <w:bCs/>
          <w:color w:val="000000" w:themeColor="text1"/>
          <w:szCs w:val="24"/>
        </w:rPr>
        <w:t xml:space="preserve">”详见招标文件《第四章 采购需求》</w:t>
      </w:r>
      <w:r>
        <w:rPr>
          <w:rFonts w:hint="eastAsia" w:ascii="宋体" w:hAnsi="宋体" w:cs="宋体"/>
          <w:b/>
          <w:bCs/>
          <w:color w:val="000000" w:themeColor="text1"/>
          <w:szCs w:val="24"/>
        </w:rPr>
        <w:t xml:space="preserve">第六条</w:t>
      </w:r>
      <w:r>
        <w:rPr>
          <w:rFonts w:hint="eastAsia" w:ascii="宋体" w:hAnsi="宋体" w:cs="宋体"/>
          <w:b/>
          <w:bCs/>
          <w:color w:val="000000" w:themeColor="text1"/>
          <w:szCs w:val="24"/>
        </w:rPr>
        <w:t xml:space="preserve">“采购标的对应的中小企业划分标准所属行业一览表”</w:t>
      </w:r>
      <w:r>
        <w:rPr>
          <w:rFonts w:ascii="宋体" w:hAnsi="宋体" w:cs="宋体"/>
          <w:b/>
          <w:bCs/>
          <w:color w:val="000000" w:themeColor="text1"/>
          <w:szCs w:val="24"/>
        </w:rPr>
        <w:t xml:space="preserve">。</w:t>
      </w:r>
      <w:r/>
    </w:p>
    <w:p>
      <w:pPr>
        <w:pStyle w:val="746"/>
        <w:ind w:firstLine="425"/>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 投标人未按上述要求提供声明函的，价格将不做相应扣除。</w:t>
      </w:r>
      <w:r/>
    </w:p>
    <w:p>
      <w:pPr>
        <w:pStyle w:val="746"/>
        <w:ind w:firstLine="425"/>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5. 中标供应商享受本办法规定的中小企业扶持政策的，《中小企业声明函（货物）》将随中标结果公开，接受社会监督。</w:t>
      </w:r>
      <w:r/>
    </w:p>
    <w:p>
      <w:pPr>
        <w:pStyle w:val="746"/>
        <w:ind w:firstLine="425"/>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6. 投标人应对其声明内容的真实性负责，声明函内容不实的，属于提供虚假材料谋取中标，将依照《中华人民共和国政府采购法》等国家有关规定追究相应责任。</w:t>
      </w:r>
      <w:r/>
    </w:p>
    <w:p>
      <w:pPr>
        <w:ind w:firstLine="482"/>
        <w:spacing w:line="360" w:lineRule="auto"/>
        <w:rPr>
          <w:rFonts w:hint="eastAsia" w:ascii="宋体" w:hAnsi="宋体"/>
          <w:b/>
          <w:iCs/>
          <w:color w:val="000000" w:themeColor="text1"/>
          <w:sz w:val="24"/>
          <w:szCs w:val="24"/>
        </w:rPr>
        <w:outlineLvl w:val="1"/>
      </w:pPr>
      <w:r>
        <w:rPr>
          <w:rFonts w:ascii="宋体" w:hAnsi="宋体"/>
          <w:b/>
          <w:color w:val="000000" w:themeColor="text1"/>
          <w:sz w:val="24"/>
          <w:szCs w:val="24"/>
        </w:rPr>
        <w:br w:type="page" w:clear="all"/>
      </w:r>
      <w:bookmarkStart w:id="252" w:name="_Toc224746556"/>
      <w:r/>
      <w:bookmarkStart w:id="253" w:name="OLE_LINK7"/>
      <w:r>
        <w:rPr>
          <w:rFonts w:hint="eastAsia" w:ascii="宋体" w:hAnsi="宋体"/>
          <w:b/>
          <w:iCs/>
          <w:color w:val="000000" w:themeColor="text1"/>
          <w:sz w:val="24"/>
          <w:szCs w:val="24"/>
        </w:rPr>
        <w:t xml:space="preserve">十、残疾人福利性单位声明函</w:t>
      </w:r>
      <w:bookmarkEnd w:id="252"/>
      <w:r/>
      <w:bookmarkEnd w:id="253"/>
      <w:r/>
    </w:p>
    <w:p>
      <w:pPr>
        <w:spacing w:line="360" w:lineRule="auto"/>
        <w:rPr>
          <w:rFonts w:hint="eastAsia" w:ascii="宋体" w:hAnsi="宋体"/>
          <w:color w:val="000000" w:themeColor="text1"/>
          <w:szCs w:val="21"/>
        </w:rPr>
      </w:pPr>
      <w:r>
        <w:rPr>
          <w:rFonts w:hint="eastAsia" w:ascii="宋体" w:hAnsi="宋体"/>
          <w:color w:val="000000" w:themeColor="text1"/>
          <w:szCs w:val="21"/>
        </w:rPr>
      </w:r>
      <w:r/>
    </w:p>
    <w:p>
      <w:pPr>
        <w:pStyle w:val="729"/>
        <w:jc w:val="center"/>
        <w:rPr>
          <w:rFonts w:hint="eastAsia" w:ascii="宋体" w:hAnsi="宋体"/>
          <w:color w:val="000000" w:themeColor="text1"/>
          <w:sz w:val="28"/>
          <w:szCs w:val="28"/>
        </w:rPr>
      </w:pPr>
      <w:r>
        <w:rPr>
          <w:rFonts w:hint="eastAsia" w:ascii="宋体" w:hAnsi="宋体"/>
          <w:b/>
          <w:color w:val="000000" w:themeColor="text1"/>
          <w:sz w:val="28"/>
          <w:szCs w:val="28"/>
        </w:rPr>
        <w:t xml:space="preserve">残疾人福利性单位声明函</w:t>
      </w:r>
      <w:r/>
    </w:p>
    <w:p>
      <w:pPr>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color w:val="000000" w:themeColor="text1"/>
          <w:sz w:val="24"/>
          <w:szCs w:val="24"/>
        </w:rPr>
        <w:t xml:space="preserve">JSZC-320924-HTMY-G2026-0012</w:t>
      </w:r>
      <w:r>
        <w:rPr>
          <w:rFonts w:hint="eastAsia" w:ascii="宋体" w:hAnsi="宋体"/>
          <w:color w:val="000000" w:themeColor="text1"/>
          <w:sz w:val="24"/>
          <w:szCs w:val="24"/>
        </w:rPr>
        <w:t xml:space="preserve">的项目采购活动提供本单位制造的货物，或者提供其他残疾人福利性单位制造的货物（不包括使用非残疾人福利性单位注册商标的货物）。</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本单位对上述声明的真实性负责。如有虚假，将依法承担相应责任。</w:t>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投标人全称（加盖CA电子公章）：</w:t>
      </w:r>
      <w:r/>
    </w:p>
    <w:p>
      <w:pPr>
        <w:ind w:right="1560" w:firstLine="426"/>
        <w:jc w:val="left"/>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日期：</w:t>
      </w:r>
      <w:r>
        <w:rPr>
          <w:rFonts w:hint="eastAsia" w:ascii="宋体" w:hAnsi="宋体"/>
          <w:color w:val="000000" w:themeColor="text1"/>
          <w:sz w:val="24"/>
          <w:szCs w:val="24"/>
        </w:rPr>
        <w:t xml:space="preserve">2026年</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月</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日</w:t>
      </w:r>
      <w:r/>
    </w:p>
    <w:p>
      <w:pPr>
        <w:jc w:val="left"/>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r>
      <w:r/>
    </w:p>
    <w:p>
      <w:pPr>
        <w:pStyle w:val="729"/>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备注：</w:t>
      </w:r>
      <w:r/>
    </w:p>
    <w:p>
      <w:pPr>
        <w:pStyle w:val="729"/>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 投标人如不提供此声明函，价格将不做相应扣除。</w:t>
      </w:r>
      <w:r/>
    </w:p>
    <w:p>
      <w:pPr>
        <w:pStyle w:val="729"/>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 中标人为残疾人福利单位的，此声明函将随中标结果同时公告，接受社会监督。</w:t>
      </w:r>
      <w:r/>
    </w:p>
    <w:p>
      <w:pPr>
        <w:ind w:firstLine="480"/>
        <w:spacing w:line="360" w:lineRule="auto"/>
        <w:rPr>
          <w:rFonts w:hint="eastAsia" w:ascii="宋体" w:hAnsi="宋体"/>
          <w:b/>
          <w:iCs/>
          <w:color w:val="000000" w:themeColor="text1"/>
          <w:sz w:val="24"/>
          <w:szCs w:val="24"/>
        </w:rPr>
        <w:outlineLvl w:val="1"/>
      </w:pPr>
      <w:r>
        <w:rPr>
          <w:color w:val="000000" w:themeColor="text1"/>
          <w:sz w:val="24"/>
          <w:szCs w:val="24"/>
        </w:rPr>
        <w:br w:type="page" w:clear="all"/>
      </w:r>
      <w:bookmarkStart w:id="254" w:name="_Toc224746557"/>
      <w:r>
        <w:rPr>
          <w:rFonts w:hint="eastAsia" w:ascii="宋体" w:hAnsi="宋体"/>
          <w:b/>
          <w:iCs/>
          <w:color w:val="000000" w:themeColor="text1"/>
          <w:sz w:val="24"/>
          <w:szCs w:val="24"/>
        </w:rPr>
        <w:t xml:space="preserve">十一、监狱企业证明文件</w:t>
      </w:r>
      <w:bookmarkEnd w:id="254"/>
      <w:r/>
      <w:r/>
    </w:p>
    <w:p>
      <w:pPr>
        <w:pStyle w:val="729"/>
        <w:rPr>
          <w:color w:val="000000" w:themeColor="text1"/>
          <w:sz w:val="24"/>
          <w:szCs w:val="24"/>
        </w:rPr>
      </w:pPr>
      <w:r>
        <w:rPr>
          <w:color w:val="000000" w:themeColor="text1"/>
          <w:sz w:val="24"/>
          <w:szCs w:val="24"/>
        </w:rPr>
      </w:r>
      <w:r/>
    </w:p>
    <w:p>
      <w:pPr>
        <w:jc w:val="center"/>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监狱企业证明文件</w:t>
      </w:r>
      <w:r/>
    </w:p>
    <w:p>
      <w:pPr>
        <w:ind w:firstLine="425"/>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省级以上监狱管理局、戒毒管理局（含新疆生产建设兵团）出具的属于监狱企业的证明文件。</w:t>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投标人全称（加盖CA电子公章）：</w:t>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日期：</w:t>
      </w:r>
      <w:r>
        <w:rPr>
          <w:rFonts w:hint="eastAsia" w:ascii="宋体" w:hAnsi="宋体"/>
          <w:color w:val="000000" w:themeColor="text1"/>
          <w:sz w:val="24"/>
          <w:szCs w:val="24"/>
        </w:rPr>
        <w:t xml:space="preserve">2026年</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月</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日</w:t>
      </w:r>
      <w:r/>
    </w:p>
    <w:p>
      <w:pPr>
        <w:pStyle w:val="729"/>
        <w:rPr>
          <w:color w:val="000000" w:themeColor="text1"/>
        </w:rPr>
      </w:pPr>
      <w:r>
        <w:rPr>
          <w:color w:val="000000" w:themeColor="text1"/>
        </w:rPr>
      </w:r>
      <w:r/>
    </w:p>
    <w:p>
      <w:pPr>
        <w:jc w:val="left"/>
        <w:widowControl/>
        <w:rPr>
          <w:color w:val="000000" w:themeColor="text1"/>
          <w:sz w:val="24"/>
          <w:szCs w:val="24"/>
        </w:rPr>
      </w:pPr>
      <w:r>
        <w:rPr>
          <w:color w:val="000000" w:themeColor="text1"/>
          <w:sz w:val="24"/>
          <w:szCs w:val="24"/>
        </w:rPr>
        <w:br w:type="page" w:clear="all"/>
      </w:r>
      <w:r/>
    </w:p>
    <w:p>
      <w:pPr>
        <w:jc w:val="left"/>
        <w:widowControl/>
        <w:rPr>
          <w:color w:val="000000" w:themeColor="text1"/>
          <w:sz w:val="24"/>
          <w:szCs w:val="24"/>
        </w:rPr>
      </w:pPr>
      <w:r>
        <w:rPr>
          <w:color w:val="000000" w:themeColor="text1"/>
          <w:sz w:val="24"/>
          <w:szCs w:val="24"/>
        </w:rPr>
      </w:r>
      <w:r/>
    </w:p>
    <w:p>
      <w:pPr>
        <w:ind w:firstLine="482"/>
        <w:spacing w:line="360" w:lineRule="auto"/>
        <w:rPr>
          <w:rFonts w:hint="eastAsia" w:ascii="宋体" w:hAnsi="宋体"/>
          <w:b/>
          <w:iCs/>
          <w:color w:val="000000" w:themeColor="text1"/>
          <w:sz w:val="24"/>
          <w:szCs w:val="24"/>
        </w:rPr>
        <w:outlineLvl w:val="1"/>
      </w:pPr>
      <w:r/>
      <w:bookmarkStart w:id="255" w:name="_Toc224746558"/>
      <w:r>
        <w:rPr>
          <w:rFonts w:ascii="宋体" w:hAnsi="宋体"/>
          <w:b/>
          <w:iCs/>
          <w:color w:val="000000" w:themeColor="text1"/>
          <w:sz w:val="24"/>
          <w:szCs w:val="24"/>
        </w:rPr>
        <w:t xml:space="preserve">十</w:t>
      </w:r>
      <w:r>
        <w:rPr>
          <w:rFonts w:hint="eastAsia" w:ascii="宋体" w:hAnsi="宋体"/>
          <w:b/>
          <w:iCs/>
          <w:color w:val="000000" w:themeColor="text1"/>
          <w:sz w:val="24"/>
          <w:szCs w:val="24"/>
        </w:rPr>
        <w:t xml:space="preserve">二</w:t>
      </w:r>
      <w:r>
        <w:rPr>
          <w:rFonts w:ascii="宋体" w:hAnsi="宋体"/>
          <w:b/>
          <w:iCs/>
          <w:color w:val="000000" w:themeColor="text1"/>
          <w:sz w:val="24"/>
          <w:szCs w:val="24"/>
        </w:rPr>
        <w:t xml:space="preserve">、关于符合本国产品标准的声明函</w:t>
      </w:r>
      <w:bookmarkEnd w:id="255"/>
      <w:r/>
      <w:r/>
    </w:p>
    <w:p>
      <w:pPr>
        <w:pStyle w:val="751"/>
        <w:ind w:firstLine="420"/>
        <w:jc w:val="both"/>
        <w:spacing w:beforeAutospacing="0" w:afterAutospacing="0"/>
        <w:rPr>
          <w:rFonts w:hint="eastAsia" w:asciiTheme="minorEastAsia" w:hAnsiTheme="minorEastAsia" w:eastAsiaTheme="minorEastAsia"/>
          <w:b/>
          <w:bCs/>
          <w:color w:val="000000" w:themeColor="text1"/>
          <w:szCs w:val="24"/>
        </w:rPr>
      </w:pPr>
      <w:r>
        <w:rPr>
          <w:rFonts w:hint="eastAsia" w:asciiTheme="minorEastAsia" w:hAnsiTheme="minorEastAsia" w:eastAsiaTheme="minorEastAsia"/>
          <w:b/>
          <w:bCs/>
          <w:color w:val="000000" w:themeColor="text1"/>
          <w:szCs w:val="24"/>
        </w:rPr>
      </w:r>
      <w:r/>
    </w:p>
    <w:p>
      <w:pPr>
        <w:pStyle w:val="751"/>
        <w:ind w:firstLine="420"/>
        <w:jc w:val="both"/>
        <w:spacing w:beforeAutospacing="0" w:afterAutospacing="0"/>
        <w:rPr>
          <w:rFonts w:hint="eastAsia" w:asciiTheme="minorEastAsia" w:hAnsiTheme="minorEastAsia" w:eastAsiaTheme="minorEastAsia"/>
          <w:b/>
          <w:bCs/>
          <w:color w:val="000000" w:themeColor="text1"/>
          <w:szCs w:val="24"/>
        </w:rPr>
      </w:pPr>
      <w:r>
        <w:rPr>
          <w:rFonts w:hint="eastAsia" w:asciiTheme="minorEastAsia" w:hAnsiTheme="minorEastAsia" w:eastAsiaTheme="minorEastAsia"/>
          <w:b/>
          <w:bCs/>
          <w:color w:val="000000" w:themeColor="text1"/>
          <w:szCs w:val="24"/>
        </w:rPr>
      </w:r>
      <w:r/>
    </w:p>
    <w:p>
      <w:pPr>
        <w:pStyle w:val="729"/>
        <w:jc w:val="center"/>
        <w:rPr>
          <w:rFonts w:hint="eastAsia" w:ascii="宋体" w:hAnsi="宋体"/>
          <w:b/>
          <w:color w:val="000000" w:themeColor="text1"/>
          <w:sz w:val="28"/>
          <w:szCs w:val="28"/>
        </w:rPr>
      </w:pPr>
      <w:r>
        <w:rPr>
          <w:rFonts w:hint="eastAsia" w:ascii="宋体" w:hAnsi="宋体"/>
          <w:b/>
          <w:color w:val="000000" w:themeColor="text1"/>
          <w:sz w:val="28"/>
          <w:szCs w:val="28"/>
        </w:rPr>
        <w:t xml:space="preserve">关于符合本国产品标准的声明函</w:t>
      </w:r>
      <w:r/>
    </w:p>
    <w:p>
      <w:pPr>
        <w:jc w:val="left"/>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致：射阳县人民医院</w:t>
      </w:r>
      <w:r/>
    </w:p>
    <w:p>
      <w:pPr>
        <w:pStyle w:val="751"/>
        <w:ind w:firstLine="420"/>
        <w:jc w:val="both"/>
        <w:spacing w:beforeAutospacing="0" w:afterAutospacing="0" w:line="360" w:lineRule="auto"/>
        <w:rPr>
          <w:rFonts w:hint="eastAsia" w:asciiTheme="minorEastAsia" w:hAnsiTheme="minorEastAsia" w:eastAsiaTheme="minorEastAsia"/>
          <w:color w:val="000000" w:themeColor="text1"/>
          <w:szCs w:val="24"/>
        </w:rPr>
      </w:pPr>
      <w:r>
        <w:rPr>
          <w:rFonts w:cs="宋体" w:asciiTheme="minorEastAsia" w:hAnsiTheme="minorEastAsia" w:eastAsiaTheme="minorEastAsia"/>
          <w:color w:val="000000" w:themeColor="text1"/>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1"/>
        <w:ind w:firstLine="420"/>
        <w:jc w:val="both"/>
        <w:spacing w:beforeAutospacing="0" w:afterAutospacing="0" w:line="360" w:lineRule="auto"/>
        <w:rPr>
          <w:rFonts w:hint="eastAsia" w:asciiTheme="minorEastAsia" w:hAnsiTheme="minorEastAsia" w:eastAsiaTheme="minorEastAsia"/>
          <w:color w:val="000000" w:themeColor="text1"/>
          <w:szCs w:val="24"/>
        </w:rPr>
      </w:pPr>
      <w:r>
        <w:rPr>
          <w:rFonts w:cs="宋体" w:asciiTheme="minorEastAsia" w:hAnsiTheme="minorEastAsia" w:eastAsiaTheme="minorEastAsia"/>
          <w:color w:val="000000" w:themeColor="text1"/>
          <w:szCs w:val="24"/>
          <w:shd w:val="clear" w:color="auto" w:fill="ffffff"/>
        </w:rPr>
        <w:t xml:space="preserve">1.</w:t>
      </w:r>
      <w:r>
        <w:rPr>
          <w:rFonts w:cs="宋体" w:asciiTheme="minorEastAsia" w:hAnsiTheme="minorEastAsia" w:eastAsiaTheme="minorEastAsia"/>
          <w:color w:val="000000" w:themeColor="text1"/>
          <w:szCs w:val="24"/>
          <w:u w:val="single"/>
          <w:shd w:val="clear" w:color="auto" w:fill="ffffff"/>
        </w:rPr>
        <w:t xml:space="preserve">（产品名称1）</w:t>
      </w:r>
      <w:r>
        <w:rPr>
          <w:rFonts w:cs="宋体" w:asciiTheme="minorEastAsia" w:hAnsiTheme="minorEastAsia" w:eastAsiaTheme="minorEastAsia"/>
          <w:color w:val="000000" w:themeColor="text1"/>
          <w:szCs w:val="24"/>
          <w:shd w:val="clear" w:color="auto" w:fill="ffffff"/>
          <w:vertAlign w:val="superscript"/>
        </w:rPr>
        <w:t xml:space="preserve">1</w:t>
      </w:r>
      <w:r>
        <w:rPr>
          <w:rFonts w:cs="宋体" w:asciiTheme="minorEastAsia" w:hAnsiTheme="minorEastAsia" w:eastAsiaTheme="minorEastAsia"/>
          <w:color w:val="000000" w:themeColor="text1"/>
          <w:szCs w:val="24"/>
          <w:shd w:val="clear" w:color="auto" w:fill="ffffff"/>
        </w:rPr>
        <w:t xml:space="preserve">，生产厂为</w:t>
      </w:r>
      <w:r>
        <w:rPr>
          <w:rFonts w:cs="宋体" w:asciiTheme="minorEastAsia" w:hAnsiTheme="minorEastAsia" w:eastAsiaTheme="minorEastAsia"/>
          <w:color w:val="000000" w:themeColor="text1"/>
          <w:szCs w:val="24"/>
          <w:u w:val="single"/>
          <w:shd w:val="clear" w:color="auto" w:fill="ffffff"/>
        </w:rPr>
        <w:t xml:space="preserve">（厂名）</w:t>
      </w:r>
      <w:r>
        <w:rPr>
          <w:rFonts w:cs="宋体" w:asciiTheme="minorEastAsia" w:hAnsiTheme="minorEastAsia" w:eastAsiaTheme="minorEastAsia"/>
          <w:color w:val="000000" w:themeColor="text1"/>
          <w:szCs w:val="24"/>
          <w:shd w:val="clear" w:color="auto" w:fill="ffffff"/>
          <w:vertAlign w:val="superscript"/>
        </w:rPr>
        <w:t xml:space="preserve">2</w:t>
      </w:r>
      <w:r>
        <w:rPr>
          <w:rFonts w:cs="宋体" w:asciiTheme="minorEastAsia" w:hAnsiTheme="minorEastAsia" w:eastAsiaTheme="minorEastAsia"/>
          <w:color w:val="000000" w:themeColor="text1"/>
          <w:szCs w:val="24"/>
          <w:shd w:val="clear" w:color="auto" w:fill="ffffff"/>
        </w:rPr>
        <w:t xml:space="preserve">，厂址为</w:t>
      </w:r>
      <w:r>
        <w:rPr>
          <w:rFonts w:cs="宋体" w:asciiTheme="minorEastAsia" w:hAnsiTheme="minorEastAsia" w:eastAsiaTheme="minorEastAsia"/>
          <w:color w:val="000000" w:themeColor="text1"/>
          <w:szCs w:val="24"/>
          <w:u w:val="single"/>
          <w:shd w:val="clear" w:color="auto" w:fill="ffffff"/>
        </w:rPr>
        <w:t xml:space="preserve">（生产厂址）</w:t>
      </w:r>
      <w:r>
        <w:rPr>
          <w:rFonts w:cs="宋体" w:asciiTheme="minorEastAsia" w:hAnsiTheme="minorEastAsia" w:eastAsiaTheme="minorEastAsia"/>
          <w:color w:val="000000" w:themeColor="text1"/>
          <w:szCs w:val="24"/>
          <w:shd w:val="clear" w:color="auto" w:fill="ffffff"/>
        </w:rPr>
        <w:t xml:space="preserve">。</w:t>
      </w:r>
      <w:r>
        <w:rPr>
          <w:rFonts w:cs="宋体" w:asciiTheme="minorEastAsia" w:hAnsiTheme="minorEastAsia" w:eastAsiaTheme="minorEastAsia"/>
          <w:strike/>
          <w:color w:val="000000" w:themeColor="text1"/>
          <w:szCs w:val="24"/>
          <w:u w:val="single"/>
          <w:shd w:val="clear" w:color="auto" w:fill="ffffff"/>
        </w:rPr>
        <w:t xml:space="preserve"> （产品名称1）</w:t>
      </w:r>
      <w:r>
        <w:rPr>
          <w:rFonts w:cs="宋体" w:asciiTheme="minorEastAsia" w:hAnsiTheme="minorEastAsia" w:eastAsiaTheme="minorEastAsia"/>
          <w:color w:val="000000" w:themeColor="text1"/>
          <w:szCs w:val="24"/>
          <w:u w:val="single"/>
          <w:shd w:val="clear" w:color="auto" w:fill="ffffff"/>
        </w:rPr>
        <w:t xml:space="preserve"> </w:t>
      </w:r>
      <w:r>
        <w:rPr>
          <w:rFonts w:cs="宋体" w:asciiTheme="minorEastAsia" w:hAnsiTheme="minorEastAsia" w:eastAsiaTheme="minorEastAsia"/>
          <w:color w:val="000000" w:themeColor="text1"/>
          <w:szCs w:val="24"/>
          <w:shd w:val="clear" w:color="auto" w:fill="ffffff"/>
        </w:rPr>
        <w:t xml:space="preserve">的中国境内生产的组件成本占比≥</w:t>
      </w:r>
      <w:r>
        <w:rPr>
          <w:rFonts w:cs="宋体" w:asciiTheme="minorEastAsia" w:hAnsiTheme="minorEastAsia" w:eastAsiaTheme="minorEastAsia"/>
          <w:strike/>
          <w:color w:val="000000" w:themeColor="text1"/>
          <w:szCs w:val="24"/>
          <w:u w:val="single"/>
          <w:shd w:val="clear" w:color="auto" w:fill="ffffff"/>
        </w:rPr>
        <w:t xml:space="preserve">（规定比例）</w:t>
      </w:r>
      <w:r>
        <w:rPr>
          <w:rFonts w:cs="宋体" w:asciiTheme="minorEastAsia" w:hAnsiTheme="minorEastAsia" w:eastAsiaTheme="minorEastAsia"/>
          <w:strike/>
          <w:color w:val="000000" w:themeColor="text1"/>
          <w:szCs w:val="24"/>
          <w:shd w:val="clear" w:color="auto" w:fill="ffffff"/>
          <w:vertAlign w:val="superscript"/>
        </w:rPr>
        <w:t xml:space="preserve">3</w:t>
      </w:r>
      <w:r>
        <w:rPr>
          <w:rFonts w:cs="宋体" w:asciiTheme="minorEastAsia" w:hAnsiTheme="minorEastAsia" w:eastAsiaTheme="minorEastAsia"/>
          <w:color w:val="000000" w:themeColor="text1"/>
          <w:szCs w:val="24"/>
          <w:shd w:val="clear" w:color="auto" w:fill="ffffff"/>
        </w:rPr>
        <w:t xml:space="preserve">。</w:t>
      </w:r>
      <w:r>
        <w:rPr>
          <w:rFonts w:cs="宋体" w:asciiTheme="minorEastAsia" w:hAnsiTheme="minorEastAsia" w:eastAsiaTheme="minorEastAsia"/>
          <w:strike/>
          <w:color w:val="000000" w:themeColor="text1"/>
          <w:szCs w:val="24"/>
          <w:u w:val="single"/>
          <w:shd w:val="clear" w:color="auto" w:fill="ffffff"/>
        </w:rPr>
        <w:t xml:space="preserve">（产品名称1）</w:t>
      </w:r>
      <w:r>
        <w:rPr>
          <w:rFonts w:cs="宋体" w:asciiTheme="minorEastAsia" w:hAnsiTheme="minorEastAsia" w:eastAsiaTheme="minorEastAsia"/>
          <w:color w:val="000000" w:themeColor="text1"/>
          <w:szCs w:val="24"/>
          <w:shd w:val="clear" w:color="auto" w:fill="ffffff"/>
        </w:rPr>
        <w:t xml:space="preserve">的</w:t>
      </w:r>
      <w:r>
        <w:rPr>
          <w:rFonts w:cs="宋体" w:asciiTheme="minorEastAsia" w:hAnsiTheme="minorEastAsia" w:eastAsiaTheme="minorEastAsia"/>
          <w:strike/>
          <w:color w:val="000000" w:themeColor="text1"/>
          <w:szCs w:val="24"/>
          <w:u w:val="single"/>
          <w:shd w:val="clear" w:color="auto" w:fill="ffffff"/>
        </w:rPr>
        <w:t xml:space="preserve">（关键组件）</w:t>
      </w:r>
      <w:r>
        <w:rPr>
          <w:rFonts w:cs="宋体" w:asciiTheme="minorEastAsia" w:hAnsiTheme="minorEastAsia" w:eastAsiaTheme="minorEastAsia"/>
          <w:strike/>
          <w:color w:val="000000" w:themeColor="text1"/>
          <w:szCs w:val="24"/>
          <w:shd w:val="clear" w:color="auto" w:fill="ffffff"/>
          <w:vertAlign w:val="superscript"/>
        </w:rPr>
        <w:t xml:space="preserve">4</w:t>
      </w:r>
      <w:r>
        <w:rPr>
          <w:rFonts w:cs="宋体" w:asciiTheme="minorEastAsia" w:hAnsiTheme="minorEastAsia" w:eastAsiaTheme="minorEastAsia"/>
          <w:color w:val="000000" w:themeColor="text1"/>
          <w:szCs w:val="24"/>
          <w:shd w:val="clear" w:color="auto" w:fill="ffffff"/>
        </w:rPr>
        <w:t xml:space="preserve">在中国境内生产。</w:t>
      </w:r>
      <w:r>
        <w:rPr>
          <w:rFonts w:cs="宋体" w:asciiTheme="minorEastAsia" w:hAnsiTheme="minorEastAsia" w:eastAsiaTheme="minorEastAsia"/>
          <w:strike/>
          <w:color w:val="000000" w:themeColor="text1"/>
          <w:szCs w:val="24"/>
          <w:u w:val="single"/>
          <w:shd w:val="clear" w:color="auto" w:fill="ffffff"/>
        </w:rPr>
        <w:t xml:space="preserve">（产品名称1）</w:t>
      </w:r>
      <w:r>
        <w:rPr>
          <w:rFonts w:cs="宋体" w:asciiTheme="minorEastAsia" w:hAnsiTheme="minorEastAsia" w:eastAsiaTheme="minorEastAsia"/>
          <w:color w:val="000000" w:themeColor="text1"/>
          <w:szCs w:val="24"/>
          <w:shd w:val="clear" w:color="auto" w:fill="ffffff"/>
        </w:rPr>
        <w:t xml:space="preserve">的</w:t>
      </w:r>
      <w:r>
        <w:rPr>
          <w:rFonts w:cs="宋体" w:asciiTheme="minorEastAsia" w:hAnsiTheme="minorEastAsia" w:eastAsiaTheme="minorEastAsia"/>
          <w:strike/>
          <w:color w:val="000000" w:themeColor="text1"/>
          <w:szCs w:val="24"/>
          <w:u w:val="single"/>
          <w:shd w:val="clear" w:color="auto" w:fill="ffffff"/>
        </w:rPr>
        <w:t xml:space="preserve">（关键工序）</w:t>
      </w:r>
      <w:r>
        <w:rPr>
          <w:rFonts w:cs="宋体" w:asciiTheme="minorEastAsia" w:hAnsiTheme="minorEastAsia" w:eastAsiaTheme="minorEastAsia"/>
          <w:strike/>
          <w:color w:val="000000" w:themeColor="text1"/>
          <w:szCs w:val="24"/>
          <w:shd w:val="clear" w:color="auto" w:fill="ffffff"/>
          <w:vertAlign w:val="superscript"/>
        </w:rPr>
        <w:t xml:space="preserve">5</w:t>
      </w:r>
      <w:r>
        <w:rPr>
          <w:rFonts w:cs="宋体" w:asciiTheme="minorEastAsia" w:hAnsiTheme="minorEastAsia" w:eastAsiaTheme="minorEastAsia"/>
          <w:color w:val="000000" w:themeColor="text1"/>
          <w:szCs w:val="24"/>
          <w:shd w:val="clear" w:color="auto" w:fill="ffffff"/>
        </w:rPr>
        <w:t xml:space="preserve">在中国境内完成。</w:t>
      </w:r>
      <w:r/>
    </w:p>
    <w:p>
      <w:pPr>
        <w:pStyle w:val="751"/>
        <w:ind w:firstLine="420"/>
        <w:jc w:val="both"/>
        <w:spacing w:beforeAutospacing="0" w:afterAutospacing="0" w:line="360" w:lineRule="auto"/>
        <w:rPr>
          <w:rFonts w:hint="eastAsia" w:asciiTheme="minorEastAsia" w:hAnsiTheme="minorEastAsia" w:eastAsiaTheme="minorEastAsia"/>
          <w:color w:val="000000" w:themeColor="text1"/>
          <w:szCs w:val="24"/>
        </w:rPr>
      </w:pPr>
      <w:r>
        <w:rPr>
          <w:rFonts w:cs="宋体" w:asciiTheme="minorEastAsia" w:hAnsiTheme="minorEastAsia" w:eastAsiaTheme="minorEastAsia"/>
          <w:color w:val="000000" w:themeColor="text1"/>
          <w:szCs w:val="24"/>
          <w:shd w:val="clear" w:color="auto" w:fill="ffffff"/>
        </w:rPr>
        <w:t xml:space="preserve">2.</w:t>
      </w:r>
      <w:r>
        <w:rPr>
          <w:rFonts w:cs="宋体" w:asciiTheme="minorEastAsia" w:hAnsiTheme="minorEastAsia" w:eastAsiaTheme="minorEastAsia"/>
          <w:color w:val="000000" w:themeColor="text1"/>
          <w:szCs w:val="24"/>
          <w:u w:val="single"/>
          <w:shd w:val="clear" w:color="auto" w:fill="ffffff"/>
        </w:rPr>
        <w:t xml:space="preserve">（产品名称2）</w:t>
      </w:r>
      <w:r>
        <w:rPr>
          <w:rFonts w:cs="宋体" w:asciiTheme="minorEastAsia" w:hAnsiTheme="minorEastAsia" w:eastAsiaTheme="minorEastAsia"/>
          <w:color w:val="000000" w:themeColor="text1"/>
          <w:szCs w:val="24"/>
          <w:shd w:val="clear" w:color="auto" w:fill="ffffff"/>
        </w:rPr>
        <w:t xml:space="preserve">，生产厂为</w:t>
      </w:r>
      <w:r>
        <w:rPr>
          <w:rFonts w:cs="宋体" w:asciiTheme="minorEastAsia" w:hAnsiTheme="minorEastAsia" w:eastAsiaTheme="minorEastAsia"/>
          <w:color w:val="000000" w:themeColor="text1"/>
          <w:szCs w:val="24"/>
          <w:u w:val="single"/>
          <w:shd w:val="clear" w:color="auto" w:fill="ffffff"/>
        </w:rPr>
        <w:t xml:space="preserve">（厂名）</w:t>
      </w:r>
      <w:r>
        <w:rPr>
          <w:rFonts w:cs="宋体" w:asciiTheme="minorEastAsia" w:hAnsiTheme="minorEastAsia" w:eastAsiaTheme="minorEastAsia"/>
          <w:color w:val="000000" w:themeColor="text1"/>
          <w:szCs w:val="24"/>
          <w:shd w:val="clear" w:color="auto" w:fill="ffffff"/>
        </w:rPr>
        <w:t xml:space="preserve">，厂址为</w:t>
      </w:r>
      <w:r>
        <w:rPr>
          <w:rFonts w:cs="宋体" w:asciiTheme="minorEastAsia" w:hAnsiTheme="minorEastAsia" w:eastAsiaTheme="minorEastAsia"/>
          <w:color w:val="000000" w:themeColor="text1"/>
          <w:szCs w:val="24"/>
          <w:u w:val="single"/>
          <w:shd w:val="clear" w:color="auto" w:fill="ffffff"/>
        </w:rPr>
        <w:t xml:space="preserve">（生产厂址）</w:t>
      </w:r>
      <w:r>
        <w:rPr>
          <w:rFonts w:cs="宋体" w:asciiTheme="minorEastAsia" w:hAnsiTheme="minorEastAsia" w:eastAsiaTheme="minorEastAsia"/>
          <w:color w:val="000000" w:themeColor="text1"/>
          <w:szCs w:val="24"/>
          <w:shd w:val="clear" w:color="auto" w:fill="ffffff"/>
        </w:rPr>
        <w:t xml:space="preserve">。</w:t>
      </w:r>
      <w:r>
        <w:rPr>
          <w:rFonts w:cs="宋体" w:asciiTheme="minorEastAsia" w:hAnsiTheme="minorEastAsia" w:eastAsiaTheme="minorEastAsia"/>
          <w:strike/>
          <w:color w:val="000000" w:themeColor="text1"/>
          <w:szCs w:val="24"/>
          <w:u w:val="single"/>
          <w:shd w:val="clear" w:color="auto" w:fill="ffffff"/>
        </w:rPr>
        <w:t xml:space="preserve">（产品名称2）</w:t>
      </w:r>
      <w:r>
        <w:rPr>
          <w:rFonts w:cs="宋体" w:asciiTheme="minorEastAsia" w:hAnsiTheme="minorEastAsia" w:eastAsiaTheme="minorEastAsia"/>
          <w:color w:val="000000" w:themeColor="text1"/>
          <w:szCs w:val="24"/>
          <w:shd w:val="clear" w:color="auto" w:fill="ffffff"/>
        </w:rPr>
        <w:t xml:space="preserve">的中国境内生产的组件成本占比≥</w:t>
      </w:r>
      <w:r>
        <w:rPr>
          <w:rFonts w:cs="宋体" w:asciiTheme="minorEastAsia" w:hAnsiTheme="minorEastAsia" w:eastAsiaTheme="minorEastAsia"/>
          <w:strike/>
          <w:color w:val="000000" w:themeColor="text1"/>
          <w:szCs w:val="24"/>
          <w:u w:val="single"/>
          <w:shd w:val="clear" w:color="auto" w:fill="ffffff"/>
        </w:rPr>
        <w:t xml:space="preserve">（规定比例）</w:t>
      </w:r>
      <w:r>
        <w:rPr>
          <w:rFonts w:cs="宋体" w:asciiTheme="minorEastAsia" w:hAnsiTheme="minorEastAsia" w:eastAsiaTheme="minorEastAsia"/>
          <w:color w:val="000000" w:themeColor="text1"/>
          <w:szCs w:val="24"/>
          <w:shd w:val="clear" w:color="auto" w:fill="ffffff"/>
        </w:rPr>
        <w:t xml:space="preserve">。</w:t>
      </w:r>
      <w:r>
        <w:rPr>
          <w:rFonts w:cs="宋体" w:asciiTheme="minorEastAsia" w:hAnsiTheme="minorEastAsia" w:eastAsiaTheme="minorEastAsia"/>
          <w:strike/>
          <w:color w:val="000000" w:themeColor="text1"/>
          <w:szCs w:val="24"/>
          <w:u w:val="single"/>
          <w:shd w:val="clear" w:color="auto" w:fill="ffffff"/>
        </w:rPr>
        <w:t xml:space="preserve">（产品名称2）</w:t>
      </w:r>
      <w:r>
        <w:rPr>
          <w:rFonts w:cs="宋体" w:asciiTheme="minorEastAsia" w:hAnsiTheme="minorEastAsia" w:eastAsiaTheme="minorEastAsia"/>
          <w:color w:val="000000" w:themeColor="text1"/>
          <w:szCs w:val="24"/>
          <w:shd w:val="clear" w:color="auto" w:fill="ffffff"/>
        </w:rPr>
        <w:t xml:space="preserve">的</w:t>
      </w:r>
      <w:r>
        <w:rPr>
          <w:rFonts w:cs="宋体" w:asciiTheme="minorEastAsia" w:hAnsiTheme="minorEastAsia" w:eastAsiaTheme="minorEastAsia"/>
          <w:strike/>
          <w:color w:val="000000" w:themeColor="text1"/>
          <w:szCs w:val="24"/>
          <w:u w:val="single"/>
          <w:shd w:val="clear" w:color="auto" w:fill="ffffff"/>
        </w:rPr>
        <w:t xml:space="preserve">（关键组件）</w:t>
      </w:r>
      <w:r>
        <w:rPr>
          <w:rFonts w:cs="宋体" w:asciiTheme="minorEastAsia" w:hAnsiTheme="minorEastAsia" w:eastAsiaTheme="minorEastAsia"/>
          <w:color w:val="000000" w:themeColor="text1"/>
          <w:szCs w:val="24"/>
          <w:shd w:val="clear" w:color="auto" w:fill="ffffff"/>
        </w:rPr>
        <w:t xml:space="preserve">在中国境内生产。</w:t>
      </w:r>
      <w:r>
        <w:rPr>
          <w:rFonts w:cs="宋体" w:asciiTheme="minorEastAsia" w:hAnsiTheme="minorEastAsia" w:eastAsiaTheme="minorEastAsia"/>
          <w:strike/>
          <w:color w:val="000000" w:themeColor="text1"/>
          <w:szCs w:val="24"/>
          <w:u w:val="single"/>
          <w:shd w:val="clear" w:color="auto" w:fill="ffffff"/>
        </w:rPr>
        <w:t xml:space="preserve">（产品名称1）</w:t>
      </w:r>
      <w:r>
        <w:rPr>
          <w:rFonts w:cs="宋体" w:asciiTheme="minorEastAsia" w:hAnsiTheme="minorEastAsia" w:eastAsiaTheme="minorEastAsia"/>
          <w:color w:val="000000" w:themeColor="text1"/>
          <w:szCs w:val="24"/>
          <w:shd w:val="clear" w:color="auto" w:fill="ffffff"/>
        </w:rPr>
        <w:t xml:space="preserve">的</w:t>
      </w:r>
      <w:r>
        <w:rPr>
          <w:rFonts w:cs="宋体" w:asciiTheme="minorEastAsia" w:hAnsiTheme="minorEastAsia" w:eastAsiaTheme="minorEastAsia"/>
          <w:strike/>
          <w:color w:val="000000" w:themeColor="text1"/>
          <w:szCs w:val="24"/>
          <w:u w:val="single"/>
          <w:shd w:val="clear" w:color="auto" w:fill="ffffff"/>
        </w:rPr>
        <w:t xml:space="preserve">（关键工序）</w:t>
      </w:r>
      <w:r>
        <w:rPr>
          <w:rFonts w:cs="宋体" w:asciiTheme="minorEastAsia" w:hAnsiTheme="minorEastAsia" w:eastAsiaTheme="minorEastAsia"/>
          <w:color w:val="000000" w:themeColor="text1"/>
          <w:szCs w:val="24"/>
          <w:shd w:val="clear" w:color="auto" w:fill="ffffff"/>
        </w:rPr>
        <w:t xml:space="preserve">在中国境内完成。</w:t>
      </w:r>
      <w:r/>
    </w:p>
    <w:p>
      <w:pPr>
        <w:pStyle w:val="751"/>
        <w:ind w:firstLine="420"/>
        <w:jc w:val="both"/>
        <w:spacing w:beforeAutospacing="0" w:afterAutospacing="0" w:line="360" w:lineRule="auto"/>
        <w:rPr>
          <w:rFonts w:hint="eastAsia" w:asciiTheme="minorEastAsia" w:hAnsiTheme="minorEastAsia" w:eastAsiaTheme="minorEastAsia"/>
          <w:color w:val="000000" w:themeColor="text1"/>
          <w:szCs w:val="24"/>
        </w:rPr>
      </w:pPr>
      <w:r>
        <w:rPr>
          <w:rFonts w:cs="宋体" w:asciiTheme="minorEastAsia" w:hAnsiTheme="minorEastAsia" w:eastAsiaTheme="minorEastAsia"/>
          <w:color w:val="000000" w:themeColor="text1"/>
          <w:szCs w:val="24"/>
          <w:shd w:val="clear" w:color="auto" w:fill="ffffff"/>
        </w:rPr>
        <w:t xml:space="preserve">……</w:t>
      </w:r>
      <w:r/>
    </w:p>
    <w:p>
      <w:pPr>
        <w:pStyle w:val="751"/>
        <w:ind w:firstLine="420"/>
        <w:jc w:val="both"/>
        <w:spacing w:beforeAutospacing="0" w:afterAutospacing="0" w:line="360" w:lineRule="auto"/>
        <w:rPr>
          <w:rFonts w:hint="eastAsia" w:asciiTheme="minorEastAsia" w:hAnsiTheme="minorEastAsia" w:eastAsiaTheme="minorEastAsia"/>
          <w:color w:val="000000" w:themeColor="text1"/>
          <w:szCs w:val="24"/>
        </w:rPr>
      </w:pPr>
      <w:r>
        <w:rPr>
          <w:rFonts w:cs="宋体" w:asciiTheme="minorEastAsia" w:hAnsiTheme="minorEastAsia" w:eastAsiaTheme="minorEastAsia"/>
          <w:color w:val="000000" w:themeColor="text1"/>
          <w:szCs w:val="24"/>
          <w:shd w:val="clear" w:color="auto" w:fill="ffffff"/>
        </w:rPr>
        <w:t xml:space="preserve">本公司（单位）对上述声明内容的真实性负责。如有虚假，愿承担相应法律责任。</w:t>
      </w:r>
      <w:r/>
    </w:p>
    <w:p>
      <w:pPr>
        <w:pStyle w:val="751"/>
        <w:jc w:val="both"/>
        <w:spacing w:beforeAutospacing="0" w:afterAutospacing="0" w:line="360" w:lineRule="auto"/>
        <w:rPr>
          <w:rFonts w:hint="eastAsia" w:cs="宋体" w:asciiTheme="minorEastAsia" w:hAnsiTheme="minorEastAsia" w:eastAsiaTheme="minorEastAsia"/>
          <w:color w:val="000000" w:themeColor="text1"/>
          <w:szCs w:val="24"/>
        </w:rPr>
      </w:pPr>
      <w:r>
        <w:rPr>
          <w:rFonts w:cs="宋体" w:asciiTheme="minorEastAsia" w:hAnsiTheme="minorEastAsia" w:eastAsiaTheme="minorEastAsia"/>
          <w:color w:val="000000" w:themeColor="text1"/>
          <w:szCs w:val="24"/>
        </w:rPr>
        <w:t xml:space="preserve"> </w:t>
      </w:r>
      <w:r/>
    </w:p>
    <w:p>
      <w:pPr>
        <w:pStyle w:val="751"/>
        <w:jc w:val="both"/>
        <w:spacing w:beforeAutospacing="0" w:afterAutospacing="0" w:line="360" w:lineRule="auto"/>
        <w:rPr>
          <w:rFonts w:hint="eastAsia"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r>
      <w:r/>
    </w:p>
    <w:p>
      <w:pPr>
        <w:pStyle w:val="751"/>
        <w:ind w:right="480" w:firstLine="3720"/>
        <w:jc w:val="both"/>
        <w:spacing w:beforeAutospacing="0" w:afterAutospacing="0" w:line="360" w:lineRule="auto"/>
        <w:rPr>
          <w:rFonts w:hint="eastAsia" w:asciiTheme="minorEastAsia" w:hAnsiTheme="minorEastAsia" w:eastAsiaTheme="minorEastAsia"/>
          <w:color w:val="000000" w:themeColor="text1"/>
          <w:szCs w:val="24"/>
        </w:rPr>
      </w:pPr>
      <w:r>
        <w:rPr>
          <w:rFonts w:cs="宋体" w:asciiTheme="minorEastAsia" w:hAnsiTheme="minorEastAsia" w:eastAsiaTheme="minorEastAsia"/>
          <w:color w:val="000000" w:themeColor="text1"/>
          <w:szCs w:val="24"/>
          <w:shd w:val="clear" w:color="auto" w:fill="ffffff"/>
        </w:rPr>
        <w:t xml:space="preserve">公司（单位）名称（</w:t>
      </w:r>
      <w:r>
        <w:rPr>
          <w:rFonts w:hint="eastAsia" w:ascii="宋体" w:hAnsi="宋体" w:cs="宋体"/>
          <w:color w:val="000000" w:themeColor="text1"/>
          <w:szCs w:val="24"/>
        </w:rPr>
        <w:t xml:space="preserve">加盖CA电子公章</w:t>
      </w:r>
      <w:r>
        <w:rPr>
          <w:rFonts w:cs="宋体" w:asciiTheme="minorEastAsia" w:hAnsiTheme="minorEastAsia" w:eastAsiaTheme="minorEastAsia"/>
          <w:color w:val="000000" w:themeColor="text1"/>
          <w:szCs w:val="24"/>
          <w:shd w:val="clear" w:color="auto" w:fill="ffffff"/>
        </w:rPr>
        <w:t xml:space="preserve">）：　</w:t>
      </w:r>
      <w:r/>
    </w:p>
    <w:p>
      <w:pPr>
        <w:pStyle w:val="751"/>
        <w:jc w:val="center"/>
        <w:spacing w:beforeAutospacing="0" w:afterAutospacing="0" w:line="360" w:lineRule="auto"/>
        <w:rPr>
          <w:rFonts w:hint="eastAsia" w:cs="宋体" w:asciiTheme="minorEastAsia" w:hAnsiTheme="minorEastAsia" w:eastAsiaTheme="minorEastAsia"/>
          <w:color w:val="000000" w:themeColor="text1"/>
          <w:szCs w:val="24"/>
          <w:shd w:val="clear" w:color="auto" w:fill="ffffff"/>
        </w:rPr>
      </w:pPr>
      <w:r>
        <w:rPr>
          <w:rFonts w:cs="宋体" w:asciiTheme="minorEastAsia" w:hAnsiTheme="minorEastAsia" w:eastAsiaTheme="minorEastAsia"/>
          <w:color w:val="000000" w:themeColor="text1"/>
          <w:szCs w:val="24"/>
          <w:shd w:val="clear" w:color="auto" w:fill="ffffff"/>
        </w:rPr>
        <w:t xml:space="preserve">     日期：　   年　  月　  日         </w:t>
      </w:r>
      <w:r/>
    </w:p>
    <w:p>
      <w:pPr>
        <w:pStyle w:val="751"/>
        <w:jc w:val="center"/>
        <w:spacing w:beforeAutospacing="0" w:afterAutospacing="0" w:line="360" w:lineRule="auto"/>
        <w:rPr>
          <w:rFonts w:hint="eastAsia"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r>
      <w:r/>
    </w:p>
    <w:p>
      <w:pPr>
        <w:pStyle w:val="751"/>
        <w:jc w:val="both"/>
        <w:spacing w:beforeAutospacing="0" w:afterAutospacing="0" w:line="360" w:lineRule="auto"/>
        <w:rPr>
          <w:rFonts w:hint="eastAsia" w:asciiTheme="minorEastAsia" w:hAnsiTheme="minorEastAsia" w:eastAsiaTheme="minorEastAsia"/>
          <w:color w:val="000000" w:themeColor="text1"/>
          <w:szCs w:val="24"/>
        </w:rPr>
      </w:pPr>
      <w:r>
        <w:rPr>
          <w:rFonts w:cs="宋体" w:asciiTheme="minorEastAsia" w:hAnsiTheme="minorEastAsia" w:eastAsiaTheme="minorEastAsia"/>
          <w:color w:val="000000" w:themeColor="text1"/>
          <w:szCs w:val="24"/>
          <w:shd w:val="clear" w:color="auto" w:fill="ffffff"/>
        </w:rPr>
        <w:t xml:space="preserve">______</w:t>
      </w:r>
      <w:r>
        <w:rPr>
          <w:rFonts w:cs="宋体" w:asciiTheme="minorEastAsia" w:hAnsiTheme="minorEastAsia" w:eastAsiaTheme="minorEastAsia"/>
          <w:color w:val="000000" w:themeColor="text1"/>
          <w:szCs w:val="24"/>
          <w:shd w:val="clear" w:color="auto" w:fill="ffffff"/>
        </w:rPr>
        <w:t xml:space="preserve">_____________</w:t>
      </w:r>
      <w:r/>
    </w:p>
    <w:p>
      <w:pPr>
        <w:pStyle w:val="751"/>
        <w:ind w:firstLine="482"/>
        <w:jc w:val="both"/>
        <w:spacing w:beforeAutospacing="0" w:afterAutospacing="0" w:line="360" w:lineRule="auto"/>
        <w:rPr>
          <w:rFonts w:hint="eastAsia" w:asciiTheme="minorEastAsia" w:hAnsiTheme="minorEastAsia" w:eastAsiaTheme="minorEastAsia"/>
          <w:b/>
          <w:bCs/>
          <w:color w:val="000000" w:themeColor="text1"/>
          <w:szCs w:val="24"/>
        </w:rPr>
      </w:pPr>
      <w:r>
        <w:rPr>
          <w:rFonts w:cs="宋体" w:asciiTheme="minorEastAsia" w:hAnsiTheme="minorEastAsia" w:eastAsiaTheme="minorEastAsia"/>
          <w:b/>
          <w:bCs/>
          <w:color w:val="000000" w:themeColor="text1"/>
          <w:szCs w:val="24"/>
          <w:shd w:val="clear" w:color="auto" w:fill="ffffff"/>
        </w:rPr>
        <w:t xml:space="preserve">1.产品如有型号，请在“产品名称”栏一并填写。</w:t>
      </w:r>
      <w:r/>
    </w:p>
    <w:p>
      <w:pPr>
        <w:pStyle w:val="751"/>
        <w:ind w:firstLine="482"/>
        <w:jc w:val="both"/>
        <w:spacing w:beforeAutospacing="0" w:afterAutospacing="0" w:line="360" w:lineRule="auto"/>
        <w:rPr>
          <w:rFonts w:hint="eastAsia" w:asciiTheme="minorEastAsia" w:hAnsiTheme="minorEastAsia" w:eastAsiaTheme="minorEastAsia"/>
          <w:b/>
          <w:bCs/>
          <w:color w:val="000000" w:themeColor="text1"/>
          <w:szCs w:val="24"/>
        </w:rPr>
      </w:pPr>
      <w:r>
        <w:rPr>
          <w:rFonts w:cs="宋体" w:asciiTheme="minorEastAsia" w:hAnsiTheme="minorEastAsia" w:eastAsiaTheme="minorEastAsia"/>
          <w:b/>
          <w:bCs/>
          <w:color w:val="000000" w:themeColor="text1"/>
          <w:szCs w:val="24"/>
          <w:shd w:val="clear" w:color="auto" w:fill="ffffff"/>
        </w:rPr>
        <w:t xml:space="preserve">2.生产厂名与厂址应与生产厂营业执照载明的相关信息保持一致。</w:t>
      </w:r>
      <w:r/>
    </w:p>
    <w:p>
      <w:pPr>
        <w:pStyle w:val="751"/>
        <w:ind w:firstLine="480"/>
        <w:jc w:val="both"/>
        <w:spacing w:beforeAutospacing="0" w:afterAutospacing="0" w:line="360" w:lineRule="auto"/>
        <w:rPr>
          <w:rFonts w:hint="eastAsia" w:asciiTheme="minorEastAsia" w:hAnsiTheme="minorEastAsia" w:eastAsiaTheme="minorEastAsia"/>
          <w:color w:val="000000" w:themeColor="text1"/>
          <w:szCs w:val="24"/>
        </w:rPr>
      </w:pPr>
      <w:r>
        <w:rPr>
          <w:rFonts w:cs="宋体" w:asciiTheme="minorEastAsia" w:hAnsiTheme="minorEastAsia" w:eastAsiaTheme="minorEastAsia"/>
          <w:color w:val="000000" w:themeColor="text1"/>
          <w:szCs w:val="24"/>
          <w:shd w:val="clear" w:color="auto" w:fill="ffffff"/>
        </w:rPr>
        <w:t xml:space="preserve">3.该产品的中国境内生产的组件成本占比相关要求实施前，“规定比例”栏可不填，下同。</w:t>
      </w:r>
      <w:r/>
    </w:p>
    <w:p>
      <w:pPr>
        <w:pStyle w:val="751"/>
        <w:ind w:firstLine="480"/>
        <w:jc w:val="both"/>
        <w:spacing w:beforeAutospacing="0" w:afterAutospacing="0" w:line="360" w:lineRule="auto"/>
        <w:rPr>
          <w:rFonts w:hint="eastAsia" w:asciiTheme="minorEastAsia" w:hAnsiTheme="minorEastAsia" w:eastAsiaTheme="minorEastAsia"/>
          <w:color w:val="000000" w:themeColor="text1"/>
          <w:szCs w:val="24"/>
        </w:rPr>
      </w:pPr>
      <w:r>
        <w:rPr>
          <w:rFonts w:cs="宋体" w:asciiTheme="minorEastAsia" w:hAnsiTheme="minorEastAsia" w:eastAsiaTheme="minorEastAsia"/>
          <w:color w:val="000000" w:themeColor="text1"/>
          <w:szCs w:val="24"/>
          <w:shd w:val="clear" w:color="auto" w:fill="ffffff"/>
        </w:rPr>
        <w:t xml:space="preserve">4.该产品的关键组件要求实施前，“关键组件”栏可不填，下同。</w:t>
      </w:r>
      <w:r/>
    </w:p>
    <w:p>
      <w:pPr>
        <w:pStyle w:val="751"/>
        <w:ind w:firstLine="480"/>
        <w:jc w:val="both"/>
        <w:spacing w:beforeAutospacing="0" w:afterAutospacing="0" w:line="360" w:lineRule="auto"/>
        <w:rPr>
          <w:rFonts w:hint="eastAsia" w:asciiTheme="minorEastAsia" w:hAnsiTheme="minorEastAsia" w:eastAsiaTheme="minorEastAsia"/>
          <w:color w:val="000000" w:themeColor="text1"/>
          <w:szCs w:val="24"/>
        </w:rPr>
      </w:pPr>
      <w:r>
        <w:rPr>
          <w:rFonts w:cs="宋体" w:asciiTheme="minorEastAsia" w:hAnsiTheme="minorEastAsia" w:eastAsiaTheme="minorEastAsia"/>
          <w:color w:val="000000" w:themeColor="text1"/>
          <w:szCs w:val="24"/>
          <w:shd w:val="clear" w:color="auto" w:fill="ffffff"/>
        </w:rPr>
        <w:t xml:space="preserve">5.该产品的关键工序要求实施前，“关键工序”栏可不填，下同。</w:t>
      </w:r>
      <w:r/>
    </w:p>
    <w:p>
      <w:pPr>
        <w:pStyle w:val="751"/>
        <w:ind w:firstLine="480"/>
        <w:jc w:val="both"/>
        <w:spacing w:beforeAutospacing="0" w:afterAutospacing="0" w:line="360" w:lineRule="auto"/>
        <w:rPr>
          <w:rFonts w:hint="eastAsia" w:cs="宋体" w:asciiTheme="minorEastAsia" w:hAnsiTheme="minorEastAsia" w:eastAsiaTheme="minorEastAsia"/>
          <w:color w:val="000000" w:themeColor="text1"/>
          <w:szCs w:val="24"/>
          <w:shd w:val="clear" w:color="auto" w:fill="ffffff"/>
        </w:rPr>
      </w:pPr>
      <w:r>
        <w:rPr>
          <w:rFonts w:cs="宋体" w:asciiTheme="minorEastAsia" w:hAnsiTheme="minorEastAsia" w:eastAsiaTheme="minorEastAsia"/>
          <w:color w:val="000000" w:themeColor="text1"/>
          <w:szCs w:val="24"/>
          <w:shd w:val="clear" w:color="auto" w:fill="ffffff"/>
        </w:rPr>
        <w:t xml:space="preserve">6.用</w:t>
      </w:r>
      <w:r>
        <w:rPr>
          <w:rFonts w:hint="eastAsia" w:cs="宋体" w:asciiTheme="minorEastAsia" w:hAnsiTheme="minorEastAsia" w:eastAsiaTheme="minorEastAsia"/>
          <w:color w:val="000000" w:themeColor="text1"/>
          <w:szCs w:val="24"/>
          <w:shd w:val="clear" w:color="auto" w:fill="ffffff"/>
        </w:rPr>
        <w:t xml:space="preserve">横</w:t>
      </w:r>
      <w:r>
        <w:rPr>
          <w:rFonts w:cs="宋体" w:asciiTheme="minorEastAsia" w:hAnsiTheme="minorEastAsia" w:eastAsiaTheme="minorEastAsia"/>
          <w:color w:val="000000" w:themeColor="text1"/>
          <w:szCs w:val="24"/>
          <w:shd w:val="clear" w:color="auto" w:fill="ffffff"/>
        </w:rPr>
        <w:t xml:space="preserve">线划除的地方无需填写。</w:t>
      </w:r>
      <w:r/>
    </w:p>
    <w:p>
      <w:pPr>
        <w:ind w:firstLine="480"/>
        <w:spacing w:line="360" w:lineRule="auto"/>
        <w:rPr>
          <w:rFonts w:hint="eastAsia" w:cs="宋体" w:asciiTheme="minorEastAsia" w:hAnsiTheme="minorEastAsia" w:eastAsiaTheme="minorEastAsia"/>
          <w:color w:val="000000" w:themeColor="text1"/>
          <w:sz w:val="24"/>
          <w:szCs w:val="24"/>
          <w:u w:val="single"/>
        </w:rPr>
      </w:pPr>
      <w:r>
        <w:rPr>
          <w:rFonts w:hint="eastAsia" w:cs="宋体" w:asciiTheme="minorEastAsia" w:hAnsiTheme="minorEastAsia" w:eastAsiaTheme="minorEastAsia"/>
          <w:color w:val="000000" w:themeColor="text1"/>
          <w:sz w:val="24"/>
          <w:szCs w:val="24"/>
          <w:shd w:val="clear" w:color="auto" w:fill="ffffff"/>
        </w:rPr>
        <w:t xml:space="preserve">备注：</w:t>
      </w:r>
      <w:r>
        <w:rPr>
          <w:rFonts w:hint="eastAsia" w:cs="宋体" w:asciiTheme="minorEastAsia" w:hAnsiTheme="minorEastAsia" w:eastAsiaTheme="minorEastAsia"/>
          <w:color w:val="000000" w:themeColor="text1"/>
          <w:sz w:val="24"/>
          <w:szCs w:val="24"/>
        </w:rPr>
        <w:t xml:space="preserve">进口产品属于非本国产品。但对一些非进口产品，如果不满足《国务院办公</w:t>
      </w:r>
      <w:r>
        <w:rPr>
          <w:rFonts w:hint="eastAsia" w:cs="宋体" w:asciiTheme="minorEastAsia" w:hAnsiTheme="minorEastAsia" w:eastAsiaTheme="minorEastAsia"/>
          <w:color w:val="000000" w:themeColor="text1"/>
          <w:sz w:val="24"/>
          <w:szCs w:val="24"/>
        </w:rPr>
        <w:t xml:space="preserve">厅关于在政府采购中实施本国产品标准及相关政策的通知》（国办发〔2025〕34号，以下简称《通知》）规定的“在中国境内生产”等条件，这些产品也属于非本国产品。</w:t>
      </w:r>
      <w:r>
        <w:rPr>
          <w:rFonts w:hint="eastAsia" w:cs="宋体" w:asciiTheme="minorEastAsia" w:hAnsiTheme="minorEastAsia" w:eastAsiaTheme="minorEastAsia"/>
          <w:b/>
          <w:bCs/>
          <w:color w:val="000000" w:themeColor="text1"/>
          <w:sz w:val="24"/>
          <w:szCs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jc w:val="left"/>
        <w:widowControl/>
        <w:rPr>
          <w:color w:val="000000" w:themeColor="text1"/>
          <w:sz w:val="24"/>
          <w:szCs w:val="24"/>
        </w:rPr>
      </w:pPr>
      <w:r>
        <w:rPr>
          <w:color w:val="000000" w:themeColor="text1"/>
          <w:sz w:val="24"/>
          <w:szCs w:val="24"/>
        </w:rPr>
        <w:br w:type="page" w:clear="all"/>
      </w:r>
      <w:r/>
    </w:p>
    <w:p>
      <w:pPr>
        <w:ind w:firstLine="482"/>
        <w:spacing w:line="360" w:lineRule="auto"/>
        <w:rPr>
          <w:rFonts w:hint="eastAsia" w:ascii="宋体" w:hAnsi="宋体"/>
          <w:b/>
          <w:iCs/>
          <w:color w:val="000000" w:themeColor="text1"/>
          <w:sz w:val="24"/>
          <w:szCs w:val="24"/>
        </w:rPr>
        <w:outlineLvl w:val="1"/>
      </w:pPr>
      <w:r/>
      <w:bookmarkStart w:id="256" w:name="_Toc224746559"/>
      <w:r>
        <w:rPr>
          <w:rFonts w:hint="eastAsia" w:ascii="宋体" w:hAnsi="宋体"/>
          <w:b/>
          <w:iCs/>
          <w:color w:val="000000" w:themeColor="text1"/>
          <w:sz w:val="24"/>
          <w:szCs w:val="24"/>
        </w:rPr>
        <w:t xml:space="preserve">十</w:t>
      </w:r>
      <w:r>
        <w:rPr>
          <w:rFonts w:hint="eastAsia" w:ascii="宋体" w:hAnsi="宋体"/>
          <w:b/>
          <w:iCs/>
          <w:color w:val="000000" w:themeColor="text1"/>
          <w:sz w:val="24"/>
          <w:szCs w:val="24"/>
        </w:rPr>
        <w:t xml:space="preserve">三</w:t>
      </w:r>
      <w:r>
        <w:rPr>
          <w:rFonts w:hint="eastAsia" w:ascii="宋体" w:hAnsi="宋体"/>
          <w:b/>
          <w:iCs/>
          <w:color w:val="000000" w:themeColor="text1"/>
          <w:sz w:val="24"/>
          <w:szCs w:val="24"/>
        </w:rPr>
        <w:t xml:space="preserve">、★投标分项报价表</w:t>
      </w:r>
      <w:bookmarkEnd w:id="256"/>
      <w:r/>
      <w:r/>
    </w:p>
    <w:p>
      <w:pPr>
        <w:rPr>
          <w:rFonts w:hint="eastAsia" w:ascii="宋体" w:hAnsi="宋体"/>
          <w:color w:val="000000" w:themeColor="text1"/>
          <w:sz w:val="24"/>
          <w:szCs w:val="24"/>
        </w:rPr>
      </w:pPr>
      <w:r>
        <w:rPr>
          <w:rFonts w:hint="eastAsia" w:ascii="宋体" w:hAnsi="宋体"/>
          <w:color w:val="000000" w:themeColor="text1"/>
          <w:sz w:val="24"/>
          <w:szCs w:val="24"/>
        </w:rPr>
      </w:r>
      <w:r/>
    </w:p>
    <w:p>
      <w:pPr>
        <w:jc w:val="center"/>
        <w:spacing w:line="360" w:lineRule="auto"/>
        <w:rPr>
          <w:rFonts w:hint="eastAsia" w:ascii="宋体" w:hAnsi="宋体"/>
          <w:color w:val="000000" w:themeColor="text1"/>
          <w:sz w:val="24"/>
          <w:szCs w:val="24"/>
        </w:rPr>
      </w:pPr>
      <w:r>
        <w:rPr>
          <w:rFonts w:hint="eastAsia" w:ascii="宋体" w:hAnsi="宋体"/>
          <w:b/>
          <w:color w:val="000000" w:themeColor="text1"/>
          <w:sz w:val="28"/>
          <w:szCs w:val="28"/>
        </w:rPr>
        <w:t xml:space="preserve">投标分项报价表</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项目名称：</w:t>
      </w:r>
      <w:r>
        <w:rPr>
          <w:rFonts w:hint="eastAsia" w:ascii="宋体" w:hAnsi="宋体"/>
          <w:color w:val="000000" w:themeColor="text1"/>
          <w:szCs w:val="21"/>
        </w:rPr>
        <w:t xml:space="preserve">手术室中央监护系统项目</w:t>
      </w:r>
      <w:r/>
    </w:p>
    <w:p>
      <w:pPr>
        <w:pStyle w:val="729"/>
        <w:rPr>
          <w:rFonts w:hint="eastAsia" w:ascii="宋体" w:hAnsi="宋体"/>
          <w:color w:val="000000" w:themeColor="text1"/>
          <w:szCs w:val="21"/>
        </w:rPr>
      </w:pPr>
      <w:r>
        <w:rPr>
          <w:rFonts w:hint="eastAsia" w:ascii="宋体" w:hAnsi="宋体"/>
          <w:color w:val="000000" w:themeColor="text1"/>
          <w:szCs w:val="21"/>
        </w:rPr>
        <w:t xml:space="preserve">项目编号：</w:t>
      </w:r>
      <w:r>
        <w:rPr>
          <w:rFonts w:hint="eastAsia" w:ascii="宋体" w:hAnsi="宋体"/>
          <w:color w:val="000000" w:themeColor="text1"/>
          <w:szCs w:val="21"/>
        </w:rPr>
        <w:t xml:space="preserve">JSZC-320924-HTMY-G2026-0012</w:t>
      </w:r>
      <w:r/>
    </w:p>
    <w:tbl>
      <w:tblPr>
        <w:tblW w:w="9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
        <w:gridCol w:w="1962"/>
        <w:gridCol w:w="851"/>
        <w:gridCol w:w="1417"/>
        <w:gridCol w:w="851"/>
        <w:gridCol w:w="850"/>
        <w:gridCol w:w="1276"/>
        <w:gridCol w:w="1417"/>
      </w:tblGrid>
      <w:tr>
        <w:trPr>
          <w:cantSplit/>
          <w:trHeight w:val="544"/>
        </w:trPr>
        <w:tc>
          <w:tcPr>
            <w:tcW w:w="556" w:type="dxa"/>
            <w:vAlign w:val="center"/>
            <w:textDirection w:val="lrTb"/>
            <w:noWrap w:val="false"/>
          </w:tcPr>
          <w:p>
            <w:pPr>
              <w:jc w:val="center"/>
              <w:spacing w:line="276" w:lineRule="auto"/>
              <w:rPr>
                <w:rFonts w:hint="eastAsia" w:ascii="宋体" w:hAnsi="宋体"/>
                <w:b/>
                <w:bCs/>
                <w:color w:val="000000" w:themeColor="text1"/>
                <w:szCs w:val="21"/>
              </w:rPr>
            </w:pPr>
            <w:r>
              <w:rPr>
                <w:rFonts w:hint="eastAsia" w:ascii="宋体" w:hAnsi="宋体"/>
                <w:b/>
                <w:bCs/>
                <w:color w:val="000000" w:themeColor="text1"/>
                <w:szCs w:val="21"/>
              </w:rPr>
              <w:t xml:space="preserve">序号</w:t>
            </w:r>
            <w:r/>
          </w:p>
        </w:tc>
        <w:tc>
          <w:tcPr>
            <w:tcW w:w="1962" w:type="dxa"/>
            <w:vAlign w:val="center"/>
            <w:textDirection w:val="lrTb"/>
            <w:noWrap w:val="false"/>
          </w:tcPr>
          <w:p>
            <w:pPr>
              <w:jc w:val="center"/>
              <w:spacing w:line="276" w:lineRule="auto"/>
              <w:rPr>
                <w:rFonts w:hint="eastAsia" w:ascii="宋体" w:hAnsi="宋体"/>
                <w:b/>
                <w:bCs/>
                <w:color w:val="000000" w:themeColor="text1"/>
                <w:szCs w:val="21"/>
              </w:rPr>
            </w:pPr>
            <w:r>
              <w:rPr>
                <w:rFonts w:hint="eastAsia" w:ascii="宋体" w:hAnsi="宋体"/>
                <w:b/>
                <w:bCs/>
                <w:color w:val="000000" w:themeColor="text1"/>
                <w:szCs w:val="21"/>
              </w:rPr>
              <w:t xml:space="preserve">产品名称</w:t>
            </w:r>
            <w:r/>
          </w:p>
        </w:tc>
        <w:tc>
          <w:tcPr>
            <w:tcW w:w="851" w:type="dxa"/>
            <w:vAlign w:val="center"/>
            <w:textDirection w:val="lrTb"/>
            <w:noWrap w:val="false"/>
          </w:tcPr>
          <w:p>
            <w:pPr>
              <w:jc w:val="center"/>
              <w:spacing w:line="276" w:lineRule="auto"/>
              <w:rPr>
                <w:rFonts w:hint="eastAsia" w:ascii="宋体" w:hAnsi="宋体"/>
                <w:b/>
                <w:bCs/>
                <w:color w:val="000000" w:themeColor="text1"/>
                <w:szCs w:val="21"/>
              </w:rPr>
            </w:pPr>
            <w:r>
              <w:rPr>
                <w:rFonts w:hint="eastAsia" w:ascii="宋体" w:hAnsi="宋体"/>
                <w:b/>
                <w:bCs/>
                <w:color w:val="000000" w:themeColor="text1"/>
                <w:szCs w:val="21"/>
              </w:rPr>
              <w:t xml:space="preserve">品牌</w:t>
            </w:r>
            <w:r/>
          </w:p>
        </w:tc>
        <w:tc>
          <w:tcPr>
            <w:tcW w:w="1417" w:type="dxa"/>
            <w:vAlign w:val="center"/>
            <w:textDirection w:val="lrTb"/>
            <w:noWrap w:val="false"/>
          </w:tcPr>
          <w:p>
            <w:pPr>
              <w:jc w:val="center"/>
              <w:spacing w:line="276" w:lineRule="auto"/>
              <w:rPr>
                <w:rFonts w:hint="eastAsia" w:ascii="宋体" w:hAnsi="宋体"/>
                <w:b/>
                <w:bCs/>
                <w:color w:val="000000" w:themeColor="text1"/>
                <w:szCs w:val="21"/>
              </w:rPr>
            </w:pPr>
            <w:r>
              <w:rPr>
                <w:rFonts w:hint="eastAsia" w:ascii="宋体" w:hAnsi="宋体"/>
                <w:b/>
                <w:bCs/>
                <w:color w:val="000000" w:themeColor="text1"/>
                <w:szCs w:val="21"/>
              </w:rPr>
              <w:t xml:space="preserve">规格</w:t>
            </w:r>
            <w:r>
              <w:rPr>
                <w:rFonts w:hint="eastAsia" w:ascii="宋体" w:hAnsi="宋体"/>
                <w:b/>
                <w:bCs/>
                <w:color w:val="000000" w:themeColor="text1"/>
                <w:szCs w:val="21"/>
              </w:rPr>
              <w:t xml:space="preserve">型号</w:t>
            </w:r>
            <w:r/>
          </w:p>
        </w:tc>
        <w:tc>
          <w:tcPr>
            <w:tcW w:w="851" w:type="dxa"/>
            <w:vAlign w:val="center"/>
            <w:textDirection w:val="lrTb"/>
            <w:noWrap w:val="false"/>
          </w:tcPr>
          <w:p>
            <w:pPr>
              <w:jc w:val="center"/>
              <w:spacing w:line="276" w:lineRule="auto"/>
              <w:rPr>
                <w:rFonts w:hint="eastAsia" w:ascii="宋体" w:hAnsi="宋体"/>
                <w:b/>
                <w:bCs/>
                <w:color w:val="000000" w:themeColor="text1"/>
                <w:szCs w:val="21"/>
              </w:rPr>
            </w:pPr>
            <w:r>
              <w:rPr>
                <w:rFonts w:hint="eastAsia" w:ascii="宋体" w:hAnsi="宋体"/>
                <w:b/>
                <w:bCs/>
                <w:color w:val="000000" w:themeColor="text1"/>
                <w:szCs w:val="21"/>
              </w:rPr>
              <w:t xml:space="preserve">单位</w:t>
            </w:r>
            <w:r/>
          </w:p>
        </w:tc>
        <w:tc>
          <w:tcPr>
            <w:tcW w:w="850" w:type="dxa"/>
            <w:vAlign w:val="center"/>
            <w:textDirection w:val="lrTb"/>
            <w:noWrap w:val="false"/>
          </w:tcPr>
          <w:p>
            <w:pPr>
              <w:jc w:val="center"/>
              <w:spacing w:line="276" w:lineRule="auto"/>
              <w:rPr>
                <w:rFonts w:hint="eastAsia" w:ascii="宋体" w:hAnsi="宋体"/>
                <w:b/>
                <w:bCs/>
                <w:color w:val="000000" w:themeColor="text1"/>
                <w:szCs w:val="21"/>
              </w:rPr>
            </w:pPr>
            <w:r>
              <w:rPr>
                <w:rFonts w:hint="eastAsia" w:ascii="宋体" w:hAnsi="宋体"/>
                <w:b/>
                <w:bCs/>
                <w:color w:val="000000" w:themeColor="text1"/>
                <w:szCs w:val="21"/>
              </w:rPr>
              <w:t xml:space="preserve">数量</w:t>
            </w:r>
            <w:r/>
          </w:p>
        </w:tc>
        <w:tc>
          <w:tcPr>
            <w:tcW w:w="1276" w:type="dxa"/>
            <w:vAlign w:val="center"/>
            <w:textDirection w:val="lrTb"/>
            <w:noWrap w:val="false"/>
          </w:tcPr>
          <w:p>
            <w:pPr>
              <w:jc w:val="center"/>
              <w:spacing w:line="276" w:lineRule="auto"/>
              <w:rPr>
                <w:rFonts w:hint="eastAsia" w:ascii="宋体" w:hAnsi="宋体"/>
                <w:b/>
                <w:bCs/>
                <w:color w:val="000000" w:themeColor="text1"/>
                <w:szCs w:val="21"/>
              </w:rPr>
            </w:pPr>
            <w:r>
              <w:rPr>
                <w:rFonts w:hint="eastAsia" w:ascii="宋体" w:hAnsi="宋体"/>
                <w:b/>
                <w:bCs/>
                <w:color w:val="000000" w:themeColor="text1"/>
                <w:szCs w:val="21"/>
              </w:rPr>
              <w:t xml:space="preserve">单价</w:t>
            </w:r>
            <w:r>
              <w:rPr>
                <w:rFonts w:hint="eastAsia" w:ascii="宋体" w:hAnsi="宋体"/>
                <w:b/>
                <w:bCs/>
                <w:color w:val="000000" w:themeColor="text1"/>
              </w:rPr>
              <w:t xml:space="preserve">（元）</w:t>
            </w:r>
            <w:r/>
          </w:p>
        </w:tc>
        <w:tc>
          <w:tcPr>
            <w:tcW w:w="1417" w:type="dxa"/>
            <w:vAlign w:val="center"/>
            <w:textDirection w:val="lrTb"/>
            <w:noWrap w:val="false"/>
          </w:tcPr>
          <w:p>
            <w:pPr>
              <w:jc w:val="center"/>
              <w:spacing w:line="276" w:lineRule="auto"/>
              <w:rPr>
                <w:rFonts w:hint="eastAsia" w:ascii="宋体" w:hAnsi="宋体"/>
                <w:b/>
                <w:bCs/>
                <w:color w:val="000000" w:themeColor="text1"/>
                <w:szCs w:val="21"/>
              </w:rPr>
            </w:pPr>
            <w:r>
              <w:rPr>
                <w:rFonts w:hint="eastAsia" w:ascii="宋体" w:hAnsi="宋体"/>
                <w:b/>
                <w:bCs/>
                <w:color w:val="000000" w:themeColor="text1"/>
                <w:szCs w:val="21"/>
              </w:rPr>
              <w:t xml:space="preserve">合价</w:t>
            </w:r>
            <w:r>
              <w:rPr>
                <w:rFonts w:hint="eastAsia" w:ascii="宋体" w:hAnsi="宋体"/>
                <w:b/>
                <w:bCs/>
                <w:color w:val="000000" w:themeColor="text1"/>
              </w:rPr>
              <w:t xml:space="preserve">（元）</w:t>
            </w:r>
            <w:r/>
          </w:p>
        </w:tc>
      </w:tr>
      <w:tr>
        <w:trPr>
          <w:cantSplit/>
          <w:trHeight w:val="696"/>
        </w:trPr>
        <w:tc>
          <w:tcPr>
            <w:tcW w:w="556"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s="宋体"/>
                <w:color w:val="000000" w:themeColor="text1"/>
                <w:sz w:val="24"/>
                <w:szCs w:val="24"/>
              </w:rPr>
              <w:t xml:space="preserve">1</w:t>
            </w:r>
            <w:r/>
          </w:p>
        </w:tc>
        <w:tc>
          <w:tcPr>
            <w:tcW w:w="1962"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c>
          <w:tcPr>
            <w:tcW w:w="851"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c>
          <w:tcPr>
            <w:tcW w:w="1417"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c>
          <w:tcPr>
            <w:tcW w:w="851"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c>
          <w:tcPr>
            <w:tcW w:w="850"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c>
          <w:tcPr>
            <w:tcW w:w="1276"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c>
          <w:tcPr>
            <w:tcW w:w="1417"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r>
      <w:tr>
        <w:trPr>
          <w:cantSplit/>
          <w:trHeight w:val="696"/>
        </w:trPr>
        <w:tc>
          <w:tcPr>
            <w:tcW w:w="556"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s="宋体"/>
                <w:color w:val="000000" w:themeColor="text1"/>
                <w:sz w:val="24"/>
                <w:szCs w:val="24"/>
              </w:rPr>
              <w:t xml:space="preserve">2</w:t>
            </w:r>
            <w:r/>
          </w:p>
        </w:tc>
        <w:tc>
          <w:tcPr>
            <w:tcW w:w="1962"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c>
          <w:tcPr>
            <w:tcW w:w="851"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c>
          <w:tcPr>
            <w:tcW w:w="1417"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c>
          <w:tcPr>
            <w:tcW w:w="851"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c>
          <w:tcPr>
            <w:tcW w:w="850"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c>
          <w:tcPr>
            <w:tcW w:w="1276"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c>
          <w:tcPr>
            <w:tcW w:w="1417"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r>
      <w:tr>
        <w:trPr>
          <w:cantSplit/>
          <w:trHeight w:val="640"/>
        </w:trPr>
        <w:tc>
          <w:tcPr>
            <w:tcW w:w="556"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s="宋体"/>
                <w:color w:val="000000" w:themeColor="text1"/>
                <w:sz w:val="24"/>
                <w:szCs w:val="24"/>
              </w:rPr>
              <w:t xml:space="preserve">3</w:t>
            </w:r>
            <w:r/>
          </w:p>
        </w:tc>
        <w:tc>
          <w:tcPr>
            <w:tcW w:w="1962"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c>
          <w:tcPr>
            <w:tcW w:w="851"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c>
          <w:tcPr>
            <w:tcW w:w="1417"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c>
          <w:tcPr>
            <w:tcW w:w="851"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c>
          <w:tcPr>
            <w:tcW w:w="850"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c>
          <w:tcPr>
            <w:tcW w:w="1276"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c>
          <w:tcPr>
            <w:tcW w:w="1417"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r>
      <w:tr>
        <w:trPr>
          <w:cantSplit/>
          <w:trHeight w:val="640"/>
        </w:trPr>
        <w:tc>
          <w:tcPr>
            <w:tcW w:w="556" w:type="dxa"/>
            <w:vAlign w:val="center"/>
            <w:textDirection w:val="lrTb"/>
            <w:noWrap w:val="false"/>
          </w:tcPr>
          <w:p>
            <w:pPr>
              <w:jc w:val="center"/>
              <w:spacing w:line="276" w:lineRule="auto"/>
              <w:rPr>
                <w:rFonts w:hint="eastAsia" w:ascii="宋体" w:hAnsi="宋体"/>
                <w:color w:val="000000" w:themeColor="text1"/>
                <w:szCs w:val="21"/>
              </w:rPr>
            </w:pPr>
            <w:r>
              <w:rPr>
                <w:rFonts w:ascii="宋体" w:hAnsi="宋体" w:cs="宋体"/>
                <w:color w:val="000000" w:themeColor="text1"/>
                <w:sz w:val="24"/>
                <w:szCs w:val="24"/>
              </w:rPr>
              <w:t xml:space="preserve">…</w:t>
            </w:r>
            <w:r/>
          </w:p>
        </w:tc>
        <w:tc>
          <w:tcPr>
            <w:tcW w:w="1962"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c>
          <w:tcPr>
            <w:tcW w:w="851"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c>
          <w:tcPr>
            <w:tcW w:w="1417"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c>
          <w:tcPr>
            <w:tcW w:w="851"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c>
          <w:tcPr>
            <w:tcW w:w="850"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c>
          <w:tcPr>
            <w:tcW w:w="1276"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c>
          <w:tcPr>
            <w:tcW w:w="1417"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r>
      <w:tr>
        <w:trPr>
          <w:cantSplit/>
          <w:trHeight w:val="1030"/>
        </w:trPr>
        <w:tc>
          <w:tcPr>
            <w:gridSpan w:val="7"/>
            <w:tcW w:w="7763"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t xml:space="preserve">投标总报价（人民币：元）</w:t>
            </w:r>
            <w:r/>
          </w:p>
        </w:tc>
        <w:tc>
          <w:tcPr>
            <w:tcW w:w="1417" w:type="dxa"/>
            <w:vAlign w:val="center"/>
            <w:textDirection w:val="lrTb"/>
            <w:noWrap w:val="false"/>
          </w:tcPr>
          <w:p>
            <w:pPr>
              <w:jc w:val="center"/>
              <w:spacing w:line="276" w:lineRule="auto"/>
              <w:rPr>
                <w:rFonts w:hint="eastAsia" w:ascii="宋体" w:hAnsi="宋体"/>
                <w:color w:val="000000" w:themeColor="text1"/>
                <w:szCs w:val="21"/>
              </w:rPr>
            </w:pPr>
            <w:r>
              <w:rPr>
                <w:rFonts w:hint="eastAsia" w:ascii="宋体" w:hAnsi="宋体"/>
                <w:color w:val="000000" w:themeColor="text1"/>
                <w:szCs w:val="21"/>
              </w:rPr>
            </w:r>
            <w:r/>
          </w:p>
        </w:tc>
      </w:tr>
      <w:tr>
        <w:trPr>
          <w:cantSplit/>
          <w:trHeight w:val="1030"/>
        </w:trPr>
        <w:tc>
          <w:tcPr>
            <w:gridSpan w:val="8"/>
            <w:tcW w:w="9180" w:type="dxa"/>
            <w:vAlign w:val="center"/>
            <w:textDirection w:val="lrTb"/>
            <w:noWrap w:val="false"/>
          </w:tcPr>
          <w:p>
            <w:pPr>
              <w:jc w:val="center"/>
              <w:spacing w:line="276" w:lineRule="auto"/>
              <w:rPr>
                <w:rFonts w:hint="eastAsia" w:ascii="宋体" w:hAnsi="宋体"/>
                <w:b/>
                <w:bCs/>
                <w:color w:val="000000" w:themeColor="text1"/>
                <w:szCs w:val="21"/>
              </w:rPr>
            </w:pPr>
            <w:r>
              <w:rPr>
                <w:rFonts w:hint="eastAsia" w:asciiTheme="minorEastAsia" w:hAnsiTheme="minorEastAsia" w:eastAsiaTheme="minorEastAsia" w:cstheme="minorEastAsia"/>
                <w:b/>
                <w:bCs/>
                <w:color w:val="000000" w:themeColor="text1"/>
                <w:sz w:val="24"/>
                <w:szCs w:val="24"/>
              </w:rPr>
              <w:t xml:space="preserve">本</w:t>
            </w:r>
            <w:r>
              <w:rPr>
                <w:rFonts w:hint="eastAsia" w:asciiTheme="minorEastAsia" w:hAnsiTheme="minorEastAsia" w:eastAsiaTheme="minorEastAsia" w:cstheme="minorEastAsia"/>
                <w:b/>
                <w:bCs/>
                <w:color w:val="000000" w:themeColor="text1"/>
                <w:sz w:val="24"/>
                <w:szCs w:val="24"/>
              </w:rPr>
              <w:t xml:space="preserve">项目</w:t>
            </w:r>
            <w:r>
              <w:rPr>
                <w:rFonts w:hint="eastAsia" w:asciiTheme="minorEastAsia" w:hAnsiTheme="minorEastAsia" w:eastAsiaTheme="minorEastAsia" w:cstheme="minorEastAsia"/>
                <w:b/>
                <w:bCs/>
                <w:color w:val="000000" w:themeColor="text1"/>
                <w:sz w:val="24"/>
                <w:szCs w:val="24"/>
              </w:rPr>
              <w:t xml:space="preserve">中提供的符合本国产品标准的产品成本之和占该</w:t>
            </w:r>
            <w:r>
              <w:rPr>
                <w:rFonts w:hint="eastAsia" w:asciiTheme="minorEastAsia" w:hAnsiTheme="minorEastAsia" w:eastAsiaTheme="minorEastAsia" w:cstheme="minorEastAsia"/>
                <w:b/>
                <w:bCs/>
                <w:color w:val="000000" w:themeColor="text1"/>
                <w:sz w:val="24"/>
                <w:szCs w:val="24"/>
              </w:rPr>
              <w:t xml:space="preserve">项目</w:t>
            </w:r>
            <w:r>
              <w:rPr>
                <w:rFonts w:hint="eastAsia" w:asciiTheme="minorEastAsia" w:hAnsiTheme="minorEastAsia" w:eastAsiaTheme="minorEastAsia" w:cstheme="minorEastAsia"/>
                <w:b/>
                <w:bCs/>
                <w:color w:val="000000" w:themeColor="text1"/>
                <w:sz w:val="24"/>
                <w:szCs w:val="24"/>
              </w:rPr>
              <w:t xml:space="preserve">提供的全部产品成本之和的比例为</w:t>
            </w:r>
            <w:r>
              <w:rPr>
                <w:rFonts w:hint="eastAsia" w:asciiTheme="minorEastAsia" w:hAnsiTheme="minorEastAsia" w:eastAsiaTheme="minorEastAsia" w:cstheme="minorEastAsia"/>
                <w:b/>
                <w:bCs/>
                <w:color w:val="000000" w:themeColor="text1"/>
                <w:sz w:val="24"/>
                <w:szCs w:val="24"/>
                <w:u w:val="single"/>
              </w:rPr>
              <w:t xml:space="preserve">    </w:t>
            </w:r>
            <w:r>
              <w:rPr>
                <w:rFonts w:hint="eastAsia" w:asciiTheme="minorEastAsia" w:hAnsiTheme="minorEastAsia" w:eastAsiaTheme="minorEastAsia" w:cstheme="minorEastAsia"/>
                <w:b/>
                <w:bCs/>
                <w:color w:val="000000" w:themeColor="text1"/>
                <w:sz w:val="24"/>
                <w:szCs w:val="24"/>
              </w:rPr>
              <w:t xml:space="preserve">%。</w:t>
            </w:r>
            <w:r/>
          </w:p>
        </w:tc>
      </w:tr>
    </w:tbl>
    <w:p>
      <w:pPr>
        <w:ind w:firstLine="425"/>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备注：</w:t>
      </w:r>
      <w:r/>
    </w:p>
    <w:p>
      <w:pPr>
        <w:ind w:firstLine="425"/>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1.投标报价采用总价方式，“投标总报价”应包括产品费用、</w:t>
      </w:r>
      <w:r>
        <w:rPr>
          <w:rFonts w:hint="eastAsia" w:ascii="宋体" w:hAnsi="宋体"/>
          <w:color w:val="000000" w:themeColor="text1"/>
          <w:sz w:val="24"/>
          <w:szCs w:val="24"/>
        </w:rPr>
        <w:t xml:space="preserve">包装费</w:t>
      </w:r>
      <w:r>
        <w:rPr>
          <w:rFonts w:hint="eastAsia" w:ascii="宋体" w:hAnsi="宋体"/>
          <w:b/>
          <w:bCs/>
          <w:color w:val="000000" w:themeColor="text1"/>
          <w:sz w:val="24"/>
          <w:szCs w:val="24"/>
        </w:rPr>
        <w:t xml:space="preserve">、</w:t>
      </w:r>
      <w:r>
        <w:rPr>
          <w:rFonts w:hint="eastAsia" w:ascii="宋体" w:hAnsi="宋体"/>
          <w:color w:val="000000" w:themeColor="text1"/>
          <w:sz w:val="24"/>
          <w:szCs w:val="24"/>
        </w:rPr>
        <w:t xml:space="preserve">运费、</w:t>
      </w:r>
      <w:r>
        <w:rPr>
          <w:rFonts w:hint="eastAsia" w:ascii="宋体" w:hAnsi="宋体"/>
          <w:color w:val="000000" w:themeColor="text1"/>
          <w:sz w:val="24"/>
          <w:szCs w:val="24"/>
        </w:rPr>
        <w:t xml:space="preserve">保险费、</w:t>
      </w:r>
      <w:r>
        <w:rPr>
          <w:rFonts w:hint="eastAsia" w:ascii="宋体" w:hAnsi="宋体"/>
          <w:color w:val="000000" w:themeColor="text1"/>
          <w:sz w:val="24"/>
          <w:szCs w:val="24"/>
        </w:rPr>
        <w:t xml:space="preserve">安装调试费、检测验收费、</w:t>
      </w:r>
      <w:r>
        <w:rPr>
          <w:rFonts w:hint="eastAsia" w:ascii="宋体" w:hAnsi="宋体"/>
          <w:color w:val="000000" w:themeColor="text1"/>
          <w:sz w:val="24"/>
          <w:szCs w:val="24"/>
        </w:rPr>
        <w:t xml:space="preserve">税费、</w:t>
      </w:r>
      <w:r>
        <w:rPr>
          <w:rFonts w:hint="eastAsia" w:ascii="宋体" w:hAnsi="宋体"/>
          <w:color w:val="000000" w:themeColor="text1"/>
          <w:sz w:val="24"/>
          <w:szCs w:val="24"/>
          <w:lang w:val="zh-CN"/>
        </w:rPr>
        <w:t xml:space="preserve">培训</w:t>
      </w:r>
      <w:r>
        <w:rPr>
          <w:rFonts w:hint="eastAsia" w:ascii="宋体" w:hAnsi="宋体"/>
          <w:color w:val="000000" w:themeColor="text1"/>
          <w:sz w:val="24"/>
          <w:szCs w:val="24"/>
        </w:rPr>
        <w:t xml:space="preserve">费</w:t>
      </w:r>
      <w:r>
        <w:rPr>
          <w:rFonts w:hint="eastAsia" w:ascii="宋体" w:hAnsi="宋体"/>
          <w:color w:val="000000" w:themeColor="text1"/>
          <w:sz w:val="24"/>
          <w:szCs w:val="24"/>
          <w:lang w:val="zh-CN"/>
        </w:rPr>
        <w:t xml:space="preserve">、</w:t>
      </w:r>
      <w:r>
        <w:rPr>
          <w:rFonts w:hint="eastAsia" w:ascii="宋体" w:hAnsi="宋体"/>
          <w:bCs/>
          <w:color w:val="000000" w:themeColor="text1"/>
          <w:sz w:val="24"/>
          <w:szCs w:val="24"/>
        </w:rPr>
        <w:t xml:space="preserve">售后服务以及</w:t>
      </w:r>
      <w:r>
        <w:rPr>
          <w:rFonts w:hint="eastAsia" w:ascii="宋体" w:hAnsi="宋体"/>
          <w:color w:val="000000" w:themeColor="text1"/>
          <w:sz w:val="24"/>
          <w:szCs w:val="24"/>
        </w:rPr>
        <w:t xml:space="preserve">为完成本项目所必须的其他辅助工作的</w:t>
      </w:r>
      <w:r>
        <w:rPr>
          <w:rFonts w:hint="eastAsia" w:ascii="宋体" w:hAnsi="宋体"/>
          <w:color w:val="000000" w:themeColor="text1"/>
          <w:sz w:val="24"/>
          <w:szCs w:val="24"/>
        </w:rPr>
        <w:t xml:space="preserve">相关费用等所有费用。投标人需综合考虑合理报价，一旦中标，</w:t>
      </w:r>
      <w:r>
        <w:rPr>
          <w:rFonts w:hint="eastAsia" w:ascii="宋体" w:hAnsi="宋体"/>
          <w:color w:val="000000" w:themeColor="text1"/>
          <w:sz w:val="24"/>
          <w:szCs w:val="24"/>
        </w:rPr>
        <w:t xml:space="preserve">报</w:t>
      </w:r>
      <w:r>
        <w:rPr>
          <w:rFonts w:hint="eastAsia" w:ascii="宋体" w:hAnsi="宋体"/>
          <w:color w:val="000000" w:themeColor="text1"/>
          <w:sz w:val="24"/>
          <w:szCs w:val="24"/>
        </w:rPr>
        <w:t xml:space="preserve">价后期将不作任何调整。</w:t>
      </w:r>
      <w:r/>
    </w:p>
    <w:p>
      <w:pPr>
        <w:ind w:firstLine="425"/>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w:t>
      </w:r>
      <w:r>
        <w:rPr>
          <w:rFonts w:hint="eastAsia" w:ascii="宋体" w:hAnsi="宋体"/>
          <w:color w:val="000000" w:themeColor="text1"/>
          <w:sz w:val="24"/>
          <w:szCs w:val="24"/>
        </w:rPr>
        <w:t xml:space="preserve">《投标分项报价表》</w:t>
      </w:r>
      <w:r>
        <w:rPr>
          <w:rFonts w:hint="eastAsia" w:ascii="宋体" w:hAnsi="宋体"/>
          <w:color w:val="000000" w:themeColor="text1"/>
          <w:sz w:val="24"/>
          <w:szCs w:val="24"/>
        </w:rPr>
        <w:t xml:space="preserve">中“投标总报价”数额应当与“开标一览表”中“总价”数额一致。</w:t>
      </w:r>
      <w:r/>
    </w:p>
    <w:p>
      <w:pPr>
        <w:ind w:firstLine="425"/>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b/>
          <w:bCs/>
          <w:color w:val="000000" w:themeColor="text1"/>
          <w:sz w:val="24"/>
          <w:szCs w:val="24"/>
        </w:rPr>
        <w:t xml:space="preserve">《投标分项报价表》中的产品名称、数量等请根据本文件《第四章采购需求》中的“配置要求”</w:t>
      </w:r>
      <w:r>
        <w:rPr>
          <w:rFonts w:hint="eastAsia" w:ascii="宋体" w:hAnsi="宋体"/>
          <w:b/>
          <w:bCs/>
          <w:color w:val="000000" w:themeColor="text1"/>
          <w:sz w:val="24"/>
          <w:szCs w:val="24"/>
        </w:rPr>
        <w:t xml:space="preserve">1-13条</w:t>
      </w:r>
      <w:r>
        <w:rPr>
          <w:rFonts w:hint="eastAsia" w:ascii="宋体" w:hAnsi="宋体"/>
          <w:b/>
          <w:bCs/>
          <w:color w:val="000000" w:themeColor="text1"/>
          <w:sz w:val="24"/>
          <w:szCs w:val="24"/>
        </w:rPr>
        <w:t xml:space="preserve">填报。</w:t>
      </w:r>
      <w:r/>
    </w:p>
    <w:p>
      <w:pPr>
        <w:ind w:firstLine="425"/>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w:t>
      </w:r>
      <w:r>
        <w:rPr>
          <w:rFonts w:hint="eastAsia" w:ascii="宋体" w:hAnsi="宋体"/>
          <w:b/>
          <w:bCs/>
          <w:color w:val="000000" w:themeColor="text1"/>
          <w:sz w:val="24"/>
          <w:szCs w:val="24"/>
        </w:rPr>
        <w:t xml:space="preserve">本</w:t>
      </w:r>
      <w:r>
        <w:rPr>
          <w:rFonts w:hint="eastAsia" w:asciiTheme="minorEastAsia" w:hAnsiTheme="minorEastAsia" w:eastAsiaTheme="minorEastAsia" w:cstheme="minorEastAsia"/>
          <w:b/>
          <w:bCs/>
          <w:color w:val="000000" w:themeColor="text1"/>
          <w:sz w:val="24"/>
          <w:szCs w:val="24"/>
        </w:rPr>
        <w:t xml:space="preserve">项目</w:t>
      </w:r>
      <w:r>
        <w:rPr>
          <w:rFonts w:hint="eastAsia" w:ascii="宋体" w:hAnsi="宋体"/>
          <w:b/>
          <w:bCs/>
          <w:color w:val="000000" w:themeColor="text1"/>
          <w:sz w:val="24"/>
          <w:szCs w:val="24"/>
        </w:rPr>
        <w:t xml:space="preserve">中含有多种产品时，供应商未填写本</w:t>
      </w:r>
      <w:r>
        <w:rPr>
          <w:rFonts w:hint="eastAsia" w:asciiTheme="minorEastAsia" w:hAnsiTheme="minorEastAsia" w:eastAsiaTheme="minorEastAsia" w:cstheme="minorEastAsia"/>
          <w:b/>
          <w:bCs/>
          <w:color w:val="000000" w:themeColor="text1"/>
          <w:sz w:val="24"/>
          <w:szCs w:val="24"/>
        </w:rPr>
        <w:t xml:space="preserve">项目</w:t>
      </w:r>
      <w:r>
        <w:rPr>
          <w:rFonts w:hint="eastAsia" w:ascii="宋体" w:hAnsi="宋体"/>
          <w:b/>
          <w:bCs/>
          <w:color w:val="000000" w:themeColor="text1"/>
          <w:sz w:val="24"/>
          <w:szCs w:val="24"/>
        </w:rPr>
        <w:t xml:space="preserve">中提供的符合本国产品标准的产品成本之和占该</w:t>
      </w:r>
      <w:r>
        <w:rPr>
          <w:rFonts w:hint="eastAsia" w:asciiTheme="minorEastAsia" w:hAnsiTheme="minorEastAsia" w:eastAsiaTheme="minorEastAsia" w:cstheme="minorEastAsia"/>
          <w:b/>
          <w:bCs/>
          <w:color w:val="000000" w:themeColor="text1"/>
          <w:sz w:val="24"/>
          <w:szCs w:val="24"/>
        </w:rPr>
        <w:t xml:space="preserve">项目</w:t>
      </w:r>
      <w:r>
        <w:rPr>
          <w:rFonts w:hint="eastAsia" w:ascii="宋体" w:hAnsi="宋体"/>
          <w:b/>
          <w:bCs/>
          <w:color w:val="000000" w:themeColor="text1"/>
          <w:sz w:val="24"/>
          <w:szCs w:val="24"/>
        </w:rPr>
        <w:t xml:space="preserve">提供的全部产品成本之和的比例数值的，或比例数值未达到80%的，将不享受本国产品价格评审优惠。</w:t>
      </w:r>
      <w:r/>
    </w:p>
    <w:p>
      <w:pPr>
        <w:ind w:firstLine="425"/>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5</w:t>
      </w:r>
      <w:r>
        <w:rPr>
          <w:rFonts w:ascii="宋体" w:hAnsi="宋体"/>
          <w:color w:val="000000" w:themeColor="text1"/>
          <w:sz w:val="24"/>
          <w:szCs w:val="24"/>
        </w:rPr>
        <w:t xml:space="preserve">.</w:t>
      </w:r>
      <w:r>
        <w:rPr>
          <w:rFonts w:hint="eastAsia" w:ascii="宋体" w:hAnsi="宋体"/>
          <w:color w:val="000000" w:themeColor="text1"/>
          <w:sz w:val="24"/>
          <w:szCs w:val="24"/>
        </w:rPr>
        <w:t xml:space="preserve">行数不够，自行添加。</w:t>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投标人全称（加盖CA电子公章）：</w:t>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日期：</w:t>
      </w:r>
      <w:r>
        <w:rPr>
          <w:rFonts w:hint="eastAsia" w:ascii="宋体" w:hAnsi="宋体"/>
          <w:color w:val="000000" w:themeColor="text1"/>
          <w:sz w:val="24"/>
          <w:szCs w:val="24"/>
        </w:rPr>
        <w:t xml:space="preserve">2026年</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月</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日</w:t>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r>
      <w:bookmarkEnd w:id="210"/>
      <w:bookmarkEnd w:id="211"/>
      <w:bookmarkEnd w:id="245"/>
      <w:r/>
    </w:p>
    <w:p>
      <w:pPr>
        <w:jc w:val="left"/>
        <w:widowControl/>
        <w:rPr>
          <w:rFonts w:hint="eastAsia" w:ascii="宋体" w:hAnsi="宋体"/>
          <w:b/>
          <w:color w:val="000000" w:themeColor="text1"/>
          <w:sz w:val="24"/>
          <w:szCs w:val="24"/>
        </w:rPr>
      </w:pPr>
      <w:r>
        <w:rPr>
          <w:rFonts w:hint="eastAsia" w:ascii="宋体" w:hAnsi="宋体"/>
          <w:b/>
          <w:color w:val="000000" w:themeColor="text1"/>
          <w:sz w:val="24"/>
          <w:szCs w:val="24"/>
        </w:rPr>
        <w:br w:type="page" w:clear="all"/>
      </w:r>
      <w:r/>
    </w:p>
    <w:p>
      <w:pPr>
        <w:ind w:firstLine="482"/>
        <w:spacing w:line="360" w:lineRule="auto"/>
        <w:rPr>
          <w:rFonts w:hint="eastAsia" w:ascii="宋体" w:hAnsi="宋体"/>
          <w:b/>
          <w:iCs/>
          <w:color w:val="000000" w:themeColor="text1"/>
          <w:sz w:val="24"/>
          <w:szCs w:val="24"/>
        </w:rPr>
        <w:outlineLvl w:val="1"/>
      </w:pPr>
      <w:r/>
      <w:bookmarkStart w:id="257" w:name="_Toc224746560"/>
      <w:r>
        <w:rPr>
          <w:rFonts w:hint="eastAsia" w:ascii="宋体" w:hAnsi="宋体"/>
          <w:b/>
          <w:iCs/>
          <w:color w:val="000000" w:themeColor="text1"/>
          <w:sz w:val="24"/>
          <w:szCs w:val="24"/>
        </w:rPr>
        <w:t xml:space="preserve">十</w:t>
      </w:r>
      <w:r>
        <w:rPr>
          <w:rFonts w:hint="eastAsia" w:ascii="宋体" w:hAnsi="宋体"/>
          <w:b/>
          <w:iCs/>
          <w:color w:val="000000" w:themeColor="text1"/>
          <w:sz w:val="24"/>
          <w:szCs w:val="24"/>
        </w:rPr>
        <w:t xml:space="preserve">四</w:t>
      </w:r>
      <w:r>
        <w:rPr>
          <w:rFonts w:hint="eastAsia" w:ascii="宋体" w:hAnsi="宋体"/>
          <w:b/>
          <w:iCs/>
          <w:color w:val="000000" w:themeColor="text1"/>
          <w:sz w:val="24"/>
          <w:szCs w:val="24"/>
        </w:rPr>
        <w:t xml:space="preserve">、技术要求响应及偏离表</w:t>
      </w:r>
      <w:bookmarkEnd w:id="257"/>
      <w:r/>
      <w:r/>
    </w:p>
    <w:p>
      <w:pPr>
        <w:pStyle w:val="766"/>
        <w:spacing w:line="360" w:lineRule="auto"/>
        <w:rPr>
          <w:rFonts w:hint="eastAsia" w:hAnsi="宋体" w:eastAsia="宋体"/>
          <w:color w:val="000000" w:themeColor="text1"/>
          <w:sz w:val="21"/>
          <w:szCs w:val="21"/>
        </w:rPr>
      </w:pPr>
      <w:r>
        <w:rPr>
          <w:rFonts w:hint="eastAsia" w:hAnsi="宋体" w:eastAsia="宋体"/>
          <w:color w:val="000000" w:themeColor="text1"/>
          <w:sz w:val="21"/>
          <w:szCs w:val="21"/>
        </w:rPr>
      </w:r>
      <w:r/>
    </w:p>
    <w:p>
      <w:pPr>
        <w:pStyle w:val="766"/>
        <w:jc w:val="center"/>
        <w:spacing w:line="360" w:lineRule="auto"/>
        <w:rPr>
          <w:rFonts w:hint="eastAsia" w:hAnsi="宋体" w:eastAsia="宋体"/>
          <w:b/>
          <w:bCs/>
          <w:color w:val="000000" w:themeColor="text1"/>
          <w:sz w:val="28"/>
          <w:szCs w:val="28"/>
        </w:rPr>
      </w:pPr>
      <w:r>
        <w:rPr>
          <w:rFonts w:hint="eastAsia" w:hAnsi="宋体" w:eastAsia="宋体"/>
          <w:b/>
          <w:bCs/>
          <w:color w:val="000000" w:themeColor="text1"/>
          <w:sz w:val="28"/>
          <w:szCs w:val="28"/>
        </w:rPr>
        <w:t xml:space="preserve">技术要求响应及偏离表</w:t>
      </w:r>
      <w:r/>
    </w:p>
    <w:p>
      <w:pPr>
        <w:rPr>
          <w:rFonts w:hint="eastAsia" w:ascii="宋体" w:hAnsi="宋体"/>
          <w:color w:val="000000" w:themeColor="text1"/>
          <w:szCs w:val="21"/>
        </w:rPr>
      </w:pPr>
      <w:r>
        <w:rPr>
          <w:rFonts w:hint="eastAsia" w:ascii="宋体" w:hAnsi="宋体"/>
          <w:color w:val="000000" w:themeColor="text1"/>
          <w:szCs w:val="21"/>
        </w:rPr>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项目名称：</w:t>
      </w:r>
      <w:r>
        <w:rPr>
          <w:rFonts w:hint="eastAsia" w:ascii="宋体" w:hAnsi="宋体"/>
          <w:color w:val="000000" w:themeColor="text1"/>
          <w:szCs w:val="21"/>
        </w:rPr>
        <w:t xml:space="preserve">手术室中央监护系统项目</w:t>
      </w:r>
      <w:r/>
    </w:p>
    <w:p>
      <w:pPr>
        <w:pStyle w:val="766"/>
        <w:spacing w:line="360" w:lineRule="auto"/>
        <w:rPr>
          <w:rFonts w:hint="eastAsia" w:hAnsi="宋体" w:eastAsia="宋体"/>
          <w:color w:val="000000" w:themeColor="text1"/>
          <w:sz w:val="21"/>
          <w:szCs w:val="21"/>
        </w:rPr>
      </w:pPr>
      <w:r>
        <w:rPr>
          <w:rFonts w:hint="eastAsia" w:hAnsi="宋体" w:eastAsia="宋体"/>
          <w:color w:val="000000" w:themeColor="text1"/>
          <w:sz w:val="21"/>
          <w:szCs w:val="21"/>
        </w:rPr>
        <w:t xml:space="preserve">项目编号：</w:t>
      </w:r>
      <w:r>
        <w:rPr>
          <w:rFonts w:hint="eastAsia" w:hAnsi="宋体" w:eastAsia="宋体"/>
          <w:color w:val="000000" w:themeColor="text1"/>
          <w:sz w:val="21"/>
          <w:szCs w:val="21"/>
        </w:rPr>
        <w:t xml:space="preserve">JSZC-320924-HTMY-G2026-0012</w:t>
      </w:r>
      <w:r/>
    </w:p>
    <w:tbl>
      <w:tblPr>
        <w:tblW w:w="9064"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748"/>
        <w:gridCol w:w="2953"/>
        <w:gridCol w:w="2954"/>
        <w:gridCol w:w="1417"/>
        <w:gridCol w:w="992"/>
      </w:tblGrid>
      <w:tr>
        <w:trPr>
          <w:trHeight w:val="740"/>
        </w:trPr>
        <w:tc>
          <w:tcPr>
            <w:tcW w:w="748" w:type="dxa"/>
            <w:vAlign w:val="center"/>
            <w:textDirection w:val="lrTb"/>
            <w:noWrap w:val="false"/>
          </w:tcPr>
          <w:p>
            <w:pPr>
              <w:jc w:val="center"/>
              <w:spacing w:line="420" w:lineRule="exact"/>
              <w:rPr>
                <w:rFonts w:hint="eastAsia" w:ascii="宋体" w:hAnsi="宋体"/>
                <w:color w:val="000000" w:themeColor="text1"/>
                <w:szCs w:val="21"/>
              </w:rPr>
            </w:pPr>
            <w:r>
              <w:rPr>
                <w:rFonts w:ascii="宋体" w:hAnsi="宋体"/>
                <w:color w:val="000000" w:themeColor="text1"/>
                <w:szCs w:val="21"/>
              </w:rPr>
              <w:t xml:space="preserve">序号</w:t>
            </w:r>
            <w:r/>
          </w:p>
        </w:tc>
        <w:tc>
          <w:tcPr>
            <w:tcW w:w="2953"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t xml:space="preserve">招标文件要求</w:t>
            </w:r>
            <w:r/>
          </w:p>
        </w:tc>
        <w:tc>
          <w:tcPr>
            <w:tcBorders>
              <w:right w:val="single" w:color="auto" w:sz="4" w:space="0"/>
            </w:tcBorders>
            <w:tcW w:w="2954"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t xml:space="preserve">投标响应情况</w:t>
            </w:r>
            <w:r/>
          </w:p>
        </w:tc>
        <w:tc>
          <w:tcPr>
            <w:tcW w:w="1417" w:type="dxa"/>
            <w:vAlign w:val="center"/>
            <w:textDirection w:val="lrTb"/>
            <w:noWrap w:val="false"/>
          </w:tcPr>
          <w:p>
            <w:pPr>
              <w:jc w:val="center"/>
              <w:rPr>
                <w:rFonts w:hint="eastAsia" w:ascii="宋体" w:hAnsi="宋体"/>
                <w:color w:val="000000" w:themeColor="text1"/>
                <w:szCs w:val="21"/>
                <w:lang w:val="zh-CN"/>
              </w:rPr>
            </w:pPr>
            <w:r>
              <w:rPr>
                <w:rFonts w:hint="eastAsia" w:ascii="宋体" w:hAnsi="宋体"/>
                <w:color w:val="000000" w:themeColor="text1"/>
                <w:szCs w:val="21"/>
                <w:lang w:val="zh-CN"/>
              </w:rPr>
              <w:t xml:space="preserve">超出</w:t>
            </w:r>
            <w:r>
              <w:rPr>
                <w:rFonts w:hint="eastAsia" w:ascii="宋体" w:hAnsi="宋体"/>
                <w:color w:val="000000" w:themeColor="text1"/>
                <w:szCs w:val="21"/>
                <w:lang w:val="zh-CN"/>
              </w:rPr>
              <w:t xml:space="preserve">/</w:t>
            </w:r>
            <w:r>
              <w:rPr>
                <w:rFonts w:hint="eastAsia" w:ascii="宋体" w:hAnsi="宋体"/>
                <w:color w:val="000000" w:themeColor="text1"/>
                <w:szCs w:val="21"/>
                <w:lang w:val="zh-CN"/>
              </w:rPr>
              <w:t xml:space="preserve">符合</w:t>
            </w:r>
            <w:r>
              <w:rPr>
                <w:rFonts w:hint="eastAsia" w:ascii="宋体" w:hAnsi="宋体"/>
                <w:color w:val="000000" w:themeColor="text1"/>
                <w:szCs w:val="21"/>
                <w:lang w:val="zh-CN"/>
              </w:rPr>
              <w:t xml:space="preserve">/负</w:t>
            </w:r>
            <w:r>
              <w:rPr>
                <w:rFonts w:hint="eastAsia" w:ascii="宋体" w:hAnsi="宋体"/>
                <w:color w:val="000000" w:themeColor="text1"/>
                <w:szCs w:val="21"/>
                <w:lang w:val="zh-CN"/>
              </w:rPr>
              <w:t xml:space="preserve">偏离</w:t>
            </w:r>
            <w:r/>
          </w:p>
        </w:tc>
        <w:tc>
          <w:tcPr>
            <w:tcW w:w="992"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t xml:space="preserve">证明材料</w:t>
            </w:r>
            <w:r>
              <w:rPr>
                <w:rFonts w:hint="eastAsia" w:ascii="宋体" w:hAnsi="宋体"/>
                <w:color w:val="000000" w:themeColor="text1"/>
                <w:szCs w:val="21"/>
              </w:rPr>
              <w:t xml:space="preserve">所在</w:t>
            </w:r>
            <w:r>
              <w:rPr>
                <w:rFonts w:hint="eastAsia" w:ascii="宋体" w:hAnsi="宋体"/>
                <w:color w:val="000000" w:themeColor="text1"/>
                <w:szCs w:val="21"/>
              </w:rPr>
              <w:t xml:space="preserve">页码</w:t>
            </w:r>
            <w:r/>
          </w:p>
        </w:tc>
      </w:tr>
      <w:tr>
        <w:trPr>
          <w:trHeight w:val="567"/>
        </w:trPr>
        <w:tc>
          <w:tcPr>
            <w:tcW w:w="748"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W w:w="2953"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Borders>
              <w:right w:val="single" w:color="auto" w:sz="4" w:space="0"/>
            </w:tcBorders>
            <w:tcW w:w="2954"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W w:w="1417"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r>
      <w:tr>
        <w:trPr>
          <w:trHeight w:val="567"/>
        </w:trPr>
        <w:tc>
          <w:tcPr>
            <w:tcW w:w="748"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W w:w="2953"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Borders>
              <w:right w:val="single" w:color="auto" w:sz="4" w:space="0"/>
            </w:tcBorders>
            <w:tcW w:w="2954"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W w:w="1417"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r>
      <w:tr>
        <w:trPr>
          <w:trHeight w:val="567"/>
        </w:trPr>
        <w:tc>
          <w:tcPr>
            <w:tcW w:w="748"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W w:w="2953"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Borders>
              <w:right w:val="single" w:color="auto" w:sz="4" w:space="0"/>
            </w:tcBorders>
            <w:tcW w:w="2954"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W w:w="1417"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r>
      <w:tr>
        <w:trPr>
          <w:trHeight w:val="567"/>
        </w:trPr>
        <w:tc>
          <w:tcPr>
            <w:tcW w:w="748"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W w:w="2953"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Borders>
              <w:right w:val="single" w:color="auto" w:sz="4" w:space="0"/>
            </w:tcBorders>
            <w:tcW w:w="2954"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W w:w="1417"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r>
      <w:tr>
        <w:trPr>
          <w:trHeight w:val="567"/>
        </w:trPr>
        <w:tc>
          <w:tcPr>
            <w:tcBorders>
              <w:top w:val="single" w:color="auto" w:sz="6" w:space="0"/>
              <w:left w:val="single" w:color="auto" w:sz="6" w:space="0"/>
              <w:bottom w:val="single" w:color="auto" w:sz="6" w:space="0"/>
              <w:right w:val="single" w:color="auto" w:sz="6" w:space="0"/>
            </w:tcBorders>
            <w:tcW w:w="748"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6" w:space="0"/>
              <w:left w:val="single" w:color="auto" w:sz="6" w:space="0"/>
              <w:bottom w:val="single" w:color="auto" w:sz="6" w:space="0"/>
              <w:right w:val="single" w:color="auto" w:sz="6" w:space="0"/>
            </w:tcBorders>
            <w:tcW w:w="2953"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6" w:space="0"/>
              <w:left w:val="single" w:color="auto" w:sz="6" w:space="0"/>
              <w:bottom w:val="single" w:color="auto" w:sz="6" w:space="0"/>
              <w:right w:val="single" w:color="auto" w:sz="4" w:space="0"/>
            </w:tcBorders>
            <w:tcW w:w="2954"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r>
      <w:tr>
        <w:trPr>
          <w:trHeight w:val="567"/>
        </w:trPr>
        <w:tc>
          <w:tcPr>
            <w:tcBorders>
              <w:top w:val="single" w:color="auto" w:sz="6" w:space="0"/>
              <w:left w:val="single" w:color="auto" w:sz="6" w:space="0"/>
              <w:bottom w:val="single" w:color="auto" w:sz="6" w:space="0"/>
              <w:right w:val="single" w:color="auto" w:sz="6" w:space="0"/>
            </w:tcBorders>
            <w:tcW w:w="748"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6" w:space="0"/>
              <w:left w:val="single" w:color="auto" w:sz="6" w:space="0"/>
              <w:bottom w:val="single" w:color="auto" w:sz="6" w:space="0"/>
              <w:right w:val="single" w:color="auto" w:sz="6" w:space="0"/>
            </w:tcBorders>
            <w:tcW w:w="2953"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6" w:space="0"/>
              <w:left w:val="single" w:color="auto" w:sz="6" w:space="0"/>
              <w:bottom w:val="single" w:color="auto" w:sz="6" w:space="0"/>
              <w:right w:val="single" w:color="auto" w:sz="4" w:space="0"/>
            </w:tcBorders>
            <w:tcW w:w="2954"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 w:val="24"/>
          <w:szCs w:val="24"/>
        </w:rPr>
      </w:pPr>
      <w:r>
        <w:rPr>
          <w:rFonts w:hint="eastAsia" w:ascii="宋体" w:hAnsi="宋体"/>
          <w:color w:val="000000" w:themeColor="text1"/>
          <w:sz w:val="24"/>
          <w:szCs w:val="24"/>
        </w:rPr>
      </w:r>
      <w:r/>
    </w:p>
    <w:p>
      <w:pPr>
        <w:ind w:firstLine="482"/>
        <w:jc w:val="left"/>
        <w:spacing w:line="360" w:lineRule="auto"/>
        <w:rPr>
          <w:rFonts w:hint="eastAsia" w:ascii="宋体" w:hAnsi="宋体" w:cs="宋体"/>
          <w:b/>
          <w:bCs/>
          <w:color w:val="000000" w:themeColor="text1"/>
          <w:sz w:val="24"/>
          <w:szCs w:val="24"/>
          <w:lang w:val="zh-CN"/>
        </w:rPr>
      </w:pPr>
      <w:r>
        <w:rPr>
          <w:rFonts w:hint="eastAsia" w:ascii="宋体" w:hAnsi="宋体" w:cs="宋体"/>
          <w:b/>
          <w:bCs/>
          <w:color w:val="000000" w:themeColor="text1"/>
          <w:sz w:val="24"/>
          <w:szCs w:val="24"/>
          <w:lang w:val="zh-CN"/>
        </w:rPr>
        <w:t xml:space="preserve">注：</w:t>
      </w:r>
      <w:r/>
    </w:p>
    <w:p>
      <w:pPr>
        <w:ind w:firstLine="480"/>
        <w:jc w:val="left"/>
        <w:spacing w:line="360" w:lineRule="auto"/>
        <w:rPr>
          <w:rFonts w:hint="eastAsia"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1.投标人按照招标文件</w:t>
      </w:r>
      <w:r>
        <w:rPr>
          <w:rFonts w:hint="eastAsia" w:ascii="宋体" w:hAnsi="宋体" w:cs="宋体"/>
          <w:color w:val="000000" w:themeColor="text1"/>
          <w:sz w:val="24"/>
          <w:szCs w:val="24"/>
          <w:lang w:val="zh-CN"/>
        </w:rPr>
        <w:t xml:space="preserve">《第四章 采购需求》第四条</w:t>
      </w:r>
      <w:r>
        <w:rPr>
          <w:rFonts w:hint="eastAsia" w:ascii="宋体" w:hAnsi="宋体" w:cs="宋体"/>
          <w:color w:val="000000" w:themeColor="text1"/>
          <w:sz w:val="24"/>
          <w:szCs w:val="24"/>
          <w:lang w:val="zh-CN"/>
        </w:rPr>
        <w:t xml:space="preserve">技术要求</w:t>
      </w:r>
      <w:r>
        <w:rPr>
          <w:rFonts w:hint="eastAsia" w:ascii="宋体" w:hAnsi="宋体" w:cs="宋体"/>
          <w:b/>
          <w:bCs/>
          <w:color w:val="000000" w:themeColor="text1"/>
          <w:sz w:val="24"/>
          <w:szCs w:val="24"/>
          <w:lang w:val="zh-CN"/>
        </w:rPr>
        <w:t xml:space="preserve">逐条列出，并逐条作出响应</w:t>
      </w:r>
      <w:r>
        <w:rPr>
          <w:rFonts w:hint="eastAsia" w:ascii="宋体" w:hAnsi="宋体" w:cs="宋体"/>
          <w:color w:val="000000" w:themeColor="text1"/>
          <w:sz w:val="24"/>
          <w:szCs w:val="24"/>
          <w:lang w:val="zh-CN"/>
        </w:rPr>
        <w:t xml:space="preserve">。</w:t>
      </w:r>
      <w:r/>
    </w:p>
    <w:p>
      <w:pPr>
        <w:ind w:firstLine="482"/>
        <w:jc w:val="left"/>
        <w:spacing w:line="360" w:lineRule="auto"/>
        <w:rPr>
          <w:rFonts w:hint="eastAsia" w:ascii="宋体" w:hAnsi="宋体" w:cs="宋体"/>
          <w:b/>
          <w:bCs/>
          <w:i/>
          <w:iCs/>
          <w:color w:val="000000" w:themeColor="text1"/>
          <w:sz w:val="24"/>
          <w:szCs w:val="24"/>
          <w:u w:val="single"/>
          <w:lang w:val="zh-CN"/>
        </w:rPr>
      </w:pPr>
      <w:r>
        <w:rPr>
          <w:rFonts w:hint="eastAsia" w:ascii="宋体" w:hAnsi="宋体" w:cs="宋体"/>
          <w:b/>
          <w:bCs/>
          <w:i/>
          <w:iCs/>
          <w:color w:val="000000" w:themeColor="text1"/>
          <w:sz w:val="24"/>
          <w:szCs w:val="24"/>
          <w:u w:val="single"/>
          <w:lang w:val="zh-CN"/>
        </w:rPr>
        <w:t xml:space="preserve">2.</w:t>
      </w:r>
      <w:r>
        <w:rPr>
          <w:rFonts w:hint="eastAsia" w:ascii="宋体" w:hAnsi="宋体" w:cs="宋体"/>
          <w:b/>
          <w:bCs/>
          <w:i/>
          <w:iCs/>
          <w:color w:val="000000" w:themeColor="text1"/>
          <w:sz w:val="24"/>
          <w:szCs w:val="24"/>
          <w:u w:val="single"/>
          <w:lang w:val="zh-CN"/>
        </w:rPr>
        <w:t xml:space="preserve">标注“★”的技术指标为关键技术参数，出现负偏离作为无效投标处理</w:t>
      </w:r>
      <w:r>
        <w:rPr>
          <w:rFonts w:hint="eastAsia" w:ascii="宋体" w:hAnsi="宋体" w:cs="宋体"/>
          <w:b/>
          <w:bCs/>
          <w:i/>
          <w:iCs/>
          <w:color w:val="000000" w:themeColor="text1"/>
          <w:sz w:val="24"/>
          <w:szCs w:val="24"/>
          <w:u w:val="single"/>
          <w:lang w:val="zh-CN"/>
        </w:rPr>
        <w:t xml:space="preserve">。</w:t>
      </w:r>
      <w:r/>
    </w:p>
    <w:p>
      <w:pPr>
        <w:ind w:firstLine="480"/>
        <w:jc w:val="left"/>
        <w:spacing w:line="360" w:lineRule="auto"/>
        <w:rPr>
          <w:rFonts w:hint="eastAsia" w:ascii="宋体" w:hAnsi="宋体" w:cs="宋体"/>
          <w:b/>
          <w:bCs/>
          <w:i/>
          <w:iCs/>
          <w:color w:val="000000" w:themeColor="text1"/>
          <w:sz w:val="24"/>
          <w:szCs w:val="24"/>
          <w:u w:val="single"/>
          <w:lang w:val="zh-CN"/>
        </w:rPr>
      </w:pPr>
      <w:r>
        <w:rPr>
          <w:rFonts w:hint="eastAsia" w:ascii="宋体" w:hAnsi="宋体" w:cs="宋体"/>
          <w:color w:val="000000" w:themeColor="text1"/>
          <w:sz w:val="24"/>
          <w:szCs w:val="24"/>
          <w:lang w:val="zh-CN"/>
        </w:rPr>
        <w:t xml:space="preserve">3</w:t>
      </w:r>
      <w:r>
        <w:rPr>
          <w:rFonts w:hint="eastAsia" w:ascii="宋体" w:hAnsi="宋体" w:cs="宋体"/>
          <w:color w:val="000000" w:themeColor="text1"/>
          <w:sz w:val="24"/>
          <w:szCs w:val="24"/>
          <w:lang w:val="zh-CN"/>
        </w:rPr>
        <w:t xml:space="preserve">.</w:t>
      </w:r>
      <w:r>
        <w:rPr>
          <w:rFonts w:hint="eastAsia" w:ascii="宋体" w:hAnsi="宋体" w:cs="宋体"/>
          <w:b/>
          <w:bCs/>
          <w:i/>
          <w:iCs/>
          <w:color w:val="000000" w:themeColor="text1"/>
          <w:sz w:val="24"/>
          <w:szCs w:val="24"/>
          <w:u w:val="single"/>
          <w:lang w:val="zh-CN"/>
        </w:rPr>
        <w:t xml:space="preserve">招标文件技术要求中</w:t>
      </w:r>
      <w:r>
        <w:rPr>
          <w:rFonts w:hint="eastAsia" w:ascii="宋体" w:hAnsi="宋体" w:cs="宋体"/>
          <w:b/>
          <w:bCs/>
          <w:i/>
          <w:iCs/>
          <w:color w:val="000000" w:themeColor="text1"/>
          <w:sz w:val="24"/>
          <w:szCs w:val="24"/>
          <w:u w:val="single"/>
          <w:lang w:val="zh-CN"/>
        </w:rPr>
        <w:t xml:space="preserve">标注“★”和“▲”的技术参数需提供具有CMA</w:t>
      </w:r>
      <w:r>
        <w:rPr>
          <w:rFonts w:hint="eastAsia" w:ascii="宋体" w:hAnsi="宋体" w:cs="宋体"/>
          <w:b/>
          <w:bCs/>
          <w:i/>
          <w:iCs/>
          <w:color w:val="000000" w:themeColor="text1"/>
          <w:sz w:val="24"/>
          <w:szCs w:val="24"/>
          <w:u w:val="single"/>
          <w:lang w:val="zh-CN"/>
        </w:rPr>
        <w:t xml:space="preserve">（或CNAS）</w:t>
      </w:r>
      <w:r>
        <w:rPr>
          <w:rFonts w:hint="eastAsia" w:ascii="宋体" w:hAnsi="宋体" w:cs="宋体"/>
          <w:b/>
          <w:bCs/>
          <w:i/>
          <w:iCs/>
          <w:color w:val="000000" w:themeColor="text1"/>
          <w:sz w:val="24"/>
          <w:szCs w:val="24"/>
          <w:u w:val="single"/>
          <w:lang w:val="zh-CN"/>
        </w:rPr>
        <w:t xml:space="preserve">标识的第三方检测机构出具的合格检验报告或产品功能的官网截图（含有链接）证明材料或产品技术参数彩页（厂商印制）或经国家药监部门备案说明书的证明材料。</w:t>
      </w:r>
      <w:r>
        <w:rPr>
          <w:rFonts w:hint="eastAsia" w:ascii="宋体" w:hAnsi="宋体" w:cs="宋体"/>
          <w:b/>
          <w:bCs/>
          <w:i/>
          <w:iCs/>
          <w:color w:val="000000" w:themeColor="text1"/>
          <w:sz w:val="24"/>
          <w:szCs w:val="24"/>
          <w:u w:val="single"/>
          <w:lang w:val="zh-CN"/>
        </w:rPr>
        <w:t xml:space="preserve">需提供证明材料的以提供的证明材料为准，否则不予认可。</w:t>
      </w:r>
      <w:r/>
    </w:p>
    <w:p>
      <w:pPr>
        <w:ind w:firstLine="480"/>
        <w:jc w:val="left"/>
        <w:spacing w:line="360" w:lineRule="auto"/>
        <w:rPr>
          <w:rFonts w:hint="eastAsia"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4</w:t>
      </w:r>
      <w:r>
        <w:rPr>
          <w:rFonts w:hint="eastAsia" w:ascii="宋体" w:hAnsi="宋体" w:cs="宋体"/>
          <w:color w:val="000000" w:themeColor="text1"/>
          <w:sz w:val="24"/>
          <w:szCs w:val="24"/>
          <w:lang w:val="zh-CN"/>
        </w:rPr>
        <w:t xml:space="preserve">.行数不够，可自行添加。</w:t>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投标人全称（加盖CA电子公章）：</w:t>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日期：</w:t>
      </w:r>
      <w:r>
        <w:rPr>
          <w:rFonts w:hint="eastAsia" w:ascii="宋体" w:hAnsi="宋体"/>
          <w:color w:val="000000" w:themeColor="text1"/>
          <w:sz w:val="24"/>
          <w:szCs w:val="24"/>
        </w:rPr>
        <w:t xml:space="preserve">2026年</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月</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日</w:t>
      </w:r>
      <w:r/>
    </w:p>
    <w:p>
      <w:pPr>
        <w:pStyle w:val="729"/>
        <w:rPr>
          <w:color w:val="000000" w:themeColor="text1"/>
        </w:rPr>
      </w:pPr>
      <w:r>
        <w:rPr>
          <w:color w:val="000000" w:themeColor="text1"/>
        </w:rPr>
      </w:r>
      <w:r/>
    </w:p>
    <w:p>
      <w:pPr>
        <w:jc w:val="left"/>
        <w:widowControl/>
        <w:rPr>
          <w:color w:val="000000" w:themeColor="text1"/>
        </w:rPr>
      </w:pPr>
      <w:r>
        <w:rPr>
          <w:color w:val="000000" w:themeColor="text1"/>
        </w:rPr>
        <w:br w:type="page" w:clear="all"/>
      </w:r>
      <w:r/>
    </w:p>
    <w:p>
      <w:pPr>
        <w:ind w:firstLine="482"/>
        <w:spacing w:line="360" w:lineRule="auto"/>
        <w:rPr>
          <w:rFonts w:hint="eastAsia" w:ascii="宋体" w:hAnsi="宋体"/>
          <w:b/>
          <w:iCs/>
          <w:color w:val="000000" w:themeColor="text1"/>
          <w:sz w:val="24"/>
          <w:szCs w:val="24"/>
        </w:rPr>
        <w:outlineLvl w:val="1"/>
      </w:pPr>
      <w:r/>
      <w:bookmarkStart w:id="258" w:name="_Toc224746561"/>
      <w:r>
        <w:rPr>
          <w:rFonts w:hint="eastAsia" w:ascii="宋体" w:hAnsi="宋体"/>
          <w:b/>
          <w:iCs/>
          <w:color w:val="000000" w:themeColor="text1"/>
          <w:sz w:val="24"/>
          <w:szCs w:val="24"/>
        </w:rPr>
        <w:t xml:space="preserve">十</w:t>
      </w:r>
      <w:r>
        <w:rPr>
          <w:rFonts w:hint="eastAsia" w:ascii="宋体" w:hAnsi="宋体"/>
          <w:b/>
          <w:iCs/>
          <w:color w:val="000000" w:themeColor="text1"/>
          <w:sz w:val="24"/>
          <w:szCs w:val="24"/>
        </w:rPr>
        <w:t xml:space="preserve">五</w:t>
      </w:r>
      <w:r>
        <w:rPr>
          <w:rFonts w:hint="eastAsia" w:ascii="宋体" w:hAnsi="宋体"/>
          <w:b/>
          <w:iCs/>
          <w:color w:val="000000" w:themeColor="text1"/>
          <w:sz w:val="24"/>
          <w:szCs w:val="24"/>
        </w:rPr>
        <w:t xml:space="preserve">、商务要求响应及偏离表</w:t>
      </w:r>
      <w:bookmarkEnd w:id="258"/>
      <w:r/>
      <w:r/>
    </w:p>
    <w:p>
      <w:pPr>
        <w:rPr>
          <w:rFonts w:hint="eastAsia" w:ascii="宋体" w:hAnsi="宋体"/>
          <w:iCs/>
          <w:color w:val="000000" w:themeColor="text1"/>
          <w:sz w:val="24"/>
          <w:szCs w:val="21"/>
        </w:rPr>
      </w:pPr>
      <w:r>
        <w:rPr>
          <w:rFonts w:hint="eastAsia" w:ascii="宋体" w:hAnsi="宋体"/>
          <w:iCs/>
          <w:color w:val="000000" w:themeColor="text1"/>
          <w:sz w:val="24"/>
          <w:szCs w:val="21"/>
        </w:rPr>
      </w:r>
      <w:r/>
    </w:p>
    <w:p>
      <w:pPr>
        <w:jc w:val="center"/>
        <w:rPr>
          <w:rFonts w:hint="eastAsia" w:ascii="宋体" w:hAnsi="宋体"/>
          <w:b/>
          <w:bCs/>
          <w:color w:val="000000" w:themeColor="text1"/>
          <w:sz w:val="28"/>
          <w:szCs w:val="28"/>
        </w:rPr>
      </w:pPr>
      <w:r/>
      <w:bookmarkStart w:id="259" w:name="OLE_LINK25"/>
      <w:r>
        <w:rPr>
          <w:rFonts w:hint="eastAsia" w:ascii="宋体" w:hAnsi="宋体"/>
          <w:b/>
          <w:bCs/>
          <w:iCs/>
          <w:color w:val="000000" w:themeColor="text1"/>
          <w:sz w:val="28"/>
          <w:szCs w:val="28"/>
        </w:rPr>
        <w:t xml:space="preserve">商务要求响应及偏离表</w:t>
      </w:r>
      <w:r/>
    </w:p>
    <w:p>
      <w:pPr>
        <w:rPr>
          <w:rFonts w:hint="eastAsia" w:ascii="宋体" w:hAnsi="宋体"/>
          <w:color w:val="000000" w:themeColor="text1"/>
          <w:szCs w:val="21"/>
        </w:rPr>
      </w:pPr>
      <w:r>
        <w:rPr>
          <w:rFonts w:hint="eastAsia" w:ascii="宋体" w:hAnsi="宋体"/>
          <w:color w:val="000000" w:themeColor="text1"/>
          <w:szCs w:val="21"/>
        </w:rPr>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项目名称：</w:t>
      </w:r>
      <w:r>
        <w:rPr>
          <w:rFonts w:hint="eastAsia" w:ascii="宋体" w:hAnsi="宋体"/>
          <w:color w:val="000000" w:themeColor="text1"/>
          <w:szCs w:val="21"/>
        </w:rPr>
        <w:t xml:space="preserve">手术室中央监护系统项目</w:t>
      </w:r>
      <w:r/>
    </w:p>
    <w:p>
      <w:pPr>
        <w:pStyle w:val="766"/>
        <w:spacing w:line="360" w:lineRule="auto"/>
        <w:rPr>
          <w:rFonts w:hint="eastAsia" w:hAnsi="宋体" w:eastAsia="宋体"/>
          <w:color w:val="000000" w:themeColor="text1"/>
          <w:sz w:val="21"/>
          <w:szCs w:val="21"/>
        </w:rPr>
      </w:pPr>
      <w:r>
        <w:rPr>
          <w:rFonts w:hint="eastAsia" w:hAnsi="宋体" w:eastAsia="宋体"/>
          <w:color w:val="000000" w:themeColor="text1"/>
          <w:sz w:val="21"/>
          <w:szCs w:val="21"/>
        </w:rPr>
        <w:t xml:space="preserve">项目编号：</w:t>
      </w:r>
      <w:r>
        <w:rPr>
          <w:rFonts w:hint="eastAsia" w:hAnsi="宋体" w:eastAsia="宋体"/>
          <w:color w:val="000000" w:themeColor="text1"/>
          <w:sz w:val="21"/>
          <w:szCs w:val="21"/>
        </w:rPr>
        <w:t xml:space="preserve">JSZC-320924-HTMY-G2026-0012</w:t>
      </w:r>
      <w:r/>
    </w:p>
    <w:tbl>
      <w:tblPr>
        <w:tblW w:w="9064"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748"/>
        <w:gridCol w:w="2953"/>
        <w:gridCol w:w="2954"/>
        <w:gridCol w:w="1417"/>
        <w:gridCol w:w="992"/>
      </w:tblGrid>
      <w:tr>
        <w:trPr>
          <w:trHeight w:val="740"/>
        </w:trPr>
        <w:tc>
          <w:tcPr>
            <w:tcW w:w="748" w:type="dxa"/>
            <w:vAlign w:val="center"/>
            <w:textDirection w:val="lrTb"/>
            <w:noWrap w:val="false"/>
          </w:tcPr>
          <w:p>
            <w:pPr>
              <w:jc w:val="center"/>
              <w:spacing w:line="420" w:lineRule="exact"/>
              <w:rPr>
                <w:rFonts w:hint="eastAsia" w:ascii="宋体" w:hAnsi="宋体"/>
                <w:color w:val="000000" w:themeColor="text1"/>
                <w:szCs w:val="21"/>
              </w:rPr>
            </w:pPr>
            <w:r>
              <w:rPr>
                <w:rFonts w:ascii="宋体" w:hAnsi="宋体"/>
                <w:color w:val="000000" w:themeColor="text1"/>
                <w:szCs w:val="21"/>
              </w:rPr>
              <w:t xml:space="preserve">序号</w:t>
            </w:r>
            <w:r/>
          </w:p>
        </w:tc>
        <w:tc>
          <w:tcPr>
            <w:tcW w:w="2953"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t xml:space="preserve">招标文件要求</w:t>
            </w:r>
            <w:r/>
          </w:p>
        </w:tc>
        <w:tc>
          <w:tcPr>
            <w:tcBorders>
              <w:right w:val="single" w:color="auto" w:sz="4" w:space="0"/>
            </w:tcBorders>
            <w:tcW w:w="2954"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t xml:space="preserve">投标响应情况</w:t>
            </w:r>
            <w:r/>
          </w:p>
        </w:tc>
        <w:tc>
          <w:tcPr>
            <w:tcW w:w="1417" w:type="dxa"/>
            <w:vAlign w:val="center"/>
            <w:textDirection w:val="lrTb"/>
            <w:noWrap w:val="false"/>
          </w:tcPr>
          <w:p>
            <w:pPr>
              <w:jc w:val="center"/>
              <w:rPr>
                <w:rFonts w:hint="eastAsia" w:ascii="宋体" w:hAnsi="宋体"/>
                <w:color w:val="000000" w:themeColor="text1"/>
                <w:szCs w:val="21"/>
                <w:lang w:val="zh-CN"/>
              </w:rPr>
            </w:pPr>
            <w:r>
              <w:rPr>
                <w:rFonts w:hint="eastAsia" w:ascii="宋体" w:hAnsi="宋体"/>
                <w:color w:val="000000" w:themeColor="text1"/>
                <w:szCs w:val="21"/>
                <w:lang w:val="zh-CN"/>
              </w:rPr>
              <w:t xml:space="preserve">超出/符合</w:t>
            </w:r>
            <w:r/>
          </w:p>
        </w:tc>
        <w:tc>
          <w:tcPr>
            <w:tcW w:w="992"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t xml:space="preserve">备注</w:t>
            </w:r>
            <w:r/>
          </w:p>
        </w:tc>
      </w:tr>
      <w:tr>
        <w:trPr>
          <w:trHeight w:val="567"/>
        </w:trPr>
        <w:tc>
          <w:tcPr>
            <w:tcW w:w="748"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W w:w="2953"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Borders>
              <w:right w:val="single" w:color="auto" w:sz="4" w:space="0"/>
            </w:tcBorders>
            <w:tcW w:w="2954"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W w:w="1417"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r>
      <w:tr>
        <w:trPr>
          <w:trHeight w:val="567"/>
        </w:trPr>
        <w:tc>
          <w:tcPr>
            <w:tcW w:w="748"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W w:w="2953"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Borders>
              <w:right w:val="single" w:color="auto" w:sz="4" w:space="0"/>
            </w:tcBorders>
            <w:tcW w:w="2954"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W w:w="1417"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r>
      <w:tr>
        <w:trPr>
          <w:trHeight w:val="567"/>
        </w:trPr>
        <w:tc>
          <w:tcPr>
            <w:tcW w:w="748"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W w:w="2953"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Borders>
              <w:right w:val="single" w:color="auto" w:sz="4" w:space="0"/>
            </w:tcBorders>
            <w:tcW w:w="2954"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W w:w="1417"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r>
      <w:tr>
        <w:trPr>
          <w:trHeight w:val="567"/>
        </w:trPr>
        <w:tc>
          <w:tcPr>
            <w:tcW w:w="748"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W w:w="2953"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Borders>
              <w:right w:val="single" w:color="auto" w:sz="4" w:space="0"/>
            </w:tcBorders>
            <w:tcW w:w="2954"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W w:w="1417"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W w:w="992"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r>
      <w:tr>
        <w:trPr>
          <w:trHeight w:val="567"/>
        </w:trPr>
        <w:tc>
          <w:tcPr>
            <w:tcBorders>
              <w:top w:val="single" w:color="auto" w:sz="6" w:space="0"/>
              <w:left w:val="single" w:color="auto" w:sz="6" w:space="0"/>
              <w:bottom w:val="single" w:color="auto" w:sz="6" w:space="0"/>
              <w:right w:val="single" w:color="auto" w:sz="6" w:space="0"/>
            </w:tcBorders>
            <w:tcW w:w="748"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6" w:space="0"/>
              <w:left w:val="single" w:color="auto" w:sz="6" w:space="0"/>
              <w:bottom w:val="single" w:color="auto" w:sz="6" w:space="0"/>
              <w:right w:val="single" w:color="auto" w:sz="6" w:space="0"/>
            </w:tcBorders>
            <w:tcW w:w="2953"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6" w:space="0"/>
              <w:left w:val="single" w:color="auto" w:sz="6" w:space="0"/>
              <w:bottom w:val="single" w:color="auto" w:sz="6" w:space="0"/>
              <w:right w:val="single" w:color="auto" w:sz="4" w:space="0"/>
            </w:tcBorders>
            <w:tcW w:w="2954"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r>
      <w:tr>
        <w:trPr>
          <w:trHeight w:val="567"/>
        </w:trPr>
        <w:tc>
          <w:tcPr>
            <w:tcBorders>
              <w:top w:val="single" w:color="auto" w:sz="6" w:space="0"/>
              <w:left w:val="single" w:color="auto" w:sz="6" w:space="0"/>
              <w:bottom w:val="single" w:color="auto" w:sz="6" w:space="0"/>
              <w:right w:val="single" w:color="auto" w:sz="6" w:space="0"/>
            </w:tcBorders>
            <w:tcW w:w="748"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6" w:space="0"/>
              <w:left w:val="single" w:color="auto" w:sz="6" w:space="0"/>
              <w:bottom w:val="single" w:color="auto" w:sz="6" w:space="0"/>
              <w:right w:val="single" w:color="auto" w:sz="6" w:space="0"/>
            </w:tcBorders>
            <w:tcW w:w="2953"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6" w:space="0"/>
              <w:left w:val="single" w:color="auto" w:sz="6" w:space="0"/>
              <w:bottom w:val="single" w:color="auto" w:sz="6" w:space="0"/>
              <w:right w:val="single" w:color="auto" w:sz="4" w:space="0"/>
            </w:tcBorders>
            <w:tcW w:w="2954"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r>
      <w:tr>
        <w:trPr>
          <w:trHeight w:val="567"/>
        </w:trPr>
        <w:tc>
          <w:tcPr>
            <w:tcBorders>
              <w:top w:val="single" w:color="auto" w:sz="6" w:space="0"/>
              <w:left w:val="single" w:color="auto" w:sz="6" w:space="0"/>
              <w:bottom w:val="single" w:color="auto" w:sz="6" w:space="0"/>
              <w:right w:val="single" w:color="auto" w:sz="6" w:space="0"/>
            </w:tcBorders>
            <w:tcW w:w="748"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6" w:space="0"/>
              <w:left w:val="single" w:color="auto" w:sz="6" w:space="0"/>
              <w:bottom w:val="single" w:color="auto" w:sz="6" w:space="0"/>
              <w:right w:val="single" w:color="auto" w:sz="6" w:space="0"/>
            </w:tcBorders>
            <w:tcW w:w="2953"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6" w:space="0"/>
              <w:left w:val="single" w:color="auto" w:sz="6" w:space="0"/>
              <w:bottom w:val="single" w:color="auto" w:sz="6" w:space="0"/>
              <w:right w:val="single" w:color="auto" w:sz="4" w:space="0"/>
            </w:tcBorders>
            <w:tcW w:w="2954"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r>
      <w:tr>
        <w:trPr>
          <w:trHeight w:val="567"/>
        </w:trPr>
        <w:tc>
          <w:tcPr>
            <w:tcBorders>
              <w:top w:val="single" w:color="auto" w:sz="6" w:space="0"/>
              <w:left w:val="single" w:color="auto" w:sz="6" w:space="0"/>
              <w:bottom w:val="single" w:color="auto" w:sz="6" w:space="0"/>
              <w:right w:val="single" w:color="auto" w:sz="6" w:space="0"/>
            </w:tcBorders>
            <w:tcW w:w="748"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6" w:space="0"/>
              <w:left w:val="single" w:color="auto" w:sz="6" w:space="0"/>
              <w:bottom w:val="single" w:color="auto" w:sz="6" w:space="0"/>
              <w:right w:val="single" w:color="auto" w:sz="6" w:space="0"/>
            </w:tcBorders>
            <w:tcW w:w="2953"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6" w:space="0"/>
              <w:left w:val="single" w:color="auto" w:sz="6" w:space="0"/>
              <w:bottom w:val="single" w:color="auto" w:sz="6" w:space="0"/>
              <w:right w:val="single" w:color="auto" w:sz="4" w:space="0"/>
            </w:tcBorders>
            <w:tcW w:w="2954"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20" w:lineRule="exact"/>
              <w:rPr>
                <w:rFonts w:hint="eastAsia" w:ascii="宋体" w:hAnsi="宋体"/>
                <w:color w:val="000000" w:themeColor="text1"/>
                <w:szCs w:val="21"/>
              </w:rPr>
            </w:pPr>
            <w:r>
              <w:rPr>
                <w:rFonts w:hint="eastAsia" w:ascii="宋体" w:hAnsi="宋体"/>
                <w:color w:val="000000" w:themeColor="text1"/>
                <w:szCs w:val="21"/>
              </w:rPr>
            </w:r>
            <w:r/>
          </w:p>
        </w:tc>
      </w:tr>
    </w:tbl>
    <w:p>
      <w:pPr>
        <w:pStyle w:val="729"/>
        <w:rPr>
          <w:rFonts w:hint="eastAsia" w:ascii="宋体" w:hAnsi="宋体"/>
          <w:color w:val="000000" w:themeColor="text1"/>
        </w:rPr>
      </w:pPr>
      <w:r>
        <w:rPr>
          <w:rFonts w:hint="eastAsia" w:ascii="宋体" w:hAnsi="宋体"/>
          <w:color w:val="000000" w:themeColor="text1"/>
        </w:rPr>
      </w:r>
      <w:r/>
    </w:p>
    <w:p>
      <w:pPr>
        <w:ind w:firstLine="482"/>
        <w:jc w:val="left"/>
        <w:spacing w:line="360" w:lineRule="auto"/>
        <w:rPr>
          <w:rFonts w:hint="eastAsia" w:ascii="宋体" w:hAnsi="宋体" w:cs="宋体"/>
          <w:b/>
          <w:bCs/>
          <w:color w:val="000000" w:themeColor="text1"/>
          <w:sz w:val="24"/>
          <w:szCs w:val="24"/>
          <w:lang w:val="zh-CN"/>
        </w:rPr>
      </w:pPr>
      <w:r>
        <w:rPr>
          <w:rFonts w:hint="eastAsia" w:ascii="宋体" w:hAnsi="宋体" w:cs="宋体"/>
          <w:b/>
          <w:bCs/>
          <w:color w:val="000000" w:themeColor="text1"/>
          <w:sz w:val="24"/>
          <w:szCs w:val="24"/>
          <w:lang w:val="zh-CN"/>
        </w:rPr>
        <w:t xml:space="preserve">注：</w:t>
      </w:r>
      <w:r/>
    </w:p>
    <w:p>
      <w:pPr>
        <w:ind w:firstLine="480"/>
        <w:jc w:val="left"/>
        <w:spacing w:line="360" w:lineRule="auto"/>
        <w:rPr>
          <w:rFonts w:hint="eastAsia"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1</w:t>
      </w:r>
      <w:r>
        <w:rPr>
          <w:rFonts w:ascii="宋体" w:hAnsi="宋体" w:cs="宋体"/>
          <w:color w:val="000000" w:themeColor="text1"/>
          <w:sz w:val="24"/>
          <w:szCs w:val="24"/>
          <w:lang w:val="zh-CN"/>
        </w:rPr>
        <w:t xml:space="preserve">. </w:t>
      </w:r>
      <w:r>
        <w:rPr>
          <w:rFonts w:hint="eastAsia" w:ascii="宋体" w:hAnsi="宋体" w:cs="宋体"/>
          <w:color w:val="000000" w:themeColor="text1"/>
          <w:sz w:val="24"/>
          <w:szCs w:val="24"/>
          <w:lang w:val="zh-CN"/>
        </w:rPr>
        <w:t xml:space="preserve">投标人按照招标文件</w:t>
      </w:r>
      <w:r>
        <w:rPr>
          <w:rFonts w:hint="eastAsia" w:ascii="宋体" w:hAnsi="宋体" w:cs="宋体"/>
          <w:color w:val="000000" w:themeColor="text1"/>
          <w:sz w:val="24"/>
          <w:szCs w:val="24"/>
          <w:lang w:val="zh-CN"/>
        </w:rPr>
        <w:t xml:space="preserve">《第四章 采购需求》第五条</w:t>
      </w:r>
      <w:r>
        <w:rPr>
          <w:rFonts w:hint="eastAsia" w:ascii="宋体" w:hAnsi="宋体" w:cs="宋体"/>
          <w:color w:val="000000" w:themeColor="text1"/>
          <w:sz w:val="24"/>
          <w:szCs w:val="24"/>
          <w:lang w:val="zh-CN"/>
        </w:rPr>
        <w:t xml:space="preserve">商务要求</w:t>
      </w:r>
      <w:r>
        <w:rPr>
          <w:rFonts w:hint="eastAsia" w:ascii="宋体" w:hAnsi="宋体" w:cs="宋体"/>
          <w:b/>
          <w:bCs/>
          <w:color w:val="000000" w:themeColor="text1"/>
          <w:sz w:val="24"/>
          <w:szCs w:val="24"/>
          <w:lang w:val="zh-CN"/>
        </w:rPr>
        <w:t xml:space="preserve">逐条列出，并逐条作出响应</w:t>
      </w:r>
      <w:r>
        <w:rPr>
          <w:rFonts w:hint="eastAsia" w:ascii="宋体" w:hAnsi="宋体" w:cs="宋体"/>
          <w:color w:val="000000" w:themeColor="text1"/>
          <w:sz w:val="24"/>
          <w:szCs w:val="24"/>
          <w:lang w:val="zh-CN"/>
        </w:rPr>
        <w:t xml:space="preserve">。</w:t>
      </w:r>
      <w:r/>
    </w:p>
    <w:p>
      <w:pPr>
        <w:pStyle w:val="729"/>
        <w:ind w:firstLine="480"/>
        <w:spacing w:after="0" w:line="360" w:lineRule="auto"/>
        <w:rPr>
          <w:rFonts w:hint="eastAsia" w:ascii="宋体" w:hAnsi="宋体"/>
          <w:color w:val="000000" w:themeColor="text1"/>
          <w:sz w:val="24"/>
          <w:szCs w:val="24"/>
          <w:lang w:val="zh-CN"/>
        </w:rPr>
      </w:pPr>
      <w:r>
        <w:rPr>
          <w:rFonts w:hint="eastAsia" w:ascii="宋体" w:hAnsi="宋体"/>
          <w:color w:val="000000" w:themeColor="text1"/>
          <w:sz w:val="24"/>
          <w:szCs w:val="24"/>
          <w:lang w:val="zh-CN"/>
        </w:rPr>
        <w:t xml:space="preserve">2</w:t>
      </w:r>
      <w:r>
        <w:rPr>
          <w:rFonts w:ascii="宋体" w:hAnsi="宋体"/>
          <w:color w:val="000000" w:themeColor="text1"/>
          <w:sz w:val="24"/>
          <w:szCs w:val="24"/>
          <w:lang w:val="zh-CN"/>
        </w:rPr>
        <w:t xml:space="preserve">.</w:t>
      </w:r>
      <w:r>
        <w:rPr>
          <w:rFonts w:ascii="宋体" w:hAnsi="宋体"/>
          <w:b/>
          <w:i/>
          <w:color w:val="000000" w:themeColor="text1"/>
          <w:sz w:val="24"/>
          <w:szCs w:val="24"/>
          <w:u w:val="single"/>
        </w:rPr>
        <w:t xml:space="preserve">★</w:t>
      </w:r>
      <w:r>
        <w:rPr>
          <w:rFonts w:hint="eastAsia" w:ascii="宋体" w:hAnsi="宋体"/>
          <w:b/>
          <w:i/>
          <w:color w:val="000000" w:themeColor="text1"/>
          <w:sz w:val="24"/>
          <w:szCs w:val="24"/>
          <w:u w:val="single"/>
        </w:rPr>
        <w:t xml:space="preserve">商务要求均为实质性条款，不允许负偏离，否则将作为无效投标处理。</w:t>
      </w:r>
      <w:r/>
    </w:p>
    <w:p>
      <w:pPr>
        <w:pStyle w:val="729"/>
        <w:ind w:firstLine="480"/>
        <w:spacing w:after="0" w:line="360" w:lineRule="auto"/>
        <w:rPr>
          <w:rFonts w:hint="eastAsia" w:ascii="宋体" w:hAnsi="宋体"/>
          <w:color w:val="000000" w:themeColor="text1"/>
          <w:sz w:val="24"/>
          <w:szCs w:val="28"/>
          <w:lang w:val="zh-CN"/>
        </w:rPr>
      </w:pPr>
      <w:r>
        <w:rPr>
          <w:rFonts w:ascii="宋体" w:hAnsi="宋体"/>
          <w:color w:val="000000" w:themeColor="text1"/>
          <w:sz w:val="24"/>
          <w:szCs w:val="28"/>
        </w:rPr>
        <w:t xml:space="preserve">3</w:t>
      </w:r>
      <w:r>
        <w:rPr>
          <w:rFonts w:hint="eastAsia" w:ascii="宋体" w:hAnsi="宋体"/>
          <w:color w:val="000000" w:themeColor="text1"/>
          <w:sz w:val="24"/>
          <w:szCs w:val="28"/>
        </w:rPr>
        <w:t xml:space="preserve">. 行数不够，可自行添加。</w:t>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投标人全称（加盖CA电子公章）：</w:t>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日期：</w:t>
      </w:r>
      <w:r>
        <w:rPr>
          <w:rFonts w:hint="eastAsia" w:ascii="宋体" w:hAnsi="宋体"/>
          <w:color w:val="000000" w:themeColor="text1"/>
          <w:sz w:val="24"/>
          <w:szCs w:val="24"/>
        </w:rPr>
        <w:t xml:space="preserve">2026年</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月</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日</w:t>
      </w:r>
      <w:bookmarkEnd w:id="259"/>
      <w:r/>
    </w:p>
    <w:p>
      <w:pPr>
        <w:jc w:val="left"/>
        <w:widowControl/>
        <w:rPr>
          <w:rFonts w:hint="eastAsia" w:ascii="宋体" w:hAnsi="宋体"/>
          <w:color w:val="000000" w:themeColor="text1"/>
        </w:rPr>
      </w:pPr>
      <w:r>
        <w:rPr>
          <w:rFonts w:ascii="宋体" w:hAnsi="宋体"/>
          <w:color w:val="000000" w:themeColor="text1"/>
        </w:rPr>
        <w:br w:type="page" w:clear="all"/>
      </w:r>
      <w:r/>
    </w:p>
    <w:p>
      <w:pPr>
        <w:ind w:firstLine="482"/>
        <w:spacing w:line="360" w:lineRule="auto"/>
        <w:rPr>
          <w:rFonts w:hint="eastAsia" w:ascii="宋体" w:hAnsi="宋体"/>
          <w:b/>
          <w:iCs/>
          <w:color w:val="000000" w:themeColor="text1"/>
          <w:sz w:val="24"/>
          <w:szCs w:val="24"/>
        </w:rPr>
        <w:outlineLvl w:val="1"/>
      </w:pPr>
      <w:r/>
      <w:bookmarkStart w:id="260" w:name="_Toc224746562"/>
      <w:r>
        <w:rPr>
          <w:rFonts w:hint="eastAsia" w:ascii="宋体" w:hAnsi="宋体"/>
          <w:b/>
          <w:iCs/>
          <w:color w:val="000000" w:themeColor="text1"/>
          <w:sz w:val="24"/>
          <w:szCs w:val="24"/>
        </w:rPr>
        <w:t xml:space="preserve">十</w:t>
      </w:r>
      <w:r>
        <w:rPr>
          <w:rFonts w:hint="eastAsia" w:ascii="宋体" w:hAnsi="宋体"/>
          <w:b/>
          <w:iCs/>
          <w:color w:val="000000" w:themeColor="text1"/>
          <w:sz w:val="24"/>
          <w:szCs w:val="24"/>
        </w:rPr>
        <w:t xml:space="preserve">六</w:t>
      </w:r>
      <w:r>
        <w:rPr>
          <w:rFonts w:hint="eastAsia" w:ascii="宋体" w:hAnsi="宋体"/>
          <w:b/>
          <w:iCs/>
          <w:color w:val="000000" w:themeColor="text1"/>
          <w:sz w:val="24"/>
          <w:szCs w:val="24"/>
        </w:rPr>
        <w:t xml:space="preserve">、</w:t>
      </w:r>
      <w:r>
        <w:rPr>
          <w:rFonts w:hint="eastAsia" w:ascii="宋体" w:hAnsi="宋体"/>
          <w:b/>
          <w:iCs/>
          <w:color w:val="000000" w:themeColor="text1"/>
          <w:sz w:val="24"/>
          <w:szCs w:val="24"/>
        </w:rPr>
        <w:t xml:space="preserve">★</w:t>
      </w:r>
      <w:r>
        <w:rPr>
          <w:rFonts w:hint="eastAsia" w:ascii="宋体" w:hAnsi="宋体"/>
          <w:b/>
          <w:iCs/>
          <w:color w:val="000000" w:themeColor="text1"/>
          <w:sz w:val="24"/>
          <w:szCs w:val="24"/>
        </w:rPr>
        <w:t xml:space="preserve">开标一览表</w:t>
      </w:r>
      <w:bookmarkEnd w:id="260"/>
      <w:r/>
      <w:r/>
    </w:p>
    <w:p>
      <w:pPr>
        <w:rPr>
          <w:rFonts w:hint="eastAsia" w:ascii="宋体" w:hAnsi="宋体"/>
          <w:color w:val="000000" w:themeColor="text1"/>
          <w:szCs w:val="21"/>
        </w:rPr>
      </w:pPr>
      <w:r>
        <w:rPr>
          <w:rFonts w:hint="eastAsia" w:ascii="宋体" w:hAnsi="宋体"/>
          <w:color w:val="000000" w:themeColor="text1"/>
          <w:szCs w:val="21"/>
        </w:rPr>
      </w:r>
      <w:r/>
    </w:p>
    <w:p>
      <w:pPr>
        <w:pStyle w:val="729"/>
        <w:jc w:val="center"/>
        <w:rPr>
          <w:rFonts w:hint="eastAsia" w:ascii="宋体" w:hAnsi="宋体"/>
          <w:b/>
          <w:bCs/>
          <w:color w:val="000000" w:themeColor="text1"/>
          <w:sz w:val="28"/>
          <w:szCs w:val="28"/>
        </w:rPr>
      </w:pPr>
      <w:r>
        <w:rPr>
          <w:rFonts w:hint="eastAsia" w:ascii="宋体" w:hAnsi="宋体"/>
          <w:b/>
          <w:bCs/>
          <w:color w:val="000000" w:themeColor="text1"/>
          <w:sz w:val="28"/>
          <w:szCs w:val="28"/>
        </w:rPr>
        <w:t xml:space="preserve">开标一览表</w:t>
      </w:r>
      <w:r/>
    </w:p>
    <w:p>
      <w:pPr>
        <w:rPr>
          <w:rFonts w:hint="eastAsia" w:ascii="宋体" w:hAnsi="宋体"/>
          <w:color w:val="000000" w:themeColor="text1"/>
          <w:szCs w:val="21"/>
        </w:rPr>
      </w:pPr>
      <w:r>
        <w:rPr>
          <w:rFonts w:hint="eastAsia" w:ascii="宋体" w:hAnsi="宋体"/>
          <w:color w:val="000000" w:themeColor="text1"/>
          <w:szCs w:val="21"/>
        </w:rPr>
      </w:r>
      <w:r/>
    </w:p>
    <w:p>
      <w:pP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投标人全称（加盖CA电子签章）：</w:t>
      </w:r>
      <w:r/>
    </w:p>
    <w:p>
      <w:pP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项目名称：</w:t>
      </w:r>
      <w:r>
        <w:rPr>
          <w:rFonts w:hint="eastAsia" w:ascii="宋体" w:hAnsi="宋体"/>
          <w:color w:val="000000" w:themeColor="text1"/>
          <w:sz w:val="24"/>
          <w:szCs w:val="24"/>
        </w:rPr>
        <w:t xml:space="preserve">手术室中央监护系统项目</w:t>
      </w:r>
      <w:r/>
    </w:p>
    <w:p>
      <w:pP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项目编号：</w:t>
      </w:r>
      <w:r>
        <w:rPr>
          <w:rFonts w:hint="eastAsia" w:ascii="宋体" w:hAnsi="宋体"/>
          <w:color w:val="000000" w:themeColor="text1"/>
          <w:sz w:val="24"/>
          <w:szCs w:val="24"/>
        </w:rPr>
        <w:t xml:space="preserve">JSZC-320924-HTMY-G2026-0012</w:t>
      </w:r>
      <w:r/>
    </w:p>
    <w:tbl>
      <w:tblPr>
        <w:tblW w:w="864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69"/>
        <w:gridCol w:w="1795"/>
        <w:gridCol w:w="2883"/>
      </w:tblGrid>
      <w:tr>
        <w:trPr>
          <w:cantSplit/>
          <w:trHeight w:val="567"/>
        </w:trPr>
        <w:tc>
          <w:tcPr>
            <w:tcW w:w="3969" w:type="dxa"/>
            <w:vAlign w:val="center"/>
            <w:textDirection w:val="lrTb"/>
            <w:noWrap w:val="false"/>
          </w:tcPr>
          <w:p>
            <w:pPr>
              <w:jc w:val="center"/>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项目名称</w:t>
            </w:r>
            <w:r/>
          </w:p>
        </w:tc>
        <w:tc>
          <w:tcPr>
            <w:tcW w:w="1795" w:type="dxa"/>
            <w:vAlign w:val="center"/>
            <w:textDirection w:val="lrTb"/>
            <w:noWrap w:val="false"/>
          </w:tcPr>
          <w:p>
            <w:pPr>
              <w:jc w:val="center"/>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项目内容</w:t>
            </w:r>
            <w:r/>
          </w:p>
        </w:tc>
        <w:tc>
          <w:tcPr>
            <w:tcW w:w="2883" w:type="dxa"/>
            <w:vAlign w:val="center"/>
            <w:textDirection w:val="lrTb"/>
            <w:noWrap w:val="false"/>
          </w:tcPr>
          <w:p>
            <w:pPr>
              <w:jc w:val="center"/>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总价（小写）</w:t>
            </w:r>
            <w:r/>
          </w:p>
        </w:tc>
      </w:tr>
      <w:tr>
        <w:trPr>
          <w:cantSplit/>
          <w:trHeight w:val="567"/>
        </w:trPr>
        <w:tc>
          <w:tcPr>
            <w:tcW w:w="3969" w:type="dxa"/>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手术室中央监护系统项目</w:t>
            </w:r>
            <w:r/>
          </w:p>
        </w:tc>
        <w:tc>
          <w:tcPr>
            <w:tcW w:w="1795" w:type="dxa"/>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详见投标文件</w:t>
            </w:r>
            <w:r/>
          </w:p>
        </w:tc>
        <w:tc>
          <w:tcPr>
            <w:tcW w:w="2883" w:type="dxa"/>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元</w:t>
            </w:r>
            <w:r/>
          </w:p>
        </w:tc>
      </w:tr>
      <w:tr>
        <w:trPr>
          <w:cantSplit/>
          <w:trHeight w:val="567"/>
        </w:trPr>
        <w:tc>
          <w:tcPr>
            <w:tcW w:w="3969" w:type="dxa"/>
            <w:vAlign w:val="center"/>
            <w:textDirection w:val="lrTb"/>
            <w:noWrap w:val="false"/>
          </w:tcPr>
          <w:p>
            <w:pPr>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总价（大写）：</w:t>
            </w:r>
            <w:r/>
          </w:p>
        </w:tc>
        <w:tc>
          <w:tcPr>
            <w:gridSpan w:val="2"/>
            <w:tcW w:w="4678" w:type="dxa"/>
            <w:vAlign w:val="center"/>
            <w:textDirection w:val="lrTb"/>
            <w:noWrap w:val="false"/>
          </w:tcPr>
          <w:p>
            <w:pPr>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p>
        </w:tc>
      </w:tr>
    </w:tbl>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投标人全称（加盖CA电子公章）：</w:t>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日期：</w:t>
      </w:r>
      <w:r>
        <w:rPr>
          <w:rFonts w:hint="eastAsia" w:ascii="宋体" w:hAnsi="宋体"/>
          <w:color w:val="000000" w:themeColor="text1"/>
          <w:sz w:val="24"/>
          <w:szCs w:val="24"/>
        </w:rPr>
        <w:t xml:space="preserve">2026年</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月</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日</w:t>
      </w:r>
      <w:r/>
    </w:p>
    <w:p>
      <w:pPr>
        <w:jc w:val="left"/>
        <w:widowControl/>
        <w:rPr>
          <w:rFonts w:hint="eastAsia" w:ascii="宋体" w:hAnsi="宋体"/>
          <w:color w:val="000000" w:themeColor="text1"/>
          <w:szCs w:val="21"/>
        </w:rPr>
      </w:pPr>
      <w:r>
        <w:rPr>
          <w:rFonts w:hint="eastAsia" w:ascii="宋体" w:hAnsi="宋体"/>
          <w:color w:val="000000" w:themeColor="text1"/>
          <w:szCs w:val="21"/>
        </w:rPr>
        <w:br w:type="page" w:clear="all"/>
      </w:r>
      <w:r/>
    </w:p>
    <w:p>
      <w:pPr>
        <w:ind w:firstLine="482"/>
        <w:spacing w:line="360" w:lineRule="auto"/>
        <w:rPr>
          <w:rFonts w:hint="eastAsia" w:ascii="宋体" w:hAnsi="宋体"/>
          <w:b/>
          <w:iCs/>
          <w:color w:val="000000" w:themeColor="text1"/>
          <w:sz w:val="24"/>
          <w:szCs w:val="24"/>
        </w:rPr>
        <w:outlineLvl w:val="1"/>
      </w:pPr>
      <w:r/>
      <w:bookmarkStart w:id="261" w:name="_Hlt26955054"/>
      <w:r/>
      <w:bookmarkStart w:id="262" w:name="_Toc224746563"/>
      <w:r/>
      <w:bookmarkEnd w:id="261"/>
      <w:r>
        <w:rPr>
          <w:rFonts w:hint="eastAsia" w:ascii="宋体" w:hAnsi="宋体"/>
          <w:b/>
          <w:iCs/>
          <w:color w:val="000000" w:themeColor="text1"/>
          <w:sz w:val="24"/>
          <w:szCs w:val="24"/>
        </w:rPr>
        <w:t xml:space="preserve">十</w:t>
      </w:r>
      <w:r>
        <w:rPr>
          <w:rFonts w:hint="eastAsia" w:ascii="宋体" w:hAnsi="宋体"/>
          <w:b/>
          <w:iCs/>
          <w:color w:val="000000" w:themeColor="text1"/>
          <w:sz w:val="24"/>
          <w:szCs w:val="24"/>
        </w:rPr>
        <w:t xml:space="preserve">七</w:t>
      </w:r>
      <w:r>
        <w:rPr>
          <w:rFonts w:hint="eastAsia" w:ascii="宋体" w:hAnsi="宋体"/>
          <w:b/>
          <w:iCs/>
          <w:color w:val="000000" w:themeColor="text1"/>
          <w:sz w:val="24"/>
          <w:szCs w:val="24"/>
        </w:rPr>
        <w:t xml:space="preserve">、</w:t>
      </w:r>
      <w:r>
        <w:rPr>
          <w:rFonts w:hint="eastAsia" w:ascii="宋体" w:hAnsi="宋体"/>
          <w:b/>
          <w:iCs/>
          <w:color w:val="000000" w:themeColor="text1"/>
          <w:sz w:val="24"/>
          <w:szCs w:val="24"/>
        </w:rPr>
        <w:t xml:space="preserve">★投标产品的医疗器械注册证或备案凭证</w:t>
      </w:r>
      <w:bookmarkEnd w:id="262"/>
      <w:r/>
      <w:r/>
    </w:p>
    <w:p>
      <w:pPr>
        <w:jc w:val="left"/>
        <w:widowControl/>
        <w:rPr>
          <w:rFonts w:hint="eastAsia" w:ascii="宋体" w:hAnsi="宋体"/>
          <w:color w:val="000000" w:themeColor="text1"/>
          <w:sz w:val="24"/>
          <w:szCs w:val="24"/>
        </w:rPr>
      </w:pPr>
      <w:r>
        <w:rPr>
          <w:rFonts w:hint="eastAsia" w:ascii="宋体" w:hAnsi="宋体"/>
          <w:color w:val="000000" w:themeColor="text1"/>
          <w:sz w:val="24"/>
          <w:szCs w:val="24"/>
        </w:rPr>
        <w:br w:type="page" w:clear="all"/>
      </w:r>
      <w:r/>
    </w:p>
    <w:p>
      <w:pPr>
        <w:ind w:firstLine="482"/>
        <w:spacing w:line="360" w:lineRule="auto"/>
        <w:rPr>
          <w:rFonts w:hint="eastAsia" w:ascii="宋体" w:hAnsi="宋体"/>
          <w:b/>
          <w:iCs/>
          <w:color w:val="000000" w:themeColor="text1"/>
          <w:sz w:val="24"/>
          <w:szCs w:val="24"/>
        </w:rPr>
        <w:outlineLvl w:val="1"/>
      </w:pPr>
      <w:r/>
      <w:bookmarkStart w:id="263" w:name="_Toc224746564"/>
      <w:r>
        <w:rPr>
          <w:rFonts w:hint="eastAsia" w:ascii="宋体" w:hAnsi="宋体"/>
          <w:b/>
          <w:iCs/>
          <w:color w:val="000000" w:themeColor="text1"/>
          <w:sz w:val="24"/>
          <w:szCs w:val="24"/>
        </w:rPr>
        <w:t xml:space="preserve">十</w:t>
      </w:r>
      <w:r>
        <w:rPr>
          <w:rFonts w:hint="eastAsia" w:ascii="宋体" w:hAnsi="宋体"/>
          <w:b/>
          <w:iCs/>
          <w:color w:val="000000" w:themeColor="text1"/>
          <w:sz w:val="24"/>
          <w:szCs w:val="24"/>
        </w:rPr>
        <w:t xml:space="preserve">八</w:t>
      </w:r>
      <w:r>
        <w:rPr>
          <w:rFonts w:hint="eastAsia" w:ascii="宋体" w:hAnsi="宋体"/>
          <w:b/>
          <w:iCs/>
          <w:color w:val="000000" w:themeColor="text1"/>
          <w:sz w:val="24"/>
          <w:szCs w:val="24"/>
        </w:rPr>
        <w:t xml:space="preserve">、</w:t>
      </w:r>
      <w:r>
        <w:rPr>
          <w:rFonts w:hint="eastAsia" w:ascii="宋体" w:hAnsi="宋体"/>
          <w:b/>
          <w:iCs/>
          <w:color w:val="000000" w:themeColor="text1"/>
          <w:sz w:val="24"/>
          <w:szCs w:val="24"/>
        </w:rPr>
        <w:t xml:space="preserve">技术证明材料</w:t>
      </w:r>
      <w:bookmarkEnd w:id="263"/>
      <w:r/>
      <w:r/>
    </w:p>
    <w:p>
      <w:pPr>
        <w:ind w:firstLine="480"/>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技术证明材料包括具有CMA（或CNAS）标识的第三方检测机构出具的合格检验报告或产品功能的官网截图（含有链接）证明材料或产品技术参数彩页（厂商印制）或经国家药监部门备案说明书的证明材料。</w:t>
      </w:r>
      <w:r/>
    </w:p>
    <w:p>
      <w:pPr>
        <w:ind w:firstLine="480"/>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需提供证明材料的以提供的证明材料为准，否则不予认可。</w:t>
      </w:r>
      <w:r/>
    </w:p>
    <w:p>
      <w:pPr>
        <w:ind w:firstLine="482"/>
        <w:spacing w:line="360" w:lineRule="auto"/>
        <w:tabs>
          <w:tab w:val="left" w:pos="4860" w:leader="none"/>
        </w:tabs>
        <w:rPr>
          <w:rFonts w:hint="eastAsia" w:ascii="宋体" w:hAnsi="宋体"/>
          <w:b/>
          <w:bCs/>
          <w:i/>
          <w:iCs/>
          <w:color w:val="000000" w:themeColor="text1"/>
          <w:sz w:val="24"/>
          <w:szCs w:val="24"/>
          <w:u w:val="single"/>
        </w:rPr>
      </w:pPr>
      <w:r>
        <w:rPr>
          <w:rFonts w:hint="eastAsia" w:ascii="宋体" w:hAnsi="宋体"/>
          <w:b/>
          <w:bCs/>
          <w:i/>
          <w:iCs/>
          <w:color w:val="000000" w:themeColor="text1"/>
          <w:sz w:val="24"/>
          <w:szCs w:val="24"/>
          <w:u w:val="single"/>
        </w:rPr>
        <w:t xml:space="preserve">评分标准中要求提供的证明材料均以原件扫描加盖所要求的公章在投标文件中反映，相关证明材料须按要求完整提供且不得涂改，本项目所须提供的证明材料均应原件扫描（如原件是彩色件，则扫描件须是彩色），否则不能得分。</w:t>
      </w:r>
      <w:r/>
    </w:p>
    <w:p>
      <w:pPr>
        <w:pStyle w:val="729"/>
      </w:pPr>
      <w:r/>
      <w:r/>
    </w:p>
    <w:p>
      <w:pPr>
        <w:jc w:val="left"/>
        <w:widowControl/>
        <w:rPr>
          <w:rFonts w:hint="eastAsia" w:ascii="宋体" w:hAnsi="宋体"/>
          <w:color w:val="000000" w:themeColor="text1"/>
          <w:sz w:val="24"/>
          <w:szCs w:val="24"/>
        </w:rPr>
      </w:pPr>
      <w:r>
        <w:rPr>
          <w:rFonts w:hint="eastAsia" w:ascii="宋体" w:hAnsi="宋体"/>
          <w:color w:val="000000" w:themeColor="text1"/>
          <w:sz w:val="24"/>
          <w:szCs w:val="24"/>
        </w:rPr>
        <w:br w:type="page" w:clear="all"/>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r>
      <w:r/>
    </w:p>
    <w:p>
      <w:pPr>
        <w:ind w:firstLine="482"/>
        <w:spacing w:line="360" w:lineRule="auto"/>
        <w:rPr>
          <w:rFonts w:hint="eastAsia" w:ascii="宋体" w:hAnsi="宋体"/>
          <w:b/>
          <w:iCs/>
          <w:color w:val="000000" w:themeColor="text1"/>
          <w:sz w:val="24"/>
          <w:szCs w:val="24"/>
        </w:rPr>
        <w:outlineLvl w:val="1"/>
      </w:pPr>
      <w:r/>
      <w:bookmarkStart w:id="264" w:name="_Toc224746565"/>
      <w:r>
        <w:rPr>
          <w:rFonts w:hint="eastAsia" w:ascii="宋体" w:hAnsi="宋体"/>
          <w:b/>
          <w:iCs/>
          <w:color w:val="000000" w:themeColor="text1"/>
          <w:sz w:val="24"/>
          <w:szCs w:val="24"/>
        </w:rPr>
        <w:t xml:space="preserve">十</w:t>
      </w:r>
      <w:r>
        <w:rPr>
          <w:rFonts w:hint="eastAsia" w:ascii="宋体" w:hAnsi="宋体"/>
          <w:b/>
          <w:iCs/>
          <w:color w:val="000000" w:themeColor="text1"/>
          <w:sz w:val="24"/>
          <w:szCs w:val="24"/>
        </w:rPr>
        <w:t xml:space="preserve">九</w:t>
      </w:r>
      <w:r>
        <w:rPr>
          <w:rFonts w:hint="eastAsia" w:ascii="宋体" w:hAnsi="宋体"/>
          <w:b/>
          <w:iCs/>
          <w:color w:val="000000" w:themeColor="text1"/>
          <w:sz w:val="24"/>
          <w:szCs w:val="24"/>
        </w:rPr>
        <w:t xml:space="preserve">、</w:t>
      </w:r>
      <w:r>
        <w:rPr>
          <w:rFonts w:hint="eastAsia" w:ascii="宋体" w:hAnsi="宋体"/>
          <w:b/>
          <w:iCs/>
          <w:color w:val="000000" w:themeColor="text1"/>
          <w:sz w:val="24"/>
          <w:szCs w:val="24"/>
        </w:rPr>
        <w:t xml:space="preserve">业绩证明材料</w:t>
      </w:r>
      <w:bookmarkEnd w:id="264"/>
      <w:r/>
      <w:r/>
    </w:p>
    <w:p>
      <w:pPr>
        <w:ind w:firstLine="562"/>
        <w:jc w:val="center"/>
        <w:spacing w:line="360" w:lineRule="auto"/>
        <w:rPr>
          <w:rFonts w:hint="eastAsia" w:ascii="宋体" w:hAnsi="宋体" w:cs="宋体"/>
          <w:b/>
          <w:bCs/>
          <w:sz w:val="28"/>
          <w:szCs w:val="28"/>
        </w:rPr>
      </w:pPr>
      <w:r>
        <w:rPr>
          <w:rFonts w:hint="eastAsia" w:ascii="宋体" w:hAnsi="宋体" w:cs="宋体"/>
          <w:b/>
          <w:bCs/>
          <w:sz w:val="28"/>
          <w:szCs w:val="28"/>
        </w:rPr>
        <w:t xml:space="preserve">业绩一览表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70"/>
        <w:gridCol w:w="2640"/>
        <w:gridCol w:w="1418"/>
        <w:gridCol w:w="2113"/>
        <w:gridCol w:w="2201"/>
      </w:tblGrid>
      <w:tr>
        <w:trPr>
          <w:trHeight w:val="585"/>
        </w:trPr>
        <w:tc>
          <w:tcPr>
            <w:tcW w:w="471" w:type="pct"/>
            <w:vAlign w:val="center"/>
            <w:textDirection w:val="lrTb"/>
            <w:noWrap w:val="false"/>
          </w:tcPr>
          <w:p>
            <w:pPr>
              <w:jc w:val="center"/>
              <w:rPr>
                <w:rFonts w:hint="eastAsia" w:ascii="宋体" w:hAnsi="宋体"/>
                <w:b/>
                <w:bCs/>
                <w:szCs w:val="21"/>
              </w:rPr>
            </w:pPr>
            <w:r>
              <w:rPr>
                <w:rFonts w:ascii="宋体" w:hAnsi="宋体"/>
                <w:b/>
                <w:bCs/>
                <w:szCs w:val="21"/>
              </w:rPr>
              <w:t xml:space="preserve">序号</w:t>
            </w:r>
            <w:r/>
          </w:p>
        </w:tc>
        <w:tc>
          <w:tcPr>
            <w:tcW w:w="1428" w:type="pct"/>
            <w:vAlign w:val="center"/>
            <w:textDirection w:val="lrTb"/>
            <w:noWrap w:val="false"/>
          </w:tcPr>
          <w:p>
            <w:pPr>
              <w:jc w:val="center"/>
              <w:rPr>
                <w:rFonts w:hint="eastAsia" w:ascii="宋体" w:hAnsi="宋体"/>
                <w:b/>
                <w:bCs/>
                <w:szCs w:val="21"/>
              </w:rPr>
            </w:pPr>
            <w:r>
              <w:rPr>
                <w:rFonts w:hint="eastAsia" w:ascii="宋体" w:hAnsi="宋体"/>
                <w:b/>
                <w:bCs/>
                <w:szCs w:val="21"/>
              </w:rPr>
              <w:t xml:space="preserve">甲方单位</w:t>
            </w:r>
            <w:r>
              <w:rPr>
                <w:rFonts w:ascii="宋体" w:hAnsi="宋体"/>
                <w:b/>
                <w:bCs/>
                <w:szCs w:val="21"/>
              </w:rPr>
              <w:t xml:space="preserve">名称</w:t>
            </w:r>
            <w:r/>
          </w:p>
        </w:tc>
        <w:tc>
          <w:tcPr>
            <w:tcW w:w="767" w:type="pct"/>
            <w:vAlign w:val="center"/>
            <w:textDirection w:val="lrTb"/>
            <w:noWrap w:val="false"/>
          </w:tcPr>
          <w:p>
            <w:pPr>
              <w:jc w:val="center"/>
              <w:rPr>
                <w:rFonts w:hint="eastAsia" w:ascii="宋体" w:hAnsi="宋体"/>
                <w:b/>
                <w:bCs/>
                <w:szCs w:val="21"/>
              </w:rPr>
            </w:pPr>
            <w:r>
              <w:rPr>
                <w:rFonts w:hint="eastAsia" w:ascii="宋体" w:hAnsi="宋体"/>
                <w:b/>
                <w:bCs/>
                <w:szCs w:val="21"/>
              </w:rPr>
              <w:t xml:space="preserve">合同金额</w:t>
            </w:r>
            <w:r/>
          </w:p>
        </w:tc>
        <w:tc>
          <w:tcPr>
            <w:tcW w:w="1143" w:type="pct"/>
            <w:vAlign w:val="center"/>
            <w:textDirection w:val="lrTb"/>
            <w:noWrap w:val="false"/>
          </w:tcPr>
          <w:p>
            <w:pPr>
              <w:jc w:val="center"/>
              <w:rPr>
                <w:rFonts w:hint="eastAsia" w:ascii="宋体" w:hAnsi="宋体"/>
                <w:b/>
                <w:bCs/>
                <w:szCs w:val="21"/>
              </w:rPr>
            </w:pPr>
            <w:r>
              <w:rPr>
                <w:rFonts w:ascii="宋体" w:hAnsi="宋体"/>
                <w:b/>
                <w:bCs/>
                <w:szCs w:val="21"/>
              </w:rPr>
              <w:t xml:space="preserve">合同</w:t>
            </w:r>
            <w:r>
              <w:rPr>
                <w:rFonts w:hint="eastAsia" w:ascii="宋体" w:hAnsi="宋体"/>
                <w:b/>
                <w:bCs/>
                <w:szCs w:val="21"/>
              </w:rPr>
              <w:t xml:space="preserve">签订</w:t>
            </w:r>
            <w:r>
              <w:rPr>
                <w:rFonts w:ascii="宋体" w:hAnsi="宋体"/>
                <w:b/>
                <w:bCs/>
                <w:szCs w:val="21"/>
              </w:rPr>
              <w:t xml:space="preserve">时间</w:t>
            </w:r>
            <w:r>
              <w:rPr>
                <w:rFonts w:hint="eastAsia" w:ascii="宋体" w:hAnsi="宋体"/>
                <w:b/>
                <w:bCs/>
                <w:szCs w:val="21"/>
              </w:rPr>
              <w:t xml:space="preserve">日期</w:t>
            </w:r>
            <w:r/>
          </w:p>
        </w:tc>
        <w:tc>
          <w:tcPr>
            <w:tcW w:w="1191" w:type="pct"/>
            <w:vAlign w:val="center"/>
            <w:textDirection w:val="lrTb"/>
            <w:noWrap w:val="false"/>
          </w:tcPr>
          <w:p>
            <w:pPr>
              <w:jc w:val="center"/>
              <w:rPr>
                <w:rFonts w:hint="eastAsia" w:ascii="宋体" w:hAnsi="宋体"/>
                <w:b/>
                <w:bCs/>
                <w:szCs w:val="21"/>
              </w:rPr>
            </w:pPr>
            <w:r>
              <w:rPr>
                <w:rFonts w:hint="eastAsia" w:ascii="宋体" w:hAnsi="宋体"/>
                <w:b/>
                <w:bCs/>
                <w:szCs w:val="21"/>
              </w:rPr>
              <w:t xml:space="preserve">证明材料所在页码</w:t>
            </w:r>
            <w:r/>
          </w:p>
        </w:tc>
      </w:tr>
      <w:tr>
        <w:trPr>
          <w:trHeight w:val="585"/>
        </w:trPr>
        <w:tc>
          <w:tcPr>
            <w:tcW w:w="471"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428"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767"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43"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91" w:type="pct"/>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585"/>
        </w:trPr>
        <w:tc>
          <w:tcPr>
            <w:tcW w:w="471"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428"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767"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43"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91" w:type="pct"/>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585"/>
        </w:trPr>
        <w:tc>
          <w:tcPr>
            <w:tcW w:w="471" w:type="pct"/>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428"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767"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43"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91" w:type="pct"/>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585"/>
        </w:trPr>
        <w:tc>
          <w:tcPr>
            <w:tcW w:w="471" w:type="pct"/>
            <w:vAlign w:val="center"/>
            <w:textDirection w:val="lrTb"/>
            <w:noWrap w:val="false"/>
          </w:tcPr>
          <w:p>
            <w:pPr>
              <w:jc w:val="center"/>
              <w:rPr>
                <w:rFonts w:hint="eastAsia" w:ascii="宋体" w:hAnsi="宋体"/>
                <w:szCs w:val="21"/>
              </w:rPr>
            </w:pPr>
            <w:r>
              <w:rPr>
                <w:rFonts w:ascii="宋体" w:hAnsi="宋体"/>
                <w:szCs w:val="21"/>
              </w:rPr>
              <w:t xml:space="preserve">…</w:t>
            </w:r>
            <w:r/>
          </w:p>
        </w:tc>
        <w:tc>
          <w:tcPr>
            <w:tcW w:w="1428"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767"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43"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91"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ind w:firstLine="480"/>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r>
      <w:r/>
    </w:p>
    <w:p>
      <w:pPr>
        <w:ind w:firstLine="480"/>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提供所投产品2023年3月1日（</w:t>
      </w:r>
      <w:r>
        <w:rPr>
          <w:rFonts w:ascii="宋体" w:hAnsi="宋体"/>
          <w:color w:val="000000" w:themeColor="text1"/>
          <w:sz w:val="24"/>
          <w:szCs w:val="24"/>
        </w:rPr>
        <w:t xml:space="preserve">以合同签订时间为准</w:t>
      </w:r>
      <w:r>
        <w:rPr>
          <w:rFonts w:hint="eastAsia" w:ascii="宋体" w:hAnsi="宋体"/>
          <w:color w:val="000000" w:themeColor="text1"/>
          <w:sz w:val="24"/>
          <w:szCs w:val="24"/>
        </w:rPr>
        <w:t xml:space="preserve">）至今的销售业绩合同扫描件，合同内容清晰、完整，不得涂改。否则不予认可</w:t>
      </w:r>
      <w:r>
        <w:rPr>
          <w:rFonts w:hint="eastAsia" w:ascii="宋体" w:hAnsi="宋体"/>
          <w:color w:val="000000" w:themeColor="text1"/>
          <w:sz w:val="24"/>
          <w:szCs w:val="24"/>
        </w:rPr>
        <w:t xml:space="preserve">，并标明证明材料所在的准确页码。</w:t>
      </w:r>
      <w:r/>
    </w:p>
    <w:p>
      <w:pPr>
        <w:jc w:val="left"/>
        <w:widowControl/>
        <w:rPr>
          <w:rFonts w:hint="eastAsia" w:ascii="宋体" w:hAnsi="宋体"/>
          <w:color w:val="000000" w:themeColor="text1"/>
          <w:sz w:val="24"/>
          <w:szCs w:val="24"/>
        </w:rPr>
      </w:pPr>
      <w:r>
        <w:rPr>
          <w:rFonts w:hint="eastAsia" w:ascii="宋体" w:hAnsi="宋体"/>
          <w:color w:val="000000" w:themeColor="text1"/>
          <w:sz w:val="24"/>
          <w:szCs w:val="24"/>
        </w:rPr>
        <w:br w:type="page" w:clear="all"/>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r>
      <w:r/>
    </w:p>
    <w:p>
      <w:pPr>
        <w:ind w:firstLine="482"/>
        <w:spacing w:line="360" w:lineRule="auto"/>
        <w:rPr>
          <w:rFonts w:hint="eastAsia" w:ascii="宋体" w:hAnsi="宋体"/>
          <w:b/>
          <w:iCs/>
          <w:color w:val="000000" w:themeColor="text1"/>
          <w:sz w:val="24"/>
          <w:szCs w:val="24"/>
        </w:rPr>
        <w:outlineLvl w:val="1"/>
      </w:pPr>
      <w:r/>
      <w:bookmarkStart w:id="265" w:name="_Toc224746566"/>
      <w:r>
        <w:rPr>
          <w:rFonts w:hint="eastAsia" w:ascii="宋体" w:hAnsi="宋体"/>
          <w:b/>
          <w:iCs/>
          <w:color w:val="000000" w:themeColor="text1"/>
          <w:sz w:val="24"/>
          <w:szCs w:val="24"/>
        </w:rPr>
        <w:t xml:space="preserve">二十</w:t>
      </w:r>
      <w:r>
        <w:rPr>
          <w:rFonts w:hint="eastAsia" w:ascii="宋体" w:hAnsi="宋体"/>
          <w:b/>
          <w:iCs/>
          <w:color w:val="000000" w:themeColor="text1"/>
          <w:sz w:val="24"/>
          <w:szCs w:val="24"/>
        </w:rPr>
        <w:t xml:space="preserve">、</w:t>
      </w:r>
      <w:r>
        <w:rPr>
          <w:rFonts w:hint="eastAsia" w:ascii="宋体" w:hAnsi="宋体"/>
          <w:b/>
          <w:iCs/>
          <w:color w:val="000000" w:themeColor="text1"/>
          <w:sz w:val="24"/>
          <w:szCs w:val="24"/>
        </w:rPr>
        <w:t xml:space="preserve">延长质保承诺书</w:t>
      </w:r>
      <w:bookmarkEnd w:id="265"/>
      <w:r/>
      <w:r/>
    </w:p>
    <w:p>
      <w:pPr>
        <w:ind w:firstLine="480"/>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投标人</w:t>
      </w:r>
      <w:r>
        <w:rPr>
          <w:rFonts w:hint="eastAsia" w:ascii="宋体" w:hAnsi="宋体"/>
          <w:color w:val="000000" w:themeColor="text1"/>
          <w:sz w:val="24"/>
          <w:szCs w:val="24"/>
        </w:rPr>
        <w:t xml:space="preserve">在项目需求原质量最低保修期五年的基础上</w:t>
      </w:r>
      <w:r>
        <w:rPr>
          <w:rFonts w:hint="eastAsia" w:ascii="宋体" w:hAnsi="宋体"/>
          <w:color w:val="000000" w:themeColor="text1"/>
          <w:sz w:val="24"/>
          <w:szCs w:val="24"/>
        </w:rPr>
        <w:t xml:space="preserve">延长质保的，提供</w:t>
      </w:r>
      <w:r>
        <w:rPr>
          <w:rFonts w:hint="eastAsia" w:ascii="宋体" w:hAnsi="宋体"/>
          <w:color w:val="000000" w:themeColor="text1"/>
          <w:sz w:val="24"/>
          <w:szCs w:val="24"/>
        </w:rPr>
        <w:t xml:space="preserve">承诺函（格式自拟）</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免费质量保修期间产生的所有保修相关费用（包括但不限于人工费、备品备件、耗材、服务费、税金以及保修期间涉及到的其他一切费用）全部由投标人承担。</w:t>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br w:type="page" w:clear="all"/>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r>
      <w:r/>
    </w:p>
    <w:p>
      <w:pPr>
        <w:ind w:firstLine="482"/>
        <w:spacing w:line="360" w:lineRule="auto"/>
        <w:rPr>
          <w:rFonts w:hint="eastAsia" w:ascii="宋体" w:hAnsi="宋体"/>
          <w:b/>
          <w:iCs/>
          <w:color w:val="000000" w:themeColor="text1"/>
          <w:sz w:val="24"/>
          <w:szCs w:val="24"/>
        </w:rPr>
        <w:outlineLvl w:val="1"/>
      </w:pPr>
      <w:r/>
      <w:bookmarkStart w:id="266" w:name="_Toc224746567"/>
      <w:r>
        <w:rPr>
          <w:rFonts w:hint="eastAsia" w:ascii="宋体" w:hAnsi="宋体"/>
          <w:b/>
          <w:iCs/>
          <w:color w:val="000000" w:themeColor="text1"/>
          <w:sz w:val="24"/>
          <w:szCs w:val="24"/>
        </w:rPr>
        <w:t xml:space="preserve">二十一</w:t>
      </w:r>
      <w:r>
        <w:rPr>
          <w:rFonts w:hint="eastAsia" w:ascii="宋体" w:hAnsi="宋体"/>
          <w:b/>
          <w:iCs/>
          <w:color w:val="000000" w:themeColor="text1"/>
          <w:sz w:val="24"/>
          <w:szCs w:val="24"/>
        </w:rPr>
        <w:t xml:space="preserve">、</w:t>
      </w:r>
      <w:r>
        <w:rPr>
          <w:rFonts w:hint="eastAsia" w:ascii="宋体" w:hAnsi="宋体"/>
          <w:b/>
          <w:iCs/>
          <w:color w:val="000000" w:themeColor="text1"/>
          <w:sz w:val="24"/>
          <w:szCs w:val="24"/>
        </w:rPr>
        <w:t xml:space="preserve">技术</w:t>
      </w:r>
      <w:r>
        <w:rPr>
          <w:rFonts w:hint="eastAsia" w:ascii="宋体" w:hAnsi="宋体"/>
          <w:b/>
          <w:iCs/>
          <w:color w:val="000000" w:themeColor="text1"/>
          <w:sz w:val="24"/>
          <w:szCs w:val="24"/>
        </w:rPr>
        <w:t xml:space="preserve">方案</w:t>
      </w:r>
      <w:bookmarkEnd w:id="266"/>
      <w:r/>
      <w:r/>
    </w:p>
    <w:p>
      <w:pPr>
        <w:ind w:firstLine="480"/>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评标标准中涉及的供货方案、售后服务方案、培训方案</w:t>
      </w:r>
      <w:r>
        <w:rPr>
          <w:rFonts w:hint="eastAsia" w:ascii="宋体" w:hAnsi="宋体"/>
          <w:color w:val="000000" w:themeColor="text1"/>
          <w:sz w:val="24"/>
          <w:szCs w:val="24"/>
        </w:rPr>
        <w:t xml:space="preserve">。</w:t>
      </w:r>
      <w:r>
        <w:rPr>
          <w:rFonts w:hint="eastAsia" w:ascii="宋体" w:hAnsi="宋体"/>
          <w:color w:val="000000" w:themeColor="text1"/>
          <w:sz w:val="24"/>
          <w:szCs w:val="24"/>
        </w:rPr>
        <w:br w:type="page" w:clear="all"/>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r>
      <w:r/>
    </w:p>
    <w:p>
      <w:pPr>
        <w:ind w:firstLine="482"/>
        <w:spacing w:line="360" w:lineRule="auto"/>
        <w:rPr>
          <w:rFonts w:hint="eastAsia" w:ascii="宋体" w:hAnsi="宋体"/>
          <w:b/>
          <w:iCs/>
          <w:color w:val="000000" w:themeColor="text1"/>
          <w:sz w:val="24"/>
          <w:szCs w:val="24"/>
        </w:rPr>
        <w:outlineLvl w:val="1"/>
      </w:pPr>
      <w:r/>
      <w:bookmarkStart w:id="267" w:name="_Toc224746568"/>
      <w:r>
        <w:rPr>
          <w:rFonts w:hint="eastAsia" w:ascii="宋体" w:hAnsi="宋体"/>
          <w:b/>
          <w:iCs/>
          <w:color w:val="000000" w:themeColor="text1"/>
          <w:sz w:val="24"/>
          <w:szCs w:val="24"/>
        </w:rPr>
        <w:t xml:space="preserve">二十二</w:t>
      </w:r>
      <w:r>
        <w:rPr>
          <w:rFonts w:hint="eastAsia" w:ascii="宋体" w:hAnsi="宋体"/>
          <w:b/>
          <w:iCs/>
          <w:color w:val="000000" w:themeColor="text1"/>
          <w:sz w:val="24"/>
          <w:szCs w:val="24"/>
        </w:rPr>
        <w:t xml:space="preserve">、</w:t>
      </w:r>
      <w:r>
        <w:rPr>
          <w:rFonts w:hint="eastAsia" w:ascii="宋体" w:hAnsi="宋体"/>
          <w:b/>
          <w:iCs/>
          <w:color w:val="000000" w:themeColor="text1"/>
          <w:sz w:val="24"/>
          <w:szCs w:val="24"/>
        </w:rPr>
        <w:t xml:space="preserve">节能</w:t>
      </w:r>
      <w:r>
        <w:rPr>
          <w:rFonts w:hint="eastAsia" w:ascii="宋体" w:hAnsi="宋体"/>
          <w:b/>
          <w:iCs/>
          <w:color w:val="000000" w:themeColor="text1"/>
          <w:sz w:val="24"/>
          <w:szCs w:val="24"/>
        </w:rPr>
        <w:t xml:space="preserve">产品</w:t>
      </w:r>
      <w:r>
        <w:rPr>
          <w:rFonts w:hint="eastAsia" w:ascii="宋体" w:hAnsi="宋体"/>
          <w:b/>
          <w:iCs/>
          <w:color w:val="000000" w:themeColor="text1"/>
          <w:sz w:val="24"/>
          <w:szCs w:val="24"/>
        </w:rPr>
        <w:t xml:space="preserve">、环保</w:t>
      </w:r>
      <w:r>
        <w:rPr>
          <w:rFonts w:hint="eastAsia" w:ascii="宋体" w:hAnsi="宋体"/>
          <w:b/>
          <w:iCs/>
          <w:color w:val="000000" w:themeColor="text1"/>
          <w:sz w:val="24"/>
          <w:szCs w:val="24"/>
        </w:rPr>
        <w:t xml:space="preserve">标志</w:t>
      </w:r>
      <w:r>
        <w:rPr>
          <w:rFonts w:hint="eastAsia" w:ascii="宋体" w:hAnsi="宋体"/>
          <w:b/>
          <w:iCs/>
          <w:color w:val="000000" w:themeColor="text1"/>
          <w:sz w:val="24"/>
          <w:szCs w:val="24"/>
        </w:rPr>
        <w:t xml:space="preserve">产品证明材料</w:t>
      </w:r>
      <w:bookmarkEnd w:id="267"/>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评标标准中涉及的节能、环保产品证明材料</w:t>
      </w:r>
      <w:r/>
    </w:p>
    <w:p>
      <w:pPr>
        <w:jc w:val="left"/>
        <w:widowControl/>
        <w:rPr>
          <w:rFonts w:hint="eastAsia" w:ascii="宋体" w:hAnsi="宋体"/>
          <w:color w:val="000000" w:themeColor="text1"/>
          <w:sz w:val="24"/>
          <w:szCs w:val="24"/>
        </w:rPr>
      </w:pPr>
      <w:r>
        <w:rPr>
          <w:rFonts w:hint="eastAsia" w:ascii="宋体" w:hAnsi="宋体"/>
          <w:color w:val="000000" w:themeColor="text1"/>
          <w:sz w:val="24"/>
          <w:szCs w:val="24"/>
        </w:rPr>
        <w:br w:type="page" w:clear="all"/>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r>
      <w:r/>
    </w:p>
    <w:p>
      <w:pPr>
        <w:ind w:firstLine="482"/>
        <w:spacing w:line="360" w:lineRule="auto"/>
        <w:rPr>
          <w:rFonts w:hint="eastAsia" w:ascii="宋体" w:hAnsi="宋体"/>
          <w:b/>
          <w:iCs/>
          <w:color w:val="000000" w:themeColor="text1"/>
          <w:sz w:val="24"/>
          <w:szCs w:val="24"/>
        </w:rPr>
        <w:outlineLvl w:val="1"/>
      </w:pPr>
      <w:r/>
      <w:bookmarkStart w:id="268" w:name="_Toc224746569"/>
      <w:r>
        <w:rPr>
          <w:rFonts w:hint="eastAsia" w:ascii="宋体" w:hAnsi="宋体"/>
          <w:b/>
          <w:iCs/>
          <w:color w:val="000000" w:themeColor="text1"/>
          <w:sz w:val="24"/>
          <w:szCs w:val="24"/>
        </w:rPr>
        <w:t xml:space="preserve">二十三</w:t>
      </w:r>
      <w:r>
        <w:rPr>
          <w:rFonts w:hint="eastAsia" w:ascii="宋体" w:hAnsi="宋体"/>
          <w:b/>
          <w:iCs/>
          <w:color w:val="000000" w:themeColor="text1"/>
          <w:sz w:val="24"/>
          <w:szCs w:val="24"/>
        </w:rPr>
        <w:t xml:space="preserve">、</w:t>
      </w:r>
      <w:r>
        <w:rPr>
          <w:rFonts w:hint="eastAsia" w:ascii="宋体" w:hAnsi="宋体"/>
          <w:b/>
          <w:iCs/>
          <w:color w:val="000000" w:themeColor="text1"/>
          <w:sz w:val="24"/>
          <w:szCs w:val="24"/>
        </w:rPr>
        <w:t xml:space="preserve">备品备件、耗材明细表</w:t>
      </w:r>
      <w:bookmarkEnd w:id="268"/>
      <w:r/>
      <w:r/>
    </w:p>
    <w:p>
      <w:pPr>
        <w:ind w:firstLine="562"/>
        <w:jc w:val="center"/>
        <w:spacing w:line="360" w:lineRule="auto"/>
        <w:rPr>
          <w:rFonts w:hint="eastAsia" w:ascii="宋体" w:hAnsi="宋体" w:cs="宋体"/>
          <w:b/>
          <w:bCs/>
          <w:sz w:val="28"/>
          <w:szCs w:val="28"/>
        </w:rPr>
      </w:pPr>
      <w:r>
        <w:rPr>
          <w:rFonts w:ascii="宋体" w:hAnsi="宋体" w:cs="宋体"/>
          <w:b/>
          <w:bCs/>
          <w:sz w:val="28"/>
          <w:szCs w:val="28"/>
        </w:rPr>
        <w:t xml:space="preserve">备品备件</w:t>
      </w:r>
      <w:r>
        <w:rPr>
          <w:rFonts w:hint="eastAsia" w:ascii="宋体" w:hAnsi="宋体" w:cs="宋体"/>
          <w:b/>
          <w:bCs/>
          <w:sz w:val="28"/>
          <w:szCs w:val="28"/>
        </w:rPr>
        <w:t xml:space="preserve">、耗材</w:t>
      </w:r>
      <w:r>
        <w:rPr>
          <w:rFonts w:ascii="宋体" w:hAnsi="宋体" w:cs="宋体"/>
          <w:b/>
          <w:bCs/>
          <w:sz w:val="28"/>
          <w:szCs w:val="28"/>
        </w:rPr>
        <w:t xml:space="preserve">明细表</w:t>
      </w:r>
      <w:r/>
    </w:p>
    <w:tbl>
      <w:tblPr>
        <w:tblW w:w="903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447"/>
        <w:gridCol w:w="904"/>
        <w:gridCol w:w="2309"/>
        <w:gridCol w:w="843"/>
        <w:gridCol w:w="904"/>
        <w:gridCol w:w="904"/>
        <w:gridCol w:w="904"/>
        <w:gridCol w:w="913"/>
        <w:gridCol w:w="904"/>
      </w:tblGrid>
      <w:tr>
        <w:trPr>
          <w:jc w:val="center"/>
          <w:trHeight w:val="454"/>
          <w:tblHeader/>
        </w:trPr>
        <w:tc>
          <w:tcPr>
            <w:tcW w:w="447" w:type="dxa"/>
            <w:vAlign w:val="center"/>
            <w:textDirection w:val="lrTb"/>
            <w:noWrap w:val="false"/>
          </w:tcPr>
          <w:p>
            <w:pPr>
              <w:jc w:val="center"/>
              <w:spacing w:line="360" w:lineRule="auto"/>
              <w:rPr>
                <w:rFonts w:hint="eastAsia" w:cs="宋体" w:asciiTheme="minorEastAsia" w:hAnsiTheme="minorEastAsia" w:eastAsiaTheme="minorEastAsia"/>
                <w:b/>
                <w:color w:val="000000"/>
                <w:sz w:val="24"/>
                <w:szCs w:val="24"/>
              </w:rPr>
            </w:pPr>
            <w:r>
              <w:rPr>
                <w:rFonts w:cs="宋体" w:asciiTheme="minorEastAsia" w:hAnsiTheme="minorEastAsia" w:eastAsiaTheme="minorEastAsia"/>
                <w:b/>
                <w:color w:val="000000"/>
                <w:spacing w:val="1"/>
                <w:sz w:val="24"/>
                <w:szCs w:val="24"/>
              </w:rPr>
              <w:t xml:space="preserve">序</w:t>
            </w:r>
            <w:r/>
          </w:p>
        </w:tc>
        <w:tc>
          <w:tcPr>
            <w:tcW w:w="904" w:type="dxa"/>
            <w:vAlign w:val="center"/>
            <w:textDirection w:val="lrTb"/>
            <w:noWrap w:val="false"/>
          </w:tcPr>
          <w:p>
            <w:pPr>
              <w:jc w:val="center"/>
              <w:spacing w:line="360" w:lineRule="auto"/>
              <w:rPr>
                <w:rFonts w:hint="eastAsia" w:cs="宋体" w:asciiTheme="minorEastAsia" w:hAnsiTheme="minorEastAsia" w:eastAsiaTheme="minorEastAsia"/>
                <w:b/>
                <w:color w:val="000000"/>
                <w:sz w:val="24"/>
                <w:szCs w:val="24"/>
              </w:rPr>
            </w:pPr>
            <w:r>
              <w:rPr>
                <w:rFonts w:cs="宋体" w:asciiTheme="minorEastAsia" w:hAnsiTheme="minorEastAsia" w:eastAsiaTheme="minorEastAsia"/>
                <w:b/>
                <w:color w:val="000000"/>
                <w:spacing w:val="3"/>
                <w:sz w:val="24"/>
                <w:szCs w:val="24"/>
              </w:rPr>
              <w:t xml:space="preserve">名称</w:t>
            </w:r>
            <w:r/>
          </w:p>
        </w:tc>
        <w:tc>
          <w:tcPr>
            <w:tcW w:w="2309" w:type="dxa"/>
            <w:vAlign w:val="center"/>
            <w:textDirection w:val="lrTb"/>
            <w:noWrap w:val="false"/>
          </w:tcPr>
          <w:p>
            <w:pPr>
              <w:jc w:val="center"/>
              <w:spacing w:line="360" w:lineRule="auto"/>
              <w:rPr>
                <w:rFonts w:hint="eastAsia" w:cs="宋体" w:asciiTheme="minorEastAsia" w:hAnsiTheme="minorEastAsia" w:eastAsiaTheme="minorEastAsia"/>
                <w:b/>
                <w:color w:val="000000"/>
                <w:sz w:val="24"/>
                <w:szCs w:val="24"/>
              </w:rPr>
            </w:pPr>
            <w:r>
              <w:rPr>
                <w:rFonts w:cs="宋体" w:asciiTheme="minorEastAsia" w:hAnsiTheme="minorEastAsia" w:eastAsiaTheme="minorEastAsia"/>
                <w:b/>
                <w:color w:val="000000"/>
                <w:spacing w:val="6"/>
                <w:sz w:val="24"/>
                <w:szCs w:val="24"/>
              </w:rPr>
              <w:t xml:space="preserve">型号及规格</w:t>
            </w:r>
            <w:r/>
          </w:p>
        </w:tc>
        <w:tc>
          <w:tcPr>
            <w:tcW w:w="843" w:type="dxa"/>
            <w:vAlign w:val="center"/>
            <w:textDirection w:val="lrTb"/>
            <w:noWrap w:val="false"/>
          </w:tcPr>
          <w:p>
            <w:pPr>
              <w:jc w:val="center"/>
              <w:spacing w:line="360" w:lineRule="auto"/>
              <w:rPr>
                <w:rFonts w:hint="eastAsia" w:cs="宋体" w:asciiTheme="minorEastAsia" w:hAnsiTheme="minorEastAsia" w:eastAsiaTheme="minorEastAsia"/>
                <w:b/>
                <w:color w:val="000000"/>
                <w:sz w:val="24"/>
                <w:szCs w:val="24"/>
              </w:rPr>
            </w:pPr>
            <w:r>
              <w:rPr>
                <w:rFonts w:cs="宋体" w:asciiTheme="minorEastAsia" w:hAnsiTheme="minorEastAsia" w:eastAsiaTheme="minorEastAsia"/>
                <w:b/>
                <w:color w:val="000000"/>
                <w:spacing w:val="-4"/>
                <w:sz w:val="24"/>
                <w:szCs w:val="24"/>
              </w:rPr>
              <w:t xml:space="preserve">品牌</w:t>
            </w:r>
            <w:r/>
          </w:p>
        </w:tc>
        <w:tc>
          <w:tcPr>
            <w:tcW w:w="904" w:type="dxa"/>
            <w:vAlign w:val="center"/>
            <w:textDirection w:val="lrTb"/>
            <w:noWrap w:val="false"/>
          </w:tcPr>
          <w:p>
            <w:pPr>
              <w:jc w:val="center"/>
              <w:spacing w:line="360" w:lineRule="auto"/>
              <w:rPr>
                <w:rFonts w:hint="eastAsia" w:cs="宋体" w:asciiTheme="minorEastAsia" w:hAnsiTheme="minorEastAsia" w:eastAsiaTheme="minorEastAsia"/>
                <w:b/>
                <w:color w:val="000000"/>
                <w:sz w:val="24"/>
                <w:szCs w:val="24"/>
              </w:rPr>
            </w:pPr>
            <w:r>
              <w:rPr>
                <w:rFonts w:cs="宋体" w:asciiTheme="minorEastAsia" w:hAnsiTheme="minorEastAsia" w:eastAsiaTheme="minorEastAsia"/>
                <w:b/>
                <w:color w:val="000000"/>
                <w:spacing w:val="3"/>
                <w:sz w:val="24"/>
                <w:szCs w:val="24"/>
              </w:rPr>
              <w:t xml:space="preserve">单位</w:t>
            </w:r>
            <w:r/>
          </w:p>
        </w:tc>
        <w:tc>
          <w:tcPr>
            <w:tcW w:w="904" w:type="dxa"/>
            <w:vAlign w:val="center"/>
            <w:textDirection w:val="lrTb"/>
            <w:noWrap w:val="false"/>
          </w:tcPr>
          <w:p>
            <w:pPr>
              <w:jc w:val="center"/>
              <w:spacing w:line="360" w:lineRule="auto"/>
              <w:rPr>
                <w:rFonts w:hint="eastAsia" w:cs="宋体" w:asciiTheme="minorEastAsia" w:hAnsiTheme="minorEastAsia" w:eastAsiaTheme="minorEastAsia"/>
                <w:b/>
                <w:color w:val="000000"/>
                <w:sz w:val="24"/>
                <w:szCs w:val="24"/>
              </w:rPr>
            </w:pPr>
            <w:r>
              <w:rPr>
                <w:rFonts w:cs="宋体" w:asciiTheme="minorEastAsia" w:hAnsiTheme="minorEastAsia" w:eastAsiaTheme="minorEastAsia"/>
                <w:b/>
                <w:color w:val="000000"/>
                <w:spacing w:val="3"/>
                <w:sz w:val="24"/>
                <w:szCs w:val="24"/>
              </w:rPr>
              <w:t xml:space="preserve">数量</w:t>
            </w:r>
            <w:r/>
          </w:p>
        </w:tc>
        <w:tc>
          <w:tcPr>
            <w:tcW w:w="904" w:type="dxa"/>
            <w:vAlign w:val="center"/>
            <w:textDirection w:val="lrTb"/>
            <w:noWrap w:val="false"/>
          </w:tcPr>
          <w:p>
            <w:pPr>
              <w:jc w:val="center"/>
              <w:spacing w:line="360" w:lineRule="auto"/>
              <w:rPr>
                <w:rFonts w:hint="eastAsia" w:cs="宋体" w:asciiTheme="minorEastAsia" w:hAnsiTheme="minorEastAsia" w:eastAsiaTheme="minorEastAsia"/>
                <w:b/>
                <w:color w:val="000000"/>
                <w:sz w:val="24"/>
                <w:szCs w:val="24"/>
              </w:rPr>
            </w:pPr>
            <w:r>
              <w:rPr>
                <w:rFonts w:cs="宋体" w:asciiTheme="minorEastAsia" w:hAnsiTheme="minorEastAsia" w:eastAsiaTheme="minorEastAsia"/>
                <w:b/>
                <w:color w:val="000000"/>
                <w:spacing w:val="3"/>
                <w:sz w:val="24"/>
                <w:szCs w:val="24"/>
              </w:rPr>
              <w:t xml:space="preserve">单价</w:t>
            </w:r>
            <w:r/>
          </w:p>
        </w:tc>
        <w:tc>
          <w:tcPr>
            <w:tcW w:w="913" w:type="dxa"/>
            <w:vAlign w:val="center"/>
            <w:textDirection w:val="lrTb"/>
            <w:noWrap w:val="false"/>
          </w:tcPr>
          <w:p>
            <w:pPr>
              <w:jc w:val="center"/>
              <w:spacing w:line="360" w:lineRule="auto"/>
              <w:rPr>
                <w:rFonts w:hint="eastAsia" w:cs="宋体" w:asciiTheme="minorEastAsia" w:hAnsiTheme="minorEastAsia" w:eastAsiaTheme="minorEastAsia"/>
                <w:b/>
                <w:color w:val="000000"/>
                <w:sz w:val="24"/>
                <w:szCs w:val="24"/>
              </w:rPr>
            </w:pPr>
            <w:r>
              <w:rPr>
                <w:rFonts w:cs="宋体" w:asciiTheme="minorEastAsia" w:hAnsiTheme="minorEastAsia" w:eastAsiaTheme="minorEastAsia"/>
                <w:b/>
                <w:color w:val="000000"/>
                <w:spacing w:val="4"/>
                <w:sz w:val="24"/>
                <w:szCs w:val="24"/>
              </w:rPr>
              <w:t xml:space="preserve">合价</w:t>
            </w:r>
            <w:r/>
          </w:p>
        </w:tc>
        <w:tc>
          <w:tcPr>
            <w:tcW w:w="904" w:type="dxa"/>
            <w:vAlign w:val="center"/>
            <w:textDirection w:val="lrTb"/>
            <w:noWrap w:val="false"/>
          </w:tcPr>
          <w:p>
            <w:pPr>
              <w:jc w:val="center"/>
              <w:spacing w:line="360" w:lineRule="auto"/>
              <w:rPr>
                <w:rFonts w:hint="eastAsia" w:cs="宋体" w:asciiTheme="minorEastAsia" w:hAnsiTheme="minorEastAsia" w:eastAsiaTheme="minorEastAsia"/>
                <w:b/>
                <w:color w:val="000000"/>
                <w:sz w:val="24"/>
                <w:szCs w:val="24"/>
              </w:rPr>
            </w:pPr>
            <w:r>
              <w:rPr>
                <w:rFonts w:cs="宋体" w:asciiTheme="minorEastAsia" w:hAnsiTheme="minorEastAsia" w:eastAsiaTheme="minorEastAsia"/>
                <w:b/>
                <w:color w:val="000000"/>
                <w:spacing w:val="3"/>
                <w:sz w:val="24"/>
                <w:szCs w:val="24"/>
              </w:rPr>
              <w:t xml:space="preserve">备注</w:t>
            </w:r>
            <w:r/>
          </w:p>
        </w:tc>
      </w:tr>
      <w:tr>
        <w:trPr>
          <w:jc w:val="center"/>
          <w:trHeight w:val="454"/>
        </w:trPr>
        <w:tc>
          <w:tcPr>
            <w:tcW w:w="447" w:type="dxa"/>
            <w:vAlign w:val="center"/>
            <w:textDirection w:val="lrTb"/>
            <w:noWrap w:val="false"/>
          </w:tcPr>
          <w:p>
            <w:pPr>
              <w:jc w:val="center"/>
              <w:spacing w:line="360" w:lineRule="auto"/>
              <w:rPr>
                <w:rFonts w:hint="eastAsia" w:cs="宋体" w:asciiTheme="minorEastAsia" w:hAnsiTheme="minorEastAsia" w:eastAsiaTheme="minorEastAsia"/>
                <w:color w:val="000000"/>
                <w:sz w:val="24"/>
                <w:szCs w:val="24"/>
              </w:rPr>
            </w:pPr>
            <w:r>
              <w:rPr>
                <w:rFonts w:cs="宋体" w:asciiTheme="minorEastAsia" w:hAnsiTheme="minorEastAsia" w:eastAsiaTheme="minorEastAsia"/>
                <w:color w:val="000000"/>
                <w:position w:val="1"/>
                <w:sz w:val="24"/>
                <w:szCs w:val="24"/>
              </w:rPr>
              <w:t xml:space="preserve">1</w:t>
            </w:r>
            <w:r/>
          </w:p>
        </w:tc>
        <w:tc>
          <w:tcPr>
            <w:tcW w:w="904"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2309"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843"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904"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904"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904"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913"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904"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r>
      <w:tr>
        <w:trPr>
          <w:jc w:val="center"/>
          <w:trHeight w:val="454"/>
        </w:trPr>
        <w:tc>
          <w:tcPr>
            <w:tcW w:w="447" w:type="dxa"/>
            <w:vAlign w:val="center"/>
            <w:textDirection w:val="lrTb"/>
            <w:noWrap w:val="false"/>
          </w:tcPr>
          <w:p>
            <w:pPr>
              <w:jc w:val="center"/>
              <w:spacing w:line="360" w:lineRule="auto"/>
              <w:rPr>
                <w:rFonts w:hint="eastAsia" w:cs="宋体" w:asciiTheme="minorEastAsia" w:hAnsiTheme="minorEastAsia" w:eastAsiaTheme="minorEastAsia"/>
                <w:color w:val="000000"/>
                <w:sz w:val="24"/>
                <w:szCs w:val="24"/>
              </w:rPr>
            </w:pPr>
            <w:r>
              <w:rPr>
                <w:rFonts w:cs="宋体" w:asciiTheme="minorEastAsia" w:hAnsiTheme="minorEastAsia" w:eastAsiaTheme="minorEastAsia"/>
                <w:color w:val="000000"/>
                <w:position w:val="1"/>
                <w:sz w:val="24"/>
                <w:szCs w:val="24"/>
              </w:rPr>
              <w:t xml:space="preserve">2</w:t>
            </w:r>
            <w:r/>
          </w:p>
        </w:tc>
        <w:tc>
          <w:tcPr>
            <w:tcW w:w="904"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2309"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843"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904"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904"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904"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913"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904"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r>
      <w:tr>
        <w:trPr>
          <w:jc w:val="center"/>
          <w:trHeight w:val="454"/>
        </w:trPr>
        <w:tc>
          <w:tcPr>
            <w:tcW w:w="447" w:type="dxa"/>
            <w:vAlign w:val="center"/>
            <w:textDirection w:val="lrTb"/>
            <w:noWrap w:val="false"/>
          </w:tcPr>
          <w:p>
            <w:pPr>
              <w:jc w:val="center"/>
              <w:spacing w:line="360" w:lineRule="auto"/>
              <w:rPr>
                <w:rFonts w:hint="eastAsia" w:cs="宋体" w:asciiTheme="minorEastAsia" w:hAnsiTheme="minorEastAsia" w:eastAsiaTheme="minorEastAsia"/>
                <w:color w:val="000000"/>
                <w:sz w:val="24"/>
                <w:szCs w:val="24"/>
              </w:rPr>
            </w:pPr>
            <w:r>
              <w:rPr>
                <w:rFonts w:cs="宋体" w:asciiTheme="minorEastAsia" w:hAnsiTheme="minorEastAsia" w:eastAsiaTheme="minorEastAsia"/>
                <w:color w:val="000000"/>
                <w:position w:val="1"/>
                <w:sz w:val="24"/>
                <w:szCs w:val="24"/>
              </w:rPr>
              <w:t xml:space="preserve">3</w:t>
            </w:r>
            <w:r/>
          </w:p>
        </w:tc>
        <w:tc>
          <w:tcPr>
            <w:tcW w:w="904"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2309"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843"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904"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904"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904"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913"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904"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r>
      <w:tr>
        <w:trPr>
          <w:jc w:val="center"/>
          <w:trHeight w:val="454"/>
        </w:trPr>
        <w:tc>
          <w:tcPr>
            <w:tcW w:w="447" w:type="dxa"/>
            <w:vAlign w:val="center"/>
            <w:textDirection w:val="lrTb"/>
            <w:noWrap w:val="false"/>
          </w:tcPr>
          <w:p>
            <w:pPr>
              <w:jc w:val="center"/>
              <w:spacing w:line="360" w:lineRule="auto"/>
              <w:rPr>
                <w:rFonts w:hint="eastAsia" w:cs="宋体" w:asciiTheme="minorEastAsia" w:hAnsiTheme="minorEastAsia" w:eastAsiaTheme="minorEastAsia"/>
                <w:color w:val="000000"/>
                <w:sz w:val="24"/>
                <w:szCs w:val="24"/>
              </w:rPr>
            </w:pPr>
            <w:r>
              <w:rPr>
                <w:rFonts w:cs="宋体" w:asciiTheme="minorEastAsia" w:hAnsiTheme="minorEastAsia" w:eastAsiaTheme="minorEastAsia"/>
                <w:color w:val="000000"/>
                <w:position w:val="1"/>
                <w:sz w:val="24"/>
                <w:szCs w:val="24"/>
              </w:rPr>
              <w:t xml:space="preserve">4</w:t>
            </w:r>
            <w:r/>
          </w:p>
        </w:tc>
        <w:tc>
          <w:tcPr>
            <w:tcW w:w="904"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2309"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843"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904"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904"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904"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913"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904"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r>
      <w:tr>
        <w:trPr>
          <w:jc w:val="center"/>
          <w:trHeight w:val="454"/>
        </w:trPr>
        <w:tc>
          <w:tcPr>
            <w:tcW w:w="447" w:type="dxa"/>
            <w:vAlign w:val="center"/>
            <w:textDirection w:val="lrTb"/>
            <w:noWrap w:val="false"/>
          </w:tcPr>
          <w:p>
            <w:pPr>
              <w:jc w:val="center"/>
              <w:spacing w:line="360" w:lineRule="auto"/>
              <w:rPr>
                <w:rFonts w:hint="eastAsia" w:cs="宋体" w:asciiTheme="minorEastAsia" w:hAnsiTheme="minorEastAsia" w:eastAsiaTheme="minorEastAsia"/>
                <w:color w:val="000000"/>
                <w:sz w:val="24"/>
                <w:szCs w:val="24"/>
              </w:rPr>
            </w:pPr>
            <w:r>
              <w:rPr>
                <w:rFonts w:cs="宋体" w:asciiTheme="minorEastAsia" w:hAnsiTheme="minorEastAsia" w:eastAsiaTheme="minorEastAsia"/>
                <w:color w:val="000000"/>
                <w:position w:val="1"/>
                <w:sz w:val="24"/>
                <w:szCs w:val="24"/>
              </w:rPr>
              <w:t xml:space="preserve">5</w:t>
            </w:r>
            <w:r/>
          </w:p>
        </w:tc>
        <w:tc>
          <w:tcPr>
            <w:tcW w:w="904"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2309"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843"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904"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904"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904"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913"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904"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r>
      <w:tr>
        <w:trPr>
          <w:jc w:val="center"/>
          <w:trHeight w:val="454"/>
        </w:trPr>
        <w:tc>
          <w:tcPr>
            <w:tcW w:w="447" w:type="dxa"/>
            <w:vAlign w:val="center"/>
            <w:textDirection w:val="lrTb"/>
            <w:noWrap w:val="false"/>
          </w:tcPr>
          <w:p>
            <w:pPr>
              <w:jc w:val="center"/>
              <w:spacing w:line="360" w:lineRule="auto"/>
              <w:rPr>
                <w:rFonts w:hint="eastAsia" w:cs="宋体" w:asciiTheme="minorEastAsia" w:hAnsiTheme="minorEastAsia" w:eastAsiaTheme="minorEastAsia"/>
                <w:color w:val="000000"/>
                <w:sz w:val="24"/>
                <w:szCs w:val="24"/>
              </w:rPr>
            </w:pPr>
            <w:r>
              <w:rPr>
                <w:rFonts w:cs="宋体" w:asciiTheme="minorEastAsia" w:hAnsiTheme="minorEastAsia" w:eastAsiaTheme="minorEastAsia"/>
                <w:color w:val="000000"/>
                <w:position w:val="1"/>
                <w:sz w:val="24"/>
                <w:szCs w:val="24"/>
              </w:rPr>
              <w:t xml:space="preserve">6</w:t>
            </w:r>
            <w:r/>
          </w:p>
        </w:tc>
        <w:tc>
          <w:tcPr>
            <w:tcW w:w="904"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2309"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843"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904"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904"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904"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913"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904"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r>
      <w:tr>
        <w:trPr>
          <w:jc w:val="center"/>
          <w:trHeight w:val="454"/>
        </w:trPr>
        <w:tc>
          <w:tcPr>
            <w:tcW w:w="447" w:type="dxa"/>
            <w:vAlign w:val="center"/>
            <w:textDirection w:val="lrTb"/>
            <w:noWrap w:val="false"/>
          </w:tcPr>
          <w:p>
            <w:pPr>
              <w:jc w:val="center"/>
              <w:spacing w:line="360" w:lineRule="auto"/>
              <w:rPr>
                <w:rFonts w:hint="eastAsia" w:cs="宋体" w:asciiTheme="minorEastAsia" w:hAnsiTheme="minorEastAsia" w:eastAsiaTheme="minorEastAsia"/>
                <w:color w:val="000000"/>
                <w:sz w:val="24"/>
                <w:szCs w:val="24"/>
              </w:rPr>
            </w:pPr>
            <w:r>
              <w:rPr>
                <w:rFonts w:cs="宋体" w:asciiTheme="minorEastAsia" w:hAnsiTheme="minorEastAsia" w:eastAsiaTheme="minorEastAsia"/>
                <w:color w:val="000000"/>
                <w:position w:val="1"/>
                <w:sz w:val="24"/>
                <w:szCs w:val="24"/>
              </w:rPr>
              <w:t xml:space="preserve">…</w:t>
            </w:r>
            <w:r/>
          </w:p>
        </w:tc>
        <w:tc>
          <w:tcPr>
            <w:tcW w:w="904" w:type="dxa"/>
            <w:vAlign w:val="center"/>
            <w:textDirection w:val="lrTb"/>
            <w:noWrap w:val="false"/>
          </w:tcPr>
          <w:p>
            <w:pPr>
              <w:jc w:val="cente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2309" w:type="dxa"/>
            <w:vAlign w:val="center"/>
            <w:textDirection w:val="lrTb"/>
            <w:noWrap w:val="false"/>
          </w:tcPr>
          <w:p>
            <w:pPr>
              <w:jc w:val="cente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r>
            <w:r/>
          </w:p>
        </w:tc>
        <w:tc>
          <w:tcPr>
            <w:tcW w:w="843"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904"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904"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904"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913"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c>
          <w:tcPr>
            <w:tcW w:w="904" w:type="dxa"/>
            <w:vAlign w:val="center"/>
            <w:textDirection w:val="lrTb"/>
            <w:noWrap w:val="false"/>
          </w:tcPr>
          <w:p>
            <w:pPr>
              <w:pStyle w:val="790"/>
              <w:ind w:firstLine="0"/>
              <w:jc w:val="center"/>
              <w:spacing w:line="360" w:lineRule="auto"/>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r>
            <w:r/>
          </w:p>
        </w:tc>
      </w:tr>
    </w:tbl>
    <w:p>
      <w:pPr>
        <w:ind w:firstLine="480"/>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投标人提供</w:t>
      </w:r>
      <w:r>
        <w:rPr>
          <w:rFonts w:hint="eastAsia" w:ascii="宋体" w:hAnsi="宋体"/>
          <w:color w:val="000000" w:themeColor="text1"/>
          <w:sz w:val="24"/>
          <w:szCs w:val="24"/>
        </w:rPr>
        <w:t xml:space="preserve">免费质量保修期间备品备件、耗材</w:t>
      </w:r>
      <w:r>
        <w:rPr>
          <w:rFonts w:hint="eastAsia" w:ascii="宋体" w:hAnsi="宋体"/>
          <w:color w:val="000000" w:themeColor="text1"/>
          <w:sz w:val="24"/>
          <w:szCs w:val="24"/>
        </w:rPr>
        <w:t xml:space="preserve">清单</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，其费用包含在合同总价内，在执行合同中，如发生短缺，由报价人无偿提供。</w:t>
      </w:r>
      <w:r/>
    </w:p>
    <w:p>
      <w:pPr>
        <w:jc w:val="left"/>
        <w:widowControl/>
        <w:rPr>
          <w:rFonts w:hint="eastAsia" w:ascii="宋体" w:hAnsi="宋体"/>
          <w:color w:val="000000" w:themeColor="text1"/>
          <w:sz w:val="24"/>
          <w:szCs w:val="24"/>
        </w:rPr>
      </w:pPr>
      <w:r>
        <w:rPr>
          <w:rFonts w:hint="eastAsia" w:ascii="宋体" w:hAnsi="宋体"/>
          <w:color w:val="000000" w:themeColor="text1"/>
          <w:sz w:val="24"/>
          <w:szCs w:val="24"/>
        </w:rPr>
        <w:br w:type="page" w:clear="all"/>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r>
      <w:r/>
    </w:p>
    <w:p>
      <w:pPr>
        <w:ind w:firstLine="482"/>
        <w:spacing w:line="360" w:lineRule="auto"/>
        <w:rPr>
          <w:rFonts w:hint="eastAsia" w:ascii="宋体" w:hAnsi="宋体"/>
          <w:b/>
          <w:iCs/>
          <w:color w:val="000000" w:themeColor="text1"/>
          <w:sz w:val="24"/>
          <w:szCs w:val="24"/>
        </w:rPr>
        <w:outlineLvl w:val="1"/>
      </w:pPr>
      <w:r/>
      <w:bookmarkStart w:id="269" w:name="_Toc224746570"/>
      <w:r>
        <w:rPr>
          <w:rFonts w:hint="eastAsia" w:ascii="宋体" w:hAnsi="宋体"/>
          <w:b/>
          <w:iCs/>
          <w:color w:val="000000" w:themeColor="text1"/>
          <w:sz w:val="24"/>
          <w:szCs w:val="24"/>
        </w:rPr>
        <w:t xml:space="preserve">二十四</w:t>
      </w:r>
      <w:r>
        <w:rPr>
          <w:rFonts w:hint="eastAsia" w:ascii="宋体" w:hAnsi="宋体"/>
          <w:b/>
          <w:iCs/>
          <w:color w:val="000000" w:themeColor="text1"/>
          <w:sz w:val="24"/>
          <w:szCs w:val="24"/>
        </w:rPr>
        <w:t xml:space="preserve">、</w:t>
      </w:r>
      <w:r>
        <w:rPr>
          <w:rFonts w:hint="eastAsia" w:ascii="宋体" w:hAnsi="宋体"/>
          <w:b/>
          <w:iCs/>
          <w:color w:val="000000" w:themeColor="text1"/>
          <w:sz w:val="24"/>
          <w:szCs w:val="24"/>
        </w:rPr>
        <w:t xml:space="preserve">投标人认为须提供的其它材料</w:t>
      </w:r>
      <w:bookmarkEnd w:id="269"/>
      <w:r/>
      <w:r/>
    </w:p>
    <w:p>
      <w:pPr>
        <w:ind w:right="1560" w:firstLine="426"/>
        <w:spacing w:line="360" w:lineRule="auto"/>
        <w:tabs>
          <w:tab w:val="left" w:pos="4860" w:leader="none"/>
        </w:tabs>
        <w:rPr>
          <w:rFonts w:hint="eastAsia" w:ascii="宋体" w:hAnsi="宋体"/>
          <w:color w:val="000000" w:themeColor="text1"/>
          <w:sz w:val="24"/>
          <w:szCs w:val="24"/>
        </w:rPr>
      </w:pPr>
      <w:r>
        <w:rPr>
          <w:rFonts w:hint="eastAsia" w:ascii="宋体" w:hAnsi="宋体"/>
          <w:color w:val="000000" w:themeColor="text1"/>
          <w:sz w:val="24"/>
          <w:szCs w:val="24"/>
        </w:rPr>
      </w:r>
      <w:r/>
    </w:p>
    <w:p>
      <w:pPr>
        <w:jc w:val="left"/>
        <w:widowControl/>
        <w:rPr>
          <w:rFonts w:hint="eastAsia" w:ascii="宋体" w:hAnsi="宋体"/>
          <w:b/>
          <w:bCs/>
          <w:color w:val="000000" w:themeColor="text1"/>
          <w:szCs w:val="21"/>
        </w:rPr>
      </w:pPr>
      <w:r>
        <w:rPr>
          <w:rFonts w:hint="eastAsia" w:ascii="宋体" w:hAnsi="宋体"/>
          <w:b/>
          <w:bCs/>
          <w:color w:val="000000" w:themeColor="text1"/>
          <w:szCs w:val="21"/>
        </w:rPr>
        <w:br w:type="page" w:clear="all"/>
      </w:r>
      <w:r/>
    </w:p>
    <w:p>
      <w:pPr>
        <w:ind w:firstLine="482"/>
        <w:spacing w:line="360" w:lineRule="auto"/>
        <w:rPr>
          <w:rFonts w:hint="eastAsia" w:ascii="宋体" w:hAnsi="宋体"/>
          <w:b/>
          <w:iCs/>
          <w:color w:val="000000" w:themeColor="text1"/>
          <w:sz w:val="24"/>
          <w:szCs w:val="24"/>
        </w:rPr>
        <w:outlineLvl w:val="1"/>
      </w:pPr>
      <w:r/>
      <w:bookmarkStart w:id="270" w:name="_Toc224746571"/>
      <w:r>
        <w:rPr>
          <w:rFonts w:hint="eastAsia" w:ascii="宋体" w:hAnsi="宋体"/>
          <w:b/>
          <w:iCs/>
          <w:color w:val="000000" w:themeColor="text1"/>
          <w:sz w:val="24"/>
          <w:szCs w:val="24"/>
        </w:rPr>
        <w:t xml:space="preserve">二十五</w:t>
      </w:r>
      <w:r>
        <w:rPr>
          <w:rFonts w:hint="eastAsia" w:ascii="宋体" w:hAnsi="宋体"/>
          <w:b/>
          <w:iCs/>
          <w:color w:val="000000" w:themeColor="text1"/>
          <w:sz w:val="24"/>
          <w:szCs w:val="24"/>
        </w:rPr>
        <w:t xml:space="preserve">、盐城市政府采购事前信用承诺书</w:t>
      </w:r>
      <w:bookmarkEnd w:id="270"/>
      <w:r/>
      <w:r/>
    </w:p>
    <w:p>
      <w:pPr>
        <w:rPr>
          <w:rFonts w:hint="eastAsia" w:ascii="宋体" w:hAnsi="宋体"/>
          <w:color w:val="000000" w:themeColor="text1"/>
          <w:szCs w:val="21"/>
        </w:rPr>
      </w:pPr>
      <w:r>
        <w:rPr>
          <w:rFonts w:hint="eastAsia" w:ascii="宋体" w:hAnsi="宋体"/>
          <w:color w:val="000000" w:themeColor="text1"/>
          <w:szCs w:val="21"/>
        </w:rPr>
      </w:r>
      <w:r/>
    </w:p>
    <w:p>
      <w:pPr>
        <w:jc w:val="center"/>
        <w:spacing w:line="500" w:lineRule="exact"/>
        <w:widowControl/>
        <w:rPr>
          <w:rFonts w:hint="eastAsia" w:ascii="宋体" w:hAnsi="宋体" w:cs="宋体"/>
          <w:color w:val="000000" w:themeColor="text1"/>
          <w:szCs w:val="28"/>
        </w:rPr>
      </w:pPr>
      <w:r>
        <w:rPr>
          <w:rFonts w:hint="eastAsia" w:ascii="宋体" w:hAnsi="宋体"/>
          <w:b/>
          <w:color w:val="000000" w:themeColor="text1"/>
          <w:sz w:val="28"/>
          <w:szCs w:val="28"/>
        </w:rPr>
        <w:t xml:space="preserve">盐城市政府采购事前信用承诺书</w:t>
      </w:r>
      <w:r/>
    </w:p>
    <w:p>
      <w:pPr>
        <w:ind w:firstLine="480"/>
        <w:jc w:val="left"/>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为营造我市公开、公平、公正、诚实守信的政府采购交易环境，树立诚信守法的投标人形象，本人代表本单位作出以下承诺：</w:t>
      </w:r>
      <w:r/>
    </w:p>
    <w:p>
      <w:pPr>
        <w:jc w:val="left"/>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   （三）严格依照国家和省、市关于政府采购的法律、法规、规章、规范性文件，参加政府采购投标活动；积极履行社会责任，促进廉政建设；</w:t>
      </w:r>
      <w:r/>
    </w:p>
    <w:p>
      <w:pPr>
        <w:jc w:val="left"/>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   （四）严格遵守即时信息公示规定，及时维护和更新盐城市政府采购网中与本单位相关的信息；</w:t>
      </w:r>
      <w:r/>
    </w:p>
    <w:p>
      <w:pPr>
        <w:jc w:val="left"/>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   （六）自觉接受政府、行业组织、社会公众、新闻舆论的监督；</w:t>
      </w:r>
      <w:r/>
    </w:p>
    <w:p>
      <w:pPr>
        <w:ind w:firstLine="480"/>
        <w:jc w:val="left"/>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   （八）本人已认真阅读了上述承诺，并向本单位员工作了宣传教育。</w:t>
      </w:r>
      <w:r/>
    </w:p>
    <w:p>
      <w:pPr>
        <w:jc w:val="left"/>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jc w:val="left"/>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法定代表人或负责人签名：</w:t>
      </w:r>
      <w:r/>
    </w:p>
    <w:p>
      <w:pPr>
        <w:jc w:val="left"/>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单位名称（加盖CA电子签章）：</w:t>
      </w:r>
      <w:r/>
    </w:p>
    <w:p>
      <w:pPr>
        <w:jc w:val="left"/>
        <w:spacing w:line="500" w:lineRule="exact"/>
        <w:widowControl/>
        <w:rPr>
          <w:rFonts w:hint="eastAsia" w:ascii="宋体" w:hAnsi="宋体"/>
          <w:color w:val="000000" w:themeColor="text1"/>
          <w:sz w:val="24"/>
          <w:szCs w:val="24"/>
        </w:rPr>
      </w:pPr>
      <w:r>
        <w:rPr>
          <w:rFonts w:hint="eastAsia" w:ascii="宋体" w:hAnsi="宋体" w:cs="宋体"/>
          <w:color w:val="000000" w:themeColor="text1"/>
          <w:sz w:val="24"/>
          <w:szCs w:val="24"/>
        </w:rPr>
        <w:t xml:space="preserve">                           日期：</w:t>
      </w:r>
      <w:r>
        <w:rPr>
          <w:rFonts w:hint="eastAsia" w:ascii="宋体" w:hAnsi="宋体" w:cs="宋体"/>
          <w:color w:val="000000" w:themeColor="text1"/>
          <w:sz w:val="24"/>
          <w:szCs w:val="24"/>
        </w:rPr>
        <w:t xml:space="preserve">2026</w:t>
      </w:r>
      <w:r>
        <w:rPr>
          <w:rFonts w:hint="eastAsia" w:ascii="宋体" w:hAnsi="宋体" w:cs="宋体"/>
          <w:color w:val="000000" w:themeColor="text1"/>
          <w:sz w:val="24"/>
          <w:szCs w:val="24"/>
        </w:rPr>
        <w:t xml:space="preserve">年</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日</w:t>
      </w:r>
      <w:r/>
    </w:p>
    <w:p>
      <w:pPr>
        <w:rPr>
          <w:rFonts w:hint="eastAsia" w:ascii="宋体" w:hAnsi="宋体"/>
          <w:color w:val="000000" w:themeColor="text1"/>
          <w:sz w:val="24"/>
          <w:szCs w:val="24"/>
        </w:rPr>
      </w:pPr>
      <w:r>
        <w:rPr>
          <w:rFonts w:hint="eastAsia" w:ascii="宋体" w:hAnsi="宋体"/>
          <w:color w:val="000000" w:themeColor="text1"/>
          <w:sz w:val="24"/>
          <w:szCs w:val="24"/>
        </w:rPr>
      </w:r>
      <w:r/>
    </w:p>
    <w:p>
      <w:pPr>
        <w:jc w:val="left"/>
        <w:widowControl/>
        <w:rPr>
          <w:rFonts w:hint="eastAsia" w:ascii="宋体" w:hAnsi="宋体"/>
          <w:color w:val="000000" w:themeColor="text1"/>
        </w:rPr>
      </w:pPr>
      <w:r>
        <w:rPr>
          <w:rFonts w:hint="eastAsia" w:ascii="宋体" w:hAnsi="宋体"/>
          <w:color w:val="000000" w:themeColor="text1"/>
        </w:rPr>
        <w:br w:type="page" w:clear="all"/>
      </w:r>
      <w:r/>
    </w:p>
    <w:p>
      <w:pPr>
        <w:pStyle w:val="751"/>
        <w:jc w:val="center"/>
        <w:spacing w:beforeAutospacing="0" w:afterAutospacing="0"/>
        <w:rPr>
          <w:rFonts w:hint="eastAsia" w:ascii="宋体" w:hAnsi="宋体" w:cs="宋体"/>
          <w:b/>
          <w:color w:val="000000" w:themeColor="text1"/>
          <w:sz w:val="28"/>
          <w:szCs w:val="28"/>
        </w:rPr>
      </w:pPr>
      <w:r/>
      <w:bookmarkStart w:id="271" w:name="_Hlk180859973"/>
      <w:r>
        <w:rPr>
          <w:rFonts w:hint="eastAsia" w:ascii="宋体" w:hAnsi="宋体" w:cs="宋体"/>
          <w:b/>
          <w:color w:val="000000" w:themeColor="text1"/>
          <w:sz w:val="28"/>
          <w:szCs w:val="28"/>
        </w:rPr>
        <w:t xml:space="preserve">质疑函范本</w:t>
      </w:r>
      <w:r/>
    </w:p>
    <w:p>
      <w:pPr>
        <w:pStyle w:val="751"/>
        <w:jc w:val="both"/>
        <w:spacing w:before="290" w:beforeAutospacing="0" w:afterAutospacing="0"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一、质疑供应商基本信息</w:t>
      </w:r>
      <w:r/>
    </w:p>
    <w:p>
      <w:pPr>
        <w:pStyle w:val="751"/>
        <w:jc w:val="both"/>
        <w:spacing w:beforeAutospacing="0" w:afterAutospacing="0"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质疑供应商：</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ab/>
        <w:t xml:space="preserve"> </w:t>
      </w:r>
      <w:r>
        <w:rPr>
          <w:rFonts w:hint="eastAsia" w:ascii="宋体" w:hAnsi="宋体" w:cs="宋体"/>
          <w:color w:val="000000" w:themeColor="text1"/>
          <w:sz w:val="21"/>
          <w:szCs w:val="21"/>
          <w:u w:val="single"/>
        </w:rPr>
        <w:tab/>
        <w:t xml:space="preserve">       </w:t>
      </w:r>
      <w:r/>
    </w:p>
    <w:p>
      <w:pPr>
        <w:pStyle w:val="751"/>
        <w:jc w:val="both"/>
        <w:spacing w:beforeAutospacing="0" w:afterAutospacing="0" w:line="360" w:lineRule="auto"/>
        <w:rPr>
          <w:rFonts w:hint="eastAsia" w:ascii="宋体" w:hAnsi="宋体" w:cs="宋体"/>
          <w:color w:val="000000" w:themeColor="text1"/>
          <w:sz w:val="21"/>
          <w:szCs w:val="21"/>
          <w:u w:val="single"/>
        </w:rPr>
      </w:pPr>
      <w:r>
        <w:rPr>
          <w:rFonts w:hint="eastAsia" w:ascii="宋体" w:hAnsi="宋体" w:cs="宋体"/>
          <w:color w:val="000000" w:themeColor="text1"/>
          <w:sz w:val="21"/>
          <w:szCs w:val="21"/>
        </w:rPr>
        <w:t xml:space="preserve">地址：</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ab/>
      </w:r>
      <w:r>
        <w:rPr>
          <w:rFonts w:hint="eastAsia" w:ascii="宋体" w:hAnsi="宋体" w:cs="宋体"/>
          <w:color w:val="000000" w:themeColor="text1"/>
          <w:sz w:val="21"/>
          <w:szCs w:val="21"/>
          <w:u w:val="single"/>
        </w:rPr>
        <w:tab/>
      </w:r>
      <w:r>
        <w:rPr>
          <w:rFonts w:hint="eastAsia" w:ascii="宋体" w:hAnsi="宋体" w:cs="宋体"/>
          <w:color w:val="000000" w:themeColor="text1"/>
          <w:sz w:val="21"/>
          <w:szCs w:val="21"/>
          <w:u w:val="single"/>
        </w:rPr>
        <w:tab/>
        <w:t xml:space="preserve">      </w:t>
      </w:r>
      <w:r/>
    </w:p>
    <w:p>
      <w:pPr>
        <w:pStyle w:val="751"/>
        <w:jc w:val="both"/>
        <w:spacing w:beforeAutospacing="0" w:afterAutospacing="0"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邮编：</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ab/>
      </w:r>
      <w:r>
        <w:rPr>
          <w:rFonts w:hint="eastAsia" w:ascii="宋体" w:hAnsi="宋体" w:cs="宋体"/>
          <w:color w:val="000000" w:themeColor="text1"/>
          <w:sz w:val="21"/>
          <w:szCs w:val="21"/>
          <w:u w:val="single"/>
        </w:rPr>
        <w:tab/>
        <w:t xml:space="preserve">     </w:t>
      </w:r>
      <w:r/>
    </w:p>
    <w:p>
      <w:pPr>
        <w:pStyle w:val="751"/>
        <w:jc w:val="both"/>
        <w:spacing w:beforeAutospacing="0" w:afterAutospacing="0" w:line="360" w:lineRule="auto"/>
        <w:rPr>
          <w:rFonts w:hint="eastAsia" w:ascii="宋体" w:hAnsi="宋体" w:cs="宋体"/>
          <w:color w:val="000000" w:themeColor="text1"/>
          <w:sz w:val="21"/>
          <w:szCs w:val="21"/>
          <w:u w:val="single"/>
        </w:rPr>
      </w:pPr>
      <w:r>
        <w:rPr>
          <w:rFonts w:hint="eastAsia" w:ascii="宋体" w:hAnsi="宋体" w:cs="宋体"/>
          <w:color w:val="000000" w:themeColor="text1"/>
          <w:sz w:val="21"/>
          <w:szCs w:val="21"/>
        </w:rPr>
        <w:t xml:space="preserve">联系人：</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ab/>
      </w:r>
      <w:r>
        <w:rPr>
          <w:rFonts w:hint="eastAsia" w:ascii="宋体" w:hAnsi="宋体" w:cs="宋体"/>
          <w:color w:val="000000" w:themeColor="text1"/>
          <w:sz w:val="21"/>
          <w:szCs w:val="21"/>
          <w:u w:val="single"/>
        </w:rPr>
        <w:tab/>
      </w:r>
      <w:r>
        <w:rPr>
          <w:rFonts w:hint="eastAsia" w:ascii="宋体" w:hAnsi="宋体" w:cs="宋体"/>
          <w:color w:val="000000" w:themeColor="text1"/>
          <w:sz w:val="21"/>
          <w:szCs w:val="21"/>
          <w:u w:val="single"/>
        </w:rPr>
        <w:tab/>
      </w:r>
      <w:r>
        <w:rPr>
          <w:rFonts w:hint="eastAsia" w:ascii="宋体" w:hAnsi="宋体" w:cs="宋体"/>
          <w:color w:val="000000" w:themeColor="text1"/>
          <w:sz w:val="21"/>
          <w:szCs w:val="21"/>
          <w:u w:val="single"/>
        </w:rPr>
        <w:tab/>
      </w:r>
      <w:r>
        <w:rPr>
          <w:rFonts w:hint="eastAsia" w:ascii="宋体" w:hAnsi="宋体" w:cs="宋体"/>
          <w:color w:val="000000" w:themeColor="text1"/>
          <w:sz w:val="21"/>
          <w:szCs w:val="21"/>
          <w:u w:val="single"/>
        </w:rPr>
        <w:tab/>
      </w:r>
      <w:r>
        <w:rPr>
          <w:rFonts w:hint="eastAsia" w:ascii="宋体" w:hAnsi="宋体" w:cs="宋体"/>
          <w:color w:val="000000" w:themeColor="text1"/>
          <w:sz w:val="21"/>
          <w:szCs w:val="21"/>
          <w:u w:val="single"/>
        </w:rPr>
        <w:tab/>
        <w:t xml:space="preserve">    </w:t>
      </w:r>
      <w:r/>
    </w:p>
    <w:p>
      <w:pPr>
        <w:pStyle w:val="751"/>
        <w:jc w:val="both"/>
        <w:spacing w:beforeAutospacing="0" w:afterAutospacing="0"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联系电话：</w:t>
      </w:r>
      <w:r>
        <w:rPr>
          <w:rFonts w:hint="eastAsia" w:ascii="宋体" w:hAnsi="宋体" w:cs="宋体"/>
          <w:color w:val="000000" w:themeColor="text1"/>
          <w:sz w:val="21"/>
          <w:szCs w:val="21"/>
          <w:u w:val="single"/>
        </w:rPr>
        <w:t xml:space="preserve">                                          </w:t>
      </w:r>
      <w:r/>
    </w:p>
    <w:p>
      <w:pPr>
        <w:pStyle w:val="751"/>
        <w:jc w:val="both"/>
        <w:spacing w:beforeAutospacing="0" w:afterAutospacing="0"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授权代表：</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ab/>
      </w:r>
      <w:r>
        <w:rPr>
          <w:rFonts w:hint="eastAsia" w:ascii="宋体" w:hAnsi="宋体" w:cs="宋体"/>
          <w:color w:val="000000" w:themeColor="text1"/>
          <w:sz w:val="21"/>
          <w:szCs w:val="21"/>
          <w:u w:val="single"/>
        </w:rPr>
        <w:tab/>
      </w:r>
      <w:r>
        <w:rPr>
          <w:rFonts w:hint="eastAsia" w:ascii="宋体" w:hAnsi="宋体" w:cs="宋体"/>
          <w:color w:val="000000" w:themeColor="text1"/>
          <w:sz w:val="21"/>
          <w:szCs w:val="21"/>
          <w:u w:val="single"/>
        </w:rPr>
        <w:tab/>
      </w:r>
      <w:r>
        <w:rPr>
          <w:rFonts w:hint="eastAsia" w:ascii="宋体" w:hAnsi="宋体" w:cs="宋体"/>
          <w:color w:val="000000" w:themeColor="text1"/>
          <w:sz w:val="21"/>
          <w:szCs w:val="21"/>
          <w:u w:val="single"/>
        </w:rPr>
        <w:tab/>
        <w:t xml:space="preserve">     </w:t>
      </w:r>
      <w:r/>
    </w:p>
    <w:p>
      <w:pPr>
        <w:pStyle w:val="751"/>
        <w:jc w:val="both"/>
        <w:spacing w:beforeAutospacing="0" w:afterAutospacing="0"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联系电话：</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ab/>
      </w:r>
      <w:r>
        <w:rPr>
          <w:rFonts w:hint="eastAsia" w:ascii="宋体" w:hAnsi="宋体" w:cs="宋体"/>
          <w:color w:val="000000" w:themeColor="text1"/>
          <w:sz w:val="21"/>
          <w:szCs w:val="21"/>
          <w:u w:val="single"/>
        </w:rPr>
        <w:tab/>
      </w:r>
      <w:r>
        <w:rPr>
          <w:rFonts w:hint="eastAsia" w:ascii="宋体" w:hAnsi="宋体" w:cs="宋体"/>
          <w:color w:val="000000" w:themeColor="text1"/>
          <w:sz w:val="21"/>
          <w:szCs w:val="21"/>
          <w:u w:val="single"/>
        </w:rPr>
        <w:tab/>
      </w:r>
      <w:r>
        <w:rPr>
          <w:rFonts w:hint="eastAsia" w:ascii="宋体" w:hAnsi="宋体" w:cs="宋体"/>
          <w:color w:val="000000" w:themeColor="text1"/>
          <w:sz w:val="21"/>
          <w:szCs w:val="21"/>
          <w:u w:val="single"/>
        </w:rPr>
        <w:tab/>
        <w:t xml:space="preserve">    </w:t>
      </w:r>
      <w:r/>
    </w:p>
    <w:p>
      <w:pPr>
        <w:pStyle w:val="751"/>
        <w:jc w:val="both"/>
        <w:spacing w:beforeAutospacing="0" w:afterAutospacing="0" w:line="360" w:lineRule="auto"/>
        <w:rPr>
          <w:rFonts w:hint="eastAsia" w:ascii="宋体" w:hAnsi="宋体" w:cs="宋体"/>
          <w:color w:val="000000" w:themeColor="text1"/>
          <w:sz w:val="21"/>
          <w:szCs w:val="21"/>
          <w:u w:val="single"/>
        </w:rPr>
      </w:pPr>
      <w:r>
        <w:rPr>
          <w:rFonts w:hint="eastAsia" w:ascii="宋体" w:hAnsi="宋体" w:cs="宋体"/>
          <w:color w:val="000000" w:themeColor="text1"/>
          <w:sz w:val="21"/>
          <w:szCs w:val="21"/>
        </w:rPr>
        <w:t xml:space="preserve">地址： </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ab/>
      </w:r>
      <w:r>
        <w:rPr>
          <w:rFonts w:hint="eastAsia" w:ascii="宋体" w:hAnsi="宋体" w:cs="宋体"/>
          <w:color w:val="000000" w:themeColor="text1"/>
          <w:sz w:val="21"/>
          <w:szCs w:val="21"/>
          <w:u w:val="single"/>
        </w:rPr>
        <w:tab/>
      </w:r>
      <w:r>
        <w:rPr>
          <w:rFonts w:hint="eastAsia" w:ascii="宋体" w:hAnsi="宋体" w:cs="宋体"/>
          <w:color w:val="000000" w:themeColor="text1"/>
          <w:sz w:val="21"/>
          <w:szCs w:val="21"/>
          <w:u w:val="single"/>
        </w:rPr>
        <w:tab/>
      </w:r>
      <w:r>
        <w:rPr>
          <w:rFonts w:hint="eastAsia" w:ascii="宋体" w:hAnsi="宋体" w:cs="宋体"/>
          <w:color w:val="000000" w:themeColor="text1"/>
          <w:sz w:val="21"/>
          <w:szCs w:val="21"/>
          <w:u w:val="single"/>
        </w:rPr>
        <w:tab/>
        <w:t xml:space="preserve">     </w:t>
      </w:r>
      <w:r/>
    </w:p>
    <w:p>
      <w:pPr>
        <w:pStyle w:val="751"/>
        <w:jc w:val="both"/>
        <w:spacing w:beforeAutospacing="0" w:afterAutospacing="0"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邮编：</w:t>
      </w:r>
      <w:r>
        <w:rPr>
          <w:rFonts w:hint="eastAsia" w:ascii="宋体" w:hAnsi="宋体" w:cs="宋体"/>
          <w:color w:val="000000" w:themeColor="text1"/>
          <w:sz w:val="21"/>
          <w:szCs w:val="21"/>
          <w:u w:val="single"/>
        </w:rPr>
        <w:t xml:space="preserve">                               </w:t>
      </w:r>
      <w:r/>
    </w:p>
    <w:p>
      <w:pPr>
        <w:pStyle w:val="751"/>
        <w:jc w:val="both"/>
        <w:spacing w:beforeAutospacing="0" w:afterAutospacing="0"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二、质疑项目基本情况</w:t>
      </w:r>
      <w:r/>
    </w:p>
    <w:p>
      <w:pPr>
        <w:pStyle w:val="751"/>
        <w:jc w:val="both"/>
        <w:spacing w:beforeAutospacing="0" w:afterAutospacing="0"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质疑项目的名称：</w:t>
      </w:r>
      <w:r>
        <w:rPr>
          <w:rFonts w:hint="eastAsia" w:ascii="宋体" w:hAnsi="宋体" w:cs="宋体"/>
          <w:color w:val="000000" w:themeColor="text1"/>
          <w:sz w:val="21"/>
          <w:szCs w:val="21"/>
          <w:u w:val="single"/>
        </w:rPr>
        <w:t xml:space="preserve">                            </w:t>
      </w:r>
      <w:r/>
    </w:p>
    <w:p>
      <w:pPr>
        <w:pStyle w:val="751"/>
        <w:jc w:val="both"/>
        <w:spacing w:beforeAutospacing="0" w:afterAutospacing="0" w:line="360" w:lineRule="auto"/>
        <w:rPr>
          <w:rFonts w:hint="eastAsia" w:ascii="宋体" w:hAnsi="宋体" w:cs="宋体"/>
          <w:color w:val="000000" w:themeColor="text1"/>
          <w:sz w:val="21"/>
          <w:szCs w:val="21"/>
          <w:u w:val="single"/>
        </w:rPr>
      </w:pPr>
      <w:r>
        <w:rPr>
          <w:rFonts w:hint="eastAsia" w:ascii="宋体" w:hAnsi="宋体" w:cs="宋体"/>
          <w:color w:val="000000" w:themeColor="text1"/>
          <w:sz w:val="21"/>
          <w:szCs w:val="21"/>
        </w:rPr>
        <w:t xml:space="preserve">质疑项目的编号：</w:t>
      </w:r>
      <w:r>
        <w:rPr>
          <w:rFonts w:hint="eastAsia" w:ascii="宋体" w:hAnsi="宋体" w:cs="宋体"/>
          <w:color w:val="000000" w:themeColor="text1"/>
          <w:sz w:val="21"/>
          <w:szCs w:val="21"/>
          <w:u w:val="single"/>
        </w:rPr>
        <w:t xml:space="preserve">                          </w:t>
      </w:r>
      <w:r/>
    </w:p>
    <w:p>
      <w:pPr>
        <w:pStyle w:val="751"/>
        <w:jc w:val="both"/>
        <w:spacing w:beforeAutospacing="0" w:afterAutospacing="0"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包号：</w:t>
      </w:r>
      <w:r>
        <w:rPr>
          <w:rFonts w:hint="eastAsia" w:ascii="宋体" w:hAnsi="宋体" w:cs="宋体"/>
          <w:color w:val="000000" w:themeColor="text1"/>
          <w:sz w:val="21"/>
          <w:szCs w:val="21"/>
          <w:u w:val="single"/>
        </w:rPr>
        <w:t xml:space="preserve">                       </w:t>
      </w:r>
      <w:r>
        <w:rPr>
          <w:rFonts w:hint="eastAsia" w:ascii="宋体" w:hAnsi="宋体" w:cs="宋体"/>
          <w:color w:val="000000" w:themeColor="text1"/>
          <w:sz w:val="21"/>
          <w:szCs w:val="21"/>
          <w:u w:val="single"/>
        </w:rPr>
        <w:tab/>
      </w:r>
      <w:r>
        <w:rPr>
          <w:rFonts w:hint="eastAsia" w:ascii="宋体" w:hAnsi="宋体" w:cs="宋体"/>
          <w:color w:val="000000" w:themeColor="text1"/>
          <w:sz w:val="21"/>
          <w:szCs w:val="21"/>
          <w:u w:val="single"/>
        </w:rPr>
        <w:tab/>
      </w:r>
      <w:r>
        <w:rPr>
          <w:rFonts w:hint="eastAsia" w:ascii="宋体" w:hAnsi="宋体" w:cs="宋体"/>
          <w:color w:val="000000" w:themeColor="text1"/>
          <w:sz w:val="21"/>
          <w:szCs w:val="21"/>
          <w:u w:val="single"/>
        </w:rPr>
        <w:tab/>
        <w:t xml:space="preserve">    </w:t>
      </w:r>
      <w:r/>
    </w:p>
    <w:p>
      <w:pPr>
        <w:pStyle w:val="751"/>
        <w:jc w:val="both"/>
        <w:spacing w:beforeAutospacing="0" w:afterAutospacing="0"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采购人名称：</w:t>
      </w:r>
      <w:r>
        <w:rPr>
          <w:rFonts w:hint="eastAsia" w:ascii="宋体" w:hAnsi="宋体" w:cs="宋体"/>
          <w:color w:val="000000" w:themeColor="text1"/>
          <w:sz w:val="21"/>
          <w:szCs w:val="21"/>
          <w:u w:val="single"/>
        </w:rPr>
        <w:t xml:space="preserve">                            </w:t>
      </w:r>
      <w:r/>
    </w:p>
    <w:p>
      <w:pPr>
        <w:pStyle w:val="751"/>
        <w:jc w:val="both"/>
        <w:spacing w:beforeAutospacing="0" w:afterAutospacing="0"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采购文件获取日期：</w:t>
      </w:r>
      <w:r>
        <w:rPr>
          <w:rFonts w:hint="eastAsia" w:ascii="宋体" w:hAnsi="宋体" w:cs="宋体"/>
          <w:color w:val="000000" w:themeColor="text1"/>
          <w:sz w:val="21"/>
          <w:szCs w:val="21"/>
          <w:u w:val="single"/>
        </w:rPr>
        <w:t xml:space="preserve">                             </w:t>
      </w:r>
      <w:r/>
    </w:p>
    <w:p>
      <w:pPr>
        <w:pStyle w:val="751"/>
        <w:jc w:val="both"/>
        <w:spacing w:beforeAutospacing="0" w:afterAutospacing="0"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三、质疑事项具体内容</w:t>
      </w:r>
      <w:r/>
    </w:p>
    <w:p>
      <w:pPr>
        <w:pStyle w:val="751"/>
        <w:jc w:val="both"/>
        <w:spacing w:beforeAutospacing="0" w:afterAutospacing="0"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质疑事项1：</w:t>
      </w:r>
      <w:r>
        <w:rPr>
          <w:rFonts w:hint="eastAsia" w:ascii="宋体" w:hAnsi="宋体" w:cs="宋体"/>
          <w:color w:val="000000" w:themeColor="text1"/>
          <w:sz w:val="21"/>
          <w:szCs w:val="21"/>
          <w:u w:val="single"/>
        </w:rPr>
        <w:t xml:space="preserve">                            </w:t>
      </w:r>
      <w:r/>
    </w:p>
    <w:p>
      <w:pPr>
        <w:pStyle w:val="751"/>
        <w:spacing w:beforeAutospacing="0" w:afterAutospacing="0"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事实依据：</w:t>
      </w:r>
      <w:r>
        <w:rPr>
          <w:rFonts w:hint="eastAsia" w:ascii="宋体" w:hAnsi="宋体" w:cs="宋体"/>
          <w:color w:val="000000" w:themeColor="text1"/>
          <w:sz w:val="21"/>
          <w:szCs w:val="21"/>
          <w:u w:val="single"/>
        </w:rPr>
        <w:t xml:space="preserve">                                                   </w:t>
      </w:r>
      <w:r/>
    </w:p>
    <w:p>
      <w:pPr>
        <w:pStyle w:val="751"/>
        <w:jc w:val="both"/>
        <w:spacing w:beforeAutospacing="0" w:afterAutospacing="0"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法律依据：</w:t>
      </w:r>
      <w:r>
        <w:rPr>
          <w:rFonts w:hint="eastAsia" w:ascii="宋体" w:hAnsi="宋体" w:cs="宋体"/>
          <w:color w:val="000000" w:themeColor="text1"/>
          <w:sz w:val="21"/>
          <w:szCs w:val="21"/>
          <w:u w:val="single"/>
        </w:rPr>
        <w:t xml:space="preserve">                                                    </w:t>
      </w:r>
      <w:r/>
    </w:p>
    <w:p>
      <w:pPr>
        <w:pStyle w:val="751"/>
        <w:jc w:val="both"/>
        <w:spacing w:beforeAutospacing="0" w:afterAutospacing="0"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质疑事项2</w:t>
      </w:r>
      <w:r/>
    </w:p>
    <w:p>
      <w:pPr>
        <w:pStyle w:val="751"/>
        <w:jc w:val="both"/>
        <w:spacing w:beforeAutospacing="0" w:afterAutospacing="0"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w:t>
      </w:r>
      <w:r/>
    </w:p>
    <w:p>
      <w:pPr>
        <w:pStyle w:val="751"/>
        <w:jc w:val="both"/>
        <w:spacing w:beforeAutospacing="0" w:afterAutospacing="0"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四、与质疑事项相关的质疑请求</w:t>
      </w:r>
      <w:r/>
    </w:p>
    <w:p>
      <w:pPr>
        <w:pStyle w:val="751"/>
        <w:jc w:val="both"/>
        <w:spacing w:beforeAutospacing="0" w:afterAutospacing="0"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请求：</w:t>
      </w:r>
      <w:r>
        <w:rPr>
          <w:rFonts w:hint="eastAsia" w:ascii="宋体" w:hAnsi="宋体" w:cs="宋体"/>
          <w:color w:val="000000" w:themeColor="text1"/>
          <w:sz w:val="21"/>
          <w:szCs w:val="21"/>
          <w:u w:val="single"/>
        </w:rPr>
        <w:t xml:space="preserve">                                                          </w:t>
      </w:r>
      <w:r/>
    </w:p>
    <w:p>
      <w:pPr>
        <w:pStyle w:val="751"/>
        <w:jc w:val="both"/>
        <w:spacing w:beforeAutospacing="0" w:afterAutospacing="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签字(签章)：                 公章：               日期：    </w:t>
      </w:r>
      <w:r/>
    </w:p>
    <w:p>
      <w:pPr>
        <w:pStyle w:val="751"/>
        <w:jc w:val="both"/>
        <w:spacing w:beforeAutospacing="0" w:afterAutospacing="0"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r>
      <w:r/>
    </w:p>
    <w:p>
      <w:pPr>
        <w:pStyle w:val="751"/>
        <w:jc w:val="both"/>
        <w:spacing w:beforeAutospacing="0" w:afterAutospacing="0" w:line="360" w:lineRule="auto"/>
        <w:rPr>
          <w:rFonts w:hint="eastAsia" w:ascii="宋体" w:hAnsi="宋体" w:cs="宋体"/>
          <w:color w:val="000000" w:themeColor="text1"/>
          <w:sz w:val="21"/>
          <w:szCs w:val="21"/>
        </w:rPr>
      </w:pPr>
      <w:r>
        <w:rPr>
          <w:rFonts w:hint="eastAsia" w:ascii="宋体" w:hAnsi="宋体" w:cs="宋体"/>
          <w:b/>
          <w:color w:val="000000" w:themeColor="text1"/>
          <w:sz w:val="21"/>
          <w:szCs w:val="21"/>
        </w:rPr>
        <w:t xml:space="preserve">质疑函制作说明：</w:t>
      </w:r>
      <w:r/>
    </w:p>
    <w:p>
      <w:pPr>
        <w:pStyle w:val="751"/>
        <w:ind w:firstLine="480"/>
        <w:spacing w:beforeAutospacing="0" w:afterAutospacing="0" w:line="360" w:lineRule="auto"/>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 供应商提出质疑时，应提交质疑函和必要的证明材料。</w:t>
      </w:r>
      <w:r/>
    </w:p>
    <w:p>
      <w:pPr>
        <w:pStyle w:val="751"/>
        <w:ind w:firstLine="480"/>
        <w:spacing w:beforeAutospacing="0" w:afterAutospacing="0" w:line="360" w:lineRule="auto"/>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 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51"/>
        <w:ind w:firstLine="480"/>
        <w:spacing w:beforeAutospacing="0" w:afterAutospacing="0" w:line="360" w:lineRule="auto"/>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3. 质疑供应商若对项目的某一分包进行质疑，质疑函中应列明具体分包号。</w:t>
      </w:r>
      <w:r/>
    </w:p>
    <w:p>
      <w:pPr>
        <w:pStyle w:val="751"/>
        <w:ind w:firstLine="480"/>
        <w:spacing w:beforeAutospacing="0" w:afterAutospacing="0" w:line="360" w:lineRule="auto"/>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4. 质疑函的质疑事项应具体、明确，并有必要的事实依据和法律依据。</w:t>
      </w:r>
      <w:r/>
    </w:p>
    <w:p>
      <w:pPr>
        <w:pStyle w:val="751"/>
        <w:ind w:firstLine="480"/>
        <w:spacing w:beforeAutospacing="0" w:afterAutospacing="0" w:line="360" w:lineRule="auto"/>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5. 质疑函的质疑请求应与质疑事项相关。</w:t>
      </w:r>
      <w:r/>
    </w:p>
    <w:p>
      <w:pPr>
        <w:pStyle w:val="751"/>
        <w:ind w:firstLine="480"/>
        <w:spacing w:beforeAutospacing="0" w:afterAutospacing="0" w:line="360" w:lineRule="auto"/>
        <w:widowControl/>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6. 质疑供应商为自然人的，质疑函应由本人签字；质疑供应商为法人或者其他组织的，质疑函应由法定代表人、主要负责人，或者其授权代表签字或者盖章，并加盖公章。</w:t>
      </w:r>
      <w:bookmarkEnd w:id="271"/>
      <w:r/>
      <w:r/>
    </w:p>
    <w:sectPr>
      <w:footerReference w:type="default" r:id="rId10"/>
      <w:footerReference w:type="even" r:id="rId11"/>
      <w:footerReference w:type="first" r:id="rId12"/>
      <w:footnotePr/>
      <w:endnotePr/>
      <w:type w:val="nextPage"/>
      <w:pgSz w:w="11906" w:h="16838" w:orient="portrait"/>
      <w:pgMar w:top="1440" w:right="1440" w:bottom="1440" w:left="144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仿宋_GBK">
    <w:panose1 w:val="020B0503020202020204"/>
  </w:font>
  <w:font w:name="Symbol">
    <w:panose1 w:val="05050102010706020507"/>
  </w:font>
  <w:font w:name="Wingdings">
    <w:panose1 w:val="05000000000000000000"/>
  </w:font>
  <w:font w:name="华文楷体">
    <w:panose1 w:val="02010600040101010101"/>
  </w:font>
  <w:font w:name="Courier New">
    <w:panose1 w:val="02070309020205020404"/>
  </w:font>
  <w:font w:name="仿宋">
    <w:panose1 w:val="02010609060101010101"/>
  </w:font>
  <w:font w:name="黑体">
    <w:panose1 w:val="02010609060101010101"/>
  </w:font>
  <w:font w:name="仿宋_GB2312">
    <w:panose1 w:val="02010609060101010101"/>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4166649"/>
      <w:docPartObj>
        <w:docPartGallery w:val="Page Numbers (Bottom of Page)"/>
        <w:docPartUnique w:val="true"/>
      </w:docPartObj>
      <w:rPr/>
    </w:sdtPr>
    <w:sdtContent>
      <w:p>
        <w:pPr>
          <w:pStyle w:val="742"/>
          <w:jc w:val="center"/>
        </w:pPr>
        <w:r>
          <w:fldChar w:fldCharType="begin"/>
        </w:r>
        <w:r>
          <w:instrText xml:space="preserve">PAGE   \* MERGEFORMAT</w:instrText>
        </w:r>
        <w:r>
          <w:fldChar w:fldCharType="separate"/>
        </w:r>
        <w:r>
          <w:rPr>
            <w:lang w:val="zh-CN"/>
          </w:rPr>
          <w:t xml:space="preserve">28</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rPr>
        <w:rStyle w:val="759"/>
      </w:rPr>
      <w:framePr w:wrap="around" w:vAnchor="text" w:hAnchor="margin" w:xAlign="center" w:y="1"/>
    </w:pPr>
    <w:r>
      <w:fldChar w:fldCharType="begin"/>
    </w:r>
    <w:r>
      <w:rPr>
        <w:rStyle w:val="759"/>
      </w:rPr>
      <w:instrText xml:space="preserve">PAGE  </w:instrText>
    </w:r>
    <w:r>
      <w:fldChar w:fldCharType="separate"/>
    </w:r>
    <w:r>
      <w:rPr>
        <w:rStyle w:val="759"/>
      </w:rPr>
      <w:t xml:space="preserve">1</w:t>
    </w:r>
    <w:r>
      <w:fldChar w:fldCharType="end"/>
    </w:r>
    <w:r/>
  </w:p>
  <w:p>
    <w:pPr>
      <w:pStyle w:val="7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95751661"/>
      <w:docPartObj>
        <w:docPartGallery w:val="Page Numbers (Bottom of Page)"/>
        <w:docPartUnique w:val="true"/>
      </w:docPartObj>
      <w:rPr/>
    </w:sdtPr>
    <w:sdtContent>
      <w:p>
        <w:pPr>
          <w:pStyle w:val="742"/>
          <w:jc w:val="center"/>
        </w:pPr>
        <w:r>
          <w:fldChar w:fldCharType="begin"/>
        </w:r>
        <w:r>
          <w:instrText xml:space="preserve">PAGE   \* MERGEFORMAT</w:instrText>
        </w:r>
        <w:r>
          <w:fldChar w:fldCharType="separate"/>
        </w:r>
        <w:r>
          <w:rPr>
            <w:lang w:val="zh-CN"/>
          </w:rPr>
          <w:t xml:space="preserve">1</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center"/>
      <w:rPr>
        <w:i/>
        <w:iCs/>
      </w:rPr>
    </w:pPr>
    <w:r>
      <w:rPr>
        <w:rFonts w:hint="eastAsia" w:ascii="宋体" w:hAnsi="宋体"/>
        <w:i/>
        <w:iCs/>
        <w:color w:val="000000" w:themeColor="text1"/>
        <w:sz w:val="24"/>
        <w:szCs w:val="24"/>
      </w:rPr>
      <w:t xml:space="preserve">手术室中央监护系统项目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right"/>
      <w:pPr>
        <w:ind w:left="425" w:firstLine="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2"/>
  </w:num>
  <w:num w:numId="3">
    <w:abstractNumId w:val="6"/>
  </w:num>
  <w:num w:numId="4">
    <w:abstractNumId w:val="4"/>
  </w:num>
  <w:num w:numId="5">
    <w:abstractNumId w:val="3"/>
  </w:num>
  <w:num w:numId="6">
    <w:abstractNumId w:val="0"/>
  </w:num>
  <w:num w:numId="7">
    <w:abstractNumId w:val="5"/>
  </w:num>
  <w:num w:numId="8">
    <w:abstractNumId w:val="1"/>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6"/>
    <w:link w:val="723"/>
    <w:uiPriority w:val="9"/>
    <w:rPr>
      <w:rFonts w:ascii="Arial" w:hAnsi="Arial" w:eastAsia="Arial" w:cs="Arial"/>
      <w:sz w:val="40"/>
      <w:szCs w:val="40"/>
    </w:rPr>
  </w:style>
  <w:style w:type="character" w:styleId="15">
    <w:name w:val="Heading 2 Char"/>
    <w:basedOn w:val="726"/>
    <w:link w:val="724"/>
    <w:uiPriority w:val="9"/>
    <w:rPr>
      <w:rFonts w:ascii="Arial" w:hAnsi="Arial" w:eastAsia="Arial" w:cs="Arial"/>
      <w:sz w:val="34"/>
    </w:rPr>
  </w:style>
  <w:style w:type="paragraph" w:styleId="16">
    <w:name w:val="Heading 3"/>
    <w:basedOn w:val="722"/>
    <w:next w:val="72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26"/>
    <w:link w:val="16"/>
    <w:uiPriority w:val="9"/>
    <w:rPr>
      <w:rFonts w:ascii="Arial" w:hAnsi="Arial" w:eastAsia="Arial" w:cs="Arial"/>
      <w:sz w:val="30"/>
      <w:szCs w:val="30"/>
    </w:rPr>
  </w:style>
  <w:style w:type="character" w:styleId="19">
    <w:name w:val="Heading 4 Char"/>
    <w:basedOn w:val="726"/>
    <w:link w:val="725"/>
    <w:uiPriority w:val="9"/>
    <w:rPr>
      <w:rFonts w:ascii="Arial" w:hAnsi="Arial" w:eastAsia="Arial" w:cs="Arial"/>
      <w:b/>
      <w:bCs/>
      <w:sz w:val="26"/>
      <w:szCs w:val="26"/>
    </w:rPr>
  </w:style>
  <w:style w:type="paragraph" w:styleId="20">
    <w:name w:val="Heading 5"/>
    <w:basedOn w:val="722"/>
    <w:next w:val="72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26"/>
    <w:link w:val="20"/>
    <w:uiPriority w:val="9"/>
    <w:rPr>
      <w:rFonts w:ascii="Arial" w:hAnsi="Arial" w:eastAsia="Arial" w:cs="Arial"/>
      <w:b/>
      <w:bCs/>
      <w:sz w:val="24"/>
      <w:szCs w:val="24"/>
    </w:rPr>
  </w:style>
  <w:style w:type="paragraph" w:styleId="22">
    <w:name w:val="Heading 6"/>
    <w:basedOn w:val="722"/>
    <w:next w:val="72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26"/>
    <w:link w:val="22"/>
    <w:uiPriority w:val="9"/>
    <w:rPr>
      <w:rFonts w:ascii="Arial" w:hAnsi="Arial" w:eastAsia="Arial" w:cs="Arial"/>
      <w:b/>
      <w:bCs/>
      <w:sz w:val="22"/>
      <w:szCs w:val="22"/>
    </w:rPr>
  </w:style>
  <w:style w:type="paragraph" w:styleId="24">
    <w:name w:val="Heading 7"/>
    <w:basedOn w:val="722"/>
    <w:next w:val="72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26"/>
    <w:link w:val="24"/>
    <w:uiPriority w:val="9"/>
    <w:rPr>
      <w:rFonts w:ascii="Arial" w:hAnsi="Arial" w:eastAsia="Arial" w:cs="Arial"/>
      <w:b/>
      <w:bCs/>
      <w:i/>
      <w:iCs/>
      <w:sz w:val="22"/>
      <w:szCs w:val="22"/>
    </w:rPr>
  </w:style>
  <w:style w:type="paragraph" w:styleId="26">
    <w:name w:val="Heading 8"/>
    <w:basedOn w:val="722"/>
    <w:next w:val="72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26"/>
    <w:link w:val="26"/>
    <w:uiPriority w:val="9"/>
    <w:rPr>
      <w:rFonts w:ascii="Arial" w:hAnsi="Arial" w:eastAsia="Arial" w:cs="Arial"/>
      <w:i/>
      <w:iCs/>
      <w:sz w:val="22"/>
      <w:szCs w:val="22"/>
    </w:rPr>
  </w:style>
  <w:style w:type="paragraph" w:styleId="28">
    <w:name w:val="Heading 9"/>
    <w:basedOn w:val="722"/>
    <w:next w:val="72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26"/>
    <w:link w:val="28"/>
    <w:uiPriority w:val="9"/>
    <w:rPr>
      <w:rFonts w:ascii="Arial" w:hAnsi="Arial" w:eastAsia="Arial" w:cs="Arial"/>
      <w:i/>
      <w:iCs/>
      <w:sz w:val="21"/>
      <w:szCs w:val="21"/>
    </w:rPr>
  </w:style>
  <w:style w:type="paragraph" w:styleId="33">
    <w:name w:val="Title"/>
    <w:basedOn w:val="722"/>
    <w:next w:val="722"/>
    <w:link w:val="34"/>
    <w:uiPriority w:val="10"/>
    <w:qFormat/>
    <w:pPr>
      <w:contextualSpacing/>
      <w:spacing w:before="300" w:after="200"/>
    </w:pPr>
    <w:rPr>
      <w:sz w:val="48"/>
      <w:szCs w:val="48"/>
    </w:rPr>
  </w:style>
  <w:style w:type="character" w:styleId="34">
    <w:name w:val="Title Char"/>
    <w:basedOn w:val="726"/>
    <w:link w:val="33"/>
    <w:uiPriority w:val="10"/>
    <w:rPr>
      <w:sz w:val="48"/>
      <w:szCs w:val="48"/>
    </w:rPr>
  </w:style>
  <w:style w:type="paragraph" w:styleId="35">
    <w:name w:val="Subtitle"/>
    <w:basedOn w:val="722"/>
    <w:next w:val="722"/>
    <w:link w:val="36"/>
    <w:uiPriority w:val="11"/>
    <w:qFormat/>
    <w:pPr>
      <w:spacing w:before="200" w:after="200"/>
    </w:pPr>
    <w:rPr>
      <w:sz w:val="24"/>
      <w:szCs w:val="24"/>
    </w:rPr>
  </w:style>
  <w:style w:type="character" w:styleId="36">
    <w:name w:val="Subtitle Char"/>
    <w:basedOn w:val="726"/>
    <w:link w:val="35"/>
    <w:uiPriority w:val="11"/>
    <w:rPr>
      <w:sz w:val="24"/>
      <w:szCs w:val="24"/>
    </w:rPr>
  </w:style>
  <w:style w:type="paragraph" w:styleId="37">
    <w:name w:val="Quote"/>
    <w:basedOn w:val="722"/>
    <w:next w:val="722"/>
    <w:link w:val="38"/>
    <w:uiPriority w:val="29"/>
    <w:qFormat/>
    <w:pPr>
      <w:ind w:left="720" w:right="720"/>
    </w:pPr>
    <w:rPr>
      <w:i/>
    </w:rPr>
  </w:style>
  <w:style w:type="character" w:styleId="38">
    <w:name w:val="Quote Char"/>
    <w:link w:val="37"/>
    <w:uiPriority w:val="29"/>
    <w:rPr>
      <w:i/>
    </w:rPr>
  </w:style>
  <w:style w:type="paragraph" w:styleId="39">
    <w:name w:val="Intense Quote"/>
    <w:basedOn w:val="722"/>
    <w:next w:val="72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6"/>
    <w:link w:val="743"/>
    <w:uiPriority w:val="99"/>
  </w:style>
  <w:style w:type="character" w:styleId="44">
    <w:name w:val="Footer Char"/>
    <w:basedOn w:val="726"/>
    <w:link w:val="742"/>
    <w:uiPriority w:val="99"/>
  </w:style>
  <w:style w:type="paragraph" w:styleId="45">
    <w:name w:val="Caption"/>
    <w:basedOn w:val="722"/>
    <w:next w:val="722"/>
    <w:uiPriority w:val="35"/>
    <w:semiHidden/>
    <w:unhideWhenUsed/>
    <w:qFormat/>
    <w:pPr>
      <w:spacing w:line="276" w:lineRule="auto"/>
    </w:pPr>
    <w:rPr>
      <w:b/>
      <w:bCs/>
      <w:color w:val="4f81bd" w:themeColor="accent1"/>
      <w:sz w:val="18"/>
      <w:szCs w:val="18"/>
    </w:rPr>
  </w:style>
  <w:style w:type="character" w:styleId="46">
    <w:name w:val="Caption Char"/>
    <w:basedOn w:val="45"/>
    <w:link w:val="742"/>
    <w:uiPriority w:val="99"/>
  </w:style>
  <w:style w:type="table" w:styleId="48">
    <w:name w:val="Table Grid Light"/>
    <w:basedOn w:val="7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46"/>
    <w:uiPriority w:val="99"/>
    <w:rPr>
      <w:sz w:val="18"/>
    </w:rPr>
  </w:style>
  <w:style w:type="character" w:styleId="176">
    <w:name w:val="footnote reference"/>
    <w:basedOn w:val="726"/>
    <w:uiPriority w:val="99"/>
    <w:unhideWhenUsed/>
    <w:rPr>
      <w:vertAlign w:val="superscript"/>
    </w:rPr>
  </w:style>
  <w:style w:type="paragraph" w:styleId="177">
    <w:name w:val="endnote text"/>
    <w:basedOn w:val="72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6"/>
    <w:uiPriority w:val="99"/>
    <w:semiHidden/>
    <w:unhideWhenUsed/>
    <w:rPr>
      <w:vertAlign w:val="superscript"/>
    </w:rPr>
  </w:style>
  <w:style w:type="paragraph" w:styleId="189">
    <w:name w:val="TOC Heading"/>
    <w:uiPriority w:val="39"/>
    <w:unhideWhenUsed/>
  </w:style>
  <w:style w:type="paragraph" w:styleId="190">
    <w:name w:val="table of figures"/>
    <w:basedOn w:val="722"/>
    <w:next w:val="722"/>
    <w:uiPriority w:val="99"/>
    <w:unhideWhenUsed/>
    <w:pPr>
      <w:spacing w:after="0" w:afterAutospacing="0"/>
    </w:pPr>
  </w:style>
  <w:style w:type="paragraph" w:styleId="722" w:default="1">
    <w:name w:val="Normal"/>
    <w:next w:val="729"/>
    <w:qFormat/>
    <w:pPr>
      <w:jc w:val="both"/>
      <w:widowControl w:val="off"/>
    </w:pPr>
    <w:rPr>
      <w:rFonts w:ascii="Calibri" w:hAnsi="Calibri"/>
      <w:sz w:val="21"/>
      <w:szCs w:val="22"/>
    </w:rPr>
  </w:style>
  <w:style w:type="paragraph" w:styleId="723">
    <w:name w:val="Heading 1"/>
    <w:basedOn w:val="722"/>
    <w:next w:val="722"/>
    <w:link w:val="775"/>
    <w:qFormat/>
    <w:pPr>
      <w:jc w:val="center"/>
      <w:keepNext/>
      <w:outlineLvl w:val="0"/>
    </w:pPr>
    <w:rPr>
      <w:rFonts w:ascii="楷体_GB2312" w:eastAsia="楷体_GB2312"/>
      <w:szCs w:val="28"/>
    </w:rPr>
  </w:style>
  <w:style w:type="paragraph" w:styleId="724">
    <w:name w:val="Heading 2"/>
    <w:basedOn w:val="722"/>
    <w:next w:val="722"/>
    <w:link w:val="772"/>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25">
    <w:name w:val="Heading 4"/>
    <w:basedOn w:val="722"/>
    <w:next w:val="722"/>
    <w:uiPriority w:val="9"/>
    <w:unhideWhenUsed/>
    <w:qFormat/>
    <w:pPr>
      <w:keepLines/>
      <w:keepNext/>
      <w:spacing w:before="320" w:after="200"/>
      <w:outlineLvl w:val="3"/>
    </w:pPr>
    <w:rPr>
      <w:rFonts w:ascii="Arial" w:hAnsi="Arial" w:eastAsia="Arial" w:cs="Arial"/>
      <w:b/>
      <w:bCs/>
      <w:sz w:val="26"/>
      <w:szCs w:val="26"/>
    </w:rPr>
  </w:style>
  <w:style w:type="character" w:styleId="726" w:default="1">
    <w:name w:val="Default Paragraph Font"/>
    <w:uiPriority w:val="1"/>
    <w:semiHidden/>
    <w:unhideWhenUsed/>
  </w:style>
  <w:style w:type="table" w:styleId="727" w:default="1">
    <w:name w:val="Normal Table"/>
    <w:uiPriority w:val="99"/>
    <w:semiHidden/>
    <w:unhideWhenUsed/>
    <w:tblPr>
      <w:tblInd w:w="0" w:type="dxa"/>
      <w:tblCellMar>
        <w:left w:w="108" w:type="dxa"/>
        <w:top w:w="0" w:type="dxa"/>
        <w:right w:w="108" w:type="dxa"/>
        <w:bottom w:w="0" w:type="dxa"/>
      </w:tblCellMar>
    </w:tblPr>
  </w:style>
  <w:style w:type="numbering" w:styleId="728" w:default="1">
    <w:name w:val="No List"/>
    <w:uiPriority w:val="99"/>
    <w:semiHidden/>
    <w:unhideWhenUsed/>
  </w:style>
  <w:style w:type="paragraph" w:styleId="729">
    <w:name w:val="Body Text"/>
    <w:basedOn w:val="722"/>
    <w:next w:val="722"/>
    <w:qFormat/>
    <w:pPr>
      <w:spacing w:after="120"/>
    </w:pPr>
  </w:style>
  <w:style w:type="paragraph" w:styleId="730">
    <w:name w:val="toc 7"/>
    <w:basedOn w:val="722"/>
    <w:next w:val="722"/>
    <w:uiPriority w:val="39"/>
    <w:unhideWhenUsed/>
    <w:pPr>
      <w:ind w:left="2520"/>
      <w:jc w:val="left"/>
      <w:spacing w:after="160" w:line="278" w:lineRule="auto"/>
    </w:pPr>
    <w:rPr>
      <w:rFonts w:asciiTheme="minorHAnsi" w:hAnsiTheme="minorHAnsi" w:eastAsiaTheme="minorEastAsia" w:cstheme="minorBidi"/>
      <w:sz w:val="22"/>
      <w:szCs w:val="24"/>
    </w:rPr>
  </w:style>
  <w:style w:type="paragraph" w:styleId="731">
    <w:name w:val="Normal Indent"/>
    <w:basedOn w:val="722"/>
    <w:next w:val="722"/>
    <w:qFormat/>
    <w:pPr>
      <w:ind w:firstLine="420"/>
    </w:pPr>
    <w:rPr>
      <w:szCs w:val="24"/>
    </w:rPr>
  </w:style>
  <w:style w:type="paragraph" w:styleId="732">
    <w:name w:val="annotation text"/>
    <w:basedOn w:val="722"/>
    <w:link w:val="777"/>
    <w:qFormat/>
    <w:pPr>
      <w:jc w:val="left"/>
    </w:pPr>
  </w:style>
  <w:style w:type="paragraph" w:styleId="733">
    <w:name w:val="Body Text Indent"/>
    <w:basedOn w:val="722"/>
    <w:next w:val="734"/>
    <w:qFormat/>
    <w:pPr>
      <w:ind w:firstLine="600"/>
      <w:spacing w:line="360" w:lineRule="auto"/>
    </w:pPr>
    <w:rPr>
      <w:rFonts w:ascii="仿宋_GB2312" w:eastAsia="仿宋_GB2312"/>
      <w:sz w:val="30"/>
    </w:rPr>
  </w:style>
  <w:style w:type="paragraph" w:styleId="734">
    <w:name w:val="envelope return"/>
    <w:basedOn w:val="722"/>
    <w:qFormat/>
    <w:rPr>
      <w:rFonts w:ascii="Arial" w:hAnsi="Arial"/>
    </w:rPr>
  </w:style>
  <w:style w:type="paragraph" w:styleId="735">
    <w:name w:val="Block Text"/>
    <w:basedOn w:val="722"/>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736">
    <w:name w:val="index 4"/>
    <w:basedOn w:val="722"/>
    <w:next w:val="722"/>
    <w:uiPriority w:val="99"/>
    <w:unhideWhenUsed/>
    <w:qFormat/>
    <w:pPr>
      <w:ind w:left="600"/>
    </w:pPr>
    <w:rPr>
      <w:szCs w:val="24"/>
    </w:rPr>
  </w:style>
  <w:style w:type="paragraph" w:styleId="737">
    <w:name w:val="toc 5"/>
    <w:basedOn w:val="722"/>
    <w:next w:val="722"/>
    <w:uiPriority w:val="39"/>
    <w:unhideWhenUsed/>
    <w:pPr>
      <w:ind w:left="1680"/>
      <w:jc w:val="left"/>
      <w:spacing w:after="160" w:line="278" w:lineRule="auto"/>
    </w:pPr>
    <w:rPr>
      <w:rFonts w:asciiTheme="minorHAnsi" w:hAnsiTheme="minorHAnsi" w:eastAsiaTheme="minorEastAsia" w:cstheme="minorBidi"/>
      <w:sz w:val="22"/>
      <w:szCs w:val="24"/>
    </w:rPr>
  </w:style>
  <w:style w:type="paragraph" w:styleId="738">
    <w:name w:val="toc 3"/>
    <w:basedOn w:val="722"/>
    <w:next w:val="722"/>
    <w:uiPriority w:val="39"/>
    <w:pPr>
      <w:ind w:left="840"/>
    </w:pPr>
  </w:style>
  <w:style w:type="paragraph" w:styleId="739">
    <w:name w:val="Plain Text"/>
    <w:basedOn w:val="722"/>
    <w:qFormat/>
    <w:rPr>
      <w:rFonts w:ascii="宋体" w:hAnsi="Courier New" w:cs="Courier New"/>
      <w:szCs w:val="21"/>
    </w:rPr>
  </w:style>
  <w:style w:type="paragraph" w:styleId="740">
    <w:name w:val="toc 8"/>
    <w:basedOn w:val="722"/>
    <w:next w:val="722"/>
    <w:uiPriority w:val="39"/>
    <w:unhideWhenUsed/>
    <w:pPr>
      <w:ind w:left="2940"/>
      <w:jc w:val="left"/>
      <w:spacing w:after="160" w:line="278" w:lineRule="auto"/>
    </w:pPr>
    <w:rPr>
      <w:rFonts w:asciiTheme="minorHAnsi" w:hAnsiTheme="minorHAnsi" w:eastAsiaTheme="minorEastAsia" w:cstheme="minorBidi"/>
      <w:sz w:val="22"/>
      <w:szCs w:val="24"/>
    </w:rPr>
  </w:style>
  <w:style w:type="paragraph" w:styleId="741">
    <w:name w:val="Balloon Text"/>
    <w:basedOn w:val="722"/>
    <w:link w:val="779"/>
    <w:rPr>
      <w:sz w:val="18"/>
      <w:szCs w:val="18"/>
    </w:rPr>
  </w:style>
  <w:style w:type="paragraph" w:styleId="742">
    <w:name w:val="Footer"/>
    <w:basedOn w:val="722"/>
    <w:link w:val="776"/>
    <w:uiPriority w:val="99"/>
    <w:qFormat/>
    <w:pPr>
      <w:jc w:val="left"/>
      <w:tabs>
        <w:tab w:val="center" w:pos="4153" w:leader="none"/>
        <w:tab w:val="right" w:pos="8306" w:leader="none"/>
      </w:tabs>
    </w:pPr>
    <w:rPr>
      <w:sz w:val="18"/>
    </w:rPr>
  </w:style>
  <w:style w:type="paragraph" w:styleId="743">
    <w:name w:val="Header"/>
    <w:basedOn w:val="722"/>
    <w:link w:val="780"/>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44">
    <w:name w:val="toc 1"/>
    <w:basedOn w:val="722"/>
    <w:next w:val="722"/>
    <w:uiPriority w:val="39"/>
  </w:style>
  <w:style w:type="paragraph" w:styleId="745">
    <w:name w:val="toc 4"/>
    <w:basedOn w:val="722"/>
    <w:next w:val="722"/>
    <w:uiPriority w:val="39"/>
    <w:unhideWhenUsed/>
    <w:pPr>
      <w:ind w:left="1260"/>
      <w:jc w:val="left"/>
      <w:spacing w:after="160" w:line="278" w:lineRule="auto"/>
    </w:pPr>
    <w:rPr>
      <w:rFonts w:asciiTheme="minorHAnsi" w:hAnsiTheme="minorHAnsi" w:eastAsiaTheme="minorEastAsia" w:cstheme="minorBidi"/>
      <w:sz w:val="22"/>
      <w:szCs w:val="24"/>
    </w:rPr>
  </w:style>
  <w:style w:type="paragraph" w:styleId="746">
    <w:name w:val="footnote text"/>
    <w:basedOn w:val="722"/>
    <w:qFormat/>
    <w:pPr>
      <w:jc w:val="left"/>
    </w:pPr>
    <w:rPr>
      <w:sz w:val="18"/>
      <w:szCs w:val="18"/>
    </w:rPr>
  </w:style>
  <w:style w:type="paragraph" w:styleId="747">
    <w:name w:val="toc 6"/>
    <w:basedOn w:val="722"/>
    <w:next w:val="722"/>
    <w:uiPriority w:val="39"/>
    <w:unhideWhenUsed/>
    <w:pPr>
      <w:ind w:left="2100"/>
      <w:jc w:val="left"/>
      <w:spacing w:after="160" w:line="278" w:lineRule="auto"/>
    </w:pPr>
    <w:rPr>
      <w:rFonts w:asciiTheme="minorHAnsi" w:hAnsiTheme="minorHAnsi" w:eastAsiaTheme="minorEastAsia" w:cstheme="minorBidi"/>
      <w:sz w:val="22"/>
      <w:szCs w:val="24"/>
    </w:rPr>
  </w:style>
  <w:style w:type="paragraph" w:styleId="748">
    <w:name w:val="Body Text Indent 3"/>
    <w:basedOn w:val="722"/>
    <w:uiPriority w:val="99"/>
    <w:semiHidden/>
    <w:unhideWhenUsed/>
    <w:qFormat/>
    <w:pPr>
      <w:ind w:left="420"/>
      <w:spacing w:after="120"/>
    </w:pPr>
    <w:rPr>
      <w:sz w:val="16"/>
      <w:szCs w:val="16"/>
    </w:rPr>
  </w:style>
  <w:style w:type="paragraph" w:styleId="749">
    <w:name w:val="toc 2"/>
    <w:basedOn w:val="722"/>
    <w:next w:val="722"/>
    <w:uiPriority w:val="39"/>
    <w:pPr>
      <w:ind w:left="420"/>
    </w:pPr>
  </w:style>
  <w:style w:type="paragraph" w:styleId="750">
    <w:name w:val="toc 9"/>
    <w:basedOn w:val="722"/>
    <w:next w:val="722"/>
    <w:uiPriority w:val="39"/>
    <w:unhideWhenUsed/>
    <w:pPr>
      <w:ind w:left="3360"/>
      <w:jc w:val="left"/>
      <w:spacing w:after="160" w:line="278" w:lineRule="auto"/>
    </w:pPr>
    <w:rPr>
      <w:rFonts w:asciiTheme="minorHAnsi" w:hAnsiTheme="minorHAnsi" w:eastAsiaTheme="minorEastAsia" w:cstheme="minorBidi"/>
      <w:sz w:val="22"/>
      <w:szCs w:val="24"/>
    </w:rPr>
  </w:style>
  <w:style w:type="paragraph" w:styleId="751">
    <w:name w:val="Normal (Web)"/>
    <w:basedOn w:val="722"/>
    <w:qFormat/>
    <w:pPr>
      <w:jc w:val="left"/>
      <w:spacing w:beforeAutospacing="1" w:afterAutospacing="1"/>
    </w:pPr>
    <w:rPr>
      <w:sz w:val="24"/>
    </w:rPr>
  </w:style>
  <w:style w:type="paragraph" w:styleId="752">
    <w:name w:val="annotation subject"/>
    <w:basedOn w:val="732"/>
    <w:next w:val="732"/>
    <w:link w:val="778"/>
    <w:rPr>
      <w:b/>
      <w:bCs/>
    </w:rPr>
  </w:style>
  <w:style w:type="paragraph" w:styleId="753">
    <w:name w:val="Body Text First Indent 2"/>
    <w:basedOn w:val="733"/>
    <w:next w:val="722"/>
    <w:qFormat/>
    <w:pPr>
      <w:ind w:left="420" w:firstLine="420"/>
    </w:pPr>
    <w:rPr>
      <w:rFonts w:ascii="Calibri" w:eastAsia="宋体"/>
      <w:szCs w:val="24"/>
    </w:rPr>
  </w:style>
  <w:style w:type="table" w:styleId="754">
    <w:name w:val="Table Grid"/>
    <w:basedOn w:val="72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5">
    <w:name w:val="Hyperlink"/>
    <w:basedOn w:val="726"/>
    <w:uiPriority w:val="99"/>
    <w:unhideWhenUsed/>
    <w:rPr>
      <w:color w:val="0026e5" w:themeColor="hyperlink"/>
      <w:u w:val="single"/>
    </w:rPr>
  </w:style>
  <w:style w:type="character" w:styleId="756">
    <w:name w:val="annotation reference"/>
    <w:basedOn w:val="726"/>
    <w:rPr>
      <w:sz w:val="21"/>
      <w:szCs w:val="21"/>
    </w:rPr>
  </w:style>
  <w:style w:type="paragraph" w:styleId="757" w:customStyle="1">
    <w:name w:val="页眉1"/>
    <w:basedOn w:val="722"/>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58" w:customStyle="1">
    <w:name w:val="页脚1"/>
    <w:basedOn w:val="722"/>
    <w:uiPriority w:val="99"/>
    <w:qFormat/>
    <w:pPr>
      <w:jc w:val="left"/>
      <w:tabs>
        <w:tab w:val="center" w:pos="4153" w:leader="none"/>
        <w:tab w:val="right" w:pos="8306" w:leader="none"/>
      </w:tabs>
    </w:pPr>
    <w:rPr>
      <w:rFonts w:ascii="Times New Roman" w:hAnsi="Times New Roman"/>
      <w:sz w:val="18"/>
      <w:szCs w:val="18"/>
    </w:rPr>
  </w:style>
  <w:style w:type="character" w:styleId="759" w:customStyle="1">
    <w:name w:val="页码1"/>
    <w:qFormat/>
    <w:rPr>
      <w:rFonts w:hint="default" w:ascii="Calibri" w:hAnsi="Calibri" w:eastAsia="宋体" w:cs="Times New Roman"/>
      <w:sz w:val="21"/>
      <w:szCs w:val="22"/>
      <w:lang w:val="en-US" w:eastAsia="zh-CN" w:bidi="ar-SA"/>
    </w:rPr>
  </w:style>
  <w:style w:type="paragraph" w:styleId="760" w:customStyle="1">
    <w:name w:val="正文空2格  1."/>
    <w:basedOn w:val="722"/>
    <w:qFormat/>
    <w:pPr>
      <w:ind w:firstLine="480"/>
    </w:pPr>
    <w:rPr>
      <w:rFonts w:cs="宋体"/>
      <w:szCs w:val="20"/>
    </w:rPr>
  </w:style>
  <w:style w:type="character" w:styleId="761" w:customStyle="1">
    <w:name w:val="font01"/>
    <w:basedOn w:val="726"/>
    <w:qFormat/>
    <w:rPr>
      <w:rFonts w:hint="eastAsia" w:ascii="宋体" w:hAnsi="宋体" w:eastAsia="宋体" w:cs="宋体"/>
      <w:color w:val="000000"/>
      <w:sz w:val="22"/>
      <w:szCs w:val="22"/>
      <w:u w:val="none"/>
    </w:rPr>
  </w:style>
  <w:style w:type="character" w:styleId="762" w:customStyle="1">
    <w:name w:val="font91"/>
    <w:basedOn w:val="726"/>
    <w:qFormat/>
    <w:rPr>
      <w:rFonts w:hint="eastAsia" w:ascii="宋体" w:hAnsi="宋体" w:eastAsia="宋体" w:cs="宋体"/>
      <w:color w:val="ff0000"/>
      <w:sz w:val="22"/>
      <w:szCs w:val="22"/>
      <w:u w:val="none"/>
    </w:rPr>
  </w:style>
  <w:style w:type="character" w:styleId="763" w:customStyle="1">
    <w:name w:val="font21"/>
    <w:basedOn w:val="726"/>
    <w:qFormat/>
    <w:rPr>
      <w:rFonts w:hint="eastAsia" w:ascii="宋体" w:hAnsi="宋体" w:eastAsia="宋体" w:cs="宋体"/>
      <w:color w:val="000000"/>
      <w:sz w:val="22"/>
      <w:szCs w:val="22"/>
      <w:u w:val="none"/>
    </w:rPr>
  </w:style>
  <w:style w:type="character" w:styleId="764" w:customStyle="1">
    <w:name w:val="font41"/>
    <w:basedOn w:val="726"/>
    <w:qFormat/>
    <w:rPr>
      <w:rFonts w:hint="eastAsia" w:ascii="宋体" w:hAnsi="宋体" w:eastAsia="宋体" w:cs="宋体"/>
      <w:color w:val="000000"/>
      <w:sz w:val="22"/>
      <w:szCs w:val="22"/>
      <w:u w:val="none"/>
    </w:rPr>
  </w:style>
  <w:style w:type="paragraph" w:styleId="765">
    <w:name w:val="List Paragraph"/>
    <w:basedOn w:val="722"/>
    <w:link w:val="789"/>
    <w:uiPriority w:val="34"/>
    <w:qFormat/>
    <w:pPr>
      <w:contextualSpacing/>
      <w:ind w:left="720"/>
    </w:pPr>
  </w:style>
  <w:style w:type="paragraph" w:styleId="766" w:customStyle="1">
    <w:name w:val="纯文本1"/>
    <w:basedOn w:val="722"/>
    <w:qFormat/>
    <w:pPr>
      <w:jc w:val="left"/>
      <w:widowControl/>
    </w:pPr>
    <w:rPr>
      <w:rFonts w:ascii="宋体" w:hAnsi="Courier New" w:eastAsia="楷体_GB2312"/>
      <w:sz w:val="26"/>
    </w:rPr>
  </w:style>
  <w:style w:type="paragraph" w:styleId="767" w:customStyle="1">
    <w:name w:val="_Style 3"/>
    <w:next w:val="748"/>
    <w:uiPriority w:val="99"/>
    <w:qFormat/>
    <w:pPr>
      <w:jc w:val="both"/>
      <w:widowControl w:val="off"/>
    </w:pPr>
    <w:rPr>
      <w:sz w:val="21"/>
      <w:szCs w:val="22"/>
    </w:rPr>
  </w:style>
  <w:style w:type="paragraph" w:styleId="768">
    <w:name w:val="No Spacing"/>
    <w:uiPriority w:val="99"/>
    <w:qFormat/>
    <w:pPr>
      <w:jc w:val="both"/>
      <w:widowControl w:val="off"/>
    </w:pPr>
    <w:rPr>
      <w:sz w:val="21"/>
    </w:rPr>
  </w:style>
  <w:style w:type="paragraph" w:styleId="769" w:customStyle="1">
    <w:name w:val="一级条标题"/>
    <w:basedOn w:val="770"/>
    <w:next w:val="771"/>
    <w:qFormat/>
    <w:pPr>
      <w:ind w:left="907" w:hanging="907"/>
      <w:tabs>
        <w:tab w:val="left" w:pos="810" w:leader="none"/>
        <w:tab w:val="left" w:pos="907" w:leader="none"/>
        <w:tab w:val="left" w:pos="1265" w:leader="none"/>
      </w:tabs>
      <w:outlineLvl w:val="2"/>
    </w:pPr>
    <w:rPr>
      <w:rFonts w:hAnsi="宋体" w:eastAsia="宋体"/>
      <w:sz w:val="20"/>
    </w:rPr>
  </w:style>
  <w:style w:type="paragraph" w:styleId="770" w:customStyle="1">
    <w:name w:val="章标题"/>
    <w:next w:val="722"/>
    <w:qFormat/>
    <w:pPr>
      <w:jc w:val="both"/>
      <w:outlineLvl w:val="1"/>
    </w:pPr>
    <w:rPr>
      <w:rFonts w:eastAsia="黑体"/>
      <w:sz w:val="21"/>
    </w:rPr>
  </w:style>
  <w:style w:type="paragraph" w:styleId="771" w:customStyle="1">
    <w:name w:val="段"/>
    <w:next w:val="722"/>
    <w:qFormat/>
    <w:pPr>
      <w:ind w:firstLine="200"/>
      <w:jc w:val="both"/>
    </w:pPr>
    <w:rPr>
      <w:rFonts w:ascii="宋体"/>
      <w:sz w:val="21"/>
    </w:rPr>
  </w:style>
  <w:style w:type="character" w:styleId="772" w:customStyle="1">
    <w:name w:val="标题 2 字符"/>
    <w:basedOn w:val="726"/>
    <w:link w:val="724"/>
    <w:semiHidden/>
    <w:rPr>
      <w:rFonts w:asciiTheme="majorHAnsi" w:hAnsiTheme="majorHAnsi" w:eastAsiaTheme="majorEastAsia" w:cstheme="majorBidi"/>
      <w:b/>
      <w:bCs/>
      <w:sz w:val="32"/>
      <w:szCs w:val="32"/>
    </w:rPr>
  </w:style>
  <w:style w:type="paragraph" w:styleId="773" w:customStyle="1">
    <w:name w:val="AONormal"/>
    <w:qFormat/>
    <w:pPr>
      <w:ind w:firstLine="440"/>
      <w:spacing w:line="400" w:lineRule="exact"/>
    </w:pPr>
    <w:rPr>
      <w:rFonts w:ascii="华文楷体" w:hAnsi="华文楷体" w:eastAsia="华文楷体" w:cs="华文楷体"/>
      <w:sz w:val="22"/>
      <w:szCs w:val="21"/>
    </w:rPr>
  </w:style>
  <w:style w:type="paragraph" w:styleId="774" w:customStyle="1">
    <w:name w:val="列出段落1"/>
    <w:basedOn w:val="722"/>
    <w:qFormat/>
    <w:pPr>
      <w:ind w:firstLine="420"/>
    </w:pPr>
    <w:rPr>
      <w:rFonts w:ascii="Times New Roman" w:hAnsi="Times New Roman"/>
      <w:szCs w:val="21"/>
    </w:rPr>
  </w:style>
  <w:style w:type="character" w:styleId="775" w:customStyle="1">
    <w:name w:val="标题 1 字符"/>
    <w:basedOn w:val="726"/>
    <w:link w:val="723"/>
    <w:rPr>
      <w:rFonts w:ascii="楷体_GB2312" w:hAnsi="Calibri" w:eastAsia="楷体_GB2312"/>
      <w:sz w:val="21"/>
      <w:szCs w:val="28"/>
    </w:rPr>
  </w:style>
  <w:style w:type="character" w:styleId="776" w:customStyle="1">
    <w:name w:val="页脚 字符"/>
    <w:basedOn w:val="726"/>
    <w:link w:val="742"/>
    <w:uiPriority w:val="99"/>
    <w:rPr>
      <w:rFonts w:ascii="Calibri" w:hAnsi="Calibri"/>
      <w:sz w:val="18"/>
      <w:szCs w:val="22"/>
    </w:rPr>
  </w:style>
  <w:style w:type="character" w:styleId="777" w:customStyle="1">
    <w:name w:val="批注文字 字符"/>
    <w:basedOn w:val="726"/>
    <w:link w:val="732"/>
    <w:rPr>
      <w:rFonts w:ascii="Calibri" w:hAnsi="Calibri"/>
      <w:sz w:val="21"/>
      <w:szCs w:val="22"/>
    </w:rPr>
  </w:style>
  <w:style w:type="character" w:styleId="778" w:customStyle="1">
    <w:name w:val="批注主题 字符"/>
    <w:basedOn w:val="777"/>
    <w:link w:val="752"/>
    <w:rPr>
      <w:rFonts w:ascii="Calibri" w:hAnsi="Calibri"/>
      <w:b/>
      <w:bCs/>
      <w:sz w:val="21"/>
      <w:szCs w:val="22"/>
    </w:rPr>
  </w:style>
  <w:style w:type="character" w:styleId="779" w:customStyle="1">
    <w:name w:val="批注框文本 字符"/>
    <w:basedOn w:val="726"/>
    <w:link w:val="741"/>
    <w:rPr>
      <w:rFonts w:ascii="Calibri" w:hAnsi="Calibri"/>
      <w:sz w:val="18"/>
      <w:szCs w:val="18"/>
    </w:rPr>
  </w:style>
  <w:style w:type="character" w:styleId="780" w:customStyle="1">
    <w:name w:val="页眉 字符"/>
    <w:basedOn w:val="726"/>
    <w:link w:val="743"/>
    <w:uiPriority w:val="99"/>
    <w:rPr>
      <w:rFonts w:ascii="Calibri" w:hAnsi="Calibri"/>
      <w:sz w:val="18"/>
      <w:szCs w:val="22"/>
    </w:rPr>
  </w:style>
  <w:style w:type="paragraph" w:styleId="781" w:customStyle="1">
    <w:name w:val="TOC 标题1"/>
    <w:basedOn w:val="723"/>
    <w:next w:val="722"/>
    <w:uiPriority w:val="39"/>
    <w:unhideWhenUsed/>
    <w:qFormat/>
    <w:pPr>
      <w:jc w:val="left"/>
      <w:keepLines/>
      <w:spacing w:before="240" w:line="259" w:lineRule="auto"/>
      <w:widowControl/>
      <w:outlineLvl w:val="9"/>
    </w:pPr>
    <w:rPr>
      <w:rFonts w:asciiTheme="majorHAnsi" w:hAnsiTheme="majorHAnsi" w:eastAsiaTheme="majorEastAsia" w:cstheme="majorBidi"/>
      <w:color w:val="2d53a0" w:themeColor="accent1" w:themeShade="BF"/>
      <w:sz w:val="32"/>
      <w:szCs w:val="32"/>
    </w:rPr>
  </w:style>
  <w:style w:type="character" w:styleId="782" w:customStyle="1">
    <w:name w:val="未处理的提及1"/>
    <w:basedOn w:val="726"/>
    <w:uiPriority w:val="99"/>
    <w:semiHidden/>
    <w:unhideWhenUsed/>
    <w:rPr>
      <w:color w:val="605e5c"/>
      <w:shd w:val="clear" w:color="auto" w:fill="e1dfdd"/>
    </w:rPr>
  </w:style>
  <w:style w:type="paragraph" w:styleId="783" w:customStyle="1">
    <w:name w:val="修订1"/>
    <w:hidden/>
    <w:uiPriority w:val="99"/>
    <w:unhideWhenUsed/>
    <w:rPr>
      <w:rFonts w:ascii="Calibri" w:hAnsi="Calibri"/>
      <w:sz w:val="21"/>
      <w:szCs w:val="22"/>
    </w:rPr>
  </w:style>
  <w:style w:type="paragraph" w:styleId="784" w:customStyle="1">
    <w:name w:val="Default"/>
    <w:basedOn w:val="722"/>
    <w:semiHidden/>
    <w:qFormat/>
    <w:pPr>
      <w:jc w:val="left"/>
    </w:pPr>
    <w:rPr>
      <w:rFonts w:ascii="宋体" w:cs="宋体" w:eastAsiaTheme="minorEastAsia"/>
      <w:color w:val="000000"/>
      <w:sz w:val="24"/>
      <w:szCs w:val="24"/>
    </w:rPr>
  </w:style>
  <w:style w:type="paragraph" w:styleId="785">
    <w:name w:val="Revision"/>
    <w:hidden/>
    <w:uiPriority w:val="99"/>
    <w:unhideWhenUsed/>
    <w:rPr>
      <w:rFonts w:ascii="Calibri" w:hAnsi="Calibri"/>
      <w:sz w:val="21"/>
      <w:szCs w:val="22"/>
    </w:rPr>
  </w:style>
  <w:style w:type="character" w:styleId="786" w:customStyle="1">
    <w:name w:val="未处理的提及2"/>
    <w:basedOn w:val="726"/>
    <w:uiPriority w:val="99"/>
    <w:semiHidden/>
    <w:unhideWhenUsed/>
    <w:rPr>
      <w:color w:val="605e5c"/>
      <w:shd w:val="clear" w:color="auto" w:fill="e1dfdd"/>
    </w:rPr>
  </w:style>
  <w:style w:type="character" w:styleId="787" w:customStyle="1">
    <w:name w:val="未处理的提及3"/>
    <w:basedOn w:val="726"/>
    <w:uiPriority w:val="99"/>
    <w:semiHidden/>
    <w:unhideWhenUsed/>
    <w:rPr>
      <w:color w:val="605e5c"/>
      <w:shd w:val="clear" w:color="auto" w:fill="e1dfdd"/>
    </w:rPr>
  </w:style>
  <w:style w:type="character" w:styleId="788" w:customStyle="1">
    <w:name w:val="未处理的提及4"/>
    <w:basedOn w:val="726"/>
    <w:uiPriority w:val="99"/>
    <w:semiHidden/>
    <w:unhideWhenUsed/>
    <w:rPr>
      <w:color w:val="605e5c"/>
      <w:shd w:val="clear" w:color="auto" w:fill="e1dfdd"/>
    </w:rPr>
  </w:style>
  <w:style w:type="character" w:styleId="789" w:customStyle="1">
    <w:name w:val="列表段落 字符"/>
    <w:link w:val="765"/>
    <w:uiPriority w:val="34"/>
    <w:qFormat/>
    <w:rPr>
      <w:rFonts w:ascii="Calibri" w:hAnsi="Calibri"/>
      <w:sz w:val="21"/>
      <w:szCs w:val="22"/>
    </w:rPr>
  </w:style>
  <w:style w:type="paragraph" w:styleId="790" w:customStyle="1">
    <w:name w:val="Table Text"/>
    <w:basedOn w:val="722"/>
    <w:semiHidden/>
    <w:qFormat/>
    <w:pPr>
      <w:ind w:firstLine="420"/>
    </w:pPr>
    <w:rPr>
      <w:rFonts w:ascii="微软雅黑" w:hAnsi="微软雅黑" w:eastAsia="微软雅黑" w:cs="微软雅黑"/>
    </w:rPr>
  </w:style>
  <w:style w:type="character" w:styleId="791" w:customStyle="1">
    <w:name w:val="未处理的提及5"/>
    <w:basedOn w:val="726"/>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E1A642C0-F8C6-4D30-B3E1-05A41176348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江苏汉唐国际贸易集团有限公司</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孙桂林</dc:creator>
  <cp:lastModifiedBy>唐虹</cp:lastModifiedBy>
  <cp:revision>786</cp:revision>
  <dcterms:created xsi:type="dcterms:W3CDTF">2024-10-10T04:55:00Z</dcterms:created>
  <dcterms:modified xsi:type="dcterms:W3CDTF">2026-06-09T07:49:50Z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7511A0F45EB94E7B887C3D713B7EB175_11</vt:lpwstr>
  </property>
  <property fmtid="{D5CDD505-2E9C-101B-9397-08002B2CF9AE}" pid="4" name="KSOTemplateDocerSaveRecord">
    <vt:lpwstr>eyJoZGlkIjoiMTc5NjE3MTRhYTdiNTAxZjYxZDEwNDRkMmY4NDNiZTgiLCJ1c2VySWQiOiI0Mjg3NzIzNzkifQ==</vt:lpwstr>
  </property>
</Properties>
</file>